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35F4A4" w14:textId="30D87020" w:rsidR="00726BD9" w:rsidRDefault="00A52300">
      <w:pPr>
        <w:rPr>
          <w:lang w:val="en-US"/>
        </w:rPr>
      </w:pPr>
      <w:r>
        <w:rPr>
          <w:lang w:val="en-US"/>
        </w:rPr>
        <w:t>Elizabeth A. Papadopoulos (2405304)</w:t>
      </w:r>
    </w:p>
    <w:p w14:paraId="622DCE86" w14:textId="5D47B5F1" w:rsidR="00A52300" w:rsidRDefault="00A52300">
      <w:pPr>
        <w:rPr>
          <w:lang w:val="en-US"/>
        </w:rPr>
      </w:pPr>
      <w:r>
        <w:rPr>
          <w:lang w:val="en-US"/>
        </w:rPr>
        <w:t>MA Medieval Studies 2025/2026</w:t>
      </w:r>
    </w:p>
    <w:p w14:paraId="71627B9C" w14:textId="231BD457" w:rsidR="00A52300" w:rsidRDefault="00A52300">
      <w:pPr>
        <w:rPr>
          <w:lang w:val="en-US"/>
        </w:rPr>
      </w:pPr>
      <w:r>
        <w:rPr>
          <w:lang w:val="en-US"/>
        </w:rPr>
        <w:t>History and Historians</w:t>
      </w:r>
    </w:p>
    <w:p w14:paraId="10EE709C" w14:textId="20A9252A" w:rsidR="00A52300" w:rsidRDefault="00A52300">
      <w:pPr>
        <w:rPr>
          <w:lang w:val="en-US"/>
        </w:rPr>
      </w:pPr>
      <w:r>
        <w:rPr>
          <w:lang w:val="en-US"/>
        </w:rPr>
        <w:t>Assessment Four</w:t>
      </w:r>
    </w:p>
    <w:p w14:paraId="630D6F07" w14:textId="77777777" w:rsidR="00A52300" w:rsidRDefault="00A52300" w:rsidP="00A52300">
      <w:pPr>
        <w:jc w:val="center"/>
        <w:rPr>
          <w:lang w:val="en-US"/>
        </w:rPr>
      </w:pPr>
    </w:p>
    <w:p w14:paraId="02F5FD51" w14:textId="48162795" w:rsidR="00A52300" w:rsidRDefault="00A52300" w:rsidP="00A52300">
      <w:pPr>
        <w:jc w:val="center"/>
        <w:rPr>
          <w:lang w:val="en-US"/>
        </w:rPr>
      </w:pPr>
      <w:r>
        <w:rPr>
          <w:lang w:val="en-US"/>
        </w:rPr>
        <w:t>“A straw in the wind”</w:t>
      </w:r>
      <w:r>
        <w:rPr>
          <w:rStyle w:val="FootnoteReference"/>
          <w:lang w:val="en-US"/>
        </w:rPr>
        <w:footnoteReference w:id="1"/>
      </w:r>
      <w:r>
        <w:rPr>
          <w:lang w:val="en-US"/>
        </w:rPr>
        <w:t>: Gerald of Wales and the influence of ethnic hybridity</w:t>
      </w:r>
      <w:r w:rsidR="004261D4">
        <w:rPr>
          <w:lang w:val="en-US"/>
        </w:rPr>
        <w:t xml:space="preserve"> on his works.</w:t>
      </w:r>
    </w:p>
    <w:p w14:paraId="6220A046" w14:textId="77777777" w:rsidR="00C479CE" w:rsidRDefault="00C479CE" w:rsidP="00A52300">
      <w:pPr>
        <w:jc w:val="center"/>
        <w:rPr>
          <w:lang w:val="en-US"/>
        </w:rPr>
      </w:pPr>
    </w:p>
    <w:p w14:paraId="4A2B0C2E" w14:textId="6AAFF3AB" w:rsidR="00A13CE1" w:rsidRDefault="00E63488" w:rsidP="00A13CE1">
      <w:pPr>
        <w:spacing w:line="360" w:lineRule="auto"/>
        <w:ind w:firstLine="720"/>
        <w:jc w:val="both"/>
        <w:rPr>
          <w:lang w:val="en-US"/>
        </w:rPr>
      </w:pPr>
      <w:r>
        <w:rPr>
          <w:lang w:val="en-US"/>
        </w:rPr>
        <w:t>C</w:t>
      </w:r>
      <w:r w:rsidR="00C479CE">
        <w:rPr>
          <w:lang w:val="en-US"/>
        </w:rPr>
        <w:t xml:space="preserve">ommonly known by the appellation “of Wales”, Gerald (1146-1223) was a prolific twelfth century writer whose works showcase the </w:t>
      </w:r>
      <w:r>
        <w:rPr>
          <w:lang w:val="en-US"/>
        </w:rPr>
        <w:t xml:space="preserve">multitude </w:t>
      </w:r>
      <w:r w:rsidR="00C479CE">
        <w:rPr>
          <w:lang w:val="en-US"/>
        </w:rPr>
        <w:t>of influences that ma</w:t>
      </w:r>
      <w:r>
        <w:rPr>
          <w:lang w:val="en-US"/>
        </w:rPr>
        <w:t>de</w:t>
      </w:r>
      <w:r w:rsidR="00C479CE">
        <w:rPr>
          <w:lang w:val="en-US"/>
        </w:rPr>
        <w:t xml:space="preserve"> up th</w:t>
      </w:r>
      <w:r>
        <w:rPr>
          <w:lang w:val="en-US"/>
        </w:rPr>
        <w:t>e</w:t>
      </w:r>
      <w:r w:rsidR="00C479CE">
        <w:rPr>
          <w:lang w:val="en-US"/>
        </w:rPr>
        <w:t xml:space="preserve"> cultural, societal, linguistic</w:t>
      </w:r>
      <w:r>
        <w:rPr>
          <w:lang w:val="en-US"/>
        </w:rPr>
        <w:t>, intellectual</w:t>
      </w:r>
      <w:r w:rsidR="00C479CE">
        <w:rPr>
          <w:lang w:val="en-US"/>
        </w:rPr>
        <w:t xml:space="preserve"> and religious</w:t>
      </w:r>
      <w:r>
        <w:rPr>
          <w:lang w:val="en-US"/>
        </w:rPr>
        <w:t xml:space="preserve"> powers at play in twelfth century Britain. Yet, to </w:t>
      </w:r>
      <w:r w:rsidR="00A13CE1">
        <w:rPr>
          <w:lang w:val="en-US"/>
        </w:rPr>
        <w:t xml:space="preserve">understand </w:t>
      </w:r>
      <w:r>
        <w:rPr>
          <w:lang w:val="en-US"/>
        </w:rPr>
        <w:t xml:space="preserve">Gerald himself as an individual, moulded by the world he inhabited, </w:t>
      </w:r>
      <w:r w:rsidR="00A13CE1">
        <w:rPr>
          <w:lang w:val="en-US"/>
        </w:rPr>
        <w:t>biological factors cannot be ignored since they play an essential role in creating the ambiguity that Gerald appears to have felt regarding his own identity, and the way he was perceived by others both in contemporary society a</w:t>
      </w:r>
      <w:r w:rsidR="00102529">
        <w:rPr>
          <w:lang w:val="en-US"/>
        </w:rPr>
        <w:t>s well as</w:t>
      </w:r>
      <w:r w:rsidR="00A13CE1">
        <w:rPr>
          <w:lang w:val="en-US"/>
        </w:rPr>
        <w:t xml:space="preserve"> by later biographers and historians. It is this sense of ambiguity</w:t>
      </w:r>
      <w:r w:rsidR="005A3464">
        <w:rPr>
          <w:lang w:val="en-US"/>
        </w:rPr>
        <w:t>,</w:t>
      </w:r>
      <w:r w:rsidR="00A13CE1">
        <w:rPr>
          <w:lang w:val="en-US"/>
        </w:rPr>
        <w:t xml:space="preserve"> its apparent origins</w:t>
      </w:r>
      <w:r w:rsidR="00102529">
        <w:rPr>
          <w:lang w:val="en-US"/>
        </w:rPr>
        <w:t xml:space="preserve"> and</w:t>
      </w:r>
      <w:r w:rsidR="005A3464">
        <w:rPr>
          <w:lang w:val="en-US"/>
        </w:rPr>
        <w:t>,</w:t>
      </w:r>
      <w:r w:rsidR="00102529">
        <w:rPr>
          <w:lang w:val="en-US"/>
        </w:rPr>
        <w:t xml:space="preserve"> its effect on his work</w:t>
      </w:r>
      <w:r w:rsidR="005A3464">
        <w:rPr>
          <w:lang w:val="en-US"/>
        </w:rPr>
        <w:t>,</w:t>
      </w:r>
      <w:r w:rsidR="00A13CE1">
        <w:rPr>
          <w:lang w:val="en-US"/>
        </w:rPr>
        <w:t xml:space="preserve"> that this essay is concerned with.</w:t>
      </w:r>
    </w:p>
    <w:p w14:paraId="68B2EF67" w14:textId="594B8DBE" w:rsidR="00A13CE1" w:rsidRDefault="00A13CE1" w:rsidP="00A13CE1">
      <w:pPr>
        <w:spacing w:line="360" w:lineRule="auto"/>
        <w:ind w:firstLine="720"/>
        <w:jc w:val="both"/>
        <w:rPr>
          <w:lang w:val="en-US"/>
        </w:rPr>
      </w:pPr>
      <w:r>
        <w:rPr>
          <w:lang w:val="en-US"/>
        </w:rPr>
        <w:t xml:space="preserve">Beginning with Gerald’s </w:t>
      </w:r>
      <w:r w:rsidR="009260E0">
        <w:rPr>
          <w:lang w:val="en-US"/>
        </w:rPr>
        <w:t xml:space="preserve">birth and background, I explore the notion of ethnic hybridity and how it pertains to Gerald’s sense of self. Claimed by some Welsh historians as “Gerald </w:t>
      </w:r>
      <w:r w:rsidR="009260E0" w:rsidRPr="009F539E">
        <w:rPr>
          <w:lang w:val="en-US"/>
        </w:rPr>
        <w:t>the Welshman</w:t>
      </w:r>
      <w:r w:rsidR="009260E0">
        <w:rPr>
          <w:lang w:val="en-US"/>
        </w:rPr>
        <w:t>”</w:t>
      </w:r>
      <w:r w:rsidR="00CD7E08">
        <w:rPr>
          <w:rStyle w:val="FootnoteReference"/>
          <w:lang w:val="en-US"/>
        </w:rPr>
        <w:footnoteReference w:id="2"/>
      </w:r>
      <w:r w:rsidR="009260E0">
        <w:rPr>
          <w:lang w:val="en-US"/>
        </w:rPr>
        <w:t>, by others as “an Englishman”</w:t>
      </w:r>
      <w:r w:rsidR="00CD7E08">
        <w:rPr>
          <w:rStyle w:val="FootnoteReference"/>
          <w:lang w:val="en-US"/>
        </w:rPr>
        <w:footnoteReference w:id="3"/>
      </w:r>
      <w:r w:rsidR="009260E0">
        <w:rPr>
          <w:lang w:val="en-US"/>
        </w:rPr>
        <w:t xml:space="preserve"> and by yet another as a Norman</w:t>
      </w:r>
      <w:r w:rsidR="009F539E">
        <w:rPr>
          <w:rStyle w:val="FootnoteReference"/>
          <w:lang w:val="en-US"/>
        </w:rPr>
        <w:footnoteReference w:id="4"/>
      </w:r>
      <w:r w:rsidR="009260E0">
        <w:rPr>
          <w:lang w:val="en-US"/>
        </w:rPr>
        <w:t xml:space="preserve">, </w:t>
      </w:r>
      <w:r w:rsidR="00B92E71">
        <w:rPr>
          <w:lang w:val="en-US"/>
        </w:rPr>
        <w:t xml:space="preserve">I would argue that Gerald </w:t>
      </w:r>
      <w:r w:rsidR="00061346">
        <w:rPr>
          <w:lang w:val="en-US"/>
        </w:rPr>
        <w:t>saw himself</w:t>
      </w:r>
      <w:r w:rsidR="00732017">
        <w:rPr>
          <w:lang w:val="en-US"/>
        </w:rPr>
        <w:t xml:space="preserve">, consciously or unconsciously, </w:t>
      </w:r>
      <w:r w:rsidR="00061346">
        <w:rPr>
          <w:lang w:val="en-US"/>
        </w:rPr>
        <w:t xml:space="preserve"> as a member of another </w:t>
      </w:r>
      <w:r w:rsidR="00102529">
        <w:rPr>
          <w:lang w:val="en-US"/>
        </w:rPr>
        <w:t>‘</w:t>
      </w:r>
      <w:r w:rsidR="00606740">
        <w:rPr>
          <w:lang w:val="en-US"/>
        </w:rPr>
        <w:t>ethnic</w:t>
      </w:r>
      <w:r w:rsidR="00102529">
        <w:rPr>
          <w:lang w:val="en-US"/>
        </w:rPr>
        <w:t>’</w:t>
      </w:r>
      <w:r w:rsidR="00606740">
        <w:rPr>
          <w:lang w:val="en-US"/>
        </w:rPr>
        <w:t xml:space="preserve"> group, </w:t>
      </w:r>
      <w:r w:rsidR="00B75C9A">
        <w:rPr>
          <w:lang w:val="en-US"/>
        </w:rPr>
        <w:t xml:space="preserve">The Marcher lords, and that this </w:t>
      </w:r>
      <w:r w:rsidR="004B7FE0">
        <w:rPr>
          <w:lang w:val="en-US"/>
        </w:rPr>
        <w:t xml:space="preserve">affiliation is essential </w:t>
      </w:r>
      <w:r w:rsidR="007906F6">
        <w:rPr>
          <w:lang w:val="en-US"/>
        </w:rPr>
        <w:t xml:space="preserve">in understanding Gerald’s </w:t>
      </w:r>
      <w:r w:rsidR="00AF47E7">
        <w:rPr>
          <w:lang w:val="en-US"/>
        </w:rPr>
        <w:t>sense of identity</w:t>
      </w:r>
      <w:r w:rsidR="00917B5B">
        <w:rPr>
          <w:lang w:val="en-US"/>
        </w:rPr>
        <w:t>.</w:t>
      </w:r>
      <w:r w:rsidR="00E96305">
        <w:rPr>
          <w:lang w:val="en-US"/>
        </w:rPr>
        <w:t xml:space="preserve"> What it meant to be born into</w:t>
      </w:r>
      <w:r w:rsidR="00BA3818">
        <w:rPr>
          <w:lang w:val="en-US"/>
        </w:rPr>
        <w:t xml:space="preserve"> </w:t>
      </w:r>
      <w:r w:rsidR="00032957">
        <w:rPr>
          <w:lang w:val="en-US"/>
        </w:rPr>
        <w:t xml:space="preserve">this </w:t>
      </w:r>
      <w:r w:rsidR="00BA3818">
        <w:rPr>
          <w:lang w:val="en-US"/>
        </w:rPr>
        <w:t xml:space="preserve">geographical and </w:t>
      </w:r>
      <w:r w:rsidR="00032957">
        <w:rPr>
          <w:lang w:val="en-US"/>
        </w:rPr>
        <w:t>societa</w:t>
      </w:r>
      <w:r w:rsidR="008A1255">
        <w:rPr>
          <w:lang w:val="en-US"/>
        </w:rPr>
        <w:t xml:space="preserve">l </w:t>
      </w:r>
      <w:r w:rsidR="00032957">
        <w:rPr>
          <w:lang w:val="en-US"/>
        </w:rPr>
        <w:t xml:space="preserve">area </w:t>
      </w:r>
      <w:r w:rsidR="008A1255">
        <w:rPr>
          <w:lang w:val="en-US"/>
        </w:rPr>
        <w:t>designated</w:t>
      </w:r>
      <w:r w:rsidR="00032957">
        <w:rPr>
          <w:lang w:val="en-US"/>
        </w:rPr>
        <w:t xml:space="preserve"> as</w:t>
      </w:r>
      <w:r w:rsidR="009010AB">
        <w:rPr>
          <w:lang w:val="en-US"/>
        </w:rPr>
        <w:t xml:space="preserve"> </w:t>
      </w:r>
      <w:r w:rsidR="00032957">
        <w:rPr>
          <w:lang w:val="en-US"/>
        </w:rPr>
        <w:t>‘</w:t>
      </w:r>
      <w:r w:rsidR="009010AB">
        <w:rPr>
          <w:lang w:val="en-US"/>
        </w:rPr>
        <w:t xml:space="preserve">The </w:t>
      </w:r>
      <w:r w:rsidR="00BE01D2">
        <w:rPr>
          <w:lang w:val="en-US"/>
        </w:rPr>
        <w:t xml:space="preserve">Welsh </w:t>
      </w:r>
      <w:r w:rsidR="009010AB">
        <w:rPr>
          <w:lang w:val="en-US"/>
        </w:rPr>
        <w:t>March</w:t>
      </w:r>
      <w:r w:rsidR="00032957">
        <w:rPr>
          <w:lang w:val="en-US"/>
        </w:rPr>
        <w:t>’</w:t>
      </w:r>
      <w:r w:rsidR="009010AB">
        <w:rPr>
          <w:lang w:val="en-US"/>
        </w:rPr>
        <w:t xml:space="preserve"> and be a member of </w:t>
      </w:r>
      <w:r w:rsidR="00E56F90">
        <w:rPr>
          <w:lang w:val="en-US"/>
        </w:rPr>
        <w:t>this hybrid community</w:t>
      </w:r>
      <w:r w:rsidR="008A1255">
        <w:rPr>
          <w:lang w:val="en-US"/>
        </w:rPr>
        <w:t>,</w:t>
      </w:r>
      <w:r w:rsidR="008220BB">
        <w:rPr>
          <w:lang w:val="en-US"/>
        </w:rPr>
        <w:t xml:space="preserve"> will be discussed</w:t>
      </w:r>
      <w:r w:rsidR="0039191C">
        <w:rPr>
          <w:lang w:val="en-US"/>
        </w:rPr>
        <w:t>.</w:t>
      </w:r>
      <w:r w:rsidR="00543614">
        <w:rPr>
          <w:rStyle w:val="FootnoteReference"/>
          <w:lang w:val="en-US"/>
        </w:rPr>
        <w:footnoteReference w:id="5"/>
      </w:r>
      <w:r w:rsidR="00E27187">
        <w:rPr>
          <w:lang w:val="en-US"/>
        </w:rPr>
        <w:t xml:space="preserve"> </w:t>
      </w:r>
      <w:r w:rsidR="00623F5C">
        <w:rPr>
          <w:lang w:val="en-US"/>
        </w:rPr>
        <w:t>To look for</w:t>
      </w:r>
      <w:r w:rsidR="00E040A9">
        <w:rPr>
          <w:lang w:val="en-US"/>
        </w:rPr>
        <w:t xml:space="preserve"> further</w:t>
      </w:r>
      <w:r w:rsidR="00623F5C">
        <w:rPr>
          <w:lang w:val="en-US"/>
        </w:rPr>
        <w:t xml:space="preserve"> evidence of </w:t>
      </w:r>
      <w:r w:rsidR="00CE34F3">
        <w:rPr>
          <w:lang w:val="en-US"/>
        </w:rPr>
        <w:t>Gerald’s awareness of his hybridity, and the influence it had on his life</w:t>
      </w:r>
      <w:r w:rsidR="00AC78A8">
        <w:rPr>
          <w:lang w:val="en-US"/>
        </w:rPr>
        <w:t>,</w:t>
      </w:r>
      <w:r w:rsidR="006727A1">
        <w:rPr>
          <w:lang w:val="en-US"/>
        </w:rPr>
        <w:t xml:space="preserve"> I will be looking for clues in two of his works, </w:t>
      </w:r>
      <w:r w:rsidR="00453171">
        <w:rPr>
          <w:i/>
          <w:iCs/>
          <w:lang w:val="en-US"/>
        </w:rPr>
        <w:t xml:space="preserve">The Journey Through </w:t>
      </w:r>
      <w:r w:rsidR="001E32AB">
        <w:rPr>
          <w:i/>
          <w:iCs/>
          <w:lang w:val="en-US"/>
        </w:rPr>
        <w:t>Wales</w:t>
      </w:r>
      <w:r w:rsidR="001E32AB">
        <w:rPr>
          <w:lang w:val="en-US"/>
        </w:rPr>
        <w:t xml:space="preserve"> and </w:t>
      </w:r>
      <w:r w:rsidR="001E32AB">
        <w:rPr>
          <w:i/>
          <w:iCs/>
          <w:lang w:val="en-US"/>
        </w:rPr>
        <w:t>The Description of Wales</w:t>
      </w:r>
      <w:r w:rsidR="001E32AB">
        <w:rPr>
          <w:lang w:val="en-US"/>
        </w:rPr>
        <w:t>.</w:t>
      </w:r>
      <w:r w:rsidR="00B83A08">
        <w:rPr>
          <w:rStyle w:val="FootnoteReference"/>
          <w:lang w:val="en-US"/>
        </w:rPr>
        <w:footnoteReference w:id="6"/>
      </w:r>
      <w:r w:rsidR="00AC78A8">
        <w:rPr>
          <w:lang w:val="en-US"/>
        </w:rPr>
        <w:t xml:space="preserve"> </w:t>
      </w:r>
      <w:r w:rsidR="00D87B36">
        <w:rPr>
          <w:lang w:val="en-US"/>
        </w:rPr>
        <w:t xml:space="preserve">Although Gerald produced many more works in his lifetime which </w:t>
      </w:r>
      <w:r w:rsidR="002D73CC">
        <w:rPr>
          <w:lang w:val="en-US"/>
        </w:rPr>
        <w:t xml:space="preserve">may equally give us evidence of Gerald’s sense of identity, </w:t>
      </w:r>
      <w:r w:rsidR="00EC6081">
        <w:rPr>
          <w:lang w:val="en-US"/>
        </w:rPr>
        <w:t>it is not possible to explore</w:t>
      </w:r>
      <w:r w:rsidR="00E040A9">
        <w:rPr>
          <w:lang w:val="en-US"/>
        </w:rPr>
        <w:t xml:space="preserve"> them</w:t>
      </w:r>
      <w:r w:rsidR="00EC6081">
        <w:rPr>
          <w:lang w:val="en-US"/>
        </w:rPr>
        <w:t xml:space="preserve"> in depth due </w:t>
      </w:r>
      <w:r w:rsidR="00EC6081">
        <w:rPr>
          <w:lang w:val="en-US"/>
        </w:rPr>
        <w:lastRenderedPageBreak/>
        <w:t>to the constraints of this essay</w:t>
      </w:r>
      <w:r w:rsidR="006B1FF2">
        <w:rPr>
          <w:lang w:val="en-US"/>
        </w:rPr>
        <w:t>.</w:t>
      </w:r>
      <w:r w:rsidR="008C0F45">
        <w:rPr>
          <w:rStyle w:val="FootnoteReference"/>
          <w:lang w:val="en-US"/>
        </w:rPr>
        <w:footnoteReference w:id="7"/>
      </w:r>
      <w:r w:rsidR="002209E9">
        <w:rPr>
          <w:lang w:val="en-US"/>
        </w:rPr>
        <w:t xml:space="preserve"> </w:t>
      </w:r>
      <w:r w:rsidR="00EF676B">
        <w:rPr>
          <w:lang w:val="en-US"/>
        </w:rPr>
        <w:t>These two works have been variously described as ‘histories’ and ‘travelogues’</w:t>
      </w:r>
      <w:r w:rsidR="00594735">
        <w:rPr>
          <w:lang w:val="en-US"/>
        </w:rPr>
        <w:t xml:space="preserve"> yet they are far more complex, </w:t>
      </w:r>
      <w:r w:rsidR="00204502">
        <w:rPr>
          <w:lang w:val="en-US"/>
        </w:rPr>
        <w:t xml:space="preserve">revealing a wealth of information </w:t>
      </w:r>
      <w:r w:rsidR="00FE6A6C">
        <w:rPr>
          <w:lang w:val="en-US"/>
        </w:rPr>
        <w:t xml:space="preserve">about their author’s </w:t>
      </w:r>
      <w:r w:rsidR="0023325C">
        <w:rPr>
          <w:lang w:val="en-US"/>
        </w:rPr>
        <w:t>views on natural inheritance</w:t>
      </w:r>
      <w:r w:rsidR="00C1464B">
        <w:rPr>
          <w:lang w:val="en-US"/>
        </w:rPr>
        <w:t xml:space="preserve">, </w:t>
      </w:r>
      <w:r w:rsidR="00944655">
        <w:rPr>
          <w:lang w:val="en-US"/>
        </w:rPr>
        <w:t xml:space="preserve">his </w:t>
      </w:r>
      <w:r w:rsidR="00077223">
        <w:rPr>
          <w:lang w:val="en-US"/>
        </w:rPr>
        <w:t xml:space="preserve">ambitions both thwarted and achieved, and </w:t>
      </w:r>
      <w:r w:rsidR="003A6F15">
        <w:rPr>
          <w:lang w:val="en-US"/>
        </w:rPr>
        <w:t xml:space="preserve">how he navigated a world in which </w:t>
      </w:r>
      <w:r w:rsidR="0001181C">
        <w:rPr>
          <w:lang w:val="en-US"/>
        </w:rPr>
        <w:t>he was both accepted and rejected</w:t>
      </w:r>
      <w:r w:rsidR="00E040A9">
        <w:rPr>
          <w:lang w:val="en-US"/>
        </w:rPr>
        <w:t>,</w:t>
      </w:r>
      <w:r w:rsidR="0001181C">
        <w:rPr>
          <w:lang w:val="en-US"/>
        </w:rPr>
        <w:t xml:space="preserve"> due to </w:t>
      </w:r>
      <w:r w:rsidR="00DD6D97">
        <w:rPr>
          <w:lang w:val="en-US"/>
        </w:rPr>
        <w:t>the nature of his biological hybridity.</w:t>
      </w:r>
      <w:r w:rsidR="00287FE9">
        <w:rPr>
          <w:lang w:val="en-US"/>
        </w:rPr>
        <w:t xml:space="preserve"> Lastly, I ask whether Gerald ever came to terms with the ambiguity of his </w:t>
      </w:r>
      <w:r w:rsidR="003E531A">
        <w:rPr>
          <w:lang w:val="en-US"/>
        </w:rPr>
        <w:t>natural inheritance</w:t>
      </w:r>
      <w:r w:rsidR="00601A78">
        <w:rPr>
          <w:lang w:val="en-US"/>
        </w:rPr>
        <w:t xml:space="preserve"> and how this </w:t>
      </w:r>
      <w:r w:rsidR="002D6768">
        <w:rPr>
          <w:lang w:val="en-US"/>
        </w:rPr>
        <w:t xml:space="preserve">may </w:t>
      </w:r>
      <w:r w:rsidR="00601A78">
        <w:rPr>
          <w:lang w:val="en-US"/>
        </w:rPr>
        <w:t>influence the way his work</w:t>
      </w:r>
      <w:r w:rsidR="002D6768">
        <w:rPr>
          <w:lang w:val="en-US"/>
        </w:rPr>
        <w:t xml:space="preserve"> is read and evaluated</w:t>
      </w:r>
      <w:r w:rsidR="00601A78">
        <w:rPr>
          <w:lang w:val="en-US"/>
        </w:rPr>
        <w:t>.</w:t>
      </w:r>
    </w:p>
    <w:p w14:paraId="5A7E0113" w14:textId="7114A1E8" w:rsidR="00AB3B63" w:rsidRDefault="00F858C9" w:rsidP="00A13CE1">
      <w:pPr>
        <w:spacing w:line="360" w:lineRule="auto"/>
        <w:ind w:firstLine="720"/>
        <w:jc w:val="both"/>
        <w:rPr>
          <w:lang w:val="en-US"/>
        </w:rPr>
      </w:pPr>
      <w:r>
        <w:rPr>
          <w:lang w:val="en-US"/>
        </w:rPr>
        <w:t>It may seem anachronistic to begin with H</w:t>
      </w:r>
      <w:r w:rsidR="005A5218">
        <w:rPr>
          <w:lang w:val="en-US"/>
        </w:rPr>
        <w:t xml:space="preserve">omi Bhabha’s </w:t>
      </w:r>
      <w:r w:rsidR="00BE1CCF">
        <w:rPr>
          <w:lang w:val="en-US"/>
        </w:rPr>
        <w:t>Post-Colonial Theory and his concept of hybridity</w:t>
      </w:r>
      <w:r w:rsidR="00DB7E34">
        <w:rPr>
          <w:lang w:val="en-US"/>
        </w:rPr>
        <w:t xml:space="preserve">, but </w:t>
      </w:r>
      <w:r w:rsidR="0087390F">
        <w:rPr>
          <w:lang w:val="en-US"/>
        </w:rPr>
        <w:t>his insights</w:t>
      </w:r>
      <w:r w:rsidR="00CE613E">
        <w:rPr>
          <w:lang w:val="en-US"/>
        </w:rPr>
        <w:t xml:space="preserve"> into the fluidity and multiplicity of identities</w:t>
      </w:r>
      <w:r w:rsidR="00CA324F">
        <w:rPr>
          <w:lang w:val="en-US"/>
        </w:rPr>
        <w:t>, shaped through historical and cultural processes</w:t>
      </w:r>
      <w:r w:rsidR="00C954E0">
        <w:rPr>
          <w:lang w:val="en-US"/>
        </w:rPr>
        <w:t>,</w:t>
      </w:r>
      <w:r w:rsidR="003C666B">
        <w:rPr>
          <w:lang w:val="en-US"/>
        </w:rPr>
        <w:t xml:space="preserve"> may</w:t>
      </w:r>
      <w:r w:rsidR="00C954E0">
        <w:rPr>
          <w:lang w:val="en-US"/>
        </w:rPr>
        <w:t xml:space="preserve"> enable us to </w:t>
      </w:r>
      <w:r w:rsidR="000643CB">
        <w:rPr>
          <w:lang w:val="en-US"/>
        </w:rPr>
        <w:t xml:space="preserve">gain a better understanding of </w:t>
      </w:r>
      <w:r w:rsidR="00954006">
        <w:rPr>
          <w:lang w:val="en-US"/>
        </w:rPr>
        <w:t>how Gerald thought about</w:t>
      </w:r>
      <w:r w:rsidR="003C666B">
        <w:rPr>
          <w:lang w:val="en-US"/>
        </w:rPr>
        <w:t xml:space="preserve"> his own identity</w:t>
      </w:r>
      <w:r w:rsidR="00F81044">
        <w:rPr>
          <w:lang w:val="en-US"/>
        </w:rPr>
        <w:t xml:space="preserve"> and his struggles to navigate his place in </w:t>
      </w:r>
      <w:r w:rsidR="00A4404B">
        <w:rPr>
          <w:lang w:val="en-US"/>
        </w:rPr>
        <w:t>m</w:t>
      </w:r>
      <w:r w:rsidR="00F81044">
        <w:rPr>
          <w:lang w:val="en-US"/>
        </w:rPr>
        <w:t>edieval society.</w:t>
      </w:r>
      <w:r w:rsidR="00315120">
        <w:rPr>
          <w:rStyle w:val="FootnoteReference"/>
          <w:lang w:val="en-US"/>
        </w:rPr>
        <w:footnoteReference w:id="8"/>
      </w:r>
      <w:r w:rsidR="00F81044">
        <w:rPr>
          <w:lang w:val="en-US"/>
        </w:rPr>
        <w:t xml:space="preserve"> </w:t>
      </w:r>
      <w:r w:rsidR="00851D9E">
        <w:rPr>
          <w:lang w:val="en-US"/>
        </w:rPr>
        <w:t>Born</w:t>
      </w:r>
      <w:r w:rsidR="00831D97">
        <w:rPr>
          <w:lang w:val="en-US"/>
        </w:rPr>
        <w:t xml:space="preserve"> in </w:t>
      </w:r>
      <w:r w:rsidR="00831D97">
        <w:rPr>
          <w:i/>
          <w:iCs/>
          <w:lang w:val="en-US"/>
        </w:rPr>
        <w:t xml:space="preserve">c. </w:t>
      </w:r>
      <w:r w:rsidR="00831D97">
        <w:rPr>
          <w:lang w:val="en-US"/>
        </w:rPr>
        <w:t>1145</w:t>
      </w:r>
      <w:r w:rsidR="005E7F9B">
        <w:rPr>
          <w:lang w:val="en-US"/>
        </w:rPr>
        <w:t xml:space="preserve"> in the castle of </w:t>
      </w:r>
      <w:proofErr w:type="spellStart"/>
      <w:r w:rsidR="005E7F9B">
        <w:rPr>
          <w:lang w:val="en-US"/>
        </w:rPr>
        <w:t>Manorbier</w:t>
      </w:r>
      <w:proofErr w:type="spellEnd"/>
      <w:r w:rsidR="005E7F9B">
        <w:rPr>
          <w:lang w:val="en-US"/>
        </w:rPr>
        <w:t xml:space="preserve"> in Pembr</w:t>
      </w:r>
      <w:r w:rsidR="000620CB">
        <w:rPr>
          <w:lang w:val="en-US"/>
        </w:rPr>
        <w:t xml:space="preserve">okeshire, South Wales, </w:t>
      </w:r>
      <w:r w:rsidR="00851D9E">
        <w:rPr>
          <w:lang w:val="en-US"/>
        </w:rPr>
        <w:t>to a</w:t>
      </w:r>
      <w:r w:rsidR="006C44A3">
        <w:rPr>
          <w:lang w:val="en-US"/>
        </w:rPr>
        <w:t xml:space="preserve"> half</w:t>
      </w:r>
      <w:r w:rsidR="00851D9E">
        <w:rPr>
          <w:lang w:val="en-US"/>
        </w:rPr>
        <w:t xml:space="preserve"> Welsh mother, Angharad </w:t>
      </w:r>
      <w:r w:rsidR="00CA5534">
        <w:rPr>
          <w:lang w:val="en-US"/>
        </w:rPr>
        <w:t>(</w:t>
      </w:r>
      <w:r w:rsidR="00254E25">
        <w:rPr>
          <w:lang w:val="en-US"/>
        </w:rPr>
        <w:t>daughter of</w:t>
      </w:r>
      <w:r w:rsidR="00AB06C7">
        <w:rPr>
          <w:lang w:val="en-US"/>
        </w:rPr>
        <w:t xml:space="preserve"> Welsh princess</w:t>
      </w:r>
      <w:r w:rsidR="00254E25">
        <w:rPr>
          <w:lang w:val="en-US"/>
        </w:rPr>
        <w:t xml:space="preserve"> Nest</w:t>
      </w:r>
      <w:r w:rsidR="00FE7005">
        <w:rPr>
          <w:lang w:val="en-US"/>
        </w:rPr>
        <w:t xml:space="preserve"> and granddaughter of Rhys ap Tewdwr)</w:t>
      </w:r>
      <w:r w:rsidR="006C6919">
        <w:rPr>
          <w:lang w:val="en-US"/>
        </w:rPr>
        <w:t xml:space="preserve"> </w:t>
      </w:r>
      <w:r w:rsidR="00AB06C7">
        <w:rPr>
          <w:lang w:val="en-US"/>
        </w:rPr>
        <w:t xml:space="preserve">and Gerald </w:t>
      </w:r>
      <w:r w:rsidR="006C44A3">
        <w:rPr>
          <w:lang w:val="en-US"/>
        </w:rPr>
        <w:t>of Windsor</w:t>
      </w:r>
      <w:r w:rsidR="00ED383D">
        <w:rPr>
          <w:lang w:val="en-US"/>
        </w:rPr>
        <w:t>,</w:t>
      </w:r>
      <w:r w:rsidR="00AB06C7">
        <w:rPr>
          <w:lang w:val="en-US"/>
        </w:rPr>
        <w:t xml:space="preserve"> </w:t>
      </w:r>
      <w:r w:rsidR="005E226F">
        <w:rPr>
          <w:lang w:val="en-US"/>
        </w:rPr>
        <w:t>and to a</w:t>
      </w:r>
      <w:r w:rsidR="00296E9C">
        <w:rPr>
          <w:lang w:val="en-US"/>
        </w:rPr>
        <w:t xml:space="preserve"> </w:t>
      </w:r>
      <w:r w:rsidR="005E226F">
        <w:rPr>
          <w:lang w:val="en-US"/>
        </w:rPr>
        <w:t>Norman father,</w:t>
      </w:r>
      <w:r w:rsidR="00296E9C">
        <w:rPr>
          <w:lang w:val="en-US"/>
        </w:rPr>
        <w:t xml:space="preserve"> </w:t>
      </w:r>
      <w:r w:rsidR="006C0B1D">
        <w:rPr>
          <w:lang w:val="en-US"/>
        </w:rPr>
        <w:t>William de Barri</w:t>
      </w:r>
      <w:r w:rsidR="00296E9C">
        <w:rPr>
          <w:lang w:val="en-US"/>
        </w:rPr>
        <w:t xml:space="preserve">, </w:t>
      </w:r>
      <w:r w:rsidR="000907E7">
        <w:rPr>
          <w:lang w:val="en-US"/>
        </w:rPr>
        <w:t>Gerald was</w:t>
      </w:r>
      <w:r w:rsidR="00105A22">
        <w:rPr>
          <w:lang w:val="en-US"/>
        </w:rPr>
        <w:t>,</w:t>
      </w:r>
      <w:r w:rsidR="00757DE7">
        <w:rPr>
          <w:lang w:val="en-US"/>
        </w:rPr>
        <w:t xml:space="preserve"> therefore</w:t>
      </w:r>
      <w:r w:rsidR="00105A22">
        <w:rPr>
          <w:lang w:val="en-US"/>
        </w:rPr>
        <w:t>,</w:t>
      </w:r>
      <w:r w:rsidR="00757DE7">
        <w:rPr>
          <w:lang w:val="en-US"/>
        </w:rPr>
        <w:t xml:space="preserve"> only one quarter Welsh and three-quarters Norman.</w:t>
      </w:r>
      <w:r w:rsidR="0035359A">
        <w:rPr>
          <w:rStyle w:val="FootnoteReference"/>
          <w:lang w:val="en-US"/>
        </w:rPr>
        <w:footnoteReference w:id="9"/>
      </w:r>
      <w:r w:rsidR="00602220">
        <w:rPr>
          <w:lang w:val="en-US"/>
        </w:rPr>
        <w:t xml:space="preserve"> </w:t>
      </w:r>
      <w:r w:rsidR="00E3466E">
        <w:rPr>
          <w:lang w:val="en-US"/>
        </w:rPr>
        <w:t>This</w:t>
      </w:r>
      <w:r w:rsidR="00F82F46">
        <w:rPr>
          <w:lang w:val="en-US"/>
        </w:rPr>
        <w:t xml:space="preserve"> “innate</w:t>
      </w:r>
      <w:r w:rsidR="00F4560E">
        <w:rPr>
          <w:lang w:val="en-US"/>
        </w:rPr>
        <w:t xml:space="preserve">” biological </w:t>
      </w:r>
      <w:r w:rsidR="006946F8">
        <w:rPr>
          <w:lang w:val="en-US"/>
        </w:rPr>
        <w:t>multiculturalism resulting from marriage between individuals of different cultural and ethnic backgrounds</w:t>
      </w:r>
      <w:r w:rsidR="007E0D4B">
        <w:rPr>
          <w:lang w:val="en-US"/>
        </w:rPr>
        <w:t xml:space="preserve">, often led to individuals </w:t>
      </w:r>
      <w:r w:rsidR="00B21E98">
        <w:rPr>
          <w:lang w:val="en-US"/>
        </w:rPr>
        <w:t>“</w:t>
      </w:r>
      <w:r w:rsidR="007E0D4B">
        <w:rPr>
          <w:lang w:val="en-US"/>
        </w:rPr>
        <w:t>identifying more with</w:t>
      </w:r>
      <w:r w:rsidR="00B21E98">
        <w:rPr>
          <w:lang w:val="en-US"/>
        </w:rPr>
        <w:t xml:space="preserve"> the hybrid culture rather than separate cultures”.</w:t>
      </w:r>
      <w:r w:rsidR="00A95375">
        <w:rPr>
          <w:rStyle w:val="FootnoteReference"/>
          <w:lang w:val="en-US"/>
        </w:rPr>
        <w:footnoteReference w:id="10"/>
      </w:r>
      <w:r w:rsidR="00D43096">
        <w:rPr>
          <w:lang w:val="en-US"/>
        </w:rPr>
        <w:t xml:space="preserve"> </w:t>
      </w:r>
      <w:r w:rsidR="00303890">
        <w:rPr>
          <w:lang w:val="en-US"/>
        </w:rPr>
        <w:t>His ancestry placed Gerald</w:t>
      </w:r>
      <w:r w:rsidR="00785B05">
        <w:rPr>
          <w:lang w:val="en-US"/>
        </w:rPr>
        <w:t xml:space="preserve"> in a unique position. </w:t>
      </w:r>
      <w:r w:rsidR="004779D8">
        <w:rPr>
          <w:lang w:val="en-US"/>
        </w:rPr>
        <w:t xml:space="preserve">He could take pride in two distinct </w:t>
      </w:r>
      <w:r w:rsidR="00C84B1B">
        <w:rPr>
          <w:lang w:val="en-US"/>
        </w:rPr>
        <w:t>ethnic cultures, Welsh and Norman, but crucially</w:t>
      </w:r>
      <w:r w:rsidR="00620538">
        <w:rPr>
          <w:lang w:val="en-US"/>
        </w:rPr>
        <w:t>, he could also take pride in</w:t>
      </w:r>
      <w:r w:rsidR="005C0C2E">
        <w:rPr>
          <w:lang w:val="en-US"/>
        </w:rPr>
        <w:t xml:space="preserve"> being a hybrid</w:t>
      </w:r>
      <w:r w:rsidR="005D547A">
        <w:rPr>
          <w:lang w:val="en-US"/>
        </w:rPr>
        <w:t xml:space="preserve"> born into</w:t>
      </w:r>
      <w:r w:rsidR="00620538">
        <w:rPr>
          <w:lang w:val="en-US"/>
        </w:rPr>
        <w:t xml:space="preserve"> </w:t>
      </w:r>
      <w:r w:rsidR="0050065D">
        <w:rPr>
          <w:lang w:val="en-US"/>
        </w:rPr>
        <w:t>the</w:t>
      </w:r>
      <w:r w:rsidR="00966EB9">
        <w:rPr>
          <w:lang w:val="en-US"/>
        </w:rPr>
        <w:t xml:space="preserve"> equally</w:t>
      </w:r>
      <w:r w:rsidR="005D547A">
        <w:rPr>
          <w:lang w:val="en-US"/>
        </w:rPr>
        <w:t xml:space="preserve"> distinct</w:t>
      </w:r>
      <w:r w:rsidR="00620538">
        <w:rPr>
          <w:lang w:val="en-US"/>
        </w:rPr>
        <w:t xml:space="preserve"> hybrid culture</w:t>
      </w:r>
      <w:r w:rsidR="005D547A">
        <w:rPr>
          <w:lang w:val="en-US"/>
        </w:rPr>
        <w:t xml:space="preserve"> of</w:t>
      </w:r>
      <w:r w:rsidR="00620538">
        <w:rPr>
          <w:lang w:val="en-US"/>
        </w:rPr>
        <w:t xml:space="preserve">  a Marcher family. </w:t>
      </w:r>
      <w:r w:rsidR="0071562B">
        <w:rPr>
          <w:lang w:val="en-US"/>
        </w:rPr>
        <w:t>This may have made it difficult for Gerald</w:t>
      </w:r>
      <w:r w:rsidR="00F522D8">
        <w:rPr>
          <w:lang w:val="en-US"/>
        </w:rPr>
        <w:t xml:space="preserve"> to feel an affiliation with either side of the family</w:t>
      </w:r>
      <w:r w:rsidR="00272139">
        <w:rPr>
          <w:lang w:val="en-US"/>
        </w:rPr>
        <w:t>, the one being the colonized (</w:t>
      </w:r>
      <w:r w:rsidR="008F0B3E">
        <w:rPr>
          <w:lang w:val="en-US"/>
        </w:rPr>
        <w:t xml:space="preserve">Welsh) and the other the colonizer (Anglo-Norman). </w:t>
      </w:r>
      <w:r w:rsidR="006C0B4C">
        <w:rPr>
          <w:lang w:val="en-US"/>
        </w:rPr>
        <w:t xml:space="preserve">This </w:t>
      </w:r>
      <w:r w:rsidR="004C010C">
        <w:rPr>
          <w:lang w:val="en-US"/>
        </w:rPr>
        <w:t>“</w:t>
      </w:r>
      <w:r w:rsidR="006C0B4C">
        <w:rPr>
          <w:lang w:val="en-US"/>
        </w:rPr>
        <w:t>profound ambivalence</w:t>
      </w:r>
      <w:r w:rsidR="002B0551">
        <w:rPr>
          <w:lang w:val="en-US"/>
        </w:rPr>
        <w:t xml:space="preserve"> inhabits much of Gerald’s writing … a sort of </w:t>
      </w:r>
      <w:r w:rsidR="004C010C">
        <w:rPr>
          <w:lang w:val="en-US"/>
        </w:rPr>
        <w:t>schizophrenia”.</w:t>
      </w:r>
      <w:r w:rsidR="004C010C">
        <w:rPr>
          <w:rStyle w:val="FootnoteReference"/>
          <w:lang w:val="en-US"/>
        </w:rPr>
        <w:footnoteReference w:id="11"/>
      </w:r>
      <w:r w:rsidR="009570BB">
        <w:rPr>
          <w:lang w:val="en-US"/>
        </w:rPr>
        <w:t xml:space="preserve"> </w:t>
      </w:r>
      <w:r w:rsidR="00B567DB">
        <w:rPr>
          <w:lang w:val="en-US"/>
        </w:rPr>
        <w:t>In fact, at different periods of his life</w:t>
      </w:r>
      <w:r w:rsidR="00AB704F">
        <w:rPr>
          <w:lang w:val="en-US"/>
        </w:rPr>
        <w:t>, Gerald vacillates between being a staunch Welshman</w:t>
      </w:r>
      <w:r w:rsidR="001C38DF">
        <w:rPr>
          <w:lang w:val="en-US"/>
        </w:rPr>
        <w:t xml:space="preserve"> and an apologist for Anglo-Norman interests</w:t>
      </w:r>
      <w:r w:rsidR="00D047DA">
        <w:rPr>
          <w:lang w:val="en-US"/>
        </w:rPr>
        <w:t>, but in all cases</w:t>
      </w:r>
      <w:r w:rsidR="00966EB9">
        <w:rPr>
          <w:lang w:val="en-US"/>
        </w:rPr>
        <w:t>,</w:t>
      </w:r>
      <w:r w:rsidR="00D047DA">
        <w:rPr>
          <w:lang w:val="en-US"/>
        </w:rPr>
        <w:t xml:space="preserve"> consideration must be given to the circumstances</w:t>
      </w:r>
      <w:r w:rsidR="00475370">
        <w:rPr>
          <w:lang w:val="en-US"/>
        </w:rPr>
        <w:t xml:space="preserve"> and </w:t>
      </w:r>
      <w:r w:rsidR="0090727D">
        <w:rPr>
          <w:lang w:val="en-US"/>
        </w:rPr>
        <w:t xml:space="preserve">pressures incumbent on Gerald at the time. </w:t>
      </w:r>
      <w:r w:rsidR="00ED383D">
        <w:rPr>
          <w:lang w:val="en-US"/>
        </w:rPr>
        <w:t>For example, i</w:t>
      </w:r>
      <w:r w:rsidR="008F4DC6">
        <w:rPr>
          <w:lang w:val="en-US"/>
        </w:rPr>
        <w:t xml:space="preserve">n his bid to obtain the bishopric of St David’s and his </w:t>
      </w:r>
      <w:r w:rsidR="00674337">
        <w:rPr>
          <w:lang w:val="en-US"/>
        </w:rPr>
        <w:t>insistence that it should return to being an Archbishopric independent of Cante</w:t>
      </w:r>
      <w:r w:rsidR="00DD5C60">
        <w:rPr>
          <w:lang w:val="en-US"/>
        </w:rPr>
        <w:t>r</w:t>
      </w:r>
      <w:r w:rsidR="00674337">
        <w:rPr>
          <w:lang w:val="en-US"/>
        </w:rPr>
        <w:t>bury</w:t>
      </w:r>
      <w:r w:rsidR="00DD5C60">
        <w:rPr>
          <w:lang w:val="en-US"/>
        </w:rPr>
        <w:t xml:space="preserve">, Gerald </w:t>
      </w:r>
      <w:r w:rsidR="00B93D1C">
        <w:rPr>
          <w:lang w:val="en-US"/>
        </w:rPr>
        <w:t>“publicly and repeatedly embraced his…part</w:t>
      </w:r>
      <w:r w:rsidR="007C5314">
        <w:rPr>
          <w:lang w:val="en-US"/>
        </w:rPr>
        <w:t>-Welsh heritage [claiming] it made him uniquely qualified to be bishop of St David’s</w:t>
      </w:r>
      <w:r w:rsidR="00F77055">
        <w:rPr>
          <w:lang w:val="en-US"/>
        </w:rPr>
        <w:t>”.</w:t>
      </w:r>
      <w:r w:rsidR="00F77055">
        <w:rPr>
          <w:rStyle w:val="FootnoteReference"/>
          <w:lang w:val="en-US"/>
        </w:rPr>
        <w:footnoteReference w:id="12"/>
      </w:r>
      <w:r w:rsidR="00486790">
        <w:rPr>
          <w:lang w:val="en-US"/>
        </w:rPr>
        <w:t xml:space="preserve"> </w:t>
      </w:r>
      <w:r w:rsidR="00A36ADE">
        <w:rPr>
          <w:lang w:val="en-US"/>
        </w:rPr>
        <w:t xml:space="preserve">In actual fact, it proved to be </w:t>
      </w:r>
      <w:r w:rsidR="00A36ADE">
        <w:rPr>
          <w:lang w:val="en-US"/>
        </w:rPr>
        <w:lastRenderedPageBreak/>
        <w:t>quite the opposite</w:t>
      </w:r>
      <w:r w:rsidR="00584F58">
        <w:rPr>
          <w:lang w:val="en-US"/>
        </w:rPr>
        <w:t xml:space="preserve"> as his very hybridity </w:t>
      </w:r>
      <w:r w:rsidR="009B3A04">
        <w:rPr>
          <w:lang w:val="en-US"/>
        </w:rPr>
        <w:t>made him an object of suspicion fo</w:t>
      </w:r>
      <w:r w:rsidR="00B812F0">
        <w:rPr>
          <w:lang w:val="en-US"/>
        </w:rPr>
        <w:t>r</w:t>
      </w:r>
      <w:r w:rsidR="00736EF5">
        <w:rPr>
          <w:lang w:val="en-US"/>
        </w:rPr>
        <w:t xml:space="preserve"> the</w:t>
      </w:r>
      <w:r w:rsidR="009B3A04">
        <w:rPr>
          <w:lang w:val="en-US"/>
        </w:rPr>
        <w:t xml:space="preserve"> </w:t>
      </w:r>
      <w:r w:rsidR="00736EF5">
        <w:rPr>
          <w:lang w:val="en-US"/>
        </w:rPr>
        <w:t>reigning monarchs</w:t>
      </w:r>
      <w:r w:rsidR="00B812F0">
        <w:rPr>
          <w:lang w:val="en-US"/>
        </w:rPr>
        <w:t>,</w:t>
      </w:r>
      <w:r w:rsidR="00736EF5">
        <w:rPr>
          <w:lang w:val="en-US"/>
        </w:rPr>
        <w:t xml:space="preserve"> and the see of Canterbury.</w:t>
      </w:r>
      <w:r w:rsidR="00A64B49">
        <w:rPr>
          <w:lang w:val="en-US"/>
        </w:rPr>
        <w:t xml:space="preserve"> </w:t>
      </w:r>
      <w:r w:rsidR="0041769E">
        <w:rPr>
          <w:lang w:val="en-US"/>
        </w:rPr>
        <w:t>Gerald’s uneasiness with his hybridity</w:t>
      </w:r>
      <w:r w:rsidR="00102529">
        <w:rPr>
          <w:lang w:val="en-US"/>
        </w:rPr>
        <w:t xml:space="preserve"> feeds into his piety as a churchman and</w:t>
      </w:r>
      <w:r w:rsidR="006979A6">
        <w:rPr>
          <w:lang w:val="en-US"/>
        </w:rPr>
        <w:t xml:space="preserve"> leads him to the view that it is the maternal line that is often to blame</w:t>
      </w:r>
      <w:r w:rsidR="00CA1158">
        <w:rPr>
          <w:lang w:val="en-US"/>
        </w:rPr>
        <w:t xml:space="preserve"> for any deviance</w:t>
      </w:r>
      <w:r w:rsidR="00C61779">
        <w:rPr>
          <w:lang w:val="en-US"/>
        </w:rPr>
        <w:t xml:space="preserve"> in accepted behaviours. His intense hatred of the Plantagenets</w:t>
      </w:r>
      <w:r w:rsidR="00D03577">
        <w:rPr>
          <w:lang w:val="en-US"/>
        </w:rPr>
        <w:t xml:space="preserve"> was largely based on the sexual deviances and transgressions of the female members</w:t>
      </w:r>
      <w:r w:rsidR="00DC3D23">
        <w:rPr>
          <w:lang w:val="en-US"/>
        </w:rPr>
        <w:t xml:space="preserve"> although he </w:t>
      </w:r>
      <w:r w:rsidR="001E5A20">
        <w:rPr>
          <w:lang w:val="en-US"/>
        </w:rPr>
        <w:t>conveniently overlooks the transgressions</w:t>
      </w:r>
      <w:r w:rsidR="00250D82">
        <w:rPr>
          <w:lang w:val="en-US"/>
        </w:rPr>
        <w:t xml:space="preserve"> and infidelities</w:t>
      </w:r>
      <w:r w:rsidR="001E5A20">
        <w:rPr>
          <w:lang w:val="en-US"/>
        </w:rPr>
        <w:t xml:space="preserve"> of his own grandmother, Nest, </w:t>
      </w:r>
      <w:r w:rsidR="00250D82">
        <w:rPr>
          <w:lang w:val="en-US"/>
        </w:rPr>
        <w:t>on the Welsh side of the family.</w:t>
      </w:r>
      <w:r w:rsidR="002C7B78">
        <w:rPr>
          <w:rStyle w:val="FootnoteReference"/>
          <w:lang w:val="en-US"/>
        </w:rPr>
        <w:footnoteReference w:id="13"/>
      </w:r>
      <w:r w:rsidR="002C7B78">
        <w:rPr>
          <w:lang w:val="en-US"/>
        </w:rPr>
        <w:t xml:space="preserve"> </w:t>
      </w:r>
      <w:r w:rsidR="00102529">
        <w:rPr>
          <w:lang w:val="en-US"/>
        </w:rPr>
        <w:t xml:space="preserve">Throughout his life Gerald alternated between his Welsh and Norman biological inheritance, often made use of by </w:t>
      </w:r>
      <w:r w:rsidR="004671FA">
        <w:rPr>
          <w:lang w:val="en-US"/>
        </w:rPr>
        <w:t>both</w:t>
      </w:r>
      <w:r w:rsidR="00102529">
        <w:rPr>
          <w:lang w:val="en-US"/>
        </w:rPr>
        <w:t xml:space="preserve"> side</w:t>
      </w:r>
      <w:r w:rsidR="004671FA">
        <w:rPr>
          <w:lang w:val="en-US"/>
        </w:rPr>
        <w:t>s</w:t>
      </w:r>
      <w:r w:rsidR="00102529">
        <w:rPr>
          <w:lang w:val="en-US"/>
        </w:rPr>
        <w:t xml:space="preserve"> to bridge the gap between the colonizer and the colonized, but never perhaps totally accepted by either. Gerald was</w:t>
      </w:r>
      <w:r w:rsidR="004671FA">
        <w:rPr>
          <w:lang w:val="en-US"/>
        </w:rPr>
        <w:t xml:space="preserve">, in essence, “othered” by both. Although Bhabha has argued that cultural difference undermines fixed identities, hybrid identities can transform and push the boundaries between distinct ethnic groups. </w:t>
      </w:r>
      <w:r w:rsidR="005A3464">
        <w:rPr>
          <w:lang w:val="en-US"/>
        </w:rPr>
        <w:t xml:space="preserve">Certainly, </w:t>
      </w:r>
      <w:r w:rsidR="004671FA">
        <w:rPr>
          <w:lang w:val="en-US"/>
        </w:rPr>
        <w:t>Gerald’s hybrid Marcher identity</w:t>
      </w:r>
      <w:r w:rsidR="005A3464">
        <w:rPr>
          <w:lang w:val="en-US"/>
        </w:rPr>
        <w:t xml:space="preserve"> allowed him to empower the marginalized voices of the Welsh by including them in his literary works that fed into the mainstream discourse of his time.</w:t>
      </w:r>
    </w:p>
    <w:p w14:paraId="74656ADF" w14:textId="69DA5818" w:rsidR="00163120" w:rsidRPr="001142F2" w:rsidRDefault="007D4186" w:rsidP="00A13CE1">
      <w:pPr>
        <w:spacing w:line="360" w:lineRule="auto"/>
        <w:ind w:firstLine="720"/>
        <w:jc w:val="both"/>
        <w:rPr>
          <w:lang w:val="en-US"/>
        </w:rPr>
      </w:pPr>
      <w:r>
        <w:rPr>
          <w:lang w:val="en-US"/>
        </w:rPr>
        <w:t>In</w:t>
      </w:r>
      <w:r w:rsidR="0069736E">
        <w:rPr>
          <w:lang w:val="en-US"/>
        </w:rPr>
        <w:t xml:space="preserve"> his works written between 1185 and 1195, Gerald </w:t>
      </w:r>
      <w:r w:rsidR="008A59F9">
        <w:rPr>
          <w:lang w:val="en-US"/>
        </w:rPr>
        <w:t>is credited as ‘virtually reinvent[</w:t>
      </w:r>
      <w:proofErr w:type="spellStart"/>
      <w:r w:rsidR="008A59F9">
        <w:rPr>
          <w:lang w:val="en-US"/>
        </w:rPr>
        <w:t>ing</w:t>
      </w:r>
      <w:proofErr w:type="spellEnd"/>
      <w:r w:rsidR="008A59F9">
        <w:rPr>
          <w:lang w:val="en-US"/>
        </w:rPr>
        <w:t xml:space="preserve">]… the </w:t>
      </w:r>
      <w:r w:rsidR="00666447">
        <w:rPr>
          <w:lang w:val="en-US"/>
        </w:rPr>
        <w:t>‘ethnographic mon</w:t>
      </w:r>
      <w:r w:rsidR="00C66953">
        <w:rPr>
          <w:lang w:val="en-US"/>
        </w:rPr>
        <w:t>o</w:t>
      </w:r>
      <w:r w:rsidR="00666447">
        <w:rPr>
          <w:lang w:val="en-US"/>
        </w:rPr>
        <w:t>graph’, which had not been attempted in the west</w:t>
      </w:r>
      <w:r w:rsidR="00C66953">
        <w:rPr>
          <w:lang w:val="en-US"/>
        </w:rPr>
        <w:t xml:space="preserve"> for a </w:t>
      </w:r>
      <w:r w:rsidR="00FA2B37">
        <w:rPr>
          <w:lang w:val="en-US"/>
        </w:rPr>
        <w:t>millennium</w:t>
      </w:r>
      <w:r w:rsidR="00C66953">
        <w:rPr>
          <w:lang w:val="en-US"/>
        </w:rPr>
        <w:t>’.</w:t>
      </w:r>
      <w:r w:rsidR="003B4438">
        <w:rPr>
          <w:rStyle w:val="FootnoteReference"/>
          <w:lang w:val="en-US"/>
        </w:rPr>
        <w:footnoteReference w:id="14"/>
      </w:r>
      <w:r w:rsidR="00841C11">
        <w:rPr>
          <w:lang w:val="en-US"/>
        </w:rPr>
        <w:t xml:space="preserve"> </w:t>
      </w:r>
      <w:r w:rsidR="0005137C">
        <w:rPr>
          <w:lang w:val="en-US"/>
        </w:rPr>
        <w:t xml:space="preserve">In the </w:t>
      </w:r>
      <w:r w:rsidR="0050065D">
        <w:rPr>
          <w:i/>
          <w:iCs/>
          <w:lang w:val="en-US"/>
        </w:rPr>
        <w:t xml:space="preserve">Journey Through Wales </w:t>
      </w:r>
      <w:r w:rsidR="0050065D">
        <w:rPr>
          <w:lang w:val="en-US"/>
        </w:rPr>
        <w:t>(</w:t>
      </w:r>
      <w:proofErr w:type="spellStart"/>
      <w:r w:rsidR="0005137C">
        <w:rPr>
          <w:i/>
          <w:iCs/>
          <w:lang w:val="en-US"/>
        </w:rPr>
        <w:t>Itiner</w:t>
      </w:r>
      <w:r w:rsidR="00B67DD8">
        <w:rPr>
          <w:i/>
          <w:iCs/>
          <w:lang w:val="en-US"/>
        </w:rPr>
        <w:t>arium</w:t>
      </w:r>
      <w:proofErr w:type="spellEnd"/>
      <w:r w:rsidR="00B67DD8">
        <w:rPr>
          <w:i/>
          <w:iCs/>
          <w:lang w:val="en-US"/>
        </w:rPr>
        <w:t xml:space="preserve"> </w:t>
      </w:r>
      <w:proofErr w:type="spellStart"/>
      <w:r w:rsidR="00B67DD8">
        <w:rPr>
          <w:i/>
          <w:iCs/>
          <w:lang w:val="en-US"/>
        </w:rPr>
        <w:t>Kambriae</w:t>
      </w:r>
      <w:proofErr w:type="spellEnd"/>
      <w:r w:rsidR="0050065D">
        <w:rPr>
          <w:lang w:val="en-US"/>
        </w:rPr>
        <w:t>)</w:t>
      </w:r>
      <w:r w:rsidR="00B67DD8">
        <w:rPr>
          <w:lang w:val="en-US"/>
        </w:rPr>
        <w:t xml:space="preserve"> and </w:t>
      </w:r>
      <w:r w:rsidR="0050065D">
        <w:rPr>
          <w:lang w:val="en-US"/>
        </w:rPr>
        <w:t>T</w:t>
      </w:r>
      <w:r w:rsidR="00B67DD8">
        <w:rPr>
          <w:lang w:val="en-US"/>
        </w:rPr>
        <w:t>he</w:t>
      </w:r>
      <w:r w:rsidR="0050065D">
        <w:rPr>
          <w:lang w:val="en-US"/>
        </w:rPr>
        <w:t xml:space="preserve"> Description of Wales (</w:t>
      </w:r>
      <w:r w:rsidR="00B67DD8">
        <w:rPr>
          <w:lang w:val="en-US"/>
        </w:rPr>
        <w:t xml:space="preserve"> </w:t>
      </w:r>
      <w:proofErr w:type="spellStart"/>
      <w:r w:rsidR="00B67DD8">
        <w:rPr>
          <w:i/>
          <w:iCs/>
          <w:lang w:val="en-US"/>
        </w:rPr>
        <w:t>Descriptio</w:t>
      </w:r>
      <w:proofErr w:type="spellEnd"/>
      <w:r w:rsidR="00B67DD8">
        <w:rPr>
          <w:i/>
          <w:iCs/>
          <w:lang w:val="en-US"/>
        </w:rPr>
        <w:t xml:space="preserve"> </w:t>
      </w:r>
      <w:proofErr w:type="spellStart"/>
      <w:r w:rsidR="00B67DD8">
        <w:rPr>
          <w:i/>
          <w:iCs/>
          <w:lang w:val="en-US"/>
        </w:rPr>
        <w:t>Kambr</w:t>
      </w:r>
      <w:r w:rsidR="00526769">
        <w:rPr>
          <w:i/>
          <w:iCs/>
          <w:lang w:val="en-US"/>
        </w:rPr>
        <w:t>iae</w:t>
      </w:r>
      <w:proofErr w:type="spellEnd"/>
      <w:r w:rsidR="0050065D">
        <w:rPr>
          <w:lang w:val="en-US"/>
        </w:rPr>
        <w:t>)</w:t>
      </w:r>
      <w:r w:rsidR="00A1002B">
        <w:rPr>
          <w:lang w:val="en-US"/>
        </w:rPr>
        <w:t xml:space="preserve"> he </w:t>
      </w:r>
      <w:r w:rsidR="0050065D">
        <w:rPr>
          <w:lang w:val="en-US"/>
        </w:rPr>
        <w:t>describes</w:t>
      </w:r>
      <w:r w:rsidR="005D1396">
        <w:rPr>
          <w:lang w:val="en-US"/>
        </w:rPr>
        <w:t xml:space="preserve"> society in Wales and its varying facets</w:t>
      </w:r>
      <w:r w:rsidR="00D91EA3">
        <w:rPr>
          <w:lang w:val="en-US"/>
        </w:rPr>
        <w:t xml:space="preserve"> (language, warfare, marriage, dress, social customs</w:t>
      </w:r>
      <w:r w:rsidR="00BD2358">
        <w:rPr>
          <w:lang w:val="en-US"/>
        </w:rPr>
        <w:t>, religious practice, inheritance laws</w:t>
      </w:r>
      <w:r w:rsidR="008A67F7">
        <w:rPr>
          <w:lang w:val="en-US"/>
        </w:rPr>
        <w:t>)</w:t>
      </w:r>
      <w:r w:rsidR="0050065D">
        <w:rPr>
          <w:lang w:val="en-US"/>
        </w:rPr>
        <w:t xml:space="preserve"> which</w:t>
      </w:r>
      <w:r w:rsidR="00B71ED3">
        <w:rPr>
          <w:lang w:val="en-US"/>
        </w:rPr>
        <w:t xml:space="preserve"> made </w:t>
      </w:r>
      <w:r w:rsidR="00A8626B">
        <w:rPr>
          <w:lang w:val="en-US"/>
        </w:rPr>
        <w:t>it</w:t>
      </w:r>
      <w:r w:rsidR="00B71ED3">
        <w:rPr>
          <w:lang w:val="en-US"/>
        </w:rPr>
        <w:t xml:space="preserve"> distinctive</w:t>
      </w:r>
      <w:r w:rsidR="0090718B">
        <w:rPr>
          <w:lang w:val="en-US"/>
        </w:rPr>
        <w:t xml:space="preserve"> thereby highlighting </w:t>
      </w:r>
      <w:r w:rsidR="00C113B4">
        <w:rPr>
          <w:lang w:val="en-US"/>
        </w:rPr>
        <w:t xml:space="preserve">and classifying the difference between the Welsh as a people and </w:t>
      </w:r>
      <w:r w:rsidR="00BF697B">
        <w:rPr>
          <w:lang w:val="en-US"/>
        </w:rPr>
        <w:t>others of different nations.</w:t>
      </w:r>
      <w:r w:rsidR="00FC01C4" w:rsidRPr="00FC01C4">
        <w:rPr>
          <w:lang w:val="en-US"/>
        </w:rPr>
        <w:t xml:space="preserve"> </w:t>
      </w:r>
      <w:r w:rsidR="00FC01C4">
        <w:rPr>
          <w:lang w:val="en-US"/>
        </w:rPr>
        <w:t xml:space="preserve">His style of writing was a refreshing change from the more sombre writings of earlier times, integrating ethnography, miracles, history, and genealogy into a cohesive and captivating narrative where naturalism and humanism went hand in hand. </w:t>
      </w:r>
      <w:r w:rsidR="00DD65D7">
        <w:rPr>
          <w:lang w:val="en-US"/>
        </w:rPr>
        <w:t xml:space="preserve"> As his works were widely read, </w:t>
      </w:r>
      <w:r w:rsidR="00BE2541">
        <w:rPr>
          <w:lang w:val="en-US"/>
        </w:rPr>
        <w:t xml:space="preserve">he was both influential and educational in his portrayal of </w:t>
      </w:r>
      <w:r w:rsidR="00807E48">
        <w:rPr>
          <w:lang w:val="en-US"/>
        </w:rPr>
        <w:t>the Welsh</w:t>
      </w:r>
      <w:r w:rsidR="009F4E5F">
        <w:rPr>
          <w:lang w:val="en-US"/>
        </w:rPr>
        <w:t xml:space="preserve">, but it was his unique perspective as a member of </w:t>
      </w:r>
      <w:r w:rsidR="000F26E3">
        <w:rPr>
          <w:lang w:val="en-US"/>
        </w:rPr>
        <w:t xml:space="preserve"> both ethnicities</w:t>
      </w:r>
      <w:r w:rsidR="00A4527B">
        <w:rPr>
          <w:lang w:val="en-US"/>
        </w:rPr>
        <w:t xml:space="preserve"> through biological inheritance that lent his voice </w:t>
      </w:r>
      <w:r w:rsidR="0044311F">
        <w:rPr>
          <w:lang w:val="en-US"/>
        </w:rPr>
        <w:t xml:space="preserve">an added </w:t>
      </w:r>
      <w:r w:rsidR="00BD6190">
        <w:rPr>
          <w:lang w:val="en-US"/>
        </w:rPr>
        <w:t>dimension. Those of his readers who were aware of his ancestry no doubt felt that Gerald knew</w:t>
      </w:r>
      <w:r w:rsidR="00A8626B">
        <w:rPr>
          <w:lang w:val="en-US"/>
        </w:rPr>
        <w:t xml:space="preserve"> what</w:t>
      </w:r>
      <w:r w:rsidR="005B7BD9">
        <w:rPr>
          <w:lang w:val="en-US"/>
        </w:rPr>
        <w:t xml:space="preserve"> he</w:t>
      </w:r>
      <w:r w:rsidR="00BD6190">
        <w:rPr>
          <w:lang w:val="en-US"/>
        </w:rPr>
        <w:t xml:space="preserve"> w</w:t>
      </w:r>
      <w:r w:rsidR="005B7BD9">
        <w:rPr>
          <w:lang w:val="en-US"/>
        </w:rPr>
        <w:t>as</w:t>
      </w:r>
      <w:r w:rsidR="00BD6190">
        <w:rPr>
          <w:lang w:val="en-US"/>
        </w:rPr>
        <w:t xml:space="preserve"> talking about</w:t>
      </w:r>
      <w:r w:rsidR="00C45784">
        <w:rPr>
          <w:lang w:val="en-US"/>
        </w:rPr>
        <w:t xml:space="preserve"> although he could, understandably, also have been accused of bias</w:t>
      </w:r>
      <w:r w:rsidR="001709E2">
        <w:rPr>
          <w:lang w:val="en-US"/>
        </w:rPr>
        <w:t xml:space="preserve"> in his complim</w:t>
      </w:r>
      <w:r w:rsidR="005B7BD9">
        <w:rPr>
          <w:lang w:val="en-US"/>
        </w:rPr>
        <w:t>entary assessment</w:t>
      </w:r>
      <w:r w:rsidR="00C871EF">
        <w:rPr>
          <w:lang w:val="en-US"/>
        </w:rPr>
        <w:t xml:space="preserve"> of Welsh culture</w:t>
      </w:r>
      <w:r w:rsidR="0050065D">
        <w:rPr>
          <w:lang w:val="en-US"/>
        </w:rPr>
        <w:t>.</w:t>
      </w:r>
      <w:r w:rsidR="00985F14">
        <w:rPr>
          <w:lang w:val="en-US"/>
        </w:rPr>
        <w:t xml:space="preserve"> This may be, to a certain extent, why he was embraced as a </w:t>
      </w:r>
      <w:r w:rsidR="009F4C19">
        <w:rPr>
          <w:lang w:val="en-US"/>
        </w:rPr>
        <w:t>‘son’ of Wales</w:t>
      </w:r>
      <w:r w:rsidR="00D5185B">
        <w:rPr>
          <w:lang w:val="en-US"/>
        </w:rPr>
        <w:t xml:space="preserve"> and champion for Welsh independence</w:t>
      </w:r>
      <w:r w:rsidR="009F4C19">
        <w:rPr>
          <w:lang w:val="en-US"/>
        </w:rPr>
        <w:t xml:space="preserve"> by later historians.</w:t>
      </w:r>
      <w:r w:rsidR="009F4C19">
        <w:rPr>
          <w:rStyle w:val="FootnoteReference"/>
          <w:lang w:val="en-US"/>
        </w:rPr>
        <w:footnoteReference w:id="15"/>
      </w:r>
      <w:r w:rsidR="008A67F7">
        <w:rPr>
          <w:lang w:val="en-US"/>
        </w:rPr>
        <w:t xml:space="preserve"> </w:t>
      </w:r>
      <w:r w:rsidR="00910DA1">
        <w:rPr>
          <w:lang w:val="en-US"/>
        </w:rPr>
        <w:t>It would be remiss, however, to claim that Gerald had nothing but</w:t>
      </w:r>
      <w:r w:rsidR="00F56867">
        <w:rPr>
          <w:lang w:val="en-US"/>
        </w:rPr>
        <w:t xml:space="preserve"> praise for the Welsh.</w:t>
      </w:r>
      <w:r w:rsidR="00FC01C4">
        <w:rPr>
          <w:lang w:val="en-US"/>
        </w:rPr>
        <w:t xml:space="preserve"> Gerald was acutely aware of his audience outside of Wales and he attempts to balance his assessment by including observations that appear dispassionate, and even insulting, in his assessment </w:t>
      </w:r>
      <w:r w:rsidR="00FC01C4">
        <w:rPr>
          <w:lang w:val="en-US"/>
        </w:rPr>
        <w:lastRenderedPageBreak/>
        <w:t xml:space="preserve">of the Welsh. </w:t>
      </w:r>
      <w:r w:rsidR="00F56867">
        <w:rPr>
          <w:lang w:val="en-US"/>
        </w:rPr>
        <w:t xml:space="preserve"> It is, therefore, unsettling for the reader to</w:t>
      </w:r>
      <w:r w:rsidR="003C061F">
        <w:rPr>
          <w:lang w:val="en-US"/>
        </w:rPr>
        <w:t xml:space="preserve"> encounter</w:t>
      </w:r>
      <w:r w:rsidR="00FC01C4">
        <w:rPr>
          <w:lang w:val="en-US"/>
        </w:rPr>
        <w:t xml:space="preserve"> these</w:t>
      </w:r>
      <w:r w:rsidR="003C061F">
        <w:rPr>
          <w:lang w:val="en-US"/>
        </w:rPr>
        <w:t xml:space="preserve"> harsh</w:t>
      </w:r>
      <w:r w:rsidR="00C82A31">
        <w:rPr>
          <w:lang w:val="en-US"/>
        </w:rPr>
        <w:t xml:space="preserve"> observations</w:t>
      </w:r>
      <w:r w:rsidR="000F0B58">
        <w:rPr>
          <w:lang w:val="en-US"/>
        </w:rPr>
        <w:t xml:space="preserve"> of the Welsh as a nation and ideas for their subjugation</w:t>
      </w:r>
      <w:r w:rsidR="006B294D">
        <w:rPr>
          <w:lang w:val="en-US"/>
        </w:rPr>
        <w:t>,</w:t>
      </w:r>
      <w:r w:rsidR="00B03456">
        <w:rPr>
          <w:lang w:val="en-US"/>
        </w:rPr>
        <w:t xml:space="preserve"> from someone whose </w:t>
      </w:r>
      <w:r w:rsidR="006B294D">
        <w:rPr>
          <w:lang w:val="en-US"/>
        </w:rPr>
        <w:t xml:space="preserve">biological </w:t>
      </w:r>
      <w:r w:rsidR="00B03456">
        <w:rPr>
          <w:lang w:val="en-US"/>
        </w:rPr>
        <w:t xml:space="preserve">ancestry </w:t>
      </w:r>
      <w:r w:rsidR="004005DF">
        <w:rPr>
          <w:lang w:val="en-US"/>
        </w:rPr>
        <w:t xml:space="preserve">is partly Welsh. </w:t>
      </w:r>
      <w:r w:rsidR="00682B44">
        <w:rPr>
          <w:lang w:val="en-US"/>
        </w:rPr>
        <w:t>In this case, the idea posited earlier of Gerald’s ‘third’ identity</w:t>
      </w:r>
      <w:r w:rsidR="005A2CF2">
        <w:rPr>
          <w:lang w:val="en-US"/>
        </w:rPr>
        <w:t>, comes into play. It should not be forgotten that Gerald held a unique and privileged position as</w:t>
      </w:r>
      <w:r w:rsidR="00533382">
        <w:rPr>
          <w:lang w:val="en-US"/>
        </w:rPr>
        <w:t xml:space="preserve"> an aristocratic member of the Marcher lordship</w:t>
      </w:r>
      <w:r w:rsidR="00E05B93">
        <w:rPr>
          <w:lang w:val="en-US"/>
        </w:rPr>
        <w:t xml:space="preserve"> by birth and upbringing. </w:t>
      </w:r>
      <w:r w:rsidR="004D2BD3">
        <w:rPr>
          <w:lang w:val="en-US"/>
        </w:rPr>
        <w:t>As such, it gave him an independent perspective o</w:t>
      </w:r>
      <w:r w:rsidR="00C24C76">
        <w:rPr>
          <w:lang w:val="en-US"/>
        </w:rPr>
        <w:t>n</w:t>
      </w:r>
      <w:r w:rsidR="004D2BD3">
        <w:rPr>
          <w:lang w:val="en-US"/>
        </w:rPr>
        <w:t xml:space="preserve"> Welsh culture</w:t>
      </w:r>
      <w:r w:rsidR="00A631E6">
        <w:rPr>
          <w:lang w:val="en-US"/>
        </w:rPr>
        <w:t>, combining an</w:t>
      </w:r>
      <w:r w:rsidR="00076620">
        <w:rPr>
          <w:lang w:val="en-US"/>
        </w:rPr>
        <w:t xml:space="preserve"> in-depth</w:t>
      </w:r>
      <w:r w:rsidR="00A631E6">
        <w:rPr>
          <w:lang w:val="en-US"/>
        </w:rPr>
        <w:t xml:space="preserve"> understanding of native Welsh society with the more dispassionate viewpoint of the</w:t>
      </w:r>
      <w:r w:rsidR="001B68FC">
        <w:rPr>
          <w:lang w:val="en-US"/>
        </w:rPr>
        <w:t xml:space="preserve"> Anglo-Norman</w:t>
      </w:r>
      <w:r w:rsidR="00A631E6">
        <w:rPr>
          <w:lang w:val="en-US"/>
        </w:rPr>
        <w:t xml:space="preserve"> colonizer</w:t>
      </w:r>
      <w:r w:rsidR="001B68FC">
        <w:rPr>
          <w:lang w:val="en-US"/>
        </w:rPr>
        <w:t xml:space="preserve">. </w:t>
      </w:r>
      <w:r w:rsidR="00FA2DFD">
        <w:rPr>
          <w:lang w:val="en-US"/>
        </w:rPr>
        <w:t>It also made Gerald</w:t>
      </w:r>
      <w:r w:rsidR="00015402">
        <w:rPr>
          <w:lang w:val="en-US"/>
        </w:rPr>
        <w:t xml:space="preserve"> </w:t>
      </w:r>
      <w:r w:rsidR="00B3030E">
        <w:rPr>
          <w:lang w:val="en-US"/>
        </w:rPr>
        <w:t>“</w:t>
      </w:r>
      <w:r w:rsidR="00015402">
        <w:rPr>
          <w:lang w:val="en-US"/>
        </w:rPr>
        <w:t>an unsettling threat to</w:t>
      </w:r>
      <w:r w:rsidR="00B3030E">
        <w:rPr>
          <w:lang w:val="en-US"/>
        </w:rPr>
        <w:t xml:space="preserve"> royal authority in Wales” and goes a long way to explaining </w:t>
      </w:r>
      <w:r w:rsidR="00536FDF">
        <w:rPr>
          <w:lang w:val="en-US"/>
        </w:rPr>
        <w:t>royal reluctance to appoint Gerald as Bishop of St David’s.</w:t>
      </w:r>
      <w:r w:rsidR="00F82779">
        <w:rPr>
          <w:rStyle w:val="FootnoteReference"/>
          <w:lang w:val="en-US"/>
        </w:rPr>
        <w:footnoteReference w:id="16"/>
      </w:r>
      <w:r w:rsidR="006B294D">
        <w:rPr>
          <w:lang w:val="en-US"/>
        </w:rPr>
        <w:t xml:space="preserve"> </w:t>
      </w:r>
      <w:r w:rsidR="00A95CB4">
        <w:rPr>
          <w:lang w:val="en-US"/>
        </w:rPr>
        <w:t>Gerald was not</w:t>
      </w:r>
      <w:r w:rsidR="000B4A29">
        <w:rPr>
          <w:lang w:val="en-US"/>
        </w:rPr>
        <w:t>, however, in his works an impartial observer</w:t>
      </w:r>
      <w:r w:rsidR="00E845C5">
        <w:rPr>
          <w:lang w:val="en-US"/>
        </w:rPr>
        <w:t xml:space="preserve">. </w:t>
      </w:r>
      <w:r w:rsidR="00486ED6">
        <w:rPr>
          <w:lang w:val="en-US"/>
        </w:rPr>
        <w:t>His portrayal of the past</w:t>
      </w:r>
      <w:r w:rsidR="002274F5">
        <w:rPr>
          <w:lang w:val="en-US"/>
        </w:rPr>
        <w:t>, particularly the Welsh past,</w:t>
      </w:r>
      <w:r w:rsidR="00486ED6">
        <w:rPr>
          <w:lang w:val="en-US"/>
        </w:rPr>
        <w:t xml:space="preserve"> was selective</w:t>
      </w:r>
      <w:r w:rsidR="00F11942">
        <w:rPr>
          <w:lang w:val="en-US"/>
        </w:rPr>
        <w:t xml:space="preserve">, </w:t>
      </w:r>
      <w:proofErr w:type="spellStart"/>
      <w:r w:rsidR="00F11942">
        <w:rPr>
          <w:lang w:val="en-US"/>
        </w:rPr>
        <w:t>moulded</w:t>
      </w:r>
      <w:proofErr w:type="spellEnd"/>
      <w:r w:rsidR="00F11942">
        <w:rPr>
          <w:lang w:val="en-US"/>
        </w:rPr>
        <w:t xml:space="preserve"> and shaped to serve his own interests</w:t>
      </w:r>
      <w:r w:rsidR="00114992">
        <w:rPr>
          <w:lang w:val="en-US"/>
        </w:rPr>
        <w:t>,</w:t>
      </w:r>
      <w:r w:rsidR="000355D9">
        <w:rPr>
          <w:rStyle w:val="FootnoteReference"/>
          <w:lang w:val="en-US"/>
        </w:rPr>
        <w:footnoteReference w:id="17"/>
      </w:r>
      <w:r w:rsidR="00114992">
        <w:rPr>
          <w:lang w:val="en-US"/>
        </w:rPr>
        <w:t xml:space="preserve"> and while openly expressing contempt for the work of Geoffrey of Monmouth, he was not</w:t>
      </w:r>
      <w:r w:rsidR="005B4B08">
        <w:rPr>
          <w:lang w:val="en-US"/>
        </w:rPr>
        <w:t xml:space="preserve"> above appropriating aspects of this work when it suited his purpose, especially in his propagandistic use of genealogies.</w:t>
      </w:r>
      <w:r w:rsidR="00306BC7">
        <w:rPr>
          <w:rStyle w:val="FootnoteReference"/>
          <w:lang w:val="en-US"/>
        </w:rPr>
        <w:footnoteReference w:id="18"/>
      </w:r>
      <w:r w:rsidR="00133319">
        <w:rPr>
          <w:lang w:val="en-US"/>
        </w:rPr>
        <w:t xml:space="preserve"> </w:t>
      </w:r>
      <w:r w:rsidR="008F2B74">
        <w:rPr>
          <w:lang w:val="en-US"/>
        </w:rPr>
        <w:t>Any</w:t>
      </w:r>
      <w:r w:rsidR="00432028">
        <w:rPr>
          <w:lang w:val="en-US"/>
        </w:rPr>
        <w:t xml:space="preserve"> public</w:t>
      </w:r>
      <w:r w:rsidR="008F2B74">
        <w:rPr>
          <w:lang w:val="en-US"/>
        </w:rPr>
        <w:t xml:space="preserve"> acceptance</w:t>
      </w:r>
      <w:r w:rsidR="00432028">
        <w:rPr>
          <w:lang w:val="en-US"/>
        </w:rPr>
        <w:t xml:space="preserve"> of Geoffrey’s version of the past would</w:t>
      </w:r>
      <w:r w:rsidR="0098319B">
        <w:rPr>
          <w:lang w:val="en-US"/>
        </w:rPr>
        <w:t xml:space="preserve">, according to Faletra, </w:t>
      </w:r>
      <w:r w:rsidR="00DA2CAF">
        <w:rPr>
          <w:lang w:val="en-US"/>
        </w:rPr>
        <w:t>“</w:t>
      </w:r>
      <w:r w:rsidR="0098319B">
        <w:rPr>
          <w:lang w:val="en-US"/>
        </w:rPr>
        <w:t>involve</w:t>
      </w:r>
      <w:r w:rsidR="00B93FA1">
        <w:rPr>
          <w:lang w:val="en-US"/>
        </w:rPr>
        <w:t xml:space="preserve"> an undesirable confrontation with Gerald’s own hybrid ethnic identity</w:t>
      </w:r>
      <w:r w:rsidR="00DA2CAF">
        <w:rPr>
          <w:lang w:val="en-US"/>
        </w:rPr>
        <w:t xml:space="preserve">”, something he was clearly </w:t>
      </w:r>
      <w:r w:rsidR="00C625A3">
        <w:rPr>
          <w:lang w:val="en-US"/>
        </w:rPr>
        <w:t>anxious to avoid.</w:t>
      </w:r>
      <w:r w:rsidR="00C625A3">
        <w:rPr>
          <w:rStyle w:val="FootnoteReference"/>
          <w:lang w:val="en-US"/>
        </w:rPr>
        <w:footnoteReference w:id="19"/>
      </w:r>
      <w:r w:rsidR="00325C11">
        <w:rPr>
          <w:lang w:val="en-US"/>
        </w:rPr>
        <w:t xml:space="preserve"> Identification with his Norman ancestors</w:t>
      </w:r>
      <w:r w:rsidR="00534B32">
        <w:rPr>
          <w:lang w:val="en-US"/>
        </w:rPr>
        <w:t xml:space="preserve"> aligns Gerald with </w:t>
      </w:r>
      <w:r w:rsidR="001142F2">
        <w:rPr>
          <w:lang w:val="en-US"/>
        </w:rPr>
        <w:t xml:space="preserve">the </w:t>
      </w:r>
      <w:r w:rsidR="001142F2">
        <w:rPr>
          <w:i/>
          <w:iCs/>
          <w:lang w:val="en-US"/>
        </w:rPr>
        <w:t>Historia’s</w:t>
      </w:r>
      <w:r w:rsidR="001142F2">
        <w:rPr>
          <w:lang w:val="en-US"/>
        </w:rPr>
        <w:t xml:space="preserve"> justification for their presence in Wales</w:t>
      </w:r>
      <w:r w:rsidR="00DE4319">
        <w:rPr>
          <w:lang w:val="en-US"/>
        </w:rPr>
        <w:t xml:space="preserve">, while alignment with his Welsh </w:t>
      </w:r>
      <w:r w:rsidR="00692411">
        <w:rPr>
          <w:lang w:val="en-US"/>
        </w:rPr>
        <w:t>ancestry</w:t>
      </w:r>
      <w:r w:rsidR="00056C40">
        <w:rPr>
          <w:lang w:val="en-US"/>
        </w:rPr>
        <w:t xml:space="preserve"> only highlights </w:t>
      </w:r>
      <w:r w:rsidR="00692411">
        <w:rPr>
          <w:lang w:val="en-US"/>
        </w:rPr>
        <w:t>their historical defeat and descent into barbarity</w:t>
      </w:r>
      <w:r w:rsidR="00FB7804">
        <w:rPr>
          <w:lang w:val="en-US"/>
        </w:rPr>
        <w:t xml:space="preserve">, thereby justifying their position as the colonized. </w:t>
      </w:r>
      <w:r w:rsidR="005B6AFA">
        <w:rPr>
          <w:lang w:val="en-US"/>
        </w:rPr>
        <w:t xml:space="preserve">One can see the dilemma Gerald’s mixed heritage causes him. </w:t>
      </w:r>
      <w:r w:rsidR="002A53C9">
        <w:rPr>
          <w:lang w:val="en-US"/>
        </w:rPr>
        <w:t xml:space="preserve">In short, </w:t>
      </w:r>
      <w:r w:rsidR="00534F19">
        <w:rPr>
          <w:lang w:val="en-US"/>
        </w:rPr>
        <w:t>Gerald’s ancestry forged in the semi-independent society of The March</w:t>
      </w:r>
      <w:r w:rsidR="00C23CFE">
        <w:rPr>
          <w:lang w:val="en-US"/>
        </w:rPr>
        <w:t>, while giving him an unparalleled perspective</w:t>
      </w:r>
      <w:r w:rsidR="002D2A45">
        <w:rPr>
          <w:lang w:val="en-US"/>
        </w:rPr>
        <w:t xml:space="preserve"> on both Welsh and Anglo-Norman culture, </w:t>
      </w:r>
      <w:r w:rsidR="00990279">
        <w:rPr>
          <w:lang w:val="en-US"/>
        </w:rPr>
        <w:t>only served to present him with problems (as well as benefits) throughout his life.</w:t>
      </w:r>
    </w:p>
    <w:p w14:paraId="6DFA3CAC" w14:textId="13F6CF02" w:rsidR="00060CD0" w:rsidRPr="00A7078B" w:rsidRDefault="005A273C" w:rsidP="006557C2">
      <w:pPr>
        <w:spacing w:line="360" w:lineRule="auto"/>
        <w:ind w:firstLine="720"/>
        <w:jc w:val="both"/>
        <w:rPr>
          <w:lang w:val="en-US"/>
        </w:rPr>
      </w:pPr>
      <w:r>
        <w:rPr>
          <w:lang w:val="en-US"/>
        </w:rPr>
        <w:t>In 1188</w:t>
      </w:r>
      <w:r w:rsidR="00300AD2">
        <w:rPr>
          <w:lang w:val="en-US"/>
        </w:rPr>
        <w:t xml:space="preserve"> when</w:t>
      </w:r>
      <w:r w:rsidR="00065AA6">
        <w:rPr>
          <w:lang w:val="en-US"/>
        </w:rPr>
        <w:t xml:space="preserve"> Gerald was</w:t>
      </w:r>
      <w:r w:rsidR="00300AD2">
        <w:rPr>
          <w:lang w:val="en-US"/>
        </w:rPr>
        <w:t xml:space="preserve"> the Archdeacon of Brecon and a canon of St David’s, he was tasked with accompanying Archbishop Baldwin</w:t>
      </w:r>
      <w:r w:rsidR="00F55374">
        <w:rPr>
          <w:lang w:val="en-US"/>
        </w:rPr>
        <w:t xml:space="preserve"> on a mission to Wales to preach the Cross</w:t>
      </w:r>
      <w:r w:rsidR="00A25E7A">
        <w:rPr>
          <w:lang w:val="en-US"/>
        </w:rPr>
        <w:t xml:space="preserve"> and </w:t>
      </w:r>
      <w:r w:rsidR="00D14C70">
        <w:rPr>
          <w:lang w:val="en-US"/>
        </w:rPr>
        <w:t xml:space="preserve">gather </w:t>
      </w:r>
      <w:r w:rsidR="00A25E7A">
        <w:rPr>
          <w:lang w:val="en-US"/>
        </w:rPr>
        <w:t>recruit</w:t>
      </w:r>
      <w:r w:rsidR="00D14C70">
        <w:rPr>
          <w:lang w:val="en-US"/>
        </w:rPr>
        <w:t>s to go on Crusade. Gerald was in his early forties</w:t>
      </w:r>
      <w:r w:rsidR="00FF5BF6">
        <w:rPr>
          <w:lang w:val="en-US"/>
        </w:rPr>
        <w:t>, a fluent Latin speaker and presumably, after spending</w:t>
      </w:r>
      <w:r w:rsidR="00B13578">
        <w:rPr>
          <w:lang w:val="en-US"/>
        </w:rPr>
        <w:t xml:space="preserve"> twelve years in Paris as both a student and then lecturer, a fluent speaker of French. </w:t>
      </w:r>
      <w:r w:rsidR="00F70ED1">
        <w:rPr>
          <w:lang w:val="en-US"/>
        </w:rPr>
        <w:t xml:space="preserve">It is also logical to believe him competent, if not fluent, in </w:t>
      </w:r>
      <w:r w:rsidR="003A0A88">
        <w:rPr>
          <w:lang w:val="en-US"/>
        </w:rPr>
        <w:t>Welsh given his ancestry, and in English.</w:t>
      </w:r>
      <w:r w:rsidR="00AB2623">
        <w:rPr>
          <w:lang w:val="en-US"/>
        </w:rPr>
        <w:t xml:space="preserve"> </w:t>
      </w:r>
      <w:r w:rsidR="0063338A">
        <w:rPr>
          <w:lang w:val="en-US"/>
        </w:rPr>
        <w:t>While Baldwin gave his sermons in Latin, one would assume that when Gerald preached</w:t>
      </w:r>
      <w:r w:rsidR="00B00939">
        <w:rPr>
          <w:lang w:val="en-US"/>
        </w:rPr>
        <w:t>,</w:t>
      </w:r>
      <w:r w:rsidR="0063338A">
        <w:rPr>
          <w:lang w:val="en-US"/>
        </w:rPr>
        <w:t xml:space="preserve"> he would have used Welsh</w:t>
      </w:r>
      <w:r w:rsidR="00B748B8">
        <w:rPr>
          <w:lang w:val="en-US"/>
        </w:rPr>
        <w:t>, but this does not appear to be the case</w:t>
      </w:r>
      <w:r w:rsidR="00B00939">
        <w:rPr>
          <w:lang w:val="en-US"/>
        </w:rPr>
        <w:t>. In fact, it</w:t>
      </w:r>
      <w:r w:rsidR="00FC01C4">
        <w:rPr>
          <w:lang w:val="en-US"/>
        </w:rPr>
        <w:t xml:space="preserve"> seems</w:t>
      </w:r>
      <w:r w:rsidR="00B00939">
        <w:rPr>
          <w:lang w:val="en-US"/>
        </w:rPr>
        <w:t xml:space="preserve"> that Gerald deliberately chose not to use Welsh</w:t>
      </w:r>
      <w:r w:rsidR="0037583B">
        <w:rPr>
          <w:lang w:val="en-US"/>
        </w:rPr>
        <w:t xml:space="preserve"> or to act as translator when Baldwin preached</w:t>
      </w:r>
      <w:r w:rsidR="009D3FAB">
        <w:rPr>
          <w:lang w:val="en-US"/>
        </w:rPr>
        <w:t>.</w:t>
      </w:r>
      <w:r w:rsidR="00B55B6D">
        <w:rPr>
          <w:rStyle w:val="FootnoteReference"/>
          <w:lang w:val="en-US"/>
        </w:rPr>
        <w:footnoteReference w:id="20"/>
      </w:r>
      <w:r w:rsidR="009D3FAB">
        <w:rPr>
          <w:lang w:val="en-US"/>
        </w:rPr>
        <w:t xml:space="preserve"> </w:t>
      </w:r>
      <w:r w:rsidR="007F5243">
        <w:rPr>
          <w:lang w:val="en-US"/>
        </w:rPr>
        <w:t>Why, one might ask, when Gerald</w:t>
      </w:r>
      <w:r w:rsidR="005A60CF">
        <w:rPr>
          <w:lang w:val="en-US"/>
        </w:rPr>
        <w:t xml:space="preserve"> has exhibited pride </w:t>
      </w:r>
      <w:r w:rsidR="005A60CF">
        <w:rPr>
          <w:lang w:val="en-US"/>
        </w:rPr>
        <w:lastRenderedPageBreak/>
        <w:t>in his Welsh heritage, does he refuse to speak the language</w:t>
      </w:r>
      <w:r w:rsidR="003E6C65">
        <w:rPr>
          <w:lang w:val="en-US"/>
        </w:rPr>
        <w:t xml:space="preserve"> in Wales itself? </w:t>
      </w:r>
      <w:r w:rsidR="00C34DFB">
        <w:rPr>
          <w:lang w:val="en-US"/>
        </w:rPr>
        <w:t>He may of course have spoken it when alone with his relatives</w:t>
      </w:r>
      <w:r w:rsidR="003D5E2E">
        <w:rPr>
          <w:lang w:val="en-US"/>
        </w:rPr>
        <w:t xml:space="preserve"> but this reluctance to speak</w:t>
      </w:r>
      <w:r w:rsidR="00EE378B">
        <w:rPr>
          <w:lang w:val="en-US"/>
        </w:rPr>
        <w:t xml:space="preserve"> in</w:t>
      </w:r>
      <w:r w:rsidR="003D5E2E">
        <w:rPr>
          <w:lang w:val="en-US"/>
        </w:rPr>
        <w:t xml:space="preserve"> what could be regarded as one of his mother tongues</w:t>
      </w:r>
      <w:r w:rsidR="00EE378B">
        <w:rPr>
          <w:lang w:val="en-US"/>
        </w:rPr>
        <w:t xml:space="preserve">, </w:t>
      </w:r>
      <w:r w:rsidR="007C0692">
        <w:rPr>
          <w:lang w:val="en-US"/>
        </w:rPr>
        <w:t xml:space="preserve">may be a sign of Gerald’s ambivalence concerning his cultural and </w:t>
      </w:r>
      <w:r w:rsidR="00C45614">
        <w:rPr>
          <w:lang w:val="en-US"/>
        </w:rPr>
        <w:t xml:space="preserve">biological ancestry. </w:t>
      </w:r>
      <w:r w:rsidR="006557C2">
        <w:rPr>
          <w:lang w:val="en-US"/>
        </w:rPr>
        <w:t>Nor did he appear to want to advertise the fact that he was a fluent Welsh speaker even if he was.</w:t>
      </w:r>
      <w:r w:rsidR="00BB5574">
        <w:rPr>
          <w:lang w:val="en-US"/>
        </w:rPr>
        <w:t xml:space="preserve"> </w:t>
      </w:r>
      <w:r w:rsidR="00672546">
        <w:rPr>
          <w:lang w:val="en-US"/>
        </w:rPr>
        <w:t xml:space="preserve">When Gerald preached at Haverfordwest, </w:t>
      </w:r>
      <w:r w:rsidR="00FB62A5">
        <w:rPr>
          <w:lang w:val="en-US"/>
        </w:rPr>
        <w:t>he pointedly refused to use Welsh and justified his decision</w:t>
      </w:r>
      <w:r w:rsidR="00924A85">
        <w:rPr>
          <w:lang w:val="en-US"/>
        </w:rPr>
        <w:t xml:space="preserve"> by claiming </w:t>
      </w:r>
      <w:r w:rsidR="00AE4B9C">
        <w:rPr>
          <w:lang w:val="en-US"/>
        </w:rPr>
        <w:t xml:space="preserve">that despite his being unintelligible to many, he still </w:t>
      </w:r>
      <w:r w:rsidR="003C5526">
        <w:rPr>
          <w:lang w:val="en-US"/>
        </w:rPr>
        <w:t>moved them to tears and achieved his purpose.</w:t>
      </w:r>
      <w:r w:rsidR="00F87358">
        <w:rPr>
          <w:rStyle w:val="FootnoteReference"/>
          <w:lang w:val="en-US"/>
        </w:rPr>
        <w:footnoteReference w:id="21"/>
      </w:r>
      <w:r w:rsidR="006557C2">
        <w:rPr>
          <w:lang w:val="en-US"/>
        </w:rPr>
        <w:t xml:space="preserve"> </w:t>
      </w:r>
      <w:r w:rsidR="00AB322C">
        <w:rPr>
          <w:lang w:val="en-US"/>
        </w:rPr>
        <w:t>Hi</w:t>
      </w:r>
      <w:r w:rsidR="00DF1651">
        <w:rPr>
          <w:lang w:val="en-US"/>
        </w:rPr>
        <w:t>s</w:t>
      </w:r>
      <w:r w:rsidR="002944AA">
        <w:rPr>
          <w:lang w:val="en-US"/>
        </w:rPr>
        <w:t xml:space="preserve"> </w:t>
      </w:r>
      <w:r w:rsidR="00AB322C">
        <w:rPr>
          <w:lang w:val="en-US"/>
        </w:rPr>
        <w:t>less than modest pride in his own scholarly achievements and his position within the Church</w:t>
      </w:r>
      <w:r w:rsidR="00616DC1">
        <w:rPr>
          <w:lang w:val="en-US"/>
        </w:rPr>
        <w:t xml:space="preserve"> may also have led him to </w:t>
      </w:r>
      <w:r w:rsidR="004E22D5">
        <w:rPr>
          <w:lang w:val="en-US"/>
        </w:rPr>
        <w:t xml:space="preserve">refrain </w:t>
      </w:r>
      <w:r w:rsidR="00110C35">
        <w:rPr>
          <w:lang w:val="en-US"/>
        </w:rPr>
        <w:t>from</w:t>
      </w:r>
      <w:r w:rsidR="004E22D5">
        <w:rPr>
          <w:lang w:val="en-US"/>
        </w:rPr>
        <w:t xml:space="preserve"> using</w:t>
      </w:r>
      <w:r w:rsidR="00110C35">
        <w:rPr>
          <w:lang w:val="en-US"/>
        </w:rPr>
        <w:t xml:space="preserve"> his</w:t>
      </w:r>
      <w:r w:rsidR="004E22D5">
        <w:rPr>
          <w:lang w:val="en-US"/>
        </w:rPr>
        <w:t xml:space="preserve"> proficiency in</w:t>
      </w:r>
      <w:r w:rsidR="00110C35">
        <w:rPr>
          <w:lang w:val="en-US"/>
        </w:rPr>
        <w:t xml:space="preserve"> Welsh </w:t>
      </w:r>
      <w:r w:rsidR="002D0C33">
        <w:rPr>
          <w:lang w:val="en-US"/>
        </w:rPr>
        <w:t xml:space="preserve"> when on official Church business with Archbishop Baldwin.</w:t>
      </w:r>
      <w:r w:rsidR="003A0A88">
        <w:rPr>
          <w:lang w:val="en-US"/>
        </w:rPr>
        <w:t xml:space="preserve"> </w:t>
      </w:r>
      <w:r w:rsidR="008E5058">
        <w:rPr>
          <w:lang w:val="en-US"/>
        </w:rPr>
        <w:t xml:space="preserve">In </w:t>
      </w:r>
      <w:r w:rsidR="00C22209">
        <w:rPr>
          <w:i/>
          <w:iCs/>
          <w:lang w:val="en-US"/>
        </w:rPr>
        <w:t>The Journey Through Wales</w:t>
      </w:r>
      <w:r w:rsidR="008E7415">
        <w:rPr>
          <w:lang w:val="en-US"/>
        </w:rPr>
        <w:t xml:space="preserve"> G</w:t>
      </w:r>
      <w:r w:rsidR="00FE0CC5">
        <w:rPr>
          <w:lang w:val="en-US"/>
        </w:rPr>
        <w:t>erald only uses a few words of Welsh</w:t>
      </w:r>
      <w:r w:rsidR="009F30FA">
        <w:rPr>
          <w:rStyle w:val="FootnoteReference"/>
          <w:lang w:val="en-US"/>
        </w:rPr>
        <w:footnoteReference w:id="22"/>
      </w:r>
      <w:r w:rsidR="005A476A">
        <w:rPr>
          <w:lang w:val="en-US"/>
        </w:rPr>
        <w:t xml:space="preserve"> and two short sentences in Welsh in </w:t>
      </w:r>
      <w:r w:rsidR="00A7078B">
        <w:rPr>
          <w:i/>
          <w:iCs/>
          <w:lang w:val="en-US"/>
        </w:rPr>
        <w:t>The Description of Wales</w:t>
      </w:r>
      <w:r w:rsidR="00A7078B">
        <w:rPr>
          <w:lang w:val="en-US"/>
        </w:rPr>
        <w:t>.</w:t>
      </w:r>
      <w:r w:rsidR="00A7078B">
        <w:rPr>
          <w:rStyle w:val="FootnoteReference"/>
          <w:lang w:val="en-US"/>
        </w:rPr>
        <w:footnoteReference w:id="23"/>
      </w:r>
      <w:r w:rsidR="00AB0E7E">
        <w:rPr>
          <w:lang w:val="en-US"/>
        </w:rPr>
        <w:t xml:space="preserve"> </w:t>
      </w:r>
      <w:r w:rsidR="00FC56CF">
        <w:rPr>
          <w:lang w:val="en-US"/>
        </w:rPr>
        <w:t>Lewis Thorpe</w:t>
      </w:r>
      <w:r w:rsidR="00F05022">
        <w:rPr>
          <w:lang w:val="en-US"/>
        </w:rPr>
        <w:t xml:space="preserve"> describes them as ‘rather pathetic’.</w:t>
      </w:r>
      <w:r w:rsidR="00F05022">
        <w:rPr>
          <w:rStyle w:val="FootnoteReference"/>
          <w:lang w:val="en-US"/>
        </w:rPr>
        <w:footnoteReference w:id="24"/>
      </w:r>
      <w:r w:rsidR="00F8378F">
        <w:rPr>
          <w:lang w:val="en-US"/>
        </w:rPr>
        <w:t xml:space="preserve"> </w:t>
      </w:r>
      <w:r w:rsidR="00015287">
        <w:rPr>
          <w:lang w:val="en-US"/>
        </w:rPr>
        <w:t xml:space="preserve">Gerald also has some knowledge of </w:t>
      </w:r>
      <w:r w:rsidR="00F506AD">
        <w:rPr>
          <w:lang w:val="en-US"/>
        </w:rPr>
        <w:t>Welsh proverbs which illustrate alliteration</w:t>
      </w:r>
      <w:r w:rsidR="00025334">
        <w:rPr>
          <w:lang w:val="en-US"/>
        </w:rPr>
        <w:t>.</w:t>
      </w:r>
      <w:r w:rsidR="00025334">
        <w:rPr>
          <w:rStyle w:val="FootnoteReference"/>
          <w:lang w:val="en-US"/>
        </w:rPr>
        <w:footnoteReference w:id="25"/>
      </w:r>
      <w:r w:rsidR="00A92A63">
        <w:rPr>
          <w:lang w:val="en-US"/>
        </w:rPr>
        <w:t xml:space="preserve"> </w:t>
      </w:r>
      <w:r w:rsidR="002D46BC">
        <w:rPr>
          <w:lang w:val="en-US"/>
        </w:rPr>
        <w:t>This does not necessarily indicate that Gerald had an in-depth knowledge of the Welsh language</w:t>
      </w:r>
      <w:r w:rsidR="006A2C77">
        <w:rPr>
          <w:lang w:val="en-US"/>
        </w:rPr>
        <w:t xml:space="preserve"> or its literary culture.</w:t>
      </w:r>
      <w:r w:rsidR="00C45D65">
        <w:rPr>
          <w:lang w:val="en-US"/>
        </w:rPr>
        <w:t xml:space="preserve"> </w:t>
      </w:r>
      <w:r w:rsidR="00394841">
        <w:rPr>
          <w:lang w:val="en-US"/>
        </w:rPr>
        <w:t>It would, however, be incorrect</w:t>
      </w:r>
      <w:r w:rsidR="00101AB2">
        <w:rPr>
          <w:lang w:val="en-US"/>
        </w:rPr>
        <w:t xml:space="preserve"> to claim that the literary </w:t>
      </w:r>
      <w:r w:rsidR="0025005B">
        <w:rPr>
          <w:lang w:val="en-US"/>
        </w:rPr>
        <w:t xml:space="preserve">output of any nation was limited to works in the </w:t>
      </w:r>
      <w:r w:rsidR="00C5678E">
        <w:rPr>
          <w:lang w:val="en-US"/>
        </w:rPr>
        <w:t xml:space="preserve">vernacular; </w:t>
      </w:r>
      <w:r w:rsidR="002A7027">
        <w:rPr>
          <w:lang w:val="en-US"/>
        </w:rPr>
        <w:t>rather</w:t>
      </w:r>
      <w:r w:rsidR="00BA7569">
        <w:rPr>
          <w:lang w:val="en-US"/>
        </w:rPr>
        <w:t xml:space="preserve"> Latin belongs as much to regional and national </w:t>
      </w:r>
      <w:r w:rsidR="00556EA9">
        <w:rPr>
          <w:lang w:val="en-US"/>
        </w:rPr>
        <w:t>literature</w:t>
      </w:r>
      <w:r w:rsidR="000673EB">
        <w:rPr>
          <w:lang w:val="en-US"/>
        </w:rPr>
        <w:t xml:space="preserve"> as the vernacular do</w:t>
      </w:r>
      <w:r w:rsidR="00556EA9">
        <w:rPr>
          <w:lang w:val="en-US"/>
        </w:rPr>
        <w:t>es</w:t>
      </w:r>
      <w:r w:rsidR="000673EB">
        <w:rPr>
          <w:lang w:val="en-US"/>
        </w:rPr>
        <w:t>’.</w:t>
      </w:r>
      <w:r w:rsidR="000673EB">
        <w:rPr>
          <w:rStyle w:val="FootnoteReference"/>
          <w:lang w:val="en-US"/>
        </w:rPr>
        <w:footnoteReference w:id="26"/>
      </w:r>
      <w:r w:rsidR="006A2C77">
        <w:rPr>
          <w:lang w:val="en-US"/>
        </w:rPr>
        <w:t xml:space="preserve"> </w:t>
      </w:r>
      <w:r w:rsidR="001235C1">
        <w:rPr>
          <w:lang w:val="en-US"/>
        </w:rPr>
        <w:t xml:space="preserve">It was Latin that </w:t>
      </w:r>
      <w:r w:rsidR="00B30915">
        <w:rPr>
          <w:lang w:val="en-US"/>
        </w:rPr>
        <w:t>gave</w:t>
      </w:r>
      <w:r w:rsidR="001235C1">
        <w:rPr>
          <w:lang w:val="en-US"/>
        </w:rPr>
        <w:t xml:space="preserve"> Gerald</w:t>
      </w:r>
      <w:r w:rsidR="00B30915">
        <w:rPr>
          <w:lang w:val="en-US"/>
        </w:rPr>
        <w:t xml:space="preserve"> a stable</w:t>
      </w:r>
      <w:r w:rsidR="001235C1">
        <w:rPr>
          <w:lang w:val="en-US"/>
        </w:rPr>
        <w:t xml:space="preserve"> sense of identity</w:t>
      </w:r>
      <w:r w:rsidR="00B30915">
        <w:rPr>
          <w:lang w:val="en-US"/>
        </w:rPr>
        <w:t xml:space="preserve"> within the Church</w:t>
      </w:r>
      <w:r w:rsidR="00DC7D44">
        <w:rPr>
          <w:lang w:val="en-US"/>
        </w:rPr>
        <w:t xml:space="preserve"> and counteracted </w:t>
      </w:r>
      <w:r w:rsidR="0049210C">
        <w:rPr>
          <w:lang w:val="en-US"/>
        </w:rPr>
        <w:t>any</w:t>
      </w:r>
      <w:r w:rsidR="00DC7D44">
        <w:rPr>
          <w:lang w:val="en-US"/>
        </w:rPr>
        <w:t xml:space="preserve"> uneasiness</w:t>
      </w:r>
      <w:r w:rsidR="0049210C">
        <w:rPr>
          <w:lang w:val="en-US"/>
        </w:rPr>
        <w:t xml:space="preserve"> in his Welsh identity and his French speaking Anglo-Norman Marcher identity.</w:t>
      </w:r>
      <w:r w:rsidR="005801A5">
        <w:rPr>
          <w:lang w:val="en-US"/>
        </w:rPr>
        <w:t xml:space="preserve"> </w:t>
      </w:r>
      <w:r w:rsidR="0049210C">
        <w:rPr>
          <w:lang w:val="en-US"/>
        </w:rPr>
        <w:t xml:space="preserve"> </w:t>
      </w:r>
    </w:p>
    <w:p w14:paraId="449B4116" w14:textId="20C177B4" w:rsidR="00CA7D71" w:rsidRDefault="00641AD0" w:rsidP="00A13CE1">
      <w:pPr>
        <w:spacing w:line="360" w:lineRule="auto"/>
        <w:ind w:firstLine="720"/>
        <w:jc w:val="both"/>
        <w:rPr>
          <w:lang w:val="en-US"/>
        </w:rPr>
      </w:pPr>
      <w:r>
        <w:rPr>
          <w:lang w:val="en-US"/>
        </w:rPr>
        <w:t>With his close family connections to the princes of Wales</w:t>
      </w:r>
      <w:r w:rsidR="007F7775">
        <w:rPr>
          <w:lang w:val="en-US"/>
        </w:rPr>
        <w:t>, and his obvious scholarly talent, Gerald was an ideal companion to accompany Baldwin</w:t>
      </w:r>
      <w:r w:rsidR="00CE1C09">
        <w:rPr>
          <w:lang w:val="en-US"/>
        </w:rPr>
        <w:t xml:space="preserve"> on</w:t>
      </w:r>
      <w:r w:rsidR="00F9603E">
        <w:rPr>
          <w:lang w:val="en-US"/>
        </w:rPr>
        <w:t xml:space="preserve"> this mission. </w:t>
      </w:r>
      <w:r w:rsidR="00855F45">
        <w:rPr>
          <w:lang w:val="en-US"/>
        </w:rPr>
        <w:t xml:space="preserve">While the journey’s purported purpose was to preach the Cross, </w:t>
      </w:r>
      <w:r w:rsidR="009B09D6">
        <w:rPr>
          <w:lang w:val="en-US"/>
        </w:rPr>
        <w:t xml:space="preserve">it was also an exercise in power, the power of the </w:t>
      </w:r>
      <w:r w:rsidR="000F4A62">
        <w:rPr>
          <w:lang w:val="en-US"/>
        </w:rPr>
        <w:t xml:space="preserve">primacy of Canterbury over the Wesh dioceses. </w:t>
      </w:r>
      <w:r w:rsidR="00C35354">
        <w:rPr>
          <w:lang w:val="en-US"/>
        </w:rPr>
        <w:t>Gerald’s own open</w:t>
      </w:r>
      <w:r w:rsidR="00692440">
        <w:rPr>
          <w:lang w:val="en-US"/>
        </w:rPr>
        <w:t xml:space="preserve"> desire to be appointed as Bishop of St David’s</w:t>
      </w:r>
      <w:r w:rsidR="008C45D1">
        <w:rPr>
          <w:rStyle w:val="FootnoteReference"/>
          <w:lang w:val="en-US"/>
        </w:rPr>
        <w:footnoteReference w:id="27"/>
      </w:r>
      <w:r w:rsidR="00692440">
        <w:rPr>
          <w:lang w:val="en-US"/>
        </w:rPr>
        <w:t xml:space="preserve"> and the return of St Davids to being a metropolitan see independent of Canterbury</w:t>
      </w:r>
      <w:r w:rsidR="00CD5A04">
        <w:rPr>
          <w:lang w:val="en-US"/>
        </w:rPr>
        <w:t xml:space="preserve"> was no secret and </w:t>
      </w:r>
      <w:r w:rsidR="00CD5A04">
        <w:rPr>
          <w:lang w:val="en-US"/>
        </w:rPr>
        <w:lastRenderedPageBreak/>
        <w:t xml:space="preserve">this journey </w:t>
      </w:r>
      <w:r w:rsidR="00C4312B">
        <w:rPr>
          <w:lang w:val="en-US"/>
        </w:rPr>
        <w:t xml:space="preserve">through Wales at Baldwin’s side may have been an oblique reminder to Gerald that </w:t>
      </w:r>
      <w:r w:rsidR="00B846F6">
        <w:rPr>
          <w:lang w:val="en-US"/>
        </w:rPr>
        <w:t>the Anglo-Norman Church would not endorse</w:t>
      </w:r>
      <w:r w:rsidR="00D60750">
        <w:rPr>
          <w:lang w:val="en-US"/>
        </w:rPr>
        <w:t xml:space="preserve"> his ambition, although whether Gerald recognized it as such, is open to question.</w:t>
      </w:r>
      <w:r w:rsidR="0076583E">
        <w:rPr>
          <w:lang w:val="en-US"/>
        </w:rPr>
        <w:t xml:space="preserve"> For a man of such </w:t>
      </w:r>
      <w:r w:rsidR="003971B5">
        <w:rPr>
          <w:lang w:val="en-US"/>
        </w:rPr>
        <w:t>erudition, it seems strange that Gerald did not recognize that his insistence on St David’s being an independent Welsh metropolitan see</w:t>
      </w:r>
      <w:r w:rsidR="0006689E">
        <w:rPr>
          <w:lang w:val="en-US"/>
        </w:rPr>
        <w:t>, ran counter to his chances of realizing his dream.</w:t>
      </w:r>
      <w:r w:rsidR="008C22E3">
        <w:rPr>
          <w:rStyle w:val="FootnoteReference"/>
          <w:lang w:val="en-US"/>
        </w:rPr>
        <w:footnoteReference w:id="28"/>
      </w:r>
      <w:r w:rsidR="003971B5">
        <w:rPr>
          <w:lang w:val="en-US"/>
        </w:rPr>
        <w:t xml:space="preserve"> </w:t>
      </w:r>
      <w:r w:rsidR="00D60750">
        <w:rPr>
          <w:lang w:val="en-US"/>
        </w:rPr>
        <w:t xml:space="preserve"> </w:t>
      </w:r>
      <w:r w:rsidR="006A063B">
        <w:rPr>
          <w:lang w:val="en-US"/>
        </w:rPr>
        <w:t>His training in Paris</w:t>
      </w:r>
      <w:r w:rsidR="005B095A">
        <w:rPr>
          <w:lang w:val="en-US"/>
        </w:rPr>
        <w:t xml:space="preserve"> and his experience of royal service at the Anglo-Norman court</w:t>
      </w:r>
      <w:r w:rsidR="00E32F1C">
        <w:rPr>
          <w:lang w:val="en-US"/>
        </w:rPr>
        <w:t xml:space="preserve"> gave Gerald an exalted opinion of his own abilities</w:t>
      </w:r>
      <w:r w:rsidR="00CD0CEF">
        <w:rPr>
          <w:lang w:val="en-US"/>
        </w:rPr>
        <w:t xml:space="preserve"> and he regarded himself as a historian</w:t>
      </w:r>
      <w:r w:rsidR="002E2F56">
        <w:rPr>
          <w:lang w:val="en-US"/>
        </w:rPr>
        <w:t xml:space="preserve"> but not one whose works originated</w:t>
      </w:r>
      <w:r w:rsidR="00C90A73">
        <w:rPr>
          <w:lang w:val="en-US"/>
        </w:rPr>
        <w:t xml:space="preserve"> inside monastic institutions. </w:t>
      </w:r>
      <w:r w:rsidR="008A7701">
        <w:rPr>
          <w:lang w:val="en-US"/>
        </w:rPr>
        <w:t>His Latin</w:t>
      </w:r>
      <w:r w:rsidR="008E519F">
        <w:rPr>
          <w:lang w:val="en-US"/>
        </w:rPr>
        <w:t xml:space="preserve"> style of writing, influenced by </w:t>
      </w:r>
      <w:r w:rsidR="00337289">
        <w:rPr>
          <w:lang w:val="en-US"/>
        </w:rPr>
        <w:t xml:space="preserve">scholastic studies and themes from abroad, </w:t>
      </w:r>
      <w:r w:rsidR="00375E97">
        <w:rPr>
          <w:lang w:val="en-US"/>
        </w:rPr>
        <w:t xml:space="preserve">was instrumental in providing Gerald with an innovative </w:t>
      </w:r>
      <w:r w:rsidR="00B84BF4">
        <w:rPr>
          <w:lang w:val="en-US"/>
        </w:rPr>
        <w:t>means of description of his home territory</w:t>
      </w:r>
      <w:r w:rsidR="00FE61AC">
        <w:rPr>
          <w:lang w:val="en-US"/>
        </w:rPr>
        <w:t>.</w:t>
      </w:r>
      <w:r w:rsidR="00E237A9">
        <w:rPr>
          <w:lang w:val="en-US"/>
        </w:rPr>
        <w:t xml:space="preserve"> </w:t>
      </w:r>
      <w:r w:rsidR="00BE3C8F">
        <w:rPr>
          <w:lang w:val="en-US"/>
        </w:rPr>
        <w:t xml:space="preserve">His </w:t>
      </w:r>
      <w:r w:rsidR="00BE3C8F">
        <w:rPr>
          <w:i/>
          <w:iCs/>
          <w:lang w:val="en-US"/>
        </w:rPr>
        <w:t>Journey Through Wales</w:t>
      </w:r>
      <w:r w:rsidR="00814E76">
        <w:rPr>
          <w:lang w:val="en-US"/>
        </w:rPr>
        <w:t xml:space="preserve"> is almost like a diary of every day spent travelling through Wales with Archbishop Bladwin.</w:t>
      </w:r>
      <w:r w:rsidR="002E28D3">
        <w:rPr>
          <w:rStyle w:val="FootnoteReference"/>
          <w:lang w:val="en-US"/>
        </w:rPr>
        <w:footnoteReference w:id="29"/>
      </w:r>
      <w:r w:rsidR="00C006AC">
        <w:rPr>
          <w:lang w:val="en-US"/>
        </w:rPr>
        <w:t xml:space="preserve"> It is, however, a complex work and more than a mere travel narrative. </w:t>
      </w:r>
      <w:r w:rsidR="00AD2D26">
        <w:rPr>
          <w:lang w:val="en-US"/>
        </w:rPr>
        <w:t>Archbishop Baldwin does not take centre stage in Gerald’s work</w:t>
      </w:r>
      <w:r w:rsidR="00975D1F">
        <w:rPr>
          <w:lang w:val="en-US"/>
        </w:rPr>
        <w:t xml:space="preserve"> as one might expect </w:t>
      </w:r>
      <w:r w:rsidR="00954343">
        <w:rPr>
          <w:lang w:val="en-US"/>
        </w:rPr>
        <w:t>him</w:t>
      </w:r>
      <w:r w:rsidR="00975D1F">
        <w:rPr>
          <w:lang w:val="en-US"/>
        </w:rPr>
        <w:t xml:space="preserve"> to, given</w:t>
      </w:r>
      <w:r w:rsidR="00FC71D5">
        <w:rPr>
          <w:lang w:val="en-US"/>
        </w:rPr>
        <w:t xml:space="preserve"> the work’s</w:t>
      </w:r>
      <w:r w:rsidR="00975D1F">
        <w:rPr>
          <w:lang w:val="en-US"/>
        </w:rPr>
        <w:t xml:space="preserve"> purpose</w:t>
      </w:r>
      <w:r w:rsidR="004204B9">
        <w:rPr>
          <w:lang w:val="en-US"/>
        </w:rPr>
        <w:t xml:space="preserve"> and is in fact only mentioned in one sentence</w:t>
      </w:r>
      <w:r w:rsidR="000E4A10">
        <w:rPr>
          <w:lang w:val="en-US"/>
        </w:rPr>
        <w:t xml:space="preserve"> in Book II</w:t>
      </w:r>
      <w:r w:rsidR="00976F53">
        <w:rPr>
          <w:lang w:val="en-US"/>
        </w:rPr>
        <w:t xml:space="preserve"> in a detailed chapter on St David’s</w:t>
      </w:r>
      <w:r w:rsidR="003007D6">
        <w:rPr>
          <w:lang w:val="en-US"/>
        </w:rPr>
        <w:t>, and then to highlight the fact that no Archbishop</w:t>
      </w:r>
      <w:r w:rsidR="00213D4E">
        <w:rPr>
          <w:lang w:val="en-US"/>
        </w:rPr>
        <w:t xml:space="preserve"> of Canterbury had entered Wales before</w:t>
      </w:r>
      <w:r w:rsidR="00BC5D35">
        <w:rPr>
          <w:lang w:val="en-US"/>
        </w:rPr>
        <w:t xml:space="preserve"> or after the subjugation of Wales until Baldwin.</w:t>
      </w:r>
      <w:r w:rsidR="00E351AB">
        <w:rPr>
          <w:rStyle w:val="FootnoteReference"/>
          <w:lang w:val="en-US"/>
        </w:rPr>
        <w:footnoteReference w:id="30"/>
      </w:r>
      <w:r w:rsidR="007F170E">
        <w:rPr>
          <w:lang w:val="en-US"/>
        </w:rPr>
        <w:t xml:space="preserve"> Rather</w:t>
      </w:r>
      <w:r w:rsidR="00B2505A">
        <w:rPr>
          <w:lang w:val="en-US"/>
        </w:rPr>
        <w:t xml:space="preserve"> the book becomes a series of observations</w:t>
      </w:r>
      <w:r w:rsidR="00100BF8">
        <w:rPr>
          <w:lang w:val="en-US"/>
        </w:rPr>
        <w:t xml:space="preserve"> on each locality</w:t>
      </w:r>
      <w:r w:rsidR="00E14111">
        <w:rPr>
          <w:lang w:val="en-US"/>
        </w:rPr>
        <w:t>, and Gerald includes anything of interest</w:t>
      </w:r>
      <w:r w:rsidR="00A26DCA">
        <w:rPr>
          <w:lang w:val="en-US"/>
        </w:rPr>
        <w:t xml:space="preserve"> ranging from historical events</w:t>
      </w:r>
      <w:r w:rsidR="00292990">
        <w:rPr>
          <w:lang w:val="en-US"/>
        </w:rPr>
        <w:t xml:space="preserve">, miracles and marvels </w:t>
      </w:r>
      <w:r w:rsidR="00BC5D35">
        <w:rPr>
          <w:lang w:val="en-US"/>
        </w:rPr>
        <w:t>and</w:t>
      </w:r>
      <w:r w:rsidR="00292990">
        <w:rPr>
          <w:lang w:val="en-US"/>
        </w:rPr>
        <w:t xml:space="preserve"> natural pro</w:t>
      </w:r>
      <w:r w:rsidR="00CA7D71">
        <w:rPr>
          <w:lang w:val="en-US"/>
        </w:rPr>
        <w:t>digies.</w:t>
      </w:r>
      <w:r w:rsidR="00294CC9">
        <w:rPr>
          <w:lang w:val="en-US"/>
        </w:rPr>
        <w:t xml:space="preserve"> </w:t>
      </w:r>
    </w:p>
    <w:p w14:paraId="0AAEE2EF" w14:textId="3BA465CB" w:rsidR="004C639C" w:rsidRDefault="00D00218" w:rsidP="00A13CE1">
      <w:pPr>
        <w:spacing w:line="360" w:lineRule="auto"/>
        <w:ind w:firstLine="720"/>
        <w:jc w:val="both"/>
        <w:rPr>
          <w:lang w:val="en-US"/>
        </w:rPr>
      </w:pPr>
      <w:r>
        <w:rPr>
          <w:lang w:val="en-US"/>
        </w:rPr>
        <w:t xml:space="preserve"> </w:t>
      </w:r>
      <w:r w:rsidR="00CA7D71">
        <w:rPr>
          <w:i/>
          <w:iCs/>
          <w:lang w:val="en-US"/>
        </w:rPr>
        <w:t>The Journey Through Wales</w:t>
      </w:r>
      <w:r>
        <w:rPr>
          <w:lang w:val="en-US"/>
        </w:rPr>
        <w:t xml:space="preserve"> is divided into two books, Book I</w:t>
      </w:r>
      <w:r w:rsidR="00EC46DF">
        <w:rPr>
          <w:lang w:val="en-US"/>
        </w:rPr>
        <w:t xml:space="preserve"> with thirteen chapters, and Book II divided into fourteen chapters</w:t>
      </w:r>
      <w:r w:rsidR="00A62A95">
        <w:rPr>
          <w:lang w:val="en-US"/>
        </w:rPr>
        <w:t xml:space="preserve"> and on the surface explores the landscape of Wales, </w:t>
      </w:r>
      <w:r w:rsidR="00AA275B">
        <w:rPr>
          <w:lang w:val="en-US"/>
        </w:rPr>
        <w:t>Welsh customs</w:t>
      </w:r>
      <w:r w:rsidR="00F37D20">
        <w:rPr>
          <w:lang w:val="en-US"/>
        </w:rPr>
        <w:t xml:space="preserve"> and history of </w:t>
      </w:r>
      <w:r w:rsidR="007C5669">
        <w:rPr>
          <w:lang w:val="en-US"/>
        </w:rPr>
        <w:t>that nation</w:t>
      </w:r>
      <w:r w:rsidR="00242150">
        <w:rPr>
          <w:lang w:val="en-US"/>
        </w:rPr>
        <w:t xml:space="preserve">. </w:t>
      </w:r>
      <w:r w:rsidR="00776BB5">
        <w:rPr>
          <w:lang w:val="en-US"/>
        </w:rPr>
        <w:t>Gerald does not intend it to be</w:t>
      </w:r>
      <w:r w:rsidR="00D15790">
        <w:rPr>
          <w:lang w:val="en-US"/>
        </w:rPr>
        <w:t xml:space="preserve"> a </w:t>
      </w:r>
      <w:proofErr w:type="spellStart"/>
      <w:r w:rsidR="00D15790">
        <w:rPr>
          <w:i/>
          <w:iCs/>
          <w:lang w:val="en-US"/>
        </w:rPr>
        <w:t>historia</w:t>
      </w:r>
      <w:proofErr w:type="spellEnd"/>
      <w:r w:rsidR="00396D22">
        <w:rPr>
          <w:lang w:val="en-US"/>
        </w:rPr>
        <w:t xml:space="preserve"> and in the </w:t>
      </w:r>
      <w:r w:rsidR="00AF6976">
        <w:rPr>
          <w:lang w:val="en-US"/>
        </w:rPr>
        <w:t>F</w:t>
      </w:r>
      <w:r w:rsidR="00396D22">
        <w:rPr>
          <w:lang w:val="en-US"/>
        </w:rPr>
        <w:t xml:space="preserve">irst </w:t>
      </w:r>
      <w:r w:rsidR="00AF6976">
        <w:rPr>
          <w:lang w:val="en-US"/>
        </w:rPr>
        <w:t>P</w:t>
      </w:r>
      <w:r w:rsidR="00396D22">
        <w:rPr>
          <w:lang w:val="en-US"/>
        </w:rPr>
        <w:t>reface</w:t>
      </w:r>
      <w:r w:rsidR="00AF6976">
        <w:rPr>
          <w:lang w:val="en-US"/>
        </w:rPr>
        <w:t xml:space="preserve"> he presents it as an exercise</w:t>
      </w:r>
      <w:r w:rsidR="00A4233E">
        <w:rPr>
          <w:lang w:val="en-US"/>
        </w:rPr>
        <w:t xml:space="preserve"> in the use of the Latin tongue in such a way as to produce a text of elegance that </w:t>
      </w:r>
      <w:r w:rsidR="00A22DA1">
        <w:rPr>
          <w:lang w:val="en-US"/>
        </w:rPr>
        <w:t>will delight his readers and gain for himself a reputation then and for the future</w:t>
      </w:r>
      <w:r w:rsidR="00B34492">
        <w:rPr>
          <w:lang w:val="en-US"/>
        </w:rPr>
        <w:t xml:space="preserve">. Gerald’s persona as a scholar, a man of </w:t>
      </w:r>
      <w:r w:rsidR="00C50044">
        <w:rPr>
          <w:lang w:val="en-US"/>
        </w:rPr>
        <w:t>letters with continental training is on show here. In the Second Preface</w:t>
      </w:r>
      <w:r w:rsidR="009862BF">
        <w:rPr>
          <w:lang w:val="en-US"/>
        </w:rPr>
        <w:t>, Gerald</w:t>
      </w:r>
      <w:r w:rsidR="00C14654">
        <w:rPr>
          <w:lang w:val="en-US"/>
        </w:rPr>
        <w:t xml:space="preserve"> </w:t>
      </w:r>
      <w:r w:rsidR="00852E0F">
        <w:rPr>
          <w:lang w:val="en-US"/>
        </w:rPr>
        <w:t>leans more towards including historical events although these are still subservient to</w:t>
      </w:r>
      <w:r w:rsidR="00996758">
        <w:rPr>
          <w:lang w:val="en-US"/>
        </w:rPr>
        <w:t xml:space="preserve"> his accounts of natural events</w:t>
      </w:r>
      <w:r w:rsidR="00D732C6">
        <w:rPr>
          <w:lang w:val="en-US"/>
        </w:rPr>
        <w:t>. Additionally, the historical events are not presented in chronological orde</w:t>
      </w:r>
      <w:r w:rsidR="00245492">
        <w:rPr>
          <w:lang w:val="en-US"/>
        </w:rPr>
        <w:t>r</w:t>
      </w:r>
      <w:r w:rsidR="00D732C6">
        <w:rPr>
          <w:lang w:val="en-US"/>
        </w:rPr>
        <w:t xml:space="preserve"> but </w:t>
      </w:r>
      <w:r w:rsidR="00C4152C">
        <w:rPr>
          <w:lang w:val="en-US"/>
        </w:rPr>
        <w:t>are presented according to the region being travelled through</w:t>
      </w:r>
      <w:r w:rsidR="0050150B">
        <w:rPr>
          <w:lang w:val="en-US"/>
        </w:rPr>
        <w:t xml:space="preserve">, with South Wales having a fuller history than the North. </w:t>
      </w:r>
      <w:r w:rsidR="00245492">
        <w:rPr>
          <w:lang w:val="en-US"/>
        </w:rPr>
        <w:t>Understandably, given Gerald’s ambitions, St David’s gets</w:t>
      </w:r>
      <w:r w:rsidR="00806A0C">
        <w:rPr>
          <w:lang w:val="en-US"/>
        </w:rPr>
        <w:t xml:space="preserve"> a more comprehensive treatment concerning its history than other localities. </w:t>
      </w:r>
      <w:r w:rsidR="00256EF1">
        <w:rPr>
          <w:lang w:val="en-US"/>
        </w:rPr>
        <w:t xml:space="preserve">But </w:t>
      </w:r>
      <w:proofErr w:type="gramStart"/>
      <w:r w:rsidR="00E04155">
        <w:rPr>
          <w:lang w:val="en-US"/>
        </w:rPr>
        <w:t>on the</w:t>
      </w:r>
      <w:r w:rsidR="00256EF1">
        <w:rPr>
          <w:lang w:val="en-US"/>
        </w:rPr>
        <w:t xml:space="preserve"> whole</w:t>
      </w:r>
      <w:proofErr w:type="gramEnd"/>
      <w:r w:rsidR="00256EF1">
        <w:rPr>
          <w:lang w:val="en-US"/>
        </w:rPr>
        <w:t xml:space="preserve">, </w:t>
      </w:r>
      <w:r w:rsidR="00934FA1">
        <w:rPr>
          <w:lang w:val="en-US"/>
        </w:rPr>
        <w:t xml:space="preserve">the text gives a comprehensive account of the political history of Wales in the twelfth century and the </w:t>
      </w:r>
      <w:r w:rsidR="00A83ED1">
        <w:rPr>
          <w:lang w:val="en-US"/>
        </w:rPr>
        <w:t xml:space="preserve">personages, past and </w:t>
      </w:r>
      <w:r w:rsidR="00FD0A1D">
        <w:rPr>
          <w:lang w:val="en-US"/>
        </w:rPr>
        <w:t>contemporary people</w:t>
      </w:r>
      <w:r w:rsidR="00A83ED1">
        <w:rPr>
          <w:lang w:val="en-US"/>
        </w:rPr>
        <w:t xml:space="preserve"> who shaped that landscape.</w:t>
      </w:r>
      <w:r w:rsidR="00107B4D">
        <w:rPr>
          <w:lang w:val="en-US"/>
        </w:rPr>
        <w:t xml:space="preserve"> Gerald </w:t>
      </w:r>
      <w:r w:rsidR="008C115A">
        <w:rPr>
          <w:lang w:val="en-US"/>
        </w:rPr>
        <w:t xml:space="preserve">appears to be in his element in </w:t>
      </w:r>
      <w:r w:rsidR="008C115A">
        <w:rPr>
          <w:i/>
          <w:iCs/>
          <w:lang w:val="en-US"/>
        </w:rPr>
        <w:t>The Journey Through Wales</w:t>
      </w:r>
      <w:r w:rsidR="008C115A">
        <w:rPr>
          <w:lang w:val="en-US"/>
        </w:rPr>
        <w:t xml:space="preserve">, </w:t>
      </w:r>
      <w:r w:rsidR="00D63CE0">
        <w:rPr>
          <w:lang w:val="en-US"/>
        </w:rPr>
        <w:t xml:space="preserve">and one can sense his pride in the landscape of his early homeland and ancestral </w:t>
      </w:r>
      <w:r w:rsidR="00AD3D96">
        <w:rPr>
          <w:lang w:val="en-US"/>
        </w:rPr>
        <w:t>connections through the beauty of his prose.</w:t>
      </w:r>
      <w:r w:rsidR="008F0F25">
        <w:rPr>
          <w:lang w:val="en-US"/>
        </w:rPr>
        <w:t xml:space="preserve"> He is more at home as </w:t>
      </w:r>
      <w:r w:rsidR="00EC2860">
        <w:rPr>
          <w:lang w:val="en-US"/>
        </w:rPr>
        <w:t xml:space="preserve">Gerald, </w:t>
      </w:r>
      <w:r w:rsidR="008F0F25">
        <w:rPr>
          <w:lang w:val="en-US"/>
        </w:rPr>
        <w:t>the Welshman’</w:t>
      </w:r>
      <w:r w:rsidR="00EC2860">
        <w:rPr>
          <w:lang w:val="en-US"/>
        </w:rPr>
        <w:t>,</w:t>
      </w:r>
      <w:r w:rsidR="008F0F25">
        <w:rPr>
          <w:lang w:val="en-US"/>
        </w:rPr>
        <w:t xml:space="preserve"> here</w:t>
      </w:r>
      <w:r w:rsidR="00104ABC">
        <w:rPr>
          <w:lang w:val="en-US"/>
        </w:rPr>
        <w:t xml:space="preserve"> showing off both his ability </w:t>
      </w:r>
      <w:r w:rsidR="00104ABC">
        <w:rPr>
          <w:lang w:val="en-US"/>
        </w:rPr>
        <w:lastRenderedPageBreak/>
        <w:t xml:space="preserve">to create beauty through the linguistic medium of Latin and the natural beauty and wonders of the country itself. </w:t>
      </w:r>
      <w:r w:rsidR="00242150">
        <w:rPr>
          <w:lang w:val="en-US"/>
        </w:rPr>
        <w:t>Yet</w:t>
      </w:r>
      <w:r w:rsidR="00590602">
        <w:rPr>
          <w:lang w:val="en-US"/>
        </w:rPr>
        <w:t>,</w:t>
      </w:r>
      <w:r w:rsidR="00242150">
        <w:rPr>
          <w:lang w:val="en-US"/>
        </w:rPr>
        <w:t xml:space="preserve"> under the surface a current of introspection runs through the text.</w:t>
      </w:r>
      <w:r w:rsidR="00F756AC">
        <w:rPr>
          <w:lang w:val="en-US"/>
        </w:rPr>
        <w:t xml:space="preserve"> Gerald cannot escape</w:t>
      </w:r>
      <w:r w:rsidR="003117EF">
        <w:rPr>
          <w:lang w:val="en-US"/>
        </w:rPr>
        <w:t xml:space="preserve"> the nagging </w:t>
      </w:r>
      <w:r w:rsidR="00303A8B">
        <w:rPr>
          <w:lang w:val="en-US"/>
        </w:rPr>
        <w:t>doubts</w:t>
      </w:r>
      <w:r w:rsidR="008A6B10">
        <w:rPr>
          <w:lang w:val="en-US"/>
        </w:rPr>
        <w:t xml:space="preserve"> regarding hybridity and biological inheritance. </w:t>
      </w:r>
      <w:r w:rsidR="007D350E">
        <w:rPr>
          <w:lang w:val="en-US"/>
        </w:rPr>
        <w:t>An incident related by Gerald</w:t>
      </w:r>
      <w:r w:rsidR="002D0C65">
        <w:rPr>
          <w:lang w:val="en-US"/>
        </w:rPr>
        <w:t xml:space="preserve"> during his meeting with Rhys ap G</w:t>
      </w:r>
      <w:r w:rsidR="006C35BE">
        <w:rPr>
          <w:lang w:val="en-US"/>
        </w:rPr>
        <w:t>ruffydd, Prince of South Wales, illustrates</w:t>
      </w:r>
      <w:r w:rsidR="009957F5">
        <w:rPr>
          <w:lang w:val="en-US"/>
        </w:rPr>
        <w:t xml:space="preserve"> this and uncovers both Gerald’s </w:t>
      </w:r>
      <w:r w:rsidR="000D178F">
        <w:rPr>
          <w:lang w:val="en-US"/>
        </w:rPr>
        <w:t xml:space="preserve">uneasiness over biological inheritance and his misogyny. </w:t>
      </w:r>
      <w:r w:rsidR="00B512AC">
        <w:rPr>
          <w:lang w:val="en-US"/>
        </w:rPr>
        <w:t>Like Gerald, Rhys</w:t>
      </w:r>
      <w:r w:rsidR="00B635D3">
        <w:rPr>
          <w:lang w:val="en-US"/>
        </w:rPr>
        <w:t xml:space="preserve"> declared himself willing to take The Cross and returned home to prepare for the journey</w:t>
      </w:r>
      <w:r w:rsidR="007F26CF">
        <w:rPr>
          <w:lang w:val="en-US"/>
        </w:rPr>
        <w:t>. Gerald recounts:</w:t>
      </w:r>
    </w:p>
    <w:p w14:paraId="49BF86A6" w14:textId="414E5BF2" w:rsidR="007F26CF" w:rsidRDefault="000B2667" w:rsidP="000B2667">
      <w:pPr>
        <w:spacing w:line="240" w:lineRule="auto"/>
        <w:rPr>
          <w:lang w:val="en-US"/>
        </w:rPr>
      </w:pPr>
      <w:r>
        <w:rPr>
          <w:lang w:val="en-US"/>
        </w:rPr>
        <w:t xml:space="preserve">                       </w:t>
      </w:r>
      <w:r w:rsidR="00A550D3">
        <w:rPr>
          <w:lang w:val="en-US"/>
        </w:rPr>
        <w:t>Then his wife, Gwenllian</w:t>
      </w:r>
      <w:r w:rsidR="00731E19">
        <w:rPr>
          <w:lang w:val="en-US"/>
        </w:rPr>
        <w:t xml:space="preserve">, daughter of Madog, one </w:t>
      </w:r>
      <w:r w:rsidR="00E55F22">
        <w:rPr>
          <w:lang w:val="en-US"/>
        </w:rPr>
        <w:t xml:space="preserve"> of the princes</w:t>
      </w:r>
      <w:r w:rsidR="002860E9">
        <w:rPr>
          <w:lang w:val="en-US"/>
        </w:rPr>
        <w:t xml:space="preserve"> of Powys</w:t>
      </w:r>
    </w:p>
    <w:p w14:paraId="444A2A47" w14:textId="0A73E8D2" w:rsidR="00E55F22" w:rsidRDefault="002860E9" w:rsidP="002860E9">
      <w:pPr>
        <w:spacing w:line="240" w:lineRule="auto"/>
        <w:rPr>
          <w:lang w:val="en-US"/>
        </w:rPr>
      </w:pPr>
      <w:r>
        <w:rPr>
          <w:lang w:val="en-US"/>
        </w:rPr>
        <w:t xml:space="preserve">                      </w:t>
      </w:r>
      <w:r w:rsidR="00C1687B">
        <w:rPr>
          <w:lang w:val="en-US"/>
        </w:rPr>
        <w:t xml:space="preserve"> who was moreover his fourth cousin</w:t>
      </w:r>
      <w:r w:rsidR="008E17BC">
        <w:rPr>
          <w:lang w:val="en-US"/>
        </w:rPr>
        <w:t>, a regrettable</w:t>
      </w:r>
      <w:r w:rsidR="00276BC8">
        <w:rPr>
          <w:lang w:val="en-US"/>
        </w:rPr>
        <w:t xml:space="preserve"> circumstance</w:t>
      </w:r>
      <w:r>
        <w:rPr>
          <w:lang w:val="en-US"/>
        </w:rPr>
        <w:t xml:space="preserve"> that</w:t>
      </w:r>
      <w:r w:rsidR="007508A3">
        <w:rPr>
          <w:lang w:val="en-US"/>
        </w:rPr>
        <w:t xml:space="preserve"> happens</w:t>
      </w:r>
    </w:p>
    <w:p w14:paraId="5C944DB3" w14:textId="3CA10F11" w:rsidR="00276BC8" w:rsidRDefault="000B2667" w:rsidP="000B2667">
      <w:pPr>
        <w:spacing w:line="240" w:lineRule="auto"/>
        <w:rPr>
          <w:lang w:val="en-US"/>
        </w:rPr>
      </w:pPr>
      <w:r>
        <w:rPr>
          <w:lang w:val="en-US"/>
        </w:rPr>
        <w:t xml:space="preserve">                       </w:t>
      </w:r>
      <w:r w:rsidR="00276BC8">
        <w:rPr>
          <w:lang w:val="en-US"/>
        </w:rPr>
        <w:t xml:space="preserve"> so often in this country…</w:t>
      </w:r>
      <w:r w:rsidR="007508A3">
        <w:rPr>
          <w:rStyle w:val="FootnoteReference"/>
          <w:lang w:val="en-US"/>
        </w:rPr>
        <w:footnoteReference w:id="31"/>
      </w:r>
    </w:p>
    <w:p w14:paraId="6D102EF7" w14:textId="77777777" w:rsidR="007508A3" w:rsidRDefault="007508A3" w:rsidP="000B2667">
      <w:pPr>
        <w:spacing w:line="240" w:lineRule="auto"/>
        <w:rPr>
          <w:lang w:val="en-US"/>
        </w:rPr>
      </w:pPr>
    </w:p>
    <w:p w14:paraId="4C52D032" w14:textId="5918494B" w:rsidR="007508A3" w:rsidRDefault="00B201D8" w:rsidP="00830A88">
      <w:pPr>
        <w:spacing w:line="360" w:lineRule="auto"/>
        <w:jc w:val="both"/>
        <w:rPr>
          <w:lang w:val="en-US"/>
        </w:rPr>
      </w:pPr>
      <w:r>
        <w:rPr>
          <w:lang w:val="en-US"/>
        </w:rPr>
        <w:t xml:space="preserve">If here </w:t>
      </w:r>
      <w:r w:rsidR="00651E5D">
        <w:rPr>
          <w:lang w:val="en-US"/>
        </w:rPr>
        <w:t xml:space="preserve">Gerald is referring to degrees of </w:t>
      </w:r>
      <w:r w:rsidR="009C6617">
        <w:rPr>
          <w:lang w:val="en-US"/>
        </w:rPr>
        <w:t xml:space="preserve">consanguinity, then </w:t>
      </w:r>
      <w:r w:rsidR="00042A16">
        <w:rPr>
          <w:lang w:val="en-US"/>
        </w:rPr>
        <w:t xml:space="preserve">it is within the degrees allowed by the </w:t>
      </w:r>
      <w:r w:rsidR="00630B0F">
        <w:rPr>
          <w:lang w:val="en-US"/>
        </w:rPr>
        <w:t xml:space="preserve">Medieval </w:t>
      </w:r>
      <w:r w:rsidR="0098061C">
        <w:rPr>
          <w:lang w:val="en-US"/>
        </w:rPr>
        <w:t>Church,</w:t>
      </w:r>
      <w:r w:rsidR="00042A16">
        <w:rPr>
          <w:lang w:val="en-US"/>
        </w:rPr>
        <w:t xml:space="preserve"> yet Gerald</w:t>
      </w:r>
      <w:r w:rsidR="00630B0F">
        <w:rPr>
          <w:lang w:val="en-US"/>
        </w:rPr>
        <w:t xml:space="preserve"> infers that such</w:t>
      </w:r>
      <w:r w:rsidR="0098061C">
        <w:rPr>
          <w:lang w:val="en-US"/>
        </w:rPr>
        <w:t xml:space="preserve"> ‘in-breeding’ </w:t>
      </w:r>
      <w:r w:rsidR="000D7FAE">
        <w:rPr>
          <w:lang w:val="en-US"/>
        </w:rPr>
        <w:t>or marrying between close relatives in Wales is regrettable</w:t>
      </w:r>
      <w:r w:rsidR="00FA44BE">
        <w:rPr>
          <w:lang w:val="en-US"/>
        </w:rPr>
        <w:t xml:space="preserve">, diluting perhaps the purity of his </w:t>
      </w:r>
      <w:r w:rsidR="00B720AE">
        <w:rPr>
          <w:lang w:val="en-US"/>
        </w:rPr>
        <w:t>own birthright</w:t>
      </w:r>
      <w:r w:rsidR="00AF51AA">
        <w:rPr>
          <w:lang w:val="en-US"/>
        </w:rPr>
        <w:t xml:space="preserve">, and blaming it on women. </w:t>
      </w:r>
      <w:r w:rsidR="0074718C">
        <w:rPr>
          <w:lang w:val="en-US"/>
        </w:rPr>
        <w:t xml:space="preserve">Later in the book, Gerald gives numerous examples from </w:t>
      </w:r>
      <w:r w:rsidR="00257164">
        <w:rPr>
          <w:lang w:val="en-US"/>
        </w:rPr>
        <w:t>Ecclesiastes on the natural tendency of women towards in</w:t>
      </w:r>
      <w:r w:rsidR="00830A88">
        <w:rPr>
          <w:lang w:val="en-US"/>
        </w:rPr>
        <w:t>i</w:t>
      </w:r>
      <w:r w:rsidR="00257164">
        <w:rPr>
          <w:lang w:val="en-US"/>
        </w:rPr>
        <w:t>quity.</w:t>
      </w:r>
      <w:r w:rsidR="009579A7">
        <w:rPr>
          <w:rStyle w:val="FootnoteReference"/>
          <w:lang w:val="en-US"/>
        </w:rPr>
        <w:footnoteReference w:id="32"/>
      </w:r>
      <w:r w:rsidR="00830A88">
        <w:rPr>
          <w:lang w:val="en-US"/>
        </w:rPr>
        <w:t xml:space="preserve"> </w:t>
      </w:r>
      <w:r w:rsidR="004E531C">
        <w:rPr>
          <w:lang w:val="en-US"/>
        </w:rPr>
        <w:t xml:space="preserve">The medieval Church, particularly in the twelfth century, was never slow to </w:t>
      </w:r>
      <w:r w:rsidR="00E369E4">
        <w:rPr>
          <w:lang w:val="en-US"/>
        </w:rPr>
        <w:t xml:space="preserve">reiterate </w:t>
      </w:r>
      <w:r w:rsidR="00BF2EE6">
        <w:rPr>
          <w:lang w:val="en-US"/>
        </w:rPr>
        <w:t>O</w:t>
      </w:r>
      <w:r w:rsidR="00E369E4">
        <w:rPr>
          <w:lang w:val="en-US"/>
        </w:rPr>
        <w:t xml:space="preserve">riginal </w:t>
      </w:r>
      <w:r w:rsidR="00BF2EE6">
        <w:rPr>
          <w:lang w:val="en-US"/>
        </w:rPr>
        <w:t>S</w:t>
      </w:r>
      <w:r w:rsidR="00E369E4">
        <w:rPr>
          <w:lang w:val="en-US"/>
        </w:rPr>
        <w:t xml:space="preserve">in and Eve’s </w:t>
      </w:r>
      <w:r w:rsidR="00BF2EE6">
        <w:rPr>
          <w:lang w:val="en-US"/>
        </w:rPr>
        <w:t xml:space="preserve">guilt. </w:t>
      </w:r>
    </w:p>
    <w:p w14:paraId="61E46832" w14:textId="77777777" w:rsidR="00D44363" w:rsidRDefault="00FD22E1" w:rsidP="001E3A41">
      <w:pPr>
        <w:spacing w:line="360" w:lineRule="auto"/>
        <w:ind w:firstLine="720"/>
        <w:jc w:val="both"/>
        <w:rPr>
          <w:lang w:val="en-US"/>
        </w:rPr>
      </w:pPr>
      <w:r>
        <w:rPr>
          <w:lang w:val="en-US"/>
        </w:rPr>
        <w:t>Further into the book, Gerald links natural occurrences and historical</w:t>
      </w:r>
      <w:r w:rsidR="000346EC">
        <w:rPr>
          <w:lang w:val="en-US"/>
        </w:rPr>
        <w:t xml:space="preserve"> ‘fact’. </w:t>
      </w:r>
      <w:r w:rsidR="00C6584A">
        <w:rPr>
          <w:lang w:val="en-US"/>
        </w:rPr>
        <w:t xml:space="preserve">Recounting an incident concerning </w:t>
      </w:r>
      <w:r w:rsidR="003C1068">
        <w:rPr>
          <w:lang w:val="en-US"/>
        </w:rPr>
        <w:t>Gruffydd, son of Rhys ap T</w:t>
      </w:r>
      <w:r w:rsidR="00370CF2">
        <w:rPr>
          <w:lang w:val="en-US"/>
        </w:rPr>
        <w:t>ewdwr (a blood relative of Gerald)</w:t>
      </w:r>
      <w:r w:rsidR="00F568E2">
        <w:rPr>
          <w:lang w:val="en-US"/>
        </w:rPr>
        <w:t xml:space="preserve"> who asks God to give him a sign </w:t>
      </w:r>
      <w:r w:rsidR="00373458">
        <w:rPr>
          <w:lang w:val="en-US"/>
        </w:rPr>
        <w:t xml:space="preserve"> that it has been ordained “that I should descend</w:t>
      </w:r>
      <w:r w:rsidR="00FC6118">
        <w:rPr>
          <w:lang w:val="en-US"/>
        </w:rPr>
        <w:t xml:space="preserve"> in direct line from the five princes of Wales”</w:t>
      </w:r>
      <w:r w:rsidR="00D5114D">
        <w:rPr>
          <w:lang w:val="en-US"/>
        </w:rPr>
        <w:t xml:space="preserve"> and “to make these birds declare it in your name”, the birds do so</w:t>
      </w:r>
      <w:r w:rsidR="004C3232">
        <w:rPr>
          <w:lang w:val="en-US"/>
        </w:rPr>
        <w:t xml:space="preserve">, and an account of this marvel was given to the then king, Henry I. </w:t>
      </w:r>
      <w:r w:rsidR="008F2B77">
        <w:rPr>
          <w:lang w:val="en-US"/>
        </w:rPr>
        <w:t xml:space="preserve">Gerald has Henry declare </w:t>
      </w:r>
      <w:r w:rsidR="00B84892">
        <w:rPr>
          <w:lang w:val="en-US"/>
        </w:rPr>
        <w:t xml:space="preserve">that the </w:t>
      </w:r>
      <w:r w:rsidR="004F07DF">
        <w:rPr>
          <w:lang w:val="en-US"/>
        </w:rPr>
        <w:t>Norman</w:t>
      </w:r>
      <w:r w:rsidR="00B84892">
        <w:rPr>
          <w:lang w:val="en-US"/>
        </w:rPr>
        <w:t xml:space="preserve"> dynasty has</w:t>
      </w:r>
      <w:r w:rsidR="00CF3371">
        <w:rPr>
          <w:lang w:val="en-US"/>
        </w:rPr>
        <w:t xml:space="preserve"> wronged the Welsh and Wales</w:t>
      </w:r>
      <w:r w:rsidR="00D44363">
        <w:rPr>
          <w:lang w:val="en-US"/>
        </w:rPr>
        <w:t xml:space="preserve">. </w:t>
      </w:r>
    </w:p>
    <w:p w14:paraId="50EE616C" w14:textId="77786A99" w:rsidR="001E3A41" w:rsidRDefault="009A7B0C" w:rsidP="009A7B0C">
      <w:pPr>
        <w:spacing w:line="240" w:lineRule="auto"/>
        <w:ind w:firstLine="720"/>
        <w:rPr>
          <w:lang w:val="en-US"/>
        </w:rPr>
      </w:pPr>
      <w:r>
        <w:rPr>
          <w:lang w:val="en-US"/>
        </w:rPr>
        <w:t xml:space="preserve">                </w:t>
      </w:r>
      <w:r w:rsidR="00C915E4">
        <w:rPr>
          <w:lang w:val="en-US"/>
        </w:rPr>
        <w:t>It is we who hold the power and so we are free to commit acts of violence</w:t>
      </w:r>
    </w:p>
    <w:p w14:paraId="2331BDAA" w14:textId="468E63E1" w:rsidR="00C915E4" w:rsidRDefault="009A7B0C" w:rsidP="009A7B0C">
      <w:pPr>
        <w:spacing w:line="240" w:lineRule="auto"/>
        <w:ind w:firstLine="720"/>
        <w:rPr>
          <w:lang w:val="en-US"/>
        </w:rPr>
      </w:pPr>
      <w:r>
        <w:rPr>
          <w:lang w:val="en-US"/>
        </w:rPr>
        <w:t xml:space="preserve">                a</w:t>
      </w:r>
      <w:r w:rsidR="00C915E4">
        <w:rPr>
          <w:lang w:val="en-US"/>
        </w:rPr>
        <w:t>nd injustice</w:t>
      </w:r>
      <w:r w:rsidR="005E7DBD">
        <w:rPr>
          <w:lang w:val="en-US"/>
        </w:rPr>
        <w:t xml:space="preserve"> against these people, and yet we know full well</w:t>
      </w:r>
      <w:r w:rsidR="00E30E0A">
        <w:rPr>
          <w:lang w:val="en-US"/>
        </w:rPr>
        <w:t xml:space="preserve"> that it is they</w:t>
      </w:r>
    </w:p>
    <w:p w14:paraId="2216E7F3" w14:textId="0B110C71" w:rsidR="00E30E0A" w:rsidRDefault="00E30E0A" w:rsidP="009A7B0C">
      <w:pPr>
        <w:spacing w:line="240" w:lineRule="auto"/>
        <w:ind w:firstLine="720"/>
        <w:rPr>
          <w:lang w:val="en-US"/>
        </w:rPr>
      </w:pPr>
      <w:r>
        <w:rPr>
          <w:lang w:val="en-US"/>
        </w:rPr>
        <w:t xml:space="preserve">               </w:t>
      </w:r>
      <w:r w:rsidR="009A7B0C">
        <w:rPr>
          <w:lang w:val="en-US"/>
        </w:rPr>
        <w:t xml:space="preserve"> w</w:t>
      </w:r>
      <w:r>
        <w:rPr>
          <w:lang w:val="en-US"/>
        </w:rPr>
        <w:t>ho are the rightful heirs to the land.</w:t>
      </w:r>
      <w:r w:rsidR="009A7B0C">
        <w:rPr>
          <w:rStyle w:val="FootnoteReference"/>
          <w:lang w:val="en-US"/>
        </w:rPr>
        <w:footnoteReference w:id="33"/>
      </w:r>
    </w:p>
    <w:p w14:paraId="7D8CFEE5" w14:textId="77777777" w:rsidR="002E7425" w:rsidRDefault="002E7425" w:rsidP="002E7425">
      <w:pPr>
        <w:spacing w:line="240" w:lineRule="auto"/>
        <w:rPr>
          <w:lang w:val="en-US"/>
        </w:rPr>
      </w:pPr>
    </w:p>
    <w:p w14:paraId="146B9FDB" w14:textId="2544B6F6" w:rsidR="002E7425" w:rsidRDefault="00BA37AE" w:rsidP="002F3331">
      <w:pPr>
        <w:spacing w:line="360" w:lineRule="auto"/>
        <w:jc w:val="both"/>
        <w:rPr>
          <w:lang w:val="en-US"/>
        </w:rPr>
      </w:pPr>
      <w:proofErr w:type="gramStart"/>
      <w:r>
        <w:rPr>
          <w:lang w:val="en-US"/>
        </w:rPr>
        <w:t>Henry</w:t>
      </w:r>
      <w:proofErr w:type="gramEnd"/>
      <w:r>
        <w:rPr>
          <w:lang w:val="en-US"/>
        </w:rPr>
        <w:t xml:space="preserve"> I had</w:t>
      </w:r>
      <w:r w:rsidR="0001553A">
        <w:rPr>
          <w:lang w:val="en-US"/>
        </w:rPr>
        <w:t>,</w:t>
      </w:r>
      <w:r w:rsidR="00F44E79">
        <w:rPr>
          <w:lang w:val="en-US"/>
        </w:rPr>
        <w:t xml:space="preserve"> furthermore</w:t>
      </w:r>
      <w:r w:rsidR="0001553A">
        <w:rPr>
          <w:lang w:val="en-US"/>
        </w:rPr>
        <w:t>,</w:t>
      </w:r>
      <w:r w:rsidR="00F44E79">
        <w:rPr>
          <w:lang w:val="en-US"/>
        </w:rPr>
        <w:t xml:space="preserve"> been the instigator of inviting settlers from Flanders into Wales</w:t>
      </w:r>
      <w:r w:rsidR="0001553A">
        <w:rPr>
          <w:lang w:val="en-US"/>
        </w:rPr>
        <w:t>, perhaps in the hope that intermarriage would dilute the native Welsh bloodline, but instead Gerald claims that these settlers were hostile to the Welsh and kept themselves apart</w:t>
      </w:r>
      <w:r w:rsidR="00807365">
        <w:rPr>
          <w:lang w:val="en-US"/>
        </w:rPr>
        <w:t xml:space="preserve">. </w:t>
      </w:r>
      <w:r w:rsidR="00064743">
        <w:rPr>
          <w:lang w:val="en-US"/>
        </w:rPr>
        <w:t xml:space="preserve">The blame is apportioned to the English for he </w:t>
      </w:r>
      <w:r w:rsidR="00920B89">
        <w:rPr>
          <w:lang w:val="en-US"/>
        </w:rPr>
        <w:t>states,</w:t>
      </w:r>
      <w:r w:rsidR="0085380D">
        <w:rPr>
          <w:lang w:val="en-US"/>
        </w:rPr>
        <w:t xml:space="preserve"> “ if those put in charge would stop behaving so vindictiv</w:t>
      </w:r>
      <w:r w:rsidR="00A00FB3">
        <w:rPr>
          <w:lang w:val="en-US"/>
        </w:rPr>
        <w:t xml:space="preserve">ely and submitting the </w:t>
      </w:r>
      <w:r w:rsidR="00A00FB3">
        <w:rPr>
          <w:lang w:val="en-US"/>
        </w:rPr>
        <w:lastRenderedPageBreak/>
        <w:t xml:space="preserve">Welsh to such shameful treatment”. </w:t>
      </w:r>
      <w:r w:rsidR="00DA3AA6">
        <w:rPr>
          <w:lang w:val="en-US"/>
        </w:rPr>
        <w:t xml:space="preserve">Although Gerald firmly decries certain characteristics of the Welsh he is, nevertheless, </w:t>
      </w:r>
      <w:r w:rsidR="001037D6">
        <w:rPr>
          <w:lang w:val="en-US"/>
        </w:rPr>
        <w:t>a champion of Welsh autonomy</w:t>
      </w:r>
      <w:r w:rsidR="00567F7D">
        <w:rPr>
          <w:lang w:val="en-US"/>
        </w:rPr>
        <w:t xml:space="preserve"> and takes every opportunity to drive home </w:t>
      </w:r>
      <w:r w:rsidR="003965FE">
        <w:rPr>
          <w:lang w:val="en-US"/>
        </w:rPr>
        <w:t xml:space="preserve">how shamefully they have been treated by the Normans. </w:t>
      </w:r>
      <w:r w:rsidR="00A81D43">
        <w:rPr>
          <w:lang w:val="en-US"/>
        </w:rPr>
        <w:t xml:space="preserve">He is at his most vocal when he </w:t>
      </w:r>
      <w:r w:rsidR="007A3E10">
        <w:rPr>
          <w:lang w:val="en-US"/>
        </w:rPr>
        <w:t>refers to the place closest to his heart, St David’s</w:t>
      </w:r>
      <w:r w:rsidR="001A26EB">
        <w:rPr>
          <w:lang w:val="en-US"/>
        </w:rPr>
        <w:t xml:space="preserve"> and here Gerald </w:t>
      </w:r>
      <w:r w:rsidR="00206772">
        <w:rPr>
          <w:lang w:val="en-US"/>
        </w:rPr>
        <w:t xml:space="preserve">has no hesitation to proclaiming the Welsh side of his ancestry: “ the coming of the English to </w:t>
      </w:r>
      <w:r w:rsidR="00206772">
        <w:rPr>
          <w:i/>
          <w:iCs/>
          <w:lang w:val="en-US"/>
        </w:rPr>
        <w:t>our</w:t>
      </w:r>
      <w:r w:rsidR="00206772">
        <w:rPr>
          <w:lang w:val="en-US"/>
        </w:rPr>
        <w:t xml:space="preserve"> island</w:t>
      </w:r>
      <w:r w:rsidR="00BC3847">
        <w:rPr>
          <w:lang w:val="en-US"/>
        </w:rPr>
        <w:t xml:space="preserve"> and the never-ending war with the Saxons that </w:t>
      </w:r>
      <w:r w:rsidR="00BC3847">
        <w:rPr>
          <w:i/>
          <w:iCs/>
          <w:lang w:val="en-US"/>
        </w:rPr>
        <w:t>we</w:t>
      </w:r>
      <w:r w:rsidR="00BC3847">
        <w:rPr>
          <w:lang w:val="en-US"/>
        </w:rPr>
        <w:t xml:space="preserve"> Welshmen</w:t>
      </w:r>
      <w:r w:rsidR="00DC0B0B">
        <w:rPr>
          <w:lang w:val="en-US"/>
        </w:rPr>
        <w:t xml:space="preserve"> lost for all time the </w:t>
      </w:r>
      <w:proofErr w:type="spellStart"/>
      <w:r w:rsidR="00DC0B0B">
        <w:rPr>
          <w:lang w:val="en-US"/>
        </w:rPr>
        <w:t>honour</w:t>
      </w:r>
      <w:proofErr w:type="spellEnd"/>
      <w:r w:rsidR="00DC0B0B">
        <w:rPr>
          <w:lang w:val="en-US"/>
        </w:rPr>
        <w:t xml:space="preserve"> which we had once enjoyed”</w:t>
      </w:r>
      <w:r w:rsidR="005B1B0C">
        <w:rPr>
          <w:lang w:val="en-US"/>
        </w:rPr>
        <w:t>.</w:t>
      </w:r>
      <w:r w:rsidR="002771D0">
        <w:rPr>
          <w:lang w:val="en-US"/>
        </w:rPr>
        <w:t xml:space="preserve"> </w:t>
      </w:r>
      <w:r w:rsidR="00DC0B0B">
        <w:rPr>
          <w:lang w:val="en-US"/>
        </w:rPr>
        <w:t>[italics are mine</w:t>
      </w:r>
      <w:r w:rsidR="002771D0">
        <w:rPr>
          <w:lang w:val="en-US"/>
        </w:rPr>
        <w:t>]</w:t>
      </w:r>
      <w:r w:rsidR="002771D0">
        <w:rPr>
          <w:rStyle w:val="FootnoteReference"/>
          <w:lang w:val="en-US"/>
        </w:rPr>
        <w:footnoteReference w:id="34"/>
      </w:r>
    </w:p>
    <w:p w14:paraId="17AC07D5" w14:textId="77777777" w:rsidR="00507C63" w:rsidRDefault="006B5D52" w:rsidP="00B34791">
      <w:pPr>
        <w:spacing w:line="360" w:lineRule="auto"/>
        <w:ind w:firstLine="720"/>
        <w:jc w:val="both"/>
        <w:rPr>
          <w:lang w:val="en-US"/>
        </w:rPr>
      </w:pPr>
      <w:r>
        <w:rPr>
          <w:lang w:val="en-US"/>
        </w:rPr>
        <w:t>As is clear in Gerald’s account of the history of Wales</w:t>
      </w:r>
      <w:r w:rsidR="002E0D29">
        <w:rPr>
          <w:lang w:val="en-US"/>
        </w:rPr>
        <w:t>, the polities of England, Wales and ancient Britain</w:t>
      </w:r>
      <w:r w:rsidR="00B97537">
        <w:rPr>
          <w:lang w:val="en-US"/>
        </w:rPr>
        <w:t xml:space="preserve"> collide not only in their histories, but in Gerald’s only family background.</w:t>
      </w:r>
      <w:r w:rsidR="003A696D">
        <w:rPr>
          <w:lang w:val="en-US"/>
        </w:rPr>
        <w:t xml:space="preserve"> </w:t>
      </w:r>
      <w:r w:rsidR="006D30A9">
        <w:rPr>
          <w:lang w:val="en-US"/>
        </w:rPr>
        <w:t>His very hybridity places him in a unique position</w:t>
      </w:r>
      <w:r w:rsidR="007E7E3C">
        <w:rPr>
          <w:lang w:val="en-US"/>
        </w:rPr>
        <w:t>, giving him a perspective that only other hybrids could perhaps appreciate</w:t>
      </w:r>
      <w:r w:rsidR="009A06FC">
        <w:rPr>
          <w:lang w:val="en-US"/>
        </w:rPr>
        <w:t>, and the ability to choose when to play down and when</w:t>
      </w:r>
      <w:r w:rsidR="00FD6C4D">
        <w:rPr>
          <w:lang w:val="en-US"/>
        </w:rPr>
        <w:t xml:space="preserve"> to laud his mixed ancestry</w:t>
      </w:r>
      <w:r w:rsidR="007B6977">
        <w:rPr>
          <w:lang w:val="en-US"/>
        </w:rPr>
        <w:t xml:space="preserve">; a hybrid whose pride in his two illustrious heritages makes him </w:t>
      </w:r>
      <w:r w:rsidR="00855B3E">
        <w:rPr>
          <w:lang w:val="en-US"/>
        </w:rPr>
        <w:t>“exceptional rather than typical of border society”.</w:t>
      </w:r>
      <w:r w:rsidR="00855B3E">
        <w:rPr>
          <w:rStyle w:val="FootnoteReference"/>
          <w:lang w:val="en-US"/>
        </w:rPr>
        <w:footnoteReference w:id="35"/>
      </w:r>
      <w:r w:rsidR="006A4E77">
        <w:rPr>
          <w:lang w:val="en-US"/>
        </w:rPr>
        <w:t xml:space="preserve"> </w:t>
      </w:r>
      <w:r w:rsidR="00705505">
        <w:rPr>
          <w:lang w:val="en-US"/>
        </w:rPr>
        <w:t>Wales is</w:t>
      </w:r>
      <w:r w:rsidR="00EC17A3">
        <w:rPr>
          <w:lang w:val="en-US"/>
        </w:rPr>
        <w:t xml:space="preserve"> itself a hybrid entity because it has been </w:t>
      </w:r>
      <w:r w:rsidR="007278B7">
        <w:rPr>
          <w:lang w:val="en-US"/>
        </w:rPr>
        <w:t>colonized</w:t>
      </w:r>
      <w:r w:rsidR="00364F64">
        <w:rPr>
          <w:lang w:val="en-US"/>
        </w:rPr>
        <w:t xml:space="preserve"> and the journey through Wales to recruit for a Crusade is</w:t>
      </w:r>
      <w:r w:rsidR="00350D4B">
        <w:rPr>
          <w:lang w:val="en-US"/>
        </w:rPr>
        <w:t>,</w:t>
      </w:r>
      <w:r w:rsidR="00DA650E">
        <w:rPr>
          <w:lang w:val="en-US"/>
        </w:rPr>
        <w:t xml:space="preserve"> in itself</w:t>
      </w:r>
      <w:r w:rsidR="00350D4B">
        <w:rPr>
          <w:lang w:val="en-US"/>
        </w:rPr>
        <w:t xml:space="preserve">, </w:t>
      </w:r>
      <w:r w:rsidR="00DA650E">
        <w:rPr>
          <w:lang w:val="en-US"/>
        </w:rPr>
        <w:t xml:space="preserve"> a form of crusade since Wales like the Holy Land is an occupied territory</w:t>
      </w:r>
      <w:r w:rsidR="005F7D22">
        <w:rPr>
          <w:lang w:val="en-US"/>
        </w:rPr>
        <w:t>, an occupation</w:t>
      </w:r>
      <w:r w:rsidR="00350D4B">
        <w:rPr>
          <w:lang w:val="en-US"/>
        </w:rPr>
        <w:t xml:space="preserve"> in</w:t>
      </w:r>
      <w:r w:rsidR="005F7D22">
        <w:rPr>
          <w:lang w:val="en-US"/>
        </w:rPr>
        <w:t xml:space="preserve"> which Gerald’s own family ties </w:t>
      </w:r>
      <w:r w:rsidR="00350D4B">
        <w:rPr>
          <w:lang w:val="en-US"/>
        </w:rPr>
        <w:t>are implicated.</w:t>
      </w:r>
      <w:r w:rsidR="007278B7">
        <w:rPr>
          <w:lang w:val="en-US"/>
        </w:rPr>
        <w:t xml:space="preserve"> Gerald in his </w:t>
      </w:r>
      <w:r w:rsidR="007278B7">
        <w:rPr>
          <w:i/>
          <w:iCs/>
          <w:lang w:val="en-US"/>
        </w:rPr>
        <w:t>Journey Through Wales</w:t>
      </w:r>
      <w:r w:rsidR="007278B7">
        <w:rPr>
          <w:lang w:val="en-US"/>
        </w:rPr>
        <w:t xml:space="preserve"> is maybe seeking to uncover the purity of the Welsh</w:t>
      </w:r>
      <w:r w:rsidR="00B3422B">
        <w:rPr>
          <w:lang w:val="en-US"/>
        </w:rPr>
        <w:t xml:space="preserve"> as a nation through his anecdotal stories.</w:t>
      </w:r>
      <w:r w:rsidR="00B3422B">
        <w:rPr>
          <w:rStyle w:val="FootnoteReference"/>
          <w:lang w:val="en-US"/>
        </w:rPr>
        <w:footnoteReference w:id="36"/>
      </w:r>
      <w:r w:rsidR="00DF0671">
        <w:rPr>
          <w:lang w:val="en-US"/>
        </w:rPr>
        <w:t xml:space="preserve"> </w:t>
      </w:r>
      <w:r w:rsidR="0001761F">
        <w:rPr>
          <w:lang w:val="en-US"/>
        </w:rPr>
        <w:t>Conversely</w:t>
      </w:r>
      <w:r w:rsidR="001F2CA0">
        <w:rPr>
          <w:lang w:val="en-US"/>
        </w:rPr>
        <w:t>, by concentrating on the mores and cultural differences</w:t>
      </w:r>
      <w:r w:rsidR="00646286">
        <w:rPr>
          <w:lang w:val="en-US"/>
        </w:rPr>
        <w:t xml:space="preserve"> of the Welsh he is also playing into the hands of colonial authority which requires</w:t>
      </w:r>
      <w:r w:rsidR="00E443ED">
        <w:rPr>
          <w:lang w:val="en-US"/>
        </w:rPr>
        <w:t xml:space="preserve"> modes of discrimination</w:t>
      </w:r>
      <w:r w:rsidR="007C7719">
        <w:rPr>
          <w:lang w:val="en-US"/>
        </w:rPr>
        <w:t xml:space="preserve"> that </w:t>
      </w:r>
      <w:r w:rsidR="00AA557E">
        <w:rPr>
          <w:lang w:val="en-US"/>
        </w:rPr>
        <w:t>“</w:t>
      </w:r>
      <w:r w:rsidR="007C7719">
        <w:rPr>
          <w:lang w:val="en-US"/>
        </w:rPr>
        <w:t>disallows a stable unitary assumption of collectivity</w:t>
      </w:r>
      <w:r w:rsidR="00AA557E">
        <w:rPr>
          <w:lang w:val="en-US"/>
        </w:rPr>
        <w:t>”.</w:t>
      </w:r>
      <w:r w:rsidR="00D27974">
        <w:rPr>
          <w:rStyle w:val="FootnoteReference"/>
          <w:lang w:val="en-US"/>
        </w:rPr>
        <w:footnoteReference w:id="37"/>
      </w:r>
      <w:r w:rsidR="002D7479">
        <w:rPr>
          <w:lang w:val="en-US"/>
        </w:rPr>
        <w:t xml:space="preserve"> </w:t>
      </w:r>
      <w:r w:rsidR="000622BF">
        <w:rPr>
          <w:lang w:val="en-US"/>
        </w:rPr>
        <w:t>This makes Gerald’s</w:t>
      </w:r>
      <w:r w:rsidR="002F563D">
        <w:rPr>
          <w:lang w:val="en-US"/>
        </w:rPr>
        <w:t xml:space="preserve"> own opinions on both the colonized Welsh and the Colonizer Normans difficult to </w:t>
      </w:r>
      <w:r w:rsidR="00565D87">
        <w:rPr>
          <w:lang w:val="en-US"/>
        </w:rPr>
        <w:t>gauge</w:t>
      </w:r>
      <w:r w:rsidR="002F563D">
        <w:rPr>
          <w:lang w:val="en-US"/>
        </w:rPr>
        <w:t>.</w:t>
      </w:r>
      <w:r w:rsidR="00565D87">
        <w:rPr>
          <w:lang w:val="en-US"/>
        </w:rPr>
        <w:t xml:space="preserve"> </w:t>
      </w:r>
      <w:r w:rsidR="001427F6">
        <w:rPr>
          <w:lang w:val="en-US"/>
        </w:rPr>
        <w:t xml:space="preserve">He records </w:t>
      </w:r>
      <w:r w:rsidR="009A3D06">
        <w:rPr>
          <w:lang w:val="en-US"/>
        </w:rPr>
        <w:t>crimes committed by the Welsh as well as atrocities committed by the Normans</w:t>
      </w:r>
      <w:r w:rsidR="002742C9">
        <w:rPr>
          <w:lang w:val="en-US"/>
        </w:rPr>
        <w:t xml:space="preserve">. </w:t>
      </w:r>
      <w:r w:rsidR="00B472D1">
        <w:rPr>
          <w:lang w:val="en-US"/>
        </w:rPr>
        <w:t>Gerald’s stories of animals</w:t>
      </w:r>
      <w:r w:rsidR="00774B41">
        <w:rPr>
          <w:lang w:val="en-US"/>
        </w:rPr>
        <w:t xml:space="preserve"> are not merely entertaining </w:t>
      </w:r>
      <w:r w:rsidR="0003454C">
        <w:rPr>
          <w:lang w:val="en-US"/>
        </w:rPr>
        <w:t xml:space="preserve">anecdotes </w:t>
      </w:r>
      <w:r w:rsidR="003D657B">
        <w:rPr>
          <w:lang w:val="en-US"/>
        </w:rPr>
        <w:t>with</w:t>
      </w:r>
      <w:r w:rsidR="0003454C">
        <w:rPr>
          <w:lang w:val="en-US"/>
        </w:rPr>
        <w:t xml:space="preserve"> rich Celtic antecedents but explore what it is to be human</w:t>
      </w:r>
      <w:r w:rsidR="00E83870">
        <w:rPr>
          <w:lang w:val="en-US"/>
        </w:rPr>
        <w:t>, to be animal and explore the boundaries between the two which can be breached</w:t>
      </w:r>
      <w:r w:rsidR="005B4F90">
        <w:rPr>
          <w:lang w:val="en-US"/>
        </w:rPr>
        <w:t xml:space="preserve"> by biological inheritance and by nurture</w:t>
      </w:r>
      <w:r w:rsidR="00567AD7">
        <w:rPr>
          <w:lang w:val="en-US"/>
        </w:rPr>
        <w:t>, something Gerald’s own hybrid</w:t>
      </w:r>
      <w:r w:rsidR="002B1C09">
        <w:rPr>
          <w:lang w:val="en-US"/>
        </w:rPr>
        <w:t xml:space="preserve">ity </w:t>
      </w:r>
      <w:r w:rsidR="00CE2DF8">
        <w:rPr>
          <w:lang w:val="en-US"/>
        </w:rPr>
        <w:t>illustrates</w:t>
      </w:r>
      <w:r w:rsidR="002B1C09">
        <w:rPr>
          <w:lang w:val="en-US"/>
        </w:rPr>
        <w:t>.</w:t>
      </w:r>
      <w:r w:rsidR="00567AD7">
        <w:rPr>
          <w:lang w:val="en-US"/>
        </w:rPr>
        <w:t xml:space="preserve"> </w:t>
      </w:r>
      <w:r w:rsidR="00EE5555">
        <w:rPr>
          <w:lang w:val="en-US"/>
        </w:rPr>
        <w:t>Gerald</w:t>
      </w:r>
      <w:r w:rsidR="002B1C09">
        <w:rPr>
          <w:lang w:val="en-US"/>
        </w:rPr>
        <w:t xml:space="preserve"> also</w:t>
      </w:r>
      <w:r w:rsidR="00EE5555">
        <w:rPr>
          <w:lang w:val="en-US"/>
        </w:rPr>
        <w:t xml:space="preserve"> raises the question of what can be attributed to God and </w:t>
      </w:r>
      <w:r w:rsidR="00BB0FCA">
        <w:rPr>
          <w:lang w:val="en-US"/>
        </w:rPr>
        <w:t xml:space="preserve">what happens naturally and </w:t>
      </w:r>
      <w:r w:rsidR="002B1C09">
        <w:rPr>
          <w:lang w:val="en-US"/>
        </w:rPr>
        <w:t>whether</w:t>
      </w:r>
      <w:r w:rsidR="00BB0FCA">
        <w:rPr>
          <w:lang w:val="en-US"/>
        </w:rPr>
        <w:t xml:space="preserve"> they</w:t>
      </w:r>
      <w:r w:rsidR="002B1C09">
        <w:rPr>
          <w:lang w:val="en-US"/>
        </w:rPr>
        <w:t xml:space="preserve"> can ever</w:t>
      </w:r>
      <w:r w:rsidR="00BB0FCA">
        <w:rPr>
          <w:lang w:val="en-US"/>
        </w:rPr>
        <w:t xml:space="preserve"> be separated. </w:t>
      </w:r>
      <w:r w:rsidR="00760E0F">
        <w:rPr>
          <w:lang w:val="en-US"/>
        </w:rPr>
        <w:t>There i</w:t>
      </w:r>
      <w:r w:rsidR="006C23B9">
        <w:rPr>
          <w:lang w:val="en-US"/>
        </w:rPr>
        <w:t>s</w:t>
      </w:r>
      <w:r w:rsidR="00760E0F">
        <w:rPr>
          <w:lang w:val="en-US"/>
        </w:rPr>
        <w:t xml:space="preserve"> a natural warmth that pervades </w:t>
      </w:r>
      <w:r w:rsidR="00760E0F">
        <w:rPr>
          <w:i/>
          <w:iCs/>
          <w:lang w:val="en-US"/>
        </w:rPr>
        <w:t>The</w:t>
      </w:r>
      <w:r w:rsidR="00760E0F">
        <w:rPr>
          <w:lang w:val="en-US"/>
        </w:rPr>
        <w:t xml:space="preserve"> </w:t>
      </w:r>
      <w:r w:rsidR="00760E0F">
        <w:rPr>
          <w:i/>
          <w:iCs/>
          <w:lang w:val="en-US"/>
        </w:rPr>
        <w:t>Journey Through Wales</w:t>
      </w:r>
      <w:r w:rsidR="00E64129">
        <w:rPr>
          <w:lang w:val="en-US"/>
        </w:rPr>
        <w:t xml:space="preserve"> and his personal affection for Wales and its</w:t>
      </w:r>
      <w:r w:rsidR="00142F81">
        <w:rPr>
          <w:lang w:val="en-US"/>
        </w:rPr>
        <w:t xml:space="preserve"> (and partly his own) people shines through</w:t>
      </w:r>
      <w:r w:rsidR="00347BCE">
        <w:rPr>
          <w:lang w:val="en-US"/>
        </w:rPr>
        <w:t>, his descriptions lyrical, and his personal convictions</w:t>
      </w:r>
      <w:r w:rsidR="006C23B9">
        <w:rPr>
          <w:lang w:val="en-US"/>
        </w:rPr>
        <w:t xml:space="preserve"> strongly and firmly expressed. </w:t>
      </w:r>
    </w:p>
    <w:p w14:paraId="79B9BE9C" w14:textId="7729CA3B" w:rsidR="00FF4B8A" w:rsidRDefault="00E1729C" w:rsidP="00B34791">
      <w:pPr>
        <w:spacing w:line="360" w:lineRule="auto"/>
        <w:ind w:firstLine="720"/>
        <w:jc w:val="both"/>
        <w:rPr>
          <w:lang w:val="en-US"/>
        </w:rPr>
      </w:pPr>
      <w:r>
        <w:rPr>
          <w:lang w:val="en-US"/>
        </w:rPr>
        <w:t xml:space="preserve">His second book, </w:t>
      </w:r>
      <w:r>
        <w:rPr>
          <w:i/>
          <w:iCs/>
          <w:lang w:val="en-US"/>
        </w:rPr>
        <w:t>The Description of Wales</w:t>
      </w:r>
      <w:r>
        <w:rPr>
          <w:lang w:val="en-US"/>
        </w:rPr>
        <w:t xml:space="preserve">, </w:t>
      </w:r>
      <w:r w:rsidR="00D03582">
        <w:rPr>
          <w:lang w:val="en-US"/>
        </w:rPr>
        <w:t>is</w:t>
      </w:r>
      <w:r w:rsidR="00384826">
        <w:rPr>
          <w:lang w:val="en-US"/>
        </w:rPr>
        <w:t>, to a large extent, a</w:t>
      </w:r>
      <w:r w:rsidR="00823E17">
        <w:rPr>
          <w:lang w:val="en-US"/>
        </w:rPr>
        <w:t xml:space="preserve"> colder</w:t>
      </w:r>
      <w:r w:rsidR="00384826">
        <w:rPr>
          <w:lang w:val="en-US"/>
        </w:rPr>
        <w:t>,</w:t>
      </w:r>
      <w:r w:rsidR="00823E17">
        <w:rPr>
          <w:lang w:val="en-US"/>
        </w:rPr>
        <w:t xml:space="preserve"> more dispassionate book which</w:t>
      </w:r>
      <w:r w:rsidR="00376A5F">
        <w:rPr>
          <w:lang w:val="en-US"/>
        </w:rPr>
        <w:t xml:space="preserve"> </w:t>
      </w:r>
      <w:r w:rsidR="00053D92">
        <w:rPr>
          <w:lang w:val="en-US"/>
        </w:rPr>
        <w:t xml:space="preserve">shines a light on </w:t>
      </w:r>
      <w:r w:rsidR="006773B8">
        <w:rPr>
          <w:lang w:val="en-US"/>
        </w:rPr>
        <w:t xml:space="preserve">Gerald’s </w:t>
      </w:r>
      <w:r w:rsidR="003C1BDB">
        <w:rPr>
          <w:lang w:val="en-US"/>
        </w:rPr>
        <w:t>discomfort with his mixed heritage.</w:t>
      </w:r>
      <w:r w:rsidR="001E1524">
        <w:rPr>
          <w:lang w:val="en-US"/>
        </w:rPr>
        <w:t xml:space="preserve"> Gerald</w:t>
      </w:r>
      <w:r w:rsidR="00FF7F6A">
        <w:rPr>
          <w:lang w:val="en-US"/>
        </w:rPr>
        <w:t>’s personality is</w:t>
      </w:r>
      <w:r w:rsidR="00D02A97">
        <w:rPr>
          <w:lang w:val="en-US"/>
        </w:rPr>
        <w:t xml:space="preserve"> very much</w:t>
      </w:r>
      <w:r w:rsidR="00FF7F6A">
        <w:rPr>
          <w:lang w:val="en-US"/>
        </w:rPr>
        <w:t xml:space="preserve"> present in both </w:t>
      </w:r>
      <w:r w:rsidR="00FF7F6A">
        <w:rPr>
          <w:i/>
          <w:iCs/>
          <w:lang w:val="en-US"/>
        </w:rPr>
        <w:t>The</w:t>
      </w:r>
      <w:r w:rsidR="00FF7F6A">
        <w:rPr>
          <w:lang w:val="en-US"/>
        </w:rPr>
        <w:t xml:space="preserve"> </w:t>
      </w:r>
      <w:r w:rsidR="00FF7F6A">
        <w:rPr>
          <w:i/>
          <w:iCs/>
          <w:lang w:val="en-US"/>
        </w:rPr>
        <w:t>Journey Through Wales</w:t>
      </w:r>
      <w:r w:rsidR="00FF7F6A">
        <w:rPr>
          <w:lang w:val="en-US"/>
        </w:rPr>
        <w:t xml:space="preserve"> and </w:t>
      </w:r>
      <w:r w:rsidR="00565D87">
        <w:rPr>
          <w:lang w:val="en-US"/>
        </w:rPr>
        <w:t xml:space="preserve"> </w:t>
      </w:r>
      <w:r w:rsidR="00D02A97">
        <w:rPr>
          <w:i/>
          <w:iCs/>
          <w:lang w:val="en-US"/>
        </w:rPr>
        <w:t>The Description of Wales</w:t>
      </w:r>
      <w:r w:rsidR="00D02A97">
        <w:rPr>
          <w:lang w:val="en-US"/>
        </w:rPr>
        <w:t>,</w:t>
      </w:r>
      <w:r w:rsidR="006D6DA6">
        <w:rPr>
          <w:lang w:val="en-US"/>
        </w:rPr>
        <w:t xml:space="preserve"> but it is this latter </w:t>
      </w:r>
      <w:r w:rsidR="006D6DA6">
        <w:rPr>
          <w:lang w:val="en-US"/>
        </w:rPr>
        <w:lastRenderedPageBreak/>
        <w:t xml:space="preserve">work that </w:t>
      </w:r>
      <w:r w:rsidR="008C2881">
        <w:rPr>
          <w:lang w:val="en-US"/>
        </w:rPr>
        <w:t>historians</w:t>
      </w:r>
      <w:r w:rsidR="00611B92">
        <w:rPr>
          <w:lang w:val="en-US"/>
        </w:rPr>
        <w:t xml:space="preserve"> have debated the vexed question of Gerald’s </w:t>
      </w:r>
      <w:r w:rsidR="007B6505">
        <w:rPr>
          <w:lang w:val="en-US"/>
        </w:rPr>
        <w:t>true feelings towards his Welsh and Norman identity.</w:t>
      </w:r>
      <w:r w:rsidR="00A8383D">
        <w:rPr>
          <w:lang w:val="en-US"/>
        </w:rPr>
        <w:t xml:space="preserve"> </w:t>
      </w:r>
      <w:r w:rsidR="00AC50F3">
        <w:rPr>
          <w:i/>
          <w:iCs/>
          <w:lang w:val="en-US"/>
        </w:rPr>
        <w:t>The Description of Wales</w:t>
      </w:r>
      <w:r w:rsidR="00AC50F3">
        <w:rPr>
          <w:lang w:val="en-US"/>
        </w:rPr>
        <w:t xml:space="preserve"> is divided into</w:t>
      </w:r>
      <w:r w:rsidR="00A8383D">
        <w:rPr>
          <w:lang w:val="en-US"/>
        </w:rPr>
        <w:t xml:space="preserve"> two </w:t>
      </w:r>
      <w:r w:rsidR="00324B54">
        <w:rPr>
          <w:lang w:val="en-US"/>
        </w:rPr>
        <w:t xml:space="preserve">Books, the first comprising eighteen chapters, and Book Two made up of </w:t>
      </w:r>
      <w:r w:rsidR="009708B0">
        <w:rPr>
          <w:lang w:val="en-US"/>
        </w:rPr>
        <w:t>ten</w:t>
      </w:r>
      <w:r w:rsidR="004F24E0">
        <w:rPr>
          <w:lang w:val="en-US"/>
        </w:rPr>
        <w:t>.</w:t>
      </w:r>
      <w:r w:rsidR="009708B0">
        <w:rPr>
          <w:lang w:val="en-US"/>
        </w:rPr>
        <w:t xml:space="preserve"> </w:t>
      </w:r>
      <w:r w:rsidR="009A0279">
        <w:rPr>
          <w:lang w:val="en-US"/>
        </w:rPr>
        <w:t>Gerald</w:t>
      </w:r>
      <w:r w:rsidR="001C70DD">
        <w:rPr>
          <w:lang w:val="en-US"/>
        </w:rPr>
        <w:t>’s discourse in the first</w:t>
      </w:r>
      <w:r w:rsidR="00596D1B">
        <w:rPr>
          <w:lang w:val="en-US"/>
        </w:rPr>
        <w:t xml:space="preserve"> is very much a performative discourse</w:t>
      </w:r>
      <w:r w:rsidR="00CE6D0C">
        <w:rPr>
          <w:lang w:val="en-US"/>
        </w:rPr>
        <w:t xml:space="preserve"> where the description of the everyday life </w:t>
      </w:r>
      <w:r w:rsidR="00AF4E41">
        <w:rPr>
          <w:lang w:val="en-US"/>
        </w:rPr>
        <w:t>of the Welsh through their actions and character</w:t>
      </w:r>
      <w:r w:rsidR="007A75DE">
        <w:rPr>
          <w:lang w:val="en-US"/>
        </w:rPr>
        <w:t xml:space="preserve"> </w:t>
      </w:r>
      <w:r w:rsidR="00B250B2">
        <w:rPr>
          <w:lang w:val="en-US"/>
        </w:rPr>
        <w:t>emphasizes communal identity</w:t>
      </w:r>
      <w:r w:rsidR="00F4133F">
        <w:rPr>
          <w:lang w:val="en-US"/>
        </w:rPr>
        <w:t xml:space="preserve"> “that is lived and experienced through an array of customs and mores”</w:t>
      </w:r>
      <w:r w:rsidR="002D7BF7">
        <w:rPr>
          <w:lang w:val="en-US"/>
        </w:rPr>
        <w:t>.</w:t>
      </w:r>
      <w:r w:rsidR="002D7BF7">
        <w:rPr>
          <w:rStyle w:val="FootnoteReference"/>
          <w:lang w:val="en-US"/>
        </w:rPr>
        <w:footnoteReference w:id="38"/>
      </w:r>
      <w:r w:rsidR="007B6505">
        <w:rPr>
          <w:lang w:val="en-US"/>
        </w:rPr>
        <w:t xml:space="preserve"> </w:t>
      </w:r>
      <w:r w:rsidR="00A61307">
        <w:rPr>
          <w:lang w:val="en-US"/>
        </w:rPr>
        <w:t xml:space="preserve">In the first two chapters Gerald </w:t>
      </w:r>
      <w:r w:rsidR="005A348D">
        <w:rPr>
          <w:lang w:val="en-US"/>
        </w:rPr>
        <w:t>combines a geographic and historical description of Wales</w:t>
      </w:r>
      <w:r w:rsidR="00BD25BD">
        <w:rPr>
          <w:lang w:val="en-US"/>
        </w:rPr>
        <w:t xml:space="preserve"> which neatly lead</w:t>
      </w:r>
      <w:r w:rsidR="000A18BD">
        <w:rPr>
          <w:lang w:val="en-US"/>
        </w:rPr>
        <w:t>s</w:t>
      </w:r>
      <w:r w:rsidR="00BD25BD">
        <w:rPr>
          <w:lang w:val="en-US"/>
        </w:rPr>
        <w:t xml:space="preserve"> to a </w:t>
      </w:r>
      <w:r w:rsidR="008A3745">
        <w:rPr>
          <w:lang w:val="en-US"/>
        </w:rPr>
        <w:t>biblical style genealogy of the Welsh princes</w:t>
      </w:r>
      <w:r w:rsidR="00BF2075">
        <w:rPr>
          <w:lang w:val="en-US"/>
        </w:rPr>
        <w:t xml:space="preserve"> of North and South Wales</w:t>
      </w:r>
      <w:r w:rsidR="00F97078">
        <w:rPr>
          <w:lang w:val="en-US"/>
        </w:rPr>
        <w:t xml:space="preserve">, tracing their patrilineal lineage from the ninth century </w:t>
      </w:r>
      <w:r w:rsidR="000E77BB">
        <w:rPr>
          <w:lang w:val="en-US"/>
        </w:rPr>
        <w:t xml:space="preserve">prince, Rhodri Mawr. </w:t>
      </w:r>
      <w:r w:rsidR="00E04C09">
        <w:rPr>
          <w:lang w:val="en-US"/>
        </w:rPr>
        <w:t xml:space="preserve">Gerald </w:t>
      </w:r>
      <w:r w:rsidR="00C20DB0">
        <w:rPr>
          <w:lang w:val="en-US"/>
        </w:rPr>
        <w:t>understood</w:t>
      </w:r>
      <w:r w:rsidR="004B2EFF">
        <w:rPr>
          <w:lang w:val="en-US"/>
        </w:rPr>
        <w:t xml:space="preserve"> </w:t>
      </w:r>
      <w:r w:rsidR="00C20DB0">
        <w:rPr>
          <w:lang w:val="en-US"/>
        </w:rPr>
        <w:t xml:space="preserve">that </w:t>
      </w:r>
      <w:r w:rsidR="004B2EFF">
        <w:rPr>
          <w:lang w:val="en-US"/>
        </w:rPr>
        <w:t xml:space="preserve">the ability to trace </w:t>
      </w:r>
      <w:r w:rsidR="00722528">
        <w:rPr>
          <w:lang w:val="en-US"/>
        </w:rPr>
        <w:t>one’s</w:t>
      </w:r>
      <w:r w:rsidR="004B2EFF">
        <w:rPr>
          <w:lang w:val="en-US"/>
        </w:rPr>
        <w:t xml:space="preserve"> lineage</w:t>
      </w:r>
      <w:r w:rsidR="001B5F4A">
        <w:rPr>
          <w:lang w:val="en-US"/>
        </w:rPr>
        <w:t xml:space="preserve">, preferably as far back as possible to ancestors of note, was </w:t>
      </w:r>
      <w:r w:rsidR="005F13A0">
        <w:rPr>
          <w:lang w:val="en-US"/>
        </w:rPr>
        <w:t>a powerful political</w:t>
      </w:r>
      <w:r w:rsidR="004B74A7">
        <w:rPr>
          <w:lang w:val="en-US"/>
        </w:rPr>
        <w:t xml:space="preserve"> tool, one oft employed by </w:t>
      </w:r>
      <w:r w:rsidR="007B1356">
        <w:rPr>
          <w:lang w:val="en-US"/>
        </w:rPr>
        <w:t xml:space="preserve">a colonizer to justify </w:t>
      </w:r>
      <w:r w:rsidR="00090441">
        <w:rPr>
          <w:lang w:val="en-US"/>
        </w:rPr>
        <w:t>their rule, and by the colonized to resist and ground their resistance</w:t>
      </w:r>
      <w:r w:rsidR="00722528">
        <w:rPr>
          <w:lang w:val="en-US"/>
        </w:rPr>
        <w:t>. In other words, lineage equalled power.</w:t>
      </w:r>
      <w:r w:rsidR="00A46B7F">
        <w:rPr>
          <w:lang w:val="en-US"/>
        </w:rPr>
        <w:t xml:space="preserve"> </w:t>
      </w:r>
      <w:r w:rsidR="004C40D6">
        <w:rPr>
          <w:lang w:val="en-US"/>
        </w:rPr>
        <w:t xml:space="preserve">Gerald, however, stops short of </w:t>
      </w:r>
      <w:r w:rsidR="009B2B15">
        <w:rPr>
          <w:lang w:val="en-US"/>
        </w:rPr>
        <w:t xml:space="preserve">endorsing the Welsh bards’ </w:t>
      </w:r>
      <w:r w:rsidR="00A37924">
        <w:rPr>
          <w:lang w:val="en-US"/>
        </w:rPr>
        <w:t>insistence on tracing Welsh ancestry back to The Virgin Mary and further still, to A</w:t>
      </w:r>
      <w:r w:rsidR="00D83EC1">
        <w:rPr>
          <w:lang w:val="en-US"/>
        </w:rPr>
        <w:t>dam.</w:t>
      </w:r>
      <w:r w:rsidR="00D83EC1">
        <w:rPr>
          <w:rStyle w:val="FootnoteReference"/>
          <w:lang w:val="en-US"/>
        </w:rPr>
        <w:footnoteReference w:id="39"/>
      </w:r>
      <w:r w:rsidR="000A18BD">
        <w:rPr>
          <w:lang w:val="en-US"/>
        </w:rPr>
        <w:t xml:space="preserve"> </w:t>
      </w:r>
      <w:r w:rsidR="00D6228C">
        <w:rPr>
          <w:lang w:val="en-US"/>
        </w:rPr>
        <w:t>Gerald had stated emphatically in his</w:t>
      </w:r>
      <w:r w:rsidR="00700CA2">
        <w:rPr>
          <w:lang w:val="en-US"/>
        </w:rPr>
        <w:t xml:space="preserve"> first</w:t>
      </w:r>
      <w:r w:rsidR="00D6228C">
        <w:rPr>
          <w:lang w:val="en-US"/>
        </w:rPr>
        <w:t xml:space="preserve"> preface to the book</w:t>
      </w:r>
      <w:r w:rsidR="00D82493">
        <w:rPr>
          <w:lang w:val="en-US"/>
        </w:rPr>
        <w:t xml:space="preserve"> that </w:t>
      </w:r>
      <w:r w:rsidR="00F1587A">
        <w:rPr>
          <w:lang w:val="en-US"/>
        </w:rPr>
        <w:t xml:space="preserve">it is a short treatise of “my </w:t>
      </w:r>
      <w:r w:rsidR="00F1587A" w:rsidRPr="00257543">
        <w:rPr>
          <w:lang w:val="en-US"/>
        </w:rPr>
        <w:t xml:space="preserve">own </w:t>
      </w:r>
      <w:r w:rsidR="00F1587A">
        <w:rPr>
          <w:lang w:val="en-US"/>
        </w:rPr>
        <w:t>country</w:t>
      </w:r>
      <w:r w:rsidR="002712CC">
        <w:rPr>
          <w:lang w:val="en-US"/>
        </w:rPr>
        <w:t xml:space="preserve">”, and </w:t>
      </w:r>
      <w:r w:rsidR="00126F8D">
        <w:rPr>
          <w:lang w:val="en-US"/>
        </w:rPr>
        <w:t xml:space="preserve">“ I can set down in </w:t>
      </w:r>
      <w:r w:rsidR="007C5DE5">
        <w:rPr>
          <w:lang w:val="en-US"/>
        </w:rPr>
        <w:t xml:space="preserve">full some secrets of </w:t>
      </w:r>
      <w:r w:rsidR="007C5DE5" w:rsidRPr="00257543">
        <w:rPr>
          <w:lang w:val="en-US"/>
        </w:rPr>
        <w:t>my own native land</w:t>
      </w:r>
      <w:r w:rsidR="007C5DE5">
        <w:rPr>
          <w:lang w:val="en-US"/>
        </w:rPr>
        <w:t>”</w:t>
      </w:r>
      <w:r w:rsidR="00161655">
        <w:rPr>
          <w:lang w:val="en-US"/>
        </w:rPr>
        <w:t>.</w:t>
      </w:r>
      <w:r w:rsidR="007B1A78">
        <w:rPr>
          <w:lang w:val="en-US"/>
        </w:rPr>
        <w:t xml:space="preserve"> He dedicates his hard work in part</w:t>
      </w:r>
      <w:r w:rsidR="0010721F">
        <w:rPr>
          <w:lang w:val="en-US"/>
        </w:rPr>
        <w:t xml:space="preserve"> “to my own relations and my countrymen</w:t>
      </w:r>
      <w:r w:rsidR="001D5A6B">
        <w:rPr>
          <w:lang w:val="en-US"/>
        </w:rPr>
        <w:t>”.</w:t>
      </w:r>
      <w:r w:rsidR="001D5A6B">
        <w:rPr>
          <w:rStyle w:val="FootnoteReference"/>
          <w:lang w:val="en-US"/>
        </w:rPr>
        <w:footnoteReference w:id="40"/>
      </w:r>
      <w:r w:rsidR="00700CA2">
        <w:rPr>
          <w:lang w:val="en-US"/>
        </w:rPr>
        <w:t xml:space="preserve"> </w:t>
      </w:r>
      <w:r w:rsidR="00237060">
        <w:rPr>
          <w:lang w:val="en-US"/>
        </w:rPr>
        <w:t xml:space="preserve">In the second preface to the work, Gerald again </w:t>
      </w:r>
      <w:r w:rsidR="00746D27">
        <w:rPr>
          <w:lang w:val="en-US"/>
        </w:rPr>
        <w:t xml:space="preserve">reiterates his </w:t>
      </w:r>
      <w:r w:rsidR="00471275">
        <w:rPr>
          <w:lang w:val="en-US"/>
        </w:rPr>
        <w:t>devotion to his Welsh lineage by referring to</w:t>
      </w:r>
      <w:r w:rsidR="00045A4F">
        <w:rPr>
          <w:lang w:val="en-US"/>
        </w:rPr>
        <w:t xml:space="preserve"> Wales as “my native land” and “my own country”. </w:t>
      </w:r>
      <w:r w:rsidR="00755762">
        <w:rPr>
          <w:lang w:val="en-US"/>
        </w:rPr>
        <w:t xml:space="preserve">But Gerald is also aware of the fact </w:t>
      </w:r>
      <w:r w:rsidR="00421132">
        <w:rPr>
          <w:lang w:val="en-US"/>
        </w:rPr>
        <w:t xml:space="preserve">that tracing ancestry is </w:t>
      </w:r>
      <w:r w:rsidR="00E73EEC">
        <w:rPr>
          <w:lang w:val="en-US"/>
        </w:rPr>
        <w:t xml:space="preserve">a </w:t>
      </w:r>
      <w:r w:rsidR="00421132">
        <w:rPr>
          <w:lang w:val="en-US"/>
        </w:rPr>
        <w:t>useful</w:t>
      </w:r>
      <w:r w:rsidR="00E73EEC">
        <w:rPr>
          <w:lang w:val="en-US"/>
        </w:rPr>
        <w:t xml:space="preserve"> form of flattery to secure his patrons and allies and </w:t>
      </w:r>
      <w:r w:rsidR="00356806">
        <w:rPr>
          <w:lang w:val="en-US"/>
        </w:rPr>
        <w:t xml:space="preserve">claiming too illustrious a heritage (such as the Virgin Mary) </w:t>
      </w:r>
      <w:r w:rsidR="00922E50">
        <w:rPr>
          <w:lang w:val="en-US"/>
        </w:rPr>
        <w:t>“might seem ridiculous to many of my readers”.</w:t>
      </w:r>
      <w:r w:rsidR="00922E50">
        <w:rPr>
          <w:rStyle w:val="FootnoteReference"/>
          <w:lang w:val="en-US"/>
        </w:rPr>
        <w:footnoteReference w:id="41"/>
      </w:r>
      <w:r w:rsidR="00701087">
        <w:rPr>
          <w:lang w:val="en-US"/>
        </w:rPr>
        <w:t xml:space="preserve"> </w:t>
      </w:r>
      <w:r w:rsidR="00DC3DBA">
        <w:rPr>
          <w:lang w:val="en-US"/>
        </w:rPr>
        <w:t>Gerald</w:t>
      </w:r>
      <w:r w:rsidR="00811F39">
        <w:rPr>
          <w:lang w:val="en-US"/>
        </w:rPr>
        <w:t xml:space="preserve"> appears to</w:t>
      </w:r>
      <w:r w:rsidR="00DC3DBA">
        <w:rPr>
          <w:lang w:val="en-US"/>
        </w:rPr>
        <w:t xml:space="preserve"> find the tracing of the </w:t>
      </w:r>
      <w:r w:rsidR="0056401D">
        <w:rPr>
          <w:lang w:val="en-US"/>
        </w:rPr>
        <w:t>Welsh line</w:t>
      </w:r>
      <w:r w:rsidR="007257F4">
        <w:rPr>
          <w:lang w:val="en-US"/>
        </w:rPr>
        <w:t xml:space="preserve"> intellectually ludicrous</w:t>
      </w:r>
      <w:r w:rsidR="00811F39">
        <w:rPr>
          <w:lang w:val="en-US"/>
        </w:rPr>
        <w:t xml:space="preserve"> but it has been suggested that</w:t>
      </w:r>
      <w:r w:rsidR="009604EB">
        <w:rPr>
          <w:lang w:val="en-US"/>
        </w:rPr>
        <w:t xml:space="preserve"> this stems from his </w:t>
      </w:r>
      <w:r w:rsidR="00656E45">
        <w:rPr>
          <w:lang w:val="en-US"/>
        </w:rPr>
        <w:t xml:space="preserve">discomfort with his </w:t>
      </w:r>
      <w:r w:rsidR="00B35B5B">
        <w:rPr>
          <w:lang w:val="en-US"/>
        </w:rPr>
        <w:t xml:space="preserve">own </w:t>
      </w:r>
      <w:r w:rsidR="00656E45">
        <w:rPr>
          <w:lang w:val="en-US"/>
        </w:rPr>
        <w:t>hybrid ancestry.</w:t>
      </w:r>
      <w:r w:rsidR="00AE4B71">
        <w:rPr>
          <w:rStyle w:val="FootnoteReference"/>
          <w:lang w:val="en-US"/>
        </w:rPr>
        <w:footnoteReference w:id="42"/>
      </w:r>
      <w:r w:rsidR="008A3E1D">
        <w:rPr>
          <w:lang w:val="en-US"/>
        </w:rPr>
        <w:t xml:space="preserve"> </w:t>
      </w:r>
    </w:p>
    <w:p w14:paraId="393CCBE2" w14:textId="0573E292" w:rsidR="004F2547" w:rsidRDefault="00D9308A" w:rsidP="00B34791">
      <w:pPr>
        <w:spacing w:line="360" w:lineRule="auto"/>
        <w:ind w:firstLine="720"/>
        <w:jc w:val="both"/>
        <w:rPr>
          <w:lang w:val="en-US"/>
        </w:rPr>
      </w:pPr>
      <w:r>
        <w:rPr>
          <w:lang w:val="en-US"/>
        </w:rPr>
        <w:t>From chapter four onwards</w:t>
      </w:r>
      <w:r w:rsidR="009D2BD1">
        <w:rPr>
          <w:lang w:val="en-US"/>
        </w:rPr>
        <w:t xml:space="preserve"> in Book one, </w:t>
      </w:r>
      <w:r w:rsidR="001B0E6B">
        <w:rPr>
          <w:lang w:val="en-US"/>
        </w:rPr>
        <w:t>Gerald creates a detailed narrative that encompasses</w:t>
      </w:r>
      <w:r w:rsidR="00F1551A">
        <w:rPr>
          <w:lang w:val="en-US"/>
        </w:rPr>
        <w:t xml:space="preserve"> a myriad of </w:t>
      </w:r>
      <w:r w:rsidR="002D7BF7">
        <w:rPr>
          <w:lang w:val="en-US"/>
        </w:rPr>
        <w:t>elements,</w:t>
      </w:r>
      <w:r w:rsidR="0050319F">
        <w:rPr>
          <w:lang w:val="en-US"/>
        </w:rPr>
        <w:t xml:space="preserve"> geographical descriptions, political affiliations and </w:t>
      </w:r>
      <w:r w:rsidR="00947FCC">
        <w:rPr>
          <w:lang w:val="en-US"/>
        </w:rPr>
        <w:t xml:space="preserve">divisions, hagiography, </w:t>
      </w:r>
      <w:r w:rsidR="00AD269F">
        <w:rPr>
          <w:lang w:val="en-US"/>
        </w:rPr>
        <w:t>etymological explanations for names</w:t>
      </w:r>
      <w:r w:rsidR="005C50FE">
        <w:rPr>
          <w:lang w:val="en-US"/>
        </w:rPr>
        <w:t xml:space="preserve"> of places and persons</w:t>
      </w:r>
      <w:r w:rsidR="00F845AF">
        <w:rPr>
          <w:lang w:val="en-US"/>
        </w:rPr>
        <w:t>, linguistic variations</w:t>
      </w:r>
      <w:r w:rsidR="00982EC8">
        <w:rPr>
          <w:lang w:val="en-US"/>
        </w:rPr>
        <w:t xml:space="preserve"> of the Welsh language</w:t>
      </w:r>
      <w:r w:rsidR="00F02AC4">
        <w:rPr>
          <w:lang w:val="en-US"/>
        </w:rPr>
        <w:t xml:space="preserve">, </w:t>
      </w:r>
      <w:r w:rsidR="007E214A">
        <w:rPr>
          <w:lang w:val="en-US"/>
        </w:rPr>
        <w:t xml:space="preserve">and a digression to give </w:t>
      </w:r>
      <w:r w:rsidR="002A6DB7">
        <w:rPr>
          <w:lang w:val="en-US"/>
        </w:rPr>
        <w:t>an account of the habits of beavers in chapter five.</w:t>
      </w:r>
      <w:r w:rsidR="003A251E">
        <w:rPr>
          <w:lang w:val="en-US"/>
        </w:rPr>
        <w:t xml:space="preserve"> Gerald goes into painstaking detail </w:t>
      </w:r>
      <w:r w:rsidR="005967FF">
        <w:rPr>
          <w:lang w:val="en-US"/>
        </w:rPr>
        <w:t xml:space="preserve">regarding </w:t>
      </w:r>
      <w:r w:rsidR="00BA482E">
        <w:rPr>
          <w:lang w:val="en-US"/>
        </w:rPr>
        <w:t xml:space="preserve">the character of the Welsh, their customs, </w:t>
      </w:r>
      <w:r w:rsidR="00C41942">
        <w:rPr>
          <w:lang w:val="en-US"/>
        </w:rPr>
        <w:t xml:space="preserve">habits, way of life, appearance, </w:t>
      </w:r>
      <w:r w:rsidR="005B7718">
        <w:rPr>
          <w:lang w:val="en-US"/>
        </w:rPr>
        <w:t>natural abilities</w:t>
      </w:r>
      <w:r w:rsidR="00FE585F">
        <w:rPr>
          <w:lang w:val="en-US"/>
        </w:rPr>
        <w:t xml:space="preserve"> and  Christian piety. </w:t>
      </w:r>
      <w:r w:rsidR="00725447">
        <w:rPr>
          <w:lang w:val="en-US"/>
        </w:rPr>
        <w:t xml:space="preserve">Throughout these descriptions, Gerald </w:t>
      </w:r>
      <w:r w:rsidR="00A01A0D">
        <w:rPr>
          <w:lang w:val="en-US"/>
        </w:rPr>
        <w:t>interjec</w:t>
      </w:r>
      <w:r w:rsidR="00725447">
        <w:rPr>
          <w:lang w:val="en-US"/>
        </w:rPr>
        <w:t>ts</w:t>
      </w:r>
      <w:r w:rsidR="006E0BD3">
        <w:rPr>
          <w:lang w:val="en-US"/>
        </w:rPr>
        <w:t xml:space="preserve"> one or two</w:t>
      </w:r>
      <w:r w:rsidR="00AC1332">
        <w:rPr>
          <w:lang w:val="en-US"/>
        </w:rPr>
        <w:t xml:space="preserve"> </w:t>
      </w:r>
      <w:r w:rsidR="00411E5E">
        <w:rPr>
          <w:lang w:val="en-US"/>
        </w:rPr>
        <w:t xml:space="preserve">personal </w:t>
      </w:r>
      <w:r w:rsidR="00A01A0D">
        <w:rPr>
          <w:lang w:val="en-US"/>
        </w:rPr>
        <w:lastRenderedPageBreak/>
        <w:t>comments which point to his own affiliation with his Welsh ancestry</w:t>
      </w:r>
      <w:r w:rsidR="004F30F2">
        <w:rPr>
          <w:rStyle w:val="FootnoteReference"/>
          <w:lang w:val="en-US"/>
        </w:rPr>
        <w:footnoteReference w:id="43"/>
      </w:r>
      <w:r w:rsidR="00147874">
        <w:rPr>
          <w:lang w:val="en-US"/>
        </w:rPr>
        <w:t xml:space="preserve"> (but far fewer than in </w:t>
      </w:r>
      <w:r w:rsidR="00147874">
        <w:rPr>
          <w:i/>
          <w:iCs/>
          <w:lang w:val="en-US"/>
        </w:rPr>
        <w:t>The Journey Through Wales)</w:t>
      </w:r>
      <w:r w:rsidR="000A23A2">
        <w:rPr>
          <w:lang w:val="en-US"/>
        </w:rPr>
        <w:t>, instead</w:t>
      </w:r>
      <w:r w:rsidR="006E0BD3">
        <w:rPr>
          <w:lang w:val="en-US"/>
        </w:rPr>
        <w:t xml:space="preserve"> </w:t>
      </w:r>
      <w:r w:rsidR="000A23A2">
        <w:rPr>
          <w:lang w:val="en-US"/>
        </w:rPr>
        <w:t>preferring</w:t>
      </w:r>
      <w:r w:rsidR="006E0BD3">
        <w:rPr>
          <w:lang w:val="en-US"/>
        </w:rPr>
        <w:t xml:space="preserve"> to extol </w:t>
      </w:r>
      <w:r w:rsidR="00147874">
        <w:rPr>
          <w:lang w:val="en-US"/>
        </w:rPr>
        <w:t>Welsh virtues</w:t>
      </w:r>
      <w:r w:rsidR="00B15462">
        <w:rPr>
          <w:lang w:val="en-US"/>
        </w:rPr>
        <w:t>.</w:t>
      </w:r>
      <w:r w:rsidR="00B15462">
        <w:rPr>
          <w:rStyle w:val="FootnoteReference"/>
          <w:lang w:val="en-US"/>
        </w:rPr>
        <w:footnoteReference w:id="44"/>
      </w:r>
      <w:r w:rsidR="00E91DE4">
        <w:rPr>
          <w:lang w:val="en-US"/>
        </w:rPr>
        <w:t xml:space="preserve"> </w:t>
      </w:r>
      <w:r w:rsidR="003B70C6">
        <w:rPr>
          <w:lang w:val="en-US"/>
        </w:rPr>
        <w:t xml:space="preserve">Unlike </w:t>
      </w:r>
      <w:r w:rsidR="003B70C6">
        <w:rPr>
          <w:i/>
          <w:iCs/>
          <w:lang w:val="en-US"/>
        </w:rPr>
        <w:t>The Journey Through Wales</w:t>
      </w:r>
      <w:r w:rsidR="003B70C6">
        <w:rPr>
          <w:lang w:val="en-US"/>
        </w:rPr>
        <w:t>, here Gerald seems keen to keep a more objective distance</w:t>
      </w:r>
      <w:r w:rsidR="00794472">
        <w:rPr>
          <w:lang w:val="en-US"/>
        </w:rPr>
        <w:t xml:space="preserve"> and</w:t>
      </w:r>
      <w:r w:rsidR="00ED54EE">
        <w:rPr>
          <w:lang w:val="en-US"/>
        </w:rPr>
        <w:t xml:space="preserve"> </w:t>
      </w:r>
      <w:r w:rsidR="00E71A3F">
        <w:rPr>
          <w:lang w:val="en-US"/>
        </w:rPr>
        <w:t>subtle criticisms of the Welsh start appearing</w:t>
      </w:r>
      <w:r w:rsidR="004A2FA0">
        <w:rPr>
          <w:lang w:val="en-US"/>
        </w:rPr>
        <w:t xml:space="preserve">, which come to fore in Book Two of </w:t>
      </w:r>
      <w:r w:rsidR="004A2FA0">
        <w:rPr>
          <w:i/>
          <w:iCs/>
          <w:lang w:val="en-US"/>
        </w:rPr>
        <w:t>The Description of Wales</w:t>
      </w:r>
      <w:r w:rsidR="003B5FDE">
        <w:rPr>
          <w:lang w:val="en-US"/>
        </w:rPr>
        <w:t>.</w:t>
      </w:r>
      <w:r w:rsidR="008E0F2B">
        <w:rPr>
          <w:rStyle w:val="FootnoteReference"/>
          <w:lang w:val="en-US"/>
        </w:rPr>
        <w:footnoteReference w:id="45"/>
      </w:r>
    </w:p>
    <w:p w14:paraId="4F0BF2D1" w14:textId="6F6B77DC" w:rsidR="007A59CC" w:rsidRDefault="00FC76D2" w:rsidP="00B34791">
      <w:pPr>
        <w:spacing w:line="360" w:lineRule="auto"/>
        <w:ind w:firstLine="720"/>
        <w:jc w:val="both"/>
        <w:rPr>
          <w:lang w:val="en-US"/>
        </w:rPr>
      </w:pPr>
      <w:r>
        <w:rPr>
          <w:lang w:val="en-US"/>
        </w:rPr>
        <w:t xml:space="preserve"> </w:t>
      </w:r>
      <w:r w:rsidR="006F3554">
        <w:rPr>
          <w:lang w:val="en-US"/>
        </w:rPr>
        <w:t>In the preface to Book Two</w:t>
      </w:r>
      <w:r w:rsidR="001600A7">
        <w:rPr>
          <w:lang w:val="en-US"/>
        </w:rPr>
        <w:t xml:space="preserve"> Gerald explicitly states:</w:t>
      </w:r>
    </w:p>
    <w:p w14:paraId="652FAE11" w14:textId="484C341E" w:rsidR="001600A7" w:rsidRDefault="00651ED2" w:rsidP="00C841BE">
      <w:pPr>
        <w:spacing w:line="240" w:lineRule="auto"/>
        <w:ind w:firstLine="720"/>
        <w:jc w:val="both"/>
        <w:rPr>
          <w:lang w:val="en-US"/>
        </w:rPr>
      </w:pPr>
      <w:r>
        <w:rPr>
          <w:lang w:val="en-US"/>
        </w:rPr>
        <w:t xml:space="preserve">                   </w:t>
      </w:r>
      <w:r w:rsidR="00C74816">
        <w:rPr>
          <w:lang w:val="en-US"/>
        </w:rPr>
        <w:t xml:space="preserve">In Book II, I must, as a serious historian, arrange my </w:t>
      </w:r>
      <w:r w:rsidR="00F51FED">
        <w:rPr>
          <w:lang w:val="en-US"/>
        </w:rPr>
        <w:t>material in proper</w:t>
      </w:r>
    </w:p>
    <w:p w14:paraId="732A6303" w14:textId="13602F73" w:rsidR="00F51FED" w:rsidRDefault="00362B39" w:rsidP="00C841BE">
      <w:pPr>
        <w:spacing w:line="240" w:lineRule="auto"/>
        <w:ind w:firstLine="720"/>
        <w:jc w:val="both"/>
        <w:rPr>
          <w:lang w:val="en-US"/>
        </w:rPr>
      </w:pPr>
      <w:r>
        <w:rPr>
          <w:lang w:val="en-US"/>
        </w:rPr>
        <w:t xml:space="preserve">                    o</w:t>
      </w:r>
      <w:r w:rsidR="00F51FED">
        <w:rPr>
          <w:lang w:val="en-US"/>
        </w:rPr>
        <w:t>rder and put before you things which seem less praiseworthy</w:t>
      </w:r>
      <w:r>
        <w:rPr>
          <w:lang w:val="en-US"/>
        </w:rPr>
        <w:t xml:space="preserve"> and</w:t>
      </w:r>
    </w:p>
    <w:p w14:paraId="2642D321" w14:textId="6D5D9FAC" w:rsidR="00651ED2" w:rsidRDefault="00651ED2" w:rsidP="00C841BE">
      <w:pPr>
        <w:spacing w:line="240" w:lineRule="auto"/>
        <w:ind w:firstLine="720"/>
        <w:jc w:val="both"/>
        <w:rPr>
          <w:lang w:val="en-US"/>
        </w:rPr>
      </w:pPr>
      <w:r>
        <w:rPr>
          <w:lang w:val="en-US"/>
        </w:rPr>
        <w:t xml:space="preserve">                    transgress the path of virtue.</w:t>
      </w:r>
      <w:r w:rsidR="00C841BE">
        <w:rPr>
          <w:rStyle w:val="FootnoteReference"/>
          <w:lang w:val="en-US"/>
        </w:rPr>
        <w:footnoteReference w:id="46"/>
      </w:r>
    </w:p>
    <w:p w14:paraId="0D47A5C7" w14:textId="3F1DAECE" w:rsidR="005533FE" w:rsidRDefault="00595EFB" w:rsidP="00DF177A">
      <w:pPr>
        <w:spacing w:line="360" w:lineRule="auto"/>
        <w:jc w:val="both"/>
        <w:rPr>
          <w:lang w:val="en-US"/>
        </w:rPr>
      </w:pPr>
      <w:r>
        <w:rPr>
          <w:lang w:val="en-US"/>
        </w:rPr>
        <w:t>Book Two is a pedagogical discourse</w:t>
      </w:r>
      <w:r w:rsidR="00D6079F">
        <w:rPr>
          <w:lang w:val="en-US"/>
        </w:rPr>
        <w:t xml:space="preserve"> which </w:t>
      </w:r>
      <w:r w:rsidR="00DC0513">
        <w:rPr>
          <w:lang w:val="en-US"/>
        </w:rPr>
        <w:t>“[used] in hist</w:t>
      </w:r>
      <w:r w:rsidR="00A547BE">
        <w:rPr>
          <w:lang w:val="en-US"/>
        </w:rPr>
        <w:t>or</w:t>
      </w:r>
      <w:r w:rsidR="00DC0513">
        <w:rPr>
          <w:lang w:val="en-US"/>
        </w:rPr>
        <w:t>iography</w:t>
      </w:r>
      <w:r w:rsidR="00A547BE">
        <w:rPr>
          <w:lang w:val="en-US"/>
        </w:rPr>
        <w:t xml:space="preserve"> reiterates Anglo-Norman imperialist ideology</w:t>
      </w:r>
      <w:r w:rsidR="00CB09D8">
        <w:rPr>
          <w:lang w:val="en-US"/>
        </w:rPr>
        <w:t>…a political and cultural geography of a conquered land</w:t>
      </w:r>
      <w:r w:rsidR="00616181">
        <w:rPr>
          <w:lang w:val="en-US"/>
        </w:rPr>
        <w:t xml:space="preserve"> that only </w:t>
      </w:r>
      <w:r w:rsidR="00DF177A">
        <w:rPr>
          <w:lang w:val="en-US"/>
        </w:rPr>
        <w:t>facilitates</w:t>
      </w:r>
      <w:r w:rsidR="00616181">
        <w:rPr>
          <w:lang w:val="en-US"/>
        </w:rPr>
        <w:t xml:space="preserve"> its administration as a colonized territory</w:t>
      </w:r>
      <w:r w:rsidR="00DF177A">
        <w:rPr>
          <w:lang w:val="en-US"/>
        </w:rPr>
        <w:t>”.</w:t>
      </w:r>
      <w:r w:rsidR="00DF177A">
        <w:rPr>
          <w:rStyle w:val="FootnoteReference"/>
          <w:lang w:val="en-US"/>
        </w:rPr>
        <w:footnoteReference w:id="47"/>
      </w:r>
      <w:r w:rsidR="00B424D7">
        <w:rPr>
          <w:lang w:val="en-US"/>
        </w:rPr>
        <w:t xml:space="preserve"> </w:t>
      </w:r>
      <w:r w:rsidR="00B17EB6">
        <w:rPr>
          <w:lang w:val="en-US"/>
        </w:rPr>
        <w:t xml:space="preserve">Gerald’s description of Welsh </w:t>
      </w:r>
      <w:r w:rsidR="002835D0">
        <w:rPr>
          <w:lang w:val="en-US"/>
        </w:rPr>
        <w:t>draws attention to the many similarities and</w:t>
      </w:r>
      <w:r w:rsidR="00A027DB">
        <w:rPr>
          <w:lang w:val="en-US"/>
        </w:rPr>
        <w:t>,</w:t>
      </w:r>
      <w:r w:rsidR="002835D0">
        <w:rPr>
          <w:lang w:val="en-US"/>
        </w:rPr>
        <w:t xml:space="preserve"> differences</w:t>
      </w:r>
      <w:r w:rsidR="00A027DB">
        <w:rPr>
          <w:lang w:val="en-US"/>
        </w:rPr>
        <w:t>,</w:t>
      </w:r>
      <w:r w:rsidR="002835D0">
        <w:rPr>
          <w:lang w:val="en-US"/>
        </w:rPr>
        <w:t xml:space="preserve"> between the Welsh</w:t>
      </w:r>
      <w:r w:rsidR="00A027DB">
        <w:rPr>
          <w:lang w:val="en-US"/>
        </w:rPr>
        <w:t xml:space="preserve"> and the Anglo-Normans</w:t>
      </w:r>
      <w:r w:rsidR="00CF2127">
        <w:rPr>
          <w:lang w:val="en-US"/>
        </w:rPr>
        <w:t xml:space="preserve"> but this only serves to justify the</w:t>
      </w:r>
      <w:r w:rsidR="005C0D09">
        <w:rPr>
          <w:lang w:val="en-US"/>
        </w:rPr>
        <w:t xml:space="preserve"> colonization of Wales. </w:t>
      </w:r>
      <w:r w:rsidR="0095682A">
        <w:rPr>
          <w:lang w:val="en-US"/>
        </w:rPr>
        <w:t xml:space="preserve">Each chapter </w:t>
      </w:r>
      <w:r w:rsidR="00EF51E6">
        <w:rPr>
          <w:lang w:val="en-US"/>
        </w:rPr>
        <w:t>illustrates reasons why the</w:t>
      </w:r>
      <w:r w:rsidR="000F6BE6">
        <w:rPr>
          <w:lang w:val="en-US"/>
        </w:rPr>
        <w:t xml:space="preserve"> Welsh</w:t>
      </w:r>
      <w:r w:rsidR="00EF51E6">
        <w:rPr>
          <w:lang w:val="en-US"/>
        </w:rPr>
        <w:t xml:space="preserve"> need to be colonized; they are oath breakers and can never be trusted, </w:t>
      </w:r>
      <w:r w:rsidR="00B55F74">
        <w:rPr>
          <w:lang w:val="en-US"/>
        </w:rPr>
        <w:t>they</w:t>
      </w:r>
      <w:r w:rsidR="005846A4">
        <w:rPr>
          <w:lang w:val="en-US"/>
        </w:rPr>
        <w:t xml:space="preserve"> are opportunistic and</w:t>
      </w:r>
      <w:r w:rsidR="00B55F74">
        <w:rPr>
          <w:lang w:val="en-US"/>
        </w:rPr>
        <w:t xml:space="preserve"> have no respect for peace and friendship ties</w:t>
      </w:r>
      <w:r w:rsidR="005846A4">
        <w:rPr>
          <w:lang w:val="en-US"/>
        </w:rPr>
        <w:t xml:space="preserve">, </w:t>
      </w:r>
      <w:r w:rsidR="003F66B9">
        <w:rPr>
          <w:lang w:val="en-US"/>
        </w:rPr>
        <w:t>they are cowards</w:t>
      </w:r>
      <w:r w:rsidR="00AA1AF4">
        <w:rPr>
          <w:lang w:val="en-US"/>
        </w:rPr>
        <w:t xml:space="preserve">, gluttons, </w:t>
      </w:r>
      <w:proofErr w:type="spellStart"/>
      <w:r w:rsidR="00AA1AF4">
        <w:rPr>
          <w:lang w:val="en-US"/>
        </w:rPr>
        <w:t>harbour</w:t>
      </w:r>
      <w:proofErr w:type="spellEnd"/>
      <w:r w:rsidR="00AA1AF4">
        <w:rPr>
          <w:lang w:val="en-US"/>
        </w:rPr>
        <w:t xml:space="preserve"> bitter grudges, </w:t>
      </w:r>
      <w:r w:rsidR="007E3A76">
        <w:rPr>
          <w:lang w:val="en-US"/>
        </w:rPr>
        <w:t>thieves</w:t>
      </w:r>
      <w:r w:rsidR="003E1C8A">
        <w:rPr>
          <w:lang w:val="en-US"/>
        </w:rPr>
        <w:t xml:space="preserve"> and murderers</w:t>
      </w:r>
      <w:r w:rsidR="007E3A76">
        <w:rPr>
          <w:lang w:val="en-US"/>
        </w:rPr>
        <w:t xml:space="preserve">, adulterers, </w:t>
      </w:r>
      <w:r w:rsidR="003E1C8A">
        <w:rPr>
          <w:lang w:val="en-US"/>
        </w:rPr>
        <w:t xml:space="preserve"> they </w:t>
      </w:r>
      <w:r w:rsidR="007E3A76">
        <w:rPr>
          <w:lang w:val="en-US"/>
        </w:rPr>
        <w:t xml:space="preserve">marry outside the permitted boundaries of </w:t>
      </w:r>
      <w:r w:rsidR="003E1C8A">
        <w:rPr>
          <w:lang w:val="en-US"/>
        </w:rPr>
        <w:t xml:space="preserve">consanguinity </w:t>
      </w:r>
      <w:r w:rsidR="00027FA3">
        <w:rPr>
          <w:lang w:val="en-US"/>
        </w:rPr>
        <w:t>and</w:t>
      </w:r>
      <w:r w:rsidR="00E54E69">
        <w:rPr>
          <w:lang w:val="en-US"/>
        </w:rPr>
        <w:t>,</w:t>
      </w:r>
      <w:r w:rsidR="00027FA3">
        <w:rPr>
          <w:lang w:val="en-US"/>
        </w:rPr>
        <w:t xml:space="preserve"> are sodomites. </w:t>
      </w:r>
      <w:r w:rsidR="00E54E69">
        <w:rPr>
          <w:lang w:val="en-US"/>
        </w:rPr>
        <w:t>A more damning list of iniquities would be hard to find</w:t>
      </w:r>
      <w:r w:rsidR="00923223">
        <w:rPr>
          <w:lang w:val="en-US"/>
        </w:rPr>
        <w:t>,</w:t>
      </w:r>
      <w:r w:rsidR="00450CCC">
        <w:rPr>
          <w:lang w:val="en-US"/>
        </w:rPr>
        <w:t xml:space="preserve"> and one can see how some historians have referred to Gerald’s “schizophrenic” discourse. </w:t>
      </w:r>
      <w:r w:rsidR="00923223">
        <w:rPr>
          <w:lang w:val="en-US"/>
        </w:rPr>
        <w:t>In the first recension of the book</w:t>
      </w:r>
      <w:r w:rsidR="009D4271">
        <w:rPr>
          <w:lang w:val="en-US"/>
        </w:rPr>
        <w:t>,</w:t>
      </w:r>
      <w:r w:rsidR="00923223">
        <w:rPr>
          <w:lang w:val="en-US"/>
        </w:rPr>
        <w:t xml:space="preserve"> he </w:t>
      </w:r>
      <w:r w:rsidR="00CA596C">
        <w:rPr>
          <w:lang w:val="en-US"/>
        </w:rPr>
        <w:t>advocates completely emptying Wales of the Welsh.</w:t>
      </w:r>
      <w:r w:rsidR="005D3EEA">
        <w:rPr>
          <w:rStyle w:val="FootnoteReference"/>
          <w:lang w:val="en-US"/>
        </w:rPr>
        <w:footnoteReference w:id="48"/>
      </w:r>
      <w:r w:rsidR="00B20487">
        <w:rPr>
          <w:lang w:val="en-US"/>
        </w:rPr>
        <w:t xml:space="preserve"> </w:t>
      </w:r>
      <w:r w:rsidR="00B639BC">
        <w:rPr>
          <w:lang w:val="en-US"/>
        </w:rPr>
        <w:t>Chapter eight</w:t>
      </w:r>
      <w:r w:rsidR="00B0179F">
        <w:rPr>
          <w:lang w:val="en-US"/>
        </w:rPr>
        <w:t xml:space="preserve"> coldly</w:t>
      </w:r>
      <w:r w:rsidR="00150E78">
        <w:rPr>
          <w:lang w:val="en-US"/>
        </w:rPr>
        <w:t xml:space="preserve"> and in</w:t>
      </w:r>
      <w:r w:rsidR="00171364">
        <w:rPr>
          <w:lang w:val="en-US"/>
        </w:rPr>
        <w:t xml:space="preserve"> detail,</w:t>
      </w:r>
      <w:r w:rsidR="00B0179F">
        <w:rPr>
          <w:lang w:val="en-US"/>
        </w:rPr>
        <w:t xml:space="preserve"> presents ways in which the Welsh can be conquered</w:t>
      </w:r>
      <w:r w:rsidR="00171364">
        <w:rPr>
          <w:lang w:val="en-US"/>
        </w:rPr>
        <w:t xml:space="preserve">, and here he explicitly refers to his Marcher identity in his suggestion that </w:t>
      </w:r>
      <w:r w:rsidR="00011B6D">
        <w:rPr>
          <w:lang w:val="en-US"/>
        </w:rPr>
        <w:t>“advice should be sought of those who are resident in the country</w:t>
      </w:r>
      <w:r w:rsidR="004919E0">
        <w:rPr>
          <w:lang w:val="en-US"/>
        </w:rPr>
        <w:t xml:space="preserve">”, and </w:t>
      </w:r>
      <w:r w:rsidR="00F9197E">
        <w:rPr>
          <w:lang w:val="en-US"/>
        </w:rPr>
        <w:t>“troops who have lived their lives in the marches will be by far the most suitable</w:t>
      </w:r>
      <w:r w:rsidR="000C6111">
        <w:rPr>
          <w:lang w:val="en-US"/>
        </w:rPr>
        <w:t>”.</w:t>
      </w:r>
      <w:r w:rsidR="00A32C11">
        <w:rPr>
          <w:rStyle w:val="FootnoteReference"/>
          <w:lang w:val="en-US"/>
        </w:rPr>
        <w:footnoteReference w:id="49"/>
      </w:r>
      <w:r w:rsidR="00CA596C">
        <w:rPr>
          <w:lang w:val="en-US"/>
        </w:rPr>
        <w:t xml:space="preserve"> </w:t>
      </w:r>
      <w:r w:rsidR="003A12C2">
        <w:rPr>
          <w:lang w:val="en-US"/>
        </w:rPr>
        <w:t xml:space="preserve">The </w:t>
      </w:r>
      <w:r w:rsidR="009D4271">
        <w:rPr>
          <w:lang w:val="en-US"/>
        </w:rPr>
        <w:t xml:space="preserve">Welsh here are objects, to be studied and to provide </w:t>
      </w:r>
      <w:r w:rsidR="0021092C">
        <w:rPr>
          <w:lang w:val="en-US"/>
        </w:rPr>
        <w:t>an interesting case study for his Anglo-Norman readers and patrons.</w:t>
      </w:r>
      <w:r w:rsidR="00397EAF">
        <w:rPr>
          <w:rStyle w:val="FootnoteReference"/>
          <w:lang w:val="en-US"/>
        </w:rPr>
        <w:footnoteReference w:id="50"/>
      </w:r>
      <w:r w:rsidR="0021092C">
        <w:rPr>
          <w:lang w:val="en-US"/>
        </w:rPr>
        <w:t xml:space="preserve"> They are not portrayed as subjects</w:t>
      </w:r>
      <w:r w:rsidR="00A57AE3">
        <w:rPr>
          <w:lang w:val="en-US"/>
        </w:rPr>
        <w:t xml:space="preserve"> who are </w:t>
      </w:r>
      <w:r w:rsidR="00907B39">
        <w:rPr>
          <w:lang w:val="en-US"/>
        </w:rPr>
        <w:t>agents of their own history or</w:t>
      </w:r>
      <w:r w:rsidR="006C0967">
        <w:rPr>
          <w:lang w:val="en-US"/>
        </w:rPr>
        <w:t>,</w:t>
      </w:r>
      <w:r w:rsidR="00907B39">
        <w:rPr>
          <w:lang w:val="en-US"/>
        </w:rPr>
        <w:t xml:space="preserve"> present situation as </w:t>
      </w:r>
      <w:r w:rsidR="005F0366">
        <w:rPr>
          <w:lang w:val="en-US"/>
        </w:rPr>
        <w:t>colonized</w:t>
      </w:r>
      <w:r w:rsidR="006C0967">
        <w:rPr>
          <w:lang w:val="en-US"/>
        </w:rPr>
        <w:t>.</w:t>
      </w:r>
      <w:r w:rsidR="00606395">
        <w:rPr>
          <w:lang w:val="en-US"/>
        </w:rPr>
        <w:t xml:space="preserve"> </w:t>
      </w:r>
      <w:r w:rsidR="00323B55">
        <w:rPr>
          <w:lang w:val="en-US"/>
        </w:rPr>
        <w:t xml:space="preserve">In the second recension of the book, </w:t>
      </w:r>
      <w:r w:rsidR="00323B55">
        <w:rPr>
          <w:lang w:val="en-US"/>
        </w:rPr>
        <w:lastRenderedPageBreak/>
        <w:t>however, Gerald removes</w:t>
      </w:r>
      <w:r w:rsidR="00E12CF6">
        <w:rPr>
          <w:lang w:val="en-US"/>
        </w:rPr>
        <w:t xml:space="preserve"> his suggestion to empty Wales of the Welsh</w:t>
      </w:r>
      <w:r w:rsidR="0012427C">
        <w:rPr>
          <w:lang w:val="en-US"/>
        </w:rPr>
        <w:t xml:space="preserve">, no doubt prompted by his bitter disappointment at </w:t>
      </w:r>
      <w:r w:rsidR="002407F5">
        <w:rPr>
          <w:lang w:val="en-US"/>
        </w:rPr>
        <w:t xml:space="preserve">his inability to be elected as Bishop and Archbishop of St David’s and to secure the Welsh see’s autonomy from Canterbury. </w:t>
      </w:r>
      <w:r w:rsidR="005846F0">
        <w:rPr>
          <w:lang w:val="en-US"/>
        </w:rPr>
        <w:t xml:space="preserve">Chapter nine </w:t>
      </w:r>
      <w:r w:rsidR="00AA71E9">
        <w:rPr>
          <w:lang w:val="en-US"/>
        </w:rPr>
        <w:t>advises how Wales ought to be governed after it has been conquered</w:t>
      </w:r>
      <w:r w:rsidR="00463CFC">
        <w:rPr>
          <w:lang w:val="en-US"/>
        </w:rPr>
        <w:t>, for “like all barbarous peoples</w:t>
      </w:r>
      <w:r w:rsidR="006E0AA8">
        <w:rPr>
          <w:lang w:val="en-US"/>
        </w:rPr>
        <w:t>, [the</w:t>
      </w:r>
      <w:r w:rsidR="002820D3">
        <w:rPr>
          <w:lang w:val="en-US"/>
        </w:rPr>
        <w:t xml:space="preserve"> Welsh</w:t>
      </w:r>
      <w:r w:rsidR="006E0AA8">
        <w:rPr>
          <w:lang w:val="en-US"/>
        </w:rPr>
        <w:t xml:space="preserve">] want more than anything to be </w:t>
      </w:r>
      <w:proofErr w:type="spellStart"/>
      <w:r w:rsidR="006E0AA8">
        <w:rPr>
          <w:lang w:val="en-US"/>
        </w:rPr>
        <w:t>honoured</w:t>
      </w:r>
      <w:proofErr w:type="spellEnd"/>
      <w:r w:rsidR="006E0AA8">
        <w:rPr>
          <w:lang w:val="en-US"/>
        </w:rPr>
        <w:t>”.</w:t>
      </w:r>
      <w:r w:rsidR="006E0AA8">
        <w:rPr>
          <w:rStyle w:val="FootnoteReference"/>
          <w:lang w:val="en-US"/>
        </w:rPr>
        <w:footnoteReference w:id="51"/>
      </w:r>
      <w:r w:rsidR="000017C2">
        <w:rPr>
          <w:lang w:val="en-US"/>
        </w:rPr>
        <w:t xml:space="preserve"> The final chapter</w:t>
      </w:r>
      <w:r w:rsidR="00075038">
        <w:rPr>
          <w:lang w:val="en-US"/>
        </w:rPr>
        <w:t xml:space="preserve"> is much briefer</w:t>
      </w:r>
      <w:r w:rsidR="003745B1">
        <w:rPr>
          <w:lang w:val="en-US"/>
        </w:rPr>
        <w:t xml:space="preserve"> and advises how the Welsh can fight back and keep up resistance</w:t>
      </w:r>
      <w:r w:rsidR="00BF7488">
        <w:rPr>
          <w:lang w:val="en-US"/>
        </w:rPr>
        <w:t>. Has Gerald suddenly decided to</w:t>
      </w:r>
      <w:r w:rsidR="0083664D">
        <w:rPr>
          <w:lang w:val="en-US"/>
        </w:rPr>
        <w:t xml:space="preserve"> embrac</w:t>
      </w:r>
      <w:r w:rsidR="004618C3">
        <w:rPr>
          <w:lang w:val="en-US"/>
        </w:rPr>
        <w:t>e</w:t>
      </w:r>
      <w:r w:rsidR="0083664D">
        <w:rPr>
          <w:lang w:val="en-US"/>
        </w:rPr>
        <w:t xml:space="preserve"> his Welsh identity</w:t>
      </w:r>
      <w:r w:rsidR="004618C3">
        <w:rPr>
          <w:lang w:val="en-US"/>
        </w:rPr>
        <w:t xml:space="preserve"> after so clearly </w:t>
      </w:r>
      <w:r w:rsidR="006F1040">
        <w:rPr>
          <w:lang w:val="en-US"/>
        </w:rPr>
        <w:t>denigrating the Welsh</w:t>
      </w:r>
      <w:r w:rsidR="0083664D">
        <w:rPr>
          <w:lang w:val="en-US"/>
        </w:rPr>
        <w:t xml:space="preserve">? </w:t>
      </w:r>
      <w:r w:rsidR="00075038">
        <w:rPr>
          <w:lang w:val="en-US"/>
        </w:rPr>
        <w:t xml:space="preserve"> </w:t>
      </w:r>
      <w:r w:rsidR="00851E19">
        <w:rPr>
          <w:lang w:val="en-US"/>
        </w:rPr>
        <w:t>That is a question that has occupied historians and critics</w:t>
      </w:r>
      <w:r w:rsidR="007C47B6">
        <w:rPr>
          <w:lang w:val="en-US"/>
        </w:rPr>
        <w:t xml:space="preserve"> over time and to which I will attempt to address in </w:t>
      </w:r>
      <w:r w:rsidR="000F3032">
        <w:rPr>
          <w:lang w:val="en-US"/>
        </w:rPr>
        <w:t>my</w:t>
      </w:r>
      <w:r w:rsidR="007C47B6">
        <w:rPr>
          <w:lang w:val="en-US"/>
        </w:rPr>
        <w:t xml:space="preserve"> conclusion.</w:t>
      </w:r>
    </w:p>
    <w:p w14:paraId="479624DD" w14:textId="7BCC616F" w:rsidR="00930A16" w:rsidRDefault="00553A4A" w:rsidP="00930A16">
      <w:pPr>
        <w:spacing w:line="360" w:lineRule="auto"/>
        <w:ind w:firstLine="720"/>
        <w:jc w:val="both"/>
        <w:rPr>
          <w:lang w:val="en-US"/>
        </w:rPr>
      </w:pPr>
      <w:r>
        <w:rPr>
          <w:lang w:val="en-US"/>
        </w:rPr>
        <w:t>It</w:t>
      </w:r>
      <w:r w:rsidR="000F3032">
        <w:rPr>
          <w:lang w:val="en-US"/>
        </w:rPr>
        <w:t xml:space="preserve"> appears</w:t>
      </w:r>
      <w:r>
        <w:rPr>
          <w:lang w:val="en-US"/>
        </w:rPr>
        <w:t xml:space="preserve"> that in the two works discussed here Gerald’s s</w:t>
      </w:r>
      <w:r w:rsidR="005D02F5">
        <w:rPr>
          <w:lang w:val="en-US"/>
        </w:rPr>
        <w:t xml:space="preserve">earch for identity swings back and forth like a pendulum. </w:t>
      </w:r>
      <w:r w:rsidR="00A728BD">
        <w:rPr>
          <w:lang w:val="en-US"/>
        </w:rPr>
        <w:t xml:space="preserve">Dual or multiple </w:t>
      </w:r>
      <w:r w:rsidR="003E050C">
        <w:rPr>
          <w:lang w:val="en-US"/>
        </w:rPr>
        <w:t>ethnicities</w:t>
      </w:r>
      <w:r w:rsidR="00546131">
        <w:rPr>
          <w:lang w:val="en-US"/>
        </w:rPr>
        <w:t xml:space="preserve"> through birth</w:t>
      </w:r>
      <w:r w:rsidR="0099704F">
        <w:rPr>
          <w:lang w:val="en-US"/>
        </w:rPr>
        <w:t>,</w:t>
      </w:r>
      <w:r w:rsidR="00546131">
        <w:rPr>
          <w:lang w:val="en-US"/>
        </w:rPr>
        <w:t xml:space="preserve"> and exposure to different but distinct cultures</w:t>
      </w:r>
      <w:r w:rsidR="0099704F">
        <w:rPr>
          <w:lang w:val="en-US"/>
        </w:rPr>
        <w:t>,</w:t>
      </w:r>
      <w:r w:rsidR="00080B87">
        <w:rPr>
          <w:lang w:val="en-US"/>
        </w:rPr>
        <w:t xml:space="preserve"> can leave </w:t>
      </w:r>
      <w:r w:rsidR="00B3391C">
        <w:rPr>
          <w:lang w:val="en-US"/>
        </w:rPr>
        <w:t>an individual feeling that they never fully belong to each/either cultur</w:t>
      </w:r>
      <w:r w:rsidR="00FB6DBD">
        <w:rPr>
          <w:lang w:val="en-US"/>
        </w:rPr>
        <w:t>e</w:t>
      </w:r>
      <w:r w:rsidR="00657DB7">
        <w:rPr>
          <w:lang w:val="en-US"/>
        </w:rPr>
        <w:t xml:space="preserve"> </w:t>
      </w:r>
      <w:r w:rsidR="001F25C9">
        <w:rPr>
          <w:lang w:val="en-US"/>
        </w:rPr>
        <w:t>or,</w:t>
      </w:r>
      <w:r w:rsidR="00657DB7">
        <w:rPr>
          <w:lang w:val="en-US"/>
        </w:rPr>
        <w:t xml:space="preserve"> that they are simultaneously viewed as an ‘</w:t>
      </w:r>
      <w:r w:rsidR="008D6A60">
        <w:rPr>
          <w:lang w:val="en-US"/>
        </w:rPr>
        <w:t>honorary’ member</w:t>
      </w:r>
      <w:r w:rsidR="005D02F5">
        <w:rPr>
          <w:lang w:val="en-US"/>
        </w:rPr>
        <w:t xml:space="preserve"> </w:t>
      </w:r>
      <w:r w:rsidR="008D6A60">
        <w:rPr>
          <w:lang w:val="en-US"/>
        </w:rPr>
        <w:t>rather than a bona fide member</w:t>
      </w:r>
      <w:r w:rsidR="00764641">
        <w:rPr>
          <w:lang w:val="en-US"/>
        </w:rPr>
        <w:t xml:space="preserve">. It can lead to a fractured sense of identity on all levels. </w:t>
      </w:r>
      <w:r w:rsidR="00144DA5">
        <w:rPr>
          <w:lang w:val="en-US"/>
        </w:rPr>
        <w:t xml:space="preserve">Recent studies have </w:t>
      </w:r>
      <w:r w:rsidR="00B41C0B">
        <w:rPr>
          <w:lang w:val="en-US"/>
        </w:rPr>
        <w:t>acknowledged</w:t>
      </w:r>
      <w:r w:rsidR="00144DA5">
        <w:rPr>
          <w:lang w:val="en-US"/>
        </w:rPr>
        <w:t xml:space="preserve"> Gerald as a complex </w:t>
      </w:r>
      <w:r w:rsidR="00B54C82">
        <w:rPr>
          <w:lang w:val="en-US"/>
        </w:rPr>
        <w:t>product of Marcher society with conflicting views about his identity.</w:t>
      </w:r>
      <w:r w:rsidR="00B54C82">
        <w:rPr>
          <w:rStyle w:val="FootnoteReference"/>
          <w:lang w:val="en-US"/>
        </w:rPr>
        <w:footnoteReference w:id="52"/>
      </w:r>
      <w:r w:rsidR="00857809">
        <w:rPr>
          <w:lang w:val="en-US"/>
        </w:rPr>
        <w:t xml:space="preserve"> He </w:t>
      </w:r>
      <w:r w:rsidR="00776070">
        <w:rPr>
          <w:lang w:val="en-US"/>
        </w:rPr>
        <w:t>was “spokesman and eulogist</w:t>
      </w:r>
      <w:r w:rsidR="008E7BDF">
        <w:rPr>
          <w:lang w:val="en-US"/>
        </w:rPr>
        <w:t xml:space="preserve">, anatomist and critic” of the hybrid Marcher </w:t>
      </w:r>
      <w:r w:rsidR="00B42957">
        <w:rPr>
          <w:lang w:val="en-US"/>
        </w:rPr>
        <w:t>society he was born into.</w:t>
      </w:r>
      <w:r w:rsidR="00B42957">
        <w:rPr>
          <w:rStyle w:val="FootnoteReference"/>
          <w:lang w:val="en-US"/>
        </w:rPr>
        <w:footnoteReference w:id="53"/>
      </w:r>
      <w:r w:rsidR="00D37D53">
        <w:rPr>
          <w:lang w:val="en-US"/>
        </w:rPr>
        <w:t xml:space="preserve"> </w:t>
      </w:r>
      <w:r w:rsidR="005F48B9">
        <w:rPr>
          <w:lang w:val="en-US"/>
        </w:rPr>
        <w:t>As Marcher society</w:t>
      </w:r>
      <w:r w:rsidR="008E688D">
        <w:rPr>
          <w:lang w:val="en-US"/>
        </w:rPr>
        <w:t xml:space="preserve"> responded and reacted to the changing circumstances</w:t>
      </w:r>
      <w:r w:rsidR="00632105">
        <w:rPr>
          <w:lang w:val="en-US"/>
        </w:rPr>
        <w:t xml:space="preserve"> of history, its fluid and changeable identity was mirrored in those who were born into it.</w:t>
      </w:r>
      <w:r w:rsidR="00733D9D">
        <w:rPr>
          <w:lang w:val="en-US"/>
        </w:rPr>
        <w:t xml:space="preserve"> </w:t>
      </w:r>
      <w:r w:rsidR="000A00C3">
        <w:rPr>
          <w:lang w:val="en-US"/>
        </w:rPr>
        <w:t xml:space="preserve"> </w:t>
      </w:r>
      <w:r w:rsidR="00F10F9A">
        <w:rPr>
          <w:lang w:val="en-US"/>
        </w:rPr>
        <w:t>Certainly</w:t>
      </w:r>
      <w:r w:rsidR="006020EF">
        <w:rPr>
          <w:lang w:val="en-US"/>
        </w:rPr>
        <w:t xml:space="preserve">, Gerald’s </w:t>
      </w:r>
      <w:r w:rsidR="0099704F">
        <w:rPr>
          <w:lang w:val="en-US"/>
        </w:rPr>
        <w:t>loyalty</w:t>
      </w:r>
      <w:r w:rsidR="00A47722">
        <w:rPr>
          <w:lang w:val="en-US"/>
        </w:rPr>
        <w:t xml:space="preserve"> to his Welsh and Anglo-Norman ethnicity</w:t>
      </w:r>
      <w:r w:rsidR="0099704F">
        <w:rPr>
          <w:lang w:val="en-US"/>
        </w:rPr>
        <w:t xml:space="preserve"> appears</w:t>
      </w:r>
      <w:r w:rsidR="006020EF">
        <w:rPr>
          <w:lang w:val="en-US"/>
        </w:rPr>
        <w:t xml:space="preserve"> to have changed </w:t>
      </w:r>
      <w:r w:rsidR="008C3281">
        <w:rPr>
          <w:lang w:val="en-US"/>
        </w:rPr>
        <w:t>along with his priorities over the years</w:t>
      </w:r>
      <w:r w:rsidR="00A47722">
        <w:rPr>
          <w:lang w:val="en-US"/>
        </w:rPr>
        <w:t xml:space="preserve"> and, </w:t>
      </w:r>
      <w:r w:rsidR="008C3281">
        <w:rPr>
          <w:lang w:val="en-US"/>
        </w:rPr>
        <w:t xml:space="preserve">as his audience </w:t>
      </w:r>
      <w:r w:rsidR="00C96D8C">
        <w:rPr>
          <w:lang w:val="en-US"/>
        </w:rPr>
        <w:t>changed.</w:t>
      </w:r>
      <w:r w:rsidR="00B41C0B">
        <w:rPr>
          <w:lang w:val="en-US"/>
        </w:rPr>
        <w:t xml:space="preserve"> </w:t>
      </w:r>
      <w:r w:rsidR="005868BB">
        <w:rPr>
          <w:lang w:val="en-US"/>
        </w:rPr>
        <w:t>H</w:t>
      </w:r>
      <w:r w:rsidR="00313D2C">
        <w:rPr>
          <w:lang w:val="en-US"/>
        </w:rPr>
        <w:t xml:space="preserve">is attempts to </w:t>
      </w:r>
      <w:r w:rsidR="00582191">
        <w:rPr>
          <w:lang w:val="en-US"/>
        </w:rPr>
        <w:t xml:space="preserve">give voice to a </w:t>
      </w:r>
      <w:r w:rsidR="00834487">
        <w:rPr>
          <w:lang w:val="en-US"/>
        </w:rPr>
        <w:t>strong</w:t>
      </w:r>
      <w:r w:rsidR="008F1E40">
        <w:rPr>
          <w:lang w:val="en-US"/>
        </w:rPr>
        <w:t>,</w:t>
      </w:r>
      <w:r w:rsidR="00A21973">
        <w:rPr>
          <w:lang w:val="en-US"/>
        </w:rPr>
        <w:t xml:space="preserve"> ethnic and political</w:t>
      </w:r>
      <w:r w:rsidR="00834487">
        <w:rPr>
          <w:lang w:val="en-US"/>
        </w:rPr>
        <w:t xml:space="preserve"> </w:t>
      </w:r>
      <w:r w:rsidR="00892DBF">
        <w:rPr>
          <w:lang w:val="en-US"/>
        </w:rPr>
        <w:t>identity</w:t>
      </w:r>
      <w:r w:rsidR="008F1E40">
        <w:rPr>
          <w:lang w:val="en-US"/>
        </w:rPr>
        <w:t xml:space="preserve"> </w:t>
      </w:r>
      <w:r w:rsidR="00C91F3B">
        <w:rPr>
          <w:lang w:val="en-US"/>
        </w:rPr>
        <w:t>mean</w:t>
      </w:r>
      <w:r w:rsidR="00624F8B">
        <w:rPr>
          <w:lang w:val="en-US"/>
        </w:rPr>
        <w:t xml:space="preserve"> that he both evades and subverts </w:t>
      </w:r>
      <w:r w:rsidR="00AC195E">
        <w:rPr>
          <w:lang w:val="en-US"/>
        </w:rPr>
        <w:t>the pedagogical discourse in his works.</w:t>
      </w:r>
      <w:r w:rsidR="00AC195E">
        <w:rPr>
          <w:rStyle w:val="FootnoteReference"/>
          <w:lang w:val="en-US"/>
        </w:rPr>
        <w:footnoteReference w:id="54"/>
      </w:r>
      <w:r w:rsidR="00BB56AE">
        <w:rPr>
          <w:lang w:val="en-US"/>
        </w:rPr>
        <w:t xml:space="preserve"> </w:t>
      </w:r>
      <w:r w:rsidR="004B0359">
        <w:rPr>
          <w:lang w:val="en-US"/>
        </w:rPr>
        <w:t>H</w:t>
      </w:r>
      <w:r w:rsidR="00BB56AE">
        <w:rPr>
          <w:lang w:val="en-US"/>
        </w:rPr>
        <w:t>is failure</w:t>
      </w:r>
      <w:r w:rsidR="00FB6D35">
        <w:rPr>
          <w:lang w:val="en-US"/>
        </w:rPr>
        <w:t xml:space="preserve"> to write a history of Wales and the Welsh</w:t>
      </w:r>
      <w:r w:rsidR="004B0359">
        <w:rPr>
          <w:lang w:val="en-US"/>
        </w:rPr>
        <w:t xml:space="preserve"> that </w:t>
      </w:r>
      <w:r w:rsidR="003A6C16">
        <w:rPr>
          <w:lang w:val="en-US"/>
        </w:rPr>
        <w:t>challenges Anglo-Norman hegemony, could be construed</w:t>
      </w:r>
      <w:r w:rsidR="004016D4">
        <w:rPr>
          <w:lang w:val="en-US"/>
        </w:rPr>
        <w:t xml:space="preserve"> as collusion with the colonizer</w:t>
      </w:r>
      <w:r w:rsidR="00B53848">
        <w:rPr>
          <w:lang w:val="en-US"/>
        </w:rPr>
        <w:t xml:space="preserve"> and identification with his </w:t>
      </w:r>
      <w:r w:rsidR="00F616F5">
        <w:rPr>
          <w:lang w:val="en-US"/>
        </w:rPr>
        <w:t xml:space="preserve">Anglo-Norman identity. </w:t>
      </w:r>
      <w:r w:rsidR="00B360FE">
        <w:rPr>
          <w:lang w:val="en-US"/>
        </w:rPr>
        <w:t xml:space="preserve">Gerald’s none to subtle condemnation of </w:t>
      </w:r>
      <w:r w:rsidR="00D33F0A">
        <w:rPr>
          <w:lang w:val="en-US"/>
        </w:rPr>
        <w:t xml:space="preserve">Geoffrey of Monmouth’s </w:t>
      </w:r>
      <w:r w:rsidR="00D33F0A">
        <w:rPr>
          <w:i/>
          <w:iCs/>
          <w:lang w:val="en-US"/>
        </w:rPr>
        <w:t>Historia</w:t>
      </w:r>
      <w:r w:rsidR="006E0B13">
        <w:rPr>
          <w:lang w:val="en-US"/>
        </w:rPr>
        <w:t xml:space="preserve">, </w:t>
      </w:r>
      <w:r w:rsidR="00E1485D">
        <w:rPr>
          <w:lang w:val="en-US"/>
        </w:rPr>
        <w:t>even though</w:t>
      </w:r>
      <w:r w:rsidR="003F5607">
        <w:rPr>
          <w:lang w:val="en-US"/>
        </w:rPr>
        <w:t xml:space="preserve"> it</w:t>
      </w:r>
      <w:r w:rsidR="006E0B13">
        <w:rPr>
          <w:lang w:val="en-US"/>
        </w:rPr>
        <w:t xml:space="preserve"> </w:t>
      </w:r>
      <w:r w:rsidR="00CD3C40">
        <w:rPr>
          <w:lang w:val="en-US"/>
        </w:rPr>
        <w:t>“provided the primary lens through which Gerald thought about</w:t>
      </w:r>
      <w:r w:rsidR="00325746">
        <w:rPr>
          <w:lang w:val="en-US"/>
        </w:rPr>
        <w:t xml:space="preserve"> the relations between England and Wales</w:t>
      </w:r>
      <w:r w:rsidR="00D5170C">
        <w:rPr>
          <w:lang w:val="en-US"/>
        </w:rPr>
        <w:t>”.</w:t>
      </w:r>
      <w:r w:rsidR="00D5170C">
        <w:rPr>
          <w:rStyle w:val="FootnoteReference"/>
          <w:lang w:val="en-US"/>
        </w:rPr>
        <w:footnoteReference w:id="55"/>
      </w:r>
      <w:r w:rsidR="00AF3521">
        <w:rPr>
          <w:lang w:val="en-US"/>
        </w:rPr>
        <w:t xml:space="preserve"> If Gerald was indeed “a straw in the wind”</w:t>
      </w:r>
      <w:r w:rsidR="00DC0CCC">
        <w:rPr>
          <w:lang w:val="en-US"/>
        </w:rPr>
        <w:t xml:space="preserve"> it was because he had to inhabit </w:t>
      </w:r>
      <w:r w:rsidR="00B57C30">
        <w:rPr>
          <w:lang w:val="en-US"/>
        </w:rPr>
        <w:t xml:space="preserve">multiple </w:t>
      </w:r>
      <w:r w:rsidR="00D563BB">
        <w:rPr>
          <w:lang w:val="en-US"/>
        </w:rPr>
        <w:t>identities and</w:t>
      </w:r>
      <w:r w:rsidR="006017CB">
        <w:rPr>
          <w:lang w:val="en-US"/>
        </w:rPr>
        <w:t xml:space="preserve"> navigate </w:t>
      </w:r>
      <w:r w:rsidR="00CC75DE">
        <w:rPr>
          <w:lang w:val="en-US"/>
        </w:rPr>
        <w:t>the differences between</w:t>
      </w:r>
      <w:r w:rsidR="009320C5">
        <w:rPr>
          <w:lang w:val="en-US"/>
        </w:rPr>
        <w:t xml:space="preserve"> the</w:t>
      </w:r>
      <w:r w:rsidR="00CC75DE">
        <w:rPr>
          <w:lang w:val="en-US"/>
        </w:rPr>
        <w:t xml:space="preserve"> </w:t>
      </w:r>
      <w:r w:rsidR="009320C5">
        <w:rPr>
          <w:lang w:val="en-US"/>
        </w:rPr>
        <w:t>cultural and societal expectations of each ethnicity</w:t>
      </w:r>
      <w:r w:rsidR="00866626">
        <w:rPr>
          <w:lang w:val="en-US"/>
        </w:rPr>
        <w:t xml:space="preserve">, as well as </w:t>
      </w:r>
      <w:r w:rsidR="00C922A8">
        <w:rPr>
          <w:lang w:val="en-US"/>
        </w:rPr>
        <w:t>the influences from his many years in France</w:t>
      </w:r>
      <w:r w:rsidR="00A93382">
        <w:rPr>
          <w:lang w:val="en-US"/>
        </w:rPr>
        <w:t>.</w:t>
      </w:r>
      <w:r w:rsidR="00910F19">
        <w:rPr>
          <w:lang w:val="en-US"/>
        </w:rPr>
        <w:t xml:space="preserve"> It was in his</w:t>
      </w:r>
      <w:r w:rsidR="00FD1A38">
        <w:rPr>
          <w:lang w:val="en-US"/>
        </w:rPr>
        <w:t xml:space="preserve"> </w:t>
      </w:r>
      <w:r w:rsidR="00D505D8">
        <w:rPr>
          <w:lang w:val="en-US"/>
        </w:rPr>
        <w:t>works</w:t>
      </w:r>
      <w:r w:rsidR="00FD1A38">
        <w:rPr>
          <w:lang w:val="en-US"/>
        </w:rPr>
        <w:t xml:space="preserve"> that Gerald</w:t>
      </w:r>
      <w:r w:rsidR="009146B4">
        <w:rPr>
          <w:lang w:val="en-US"/>
        </w:rPr>
        <w:t xml:space="preserve"> searched for that elusive </w:t>
      </w:r>
      <w:r w:rsidR="00A35108">
        <w:rPr>
          <w:lang w:val="en-US"/>
        </w:rPr>
        <w:t>self-identification which hybridity forced upon him</w:t>
      </w:r>
      <w:r w:rsidR="0023522B">
        <w:rPr>
          <w:lang w:val="en-US"/>
        </w:rPr>
        <w:t xml:space="preserve"> </w:t>
      </w:r>
      <w:r w:rsidR="0023522B">
        <w:rPr>
          <w:lang w:val="en-US"/>
        </w:rPr>
        <w:lastRenderedPageBreak/>
        <w:t>and where he</w:t>
      </w:r>
      <w:r w:rsidR="00D563BB">
        <w:rPr>
          <w:lang w:val="en-US"/>
        </w:rPr>
        <w:t xml:space="preserve"> e</w:t>
      </w:r>
      <w:r w:rsidR="0023522B">
        <w:rPr>
          <w:lang w:val="en-US"/>
        </w:rPr>
        <w:t>xperienced</w:t>
      </w:r>
      <w:r w:rsidR="0067673B">
        <w:rPr>
          <w:lang w:val="en-US"/>
        </w:rPr>
        <w:t xml:space="preserve"> both</w:t>
      </w:r>
      <w:r w:rsidR="00D563BB">
        <w:rPr>
          <w:lang w:val="en-US"/>
        </w:rPr>
        <w:t xml:space="preserve"> ethnic </w:t>
      </w:r>
      <w:r w:rsidR="00B72070">
        <w:rPr>
          <w:lang w:val="en-US"/>
        </w:rPr>
        <w:t>inclusions</w:t>
      </w:r>
      <w:r w:rsidR="0067673B">
        <w:rPr>
          <w:lang w:val="en-US"/>
        </w:rPr>
        <w:t>,</w:t>
      </w:r>
      <w:r w:rsidR="00D563BB">
        <w:rPr>
          <w:lang w:val="en-US"/>
        </w:rPr>
        <w:t xml:space="preserve"> as well as the stark reality of </w:t>
      </w:r>
      <w:r w:rsidR="00EC282B">
        <w:rPr>
          <w:lang w:val="en-US"/>
        </w:rPr>
        <w:t>exclusion</w:t>
      </w:r>
      <w:r w:rsidR="00B800DE">
        <w:rPr>
          <w:lang w:val="en-US"/>
        </w:rPr>
        <w:t>s</w:t>
      </w:r>
      <w:r w:rsidR="0067673B">
        <w:rPr>
          <w:lang w:val="en-US"/>
        </w:rPr>
        <w:t>,</w:t>
      </w:r>
      <w:r w:rsidR="00EC282B">
        <w:rPr>
          <w:lang w:val="en-US"/>
        </w:rPr>
        <w:t xml:space="preserve"> from those who had the power to </w:t>
      </w:r>
      <w:r w:rsidR="003C3C7D">
        <w:rPr>
          <w:lang w:val="en-US"/>
        </w:rPr>
        <w:t xml:space="preserve">influence the course of his life. </w:t>
      </w:r>
      <w:r w:rsidR="00D505D8">
        <w:rPr>
          <w:lang w:val="en-US"/>
        </w:rPr>
        <w:t xml:space="preserve"> </w:t>
      </w:r>
      <w:r w:rsidR="009320C5">
        <w:rPr>
          <w:lang w:val="en-US"/>
        </w:rPr>
        <w:t xml:space="preserve"> </w:t>
      </w:r>
      <w:r w:rsidR="003A6C16">
        <w:rPr>
          <w:lang w:val="en-US"/>
        </w:rPr>
        <w:t xml:space="preserve"> </w:t>
      </w:r>
      <w:r w:rsidR="004B0359">
        <w:rPr>
          <w:lang w:val="en-US"/>
        </w:rPr>
        <w:t xml:space="preserve"> </w:t>
      </w:r>
      <w:r w:rsidR="00926170">
        <w:rPr>
          <w:lang w:val="en-US"/>
        </w:rPr>
        <w:t xml:space="preserve"> </w:t>
      </w:r>
    </w:p>
    <w:p w14:paraId="107B7A2D" w14:textId="403DCF1B" w:rsidR="007C47B6" w:rsidRDefault="00B800DE" w:rsidP="00B800DE">
      <w:pPr>
        <w:spacing w:line="360" w:lineRule="auto"/>
        <w:jc w:val="both"/>
        <w:rPr>
          <w:lang w:val="en-US"/>
        </w:rPr>
      </w:pPr>
      <w:r>
        <w:rPr>
          <w:lang w:val="en-US"/>
        </w:rPr>
        <w:t>4637 words</w:t>
      </w:r>
    </w:p>
    <w:p w14:paraId="75CF67E8" w14:textId="77777777" w:rsidR="00B800DE" w:rsidRDefault="00B800DE" w:rsidP="00B800DE">
      <w:pPr>
        <w:spacing w:line="360" w:lineRule="auto"/>
        <w:jc w:val="both"/>
        <w:rPr>
          <w:lang w:val="en-US"/>
        </w:rPr>
      </w:pPr>
    </w:p>
    <w:p w14:paraId="06416A2A" w14:textId="77777777" w:rsidR="00B800DE" w:rsidRDefault="00B800DE" w:rsidP="00B800DE">
      <w:pPr>
        <w:spacing w:line="360" w:lineRule="auto"/>
        <w:jc w:val="both"/>
        <w:rPr>
          <w:lang w:val="en-US"/>
        </w:rPr>
      </w:pPr>
    </w:p>
    <w:p w14:paraId="0F5E4715" w14:textId="77777777" w:rsidR="00B800DE" w:rsidRDefault="00B800DE" w:rsidP="00B800DE">
      <w:pPr>
        <w:spacing w:line="360" w:lineRule="auto"/>
        <w:jc w:val="both"/>
        <w:rPr>
          <w:lang w:val="en-US"/>
        </w:rPr>
      </w:pPr>
    </w:p>
    <w:p w14:paraId="6E541329" w14:textId="77777777" w:rsidR="00B800DE" w:rsidRDefault="00B800DE" w:rsidP="00B800DE">
      <w:pPr>
        <w:spacing w:line="360" w:lineRule="auto"/>
        <w:jc w:val="both"/>
        <w:rPr>
          <w:lang w:val="en-US"/>
        </w:rPr>
      </w:pPr>
    </w:p>
    <w:p w14:paraId="2403757E" w14:textId="77777777" w:rsidR="00B800DE" w:rsidRDefault="00B800DE" w:rsidP="00B800DE">
      <w:pPr>
        <w:spacing w:line="360" w:lineRule="auto"/>
        <w:jc w:val="both"/>
        <w:rPr>
          <w:lang w:val="en-US"/>
        </w:rPr>
      </w:pPr>
    </w:p>
    <w:p w14:paraId="49855037" w14:textId="77777777" w:rsidR="00B800DE" w:rsidRDefault="00B800DE" w:rsidP="00B800DE">
      <w:pPr>
        <w:spacing w:line="360" w:lineRule="auto"/>
        <w:jc w:val="both"/>
        <w:rPr>
          <w:lang w:val="en-US"/>
        </w:rPr>
      </w:pPr>
    </w:p>
    <w:p w14:paraId="6C23309E" w14:textId="77777777" w:rsidR="00B800DE" w:rsidRDefault="00B800DE" w:rsidP="00B800DE">
      <w:pPr>
        <w:spacing w:line="360" w:lineRule="auto"/>
        <w:jc w:val="both"/>
        <w:rPr>
          <w:lang w:val="en-US"/>
        </w:rPr>
      </w:pPr>
    </w:p>
    <w:p w14:paraId="1A131BD5" w14:textId="77777777" w:rsidR="00B800DE" w:rsidRDefault="00B800DE" w:rsidP="00B800DE">
      <w:pPr>
        <w:spacing w:line="360" w:lineRule="auto"/>
        <w:jc w:val="both"/>
        <w:rPr>
          <w:lang w:val="en-US"/>
        </w:rPr>
      </w:pPr>
    </w:p>
    <w:p w14:paraId="53EE4EE9" w14:textId="77777777" w:rsidR="00B800DE" w:rsidRDefault="00B800DE" w:rsidP="00B800DE">
      <w:pPr>
        <w:spacing w:line="360" w:lineRule="auto"/>
        <w:jc w:val="both"/>
        <w:rPr>
          <w:lang w:val="en-US"/>
        </w:rPr>
      </w:pPr>
    </w:p>
    <w:p w14:paraId="19D2BDC4" w14:textId="77777777" w:rsidR="00B800DE" w:rsidRDefault="00B800DE" w:rsidP="00B800DE">
      <w:pPr>
        <w:spacing w:line="360" w:lineRule="auto"/>
        <w:jc w:val="both"/>
        <w:rPr>
          <w:lang w:val="en-US"/>
        </w:rPr>
      </w:pPr>
    </w:p>
    <w:p w14:paraId="182347FD" w14:textId="77777777" w:rsidR="00B800DE" w:rsidRDefault="00B800DE" w:rsidP="00B800DE">
      <w:pPr>
        <w:spacing w:line="360" w:lineRule="auto"/>
        <w:jc w:val="both"/>
        <w:rPr>
          <w:lang w:val="en-US"/>
        </w:rPr>
      </w:pPr>
    </w:p>
    <w:p w14:paraId="7885A8A6" w14:textId="77777777" w:rsidR="00B800DE" w:rsidRDefault="00B800DE" w:rsidP="00B800DE">
      <w:pPr>
        <w:spacing w:line="360" w:lineRule="auto"/>
        <w:jc w:val="both"/>
        <w:rPr>
          <w:lang w:val="en-US"/>
        </w:rPr>
      </w:pPr>
    </w:p>
    <w:p w14:paraId="3E2F888F" w14:textId="77777777" w:rsidR="00B800DE" w:rsidRDefault="00B800DE" w:rsidP="00B800DE">
      <w:pPr>
        <w:spacing w:line="360" w:lineRule="auto"/>
        <w:jc w:val="both"/>
        <w:rPr>
          <w:lang w:val="en-US"/>
        </w:rPr>
      </w:pPr>
    </w:p>
    <w:p w14:paraId="6F10D37E" w14:textId="77777777" w:rsidR="00B800DE" w:rsidRDefault="00B800DE" w:rsidP="00B800DE">
      <w:pPr>
        <w:spacing w:line="360" w:lineRule="auto"/>
        <w:jc w:val="both"/>
        <w:rPr>
          <w:lang w:val="en-US"/>
        </w:rPr>
      </w:pPr>
    </w:p>
    <w:p w14:paraId="3D2F9BBE" w14:textId="77777777" w:rsidR="00B800DE" w:rsidRDefault="00B800DE" w:rsidP="00B800DE">
      <w:pPr>
        <w:spacing w:line="360" w:lineRule="auto"/>
        <w:jc w:val="both"/>
        <w:rPr>
          <w:lang w:val="en-US"/>
        </w:rPr>
      </w:pPr>
    </w:p>
    <w:p w14:paraId="721AD6B6" w14:textId="77777777" w:rsidR="00B800DE" w:rsidRDefault="00B800DE" w:rsidP="00B800DE">
      <w:pPr>
        <w:spacing w:line="360" w:lineRule="auto"/>
        <w:jc w:val="both"/>
        <w:rPr>
          <w:lang w:val="en-US"/>
        </w:rPr>
      </w:pPr>
    </w:p>
    <w:p w14:paraId="015FEFDF" w14:textId="77777777" w:rsidR="00B800DE" w:rsidRDefault="00B800DE" w:rsidP="00B800DE">
      <w:pPr>
        <w:spacing w:line="360" w:lineRule="auto"/>
        <w:jc w:val="both"/>
        <w:rPr>
          <w:lang w:val="en-US"/>
        </w:rPr>
      </w:pPr>
    </w:p>
    <w:p w14:paraId="0C3F7868" w14:textId="77777777" w:rsidR="00B800DE" w:rsidRDefault="00B800DE" w:rsidP="00B800DE">
      <w:pPr>
        <w:spacing w:line="360" w:lineRule="auto"/>
        <w:jc w:val="both"/>
        <w:rPr>
          <w:lang w:val="en-US"/>
        </w:rPr>
      </w:pPr>
    </w:p>
    <w:p w14:paraId="27FF79E4" w14:textId="77777777" w:rsidR="00B800DE" w:rsidRDefault="00B800DE" w:rsidP="00B800DE">
      <w:pPr>
        <w:spacing w:line="360" w:lineRule="auto"/>
        <w:jc w:val="both"/>
        <w:rPr>
          <w:lang w:val="en-US"/>
        </w:rPr>
      </w:pPr>
    </w:p>
    <w:p w14:paraId="40C96647" w14:textId="77777777" w:rsidR="00B800DE" w:rsidRDefault="00B800DE" w:rsidP="00B800DE">
      <w:pPr>
        <w:spacing w:line="360" w:lineRule="auto"/>
        <w:jc w:val="both"/>
        <w:rPr>
          <w:lang w:val="en-US"/>
        </w:rPr>
      </w:pPr>
    </w:p>
    <w:p w14:paraId="1520F4C1" w14:textId="77777777" w:rsidR="00B800DE" w:rsidRDefault="00B800DE" w:rsidP="00B800DE">
      <w:pPr>
        <w:spacing w:line="360" w:lineRule="auto"/>
        <w:jc w:val="both"/>
        <w:rPr>
          <w:lang w:val="en-US"/>
        </w:rPr>
      </w:pPr>
    </w:p>
    <w:p w14:paraId="1F66B7F1" w14:textId="77777777" w:rsidR="00B800DE" w:rsidRDefault="00B800DE" w:rsidP="00B800DE">
      <w:pPr>
        <w:spacing w:line="360" w:lineRule="auto"/>
        <w:jc w:val="both"/>
        <w:rPr>
          <w:lang w:val="en-US"/>
        </w:rPr>
      </w:pPr>
    </w:p>
    <w:p w14:paraId="7484F712" w14:textId="47350508" w:rsidR="00B800DE" w:rsidRDefault="00B800DE" w:rsidP="00B800DE">
      <w:pPr>
        <w:spacing w:line="360" w:lineRule="auto"/>
        <w:jc w:val="center"/>
        <w:rPr>
          <w:lang w:val="en-US"/>
        </w:rPr>
      </w:pPr>
      <w:r>
        <w:rPr>
          <w:lang w:val="en-US"/>
        </w:rPr>
        <w:lastRenderedPageBreak/>
        <w:t>Bibliography</w:t>
      </w:r>
    </w:p>
    <w:p w14:paraId="564157D7" w14:textId="77777777" w:rsidR="00770CC3" w:rsidRDefault="00770CC3" w:rsidP="00B800DE">
      <w:pPr>
        <w:spacing w:line="360" w:lineRule="auto"/>
        <w:jc w:val="center"/>
        <w:rPr>
          <w:lang w:val="en-US"/>
        </w:rPr>
      </w:pPr>
    </w:p>
    <w:p w14:paraId="7DFA8BED" w14:textId="77777777" w:rsidR="000852E5" w:rsidRPr="006B73AE" w:rsidRDefault="000852E5" w:rsidP="000852E5">
      <w:pPr>
        <w:rPr>
          <w:rFonts w:ascii="Times New Roman" w:hAnsi="Times New Roman" w:cs="Times New Roman"/>
          <w:u w:val="single"/>
          <w:lang w:val="en-US"/>
        </w:rPr>
      </w:pPr>
      <w:r w:rsidRPr="006B73AE">
        <w:rPr>
          <w:rFonts w:ascii="Times New Roman" w:hAnsi="Times New Roman" w:cs="Times New Roman"/>
          <w:u w:val="single"/>
          <w:lang w:val="en-US"/>
        </w:rPr>
        <w:t>Primary Source</w:t>
      </w:r>
    </w:p>
    <w:p w14:paraId="0FD6F2E5" w14:textId="77777777" w:rsidR="000852E5" w:rsidRPr="006B73AE" w:rsidRDefault="000852E5" w:rsidP="000852E5">
      <w:pPr>
        <w:rPr>
          <w:rFonts w:ascii="Times New Roman" w:hAnsi="Times New Roman" w:cs="Times New Roman"/>
          <w:lang w:val="en-US"/>
        </w:rPr>
      </w:pPr>
      <w:r w:rsidRPr="006B73AE">
        <w:rPr>
          <w:rFonts w:ascii="Times New Roman" w:hAnsi="Times New Roman" w:cs="Times New Roman"/>
          <w:lang w:val="en-US"/>
        </w:rPr>
        <w:t xml:space="preserve">Thorpe, Lewis, (ed &amp; trans), </w:t>
      </w:r>
      <w:r w:rsidRPr="006B73AE">
        <w:rPr>
          <w:rFonts w:ascii="Times New Roman" w:hAnsi="Times New Roman" w:cs="Times New Roman"/>
          <w:i/>
          <w:iCs/>
          <w:lang w:val="en-US"/>
        </w:rPr>
        <w:t>Gerald of Wales: The Journey Through Wales/The Description of Wales</w:t>
      </w:r>
      <w:r w:rsidRPr="006B73AE">
        <w:rPr>
          <w:rFonts w:ascii="Times New Roman" w:hAnsi="Times New Roman" w:cs="Times New Roman"/>
          <w:lang w:val="en-US"/>
        </w:rPr>
        <w:t>, (Penguin, 1978)</w:t>
      </w:r>
    </w:p>
    <w:p w14:paraId="4430EEF8" w14:textId="77777777" w:rsidR="000852E5" w:rsidRPr="006B73AE" w:rsidRDefault="000852E5" w:rsidP="000852E5">
      <w:pPr>
        <w:rPr>
          <w:rFonts w:ascii="Times New Roman" w:hAnsi="Times New Roman" w:cs="Times New Roman"/>
          <w:lang w:val="en-US"/>
        </w:rPr>
      </w:pPr>
    </w:p>
    <w:p w14:paraId="244C6747" w14:textId="77777777" w:rsidR="000852E5" w:rsidRPr="006B73AE" w:rsidRDefault="000852E5" w:rsidP="000852E5">
      <w:pPr>
        <w:rPr>
          <w:rFonts w:ascii="Times New Roman" w:hAnsi="Times New Roman" w:cs="Times New Roman"/>
          <w:u w:val="single"/>
          <w:lang w:val="en-US"/>
        </w:rPr>
      </w:pPr>
      <w:r w:rsidRPr="006B73AE">
        <w:rPr>
          <w:rFonts w:ascii="Times New Roman" w:hAnsi="Times New Roman" w:cs="Times New Roman"/>
          <w:u w:val="single"/>
          <w:lang w:val="en-US"/>
        </w:rPr>
        <w:t>Secondary Sources</w:t>
      </w:r>
    </w:p>
    <w:p w14:paraId="2222D7B3" w14:textId="77777777" w:rsidR="000852E5" w:rsidRPr="006B73AE" w:rsidRDefault="000852E5" w:rsidP="000852E5">
      <w:pPr>
        <w:rPr>
          <w:rFonts w:ascii="Times New Roman" w:hAnsi="Times New Roman" w:cs="Times New Roman"/>
          <w:lang w:val="en-US"/>
        </w:rPr>
      </w:pPr>
      <w:r w:rsidRPr="006B73AE">
        <w:rPr>
          <w:rFonts w:ascii="Times New Roman" w:hAnsi="Times New Roman" w:cs="Times New Roman"/>
          <w:lang w:val="en-US"/>
        </w:rPr>
        <w:t xml:space="preserve">Bartlett, Robert, </w:t>
      </w:r>
      <w:r w:rsidRPr="006B73AE">
        <w:rPr>
          <w:rFonts w:ascii="Times New Roman" w:hAnsi="Times New Roman" w:cs="Times New Roman"/>
          <w:i/>
          <w:iCs/>
          <w:lang w:val="en-US"/>
        </w:rPr>
        <w:t>Gerald of Wales: A Voice of the Middle Ages</w:t>
      </w:r>
      <w:r w:rsidRPr="006B73AE">
        <w:rPr>
          <w:rFonts w:ascii="Times New Roman" w:hAnsi="Times New Roman" w:cs="Times New Roman"/>
          <w:lang w:val="en-US"/>
        </w:rPr>
        <w:t>, (The History Press, 2013)</w:t>
      </w:r>
    </w:p>
    <w:p w14:paraId="2DB9BDC1" w14:textId="77777777" w:rsidR="000852E5" w:rsidRPr="006B73AE" w:rsidRDefault="000852E5" w:rsidP="000852E5">
      <w:pPr>
        <w:rPr>
          <w:rFonts w:ascii="Times New Roman" w:hAnsi="Times New Roman" w:cs="Times New Roman"/>
          <w:lang w:val="en-US"/>
        </w:rPr>
      </w:pPr>
      <w:r w:rsidRPr="006B73AE">
        <w:rPr>
          <w:rFonts w:ascii="Times New Roman" w:hAnsi="Times New Roman" w:cs="Times New Roman"/>
          <w:lang w:val="en-US"/>
        </w:rPr>
        <w:t xml:space="preserve">Berges, W.  </w:t>
      </w:r>
      <w:r w:rsidRPr="006B73AE">
        <w:rPr>
          <w:rFonts w:ascii="Times New Roman" w:hAnsi="Times New Roman" w:cs="Times New Roman"/>
          <w:i/>
          <w:iCs/>
          <w:lang w:val="en-US"/>
        </w:rPr>
        <w:t xml:space="preserve">Die </w:t>
      </w:r>
      <w:proofErr w:type="spellStart"/>
      <w:r w:rsidRPr="006B73AE">
        <w:rPr>
          <w:rFonts w:ascii="Times New Roman" w:hAnsi="Times New Roman" w:cs="Times New Roman"/>
          <w:i/>
          <w:iCs/>
          <w:lang w:val="en-US"/>
        </w:rPr>
        <w:t>Fürstenspiegal</w:t>
      </w:r>
      <w:proofErr w:type="spellEnd"/>
      <w:r w:rsidRPr="006B73AE">
        <w:rPr>
          <w:rFonts w:ascii="Times New Roman" w:hAnsi="Times New Roman" w:cs="Times New Roman"/>
          <w:i/>
          <w:iCs/>
          <w:lang w:val="en-US"/>
        </w:rPr>
        <w:t xml:space="preserve"> des </w:t>
      </w:r>
      <w:proofErr w:type="spellStart"/>
      <w:r w:rsidRPr="006B73AE">
        <w:rPr>
          <w:rFonts w:ascii="Times New Roman" w:hAnsi="Times New Roman" w:cs="Times New Roman"/>
          <w:i/>
          <w:iCs/>
          <w:lang w:val="en-US"/>
        </w:rPr>
        <w:t>Hohen</w:t>
      </w:r>
      <w:proofErr w:type="spellEnd"/>
      <w:r w:rsidRPr="006B73AE">
        <w:rPr>
          <w:rFonts w:ascii="Times New Roman" w:hAnsi="Times New Roman" w:cs="Times New Roman"/>
          <w:i/>
          <w:iCs/>
          <w:lang w:val="en-US"/>
        </w:rPr>
        <w:t xml:space="preserve"> und </w:t>
      </w:r>
      <w:proofErr w:type="spellStart"/>
      <w:r w:rsidRPr="006B73AE">
        <w:rPr>
          <w:rFonts w:ascii="Times New Roman" w:hAnsi="Times New Roman" w:cs="Times New Roman"/>
          <w:i/>
          <w:iCs/>
          <w:lang w:val="en-US"/>
        </w:rPr>
        <w:t>Späten</w:t>
      </w:r>
      <w:proofErr w:type="spellEnd"/>
      <w:r w:rsidRPr="006B73AE">
        <w:rPr>
          <w:rFonts w:ascii="Times New Roman" w:hAnsi="Times New Roman" w:cs="Times New Roman"/>
          <w:i/>
          <w:iCs/>
          <w:lang w:val="en-US"/>
        </w:rPr>
        <w:t xml:space="preserve"> </w:t>
      </w:r>
      <w:proofErr w:type="spellStart"/>
      <w:r w:rsidRPr="006B73AE">
        <w:rPr>
          <w:rFonts w:ascii="Times New Roman" w:hAnsi="Times New Roman" w:cs="Times New Roman"/>
          <w:i/>
          <w:iCs/>
          <w:lang w:val="en-US"/>
        </w:rPr>
        <w:t>Mittelalters</w:t>
      </w:r>
      <w:proofErr w:type="spellEnd"/>
      <w:r w:rsidRPr="006B73AE">
        <w:rPr>
          <w:rFonts w:ascii="Times New Roman" w:hAnsi="Times New Roman" w:cs="Times New Roman"/>
          <w:lang w:val="en-US"/>
        </w:rPr>
        <w:t>, (Stuttgart, 1938)</w:t>
      </w:r>
    </w:p>
    <w:p w14:paraId="49B152C7" w14:textId="77777777" w:rsidR="000852E5" w:rsidRPr="006B73AE" w:rsidRDefault="000852E5" w:rsidP="000852E5">
      <w:pPr>
        <w:rPr>
          <w:rFonts w:ascii="Times New Roman" w:hAnsi="Times New Roman" w:cs="Times New Roman"/>
          <w:lang w:val="en-US"/>
        </w:rPr>
      </w:pPr>
      <w:r w:rsidRPr="006B73AE">
        <w:rPr>
          <w:rFonts w:ascii="Times New Roman" w:hAnsi="Times New Roman" w:cs="Times New Roman"/>
          <w:lang w:val="en-US"/>
        </w:rPr>
        <w:t xml:space="preserve">Bhabha, Homi, </w:t>
      </w:r>
      <w:r w:rsidRPr="006B73AE">
        <w:rPr>
          <w:rFonts w:ascii="Times New Roman" w:hAnsi="Times New Roman" w:cs="Times New Roman"/>
          <w:i/>
          <w:iCs/>
          <w:lang w:val="en-US"/>
        </w:rPr>
        <w:t>The Location of Culture</w:t>
      </w:r>
      <w:r w:rsidRPr="006B73AE">
        <w:rPr>
          <w:rFonts w:ascii="Times New Roman" w:hAnsi="Times New Roman" w:cs="Times New Roman"/>
          <w:lang w:val="en-US"/>
        </w:rPr>
        <w:t>, (Routledge, 1991)</w:t>
      </w:r>
    </w:p>
    <w:p w14:paraId="32C188F1" w14:textId="77777777" w:rsidR="000852E5" w:rsidRPr="006B73AE" w:rsidRDefault="000852E5" w:rsidP="000852E5">
      <w:pPr>
        <w:rPr>
          <w:rFonts w:ascii="Times New Roman" w:hAnsi="Times New Roman" w:cs="Times New Roman"/>
          <w:lang w:val="en-US"/>
        </w:rPr>
      </w:pPr>
      <w:r w:rsidRPr="006B73AE">
        <w:rPr>
          <w:rFonts w:ascii="Times New Roman" w:hAnsi="Times New Roman" w:cs="Times New Roman"/>
          <w:lang w:val="en-US"/>
        </w:rPr>
        <w:t xml:space="preserve">Crick, Julia C., ‘The British Past and The Welsh Future: Gerald of Wales et al’, </w:t>
      </w:r>
      <w:r w:rsidRPr="006B73AE">
        <w:rPr>
          <w:rFonts w:ascii="Times New Roman" w:hAnsi="Times New Roman" w:cs="Times New Roman"/>
          <w:i/>
          <w:iCs/>
          <w:lang w:val="en-US"/>
        </w:rPr>
        <w:t>Celtica</w:t>
      </w:r>
      <w:r w:rsidRPr="006B73AE">
        <w:rPr>
          <w:rFonts w:ascii="Times New Roman" w:hAnsi="Times New Roman" w:cs="Times New Roman"/>
          <w:lang w:val="en-US"/>
        </w:rPr>
        <w:t xml:space="preserve"> 23 (1999), pp. 60-75</w:t>
      </w:r>
    </w:p>
    <w:p w14:paraId="45AF4790" w14:textId="77777777" w:rsidR="000852E5" w:rsidRPr="006B73AE" w:rsidRDefault="000852E5" w:rsidP="000852E5">
      <w:pPr>
        <w:rPr>
          <w:rFonts w:ascii="Times New Roman" w:hAnsi="Times New Roman" w:cs="Times New Roman"/>
          <w:lang w:val="en-US"/>
        </w:rPr>
      </w:pPr>
      <w:r w:rsidRPr="006B73AE">
        <w:rPr>
          <w:rFonts w:ascii="Times New Roman" w:hAnsi="Times New Roman" w:cs="Times New Roman"/>
          <w:lang w:val="en-US"/>
        </w:rPr>
        <w:t xml:space="preserve">Faletra, Micael A., ‘Crooked Greeks: Hybridity, History, and Gerald of Wales’, </w:t>
      </w:r>
      <w:r w:rsidRPr="006B73AE">
        <w:rPr>
          <w:rFonts w:ascii="Times New Roman" w:hAnsi="Times New Roman" w:cs="Times New Roman"/>
          <w:i/>
          <w:iCs/>
          <w:lang w:val="en-US"/>
        </w:rPr>
        <w:t>Wales and the Medieval Colonial Imagination</w:t>
      </w:r>
      <w:r w:rsidRPr="006B73AE">
        <w:rPr>
          <w:rFonts w:ascii="Times New Roman" w:hAnsi="Times New Roman" w:cs="Times New Roman"/>
          <w:lang w:val="en-US"/>
        </w:rPr>
        <w:t>, (Palgrave Macmillan, 2014), pp. 135-172</w:t>
      </w:r>
    </w:p>
    <w:p w14:paraId="70593A1F" w14:textId="77777777" w:rsidR="000852E5" w:rsidRPr="006B73AE" w:rsidRDefault="000852E5" w:rsidP="000852E5">
      <w:pPr>
        <w:rPr>
          <w:rFonts w:ascii="Times New Roman" w:hAnsi="Times New Roman" w:cs="Times New Roman"/>
          <w:lang w:val="en-US"/>
        </w:rPr>
      </w:pPr>
      <w:r w:rsidRPr="006B73AE">
        <w:rPr>
          <w:rFonts w:ascii="Times New Roman" w:hAnsi="Times New Roman" w:cs="Times New Roman"/>
          <w:lang w:val="en-US"/>
        </w:rPr>
        <w:t xml:space="preserve">Given-Wilson, Chris, </w:t>
      </w:r>
      <w:r w:rsidRPr="006B73AE">
        <w:rPr>
          <w:rFonts w:ascii="Times New Roman" w:hAnsi="Times New Roman" w:cs="Times New Roman"/>
          <w:i/>
          <w:iCs/>
          <w:lang w:val="en-US"/>
        </w:rPr>
        <w:t>Chronicles: The Writing of History in Medieval England</w:t>
      </w:r>
      <w:r w:rsidRPr="006B73AE">
        <w:rPr>
          <w:rFonts w:ascii="Times New Roman" w:hAnsi="Times New Roman" w:cs="Times New Roman"/>
          <w:lang w:val="en-US"/>
        </w:rPr>
        <w:t>, (</w:t>
      </w:r>
      <w:proofErr w:type="spellStart"/>
      <w:r w:rsidRPr="006B73AE">
        <w:rPr>
          <w:rFonts w:ascii="Times New Roman" w:hAnsi="Times New Roman" w:cs="Times New Roman"/>
          <w:lang w:val="en-US"/>
        </w:rPr>
        <w:t>Hambledon</w:t>
      </w:r>
      <w:proofErr w:type="spellEnd"/>
      <w:r w:rsidRPr="006B73AE">
        <w:rPr>
          <w:rFonts w:ascii="Times New Roman" w:hAnsi="Times New Roman" w:cs="Times New Roman"/>
          <w:lang w:val="en-US"/>
        </w:rPr>
        <w:t xml:space="preserve"> &amp; London, 2004)</w:t>
      </w:r>
    </w:p>
    <w:p w14:paraId="2A17BD29" w14:textId="77777777" w:rsidR="000852E5" w:rsidRPr="006B73AE" w:rsidRDefault="000852E5" w:rsidP="000852E5">
      <w:pPr>
        <w:rPr>
          <w:rFonts w:ascii="Times New Roman" w:hAnsi="Times New Roman" w:cs="Times New Roman"/>
          <w:lang w:val="en-US"/>
        </w:rPr>
      </w:pPr>
      <w:r w:rsidRPr="006B73AE">
        <w:rPr>
          <w:rFonts w:ascii="Times New Roman" w:hAnsi="Times New Roman" w:cs="Times New Roman"/>
          <w:lang w:val="en-US"/>
        </w:rPr>
        <w:t xml:space="preserve">Henley, Georgia and A. Joseph McMullen, “Gerald of Wales: Interpretation and Innovation in Medieval Britain’, </w:t>
      </w:r>
      <w:r w:rsidRPr="006B73AE">
        <w:rPr>
          <w:rFonts w:ascii="Times New Roman" w:hAnsi="Times New Roman" w:cs="Times New Roman"/>
          <w:i/>
          <w:iCs/>
          <w:lang w:val="en-US"/>
        </w:rPr>
        <w:t>Gerald of Wales: New Perspectives on a Medieval Writer and Critic</w:t>
      </w:r>
      <w:r w:rsidRPr="006B73AE">
        <w:rPr>
          <w:rFonts w:ascii="Times New Roman" w:hAnsi="Times New Roman" w:cs="Times New Roman"/>
          <w:lang w:val="en-US"/>
        </w:rPr>
        <w:t>, (University of Wales Press, 2018), pp. 1-16</w:t>
      </w:r>
    </w:p>
    <w:p w14:paraId="6BC09825" w14:textId="77777777" w:rsidR="000852E5" w:rsidRPr="006B73AE" w:rsidRDefault="000852E5" w:rsidP="000852E5">
      <w:pPr>
        <w:rPr>
          <w:rFonts w:ascii="Times New Roman" w:hAnsi="Times New Roman" w:cs="Times New Roman"/>
          <w:lang w:val="en-US"/>
        </w:rPr>
      </w:pPr>
      <w:r w:rsidRPr="006B73AE">
        <w:rPr>
          <w:rFonts w:ascii="Times New Roman" w:hAnsi="Times New Roman" w:cs="Times New Roman"/>
          <w:lang w:val="en-US"/>
        </w:rPr>
        <w:t>Jones, Thomas</w:t>
      </w:r>
      <w:r w:rsidRPr="006B73AE">
        <w:rPr>
          <w:rFonts w:ascii="Times New Roman" w:hAnsi="Times New Roman" w:cs="Times New Roman"/>
          <w:i/>
          <w:iCs/>
          <w:lang w:val="en-US"/>
        </w:rPr>
        <w:t>,</w:t>
      </w:r>
      <w:r w:rsidRPr="006B73AE">
        <w:rPr>
          <w:rFonts w:ascii="Times New Roman" w:hAnsi="Times New Roman" w:cs="Times New Roman"/>
          <w:lang w:val="en-US"/>
        </w:rPr>
        <w:t xml:space="preserve"> and </w:t>
      </w:r>
      <w:proofErr w:type="spellStart"/>
      <w:r w:rsidRPr="006B73AE">
        <w:rPr>
          <w:rFonts w:ascii="Times New Roman" w:hAnsi="Times New Roman" w:cs="Times New Roman"/>
          <w:lang w:val="en-US"/>
        </w:rPr>
        <w:t>Giraldus</w:t>
      </w:r>
      <w:proofErr w:type="spellEnd"/>
      <w:r w:rsidRPr="006B73AE">
        <w:rPr>
          <w:rFonts w:ascii="Times New Roman" w:hAnsi="Times New Roman" w:cs="Times New Roman"/>
          <w:lang w:val="en-US"/>
        </w:rPr>
        <w:t>,</w:t>
      </w:r>
      <w:r w:rsidRPr="006B73AE">
        <w:rPr>
          <w:rFonts w:ascii="Times New Roman" w:hAnsi="Times New Roman" w:cs="Times New Roman"/>
          <w:i/>
          <w:iCs/>
          <w:lang w:val="en-US"/>
        </w:rPr>
        <w:t xml:space="preserve"> Gerald the Welshman’s Itinerary through Wales and Description of Wales’: An Appreciation and Analysis</w:t>
      </w:r>
      <w:r w:rsidRPr="006B73AE">
        <w:rPr>
          <w:rFonts w:ascii="Times New Roman" w:hAnsi="Times New Roman" w:cs="Times New Roman"/>
          <w:lang w:val="en-US"/>
        </w:rPr>
        <w:t>, National Library of Wales (1950)</w:t>
      </w:r>
    </w:p>
    <w:p w14:paraId="5699C3DE" w14:textId="77777777" w:rsidR="000852E5" w:rsidRPr="006B73AE" w:rsidRDefault="000852E5" w:rsidP="000852E5">
      <w:pPr>
        <w:rPr>
          <w:rFonts w:ascii="Times New Roman" w:hAnsi="Times New Roman" w:cs="Times New Roman"/>
          <w:lang w:val="en-US"/>
        </w:rPr>
      </w:pPr>
      <w:r w:rsidRPr="006B73AE">
        <w:rPr>
          <w:rFonts w:ascii="Times New Roman" w:hAnsi="Times New Roman" w:cs="Times New Roman"/>
          <w:lang w:val="en-US"/>
        </w:rPr>
        <w:t xml:space="preserve">Martin, L., B. Shao, D. C. </w:t>
      </w:r>
      <w:proofErr w:type="gramStart"/>
      <w:r w:rsidRPr="006B73AE">
        <w:rPr>
          <w:rFonts w:ascii="Times New Roman" w:hAnsi="Times New Roman" w:cs="Times New Roman"/>
          <w:lang w:val="en-US"/>
        </w:rPr>
        <w:t>Thomas, ‘</w:t>
      </w:r>
      <w:proofErr w:type="gramEnd"/>
      <w:r w:rsidRPr="006B73AE">
        <w:rPr>
          <w:rFonts w:ascii="Times New Roman" w:hAnsi="Times New Roman" w:cs="Times New Roman"/>
          <w:lang w:val="en-US"/>
        </w:rPr>
        <w:t xml:space="preserve">The Role of early immersive culture mixing in cultural identifications of </w:t>
      </w:r>
      <w:proofErr w:type="spellStart"/>
      <w:r w:rsidRPr="006B73AE">
        <w:rPr>
          <w:rFonts w:ascii="Times New Roman" w:hAnsi="Times New Roman" w:cs="Times New Roman"/>
          <w:lang w:val="en-US"/>
        </w:rPr>
        <w:t>multiculturals</w:t>
      </w:r>
      <w:proofErr w:type="spellEnd"/>
      <w:r w:rsidRPr="006B73AE">
        <w:rPr>
          <w:rFonts w:ascii="Times New Roman" w:hAnsi="Times New Roman" w:cs="Times New Roman"/>
          <w:lang w:val="en-US"/>
        </w:rPr>
        <w:t xml:space="preserve">’, </w:t>
      </w:r>
      <w:r w:rsidRPr="006B73AE">
        <w:rPr>
          <w:rFonts w:ascii="Times New Roman" w:hAnsi="Times New Roman" w:cs="Times New Roman"/>
          <w:i/>
          <w:iCs/>
          <w:lang w:val="en-US"/>
        </w:rPr>
        <w:t>Journal of Cross-Cultural Psychology</w:t>
      </w:r>
      <w:r w:rsidRPr="006B73AE">
        <w:rPr>
          <w:rFonts w:ascii="Times New Roman" w:hAnsi="Times New Roman" w:cs="Times New Roman"/>
          <w:lang w:val="en-US"/>
        </w:rPr>
        <w:t xml:space="preserve">, 50 (4), 2019, pp. 508-532. </w:t>
      </w:r>
      <w:hyperlink r:id="rId7" w:history="1">
        <w:r w:rsidRPr="006B73AE">
          <w:rPr>
            <w:rStyle w:val="Hyperlink"/>
            <w:rFonts w:ascii="Times New Roman" w:hAnsi="Times New Roman" w:cs="Times New Roman"/>
            <w:lang w:val="en-US"/>
          </w:rPr>
          <w:t>https://doi.org/10.1177/0022022119830522</w:t>
        </w:r>
      </w:hyperlink>
    </w:p>
    <w:p w14:paraId="63FC0260" w14:textId="77777777" w:rsidR="000852E5" w:rsidRPr="006B73AE" w:rsidRDefault="000852E5" w:rsidP="000852E5">
      <w:pPr>
        <w:rPr>
          <w:rFonts w:ascii="Times New Roman" w:hAnsi="Times New Roman" w:cs="Times New Roman"/>
          <w:lang w:val="en-US"/>
        </w:rPr>
      </w:pPr>
      <w:r w:rsidRPr="006B73AE">
        <w:rPr>
          <w:rFonts w:ascii="Times New Roman" w:hAnsi="Times New Roman" w:cs="Times New Roman"/>
          <w:lang w:val="en-US"/>
        </w:rPr>
        <w:t xml:space="preserve">Owen, Henry, </w:t>
      </w:r>
      <w:r w:rsidRPr="006B73AE">
        <w:rPr>
          <w:rFonts w:ascii="Times New Roman" w:hAnsi="Times New Roman" w:cs="Times New Roman"/>
          <w:i/>
          <w:iCs/>
          <w:lang w:val="en-US"/>
        </w:rPr>
        <w:t>Gerald the Welshman</w:t>
      </w:r>
      <w:r w:rsidRPr="006B73AE">
        <w:rPr>
          <w:rFonts w:ascii="Times New Roman" w:hAnsi="Times New Roman" w:cs="Times New Roman"/>
          <w:lang w:val="en-US"/>
        </w:rPr>
        <w:t>, (London, 1889, revised edition 1904)</w:t>
      </w:r>
    </w:p>
    <w:p w14:paraId="55F3F7D6" w14:textId="05736514" w:rsidR="000852E5" w:rsidRPr="006B73AE" w:rsidRDefault="000852E5" w:rsidP="000852E5">
      <w:pPr>
        <w:rPr>
          <w:rFonts w:ascii="Times New Roman" w:hAnsi="Times New Roman" w:cs="Times New Roman"/>
          <w:lang w:val="en-US"/>
        </w:rPr>
      </w:pPr>
      <w:r w:rsidRPr="006B73AE">
        <w:rPr>
          <w:rFonts w:ascii="Times New Roman" w:hAnsi="Times New Roman" w:cs="Times New Roman"/>
          <w:lang w:val="en-US"/>
        </w:rPr>
        <w:t xml:space="preserve">Powicke, F. M., ‘Gerald of Wales’, </w:t>
      </w:r>
      <w:r w:rsidRPr="006B73AE">
        <w:rPr>
          <w:rFonts w:ascii="Times New Roman" w:hAnsi="Times New Roman" w:cs="Times New Roman"/>
          <w:i/>
          <w:iCs/>
          <w:lang w:val="en-US"/>
        </w:rPr>
        <w:t>Bulletin of the John Rylands Library</w:t>
      </w:r>
      <w:r w:rsidRPr="006B73AE">
        <w:rPr>
          <w:rFonts w:ascii="Times New Roman" w:hAnsi="Times New Roman" w:cs="Times New Roman"/>
          <w:lang w:val="en-US"/>
        </w:rPr>
        <w:t>, xii (1928), pp. 389-410</w:t>
      </w:r>
    </w:p>
    <w:p w14:paraId="0B77BA37" w14:textId="77777777" w:rsidR="000852E5" w:rsidRPr="006B73AE" w:rsidRDefault="000852E5" w:rsidP="000852E5">
      <w:pPr>
        <w:rPr>
          <w:rFonts w:ascii="Times New Roman" w:hAnsi="Times New Roman" w:cs="Times New Roman"/>
        </w:rPr>
      </w:pPr>
      <w:r w:rsidRPr="006B73AE">
        <w:rPr>
          <w:rFonts w:ascii="Times New Roman" w:hAnsi="Times New Roman" w:cs="Times New Roman"/>
          <w:lang w:val="en-US"/>
        </w:rPr>
        <w:t>Pryce, Huw,</w:t>
      </w:r>
      <w:r w:rsidRPr="006B73AE">
        <w:rPr>
          <w:rFonts w:ascii="Times New Roman" w:hAnsi="Times New Roman" w:cs="Times New Roman"/>
        </w:rPr>
        <w:t xml:space="preserve"> ‘Gerald of Wales and the Welsh Past’, in </w:t>
      </w:r>
      <w:bookmarkStart w:id="0" w:name="_Hlk218920270"/>
      <w:r w:rsidRPr="006B73AE">
        <w:rPr>
          <w:rFonts w:ascii="Times New Roman" w:hAnsi="Times New Roman" w:cs="Times New Roman"/>
          <w:i/>
          <w:iCs/>
        </w:rPr>
        <w:t>Gerald of Wales: New Perspectives</w:t>
      </w:r>
      <w:r w:rsidRPr="006B73AE">
        <w:rPr>
          <w:rFonts w:ascii="Times New Roman" w:hAnsi="Times New Roman" w:cs="Times New Roman"/>
        </w:rPr>
        <w:t xml:space="preserve"> </w:t>
      </w:r>
      <w:r w:rsidRPr="006B73AE">
        <w:rPr>
          <w:rFonts w:ascii="Times New Roman" w:hAnsi="Times New Roman" w:cs="Times New Roman"/>
          <w:i/>
          <w:iCs/>
        </w:rPr>
        <w:t>on a Medieval Writer and Critic</w:t>
      </w:r>
      <w:r w:rsidRPr="006B73AE">
        <w:rPr>
          <w:rFonts w:ascii="Times New Roman" w:hAnsi="Times New Roman" w:cs="Times New Roman"/>
        </w:rPr>
        <w:t>, ed by Georgia Henley and A. Joseph McMullen, (University of Wales Press, 2018),</w:t>
      </w:r>
      <w:bookmarkEnd w:id="0"/>
      <w:r w:rsidRPr="006B73AE">
        <w:rPr>
          <w:rFonts w:ascii="Times New Roman" w:hAnsi="Times New Roman" w:cs="Times New Roman"/>
        </w:rPr>
        <w:t xml:space="preserve"> pp. 19-46</w:t>
      </w:r>
    </w:p>
    <w:p w14:paraId="0B2F91EC" w14:textId="77777777" w:rsidR="000852E5" w:rsidRPr="006B73AE" w:rsidRDefault="000852E5" w:rsidP="000852E5">
      <w:pPr>
        <w:rPr>
          <w:rFonts w:ascii="Times New Roman" w:hAnsi="Times New Roman" w:cs="Times New Roman"/>
        </w:rPr>
      </w:pPr>
      <w:r w:rsidRPr="006B73AE">
        <w:rPr>
          <w:rFonts w:ascii="Times New Roman" w:hAnsi="Times New Roman" w:cs="Times New Roman"/>
        </w:rPr>
        <w:t xml:space="preserve">Pryce, Huw, “In Search of Medieval Society: </w:t>
      </w:r>
      <w:proofErr w:type="spellStart"/>
      <w:r w:rsidRPr="006B73AE">
        <w:rPr>
          <w:rFonts w:ascii="Times New Roman" w:hAnsi="Times New Roman" w:cs="Times New Roman"/>
        </w:rPr>
        <w:t>Deheubarth</w:t>
      </w:r>
      <w:proofErr w:type="spellEnd"/>
      <w:r w:rsidRPr="006B73AE">
        <w:rPr>
          <w:rFonts w:ascii="Times New Roman" w:hAnsi="Times New Roman" w:cs="Times New Roman"/>
        </w:rPr>
        <w:t xml:space="preserve"> in the Writings of Gerald of Wales’, </w:t>
      </w:r>
      <w:r w:rsidRPr="006B73AE">
        <w:rPr>
          <w:rFonts w:ascii="Times New Roman" w:hAnsi="Times New Roman" w:cs="Times New Roman"/>
          <w:i/>
          <w:iCs/>
        </w:rPr>
        <w:t>Welsh History Review</w:t>
      </w:r>
      <w:r w:rsidRPr="006B73AE">
        <w:rPr>
          <w:rFonts w:ascii="Times New Roman" w:hAnsi="Times New Roman" w:cs="Times New Roman"/>
        </w:rPr>
        <w:t xml:space="preserve"> 12 (1987), pp. 265-281</w:t>
      </w:r>
    </w:p>
    <w:p w14:paraId="3AFDB837" w14:textId="36F9640B" w:rsidR="000852E5" w:rsidRPr="006B73AE" w:rsidRDefault="000852E5" w:rsidP="000852E5">
      <w:pPr>
        <w:rPr>
          <w:rFonts w:ascii="Times New Roman" w:hAnsi="Times New Roman" w:cs="Times New Roman"/>
        </w:rPr>
      </w:pPr>
      <w:r w:rsidRPr="006B73AE">
        <w:rPr>
          <w:rFonts w:ascii="Times New Roman" w:hAnsi="Times New Roman" w:cs="Times New Roman"/>
          <w:lang w:val="en-US"/>
        </w:rPr>
        <w:t xml:space="preserve">Richards, Thomas,  ‘Archive and Utopia’, </w:t>
      </w:r>
      <w:r w:rsidRPr="006B73AE">
        <w:rPr>
          <w:rFonts w:ascii="Times New Roman" w:hAnsi="Times New Roman" w:cs="Times New Roman"/>
          <w:i/>
          <w:iCs/>
          <w:lang w:val="en-US"/>
        </w:rPr>
        <w:t>Representations</w:t>
      </w:r>
      <w:r w:rsidRPr="006B73AE">
        <w:rPr>
          <w:rFonts w:ascii="Times New Roman" w:hAnsi="Times New Roman" w:cs="Times New Roman"/>
          <w:lang w:val="en-US"/>
        </w:rPr>
        <w:t xml:space="preserve"> 37 (1992), pp. 107-108</w:t>
      </w:r>
    </w:p>
    <w:p w14:paraId="3290F9A3" w14:textId="187FC12E" w:rsidR="000852E5" w:rsidRPr="006B73AE" w:rsidRDefault="000852E5" w:rsidP="000852E5">
      <w:pPr>
        <w:pStyle w:val="FootnoteText"/>
        <w:rPr>
          <w:rFonts w:ascii="Times New Roman" w:hAnsi="Times New Roman" w:cs="Times New Roman"/>
          <w:sz w:val="22"/>
          <w:szCs w:val="22"/>
          <w:lang w:val="en-US"/>
        </w:rPr>
      </w:pPr>
      <w:r w:rsidRPr="006B73AE">
        <w:rPr>
          <w:rFonts w:ascii="Times New Roman" w:hAnsi="Times New Roman" w:cs="Times New Roman"/>
          <w:sz w:val="22"/>
          <w:szCs w:val="22"/>
          <w:lang w:val="en-US"/>
        </w:rPr>
        <w:t>Richter, Michael, ‘Gerald of Wales: A Reassessment on the 750</w:t>
      </w:r>
      <w:r w:rsidRPr="006B73AE">
        <w:rPr>
          <w:rFonts w:ascii="Times New Roman" w:hAnsi="Times New Roman" w:cs="Times New Roman"/>
          <w:sz w:val="22"/>
          <w:szCs w:val="22"/>
          <w:vertAlign w:val="superscript"/>
          <w:lang w:val="en-US"/>
        </w:rPr>
        <w:t>th</w:t>
      </w:r>
      <w:r w:rsidRPr="006B73AE">
        <w:rPr>
          <w:rFonts w:ascii="Times New Roman" w:hAnsi="Times New Roman" w:cs="Times New Roman"/>
          <w:sz w:val="22"/>
          <w:szCs w:val="22"/>
          <w:lang w:val="en-US"/>
        </w:rPr>
        <w:t xml:space="preserve"> Anniversary of his Death’, </w:t>
      </w:r>
      <w:proofErr w:type="spellStart"/>
      <w:r w:rsidRPr="006B73AE">
        <w:rPr>
          <w:rFonts w:ascii="Times New Roman" w:hAnsi="Times New Roman" w:cs="Times New Roman"/>
          <w:i/>
          <w:iCs/>
          <w:sz w:val="22"/>
          <w:szCs w:val="22"/>
          <w:lang w:val="en-US"/>
        </w:rPr>
        <w:t>Traditio</w:t>
      </w:r>
      <w:proofErr w:type="spellEnd"/>
      <w:r w:rsidRPr="006B73AE">
        <w:rPr>
          <w:rFonts w:ascii="Times New Roman" w:hAnsi="Times New Roman" w:cs="Times New Roman"/>
          <w:sz w:val="22"/>
          <w:szCs w:val="22"/>
          <w:lang w:val="en-US"/>
        </w:rPr>
        <w:t xml:space="preserve">, 29 (1973), pp. 379-90 </w:t>
      </w:r>
    </w:p>
    <w:p w14:paraId="7EC5AC04" w14:textId="77777777" w:rsidR="000852E5" w:rsidRDefault="000852E5" w:rsidP="000852E5">
      <w:pPr>
        <w:jc w:val="both"/>
        <w:rPr>
          <w:rFonts w:ascii="Times New Roman" w:hAnsi="Times New Roman" w:cs="Times New Roman"/>
          <w:lang w:val="en-US"/>
        </w:rPr>
      </w:pPr>
    </w:p>
    <w:p w14:paraId="00651270" w14:textId="77777777" w:rsidR="000852E5" w:rsidRPr="006B73AE" w:rsidRDefault="000852E5" w:rsidP="000852E5">
      <w:pPr>
        <w:jc w:val="both"/>
        <w:rPr>
          <w:rFonts w:ascii="Times New Roman" w:hAnsi="Times New Roman" w:cs="Times New Roman"/>
          <w:lang w:val="en-US"/>
        </w:rPr>
      </w:pPr>
      <w:r w:rsidRPr="006B73AE">
        <w:rPr>
          <w:rFonts w:ascii="Times New Roman" w:hAnsi="Times New Roman" w:cs="Times New Roman"/>
          <w:lang w:val="en-US"/>
        </w:rPr>
        <w:t xml:space="preserve">Smith Joshua Byron, ‘Gerald of Wales, Walter Map and the Anglo-Saxon History of </w:t>
      </w:r>
      <w:proofErr w:type="spellStart"/>
      <w:r w:rsidRPr="006B73AE">
        <w:rPr>
          <w:rFonts w:ascii="Times New Roman" w:hAnsi="Times New Roman" w:cs="Times New Roman"/>
          <w:lang w:val="en-US"/>
        </w:rPr>
        <w:t>Lydbury</w:t>
      </w:r>
      <w:proofErr w:type="spellEnd"/>
      <w:r w:rsidRPr="006B73AE">
        <w:rPr>
          <w:rFonts w:ascii="Times New Roman" w:hAnsi="Times New Roman" w:cs="Times New Roman"/>
          <w:lang w:val="en-US"/>
        </w:rPr>
        <w:t xml:space="preserve"> North’,</w:t>
      </w:r>
      <w:r w:rsidRPr="006B73AE">
        <w:rPr>
          <w:rFonts w:ascii="Times New Roman" w:hAnsi="Times New Roman" w:cs="Times New Roman"/>
          <w:i/>
          <w:iCs/>
        </w:rPr>
        <w:t xml:space="preserve"> </w:t>
      </w:r>
      <w:r w:rsidRPr="006B73AE">
        <w:rPr>
          <w:rFonts w:ascii="Times New Roman" w:hAnsi="Times New Roman" w:cs="Times New Roman"/>
        </w:rPr>
        <w:t xml:space="preserve"> in </w:t>
      </w:r>
      <w:r w:rsidRPr="006B73AE">
        <w:rPr>
          <w:rFonts w:ascii="Times New Roman" w:hAnsi="Times New Roman" w:cs="Times New Roman"/>
          <w:i/>
          <w:iCs/>
        </w:rPr>
        <w:t>Gerald of Wales: New Perspectives</w:t>
      </w:r>
      <w:r w:rsidRPr="006B73AE">
        <w:rPr>
          <w:rFonts w:ascii="Times New Roman" w:hAnsi="Times New Roman" w:cs="Times New Roman"/>
        </w:rPr>
        <w:t xml:space="preserve"> </w:t>
      </w:r>
      <w:r w:rsidRPr="006B73AE">
        <w:rPr>
          <w:rFonts w:ascii="Times New Roman" w:hAnsi="Times New Roman" w:cs="Times New Roman"/>
          <w:i/>
          <w:iCs/>
        </w:rPr>
        <w:t>on a Medieval Writer and Critic</w:t>
      </w:r>
      <w:r w:rsidRPr="006B73AE">
        <w:rPr>
          <w:rFonts w:ascii="Times New Roman" w:hAnsi="Times New Roman" w:cs="Times New Roman"/>
        </w:rPr>
        <w:t>, ed by Georgia Henley and A. Joseph McMullen, (University of Wales Press, 2018), pp. 63-77</w:t>
      </w:r>
      <w:r w:rsidRPr="006B73AE">
        <w:rPr>
          <w:rFonts w:ascii="Times New Roman" w:hAnsi="Times New Roman" w:cs="Times New Roman"/>
          <w:lang w:val="en-US"/>
        </w:rPr>
        <w:t xml:space="preserve">  </w:t>
      </w:r>
    </w:p>
    <w:p w14:paraId="40810544" w14:textId="77777777" w:rsidR="000852E5" w:rsidRPr="006B73AE" w:rsidRDefault="000852E5" w:rsidP="000852E5">
      <w:pPr>
        <w:jc w:val="both"/>
        <w:rPr>
          <w:rFonts w:ascii="Times New Roman" w:hAnsi="Times New Roman" w:cs="Times New Roman"/>
          <w:lang w:val="en-US"/>
        </w:rPr>
      </w:pPr>
      <w:r w:rsidRPr="006B73AE">
        <w:rPr>
          <w:rFonts w:ascii="Times New Roman" w:hAnsi="Times New Roman" w:cs="Times New Roman"/>
          <w:lang w:val="en-US"/>
        </w:rPr>
        <w:lastRenderedPageBreak/>
        <w:t xml:space="preserve">Walker David, </w:t>
      </w:r>
      <w:r w:rsidRPr="006B73AE">
        <w:rPr>
          <w:rFonts w:ascii="Times New Roman" w:hAnsi="Times New Roman" w:cs="Times New Roman"/>
          <w:i/>
          <w:iCs/>
          <w:lang w:val="en-US"/>
        </w:rPr>
        <w:t>The Normans in Britain</w:t>
      </w:r>
      <w:r w:rsidRPr="006B73AE">
        <w:rPr>
          <w:rFonts w:ascii="Times New Roman" w:hAnsi="Times New Roman" w:cs="Times New Roman"/>
          <w:lang w:val="en-US"/>
        </w:rPr>
        <w:t>, (Blackwell, 1995)</w:t>
      </w:r>
    </w:p>
    <w:p w14:paraId="30B3CC7C" w14:textId="77777777" w:rsidR="000852E5" w:rsidRPr="006B73AE" w:rsidRDefault="000852E5" w:rsidP="000852E5">
      <w:pPr>
        <w:pStyle w:val="FootnoteText"/>
        <w:jc w:val="both"/>
        <w:rPr>
          <w:rFonts w:ascii="Times New Roman" w:hAnsi="Times New Roman" w:cs="Times New Roman"/>
          <w:sz w:val="22"/>
          <w:szCs w:val="22"/>
          <w:lang w:val="en-US"/>
        </w:rPr>
      </w:pPr>
    </w:p>
    <w:p w14:paraId="0E926411" w14:textId="77777777" w:rsidR="00770CC3" w:rsidRDefault="00770CC3" w:rsidP="00770CC3">
      <w:pPr>
        <w:spacing w:line="360" w:lineRule="auto"/>
        <w:jc w:val="both"/>
        <w:rPr>
          <w:lang w:val="en-US"/>
        </w:rPr>
      </w:pPr>
    </w:p>
    <w:p w14:paraId="6245056C" w14:textId="77777777" w:rsidR="005A1455" w:rsidRDefault="005A1455" w:rsidP="00B800DE">
      <w:pPr>
        <w:spacing w:line="360" w:lineRule="auto"/>
        <w:jc w:val="center"/>
        <w:rPr>
          <w:lang w:val="en-US"/>
        </w:rPr>
      </w:pPr>
    </w:p>
    <w:p w14:paraId="1FEA2D80" w14:textId="77777777" w:rsidR="005A1455" w:rsidRDefault="005A1455" w:rsidP="005A1455">
      <w:pPr>
        <w:spacing w:line="360" w:lineRule="auto"/>
        <w:jc w:val="both"/>
        <w:rPr>
          <w:lang w:val="en-US"/>
        </w:rPr>
      </w:pPr>
    </w:p>
    <w:p w14:paraId="0F40F2AD" w14:textId="37590690" w:rsidR="00362B39" w:rsidRPr="003B5FDE" w:rsidRDefault="00362B39" w:rsidP="00C841BE">
      <w:pPr>
        <w:spacing w:line="360" w:lineRule="auto"/>
        <w:ind w:firstLine="720"/>
        <w:rPr>
          <w:lang w:val="en-US"/>
        </w:rPr>
      </w:pPr>
    </w:p>
    <w:p w14:paraId="4CC65814" w14:textId="77777777" w:rsidR="007B13C7" w:rsidRDefault="007B13C7" w:rsidP="002B01CC">
      <w:pPr>
        <w:spacing w:line="360" w:lineRule="auto"/>
        <w:rPr>
          <w:lang w:val="en-US"/>
        </w:rPr>
      </w:pPr>
    </w:p>
    <w:p w14:paraId="05799CAD" w14:textId="77777777" w:rsidR="002B01CC" w:rsidRDefault="002B01CC" w:rsidP="002B01CC">
      <w:pPr>
        <w:spacing w:line="360" w:lineRule="auto"/>
        <w:rPr>
          <w:lang w:val="en-US"/>
        </w:rPr>
      </w:pPr>
    </w:p>
    <w:p w14:paraId="348D941F" w14:textId="77777777" w:rsidR="00ED24EB" w:rsidRPr="007C5DE5" w:rsidRDefault="00ED24EB" w:rsidP="005A0143">
      <w:pPr>
        <w:spacing w:line="360" w:lineRule="auto"/>
        <w:ind w:firstLine="720"/>
        <w:jc w:val="center"/>
        <w:rPr>
          <w:lang w:val="en-US"/>
        </w:rPr>
      </w:pPr>
    </w:p>
    <w:p w14:paraId="251C8FB4" w14:textId="77777777" w:rsidR="00E30E0A" w:rsidRPr="008C115A" w:rsidRDefault="00E30E0A" w:rsidP="00D44363">
      <w:pPr>
        <w:spacing w:line="360" w:lineRule="auto"/>
        <w:ind w:firstLine="720"/>
        <w:jc w:val="center"/>
        <w:rPr>
          <w:sz w:val="24"/>
          <w:szCs w:val="24"/>
          <w:lang w:val="en-US"/>
        </w:rPr>
      </w:pPr>
    </w:p>
    <w:p w14:paraId="50623A0E" w14:textId="77777777" w:rsidR="005A3464" w:rsidRDefault="005A3464" w:rsidP="00A13CE1">
      <w:pPr>
        <w:spacing w:line="360" w:lineRule="auto"/>
        <w:ind w:firstLine="720"/>
        <w:jc w:val="both"/>
        <w:rPr>
          <w:lang w:val="en-US"/>
        </w:rPr>
      </w:pPr>
    </w:p>
    <w:p w14:paraId="1AACC404" w14:textId="77777777" w:rsidR="00BE01D2" w:rsidRDefault="00BE01D2" w:rsidP="00A13CE1">
      <w:pPr>
        <w:spacing w:line="360" w:lineRule="auto"/>
        <w:ind w:firstLine="720"/>
        <w:jc w:val="both"/>
        <w:rPr>
          <w:lang w:val="en-US"/>
        </w:rPr>
      </w:pPr>
    </w:p>
    <w:p w14:paraId="0F78E2B0" w14:textId="77777777" w:rsidR="00601A78" w:rsidRPr="001E32AB" w:rsidRDefault="00601A78" w:rsidP="00A13CE1">
      <w:pPr>
        <w:spacing w:line="360" w:lineRule="auto"/>
        <w:ind w:firstLine="720"/>
        <w:jc w:val="both"/>
        <w:rPr>
          <w:lang w:val="en-US"/>
        </w:rPr>
      </w:pPr>
    </w:p>
    <w:p w14:paraId="0AF5211E" w14:textId="77777777" w:rsidR="00A13CE1" w:rsidRDefault="00A13CE1" w:rsidP="00A13CE1">
      <w:pPr>
        <w:spacing w:line="360" w:lineRule="auto"/>
        <w:ind w:firstLine="720"/>
        <w:jc w:val="both"/>
        <w:rPr>
          <w:lang w:val="en-US"/>
        </w:rPr>
      </w:pPr>
    </w:p>
    <w:p w14:paraId="2F5A8A8C" w14:textId="77777777" w:rsidR="00A52300" w:rsidRDefault="00A52300" w:rsidP="00A52300">
      <w:pPr>
        <w:jc w:val="both"/>
        <w:rPr>
          <w:lang w:val="en-US"/>
        </w:rPr>
      </w:pPr>
    </w:p>
    <w:p w14:paraId="76133785" w14:textId="77777777" w:rsidR="00A52300" w:rsidRPr="00A52300" w:rsidRDefault="00A52300" w:rsidP="00A52300">
      <w:pPr>
        <w:jc w:val="both"/>
        <w:rPr>
          <w:lang w:val="en-US"/>
        </w:rPr>
      </w:pPr>
    </w:p>
    <w:sectPr w:rsidR="00A52300" w:rsidRPr="00A52300">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246911" w14:textId="77777777" w:rsidR="00F131A0" w:rsidRDefault="00F131A0" w:rsidP="00A52300">
      <w:pPr>
        <w:spacing w:after="0" w:line="240" w:lineRule="auto"/>
      </w:pPr>
      <w:r>
        <w:separator/>
      </w:r>
    </w:p>
  </w:endnote>
  <w:endnote w:type="continuationSeparator" w:id="0">
    <w:p w14:paraId="1AC2EE36" w14:textId="77777777" w:rsidR="00F131A0" w:rsidRDefault="00F131A0" w:rsidP="00A523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ED3D26" w14:textId="77777777" w:rsidR="00F131A0" w:rsidRDefault="00F131A0" w:rsidP="00A52300">
      <w:pPr>
        <w:spacing w:after="0" w:line="240" w:lineRule="auto"/>
      </w:pPr>
      <w:r>
        <w:separator/>
      </w:r>
    </w:p>
  </w:footnote>
  <w:footnote w:type="continuationSeparator" w:id="0">
    <w:p w14:paraId="527DB9E3" w14:textId="77777777" w:rsidR="00F131A0" w:rsidRDefault="00F131A0" w:rsidP="00A52300">
      <w:pPr>
        <w:spacing w:after="0" w:line="240" w:lineRule="auto"/>
      </w:pPr>
      <w:r>
        <w:continuationSeparator/>
      </w:r>
    </w:p>
  </w:footnote>
  <w:footnote w:id="1">
    <w:p w14:paraId="0DF4EBA9" w14:textId="1DC92327" w:rsidR="00A52300" w:rsidRPr="00A52300" w:rsidRDefault="00A52300">
      <w:pPr>
        <w:pStyle w:val="FootnoteText"/>
        <w:rPr>
          <w:lang w:val="en-US"/>
        </w:rPr>
      </w:pPr>
      <w:r>
        <w:rPr>
          <w:rStyle w:val="FootnoteReference"/>
        </w:rPr>
        <w:footnoteRef/>
      </w:r>
      <w:r>
        <w:t xml:space="preserve"> </w:t>
      </w:r>
      <w:r>
        <w:rPr>
          <w:lang w:val="en-US"/>
        </w:rPr>
        <w:t xml:space="preserve">Robert Bartlett, </w:t>
      </w:r>
      <w:r>
        <w:rPr>
          <w:i/>
          <w:iCs/>
          <w:lang w:val="en-US"/>
        </w:rPr>
        <w:t>Gerald of Wales: A Voice of the Middle Ages</w:t>
      </w:r>
      <w:r>
        <w:rPr>
          <w:lang w:val="en-US"/>
        </w:rPr>
        <w:t>, (The History Press, 2013), p. 16.</w:t>
      </w:r>
    </w:p>
  </w:footnote>
  <w:footnote w:id="2">
    <w:p w14:paraId="23766C2B" w14:textId="11736DB7" w:rsidR="00CD7E08" w:rsidRPr="00CD7E08" w:rsidRDefault="00CD7E08">
      <w:pPr>
        <w:pStyle w:val="FootnoteText"/>
        <w:rPr>
          <w:lang w:val="en-US"/>
        </w:rPr>
      </w:pPr>
      <w:r>
        <w:rPr>
          <w:rStyle w:val="FootnoteReference"/>
        </w:rPr>
        <w:footnoteRef/>
      </w:r>
      <w:r>
        <w:t xml:space="preserve"> </w:t>
      </w:r>
      <w:r>
        <w:rPr>
          <w:lang w:val="en-US"/>
        </w:rPr>
        <w:t xml:space="preserve">See Welsh historians Thomas Jones, ‘Gerald the Welshman’s Itinerary through Wales and Description of Wales’, </w:t>
      </w:r>
      <w:r>
        <w:rPr>
          <w:i/>
          <w:iCs/>
          <w:lang w:val="en-US"/>
        </w:rPr>
        <w:t xml:space="preserve">National Library of Wales Journal, </w:t>
      </w:r>
      <w:r>
        <w:rPr>
          <w:lang w:val="en-US"/>
        </w:rPr>
        <w:t xml:space="preserve">vi (1949-50), and Henry Owen, </w:t>
      </w:r>
      <w:r>
        <w:rPr>
          <w:i/>
          <w:iCs/>
          <w:lang w:val="en-US"/>
        </w:rPr>
        <w:t>Gerald the Welshman</w:t>
      </w:r>
      <w:r>
        <w:rPr>
          <w:lang w:val="en-US"/>
        </w:rPr>
        <w:t>, (London, 1889, revised edn. 1904).</w:t>
      </w:r>
    </w:p>
  </w:footnote>
  <w:footnote w:id="3">
    <w:p w14:paraId="2ECE1A44" w14:textId="0AC3AEDA" w:rsidR="00CD7E08" w:rsidRPr="00CD7E08" w:rsidRDefault="00CD7E08">
      <w:pPr>
        <w:pStyle w:val="FootnoteText"/>
        <w:rPr>
          <w:lang w:val="en-US"/>
        </w:rPr>
      </w:pPr>
      <w:r>
        <w:rPr>
          <w:rStyle w:val="FootnoteReference"/>
        </w:rPr>
        <w:footnoteRef/>
      </w:r>
      <w:r>
        <w:t xml:space="preserve"> </w:t>
      </w:r>
      <w:r>
        <w:rPr>
          <w:lang w:val="en-US"/>
        </w:rPr>
        <w:t xml:space="preserve">W. Berges, Die </w:t>
      </w:r>
      <w:proofErr w:type="spellStart"/>
      <w:r>
        <w:rPr>
          <w:lang w:val="en-US"/>
        </w:rPr>
        <w:t>F</w:t>
      </w:r>
      <w:r>
        <w:rPr>
          <w:rFonts w:cstheme="minorHAnsi"/>
          <w:lang w:val="en-US"/>
        </w:rPr>
        <w:t>ü</w:t>
      </w:r>
      <w:r>
        <w:rPr>
          <w:lang w:val="en-US"/>
        </w:rPr>
        <w:t>rstenspiegal</w:t>
      </w:r>
      <w:proofErr w:type="spellEnd"/>
      <w:r>
        <w:rPr>
          <w:lang w:val="en-US"/>
        </w:rPr>
        <w:t xml:space="preserve"> des </w:t>
      </w:r>
      <w:proofErr w:type="spellStart"/>
      <w:r>
        <w:rPr>
          <w:lang w:val="en-US"/>
        </w:rPr>
        <w:t>Hohen</w:t>
      </w:r>
      <w:proofErr w:type="spellEnd"/>
      <w:r>
        <w:rPr>
          <w:lang w:val="en-US"/>
        </w:rPr>
        <w:t xml:space="preserve"> und </w:t>
      </w:r>
      <w:proofErr w:type="spellStart"/>
      <w:r>
        <w:rPr>
          <w:lang w:val="en-US"/>
        </w:rPr>
        <w:t>Sp</w:t>
      </w:r>
      <w:r>
        <w:rPr>
          <w:rFonts w:cstheme="minorHAnsi"/>
          <w:lang w:val="en-US"/>
        </w:rPr>
        <w:t>äten</w:t>
      </w:r>
      <w:proofErr w:type="spellEnd"/>
      <w:r>
        <w:rPr>
          <w:rFonts w:cstheme="minorHAnsi"/>
          <w:lang w:val="en-US"/>
        </w:rPr>
        <w:t xml:space="preserve"> </w:t>
      </w:r>
      <w:proofErr w:type="spellStart"/>
      <w:r>
        <w:rPr>
          <w:rFonts w:cstheme="minorHAnsi"/>
          <w:lang w:val="en-US"/>
        </w:rPr>
        <w:t>Mittelalters</w:t>
      </w:r>
      <w:proofErr w:type="spellEnd"/>
      <w:r>
        <w:rPr>
          <w:rFonts w:cstheme="minorHAnsi"/>
          <w:lang w:val="en-US"/>
        </w:rPr>
        <w:t>, (S</w:t>
      </w:r>
      <w:r w:rsidR="009F539E">
        <w:rPr>
          <w:rFonts w:cstheme="minorHAnsi"/>
          <w:lang w:val="en-US"/>
        </w:rPr>
        <w:t>tuttgart, 1938), wrote that “Gerald who grew up as an Englishman, can never be at home again”, p.144.</w:t>
      </w:r>
    </w:p>
  </w:footnote>
  <w:footnote w:id="4">
    <w:p w14:paraId="7328423B" w14:textId="2F04F475" w:rsidR="009F539E" w:rsidRPr="009F539E" w:rsidRDefault="009F539E">
      <w:pPr>
        <w:pStyle w:val="FootnoteText"/>
        <w:rPr>
          <w:lang w:val="en-US"/>
        </w:rPr>
      </w:pPr>
      <w:r>
        <w:rPr>
          <w:rStyle w:val="FootnoteReference"/>
        </w:rPr>
        <w:footnoteRef/>
      </w:r>
      <w:r>
        <w:t xml:space="preserve"> </w:t>
      </w:r>
      <w:r>
        <w:rPr>
          <w:lang w:val="en-US"/>
        </w:rPr>
        <w:t xml:space="preserve">See F. M. Powicke, ‘Gerald of Wales’, </w:t>
      </w:r>
      <w:r>
        <w:rPr>
          <w:i/>
          <w:iCs/>
          <w:lang w:val="en-US"/>
        </w:rPr>
        <w:t>Bulletin of the John Rylands Library</w:t>
      </w:r>
      <w:r>
        <w:rPr>
          <w:lang w:val="en-US"/>
        </w:rPr>
        <w:t>, xii (1928), p. 399.</w:t>
      </w:r>
    </w:p>
  </w:footnote>
  <w:footnote w:id="5">
    <w:p w14:paraId="03F227A3" w14:textId="03266CAC" w:rsidR="00543614" w:rsidRPr="000D75B6" w:rsidRDefault="00543614">
      <w:pPr>
        <w:pStyle w:val="FootnoteText"/>
      </w:pPr>
      <w:r>
        <w:rPr>
          <w:rStyle w:val="FootnoteReference"/>
        </w:rPr>
        <w:footnoteRef/>
      </w:r>
      <w:r>
        <w:t xml:space="preserve"> </w:t>
      </w:r>
      <w:r w:rsidR="006E45FA">
        <w:t xml:space="preserve">For recent studies on Gerald as a complex product of Marcher society see </w:t>
      </w:r>
      <w:r w:rsidR="00781821">
        <w:t>Michael A. Faletra</w:t>
      </w:r>
      <w:r w:rsidR="00052E9B">
        <w:t xml:space="preserve">, </w:t>
      </w:r>
      <w:r w:rsidR="00092E51">
        <w:rPr>
          <w:i/>
          <w:iCs/>
        </w:rPr>
        <w:t>Wales</w:t>
      </w:r>
      <w:r w:rsidR="008331C5">
        <w:rPr>
          <w:i/>
          <w:iCs/>
        </w:rPr>
        <w:t xml:space="preserve"> and the Medieval Colonial Imagination: The Matters of Britain in the Twelfth Century</w:t>
      </w:r>
      <w:r w:rsidR="0068563E">
        <w:t>, (New York, 2014)</w:t>
      </w:r>
      <w:r w:rsidR="00AF287F">
        <w:t>.</w:t>
      </w:r>
    </w:p>
  </w:footnote>
  <w:footnote w:id="6">
    <w:p w14:paraId="0C297F6A" w14:textId="3ED65D51" w:rsidR="00B83A08" w:rsidRPr="000D60B2" w:rsidRDefault="00B83A08">
      <w:pPr>
        <w:pStyle w:val="FootnoteText"/>
        <w:rPr>
          <w:lang w:val="en-US"/>
        </w:rPr>
      </w:pPr>
      <w:r>
        <w:rPr>
          <w:rStyle w:val="FootnoteReference"/>
        </w:rPr>
        <w:footnoteRef/>
      </w:r>
      <w:r>
        <w:t xml:space="preserve"> </w:t>
      </w:r>
      <w:r w:rsidR="00330EAF">
        <w:rPr>
          <w:lang w:val="en-US"/>
        </w:rPr>
        <w:t xml:space="preserve">Gerald of Wales, </w:t>
      </w:r>
      <w:r w:rsidR="00330EAF">
        <w:rPr>
          <w:i/>
          <w:iCs/>
          <w:lang w:val="en-US"/>
        </w:rPr>
        <w:t>The Journey Through Wales</w:t>
      </w:r>
      <w:r w:rsidR="00330EAF">
        <w:rPr>
          <w:lang w:val="en-US"/>
        </w:rPr>
        <w:t xml:space="preserve"> and </w:t>
      </w:r>
      <w:r w:rsidR="000D60B2">
        <w:rPr>
          <w:i/>
          <w:iCs/>
          <w:lang w:val="en-US"/>
        </w:rPr>
        <w:t>The Description of Wales</w:t>
      </w:r>
      <w:r w:rsidR="000D60B2">
        <w:rPr>
          <w:lang w:val="en-US"/>
        </w:rPr>
        <w:t>, Lewis Thorpe (ed. and trans.)</w:t>
      </w:r>
      <w:r w:rsidR="004739C0">
        <w:rPr>
          <w:lang w:val="en-US"/>
        </w:rPr>
        <w:t>, (Penguin Books, 1978).</w:t>
      </w:r>
    </w:p>
  </w:footnote>
  <w:footnote w:id="7">
    <w:p w14:paraId="7B7925AA" w14:textId="379E4587" w:rsidR="008C0F45" w:rsidRPr="00904EB9" w:rsidRDefault="008C0F45">
      <w:pPr>
        <w:pStyle w:val="FootnoteText"/>
        <w:rPr>
          <w:lang w:val="en-US"/>
        </w:rPr>
      </w:pPr>
      <w:r>
        <w:rPr>
          <w:rStyle w:val="FootnoteReference"/>
        </w:rPr>
        <w:footnoteRef/>
      </w:r>
      <w:r>
        <w:t xml:space="preserve"> </w:t>
      </w:r>
      <w:r>
        <w:rPr>
          <w:lang w:val="en-US"/>
        </w:rPr>
        <w:t>For a brief discussion of, and list of Gerald’s other known works</w:t>
      </w:r>
      <w:r w:rsidR="001E0D08">
        <w:rPr>
          <w:lang w:val="en-US"/>
        </w:rPr>
        <w:t xml:space="preserve">, see Georgia Henley and A. Joseph McMullen, </w:t>
      </w:r>
      <w:r w:rsidR="009678DB">
        <w:rPr>
          <w:lang w:val="en-US"/>
        </w:rPr>
        <w:t xml:space="preserve">“Gerald of Wales: Interpretation and Innovation in Medieval Britain’, </w:t>
      </w:r>
      <w:r w:rsidR="00904EB9">
        <w:rPr>
          <w:i/>
          <w:iCs/>
          <w:lang w:val="en-US"/>
        </w:rPr>
        <w:t>Gerald of Wales: New Perspectives on a Medieval Writer and Critic</w:t>
      </w:r>
      <w:r w:rsidR="00904EB9">
        <w:rPr>
          <w:lang w:val="en-US"/>
        </w:rPr>
        <w:t xml:space="preserve">, </w:t>
      </w:r>
      <w:r w:rsidR="003F2420">
        <w:rPr>
          <w:lang w:val="en-US"/>
        </w:rPr>
        <w:t xml:space="preserve">(University of Wales Press, 2018), </w:t>
      </w:r>
      <w:r w:rsidR="006F7343">
        <w:rPr>
          <w:lang w:val="en-US"/>
        </w:rPr>
        <w:t xml:space="preserve">pp. 1-16, </w:t>
      </w:r>
      <w:r w:rsidR="003F2420">
        <w:rPr>
          <w:lang w:val="en-US"/>
        </w:rPr>
        <w:t xml:space="preserve">p. </w:t>
      </w:r>
      <w:r w:rsidR="00490CA2">
        <w:rPr>
          <w:lang w:val="en-US"/>
        </w:rPr>
        <w:t>5.</w:t>
      </w:r>
    </w:p>
  </w:footnote>
  <w:footnote w:id="8">
    <w:p w14:paraId="4D73E49A" w14:textId="4CFEB6DB" w:rsidR="00315120" w:rsidRPr="00315120" w:rsidRDefault="00315120">
      <w:pPr>
        <w:pStyle w:val="FootnoteText"/>
      </w:pPr>
      <w:r>
        <w:rPr>
          <w:rStyle w:val="FootnoteReference"/>
        </w:rPr>
        <w:footnoteRef/>
      </w:r>
      <w:r>
        <w:t xml:space="preserve"> </w:t>
      </w:r>
      <w:r w:rsidR="005D3AF7">
        <w:t>Homi Bhabha</w:t>
      </w:r>
      <w:r w:rsidR="00901168">
        <w:t>,</w:t>
      </w:r>
      <w:r w:rsidR="00A70DDD">
        <w:t xml:space="preserve"> </w:t>
      </w:r>
      <w:r w:rsidR="001A5C6B">
        <w:rPr>
          <w:i/>
          <w:iCs/>
        </w:rPr>
        <w:t>The Location of Culture</w:t>
      </w:r>
      <w:r w:rsidR="001A5C6B">
        <w:t xml:space="preserve">, (Routledge, </w:t>
      </w:r>
      <w:r w:rsidR="00FA11B8">
        <w:t>1991).</w:t>
      </w:r>
      <w:r w:rsidR="00901168">
        <w:t xml:space="preserve"> </w:t>
      </w:r>
    </w:p>
  </w:footnote>
  <w:footnote w:id="9">
    <w:p w14:paraId="226DD594" w14:textId="3D7A492A" w:rsidR="0035359A" w:rsidRPr="00A153F1" w:rsidRDefault="0035359A">
      <w:pPr>
        <w:pStyle w:val="FootnoteText"/>
        <w:rPr>
          <w:lang w:val="en-US"/>
        </w:rPr>
      </w:pPr>
      <w:r>
        <w:rPr>
          <w:rStyle w:val="FootnoteReference"/>
        </w:rPr>
        <w:footnoteRef/>
      </w:r>
      <w:r>
        <w:t xml:space="preserve"> </w:t>
      </w:r>
      <w:r>
        <w:rPr>
          <w:lang w:val="en-US"/>
        </w:rPr>
        <w:t>For a family tree</w:t>
      </w:r>
      <w:r w:rsidR="00A153F1">
        <w:rPr>
          <w:lang w:val="en-US"/>
        </w:rPr>
        <w:t xml:space="preserve"> see</w:t>
      </w:r>
      <w:r w:rsidR="00602220">
        <w:rPr>
          <w:lang w:val="en-US"/>
        </w:rPr>
        <w:t xml:space="preserve"> Thorpe (ed., trans.),</w:t>
      </w:r>
      <w:r w:rsidR="00A153F1">
        <w:rPr>
          <w:lang w:val="en-US"/>
        </w:rPr>
        <w:t xml:space="preserve"> </w:t>
      </w:r>
      <w:r w:rsidR="00A153F1">
        <w:rPr>
          <w:i/>
          <w:iCs/>
          <w:lang w:val="en-US"/>
        </w:rPr>
        <w:t xml:space="preserve">The Journey through Wales </w:t>
      </w:r>
      <w:r w:rsidR="00A153F1">
        <w:rPr>
          <w:lang w:val="en-US"/>
        </w:rPr>
        <w:t xml:space="preserve">and </w:t>
      </w:r>
      <w:r w:rsidR="00A153F1">
        <w:rPr>
          <w:i/>
          <w:iCs/>
          <w:lang w:val="en-US"/>
        </w:rPr>
        <w:t>The Description of Wales</w:t>
      </w:r>
      <w:r w:rsidR="00A153F1">
        <w:rPr>
          <w:lang w:val="en-US"/>
        </w:rPr>
        <w:t>, p.</w:t>
      </w:r>
      <w:r w:rsidR="00602220">
        <w:rPr>
          <w:lang w:val="en-US"/>
        </w:rPr>
        <w:t xml:space="preserve"> 11.</w:t>
      </w:r>
    </w:p>
  </w:footnote>
  <w:footnote w:id="10">
    <w:p w14:paraId="459BA9BA" w14:textId="2ADFD53B" w:rsidR="00A95375" w:rsidRPr="004B3C83" w:rsidRDefault="00A95375">
      <w:pPr>
        <w:pStyle w:val="FootnoteText"/>
        <w:rPr>
          <w:lang w:val="en-US"/>
        </w:rPr>
      </w:pPr>
      <w:r>
        <w:rPr>
          <w:rStyle w:val="FootnoteReference"/>
        </w:rPr>
        <w:footnoteRef/>
      </w:r>
      <w:r>
        <w:t xml:space="preserve"> </w:t>
      </w:r>
      <w:r>
        <w:rPr>
          <w:lang w:val="en-US"/>
        </w:rPr>
        <w:t>L. Martin, B. Shao</w:t>
      </w:r>
      <w:r w:rsidR="005273D7">
        <w:rPr>
          <w:lang w:val="en-US"/>
        </w:rPr>
        <w:t>, D. C. Thomas, ‘The Role of early immersive culture</w:t>
      </w:r>
      <w:r w:rsidR="00132DAD">
        <w:rPr>
          <w:lang w:val="en-US"/>
        </w:rPr>
        <w:t xml:space="preserve"> mixing in cultural identifications of multiculturals’, </w:t>
      </w:r>
      <w:r w:rsidR="004B3C83">
        <w:rPr>
          <w:i/>
          <w:iCs/>
          <w:lang w:val="en-US"/>
        </w:rPr>
        <w:t>Journal of Cross-Cultural Psychology</w:t>
      </w:r>
      <w:r w:rsidR="004B3C83">
        <w:rPr>
          <w:lang w:val="en-US"/>
        </w:rPr>
        <w:t>, 50 (4)</w:t>
      </w:r>
      <w:r w:rsidR="003B034D">
        <w:rPr>
          <w:lang w:val="en-US"/>
        </w:rPr>
        <w:t>, 2019, pp. 508-532. https://</w:t>
      </w:r>
      <w:r w:rsidR="0047264B">
        <w:rPr>
          <w:lang w:val="en-US"/>
        </w:rPr>
        <w:t>doi.org/10.1177/0022022119830522</w:t>
      </w:r>
      <w:r w:rsidR="00D43096">
        <w:rPr>
          <w:lang w:val="en-US"/>
        </w:rPr>
        <w:t>.</w:t>
      </w:r>
    </w:p>
  </w:footnote>
  <w:footnote w:id="11">
    <w:p w14:paraId="6E3543FE" w14:textId="03C40706" w:rsidR="004C010C" w:rsidRPr="00C56894" w:rsidRDefault="004C010C">
      <w:pPr>
        <w:pStyle w:val="FootnoteText"/>
        <w:rPr>
          <w:lang w:val="en-US"/>
        </w:rPr>
      </w:pPr>
      <w:r>
        <w:rPr>
          <w:rStyle w:val="FootnoteReference"/>
        </w:rPr>
        <w:footnoteRef/>
      </w:r>
      <w:r>
        <w:t xml:space="preserve"> </w:t>
      </w:r>
      <w:r w:rsidR="00976A4A">
        <w:rPr>
          <w:lang w:val="en-US"/>
        </w:rPr>
        <w:t>Michael A. Faletra, ‘Crooked Greeks: Hybridity</w:t>
      </w:r>
      <w:r w:rsidR="003F6F3E">
        <w:rPr>
          <w:lang w:val="en-US"/>
        </w:rPr>
        <w:t xml:space="preserve">, History, and Gerald of Wales’, </w:t>
      </w:r>
      <w:r w:rsidR="003F6F3E">
        <w:rPr>
          <w:i/>
          <w:iCs/>
          <w:lang w:val="en-US"/>
        </w:rPr>
        <w:t>Wales and the Medieval Colonial Imagination</w:t>
      </w:r>
      <w:r w:rsidR="00C56894">
        <w:rPr>
          <w:lang w:val="en-US"/>
        </w:rPr>
        <w:t xml:space="preserve">, (Palgrave Macmillan, </w:t>
      </w:r>
      <w:r w:rsidR="00F02E60">
        <w:rPr>
          <w:lang w:val="en-US"/>
        </w:rPr>
        <w:t>2014), pp. 135-172, p. 138.</w:t>
      </w:r>
    </w:p>
  </w:footnote>
  <w:footnote w:id="12">
    <w:p w14:paraId="7FF43DBC" w14:textId="1F8AED2C" w:rsidR="00F77055" w:rsidRPr="00F77055" w:rsidRDefault="00F77055">
      <w:pPr>
        <w:pStyle w:val="FootnoteText"/>
        <w:rPr>
          <w:lang w:val="en-US"/>
        </w:rPr>
      </w:pPr>
      <w:r>
        <w:rPr>
          <w:rStyle w:val="FootnoteReference"/>
        </w:rPr>
        <w:footnoteRef/>
      </w:r>
      <w:r>
        <w:t xml:space="preserve"> </w:t>
      </w:r>
      <w:r>
        <w:rPr>
          <w:lang w:val="en-US"/>
        </w:rPr>
        <w:t xml:space="preserve">Ibid. p. </w:t>
      </w:r>
      <w:r w:rsidR="00486790">
        <w:rPr>
          <w:lang w:val="en-US"/>
        </w:rPr>
        <w:t>148.</w:t>
      </w:r>
    </w:p>
  </w:footnote>
  <w:footnote w:id="13">
    <w:p w14:paraId="5E339FAD" w14:textId="1BAD3771" w:rsidR="002C7B78" w:rsidRPr="002C7B78" w:rsidRDefault="002C7B78">
      <w:pPr>
        <w:pStyle w:val="FootnoteText"/>
        <w:rPr>
          <w:lang w:val="en-US"/>
        </w:rPr>
      </w:pPr>
      <w:r>
        <w:rPr>
          <w:rStyle w:val="FootnoteReference"/>
        </w:rPr>
        <w:footnoteRef/>
      </w:r>
      <w:r>
        <w:t xml:space="preserve"> </w:t>
      </w:r>
      <w:r>
        <w:rPr>
          <w:lang w:val="en-US"/>
        </w:rPr>
        <w:t>Contemporary chroniclers refer to Nest as the “Helen of Wales”. Ibid. p. 152.</w:t>
      </w:r>
    </w:p>
  </w:footnote>
  <w:footnote w:id="14">
    <w:p w14:paraId="77589591" w14:textId="4DD9B9A4" w:rsidR="003B4438" w:rsidRPr="00AB0C7B" w:rsidRDefault="003B4438">
      <w:pPr>
        <w:pStyle w:val="FootnoteText"/>
        <w:rPr>
          <w:lang w:val="en-US"/>
        </w:rPr>
      </w:pPr>
      <w:r>
        <w:rPr>
          <w:rStyle w:val="FootnoteReference"/>
        </w:rPr>
        <w:footnoteRef/>
      </w:r>
      <w:r>
        <w:t xml:space="preserve"> </w:t>
      </w:r>
      <w:r w:rsidR="00FB053A">
        <w:rPr>
          <w:lang w:val="en-US"/>
        </w:rPr>
        <w:t xml:space="preserve">Robert Bartlett, </w:t>
      </w:r>
      <w:r w:rsidR="00FB053A">
        <w:rPr>
          <w:i/>
          <w:iCs/>
          <w:lang w:val="en-US"/>
        </w:rPr>
        <w:t>Gerald of Wales</w:t>
      </w:r>
      <w:r w:rsidR="00FB053A">
        <w:rPr>
          <w:lang w:val="en-US"/>
        </w:rPr>
        <w:t xml:space="preserve">, </w:t>
      </w:r>
      <w:r w:rsidR="00F52D02">
        <w:rPr>
          <w:lang w:val="en-US"/>
        </w:rPr>
        <w:t xml:space="preserve">in Chris Given-Wilson, </w:t>
      </w:r>
      <w:r w:rsidR="00AB0C7B">
        <w:rPr>
          <w:i/>
          <w:iCs/>
          <w:lang w:val="en-US"/>
        </w:rPr>
        <w:t>Chronicles: The Writing of History in Medieval England</w:t>
      </w:r>
      <w:r w:rsidR="00AB0C7B">
        <w:rPr>
          <w:lang w:val="en-US"/>
        </w:rPr>
        <w:t xml:space="preserve">, </w:t>
      </w:r>
      <w:r w:rsidR="00C143FA">
        <w:rPr>
          <w:lang w:val="en-US"/>
        </w:rPr>
        <w:t>(</w:t>
      </w:r>
      <w:proofErr w:type="spellStart"/>
      <w:r w:rsidR="00C143FA">
        <w:rPr>
          <w:lang w:val="en-US"/>
        </w:rPr>
        <w:t>Hambledon</w:t>
      </w:r>
      <w:proofErr w:type="spellEnd"/>
      <w:r w:rsidR="00C143FA">
        <w:rPr>
          <w:lang w:val="en-US"/>
        </w:rPr>
        <w:t xml:space="preserve"> &amp; London, 2004), p.</w:t>
      </w:r>
      <w:r w:rsidR="00841C11">
        <w:rPr>
          <w:lang w:val="en-US"/>
        </w:rPr>
        <w:t>130.</w:t>
      </w:r>
    </w:p>
  </w:footnote>
  <w:footnote w:id="15">
    <w:p w14:paraId="029D3FE9" w14:textId="48252F31" w:rsidR="009F4C19" w:rsidRPr="005972A0" w:rsidRDefault="009F4C19">
      <w:pPr>
        <w:pStyle w:val="FootnoteText"/>
        <w:rPr>
          <w:lang w:val="en-US"/>
        </w:rPr>
      </w:pPr>
      <w:r>
        <w:rPr>
          <w:rStyle w:val="FootnoteReference"/>
        </w:rPr>
        <w:footnoteRef/>
      </w:r>
      <w:r>
        <w:t xml:space="preserve"> </w:t>
      </w:r>
      <w:r>
        <w:rPr>
          <w:lang w:val="en-US"/>
        </w:rPr>
        <w:t xml:space="preserve">It is ironic that his other work, </w:t>
      </w:r>
      <w:proofErr w:type="spellStart"/>
      <w:r w:rsidR="005972A0">
        <w:rPr>
          <w:i/>
          <w:iCs/>
          <w:lang w:val="en-US"/>
        </w:rPr>
        <w:t>Topographia</w:t>
      </w:r>
      <w:proofErr w:type="spellEnd"/>
      <w:r w:rsidR="005972A0">
        <w:rPr>
          <w:i/>
          <w:iCs/>
          <w:lang w:val="en-US"/>
        </w:rPr>
        <w:t xml:space="preserve"> Hibernica</w:t>
      </w:r>
      <w:r w:rsidR="007B3D4B">
        <w:rPr>
          <w:lang w:val="en-US"/>
        </w:rPr>
        <w:t xml:space="preserve">, which gives a less than complimentary view of the Irish and Ireland, led him to be </w:t>
      </w:r>
      <w:r w:rsidR="009563CE">
        <w:rPr>
          <w:lang w:val="en-US"/>
        </w:rPr>
        <w:t>excoriated</w:t>
      </w:r>
      <w:r w:rsidR="00560735">
        <w:rPr>
          <w:lang w:val="en-US"/>
        </w:rPr>
        <w:t xml:space="preserve"> by the Irish</w:t>
      </w:r>
      <w:r w:rsidR="00C51641">
        <w:rPr>
          <w:lang w:val="en-US"/>
        </w:rPr>
        <w:t>, a blot on his reputation that exists to this present day.</w:t>
      </w:r>
    </w:p>
  </w:footnote>
  <w:footnote w:id="16">
    <w:p w14:paraId="34C33E9D" w14:textId="69795E3E" w:rsidR="00F82779" w:rsidRPr="00A0691F" w:rsidRDefault="00F82779">
      <w:pPr>
        <w:pStyle w:val="FootnoteText"/>
        <w:rPr>
          <w:lang w:val="en-US"/>
        </w:rPr>
      </w:pPr>
      <w:r>
        <w:rPr>
          <w:rStyle w:val="FootnoteReference"/>
        </w:rPr>
        <w:footnoteRef/>
      </w:r>
      <w:r>
        <w:t xml:space="preserve"> </w:t>
      </w:r>
      <w:r w:rsidR="00A0691F">
        <w:rPr>
          <w:lang w:val="en-US"/>
        </w:rPr>
        <w:t xml:space="preserve">Georgia Henley and A. Joseph McMullen, </w:t>
      </w:r>
      <w:r w:rsidR="00A0691F">
        <w:rPr>
          <w:i/>
          <w:iCs/>
          <w:lang w:val="en-US"/>
        </w:rPr>
        <w:t>Gerald of Wales: New Perspectives</w:t>
      </w:r>
      <w:r w:rsidR="00A0691F">
        <w:rPr>
          <w:lang w:val="en-US"/>
        </w:rPr>
        <w:t>, p.4.</w:t>
      </w:r>
    </w:p>
  </w:footnote>
  <w:footnote w:id="17">
    <w:p w14:paraId="29FB0CAA" w14:textId="0D6A3D25" w:rsidR="000355D9" w:rsidRPr="00D74163" w:rsidRDefault="000355D9">
      <w:pPr>
        <w:pStyle w:val="FootnoteText"/>
      </w:pPr>
      <w:r>
        <w:rPr>
          <w:rStyle w:val="FootnoteReference"/>
        </w:rPr>
        <w:footnoteRef/>
      </w:r>
      <w:r>
        <w:t xml:space="preserve"> </w:t>
      </w:r>
      <w:r w:rsidR="0068626F">
        <w:t>“</w:t>
      </w:r>
      <w:r w:rsidR="00D55F5F">
        <w:t>He interpreted aspects of the past in the context</w:t>
      </w:r>
      <w:r w:rsidR="00052B40">
        <w:t xml:space="preserve"> of a broader engagement with the Wales of his own </w:t>
      </w:r>
      <w:r w:rsidR="00052B40">
        <w:t>day</w:t>
      </w:r>
      <w:r w:rsidR="0068626F">
        <w:t>”</w:t>
      </w:r>
      <w:r w:rsidR="00052B40">
        <w:t xml:space="preserve">, according to </w:t>
      </w:r>
      <w:r w:rsidR="008631F6">
        <w:t>Huw Pryce</w:t>
      </w:r>
      <w:r w:rsidR="00130CCE">
        <w:t xml:space="preserve">, ‘Gerald of Wales and the Welsh Past’ in </w:t>
      </w:r>
      <w:r w:rsidR="00D74163">
        <w:rPr>
          <w:i/>
          <w:iCs/>
        </w:rPr>
        <w:t>Gerald of Wales: New Perspectives</w:t>
      </w:r>
      <w:r w:rsidR="00D74163">
        <w:t>, pp. 19-</w:t>
      </w:r>
      <w:r w:rsidR="009D0069">
        <w:t>45, p.33.</w:t>
      </w:r>
    </w:p>
  </w:footnote>
  <w:footnote w:id="18">
    <w:p w14:paraId="5A16C50B" w14:textId="70C6B0D9" w:rsidR="00306BC7" w:rsidRPr="00767165" w:rsidRDefault="00306BC7">
      <w:pPr>
        <w:pStyle w:val="FootnoteText"/>
        <w:rPr>
          <w:iCs/>
          <w:lang w:val="en-US"/>
        </w:rPr>
      </w:pPr>
      <w:r>
        <w:rPr>
          <w:rStyle w:val="FootnoteReference"/>
        </w:rPr>
        <w:footnoteRef/>
      </w:r>
      <w:r>
        <w:t xml:space="preserve"> </w:t>
      </w:r>
      <w:r>
        <w:rPr>
          <w:lang w:val="en-US"/>
        </w:rPr>
        <w:t xml:space="preserve">For more on this see Joshua Byron Smith, </w:t>
      </w:r>
      <w:r w:rsidR="00283E8B">
        <w:rPr>
          <w:lang w:val="en-US"/>
        </w:rPr>
        <w:t>‘</w:t>
      </w:r>
      <w:r w:rsidRPr="007407BA">
        <w:rPr>
          <w:lang w:val="en-US"/>
        </w:rPr>
        <w:t>Gerald of Wales, Walter Map</w:t>
      </w:r>
      <w:r w:rsidR="007407BA" w:rsidRPr="007407BA">
        <w:rPr>
          <w:lang w:val="en-US"/>
        </w:rPr>
        <w:t xml:space="preserve"> and the Anglo-Saxon History of </w:t>
      </w:r>
      <w:proofErr w:type="spellStart"/>
      <w:r w:rsidR="007407BA" w:rsidRPr="007407BA">
        <w:rPr>
          <w:lang w:val="en-US"/>
        </w:rPr>
        <w:t>Lydbury</w:t>
      </w:r>
      <w:proofErr w:type="spellEnd"/>
      <w:r w:rsidR="007407BA" w:rsidRPr="007407BA">
        <w:rPr>
          <w:lang w:val="en-US"/>
        </w:rPr>
        <w:t xml:space="preserve"> North</w:t>
      </w:r>
      <w:r w:rsidR="00283E8B">
        <w:rPr>
          <w:lang w:val="en-US"/>
        </w:rPr>
        <w:t>’, in Georgia Henley and A. Joseph McMullen</w:t>
      </w:r>
      <w:r w:rsidR="00767165">
        <w:rPr>
          <w:lang w:val="en-US"/>
        </w:rPr>
        <w:t xml:space="preserve"> (eds), </w:t>
      </w:r>
      <w:r w:rsidR="00767165">
        <w:rPr>
          <w:i/>
          <w:lang w:val="en-US"/>
        </w:rPr>
        <w:t>Gerald of Wales: New Perspectives</w:t>
      </w:r>
      <w:r w:rsidR="0053171C">
        <w:rPr>
          <w:iCs/>
          <w:lang w:val="en-US"/>
        </w:rPr>
        <w:t>, pp.63-</w:t>
      </w:r>
      <w:r w:rsidR="008415C9">
        <w:rPr>
          <w:iCs/>
          <w:lang w:val="en-US"/>
        </w:rPr>
        <w:t>77.</w:t>
      </w:r>
    </w:p>
  </w:footnote>
  <w:footnote w:id="19">
    <w:p w14:paraId="767A6062" w14:textId="4846CEF4" w:rsidR="00C625A3" w:rsidRPr="00E75978" w:rsidRDefault="00C625A3">
      <w:pPr>
        <w:pStyle w:val="FootnoteText"/>
      </w:pPr>
      <w:r>
        <w:rPr>
          <w:rStyle w:val="FootnoteReference"/>
        </w:rPr>
        <w:footnoteRef/>
      </w:r>
      <w:r>
        <w:t xml:space="preserve"> M. A. Faletra, </w:t>
      </w:r>
      <w:r w:rsidR="003305B1">
        <w:t>‘Crooked Greeks</w:t>
      </w:r>
      <w:r w:rsidR="00E75978">
        <w:t xml:space="preserve">’ in </w:t>
      </w:r>
      <w:r w:rsidR="00E75978">
        <w:rPr>
          <w:i/>
          <w:iCs/>
        </w:rPr>
        <w:t>Wales and the Medieval Colonial Imagination</w:t>
      </w:r>
      <w:r w:rsidR="00E75978">
        <w:t xml:space="preserve">, p. </w:t>
      </w:r>
      <w:r w:rsidR="008B4092">
        <w:t>156.</w:t>
      </w:r>
    </w:p>
  </w:footnote>
  <w:footnote w:id="20">
    <w:p w14:paraId="5144ABDB" w14:textId="04D9D104" w:rsidR="00B55B6D" w:rsidRPr="00326785" w:rsidRDefault="00B55B6D">
      <w:pPr>
        <w:pStyle w:val="FootnoteText"/>
        <w:rPr>
          <w:lang w:val="en-US"/>
        </w:rPr>
      </w:pPr>
      <w:r>
        <w:rPr>
          <w:rStyle w:val="FootnoteReference"/>
        </w:rPr>
        <w:footnoteRef/>
      </w:r>
      <w:r>
        <w:t xml:space="preserve"> </w:t>
      </w:r>
      <w:r>
        <w:rPr>
          <w:lang w:val="en-US"/>
        </w:rPr>
        <w:t xml:space="preserve">In </w:t>
      </w:r>
      <w:r w:rsidR="00FE5BAB">
        <w:rPr>
          <w:i/>
          <w:iCs/>
          <w:lang w:val="en-US"/>
        </w:rPr>
        <w:t>The Journey Through Wales</w:t>
      </w:r>
      <w:r w:rsidR="00687C6C">
        <w:rPr>
          <w:lang w:val="en-US"/>
        </w:rPr>
        <w:t xml:space="preserve">, Gerald records </w:t>
      </w:r>
      <w:r w:rsidR="00736222">
        <w:rPr>
          <w:lang w:val="en-US"/>
        </w:rPr>
        <w:t xml:space="preserve">Alexander, Archdeacon of Bangor, as acting as interpreter on three </w:t>
      </w:r>
      <w:r w:rsidR="00326785">
        <w:rPr>
          <w:lang w:val="en-US"/>
        </w:rPr>
        <w:t xml:space="preserve">occasions; in Radnor </w:t>
      </w:r>
      <w:r w:rsidR="00764DCF">
        <w:rPr>
          <w:lang w:val="en-US"/>
        </w:rPr>
        <w:t>(</w:t>
      </w:r>
      <w:r w:rsidR="00EC2254">
        <w:rPr>
          <w:lang w:val="en-US"/>
        </w:rPr>
        <w:t>I.</w:t>
      </w:r>
      <w:r w:rsidR="00E833C5">
        <w:rPr>
          <w:rFonts w:cstheme="minorHAnsi"/>
          <w:lang w:val="en-US"/>
        </w:rPr>
        <w:t>I</w:t>
      </w:r>
      <w:r w:rsidR="00D13E77">
        <w:rPr>
          <w:lang w:val="en-US"/>
        </w:rPr>
        <w:t xml:space="preserve">), </w:t>
      </w:r>
      <w:proofErr w:type="spellStart"/>
      <w:r w:rsidR="00D13E77">
        <w:rPr>
          <w:lang w:val="en-US"/>
        </w:rPr>
        <w:t>Usk</w:t>
      </w:r>
      <w:proofErr w:type="spellEnd"/>
      <w:r w:rsidR="00D13E77">
        <w:rPr>
          <w:lang w:val="en-US"/>
        </w:rPr>
        <w:t xml:space="preserve"> Castle</w:t>
      </w:r>
      <w:r w:rsidR="00271674">
        <w:rPr>
          <w:lang w:val="en-US"/>
        </w:rPr>
        <w:t xml:space="preserve"> </w:t>
      </w:r>
      <w:r w:rsidR="00764DCF">
        <w:rPr>
          <w:lang w:val="en-US"/>
        </w:rPr>
        <w:t>(</w:t>
      </w:r>
      <w:r w:rsidR="00271674">
        <w:rPr>
          <w:lang w:val="en-US"/>
        </w:rPr>
        <w:t>I.</w:t>
      </w:r>
      <w:r w:rsidR="00E833C5">
        <w:rPr>
          <w:rFonts w:cstheme="minorHAnsi"/>
          <w:lang w:val="en-US"/>
        </w:rPr>
        <w:t>5</w:t>
      </w:r>
      <w:r w:rsidR="00271674">
        <w:rPr>
          <w:lang w:val="en-US"/>
        </w:rPr>
        <w:t>)</w:t>
      </w:r>
      <w:r w:rsidR="006B2C9B">
        <w:rPr>
          <w:lang w:val="en-US"/>
        </w:rPr>
        <w:t>, and on Anglesey, (I</w:t>
      </w:r>
      <w:r w:rsidR="00CD7317">
        <w:rPr>
          <w:lang w:val="en-US"/>
        </w:rPr>
        <w:t>I.</w:t>
      </w:r>
      <w:r w:rsidR="00E833C5">
        <w:rPr>
          <w:rFonts w:cstheme="minorHAnsi"/>
          <w:lang w:val="en-US"/>
        </w:rPr>
        <w:t>7</w:t>
      </w:r>
      <w:r w:rsidR="00F34C7D">
        <w:rPr>
          <w:lang w:val="en-US"/>
        </w:rPr>
        <w:t>).</w:t>
      </w:r>
    </w:p>
  </w:footnote>
  <w:footnote w:id="21">
    <w:p w14:paraId="10E58DCE" w14:textId="746E7473" w:rsidR="00F87358" w:rsidRPr="007F6A01" w:rsidRDefault="00F87358">
      <w:pPr>
        <w:pStyle w:val="FootnoteText"/>
        <w:rPr>
          <w:lang w:val="en-US"/>
        </w:rPr>
      </w:pPr>
      <w:r>
        <w:rPr>
          <w:rStyle w:val="FootnoteReference"/>
        </w:rPr>
        <w:footnoteRef/>
      </w:r>
      <w:r>
        <w:t xml:space="preserve"> </w:t>
      </w:r>
      <w:r>
        <w:rPr>
          <w:lang w:val="en-US"/>
        </w:rPr>
        <w:t xml:space="preserve">‘Many found it odd and some, indeed, </w:t>
      </w:r>
      <w:r w:rsidR="00A32AB7">
        <w:rPr>
          <w:lang w:val="en-US"/>
        </w:rPr>
        <w:t>thought it little short of miraculous that when I, the Archdeacon, preached the Word of God</w:t>
      </w:r>
      <w:r w:rsidR="009A7E0A">
        <w:rPr>
          <w:lang w:val="en-US"/>
        </w:rPr>
        <w:t>, speaking first in Latin and then in French, those who could not understand a word of either language</w:t>
      </w:r>
      <w:r w:rsidR="009D6420">
        <w:rPr>
          <w:lang w:val="en-US"/>
        </w:rPr>
        <w:t xml:space="preserve"> were just as moved to tears as the others, rushing forward in equal numbers to receive the sign of the Cross’.</w:t>
      </w:r>
      <w:r w:rsidR="007F6A01">
        <w:rPr>
          <w:lang w:val="en-US"/>
        </w:rPr>
        <w:t xml:space="preserve"> </w:t>
      </w:r>
      <w:r w:rsidR="007D7832">
        <w:rPr>
          <w:i/>
          <w:iCs/>
          <w:lang w:val="en-US"/>
        </w:rPr>
        <w:t>The Journey Through Wales,</w:t>
      </w:r>
      <w:r w:rsidR="007F6A01">
        <w:rPr>
          <w:i/>
          <w:iCs/>
          <w:lang w:val="en-US"/>
        </w:rPr>
        <w:t xml:space="preserve"> </w:t>
      </w:r>
      <w:r w:rsidR="00FF5157">
        <w:rPr>
          <w:i/>
          <w:iCs/>
          <w:lang w:val="en-US"/>
        </w:rPr>
        <w:t>(</w:t>
      </w:r>
      <w:r w:rsidR="007F6A01">
        <w:rPr>
          <w:lang w:val="en-US"/>
        </w:rPr>
        <w:t>I.</w:t>
      </w:r>
      <w:r w:rsidR="00FF5157">
        <w:rPr>
          <w:rFonts w:cstheme="minorHAnsi"/>
          <w:lang w:val="en-US"/>
        </w:rPr>
        <w:t>11).</w:t>
      </w:r>
    </w:p>
  </w:footnote>
  <w:footnote w:id="22">
    <w:p w14:paraId="2B15A4C8" w14:textId="12399ACF" w:rsidR="009F30FA" w:rsidRPr="005A476A" w:rsidRDefault="009F30FA">
      <w:pPr>
        <w:pStyle w:val="FootnoteText"/>
      </w:pPr>
      <w:r>
        <w:rPr>
          <w:rStyle w:val="FootnoteReference"/>
        </w:rPr>
        <w:footnoteRef/>
      </w:r>
      <w:r>
        <w:t xml:space="preserve"> </w:t>
      </w:r>
      <w:r w:rsidR="00A71319">
        <w:rPr>
          <w:i/>
          <w:iCs/>
        </w:rPr>
        <w:t xml:space="preserve">The Journey Through Wales </w:t>
      </w:r>
      <w:r w:rsidR="00A71319">
        <w:t>(</w:t>
      </w:r>
      <w:r w:rsidR="005A476A">
        <w:t>I.</w:t>
      </w:r>
      <w:r w:rsidR="00A71319">
        <w:rPr>
          <w:rFonts w:cstheme="minorHAnsi"/>
        </w:rPr>
        <w:t>6)</w:t>
      </w:r>
      <w:r w:rsidR="009E50D6">
        <w:rPr>
          <w:rFonts w:cstheme="minorHAnsi"/>
        </w:rPr>
        <w:t xml:space="preserve">, </w:t>
      </w:r>
      <w:r w:rsidR="009E50D6">
        <w:t>(</w:t>
      </w:r>
      <w:r w:rsidR="005A476A">
        <w:t>I.</w:t>
      </w:r>
      <w:r w:rsidR="009E50D6">
        <w:rPr>
          <w:rFonts w:cstheme="minorHAnsi"/>
        </w:rPr>
        <w:t>8).</w:t>
      </w:r>
      <w:r w:rsidR="005A476A">
        <w:t xml:space="preserve"> </w:t>
      </w:r>
    </w:p>
  </w:footnote>
  <w:footnote w:id="23">
    <w:p w14:paraId="28E52117" w14:textId="46F4ABCC" w:rsidR="00A7078B" w:rsidRPr="00AB0E7E" w:rsidRDefault="00A7078B">
      <w:pPr>
        <w:pStyle w:val="FootnoteText"/>
      </w:pPr>
      <w:r>
        <w:rPr>
          <w:rStyle w:val="FootnoteReference"/>
        </w:rPr>
        <w:footnoteRef/>
      </w:r>
      <w:r>
        <w:t xml:space="preserve"> </w:t>
      </w:r>
      <w:r w:rsidR="009E50D6">
        <w:rPr>
          <w:i/>
          <w:iCs/>
        </w:rPr>
        <w:t>The Description of Wales</w:t>
      </w:r>
      <w:r w:rsidR="00AB0E7E">
        <w:rPr>
          <w:i/>
          <w:iCs/>
        </w:rPr>
        <w:t>,</w:t>
      </w:r>
      <w:r w:rsidR="00D352E2">
        <w:rPr>
          <w:i/>
          <w:iCs/>
        </w:rPr>
        <w:t xml:space="preserve"> </w:t>
      </w:r>
      <w:r w:rsidR="009E50D6">
        <w:t>(</w:t>
      </w:r>
      <w:r w:rsidR="00AB0E7E">
        <w:t>I.</w:t>
      </w:r>
      <w:r w:rsidR="009E50D6">
        <w:rPr>
          <w:rFonts w:cstheme="minorHAnsi"/>
        </w:rPr>
        <w:t>12)</w:t>
      </w:r>
      <w:r w:rsidR="00D352E2">
        <w:rPr>
          <w:rFonts w:cstheme="minorHAnsi"/>
        </w:rPr>
        <w:t>.</w:t>
      </w:r>
    </w:p>
  </w:footnote>
  <w:footnote w:id="24">
    <w:p w14:paraId="3346D8F3" w14:textId="7DE4E2A9" w:rsidR="00F05022" w:rsidRPr="00F3700A" w:rsidRDefault="00F05022" w:rsidP="00A92A63">
      <w:pPr>
        <w:pStyle w:val="FootnoteText"/>
        <w:jc w:val="both"/>
      </w:pPr>
      <w:r>
        <w:rPr>
          <w:rStyle w:val="FootnoteReference"/>
        </w:rPr>
        <w:footnoteRef/>
      </w:r>
      <w:r>
        <w:t xml:space="preserve"> L</w:t>
      </w:r>
      <w:r w:rsidR="00025334">
        <w:t>ew</w:t>
      </w:r>
      <w:r>
        <w:t xml:space="preserve">is Thorpe, </w:t>
      </w:r>
      <w:r w:rsidR="00F3700A">
        <w:t>Gerald of Wales:</w:t>
      </w:r>
      <w:r w:rsidR="00F3700A">
        <w:rPr>
          <w:i/>
          <w:iCs/>
        </w:rPr>
        <w:t xml:space="preserve"> The Journey Through Wales </w:t>
      </w:r>
      <w:r w:rsidR="00F3700A">
        <w:t xml:space="preserve">and </w:t>
      </w:r>
      <w:r w:rsidR="00F3700A">
        <w:rPr>
          <w:i/>
          <w:iCs/>
        </w:rPr>
        <w:t>The Description of Wales</w:t>
      </w:r>
      <w:r w:rsidR="00F3700A">
        <w:t xml:space="preserve">, </w:t>
      </w:r>
      <w:r w:rsidR="00F8378F">
        <w:t>footnote 106, p.29.</w:t>
      </w:r>
    </w:p>
  </w:footnote>
  <w:footnote w:id="25">
    <w:p w14:paraId="170DFC20" w14:textId="30DC87AA" w:rsidR="00025334" w:rsidRPr="007C128C" w:rsidRDefault="00025334" w:rsidP="00A92A63">
      <w:pPr>
        <w:pStyle w:val="FootnoteText"/>
        <w:jc w:val="both"/>
      </w:pPr>
      <w:r>
        <w:rPr>
          <w:rStyle w:val="FootnoteReference"/>
        </w:rPr>
        <w:footnoteRef/>
      </w:r>
      <w:r>
        <w:t xml:space="preserve"> </w:t>
      </w:r>
      <w:r w:rsidR="00186F54">
        <w:t>Huw Pryce, ‘</w:t>
      </w:r>
      <w:r w:rsidR="007C128C">
        <w:t xml:space="preserve">Gerald of Wales and the Welsh Past’, </w:t>
      </w:r>
      <w:r w:rsidR="007C128C">
        <w:rPr>
          <w:i/>
          <w:iCs/>
        </w:rPr>
        <w:t>Gerald of Wales: New Perspectives</w:t>
      </w:r>
      <w:r w:rsidR="007C128C">
        <w:t>, p.</w:t>
      </w:r>
      <w:r w:rsidR="00A92A63">
        <w:t>34.</w:t>
      </w:r>
    </w:p>
  </w:footnote>
  <w:footnote w:id="26">
    <w:p w14:paraId="1408801B" w14:textId="088E9032" w:rsidR="000673EB" w:rsidRPr="00C5678E" w:rsidRDefault="000673EB">
      <w:pPr>
        <w:pStyle w:val="FootnoteText"/>
      </w:pPr>
      <w:r>
        <w:rPr>
          <w:rStyle w:val="FootnoteReference"/>
        </w:rPr>
        <w:footnoteRef/>
      </w:r>
      <w:r>
        <w:t xml:space="preserve"> Geo</w:t>
      </w:r>
      <w:r w:rsidR="00C5678E">
        <w:t xml:space="preserve">rgia Henley, </w:t>
      </w:r>
      <w:r w:rsidR="00C5678E">
        <w:rPr>
          <w:i/>
          <w:iCs/>
        </w:rPr>
        <w:t>Reimagining the Past</w:t>
      </w:r>
      <w:r w:rsidR="00C5678E">
        <w:t>, p.9.</w:t>
      </w:r>
    </w:p>
  </w:footnote>
  <w:footnote w:id="27">
    <w:p w14:paraId="5527A20A" w14:textId="79E01174" w:rsidR="008C45D1" w:rsidRPr="008C45D1" w:rsidRDefault="008C45D1" w:rsidP="00A92A63">
      <w:pPr>
        <w:pStyle w:val="FootnoteText"/>
        <w:jc w:val="both"/>
        <w:rPr>
          <w:lang w:val="en-US"/>
        </w:rPr>
      </w:pPr>
      <w:r>
        <w:rPr>
          <w:rStyle w:val="FootnoteReference"/>
        </w:rPr>
        <w:footnoteRef/>
      </w:r>
      <w:r>
        <w:t xml:space="preserve"> </w:t>
      </w:r>
      <w:r w:rsidR="00C67A59">
        <w:rPr>
          <w:lang w:val="en-US"/>
        </w:rPr>
        <w:t>Gerald’s uncle</w:t>
      </w:r>
      <w:r w:rsidR="004C1CE4">
        <w:rPr>
          <w:lang w:val="en-US"/>
        </w:rPr>
        <w:t xml:space="preserve"> on his mother’s side</w:t>
      </w:r>
      <w:r w:rsidR="00C67A59">
        <w:rPr>
          <w:lang w:val="en-US"/>
        </w:rPr>
        <w:t>, David Fitzgerald</w:t>
      </w:r>
      <w:r w:rsidR="004C1CE4">
        <w:rPr>
          <w:lang w:val="en-US"/>
        </w:rPr>
        <w:t xml:space="preserve"> had become Bishop of St David’s in 11</w:t>
      </w:r>
      <w:r w:rsidR="00A52A48">
        <w:rPr>
          <w:lang w:val="en-US"/>
        </w:rPr>
        <w:t>48, and on his death in 1176, Gerald</w:t>
      </w:r>
      <w:r w:rsidR="002E4B10">
        <w:rPr>
          <w:lang w:val="en-US"/>
        </w:rPr>
        <w:t xml:space="preserve"> had his heart set on replacing him. </w:t>
      </w:r>
      <w:r w:rsidR="00396305">
        <w:rPr>
          <w:lang w:val="en-US"/>
        </w:rPr>
        <w:t>Despite being nominated and having the support of</w:t>
      </w:r>
      <w:r w:rsidR="001E1340">
        <w:rPr>
          <w:lang w:val="en-US"/>
        </w:rPr>
        <w:t xml:space="preserve"> Richard, Archbishop of Canterbury, </w:t>
      </w:r>
      <w:r w:rsidR="00C11AFA">
        <w:rPr>
          <w:lang w:val="en-US"/>
        </w:rPr>
        <w:t>Gerald’s ancestry was conversely a hinderance to his appointment</w:t>
      </w:r>
      <w:r w:rsidR="00490D1C">
        <w:rPr>
          <w:lang w:val="en-US"/>
        </w:rPr>
        <w:t>. Although offered the bishopric of Bangor</w:t>
      </w:r>
      <w:r w:rsidR="00FE1DD6">
        <w:rPr>
          <w:lang w:val="en-US"/>
        </w:rPr>
        <w:t xml:space="preserve"> and the bishopric of Llandaff by King John</w:t>
      </w:r>
      <w:r w:rsidR="00617B0F">
        <w:rPr>
          <w:lang w:val="en-US"/>
        </w:rPr>
        <w:t xml:space="preserve">, Gerald refused both. </w:t>
      </w:r>
      <w:r w:rsidR="0070005D">
        <w:rPr>
          <w:lang w:val="en-US"/>
        </w:rPr>
        <w:t>Even when John proposed Gerald as bishop of St. David’s</w:t>
      </w:r>
      <w:r w:rsidR="003807D4">
        <w:rPr>
          <w:lang w:val="en-US"/>
        </w:rPr>
        <w:t xml:space="preserve"> and he was elected by the chapter of St David’s in June 1199, </w:t>
      </w:r>
      <w:r w:rsidR="00EC1584">
        <w:rPr>
          <w:lang w:val="en-US"/>
        </w:rPr>
        <w:t>his refusal to be consecrated by the Archbishop of Canterbury rather than the Pope</w:t>
      </w:r>
      <w:r w:rsidR="00145189">
        <w:rPr>
          <w:lang w:val="en-US"/>
        </w:rPr>
        <w:t>, meant that after four and a half years</w:t>
      </w:r>
      <w:r w:rsidR="00DD304B">
        <w:rPr>
          <w:lang w:val="en-US"/>
        </w:rPr>
        <w:t xml:space="preserve">, he was no nearer to realizing his ambition, which never did come to fruition. </w:t>
      </w:r>
      <w:r w:rsidR="00882B41">
        <w:rPr>
          <w:lang w:val="en-US"/>
        </w:rPr>
        <w:t>His insistence on championing his Welsh lineage</w:t>
      </w:r>
      <w:r w:rsidR="0073743A">
        <w:rPr>
          <w:lang w:val="en-US"/>
        </w:rPr>
        <w:t xml:space="preserve"> was, in this instance, detrimental to his career and may have further reinforced his</w:t>
      </w:r>
      <w:r w:rsidR="00BD1E6C">
        <w:rPr>
          <w:lang w:val="en-US"/>
        </w:rPr>
        <w:t xml:space="preserve"> </w:t>
      </w:r>
      <w:r w:rsidR="00853A2E">
        <w:rPr>
          <w:lang w:val="en-US"/>
        </w:rPr>
        <w:t>hybrid insecurity.</w:t>
      </w:r>
    </w:p>
  </w:footnote>
  <w:footnote w:id="28">
    <w:p w14:paraId="37CBE1D4" w14:textId="0F85FA14" w:rsidR="008C22E3" w:rsidRPr="008C22E3" w:rsidRDefault="008C22E3" w:rsidP="00A92A63">
      <w:pPr>
        <w:pStyle w:val="FootnoteText"/>
        <w:jc w:val="both"/>
        <w:rPr>
          <w:lang w:val="en-US"/>
        </w:rPr>
      </w:pPr>
      <w:r>
        <w:rPr>
          <w:rStyle w:val="FootnoteReference"/>
        </w:rPr>
        <w:footnoteRef/>
      </w:r>
      <w:r>
        <w:t xml:space="preserve"> </w:t>
      </w:r>
      <w:r w:rsidR="00C634EB">
        <w:rPr>
          <w:lang w:val="en-US"/>
        </w:rPr>
        <w:t xml:space="preserve">The activities of the Fitzgerald </w:t>
      </w:r>
      <w:r w:rsidR="004D6FD2">
        <w:rPr>
          <w:lang w:val="en-US"/>
        </w:rPr>
        <w:t>branch of Gerald’s family in Ireland would also have made Gerald an undesirable candidate from the viewpoint of the Crown</w:t>
      </w:r>
      <w:r w:rsidR="008B1DFC">
        <w:rPr>
          <w:lang w:val="en-US"/>
        </w:rPr>
        <w:t xml:space="preserve">. </w:t>
      </w:r>
    </w:p>
  </w:footnote>
  <w:footnote w:id="29">
    <w:p w14:paraId="6AF48A54" w14:textId="6464CF87" w:rsidR="002E28D3" w:rsidRPr="002E28D3" w:rsidRDefault="002E28D3">
      <w:pPr>
        <w:pStyle w:val="FootnoteText"/>
        <w:rPr>
          <w:lang w:val="en-US"/>
        </w:rPr>
      </w:pPr>
      <w:r>
        <w:rPr>
          <w:rStyle w:val="FootnoteReference"/>
        </w:rPr>
        <w:footnoteRef/>
      </w:r>
      <w:r>
        <w:t xml:space="preserve"> </w:t>
      </w:r>
      <w:r w:rsidR="00575D00">
        <w:rPr>
          <w:lang w:val="en-US"/>
        </w:rPr>
        <w:t>The journey started</w:t>
      </w:r>
      <w:r w:rsidR="002C1629">
        <w:rPr>
          <w:lang w:val="en-US"/>
        </w:rPr>
        <w:t xml:space="preserve"> soon after the second of March 1188 and lasted</w:t>
      </w:r>
      <w:r w:rsidR="007D2A21">
        <w:rPr>
          <w:lang w:val="en-US"/>
        </w:rPr>
        <w:t xml:space="preserve"> until Easter 1188.</w:t>
      </w:r>
    </w:p>
  </w:footnote>
  <w:footnote w:id="30">
    <w:p w14:paraId="453B55F0" w14:textId="231BAC4D" w:rsidR="00E351AB" w:rsidRPr="00E6464E" w:rsidRDefault="00E351AB">
      <w:pPr>
        <w:pStyle w:val="FootnoteText"/>
        <w:rPr>
          <w:lang w:val="en-US"/>
        </w:rPr>
      </w:pPr>
      <w:r>
        <w:rPr>
          <w:rStyle w:val="FootnoteReference"/>
        </w:rPr>
        <w:footnoteRef/>
      </w:r>
      <w:r>
        <w:t xml:space="preserve"> </w:t>
      </w:r>
      <w:r w:rsidR="00E6464E">
        <w:t xml:space="preserve">Gerald of Wales, </w:t>
      </w:r>
      <w:r w:rsidR="00E6464E">
        <w:rPr>
          <w:lang w:val="en-US"/>
        </w:rPr>
        <w:t xml:space="preserve">Lewis Thorpe (ed.), </w:t>
      </w:r>
      <w:r w:rsidR="00E6464E">
        <w:rPr>
          <w:i/>
          <w:iCs/>
          <w:lang w:val="en-US"/>
        </w:rPr>
        <w:t>The Journey Through Wales</w:t>
      </w:r>
      <w:r w:rsidR="00E6464E">
        <w:rPr>
          <w:lang w:val="en-US"/>
        </w:rPr>
        <w:t xml:space="preserve">, p. </w:t>
      </w:r>
      <w:r w:rsidR="00A433CB">
        <w:rPr>
          <w:lang w:val="en-US"/>
        </w:rPr>
        <w:t>164.</w:t>
      </w:r>
    </w:p>
  </w:footnote>
  <w:footnote w:id="31">
    <w:p w14:paraId="09CBE502" w14:textId="4A284C42" w:rsidR="007508A3" w:rsidRPr="007508A3" w:rsidRDefault="007508A3">
      <w:pPr>
        <w:pStyle w:val="FootnoteText"/>
        <w:rPr>
          <w:lang w:val="en-US"/>
        </w:rPr>
      </w:pPr>
      <w:r>
        <w:rPr>
          <w:rStyle w:val="FootnoteReference"/>
        </w:rPr>
        <w:footnoteRef/>
      </w:r>
      <w:r>
        <w:t xml:space="preserve"> </w:t>
      </w:r>
      <w:r w:rsidR="0088596B" w:rsidRPr="0088596B">
        <w:rPr>
          <w:i/>
          <w:iCs/>
        </w:rPr>
        <w:t>The</w:t>
      </w:r>
      <w:r w:rsidR="0088596B">
        <w:t xml:space="preserve"> </w:t>
      </w:r>
      <w:r>
        <w:rPr>
          <w:i/>
          <w:iCs/>
          <w:lang w:val="en-US"/>
        </w:rPr>
        <w:t>Journey Through Wales</w:t>
      </w:r>
      <w:r>
        <w:rPr>
          <w:lang w:val="en-US"/>
        </w:rPr>
        <w:t>, p.76.</w:t>
      </w:r>
    </w:p>
  </w:footnote>
  <w:footnote w:id="32">
    <w:p w14:paraId="01420C40" w14:textId="5BFC03F7" w:rsidR="009579A7" w:rsidRPr="009579A7" w:rsidRDefault="009579A7">
      <w:pPr>
        <w:pStyle w:val="FootnoteText"/>
        <w:rPr>
          <w:lang w:val="en-US"/>
        </w:rPr>
      </w:pPr>
      <w:r>
        <w:rPr>
          <w:rStyle w:val="FootnoteReference"/>
        </w:rPr>
        <w:footnoteRef/>
      </w:r>
      <w:r>
        <w:t xml:space="preserve"> </w:t>
      </w:r>
      <w:r w:rsidR="00830A88">
        <w:rPr>
          <w:lang w:val="en-US"/>
        </w:rPr>
        <w:t>Ecclesiastes</w:t>
      </w:r>
      <w:r>
        <w:rPr>
          <w:lang w:val="en-US"/>
        </w:rPr>
        <w:t xml:space="preserve"> 7.28, 25.15, </w:t>
      </w:r>
      <w:r w:rsidR="00A84112">
        <w:rPr>
          <w:lang w:val="en-US"/>
        </w:rPr>
        <w:t xml:space="preserve">25.19. See </w:t>
      </w:r>
      <w:r w:rsidR="0088596B" w:rsidRPr="0088596B">
        <w:rPr>
          <w:i/>
          <w:iCs/>
          <w:lang w:val="en-US"/>
        </w:rPr>
        <w:t>The</w:t>
      </w:r>
      <w:r w:rsidR="0088596B">
        <w:rPr>
          <w:i/>
          <w:iCs/>
          <w:lang w:val="en-US"/>
        </w:rPr>
        <w:t xml:space="preserve"> </w:t>
      </w:r>
      <w:r w:rsidR="00A84112" w:rsidRPr="0088596B">
        <w:rPr>
          <w:i/>
          <w:iCs/>
          <w:lang w:val="en-US"/>
        </w:rPr>
        <w:t>Journey</w:t>
      </w:r>
      <w:r w:rsidR="00A84112">
        <w:rPr>
          <w:i/>
          <w:iCs/>
          <w:lang w:val="en-US"/>
        </w:rPr>
        <w:t xml:space="preserve"> Through Wales</w:t>
      </w:r>
      <w:r w:rsidR="00A84112">
        <w:rPr>
          <w:lang w:val="en-US"/>
        </w:rPr>
        <w:t>, p.</w:t>
      </w:r>
      <w:r w:rsidR="00830A88">
        <w:rPr>
          <w:lang w:val="en-US"/>
        </w:rPr>
        <w:t xml:space="preserve"> 90.</w:t>
      </w:r>
    </w:p>
  </w:footnote>
  <w:footnote w:id="33">
    <w:p w14:paraId="28170160" w14:textId="724A398F" w:rsidR="009A7B0C" w:rsidRPr="009A7B0C" w:rsidRDefault="009A7B0C">
      <w:pPr>
        <w:pStyle w:val="FootnoteText"/>
        <w:rPr>
          <w:lang w:val="en-US"/>
        </w:rPr>
      </w:pPr>
      <w:r>
        <w:rPr>
          <w:rStyle w:val="FootnoteReference"/>
        </w:rPr>
        <w:footnoteRef/>
      </w:r>
      <w:r>
        <w:t xml:space="preserve"> </w:t>
      </w:r>
      <w:r w:rsidR="0088596B" w:rsidRPr="0088596B">
        <w:rPr>
          <w:i/>
          <w:iCs/>
          <w:lang w:val="en-US"/>
        </w:rPr>
        <w:t>The</w:t>
      </w:r>
      <w:r w:rsidR="0088596B">
        <w:rPr>
          <w:i/>
          <w:iCs/>
          <w:lang w:val="en-US"/>
        </w:rPr>
        <w:t xml:space="preserve"> </w:t>
      </w:r>
      <w:r w:rsidR="0088596B" w:rsidRPr="0088596B">
        <w:rPr>
          <w:i/>
          <w:iCs/>
          <w:lang w:val="en-US"/>
        </w:rPr>
        <w:t>Journey</w:t>
      </w:r>
      <w:r w:rsidR="0088596B">
        <w:rPr>
          <w:i/>
          <w:iCs/>
          <w:lang w:val="en-US"/>
        </w:rPr>
        <w:t xml:space="preserve"> Through Wales</w:t>
      </w:r>
      <w:r w:rsidR="0088596B">
        <w:rPr>
          <w:lang w:val="en-US"/>
        </w:rPr>
        <w:t>, p. 95.</w:t>
      </w:r>
    </w:p>
  </w:footnote>
  <w:footnote w:id="34">
    <w:p w14:paraId="4E76793C" w14:textId="438A680D" w:rsidR="002771D0" w:rsidRPr="002771D0" w:rsidRDefault="002771D0">
      <w:pPr>
        <w:pStyle w:val="FootnoteText"/>
        <w:rPr>
          <w:lang w:val="en-US"/>
        </w:rPr>
      </w:pPr>
      <w:r>
        <w:rPr>
          <w:rStyle w:val="FootnoteReference"/>
        </w:rPr>
        <w:footnoteRef/>
      </w:r>
      <w:r>
        <w:t xml:space="preserve"> </w:t>
      </w:r>
      <w:r>
        <w:rPr>
          <w:i/>
          <w:iCs/>
          <w:lang w:val="en-US"/>
        </w:rPr>
        <w:t>Journey Through Wales</w:t>
      </w:r>
      <w:r>
        <w:rPr>
          <w:lang w:val="en-US"/>
        </w:rPr>
        <w:t>, p. 162.</w:t>
      </w:r>
    </w:p>
  </w:footnote>
  <w:footnote w:id="35">
    <w:p w14:paraId="688005F6" w14:textId="54CCBA5D" w:rsidR="00855B3E" w:rsidRPr="00347377" w:rsidRDefault="00855B3E">
      <w:pPr>
        <w:pStyle w:val="FootnoteText"/>
        <w:rPr>
          <w:lang w:val="en-US"/>
        </w:rPr>
      </w:pPr>
      <w:r>
        <w:rPr>
          <w:rStyle w:val="FootnoteReference"/>
        </w:rPr>
        <w:footnoteRef/>
      </w:r>
      <w:r>
        <w:t xml:space="preserve"> </w:t>
      </w:r>
      <w:r w:rsidR="00347377">
        <w:rPr>
          <w:lang w:val="en-US"/>
        </w:rPr>
        <w:t xml:space="preserve">David Walker, </w:t>
      </w:r>
      <w:r w:rsidR="00347377">
        <w:rPr>
          <w:i/>
          <w:iCs/>
          <w:lang w:val="en-US"/>
        </w:rPr>
        <w:t>The Normans in Britain</w:t>
      </w:r>
      <w:r w:rsidR="00347377">
        <w:rPr>
          <w:lang w:val="en-US"/>
        </w:rPr>
        <w:t>, (Blackwell, 199</w:t>
      </w:r>
      <w:r w:rsidR="006A4E77">
        <w:rPr>
          <w:lang w:val="en-US"/>
        </w:rPr>
        <w:t>5), p. 81.</w:t>
      </w:r>
    </w:p>
  </w:footnote>
  <w:footnote w:id="36">
    <w:p w14:paraId="1185EDE7" w14:textId="45014AD1" w:rsidR="00B3422B" w:rsidRPr="00B3422B" w:rsidRDefault="00B3422B">
      <w:pPr>
        <w:pStyle w:val="FootnoteText"/>
        <w:rPr>
          <w:lang w:val="en-US"/>
        </w:rPr>
      </w:pPr>
      <w:r>
        <w:rPr>
          <w:rStyle w:val="FootnoteReference"/>
        </w:rPr>
        <w:footnoteRef/>
      </w:r>
      <w:r>
        <w:t xml:space="preserve"> </w:t>
      </w:r>
      <w:r w:rsidR="002C2F0D">
        <w:rPr>
          <w:lang w:val="en-US"/>
        </w:rPr>
        <w:t>Michael Faletra, ‘Crooked Greeks</w:t>
      </w:r>
      <w:r w:rsidR="00DF0671">
        <w:rPr>
          <w:lang w:val="en-US"/>
        </w:rPr>
        <w:t>: Hybridity, History and Gerald of Wales’, p. 137.</w:t>
      </w:r>
    </w:p>
  </w:footnote>
  <w:footnote w:id="37">
    <w:p w14:paraId="3D2CE325" w14:textId="3C7682A1" w:rsidR="00D27974" w:rsidRPr="0049522F" w:rsidRDefault="00D27974">
      <w:pPr>
        <w:pStyle w:val="FootnoteText"/>
        <w:rPr>
          <w:lang w:val="en-US"/>
        </w:rPr>
      </w:pPr>
      <w:r>
        <w:rPr>
          <w:rStyle w:val="FootnoteReference"/>
        </w:rPr>
        <w:footnoteRef/>
      </w:r>
      <w:r>
        <w:t xml:space="preserve"> </w:t>
      </w:r>
      <w:r w:rsidR="0049522F">
        <w:rPr>
          <w:lang w:val="en-US"/>
        </w:rPr>
        <w:t xml:space="preserve">Bhabha, </w:t>
      </w:r>
      <w:r w:rsidR="0049522F">
        <w:rPr>
          <w:i/>
          <w:iCs/>
          <w:lang w:val="en-US"/>
        </w:rPr>
        <w:t>Location of Culture</w:t>
      </w:r>
      <w:r w:rsidR="0049522F">
        <w:rPr>
          <w:lang w:val="en-US"/>
        </w:rPr>
        <w:t>, p. 111.</w:t>
      </w:r>
    </w:p>
  </w:footnote>
  <w:footnote w:id="38">
    <w:p w14:paraId="57B636CB" w14:textId="38C9D641" w:rsidR="002D7BF7" w:rsidRPr="005A796D" w:rsidRDefault="002D7BF7">
      <w:pPr>
        <w:pStyle w:val="FootnoteText"/>
      </w:pPr>
      <w:r>
        <w:rPr>
          <w:rStyle w:val="FootnoteReference"/>
        </w:rPr>
        <w:footnoteRef/>
      </w:r>
      <w:r>
        <w:t xml:space="preserve"> </w:t>
      </w:r>
      <w:r w:rsidR="007F26B2">
        <w:t>Bha</w:t>
      </w:r>
      <w:r w:rsidR="005A796D">
        <w:t xml:space="preserve">bha, </w:t>
      </w:r>
      <w:r w:rsidR="005A796D">
        <w:rPr>
          <w:i/>
          <w:iCs/>
        </w:rPr>
        <w:t xml:space="preserve">Location of Culture, </w:t>
      </w:r>
      <w:r w:rsidR="005A796D">
        <w:t>p.</w:t>
      </w:r>
      <w:r w:rsidR="0087732E">
        <w:t>147.</w:t>
      </w:r>
    </w:p>
  </w:footnote>
  <w:footnote w:id="39">
    <w:p w14:paraId="3679A00F" w14:textId="189D768C" w:rsidR="00D83EC1" w:rsidRDefault="00D83EC1">
      <w:pPr>
        <w:pStyle w:val="FootnoteText"/>
        <w:rPr>
          <w:lang w:val="en-US"/>
        </w:rPr>
      </w:pPr>
      <w:r>
        <w:rPr>
          <w:rStyle w:val="FootnoteReference"/>
        </w:rPr>
        <w:footnoteRef/>
      </w:r>
      <w:r>
        <w:t xml:space="preserve"> </w:t>
      </w:r>
      <w:r w:rsidR="00CF5D48">
        <w:rPr>
          <w:lang w:val="en-US"/>
        </w:rPr>
        <w:t>“</w:t>
      </w:r>
      <w:r>
        <w:rPr>
          <w:lang w:val="en-US"/>
        </w:rPr>
        <w:t>They also recite them</w:t>
      </w:r>
      <w:r w:rsidR="00250516">
        <w:rPr>
          <w:lang w:val="en-US"/>
        </w:rPr>
        <w:t xml:space="preserve"> from memory, going back from Rhodri Mawr</w:t>
      </w:r>
      <w:r w:rsidR="002B0768">
        <w:rPr>
          <w:lang w:val="en-US"/>
        </w:rPr>
        <w:t xml:space="preserve"> to the time of the Blessed Virgin Mary, and then farther still to Sil</w:t>
      </w:r>
      <w:r w:rsidR="00CB1321">
        <w:rPr>
          <w:lang w:val="en-US"/>
        </w:rPr>
        <w:t>vius, Ascanius and Aeneas. They still then continue</w:t>
      </w:r>
      <w:r w:rsidR="00EA2BA9">
        <w:rPr>
          <w:lang w:val="en-US"/>
        </w:rPr>
        <w:t xml:space="preserve"> the line back to Adam himself</w:t>
      </w:r>
      <w:r w:rsidR="00CF5D48">
        <w:rPr>
          <w:lang w:val="en-US"/>
        </w:rPr>
        <w:t>”</w:t>
      </w:r>
      <w:r w:rsidR="001B22D1">
        <w:rPr>
          <w:lang w:val="en-US"/>
        </w:rPr>
        <w:t>.</w:t>
      </w:r>
    </w:p>
    <w:p w14:paraId="61C5F48C" w14:textId="7CD6EFF7" w:rsidR="00C94A4D" w:rsidRPr="00EB1291" w:rsidRDefault="00C94A4D">
      <w:pPr>
        <w:pStyle w:val="FootnoteText"/>
        <w:rPr>
          <w:lang w:val="en-US"/>
        </w:rPr>
      </w:pPr>
      <w:r>
        <w:rPr>
          <w:lang w:val="en-US"/>
        </w:rPr>
        <w:t>Gerald of Wales in Lewis Thorpe</w:t>
      </w:r>
      <w:r w:rsidR="00EB1291">
        <w:rPr>
          <w:lang w:val="en-US"/>
        </w:rPr>
        <w:t xml:space="preserve">, </w:t>
      </w:r>
      <w:r w:rsidR="00EB1291">
        <w:rPr>
          <w:i/>
          <w:iCs/>
          <w:lang w:val="en-US"/>
        </w:rPr>
        <w:t>The Description of Wales</w:t>
      </w:r>
      <w:r w:rsidR="00EB1291">
        <w:rPr>
          <w:lang w:val="en-US"/>
        </w:rPr>
        <w:t>, p. 223.</w:t>
      </w:r>
    </w:p>
  </w:footnote>
  <w:footnote w:id="40">
    <w:p w14:paraId="4B19197B" w14:textId="4305BAA7" w:rsidR="001D5A6B" w:rsidRPr="001D5A6B" w:rsidRDefault="001D5A6B">
      <w:pPr>
        <w:pStyle w:val="FootnoteText"/>
        <w:rPr>
          <w:lang w:val="en-US"/>
        </w:rPr>
      </w:pPr>
      <w:r>
        <w:rPr>
          <w:rStyle w:val="FootnoteReference"/>
        </w:rPr>
        <w:footnoteRef/>
      </w:r>
      <w:r>
        <w:t xml:space="preserve"> </w:t>
      </w:r>
      <w:r>
        <w:rPr>
          <w:lang w:val="en-US"/>
        </w:rPr>
        <w:t xml:space="preserve">Ibid. pp. </w:t>
      </w:r>
      <w:r w:rsidR="00746988">
        <w:rPr>
          <w:lang w:val="en-US"/>
        </w:rPr>
        <w:t>2</w:t>
      </w:r>
      <w:r>
        <w:rPr>
          <w:lang w:val="en-US"/>
        </w:rPr>
        <w:t>12-</w:t>
      </w:r>
      <w:r w:rsidR="00746988">
        <w:rPr>
          <w:lang w:val="en-US"/>
        </w:rPr>
        <w:t>2</w:t>
      </w:r>
      <w:r>
        <w:rPr>
          <w:lang w:val="en-US"/>
        </w:rPr>
        <w:t>13.</w:t>
      </w:r>
    </w:p>
  </w:footnote>
  <w:footnote w:id="41">
    <w:p w14:paraId="3517A3F0" w14:textId="6F6A1B71" w:rsidR="00922E50" w:rsidRPr="00922E50" w:rsidRDefault="00922E50">
      <w:pPr>
        <w:pStyle w:val="FootnoteText"/>
        <w:rPr>
          <w:lang w:val="en-US"/>
        </w:rPr>
      </w:pPr>
      <w:r>
        <w:rPr>
          <w:rStyle w:val="FootnoteReference"/>
        </w:rPr>
        <w:footnoteRef/>
      </w:r>
      <w:r>
        <w:t xml:space="preserve"> </w:t>
      </w:r>
      <w:r>
        <w:rPr>
          <w:lang w:val="en-US"/>
        </w:rPr>
        <w:t>Ibid. p. 223.</w:t>
      </w:r>
    </w:p>
  </w:footnote>
  <w:footnote w:id="42">
    <w:p w14:paraId="5558AFB0" w14:textId="28D23234" w:rsidR="00AE4B71" w:rsidRPr="008A5522" w:rsidRDefault="00AE4B71">
      <w:pPr>
        <w:pStyle w:val="FootnoteText"/>
        <w:rPr>
          <w:lang w:val="en-US"/>
        </w:rPr>
      </w:pPr>
      <w:r>
        <w:rPr>
          <w:rStyle w:val="FootnoteReference"/>
        </w:rPr>
        <w:footnoteRef/>
      </w:r>
      <w:r>
        <w:t xml:space="preserve"> </w:t>
      </w:r>
      <w:r>
        <w:rPr>
          <w:lang w:val="en-US"/>
        </w:rPr>
        <w:t>Mic</w:t>
      </w:r>
      <w:r w:rsidR="00347DE1">
        <w:rPr>
          <w:lang w:val="en-US"/>
        </w:rPr>
        <w:t>h</w:t>
      </w:r>
      <w:r>
        <w:rPr>
          <w:lang w:val="en-US"/>
        </w:rPr>
        <w:t>ael Faletra</w:t>
      </w:r>
      <w:r w:rsidR="00347DE1">
        <w:rPr>
          <w:lang w:val="en-US"/>
        </w:rPr>
        <w:t xml:space="preserve"> claims that [Gerald’s] </w:t>
      </w:r>
      <w:r w:rsidR="008A3E1D">
        <w:rPr>
          <w:lang w:val="en-US"/>
        </w:rPr>
        <w:t>“</w:t>
      </w:r>
      <w:r w:rsidR="00347DE1">
        <w:rPr>
          <w:lang w:val="en-US"/>
        </w:rPr>
        <w:t>repeated avoidance of any genealogical basis for</w:t>
      </w:r>
      <w:r w:rsidR="00A83F4F">
        <w:rPr>
          <w:lang w:val="en-US"/>
        </w:rPr>
        <w:t xml:space="preserve"> national histories is likely motivated by his desire to avoid</w:t>
      </w:r>
      <w:r w:rsidR="004F23B6">
        <w:rPr>
          <w:lang w:val="en-US"/>
        </w:rPr>
        <w:t xml:space="preserve"> a</w:t>
      </w:r>
      <w:r w:rsidR="00A83F4F">
        <w:rPr>
          <w:lang w:val="en-US"/>
        </w:rPr>
        <w:t xml:space="preserve"> full conf</w:t>
      </w:r>
      <w:r w:rsidR="004F23B6">
        <w:rPr>
          <w:lang w:val="en-US"/>
        </w:rPr>
        <w:t>r</w:t>
      </w:r>
      <w:r w:rsidR="00A83F4F">
        <w:rPr>
          <w:lang w:val="en-US"/>
        </w:rPr>
        <w:t>ontation</w:t>
      </w:r>
      <w:r w:rsidR="004F23B6">
        <w:rPr>
          <w:lang w:val="en-US"/>
        </w:rPr>
        <w:t xml:space="preserve"> with his own ancestry</w:t>
      </w:r>
      <w:r w:rsidR="008A3E1D">
        <w:rPr>
          <w:lang w:val="en-US"/>
        </w:rPr>
        <w:t>”</w:t>
      </w:r>
      <w:r w:rsidR="004F23B6">
        <w:rPr>
          <w:lang w:val="en-US"/>
        </w:rPr>
        <w:t>.</w:t>
      </w:r>
      <w:r w:rsidR="008A5522">
        <w:rPr>
          <w:lang w:val="en-US"/>
        </w:rPr>
        <w:t xml:space="preserve"> </w:t>
      </w:r>
      <w:r w:rsidR="008A5522">
        <w:rPr>
          <w:i/>
          <w:iCs/>
          <w:lang w:val="en-US"/>
        </w:rPr>
        <w:t>Crooked Greeks: Hybridity, History and Ger</w:t>
      </w:r>
      <w:r w:rsidR="00A50DE8">
        <w:rPr>
          <w:i/>
          <w:iCs/>
          <w:lang w:val="en-US"/>
        </w:rPr>
        <w:t>al</w:t>
      </w:r>
      <w:r w:rsidR="008A5522">
        <w:rPr>
          <w:i/>
          <w:iCs/>
          <w:lang w:val="en-US"/>
        </w:rPr>
        <w:t>d of Wales</w:t>
      </w:r>
      <w:r w:rsidR="008A5522">
        <w:rPr>
          <w:lang w:val="en-US"/>
        </w:rPr>
        <w:t>, p.</w:t>
      </w:r>
      <w:r w:rsidR="008A3E1D">
        <w:rPr>
          <w:lang w:val="en-US"/>
        </w:rPr>
        <w:t>153.</w:t>
      </w:r>
    </w:p>
  </w:footnote>
  <w:footnote w:id="43">
    <w:p w14:paraId="532504DE" w14:textId="4F53F44D" w:rsidR="004F30F2" w:rsidRPr="00715FA7" w:rsidRDefault="004F30F2">
      <w:pPr>
        <w:pStyle w:val="FootnoteText"/>
        <w:rPr>
          <w:lang w:val="en-US"/>
        </w:rPr>
      </w:pPr>
      <w:r>
        <w:rPr>
          <w:rStyle w:val="FootnoteReference"/>
        </w:rPr>
        <w:footnoteRef/>
      </w:r>
      <w:r>
        <w:t xml:space="preserve"> </w:t>
      </w:r>
      <w:r w:rsidR="000C0FAE">
        <w:rPr>
          <w:lang w:val="en-US"/>
        </w:rPr>
        <w:t>“To this day our country continues to be called Wales and our people Welsh</w:t>
      </w:r>
      <w:r w:rsidR="00526445">
        <w:rPr>
          <w:lang w:val="en-US"/>
        </w:rPr>
        <w:t>, but these are barbarous terms”. Gerald of Wales,</w:t>
      </w:r>
      <w:r w:rsidR="004D161F">
        <w:rPr>
          <w:lang w:val="en-US"/>
        </w:rPr>
        <w:t xml:space="preserve"> </w:t>
      </w:r>
      <w:r w:rsidR="00715FA7">
        <w:rPr>
          <w:lang w:val="en-US"/>
        </w:rPr>
        <w:t>Lewis Thorpe (ed.)</w:t>
      </w:r>
      <w:r w:rsidR="00526445">
        <w:rPr>
          <w:lang w:val="en-US"/>
        </w:rPr>
        <w:t xml:space="preserve"> </w:t>
      </w:r>
      <w:r w:rsidR="004D161F">
        <w:rPr>
          <w:i/>
          <w:iCs/>
          <w:lang w:val="en-US"/>
        </w:rPr>
        <w:t>The Description of Wales</w:t>
      </w:r>
      <w:r w:rsidR="00715FA7">
        <w:rPr>
          <w:lang w:val="en-US"/>
        </w:rPr>
        <w:t>, p.232.</w:t>
      </w:r>
    </w:p>
  </w:footnote>
  <w:footnote w:id="44">
    <w:p w14:paraId="399B753B" w14:textId="30C370D9" w:rsidR="00B15462" w:rsidRPr="00B15462" w:rsidRDefault="00B15462">
      <w:pPr>
        <w:pStyle w:val="FootnoteText"/>
        <w:rPr>
          <w:lang w:val="en-US"/>
        </w:rPr>
      </w:pPr>
      <w:r>
        <w:rPr>
          <w:rStyle w:val="FootnoteReference"/>
        </w:rPr>
        <w:footnoteRef/>
      </w:r>
      <w:r>
        <w:t xml:space="preserve"> </w:t>
      </w:r>
      <w:r w:rsidR="007335A1">
        <w:rPr>
          <w:lang w:val="en-US"/>
        </w:rPr>
        <w:t>Ibid. “They are passionately devoted to their freedom</w:t>
      </w:r>
      <w:r w:rsidR="00257935">
        <w:rPr>
          <w:lang w:val="en-US"/>
        </w:rPr>
        <w:t xml:space="preserve"> and to the </w:t>
      </w:r>
      <w:proofErr w:type="spellStart"/>
      <w:r w:rsidR="00257935">
        <w:rPr>
          <w:lang w:val="en-US"/>
        </w:rPr>
        <w:t>defence</w:t>
      </w:r>
      <w:proofErr w:type="spellEnd"/>
      <w:r w:rsidR="00257935">
        <w:rPr>
          <w:lang w:val="en-US"/>
        </w:rPr>
        <w:t xml:space="preserve"> of their country”</w:t>
      </w:r>
      <w:r w:rsidR="00D37F6D">
        <w:rPr>
          <w:lang w:val="en-US"/>
        </w:rPr>
        <w:t xml:space="preserve"> p. 233, “ the Welsh do not seem to know what jealousy is</w:t>
      </w:r>
      <w:r w:rsidR="00BA2F0F">
        <w:rPr>
          <w:lang w:val="en-US"/>
        </w:rPr>
        <w:t xml:space="preserve">”, p. 236, “They are very sharp and intelligent”, p. </w:t>
      </w:r>
      <w:r w:rsidR="00D14F32">
        <w:rPr>
          <w:lang w:val="en-US"/>
        </w:rPr>
        <w:t>238, “They are quicker-witted and more shrewd than any other Western people”, p.</w:t>
      </w:r>
      <w:r w:rsidR="007555D5">
        <w:rPr>
          <w:lang w:val="en-US"/>
        </w:rPr>
        <w:t xml:space="preserve">239, </w:t>
      </w:r>
      <w:r w:rsidR="001C5DA3">
        <w:rPr>
          <w:lang w:val="en-US"/>
        </w:rPr>
        <w:t xml:space="preserve">“they </w:t>
      </w:r>
      <w:r w:rsidR="00FC6D64">
        <w:rPr>
          <w:lang w:val="en-US"/>
        </w:rPr>
        <w:t xml:space="preserve">pay greater respect than any other people to their churches, to men in orders, </w:t>
      </w:r>
      <w:r w:rsidR="00893EE2">
        <w:rPr>
          <w:lang w:val="en-US"/>
        </w:rPr>
        <w:t xml:space="preserve">the relics of the saints…”, p. 253. </w:t>
      </w:r>
      <w:r w:rsidR="00CC29D1">
        <w:rPr>
          <w:lang w:val="en-US"/>
        </w:rPr>
        <w:t>These are just a few examples from Book One.</w:t>
      </w:r>
    </w:p>
  </w:footnote>
  <w:footnote w:id="45">
    <w:p w14:paraId="49C7B69B" w14:textId="5233C24A" w:rsidR="008E0F2B" w:rsidRPr="008E0F2B" w:rsidRDefault="008E0F2B">
      <w:pPr>
        <w:pStyle w:val="FootnoteText"/>
        <w:rPr>
          <w:lang w:val="en-US"/>
        </w:rPr>
      </w:pPr>
      <w:r>
        <w:rPr>
          <w:rStyle w:val="FootnoteReference"/>
        </w:rPr>
        <w:footnoteRef/>
      </w:r>
      <w:r>
        <w:t xml:space="preserve"> </w:t>
      </w:r>
      <w:r w:rsidR="00AD307D">
        <w:rPr>
          <w:lang w:val="en-US"/>
        </w:rPr>
        <w:t>Ibid. “They are vindictive by nature, bloodthirsty and violent”</w:t>
      </w:r>
      <w:r w:rsidR="00F244E9">
        <w:rPr>
          <w:lang w:val="en-US"/>
        </w:rPr>
        <w:t>, p. 251</w:t>
      </w:r>
      <w:r w:rsidR="003A39DB">
        <w:rPr>
          <w:lang w:val="en-US"/>
        </w:rPr>
        <w:t>.</w:t>
      </w:r>
    </w:p>
  </w:footnote>
  <w:footnote w:id="46">
    <w:p w14:paraId="3BC36FC3" w14:textId="787D5EC4" w:rsidR="00C841BE" w:rsidRPr="005533FE" w:rsidRDefault="00C841BE">
      <w:pPr>
        <w:pStyle w:val="FootnoteText"/>
        <w:rPr>
          <w:lang w:val="en-US"/>
        </w:rPr>
      </w:pPr>
      <w:r>
        <w:rPr>
          <w:rStyle w:val="FootnoteReference"/>
        </w:rPr>
        <w:footnoteRef/>
      </w:r>
      <w:r>
        <w:t xml:space="preserve"> </w:t>
      </w:r>
      <w:r w:rsidR="005533FE">
        <w:rPr>
          <w:lang w:val="en-US"/>
        </w:rPr>
        <w:t xml:space="preserve">Book Two, </w:t>
      </w:r>
      <w:r w:rsidR="005533FE">
        <w:rPr>
          <w:i/>
          <w:iCs/>
          <w:lang w:val="en-US"/>
        </w:rPr>
        <w:t>The Description of Wales</w:t>
      </w:r>
      <w:r w:rsidR="005533FE">
        <w:rPr>
          <w:lang w:val="en-US"/>
        </w:rPr>
        <w:t>, p. 255.</w:t>
      </w:r>
    </w:p>
  </w:footnote>
  <w:footnote w:id="47">
    <w:p w14:paraId="20171DC9" w14:textId="202CE618" w:rsidR="00DF177A" w:rsidRPr="00F03A9A" w:rsidRDefault="00DF177A">
      <w:pPr>
        <w:pStyle w:val="FootnoteText"/>
        <w:rPr>
          <w:lang w:val="en-US"/>
        </w:rPr>
      </w:pPr>
      <w:r>
        <w:rPr>
          <w:rStyle w:val="FootnoteReference"/>
        </w:rPr>
        <w:footnoteRef/>
      </w:r>
      <w:r>
        <w:t xml:space="preserve"> </w:t>
      </w:r>
      <w:r w:rsidR="002844B2">
        <w:rPr>
          <w:lang w:val="en-US"/>
        </w:rPr>
        <w:t>Thomas Richards</w:t>
      </w:r>
      <w:r w:rsidR="00F03A9A">
        <w:rPr>
          <w:lang w:val="en-US"/>
        </w:rPr>
        <w:t xml:space="preserve">, ‘Archive and Utopia’, </w:t>
      </w:r>
      <w:r w:rsidR="00F03A9A">
        <w:rPr>
          <w:i/>
          <w:iCs/>
          <w:lang w:val="en-US"/>
        </w:rPr>
        <w:t>Representations</w:t>
      </w:r>
      <w:r w:rsidR="00F03A9A">
        <w:rPr>
          <w:lang w:val="en-US"/>
        </w:rPr>
        <w:t xml:space="preserve"> 37</w:t>
      </w:r>
      <w:r w:rsidR="00B54297">
        <w:rPr>
          <w:lang w:val="en-US"/>
        </w:rPr>
        <w:t xml:space="preserve"> (1992), pp. 107-108.</w:t>
      </w:r>
    </w:p>
  </w:footnote>
  <w:footnote w:id="48">
    <w:p w14:paraId="5C92DA65" w14:textId="15619EB5" w:rsidR="005D3EEA" w:rsidRPr="00F4606C" w:rsidRDefault="005D3EEA">
      <w:pPr>
        <w:pStyle w:val="FootnoteText"/>
      </w:pPr>
      <w:r>
        <w:rPr>
          <w:rStyle w:val="FootnoteReference"/>
        </w:rPr>
        <w:footnoteRef/>
      </w:r>
      <w:r>
        <w:t xml:space="preserve"> </w:t>
      </w:r>
      <w:r w:rsidR="001D7739">
        <w:t xml:space="preserve">“At this point Gerald was evidently not ‘Gerald the Welshman’”, </w:t>
      </w:r>
      <w:r w:rsidR="00F4606C">
        <w:t xml:space="preserve">Robert Bartlett, </w:t>
      </w:r>
      <w:r w:rsidR="00F4606C">
        <w:rPr>
          <w:i/>
          <w:iCs/>
        </w:rPr>
        <w:t>Gerald of Wales</w:t>
      </w:r>
      <w:r w:rsidR="00F4606C">
        <w:t>, p. 21.</w:t>
      </w:r>
    </w:p>
  </w:footnote>
  <w:footnote w:id="49">
    <w:p w14:paraId="5F1F30BC" w14:textId="14D6C5AF" w:rsidR="00A32C11" w:rsidRPr="00AC6C4E" w:rsidRDefault="00A32C11">
      <w:pPr>
        <w:pStyle w:val="FootnoteText"/>
      </w:pPr>
      <w:r>
        <w:rPr>
          <w:rStyle w:val="FootnoteReference"/>
        </w:rPr>
        <w:footnoteRef/>
      </w:r>
      <w:r>
        <w:t xml:space="preserve"> Book Two</w:t>
      </w:r>
      <w:r w:rsidR="00AC6C4E">
        <w:t xml:space="preserve">, </w:t>
      </w:r>
      <w:r w:rsidR="00AC6C4E">
        <w:rPr>
          <w:i/>
          <w:iCs/>
        </w:rPr>
        <w:t>The Description of Wales</w:t>
      </w:r>
      <w:r w:rsidR="00AC6C4E">
        <w:t>, pp. 268</w:t>
      </w:r>
      <w:r w:rsidR="0060671B">
        <w:t>-9.</w:t>
      </w:r>
    </w:p>
  </w:footnote>
  <w:footnote w:id="50">
    <w:p w14:paraId="66E2BA7E" w14:textId="64DF574C" w:rsidR="00397EAF" w:rsidRPr="00397EAF" w:rsidRDefault="00397EAF">
      <w:pPr>
        <w:pStyle w:val="FootnoteText"/>
        <w:rPr>
          <w:lang w:val="en-US"/>
        </w:rPr>
      </w:pPr>
      <w:r>
        <w:rPr>
          <w:rStyle w:val="FootnoteReference"/>
        </w:rPr>
        <w:footnoteRef/>
      </w:r>
      <w:r>
        <w:t xml:space="preserve"> </w:t>
      </w:r>
      <w:r w:rsidR="00E16D38">
        <w:rPr>
          <w:lang w:val="en-US"/>
        </w:rPr>
        <w:t>Gerald’s works were invariably dedicated to powerful Anglo-Normans</w:t>
      </w:r>
      <w:r w:rsidR="004F0703">
        <w:rPr>
          <w:lang w:val="en-US"/>
        </w:rPr>
        <w:t xml:space="preserve"> (the Bishop of Lincoln and two different Archbishops of Cante</w:t>
      </w:r>
      <w:r w:rsidR="009E46BD">
        <w:rPr>
          <w:lang w:val="en-US"/>
        </w:rPr>
        <w:t>r</w:t>
      </w:r>
      <w:r w:rsidR="004F0703">
        <w:rPr>
          <w:lang w:val="en-US"/>
        </w:rPr>
        <w:t>bury</w:t>
      </w:r>
      <w:r w:rsidR="009E46BD">
        <w:rPr>
          <w:lang w:val="en-US"/>
        </w:rPr>
        <w:t xml:space="preserve">). </w:t>
      </w:r>
    </w:p>
  </w:footnote>
  <w:footnote w:id="51">
    <w:p w14:paraId="24A5818A" w14:textId="6B3E9798" w:rsidR="006E0AA8" w:rsidRPr="00682B8D" w:rsidRDefault="006E0AA8">
      <w:pPr>
        <w:pStyle w:val="FootnoteText"/>
        <w:rPr>
          <w:lang w:val="en-US"/>
        </w:rPr>
      </w:pPr>
      <w:r>
        <w:rPr>
          <w:rStyle w:val="FootnoteReference"/>
        </w:rPr>
        <w:footnoteRef/>
      </w:r>
      <w:r>
        <w:t xml:space="preserve"> </w:t>
      </w:r>
      <w:r w:rsidR="00682B8D">
        <w:rPr>
          <w:lang w:val="en-US"/>
        </w:rPr>
        <w:t xml:space="preserve">Book Two, </w:t>
      </w:r>
      <w:r w:rsidR="00682B8D" w:rsidRPr="00682B8D">
        <w:rPr>
          <w:i/>
          <w:iCs/>
          <w:lang w:val="en-US"/>
        </w:rPr>
        <w:t>The Description of Wales</w:t>
      </w:r>
      <w:r w:rsidR="00682B8D">
        <w:rPr>
          <w:lang w:val="en-US"/>
        </w:rPr>
        <w:t>, p. 271.</w:t>
      </w:r>
    </w:p>
  </w:footnote>
  <w:footnote w:id="52">
    <w:p w14:paraId="1AA8BD9E" w14:textId="5ED80F10" w:rsidR="00B54C82" w:rsidRPr="00DD5240" w:rsidRDefault="00B54C82">
      <w:pPr>
        <w:pStyle w:val="FootnoteText"/>
        <w:rPr>
          <w:lang w:val="en-US"/>
        </w:rPr>
      </w:pPr>
      <w:r>
        <w:rPr>
          <w:rStyle w:val="FootnoteReference"/>
        </w:rPr>
        <w:footnoteRef/>
      </w:r>
      <w:r>
        <w:t xml:space="preserve"> </w:t>
      </w:r>
      <w:r w:rsidR="00A4793A">
        <w:rPr>
          <w:lang w:val="en-US"/>
        </w:rPr>
        <w:t xml:space="preserve">See </w:t>
      </w:r>
      <w:r w:rsidR="0012777A">
        <w:rPr>
          <w:lang w:val="en-US"/>
        </w:rPr>
        <w:t xml:space="preserve">Michael </w:t>
      </w:r>
      <w:r w:rsidR="00A4793A">
        <w:rPr>
          <w:lang w:val="en-US"/>
        </w:rPr>
        <w:t>Richter,</w:t>
      </w:r>
      <w:r w:rsidR="0012777A">
        <w:rPr>
          <w:lang w:val="en-US"/>
        </w:rPr>
        <w:t xml:space="preserve"> </w:t>
      </w:r>
      <w:r w:rsidR="00406DBC">
        <w:rPr>
          <w:lang w:val="en-US"/>
        </w:rPr>
        <w:t>‘Gerald of Wales: A Reassessment on the 750</w:t>
      </w:r>
      <w:r w:rsidR="00406DBC" w:rsidRPr="00406DBC">
        <w:rPr>
          <w:vertAlign w:val="superscript"/>
          <w:lang w:val="en-US"/>
        </w:rPr>
        <w:t>th</w:t>
      </w:r>
      <w:r w:rsidR="00406DBC">
        <w:rPr>
          <w:lang w:val="en-US"/>
        </w:rPr>
        <w:t xml:space="preserve"> Anniversary of his </w:t>
      </w:r>
      <w:r w:rsidR="00B55213">
        <w:rPr>
          <w:lang w:val="en-US"/>
        </w:rPr>
        <w:t xml:space="preserve">Death’, </w:t>
      </w:r>
      <w:proofErr w:type="spellStart"/>
      <w:r w:rsidR="00B55213">
        <w:rPr>
          <w:i/>
          <w:iCs/>
          <w:lang w:val="en-US"/>
        </w:rPr>
        <w:t>Traditio</w:t>
      </w:r>
      <w:proofErr w:type="spellEnd"/>
      <w:r w:rsidR="00B55213">
        <w:rPr>
          <w:lang w:val="en-US"/>
        </w:rPr>
        <w:t xml:space="preserve">, 29 (1973), </w:t>
      </w:r>
      <w:r w:rsidR="00F93936">
        <w:rPr>
          <w:lang w:val="en-US"/>
        </w:rPr>
        <w:t>pp. 379-90. Huw Pryce, ‘In Search of Medieval Society</w:t>
      </w:r>
      <w:r w:rsidR="00DB1A60">
        <w:rPr>
          <w:lang w:val="en-US"/>
        </w:rPr>
        <w:t xml:space="preserve">: </w:t>
      </w:r>
      <w:proofErr w:type="spellStart"/>
      <w:r w:rsidR="00DB1A60">
        <w:rPr>
          <w:lang w:val="en-US"/>
        </w:rPr>
        <w:t>Deheubarth</w:t>
      </w:r>
      <w:proofErr w:type="spellEnd"/>
      <w:r w:rsidR="00DB1A60">
        <w:rPr>
          <w:lang w:val="en-US"/>
        </w:rPr>
        <w:t xml:space="preserve"> in the Writings of Gerald of Wales’, </w:t>
      </w:r>
      <w:r w:rsidR="00DB1A60">
        <w:rPr>
          <w:i/>
          <w:iCs/>
          <w:lang w:val="en-US"/>
        </w:rPr>
        <w:t>Welsh History Review</w:t>
      </w:r>
      <w:r w:rsidR="00B51D7F">
        <w:rPr>
          <w:lang w:val="en-US"/>
        </w:rPr>
        <w:t>, 12 (1987), pp. 265-81.</w:t>
      </w:r>
      <w:r w:rsidR="007B0BFD">
        <w:rPr>
          <w:lang w:val="en-US"/>
        </w:rPr>
        <w:t xml:space="preserve"> Julia C. Crick, ‘The British Past and the Welsh Future</w:t>
      </w:r>
      <w:r w:rsidR="00DD5240">
        <w:rPr>
          <w:lang w:val="en-US"/>
        </w:rPr>
        <w:t xml:space="preserve">: Gerald of Wales et al’, </w:t>
      </w:r>
      <w:r w:rsidR="00DD5240">
        <w:rPr>
          <w:i/>
          <w:iCs/>
          <w:lang w:val="en-US"/>
        </w:rPr>
        <w:t xml:space="preserve">Celtica </w:t>
      </w:r>
      <w:r w:rsidR="00DD5240">
        <w:rPr>
          <w:lang w:val="en-US"/>
        </w:rPr>
        <w:t>23</w:t>
      </w:r>
      <w:r w:rsidR="00D37D53">
        <w:rPr>
          <w:lang w:val="en-US"/>
        </w:rPr>
        <w:t xml:space="preserve"> (1999), pp. 60-75.</w:t>
      </w:r>
    </w:p>
  </w:footnote>
  <w:footnote w:id="53">
    <w:p w14:paraId="772CFD3C" w14:textId="4B3702B7" w:rsidR="00B42957" w:rsidRPr="00E1485D" w:rsidRDefault="00B42957">
      <w:pPr>
        <w:pStyle w:val="FootnoteText"/>
      </w:pPr>
      <w:r>
        <w:rPr>
          <w:rStyle w:val="FootnoteReference"/>
        </w:rPr>
        <w:footnoteRef/>
      </w:r>
      <w:r>
        <w:t xml:space="preserve"> </w:t>
      </w:r>
      <w:r w:rsidR="00E1485D">
        <w:t xml:space="preserve">Bartlett, </w:t>
      </w:r>
      <w:r w:rsidR="00E1485D">
        <w:rPr>
          <w:i/>
          <w:iCs/>
        </w:rPr>
        <w:t>Gerald of Wales</w:t>
      </w:r>
      <w:r w:rsidR="00E1485D">
        <w:t>, p. 11.</w:t>
      </w:r>
    </w:p>
  </w:footnote>
  <w:footnote w:id="54">
    <w:p w14:paraId="4713E68D" w14:textId="70B1E7C7" w:rsidR="00AC195E" w:rsidRPr="00EA092E" w:rsidRDefault="00AC195E">
      <w:pPr>
        <w:pStyle w:val="FootnoteText"/>
        <w:rPr>
          <w:lang w:val="en-US"/>
        </w:rPr>
      </w:pPr>
      <w:r>
        <w:rPr>
          <w:rStyle w:val="FootnoteReference"/>
        </w:rPr>
        <w:footnoteRef/>
      </w:r>
      <w:r>
        <w:t xml:space="preserve"> </w:t>
      </w:r>
      <w:r w:rsidR="00EA092E">
        <w:rPr>
          <w:lang w:val="en-US"/>
        </w:rPr>
        <w:t xml:space="preserve">Michael Faletra, </w:t>
      </w:r>
      <w:r w:rsidR="00EA092E">
        <w:rPr>
          <w:i/>
          <w:iCs/>
          <w:lang w:val="en-US"/>
        </w:rPr>
        <w:t>Crooked Greeks</w:t>
      </w:r>
      <w:r w:rsidR="00EA092E">
        <w:rPr>
          <w:lang w:val="en-US"/>
        </w:rPr>
        <w:t>, p. 137.</w:t>
      </w:r>
    </w:p>
  </w:footnote>
  <w:footnote w:id="55">
    <w:p w14:paraId="652ADB54" w14:textId="62DD4499" w:rsidR="00D5170C" w:rsidRPr="00D5170C" w:rsidRDefault="00D5170C">
      <w:pPr>
        <w:pStyle w:val="FootnoteText"/>
        <w:rPr>
          <w:lang w:val="en-US"/>
        </w:rPr>
      </w:pPr>
      <w:r>
        <w:rPr>
          <w:rStyle w:val="FootnoteReference"/>
        </w:rPr>
        <w:footnoteRef/>
      </w:r>
      <w:r>
        <w:t xml:space="preserve"> </w:t>
      </w:r>
      <w:r>
        <w:rPr>
          <w:lang w:val="en-US"/>
        </w:rPr>
        <w:t xml:space="preserve">Ibid. </w:t>
      </w:r>
      <w:r w:rsidR="00B72070">
        <w:rPr>
          <w:lang w:val="en-US"/>
        </w:rPr>
        <w:t>p. 135.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462820"/>
      <w:docPartObj>
        <w:docPartGallery w:val="Page Numbers (Top of Page)"/>
        <w:docPartUnique/>
      </w:docPartObj>
    </w:sdtPr>
    <w:sdtEndPr/>
    <w:sdtContent>
      <w:p w14:paraId="3F873ABE" w14:textId="192A3AA6" w:rsidR="008A6237" w:rsidRDefault="008A6237">
        <w:pPr>
          <w:pStyle w:val="Header"/>
          <w:jc w:val="right"/>
        </w:pPr>
        <w:r>
          <w:fldChar w:fldCharType="begin"/>
        </w:r>
        <w:r>
          <w:instrText>PAGE   \* MERGEFORMAT</w:instrText>
        </w:r>
        <w:r>
          <w:fldChar w:fldCharType="separate"/>
        </w:r>
        <w:r>
          <w:t>2</w:t>
        </w:r>
        <w:r>
          <w:fldChar w:fldCharType="end"/>
        </w:r>
      </w:p>
    </w:sdtContent>
  </w:sdt>
  <w:p w14:paraId="21495622" w14:textId="77777777" w:rsidR="008A6237" w:rsidRDefault="008A623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300"/>
    <w:rsid w:val="00000FB1"/>
    <w:rsid w:val="000017C2"/>
    <w:rsid w:val="0001181C"/>
    <w:rsid w:val="00011B6D"/>
    <w:rsid w:val="0001257C"/>
    <w:rsid w:val="00015287"/>
    <w:rsid w:val="00015402"/>
    <w:rsid w:val="0001553A"/>
    <w:rsid w:val="0001761F"/>
    <w:rsid w:val="00025334"/>
    <w:rsid w:val="00027FA3"/>
    <w:rsid w:val="00032957"/>
    <w:rsid w:val="0003454C"/>
    <w:rsid w:val="000346EC"/>
    <w:rsid w:val="000355D9"/>
    <w:rsid w:val="00042A16"/>
    <w:rsid w:val="00045A4F"/>
    <w:rsid w:val="0005137C"/>
    <w:rsid w:val="00052B40"/>
    <w:rsid w:val="00052E9B"/>
    <w:rsid w:val="00053D92"/>
    <w:rsid w:val="00056C40"/>
    <w:rsid w:val="00060CD0"/>
    <w:rsid w:val="00061346"/>
    <w:rsid w:val="000620CB"/>
    <w:rsid w:val="000622BF"/>
    <w:rsid w:val="000643CB"/>
    <w:rsid w:val="00064743"/>
    <w:rsid w:val="00065AA6"/>
    <w:rsid w:val="0006689E"/>
    <w:rsid w:val="000673EB"/>
    <w:rsid w:val="00075038"/>
    <w:rsid w:val="00076620"/>
    <w:rsid w:val="00077223"/>
    <w:rsid w:val="00080B87"/>
    <w:rsid w:val="000852E5"/>
    <w:rsid w:val="00090441"/>
    <w:rsid w:val="000907E7"/>
    <w:rsid w:val="00092E51"/>
    <w:rsid w:val="000A00C3"/>
    <w:rsid w:val="000A18BD"/>
    <w:rsid w:val="000A23A2"/>
    <w:rsid w:val="000A3BC3"/>
    <w:rsid w:val="000B2667"/>
    <w:rsid w:val="000B2BED"/>
    <w:rsid w:val="000B4A29"/>
    <w:rsid w:val="000C0FAE"/>
    <w:rsid w:val="000C6111"/>
    <w:rsid w:val="000C6B0F"/>
    <w:rsid w:val="000D178F"/>
    <w:rsid w:val="000D60B2"/>
    <w:rsid w:val="000D75B6"/>
    <w:rsid w:val="000D7FAE"/>
    <w:rsid w:val="000E0791"/>
    <w:rsid w:val="000E4A10"/>
    <w:rsid w:val="000E77BB"/>
    <w:rsid w:val="000F0B58"/>
    <w:rsid w:val="000F26E3"/>
    <w:rsid w:val="000F29B0"/>
    <w:rsid w:val="000F3032"/>
    <w:rsid w:val="000F4A62"/>
    <w:rsid w:val="000F6BE6"/>
    <w:rsid w:val="00100BF8"/>
    <w:rsid w:val="00101AB2"/>
    <w:rsid w:val="00102529"/>
    <w:rsid w:val="001037D6"/>
    <w:rsid w:val="00104ABC"/>
    <w:rsid w:val="00105A22"/>
    <w:rsid w:val="0010721F"/>
    <w:rsid w:val="00107B4D"/>
    <w:rsid w:val="00110C35"/>
    <w:rsid w:val="001142F2"/>
    <w:rsid w:val="00114992"/>
    <w:rsid w:val="001235C1"/>
    <w:rsid w:val="0012427C"/>
    <w:rsid w:val="00126F8D"/>
    <w:rsid w:val="0012777A"/>
    <w:rsid w:val="00130CCE"/>
    <w:rsid w:val="00132DAD"/>
    <w:rsid w:val="00133319"/>
    <w:rsid w:val="001427F6"/>
    <w:rsid w:val="00142F81"/>
    <w:rsid w:val="00144DA5"/>
    <w:rsid w:val="00145189"/>
    <w:rsid w:val="00147874"/>
    <w:rsid w:val="00150E78"/>
    <w:rsid w:val="001600A7"/>
    <w:rsid w:val="00161655"/>
    <w:rsid w:val="00163120"/>
    <w:rsid w:val="001709E2"/>
    <w:rsid w:val="00171364"/>
    <w:rsid w:val="0018189E"/>
    <w:rsid w:val="00183A40"/>
    <w:rsid w:val="00186F54"/>
    <w:rsid w:val="001936D4"/>
    <w:rsid w:val="001A1669"/>
    <w:rsid w:val="001A26EB"/>
    <w:rsid w:val="001A5C6B"/>
    <w:rsid w:val="001B0E6B"/>
    <w:rsid w:val="001B22D1"/>
    <w:rsid w:val="001B5F4A"/>
    <w:rsid w:val="001B68FC"/>
    <w:rsid w:val="001C38DF"/>
    <w:rsid w:val="001C5DA3"/>
    <w:rsid w:val="001C6DAB"/>
    <w:rsid w:val="001C70DD"/>
    <w:rsid w:val="001D5A6B"/>
    <w:rsid w:val="001D7739"/>
    <w:rsid w:val="001E0AD7"/>
    <w:rsid w:val="001E0D08"/>
    <w:rsid w:val="001E1340"/>
    <w:rsid w:val="001E1524"/>
    <w:rsid w:val="001E32AB"/>
    <w:rsid w:val="001E3A41"/>
    <w:rsid w:val="001E5A20"/>
    <w:rsid w:val="001F25C9"/>
    <w:rsid w:val="001F2CA0"/>
    <w:rsid w:val="001F5BEF"/>
    <w:rsid w:val="00204502"/>
    <w:rsid w:val="00206772"/>
    <w:rsid w:val="00210216"/>
    <w:rsid w:val="0021092C"/>
    <w:rsid w:val="00213D4E"/>
    <w:rsid w:val="002209E9"/>
    <w:rsid w:val="002274F5"/>
    <w:rsid w:val="0023325C"/>
    <w:rsid w:val="0023522B"/>
    <w:rsid w:val="00237060"/>
    <w:rsid w:val="002407F5"/>
    <w:rsid w:val="00242150"/>
    <w:rsid w:val="00245492"/>
    <w:rsid w:val="00247284"/>
    <w:rsid w:val="0025005B"/>
    <w:rsid w:val="00250516"/>
    <w:rsid w:val="00250D82"/>
    <w:rsid w:val="00254E25"/>
    <w:rsid w:val="002567C2"/>
    <w:rsid w:val="00256EF1"/>
    <w:rsid w:val="00257164"/>
    <w:rsid w:val="00257543"/>
    <w:rsid w:val="00257935"/>
    <w:rsid w:val="002712CC"/>
    <w:rsid w:val="00271674"/>
    <w:rsid w:val="00272139"/>
    <w:rsid w:val="002742C9"/>
    <w:rsid w:val="002765EB"/>
    <w:rsid w:val="00276BC8"/>
    <w:rsid w:val="002771D0"/>
    <w:rsid w:val="002820D3"/>
    <w:rsid w:val="002835D0"/>
    <w:rsid w:val="00283E8B"/>
    <w:rsid w:val="002844B2"/>
    <w:rsid w:val="002860E9"/>
    <w:rsid w:val="00287FE9"/>
    <w:rsid w:val="00292990"/>
    <w:rsid w:val="002944AA"/>
    <w:rsid w:val="00294CC9"/>
    <w:rsid w:val="00296E9C"/>
    <w:rsid w:val="002A53C9"/>
    <w:rsid w:val="002A6DB7"/>
    <w:rsid w:val="002A7027"/>
    <w:rsid w:val="002B01CC"/>
    <w:rsid w:val="002B0551"/>
    <w:rsid w:val="002B0768"/>
    <w:rsid w:val="002B1C09"/>
    <w:rsid w:val="002C0BBD"/>
    <w:rsid w:val="002C127E"/>
    <w:rsid w:val="002C1629"/>
    <w:rsid w:val="002C2F0D"/>
    <w:rsid w:val="002C7B78"/>
    <w:rsid w:val="002D0C33"/>
    <w:rsid w:val="002D0C65"/>
    <w:rsid w:val="002D2A45"/>
    <w:rsid w:val="002D46BC"/>
    <w:rsid w:val="002D6768"/>
    <w:rsid w:val="002D73CC"/>
    <w:rsid w:val="002D7479"/>
    <w:rsid w:val="002D7BF7"/>
    <w:rsid w:val="002E03E6"/>
    <w:rsid w:val="002E0D29"/>
    <w:rsid w:val="002E28D3"/>
    <w:rsid w:val="002E2F56"/>
    <w:rsid w:val="002E3F16"/>
    <w:rsid w:val="002E4B10"/>
    <w:rsid w:val="002E7425"/>
    <w:rsid w:val="002F3331"/>
    <w:rsid w:val="002F42F7"/>
    <w:rsid w:val="002F563D"/>
    <w:rsid w:val="003007D6"/>
    <w:rsid w:val="00300AD2"/>
    <w:rsid w:val="00303890"/>
    <w:rsid w:val="00303A8B"/>
    <w:rsid w:val="00306BC7"/>
    <w:rsid w:val="00307519"/>
    <w:rsid w:val="003117EF"/>
    <w:rsid w:val="00313D2C"/>
    <w:rsid w:val="00315120"/>
    <w:rsid w:val="00317D3A"/>
    <w:rsid w:val="00323B55"/>
    <w:rsid w:val="00324B54"/>
    <w:rsid w:val="00325746"/>
    <w:rsid w:val="00325C11"/>
    <w:rsid w:val="00326785"/>
    <w:rsid w:val="003305B1"/>
    <w:rsid w:val="00330EAF"/>
    <w:rsid w:val="00337289"/>
    <w:rsid w:val="00347377"/>
    <w:rsid w:val="00347BCE"/>
    <w:rsid w:val="00347DE1"/>
    <w:rsid w:val="00350D4B"/>
    <w:rsid w:val="0035359A"/>
    <w:rsid w:val="00356806"/>
    <w:rsid w:val="00362B39"/>
    <w:rsid w:val="00364F64"/>
    <w:rsid w:val="00370CF2"/>
    <w:rsid w:val="00373458"/>
    <w:rsid w:val="003745B1"/>
    <w:rsid w:val="0037583B"/>
    <w:rsid w:val="00375E97"/>
    <w:rsid w:val="00376A5F"/>
    <w:rsid w:val="003807D4"/>
    <w:rsid w:val="0038173E"/>
    <w:rsid w:val="00384826"/>
    <w:rsid w:val="0038591E"/>
    <w:rsid w:val="0039191C"/>
    <w:rsid w:val="003931B0"/>
    <w:rsid w:val="00394841"/>
    <w:rsid w:val="00396305"/>
    <w:rsid w:val="003965FE"/>
    <w:rsid w:val="00396D22"/>
    <w:rsid w:val="003971B5"/>
    <w:rsid w:val="0039767D"/>
    <w:rsid w:val="00397EAF"/>
    <w:rsid w:val="003A0A88"/>
    <w:rsid w:val="003A12C2"/>
    <w:rsid w:val="003A251E"/>
    <w:rsid w:val="003A39DB"/>
    <w:rsid w:val="003A696D"/>
    <w:rsid w:val="003A6C16"/>
    <w:rsid w:val="003A6F15"/>
    <w:rsid w:val="003B034D"/>
    <w:rsid w:val="003B05DE"/>
    <w:rsid w:val="003B4438"/>
    <w:rsid w:val="003B5FDE"/>
    <w:rsid w:val="003B70C6"/>
    <w:rsid w:val="003C061F"/>
    <w:rsid w:val="003C1068"/>
    <w:rsid w:val="003C1BDB"/>
    <w:rsid w:val="003C3C7D"/>
    <w:rsid w:val="003C5526"/>
    <w:rsid w:val="003C666B"/>
    <w:rsid w:val="003D5E2E"/>
    <w:rsid w:val="003D657B"/>
    <w:rsid w:val="003E050C"/>
    <w:rsid w:val="003E1C8A"/>
    <w:rsid w:val="003E531A"/>
    <w:rsid w:val="003E6C65"/>
    <w:rsid w:val="003F2420"/>
    <w:rsid w:val="003F5607"/>
    <w:rsid w:val="003F66B9"/>
    <w:rsid w:val="003F6F3E"/>
    <w:rsid w:val="004005DF"/>
    <w:rsid w:val="00400DBF"/>
    <w:rsid w:val="004016D4"/>
    <w:rsid w:val="00406DBC"/>
    <w:rsid w:val="00411E5E"/>
    <w:rsid w:val="0041707A"/>
    <w:rsid w:val="0041769E"/>
    <w:rsid w:val="004204B9"/>
    <w:rsid w:val="00421132"/>
    <w:rsid w:val="004261D4"/>
    <w:rsid w:val="00432028"/>
    <w:rsid w:val="0044311F"/>
    <w:rsid w:val="00447FDE"/>
    <w:rsid w:val="00450CCC"/>
    <w:rsid w:val="00453171"/>
    <w:rsid w:val="00455069"/>
    <w:rsid w:val="004618C3"/>
    <w:rsid w:val="00463CFC"/>
    <w:rsid w:val="004645CC"/>
    <w:rsid w:val="004671FA"/>
    <w:rsid w:val="00471275"/>
    <w:rsid w:val="0047264B"/>
    <w:rsid w:val="00473633"/>
    <w:rsid w:val="004739C0"/>
    <w:rsid w:val="00475370"/>
    <w:rsid w:val="004779D8"/>
    <w:rsid w:val="00486790"/>
    <w:rsid w:val="00486ED6"/>
    <w:rsid w:val="00490CA2"/>
    <w:rsid w:val="00490D1C"/>
    <w:rsid w:val="004919E0"/>
    <w:rsid w:val="0049210C"/>
    <w:rsid w:val="0049522F"/>
    <w:rsid w:val="004A2FA0"/>
    <w:rsid w:val="004B0359"/>
    <w:rsid w:val="004B2EFF"/>
    <w:rsid w:val="004B3C83"/>
    <w:rsid w:val="004B74A7"/>
    <w:rsid w:val="004B7FE0"/>
    <w:rsid w:val="004C010C"/>
    <w:rsid w:val="004C1CE4"/>
    <w:rsid w:val="004C3232"/>
    <w:rsid w:val="004C40D6"/>
    <w:rsid w:val="004C639C"/>
    <w:rsid w:val="004D161F"/>
    <w:rsid w:val="004D2815"/>
    <w:rsid w:val="004D2BD3"/>
    <w:rsid w:val="004D6FD2"/>
    <w:rsid w:val="004E22D5"/>
    <w:rsid w:val="004E531C"/>
    <w:rsid w:val="004F0703"/>
    <w:rsid w:val="004F07DF"/>
    <w:rsid w:val="004F23B6"/>
    <w:rsid w:val="004F24E0"/>
    <w:rsid w:val="004F2547"/>
    <w:rsid w:val="004F30F2"/>
    <w:rsid w:val="0050065D"/>
    <w:rsid w:val="0050150B"/>
    <w:rsid w:val="0050319F"/>
    <w:rsid w:val="00507C63"/>
    <w:rsid w:val="00526445"/>
    <w:rsid w:val="00526769"/>
    <w:rsid w:val="005273D7"/>
    <w:rsid w:val="0053171C"/>
    <w:rsid w:val="00533382"/>
    <w:rsid w:val="00534B32"/>
    <w:rsid w:val="00534F19"/>
    <w:rsid w:val="00536FDF"/>
    <w:rsid w:val="00543614"/>
    <w:rsid w:val="00546131"/>
    <w:rsid w:val="005533FE"/>
    <w:rsid w:val="00553A4A"/>
    <w:rsid w:val="00556EA9"/>
    <w:rsid w:val="00560735"/>
    <w:rsid w:val="0056401D"/>
    <w:rsid w:val="00565D87"/>
    <w:rsid w:val="00567AD7"/>
    <w:rsid w:val="00567D1F"/>
    <w:rsid w:val="00567F7D"/>
    <w:rsid w:val="00575D00"/>
    <w:rsid w:val="005801A5"/>
    <w:rsid w:val="00582191"/>
    <w:rsid w:val="005846A4"/>
    <w:rsid w:val="005846F0"/>
    <w:rsid w:val="00584F58"/>
    <w:rsid w:val="005868BB"/>
    <w:rsid w:val="00590602"/>
    <w:rsid w:val="00594735"/>
    <w:rsid w:val="00595EFB"/>
    <w:rsid w:val="005967FF"/>
    <w:rsid w:val="00596D1B"/>
    <w:rsid w:val="005972A0"/>
    <w:rsid w:val="005A0143"/>
    <w:rsid w:val="005A1455"/>
    <w:rsid w:val="005A273C"/>
    <w:rsid w:val="005A2CF2"/>
    <w:rsid w:val="005A3464"/>
    <w:rsid w:val="005A348D"/>
    <w:rsid w:val="005A476A"/>
    <w:rsid w:val="005A5218"/>
    <w:rsid w:val="005A60CF"/>
    <w:rsid w:val="005A796D"/>
    <w:rsid w:val="005B095A"/>
    <w:rsid w:val="005B1B0C"/>
    <w:rsid w:val="005B4B08"/>
    <w:rsid w:val="005B4F90"/>
    <w:rsid w:val="005B6AFA"/>
    <w:rsid w:val="005B7718"/>
    <w:rsid w:val="005B7BD9"/>
    <w:rsid w:val="005C0C2E"/>
    <w:rsid w:val="005C0D09"/>
    <w:rsid w:val="005C4F91"/>
    <w:rsid w:val="005C50FE"/>
    <w:rsid w:val="005D02F5"/>
    <w:rsid w:val="005D1396"/>
    <w:rsid w:val="005D3AF7"/>
    <w:rsid w:val="005D3EEA"/>
    <w:rsid w:val="005D40C9"/>
    <w:rsid w:val="005D547A"/>
    <w:rsid w:val="005E226F"/>
    <w:rsid w:val="005E7DBD"/>
    <w:rsid w:val="005E7F9B"/>
    <w:rsid w:val="005F0366"/>
    <w:rsid w:val="005F13A0"/>
    <w:rsid w:val="005F48B9"/>
    <w:rsid w:val="005F7D22"/>
    <w:rsid w:val="006017CB"/>
    <w:rsid w:val="00601A78"/>
    <w:rsid w:val="006020EF"/>
    <w:rsid w:val="00602220"/>
    <w:rsid w:val="0060493C"/>
    <w:rsid w:val="00606395"/>
    <w:rsid w:val="0060671B"/>
    <w:rsid w:val="00606740"/>
    <w:rsid w:val="00611B92"/>
    <w:rsid w:val="00616181"/>
    <w:rsid w:val="00616DC1"/>
    <w:rsid w:val="00617B0F"/>
    <w:rsid w:val="00620538"/>
    <w:rsid w:val="00623F5C"/>
    <w:rsid w:val="00624F8B"/>
    <w:rsid w:val="00625D50"/>
    <w:rsid w:val="00630B0F"/>
    <w:rsid w:val="00632105"/>
    <w:rsid w:val="0063338A"/>
    <w:rsid w:val="00641AD0"/>
    <w:rsid w:val="00646286"/>
    <w:rsid w:val="006466F5"/>
    <w:rsid w:val="00651E5D"/>
    <w:rsid w:val="00651ED2"/>
    <w:rsid w:val="00653394"/>
    <w:rsid w:val="006557C2"/>
    <w:rsid w:val="00656E45"/>
    <w:rsid w:val="00657DB7"/>
    <w:rsid w:val="00666447"/>
    <w:rsid w:val="0067126C"/>
    <w:rsid w:val="00672546"/>
    <w:rsid w:val="006727A1"/>
    <w:rsid w:val="00674337"/>
    <w:rsid w:val="0067673B"/>
    <w:rsid w:val="006773B8"/>
    <w:rsid w:val="00682B44"/>
    <w:rsid w:val="00682B8D"/>
    <w:rsid w:val="0068563E"/>
    <w:rsid w:val="0068626F"/>
    <w:rsid w:val="00687C6C"/>
    <w:rsid w:val="00690BF2"/>
    <w:rsid w:val="00692411"/>
    <w:rsid w:val="00692440"/>
    <w:rsid w:val="006946F8"/>
    <w:rsid w:val="0069736E"/>
    <w:rsid w:val="006979A6"/>
    <w:rsid w:val="006A063B"/>
    <w:rsid w:val="006A2C77"/>
    <w:rsid w:val="006A4E77"/>
    <w:rsid w:val="006A755F"/>
    <w:rsid w:val="006B1FF2"/>
    <w:rsid w:val="006B294D"/>
    <w:rsid w:val="006B2C9B"/>
    <w:rsid w:val="006B349F"/>
    <w:rsid w:val="006B5D52"/>
    <w:rsid w:val="006C0967"/>
    <w:rsid w:val="006C0B1D"/>
    <w:rsid w:val="006C0B4C"/>
    <w:rsid w:val="006C23B9"/>
    <w:rsid w:val="006C35BE"/>
    <w:rsid w:val="006C44A3"/>
    <w:rsid w:val="006C6919"/>
    <w:rsid w:val="006D30A9"/>
    <w:rsid w:val="006D6DA6"/>
    <w:rsid w:val="006E0AA8"/>
    <w:rsid w:val="006E0B13"/>
    <w:rsid w:val="006E0BD3"/>
    <w:rsid w:val="006E45FA"/>
    <w:rsid w:val="006F1040"/>
    <w:rsid w:val="006F3554"/>
    <w:rsid w:val="006F7343"/>
    <w:rsid w:val="0070005D"/>
    <w:rsid w:val="00700CA2"/>
    <w:rsid w:val="00701087"/>
    <w:rsid w:val="00701B41"/>
    <w:rsid w:val="00705505"/>
    <w:rsid w:val="0071562B"/>
    <w:rsid w:val="00715FA7"/>
    <w:rsid w:val="00722528"/>
    <w:rsid w:val="00722DAC"/>
    <w:rsid w:val="00725447"/>
    <w:rsid w:val="007257F4"/>
    <w:rsid w:val="00726BD9"/>
    <w:rsid w:val="007278B7"/>
    <w:rsid w:val="00731E19"/>
    <w:rsid w:val="00731FFB"/>
    <w:rsid w:val="00732017"/>
    <w:rsid w:val="007335A1"/>
    <w:rsid w:val="00733D9D"/>
    <w:rsid w:val="00736222"/>
    <w:rsid w:val="00736EF5"/>
    <w:rsid w:val="0073743A"/>
    <w:rsid w:val="007407BA"/>
    <w:rsid w:val="00746988"/>
    <w:rsid w:val="00746D27"/>
    <w:rsid w:val="0074718C"/>
    <w:rsid w:val="007508A3"/>
    <w:rsid w:val="007555D5"/>
    <w:rsid w:val="00755762"/>
    <w:rsid w:val="00757DE7"/>
    <w:rsid w:val="00760E0F"/>
    <w:rsid w:val="00764641"/>
    <w:rsid w:val="00764DCF"/>
    <w:rsid w:val="0076583E"/>
    <w:rsid w:val="00767165"/>
    <w:rsid w:val="00770CC3"/>
    <w:rsid w:val="00773C38"/>
    <w:rsid w:val="00774B41"/>
    <w:rsid w:val="00776070"/>
    <w:rsid w:val="00776BB5"/>
    <w:rsid w:val="00781821"/>
    <w:rsid w:val="00785B05"/>
    <w:rsid w:val="007906F6"/>
    <w:rsid w:val="00794472"/>
    <w:rsid w:val="007A3E10"/>
    <w:rsid w:val="007A59CC"/>
    <w:rsid w:val="007A75DE"/>
    <w:rsid w:val="007B0279"/>
    <w:rsid w:val="007B0BFD"/>
    <w:rsid w:val="007B1356"/>
    <w:rsid w:val="007B13C7"/>
    <w:rsid w:val="007B1A78"/>
    <w:rsid w:val="007B3D4B"/>
    <w:rsid w:val="007B6505"/>
    <w:rsid w:val="007B6977"/>
    <w:rsid w:val="007B7FA3"/>
    <w:rsid w:val="007C0692"/>
    <w:rsid w:val="007C128C"/>
    <w:rsid w:val="007C47B6"/>
    <w:rsid w:val="007C5314"/>
    <w:rsid w:val="007C5669"/>
    <w:rsid w:val="007C5DE5"/>
    <w:rsid w:val="007C7719"/>
    <w:rsid w:val="007D2A21"/>
    <w:rsid w:val="007D350E"/>
    <w:rsid w:val="007D4186"/>
    <w:rsid w:val="007D7832"/>
    <w:rsid w:val="007E0D4B"/>
    <w:rsid w:val="007E214A"/>
    <w:rsid w:val="007E3A76"/>
    <w:rsid w:val="007E7E3C"/>
    <w:rsid w:val="007F1697"/>
    <w:rsid w:val="007F170E"/>
    <w:rsid w:val="007F26B2"/>
    <w:rsid w:val="007F26CF"/>
    <w:rsid w:val="007F5243"/>
    <w:rsid w:val="007F6A01"/>
    <w:rsid w:val="007F7775"/>
    <w:rsid w:val="00806A0C"/>
    <w:rsid w:val="00807365"/>
    <w:rsid w:val="00807E48"/>
    <w:rsid w:val="0081123B"/>
    <w:rsid w:val="00811F39"/>
    <w:rsid w:val="00814E76"/>
    <w:rsid w:val="008220BB"/>
    <w:rsid w:val="00823E17"/>
    <w:rsid w:val="00830A88"/>
    <w:rsid w:val="00831D97"/>
    <w:rsid w:val="008331C5"/>
    <w:rsid w:val="00834487"/>
    <w:rsid w:val="0083664D"/>
    <w:rsid w:val="008415C9"/>
    <w:rsid w:val="00841C11"/>
    <w:rsid w:val="008446C5"/>
    <w:rsid w:val="00851D9E"/>
    <w:rsid w:val="00851E19"/>
    <w:rsid w:val="00852E0F"/>
    <w:rsid w:val="0085380D"/>
    <w:rsid w:val="00853A2E"/>
    <w:rsid w:val="00855B3E"/>
    <w:rsid w:val="00855F45"/>
    <w:rsid w:val="00857809"/>
    <w:rsid w:val="008631F6"/>
    <w:rsid w:val="00866626"/>
    <w:rsid w:val="0087390F"/>
    <w:rsid w:val="0087732E"/>
    <w:rsid w:val="00882B41"/>
    <w:rsid w:val="0088596B"/>
    <w:rsid w:val="00892DBF"/>
    <w:rsid w:val="00893EE2"/>
    <w:rsid w:val="0089753C"/>
    <w:rsid w:val="008A1255"/>
    <w:rsid w:val="008A3745"/>
    <w:rsid w:val="008A38C9"/>
    <w:rsid w:val="008A3E1D"/>
    <w:rsid w:val="008A5522"/>
    <w:rsid w:val="008A59F9"/>
    <w:rsid w:val="008A6237"/>
    <w:rsid w:val="008A67F7"/>
    <w:rsid w:val="008A6B10"/>
    <w:rsid w:val="008A7701"/>
    <w:rsid w:val="008B1DFC"/>
    <w:rsid w:val="008B4092"/>
    <w:rsid w:val="008C0F45"/>
    <w:rsid w:val="008C115A"/>
    <w:rsid w:val="008C22E3"/>
    <w:rsid w:val="008C2881"/>
    <w:rsid w:val="008C3281"/>
    <w:rsid w:val="008C45D1"/>
    <w:rsid w:val="008D6A60"/>
    <w:rsid w:val="008E0F2B"/>
    <w:rsid w:val="008E17BC"/>
    <w:rsid w:val="008E5058"/>
    <w:rsid w:val="008E519F"/>
    <w:rsid w:val="008E688D"/>
    <w:rsid w:val="008E7415"/>
    <w:rsid w:val="008E7BDF"/>
    <w:rsid w:val="008F0B3E"/>
    <w:rsid w:val="008F0F25"/>
    <w:rsid w:val="008F1E40"/>
    <w:rsid w:val="008F2B74"/>
    <w:rsid w:val="008F2B77"/>
    <w:rsid w:val="008F4DC6"/>
    <w:rsid w:val="009010AB"/>
    <w:rsid w:val="00901168"/>
    <w:rsid w:val="00904EB9"/>
    <w:rsid w:val="0090718B"/>
    <w:rsid w:val="0090727D"/>
    <w:rsid w:val="00907B39"/>
    <w:rsid w:val="00910DA1"/>
    <w:rsid w:val="00910F19"/>
    <w:rsid w:val="009146B4"/>
    <w:rsid w:val="009178C3"/>
    <w:rsid w:val="00917B5B"/>
    <w:rsid w:val="00920B89"/>
    <w:rsid w:val="00922E50"/>
    <w:rsid w:val="00923223"/>
    <w:rsid w:val="00924A85"/>
    <w:rsid w:val="009260E0"/>
    <w:rsid w:val="00926170"/>
    <w:rsid w:val="00930A16"/>
    <w:rsid w:val="009320C5"/>
    <w:rsid w:val="00934FA1"/>
    <w:rsid w:val="00935157"/>
    <w:rsid w:val="00944655"/>
    <w:rsid w:val="00947FCC"/>
    <w:rsid w:val="00954006"/>
    <w:rsid w:val="00954343"/>
    <w:rsid w:val="009563CE"/>
    <w:rsid w:val="0095682A"/>
    <w:rsid w:val="009570BB"/>
    <w:rsid w:val="009579A7"/>
    <w:rsid w:val="009604EB"/>
    <w:rsid w:val="00966EB9"/>
    <w:rsid w:val="009678DB"/>
    <w:rsid w:val="009708B0"/>
    <w:rsid w:val="00975D1F"/>
    <w:rsid w:val="00976A4A"/>
    <w:rsid w:val="00976F53"/>
    <w:rsid w:val="0098061C"/>
    <w:rsid w:val="00982EC8"/>
    <w:rsid w:val="0098319B"/>
    <w:rsid w:val="00985F14"/>
    <w:rsid w:val="009862BF"/>
    <w:rsid w:val="00990279"/>
    <w:rsid w:val="00990A15"/>
    <w:rsid w:val="00993B75"/>
    <w:rsid w:val="009957F5"/>
    <w:rsid w:val="00996758"/>
    <w:rsid w:val="0099704F"/>
    <w:rsid w:val="009A0279"/>
    <w:rsid w:val="009A06FC"/>
    <w:rsid w:val="009A3D06"/>
    <w:rsid w:val="009A7B0C"/>
    <w:rsid w:val="009A7E0A"/>
    <w:rsid w:val="009B09D6"/>
    <w:rsid w:val="009B2B15"/>
    <w:rsid w:val="009B3A04"/>
    <w:rsid w:val="009C6617"/>
    <w:rsid w:val="009D0069"/>
    <w:rsid w:val="009D2BD1"/>
    <w:rsid w:val="009D3FAB"/>
    <w:rsid w:val="009D4271"/>
    <w:rsid w:val="009D6420"/>
    <w:rsid w:val="009E46BD"/>
    <w:rsid w:val="009E50D6"/>
    <w:rsid w:val="009E756E"/>
    <w:rsid w:val="009F30FA"/>
    <w:rsid w:val="009F4756"/>
    <w:rsid w:val="009F4C19"/>
    <w:rsid w:val="009F4E5F"/>
    <w:rsid w:val="009F539E"/>
    <w:rsid w:val="00A00FB3"/>
    <w:rsid w:val="00A01A0D"/>
    <w:rsid w:val="00A027DB"/>
    <w:rsid w:val="00A0691F"/>
    <w:rsid w:val="00A1002B"/>
    <w:rsid w:val="00A13CE1"/>
    <w:rsid w:val="00A153F1"/>
    <w:rsid w:val="00A17ADF"/>
    <w:rsid w:val="00A21973"/>
    <w:rsid w:val="00A22DA1"/>
    <w:rsid w:val="00A25E7A"/>
    <w:rsid w:val="00A26DCA"/>
    <w:rsid w:val="00A32AB7"/>
    <w:rsid w:val="00A32C11"/>
    <w:rsid w:val="00A35108"/>
    <w:rsid w:val="00A36ADE"/>
    <w:rsid w:val="00A37924"/>
    <w:rsid w:val="00A404AF"/>
    <w:rsid w:val="00A4233E"/>
    <w:rsid w:val="00A433CB"/>
    <w:rsid w:val="00A4404B"/>
    <w:rsid w:val="00A4527B"/>
    <w:rsid w:val="00A46B7F"/>
    <w:rsid w:val="00A47722"/>
    <w:rsid w:val="00A4793A"/>
    <w:rsid w:val="00A50DE8"/>
    <w:rsid w:val="00A52300"/>
    <w:rsid w:val="00A52A48"/>
    <w:rsid w:val="00A547BE"/>
    <w:rsid w:val="00A550D3"/>
    <w:rsid w:val="00A57AE3"/>
    <w:rsid w:val="00A61307"/>
    <w:rsid w:val="00A62A95"/>
    <w:rsid w:val="00A631E6"/>
    <w:rsid w:val="00A64B49"/>
    <w:rsid w:val="00A7078B"/>
    <w:rsid w:val="00A70DDD"/>
    <w:rsid w:val="00A71319"/>
    <w:rsid w:val="00A728BD"/>
    <w:rsid w:val="00A81D43"/>
    <w:rsid w:val="00A8383D"/>
    <w:rsid w:val="00A83ED1"/>
    <w:rsid w:val="00A83F4F"/>
    <w:rsid w:val="00A84112"/>
    <w:rsid w:val="00A84D2E"/>
    <w:rsid w:val="00A8626B"/>
    <w:rsid w:val="00A8653B"/>
    <w:rsid w:val="00A92A63"/>
    <w:rsid w:val="00A93382"/>
    <w:rsid w:val="00A95375"/>
    <w:rsid w:val="00A95CB4"/>
    <w:rsid w:val="00AA1AF4"/>
    <w:rsid w:val="00AA275B"/>
    <w:rsid w:val="00AA557E"/>
    <w:rsid w:val="00AA71E9"/>
    <w:rsid w:val="00AB06C7"/>
    <w:rsid w:val="00AB0C7B"/>
    <w:rsid w:val="00AB0E7E"/>
    <w:rsid w:val="00AB2623"/>
    <w:rsid w:val="00AB322C"/>
    <w:rsid w:val="00AB3B63"/>
    <w:rsid w:val="00AB4DE8"/>
    <w:rsid w:val="00AB704F"/>
    <w:rsid w:val="00AC1332"/>
    <w:rsid w:val="00AC195E"/>
    <w:rsid w:val="00AC41BB"/>
    <w:rsid w:val="00AC50F3"/>
    <w:rsid w:val="00AC6C4E"/>
    <w:rsid w:val="00AC78A8"/>
    <w:rsid w:val="00AD269F"/>
    <w:rsid w:val="00AD2D26"/>
    <w:rsid w:val="00AD307D"/>
    <w:rsid w:val="00AD3D96"/>
    <w:rsid w:val="00AE4B71"/>
    <w:rsid w:val="00AE4B9C"/>
    <w:rsid w:val="00AF287F"/>
    <w:rsid w:val="00AF3521"/>
    <w:rsid w:val="00AF47E7"/>
    <w:rsid w:val="00AF4E41"/>
    <w:rsid w:val="00AF51AA"/>
    <w:rsid w:val="00AF6976"/>
    <w:rsid w:val="00B00939"/>
    <w:rsid w:val="00B0179F"/>
    <w:rsid w:val="00B03456"/>
    <w:rsid w:val="00B13578"/>
    <w:rsid w:val="00B15462"/>
    <w:rsid w:val="00B165AE"/>
    <w:rsid w:val="00B17EB6"/>
    <w:rsid w:val="00B201D8"/>
    <w:rsid w:val="00B20487"/>
    <w:rsid w:val="00B21E98"/>
    <w:rsid w:val="00B2505A"/>
    <w:rsid w:val="00B250B2"/>
    <w:rsid w:val="00B3030E"/>
    <w:rsid w:val="00B30334"/>
    <w:rsid w:val="00B30915"/>
    <w:rsid w:val="00B32A54"/>
    <w:rsid w:val="00B3391C"/>
    <w:rsid w:val="00B3422B"/>
    <w:rsid w:val="00B34492"/>
    <w:rsid w:val="00B34791"/>
    <w:rsid w:val="00B35B5B"/>
    <w:rsid w:val="00B360FE"/>
    <w:rsid w:val="00B41C0B"/>
    <w:rsid w:val="00B424D7"/>
    <w:rsid w:val="00B42957"/>
    <w:rsid w:val="00B45547"/>
    <w:rsid w:val="00B472D1"/>
    <w:rsid w:val="00B512AC"/>
    <w:rsid w:val="00B51D7F"/>
    <w:rsid w:val="00B53848"/>
    <w:rsid w:val="00B54297"/>
    <w:rsid w:val="00B54C82"/>
    <w:rsid w:val="00B55213"/>
    <w:rsid w:val="00B55B6D"/>
    <w:rsid w:val="00B55F74"/>
    <w:rsid w:val="00B567DB"/>
    <w:rsid w:val="00B57C30"/>
    <w:rsid w:val="00B60090"/>
    <w:rsid w:val="00B635D3"/>
    <w:rsid w:val="00B639BC"/>
    <w:rsid w:val="00B67DD8"/>
    <w:rsid w:val="00B71ED3"/>
    <w:rsid w:val="00B72070"/>
    <w:rsid w:val="00B720AE"/>
    <w:rsid w:val="00B748B8"/>
    <w:rsid w:val="00B75C9A"/>
    <w:rsid w:val="00B800DE"/>
    <w:rsid w:val="00B812F0"/>
    <w:rsid w:val="00B83A08"/>
    <w:rsid w:val="00B846F6"/>
    <w:rsid w:val="00B84892"/>
    <w:rsid w:val="00B84BF4"/>
    <w:rsid w:val="00B92E71"/>
    <w:rsid w:val="00B93D1C"/>
    <w:rsid w:val="00B93FA1"/>
    <w:rsid w:val="00B97537"/>
    <w:rsid w:val="00BA2F0F"/>
    <w:rsid w:val="00BA37AE"/>
    <w:rsid w:val="00BA3818"/>
    <w:rsid w:val="00BA482E"/>
    <w:rsid w:val="00BA7569"/>
    <w:rsid w:val="00BB0FCA"/>
    <w:rsid w:val="00BB5574"/>
    <w:rsid w:val="00BB56AE"/>
    <w:rsid w:val="00BC3847"/>
    <w:rsid w:val="00BC5D35"/>
    <w:rsid w:val="00BC7D5B"/>
    <w:rsid w:val="00BD1E6C"/>
    <w:rsid w:val="00BD2358"/>
    <w:rsid w:val="00BD25BD"/>
    <w:rsid w:val="00BD6190"/>
    <w:rsid w:val="00BE01D2"/>
    <w:rsid w:val="00BE1CCF"/>
    <w:rsid w:val="00BE2541"/>
    <w:rsid w:val="00BE3C8F"/>
    <w:rsid w:val="00BE4D04"/>
    <w:rsid w:val="00BE7F83"/>
    <w:rsid w:val="00BF2075"/>
    <w:rsid w:val="00BF2EE6"/>
    <w:rsid w:val="00BF697B"/>
    <w:rsid w:val="00BF7488"/>
    <w:rsid w:val="00C006AC"/>
    <w:rsid w:val="00C0601F"/>
    <w:rsid w:val="00C113B4"/>
    <w:rsid w:val="00C11AFA"/>
    <w:rsid w:val="00C143FA"/>
    <w:rsid w:val="00C1464B"/>
    <w:rsid w:val="00C14654"/>
    <w:rsid w:val="00C1687B"/>
    <w:rsid w:val="00C20DB0"/>
    <w:rsid w:val="00C22209"/>
    <w:rsid w:val="00C23CFE"/>
    <w:rsid w:val="00C24C76"/>
    <w:rsid w:val="00C34DFB"/>
    <w:rsid w:val="00C34FCB"/>
    <w:rsid w:val="00C35354"/>
    <w:rsid w:val="00C4152C"/>
    <w:rsid w:val="00C41942"/>
    <w:rsid w:val="00C4312B"/>
    <w:rsid w:val="00C45614"/>
    <w:rsid w:val="00C45784"/>
    <w:rsid w:val="00C45D65"/>
    <w:rsid w:val="00C479CE"/>
    <w:rsid w:val="00C50044"/>
    <w:rsid w:val="00C51641"/>
    <w:rsid w:val="00C51CC5"/>
    <w:rsid w:val="00C53F5A"/>
    <w:rsid w:val="00C5678E"/>
    <w:rsid w:val="00C56894"/>
    <w:rsid w:val="00C61779"/>
    <w:rsid w:val="00C625A3"/>
    <w:rsid w:val="00C634EB"/>
    <w:rsid w:val="00C64EEC"/>
    <w:rsid w:val="00C6584A"/>
    <w:rsid w:val="00C6669F"/>
    <w:rsid w:val="00C66953"/>
    <w:rsid w:val="00C67A59"/>
    <w:rsid w:val="00C74816"/>
    <w:rsid w:val="00C82A31"/>
    <w:rsid w:val="00C83CF4"/>
    <w:rsid w:val="00C841BE"/>
    <w:rsid w:val="00C84B1B"/>
    <w:rsid w:val="00C871EF"/>
    <w:rsid w:val="00C90A73"/>
    <w:rsid w:val="00C915E4"/>
    <w:rsid w:val="00C91F3B"/>
    <w:rsid w:val="00C922A8"/>
    <w:rsid w:val="00C94A4D"/>
    <w:rsid w:val="00C954E0"/>
    <w:rsid w:val="00C96403"/>
    <w:rsid w:val="00C96D8C"/>
    <w:rsid w:val="00CA1158"/>
    <w:rsid w:val="00CA324F"/>
    <w:rsid w:val="00CA3255"/>
    <w:rsid w:val="00CA5534"/>
    <w:rsid w:val="00CA596C"/>
    <w:rsid w:val="00CA7D71"/>
    <w:rsid w:val="00CB09D8"/>
    <w:rsid w:val="00CB1321"/>
    <w:rsid w:val="00CB24D8"/>
    <w:rsid w:val="00CB53DD"/>
    <w:rsid w:val="00CC29D1"/>
    <w:rsid w:val="00CC75DE"/>
    <w:rsid w:val="00CD0CEF"/>
    <w:rsid w:val="00CD3C40"/>
    <w:rsid w:val="00CD5A04"/>
    <w:rsid w:val="00CD7317"/>
    <w:rsid w:val="00CD7E08"/>
    <w:rsid w:val="00CE1C09"/>
    <w:rsid w:val="00CE2DF8"/>
    <w:rsid w:val="00CE34F3"/>
    <w:rsid w:val="00CE613E"/>
    <w:rsid w:val="00CE6D0C"/>
    <w:rsid w:val="00CF2127"/>
    <w:rsid w:val="00CF3371"/>
    <w:rsid w:val="00CF5D48"/>
    <w:rsid w:val="00D00218"/>
    <w:rsid w:val="00D02A97"/>
    <w:rsid w:val="00D03577"/>
    <w:rsid w:val="00D03582"/>
    <w:rsid w:val="00D047DA"/>
    <w:rsid w:val="00D0521C"/>
    <w:rsid w:val="00D13E77"/>
    <w:rsid w:val="00D14C70"/>
    <w:rsid w:val="00D14F32"/>
    <w:rsid w:val="00D15790"/>
    <w:rsid w:val="00D27974"/>
    <w:rsid w:val="00D33F0A"/>
    <w:rsid w:val="00D352E2"/>
    <w:rsid w:val="00D37D53"/>
    <w:rsid w:val="00D37F6D"/>
    <w:rsid w:val="00D43096"/>
    <w:rsid w:val="00D44363"/>
    <w:rsid w:val="00D505D8"/>
    <w:rsid w:val="00D5114D"/>
    <w:rsid w:val="00D5170C"/>
    <w:rsid w:val="00D5185B"/>
    <w:rsid w:val="00D55F5F"/>
    <w:rsid w:val="00D563BB"/>
    <w:rsid w:val="00D60750"/>
    <w:rsid w:val="00D6079F"/>
    <w:rsid w:val="00D6228C"/>
    <w:rsid w:val="00D63CE0"/>
    <w:rsid w:val="00D732C6"/>
    <w:rsid w:val="00D74163"/>
    <w:rsid w:val="00D82493"/>
    <w:rsid w:val="00D83EC1"/>
    <w:rsid w:val="00D87B36"/>
    <w:rsid w:val="00D91EA3"/>
    <w:rsid w:val="00D9308A"/>
    <w:rsid w:val="00D933FA"/>
    <w:rsid w:val="00DA2CAF"/>
    <w:rsid w:val="00DA3AA6"/>
    <w:rsid w:val="00DA650E"/>
    <w:rsid w:val="00DB1A60"/>
    <w:rsid w:val="00DB7E34"/>
    <w:rsid w:val="00DC0513"/>
    <w:rsid w:val="00DC0B0B"/>
    <w:rsid w:val="00DC0CCC"/>
    <w:rsid w:val="00DC3D23"/>
    <w:rsid w:val="00DC3DBA"/>
    <w:rsid w:val="00DC7D44"/>
    <w:rsid w:val="00DD304B"/>
    <w:rsid w:val="00DD5240"/>
    <w:rsid w:val="00DD5C60"/>
    <w:rsid w:val="00DD65D7"/>
    <w:rsid w:val="00DD6D97"/>
    <w:rsid w:val="00DE4319"/>
    <w:rsid w:val="00DF0671"/>
    <w:rsid w:val="00DF1651"/>
    <w:rsid w:val="00DF177A"/>
    <w:rsid w:val="00DF5880"/>
    <w:rsid w:val="00E040A9"/>
    <w:rsid w:val="00E04155"/>
    <w:rsid w:val="00E04C09"/>
    <w:rsid w:val="00E05B93"/>
    <w:rsid w:val="00E105EB"/>
    <w:rsid w:val="00E12CF6"/>
    <w:rsid w:val="00E14111"/>
    <w:rsid w:val="00E1485D"/>
    <w:rsid w:val="00E148D8"/>
    <w:rsid w:val="00E16D38"/>
    <w:rsid w:val="00E1729C"/>
    <w:rsid w:val="00E237A9"/>
    <w:rsid w:val="00E27187"/>
    <w:rsid w:val="00E30E0A"/>
    <w:rsid w:val="00E32F1C"/>
    <w:rsid w:val="00E3466E"/>
    <w:rsid w:val="00E351AB"/>
    <w:rsid w:val="00E369E4"/>
    <w:rsid w:val="00E443ED"/>
    <w:rsid w:val="00E47FAD"/>
    <w:rsid w:val="00E54E69"/>
    <w:rsid w:val="00E55D58"/>
    <w:rsid w:val="00E55F22"/>
    <w:rsid w:val="00E56F90"/>
    <w:rsid w:val="00E62FA6"/>
    <w:rsid w:val="00E63488"/>
    <w:rsid w:val="00E64129"/>
    <w:rsid w:val="00E6464E"/>
    <w:rsid w:val="00E71A3F"/>
    <w:rsid w:val="00E73EEC"/>
    <w:rsid w:val="00E75978"/>
    <w:rsid w:val="00E833C5"/>
    <w:rsid w:val="00E83870"/>
    <w:rsid w:val="00E845C5"/>
    <w:rsid w:val="00E91DE4"/>
    <w:rsid w:val="00E91E17"/>
    <w:rsid w:val="00E96305"/>
    <w:rsid w:val="00E9763F"/>
    <w:rsid w:val="00EA092E"/>
    <w:rsid w:val="00EA2BA9"/>
    <w:rsid w:val="00EB1291"/>
    <w:rsid w:val="00EC1584"/>
    <w:rsid w:val="00EC17A3"/>
    <w:rsid w:val="00EC2254"/>
    <w:rsid w:val="00EC282B"/>
    <w:rsid w:val="00EC2860"/>
    <w:rsid w:val="00EC46DF"/>
    <w:rsid w:val="00EC6081"/>
    <w:rsid w:val="00EC6CC3"/>
    <w:rsid w:val="00ED24EB"/>
    <w:rsid w:val="00ED383D"/>
    <w:rsid w:val="00ED54EE"/>
    <w:rsid w:val="00EE378B"/>
    <w:rsid w:val="00EE5555"/>
    <w:rsid w:val="00EF51E6"/>
    <w:rsid w:val="00EF676B"/>
    <w:rsid w:val="00F02AC4"/>
    <w:rsid w:val="00F02E60"/>
    <w:rsid w:val="00F03A9A"/>
    <w:rsid w:val="00F05022"/>
    <w:rsid w:val="00F05516"/>
    <w:rsid w:val="00F10F9A"/>
    <w:rsid w:val="00F11942"/>
    <w:rsid w:val="00F12DDA"/>
    <w:rsid w:val="00F131A0"/>
    <w:rsid w:val="00F1551A"/>
    <w:rsid w:val="00F1587A"/>
    <w:rsid w:val="00F244E9"/>
    <w:rsid w:val="00F34C7D"/>
    <w:rsid w:val="00F3700A"/>
    <w:rsid w:val="00F37CB2"/>
    <w:rsid w:val="00F37D20"/>
    <w:rsid w:val="00F4133F"/>
    <w:rsid w:val="00F4456C"/>
    <w:rsid w:val="00F44E79"/>
    <w:rsid w:val="00F4560E"/>
    <w:rsid w:val="00F4606C"/>
    <w:rsid w:val="00F506AD"/>
    <w:rsid w:val="00F50848"/>
    <w:rsid w:val="00F51FED"/>
    <w:rsid w:val="00F522D8"/>
    <w:rsid w:val="00F52D02"/>
    <w:rsid w:val="00F55374"/>
    <w:rsid w:val="00F55C23"/>
    <w:rsid w:val="00F56867"/>
    <w:rsid w:val="00F568E2"/>
    <w:rsid w:val="00F616F5"/>
    <w:rsid w:val="00F70ED1"/>
    <w:rsid w:val="00F7457C"/>
    <w:rsid w:val="00F756AC"/>
    <w:rsid w:val="00F77055"/>
    <w:rsid w:val="00F81044"/>
    <w:rsid w:val="00F82779"/>
    <w:rsid w:val="00F82F46"/>
    <w:rsid w:val="00F8378F"/>
    <w:rsid w:val="00F845AF"/>
    <w:rsid w:val="00F858C9"/>
    <w:rsid w:val="00F87358"/>
    <w:rsid w:val="00F9197E"/>
    <w:rsid w:val="00F93936"/>
    <w:rsid w:val="00F9603E"/>
    <w:rsid w:val="00F97078"/>
    <w:rsid w:val="00FA11B8"/>
    <w:rsid w:val="00FA2B37"/>
    <w:rsid w:val="00FA2DFD"/>
    <w:rsid w:val="00FA44BE"/>
    <w:rsid w:val="00FB053A"/>
    <w:rsid w:val="00FB62A5"/>
    <w:rsid w:val="00FB6D35"/>
    <w:rsid w:val="00FB6DBD"/>
    <w:rsid w:val="00FB7804"/>
    <w:rsid w:val="00FC01C4"/>
    <w:rsid w:val="00FC56CF"/>
    <w:rsid w:val="00FC6118"/>
    <w:rsid w:val="00FC6D64"/>
    <w:rsid w:val="00FC71D5"/>
    <w:rsid w:val="00FC76D2"/>
    <w:rsid w:val="00FD0A1D"/>
    <w:rsid w:val="00FD1A38"/>
    <w:rsid w:val="00FD22E1"/>
    <w:rsid w:val="00FD6C4D"/>
    <w:rsid w:val="00FE0CC5"/>
    <w:rsid w:val="00FE1DD6"/>
    <w:rsid w:val="00FE585F"/>
    <w:rsid w:val="00FE5BAB"/>
    <w:rsid w:val="00FE61AC"/>
    <w:rsid w:val="00FE6A6C"/>
    <w:rsid w:val="00FE7005"/>
    <w:rsid w:val="00FF1C58"/>
    <w:rsid w:val="00FF4B8A"/>
    <w:rsid w:val="00FF5157"/>
    <w:rsid w:val="00FF5BF6"/>
    <w:rsid w:val="00FF7F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A0C7DB"/>
  <w15:chartTrackingRefBased/>
  <w15:docId w15:val="{9942FE08-0763-4520-B5C0-D06D3A91D6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230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5230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5230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5230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5230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523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23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23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23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230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5230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5230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5230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5230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523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23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23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2300"/>
    <w:rPr>
      <w:rFonts w:eastAsiaTheme="majorEastAsia" w:cstheme="majorBidi"/>
      <w:color w:val="272727" w:themeColor="text1" w:themeTint="D8"/>
    </w:rPr>
  </w:style>
  <w:style w:type="paragraph" w:styleId="Title">
    <w:name w:val="Title"/>
    <w:basedOn w:val="Normal"/>
    <w:next w:val="Normal"/>
    <w:link w:val="TitleChar"/>
    <w:uiPriority w:val="10"/>
    <w:qFormat/>
    <w:rsid w:val="00A523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23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23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23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2300"/>
    <w:pPr>
      <w:spacing w:before="160"/>
      <w:jc w:val="center"/>
    </w:pPr>
    <w:rPr>
      <w:i/>
      <w:iCs/>
      <w:color w:val="404040" w:themeColor="text1" w:themeTint="BF"/>
    </w:rPr>
  </w:style>
  <w:style w:type="character" w:customStyle="1" w:styleId="QuoteChar">
    <w:name w:val="Quote Char"/>
    <w:basedOn w:val="DefaultParagraphFont"/>
    <w:link w:val="Quote"/>
    <w:uiPriority w:val="29"/>
    <w:rsid w:val="00A52300"/>
    <w:rPr>
      <w:i/>
      <w:iCs/>
      <w:color w:val="404040" w:themeColor="text1" w:themeTint="BF"/>
    </w:rPr>
  </w:style>
  <w:style w:type="paragraph" w:styleId="ListParagraph">
    <w:name w:val="List Paragraph"/>
    <w:basedOn w:val="Normal"/>
    <w:uiPriority w:val="34"/>
    <w:qFormat/>
    <w:rsid w:val="00A52300"/>
    <w:pPr>
      <w:ind w:left="720"/>
      <w:contextualSpacing/>
    </w:pPr>
  </w:style>
  <w:style w:type="character" w:styleId="IntenseEmphasis">
    <w:name w:val="Intense Emphasis"/>
    <w:basedOn w:val="DefaultParagraphFont"/>
    <w:uiPriority w:val="21"/>
    <w:qFormat/>
    <w:rsid w:val="00A52300"/>
    <w:rPr>
      <w:i/>
      <w:iCs/>
      <w:color w:val="2F5496" w:themeColor="accent1" w:themeShade="BF"/>
    </w:rPr>
  </w:style>
  <w:style w:type="paragraph" w:styleId="IntenseQuote">
    <w:name w:val="Intense Quote"/>
    <w:basedOn w:val="Normal"/>
    <w:next w:val="Normal"/>
    <w:link w:val="IntenseQuoteChar"/>
    <w:uiPriority w:val="30"/>
    <w:qFormat/>
    <w:rsid w:val="00A5230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52300"/>
    <w:rPr>
      <w:i/>
      <w:iCs/>
      <w:color w:val="2F5496" w:themeColor="accent1" w:themeShade="BF"/>
    </w:rPr>
  </w:style>
  <w:style w:type="character" w:styleId="IntenseReference">
    <w:name w:val="Intense Reference"/>
    <w:basedOn w:val="DefaultParagraphFont"/>
    <w:uiPriority w:val="32"/>
    <w:qFormat/>
    <w:rsid w:val="00A52300"/>
    <w:rPr>
      <w:b/>
      <w:bCs/>
      <w:smallCaps/>
      <w:color w:val="2F5496" w:themeColor="accent1" w:themeShade="BF"/>
      <w:spacing w:val="5"/>
    </w:rPr>
  </w:style>
  <w:style w:type="paragraph" w:styleId="FootnoteText">
    <w:name w:val="footnote text"/>
    <w:basedOn w:val="Normal"/>
    <w:link w:val="FootnoteTextChar"/>
    <w:uiPriority w:val="99"/>
    <w:semiHidden/>
    <w:unhideWhenUsed/>
    <w:rsid w:val="00A5230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52300"/>
    <w:rPr>
      <w:sz w:val="20"/>
      <w:szCs w:val="20"/>
    </w:rPr>
  </w:style>
  <w:style w:type="character" w:styleId="FootnoteReference">
    <w:name w:val="footnote reference"/>
    <w:basedOn w:val="DefaultParagraphFont"/>
    <w:uiPriority w:val="99"/>
    <w:semiHidden/>
    <w:unhideWhenUsed/>
    <w:rsid w:val="00A52300"/>
    <w:rPr>
      <w:vertAlign w:val="superscript"/>
    </w:rPr>
  </w:style>
  <w:style w:type="paragraph" w:styleId="Header">
    <w:name w:val="header"/>
    <w:basedOn w:val="Normal"/>
    <w:link w:val="HeaderChar"/>
    <w:uiPriority w:val="99"/>
    <w:unhideWhenUsed/>
    <w:rsid w:val="008A62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6237"/>
  </w:style>
  <w:style w:type="paragraph" w:styleId="Footer">
    <w:name w:val="footer"/>
    <w:basedOn w:val="Normal"/>
    <w:link w:val="FooterChar"/>
    <w:uiPriority w:val="99"/>
    <w:unhideWhenUsed/>
    <w:rsid w:val="008A62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6237"/>
  </w:style>
  <w:style w:type="character" w:styleId="Hyperlink">
    <w:name w:val="Hyperlink"/>
    <w:basedOn w:val="DefaultParagraphFont"/>
    <w:uiPriority w:val="99"/>
    <w:unhideWhenUsed/>
    <w:rsid w:val="000852E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doi.org/10.1177/0022022119830522"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Θέμα του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DB213B-A791-4D02-9F1C-24C7779D54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5087</Words>
  <Characters>26050</Characters>
  <Application>Microsoft Office Word</Application>
  <DocSecurity>0</DocSecurity>
  <Lines>372</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PAPADOPOULOS</dc:creator>
  <cp:keywords/>
  <dc:description/>
  <cp:lastModifiedBy>Beth Papadopoulou</cp:lastModifiedBy>
  <cp:revision>2</cp:revision>
  <dcterms:created xsi:type="dcterms:W3CDTF">2026-01-10T07:39:00Z</dcterms:created>
  <dcterms:modified xsi:type="dcterms:W3CDTF">2026-01-10T07:39:00Z</dcterms:modified>
</cp:coreProperties>
</file>