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B0DD4" w14:textId="77777777" w:rsidR="009D7234" w:rsidRPr="00EF10D3" w:rsidRDefault="009D7234" w:rsidP="009D7234">
      <w:pPr>
        <w:pStyle w:val="ListParagraph"/>
        <w:numPr>
          <w:ilvl w:val="0"/>
          <w:numId w:val="7"/>
        </w:numPr>
        <w:jc w:val="both"/>
      </w:pPr>
      <w:bookmarkStart w:id="0" w:name="_Toc121821391"/>
      <w:bookmarkStart w:id="1" w:name="_Hlk121939043"/>
      <w:r w:rsidRPr="72148AE4">
        <w:rPr>
          <w:rStyle w:val="Heading1Char"/>
        </w:rPr>
        <w:t>Introduction</w:t>
      </w:r>
      <w:bookmarkEnd w:id="0"/>
      <w:r>
        <w:rPr>
          <w:rStyle w:val="Heading1Char"/>
        </w:rPr>
        <w:t xml:space="preserve"> </w:t>
      </w:r>
    </w:p>
    <w:p w14:paraId="67FE3C94" w14:textId="77777777" w:rsidR="009D7234" w:rsidRDefault="009D7234" w:rsidP="009D7234">
      <w:pPr>
        <w:pStyle w:val="Heading2"/>
        <w:jc w:val="both"/>
      </w:pPr>
    </w:p>
    <w:p w14:paraId="1F66ED4F" w14:textId="77777777" w:rsidR="009D7234" w:rsidRPr="00624749" w:rsidRDefault="009D7234" w:rsidP="009D7234">
      <w:pPr>
        <w:pStyle w:val="Heading2"/>
        <w:jc w:val="both"/>
      </w:pPr>
      <w:bookmarkStart w:id="2" w:name="_Toc121821392"/>
      <w:r>
        <w:t>1.1 Organisational Context</w:t>
      </w:r>
      <w:bookmarkEnd w:id="2"/>
    </w:p>
    <w:p w14:paraId="4AAAA69F" w14:textId="77777777" w:rsidR="009D7234" w:rsidRDefault="009D7234" w:rsidP="009D7234">
      <w:pPr>
        <w:pStyle w:val="western"/>
        <w:spacing w:after="0" w:line="360" w:lineRule="auto"/>
        <w:jc w:val="both"/>
        <w:rPr>
          <w:rFonts w:asciiTheme="minorHAnsi" w:hAnsiTheme="minorHAnsi" w:cstheme="minorHAnsi"/>
        </w:rPr>
      </w:pPr>
      <w:r w:rsidRPr="00624749">
        <w:rPr>
          <w:rFonts w:asciiTheme="minorHAnsi" w:hAnsiTheme="minorHAnsi" w:cstheme="minorHAnsi"/>
        </w:rPr>
        <w:t xml:space="preserve">The National Health Service (NHS) in Wales delivers healthcare services through seven Health Boards and three NHS Trusts to a population of </w:t>
      </w:r>
      <w:r>
        <w:rPr>
          <w:rFonts w:asciiTheme="minorHAnsi" w:hAnsiTheme="minorHAnsi" w:cstheme="minorHAnsi"/>
        </w:rPr>
        <w:t xml:space="preserve">approximately a </w:t>
      </w:r>
      <w:r w:rsidRPr="00624749">
        <w:rPr>
          <w:rFonts w:asciiTheme="minorHAnsi" w:hAnsiTheme="minorHAnsi" w:cstheme="minorHAnsi"/>
        </w:rPr>
        <w:t xml:space="preserve">3.19million </w:t>
      </w:r>
      <w:r>
        <w:rPr>
          <w:rFonts w:asciiTheme="minorHAnsi" w:hAnsiTheme="minorHAnsi" w:cstheme="minorHAnsi"/>
        </w:rPr>
        <w:t xml:space="preserve">people across Wales </w:t>
      </w:r>
      <w:r w:rsidRPr="00624749">
        <w:rPr>
          <w:rFonts w:asciiTheme="minorHAnsi" w:hAnsiTheme="minorHAnsi" w:cstheme="minorHAnsi"/>
        </w:rPr>
        <w:t>(</w:t>
      </w:r>
      <w:r>
        <w:rPr>
          <w:rFonts w:asciiTheme="minorHAnsi" w:hAnsiTheme="minorHAnsi" w:cstheme="minorHAnsi"/>
        </w:rPr>
        <w:t>Welsh Government, 2022</w:t>
      </w:r>
      <w:r w:rsidRPr="00624749">
        <w:rPr>
          <w:rFonts w:asciiTheme="minorHAnsi" w:hAnsiTheme="minorHAnsi" w:cstheme="minorHAnsi"/>
        </w:rPr>
        <w:t>).</w:t>
      </w:r>
      <w:r>
        <w:rPr>
          <w:rFonts w:asciiTheme="minorHAnsi" w:hAnsiTheme="minorHAnsi" w:cstheme="minorHAnsi"/>
        </w:rPr>
        <w:t xml:space="preserve"> Digital Health and Care Wales (DHCW) is a new organisation within the NHS in Wales, established in 2021, to deliver digital transformation, such as national technology data services for healthcare professionals and the citizens of Wales. DHCW plays an essential role in the changing way that health and care services are being delivered and are responsible for leading large-scale digital developments that will make significant differences to the people of Wales.</w:t>
      </w:r>
      <w:r w:rsidRPr="00963CA0">
        <w:rPr>
          <w:rFonts w:asciiTheme="minorHAnsi" w:hAnsiTheme="minorHAnsi" w:cstheme="minorHAnsi"/>
          <w:color w:val="FF0000"/>
        </w:rPr>
        <w:t xml:space="preserve"> </w:t>
      </w:r>
    </w:p>
    <w:p w14:paraId="0FC70113" w14:textId="77777777" w:rsidR="009D7234" w:rsidRDefault="009D7234" w:rsidP="009D7234">
      <w:pPr>
        <w:pStyle w:val="western"/>
        <w:spacing w:after="0" w:line="360" w:lineRule="auto"/>
        <w:jc w:val="both"/>
        <w:sectPr w:rsidR="009D7234" w:rsidSect="00C643BF">
          <w:footerReference w:type="default" r:id="rId7"/>
          <w:footerReference w:type="first" r:id="rId8"/>
          <w:pgSz w:w="11906" w:h="16838"/>
          <w:pgMar w:top="1440" w:right="1440" w:bottom="1440" w:left="1440" w:header="708" w:footer="708" w:gutter="0"/>
          <w:pgNumType w:start="0"/>
          <w:cols w:space="708"/>
          <w:titlePg/>
          <w:docGrid w:linePitch="360"/>
        </w:sectPr>
      </w:pPr>
      <w:r>
        <w:rPr>
          <w:rFonts w:asciiTheme="minorHAnsi" w:hAnsiTheme="minorHAnsi" w:cstheme="minorHAnsi"/>
        </w:rPr>
        <w:t xml:space="preserve">DHCW were granted 'Special Health Authority' status by the Welsh Government and currently employs approximately 890 people in a range of roles covering software development, networking, cyber security, project management, statistics and analytics and clinicians. The organisational structure is hierarchical (see figure 1.) with an independent Chairperson and Board and is primarily funded directly by Welsh Government. All other income relates to payment for services provided to NHS Wales, England, and Northern Ireland. Headquarters are in Cardiff city centre, with offices across Wales in Swansea, </w:t>
      </w:r>
      <w:proofErr w:type="spellStart"/>
      <w:r>
        <w:rPr>
          <w:rFonts w:asciiTheme="minorHAnsi" w:hAnsiTheme="minorHAnsi" w:cstheme="minorHAnsi"/>
        </w:rPr>
        <w:t>Mold</w:t>
      </w:r>
      <w:proofErr w:type="spellEnd"/>
      <w:r>
        <w:rPr>
          <w:rFonts w:asciiTheme="minorHAnsi" w:hAnsiTheme="minorHAnsi" w:cstheme="minorHAnsi"/>
        </w:rPr>
        <w:t xml:space="preserve">, </w:t>
      </w:r>
      <w:proofErr w:type="spellStart"/>
      <w:r>
        <w:rPr>
          <w:rFonts w:asciiTheme="minorHAnsi" w:hAnsiTheme="minorHAnsi" w:cstheme="minorHAnsi"/>
        </w:rPr>
        <w:t>Mamhilad</w:t>
      </w:r>
      <w:proofErr w:type="spellEnd"/>
      <w:r>
        <w:rPr>
          <w:rFonts w:asciiTheme="minorHAnsi" w:hAnsiTheme="minorHAnsi" w:cstheme="minorHAnsi"/>
        </w:rPr>
        <w:t xml:space="preserve"> and Pencoed. </w:t>
      </w:r>
      <w:bookmarkStart w:id="3" w:name="_Toc121821393"/>
    </w:p>
    <w:p w14:paraId="6080EB2D" w14:textId="77777777" w:rsidR="009D7234" w:rsidRDefault="009D7234" w:rsidP="009D7234">
      <w:pPr>
        <w:pStyle w:val="Heading3"/>
      </w:pPr>
      <w:r w:rsidRPr="00EA05EE">
        <w:lastRenderedPageBreak/>
        <w:t xml:space="preserve">Figure </w:t>
      </w:r>
      <w:r>
        <w:t>1</w:t>
      </w:r>
      <w:r w:rsidRPr="00EA05EE">
        <w:t>.</w:t>
      </w:r>
      <w:r>
        <w:t xml:space="preserve"> Digital Health and Care Wales Organisational Structure</w:t>
      </w:r>
      <w:bookmarkEnd w:id="3"/>
      <w:r>
        <w:t xml:space="preserve"> </w:t>
      </w:r>
    </w:p>
    <w:p w14:paraId="4CCAFCCE" w14:textId="77777777" w:rsidR="009D7234" w:rsidRDefault="009D7234" w:rsidP="009D7234">
      <w:pPr>
        <w:pStyle w:val="western"/>
        <w:spacing w:after="0" w:line="360" w:lineRule="auto"/>
        <w:jc w:val="center"/>
        <w:sectPr w:rsidR="009D7234" w:rsidSect="00C643BF">
          <w:pgSz w:w="16838" w:h="11906" w:orient="landscape"/>
          <w:pgMar w:top="1440" w:right="1440" w:bottom="1440" w:left="1440" w:header="709" w:footer="709" w:gutter="0"/>
          <w:cols w:space="708"/>
          <w:titlePg/>
          <w:docGrid w:linePitch="360"/>
        </w:sectPr>
      </w:pPr>
      <w:r w:rsidRPr="00EA05EE">
        <w:rPr>
          <w:rFonts w:asciiTheme="minorHAnsi" w:hAnsiTheme="minorHAnsi" w:cstheme="minorHAnsi"/>
          <w:noProof/>
        </w:rPr>
        <w:drawing>
          <wp:inline distT="0" distB="0" distL="0" distR="0" wp14:anchorId="24C01FFB" wp14:editId="7997A1F8">
            <wp:extent cx="6940296" cy="4295323"/>
            <wp:effectExtent l="0" t="0" r="0"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9"/>
                    <a:stretch>
                      <a:fillRect/>
                    </a:stretch>
                  </pic:blipFill>
                  <pic:spPr>
                    <a:xfrm>
                      <a:off x="0" y="0"/>
                      <a:ext cx="6957413" cy="4305917"/>
                    </a:xfrm>
                    <a:prstGeom prst="rect">
                      <a:avLst/>
                    </a:prstGeom>
                  </pic:spPr>
                </pic:pic>
              </a:graphicData>
            </a:graphic>
          </wp:inline>
        </w:drawing>
      </w:r>
    </w:p>
    <w:p w14:paraId="22515469" w14:textId="77777777" w:rsidR="009D7234" w:rsidRPr="006D41C6" w:rsidRDefault="009D7234" w:rsidP="009D7234">
      <w:pPr>
        <w:pStyle w:val="Heading2"/>
        <w:jc w:val="both"/>
      </w:pPr>
      <w:bookmarkStart w:id="4" w:name="_Toc121821394"/>
      <w:r>
        <w:lastRenderedPageBreak/>
        <w:t>1.2 The Business Problem</w:t>
      </w:r>
      <w:bookmarkEnd w:id="4"/>
      <w:r>
        <w:t xml:space="preserve"> </w:t>
      </w:r>
    </w:p>
    <w:p w14:paraId="2520175D" w14:textId="77777777" w:rsidR="009D7234" w:rsidRDefault="009D7234" w:rsidP="009D7234">
      <w:pPr>
        <w:pStyle w:val="western"/>
        <w:spacing w:after="0" w:line="360" w:lineRule="auto"/>
        <w:jc w:val="both"/>
        <w:rPr>
          <w:rFonts w:asciiTheme="minorHAnsi" w:hAnsiTheme="minorHAnsi" w:cstheme="minorHAnsi"/>
        </w:rPr>
      </w:pPr>
      <w:r>
        <w:rPr>
          <w:rFonts w:asciiTheme="minorHAnsi" w:hAnsiTheme="minorHAnsi" w:cstheme="minorHAnsi"/>
        </w:rPr>
        <w:t xml:space="preserve">For this assignment, the business problem identified is that 'the medicines management process in secondary care settings in NHS Wales is paper-based and potentially compromises patient safety'. Secondary care is either planned or urgent care, usually delivered in a hospital (NHS Digital, 2022). </w:t>
      </w:r>
    </w:p>
    <w:p w14:paraId="5B2D0EBE" w14:textId="77777777" w:rsidR="009D7234" w:rsidRPr="00B779A5" w:rsidRDefault="009D7234" w:rsidP="009D7234">
      <w:pPr>
        <w:pStyle w:val="western"/>
        <w:spacing w:after="0" w:line="360" w:lineRule="auto"/>
        <w:jc w:val="both"/>
        <w:rPr>
          <w:rFonts w:asciiTheme="minorHAnsi" w:hAnsiTheme="minorHAnsi" w:cstheme="minorBidi"/>
        </w:rPr>
      </w:pPr>
      <w:r w:rsidRPr="5D50833C">
        <w:rPr>
          <w:rFonts w:asciiTheme="minorHAnsi" w:hAnsiTheme="minorHAnsi" w:cstheme="minorBidi"/>
        </w:rPr>
        <w:t>The current situation in NHS Wales is that the medicines management process</w:t>
      </w:r>
      <w:r>
        <w:rPr>
          <w:rFonts w:asciiTheme="minorHAnsi" w:hAnsiTheme="minorHAnsi" w:cstheme="minorBidi"/>
        </w:rPr>
        <w:t>,</w:t>
      </w:r>
      <w:r w:rsidRPr="5D50833C">
        <w:rPr>
          <w:rFonts w:asciiTheme="minorHAnsi" w:hAnsiTheme="minorHAnsi" w:cstheme="minorBidi"/>
        </w:rPr>
        <w:t xml:space="preserve"> including the prescription, dispensing and administration of medicines in hospitals, relies on paper-based processes.</w:t>
      </w:r>
      <w:r>
        <w:rPr>
          <w:rFonts w:asciiTheme="minorHAnsi" w:hAnsiTheme="minorHAnsi" w:cstheme="minorBidi"/>
        </w:rPr>
        <w:t xml:space="preserve"> </w:t>
      </w:r>
      <w:r w:rsidRPr="5D50833C">
        <w:rPr>
          <w:rFonts w:asciiTheme="minorHAnsi" w:hAnsiTheme="minorHAnsi" w:cstheme="minorBidi"/>
        </w:rPr>
        <w:t xml:space="preserve">Connelly and Cotterell (2019) suggest that virtually all patients attending </w:t>
      </w:r>
      <w:r>
        <w:rPr>
          <w:rFonts w:asciiTheme="minorHAnsi" w:hAnsiTheme="minorHAnsi" w:cstheme="minorBidi"/>
        </w:rPr>
        <w:t xml:space="preserve">the </w:t>
      </w:r>
      <w:r w:rsidRPr="5D50833C">
        <w:rPr>
          <w:rFonts w:asciiTheme="minorHAnsi" w:hAnsiTheme="minorHAnsi" w:cstheme="minorBidi"/>
        </w:rPr>
        <w:t xml:space="preserve">hospital will have one or more </w:t>
      </w:r>
      <w:r>
        <w:rPr>
          <w:rFonts w:asciiTheme="minorHAnsi" w:hAnsiTheme="minorHAnsi" w:cstheme="minorBidi"/>
        </w:rPr>
        <w:t>medications</w:t>
      </w:r>
      <w:r w:rsidRPr="5D50833C">
        <w:rPr>
          <w:rFonts w:asciiTheme="minorHAnsi" w:hAnsiTheme="minorHAnsi" w:cstheme="minorBidi"/>
        </w:rPr>
        <w:t xml:space="preserve"> prescribed, supplied, and administered whilst in </w:t>
      </w:r>
      <w:r>
        <w:rPr>
          <w:rFonts w:asciiTheme="minorHAnsi" w:hAnsiTheme="minorHAnsi" w:cstheme="minorBidi"/>
        </w:rPr>
        <w:t xml:space="preserve">the </w:t>
      </w:r>
      <w:r w:rsidRPr="5D50833C">
        <w:rPr>
          <w:rFonts w:asciiTheme="minorHAnsi" w:hAnsiTheme="minorHAnsi" w:cstheme="minorBidi"/>
        </w:rPr>
        <w:t>hospital.</w:t>
      </w:r>
      <w:r>
        <w:rPr>
          <w:rFonts w:asciiTheme="minorHAnsi" w:hAnsiTheme="minorHAnsi" w:cstheme="minorBidi"/>
        </w:rPr>
        <w:t xml:space="preserve"> </w:t>
      </w:r>
      <w:r w:rsidRPr="5D50833C">
        <w:rPr>
          <w:rFonts w:asciiTheme="minorHAnsi" w:hAnsiTheme="minorHAnsi" w:cstheme="minorBidi"/>
        </w:rPr>
        <w:t xml:space="preserve">Due to the volume of medicines prescribed, which </w:t>
      </w:r>
      <w:r>
        <w:rPr>
          <w:rFonts w:asciiTheme="minorHAnsi" w:hAnsiTheme="minorHAnsi" w:cstheme="minorBidi"/>
        </w:rPr>
        <w:t>equates</w:t>
      </w:r>
      <w:r w:rsidRPr="5D50833C">
        <w:rPr>
          <w:rFonts w:asciiTheme="minorHAnsi" w:hAnsiTheme="minorHAnsi" w:cstheme="minorBidi"/>
        </w:rPr>
        <w:t xml:space="preserve"> to </w:t>
      </w:r>
      <w:bookmarkStart w:id="5" w:name="_Int_QSdKU6FT"/>
      <w:r w:rsidRPr="5D50833C">
        <w:rPr>
          <w:rFonts w:asciiTheme="minorHAnsi" w:hAnsiTheme="minorHAnsi" w:cstheme="minorBidi"/>
        </w:rPr>
        <w:t>approximately</w:t>
      </w:r>
      <w:bookmarkEnd w:id="5"/>
      <w:r w:rsidRPr="5D50833C">
        <w:rPr>
          <w:rFonts w:asciiTheme="minorHAnsi" w:hAnsiTheme="minorHAnsi" w:cstheme="minorBidi"/>
        </w:rPr>
        <w:t xml:space="preserve"> 144,000 </w:t>
      </w:r>
      <w:bookmarkStart w:id="6" w:name="_Int_NogK3Hai"/>
      <w:r w:rsidRPr="5D50833C">
        <w:rPr>
          <w:rFonts w:asciiTheme="minorHAnsi" w:hAnsiTheme="minorHAnsi" w:cstheme="minorBidi"/>
        </w:rPr>
        <w:t>prescriptions</w:t>
      </w:r>
      <w:bookmarkEnd w:id="6"/>
      <w:r w:rsidRPr="5D50833C">
        <w:rPr>
          <w:rFonts w:asciiTheme="minorHAnsi" w:hAnsiTheme="minorHAnsi" w:cstheme="minorBidi"/>
        </w:rPr>
        <w:t xml:space="preserve"> per day in We</w:t>
      </w:r>
      <w:r>
        <w:rPr>
          <w:rFonts w:asciiTheme="minorHAnsi" w:hAnsiTheme="minorHAnsi" w:cstheme="minorBidi"/>
        </w:rPr>
        <w:t>l</w:t>
      </w:r>
      <w:r w:rsidRPr="5D50833C">
        <w:rPr>
          <w:rFonts w:asciiTheme="minorHAnsi" w:hAnsiTheme="minorHAnsi" w:cstheme="minorBidi"/>
        </w:rPr>
        <w:t>sh hospitals</w:t>
      </w:r>
      <w:r>
        <w:rPr>
          <w:rFonts w:asciiTheme="minorHAnsi" w:hAnsiTheme="minorHAnsi" w:cstheme="minorBidi"/>
        </w:rPr>
        <w:t xml:space="preserve"> </w:t>
      </w:r>
      <w:r w:rsidRPr="00624749">
        <w:rPr>
          <w:rFonts w:asciiTheme="minorHAnsi" w:hAnsiTheme="minorHAnsi" w:cstheme="minorHAnsi"/>
        </w:rPr>
        <w:t>(</w:t>
      </w:r>
      <w:r>
        <w:rPr>
          <w:rFonts w:asciiTheme="minorHAnsi" w:hAnsiTheme="minorHAnsi" w:cstheme="minorHAnsi"/>
        </w:rPr>
        <w:t>Welsh Government, 2022</w:t>
      </w:r>
      <w:r w:rsidRPr="00624749">
        <w:rPr>
          <w:rFonts w:asciiTheme="minorHAnsi" w:hAnsiTheme="minorHAnsi" w:cstheme="minorHAnsi"/>
        </w:rPr>
        <w:t>)</w:t>
      </w:r>
      <w:r>
        <w:rPr>
          <w:rFonts w:asciiTheme="minorHAnsi" w:hAnsiTheme="minorHAnsi" w:cstheme="minorHAnsi"/>
        </w:rPr>
        <w:t xml:space="preserve">, </w:t>
      </w:r>
      <w:r w:rsidRPr="5D50833C">
        <w:rPr>
          <w:rFonts w:asciiTheme="minorHAnsi" w:hAnsiTheme="minorHAnsi" w:cstheme="minorBidi"/>
        </w:rPr>
        <w:t xml:space="preserve">and </w:t>
      </w:r>
      <w:r>
        <w:rPr>
          <w:rFonts w:asciiTheme="minorHAnsi" w:hAnsiTheme="minorHAnsi" w:cstheme="minorBidi"/>
        </w:rPr>
        <w:t xml:space="preserve">with multiple </w:t>
      </w:r>
      <w:r w:rsidRPr="5D50833C">
        <w:rPr>
          <w:rFonts w:asciiTheme="minorHAnsi" w:hAnsiTheme="minorHAnsi" w:cstheme="minorBidi"/>
        </w:rPr>
        <w:t xml:space="preserve">people involved in the </w:t>
      </w:r>
      <w:r>
        <w:rPr>
          <w:rFonts w:asciiTheme="minorHAnsi" w:hAnsiTheme="minorHAnsi" w:cstheme="minorBidi"/>
        </w:rPr>
        <w:t>process</w:t>
      </w:r>
      <w:r w:rsidRPr="5D50833C">
        <w:rPr>
          <w:rFonts w:asciiTheme="minorHAnsi" w:hAnsiTheme="minorHAnsi" w:cstheme="minorBidi"/>
        </w:rPr>
        <w:t xml:space="preserve">, medication errors are likely to occur with the potential to be </w:t>
      </w:r>
      <w:r>
        <w:rPr>
          <w:rFonts w:asciiTheme="minorHAnsi" w:hAnsiTheme="minorHAnsi" w:cstheme="minorBidi"/>
        </w:rPr>
        <w:t>severe</w:t>
      </w:r>
      <w:r w:rsidRPr="5D50833C">
        <w:rPr>
          <w:rFonts w:asciiTheme="minorHAnsi" w:hAnsiTheme="minorHAnsi" w:cstheme="minorBidi"/>
        </w:rPr>
        <w:t xml:space="preserve"> or critical.</w:t>
      </w:r>
      <w:r>
        <w:rPr>
          <w:rFonts w:asciiTheme="minorHAnsi" w:hAnsiTheme="minorHAnsi" w:cstheme="minorBidi"/>
        </w:rPr>
        <w:t xml:space="preserve"> T</w:t>
      </w:r>
      <w:r w:rsidRPr="5D50833C">
        <w:rPr>
          <w:rFonts w:asciiTheme="minorHAnsi" w:hAnsiTheme="minorHAnsi" w:cstheme="minorBidi"/>
        </w:rPr>
        <w:t xml:space="preserve">he </w:t>
      </w:r>
      <w:r w:rsidRPr="002E07D4">
        <w:rPr>
          <w:rFonts w:asciiTheme="minorHAnsi" w:hAnsiTheme="minorHAnsi" w:cstheme="minorBidi"/>
        </w:rPr>
        <w:t>Audit Commission (2001</w:t>
      </w:r>
      <w:r>
        <w:rPr>
          <w:rFonts w:asciiTheme="minorHAnsi" w:hAnsiTheme="minorHAnsi" w:cstheme="minorBidi"/>
        </w:rPr>
        <w:t>)</w:t>
      </w:r>
      <w:r w:rsidRPr="5D50833C">
        <w:rPr>
          <w:rFonts w:asciiTheme="minorHAnsi" w:hAnsiTheme="minorHAnsi" w:cstheme="minorBidi"/>
        </w:rPr>
        <w:t xml:space="preserve"> </w:t>
      </w:r>
      <w:r>
        <w:rPr>
          <w:rFonts w:asciiTheme="minorHAnsi" w:hAnsiTheme="minorHAnsi" w:cstheme="minorBidi"/>
        </w:rPr>
        <w:t>reported</w:t>
      </w:r>
      <w:r w:rsidRPr="5D50833C">
        <w:rPr>
          <w:rFonts w:asciiTheme="minorHAnsi" w:hAnsiTheme="minorHAnsi" w:cstheme="minorBidi"/>
        </w:rPr>
        <w:t xml:space="preserve"> that </w:t>
      </w:r>
      <w:bookmarkStart w:id="7" w:name="_Int_H1DxjijR"/>
      <w:r w:rsidRPr="5D50833C">
        <w:rPr>
          <w:rFonts w:asciiTheme="minorHAnsi" w:hAnsiTheme="minorHAnsi" w:cstheme="minorBidi"/>
        </w:rPr>
        <w:t>1,200</w:t>
      </w:r>
      <w:bookmarkEnd w:id="7"/>
      <w:r w:rsidRPr="5D50833C">
        <w:rPr>
          <w:rFonts w:asciiTheme="minorHAnsi" w:hAnsiTheme="minorHAnsi" w:cstheme="minorBidi"/>
        </w:rPr>
        <w:t xml:space="preserve"> patient deaths annually in the UK were due to medication errors.</w:t>
      </w:r>
      <w:r>
        <w:rPr>
          <w:rFonts w:asciiTheme="minorHAnsi" w:hAnsiTheme="minorHAnsi" w:cstheme="minorBidi"/>
        </w:rPr>
        <w:t xml:space="preserve"> </w:t>
      </w:r>
      <w:r w:rsidRPr="5D50833C">
        <w:rPr>
          <w:rFonts w:asciiTheme="minorHAnsi" w:hAnsiTheme="minorHAnsi" w:cstheme="minorBidi"/>
        </w:rPr>
        <w:t xml:space="preserve">Connelly and Cotterell (2019) estimated that there were over 300,000 hospital-based medication errors in Wales, 6000 of which would have caused severe harm. </w:t>
      </w:r>
    </w:p>
    <w:p w14:paraId="6A9B858F" w14:textId="77777777" w:rsidR="009D7234" w:rsidRDefault="009D7234" w:rsidP="009D7234">
      <w:pPr>
        <w:pStyle w:val="western"/>
        <w:spacing w:after="0" w:line="360" w:lineRule="auto"/>
        <w:jc w:val="both"/>
        <w:rPr>
          <w:rFonts w:asciiTheme="minorHAnsi" w:hAnsiTheme="minorHAnsi" w:cstheme="minorHAnsi"/>
        </w:rPr>
      </w:pPr>
      <w:r>
        <w:rPr>
          <w:rFonts w:asciiTheme="minorHAnsi" w:hAnsiTheme="minorHAnsi" w:cstheme="minorHAnsi"/>
        </w:rPr>
        <w:t>The NHS in Wales spent approximately £963.6 million on an estimated 52 million prescriptions in 2021, accounting for the highest area of spending in the NHS after staffing costs (Welsh Government, 2022).</w:t>
      </w:r>
      <w:r>
        <w:rPr>
          <w:rFonts w:ascii="Lato" w:hAnsi="Lato"/>
          <w:color w:val="000000"/>
          <w:sz w:val="21"/>
          <w:szCs w:val="21"/>
        </w:rPr>
        <w:t xml:space="preserve"> </w:t>
      </w:r>
      <w:r>
        <w:rPr>
          <w:rFonts w:asciiTheme="minorHAnsi" w:hAnsiTheme="minorHAnsi" w:cstheme="minorHAnsi"/>
        </w:rPr>
        <w:t>In addition, adverse drug reactions cost an additional £98.5 million (</w:t>
      </w:r>
      <w:proofErr w:type="spellStart"/>
      <w:r>
        <w:rPr>
          <w:rFonts w:asciiTheme="minorHAnsi" w:hAnsiTheme="minorHAnsi" w:cstheme="minorHAnsi"/>
        </w:rPr>
        <w:t>PrescQuipp</w:t>
      </w:r>
      <w:proofErr w:type="spellEnd"/>
      <w:r>
        <w:rPr>
          <w:rFonts w:asciiTheme="minorHAnsi" w:hAnsiTheme="minorHAnsi" w:cstheme="minorHAnsi"/>
        </w:rPr>
        <w:t xml:space="preserve">, 2016).  </w:t>
      </w:r>
    </w:p>
    <w:p w14:paraId="6B5FA66C" w14:textId="77777777" w:rsidR="009D7234" w:rsidRDefault="009D7234" w:rsidP="009D7234">
      <w:pPr>
        <w:pStyle w:val="western"/>
        <w:spacing w:after="0" w:line="360" w:lineRule="auto"/>
        <w:jc w:val="both"/>
        <w:rPr>
          <w:rFonts w:asciiTheme="minorHAnsi" w:hAnsiTheme="minorHAnsi" w:cstheme="minorHAnsi"/>
        </w:rPr>
      </w:pPr>
      <w:r>
        <w:rPr>
          <w:rFonts w:asciiTheme="minorHAnsi" w:hAnsiTheme="minorHAnsi" w:cstheme="minorHAnsi"/>
        </w:rPr>
        <w:t xml:space="preserve">Evidence </w:t>
      </w:r>
      <w:r w:rsidRPr="00AA4AA1">
        <w:rPr>
          <w:rFonts w:asciiTheme="minorHAnsi" w:hAnsiTheme="minorHAnsi" w:cstheme="minorHAnsi"/>
        </w:rPr>
        <w:t xml:space="preserve">supports </w:t>
      </w:r>
      <w:r w:rsidRPr="00AA4AA1">
        <w:t>(</w:t>
      </w:r>
      <w:r>
        <w:rPr>
          <w:rFonts w:asciiTheme="minorHAnsi" w:hAnsiTheme="minorHAnsi" w:cstheme="minorHAnsi"/>
        </w:rPr>
        <w:t>Welsh Government</w:t>
      </w:r>
      <w:r w:rsidRPr="00AA4AA1">
        <w:rPr>
          <w:rFonts w:asciiTheme="minorHAnsi" w:hAnsiTheme="minorHAnsi" w:cstheme="minorHAnsi"/>
        </w:rPr>
        <w:t>, 2018</w:t>
      </w:r>
      <w:r>
        <w:rPr>
          <w:rFonts w:asciiTheme="minorHAnsi" w:hAnsiTheme="minorHAnsi" w:cstheme="minorHAnsi"/>
        </w:rPr>
        <w:t>a</w:t>
      </w:r>
      <w:r w:rsidRPr="00AA4AA1">
        <w:rPr>
          <w:rFonts w:asciiTheme="minorHAnsi" w:hAnsiTheme="minorHAnsi" w:cstheme="minorHAnsi"/>
        </w:rPr>
        <w:t xml:space="preserve">; </w:t>
      </w:r>
      <w:proofErr w:type="spellStart"/>
      <w:r w:rsidRPr="00AA4AA1">
        <w:rPr>
          <w:rFonts w:asciiTheme="minorHAnsi" w:hAnsiTheme="minorHAnsi" w:cstheme="minorHAnsi"/>
          <w:color w:val="000000"/>
        </w:rPr>
        <w:t>Vaghasiya</w:t>
      </w:r>
      <w:proofErr w:type="spellEnd"/>
      <w:r w:rsidRPr="00322D34">
        <w:rPr>
          <w:rFonts w:asciiTheme="minorHAnsi" w:hAnsiTheme="minorHAnsi" w:cstheme="minorHAnsi"/>
          <w:color w:val="000000"/>
        </w:rPr>
        <w:t xml:space="preserve"> </w:t>
      </w:r>
      <w:r w:rsidRPr="004B00B9">
        <w:rPr>
          <w:rFonts w:asciiTheme="minorHAnsi" w:hAnsiTheme="minorHAnsi" w:cstheme="minorHAnsi"/>
          <w:i/>
          <w:iCs/>
          <w:color w:val="000000"/>
        </w:rPr>
        <w:t>et al</w:t>
      </w:r>
      <w:r w:rsidRPr="00322D34">
        <w:rPr>
          <w:rFonts w:asciiTheme="minorHAnsi" w:hAnsiTheme="minorHAnsi" w:cstheme="minorHAnsi"/>
          <w:color w:val="000000"/>
        </w:rPr>
        <w:t>. 2021</w:t>
      </w:r>
      <w:r>
        <w:rPr>
          <w:rFonts w:asciiTheme="minorHAnsi" w:hAnsiTheme="minorHAnsi" w:cstheme="minorHAnsi"/>
          <w:color w:val="000000"/>
        </w:rPr>
        <w:t xml:space="preserve">; </w:t>
      </w:r>
      <w:sdt>
        <w:sdtPr>
          <w:rPr>
            <w:rFonts w:asciiTheme="minorHAnsi" w:hAnsiTheme="minorHAnsi" w:cstheme="minorHAnsi"/>
            <w:color w:val="000000"/>
          </w:rPr>
          <w:tag w:val="MENDELEY_CITATION_v3_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"/>
          <w:id w:val="1916286748"/>
          <w:placeholder>
            <w:docPart w:val="AE3CDF9D56E245C5B6554FE1CA569068"/>
          </w:placeholder>
        </w:sdtPr>
        <w:sdtContent>
          <w:r w:rsidRPr="004D3D53">
            <w:rPr>
              <w:rFonts w:asciiTheme="minorHAnsi" w:hAnsiTheme="minorHAnsi" w:cstheme="minorHAnsi"/>
              <w:color w:val="000000"/>
            </w:rPr>
            <w:t>Austin et al. 2018</w:t>
          </w:r>
        </w:sdtContent>
      </w:sdt>
      <w:r>
        <w:rPr>
          <w:rFonts w:asciiTheme="minorHAnsi" w:hAnsiTheme="minorHAnsi" w:cstheme="minorHAnsi"/>
        </w:rPr>
        <w:t>) an abundance of</w:t>
      </w:r>
      <w:r w:rsidRPr="00624749">
        <w:rPr>
          <w:rFonts w:asciiTheme="minorHAnsi" w:hAnsiTheme="minorHAnsi" w:cstheme="minorHAnsi"/>
        </w:rPr>
        <w:t xml:space="preserve"> problems associated with the current paper-based systems of prescribing and administering medicines</w:t>
      </w:r>
      <w:r>
        <w:rPr>
          <w:rFonts w:asciiTheme="minorHAnsi" w:hAnsiTheme="minorHAnsi" w:cstheme="minorHAnsi"/>
        </w:rPr>
        <w:t xml:space="preserve">. The potential causes and contributing factors are highlighted in figure 2. using Ishikawa's (1968) Fishbone diagram. </w:t>
      </w:r>
    </w:p>
    <w:p w14:paraId="4F807784" w14:textId="77777777" w:rsidR="009D7234" w:rsidRDefault="009D7234" w:rsidP="009D7234">
      <w:pPr>
        <w:pStyle w:val="western"/>
        <w:spacing w:after="0" w:line="360" w:lineRule="auto"/>
        <w:jc w:val="both"/>
        <w:rPr>
          <w:rFonts w:asciiTheme="minorHAnsi" w:hAnsiTheme="minorHAnsi" w:cstheme="minorHAnsi"/>
        </w:rPr>
      </w:pPr>
    </w:p>
    <w:p w14:paraId="0E75ED94" w14:textId="77777777" w:rsidR="009D7234" w:rsidRDefault="009D7234" w:rsidP="009D7234">
      <w:pPr>
        <w:pStyle w:val="Heading3"/>
      </w:pPr>
    </w:p>
    <w:p w14:paraId="5D280C73" w14:textId="77777777" w:rsidR="009D7234" w:rsidRDefault="009D7234" w:rsidP="009D7234">
      <w:pPr>
        <w:pStyle w:val="Heading3"/>
      </w:pPr>
      <w:bookmarkStart w:id="8" w:name="_Toc121821395"/>
      <w:r>
        <w:t xml:space="preserve">Figure 2. Fishbone diagram developed by </w:t>
      </w:r>
      <w:proofErr w:type="spellStart"/>
      <w:r>
        <w:t>Karou</w:t>
      </w:r>
      <w:proofErr w:type="spellEnd"/>
      <w:r>
        <w:t xml:space="preserve"> Ishikawa in 1960, Root Cause Analysis.</w:t>
      </w:r>
      <w:bookmarkEnd w:id="8"/>
      <w:r>
        <w:t xml:space="preserve"> </w:t>
      </w:r>
    </w:p>
    <w:p w14:paraId="64726EC4" w14:textId="77777777" w:rsidR="009D7234" w:rsidRDefault="009D7234" w:rsidP="009D7234">
      <w:pPr>
        <w:pStyle w:val="western"/>
        <w:spacing w:after="0" w:line="360" w:lineRule="auto"/>
        <w:jc w:val="center"/>
        <w:rPr>
          <w:rFonts w:asciiTheme="minorHAnsi" w:hAnsiTheme="minorHAnsi" w:cstheme="minorHAnsi"/>
        </w:rPr>
      </w:pPr>
      <w:r w:rsidRPr="006E065C">
        <w:rPr>
          <w:rFonts w:asciiTheme="minorHAnsi" w:hAnsiTheme="minorHAnsi" w:cstheme="minorHAnsi"/>
          <w:noProof/>
        </w:rPr>
        <w:drawing>
          <wp:inline distT="0" distB="0" distL="0" distR="0" wp14:anchorId="492D935D" wp14:editId="747B42C1">
            <wp:extent cx="6002867" cy="4232910"/>
            <wp:effectExtent l="0" t="0" r="4445"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a:blip r:embed="rId10"/>
                    <a:stretch>
                      <a:fillRect/>
                    </a:stretch>
                  </pic:blipFill>
                  <pic:spPr>
                    <a:xfrm>
                      <a:off x="0" y="0"/>
                      <a:ext cx="6010764" cy="4238479"/>
                    </a:xfrm>
                    <a:prstGeom prst="rect">
                      <a:avLst/>
                    </a:prstGeom>
                  </pic:spPr>
                </pic:pic>
              </a:graphicData>
            </a:graphic>
          </wp:inline>
        </w:drawing>
      </w:r>
    </w:p>
    <w:p w14:paraId="151050FD" w14:textId="77777777" w:rsidR="009D7234" w:rsidRDefault="009D7234" w:rsidP="009D7234">
      <w:pPr>
        <w:pStyle w:val="western"/>
        <w:spacing w:after="0" w:line="360" w:lineRule="auto"/>
        <w:jc w:val="both"/>
        <w:rPr>
          <w:rFonts w:asciiTheme="minorHAnsi" w:hAnsiTheme="minorHAnsi" w:cstheme="minorHAnsi"/>
        </w:rPr>
      </w:pPr>
      <w:r>
        <w:rPr>
          <w:rFonts w:asciiTheme="minorHAnsi" w:hAnsiTheme="minorHAnsi" w:cstheme="minorHAnsi"/>
        </w:rPr>
        <w:t xml:space="preserve">To identify the source of the problem and to help focus improvement efforts, as suggested by </w:t>
      </w:r>
      <w:proofErr w:type="spellStart"/>
      <w:r>
        <w:rPr>
          <w:rFonts w:asciiTheme="minorHAnsi" w:hAnsiTheme="minorHAnsi" w:cstheme="minorHAnsi"/>
        </w:rPr>
        <w:t>Orgrinc</w:t>
      </w:r>
      <w:proofErr w:type="spellEnd"/>
      <w:r>
        <w:rPr>
          <w:rFonts w:asciiTheme="minorHAnsi" w:hAnsiTheme="minorHAnsi" w:cstheme="minorHAnsi"/>
        </w:rPr>
        <w:t xml:space="preserve"> </w:t>
      </w:r>
      <w:r w:rsidRPr="004B00B9">
        <w:rPr>
          <w:rFonts w:asciiTheme="minorHAnsi" w:hAnsiTheme="minorHAnsi" w:cstheme="minorHAnsi"/>
          <w:i/>
          <w:iCs/>
        </w:rPr>
        <w:t>et al</w:t>
      </w:r>
      <w:r>
        <w:rPr>
          <w:rFonts w:asciiTheme="minorHAnsi" w:hAnsiTheme="minorHAnsi" w:cstheme="minorHAnsi"/>
        </w:rPr>
        <w:t xml:space="preserve">. (2012), the author adopted Ishikawa's (1968) fishbone diagram and process mapping. Identifying the source of problems can be done using various tools, and each tool will have its purpose and yield different insights. Using more than one tool is necessary to gain knowledge and understanding of a problem. </w:t>
      </w:r>
      <w:proofErr w:type="spellStart"/>
      <w:r>
        <w:rPr>
          <w:rFonts w:asciiTheme="minorHAnsi" w:hAnsiTheme="minorHAnsi" w:cstheme="minorHAnsi"/>
        </w:rPr>
        <w:t>Orgrinc</w:t>
      </w:r>
      <w:proofErr w:type="spellEnd"/>
      <w:r>
        <w:rPr>
          <w:rFonts w:asciiTheme="minorHAnsi" w:hAnsiTheme="minorHAnsi" w:cstheme="minorHAnsi"/>
        </w:rPr>
        <w:t xml:space="preserve"> </w:t>
      </w:r>
      <w:r w:rsidRPr="004B00B9">
        <w:rPr>
          <w:rFonts w:asciiTheme="minorHAnsi" w:hAnsiTheme="minorHAnsi" w:cstheme="minorHAnsi"/>
          <w:i/>
          <w:iCs/>
        </w:rPr>
        <w:t>et al</w:t>
      </w:r>
      <w:r>
        <w:rPr>
          <w:rFonts w:asciiTheme="minorHAnsi" w:hAnsiTheme="minorHAnsi" w:cstheme="minorHAnsi"/>
        </w:rPr>
        <w:t xml:space="preserve">. (2012) also suggest that using Root Cause Analysis (RCA) tools in combination usually complements one another, yielding more information about the identified problem. However, </w:t>
      </w:r>
      <w:sdt>
        <w:sdtPr>
          <w:rPr>
            <w:rFonts w:asciiTheme="minorHAnsi" w:hAnsiTheme="minorHAnsi" w:cstheme="minorHAnsi"/>
            <w:color w:val="000000"/>
          </w:rPr>
          <w:tag w:val="MENDELEY_CITATION_v3_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"/>
          <w:id w:val="-1322350250"/>
          <w:placeholder>
            <w:docPart w:val="B1DEF928B06043789EAE41DB27A8036E"/>
          </w:placeholder>
        </w:sdtPr>
        <w:sdtContent>
          <w:proofErr w:type="spellStart"/>
          <w:r w:rsidRPr="004D3D53">
            <w:rPr>
              <w:rFonts w:asciiTheme="minorHAnsi" w:hAnsiTheme="minorHAnsi" w:cstheme="minorHAnsi"/>
              <w:color w:val="000000"/>
            </w:rPr>
            <w:t>Harel</w:t>
          </w:r>
          <w:proofErr w:type="spellEnd"/>
          <w:r w:rsidRPr="004D3D53">
            <w:rPr>
              <w:rFonts w:asciiTheme="minorHAnsi" w:hAnsiTheme="minorHAnsi" w:cstheme="minorHAnsi"/>
              <w:color w:val="000000"/>
            </w:rPr>
            <w:t xml:space="preserve"> et al. (2016)</w:t>
          </w:r>
        </w:sdtContent>
      </w:sdt>
      <w:r>
        <w:rPr>
          <w:rFonts w:asciiTheme="minorHAnsi" w:hAnsiTheme="minorHAnsi" w:cstheme="minorHAnsi"/>
        </w:rPr>
        <w:t xml:space="preserve"> caution that the performance of any RCA tools depends on the perspectives and experiences of those who use them. </w:t>
      </w:r>
    </w:p>
    <w:p w14:paraId="2DFFB016" w14:textId="77777777" w:rsidR="009D7234" w:rsidRDefault="009D7234" w:rsidP="009D7234">
      <w:pPr>
        <w:pStyle w:val="western"/>
        <w:spacing w:after="0" w:line="360" w:lineRule="auto"/>
        <w:jc w:val="both"/>
        <w:rPr>
          <w:rFonts w:asciiTheme="minorHAnsi" w:hAnsiTheme="minorHAnsi" w:cstheme="minorHAnsi"/>
        </w:rPr>
      </w:pPr>
      <w:sdt>
        <w:sdtPr>
          <w:rPr>
            <w:rFonts w:asciiTheme="minorHAnsi" w:hAnsiTheme="minorHAnsi" w:cstheme="minorHAnsi"/>
            <w:color w:val="000000"/>
          </w:rPr>
          <w:tag w:val="MENDELEY_CITATION_v3_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"/>
          <w:id w:val="1768508504"/>
          <w:placeholder>
            <w:docPart w:val="1D5B16B4003047BDA9A6E05C2BE44324"/>
          </w:placeholder>
        </w:sdtPr>
        <w:sdtContent>
          <w:proofErr w:type="spellStart"/>
          <w:r w:rsidRPr="004D3D53">
            <w:rPr>
              <w:rFonts w:asciiTheme="minorHAnsi" w:hAnsiTheme="minorHAnsi" w:cstheme="minorHAnsi"/>
              <w:color w:val="000000"/>
            </w:rPr>
            <w:t>Harel</w:t>
          </w:r>
          <w:proofErr w:type="spellEnd"/>
          <w:r w:rsidRPr="004D3D53">
            <w:rPr>
              <w:rFonts w:asciiTheme="minorHAnsi" w:hAnsiTheme="minorHAnsi" w:cstheme="minorHAnsi"/>
              <w:color w:val="000000"/>
            </w:rPr>
            <w:t xml:space="preserve"> et al. (2016)</w:t>
          </w:r>
        </w:sdtContent>
      </w:sdt>
      <w:r>
        <w:rPr>
          <w:rFonts w:asciiTheme="minorHAnsi" w:hAnsiTheme="minorHAnsi" w:cstheme="minorHAnsi"/>
        </w:rPr>
        <w:t xml:space="preserve"> suggest that fishbone and process mapping tools are frequently used in combination as part of a Root Cause Analysis (RCA) to identify the source of a problem. Cox and Sandberg (2018) suggest that teams seeking to understand the many potential causes of an identified problem will use fishbone diagrams as part of their RCA process. </w:t>
      </w:r>
    </w:p>
    <w:p w14:paraId="4512FBFB" w14:textId="77777777" w:rsidR="009D7234" w:rsidRDefault="009D7234" w:rsidP="009D7234">
      <w:pPr>
        <w:pStyle w:val="western"/>
        <w:spacing w:after="0" w:line="360" w:lineRule="auto"/>
        <w:jc w:val="both"/>
        <w:rPr>
          <w:rFonts w:asciiTheme="minorHAnsi" w:hAnsiTheme="minorHAnsi" w:cstheme="minorHAnsi"/>
        </w:rPr>
      </w:pPr>
      <w:r>
        <w:rPr>
          <w:rFonts w:asciiTheme="minorHAnsi" w:hAnsiTheme="minorHAnsi" w:cstheme="minorHAnsi"/>
        </w:rPr>
        <w:lastRenderedPageBreak/>
        <w:t xml:space="preserve">Figure 3. The process map illustrates the current process of medicines management within hospitals in Wales. Utilising the fishbone diagram and the process map helps the reader to recognise the cause-and-effect relationship between the problem and the process. </w:t>
      </w:r>
    </w:p>
    <w:p w14:paraId="0459AAAC" w14:textId="77777777" w:rsidR="009D7234" w:rsidRPr="00824663" w:rsidRDefault="009D7234" w:rsidP="009D7234">
      <w:pPr>
        <w:tabs>
          <w:tab w:val="left" w:pos="2587"/>
        </w:tabs>
        <w:rPr>
          <w:lang w:eastAsia="en-GB"/>
        </w:rPr>
      </w:pPr>
    </w:p>
    <w:p w14:paraId="7EF53DD4" w14:textId="77777777" w:rsidR="009D7234" w:rsidRDefault="009D7234" w:rsidP="009D7234">
      <w:pPr>
        <w:pStyle w:val="Heading3"/>
      </w:pPr>
      <w:bookmarkStart w:id="9" w:name="_Toc121821396"/>
      <w:r>
        <w:t>Figure 3. The process map developed by Frank Gilbreth in the 1900s shows the medication administration process.</w:t>
      </w:r>
      <w:bookmarkEnd w:id="9"/>
      <w:r>
        <w:t xml:space="preserve"> </w:t>
      </w:r>
    </w:p>
    <w:p w14:paraId="2151FACF" w14:textId="77777777" w:rsidR="009D7234" w:rsidRDefault="009D7234" w:rsidP="009D7234">
      <w:pPr>
        <w:pStyle w:val="Heading3"/>
      </w:pPr>
    </w:p>
    <w:p w14:paraId="610F965D" w14:textId="77777777" w:rsidR="009D7234" w:rsidRPr="003D5E2A" w:rsidRDefault="009D7234" w:rsidP="009D7234">
      <w:r w:rsidRPr="003D5E2A">
        <w:rPr>
          <w:noProof/>
        </w:rPr>
        <w:drawing>
          <wp:inline distT="0" distB="0" distL="0" distR="0" wp14:anchorId="37BCDC80" wp14:editId="6363F40A">
            <wp:extent cx="5731510" cy="3303905"/>
            <wp:effectExtent l="0" t="0" r="0" b="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11"/>
                    <a:stretch>
                      <a:fillRect/>
                    </a:stretch>
                  </pic:blipFill>
                  <pic:spPr>
                    <a:xfrm>
                      <a:off x="0" y="0"/>
                      <a:ext cx="5731510" cy="3303905"/>
                    </a:xfrm>
                    <a:prstGeom prst="rect">
                      <a:avLst/>
                    </a:prstGeom>
                  </pic:spPr>
                </pic:pic>
              </a:graphicData>
            </a:graphic>
          </wp:inline>
        </w:drawing>
      </w:r>
    </w:p>
    <w:p w14:paraId="2E084C59" w14:textId="77777777" w:rsidR="009D7234" w:rsidRPr="006E065C" w:rsidRDefault="009D7234" w:rsidP="009D7234"/>
    <w:p w14:paraId="0F65AEA7" w14:textId="77777777" w:rsidR="009D7234" w:rsidRDefault="009D7234" w:rsidP="009D7234">
      <w:pPr>
        <w:pStyle w:val="Heading2"/>
        <w:jc w:val="both"/>
      </w:pPr>
      <w:bookmarkStart w:id="10" w:name="_Toc121821397"/>
      <w:r>
        <w:t>1.3 How it can be improved using an Information system.</w:t>
      </w:r>
      <w:bookmarkEnd w:id="10"/>
      <w:r>
        <w:t xml:space="preserve"> </w:t>
      </w:r>
    </w:p>
    <w:p w14:paraId="4AE9F89C" w14:textId="77777777" w:rsidR="009D7234" w:rsidRDefault="009D7234" w:rsidP="009D7234">
      <w:pPr>
        <w:rPr>
          <w:rFonts w:cstheme="minorHAnsi"/>
        </w:rPr>
      </w:pPr>
    </w:p>
    <w:p w14:paraId="0CF35E81" w14:textId="77777777" w:rsidR="009D7234" w:rsidRPr="00D61E1E" w:rsidRDefault="009D7234" w:rsidP="009D7234">
      <w:pPr>
        <w:pStyle w:val="mb-25"/>
        <w:spacing w:line="360" w:lineRule="auto"/>
        <w:jc w:val="both"/>
      </w:pPr>
      <w:r>
        <w:rPr>
          <w:rFonts w:asciiTheme="minorHAnsi" w:hAnsiTheme="minorHAnsi" w:cstheme="minorHAnsi"/>
        </w:rPr>
        <w:t>By digitalising</w:t>
      </w:r>
      <w:r w:rsidRPr="00D61E1E">
        <w:rPr>
          <w:rFonts w:asciiTheme="minorHAnsi" w:hAnsiTheme="minorHAnsi" w:cstheme="minorHAnsi"/>
        </w:rPr>
        <w:t xml:space="preserve"> the medicines management process</w:t>
      </w:r>
      <w:r>
        <w:rPr>
          <w:rFonts w:asciiTheme="minorHAnsi" w:hAnsiTheme="minorHAnsi" w:cstheme="minorHAnsi"/>
        </w:rPr>
        <w:t>, patient safety will be enhanced through the implementation of electronic</w:t>
      </w:r>
      <w:r w:rsidRPr="00D61E1E">
        <w:rPr>
          <w:rFonts w:asciiTheme="minorHAnsi" w:hAnsiTheme="minorHAnsi" w:cstheme="minorHAnsi"/>
        </w:rPr>
        <w:t xml:space="preserve"> Prescription and Medication Administration (</w:t>
      </w:r>
      <w:proofErr w:type="spellStart"/>
      <w:r w:rsidRPr="00D61E1E">
        <w:rPr>
          <w:rFonts w:asciiTheme="minorHAnsi" w:hAnsiTheme="minorHAnsi" w:cstheme="minorHAnsi"/>
        </w:rPr>
        <w:t>ePMA</w:t>
      </w:r>
      <w:proofErr w:type="spellEnd"/>
      <w:r w:rsidRPr="00D61E1E">
        <w:rPr>
          <w:rFonts w:asciiTheme="minorHAnsi" w:hAnsiTheme="minorHAnsi" w:cstheme="minorHAnsi"/>
        </w:rPr>
        <w:t>) system</w:t>
      </w:r>
      <w:r>
        <w:rPr>
          <w:rFonts w:asciiTheme="minorHAnsi" w:hAnsiTheme="minorHAnsi" w:cstheme="minorHAnsi"/>
        </w:rPr>
        <w:t>s</w:t>
      </w:r>
      <w:r w:rsidRPr="00D61E1E">
        <w:rPr>
          <w:rFonts w:asciiTheme="minorHAnsi" w:hAnsiTheme="minorHAnsi" w:cstheme="minorHAnsi"/>
        </w:rPr>
        <w:t xml:space="preserve"> </w:t>
      </w:r>
      <w:r>
        <w:rPr>
          <w:rFonts w:asciiTheme="minorHAnsi" w:hAnsiTheme="minorHAnsi" w:cstheme="minorHAnsi"/>
        </w:rPr>
        <w:t>in NHS Wales hospital wards</w:t>
      </w:r>
      <w:r w:rsidRPr="00D61E1E">
        <w:rPr>
          <w:rFonts w:asciiTheme="minorHAnsi" w:hAnsiTheme="minorHAnsi" w:cstheme="minorHAnsi"/>
        </w:rPr>
        <w:t xml:space="preserve"> addressing the six </w:t>
      </w:r>
      <w:r w:rsidRPr="004E1ABB">
        <w:rPr>
          <w:rFonts w:asciiTheme="minorHAnsi" w:hAnsiTheme="minorHAnsi" w:cstheme="minorHAnsi"/>
        </w:rPr>
        <w:t xml:space="preserve">domains of quality care: safety, effectiveness, efficiency, patient-centred care, timeliness, and equity </w:t>
      </w:r>
      <w:sdt>
        <w:sdtPr>
          <w:rPr>
            <w:rFonts w:asciiTheme="minorHAnsi" w:hAnsiTheme="minorHAnsi" w:cstheme="minorHAnsi"/>
            <w:color w:val="000000"/>
          </w:rPr>
          <w:tag w:val="MENDELEY_CITATION_v3_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"/>
          <w:id w:val="-1981375478"/>
          <w:placeholder>
            <w:docPart w:val="14396C482A524FD78EC94E6C4FA6404C"/>
          </w:placeholder>
        </w:sdtPr>
        <w:sdtContent>
          <w:r w:rsidRPr="004D3D53">
            <w:rPr>
              <w:rFonts w:asciiTheme="minorHAnsi" w:hAnsiTheme="minorHAnsi" w:cstheme="minorHAnsi"/>
              <w:color w:val="000000"/>
            </w:rPr>
            <w:t>(</w:t>
          </w:r>
          <w:proofErr w:type="spellStart"/>
          <w:r w:rsidRPr="004D3D53">
            <w:rPr>
              <w:rFonts w:asciiTheme="minorHAnsi" w:hAnsiTheme="minorHAnsi" w:cstheme="minorHAnsi"/>
              <w:color w:val="000000"/>
            </w:rPr>
            <w:t>Kweon</w:t>
          </w:r>
          <w:proofErr w:type="spellEnd"/>
          <w:r w:rsidRPr="004D3D53">
            <w:rPr>
              <w:rFonts w:asciiTheme="minorHAnsi" w:hAnsiTheme="minorHAnsi" w:cstheme="minorHAnsi"/>
              <w:color w:val="000000"/>
            </w:rPr>
            <w:t xml:space="preserve"> and Lee, 2021)</w:t>
          </w:r>
        </w:sdtContent>
      </w:sdt>
      <w:r w:rsidRPr="004E1ABB">
        <w:rPr>
          <w:rFonts w:asciiTheme="minorHAnsi" w:hAnsiTheme="minorHAnsi" w:cstheme="minorHAnsi"/>
        </w:rPr>
        <w:t>.</w:t>
      </w:r>
      <w:r>
        <w:rPr>
          <w:rFonts w:asciiTheme="minorHAnsi" w:hAnsiTheme="minorHAnsi" w:cstheme="minorHAnsi"/>
        </w:rPr>
        <w:t xml:space="preserve"> </w:t>
      </w:r>
      <w:r w:rsidRPr="004E1ABB">
        <w:rPr>
          <w:rFonts w:asciiTheme="minorHAnsi" w:hAnsiTheme="minorHAnsi" w:cstheme="minorHAnsi"/>
        </w:rPr>
        <w:t>In addition to the improvements to the six domains of quality care,</w:t>
      </w:r>
      <w:r w:rsidRPr="004E1ABB">
        <w:rPr>
          <w:rStyle w:val="issue-underline"/>
          <w:rFonts w:asciiTheme="minorHAnsi" w:hAnsiTheme="minorHAnsi" w:cstheme="minorHAnsi"/>
        </w:rPr>
        <w:t xml:space="preserve"> successful</w:t>
      </w:r>
      <w:r w:rsidRPr="004E1ABB">
        <w:rPr>
          <w:rFonts w:asciiTheme="minorHAnsi" w:hAnsiTheme="minorHAnsi" w:cstheme="minorHAnsi"/>
        </w:rPr>
        <w:t xml:space="preserve"> implementation of an </w:t>
      </w:r>
      <w:proofErr w:type="spellStart"/>
      <w:r w:rsidRPr="004E1ABB">
        <w:rPr>
          <w:rFonts w:asciiTheme="minorHAnsi" w:hAnsiTheme="minorHAnsi" w:cstheme="minorHAnsi"/>
        </w:rPr>
        <w:t>ePMA</w:t>
      </w:r>
      <w:proofErr w:type="spellEnd"/>
      <w:r w:rsidRPr="004E1ABB">
        <w:rPr>
          <w:rFonts w:asciiTheme="minorHAnsi" w:hAnsiTheme="minorHAnsi" w:cstheme="minorHAnsi"/>
        </w:rPr>
        <w:t xml:space="preserve"> system can also result in additional </w:t>
      </w:r>
      <w:r w:rsidRPr="004E1ABB">
        <w:rPr>
          <w:rStyle w:val="issue-underline"/>
          <w:rFonts w:asciiTheme="minorHAnsi" w:hAnsiTheme="minorHAnsi" w:cstheme="minorHAnsi"/>
        </w:rPr>
        <w:t>benefits, including</w:t>
      </w:r>
      <w:r w:rsidRPr="004E1ABB">
        <w:rPr>
          <w:rFonts w:asciiTheme="minorHAnsi" w:hAnsiTheme="minorHAnsi" w:cstheme="minorHAnsi"/>
        </w:rPr>
        <w:t xml:space="preserve"> a reduction in medication</w:t>
      </w:r>
      <w:r w:rsidRPr="004D631E">
        <w:rPr>
          <w:rFonts w:asciiTheme="minorHAnsi" w:hAnsiTheme="minorHAnsi" w:cstheme="minorHAnsi"/>
        </w:rPr>
        <w:t xml:space="preserve"> management costs, a reduction</w:t>
      </w:r>
      <w:r>
        <w:rPr>
          <w:rFonts w:asciiTheme="minorHAnsi" w:hAnsiTheme="minorHAnsi" w:cstheme="minorHAnsi"/>
        </w:rPr>
        <w:t xml:space="preserve"> in</w:t>
      </w:r>
      <w:r w:rsidRPr="004D631E">
        <w:rPr>
          <w:rFonts w:asciiTheme="minorHAnsi" w:hAnsiTheme="minorHAnsi" w:cstheme="minorHAnsi"/>
        </w:rPr>
        <w:t xml:space="preserve"> </w:t>
      </w:r>
      <w:r>
        <w:rPr>
          <w:rFonts w:asciiTheme="minorHAnsi" w:hAnsiTheme="minorHAnsi" w:cstheme="minorHAnsi"/>
        </w:rPr>
        <w:t>patient harm</w:t>
      </w:r>
      <w:r w:rsidRPr="004D631E">
        <w:rPr>
          <w:rFonts w:asciiTheme="minorHAnsi" w:hAnsiTheme="minorHAnsi" w:cstheme="minorHAnsi"/>
        </w:rPr>
        <w:t xml:space="preserve">, </w:t>
      </w:r>
      <w:r>
        <w:rPr>
          <w:rFonts w:asciiTheme="minorHAnsi" w:hAnsiTheme="minorHAnsi" w:cstheme="minorHAnsi"/>
        </w:rPr>
        <w:t xml:space="preserve">better </w:t>
      </w:r>
      <w:r w:rsidRPr="004D631E">
        <w:rPr>
          <w:rFonts w:asciiTheme="minorHAnsi" w:hAnsiTheme="minorHAnsi" w:cstheme="minorHAnsi"/>
        </w:rPr>
        <w:t>access to data, and improved workflow</w:t>
      </w:r>
      <w:r>
        <w:rPr>
          <w:rFonts w:asciiTheme="minorHAnsi" w:hAnsiTheme="minorHAnsi" w:cstheme="minorHAnsi"/>
        </w:rPr>
        <w:t xml:space="preserve"> </w:t>
      </w:r>
      <w:r>
        <w:t>(</w:t>
      </w:r>
      <w:r w:rsidRPr="00E474D9">
        <w:rPr>
          <w:rFonts w:asciiTheme="minorHAnsi" w:hAnsiTheme="minorHAnsi" w:cstheme="minorHAnsi"/>
        </w:rPr>
        <w:t>A Healthier Wales</w:t>
      </w:r>
      <w:r>
        <w:rPr>
          <w:rFonts w:asciiTheme="minorHAnsi" w:hAnsiTheme="minorHAnsi" w:cstheme="minorHAnsi"/>
        </w:rPr>
        <w:t xml:space="preserve">, </w:t>
      </w:r>
      <w:r w:rsidRPr="00E474D9">
        <w:rPr>
          <w:rFonts w:asciiTheme="minorHAnsi" w:hAnsiTheme="minorHAnsi" w:cstheme="minorHAnsi"/>
        </w:rPr>
        <w:t>2018</w:t>
      </w:r>
      <w:r>
        <w:rPr>
          <w:rFonts w:asciiTheme="minorHAnsi" w:hAnsiTheme="minorHAnsi" w:cstheme="minorHAnsi"/>
        </w:rPr>
        <w:t xml:space="preserve">; </w:t>
      </w:r>
      <w:proofErr w:type="spellStart"/>
      <w:r w:rsidRPr="00322D34">
        <w:rPr>
          <w:rFonts w:asciiTheme="minorHAnsi" w:hAnsiTheme="minorHAnsi" w:cstheme="minorHAnsi"/>
          <w:color w:val="000000"/>
        </w:rPr>
        <w:t>Vaghasiya</w:t>
      </w:r>
      <w:proofErr w:type="spellEnd"/>
      <w:r w:rsidRPr="00322D34">
        <w:rPr>
          <w:rFonts w:asciiTheme="minorHAnsi" w:hAnsiTheme="minorHAnsi" w:cstheme="minorHAnsi"/>
          <w:color w:val="000000"/>
        </w:rPr>
        <w:t xml:space="preserve"> </w:t>
      </w:r>
      <w:r w:rsidRPr="004B00B9">
        <w:rPr>
          <w:rFonts w:asciiTheme="minorHAnsi" w:hAnsiTheme="minorHAnsi" w:cstheme="minorHAnsi"/>
          <w:i/>
          <w:iCs/>
          <w:color w:val="000000"/>
        </w:rPr>
        <w:t>et al</w:t>
      </w:r>
      <w:r w:rsidRPr="00322D34">
        <w:rPr>
          <w:rFonts w:asciiTheme="minorHAnsi" w:hAnsiTheme="minorHAnsi" w:cstheme="minorHAnsi"/>
          <w:color w:val="000000"/>
        </w:rPr>
        <w:t>. 2021</w:t>
      </w:r>
      <w:r>
        <w:rPr>
          <w:rFonts w:asciiTheme="minorHAnsi" w:hAnsiTheme="minorHAnsi" w:cstheme="minorHAnsi"/>
          <w:color w:val="000000"/>
        </w:rPr>
        <w:t xml:space="preserve">, </w:t>
      </w:r>
      <w:sdt>
        <w:sdtPr>
          <w:rPr>
            <w:rFonts w:asciiTheme="minorHAnsi" w:hAnsiTheme="minorHAnsi" w:cstheme="minorHAnsi"/>
            <w:color w:val="000000"/>
          </w:rPr>
          <w:tag w:val="MENDELEY_CITATION_v3_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"/>
          <w:id w:val="463550966"/>
          <w:placeholder>
            <w:docPart w:val="10031F7B4F9342ABA4ECE0923011A44A"/>
          </w:placeholder>
        </w:sdtPr>
        <w:sdtContent>
          <w:r w:rsidRPr="004D3D53">
            <w:rPr>
              <w:rFonts w:asciiTheme="minorHAnsi" w:hAnsiTheme="minorHAnsi" w:cstheme="minorHAnsi"/>
              <w:color w:val="000000"/>
            </w:rPr>
            <w:t>Austin et al. 2018; and Westbrook et al. 2013)</w:t>
          </w:r>
        </w:sdtContent>
      </w:sdt>
      <w:r>
        <w:t xml:space="preserve">. </w:t>
      </w:r>
    </w:p>
    <w:p w14:paraId="6F7D2891" w14:textId="77777777" w:rsidR="009D7234"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lastRenderedPageBreak/>
        <w:t xml:space="preserve">The </w:t>
      </w:r>
      <w:proofErr w:type="spellStart"/>
      <w:r>
        <w:rPr>
          <w:rFonts w:asciiTheme="minorHAnsi" w:hAnsiTheme="minorHAnsi" w:cstheme="minorHAnsi"/>
        </w:rPr>
        <w:t>Topol</w:t>
      </w:r>
      <w:proofErr w:type="spellEnd"/>
      <w:r>
        <w:rPr>
          <w:rFonts w:asciiTheme="minorHAnsi" w:hAnsiTheme="minorHAnsi" w:cstheme="minorHAnsi"/>
        </w:rPr>
        <w:t xml:space="preserve"> Review (2019) outlines the recommendation to "ensure that the NHS is the world leader in using digital technologies to benefit patients". </w:t>
      </w:r>
      <w:r w:rsidRPr="00E474D9">
        <w:rPr>
          <w:rFonts w:asciiTheme="minorHAnsi" w:hAnsiTheme="minorHAnsi" w:cstheme="minorHAnsi"/>
        </w:rPr>
        <w:t xml:space="preserve">Digital services are </w:t>
      </w:r>
      <w:r>
        <w:rPr>
          <w:rFonts w:asciiTheme="minorHAnsi" w:hAnsiTheme="minorHAnsi" w:cstheme="minorHAnsi"/>
        </w:rPr>
        <w:t>crucial</w:t>
      </w:r>
      <w:r w:rsidRPr="00E474D9">
        <w:rPr>
          <w:rFonts w:asciiTheme="minorHAnsi" w:hAnsiTheme="minorHAnsi" w:cstheme="minorHAnsi"/>
        </w:rPr>
        <w:t xml:space="preserve"> to </w:t>
      </w:r>
      <w:r>
        <w:rPr>
          <w:rFonts w:asciiTheme="minorHAnsi" w:hAnsiTheme="minorHAnsi" w:cstheme="minorHAnsi"/>
        </w:rPr>
        <w:t>future health and care development</w:t>
      </w:r>
      <w:r w:rsidRPr="00E474D9">
        <w:rPr>
          <w:rFonts w:asciiTheme="minorHAnsi" w:hAnsiTheme="minorHAnsi" w:cstheme="minorHAnsi"/>
        </w:rPr>
        <w:t>, with a better focus on health and well-being for the people of Wales</w:t>
      </w:r>
      <w:r>
        <w:rPr>
          <w:rFonts w:asciiTheme="minorHAnsi" w:hAnsiTheme="minorHAnsi" w:cstheme="minorHAnsi"/>
        </w:rPr>
        <w:t xml:space="preserve"> (</w:t>
      </w:r>
      <w:r w:rsidRPr="00E474D9">
        <w:rPr>
          <w:rFonts w:asciiTheme="minorHAnsi" w:hAnsiTheme="minorHAnsi" w:cstheme="minorHAnsi"/>
        </w:rPr>
        <w:t>A Healthier Wales</w:t>
      </w:r>
      <w:r>
        <w:rPr>
          <w:rFonts w:asciiTheme="minorHAnsi" w:hAnsiTheme="minorHAnsi" w:cstheme="minorHAnsi"/>
        </w:rPr>
        <w:t xml:space="preserve">, </w:t>
      </w:r>
      <w:r w:rsidRPr="00E474D9">
        <w:rPr>
          <w:rFonts w:asciiTheme="minorHAnsi" w:hAnsiTheme="minorHAnsi" w:cstheme="minorHAnsi"/>
        </w:rPr>
        <w:t>2018).</w:t>
      </w:r>
      <w:r>
        <w:rPr>
          <w:rFonts w:asciiTheme="minorHAnsi" w:hAnsiTheme="minorHAnsi" w:cstheme="minorHAnsi"/>
        </w:rPr>
        <w:t xml:space="preserve"> </w:t>
      </w:r>
      <w:r w:rsidRPr="00E474D9">
        <w:rPr>
          <w:rFonts w:asciiTheme="minorHAnsi" w:hAnsiTheme="minorHAnsi" w:cstheme="minorHAnsi"/>
        </w:rPr>
        <w:t xml:space="preserve">Although </w:t>
      </w:r>
      <w:r>
        <w:rPr>
          <w:rFonts w:asciiTheme="minorHAnsi" w:hAnsiTheme="minorHAnsi" w:cstheme="minorHAnsi"/>
        </w:rPr>
        <w:t>introducing</w:t>
      </w:r>
      <w:r w:rsidRPr="00E474D9">
        <w:rPr>
          <w:rFonts w:asciiTheme="minorHAnsi" w:hAnsiTheme="minorHAnsi" w:cstheme="minorHAnsi"/>
        </w:rPr>
        <w:t xml:space="preserve"> health information</w:t>
      </w:r>
      <w:r>
        <w:rPr>
          <w:rFonts w:asciiTheme="minorHAnsi" w:hAnsiTheme="minorHAnsi" w:cstheme="minorHAnsi"/>
        </w:rPr>
        <w:t xml:space="preserve"> systems and digitalisation of hospital processes can raise safety concerns </w:t>
      </w:r>
      <w:sdt>
        <w:sdtPr>
          <w:rPr>
            <w:rFonts w:asciiTheme="minorHAnsi" w:hAnsiTheme="minorHAnsi" w:cstheme="minorHAnsi"/>
            <w:color w:val="000000"/>
          </w:rPr>
          <w:tag w:val="MENDELEY_CITATION_v3_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"/>
          <w:id w:val="-523641086"/>
          <w:placeholder>
            <w:docPart w:val="14396C482A524FD78EC94E6C4FA6404C"/>
          </w:placeholder>
        </w:sdtPr>
        <w:sdtContent>
          <w:r w:rsidRPr="004D3D53">
            <w:rPr>
              <w:rFonts w:asciiTheme="minorHAnsi" w:hAnsiTheme="minorHAnsi" w:cstheme="minorHAnsi"/>
              <w:color w:val="000000"/>
            </w:rPr>
            <w:t>(</w:t>
          </w:r>
          <w:proofErr w:type="spellStart"/>
          <w:r w:rsidRPr="004D3D53">
            <w:rPr>
              <w:rFonts w:asciiTheme="minorHAnsi" w:hAnsiTheme="minorHAnsi" w:cstheme="minorHAnsi"/>
              <w:color w:val="000000"/>
            </w:rPr>
            <w:t>Vaghasiya</w:t>
          </w:r>
          <w:proofErr w:type="spellEnd"/>
          <w:r w:rsidRPr="004D3D53">
            <w:rPr>
              <w:rFonts w:asciiTheme="minorHAnsi" w:hAnsiTheme="minorHAnsi" w:cstheme="minorHAnsi"/>
              <w:color w:val="000000"/>
            </w:rPr>
            <w:t xml:space="preserve"> et al. 2021)</w:t>
          </w:r>
        </w:sdtContent>
      </w:sdt>
      <w:r w:rsidRPr="00862443">
        <w:t xml:space="preserve"> </w:t>
      </w:r>
      <w:r w:rsidRPr="00862443">
        <w:rPr>
          <w:rFonts w:asciiTheme="minorHAnsi" w:hAnsiTheme="minorHAnsi" w:cstheme="minorHAnsi"/>
        </w:rPr>
        <w:t xml:space="preserve">According to Austin </w:t>
      </w:r>
      <w:r w:rsidRPr="00862443">
        <w:rPr>
          <w:rFonts w:asciiTheme="minorHAnsi" w:hAnsiTheme="minorHAnsi" w:cstheme="minorHAnsi"/>
          <w:i/>
          <w:iCs/>
        </w:rPr>
        <w:t>et al</w:t>
      </w:r>
      <w:r w:rsidRPr="00862443">
        <w:rPr>
          <w:rFonts w:asciiTheme="minorHAnsi" w:hAnsiTheme="minorHAnsi" w:cstheme="minorHAnsi"/>
        </w:rPr>
        <w:t>. (2018), it is still one of the most</w:t>
      </w:r>
      <w:r>
        <w:rPr>
          <w:rFonts w:asciiTheme="minorHAnsi" w:hAnsiTheme="minorHAnsi" w:cstheme="minorHAnsi"/>
        </w:rPr>
        <w:t xml:space="preserve"> widely</w:t>
      </w:r>
      <w:r w:rsidRPr="00862443">
        <w:rPr>
          <w:rFonts w:asciiTheme="minorHAnsi" w:hAnsiTheme="minorHAnsi" w:cstheme="minorHAnsi"/>
        </w:rPr>
        <w:t xml:space="preserve"> suggested approaches for improving drug safety in a variety of healthcare settings.</w:t>
      </w:r>
      <w:r>
        <w:rPr>
          <w:rFonts w:asciiTheme="minorHAnsi" w:hAnsiTheme="minorHAnsi" w:cstheme="minorHAnsi"/>
        </w:rPr>
        <w:t xml:space="preserve"> Implementing an </w:t>
      </w:r>
      <w:proofErr w:type="spellStart"/>
      <w:r>
        <w:rPr>
          <w:rFonts w:asciiTheme="minorHAnsi" w:hAnsiTheme="minorHAnsi" w:cstheme="minorHAnsi"/>
        </w:rPr>
        <w:t>ePMA</w:t>
      </w:r>
      <w:proofErr w:type="spellEnd"/>
      <w:r>
        <w:rPr>
          <w:rFonts w:asciiTheme="minorHAnsi" w:hAnsiTheme="minorHAnsi" w:cstheme="minorHAnsi"/>
        </w:rPr>
        <w:t xml:space="preserve"> system supporting all stages of the medication management process, including prescribing, dispensing and administration, can improve medication safety. Austin</w:t>
      </w:r>
      <w:sdt>
        <w:sdtPr>
          <w:rPr>
            <w:rFonts w:asciiTheme="minorHAnsi" w:hAnsiTheme="minorHAnsi" w:cstheme="minorHAnsi"/>
            <w:color w:val="000000"/>
          </w:rPr>
          <w:tag w:val="MENDELEY_CITATION_v3_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"/>
          <w:id w:val="1220783920"/>
          <w:placeholder>
            <w:docPart w:val="D144A3D900B34380910FCB4BDB438FBF"/>
          </w:placeholder>
        </w:sdtPr>
        <w:sdtContent>
          <w:r w:rsidRPr="004D3D53">
            <w:rPr>
              <w:rFonts w:asciiTheme="minorHAnsi" w:hAnsiTheme="minorHAnsi" w:cstheme="minorHAnsi"/>
              <w:color w:val="000000"/>
            </w:rPr>
            <w:t xml:space="preserve"> et al. (2018)</w:t>
          </w:r>
        </w:sdtContent>
      </w:sdt>
      <w:r>
        <w:rPr>
          <w:rFonts w:asciiTheme="minorHAnsi" w:hAnsiTheme="minorHAnsi" w:cstheme="minorHAnsi"/>
          <w:color w:val="000000"/>
        </w:rPr>
        <w:t xml:space="preserve"> maintain that implementing electronic medication prescription and administration systems is an international gold standard. Porterfield, </w:t>
      </w:r>
      <w:proofErr w:type="spellStart"/>
      <w:r>
        <w:rPr>
          <w:rFonts w:asciiTheme="minorHAnsi" w:hAnsiTheme="minorHAnsi" w:cstheme="minorHAnsi"/>
          <w:color w:val="000000"/>
        </w:rPr>
        <w:t>Engelbert</w:t>
      </w:r>
      <w:proofErr w:type="spellEnd"/>
      <w:r>
        <w:rPr>
          <w:rFonts w:asciiTheme="minorHAnsi" w:hAnsiTheme="minorHAnsi" w:cstheme="minorHAnsi"/>
          <w:color w:val="000000"/>
        </w:rPr>
        <w:t xml:space="preserve"> and </w:t>
      </w:r>
      <w:proofErr w:type="spellStart"/>
      <w:r>
        <w:rPr>
          <w:rFonts w:asciiTheme="minorHAnsi" w:hAnsiTheme="minorHAnsi" w:cstheme="minorHAnsi"/>
          <w:color w:val="000000"/>
        </w:rPr>
        <w:t>Coustasse</w:t>
      </w:r>
      <w:proofErr w:type="spellEnd"/>
      <w:r>
        <w:rPr>
          <w:rFonts w:asciiTheme="minorHAnsi" w:hAnsiTheme="minorHAnsi" w:cstheme="minorHAnsi"/>
          <w:color w:val="000000"/>
        </w:rPr>
        <w:t xml:space="preserve"> (2014)</w:t>
      </w:r>
      <w:r>
        <w:rPr>
          <w:rFonts w:asciiTheme="minorHAnsi" w:hAnsiTheme="minorHAnsi" w:cstheme="minorHAnsi"/>
        </w:rPr>
        <w:t xml:space="preserve"> concur that the introduction of electronic prescribing and medication administration could have significant benefits by facilitating the quicker, safer, and more cost-effective transfer of information. </w:t>
      </w:r>
      <w:r>
        <w:rPr>
          <w:rFonts w:asciiTheme="minorHAnsi" w:hAnsiTheme="minorHAnsi" w:cstheme="minorHAnsi"/>
          <w:color w:val="000000"/>
        </w:rPr>
        <w:t xml:space="preserve"> </w:t>
      </w:r>
    </w:p>
    <w:p w14:paraId="2F8A3B3D" w14:textId="77777777" w:rsidR="009D7234" w:rsidRDefault="009D7234" w:rsidP="009D7234">
      <w:pPr>
        <w:pStyle w:val="NormalWeb"/>
        <w:numPr>
          <w:ilvl w:val="0"/>
          <w:numId w:val="7"/>
        </w:numPr>
        <w:spacing w:after="0" w:line="360" w:lineRule="auto"/>
        <w:jc w:val="both"/>
        <w:rPr>
          <w:rStyle w:val="Heading1Char"/>
        </w:rPr>
      </w:pPr>
      <w:bookmarkStart w:id="11" w:name="_Toc121821398"/>
      <w:r w:rsidRPr="72148AE4">
        <w:rPr>
          <w:rStyle w:val="Heading1Char"/>
        </w:rPr>
        <w:t>Justifica</w:t>
      </w:r>
      <w:r>
        <w:rPr>
          <w:rStyle w:val="Heading1Char"/>
        </w:rPr>
        <w:t>tion</w:t>
      </w:r>
      <w:bookmarkEnd w:id="11"/>
      <w:r>
        <w:rPr>
          <w:rStyle w:val="Heading1Char"/>
        </w:rPr>
        <w:t xml:space="preserve"> </w:t>
      </w:r>
    </w:p>
    <w:p w14:paraId="650F50AD" w14:textId="77777777" w:rsidR="009D7234" w:rsidRPr="0076226C" w:rsidRDefault="009D7234" w:rsidP="009D7234">
      <w:pPr>
        <w:pStyle w:val="mb-25"/>
        <w:spacing w:line="360" w:lineRule="auto"/>
        <w:jc w:val="both"/>
      </w:pPr>
      <w:r>
        <w:rPr>
          <w:rFonts w:asciiTheme="minorHAnsi" w:hAnsiTheme="minorHAnsi" w:cstheme="minorBidi"/>
        </w:rPr>
        <w:t>The proposed change is the implementation of electronic Prescription and Medication Administration (</w:t>
      </w:r>
      <w:proofErr w:type="spellStart"/>
      <w:r>
        <w:rPr>
          <w:rFonts w:asciiTheme="minorHAnsi" w:hAnsiTheme="minorHAnsi" w:cstheme="minorBidi"/>
        </w:rPr>
        <w:t>ePMA</w:t>
      </w:r>
      <w:proofErr w:type="spellEnd"/>
      <w:r>
        <w:rPr>
          <w:rFonts w:asciiTheme="minorHAnsi" w:hAnsiTheme="minorHAnsi" w:cstheme="minorBidi"/>
        </w:rPr>
        <w:t xml:space="preserve">) systems across inpatient wards in NHS Wales. Digitalising the medicines management process will enhance patient safety by removing paper-based processes and reducing clinical practice variations. The author acknowledges the challenge of the large-scale national </w:t>
      </w:r>
      <w:r w:rsidRPr="00F11B86">
        <w:rPr>
          <w:rFonts w:asciiTheme="minorHAnsi" w:hAnsiTheme="minorHAnsi" w:cstheme="minorBidi"/>
        </w:rPr>
        <w:t>change proposed</w:t>
      </w:r>
      <w:r>
        <w:rPr>
          <w:rFonts w:asciiTheme="minorHAnsi" w:hAnsiTheme="minorHAnsi" w:cstheme="minorBidi"/>
        </w:rPr>
        <w:t>. However</w:t>
      </w:r>
      <w:r w:rsidRPr="00F11B86">
        <w:rPr>
          <w:rFonts w:asciiTheme="minorHAnsi" w:hAnsiTheme="minorHAnsi" w:cstheme="minorBidi"/>
        </w:rPr>
        <w:t>, as stated in the NHS planning framework published in 201</w:t>
      </w:r>
      <w:r>
        <w:rPr>
          <w:rFonts w:asciiTheme="minorHAnsi" w:hAnsiTheme="minorHAnsi" w:cstheme="minorBidi"/>
        </w:rPr>
        <w:t>8 (Welsh Government, 2018b)</w:t>
      </w:r>
      <w:r w:rsidRPr="00F11B86">
        <w:rPr>
          <w:rFonts w:asciiTheme="minorHAnsi" w:hAnsiTheme="minorHAnsi" w:cstheme="minorBidi"/>
        </w:rPr>
        <w:t xml:space="preserve">, the NHS in Wales must </w:t>
      </w:r>
      <w:r>
        <w:rPr>
          <w:rFonts w:asciiTheme="minorHAnsi" w:hAnsiTheme="minorHAnsi" w:cstheme="minorBidi"/>
        </w:rPr>
        <w:t>maximise</w:t>
      </w:r>
      <w:r w:rsidRPr="00F11B86">
        <w:rPr>
          <w:rFonts w:asciiTheme="minorHAnsi" w:hAnsiTheme="minorHAnsi" w:cstheme="minorBidi"/>
        </w:rPr>
        <w:t xml:space="preserve"> the use of technology and adopt a once for Wales approach.</w:t>
      </w:r>
      <w:r>
        <w:rPr>
          <w:rFonts w:asciiTheme="minorHAnsi" w:hAnsiTheme="minorHAnsi" w:cstheme="minorBidi"/>
        </w:rPr>
        <w:t xml:space="preserve"> Organisations in Wales must share</w:t>
      </w:r>
      <w:r w:rsidRPr="0076226C">
        <w:rPr>
          <w:rFonts w:asciiTheme="minorHAnsi" w:hAnsiTheme="minorHAnsi" w:cstheme="minorBidi"/>
        </w:rPr>
        <w:t xml:space="preserve"> information effectively and efficiently to provide </w:t>
      </w:r>
      <w:r>
        <w:rPr>
          <w:rFonts w:asciiTheme="minorHAnsi" w:hAnsiTheme="minorHAnsi" w:cstheme="minorBidi"/>
        </w:rPr>
        <w:t>high-quality</w:t>
      </w:r>
      <w:r w:rsidRPr="0076226C">
        <w:rPr>
          <w:rFonts w:asciiTheme="minorHAnsi" w:hAnsiTheme="minorHAnsi" w:cstheme="minorBidi"/>
        </w:rPr>
        <w:t>, sustainable, and outcomes-based services</w:t>
      </w:r>
      <w:r>
        <w:rPr>
          <w:rFonts w:asciiTheme="minorHAnsi" w:hAnsiTheme="minorHAnsi" w:cstheme="minorBidi"/>
        </w:rPr>
        <w:t xml:space="preserve"> (</w:t>
      </w:r>
      <w:r w:rsidRPr="00CB2A7A">
        <w:rPr>
          <w:rFonts w:asciiTheme="minorHAnsi" w:hAnsiTheme="minorHAnsi" w:cstheme="minorBidi"/>
        </w:rPr>
        <w:t>Welsh Government, 2018</w:t>
      </w:r>
      <w:r>
        <w:rPr>
          <w:rFonts w:asciiTheme="minorHAnsi" w:hAnsiTheme="minorHAnsi" w:cstheme="minorBidi"/>
        </w:rPr>
        <w:t>).</w:t>
      </w:r>
      <w:r>
        <w:t xml:space="preserve">  </w:t>
      </w:r>
      <w:r w:rsidRPr="00F11B86">
        <w:rPr>
          <w:rFonts w:asciiTheme="minorHAnsi" w:hAnsiTheme="minorHAnsi" w:cstheme="minorBidi"/>
        </w:rPr>
        <w:t xml:space="preserve">Adopting the once for Wales approach in </w:t>
      </w:r>
      <w:r>
        <w:rPr>
          <w:rFonts w:asciiTheme="minorHAnsi" w:hAnsiTheme="minorHAnsi" w:cstheme="minorBidi"/>
        </w:rPr>
        <w:t>implementing</w:t>
      </w:r>
      <w:r w:rsidRPr="00F11B86">
        <w:rPr>
          <w:rFonts w:asciiTheme="minorHAnsi" w:hAnsiTheme="minorHAnsi" w:cstheme="minorBidi"/>
        </w:rPr>
        <w:t xml:space="preserve"> </w:t>
      </w:r>
      <w:proofErr w:type="spellStart"/>
      <w:r w:rsidRPr="00F11B86">
        <w:rPr>
          <w:rFonts w:asciiTheme="minorHAnsi" w:hAnsiTheme="minorHAnsi" w:cstheme="minorBidi"/>
        </w:rPr>
        <w:t>ePMA</w:t>
      </w:r>
      <w:proofErr w:type="spellEnd"/>
      <w:r w:rsidRPr="00F11B86">
        <w:rPr>
          <w:rFonts w:asciiTheme="minorHAnsi" w:hAnsiTheme="minorHAnsi" w:cstheme="minorBidi"/>
        </w:rPr>
        <w:t xml:space="preserve"> systems across secondary care setting</w:t>
      </w:r>
      <w:r>
        <w:rPr>
          <w:rFonts w:asciiTheme="minorHAnsi" w:hAnsiTheme="minorHAnsi" w:cstheme="minorBidi"/>
        </w:rPr>
        <w:t>s</w:t>
      </w:r>
      <w:r w:rsidRPr="00F11B86">
        <w:rPr>
          <w:rFonts w:asciiTheme="minorHAnsi" w:hAnsiTheme="minorHAnsi" w:cstheme="minorBidi"/>
        </w:rPr>
        <w:t xml:space="preserve"> will ensure clinicians </w:t>
      </w:r>
      <w:r>
        <w:rPr>
          <w:rFonts w:asciiTheme="minorHAnsi" w:hAnsiTheme="minorHAnsi" w:cstheme="minorBidi"/>
        </w:rPr>
        <w:t>can</w:t>
      </w:r>
      <w:r w:rsidRPr="00F11B86">
        <w:rPr>
          <w:rFonts w:asciiTheme="minorHAnsi" w:hAnsiTheme="minorHAnsi" w:cstheme="minorBidi"/>
        </w:rPr>
        <w:t xml:space="preserve"> work digitally across Wales</w:t>
      </w:r>
      <w:r>
        <w:rPr>
          <w:rFonts w:asciiTheme="minorHAnsi" w:hAnsiTheme="minorHAnsi" w:cstheme="minorBidi"/>
        </w:rPr>
        <w:t>. A once for Wales approach will facilitate access</w:t>
      </w:r>
      <w:r w:rsidRPr="00F11B86">
        <w:rPr>
          <w:rFonts w:asciiTheme="minorHAnsi" w:hAnsiTheme="minorHAnsi" w:cstheme="minorBidi"/>
        </w:rPr>
        <w:t xml:space="preserve"> to up-to-date information</w:t>
      </w:r>
      <w:r>
        <w:rPr>
          <w:rFonts w:asciiTheme="minorHAnsi" w:hAnsiTheme="minorHAnsi" w:cstheme="minorBidi"/>
        </w:rPr>
        <w:t>, ensuring that</w:t>
      </w:r>
      <w:r w:rsidRPr="00F11B86">
        <w:rPr>
          <w:rFonts w:asciiTheme="minorHAnsi" w:hAnsiTheme="minorHAnsi" w:cstheme="minorBidi"/>
        </w:rPr>
        <w:t xml:space="preserve"> patient safety is not compromised </w:t>
      </w:r>
      <w:r>
        <w:rPr>
          <w:rFonts w:asciiTheme="minorHAnsi" w:hAnsiTheme="minorHAnsi" w:cstheme="minorBidi"/>
        </w:rPr>
        <w:t xml:space="preserve">as they move through the system and across health board boundaries through </w:t>
      </w:r>
      <w:r w:rsidRPr="00F11B86">
        <w:rPr>
          <w:rFonts w:asciiTheme="minorHAnsi" w:hAnsiTheme="minorHAnsi" w:cstheme="minorBidi"/>
        </w:rPr>
        <w:t xml:space="preserve">hybrid systems </w:t>
      </w:r>
      <w:r>
        <w:rPr>
          <w:rFonts w:asciiTheme="minorHAnsi" w:hAnsiTheme="minorHAnsi" w:cstheme="minorBidi"/>
        </w:rPr>
        <w:t xml:space="preserve">with </w:t>
      </w:r>
      <w:r w:rsidRPr="00F11B86">
        <w:rPr>
          <w:rFonts w:asciiTheme="minorHAnsi" w:hAnsiTheme="minorHAnsi" w:cstheme="minorBidi"/>
        </w:rPr>
        <w:t xml:space="preserve">multiple digital and paper-based processes. </w:t>
      </w:r>
    </w:p>
    <w:p w14:paraId="1796DB8F" w14:textId="77777777" w:rsidR="009D7234" w:rsidRPr="00C63471" w:rsidRDefault="009D7234" w:rsidP="009D7234">
      <w:pPr>
        <w:pStyle w:val="mb-25"/>
        <w:spacing w:line="360" w:lineRule="auto"/>
        <w:jc w:val="both"/>
        <w:rPr>
          <w:rFonts w:asciiTheme="minorHAnsi" w:hAnsiTheme="minorHAnsi" w:cstheme="minorHAnsi"/>
        </w:rPr>
      </w:pPr>
      <w:r w:rsidRPr="00C63471">
        <w:rPr>
          <w:rFonts w:asciiTheme="minorHAnsi" w:hAnsiTheme="minorHAnsi" w:cstheme="minorHAnsi"/>
        </w:rPr>
        <w:lastRenderedPageBreak/>
        <w:t>The World Health Organisation (WHO</w:t>
      </w:r>
      <w:r>
        <w:rPr>
          <w:rFonts w:asciiTheme="minorHAnsi" w:hAnsiTheme="minorHAnsi" w:cstheme="minorHAnsi"/>
        </w:rPr>
        <w:t>, 2017</w:t>
      </w:r>
      <w:r w:rsidRPr="00C63471">
        <w:rPr>
          <w:rFonts w:asciiTheme="minorHAnsi" w:hAnsiTheme="minorHAnsi" w:cstheme="minorHAnsi"/>
        </w:rPr>
        <w:t>) identified unsafe medication practices and medication errors as leading causes of avoidable injury and harm in healthcare systems worldwide, with an estimated global cost of $42 billion annually.</w:t>
      </w:r>
      <w:r>
        <w:rPr>
          <w:rFonts w:asciiTheme="minorHAnsi" w:hAnsiTheme="minorHAnsi" w:cstheme="minorHAnsi"/>
        </w:rPr>
        <w:t xml:space="preserve"> </w:t>
      </w:r>
      <w:r w:rsidRPr="00C63471">
        <w:rPr>
          <w:rFonts w:asciiTheme="minorHAnsi" w:hAnsiTheme="minorHAnsi" w:cstheme="minorHAnsi"/>
        </w:rPr>
        <w:t>The Department of Health (</w:t>
      </w:r>
      <w:proofErr w:type="spellStart"/>
      <w:r w:rsidRPr="00C63471">
        <w:rPr>
          <w:rFonts w:asciiTheme="minorHAnsi" w:hAnsiTheme="minorHAnsi" w:cstheme="minorHAnsi"/>
        </w:rPr>
        <w:t>DoH</w:t>
      </w:r>
      <w:proofErr w:type="spellEnd"/>
      <w:r w:rsidRPr="00C63471">
        <w:rPr>
          <w:rFonts w:asciiTheme="minorHAnsi" w:hAnsiTheme="minorHAnsi" w:cstheme="minorHAnsi"/>
        </w:rPr>
        <w:t xml:space="preserve">) in England commissioned an evaluation of the evidence base on medication errors, and the report </w:t>
      </w:r>
      <w:r>
        <w:rPr>
          <w:rFonts w:asciiTheme="minorHAnsi" w:hAnsiTheme="minorHAnsi" w:cstheme="minorHAnsi"/>
        </w:rPr>
        <w:t>recognised</w:t>
      </w:r>
      <w:r w:rsidRPr="00C63471">
        <w:rPr>
          <w:rFonts w:asciiTheme="minorHAnsi" w:hAnsiTheme="minorHAnsi" w:cstheme="minorHAnsi"/>
        </w:rPr>
        <w:t xml:space="preserve"> the benefits of electronic prescribing and medication administration.</w:t>
      </w:r>
      <w:r>
        <w:rPr>
          <w:rFonts w:asciiTheme="minorHAnsi" w:hAnsiTheme="minorHAnsi" w:cstheme="minorHAnsi"/>
        </w:rPr>
        <w:t xml:space="preserve"> </w:t>
      </w:r>
      <w:r w:rsidRPr="00C63471">
        <w:rPr>
          <w:rFonts w:asciiTheme="minorHAnsi" w:hAnsiTheme="minorHAnsi" w:cstheme="minorHAnsi"/>
        </w:rPr>
        <w:t xml:space="preserve">By November 2019 </w:t>
      </w:r>
      <w:r>
        <w:rPr>
          <w:rFonts w:asciiTheme="minorHAnsi" w:hAnsiTheme="minorHAnsi" w:cstheme="minorHAnsi"/>
        </w:rPr>
        <w:t>(All Wales Medicines Strategy Group (AWMSG), 2018), ap</w:t>
      </w:r>
      <w:r w:rsidRPr="00C63471">
        <w:rPr>
          <w:rFonts w:asciiTheme="minorHAnsi" w:hAnsiTheme="minorHAnsi" w:cstheme="minorHAnsi"/>
        </w:rPr>
        <w:t xml:space="preserve">proximately 75% of hospitals in England had implemented </w:t>
      </w:r>
      <w:proofErr w:type="spellStart"/>
      <w:r w:rsidRPr="00C63471">
        <w:rPr>
          <w:rFonts w:asciiTheme="minorHAnsi" w:hAnsiTheme="minorHAnsi" w:cstheme="minorHAnsi"/>
        </w:rPr>
        <w:t>ePMA</w:t>
      </w:r>
      <w:proofErr w:type="spellEnd"/>
      <w:r w:rsidRPr="00C63471">
        <w:rPr>
          <w:rFonts w:asciiTheme="minorHAnsi" w:hAnsiTheme="minorHAnsi" w:cstheme="minorHAnsi"/>
        </w:rPr>
        <w:t xml:space="preserve"> systems.</w:t>
      </w:r>
      <w:r>
        <w:rPr>
          <w:rFonts w:asciiTheme="minorHAnsi" w:hAnsiTheme="minorHAnsi" w:cstheme="minorHAnsi"/>
        </w:rPr>
        <w:t xml:space="preserve"> </w:t>
      </w:r>
      <w:r w:rsidRPr="00C63471">
        <w:rPr>
          <w:rFonts w:asciiTheme="minorHAnsi" w:hAnsiTheme="minorHAnsi" w:cstheme="minorHAnsi"/>
        </w:rPr>
        <w:t xml:space="preserve">According to Pontefract </w:t>
      </w:r>
      <w:r w:rsidRPr="004B00B9">
        <w:rPr>
          <w:rFonts w:asciiTheme="minorHAnsi" w:hAnsiTheme="minorHAnsi" w:cstheme="minorHAnsi"/>
          <w:i/>
          <w:iCs/>
        </w:rPr>
        <w:t>et al</w:t>
      </w:r>
      <w:r w:rsidRPr="00C63471">
        <w:rPr>
          <w:rFonts w:asciiTheme="minorHAnsi" w:hAnsiTheme="minorHAnsi" w:cstheme="minorHAnsi"/>
        </w:rPr>
        <w:t xml:space="preserve">. (2018), the implementation significantly reduced medication errors and </w:t>
      </w:r>
      <w:r>
        <w:rPr>
          <w:rFonts w:asciiTheme="minorHAnsi" w:hAnsiTheme="minorHAnsi" w:cstheme="minorHAnsi"/>
        </w:rPr>
        <w:t xml:space="preserve">delivered </w:t>
      </w:r>
      <w:r w:rsidRPr="00C63471">
        <w:rPr>
          <w:rFonts w:asciiTheme="minorHAnsi" w:hAnsiTheme="minorHAnsi" w:cstheme="minorHAnsi"/>
        </w:rPr>
        <w:t xml:space="preserve">financial benefits due to improved adherence to medicines formularies, enhanced workflow, and improved access to prescribing decisions.  </w:t>
      </w:r>
    </w:p>
    <w:p w14:paraId="1171C735" w14:textId="77777777" w:rsidR="009D7234" w:rsidRPr="00F27852" w:rsidRDefault="009D7234" w:rsidP="009D7234">
      <w:pPr>
        <w:spacing w:before="100" w:beforeAutospacing="1" w:after="100" w:afterAutospacing="1" w:line="360" w:lineRule="auto"/>
        <w:jc w:val="both"/>
        <w:rPr>
          <w:rFonts w:eastAsia="Times New Roman" w:cstheme="minorHAnsi"/>
          <w:sz w:val="24"/>
          <w:szCs w:val="24"/>
          <w:lang w:eastAsia="en-GB"/>
        </w:rPr>
      </w:pPr>
      <w:r>
        <w:rPr>
          <w:rFonts w:eastAsia="Times New Roman" w:cstheme="minorHAnsi"/>
          <w:sz w:val="24"/>
          <w:szCs w:val="24"/>
          <w:lang w:eastAsia="en-GB"/>
        </w:rPr>
        <w:t xml:space="preserve">Acute hospitals in Scotland have implemented </w:t>
      </w:r>
      <w:proofErr w:type="spellStart"/>
      <w:r>
        <w:rPr>
          <w:rFonts w:eastAsia="Times New Roman" w:cstheme="minorHAnsi"/>
          <w:sz w:val="24"/>
          <w:szCs w:val="24"/>
          <w:lang w:eastAsia="en-GB"/>
        </w:rPr>
        <w:t>e</w:t>
      </w:r>
      <w:r w:rsidRPr="00F27852">
        <w:rPr>
          <w:rFonts w:eastAsia="Times New Roman" w:cstheme="minorHAnsi"/>
          <w:sz w:val="24"/>
          <w:szCs w:val="24"/>
          <w:lang w:eastAsia="en-GB"/>
        </w:rPr>
        <w:t>PMA</w:t>
      </w:r>
      <w:proofErr w:type="spellEnd"/>
      <w:r w:rsidRPr="00F27852">
        <w:rPr>
          <w:rFonts w:eastAsia="Times New Roman" w:cstheme="minorHAnsi"/>
          <w:sz w:val="24"/>
          <w:szCs w:val="24"/>
          <w:lang w:eastAsia="en-GB"/>
        </w:rPr>
        <w:t xml:space="preserve"> systems, and </w:t>
      </w:r>
      <w:r>
        <w:rPr>
          <w:rFonts w:eastAsia="Times New Roman" w:cstheme="minorHAnsi"/>
          <w:sz w:val="24"/>
          <w:szCs w:val="24"/>
          <w:lang w:eastAsia="en-GB"/>
        </w:rPr>
        <w:t xml:space="preserve">the evidence demonstrates that </w:t>
      </w:r>
      <w:r w:rsidRPr="00F27852">
        <w:rPr>
          <w:rFonts w:eastAsia="Times New Roman" w:cstheme="minorHAnsi"/>
          <w:sz w:val="24"/>
          <w:szCs w:val="24"/>
          <w:lang w:eastAsia="en-GB"/>
        </w:rPr>
        <w:t>the</w:t>
      </w:r>
      <w:r>
        <w:rPr>
          <w:rFonts w:eastAsia="Times New Roman" w:cstheme="minorHAnsi"/>
          <w:sz w:val="24"/>
          <w:szCs w:val="24"/>
          <w:lang w:eastAsia="en-GB"/>
        </w:rPr>
        <w:t xml:space="preserve"> implementation</w:t>
      </w:r>
      <w:r w:rsidRPr="00F27852">
        <w:rPr>
          <w:rFonts w:eastAsia="Times New Roman" w:cstheme="minorHAnsi"/>
          <w:sz w:val="24"/>
          <w:szCs w:val="24"/>
          <w:lang w:eastAsia="en-GB"/>
        </w:rPr>
        <w:t xml:space="preserve"> support</w:t>
      </w:r>
      <w:r>
        <w:rPr>
          <w:rFonts w:eastAsia="Times New Roman" w:cstheme="minorHAnsi"/>
          <w:sz w:val="24"/>
          <w:szCs w:val="24"/>
          <w:lang w:eastAsia="en-GB"/>
        </w:rPr>
        <w:t>s</w:t>
      </w:r>
      <w:r w:rsidRPr="00F27852">
        <w:rPr>
          <w:rFonts w:eastAsia="Times New Roman" w:cstheme="minorHAnsi"/>
          <w:sz w:val="24"/>
          <w:szCs w:val="24"/>
          <w:lang w:eastAsia="en-GB"/>
        </w:rPr>
        <w:t xml:space="preserve"> good antimicrobial stewardship, auditing, and providing feedback regarding compliance and </w:t>
      </w:r>
      <w:r w:rsidRPr="00D57181">
        <w:rPr>
          <w:rFonts w:eastAsia="Times New Roman" w:cstheme="minorHAnsi"/>
          <w:sz w:val="24"/>
          <w:szCs w:val="24"/>
          <w:lang w:eastAsia="en-GB"/>
        </w:rPr>
        <w:t>prescribing (</w:t>
      </w:r>
      <w:r w:rsidRPr="00D57181">
        <w:rPr>
          <w:sz w:val="24"/>
          <w:szCs w:val="24"/>
        </w:rPr>
        <w:t>Health Improvement Scotland, 2014)</w:t>
      </w:r>
      <w:r w:rsidRPr="00D57181">
        <w:rPr>
          <w:rFonts w:eastAsia="Times New Roman" w:cstheme="minorHAnsi"/>
          <w:sz w:val="24"/>
          <w:szCs w:val="24"/>
          <w:lang w:eastAsia="en-GB"/>
        </w:rPr>
        <w:t>.</w:t>
      </w:r>
      <w:r>
        <w:rPr>
          <w:rFonts w:eastAsia="Times New Roman" w:cstheme="minorHAnsi"/>
          <w:sz w:val="24"/>
          <w:szCs w:val="24"/>
          <w:lang w:eastAsia="en-GB"/>
        </w:rPr>
        <w:t xml:space="preserve"> </w:t>
      </w:r>
      <w:r w:rsidRPr="00D57181">
        <w:rPr>
          <w:rFonts w:cstheme="minorHAnsi"/>
          <w:sz w:val="24"/>
          <w:szCs w:val="24"/>
        </w:rPr>
        <w:t xml:space="preserve">Northern Ireland also started the implementation of </w:t>
      </w:r>
      <w:proofErr w:type="spellStart"/>
      <w:r w:rsidRPr="00D57181">
        <w:rPr>
          <w:rFonts w:cstheme="minorHAnsi"/>
          <w:sz w:val="24"/>
          <w:szCs w:val="24"/>
        </w:rPr>
        <w:t>ePMA</w:t>
      </w:r>
      <w:proofErr w:type="spellEnd"/>
      <w:r w:rsidRPr="00D57181">
        <w:rPr>
          <w:rFonts w:cstheme="minorHAnsi"/>
          <w:sz w:val="24"/>
          <w:szCs w:val="24"/>
        </w:rPr>
        <w:t xml:space="preserve"> systems</w:t>
      </w:r>
      <w:r w:rsidRPr="00D839F6">
        <w:rPr>
          <w:rFonts w:cstheme="minorHAnsi"/>
          <w:sz w:val="24"/>
          <w:szCs w:val="24"/>
        </w:rPr>
        <w:t xml:space="preserve"> during </w:t>
      </w:r>
      <w:r w:rsidRPr="00F27852">
        <w:rPr>
          <w:rFonts w:cstheme="minorHAnsi"/>
          <w:sz w:val="24"/>
          <w:szCs w:val="24"/>
        </w:rPr>
        <w:t>2020-2021</w:t>
      </w:r>
      <w:r>
        <w:rPr>
          <w:rFonts w:cstheme="minorHAnsi"/>
          <w:sz w:val="24"/>
          <w:szCs w:val="24"/>
        </w:rPr>
        <w:t xml:space="preserve">. </w:t>
      </w:r>
    </w:p>
    <w:p w14:paraId="54F3EFF4" w14:textId="77777777" w:rsidR="009D7234" w:rsidRPr="0007732D" w:rsidRDefault="009D7234" w:rsidP="009D7234">
      <w:pPr>
        <w:spacing w:before="100" w:beforeAutospacing="1" w:after="100" w:afterAutospacing="1" w:line="360" w:lineRule="auto"/>
        <w:jc w:val="both"/>
        <w:rPr>
          <w:rFonts w:eastAsia="Times New Roman" w:cstheme="minorHAnsi"/>
          <w:sz w:val="24"/>
          <w:szCs w:val="24"/>
          <w:lang w:eastAsia="en-GB"/>
        </w:rPr>
      </w:pPr>
      <w:r w:rsidRPr="0007732D">
        <w:rPr>
          <w:rFonts w:eastAsia="Times New Roman" w:cstheme="minorHAnsi"/>
          <w:sz w:val="24"/>
          <w:szCs w:val="24"/>
          <w:lang w:eastAsia="en-GB"/>
        </w:rPr>
        <w:t>Clinical Information systems, including digital medicines management systems, are being implemented rapidly in hospitals throughout Australia. In 2017, the Australian Government developed the National Digital Strategy. The Strategy recognises digital health as an important objective for the Australian health care system (</w:t>
      </w:r>
      <w:proofErr w:type="spellStart"/>
      <w:r w:rsidRPr="0007732D">
        <w:rPr>
          <w:rFonts w:eastAsia="Times New Roman" w:cstheme="minorHAnsi"/>
          <w:sz w:val="24"/>
          <w:szCs w:val="24"/>
          <w:lang w:eastAsia="en-GB"/>
        </w:rPr>
        <w:t>Vaghasiya</w:t>
      </w:r>
      <w:proofErr w:type="spellEnd"/>
      <w:r w:rsidRPr="0007732D">
        <w:rPr>
          <w:rFonts w:eastAsia="Times New Roman" w:cstheme="minorHAnsi"/>
          <w:sz w:val="24"/>
          <w:szCs w:val="24"/>
          <w:lang w:eastAsia="en-GB"/>
        </w:rPr>
        <w:t> </w:t>
      </w:r>
      <w:r w:rsidRPr="0007732D">
        <w:rPr>
          <w:rFonts w:eastAsia="Times New Roman" w:cstheme="minorHAnsi"/>
          <w:i/>
          <w:iCs/>
          <w:sz w:val="24"/>
          <w:szCs w:val="24"/>
          <w:lang w:eastAsia="en-GB"/>
        </w:rPr>
        <w:t>et al</w:t>
      </w:r>
      <w:r w:rsidRPr="0007732D">
        <w:rPr>
          <w:rFonts w:eastAsia="Times New Roman" w:cstheme="minorHAnsi"/>
          <w:sz w:val="24"/>
          <w:szCs w:val="24"/>
          <w:lang w:eastAsia="en-GB"/>
        </w:rPr>
        <w:t>. 2021).</w:t>
      </w:r>
    </w:p>
    <w:p w14:paraId="2D494A38" w14:textId="77777777" w:rsidR="009D7234" w:rsidRDefault="009D7234" w:rsidP="009D7234">
      <w:pPr>
        <w:pStyle w:val="NormalWeb"/>
        <w:spacing w:after="0" w:line="360" w:lineRule="auto"/>
        <w:jc w:val="both"/>
      </w:pPr>
      <w:r>
        <w:rPr>
          <w:rFonts w:asciiTheme="minorHAnsi" w:hAnsiTheme="minorHAnsi" w:cstheme="minorBidi"/>
        </w:rPr>
        <w:t xml:space="preserve">Electronic medication systems have been adopted in healthcare facilities worldwide to </w:t>
      </w:r>
      <w:r w:rsidRPr="00195DAF">
        <w:rPr>
          <w:rFonts w:asciiTheme="minorHAnsi" w:hAnsiTheme="minorHAnsi" w:cstheme="minorHAnsi"/>
        </w:rPr>
        <w:t xml:space="preserve">provide clinical, </w:t>
      </w:r>
      <w:r>
        <w:rPr>
          <w:rFonts w:asciiTheme="minorHAnsi" w:hAnsiTheme="minorHAnsi" w:cstheme="minorHAnsi"/>
        </w:rPr>
        <w:t>organisational</w:t>
      </w:r>
      <w:r w:rsidRPr="00195DAF">
        <w:rPr>
          <w:rFonts w:asciiTheme="minorHAnsi" w:hAnsiTheme="minorHAnsi" w:cstheme="minorHAnsi"/>
        </w:rPr>
        <w:t xml:space="preserve">, and social value </w:t>
      </w:r>
      <w:sdt>
        <w:sdtPr>
          <w:rPr>
            <w:rFonts w:asciiTheme="minorHAnsi" w:hAnsiTheme="minorHAnsi" w:cstheme="minorHAnsi"/>
            <w:color w:val="000000"/>
          </w:rPr>
          <w:tag w:val="MENDELEY_CITATION_v3_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"/>
          <w:id w:val="1855228597"/>
          <w:placeholder>
            <w:docPart w:val="4EA4F75F0F0041488BE6ADD7FE947633"/>
          </w:placeholder>
        </w:sdtPr>
        <w:sdtContent>
          <w:r w:rsidRPr="004D3D53">
            <w:rPr>
              <w:rFonts w:asciiTheme="minorHAnsi" w:hAnsiTheme="minorHAnsi" w:cstheme="minorHAnsi"/>
              <w:color w:val="000000"/>
            </w:rPr>
            <w:t>(</w:t>
          </w:r>
          <w:proofErr w:type="spellStart"/>
          <w:r w:rsidRPr="004D3D53">
            <w:rPr>
              <w:rFonts w:asciiTheme="minorHAnsi" w:hAnsiTheme="minorHAnsi" w:cstheme="minorHAnsi"/>
              <w:color w:val="000000"/>
            </w:rPr>
            <w:t>Kweon</w:t>
          </w:r>
          <w:proofErr w:type="spellEnd"/>
          <w:r w:rsidRPr="004D3D53">
            <w:rPr>
              <w:rFonts w:asciiTheme="minorHAnsi" w:hAnsiTheme="minorHAnsi" w:cstheme="minorHAnsi"/>
              <w:color w:val="000000"/>
            </w:rPr>
            <w:t xml:space="preserve"> and Lee, 2021)</w:t>
          </w:r>
        </w:sdtContent>
      </w:sdt>
      <w:r w:rsidRPr="00195DAF">
        <w:rPr>
          <w:rFonts w:asciiTheme="minorHAnsi" w:hAnsiTheme="minorHAnsi" w:cstheme="minorHAnsi"/>
        </w:rPr>
        <w:t>.</w:t>
      </w:r>
      <w:r>
        <w:rPr>
          <w:rFonts w:asciiTheme="minorHAnsi" w:hAnsiTheme="minorHAnsi" w:cstheme="minorHAnsi"/>
        </w:rPr>
        <w:t xml:space="preserve"> </w:t>
      </w:r>
      <w:r w:rsidRPr="00195DAF">
        <w:rPr>
          <w:rFonts w:asciiTheme="minorHAnsi" w:hAnsiTheme="minorHAnsi" w:cstheme="minorHAnsi"/>
        </w:rPr>
        <w:t xml:space="preserve">Several reports and reviews have acknowledged and recommended the benefits of digital medicines management systems since 2001 (Audit commission, 2001; All Wales Medicines Strategy Group Five-year Strategy 2018-2023; </w:t>
      </w:r>
      <w:r w:rsidRPr="0027104C">
        <w:rPr>
          <w:rFonts w:asciiTheme="minorHAnsi" w:hAnsiTheme="minorHAnsi" w:cstheme="minorHAnsi"/>
        </w:rPr>
        <w:t>Andrews, 2014</w:t>
      </w:r>
      <w:r w:rsidRPr="00195DAF">
        <w:rPr>
          <w:rFonts w:asciiTheme="minorHAnsi" w:hAnsiTheme="minorHAnsi" w:cstheme="minorHAnsi"/>
        </w:rPr>
        <w:t>; The Wales Audit Office, 2016</w:t>
      </w:r>
      <w:r>
        <w:rPr>
          <w:rFonts w:asciiTheme="minorHAnsi" w:hAnsiTheme="minorHAnsi" w:cstheme="minorHAnsi"/>
        </w:rPr>
        <w:t xml:space="preserve">; Wachter Report, 2016; and the </w:t>
      </w:r>
      <w:proofErr w:type="spellStart"/>
      <w:r>
        <w:rPr>
          <w:rFonts w:asciiTheme="minorHAnsi" w:hAnsiTheme="minorHAnsi" w:cstheme="minorHAnsi"/>
        </w:rPr>
        <w:t>Topol</w:t>
      </w:r>
      <w:proofErr w:type="spellEnd"/>
      <w:r>
        <w:rPr>
          <w:rFonts w:asciiTheme="minorHAnsi" w:hAnsiTheme="minorHAnsi" w:cstheme="minorHAnsi"/>
        </w:rPr>
        <w:t xml:space="preserve"> Report, 2019</w:t>
      </w:r>
      <w:r w:rsidRPr="00195DAF">
        <w:rPr>
          <w:rFonts w:asciiTheme="minorHAnsi" w:hAnsiTheme="minorHAnsi" w:cstheme="minorHAnsi"/>
        </w:rPr>
        <w:t>).</w:t>
      </w:r>
      <w:r>
        <w:t xml:space="preserve">  </w:t>
      </w:r>
    </w:p>
    <w:p w14:paraId="6FB1135E" w14:textId="77777777" w:rsidR="009D7234" w:rsidRDefault="009D7234" w:rsidP="009D7234">
      <w:pPr>
        <w:spacing w:line="360" w:lineRule="auto"/>
        <w:jc w:val="both"/>
        <w:rPr>
          <w:sz w:val="24"/>
          <w:szCs w:val="24"/>
        </w:rPr>
      </w:pPr>
    </w:p>
    <w:p w14:paraId="7740F2DC" w14:textId="77777777" w:rsidR="009D7234" w:rsidRDefault="009D7234" w:rsidP="009D7234">
      <w:pPr>
        <w:spacing w:line="360" w:lineRule="auto"/>
        <w:jc w:val="both"/>
        <w:rPr>
          <w:sz w:val="24"/>
          <w:szCs w:val="24"/>
        </w:rPr>
      </w:pPr>
      <w:r>
        <w:rPr>
          <w:sz w:val="24"/>
          <w:szCs w:val="24"/>
        </w:rPr>
        <w:t xml:space="preserve">EPMA systems have been successfully implemented and demonstrated improved patient safety worldwide, namely in England, Northern Ireland, Scotland, and Australia. </w:t>
      </w:r>
      <w:r w:rsidRPr="00F53A69">
        <w:rPr>
          <w:sz w:val="24"/>
          <w:szCs w:val="24"/>
        </w:rPr>
        <w:t>There is no reason to expect that</w:t>
      </w:r>
      <w:r>
        <w:rPr>
          <w:sz w:val="24"/>
          <w:szCs w:val="24"/>
        </w:rPr>
        <w:t xml:space="preserve"> implementing</w:t>
      </w:r>
      <w:r w:rsidRPr="00F53A69">
        <w:rPr>
          <w:sz w:val="24"/>
          <w:szCs w:val="24"/>
        </w:rPr>
        <w:t xml:space="preserve"> </w:t>
      </w:r>
      <w:proofErr w:type="spellStart"/>
      <w:r w:rsidRPr="00F53A69">
        <w:rPr>
          <w:sz w:val="24"/>
          <w:szCs w:val="24"/>
        </w:rPr>
        <w:t>ePMA</w:t>
      </w:r>
      <w:proofErr w:type="spellEnd"/>
      <w:r w:rsidRPr="00F53A69">
        <w:rPr>
          <w:sz w:val="24"/>
          <w:szCs w:val="24"/>
        </w:rPr>
        <w:t xml:space="preserve"> systems in Wales will not be equally successful in </w:t>
      </w:r>
      <w:r w:rsidRPr="00F53A69">
        <w:rPr>
          <w:sz w:val="24"/>
          <w:szCs w:val="24"/>
        </w:rPr>
        <w:lastRenderedPageBreak/>
        <w:t>addressing the problem</w:t>
      </w:r>
      <w:r>
        <w:rPr>
          <w:sz w:val="24"/>
          <w:szCs w:val="24"/>
        </w:rPr>
        <w:t xml:space="preserve">s </w:t>
      </w:r>
      <w:r w:rsidRPr="00F53A69">
        <w:rPr>
          <w:sz w:val="24"/>
          <w:szCs w:val="24"/>
        </w:rPr>
        <w:t xml:space="preserve">since these countries share cultural similarities and similar </w:t>
      </w:r>
      <w:r>
        <w:rPr>
          <w:sz w:val="24"/>
          <w:szCs w:val="24"/>
        </w:rPr>
        <w:t>healthcare</w:t>
      </w:r>
      <w:r w:rsidRPr="00F53A69">
        <w:rPr>
          <w:sz w:val="24"/>
          <w:szCs w:val="24"/>
        </w:rPr>
        <w:t xml:space="preserve"> systems.</w:t>
      </w:r>
    </w:p>
    <w:p w14:paraId="11B1C98D" w14:textId="77777777" w:rsidR="009D7234" w:rsidRDefault="009D7234" w:rsidP="009D7234">
      <w:pPr>
        <w:pStyle w:val="Heading2"/>
        <w:numPr>
          <w:ilvl w:val="1"/>
          <w:numId w:val="7"/>
        </w:numPr>
        <w:jc w:val="both"/>
      </w:pPr>
      <w:bookmarkStart w:id="12" w:name="_Toc121821399"/>
      <w:r w:rsidRPr="00B452C8">
        <w:t>Aim</w:t>
      </w:r>
      <w:r>
        <w:t>s</w:t>
      </w:r>
      <w:r w:rsidRPr="00B452C8">
        <w:t xml:space="preserve"> &amp; Objectives</w:t>
      </w:r>
      <w:bookmarkEnd w:id="12"/>
      <w:r w:rsidRPr="00B452C8">
        <w:t xml:space="preserve"> </w:t>
      </w:r>
    </w:p>
    <w:p w14:paraId="6C8DE1CA" w14:textId="77777777" w:rsidR="009D7234" w:rsidRDefault="009D7234" w:rsidP="009D7234">
      <w:pPr>
        <w:rPr>
          <w:color w:val="FF0000"/>
        </w:rPr>
      </w:pPr>
    </w:p>
    <w:p w14:paraId="1A1BEBBC" w14:textId="77777777" w:rsidR="009D7234" w:rsidRPr="00B46B02" w:rsidRDefault="009D7234" w:rsidP="009D7234">
      <w:pPr>
        <w:spacing w:line="360" w:lineRule="auto"/>
        <w:jc w:val="both"/>
        <w:rPr>
          <w:sz w:val="24"/>
          <w:szCs w:val="24"/>
        </w:rPr>
      </w:pPr>
      <w:r>
        <w:rPr>
          <w:sz w:val="24"/>
          <w:szCs w:val="24"/>
        </w:rPr>
        <w:t>T</w:t>
      </w:r>
      <w:r w:rsidRPr="00B46B02">
        <w:rPr>
          <w:sz w:val="24"/>
          <w:szCs w:val="24"/>
        </w:rPr>
        <w:t>he overall business aim will be to implement an electronic Prescribing and Medicatio</w:t>
      </w:r>
      <w:r>
        <w:rPr>
          <w:sz w:val="24"/>
          <w:szCs w:val="24"/>
        </w:rPr>
        <w:t>n</w:t>
      </w:r>
      <w:r w:rsidRPr="00B46B02">
        <w:rPr>
          <w:sz w:val="24"/>
          <w:szCs w:val="24"/>
        </w:rPr>
        <w:t xml:space="preserve"> Administration (</w:t>
      </w:r>
      <w:proofErr w:type="spellStart"/>
      <w:r w:rsidRPr="00B46B02">
        <w:rPr>
          <w:sz w:val="24"/>
          <w:szCs w:val="24"/>
        </w:rPr>
        <w:t>ePMA</w:t>
      </w:r>
      <w:proofErr w:type="spellEnd"/>
      <w:r w:rsidRPr="00B46B02">
        <w:rPr>
          <w:sz w:val="24"/>
          <w:szCs w:val="24"/>
        </w:rPr>
        <w:t xml:space="preserve">) </w:t>
      </w:r>
      <w:r>
        <w:rPr>
          <w:sz w:val="24"/>
          <w:szCs w:val="24"/>
        </w:rPr>
        <w:t>system. That</w:t>
      </w:r>
      <w:r w:rsidRPr="00B46B02">
        <w:rPr>
          <w:sz w:val="24"/>
          <w:szCs w:val="24"/>
        </w:rPr>
        <w:t xml:space="preserve"> will </w:t>
      </w:r>
      <w:r>
        <w:rPr>
          <w:sz w:val="24"/>
          <w:szCs w:val="24"/>
        </w:rPr>
        <w:t>digitalise</w:t>
      </w:r>
      <w:r w:rsidRPr="00B46B02">
        <w:rPr>
          <w:sz w:val="24"/>
          <w:szCs w:val="24"/>
        </w:rPr>
        <w:t xml:space="preserve"> the medicines management process in secondary care </w:t>
      </w:r>
      <w:r>
        <w:rPr>
          <w:sz w:val="24"/>
          <w:szCs w:val="24"/>
        </w:rPr>
        <w:t>settings</w:t>
      </w:r>
      <w:r w:rsidRPr="00B46B02">
        <w:rPr>
          <w:sz w:val="24"/>
          <w:szCs w:val="24"/>
        </w:rPr>
        <w:t xml:space="preserve"> in Wales</w:t>
      </w:r>
      <w:r>
        <w:rPr>
          <w:sz w:val="24"/>
          <w:szCs w:val="24"/>
        </w:rPr>
        <w:t>, improving</w:t>
      </w:r>
      <w:r w:rsidRPr="00B46B02">
        <w:rPr>
          <w:sz w:val="24"/>
          <w:szCs w:val="24"/>
        </w:rPr>
        <w:t xml:space="preserve"> patient safety by removing </w:t>
      </w:r>
      <w:r>
        <w:rPr>
          <w:sz w:val="24"/>
          <w:szCs w:val="24"/>
        </w:rPr>
        <w:t>variations</w:t>
      </w:r>
      <w:r w:rsidRPr="00B46B02">
        <w:rPr>
          <w:sz w:val="24"/>
          <w:szCs w:val="24"/>
        </w:rPr>
        <w:t xml:space="preserve"> in paper-based practices that contribute to patient safety incidents across secondary care clinical settings.  </w:t>
      </w:r>
    </w:p>
    <w:p w14:paraId="3C2F4DC2" w14:textId="77777777" w:rsidR="009D7234" w:rsidRPr="008C50B9" w:rsidRDefault="009D7234" w:rsidP="009D7234">
      <w:pPr>
        <w:jc w:val="both"/>
        <w:rPr>
          <w:sz w:val="24"/>
          <w:szCs w:val="24"/>
        </w:rPr>
      </w:pPr>
      <w:r w:rsidRPr="008C50B9">
        <w:rPr>
          <w:sz w:val="24"/>
          <w:szCs w:val="24"/>
        </w:rPr>
        <w:t xml:space="preserve">The objectives are to: </w:t>
      </w:r>
    </w:p>
    <w:p w14:paraId="7DC6E9BC" w14:textId="77777777" w:rsidR="009D7234" w:rsidRDefault="009D7234" w:rsidP="009D7234">
      <w:pPr>
        <w:pStyle w:val="western"/>
        <w:numPr>
          <w:ilvl w:val="0"/>
          <w:numId w:val="6"/>
        </w:numPr>
        <w:spacing w:after="0" w:line="360" w:lineRule="auto"/>
        <w:jc w:val="both"/>
        <w:rPr>
          <w:rFonts w:asciiTheme="minorHAnsi" w:hAnsiTheme="minorHAnsi" w:cstheme="minorHAnsi"/>
        </w:rPr>
      </w:pPr>
      <w:r>
        <w:rPr>
          <w:rFonts w:asciiTheme="minorHAnsi" w:hAnsiTheme="minorHAnsi" w:cstheme="minorHAnsi"/>
        </w:rPr>
        <w:t>Identify a suitable electronic Prescribing and Medication Administration (</w:t>
      </w:r>
      <w:proofErr w:type="spellStart"/>
      <w:r>
        <w:rPr>
          <w:rFonts w:asciiTheme="minorHAnsi" w:hAnsiTheme="minorHAnsi" w:cstheme="minorHAnsi"/>
        </w:rPr>
        <w:t>ePMA</w:t>
      </w:r>
      <w:proofErr w:type="spellEnd"/>
      <w:r>
        <w:rPr>
          <w:rFonts w:asciiTheme="minorHAnsi" w:hAnsiTheme="minorHAnsi" w:cstheme="minorHAnsi"/>
        </w:rPr>
        <w:t>) system by September 2023.</w:t>
      </w:r>
    </w:p>
    <w:p w14:paraId="5301BE77" w14:textId="77777777" w:rsidR="009D7234" w:rsidRDefault="009D7234" w:rsidP="009D7234">
      <w:pPr>
        <w:pStyle w:val="western"/>
        <w:numPr>
          <w:ilvl w:val="0"/>
          <w:numId w:val="6"/>
        </w:numPr>
        <w:spacing w:after="0" w:line="360" w:lineRule="auto"/>
        <w:jc w:val="both"/>
        <w:rPr>
          <w:rFonts w:asciiTheme="minorHAnsi" w:hAnsiTheme="minorHAnsi" w:cstheme="minorHAnsi"/>
        </w:rPr>
      </w:pPr>
      <w:r>
        <w:rPr>
          <w:rFonts w:asciiTheme="minorHAnsi" w:hAnsiTheme="minorHAnsi" w:cstheme="minorHAnsi"/>
        </w:rPr>
        <w:t xml:space="preserve">Implement an </w:t>
      </w:r>
      <w:proofErr w:type="spellStart"/>
      <w:r>
        <w:rPr>
          <w:rFonts w:asciiTheme="minorHAnsi" w:hAnsiTheme="minorHAnsi" w:cstheme="minorHAnsi"/>
        </w:rPr>
        <w:t>ePMA</w:t>
      </w:r>
      <w:proofErr w:type="spellEnd"/>
      <w:r>
        <w:rPr>
          <w:rFonts w:asciiTheme="minorHAnsi" w:hAnsiTheme="minorHAnsi" w:cstheme="minorHAnsi"/>
        </w:rPr>
        <w:t xml:space="preserve"> system across inpatient hospital wards in Wales in NHS Wales by April 2027.</w:t>
      </w:r>
    </w:p>
    <w:p w14:paraId="04F4CE19" w14:textId="77777777" w:rsidR="009D7234" w:rsidRPr="00A773F0" w:rsidRDefault="009D7234" w:rsidP="009D7234">
      <w:pPr>
        <w:pStyle w:val="western"/>
        <w:numPr>
          <w:ilvl w:val="0"/>
          <w:numId w:val="6"/>
        </w:numPr>
        <w:spacing w:after="0" w:line="360" w:lineRule="auto"/>
        <w:jc w:val="both"/>
        <w:rPr>
          <w:rFonts w:asciiTheme="minorHAnsi" w:hAnsiTheme="minorHAnsi" w:cstheme="minorHAnsi"/>
        </w:rPr>
      </w:pPr>
      <w:r>
        <w:rPr>
          <w:rFonts w:asciiTheme="minorHAnsi" w:hAnsiTheme="minorHAnsi" w:cstheme="minorHAnsi"/>
        </w:rPr>
        <w:t>Re</w:t>
      </w:r>
      <w:r w:rsidRPr="00A773F0">
        <w:rPr>
          <w:rFonts w:asciiTheme="minorHAnsi" w:hAnsiTheme="minorHAnsi" w:cstheme="minorHAnsi"/>
        </w:rPr>
        <w:t xml:space="preserve">place the current paper-based prescription and medication administration processes in secondary care by April 2027. </w:t>
      </w:r>
    </w:p>
    <w:p w14:paraId="3E935A04" w14:textId="77777777" w:rsidR="009D7234" w:rsidRPr="00432879" w:rsidRDefault="009D7234" w:rsidP="009D7234">
      <w:pPr>
        <w:pStyle w:val="western"/>
        <w:numPr>
          <w:ilvl w:val="0"/>
          <w:numId w:val="7"/>
        </w:numPr>
        <w:spacing w:after="0" w:line="360" w:lineRule="auto"/>
        <w:jc w:val="both"/>
        <w:rPr>
          <w:rFonts w:asciiTheme="majorHAnsi" w:eastAsiaTheme="majorEastAsia" w:hAnsiTheme="majorHAnsi" w:cstheme="majorBidi"/>
          <w:color w:val="2F5496" w:themeColor="accent1" w:themeShade="BF"/>
          <w:sz w:val="32"/>
          <w:szCs w:val="32"/>
          <w:lang w:eastAsia="en-US"/>
        </w:rPr>
      </w:pPr>
      <w:bookmarkStart w:id="13" w:name="_Toc121821400"/>
      <w:r>
        <w:rPr>
          <w:rStyle w:val="Heading1Char"/>
          <w:lang w:eastAsia="en-US"/>
        </w:rPr>
        <w:t>L</w:t>
      </w:r>
      <w:r w:rsidRPr="00A045F9">
        <w:rPr>
          <w:rStyle w:val="Heading1Char"/>
          <w:lang w:eastAsia="en-US"/>
        </w:rPr>
        <w:t>iterature Revie</w:t>
      </w:r>
      <w:r>
        <w:rPr>
          <w:rStyle w:val="Heading1Char"/>
          <w:lang w:eastAsia="en-US"/>
        </w:rPr>
        <w:t>w</w:t>
      </w:r>
      <w:bookmarkEnd w:id="13"/>
    </w:p>
    <w:p w14:paraId="35F1297D" w14:textId="77777777" w:rsidR="009D7234" w:rsidRDefault="009D7234" w:rsidP="009D7234">
      <w:pPr>
        <w:pStyle w:val="Heading2"/>
        <w:numPr>
          <w:ilvl w:val="1"/>
          <w:numId w:val="7"/>
        </w:numPr>
        <w:jc w:val="both"/>
      </w:pPr>
      <w:r>
        <w:t xml:space="preserve"> </w:t>
      </w:r>
      <w:bookmarkStart w:id="14" w:name="_Toc121821401"/>
      <w:r>
        <w:t>Search Strategy</w:t>
      </w:r>
      <w:bookmarkEnd w:id="14"/>
    </w:p>
    <w:p w14:paraId="7FD178AC" w14:textId="77777777" w:rsidR="009D7234" w:rsidRPr="00DC54CD" w:rsidRDefault="009D7234" w:rsidP="009D7234"/>
    <w:p w14:paraId="220F5DA4" w14:textId="77777777" w:rsidR="009D7234" w:rsidRDefault="009D7234" w:rsidP="009D7234">
      <w:pPr>
        <w:spacing w:line="360" w:lineRule="auto"/>
        <w:jc w:val="both"/>
        <w:rPr>
          <w:sz w:val="24"/>
          <w:szCs w:val="24"/>
        </w:rPr>
      </w:pPr>
      <w:r w:rsidRPr="00EC1070">
        <w:rPr>
          <w:sz w:val="24"/>
          <w:szCs w:val="24"/>
        </w:rPr>
        <w:t>Conducting a literature search provides the reader with opportunities to learn more about a given topic</w:t>
      </w:r>
      <w:r>
        <w:rPr>
          <w:sz w:val="24"/>
          <w:szCs w:val="24"/>
        </w:rPr>
        <w:t>. The initial search was as broad as possible to identify relevant literature.</w:t>
      </w:r>
    </w:p>
    <w:p w14:paraId="4288197F" w14:textId="77777777" w:rsidR="009D7234" w:rsidRDefault="009D7234" w:rsidP="009D7234">
      <w:pPr>
        <w:spacing w:line="360" w:lineRule="auto"/>
        <w:jc w:val="both"/>
        <w:rPr>
          <w:sz w:val="24"/>
          <w:szCs w:val="24"/>
        </w:rPr>
      </w:pPr>
      <w:r>
        <w:rPr>
          <w:sz w:val="24"/>
          <w:szCs w:val="24"/>
        </w:rPr>
        <w:t xml:space="preserve">To conduct an initial generic search on Google Scholar, the phrase "electronic medicines management" was used. A further systematic review of the literature was conducted by searching PubMed, Embase and Medline. As no single database can explore all the literature, there is a need to search several databases to source the most relevant information. </w:t>
      </w:r>
      <w:r w:rsidRPr="00A52207">
        <w:rPr>
          <w:sz w:val="24"/>
          <w:szCs w:val="24"/>
        </w:rPr>
        <w:t xml:space="preserve">Search keywords included </w:t>
      </w:r>
      <w:r>
        <w:rPr>
          <w:sz w:val="24"/>
          <w:szCs w:val="24"/>
        </w:rPr>
        <w:t>"</w:t>
      </w:r>
      <w:r w:rsidRPr="00A52207">
        <w:rPr>
          <w:sz w:val="24"/>
          <w:szCs w:val="24"/>
        </w:rPr>
        <w:t>prescribing</w:t>
      </w:r>
      <w:r>
        <w:rPr>
          <w:sz w:val="24"/>
          <w:szCs w:val="24"/>
        </w:rPr>
        <w:t>"</w:t>
      </w:r>
      <w:r w:rsidRPr="00A52207">
        <w:rPr>
          <w:sz w:val="24"/>
          <w:szCs w:val="24"/>
        </w:rPr>
        <w:t xml:space="preserve">, </w:t>
      </w:r>
      <w:r>
        <w:rPr>
          <w:sz w:val="24"/>
          <w:szCs w:val="24"/>
        </w:rPr>
        <w:t>"</w:t>
      </w:r>
      <w:r w:rsidRPr="00A52207">
        <w:rPr>
          <w:sz w:val="24"/>
          <w:szCs w:val="24"/>
        </w:rPr>
        <w:t>administration</w:t>
      </w:r>
      <w:r>
        <w:rPr>
          <w:sz w:val="24"/>
          <w:szCs w:val="24"/>
        </w:rPr>
        <w:t>"</w:t>
      </w:r>
      <w:r w:rsidRPr="00A52207">
        <w:rPr>
          <w:sz w:val="24"/>
          <w:szCs w:val="24"/>
        </w:rPr>
        <w:t xml:space="preserve">, </w:t>
      </w:r>
      <w:r>
        <w:rPr>
          <w:sz w:val="24"/>
          <w:szCs w:val="24"/>
        </w:rPr>
        <w:t>"</w:t>
      </w:r>
      <w:r w:rsidRPr="00A52207">
        <w:rPr>
          <w:sz w:val="24"/>
          <w:szCs w:val="24"/>
        </w:rPr>
        <w:t>medication</w:t>
      </w:r>
      <w:r>
        <w:rPr>
          <w:sz w:val="24"/>
          <w:szCs w:val="24"/>
        </w:rPr>
        <w:t>"</w:t>
      </w:r>
      <w:r w:rsidRPr="00A52207">
        <w:rPr>
          <w:sz w:val="24"/>
          <w:szCs w:val="24"/>
        </w:rPr>
        <w:t xml:space="preserve">, </w:t>
      </w:r>
      <w:r>
        <w:rPr>
          <w:sz w:val="24"/>
          <w:szCs w:val="24"/>
        </w:rPr>
        <w:t>"electronic"</w:t>
      </w:r>
      <w:r w:rsidRPr="00A52207">
        <w:rPr>
          <w:sz w:val="24"/>
          <w:szCs w:val="24"/>
        </w:rPr>
        <w:t xml:space="preserve">, and </w:t>
      </w:r>
      <w:r>
        <w:rPr>
          <w:sz w:val="24"/>
          <w:szCs w:val="24"/>
        </w:rPr>
        <w:t>"</w:t>
      </w:r>
      <w:r w:rsidRPr="00A52207">
        <w:rPr>
          <w:sz w:val="24"/>
          <w:szCs w:val="24"/>
        </w:rPr>
        <w:t xml:space="preserve">health information </w:t>
      </w:r>
      <w:r>
        <w:rPr>
          <w:sz w:val="24"/>
          <w:szCs w:val="24"/>
        </w:rPr>
        <w:t>system"</w:t>
      </w:r>
      <w:r w:rsidRPr="00A52207">
        <w:rPr>
          <w:sz w:val="24"/>
          <w:szCs w:val="24"/>
        </w:rPr>
        <w:t xml:space="preserve"> </w:t>
      </w:r>
      <w:r>
        <w:rPr>
          <w:sz w:val="24"/>
          <w:szCs w:val="24"/>
        </w:rPr>
        <w:t>to</w:t>
      </w:r>
      <w:r w:rsidRPr="00A52207">
        <w:rPr>
          <w:sz w:val="24"/>
          <w:szCs w:val="24"/>
        </w:rPr>
        <w:t xml:space="preserve"> achieve the broadest possible search results.</w:t>
      </w:r>
      <w:r>
        <w:rPr>
          <w:sz w:val="24"/>
          <w:szCs w:val="24"/>
        </w:rPr>
        <w:t xml:space="preserve"> A search </w:t>
      </w:r>
      <w:r w:rsidRPr="00A52207">
        <w:rPr>
          <w:sz w:val="24"/>
          <w:szCs w:val="24"/>
        </w:rPr>
        <w:t xml:space="preserve">was conducted separately on each concept and was </w:t>
      </w:r>
      <w:r>
        <w:rPr>
          <w:sz w:val="24"/>
          <w:szCs w:val="24"/>
        </w:rPr>
        <w:t>"</w:t>
      </w:r>
      <w:r w:rsidRPr="00A52207">
        <w:rPr>
          <w:sz w:val="24"/>
          <w:szCs w:val="24"/>
        </w:rPr>
        <w:t>exploded</w:t>
      </w:r>
      <w:r>
        <w:rPr>
          <w:sz w:val="24"/>
          <w:szCs w:val="24"/>
        </w:rPr>
        <w:t>"</w:t>
      </w:r>
      <w:r w:rsidRPr="00A52207">
        <w:rPr>
          <w:sz w:val="24"/>
          <w:szCs w:val="24"/>
        </w:rPr>
        <w:t xml:space="preserve"> to encompass the identified heading, smaller sub-headings, and synonyms.</w:t>
      </w:r>
      <w:r>
        <w:rPr>
          <w:sz w:val="24"/>
          <w:szCs w:val="24"/>
        </w:rPr>
        <w:t xml:space="preserve"> The purpose of this </w:t>
      </w:r>
      <w:r>
        <w:rPr>
          <w:sz w:val="24"/>
          <w:szCs w:val="24"/>
        </w:rPr>
        <w:lastRenderedPageBreak/>
        <w:t xml:space="preserve">method was not to restrict the number of resources too early in the literature search. </w:t>
      </w:r>
      <w:r w:rsidRPr="0097437D">
        <w:rPr>
          <w:sz w:val="24"/>
          <w:szCs w:val="24"/>
        </w:rPr>
        <w:t>Boolean operators (AND, OR) enhanced the specificity of the search by combining keywords or phrases.</w:t>
      </w:r>
      <w:r>
        <w:rPr>
          <w:sz w:val="24"/>
          <w:szCs w:val="24"/>
        </w:rPr>
        <w:t xml:space="preserve"> </w:t>
      </w:r>
    </w:p>
    <w:p w14:paraId="7A46EA76" w14:textId="77777777" w:rsidR="009D7234" w:rsidRPr="00C44A81" w:rsidRDefault="009D7234" w:rsidP="009D7234">
      <w:pPr>
        <w:spacing w:line="360" w:lineRule="auto"/>
        <w:jc w:val="both"/>
        <w:rPr>
          <w:sz w:val="24"/>
          <w:szCs w:val="24"/>
        </w:rPr>
      </w:pPr>
      <w:r w:rsidRPr="00B20869">
        <w:rPr>
          <w:sz w:val="24"/>
          <w:szCs w:val="24"/>
        </w:rPr>
        <w:t>Exclusion criter</w:t>
      </w:r>
      <w:r>
        <w:rPr>
          <w:sz w:val="24"/>
          <w:szCs w:val="24"/>
        </w:rPr>
        <w:t xml:space="preserve">ia were applied. Articles that were not </w:t>
      </w:r>
      <w:r w:rsidRPr="00B20869">
        <w:rPr>
          <w:sz w:val="24"/>
          <w:szCs w:val="24"/>
        </w:rPr>
        <w:t>peer-reviewed, published in</w:t>
      </w:r>
      <w:r>
        <w:rPr>
          <w:sz w:val="24"/>
          <w:szCs w:val="24"/>
        </w:rPr>
        <w:t xml:space="preserve"> </w:t>
      </w:r>
      <w:r w:rsidRPr="00B20869">
        <w:rPr>
          <w:sz w:val="24"/>
          <w:szCs w:val="24"/>
        </w:rPr>
        <w:t>English, relevant,</w:t>
      </w:r>
      <w:r>
        <w:rPr>
          <w:sz w:val="24"/>
          <w:szCs w:val="24"/>
        </w:rPr>
        <w:t xml:space="preserve"> </w:t>
      </w:r>
      <w:r w:rsidRPr="00B20869">
        <w:rPr>
          <w:sz w:val="24"/>
          <w:szCs w:val="24"/>
        </w:rPr>
        <w:t>duplicated or written before 2012</w:t>
      </w:r>
      <w:r>
        <w:rPr>
          <w:sz w:val="24"/>
          <w:szCs w:val="24"/>
        </w:rPr>
        <w:t xml:space="preserve"> were excluded</w:t>
      </w:r>
      <w:r w:rsidRPr="00B20869">
        <w:rPr>
          <w:sz w:val="24"/>
          <w:szCs w:val="24"/>
        </w:rPr>
        <w:t>.</w:t>
      </w:r>
      <w:r>
        <w:rPr>
          <w:sz w:val="24"/>
          <w:szCs w:val="24"/>
        </w:rPr>
        <w:t xml:space="preserve"> Articles that specifically explored electronic prescription services in the community care setting or primary care and electronic health records were not included as this initiative looks at secondary care electronic prescribing systems. </w:t>
      </w:r>
    </w:p>
    <w:p w14:paraId="0D9D9C18" w14:textId="77777777" w:rsidR="009D7234" w:rsidRPr="00B200EB" w:rsidRDefault="009D7234" w:rsidP="009D7234">
      <w:pPr>
        <w:pStyle w:val="Heading2"/>
        <w:jc w:val="both"/>
      </w:pPr>
      <w:bookmarkStart w:id="15" w:name="_Toc121821402"/>
      <w:proofErr w:type="gramStart"/>
      <w:r>
        <w:t>3.2  Results</w:t>
      </w:r>
      <w:bookmarkEnd w:id="15"/>
      <w:proofErr w:type="gramEnd"/>
      <w:r>
        <w:t xml:space="preserve"> </w:t>
      </w:r>
    </w:p>
    <w:p w14:paraId="7279F57F" w14:textId="77777777" w:rsidR="009D7234" w:rsidRPr="00C059C9"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t>The screening process was completed through human screening and not using an automated process. T</w:t>
      </w:r>
      <w:r w:rsidRPr="00C059C9">
        <w:rPr>
          <w:rFonts w:asciiTheme="minorHAnsi" w:hAnsiTheme="minorHAnsi" w:cstheme="minorHAnsi"/>
        </w:rPr>
        <w:t>he first step was to read the titles and abstracts of the retrieved studies to ascertain their relevance</w:t>
      </w:r>
      <w:r>
        <w:rPr>
          <w:rFonts w:asciiTheme="minorHAnsi" w:hAnsiTheme="minorHAnsi" w:cstheme="minorHAnsi"/>
        </w:rPr>
        <w:t>, and irrelevant articles were excluded</w:t>
      </w:r>
      <w:r w:rsidRPr="00C059C9">
        <w:rPr>
          <w:rFonts w:asciiTheme="minorHAnsi" w:hAnsiTheme="minorHAnsi" w:cstheme="minorHAnsi"/>
        </w:rPr>
        <w:t>.</w:t>
      </w:r>
      <w:r>
        <w:rPr>
          <w:rFonts w:asciiTheme="minorHAnsi" w:hAnsiTheme="minorHAnsi" w:cstheme="minorHAnsi"/>
        </w:rPr>
        <w:t xml:space="preserve"> After reviewing</w:t>
      </w:r>
      <w:r w:rsidRPr="00C059C9">
        <w:rPr>
          <w:rFonts w:asciiTheme="minorHAnsi" w:hAnsiTheme="minorHAnsi" w:cstheme="minorHAnsi"/>
        </w:rPr>
        <w:t xml:space="preserve"> the </w:t>
      </w:r>
      <w:r w:rsidRPr="00C059C9">
        <w:rPr>
          <w:rFonts w:asciiTheme="minorHAnsi" w:eastAsiaTheme="minorEastAsia" w:hAnsiTheme="minorHAnsi" w:cstheme="minorHAnsi"/>
        </w:rPr>
        <w:t>titles and abstracts,</w:t>
      </w:r>
      <w:r>
        <w:rPr>
          <w:rFonts w:asciiTheme="minorHAnsi" w:eastAsiaTheme="minorEastAsia" w:hAnsiTheme="minorHAnsi" w:cstheme="minorHAnsi"/>
        </w:rPr>
        <w:t xml:space="preserve"> the next step was to read the</w:t>
      </w:r>
      <w:r w:rsidRPr="00C059C9">
        <w:rPr>
          <w:rFonts w:asciiTheme="minorHAnsi" w:eastAsiaTheme="minorEastAsia" w:hAnsiTheme="minorHAnsi" w:cstheme="minorHAnsi"/>
        </w:rPr>
        <w:t xml:space="preserve"> </w:t>
      </w:r>
      <w:r>
        <w:rPr>
          <w:rFonts w:asciiTheme="minorHAnsi" w:eastAsiaTheme="minorEastAsia" w:hAnsiTheme="minorHAnsi" w:cstheme="minorHAnsi"/>
        </w:rPr>
        <w:t>full-text</w:t>
      </w:r>
      <w:r w:rsidRPr="00C059C9">
        <w:rPr>
          <w:rFonts w:asciiTheme="minorHAnsi" w:eastAsiaTheme="minorEastAsia" w:hAnsiTheme="minorHAnsi" w:cstheme="minorHAnsi"/>
        </w:rPr>
        <w:t xml:space="preserve"> articles</w:t>
      </w:r>
      <w:r>
        <w:rPr>
          <w:rFonts w:asciiTheme="minorHAnsi" w:eastAsiaTheme="minorEastAsia" w:hAnsiTheme="minorHAnsi" w:cstheme="minorHAnsi"/>
        </w:rPr>
        <w:t xml:space="preserve"> </w:t>
      </w:r>
      <w:r w:rsidRPr="00C059C9">
        <w:rPr>
          <w:rFonts w:asciiTheme="minorHAnsi" w:eastAsiaTheme="minorEastAsia" w:hAnsiTheme="minorHAnsi" w:cstheme="minorHAnsi"/>
        </w:rPr>
        <w:t>against the inclusion and exclusion criteria.</w:t>
      </w:r>
    </w:p>
    <w:p w14:paraId="4BCBEC7E" w14:textId="77777777" w:rsidR="009D7234" w:rsidRDefault="009D7234" w:rsidP="009D7234">
      <w:pPr>
        <w:pStyle w:val="NormalWeb"/>
        <w:spacing w:after="0" w:line="360" w:lineRule="auto"/>
        <w:jc w:val="both"/>
        <w:rPr>
          <w:rFonts w:asciiTheme="minorHAnsi" w:hAnsiTheme="minorHAnsi" w:cstheme="minorBidi"/>
        </w:rPr>
      </w:pPr>
      <w:r>
        <w:rPr>
          <w:rFonts w:asciiTheme="minorHAnsi" w:hAnsiTheme="minorHAnsi" w:cstheme="minorBidi"/>
        </w:rPr>
        <w:t>The preferred Reporting Items for Systematic Review Meta-Analysis (PRISMA) flow diagram shows the literature search results in figure 4.</w:t>
      </w:r>
    </w:p>
    <w:p w14:paraId="693C7237" w14:textId="77777777" w:rsidR="009D7234" w:rsidRDefault="009D7234" w:rsidP="009D7234">
      <w:pPr>
        <w:pStyle w:val="NormalWeb"/>
        <w:spacing w:after="0" w:line="360" w:lineRule="auto"/>
        <w:jc w:val="both"/>
        <w:rPr>
          <w:rFonts w:asciiTheme="minorHAnsi" w:hAnsiTheme="minorHAnsi" w:cstheme="minorBidi"/>
        </w:rPr>
      </w:pPr>
    </w:p>
    <w:p w14:paraId="4EF69D05" w14:textId="77777777" w:rsidR="009D7234" w:rsidRDefault="009D7234" w:rsidP="009D7234">
      <w:pPr>
        <w:pStyle w:val="NormalWeb"/>
        <w:spacing w:after="0" w:line="360" w:lineRule="auto"/>
        <w:jc w:val="both"/>
        <w:rPr>
          <w:rFonts w:asciiTheme="minorHAnsi" w:hAnsiTheme="minorHAnsi" w:cstheme="minorBidi"/>
        </w:rPr>
      </w:pPr>
    </w:p>
    <w:p w14:paraId="65F29803" w14:textId="77777777" w:rsidR="009D7234" w:rsidRDefault="009D7234" w:rsidP="009D7234">
      <w:pPr>
        <w:pStyle w:val="NormalWeb"/>
        <w:spacing w:after="0" w:line="360" w:lineRule="auto"/>
        <w:jc w:val="both"/>
        <w:rPr>
          <w:rFonts w:asciiTheme="minorHAnsi" w:hAnsiTheme="minorHAnsi" w:cstheme="minorBidi"/>
        </w:rPr>
      </w:pPr>
    </w:p>
    <w:p w14:paraId="26BEAB12" w14:textId="77777777" w:rsidR="009D7234" w:rsidRDefault="009D7234" w:rsidP="009D7234">
      <w:pPr>
        <w:pStyle w:val="NormalWeb"/>
        <w:spacing w:after="0" w:line="360" w:lineRule="auto"/>
        <w:jc w:val="both"/>
        <w:rPr>
          <w:rFonts w:asciiTheme="minorHAnsi" w:hAnsiTheme="minorHAnsi" w:cstheme="minorBidi"/>
        </w:rPr>
      </w:pPr>
    </w:p>
    <w:p w14:paraId="7BB58E4D" w14:textId="77777777" w:rsidR="009D7234" w:rsidRDefault="009D7234" w:rsidP="009D7234">
      <w:pPr>
        <w:pStyle w:val="NormalWeb"/>
        <w:spacing w:after="0" w:line="360" w:lineRule="auto"/>
        <w:jc w:val="both"/>
        <w:rPr>
          <w:rFonts w:asciiTheme="minorHAnsi" w:hAnsiTheme="minorHAnsi" w:cstheme="minorBidi"/>
        </w:rPr>
      </w:pPr>
    </w:p>
    <w:p w14:paraId="7F212C16" w14:textId="77777777" w:rsidR="009D7234" w:rsidRDefault="009D7234" w:rsidP="009D7234">
      <w:pPr>
        <w:pStyle w:val="NormalWeb"/>
        <w:spacing w:after="0" w:line="360" w:lineRule="auto"/>
        <w:jc w:val="both"/>
        <w:rPr>
          <w:rFonts w:asciiTheme="minorHAnsi" w:hAnsiTheme="minorHAnsi" w:cstheme="minorBidi"/>
        </w:rPr>
      </w:pPr>
    </w:p>
    <w:p w14:paraId="36A53B9C" w14:textId="77777777" w:rsidR="009D7234" w:rsidRDefault="009D7234" w:rsidP="009D7234">
      <w:pPr>
        <w:pStyle w:val="NormalWeb"/>
        <w:spacing w:after="0" w:line="360" w:lineRule="auto"/>
        <w:jc w:val="both"/>
        <w:rPr>
          <w:rFonts w:asciiTheme="minorHAnsi" w:hAnsiTheme="minorHAnsi" w:cstheme="minorBidi"/>
        </w:rPr>
      </w:pPr>
    </w:p>
    <w:p w14:paraId="7BEC8DA2" w14:textId="77777777" w:rsidR="009D7234" w:rsidRDefault="009D7234" w:rsidP="009D7234">
      <w:pPr>
        <w:pStyle w:val="NormalWeb"/>
        <w:spacing w:after="0" w:line="360" w:lineRule="auto"/>
        <w:jc w:val="both"/>
        <w:rPr>
          <w:rFonts w:asciiTheme="minorHAnsi" w:hAnsiTheme="minorHAnsi" w:cstheme="minorBidi"/>
        </w:rPr>
      </w:pPr>
    </w:p>
    <w:p w14:paraId="3D02885F" w14:textId="77777777" w:rsidR="009D7234" w:rsidRDefault="009D7234" w:rsidP="009D7234">
      <w:pPr>
        <w:pStyle w:val="NormalWeb"/>
        <w:spacing w:after="0" w:line="360" w:lineRule="auto"/>
        <w:jc w:val="both"/>
        <w:rPr>
          <w:rFonts w:asciiTheme="minorHAnsi" w:hAnsiTheme="minorHAnsi" w:cstheme="minorBidi"/>
        </w:rPr>
      </w:pPr>
    </w:p>
    <w:p w14:paraId="25367C8E" w14:textId="77777777" w:rsidR="009D7234" w:rsidRDefault="009D7234" w:rsidP="009D7234">
      <w:pPr>
        <w:pStyle w:val="Heading3"/>
      </w:pPr>
      <w:bookmarkStart w:id="16" w:name="_Toc121821403"/>
      <w:r>
        <w:t>Figure 4. PRISMA flow diagram showing the literature search and inclusion/exclusion process.</w:t>
      </w:r>
      <w:bookmarkEnd w:id="16"/>
      <w:r>
        <w:t xml:space="preserve"> </w:t>
      </w:r>
    </w:p>
    <w:p w14:paraId="36551779" w14:textId="77777777" w:rsidR="009D7234" w:rsidRDefault="009D7234" w:rsidP="009D7234"/>
    <w:p w14:paraId="79724629" w14:textId="77777777" w:rsidR="009D7234" w:rsidRDefault="009D7234" w:rsidP="009D7234">
      <w:r>
        <w:rPr>
          <w:noProof/>
        </w:rPr>
        <w:drawing>
          <wp:anchor distT="0" distB="0" distL="114300" distR="114300" simplePos="0" relativeHeight="251661312" behindDoc="0" locked="0" layoutInCell="1" allowOverlap="1" wp14:anchorId="0C95FFCC" wp14:editId="7182F89E">
            <wp:simplePos x="0" y="0"/>
            <wp:positionH relativeFrom="column">
              <wp:posOffset>0</wp:posOffset>
            </wp:positionH>
            <wp:positionV relativeFrom="paragraph">
              <wp:posOffset>-1778</wp:posOffset>
            </wp:positionV>
            <wp:extent cx="5731510" cy="4408170"/>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4408170"/>
                    </a:xfrm>
                    <a:prstGeom prst="rect">
                      <a:avLst/>
                    </a:prstGeom>
                  </pic:spPr>
                </pic:pic>
              </a:graphicData>
            </a:graphic>
            <wp14:sizeRelH relativeFrom="margin">
              <wp14:pctWidth>0</wp14:pctWidth>
            </wp14:sizeRelH>
          </wp:anchor>
        </w:drawing>
      </w:r>
    </w:p>
    <w:p w14:paraId="2FFA7E7E" w14:textId="77777777" w:rsidR="009D7234" w:rsidRDefault="009D7234" w:rsidP="009D7234">
      <w:pPr>
        <w:pStyle w:val="Heading2"/>
        <w:jc w:val="both"/>
      </w:pPr>
      <w:bookmarkStart w:id="17" w:name="_Toc121821404"/>
    </w:p>
    <w:p w14:paraId="37D37B52" w14:textId="77777777" w:rsidR="009D7234" w:rsidRDefault="009D7234" w:rsidP="009D7234">
      <w:pPr>
        <w:pStyle w:val="Heading2"/>
        <w:jc w:val="both"/>
      </w:pPr>
      <w:r>
        <w:t>3.3 Emerging Themes</w:t>
      </w:r>
      <w:bookmarkEnd w:id="17"/>
    </w:p>
    <w:p w14:paraId="472EC092" w14:textId="77777777" w:rsidR="009D7234" w:rsidRPr="00B16368" w:rsidRDefault="009D7234" w:rsidP="009D7234"/>
    <w:p w14:paraId="679E7B53" w14:textId="77777777" w:rsidR="009D7234" w:rsidRDefault="009D7234" w:rsidP="009D7234">
      <w:pPr>
        <w:spacing w:line="360" w:lineRule="auto"/>
        <w:jc w:val="both"/>
        <w:rPr>
          <w:sz w:val="24"/>
          <w:szCs w:val="24"/>
        </w:rPr>
      </w:pPr>
      <w:r>
        <w:rPr>
          <w:sz w:val="24"/>
          <w:szCs w:val="24"/>
        </w:rPr>
        <w:t>A final review of full-text articles resulted in 13 papers for inclusion. By reading the articles, key themes were identified: Improved workflow and time, medication safety, financial benefits, and data availability.</w:t>
      </w:r>
    </w:p>
    <w:p w14:paraId="45EE1AA2" w14:textId="77777777" w:rsidR="009D7234" w:rsidRDefault="009D7234" w:rsidP="009D7234">
      <w:pPr>
        <w:pStyle w:val="Heading3"/>
      </w:pPr>
      <w:bookmarkStart w:id="18" w:name="_Toc121821405"/>
      <w:r>
        <w:t>3.3.1 Improved Workflow and Time</w:t>
      </w:r>
      <w:bookmarkEnd w:id="18"/>
      <w:r>
        <w:t xml:space="preserve"> </w:t>
      </w:r>
    </w:p>
    <w:p w14:paraId="5A809FE0" w14:textId="77777777" w:rsidR="009D7234" w:rsidRDefault="009D7234" w:rsidP="009D7234"/>
    <w:p w14:paraId="13824B37" w14:textId="77777777" w:rsidR="009D7234" w:rsidRPr="007F6E92" w:rsidRDefault="009D7234" w:rsidP="009D7234">
      <w:pPr>
        <w:spacing w:line="360" w:lineRule="auto"/>
        <w:jc w:val="both"/>
        <w:rPr>
          <w:sz w:val="24"/>
          <w:szCs w:val="24"/>
        </w:rPr>
      </w:pPr>
      <w:r>
        <w:rPr>
          <w:sz w:val="24"/>
          <w:szCs w:val="24"/>
        </w:rPr>
        <w:t xml:space="preserve">In </w:t>
      </w:r>
      <w:sdt>
        <w:sdtPr>
          <w:rPr>
            <w:color w:val="000000"/>
            <w:sz w:val="24"/>
            <w:szCs w:val="24"/>
          </w:rPr>
          <w:tag w:val="MENDELEY_CITATION_v3_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"/>
          <w:id w:val="-200630912"/>
          <w:placeholder>
            <w:docPart w:val="5775F38D9C8F4F6E8DE3A8A6039318EC"/>
          </w:placeholder>
        </w:sdtPr>
        <w:sdtContent>
          <w:r>
            <w:rPr>
              <w:rFonts w:eastAsia="Times New Roman"/>
            </w:rPr>
            <w:t>Lau et al.'s (2019)</w:t>
          </w:r>
        </w:sdtContent>
      </w:sdt>
      <w:r>
        <w:rPr>
          <w:sz w:val="24"/>
          <w:szCs w:val="24"/>
        </w:rPr>
        <w:t xml:space="preserve"> study, clinicians reported that implementing digital medicines management systems improved workflow due to the time saved in generating new prescriptions, editing, and copying functions. Other</w:t>
      </w:r>
      <w:r w:rsidRPr="0023269F">
        <w:rPr>
          <w:sz w:val="24"/>
          <w:szCs w:val="24"/>
        </w:rPr>
        <w:t xml:space="preserve"> studies (</w:t>
      </w:r>
      <w:proofErr w:type="spellStart"/>
      <w:r w:rsidRPr="0023269F">
        <w:rPr>
          <w:sz w:val="24"/>
          <w:szCs w:val="24"/>
        </w:rPr>
        <w:t>Ayatollahi</w:t>
      </w:r>
      <w:proofErr w:type="spellEnd"/>
      <w:r w:rsidRPr="0023269F">
        <w:rPr>
          <w:sz w:val="24"/>
          <w:szCs w:val="24"/>
        </w:rPr>
        <w:t xml:space="preserve"> </w:t>
      </w:r>
      <w:r w:rsidRPr="004B00B9">
        <w:rPr>
          <w:i/>
          <w:iCs/>
          <w:sz w:val="24"/>
          <w:szCs w:val="24"/>
        </w:rPr>
        <w:t>et al</w:t>
      </w:r>
      <w:r w:rsidRPr="0023269F">
        <w:rPr>
          <w:sz w:val="24"/>
          <w:szCs w:val="24"/>
        </w:rPr>
        <w:t xml:space="preserve">. 2015; </w:t>
      </w:r>
      <w:proofErr w:type="spellStart"/>
      <w:r w:rsidRPr="0023269F">
        <w:rPr>
          <w:sz w:val="24"/>
          <w:szCs w:val="24"/>
        </w:rPr>
        <w:t>Hanauer</w:t>
      </w:r>
      <w:proofErr w:type="spellEnd"/>
      <w:r w:rsidRPr="0023269F">
        <w:rPr>
          <w:sz w:val="24"/>
          <w:szCs w:val="24"/>
        </w:rPr>
        <w:t xml:space="preserve"> </w:t>
      </w:r>
      <w:r w:rsidRPr="004B00B9">
        <w:rPr>
          <w:i/>
          <w:iCs/>
          <w:sz w:val="24"/>
          <w:szCs w:val="24"/>
        </w:rPr>
        <w:lastRenderedPageBreak/>
        <w:t>et al</w:t>
      </w:r>
      <w:r w:rsidRPr="0023269F">
        <w:rPr>
          <w:sz w:val="24"/>
          <w:szCs w:val="24"/>
        </w:rPr>
        <w:t>. 2012) report that physicians and nurses believe digital management processes are more efficient and effective</w:t>
      </w:r>
      <w:r>
        <w:rPr>
          <w:sz w:val="24"/>
          <w:szCs w:val="24"/>
        </w:rPr>
        <w:t xml:space="preserve">. However, </w:t>
      </w:r>
      <w:sdt>
        <w:sdtPr>
          <w:rPr>
            <w:color w:val="000000"/>
            <w:sz w:val="24"/>
            <w:szCs w:val="24"/>
          </w:rPr>
          <w:tag w:val="MENDELEY_CITATION_v3_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"/>
          <w:id w:val="-823280756"/>
          <w:placeholder>
            <w:docPart w:val="14396C482A524FD78EC94E6C4FA6404C"/>
          </w:placeholder>
        </w:sdtPr>
        <w:sdtContent>
          <w:r w:rsidRPr="004D3D53">
            <w:rPr>
              <w:color w:val="000000"/>
              <w:sz w:val="24"/>
              <w:szCs w:val="24"/>
            </w:rPr>
            <w:t>Lau et al. (2019)</w:t>
          </w:r>
        </w:sdtContent>
      </w:sdt>
      <w:r>
        <w:rPr>
          <w:sz w:val="24"/>
          <w:szCs w:val="24"/>
        </w:rPr>
        <w:t xml:space="preserve"> cautioned that a lack of understanding about the potential benefits and changes required to workflows might result in dissociation from technology and regression to paper-based systems.</w:t>
      </w:r>
    </w:p>
    <w:p w14:paraId="088C339B" w14:textId="77777777" w:rsidR="009D7234" w:rsidRPr="001644D0" w:rsidRDefault="009D7234" w:rsidP="009D7234">
      <w:pPr>
        <w:spacing w:line="360" w:lineRule="auto"/>
        <w:jc w:val="both"/>
        <w:rPr>
          <w:sz w:val="24"/>
          <w:szCs w:val="24"/>
        </w:rPr>
      </w:pPr>
      <w:r>
        <w:rPr>
          <w:sz w:val="24"/>
          <w:szCs w:val="24"/>
        </w:rPr>
        <w:t xml:space="preserve">Westbrook </w:t>
      </w:r>
      <w:r w:rsidRPr="004B00B9">
        <w:rPr>
          <w:i/>
          <w:iCs/>
          <w:sz w:val="24"/>
          <w:szCs w:val="24"/>
        </w:rPr>
        <w:t>et al</w:t>
      </w:r>
      <w:r>
        <w:rPr>
          <w:sz w:val="24"/>
          <w:szCs w:val="24"/>
        </w:rPr>
        <w:t xml:space="preserve">. (2013) specifically reported on the issues around the perceived increase in the time it took for clinicians to generate prescriptions using electronic management systems and expressed concerns about the increased time it would take nurses to administer medications. These views contrasted with the benefits promoted by those who have used the systems. </w:t>
      </w:r>
      <w:sdt>
        <w:sdtPr>
          <w:rPr>
            <w:color w:val="000000"/>
            <w:sz w:val="24"/>
            <w:szCs w:val="24"/>
          </w:rPr>
          <w:tag w:val="MENDELEY_CITATION_v3_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"/>
          <w:id w:val="-1781180172"/>
          <w:placeholder>
            <w:docPart w:val="14396C482A524FD78EC94E6C4FA6404C"/>
          </w:placeholder>
        </w:sdtPr>
        <w:sdtContent>
          <w:r w:rsidRPr="004D3D53">
            <w:rPr>
              <w:color w:val="000000"/>
              <w:sz w:val="24"/>
              <w:szCs w:val="24"/>
            </w:rPr>
            <w:t>Lau et al. (2019</w:t>
          </w:r>
        </w:sdtContent>
      </w:sdt>
      <w:r>
        <w:rPr>
          <w:sz w:val="24"/>
          <w:szCs w:val="24"/>
        </w:rPr>
        <w:t>)</w:t>
      </w:r>
      <w:r w:rsidRPr="00D5385D">
        <w:rPr>
          <w:sz w:val="24"/>
          <w:szCs w:val="24"/>
        </w:rPr>
        <w:t xml:space="preserve"> </w:t>
      </w:r>
      <w:r>
        <w:rPr>
          <w:sz w:val="24"/>
          <w:szCs w:val="24"/>
        </w:rPr>
        <w:t xml:space="preserve">also </w:t>
      </w:r>
      <w:r w:rsidRPr="00D5385D">
        <w:rPr>
          <w:sz w:val="24"/>
          <w:szCs w:val="24"/>
        </w:rPr>
        <w:t>found an increase in prescribing time</w:t>
      </w:r>
      <w:r>
        <w:rPr>
          <w:sz w:val="24"/>
          <w:szCs w:val="24"/>
        </w:rPr>
        <w:t>. This disadvantage can be counteracted by fewer orders needing clarification, saving time on other medication-related tasks</w:t>
      </w:r>
      <w:r w:rsidRPr="00D5385D">
        <w:rPr>
          <w:sz w:val="24"/>
          <w:szCs w:val="24"/>
        </w:rPr>
        <w:t>.</w:t>
      </w:r>
      <w:r>
        <w:rPr>
          <w:sz w:val="24"/>
          <w:szCs w:val="24"/>
        </w:rPr>
        <w:t xml:space="preserve"> </w:t>
      </w:r>
      <w:r w:rsidRPr="00D5385D">
        <w:rPr>
          <w:sz w:val="24"/>
          <w:szCs w:val="24"/>
        </w:rPr>
        <w:t xml:space="preserve">Furthermore, Porterfield, </w:t>
      </w:r>
      <w:proofErr w:type="spellStart"/>
      <w:r w:rsidRPr="00D5385D">
        <w:rPr>
          <w:sz w:val="24"/>
          <w:szCs w:val="24"/>
        </w:rPr>
        <w:t>Engelbert</w:t>
      </w:r>
      <w:proofErr w:type="spellEnd"/>
      <w:r w:rsidRPr="00D5385D">
        <w:rPr>
          <w:sz w:val="24"/>
          <w:szCs w:val="24"/>
        </w:rPr>
        <w:t xml:space="preserve"> and </w:t>
      </w:r>
      <w:proofErr w:type="spellStart"/>
      <w:r w:rsidRPr="00D5385D">
        <w:rPr>
          <w:sz w:val="24"/>
          <w:szCs w:val="24"/>
        </w:rPr>
        <w:t>Coustasse</w:t>
      </w:r>
      <w:proofErr w:type="spellEnd"/>
      <w:r w:rsidRPr="00D5385D">
        <w:rPr>
          <w:sz w:val="24"/>
          <w:szCs w:val="24"/>
        </w:rPr>
        <w:t xml:space="preserve"> (2014) and Armada </w:t>
      </w:r>
      <w:r w:rsidRPr="00AE38FC">
        <w:rPr>
          <w:i/>
          <w:iCs/>
          <w:sz w:val="24"/>
          <w:szCs w:val="24"/>
        </w:rPr>
        <w:t>et al</w:t>
      </w:r>
      <w:r>
        <w:rPr>
          <w:sz w:val="24"/>
          <w:szCs w:val="24"/>
        </w:rPr>
        <w:t>.</w:t>
      </w:r>
      <w:r w:rsidRPr="00D5385D">
        <w:rPr>
          <w:sz w:val="24"/>
          <w:szCs w:val="24"/>
        </w:rPr>
        <w:t xml:space="preserve"> (2014) suggest improved efficiency of the medication management process by reducing the time between prescription and antibiotic </w:t>
      </w:r>
      <w:r w:rsidRPr="00A05381">
        <w:rPr>
          <w:sz w:val="24"/>
          <w:szCs w:val="24"/>
        </w:rPr>
        <w:t>administration.</w:t>
      </w:r>
      <w:r>
        <w:rPr>
          <w:sz w:val="24"/>
          <w:szCs w:val="24"/>
        </w:rPr>
        <w:t xml:space="preserve"> </w:t>
      </w:r>
      <w:sdt>
        <w:sdtPr>
          <w:rPr>
            <w:color w:val="000000"/>
            <w:sz w:val="24"/>
            <w:szCs w:val="24"/>
          </w:rPr>
          <w:tag w:val="MENDELEY_CITATION_v3_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"/>
          <w:id w:val="-1546677969"/>
          <w:placeholder>
            <w:docPart w:val="14396C482A524FD78EC94E6C4FA6404C"/>
          </w:placeholder>
        </w:sdtPr>
        <w:sdtContent>
          <w:r w:rsidRPr="004D3D53">
            <w:rPr>
              <w:color w:val="000000"/>
              <w:sz w:val="24"/>
              <w:szCs w:val="24"/>
            </w:rPr>
            <w:t>Moore et al. (2020)</w:t>
          </w:r>
        </w:sdtContent>
      </w:sdt>
      <w:r w:rsidRPr="00A05381">
        <w:rPr>
          <w:sz w:val="24"/>
          <w:szCs w:val="24"/>
        </w:rPr>
        <w:t xml:space="preserve"> found that </w:t>
      </w:r>
      <w:r>
        <w:rPr>
          <w:sz w:val="24"/>
          <w:szCs w:val="24"/>
        </w:rPr>
        <w:t>introducing</w:t>
      </w:r>
      <w:r w:rsidRPr="00A05381">
        <w:rPr>
          <w:sz w:val="24"/>
          <w:szCs w:val="24"/>
        </w:rPr>
        <w:t xml:space="preserve"> health information systems reduced documentation time, thus allowing nurses to spend more time on patient care activities.</w:t>
      </w:r>
      <w:r>
        <w:t xml:space="preserve"> </w:t>
      </w:r>
    </w:p>
    <w:p w14:paraId="05A484BF" w14:textId="77777777" w:rsidR="009D7234" w:rsidRDefault="009D7234" w:rsidP="009D7234">
      <w:pPr>
        <w:pStyle w:val="Heading3"/>
      </w:pPr>
      <w:bookmarkStart w:id="19" w:name="_Toc121821406"/>
      <w:r>
        <w:t>3.3.2 Patient Safety</w:t>
      </w:r>
      <w:bookmarkEnd w:id="19"/>
    </w:p>
    <w:p w14:paraId="13855926" w14:textId="77777777" w:rsidR="009D7234" w:rsidRPr="005A574A" w:rsidRDefault="009D7234" w:rsidP="009D7234">
      <w:pPr>
        <w:pStyle w:val="NormalWeb"/>
        <w:spacing w:after="0" w:line="360" w:lineRule="auto"/>
        <w:jc w:val="both"/>
        <w:rPr>
          <w:rFonts w:asciiTheme="minorHAnsi" w:hAnsiTheme="minorHAnsi" w:cstheme="minorHAnsi"/>
          <w:color w:val="000000"/>
        </w:rPr>
      </w:pPr>
      <w:sdt>
        <w:sdtPr>
          <w:rPr>
            <w:rFonts w:asciiTheme="minorHAnsi" w:hAnsiTheme="minorHAnsi" w:cstheme="minorHAnsi"/>
            <w:color w:val="000000"/>
          </w:rPr>
          <w:tag w:val="MENDELEY_CITATION_v3_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"/>
          <w:id w:val="1328172530"/>
          <w:placeholder>
            <w:docPart w:val="5222BC07EE3C4836AB578588FF8AA72A"/>
          </w:placeholder>
        </w:sdtPr>
        <w:sdtContent>
          <w:r w:rsidRPr="004D3D53">
            <w:rPr>
              <w:rFonts w:asciiTheme="minorHAnsi" w:hAnsiTheme="minorHAnsi" w:cstheme="minorHAnsi"/>
              <w:color w:val="000000"/>
            </w:rPr>
            <w:t>Van Wilder et al. (2020)</w:t>
          </w:r>
        </w:sdtContent>
      </w:sdt>
      <w:r w:rsidRPr="005E0601">
        <w:rPr>
          <w:rFonts w:asciiTheme="minorHAnsi" w:hAnsiTheme="minorHAnsi" w:cstheme="minorHAnsi"/>
          <w:color w:val="000000"/>
        </w:rPr>
        <w:t xml:space="preserve"> </w:t>
      </w:r>
      <w:r>
        <w:rPr>
          <w:rFonts w:asciiTheme="minorHAnsi" w:hAnsiTheme="minorHAnsi" w:cstheme="minorHAnsi"/>
          <w:color w:val="000000"/>
        </w:rPr>
        <w:t>suggest</w:t>
      </w:r>
      <w:r w:rsidRPr="005E0601">
        <w:rPr>
          <w:rFonts w:asciiTheme="minorHAnsi" w:hAnsiTheme="minorHAnsi" w:cstheme="minorHAnsi"/>
          <w:color w:val="000000"/>
        </w:rPr>
        <w:t xml:space="preserve"> that </w:t>
      </w:r>
      <w:proofErr w:type="spellStart"/>
      <w:r w:rsidRPr="005E0601">
        <w:rPr>
          <w:rFonts w:asciiTheme="minorHAnsi" w:hAnsiTheme="minorHAnsi" w:cstheme="minorHAnsi"/>
          <w:color w:val="000000"/>
        </w:rPr>
        <w:t>ePMA</w:t>
      </w:r>
      <w:proofErr w:type="spellEnd"/>
      <w:r w:rsidRPr="005E0601">
        <w:rPr>
          <w:rFonts w:asciiTheme="minorHAnsi" w:hAnsiTheme="minorHAnsi" w:cstheme="minorHAnsi"/>
          <w:color w:val="000000"/>
        </w:rPr>
        <w:t xml:space="preserve"> systems are often cited as </w:t>
      </w:r>
      <w:r>
        <w:rPr>
          <w:rFonts w:asciiTheme="minorHAnsi" w:hAnsiTheme="minorHAnsi" w:cstheme="minorHAnsi"/>
          <w:color w:val="000000"/>
        </w:rPr>
        <w:t>essential</w:t>
      </w:r>
      <w:r w:rsidRPr="005E0601">
        <w:rPr>
          <w:rFonts w:asciiTheme="minorHAnsi" w:hAnsiTheme="minorHAnsi" w:cstheme="minorHAnsi"/>
          <w:color w:val="000000"/>
        </w:rPr>
        <w:t xml:space="preserve"> to reduce adverse events, including medication errors.</w:t>
      </w:r>
      <w:r>
        <w:rPr>
          <w:rFonts w:asciiTheme="minorHAnsi" w:hAnsiTheme="minorHAnsi" w:cstheme="minorHAnsi"/>
          <w:color w:val="000000"/>
        </w:rPr>
        <w:t xml:space="preserve"> Pontefract et al. (2018) found </w:t>
      </w:r>
      <w:r w:rsidRPr="00BC5FE6">
        <w:rPr>
          <w:rFonts w:asciiTheme="minorHAnsi" w:hAnsiTheme="minorHAnsi" w:cstheme="minorBidi"/>
        </w:rPr>
        <w:t xml:space="preserve">evidence to demonstrate clinically </w:t>
      </w:r>
      <w:r>
        <w:rPr>
          <w:rFonts w:asciiTheme="minorHAnsi" w:hAnsiTheme="minorHAnsi" w:cstheme="minorBidi"/>
        </w:rPr>
        <w:t>significant</w:t>
      </w:r>
      <w:r w:rsidRPr="00BC5FE6">
        <w:rPr>
          <w:rFonts w:asciiTheme="minorHAnsi" w:hAnsiTheme="minorHAnsi" w:cstheme="minorBidi"/>
        </w:rPr>
        <w:t xml:space="preserve"> reductions in the rate of medication errors</w:t>
      </w:r>
      <w:r>
        <w:rPr>
          <w:rFonts w:asciiTheme="minorHAnsi" w:hAnsiTheme="minorHAnsi" w:cstheme="minorBidi"/>
        </w:rPr>
        <w:t>.</w:t>
      </w:r>
      <w:r>
        <w:rPr>
          <w:rFonts w:asciiTheme="minorHAnsi" w:hAnsiTheme="minorHAnsi" w:cstheme="minorHAnsi"/>
          <w:color w:val="000000"/>
        </w:rPr>
        <w:t xml:space="preserve"> Moore </w:t>
      </w:r>
      <w:r w:rsidRPr="004B00B9">
        <w:rPr>
          <w:rFonts w:asciiTheme="minorHAnsi" w:hAnsiTheme="minorHAnsi" w:cstheme="minorHAnsi"/>
          <w:i/>
          <w:iCs/>
          <w:color w:val="000000"/>
        </w:rPr>
        <w:t>et al</w:t>
      </w:r>
      <w:r>
        <w:rPr>
          <w:rFonts w:asciiTheme="minorHAnsi" w:hAnsiTheme="minorHAnsi" w:cstheme="minorHAnsi"/>
          <w:color w:val="000000"/>
        </w:rPr>
        <w:t xml:space="preserve">. (2013) and </w:t>
      </w:r>
      <w:r w:rsidRPr="005E0601">
        <w:rPr>
          <w:rFonts w:asciiTheme="minorHAnsi" w:hAnsiTheme="minorHAnsi" w:cstheme="minorHAnsi"/>
        </w:rPr>
        <w:t xml:space="preserve">Lau </w:t>
      </w:r>
      <w:r w:rsidRPr="004B00B9">
        <w:rPr>
          <w:rFonts w:asciiTheme="minorHAnsi" w:hAnsiTheme="minorHAnsi" w:cstheme="minorHAnsi"/>
          <w:i/>
          <w:iCs/>
        </w:rPr>
        <w:t>et al</w:t>
      </w:r>
      <w:r>
        <w:rPr>
          <w:rFonts w:asciiTheme="minorHAnsi" w:hAnsiTheme="minorHAnsi" w:cstheme="minorHAnsi"/>
        </w:rPr>
        <w:t>.</w:t>
      </w:r>
      <w:r w:rsidRPr="005E0601">
        <w:rPr>
          <w:rFonts w:asciiTheme="minorHAnsi" w:hAnsiTheme="minorHAnsi" w:cstheme="minorHAnsi"/>
        </w:rPr>
        <w:t xml:space="preserve"> (2019) reported a </w:t>
      </w:r>
      <w:r>
        <w:rPr>
          <w:rFonts w:asciiTheme="minorHAnsi" w:hAnsiTheme="minorHAnsi" w:cstheme="minorHAnsi"/>
        </w:rPr>
        <w:t>decrease</w:t>
      </w:r>
      <w:r w:rsidRPr="005E0601">
        <w:rPr>
          <w:rFonts w:asciiTheme="minorHAnsi" w:hAnsiTheme="minorHAnsi" w:cstheme="minorHAnsi"/>
        </w:rPr>
        <w:t xml:space="preserve"> in prescribing errors and adverse events</w:t>
      </w:r>
      <w:r>
        <w:rPr>
          <w:rFonts w:asciiTheme="minorHAnsi" w:hAnsiTheme="minorHAnsi" w:cstheme="minorHAnsi"/>
        </w:rPr>
        <w:t>,</w:t>
      </w:r>
      <w:r w:rsidRPr="005E0601">
        <w:rPr>
          <w:rFonts w:asciiTheme="minorHAnsi" w:hAnsiTheme="minorHAnsi" w:cstheme="minorHAnsi"/>
        </w:rPr>
        <w:t xml:space="preserve"> including medicine interactions and allergy alerts</w:t>
      </w:r>
      <w:r>
        <w:rPr>
          <w:rFonts w:asciiTheme="minorHAnsi" w:hAnsiTheme="minorHAnsi" w:cstheme="minorHAnsi"/>
        </w:rPr>
        <w:t xml:space="preserve"> </w:t>
      </w:r>
      <w:r w:rsidRPr="008737AD">
        <w:rPr>
          <w:rFonts w:asciiTheme="minorHAnsi" w:hAnsiTheme="minorHAnsi" w:cstheme="minorHAnsi"/>
        </w:rPr>
        <w:t xml:space="preserve">related to implementing </w:t>
      </w:r>
      <w:proofErr w:type="spellStart"/>
      <w:r w:rsidRPr="008737AD">
        <w:rPr>
          <w:rFonts w:asciiTheme="minorHAnsi" w:hAnsiTheme="minorHAnsi" w:cstheme="minorHAnsi"/>
        </w:rPr>
        <w:t>ePMA</w:t>
      </w:r>
      <w:proofErr w:type="spellEnd"/>
      <w:r w:rsidRPr="008737AD">
        <w:rPr>
          <w:rFonts w:asciiTheme="minorHAnsi" w:hAnsiTheme="minorHAnsi" w:cstheme="minorHAnsi"/>
        </w:rPr>
        <w:t xml:space="preserve"> systems.</w:t>
      </w:r>
      <w:r>
        <w:rPr>
          <w:rFonts w:asciiTheme="minorHAnsi" w:hAnsiTheme="minorHAnsi" w:cstheme="minorHAnsi"/>
        </w:rPr>
        <w:t xml:space="preserve"> </w:t>
      </w:r>
      <w:r w:rsidRPr="008737AD">
        <w:rPr>
          <w:rFonts w:asciiTheme="minorHAnsi" w:hAnsiTheme="minorHAnsi" w:cstheme="minorHAnsi"/>
        </w:rPr>
        <w:t xml:space="preserve">However, in their research, Payne </w:t>
      </w:r>
      <w:r w:rsidRPr="008737AD">
        <w:rPr>
          <w:rFonts w:asciiTheme="minorHAnsi" w:hAnsiTheme="minorHAnsi" w:cstheme="minorHAnsi"/>
          <w:i/>
          <w:iCs/>
        </w:rPr>
        <w:t>et al</w:t>
      </w:r>
      <w:r w:rsidRPr="008737AD">
        <w:rPr>
          <w:rFonts w:asciiTheme="minorHAnsi" w:hAnsiTheme="minorHAnsi" w:cstheme="minorHAnsi"/>
        </w:rPr>
        <w:t xml:space="preserve">. (2015) and </w:t>
      </w:r>
      <w:proofErr w:type="spellStart"/>
      <w:r w:rsidRPr="008737AD">
        <w:rPr>
          <w:rFonts w:asciiTheme="minorHAnsi" w:hAnsiTheme="minorHAnsi" w:cstheme="minorHAnsi"/>
        </w:rPr>
        <w:t>Xie</w:t>
      </w:r>
      <w:proofErr w:type="spellEnd"/>
      <w:r>
        <w:rPr>
          <w:rFonts w:asciiTheme="minorHAnsi" w:hAnsiTheme="minorHAnsi" w:cstheme="minorHAnsi"/>
        </w:rPr>
        <w:t xml:space="preserve"> </w:t>
      </w:r>
      <w:r w:rsidRPr="008737AD">
        <w:rPr>
          <w:rFonts w:asciiTheme="minorHAnsi" w:hAnsiTheme="minorHAnsi" w:cstheme="minorHAnsi"/>
          <w:i/>
          <w:iCs/>
        </w:rPr>
        <w:t>et al</w:t>
      </w:r>
      <w:r>
        <w:rPr>
          <w:rFonts w:asciiTheme="minorHAnsi" w:hAnsiTheme="minorHAnsi" w:cstheme="minorHAnsi"/>
        </w:rPr>
        <w:t>.</w:t>
      </w:r>
      <w:r w:rsidRPr="008737AD">
        <w:rPr>
          <w:rFonts w:asciiTheme="minorHAnsi" w:hAnsiTheme="minorHAnsi" w:cstheme="minorHAnsi"/>
        </w:rPr>
        <w:t xml:space="preserve"> (2014)</w:t>
      </w:r>
      <w:r w:rsidRPr="005E0601">
        <w:rPr>
          <w:rFonts w:asciiTheme="minorHAnsi" w:hAnsiTheme="minorHAnsi" w:cstheme="minorHAnsi"/>
        </w:rPr>
        <w:t xml:space="preserve"> reported on alert fatigue and therefore argued the effectiveness of digital systems on medication safety.</w:t>
      </w:r>
      <w:r>
        <w:rPr>
          <w:rFonts w:asciiTheme="minorHAnsi" w:hAnsiTheme="minorHAnsi" w:cstheme="minorHAnsi"/>
        </w:rPr>
        <w:t xml:space="preserve"> </w:t>
      </w:r>
      <w:r w:rsidRPr="005E0601">
        <w:rPr>
          <w:rFonts w:asciiTheme="minorHAnsi" w:hAnsiTheme="minorHAnsi" w:cstheme="minorHAnsi"/>
        </w:rPr>
        <w:t xml:space="preserve">Lau </w:t>
      </w:r>
      <w:r w:rsidRPr="004B00B9">
        <w:rPr>
          <w:rFonts w:asciiTheme="minorHAnsi" w:hAnsiTheme="minorHAnsi" w:cstheme="minorHAnsi"/>
          <w:i/>
          <w:iCs/>
        </w:rPr>
        <w:t>et al</w:t>
      </w:r>
      <w:r>
        <w:rPr>
          <w:rFonts w:asciiTheme="minorHAnsi" w:hAnsiTheme="minorHAnsi" w:cstheme="minorHAnsi"/>
        </w:rPr>
        <w:t>.</w:t>
      </w:r>
      <w:r w:rsidRPr="005E0601">
        <w:rPr>
          <w:rFonts w:asciiTheme="minorHAnsi" w:hAnsiTheme="minorHAnsi" w:cstheme="minorHAnsi"/>
        </w:rPr>
        <w:t xml:space="preserve"> (2019) </w:t>
      </w:r>
      <w:r>
        <w:rPr>
          <w:rFonts w:asciiTheme="minorHAnsi" w:hAnsiTheme="minorHAnsi" w:cstheme="minorHAnsi"/>
        </w:rPr>
        <w:t>say</w:t>
      </w:r>
      <w:r w:rsidRPr="005E0601">
        <w:rPr>
          <w:rFonts w:asciiTheme="minorHAnsi" w:hAnsiTheme="minorHAnsi" w:cstheme="minorHAnsi"/>
        </w:rPr>
        <w:t xml:space="preserve"> that </w:t>
      </w:r>
      <w:r>
        <w:rPr>
          <w:rFonts w:asciiTheme="minorHAnsi" w:hAnsiTheme="minorHAnsi" w:cstheme="minorHAnsi"/>
        </w:rPr>
        <w:t>their study's</w:t>
      </w:r>
      <w:r w:rsidRPr="005E0601">
        <w:rPr>
          <w:rFonts w:asciiTheme="minorHAnsi" w:hAnsiTheme="minorHAnsi" w:cstheme="minorHAnsi"/>
        </w:rPr>
        <w:t xml:space="preserve"> alerts related to drug interactions and allergies were relevant and appropriate</w:t>
      </w:r>
      <w:r>
        <w:rPr>
          <w:rFonts w:asciiTheme="minorHAnsi" w:hAnsiTheme="minorHAnsi" w:cstheme="minorHAnsi"/>
        </w:rPr>
        <w:t>. Therefore</w:t>
      </w:r>
      <w:r w:rsidRPr="005E0601">
        <w:rPr>
          <w:rFonts w:asciiTheme="minorHAnsi" w:hAnsiTheme="minorHAnsi" w:cstheme="minorHAnsi"/>
        </w:rPr>
        <w:t xml:space="preserve">, individual </w:t>
      </w:r>
      <w:r>
        <w:rPr>
          <w:rFonts w:asciiTheme="minorHAnsi" w:hAnsiTheme="minorHAnsi" w:cstheme="minorHAnsi"/>
        </w:rPr>
        <w:t>organisations</w:t>
      </w:r>
      <w:r w:rsidRPr="005E0601">
        <w:rPr>
          <w:rFonts w:asciiTheme="minorHAnsi" w:hAnsiTheme="minorHAnsi" w:cstheme="minorHAnsi"/>
        </w:rPr>
        <w:t xml:space="preserve"> should ensure that the alert settings are appropriate and </w:t>
      </w:r>
      <w:r w:rsidRPr="005A574A">
        <w:rPr>
          <w:rFonts w:asciiTheme="minorHAnsi" w:hAnsiTheme="minorHAnsi" w:cstheme="minorHAnsi"/>
        </w:rPr>
        <w:t>suitable.</w:t>
      </w:r>
      <w:r>
        <w:rPr>
          <w:rFonts w:asciiTheme="minorHAnsi" w:hAnsiTheme="minorHAnsi" w:cstheme="minorHAnsi"/>
        </w:rPr>
        <w:t xml:space="preserve"> </w:t>
      </w:r>
      <w:r w:rsidRPr="005A574A">
        <w:rPr>
          <w:rFonts w:asciiTheme="minorHAnsi" w:hAnsiTheme="minorHAnsi" w:cstheme="minorHAnsi"/>
        </w:rPr>
        <w:t xml:space="preserve">Furthermore, Moore </w:t>
      </w:r>
      <w:r w:rsidRPr="004B00B9">
        <w:rPr>
          <w:rFonts w:asciiTheme="minorHAnsi" w:hAnsiTheme="minorHAnsi" w:cstheme="minorHAnsi"/>
          <w:i/>
          <w:iCs/>
        </w:rPr>
        <w:t>et al</w:t>
      </w:r>
      <w:r w:rsidRPr="005A574A">
        <w:rPr>
          <w:rFonts w:asciiTheme="minorHAnsi" w:hAnsiTheme="minorHAnsi" w:cstheme="minorHAnsi"/>
        </w:rPr>
        <w:t>. (2013) reported improved patient safety, as clinicians can effectively share relevant information across clinical settings.</w:t>
      </w:r>
      <w:r>
        <w:rPr>
          <w:rFonts w:asciiTheme="minorHAnsi" w:hAnsiTheme="minorHAnsi" w:cstheme="minorHAnsi"/>
        </w:rPr>
        <w:t xml:space="preserve"> </w:t>
      </w:r>
      <w:r w:rsidRPr="005A574A">
        <w:rPr>
          <w:rFonts w:asciiTheme="minorHAnsi" w:hAnsiTheme="minorHAnsi" w:cstheme="minorHAnsi"/>
        </w:rPr>
        <w:t>However, the ability to virtually access digital information may reduce face-to-face interactions and could be perceived negatively.</w:t>
      </w:r>
      <w:r w:rsidRPr="00D266C7">
        <w:t xml:space="preserve"> </w:t>
      </w:r>
    </w:p>
    <w:p w14:paraId="7DB9BE66" w14:textId="77777777" w:rsidR="009D7234" w:rsidRDefault="009D7234" w:rsidP="009D7234">
      <w:pPr>
        <w:rPr>
          <w:sz w:val="24"/>
          <w:szCs w:val="24"/>
        </w:rPr>
      </w:pPr>
    </w:p>
    <w:p w14:paraId="59CA46B7" w14:textId="77777777" w:rsidR="009D7234" w:rsidRDefault="009D7234" w:rsidP="009D7234">
      <w:pPr>
        <w:rPr>
          <w:sz w:val="24"/>
          <w:szCs w:val="24"/>
        </w:rPr>
      </w:pPr>
    </w:p>
    <w:p w14:paraId="4007B778" w14:textId="77777777" w:rsidR="009D7234" w:rsidRDefault="009D7234" w:rsidP="009D7234">
      <w:pPr>
        <w:rPr>
          <w:sz w:val="24"/>
          <w:szCs w:val="24"/>
        </w:rPr>
      </w:pPr>
    </w:p>
    <w:p w14:paraId="03163A09" w14:textId="77777777" w:rsidR="009D7234" w:rsidRDefault="009D7234" w:rsidP="009D7234">
      <w:pPr>
        <w:pStyle w:val="Heading3"/>
      </w:pPr>
      <w:bookmarkStart w:id="20" w:name="_Toc121821407"/>
      <w:r>
        <w:t>3.3.3 Financial Benefits</w:t>
      </w:r>
      <w:bookmarkEnd w:id="20"/>
      <w:r>
        <w:t xml:space="preserve"> </w:t>
      </w:r>
    </w:p>
    <w:p w14:paraId="06BD0AAB" w14:textId="77777777" w:rsidR="009D7234" w:rsidRDefault="009D7234" w:rsidP="009D7234"/>
    <w:p w14:paraId="1D4EF9B9" w14:textId="77777777" w:rsidR="009D7234" w:rsidRPr="00F779F9" w:rsidRDefault="009D7234" w:rsidP="009D7234">
      <w:pPr>
        <w:spacing w:line="360" w:lineRule="auto"/>
        <w:jc w:val="both"/>
        <w:rPr>
          <w:rFonts w:cstheme="minorHAnsi"/>
          <w:sz w:val="24"/>
          <w:szCs w:val="24"/>
        </w:rPr>
      </w:pPr>
      <w:r w:rsidRPr="00496E9A">
        <w:rPr>
          <w:rFonts w:cstheme="minorHAnsi"/>
          <w:sz w:val="24"/>
          <w:szCs w:val="24"/>
          <w:shd w:val="clear" w:color="auto" w:fill="FFFFFF"/>
        </w:rPr>
        <w:t xml:space="preserve">Porterfield, </w:t>
      </w:r>
      <w:proofErr w:type="spellStart"/>
      <w:r w:rsidRPr="00496E9A">
        <w:rPr>
          <w:rFonts w:cstheme="minorHAnsi"/>
          <w:sz w:val="24"/>
          <w:szCs w:val="24"/>
          <w:shd w:val="clear" w:color="auto" w:fill="FFFFFF"/>
        </w:rPr>
        <w:t>Engelbert</w:t>
      </w:r>
      <w:proofErr w:type="spellEnd"/>
      <w:r w:rsidRPr="00496E9A">
        <w:rPr>
          <w:rFonts w:cstheme="minorHAnsi"/>
          <w:sz w:val="24"/>
          <w:szCs w:val="24"/>
          <w:shd w:val="clear" w:color="auto" w:fill="FFFFFF"/>
        </w:rPr>
        <w:t>,</w:t>
      </w:r>
      <w:r>
        <w:rPr>
          <w:rFonts w:cstheme="minorHAnsi"/>
          <w:sz w:val="24"/>
          <w:szCs w:val="24"/>
          <w:shd w:val="clear" w:color="auto" w:fill="FFFFFF"/>
        </w:rPr>
        <w:t xml:space="preserve"> and</w:t>
      </w:r>
      <w:r w:rsidRPr="00496E9A">
        <w:rPr>
          <w:rFonts w:cstheme="minorHAnsi"/>
          <w:sz w:val="24"/>
          <w:szCs w:val="24"/>
          <w:shd w:val="clear" w:color="auto" w:fill="FFFFFF"/>
        </w:rPr>
        <w:t xml:space="preserve"> </w:t>
      </w:r>
      <w:proofErr w:type="spellStart"/>
      <w:r w:rsidRPr="00496E9A">
        <w:rPr>
          <w:rFonts w:cstheme="minorHAnsi"/>
          <w:sz w:val="24"/>
          <w:szCs w:val="24"/>
          <w:shd w:val="clear" w:color="auto" w:fill="FFFFFF"/>
        </w:rPr>
        <w:t>Coustasse</w:t>
      </w:r>
      <w:proofErr w:type="spellEnd"/>
      <w:r w:rsidRPr="00496E9A">
        <w:rPr>
          <w:rFonts w:cstheme="minorHAnsi"/>
          <w:sz w:val="24"/>
          <w:szCs w:val="24"/>
        </w:rPr>
        <w:t xml:space="preserve"> (2014)</w:t>
      </w:r>
      <w:r>
        <w:rPr>
          <w:rFonts w:cstheme="minorHAnsi"/>
          <w:sz w:val="24"/>
          <w:szCs w:val="24"/>
        </w:rPr>
        <w:t>;</w:t>
      </w:r>
      <w:r w:rsidRPr="00496E9A">
        <w:rPr>
          <w:rFonts w:cstheme="minorHAnsi"/>
          <w:sz w:val="24"/>
          <w:szCs w:val="24"/>
        </w:rPr>
        <w:t xml:space="preserve"> </w:t>
      </w:r>
      <w:proofErr w:type="spellStart"/>
      <w:r w:rsidRPr="00496E9A">
        <w:rPr>
          <w:rFonts w:cstheme="minorHAnsi"/>
          <w:sz w:val="24"/>
          <w:szCs w:val="24"/>
          <w:shd w:val="clear" w:color="auto" w:fill="FFFFFF"/>
        </w:rPr>
        <w:t>Hron</w:t>
      </w:r>
      <w:proofErr w:type="spellEnd"/>
      <w:r w:rsidRPr="00496E9A">
        <w:rPr>
          <w:rFonts w:cstheme="minorHAnsi"/>
          <w:sz w:val="24"/>
          <w:szCs w:val="24"/>
        </w:rPr>
        <w:t xml:space="preserve"> </w:t>
      </w:r>
      <w:r w:rsidRPr="004B00B9">
        <w:rPr>
          <w:rFonts w:cstheme="minorHAnsi"/>
          <w:i/>
          <w:iCs/>
          <w:sz w:val="24"/>
          <w:szCs w:val="24"/>
        </w:rPr>
        <w:t>et al</w:t>
      </w:r>
      <w:r>
        <w:rPr>
          <w:rFonts w:cstheme="minorHAnsi"/>
          <w:sz w:val="24"/>
          <w:szCs w:val="24"/>
        </w:rPr>
        <w:t>.</w:t>
      </w:r>
      <w:r w:rsidRPr="00496E9A">
        <w:rPr>
          <w:rFonts w:cstheme="minorHAnsi"/>
          <w:sz w:val="24"/>
          <w:szCs w:val="24"/>
        </w:rPr>
        <w:t xml:space="preserve"> (2015)</w:t>
      </w:r>
      <w:r>
        <w:rPr>
          <w:rFonts w:cstheme="minorHAnsi"/>
          <w:sz w:val="24"/>
          <w:szCs w:val="24"/>
        </w:rPr>
        <w:t>;</w:t>
      </w:r>
      <w:r w:rsidRPr="00496E9A">
        <w:rPr>
          <w:rFonts w:cstheme="minorHAnsi"/>
          <w:sz w:val="24"/>
          <w:szCs w:val="24"/>
        </w:rPr>
        <w:t xml:space="preserve"> </w:t>
      </w:r>
      <w:proofErr w:type="spellStart"/>
      <w:r w:rsidRPr="00496E9A">
        <w:rPr>
          <w:rFonts w:cstheme="minorHAnsi"/>
          <w:sz w:val="24"/>
          <w:szCs w:val="24"/>
          <w:shd w:val="clear" w:color="auto" w:fill="FFFFFF"/>
        </w:rPr>
        <w:t>Sethuraman</w:t>
      </w:r>
      <w:proofErr w:type="spellEnd"/>
      <w:r>
        <w:rPr>
          <w:rFonts w:cstheme="minorHAnsi"/>
          <w:sz w:val="24"/>
          <w:szCs w:val="24"/>
        </w:rPr>
        <w:t xml:space="preserve"> </w:t>
      </w:r>
      <w:r w:rsidRPr="004B00B9">
        <w:rPr>
          <w:rFonts w:cstheme="minorHAnsi"/>
          <w:i/>
          <w:iCs/>
          <w:sz w:val="24"/>
          <w:szCs w:val="24"/>
        </w:rPr>
        <w:t>et al</w:t>
      </w:r>
      <w:r>
        <w:rPr>
          <w:rFonts w:cstheme="minorHAnsi"/>
          <w:sz w:val="24"/>
          <w:szCs w:val="24"/>
        </w:rPr>
        <w:t>.</w:t>
      </w:r>
      <w:r w:rsidRPr="00496E9A">
        <w:rPr>
          <w:rFonts w:cstheme="minorHAnsi"/>
          <w:sz w:val="24"/>
          <w:szCs w:val="24"/>
        </w:rPr>
        <w:t xml:space="preserve"> (2015) and </w:t>
      </w:r>
      <w:r w:rsidRPr="00496E9A">
        <w:rPr>
          <w:rFonts w:cstheme="minorHAnsi"/>
          <w:sz w:val="24"/>
          <w:szCs w:val="24"/>
          <w:shd w:val="clear" w:color="auto" w:fill="FFFFFF"/>
        </w:rPr>
        <w:t xml:space="preserve">Armada </w:t>
      </w:r>
      <w:r w:rsidRPr="004B00B9">
        <w:rPr>
          <w:rFonts w:cstheme="minorHAnsi"/>
          <w:i/>
          <w:iCs/>
          <w:sz w:val="24"/>
          <w:szCs w:val="24"/>
          <w:shd w:val="clear" w:color="auto" w:fill="FFFFFF"/>
        </w:rPr>
        <w:t>et al</w:t>
      </w:r>
      <w:r>
        <w:rPr>
          <w:rFonts w:cstheme="minorHAnsi"/>
          <w:sz w:val="24"/>
          <w:szCs w:val="24"/>
          <w:shd w:val="clear" w:color="auto" w:fill="FFFFFF"/>
        </w:rPr>
        <w:t>.</w:t>
      </w:r>
      <w:r w:rsidRPr="00496E9A">
        <w:rPr>
          <w:rFonts w:cstheme="minorHAnsi"/>
          <w:sz w:val="24"/>
          <w:szCs w:val="24"/>
          <w:shd w:val="clear" w:color="auto" w:fill="FFFFFF"/>
        </w:rPr>
        <w:t xml:space="preserve"> (2014)</w:t>
      </w:r>
      <w:r>
        <w:rPr>
          <w:rFonts w:cstheme="minorHAnsi"/>
          <w:sz w:val="24"/>
          <w:szCs w:val="24"/>
          <w:shd w:val="clear" w:color="auto" w:fill="FFFFFF"/>
        </w:rPr>
        <w:t xml:space="preserve"> found</w:t>
      </w:r>
      <w:r>
        <w:rPr>
          <w:rFonts w:cstheme="minorHAnsi"/>
          <w:sz w:val="24"/>
          <w:szCs w:val="24"/>
        </w:rPr>
        <w:t xml:space="preserve"> financial benefits of implementing a digital medicines </w:t>
      </w:r>
      <w:r w:rsidRPr="009E2565">
        <w:rPr>
          <w:rFonts w:cstheme="minorHAnsi"/>
          <w:sz w:val="24"/>
          <w:szCs w:val="24"/>
        </w:rPr>
        <w:t xml:space="preserve">management system and report </w:t>
      </w:r>
      <w:r>
        <w:rPr>
          <w:rFonts w:cstheme="minorHAnsi"/>
          <w:sz w:val="24"/>
          <w:szCs w:val="24"/>
        </w:rPr>
        <w:t>minimising</w:t>
      </w:r>
      <w:r w:rsidRPr="009E2565">
        <w:rPr>
          <w:rFonts w:cstheme="minorHAnsi"/>
          <w:sz w:val="24"/>
          <w:szCs w:val="24"/>
        </w:rPr>
        <w:t xml:space="preserve"> the cost of medication management in their studies.</w:t>
      </w:r>
      <w:r>
        <w:rPr>
          <w:rFonts w:cstheme="minorHAnsi"/>
          <w:sz w:val="24"/>
          <w:szCs w:val="24"/>
        </w:rPr>
        <w:t xml:space="preserve"> </w:t>
      </w:r>
      <w:r w:rsidRPr="009E2565">
        <w:rPr>
          <w:sz w:val="24"/>
          <w:szCs w:val="24"/>
        </w:rPr>
        <w:t xml:space="preserve">Moore </w:t>
      </w:r>
      <w:r w:rsidRPr="004B00B9">
        <w:rPr>
          <w:i/>
          <w:iCs/>
          <w:sz w:val="24"/>
          <w:szCs w:val="24"/>
        </w:rPr>
        <w:t>et al</w:t>
      </w:r>
      <w:r w:rsidRPr="009E2565">
        <w:rPr>
          <w:sz w:val="24"/>
          <w:szCs w:val="24"/>
        </w:rPr>
        <w:t>. (2020) specifically explore</w:t>
      </w:r>
      <w:r>
        <w:rPr>
          <w:sz w:val="24"/>
          <w:szCs w:val="24"/>
        </w:rPr>
        <w:t>d</w:t>
      </w:r>
      <w:r w:rsidRPr="009E2565">
        <w:rPr>
          <w:sz w:val="24"/>
          <w:szCs w:val="24"/>
        </w:rPr>
        <w:t xml:space="preserve"> the impact on nursing time as this is considered one of the single most expensive things in secondary care.</w:t>
      </w:r>
      <w:r>
        <w:rPr>
          <w:sz w:val="24"/>
          <w:szCs w:val="24"/>
        </w:rPr>
        <w:t xml:space="preserve"> D</w:t>
      </w:r>
      <w:r w:rsidRPr="009E2565">
        <w:rPr>
          <w:sz w:val="24"/>
          <w:szCs w:val="24"/>
        </w:rPr>
        <w:t>ue to the overwhelming volume of paper-based documents nurses need to complete, the</w:t>
      </w:r>
      <w:r>
        <w:rPr>
          <w:sz w:val="24"/>
          <w:szCs w:val="24"/>
        </w:rPr>
        <w:t>y</w:t>
      </w:r>
      <w:r w:rsidRPr="009E2565">
        <w:rPr>
          <w:sz w:val="24"/>
          <w:szCs w:val="24"/>
        </w:rPr>
        <w:t xml:space="preserve"> have</w:t>
      </w:r>
      <w:r>
        <w:rPr>
          <w:sz w:val="24"/>
          <w:szCs w:val="24"/>
        </w:rPr>
        <w:t xml:space="preserve"> less time to </w:t>
      </w:r>
      <w:r w:rsidRPr="009E2565">
        <w:rPr>
          <w:sz w:val="24"/>
          <w:szCs w:val="24"/>
        </w:rPr>
        <w:t xml:space="preserve">spend </w:t>
      </w:r>
      <w:r>
        <w:rPr>
          <w:sz w:val="24"/>
          <w:szCs w:val="24"/>
        </w:rPr>
        <w:t xml:space="preserve">delivering </w:t>
      </w:r>
      <w:r w:rsidRPr="009E2565">
        <w:rPr>
          <w:sz w:val="24"/>
          <w:szCs w:val="24"/>
        </w:rPr>
        <w:t>direct patient</w:t>
      </w:r>
      <w:r>
        <w:rPr>
          <w:sz w:val="24"/>
          <w:szCs w:val="24"/>
        </w:rPr>
        <w:t xml:space="preserve"> care. </w:t>
      </w:r>
      <w:r w:rsidRPr="009E2565">
        <w:rPr>
          <w:sz w:val="24"/>
          <w:szCs w:val="24"/>
        </w:rPr>
        <w:t xml:space="preserve">Moore </w:t>
      </w:r>
      <w:r w:rsidRPr="004B00B9">
        <w:rPr>
          <w:i/>
          <w:iCs/>
          <w:sz w:val="24"/>
          <w:szCs w:val="24"/>
        </w:rPr>
        <w:t>et al</w:t>
      </w:r>
      <w:r w:rsidRPr="009E2565">
        <w:rPr>
          <w:sz w:val="24"/>
          <w:szCs w:val="24"/>
        </w:rPr>
        <w:t xml:space="preserve">. (2020) state that </w:t>
      </w:r>
      <w:r>
        <w:rPr>
          <w:sz w:val="24"/>
          <w:szCs w:val="24"/>
        </w:rPr>
        <w:t>by implementing</w:t>
      </w:r>
      <w:r w:rsidRPr="009E2565">
        <w:rPr>
          <w:sz w:val="24"/>
          <w:szCs w:val="24"/>
        </w:rPr>
        <w:t xml:space="preserve"> health information systems, nurses </w:t>
      </w:r>
      <w:r>
        <w:rPr>
          <w:sz w:val="24"/>
          <w:szCs w:val="24"/>
        </w:rPr>
        <w:t xml:space="preserve">have more time </w:t>
      </w:r>
      <w:r w:rsidRPr="009E2565">
        <w:rPr>
          <w:sz w:val="24"/>
          <w:szCs w:val="24"/>
        </w:rPr>
        <w:t xml:space="preserve">to </w:t>
      </w:r>
      <w:r>
        <w:rPr>
          <w:sz w:val="24"/>
          <w:szCs w:val="24"/>
        </w:rPr>
        <w:t>provide</w:t>
      </w:r>
      <w:r w:rsidRPr="009E2565">
        <w:rPr>
          <w:sz w:val="24"/>
          <w:szCs w:val="24"/>
        </w:rPr>
        <w:t xml:space="preserve"> direct patient care, resulting in financial savings through potentially not needing to pay for additional nurses or overtime to ensure patient needs are met.</w:t>
      </w:r>
      <w:r>
        <w:t xml:space="preserve"> </w:t>
      </w:r>
    </w:p>
    <w:p w14:paraId="79CEF022" w14:textId="77777777" w:rsidR="009D7234" w:rsidRDefault="009D7234" w:rsidP="009D7234">
      <w:pPr>
        <w:pStyle w:val="mb-25"/>
        <w:spacing w:line="360" w:lineRule="auto"/>
        <w:jc w:val="both"/>
        <w:rPr>
          <w:rFonts w:asciiTheme="minorHAnsi" w:hAnsiTheme="minorHAnsi" w:cstheme="minorHAnsi"/>
        </w:rPr>
      </w:pPr>
      <w:r>
        <w:rPr>
          <w:rFonts w:asciiTheme="minorHAnsi" w:hAnsiTheme="minorHAnsi" w:cstheme="minorHAnsi"/>
        </w:rPr>
        <w:t>In NHS hospitals, electronic prescribing has proved to reduce medicine costs due to better formulary management. The savings</w:t>
      </w:r>
      <w:r w:rsidRPr="002C747C">
        <w:rPr>
          <w:rFonts w:asciiTheme="minorHAnsi" w:hAnsiTheme="minorHAnsi" w:cstheme="minorHAnsi"/>
        </w:rPr>
        <w:t xml:space="preserve"> amount to</w:t>
      </w:r>
      <w:r>
        <w:rPr>
          <w:rFonts w:asciiTheme="minorHAnsi" w:hAnsiTheme="minorHAnsi" w:cstheme="minorHAnsi"/>
        </w:rPr>
        <w:t xml:space="preserve"> approximately</w:t>
      </w:r>
      <w:r w:rsidRPr="002C747C">
        <w:rPr>
          <w:rFonts w:asciiTheme="minorHAnsi" w:hAnsiTheme="minorHAnsi" w:cstheme="minorHAnsi"/>
        </w:rPr>
        <w:t xml:space="preserve"> £6 million to £18 million per year compared to the £322 million spent on secondary care medication in Wales per year treating 700,000 inpatients.</w:t>
      </w:r>
      <w:r>
        <w:rPr>
          <w:rFonts w:asciiTheme="minorHAnsi" w:hAnsiTheme="minorHAnsi" w:cstheme="minorHAnsi"/>
        </w:rPr>
        <w:t xml:space="preserve"> </w:t>
      </w:r>
      <w:r w:rsidRPr="002C747C">
        <w:rPr>
          <w:rFonts w:asciiTheme="minorHAnsi" w:hAnsiTheme="minorHAnsi" w:cstheme="minorHAnsi"/>
        </w:rPr>
        <w:t xml:space="preserve">Moreover, the reduction of harm equates to savings of £23 million over </w:t>
      </w:r>
      <w:r>
        <w:rPr>
          <w:rFonts w:asciiTheme="minorHAnsi" w:hAnsiTheme="minorHAnsi" w:cstheme="minorHAnsi"/>
        </w:rPr>
        <w:t>seven</w:t>
      </w:r>
      <w:r w:rsidRPr="002C747C">
        <w:rPr>
          <w:rFonts w:asciiTheme="minorHAnsi" w:hAnsiTheme="minorHAnsi" w:cstheme="minorHAnsi"/>
        </w:rPr>
        <w:t xml:space="preserve"> years in terms of time and materials</w:t>
      </w:r>
      <w:r>
        <w:rPr>
          <w:rFonts w:asciiTheme="minorHAnsi" w:hAnsiTheme="minorHAnsi" w:cstheme="minorHAnsi"/>
        </w:rPr>
        <w:t xml:space="preserve"> (NHS Wales Information Service, 2020).</w:t>
      </w:r>
    </w:p>
    <w:p w14:paraId="12DF3351" w14:textId="77777777" w:rsidR="009D7234" w:rsidRPr="00110418" w:rsidRDefault="009D7234" w:rsidP="009D7234">
      <w:pPr>
        <w:pStyle w:val="Heading3"/>
      </w:pPr>
      <w:bookmarkStart w:id="21" w:name="_Toc121821408"/>
      <w:r>
        <w:t xml:space="preserve">3.3.4 </w:t>
      </w:r>
      <w:r w:rsidRPr="00110418">
        <w:t>Data</w:t>
      </w:r>
      <w:bookmarkEnd w:id="21"/>
    </w:p>
    <w:p w14:paraId="17C055F6" w14:textId="77777777" w:rsidR="009D7234" w:rsidRPr="00212316" w:rsidRDefault="009D7234" w:rsidP="009D7234">
      <w:pPr>
        <w:pStyle w:val="mb-25"/>
        <w:spacing w:line="360" w:lineRule="auto"/>
        <w:jc w:val="both"/>
        <w:rPr>
          <w:rFonts w:asciiTheme="minorHAnsi" w:hAnsiTheme="minorHAnsi" w:cstheme="minorHAnsi"/>
          <w:highlight w:val="yellow"/>
        </w:rPr>
      </w:pPr>
      <w:r>
        <w:rPr>
          <w:rFonts w:asciiTheme="minorHAnsi" w:hAnsiTheme="minorHAnsi" w:cstheme="minorHAnsi"/>
        </w:rPr>
        <w:t>T</w:t>
      </w:r>
      <w:r w:rsidRPr="00212316">
        <w:rPr>
          <w:rFonts w:asciiTheme="minorHAnsi" w:hAnsiTheme="minorHAnsi" w:cstheme="minorHAnsi"/>
        </w:rPr>
        <w:t xml:space="preserve">he healthcare industry constantly generates data, and health information systems help gather, compile, and </w:t>
      </w:r>
      <w:r>
        <w:rPr>
          <w:rFonts w:asciiTheme="minorHAnsi" w:hAnsiTheme="minorHAnsi" w:cstheme="minorHAnsi"/>
        </w:rPr>
        <w:t>analyse</w:t>
      </w:r>
      <w:r w:rsidRPr="00212316">
        <w:rPr>
          <w:rFonts w:asciiTheme="minorHAnsi" w:hAnsiTheme="minorHAnsi" w:cstheme="minorHAnsi"/>
        </w:rPr>
        <w:t xml:space="preserve"> the data to help manage the </w:t>
      </w:r>
      <w:r>
        <w:rPr>
          <w:rFonts w:asciiTheme="minorHAnsi" w:hAnsiTheme="minorHAnsi" w:cstheme="minorHAnsi"/>
        </w:rPr>
        <w:t>population's</w:t>
      </w:r>
      <w:r w:rsidRPr="00212316">
        <w:rPr>
          <w:rFonts w:asciiTheme="minorHAnsi" w:hAnsiTheme="minorHAnsi" w:cstheme="minorHAnsi"/>
        </w:rPr>
        <w:t xml:space="preserve"> health and reduce healthcare costs.</w:t>
      </w:r>
      <w:r>
        <w:rPr>
          <w:rFonts w:asciiTheme="minorHAnsi" w:hAnsiTheme="minorHAnsi" w:cstheme="minorHAnsi"/>
        </w:rPr>
        <w:t xml:space="preserve"> </w:t>
      </w:r>
      <w:r w:rsidRPr="00212316">
        <w:rPr>
          <w:rFonts w:asciiTheme="minorHAnsi" w:hAnsiTheme="minorHAnsi" w:cstheme="minorHAnsi"/>
        </w:rPr>
        <w:t>Analysis of the data will also inform improvements in patient care.</w:t>
      </w:r>
      <w:r>
        <w:rPr>
          <w:rFonts w:asciiTheme="minorHAnsi" w:hAnsiTheme="minorHAnsi" w:cstheme="minorHAnsi"/>
        </w:rPr>
        <w:t xml:space="preserve"> </w:t>
      </w:r>
      <w:r w:rsidRPr="00212316">
        <w:rPr>
          <w:rFonts w:asciiTheme="minorHAnsi" w:hAnsiTheme="minorHAnsi" w:cstheme="minorHAnsi"/>
        </w:rPr>
        <w:t>(Pharmacy - A Healthier Wales, 2019</w:t>
      </w:r>
      <w:r>
        <w:rPr>
          <w:rFonts w:asciiTheme="minorHAnsi" w:hAnsiTheme="minorHAnsi" w:cstheme="minorHAnsi"/>
        </w:rPr>
        <w:t>;</w:t>
      </w:r>
      <w:r w:rsidRPr="00212316">
        <w:rPr>
          <w:rFonts w:asciiTheme="minorHAnsi" w:hAnsiTheme="minorHAnsi" w:cstheme="minorHAnsi"/>
        </w:rPr>
        <w:t xml:space="preserve"> </w:t>
      </w:r>
      <w:r>
        <w:rPr>
          <w:rFonts w:asciiTheme="minorHAnsi" w:hAnsiTheme="minorHAnsi" w:cstheme="minorHAnsi"/>
          <w:color w:val="000000"/>
        </w:rPr>
        <w:t>Brook, 2022;</w:t>
      </w:r>
      <w:r w:rsidRPr="00212316">
        <w:rPr>
          <w:rFonts w:asciiTheme="minorHAnsi" w:hAnsiTheme="minorHAnsi" w:cstheme="minorHAnsi"/>
          <w:color w:val="000000"/>
        </w:rPr>
        <w:t xml:space="preserve"> </w:t>
      </w:r>
      <w:proofErr w:type="spellStart"/>
      <w:r w:rsidRPr="00212316">
        <w:rPr>
          <w:rFonts w:asciiTheme="minorHAnsi" w:hAnsiTheme="minorHAnsi" w:cstheme="minorHAnsi"/>
          <w:shd w:val="clear" w:color="auto" w:fill="FFFFFF"/>
        </w:rPr>
        <w:t>Hron</w:t>
      </w:r>
      <w:proofErr w:type="spellEnd"/>
      <w:r w:rsidRPr="00212316">
        <w:rPr>
          <w:rFonts w:asciiTheme="minorHAnsi" w:hAnsiTheme="minorHAnsi" w:cstheme="minorHAnsi"/>
        </w:rPr>
        <w:t xml:space="preserve"> </w:t>
      </w:r>
      <w:r w:rsidRPr="004B00B9">
        <w:rPr>
          <w:rFonts w:asciiTheme="minorHAnsi" w:hAnsiTheme="minorHAnsi" w:cstheme="minorHAnsi"/>
          <w:i/>
          <w:iCs/>
        </w:rPr>
        <w:t>et al</w:t>
      </w:r>
      <w:r w:rsidRPr="00212316">
        <w:rPr>
          <w:rFonts w:asciiTheme="minorHAnsi" w:hAnsiTheme="minorHAnsi" w:cstheme="minorHAnsi"/>
        </w:rPr>
        <w:t>. 2015);</w:t>
      </w:r>
      <w:r>
        <w:rPr>
          <w:rFonts w:asciiTheme="minorHAnsi" w:hAnsiTheme="minorHAnsi" w:cstheme="minorHAnsi"/>
        </w:rPr>
        <w:t xml:space="preserve"> and</w:t>
      </w:r>
      <w:r w:rsidRPr="00212316">
        <w:rPr>
          <w:rFonts w:asciiTheme="minorHAnsi" w:hAnsiTheme="minorHAnsi" w:cstheme="minorHAnsi"/>
        </w:rPr>
        <w:t xml:space="preserve"> </w:t>
      </w:r>
      <w:proofErr w:type="spellStart"/>
      <w:r w:rsidRPr="00212316">
        <w:rPr>
          <w:rFonts w:asciiTheme="minorHAnsi" w:hAnsiTheme="minorHAnsi" w:cstheme="minorHAnsi"/>
          <w:shd w:val="clear" w:color="auto" w:fill="FFFFFF"/>
        </w:rPr>
        <w:t>Sethuraman</w:t>
      </w:r>
      <w:proofErr w:type="spellEnd"/>
      <w:r w:rsidRPr="00212316">
        <w:rPr>
          <w:rFonts w:asciiTheme="minorHAnsi" w:hAnsiTheme="minorHAnsi" w:cstheme="minorHAnsi"/>
        </w:rPr>
        <w:t xml:space="preserve"> </w:t>
      </w:r>
      <w:r w:rsidRPr="004B00B9">
        <w:rPr>
          <w:rFonts w:asciiTheme="minorHAnsi" w:hAnsiTheme="minorHAnsi" w:cstheme="minorHAnsi"/>
          <w:i/>
          <w:iCs/>
        </w:rPr>
        <w:t>et al</w:t>
      </w:r>
      <w:r w:rsidRPr="00212316">
        <w:rPr>
          <w:rFonts w:asciiTheme="minorHAnsi" w:hAnsiTheme="minorHAnsi" w:cstheme="minorHAnsi"/>
        </w:rPr>
        <w:t>. (2015</w:t>
      </w:r>
      <w:r w:rsidRPr="00212316">
        <w:rPr>
          <w:rFonts w:asciiTheme="minorHAnsi" w:hAnsiTheme="minorHAnsi" w:cstheme="minorHAnsi"/>
          <w:color w:val="000000"/>
        </w:rPr>
        <w:t xml:space="preserve">).  </w:t>
      </w:r>
      <w:r w:rsidRPr="00212316">
        <w:rPr>
          <w:rFonts w:asciiTheme="minorHAnsi" w:hAnsiTheme="minorHAnsi" w:cstheme="minorHAnsi"/>
        </w:rPr>
        <w:t xml:space="preserve"> </w:t>
      </w:r>
    </w:p>
    <w:p w14:paraId="48AE864C" w14:textId="77777777" w:rsidR="009D7234" w:rsidRDefault="009D7234" w:rsidP="009D7234">
      <w:pPr>
        <w:pStyle w:val="Heading3"/>
      </w:pPr>
      <w:bookmarkStart w:id="22" w:name="_Toc121821409"/>
      <w:r>
        <w:t>3.3.4 Summary</w:t>
      </w:r>
      <w:bookmarkEnd w:id="22"/>
    </w:p>
    <w:p w14:paraId="6A62F9D5" w14:textId="77777777" w:rsidR="009D7234" w:rsidRDefault="009D7234" w:rsidP="009D7234">
      <w:pPr>
        <w:pStyle w:val="NormalWeb"/>
        <w:spacing w:after="0" w:line="360" w:lineRule="auto"/>
        <w:jc w:val="both"/>
        <w:rPr>
          <w:rFonts w:asciiTheme="minorHAnsi" w:hAnsiTheme="minorHAnsi" w:cstheme="minorHAnsi"/>
          <w:color w:val="000000"/>
        </w:rPr>
      </w:pPr>
      <w:r w:rsidRPr="00472118">
        <w:rPr>
          <w:rFonts w:asciiTheme="minorHAnsi" w:hAnsiTheme="minorHAnsi" w:cstheme="minorHAnsi"/>
        </w:rPr>
        <w:t xml:space="preserve">As indicated in the literature, implementing </w:t>
      </w:r>
      <w:proofErr w:type="spellStart"/>
      <w:r w:rsidRPr="00472118">
        <w:rPr>
          <w:rFonts w:asciiTheme="minorHAnsi" w:hAnsiTheme="minorHAnsi" w:cstheme="minorHAnsi"/>
        </w:rPr>
        <w:t>ePMA</w:t>
      </w:r>
      <w:proofErr w:type="spellEnd"/>
      <w:r w:rsidRPr="00472118">
        <w:rPr>
          <w:rFonts w:asciiTheme="minorHAnsi" w:hAnsiTheme="minorHAnsi" w:cstheme="minorHAnsi"/>
        </w:rPr>
        <w:t xml:space="preserve"> systems can improve patient safety by reducing adverse events caused by drug interactions and allergies, improving workflow, </w:t>
      </w:r>
      <w:r w:rsidRPr="00472118">
        <w:rPr>
          <w:rFonts w:asciiTheme="minorHAnsi" w:hAnsiTheme="minorHAnsi" w:cstheme="minorHAnsi"/>
        </w:rPr>
        <w:lastRenderedPageBreak/>
        <w:t xml:space="preserve">redeploying </w:t>
      </w:r>
      <w:r>
        <w:rPr>
          <w:rFonts w:asciiTheme="minorHAnsi" w:hAnsiTheme="minorHAnsi" w:cstheme="minorHAnsi"/>
        </w:rPr>
        <w:t>clinicians'</w:t>
      </w:r>
      <w:r w:rsidRPr="00472118">
        <w:rPr>
          <w:rFonts w:asciiTheme="minorHAnsi" w:hAnsiTheme="minorHAnsi" w:cstheme="minorHAnsi"/>
        </w:rPr>
        <w:t xml:space="preserve"> time to provide direct patient care, and reducing prescribing, administration, and dispensing errors.</w:t>
      </w:r>
      <w:r>
        <w:rPr>
          <w:rFonts w:asciiTheme="minorHAnsi" w:hAnsiTheme="minorHAnsi" w:cstheme="minorHAnsi"/>
        </w:rPr>
        <w:t xml:space="preserve"> </w:t>
      </w:r>
      <w:r w:rsidRPr="00472118">
        <w:rPr>
          <w:rFonts w:asciiTheme="minorHAnsi" w:hAnsiTheme="minorHAnsi" w:cstheme="minorHAnsi"/>
        </w:rPr>
        <w:t xml:space="preserve">Although to ensure the successful implementation of </w:t>
      </w:r>
      <w:proofErr w:type="spellStart"/>
      <w:r w:rsidRPr="00472118">
        <w:rPr>
          <w:rFonts w:asciiTheme="minorHAnsi" w:hAnsiTheme="minorHAnsi" w:cstheme="minorHAnsi"/>
        </w:rPr>
        <w:t>ePMA</w:t>
      </w:r>
      <w:proofErr w:type="spellEnd"/>
      <w:r w:rsidRPr="00472118">
        <w:rPr>
          <w:rFonts w:asciiTheme="minorHAnsi" w:hAnsiTheme="minorHAnsi" w:cstheme="minorHAnsi"/>
        </w:rPr>
        <w:t xml:space="preserve"> systems into secondary care settings in Wales, there is a requirement to provide clinician acceptance, useability, stakeholder engagement and training.</w:t>
      </w:r>
      <w:r>
        <w:rPr>
          <w:rFonts w:asciiTheme="minorHAnsi" w:hAnsiTheme="minorHAnsi" w:cstheme="minorHAnsi"/>
        </w:rPr>
        <w:t xml:space="preserve"> </w:t>
      </w:r>
      <w:sdt>
        <w:sdtPr>
          <w:rPr>
            <w:rFonts w:asciiTheme="minorHAnsi" w:hAnsiTheme="minorHAnsi" w:cstheme="minorHAnsi"/>
            <w:color w:val="000000"/>
          </w:rPr>
          <w:tag w:val="MENDELEY_CITATION_v3_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"/>
          <w:id w:val="-680201322"/>
          <w:placeholder>
            <w:docPart w:val="C2A11EB372FA4A89BD6F629DCFF283B5"/>
          </w:placeholder>
        </w:sdtPr>
        <w:sdtContent>
          <w:r w:rsidRPr="004D3D53">
            <w:rPr>
              <w:rFonts w:asciiTheme="minorHAnsi" w:hAnsiTheme="minorHAnsi" w:cstheme="minorHAnsi"/>
              <w:color w:val="000000"/>
            </w:rPr>
            <w:t>Westbrook et al. (2013)</w:t>
          </w:r>
        </w:sdtContent>
      </w:sdt>
      <w:r w:rsidRPr="00472118">
        <w:rPr>
          <w:rFonts w:asciiTheme="minorHAnsi" w:hAnsiTheme="minorHAnsi" w:cstheme="minorHAnsi"/>
        </w:rPr>
        <w:t xml:space="preserve"> state that healthcare facilities have significantly advanced in understanding how health information systems may disrupt and enhance work patterns.</w:t>
      </w:r>
      <w:r>
        <w:rPr>
          <w:rFonts w:asciiTheme="minorHAnsi" w:hAnsiTheme="minorHAnsi" w:cstheme="minorHAnsi"/>
        </w:rPr>
        <w:t xml:space="preserve"> </w:t>
      </w:r>
      <w:r w:rsidRPr="00472118">
        <w:rPr>
          <w:rFonts w:asciiTheme="minorHAnsi" w:hAnsiTheme="minorHAnsi" w:cstheme="minorHAnsi"/>
        </w:rPr>
        <w:t>Redistributing time across medication-related tasks is expected to result in time savings.</w:t>
      </w:r>
      <w:r>
        <w:rPr>
          <w:rFonts w:asciiTheme="minorHAnsi" w:hAnsiTheme="minorHAnsi" w:cstheme="minorHAnsi"/>
        </w:rPr>
        <w:t xml:space="preserve"> </w:t>
      </w:r>
      <w:sdt>
        <w:sdtPr>
          <w:rPr>
            <w:rFonts w:asciiTheme="minorHAnsi" w:hAnsiTheme="minorHAnsi" w:cstheme="minorHAnsi"/>
            <w:color w:val="000000"/>
          </w:rPr>
          <w:tag w:val="MENDELEY_CITATION_v3_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"/>
          <w:id w:val="521514768"/>
          <w:placeholder>
            <w:docPart w:val="C2A11EB372FA4A89BD6F629DCFF283B5"/>
          </w:placeholder>
        </w:sdtPr>
        <w:sdtContent>
          <w:r w:rsidRPr="004D3D53">
            <w:rPr>
              <w:rFonts w:asciiTheme="minorHAnsi" w:hAnsiTheme="minorHAnsi" w:cstheme="minorHAnsi"/>
              <w:color w:val="000000"/>
            </w:rPr>
            <w:t xml:space="preserve">Van Wilder </w:t>
          </w:r>
          <w:r w:rsidRPr="0084753B">
            <w:rPr>
              <w:rFonts w:asciiTheme="minorHAnsi" w:hAnsiTheme="minorHAnsi" w:cstheme="minorHAnsi"/>
              <w:i/>
              <w:iCs/>
              <w:color w:val="000000"/>
            </w:rPr>
            <w:t>et al.</w:t>
          </w:r>
          <w:r w:rsidRPr="004D3D53">
            <w:rPr>
              <w:rFonts w:asciiTheme="minorHAnsi" w:hAnsiTheme="minorHAnsi" w:cstheme="minorHAnsi"/>
              <w:color w:val="000000"/>
            </w:rPr>
            <w:t xml:space="preserve"> (2020)</w:t>
          </w:r>
        </w:sdtContent>
      </w:sdt>
      <w:r>
        <w:rPr>
          <w:rFonts w:asciiTheme="minorHAnsi" w:hAnsiTheme="minorHAnsi" w:cstheme="minorHAnsi"/>
          <w:color w:val="000000"/>
        </w:rPr>
        <w:t xml:space="preserve"> suggest that </w:t>
      </w:r>
      <w:proofErr w:type="spellStart"/>
      <w:r>
        <w:rPr>
          <w:rFonts w:asciiTheme="minorHAnsi" w:hAnsiTheme="minorHAnsi" w:cstheme="minorHAnsi"/>
          <w:color w:val="000000"/>
        </w:rPr>
        <w:t>ePMA</w:t>
      </w:r>
      <w:proofErr w:type="spellEnd"/>
      <w:r>
        <w:rPr>
          <w:rFonts w:asciiTheme="minorHAnsi" w:hAnsiTheme="minorHAnsi" w:cstheme="minorHAnsi"/>
          <w:color w:val="000000"/>
        </w:rPr>
        <w:t xml:space="preserve"> systems are often cited as essential to reduce adverse events, including medication errors. </w:t>
      </w:r>
    </w:p>
    <w:p w14:paraId="7217539E" w14:textId="77777777" w:rsidR="009D7234" w:rsidRPr="00A045F9" w:rsidRDefault="009D7234" w:rsidP="009D7234">
      <w:pPr>
        <w:pStyle w:val="western"/>
        <w:numPr>
          <w:ilvl w:val="0"/>
          <w:numId w:val="7"/>
        </w:numPr>
        <w:spacing w:after="0" w:line="360" w:lineRule="auto"/>
        <w:jc w:val="both"/>
        <w:rPr>
          <w:rStyle w:val="Heading1Char"/>
          <w:lang w:eastAsia="en-US"/>
        </w:rPr>
      </w:pPr>
      <w:bookmarkStart w:id="23" w:name="_Toc121821410"/>
      <w:r w:rsidRPr="00A045F9">
        <w:rPr>
          <w:rStyle w:val="Heading1Char"/>
          <w:lang w:eastAsia="en-US"/>
        </w:rPr>
        <w:t>Methods</w:t>
      </w:r>
      <w:bookmarkEnd w:id="23"/>
      <w:r>
        <w:rPr>
          <w:rStyle w:val="Heading1Char"/>
          <w:lang w:eastAsia="en-US"/>
        </w:rPr>
        <w:t xml:space="preserve"> </w:t>
      </w:r>
    </w:p>
    <w:p w14:paraId="03EFBC2E" w14:textId="77777777" w:rsidR="009D7234" w:rsidRPr="002C4B2C" w:rsidRDefault="009D7234" w:rsidP="009D7234">
      <w:pPr>
        <w:pStyle w:val="Heading3"/>
      </w:pPr>
      <w:r>
        <w:t xml:space="preserve"> </w:t>
      </w:r>
      <w:bookmarkStart w:id="24" w:name="_Toc121821411"/>
      <w:r>
        <w:t>4.1 Project Management Methodology and Justification</w:t>
      </w:r>
      <w:bookmarkEnd w:id="24"/>
      <w:r>
        <w:t xml:space="preserve"> </w:t>
      </w:r>
      <w:r w:rsidRPr="002C4B2C">
        <w:t xml:space="preserve"> </w:t>
      </w:r>
    </w:p>
    <w:p w14:paraId="1F12D3DB" w14:textId="77777777" w:rsidR="009D7234"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t xml:space="preserve">The theory and practice of project management to date demonstrate various practically applicable methodologies for efficient project management. The waterfall methodology is a traditional linear approach in which the phases of a project flow downwards and is highly structured, mainly used when making changes later in the process would be too expensive, for example, in construction industries (Cobb, 2015). Agile methodologies are best suited to projects that require a fast-paced, flexible response. They are a highly collaborative and evolving way for teams to self-organise across projects. (Cobb, 2015). The scrum methodology offers a short sprint approach to managing projects, ideally used for small groups of ten people or less in software development or event planning that requires flexibility </w:t>
      </w:r>
      <w:r w:rsidRPr="007F0236">
        <w:rPr>
          <w:rFonts w:asciiTheme="minorHAnsi" w:hAnsiTheme="minorHAnsi" w:cstheme="minorHAnsi"/>
        </w:rPr>
        <w:t>(</w:t>
      </w:r>
      <w:proofErr w:type="spellStart"/>
      <w:r w:rsidRPr="007F0236">
        <w:rPr>
          <w:rFonts w:asciiTheme="minorHAnsi" w:hAnsiTheme="minorHAnsi" w:cstheme="minorHAnsi"/>
        </w:rPr>
        <w:t>Dikert</w:t>
      </w:r>
      <w:proofErr w:type="spellEnd"/>
      <w:r w:rsidRPr="007F0236">
        <w:rPr>
          <w:rFonts w:asciiTheme="minorHAnsi" w:hAnsiTheme="minorHAnsi" w:cstheme="minorHAnsi"/>
        </w:rPr>
        <w:t xml:space="preserve">, </w:t>
      </w:r>
      <w:proofErr w:type="spellStart"/>
      <w:r w:rsidRPr="007F0236">
        <w:rPr>
          <w:rFonts w:asciiTheme="minorHAnsi" w:hAnsiTheme="minorHAnsi" w:cstheme="minorHAnsi"/>
        </w:rPr>
        <w:t>Paasivaaraa</w:t>
      </w:r>
      <w:proofErr w:type="spellEnd"/>
      <w:r w:rsidRPr="007F0236">
        <w:rPr>
          <w:rFonts w:asciiTheme="minorHAnsi" w:hAnsiTheme="minorHAnsi" w:cstheme="minorHAnsi"/>
        </w:rPr>
        <w:t xml:space="preserve">, </w:t>
      </w:r>
      <w:proofErr w:type="spellStart"/>
      <w:r w:rsidRPr="007F0236">
        <w:rPr>
          <w:rFonts w:asciiTheme="minorHAnsi" w:hAnsiTheme="minorHAnsi" w:cstheme="minorHAnsi"/>
        </w:rPr>
        <w:t>Lassenius</w:t>
      </w:r>
      <w:proofErr w:type="spellEnd"/>
      <w:r w:rsidRPr="007F0236">
        <w:rPr>
          <w:rFonts w:asciiTheme="minorHAnsi" w:hAnsiTheme="minorHAnsi" w:cstheme="minorHAnsi"/>
        </w:rPr>
        <w:t>, 2016</w:t>
      </w:r>
      <w:r>
        <w:rPr>
          <w:rFonts w:asciiTheme="minorHAnsi" w:hAnsiTheme="minorHAnsi" w:cstheme="minorHAnsi"/>
        </w:rPr>
        <w:t xml:space="preserve">). The critical path methodology (CPM) gathers all the data to determine when the project is complete by identifying the longest sequence of tasks. This methodology is suitable for small or medium-sized projects, as it would be more challenging to gather the data and identify the sequence in large projects (Kwon </w:t>
      </w:r>
      <w:r w:rsidRPr="004B00B9">
        <w:rPr>
          <w:rFonts w:asciiTheme="minorHAnsi" w:hAnsiTheme="minorHAnsi" w:cstheme="minorHAnsi"/>
          <w:i/>
          <w:iCs/>
        </w:rPr>
        <w:t>et al</w:t>
      </w:r>
      <w:r>
        <w:rPr>
          <w:rFonts w:asciiTheme="minorHAnsi" w:hAnsiTheme="minorHAnsi" w:cstheme="minorHAnsi"/>
        </w:rPr>
        <w:t>. 2018).</w:t>
      </w:r>
    </w:p>
    <w:p w14:paraId="3056334E" w14:textId="77777777" w:rsidR="009D7234"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t>In contrast to other project management methodologies, the critical chain methodology supports a less technical approach that focuses on balancing resources and keeping them flexible rather than task orders or schedules. Whilst this approach can be used in small and large projects, it is usually applied in construction and software development (</w:t>
      </w:r>
      <w:r w:rsidRPr="004E158E">
        <w:rPr>
          <w:rFonts w:asciiTheme="minorHAnsi" w:hAnsiTheme="minorHAnsi" w:cstheme="minorHAnsi"/>
        </w:rPr>
        <w:t xml:space="preserve">Harrison, </w:t>
      </w:r>
      <w:r>
        <w:rPr>
          <w:rFonts w:asciiTheme="minorHAnsi" w:hAnsiTheme="minorHAnsi" w:cstheme="minorHAnsi"/>
        </w:rPr>
        <w:t>and</w:t>
      </w:r>
      <w:r w:rsidRPr="004E158E">
        <w:rPr>
          <w:rFonts w:asciiTheme="minorHAnsi" w:hAnsiTheme="minorHAnsi" w:cstheme="minorHAnsi"/>
        </w:rPr>
        <w:t xml:space="preserve"> Lock, 2004).</w:t>
      </w:r>
      <w:r>
        <w:rPr>
          <w:rFonts w:asciiTheme="minorHAnsi" w:hAnsiTheme="minorHAnsi" w:cstheme="minorHAnsi"/>
        </w:rPr>
        <w:t xml:space="preserve"> </w:t>
      </w:r>
      <w:r w:rsidRPr="00375674">
        <w:rPr>
          <w:rFonts w:asciiTheme="minorHAnsi" w:hAnsiTheme="minorHAnsi" w:cstheme="minorHAnsi"/>
        </w:rPr>
        <w:t xml:space="preserve">The Kanban technique is a visual approach to project management. It aids in </w:t>
      </w:r>
      <w:r w:rsidRPr="00375674">
        <w:rPr>
          <w:rFonts w:asciiTheme="minorHAnsi" w:hAnsiTheme="minorHAnsi" w:cstheme="minorHAnsi"/>
        </w:rPr>
        <w:lastRenderedPageBreak/>
        <w:t>workflow management by displaying tasks on a Kanban board, where all team members can see the workflow and progress.</w:t>
      </w:r>
      <w:r>
        <w:rPr>
          <w:rFonts w:asciiTheme="minorHAnsi" w:hAnsiTheme="minorHAnsi" w:cstheme="minorHAnsi"/>
        </w:rPr>
        <w:t xml:space="preserve"> The aim is to reduce inefficiencies. This approach was first developed for use by manufacturing and software teams, and has been adapted to include marketing, human resources, organisational </w:t>
      </w:r>
      <w:proofErr w:type="gramStart"/>
      <w:r>
        <w:rPr>
          <w:rFonts w:asciiTheme="minorHAnsi" w:hAnsiTheme="minorHAnsi" w:cstheme="minorHAnsi"/>
        </w:rPr>
        <w:t>strategy</w:t>
      </w:r>
      <w:proofErr w:type="gramEnd"/>
      <w:r>
        <w:rPr>
          <w:rFonts w:asciiTheme="minorHAnsi" w:hAnsiTheme="minorHAnsi" w:cstheme="minorHAnsi"/>
        </w:rPr>
        <w:t xml:space="preserve"> and executive functions over the years.  </w:t>
      </w:r>
    </w:p>
    <w:p w14:paraId="75FAFA65" w14:textId="77777777" w:rsidR="009D7234"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t xml:space="preserve">The lean methodology applies a way increase value by reducing waste, usually used in </w:t>
      </w:r>
      <w:proofErr w:type="gramStart"/>
      <w:r w:rsidRPr="0057178E">
        <w:rPr>
          <w:rFonts w:asciiTheme="minorHAnsi" w:hAnsiTheme="minorHAnsi" w:cstheme="minorHAnsi"/>
        </w:rPr>
        <w:t>manufacturing</w:t>
      </w:r>
      <w:proofErr w:type="gramEnd"/>
      <w:r w:rsidRPr="0057178E">
        <w:rPr>
          <w:rFonts w:asciiTheme="minorHAnsi" w:hAnsiTheme="minorHAnsi" w:cstheme="minorHAnsi"/>
        </w:rPr>
        <w:t xml:space="preserve"> and more recently </w:t>
      </w:r>
      <w:r>
        <w:rPr>
          <w:rFonts w:asciiTheme="minorHAnsi" w:hAnsiTheme="minorHAnsi" w:cstheme="minorHAnsi"/>
        </w:rPr>
        <w:t>utilised</w:t>
      </w:r>
      <w:r w:rsidRPr="0057178E">
        <w:rPr>
          <w:rFonts w:asciiTheme="minorHAnsi" w:hAnsiTheme="minorHAnsi" w:cstheme="minorHAnsi"/>
        </w:rPr>
        <w:t xml:space="preserve"> in construction and education industries to drive products based on end-users.</w:t>
      </w:r>
      <w:r>
        <w:rPr>
          <w:rFonts w:asciiTheme="minorHAnsi" w:hAnsiTheme="minorHAnsi" w:cstheme="minorHAnsi"/>
        </w:rPr>
        <w:t xml:space="preserve"> </w:t>
      </w:r>
      <w:r w:rsidRPr="0057178E">
        <w:rPr>
          <w:rFonts w:asciiTheme="minorHAnsi" w:hAnsiTheme="minorHAnsi" w:cstheme="minorHAnsi"/>
        </w:rPr>
        <w:t xml:space="preserve">Similarly, Six Sigma </w:t>
      </w:r>
      <w:r>
        <w:rPr>
          <w:rFonts w:asciiTheme="minorHAnsi" w:hAnsiTheme="minorHAnsi" w:cstheme="minorHAnsi"/>
        </w:rPr>
        <w:t xml:space="preserve">focuses on reducing waste and identifying what is not needed to improve quality (Westland, 2021). </w:t>
      </w:r>
      <w:r w:rsidRPr="0057178E">
        <w:rPr>
          <w:rFonts w:asciiTheme="minorHAnsi" w:hAnsiTheme="minorHAnsi" w:cstheme="minorHAnsi"/>
        </w:rPr>
        <w:t xml:space="preserve">PRINCE2 is a traditional project management methodology </w:t>
      </w:r>
      <w:r>
        <w:rPr>
          <w:rFonts w:asciiTheme="minorHAnsi" w:hAnsiTheme="minorHAnsi" w:cstheme="minorHAnsi"/>
        </w:rPr>
        <w:t xml:space="preserve">developed by </w:t>
      </w:r>
      <w:r w:rsidRPr="0057178E">
        <w:rPr>
          <w:rFonts w:asciiTheme="minorHAnsi" w:hAnsiTheme="minorHAnsi" w:cstheme="minorHAnsi"/>
        </w:rPr>
        <w:t xml:space="preserve">the UK government for </w:t>
      </w:r>
      <w:r>
        <w:rPr>
          <w:rFonts w:asciiTheme="minorHAnsi" w:hAnsiTheme="minorHAnsi" w:cstheme="minorHAnsi"/>
        </w:rPr>
        <w:t xml:space="preserve">implementing </w:t>
      </w:r>
      <w:r w:rsidRPr="0057178E">
        <w:rPr>
          <w:rFonts w:asciiTheme="minorHAnsi" w:hAnsiTheme="minorHAnsi" w:cstheme="minorHAnsi"/>
        </w:rPr>
        <w:t>IT projects.</w:t>
      </w:r>
      <w:r>
        <w:rPr>
          <w:rFonts w:asciiTheme="minorHAnsi" w:hAnsiTheme="minorHAnsi" w:cstheme="minorHAnsi"/>
        </w:rPr>
        <w:t xml:space="preserve"> </w:t>
      </w:r>
      <w:r w:rsidRPr="0057178E">
        <w:rPr>
          <w:rFonts w:asciiTheme="minorHAnsi" w:hAnsiTheme="minorHAnsi" w:cstheme="minorHAnsi"/>
        </w:rPr>
        <w:t xml:space="preserve">However, </w:t>
      </w:r>
      <w:r>
        <w:rPr>
          <w:rFonts w:asciiTheme="minorHAnsi" w:hAnsiTheme="minorHAnsi" w:cstheme="minorHAnsi"/>
        </w:rPr>
        <w:t xml:space="preserve">unlike </w:t>
      </w:r>
      <w:r w:rsidRPr="0057178E">
        <w:rPr>
          <w:rFonts w:asciiTheme="minorHAnsi" w:hAnsiTheme="minorHAnsi" w:cstheme="minorHAnsi"/>
        </w:rPr>
        <w:t xml:space="preserve">other traditional methodologies, </w:t>
      </w:r>
      <w:r>
        <w:rPr>
          <w:rFonts w:asciiTheme="minorHAnsi" w:hAnsiTheme="minorHAnsi" w:cstheme="minorHAnsi"/>
        </w:rPr>
        <w:t>such as</w:t>
      </w:r>
      <w:r w:rsidRPr="0057178E">
        <w:rPr>
          <w:rFonts w:asciiTheme="minorHAnsi" w:hAnsiTheme="minorHAnsi" w:cstheme="minorHAnsi"/>
        </w:rPr>
        <w:t xml:space="preserve"> waterfall, as it is designed to be tailored to specific projects. </w:t>
      </w:r>
    </w:p>
    <w:p w14:paraId="3864E456" w14:textId="77777777" w:rsidR="009D7234" w:rsidRPr="00DC1ABC" w:rsidRDefault="009D7234" w:rsidP="009D7234">
      <w:pPr>
        <w:shd w:val="clear" w:color="auto" w:fill="FFFFFF"/>
        <w:spacing w:after="0" w:line="360" w:lineRule="auto"/>
        <w:jc w:val="both"/>
        <w:rPr>
          <w:rFonts w:cstheme="minorHAnsi"/>
          <w:sz w:val="24"/>
          <w:szCs w:val="24"/>
        </w:rPr>
      </w:pPr>
      <w:r w:rsidRPr="003B6ACF">
        <w:rPr>
          <w:rFonts w:cstheme="minorHAnsi"/>
          <w:sz w:val="24"/>
          <w:szCs w:val="24"/>
        </w:rPr>
        <w:t xml:space="preserve">A recent study by Jovanovic and </w:t>
      </w:r>
      <w:proofErr w:type="spellStart"/>
      <w:r w:rsidRPr="003B6ACF">
        <w:rPr>
          <w:rFonts w:cstheme="minorHAnsi"/>
          <w:sz w:val="24"/>
          <w:szCs w:val="24"/>
        </w:rPr>
        <w:t>Beric</w:t>
      </w:r>
      <w:proofErr w:type="spellEnd"/>
      <w:r w:rsidRPr="003B6ACF">
        <w:rPr>
          <w:rFonts w:cstheme="minorHAnsi"/>
          <w:sz w:val="24"/>
          <w:szCs w:val="24"/>
        </w:rPr>
        <w:t xml:space="preserve"> (2018) </w:t>
      </w:r>
      <w:r>
        <w:rPr>
          <w:rFonts w:cstheme="minorHAnsi"/>
          <w:sz w:val="24"/>
          <w:szCs w:val="24"/>
        </w:rPr>
        <w:t>analysed</w:t>
      </w:r>
      <w:r w:rsidRPr="003B6ACF">
        <w:rPr>
          <w:rFonts w:cstheme="minorHAnsi"/>
          <w:sz w:val="24"/>
          <w:szCs w:val="24"/>
        </w:rPr>
        <w:t xml:space="preserve"> various project management </w:t>
      </w:r>
      <w:r w:rsidRPr="006859C4">
        <w:rPr>
          <w:rFonts w:cstheme="minorHAnsi"/>
          <w:color w:val="000000" w:themeColor="text1"/>
          <w:sz w:val="24"/>
          <w:szCs w:val="24"/>
        </w:rPr>
        <w:t xml:space="preserve">methodologies (Project Management Institute (PMI), International Project Management Association (IPMA), Association for Project Management (APM), Serbian Project Management Association (YUPMA) and </w:t>
      </w:r>
      <w:proofErr w:type="spellStart"/>
      <w:r w:rsidRPr="006859C4">
        <w:rPr>
          <w:rFonts w:cstheme="minorHAnsi"/>
          <w:color w:val="000000" w:themeColor="text1"/>
          <w:sz w:val="24"/>
          <w:szCs w:val="24"/>
        </w:rPr>
        <w:t>PRojects</w:t>
      </w:r>
      <w:proofErr w:type="spellEnd"/>
      <w:r w:rsidRPr="006859C4">
        <w:rPr>
          <w:rFonts w:cstheme="minorHAnsi"/>
          <w:color w:val="000000" w:themeColor="text1"/>
          <w:sz w:val="24"/>
          <w:szCs w:val="24"/>
        </w:rPr>
        <w:t xml:space="preserve"> IN Controlled Environments (PRINCE2</w:t>
      </w:r>
      <w:r>
        <w:rPr>
          <w:rFonts w:cstheme="minorHAnsi"/>
          <w:color w:val="000000" w:themeColor="text1"/>
          <w:sz w:val="24"/>
          <w:szCs w:val="24"/>
        </w:rPr>
        <w:t>)</w:t>
      </w:r>
      <w:r w:rsidRPr="006859C4">
        <w:rPr>
          <w:rFonts w:cstheme="minorHAnsi"/>
          <w:color w:val="000000" w:themeColor="text1"/>
          <w:sz w:val="24"/>
          <w:szCs w:val="24"/>
        </w:rPr>
        <w:t xml:space="preserve"> and Agile methods)</w:t>
      </w:r>
      <w:r>
        <w:rPr>
          <w:rFonts w:cstheme="minorHAnsi"/>
          <w:color w:val="000000" w:themeColor="text1"/>
          <w:sz w:val="24"/>
          <w:szCs w:val="24"/>
        </w:rPr>
        <w:t>. It concluded</w:t>
      </w:r>
      <w:r w:rsidRPr="003B6ACF">
        <w:rPr>
          <w:rFonts w:cstheme="minorHAnsi"/>
          <w:sz w:val="24"/>
          <w:szCs w:val="24"/>
        </w:rPr>
        <w:t xml:space="preserve"> that </w:t>
      </w:r>
      <w:r>
        <w:rPr>
          <w:rFonts w:cstheme="minorHAnsi"/>
          <w:sz w:val="24"/>
          <w:szCs w:val="24"/>
        </w:rPr>
        <w:t xml:space="preserve">the </w:t>
      </w:r>
      <w:r w:rsidRPr="003B6ACF">
        <w:rPr>
          <w:rFonts w:cstheme="minorHAnsi"/>
          <w:sz w:val="24"/>
          <w:szCs w:val="24"/>
        </w:rPr>
        <w:t xml:space="preserve">traditional methodologies (PMI, IPMA, APM, YUPMA, PRINCE2) have more general characteristics that make them more suited for implementing </w:t>
      </w:r>
      <w:r w:rsidRPr="004E158E">
        <w:rPr>
          <w:rFonts w:cstheme="minorHAnsi"/>
          <w:sz w:val="24"/>
          <w:szCs w:val="24"/>
        </w:rPr>
        <w:t>large and complex projects.</w:t>
      </w:r>
      <w:r>
        <w:rPr>
          <w:rFonts w:cstheme="minorHAnsi"/>
          <w:sz w:val="24"/>
          <w:szCs w:val="24"/>
        </w:rPr>
        <w:t xml:space="preserve"> </w:t>
      </w:r>
      <w:r w:rsidRPr="004E158E">
        <w:rPr>
          <w:rFonts w:cstheme="minorHAnsi"/>
          <w:sz w:val="24"/>
          <w:szCs w:val="24"/>
        </w:rPr>
        <w:t>A comparison of agile methodologies with other methodologies shows that agile methodologies are more suitable for smaller and less complex projects, as well as for Information Technology (IT) projects and preparing various studies and project reports (</w:t>
      </w:r>
      <w:r>
        <w:rPr>
          <w:rFonts w:cstheme="minorHAnsi"/>
          <w:sz w:val="24"/>
          <w:szCs w:val="24"/>
        </w:rPr>
        <w:t xml:space="preserve">Jovanovic and </w:t>
      </w:r>
      <w:proofErr w:type="spellStart"/>
      <w:r>
        <w:rPr>
          <w:rFonts w:cstheme="minorHAnsi"/>
          <w:sz w:val="24"/>
          <w:szCs w:val="24"/>
        </w:rPr>
        <w:t>Beric</w:t>
      </w:r>
      <w:proofErr w:type="spellEnd"/>
      <w:r>
        <w:rPr>
          <w:rFonts w:cstheme="minorHAnsi"/>
          <w:sz w:val="24"/>
          <w:szCs w:val="24"/>
        </w:rPr>
        <w:t>, 2018</w:t>
      </w:r>
      <w:r w:rsidRPr="004E158E">
        <w:rPr>
          <w:rFonts w:cstheme="minorHAnsi"/>
          <w:sz w:val="24"/>
          <w:szCs w:val="24"/>
        </w:rPr>
        <w:t>).</w:t>
      </w:r>
    </w:p>
    <w:p w14:paraId="11988399" w14:textId="77777777" w:rsidR="009D7234" w:rsidRPr="009D6E83" w:rsidRDefault="009D7234" w:rsidP="009D7234">
      <w:pPr>
        <w:pStyle w:val="NormalWeb"/>
        <w:spacing w:after="0" w:line="360" w:lineRule="auto"/>
        <w:jc w:val="both"/>
        <w:rPr>
          <w:rFonts w:asciiTheme="minorHAnsi" w:hAnsiTheme="minorHAnsi" w:cstheme="minorHAnsi"/>
        </w:rPr>
      </w:pPr>
      <w:r w:rsidRPr="00925949">
        <w:rPr>
          <w:rFonts w:asciiTheme="minorHAnsi" w:hAnsiTheme="minorHAnsi" w:cstheme="minorHAnsi"/>
        </w:rPr>
        <w:t>The selection of a project management methodology can be a challenging issue.</w:t>
      </w:r>
      <w:r>
        <w:rPr>
          <w:rFonts w:asciiTheme="minorHAnsi" w:hAnsiTheme="minorHAnsi" w:cstheme="minorHAnsi"/>
        </w:rPr>
        <w:t xml:space="preserve"> Due to the significant differences in the structures of certain groups of projects, the management of these projects also needs to be significantly different. Burgan and Burgan (2014) state that a specific project management methodology should be chosen depending on an organisation's management philosophy and culture. </w:t>
      </w:r>
      <w:r w:rsidRPr="00925949">
        <w:rPr>
          <w:rFonts w:asciiTheme="minorHAnsi" w:hAnsiTheme="minorHAnsi" w:cstheme="minorHAnsi"/>
        </w:rPr>
        <w:t>Many factors, including cost and budget, team size, the ability to take risks, flexibility, timescales, and stakeholder collaboration, will impact which project management methodology is suitable for the proposed project.</w:t>
      </w:r>
      <w:r>
        <w:rPr>
          <w:rFonts w:asciiTheme="minorHAnsi" w:hAnsiTheme="minorHAnsi" w:cstheme="minorHAnsi"/>
        </w:rPr>
        <w:t xml:space="preserve"> </w:t>
      </w:r>
      <w:r w:rsidRPr="00925949">
        <w:rPr>
          <w:rFonts w:asciiTheme="minorHAnsi" w:hAnsiTheme="minorHAnsi" w:cstheme="minorHAnsi"/>
        </w:rPr>
        <w:t xml:space="preserve">A </w:t>
      </w:r>
      <w:r>
        <w:rPr>
          <w:rFonts w:asciiTheme="minorHAnsi" w:hAnsiTheme="minorHAnsi" w:cstheme="minorHAnsi"/>
        </w:rPr>
        <w:t>literature review</w:t>
      </w:r>
      <w:r w:rsidRPr="00925949">
        <w:rPr>
          <w:rFonts w:asciiTheme="minorHAnsi" w:hAnsiTheme="minorHAnsi" w:cstheme="minorHAnsi"/>
        </w:rPr>
        <w:t xml:space="preserve"> provides evidence that PRI</w:t>
      </w:r>
      <w:r>
        <w:rPr>
          <w:rFonts w:asciiTheme="minorHAnsi" w:hAnsiTheme="minorHAnsi" w:cstheme="minorHAnsi"/>
        </w:rPr>
        <w:t>N</w:t>
      </w:r>
      <w:r w:rsidRPr="00925949">
        <w:rPr>
          <w:rFonts w:asciiTheme="minorHAnsi" w:hAnsiTheme="minorHAnsi" w:cstheme="minorHAnsi"/>
        </w:rPr>
        <w:t xml:space="preserve">CE2 </w:t>
      </w:r>
      <w:r>
        <w:rPr>
          <w:rFonts w:asciiTheme="minorHAnsi" w:hAnsiTheme="minorHAnsi" w:cstheme="minorHAnsi"/>
        </w:rPr>
        <w:t>is a universally recognised methodology for</w:t>
      </w:r>
      <w:r w:rsidRPr="00925949">
        <w:rPr>
          <w:rFonts w:asciiTheme="minorHAnsi" w:hAnsiTheme="minorHAnsi" w:cstheme="minorHAnsi"/>
        </w:rPr>
        <w:t xml:space="preserve"> </w:t>
      </w:r>
      <w:r>
        <w:rPr>
          <w:rFonts w:asciiTheme="minorHAnsi" w:hAnsiTheme="minorHAnsi" w:cstheme="minorHAnsi"/>
        </w:rPr>
        <w:t>implementing</w:t>
      </w:r>
      <w:r w:rsidRPr="00925949">
        <w:rPr>
          <w:rFonts w:asciiTheme="minorHAnsi" w:hAnsiTheme="minorHAnsi" w:cstheme="minorHAnsi"/>
        </w:rPr>
        <w:t xml:space="preserve"> </w:t>
      </w:r>
      <w:r>
        <w:rPr>
          <w:rFonts w:asciiTheme="minorHAnsi" w:hAnsiTheme="minorHAnsi" w:cstheme="minorHAnsi"/>
        </w:rPr>
        <w:t>large-scale national</w:t>
      </w:r>
      <w:r w:rsidRPr="00DB7AE8">
        <w:rPr>
          <w:rFonts w:asciiTheme="minorHAnsi" w:hAnsiTheme="minorHAnsi" w:cstheme="minorHAnsi"/>
        </w:rPr>
        <w:t xml:space="preserve"> projects</w:t>
      </w:r>
      <w:r>
        <w:rPr>
          <w:rFonts w:asciiTheme="minorHAnsi" w:hAnsiTheme="minorHAnsi" w:cstheme="minorHAnsi"/>
        </w:rPr>
        <w:t xml:space="preserve"> (Jamali and </w:t>
      </w:r>
      <w:proofErr w:type="spellStart"/>
      <w:r>
        <w:rPr>
          <w:rFonts w:asciiTheme="minorHAnsi" w:hAnsiTheme="minorHAnsi" w:cstheme="minorHAnsi"/>
        </w:rPr>
        <w:t>Oveisi</w:t>
      </w:r>
      <w:proofErr w:type="spellEnd"/>
      <w:r>
        <w:rPr>
          <w:rFonts w:asciiTheme="minorHAnsi" w:hAnsiTheme="minorHAnsi" w:cstheme="minorHAnsi"/>
        </w:rPr>
        <w:t xml:space="preserve">, </w:t>
      </w:r>
      <w:r>
        <w:rPr>
          <w:rFonts w:asciiTheme="minorHAnsi" w:hAnsiTheme="minorHAnsi" w:cstheme="minorHAnsi"/>
        </w:rPr>
        <w:lastRenderedPageBreak/>
        <w:t xml:space="preserve">2016) </w:t>
      </w:r>
      <w:r w:rsidRPr="00DB7AE8">
        <w:rPr>
          <w:rFonts w:asciiTheme="minorHAnsi" w:hAnsiTheme="minorHAnsi" w:cstheme="minorHAnsi"/>
        </w:rPr>
        <w:t>and</w:t>
      </w:r>
      <w:r w:rsidRPr="00AC4964">
        <w:rPr>
          <w:rFonts w:asciiTheme="minorHAnsi" w:hAnsiTheme="minorHAnsi" w:cstheme="minorHAnsi"/>
        </w:rPr>
        <w:t xml:space="preserve"> is </w:t>
      </w:r>
      <w:r>
        <w:rPr>
          <w:rFonts w:asciiTheme="minorHAnsi" w:hAnsiTheme="minorHAnsi" w:cstheme="minorHAnsi"/>
        </w:rPr>
        <w:t>recognised</w:t>
      </w:r>
      <w:r w:rsidRPr="00AC4964">
        <w:rPr>
          <w:rFonts w:asciiTheme="minorHAnsi" w:hAnsiTheme="minorHAnsi" w:cstheme="minorHAnsi"/>
        </w:rPr>
        <w:t xml:space="preserve"> by the PMI</w:t>
      </w:r>
      <w:r>
        <w:rPr>
          <w:rFonts w:asciiTheme="minorHAnsi" w:hAnsiTheme="minorHAnsi" w:cstheme="minorHAnsi"/>
        </w:rPr>
        <w:t xml:space="preserve"> and Project Management Book of </w:t>
      </w:r>
      <w:r w:rsidRPr="008A2147">
        <w:rPr>
          <w:rFonts w:asciiTheme="minorHAnsi" w:hAnsiTheme="minorHAnsi" w:cstheme="minorHAnsi"/>
        </w:rPr>
        <w:t>Knowledge (PMBOK) as a suitable methodology</w:t>
      </w:r>
      <w:r>
        <w:rPr>
          <w:rFonts w:asciiTheme="minorHAnsi" w:hAnsiTheme="minorHAnsi" w:cstheme="minorHAnsi"/>
        </w:rPr>
        <w:t xml:space="preserve">. </w:t>
      </w:r>
      <w:r w:rsidRPr="007540CB">
        <w:rPr>
          <w:rFonts w:asciiTheme="minorHAnsi" w:hAnsiTheme="minorHAnsi" w:cstheme="minorHAnsi"/>
        </w:rPr>
        <w:t xml:space="preserve">According to </w:t>
      </w:r>
      <w:proofErr w:type="spellStart"/>
      <w:r>
        <w:rPr>
          <w:rFonts w:asciiTheme="minorHAnsi" w:hAnsiTheme="minorHAnsi" w:cstheme="minorHAnsi"/>
        </w:rPr>
        <w:t>Oinarov</w:t>
      </w:r>
      <w:proofErr w:type="spellEnd"/>
      <w:r>
        <w:rPr>
          <w:rFonts w:asciiTheme="minorHAnsi" w:hAnsiTheme="minorHAnsi" w:cstheme="minorHAnsi"/>
        </w:rPr>
        <w:t xml:space="preserve"> and </w:t>
      </w:r>
      <w:proofErr w:type="spellStart"/>
      <w:r>
        <w:rPr>
          <w:rFonts w:asciiTheme="minorHAnsi" w:hAnsiTheme="minorHAnsi" w:cstheme="minorHAnsi"/>
        </w:rPr>
        <w:t>Eshimova</w:t>
      </w:r>
      <w:proofErr w:type="spellEnd"/>
      <w:r>
        <w:rPr>
          <w:rFonts w:asciiTheme="minorHAnsi" w:hAnsiTheme="minorHAnsi" w:cstheme="minorHAnsi"/>
        </w:rPr>
        <w:t xml:space="preserve"> (2017)</w:t>
      </w:r>
      <w:r w:rsidRPr="007540CB">
        <w:rPr>
          <w:rFonts w:asciiTheme="minorHAnsi" w:hAnsiTheme="minorHAnsi" w:cstheme="minorHAnsi"/>
        </w:rPr>
        <w:t xml:space="preserve">, PRINCE2 is the most widely known and widely accepted </w:t>
      </w:r>
      <w:r>
        <w:rPr>
          <w:rFonts w:asciiTheme="minorHAnsi" w:hAnsiTheme="minorHAnsi" w:cstheme="minorHAnsi"/>
        </w:rPr>
        <w:t>project management method</w:t>
      </w:r>
      <w:r w:rsidRPr="007540CB">
        <w:rPr>
          <w:rFonts w:asciiTheme="minorHAnsi" w:hAnsiTheme="minorHAnsi" w:cstheme="minorHAnsi"/>
        </w:rPr>
        <w:t>, with more than a million certified practitioners in over 150 countries</w:t>
      </w:r>
      <w:r>
        <w:rPr>
          <w:rFonts w:asciiTheme="minorHAnsi" w:hAnsiTheme="minorHAnsi" w:cstheme="minorHAnsi"/>
        </w:rPr>
        <w:t>. Research conducted on the NHS projects found that only 33% of projects that did not use PRINCE2 were successful, while 66% of projects that did use PRINCE2 were successful, doubling the success rate of projects carried out in the NHS (NHS England and NHS Improvement, 2022).</w:t>
      </w:r>
      <w:r w:rsidRPr="00AC4964">
        <w:rPr>
          <w:rFonts w:asciiTheme="minorHAnsi" w:hAnsiTheme="minorHAnsi" w:cstheme="minorHAnsi"/>
        </w:rPr>
        <w:t xml:space="preserve">  </w:t>
      </w:r>
    </w:p>
    <w:p w14:paraId="22FD3B95" w14:textId="77777777" w:rsidR="009D7234" w:rsidRPr="006859C4" w:rsidRDefault="009D7234" w:rsidP="009D7234">
      <w:pPr>
        <w:pStyle w:val="western"/>
        <w:spacing w:after="0" w:line="360" w:lineRule="auto"/>
        <w:jc w:val="both"/>
        <w:rPr>
          <w:rFonts w:asciiTheme="minorHAnsi" w:hAnsiTheme="minorHAnsi" w:cstheme="minorHAnsi"/>
        </w:rPr>
      </w:pPr>
      <w:r w:rsidRPr="006859C4">
        <w:rPr>
          <w:rFonts w:asciiTheme="minorHAnsi" w:hAnsiTheme="minorHAnsi" w:cstheme="minorHAnsi"/>
          <w:color w:val="000000" w:themeColor="text1"/>
        </w:rPr>
        <w:t>The P</w:t>
      </w:r>
      <w:r>
        <w:rPr>
          <w:rFonts w:asciiTheme="minorHAnsi" w:hAnsiTheme="minorHAnsi" w:cstheme="minorHAnsi"/>
        </w:rPr>
        <w:t xml:space="preserve">RINCE2 methodology is a popular project management methodology throughout the UK governmental agencies and United Nations (Smith, 2016). It is frequently used in the NHS to enhance the delivery of patient care, to ensure users' needs are continually met and that public investment is utilised optimally. The PRINCE2 methodology will be applied to successfully implement </w:t>
      </w:r>
      <w:proofErr w:type="spellStart"/>
      <w:r>
        <w:rPr>
          <w:rFonts w:asciiTheme="minorHAnsi" w:hAnsiTheme="minorHAnsi" w:cstheme="minorHAnsi"/>
        </w:rPr>
        <w:t>ePMA</w:t>
      </w:r>
      <w:proofErr w:type="spellEnd"/>
      <w:r>
        <w:rPr>
          <w:rFonts w:asciiTheme="minorHAnsi" w:hAnsiTheme="minorHAnsi" w:cstheme="minorHAnsi"/>
        </w:rPr>
        <w:t xml:space="preserve"> systems and digitalise the medicines management process in secondary care settings, g</w:t>
      </w:r>
      <w:r w:rsidRPr="00AC4964">
        <w:rPr>
          <w:rFonts w:asciiTheme="minorHAnsi" w:hAnsiTheme="minorHAnsi" w:cstheme="minorHAnsi"/>
        </w:rPr>
        <w:t xml:space="preserve">iven </w:t>
      </w:r>
      <w:r>
        <w:rPr>
          <w:rFonts w:asciiTheme="minorHAnsi" w:hAnsiTheme="minorHAnsi" w:cstheme="minorHAnsi"/>
        </w:rPr>
        <w:t>its</w:t>
      </w:r>
      <w:r w:rsidRPr="00AC4964">
        <w:rPr>
          <w:rFonts w:asciiTheme="minorHAnsi" w:hAnsiTheme="minorHAnsi" w:cstheme="minorHAnsi"/>
        </w:rPr>
        <w:t xml:space="preserve"> universal success </w:t>
      </w:r>
      <w:r>
        <w:rPr>
          <w:rFonts w:asciiTheme="minorHAnsi" w:hAnsiTheme="minorHAnsi" w:cstheme="minorHAnsi"/>
        </w:rPr>
        <w:t xml:space="preserve">in large-scale national project implementation to date. </w:t>
      </w:r>
    </w:p>
    <w:p w14:paraId="67E3830A" w14:textId="77777777" w:rsidR="009D7234" w:rsidRPr="00F076C0" w:rsidRDefault="009D7234" w:rsidP="009D7234">
      <w:pPr>
        <w:pStyle w:val="Heading3"/>
      </w:pPr>
      <w:bookmarkStart w:id="25" w:name="_Toc121821412"/>
      <w:r>
        <w:t xml:space="preserve">4.2 </w:t>
      </w:r>
      <w:r w:rsidRPr="00053536">
        <w:t>Descr</w:t>
      </w:r>
      <w:r>
        <w:t>iption of</w:t>
      </w:r>
      <w:r w:rsidRPr="00053536">
        <w:t xml:space="preserve"> the </w:t>
      </w:r>
      <w:r>
        <w:t>S</w:t>
      </w:r>
      <w:r w:rsidRPr="00053536">
        <w:t xml:space="preserve">elected </w:t>
      </w:r>
      <w:r>
        <w:t>P</w:t>
      </w:r>
      <w:r w:rsidRPr="00053536">
        <w:t xml:space="preserve">roject </w:t>
      </w:r>
      <w:r>
        <w:t>M</w:t>
      </w:r>
      <w:r w:rsidRPr="00053536">
        <w:t xml:space="preserve">anagement </w:t>
      </w:r>
      <w:r>
        <w:t>M</w:t>
      </w:r>
      <w:r w:rsidRPr="00053536">
        <w:t>ethodology</w:t>
      </w:r>
      <w:bookmarkEnd w:id="25"/>
    </w:p>
    <w:p w14:paraId="1E271484" w14:textId="77777777" w:rsidR="009D7234" w:rsidRPr="0052255C"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t xml:space="preserve">PRINCE was established by the Central Computer and Telecommunications Agency (CCTA) of the British Government for definite IT projects in 1989. Analysis during the 1990s resulted in the next iteration when managers realised that PRINCE techniques could be applied to any project. The methodology was rewritten to exclude any mention of IT-specific </w:t>
      </w:r>
      <w:r w:rsidRPr="0052255C">
        <w:rPr>
          <w:rFonts w:asciiTheme="minorHAnsi" w:hAnsiTheme="minorHAnsi" w:cstheme="minorHAnsi"/>
        </w:rPr>
        <w:t xml:space="preserve">phrases, and in 1996 PRINCE2 was launched (Jamali </w:t>
      </w:r>
      <w:r>
        <w:rPr>
          <w:rFonts w:asciiTheme="minorHAnsi" w:hAnsiTheme="minorHAnsi" w:cstheme="minorHAnsi"/>
        </w:rPr>
        <w:t>and</w:t>
      </w:r>
      <w:r w:rsidRPr="0052255C">
        <w:rPr>
          <w:rFonts w:asciiTheme="minorHAnsi" w:hAnsiTheme="minorHAnsi" w:cstheme="minorHAnsi"/>
        </w:rPr>
        <w:t xml:space="preserve"> </w:t>
      </w:r>
      <w:proofErr w:type="spellStart"/>
      <w:r w:rsidRPr="0052255C">
        <w:rPr>
          <w:rFonts w:asciiTheme="minorHAnsi" w:hAnsiTheme="minorHAnsi" w:cstheme="minorHAnsi"/>
        </w:rPr>
        <w:t>Oveisi</w:t>
      </w:r>
      <w:proofErr w:type="spellEnd"/>
      <w:r w:rsidRPr="0052255C">
        <w:rPr>
          <w:rFonts w:asciiTheme="minorHAnsi" w:hAnsiTheme="minorHAnsi" w:cstheme="minorHAnsi"/>
        </w:rPr>
        <w:t xml:space="preserve">, 2016). </w:t>
      </w:r>
    </w:p>
    <w:p w14:paraId="5C4AC56C" w14:textId="77777777" w:rsidR="009D7234" w:rsidRDefault="009D7234" w:rsidP="009D7234">
      <w:pPr>
        <w:pStyle w:val="NormalWeb"/>
        <w:spacing w:after="0" w:line="360" w:lineRule="auto"/>
        <w:jc w:val="both"/>
        <w:rPr>
          <w:rFonts w:asciiTheme="minorHAnsi" w:hAnsiTheme="minorHAnsi" w:cstheme="minorHAnsi"/>
        </w:rPr>
      </w:pPr>
      <w:r w:rsidRPr="0052255C">
        <w:rPr>
          <w:rFonts w:asciiTheme="minorHAnsi" w:hAnsiTheme="minorHAnsi" w:cstheme="minorHAnsi"/>
        </w:rPr>
        <w:t>The process is designed to be generic and tailored to any project, regardless of scale, geographical location, or cultural characteristics (</w:t>
      </w:r>
      <w:r>
        <w:rPr>
          <w:rFonts w:asciiTheme="minorHAnsi" w:hAnsiTheme="minorHAnsi" w:cstheme="minorHAnsi"/>
        </w:rPr>
        <w:t xml:space="preserve">Jovanovic and </w:t>
      </w:r>
      <w:proofErr w:type="spellStart"/>
      <w:r>
        <w:rPr>
          <w:rFonts w:asciiTheme="minorHAnsi" w:hAnsiTheme="minorHAnsi" w:cstheme="minorHAnsi"/>
        </w:rPr>
        <w:t>Beric</w:t>
      </w:r>
      <w:proofErr w:type="spellEnd"/>
      <w:r>
        <w:rPr>
          <w:rFonts w:asciiTheme="minorHAnsi" w:hAnsiTheme="minorHAnsi" w:cstheme="minorHAnsi"/>
        </w:rPr>
        <w:t>, 2018</w:t>
      </w:r>
      <w:r w:rsidRPr="0052255C">
        <w:rPr>
          <w:rFonts w:asciiTheme="minorHAnsi" w:hAnsiTheme="minorHAnsi" w:cstheme="minorHAnsi"/>
        </w:rPr>
        <w:t>).</w:t>
      </w:r>
      <w:r>
        <w:rPr>
          <w:rFonts w:asciiTheme="minorHAnsi" w:hAnsiTheme="minorHAnsi" w:cstheme="minorHAnsi"/>
        </w:rPr>
        <w:t xml:space="preserve"> </w:t>
      </w:r>
      <w:r w:rsidRPr="0052255C">
        <w:rPr>
          <w:rFonts w:asciiTheme="minorHAnsi" w:hAnsiTheme="minorHAnsi" w:cstheme="minorHAnsi"/>
        </w:rPr>
        <w:t>PRINCE2 follows a simple yet clearly defined process-based approach to project management with defined inputs and outputs for each phase of the process</w:t>
      </w:r>
      <w:r>
        <w:rPr>
          <w:rFonts w:asciiTheme="minorHAnsi" w:hAnsiTheme="minorHAnsi" w:cstheme="minorHAnsi"/>
        </w:rPr>
        <w:t xml:space="preserve"> and</w:t>
      </w:r>
      <w:r w:rsidRPr="0052255C">
        <w:rPr>
          <w:rFonts w:asciiTheme="minorHAnsi" w:hAnsiTheme="minorHAnsi" w:cstheme="minorHAnsi"/>
        </w:rPr>
        <w:t xml:space="preserve"> specific objectives and activities to be undertaken.</w:t>
      </w:r>
      <w:r>
        <w:rPr>
          <w:rFonts w:asciiTheme="minorHAnsi" w:hAnsiTheme="minorHAnsi" w:cstheme="minorHAnsi"/>
        </w:rPr>
        <w:t xml:space="preserve"> </w:t>
      </w:r>
    </w:p>
    <w:p w14:paraId="3B84A64A" w14:textId="77777777" w:rsidR="009D7234" w:rsidRPr="004A4B01" w:rsidRDefault="009D7234" w:rsidP="009D7234">
      <w:pPr>
        <w:pStyle w:val="NormalWeb"/>
        <w:spacing w:after="0" w:line="360" w:lineRule="auto"/>
        <w:jc w:val="both"/>
        <w:rPr>
          <w:rFonts w:asciiTheme="minorHAnsi" w:hAnsiTheme="minorHAnsi" w:cstheme="minorHAnsi"/>
        </w:rPr>
      </w:pPr>
      <w:r w:rsidRPr="0052255C">
        <w:rPr>
          <w:rFonts w:asciiTheme="minorHAnsi" w:hAnsiTheme="minorHAnsi" w:cstheme="minorHAnsi"/>
        </w:rPr>
        <w:t>PRINCE2</w:t>
      </w:r>
      <w:r>
        <w:rPr>
          <w:rFonts w:asciiTheme="minorHAnsi" w:hAnsiTheme="minorHAnsi" w:cstheme="minorHAnsi"/>
        </w:rPr>
        <w:t xml:space="preserve"> sets out a logical framework with clearly defined project steps, roles, and processes, </w:t>
      </w:r>
      <w:r w:rsidRPr="004A4B01">
        <w:rPr>
          <w:rFonts w:asciiTheme="minorHAnsi" w:hAnsiTheme="minorHAnsi" w:cstheme="minorHAnsi"/>
        </w:rPr>
        <w:t xml:space="preserve">enabling the project manager to control all aspects of the project and follow set principles (Figure 5), themes (Figure 6), and processes (Figure 7). </w:t>
      </w:r>
    </w:p>
    <w:p w14:paraId="6AEC277E" w14:textId="77777777" w:rsidR="009D7234" w:rsidRDefault="009D7234" w:rsidP="009D7234">
      <w:pPr>
        <w:pStyle w:val="NormalWeb"/>
        <w:spacing w:after="0" w:line="360" w:lineRule="auto"/>
        <w:jc w:val="both"/>
        <w:rPr>
          <w:rFonts w:asciiTheme="minorHAnsi" w:hAnsiTheme="minorHAnsi" w:cstheme="minorHAnsi"/>
        </w:rPr>
      </w:pPr>
      <w:r w:rsidRPr="006D6E48">
        <w:rPr>
          <w:rFonts w:asciiTheme="minorHAnsi" w:hAnsiTheme="minorHAnsi" w:cstheme="minorHAnsi"/>
        </w:rPr>
        <w:lastRenderedPageBreak/>
        <w:t>The seven PRINCE2 principles define the functional approach to the processes used in PRINCE2 projects, as represented in figure 5.</w:t>
      </w:r>
    </w:p>
    <w:p w14:paraId="00B3F8F9" w14:textId="77777777" w:rsidR="009D7234" w:rsidRPr="004A4B01" w:rsidRDefault="009D7234" w:rsidP="009D7234">
      <w:pPr>
        <w:pStyle w:val="Heading3"/>
      </w:pPr>
      <w:bookmarkStart w:id="26" w:name="_Toc121821413"/>
      <w:r w:rsidRPr="009623E8">
        <w:t>Figure 5. Seven principles of PRINCE2 Project Management Methodology</w:t>
      </w:r>
      <w:r>
        <w:t xml:space="preserve"> as described by Hinde (2018)</w:t>
      </w:r>
      <w:bookmarkEnd w:id="26"/>
      <w:r>
        <w:rPr>
          <w:noProof/>
        </w:rPr>
        <w:drawing>
          <wp:anchor distT="0" distB="0" distL="114300" distR="114300" simplePos="0" relativeHeight="251660288" behindDoc="0" locked="0" layoutInCell="1" allowOverlap="1" wp14:anchorId="4888B87D" wp14:editId="401A6D40">
            <wp:simplePos x="0" y="0"/>
            <wp:positionH relativeFrom="column">
              <wp:posOffset>-173736</wp:posOffset>
            </wp:positionH>
            <wp:positionV relativeFrom="paragraph">
              <wp:posOffset>483362</wp:posOffset>
            </wp:positionV>
            <wp:extent cx="6181090" cy="6153912"/>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181090" cy="6153912"/>
                    </a:xfrm>
                    <a:prstGeom prst="rect">
                      <a:avLst/>
                    </a:prstGeom>
                  </pic:spPr>
                </pic:pic>
              </a:graphicData>
            </a:graphic>
          </wp:anchor>
        </w:drawing>
      </w:r>
    </w:p>
    <w:p w14:paraId="13632706" w14:textId="77777777" w:rsidR="009D7234" w:rsidRPr="00363314" w:rsidRDefault="009D7234" w:rsidP="009D7234">
      <w:pPr>
        <w:rPr>
          <w:rFonts w:cstheme="minorHAnsi"/>
          <w:sz w:val="24"/>
          <w:szCs w:val="24"/>
        </w:rPr>
      </w:pPr>
    </w:p>
    <w:p w14:paraId="5DDCDE5B" w14:textId="77777777" w:rsidR="009D7234" w:rsidRPr="00363314" w:rsidRDefault="009D7234" w:rsidP="009D7234">
      <w:pPr>
        <w:pStyle w:val="NormalWeb"/>
        <w:spacing w:after="0" w:line="360" w:lineRule="auto"/>
        <w:jc w:val="both"/>
        <w:rPr>
          <w:rFonts w:asciiTheme="minorHAnsi" w:hAnsiTheme="minorHAnsi" w:cstheme="minorHAnsi"/>
          <w:noProof/>
        </w:rPr>
      </w:pPr>
      <w:r w:rsidRPr="00363314">
        <w:rPr>
          <w:rFonts w:asciiTheme="minorHAnsi" w:hAnsiTheme="minorHAnsi" w:cstheme="minorHAnsi"/>
          <w:noProof/>
        </w:rPr>
        <w:t xml:space="preserve">PRINCE2 provides a governance framework with </w:t>
      </w:r>
      <w:r>
        <w:rPr>
          <w:rFonts w:asciiTheme="minorHAnsi" w:hAnsiTheme="minorHAnsi" w:cstheme="minorHAnsi"/>
          <w:noProof/>
        </w:rPr>
        <w:t xml:space="preserve">a </w:t>
      </w:r>
      <w:r w:rsidRPr="00363314">
        <w:rPr>
          <w:rFonts w:asciiTheme="minorHAnsi" w:hAnsiTheme="minorHAnsi" w:cstheme="minorHAnsi"/>
          <w:noProof/>
        </w:rPr>
        <w:t>clearly defined strategy and goals</w:t>
      </w:r>
      <w:r>
        <w:rPr>
          <w:rFonts w:asciiTheme="minorHAnsi" w:hAnsiTheme="minorHAnsi" w:cstheme="minorHAnsi"/>
          <w:noProof/>
        </w:rPr>
        <w:t>. The</w:t>
      </w:r>
      <w:r w:rsidRPr="00363314">
        <w:rPr>
          <w:rFonts w:asciiTheme="minorHAnsi" w:hAnsiTheme="minorHAnsi" w:cstheme="minorHAnsi"/>
          <w:noProof/>
        </w:rPr>
        <w:t xml:space="preserve"> </w:t>
      </w:r>
      <w:r>
        <w:rPr>
          <w:rFonts w:asciiTheme="minorHAnsi" w:hAnsiTheme="minorHAnsi" w:cstheme="minorHAnsi"/>
          <w:noProof/>
        </w:rPr>
        <w:t>themes aim</w:t>
      </w:r>
      <w:r w:rsidRPr="00363314">
        <w:rPr>
          <w:rFonts w:asciiTheme="minorHAnsi" w:hAnsiTheme="minorHAnsi" w:cstheme="minorHAnsi"/>
          <w:noProof/>
        </w:rPr>
        <w:t xml:space="preserve"> to ensure that the principles are </w:t>
      </w:r>
      <w:r>
        <w:rPr>
          <w:rFonts w:asciiTheme="minorHAnsi" w:hAnsiTheme="minorHAnsi" w:cstheme="minorHAnsi"/>
          <w:noProof/>
        </w:rPr>
        <w:t>appropriately</w:t>
      </w:r>
      <w:r w:rsidRPr="00363314">
        <w:rPr>
          <w:rFonts w:asciiTheme="minorHAnsi" w:hAnsiTheme="minorHAnsi" w:cstheme="minorHAnsi"/>
          <w:noProof/>
        </w:rPr>
        <w:t xml:space="preserve"> </w:t>
      </w:r>
      <w:r>
        <w:rPr>
          <w:rFonts w:asciiTheme="minorHAnsi" w:hAnsiTheme="minorHAnsi" w:cstheme="minorHAnsi"/>
          <w:noProof/>
        </w:rPr>
        <w:t>practised</w:t>
      </w:r>
      <w:r w:rsidRPr="00363314">
        <w:rPr>
          <w:rFonts w:asciiTheme="minorHAnsi" w:hAnsiTheme="minorHAnsi" w:cstheme="minorHAnsi"/>
          <w:noProof/>
        </w:rPr>
        <w:t xml:space="preserve"> and </w:t>
      </w:r>
      <w:r>
        <w:rPr>
          <w:rFonts w:asciiTheme="minorHAnsi" w:hAnsiTheme="minorHAnsi" w:cstheme="minorHAnsi"/>
          <w:noProof/>
        </w:rPr>
        <w:t>are described</w:t>
      </w:r>
      <w:r w:rsidRPr="00363314">
        <w:rPr>
          <w:rFonts w:asciiTheme="minorHAnsi" w:hAnsiTheme="minorHAnsi" w:cstheme="minorHAnsi"/>
          <w:noProof/>
        </w:rPr>
        <w:t xml:space="preserve"> in </w:t>
      </w:r>
      <w:r>
        <w:rPr>
          <w:rFonts w:asciiTheme="minorHAnsi" w:hAnsiTheme="minorHAnsi" w:cstheme="minorHAnsi"/>
          <w:noProof/>
        </w:rPr>
        <w:t>seven</w:t>
      </w:r>
      <w:r w:rsidRPr="00363314">
        <w:rPr>
          <w:rFonts w:asciiTheme="minorHAnsi" w:hAnsiTheme="minorHAnsi" w:cstheme="minorHAnsi"/>
          <w:noProof/>
        </w:rPr>
        <w:t xml:space="preserve"> areas of knowledge</w:t>
      </w:r>
      <w:r>
        <w:rPr>
          <w:rFonts w:asciiTheme="minorHAnsi" w:hAnsiTheme="minorHAnsi" w:cstheme="minorHAnsi"/>
          <w:noProof/>
        </w:rPr>
        <w:t>,</w:t>
      </w:r>
      <w:r w:rsidRPr="00363314">
        <w:rPr>
          <w:rFonts w:asciiTheme="minorHAnsi" w:hAnsiTheme="minorHAnsi" w:cstheme="minorHAnsi"/>
          <w:noProof/>
        </w:rPr>
        <w:t xml:space="preserve"> </w:t>
      </w:r>
      <w:r>
        <w:rPr>
          <w:rFonts w:asciiTheme="minorHAnsi" w:hAnsiTheme="minorHAnsi" w:cstheme="minorHAnsi"/>
          <w:noProof/>
        </w:rPr>
        <w:t>as illustrated in f</w:t>
      </w:r>
      <w:r w:rsidRPr="00363314">
        <w:rPr>
          <w:rFonts w:asciiTheme="minorHAnsi" w:hAnsiTheme="minorHAnsi" w:cstheme="minorHAnsi"/>
          <w:noProof/>
        </w:rPr>
        <w:t xml:space="preserve">igure 6. </w:t>
      </w:r>
    </w:p>
    <w:p w14:paraId="7D4B31D8" w14:textId="77777777" w:rsidR="009D7234" w:rsidRDefault="009D7234" w:rsidP="009D7234">
      <w:pPr>
        <w:pStyle w:val="Heading3"/>
      </w:pPr>
      <w:bookmarkStart w:id="27" w:name="_Toc121821414"/>
      <w:r w:rsidRPr="00363314">
        <w:t>Figure 6.</w:t>
      </w:r>
      <w:r>
        <w:t xml:space="preserve"> </w:t>
      </w:r>
      <w:r w:rsidRPr="00363314">
        <w:t>The seven themes of PRINCE2</w:t>
      </w:r>
      <w:r>
        <w:t>,</w:t>
      </w:r>
      <w:r w:rsidRPr="00363314">
        <w:t xml:space="preserve"> as</w:t>
      </w:r>
      <w:r>
        <w:t xml:space="preserve"> described by </w:t>
      </w:r>
      <w:proofErr w:type="spellStart"/>
      <w:r>
        <w:t>Karaman</w:t>
      </w:r>
      <w:proofErr w:type="spellEnd"/>
      <w:r>
        <w:t xml:space="preserve"> and Kurt (2015)</w:t>
      </w:r>
      <w:bookmarkEnd w:id="27"/>
    </w:p>
    <w:p w14:paraId="48C41977" w14:textId="77777777" w:rsidR="009D7234" w:rsidRPr="00363314" w:rsidRDefault="009D7234" w:rsidP="009D7234">
      <w:r>
        <w:rPr>
          <w:noProof/>
        </w:rPr>
        <w:lastRenderedPageBreak/>
        <w:drawing>
          <wp:anchor distT="0" distB="0" distL="114300" distR="114300" simplePos="0" relativeHeight="251659264" behindDoc="1" locked="0" layoutInCell="1" allowOverlap="1" wp14:anchorId="50DE01EC" wp14:editId="6FFC941F">
            <wp:simplePos x="0" y="0"/>
            <wp:positionH relativeFrom="margin">
              <wp:align>center</wp:align>
            </wp:positionH>
            <wp:positionV relativeFrom="paragraph">
              <wp:posOffset>262128</wp:posOffset>
            </wp:positionV>
            <wp:extent cx="5238750" cy="4648200"/>
            <wp:effectExtent l="0" t="0" r="0" b="0"/>
            <wp:wrapTight wrapText="bothSides">
              <wp:wrapPolygon edited="0">
                <wp:start x="0" y="0"/>
                <wp:lineTo x="0" y="21511"/>
                <wp:lineTo x="21521" y="21511"/>
                <wp:lineTo x="21521" y="0"/>
                <wp:lineTo x="0" y="0"/>
              </wp:wrapPolygon>
            </wp:wrapTight>
            <wp:docPr id="7" name="Picture 7" descr="The seven themes of PRINC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even themes of PRINCE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8750" cy="4648200"/>
                    </a:xfrm>
                    <a:prstGeom prst="rect">
                      <a:avLst/>
                    </a:prstGeom>
                    <a:noFill/>
                    <a:ln>
                      <a:noFill/>
                    </a:ln>
                  </pic:spPr>
                </pic:pic>
              </a:graphicData>
            </a:graphic>
          </wp:anchor>
        </w:drawing>
      </w:r>
    </w:p>
    <w:p w14:paraId="2611B696" w14:textId="77777777" w:rsidR="009D7234" w:rsidRDefault="009D7234" w:rsidP="009D7234"/>
    <w:p w14:paraId="10964F7E" w14:textId="77777777" w:rsidR="009D7234" w:rsidRDefault="009D7234" w:rsidP="009D7234"/>
    <w:p w14:paraId="717454AF" w14:textId="77777777" w:rsidR="009D7234" w:rsidRDefault="009D7234" w:rsidP="009D7234">
      <w:pPr>
        <w:pStyle w:val="NormalWeb"/>
        <w:spacing w:after="0" w:line="360" w:lineRule="auto"/>
        <w:jc w:val="both"/>
      </w:pPr>
      <w:r>
        <w:rPr>
          <w:rFonts w:asciiTheme="minorHAnsi" w:hAnsiTheme="minorHAnsi" w:cstheme="minorHAnsi"/>
        </w:rPr>
        <w:t xml:space="preserve">Seven processes (figure 7) are compatible with the PRINCE2 principles that guide the user through the project. </w:t>
      </w:r>
      <w:bookmarkStart w:id="28" w:name="_Toc121821415"/>
      <w:r w:rsidRPr="00BB7A1B">
        <w:rPr>
          <w:rFonts w:asciiTheme="minorHAnsi" w:hAnsiTheme="minorHAnsi" w:cstheme="minorHAnsi"/>
        </w:rPr>
        <w:t>Each process provides a collection of actions that aid in the direction, management, and delivery of the project. The PRINCE2 process takes one or more inputs, acts on them, and produces adequate outputs.</w:t>
      </w:r>
    </w:p>
    <w:p w14:paraId="16E1BB75" w14:textId="77777777" w:rsidR="009D7234" w:rsidRPr="003378B8" w:rsidRDefault="009D7234" w:rsidP="009D7234">
      <w:pPr>
        <w:pStyle w:val="Heading3"/>
      </w:pPr>
      <w:r w:rsidRPr="003378B8">
        <w:lastRenderedPageBreak/>
        <w:t xml:space="preserve">Figure </w:t>
      </w:r>
      <w:r>
        <w:t>7</w:t>
      </w:r>
      <w:r w:rsidRPr="003378B8">
        <w:t>.</w:t>
      </w:r>
      <w:r>
        <w:t xml:space="preserve"> </w:t>
      </w:r>
      <w:r w:rsidRPr="003378B8">
        <w:t xml:space="preserve">PRINCE2 Processes </w:t>
      </w:r>
      <w:r>
        <w:t>as described by Hinde (2018).</w:t>
      </w:r>
      <w:bookmarkEnd w:id="28"/>
      <w:r>
        <w:t xml:space="preserve"> </w:t>
      </w:r>
    </w:p>
    <w:p w14:paraId="6CE130F9" w14:textId="77777777" w:rsidR="009D7234" w:rsidRDefault="009D7234" w:rsidP="009D7234">
      <w:pPr>
        <w:spacing w:before="100" w:beforeAutospacing="1" w:after="100" w:afterAutospacing="1" w:line="360" w:lineRule="auto"/>
        <w:jc w:val="both"/>
        <w:rPr>
          <w:rFonts w:eastAsia="Times New Roman" w:cstheme="minorHAnsi"/>
          <w:sz w:val="24"/>
          <w:szCs w:val="24"/>
          <w:lang w:eastAsia="en-GB"/>
        </w:rPr>
      </w:pPr>
      <w:r>
        <w:rPr>
          <w:noProof/>
        </w:rPr>
        <w:drawing>
          <wp:inline distT="0" distB="0" distL="0" distR="0" wp14:anchorId="47CB5DDA" wp14:editId="5FDC3FF2">
            <wp:extent cx="6096000" cy="750062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96000" cy="7500620"/>
                    </a:xfrm>
                    <a:prstGeom prst="rect">
                      <a:avLst/>
                    </a:prstGeom>
                  </pic:spPr>
                </pic:pic>
              </a:graphicData>
            </a:graphic>
          </wp:inline>
        </w:drawing>
      </w:r>
    </w:p>
    <w:p w14:paraId="1620A683" w14:textId="77777777" w:rsidR="009D7234" w:rsidRDefault="009D7234" w:rsidP="009D7234">
      <w:pPr>
        <w:pStyle w:val="Heading3"/>
      </w:pPr>
    </w:p>
    <w:p w14:paraId="7DA0B259" w14:textId="77777777" w:rsidR="009D7234" w:rsidRPr="002026C5" w:rsidRDefault="009D7234" w:rsidP="009D7234">
      <w:pPr>
        <w:pStyle w:val="Heading3"/>
      </w:pPr>
      <w:bookmarkStart w:id="29" w:name="_Toc121821416"/>
      <w:r>
        <w:t>4.3 I</w:t>
      </w:r>
      <w:r w:rsidRPr="002026C5">
        <w:t>mplement</w:t>
      </w:r>
      <w:r>
        <w:t>ation of</w:t>
      </w:r>
      <w:r w:rsidRPr="002026C5">
        <w:t xml:space="preserve"> the </w:t>
      </w:r>
      <w:r>
        <w:t>P</w:t>
      </w:r>
      <w:r w:rsidRPr="002026C5">
        <w:t xml:space="preserve">roject </w:t>
      </w:r>
      <w:r>
        <w:t>M</w:t>
      </w:r>
      <w:r w:rsidRPr="002026C5">
        <w:t xml:space="preserve">anagement </w:t>
      </w:r>
      <w:r>
        <w:t>M</w:t>
      </w:r>
      <w:r w:rsidRPr="002026C5">
        <w:t>ethodology</w:t>
      </w:r>
      <w:bookmarkEnd w:id="29"/>
    </w:p>
    <w:p w14:paraId="18E6FA78" w14:textId="77777777" w:rsidR="009D7234"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t xml:space="preserve">Through effective decision-making processes, project management methodologies assist the project team in controlling and managing the project to ensure the success of processes, tasks, techniques, and technologies (Jamali and </w:t>
      </w:r>
      <w:proofErr w:type="spellStart"/>
      <w:r>
        <w:rPr>
          <w:rFonts w:asciiTheme="minorHAnsi" w:hAnsiTheme="minorHAnsi" w:cstheme="minorHAnsi"/>
        </w:rPr>
        <w:t>Oveisi</w:t>
      </w:r>
      <w:proofErr w:type="spellEnd"/>
      <w:r>
        <w:rPr>
          <w:rFonts w:asciiTheme="minorHAnsi" w:hAnsiTheme="minorHAnsi" w:cstheme="minorHAnsi"/>
        </w:rPr>
        <w:t xml:space="preserve">, 2016). Jovanovic and </w:t>
      </w:r>
      <w:proofErr w:type="spellStart"/>
      <w:r>
        <w:rPr>
          <w:rFonts w:asciiTheme="minorHAnsi" w:hAnsiTheme="minorHAnsi" w:cstheme="minorHAnsi"/>
        </w:rPr>
        <w:t>Beric</w:t>
      </w:r>
      <w:proofErr w:type="spellEnd"/>
      <w:r>
        <w:rPr>
          <w:rFonts w:asciiTheme="minorHAnsi" w:hAnsiTheme="minorHAnsi" w:cstheme="minorHAnsi"/>
        </w:rPr>
        <w:t xml:space="preserve"> (2018)</w:t>
      </w:r>
      <w:r w:rsidRPr="00843BD0">
        <w:rPr>
          <w:rFonts w:asciiTheme="minorHAnsi" w:hAnsiTheme="minorHAnsi" w:cstheme="minorHAnsi"/>
        </w:rPr>
        <w:t xml:space="preserve"> </w:t>
      </w:r>
      <w:r>
        <w:rPr>
          <w:rFonts w:asciiTheme="minorHAnsi" w:hAnsiTheme="minorHAnsi" w:cstheme="minorHAnsi"/>
        </w:rPr>
        <w:t>state</w:t>
      </w:r>
      <w:r w:rsidRPr="00843BD0">
        <w:rPr>
          <w:rFonts w:asciiTheme="minorHAnsi" w:hAnsiTheme="minorHAnsi" w:cstheme="minorHAnsi"/>
        </w:rPr>
        <w:t xml:space="preserve"> that if a project is to be managed </w:t>
      </w:r>
      <w:r>
        <w:rPr>
          <w:rFonts w:asciiTheme="minorHAnsi" w:hAnsiTheme="minorHAnsi" w:cstheme="minorHAnsi"/>
        </w:rPr>
        <w:t xml:space="preserve">according to the </w:t>
      </w:r>
      <w:r w:rsidRPr="00843BD0">
        <w:rPr>
          <w:rFonts w:asciiTheme="minorHAnsi" w:hAnsiTheme="minorHAnsi" w:cstheme="minorHAnsi"/>
        </w:rPr>
        <w:t>PRINCE2 methodology</w:t>
      </w:r>
      <w:r>
        <w:rPr>
          <w:rFonts w:asciiTheme="minorHAnsi" w:hAnsiTheme="minorHAnsi" w:cstheme="minorHAnsi"/>
        </w:rPr>
        <w:t>,</w:t>
      </w:r>
      <w:r w:rsidRPr="00843BD0">
        <w:rPr>
          <w:rFonts w:asciiTheme="minorHAnsi" w:hAnsiTheme="minorHAnsi" w:cstheme="minorHAnsi"/>
        </w:rPr>
        <w:t xml:space="preserve"> then the principles should be respected as they are universally applicable to any project</w:t>
      </w:r>
      <w:r>
        <w:rPr>
          <w:rFonts w:asciiTheme="minorHAnsi" w:hAnsiTheme="minorHAnsi" w:cstheme="minorHAnsi"/>
        </w:rPr>
        <w:t xml:space="preserve"> and ensure the project follows the correct route, as illustrated in Figure 8.  </w:t>
      </w:r>
    </w:p>
    <w:p w14:paraId="70238410" w14:textId="77777777" w:rsidR="009D7234" w:rsidRDefault="009D7234" w:rsidP="009D7234">
      <w:pPr>
        <w:pStyle w:val="Heading3"/>
      </w:pPr>
      <w:bookmarkStart w:id="30" w:name="_Toc121821417"/>
      <w:r w:rsidRPr="00764134">
        <w:t xml:space="preserve">Figure </w:t>
      </w:r>
      <w:r>
        <w:t>8</w:t>
      </w:r>
      <w:r w:rsidRPr="00764134">
        <w:t>. PRINCE</w:t>
      </w:r>
      <w:r>
        <w:t xml:space="preserve"> Proce</w:t>
      </w:r>
      <w:r w:rsidRPr="00764134">
        <w:t>ss</w:t>
      </w:r>
      <w:r>
        <w:t xml:space="preserve"> (</w:t>
      </w:r>
      <w:proofErr w:type="spellStart"/>
      <w:r>
        <w:t>Buehring</w:t>
      </w:r>
      <w:proofErr w:type="spellEnd"/>
      <w:r>
        <w:t>, 2022)</w:t>
      </w:r>
      <w:bookmarkEnd w:id="30"/>
    </w:p>
    <w:p w14:paraId="1D8E5C0A" w14:textId="77777777" w:rsidR="009D7234" w:rsidRPr="00764134" w:rsidRDefault="009D7234" w:rsidP="009D7234"/>
    <w:p w14:paraId="796DB9C8" w14:textId="77777777" w:rsidR="009D7234" w:rsidRPr="00055F99" w:rsidRDefault="009D7234" w:rsidP="009D7234">
      <w:r>
        <w:rPr>
          <w:noProof/>
        </w:rPr>
        <w:drawing>
          <wp:inline distT="0" distB="0" distL="0" distR="0" wp14:anchorId="1F8E1942" wp14:editId="296BB37F">
            <wp:extent cx="5731510" cy="2844800"/>
            <wp:effectExtent l="0" t="0" r="254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6"/>
                    <a:stretch>
                      <a:fillRect/>
                    </a:stretch>
                  </pic:blipFill>
                  <pic:spPr>
                    <a:xfrm>
                      <a:off x="0" y="0"/>
                      <a:ext cx="5731510" cy="2844800"/>
                    </a:xfrm>
                    <a:prstGeom prst="rect">
                      <a:avLst/>
                    </a:prstGeom>
                  </pic:spPr>
                </pic:pic>
              </a:graphicData>
            </a:graphic>
          </wp:inline>
        </w:drawing>
      </w:r>
    </w:p>
    <w:p w14:paraId="017D18CF" w14:textId="77777777" w:rsidR="009D7234" w:rsidRPr="00A03B83" w:rsidRDefault="009D7234" w:rsidP="009D7234">
      <w:pPr>
        <w:pStyle w:val="NormalWeb"/>
        <w:rPr>
          <w:rFonts w:asciiTheme="minorHAnsi" w:hAnsiTheme="minorHAnsi" w:cstheme="minorHAnsi"/>
        </w:rPr>
      </w:pPr>
      <w:r w:rsidRPr="00A03B83">
        <w:rPr>
          <w:rFonts w:asciiTheme="minorHAnsi" w:hAnsiTheme="minorHAnsi" w:cstheme="minorHAnsi"/>
        </w:rPr>
        <w:t>Key</w:t>
      </w:r>
    </w:p>
    <w:p w14:paraId="372D6716" w14:textId="77777777" w:rsidR="009D7234" w:rsidRPr="00A03B83" w:rsidRDefault="009D7234" w:rsidP="009D7234">
      <w:pPr>
        <w:pStyle w:val="NormalWeb"/>
        <w:spacing w:before="0" w:beforeAutospacing="0"/>
        <w:rPr>
          <w:rFonts w:asciiTheme="minorHAnsi" w:hAnsiTheme="minorHAnsi" w:cstheme="minorHAnsi"/>
        </w:rPr>
      </w:pPr>
      <w:r w:rsidRPr="00A03B83">
        <w:rPr>
          <w:rFonts w:asciiTheme="minorHAnsi" w:hAnsiTheme="minorHAnsi" w:cstheme="minorHAnsi"/>
        </w:rPr>
        <w:t>SU = Starting up a project</w:t>
      </w:r>
    </w:p>
    <w:p w14:paraId="63D87F13" w14:textId="77777777" w:rsidR="009D7234" w:rsidRPr="00A03B83" w:rsidRDefault="009D7234" w:rsidP="009D7234">
      <w:pPr>
        <w:pStyle w:val="NormalWeb"/>
        <w:spacing w:before="0" w:beforeAutospacing="0"/>
        <w:rPr>
          <w:rFonts w:asciiTheme="minorHAnsi" w:hAnsiTheme="minorHAnsi" w:cstheme="minorHAnsi"/>
        </w:rPr>
      </w:pPr>
      <w:r w:rsidRPr="00A03B83">
        <w:rPr>
          <w:rFonts w:asciiTheme="minorHAnsi" w:hAnsiTheme="minorHAnsi" w:cstheme="minorHAnsi"/>
        </w:rPr>
        <w:t>IP = Initiating a project</w:t>
      </w:r>
    </w:p>
    <w:p w14:paraId="038FD72B" w14:textId="77777777" w:rsidR="009D7234" w:rsidRPr="00A03B83" w:rsidRDefault="009D7234" w:rsidP="009D7234">
      <w:pPr>
        <w:pStyle w:val="NormalWeb"/>
        <w:spacing w:before="0" w:beforeAutospacing="0"/>
        <w:rPr>
          <w:rFonts w:asciiTheme="minorHAnsi" w:hAnsiTheme="minorHAnsi" w:cstheme="minorHAnsi"/>
        </w:rPr>
      </w:pPr>
      <w:r w:rsidRPr="00A03B83">
        <w:rPr>
          <w:rFonts w:asciiTheme="minorHAnsi" w:hAnsiTheme="minorHAnsi" w:cstheme="minorHAnsi"/>
        </w:rPr>
        <w:t xml:space="preserve">SB = Managing a stage boundary </w:t>
      </w:r>
    </w:p>
    <w:p w14:paraId="403E493D" w14:textId="77777777" w:rsidR="009D7234" w:rsidRPr="00A03B83" w:rsidRDefault="009D7234" w:rsidP="009D7234">
      <w:pPr>
        <w:pStyle w:val="NormalWeb"/>
        <w:spacing w:before="0" w:beforeAutospacing="0"/>
        <w:rPr>
          <w:rFonts w:asciiTheme="minorHAnsi" w:hAnsiTheme="minorHAnsi" w:cstheme="minorHAnsi"/>
        </w:rPr>
      </w:pPr>
      <w:r w:rsidRPr="00A03B83">
        <w:rPr>
          <w:rFonts w:asciiTheme="minorHAnsi" w:hAnsiTheme="minorHAnsi" w:cstheme="minorHAnsi"/>
        </w:rPr>
        <w:t xml:space="preserve">CP = Closing project </w:t>
      </w:r>
    </w:p>
    <w:p w14:paraId="308C80FA" w14:textId="77777777" w:rsidR="009D7234" w:rsidRPr="00A03B83" w:rsidRDefault="009D7234" w:rsidP="009D7234">
      <w:pPr>
        <w:pStyle w:val="NormalWeb"/>
        <w:spacing w:before="0" w:beforeAutospacing="0" w:line="360" w:lineRule="auto"/>
        <w:rPr>
          <w:rFonts w:asciiTheme="minorHAnsi" w:hAnsiTheme="minorHAnsi" w:cstheme="minorHAnsi"/>
        </w:rPr>
      </w:pPr>
    </w:p>
    <w:p w14:paraId="193CCC2B" w14:textId="77777777" w:rsidR="009D7234" w:rsidRPr="00F3172F" w:rsidRDefault="009D7234" w:rsidP="009D7234">
      <w:pPr>
        <w:pStyle w:val="Heading3"/>
      </w:pPr>
      <w:bookmarkStart w:id="31" w:name="_Toc121821418"/>
      <w:r w:rsidRPr="00F3172F">
        <w:t>Starting Up a Project</w:t>
      </w:r>
      <w:bookmarkEnd w:id="31"/>
      <w:r w:rsidRPr="00F3172F">
        <w:t xml:space="preserve"> </w:t>
      </w:r>
    </w:p>
    <w:p w14:paraId="4C713CD3" w14:textId="77777777" w:rsidR="009D7234" w:rsidRDefault="009D7234" w:rsidP="009D7234">
      <w:pPr>
        <w:pStyle w:val="NormalWeb"/>
        <w:spacing w:before="0" w:beforeAutospacing="0" w:line="360" w:lineRule="auto"/>
        <w:jc w:val="both"/>
        <w:rPr>
          <w:rFonts w:asciiTheme="minorHAnsi" w:hAnsiTheme="minorHAnsi" w:cstheme="minorHAnsi"/>
        </w:rPr>
      </w:pPr>
      <w:r>
        <w:rPr>
          <w:rFonts w:asciiTheme="minorHAnsi" w:hAnsiTheme="minorHAnsi" w:cstheme="minorHAnsi"/>
        </w:rPr>
        <w:t xml:space="preserve">The 'starting up' process is to ascertain "do we have a worthwhile and viable project". Only the project mandate usually exists at this stage of the project. The mandate is usually an external product generated by a commissioning authority and triggers the starting up process (Hinde, 2017). In the case of implementing </w:t>
      </w:r>
      <w:proofErr w:type="spellStart"/>
      <w:r>
        <w:rPr>
          <w:rFonts w:asciiTheme="minorHAnsi" w:hAnsiTheme="minorHAnsi" w:cstheme="minorHAnsi"/>
        </w:rPr>
        <w:t>ePMA</w:t>
      </w:r>
      <w:proofErr w:type="spellEnd"/>
      <w:r>
        <w:rPr>
          <w:rFonts w:asciiTheme="minorHAnsi" w:hAnsiTheme="minorHAnsi" w:cstheme="minorHAnsi"/>
        </w:rPr>
        <w:t xml:space="preserve"> systems, the mandate will be </w:t>
      </w:r>
      <w:r>
        <w:rPr>
          <w:rFonts w:asciiTheme="minorHAnsi" w:hAnsiTheme="minorHAnsi" w:cstheme="minorHAnsi"/>
        </w:rPr>
        <w:lastRenderedPageBreak/>
        <w:t xml:space="preserve">issued by Welsh Government, recommending that all secondary care settings in Wales digitalise their medicines management processes. However, the mandate usually does not provide adequate information for the project board. </w:t>
      </w:r>
    </w:p>
    <w:p w14:paraId="2F375520" w14:textId="77777777" w:rsidR="009D7234" w:rsidRPr="0005619D" w:rsidRDefault="009D7234" w:rsidP="009D7234">
      <w:pPr>
        <w:spacing w:before="100" w:beforeAutospacing="1" w:after="100" w:afterAutospacing="1" w:line="360" w:lineRule="auto"/>
        <w:jc w:val="both"/>
        <w:rPr>
          <w:rFonts w:cstheme="minorHAnsi"/>
          <w:sz w:val="24"/>
          <w:szCs w:val="24"/>
        </w:rPr>
      </w:pPr>
      <w:r w:rsidRPr="0005619D">
        <w:rPr>
          <w:rFonts w:eastAsia="Times New Roman" w:cstheme="minorHAnsi"/>
          <w:sz w:val="24"/>
          <w:szCs w:val="24"/>
          <w:lang w:eastAsia="en-GB"/>
        </w:rPr>
        <w:t xml:space="preserve">As part of the </w:t>
      </w:r>
      <w:proofErr w:type="spellStart"/>
      <w:r w:rsidRPr="0005619D">
        <w:rPr>
          <w:rFonts w:eastAsia="Times New Roman" w:cstheme="minorHAnsi"/>
          <w:sz w:val="24"/>
          <w:szCs w:val="24"/>
          <w:lang w:eastAsia="en-GB"/>
        </w:rPr>
        <w:t>startup</w:t>
      </w:r>
      <w:proofErr w:type="spellEnd"/>
      <w:r w:rsidRPr="0005619D">
        <w:rPr>
          <w:rFonts w:eastAsia="Times New Roman" w:cstheme="minorHAnsi"/>
          <w:sz w:val="24"/>
          <w:szCs w:val="24"/>
          <w:lang w:eastAsia="en-GB"/>
        </w:rPr>
        <w:t xml:space="preserve"> process, </w:t>
      </w:r>
      <w:r w:rsidRPr="0005619D">
        <w:rPr>
          <w:rFonts w:cstheme="minorHAnsi"/>
          <w:sz w:val="24"/>
          <w:szCs w:val="24"/>
        </w:rPr>
        <w:t xml:space="preserve">the executive responsible for the project will be appointed, providing a single point of accountability. The executive will select the project management team, including the rest of the project board, a senior user and senior supplier and the project manager. </w:t>
      </w:r>
    </w:p>
    <w:p w14:paraId="78C98ABB" w14:textId="77777777" w:rsidR="009D7234" w:rsidRDefault="009D7234" w:rsidP="009D7234">
      <w:pPr>
        <w:pStyle w:val="NormalWeb"/>
        <w:spacing w:line="360" w:lineRule="auto"/>
        <w:jc w:val="both"/>
        <w:rPr>
          <w:rFonts w:asciiTheme="minorHAnsi" w:hAnsiTheme="minorHAnsi" w:cstheme="minorHAnsi"/>
        </w:rPr>
      </w:pPr>
      <w:r w:rsidRPr="00D361B2">
        <w:rPr>
          <w:rFonts w:asciiTheme="minorHAnsi" w:hAnsiTheme="minorHAnsi" w:cstheme="minorHAnsi"/>
        </w:rPr>
        <w:t xml:space="preserve">Gathering all the relevant information will be necessary to provide evidence that the project is worthwhile and viable. The appointed executive will develop a business case containing information allowing the organisational management to determine if the project is worthwhile. The PRINCE2 manual states that the business case allows the management to judge if the project is 'desirable, viable and achievable' (Hinde, 2018). After approval, the person who initiated the project will submit an in-depth project brief outlining the steps, resources, and budget required to implement </w:t>
      </w:r>
      <w:proofErr w:type="spellStart"/>
      <w:r w:rsidRPr="00D361B2">
        <w:rPr>
          <w:rFonts w:asciiTheme="minorHAnsi" w:hAnsiTheme="minorHAnsi" w:cstheme="minorHAnsi"/>
        </w:rPr>
        <w:t>ePMA</w:t>
      </w:r>
      <w:proofErr w:type="spellEnd"/>
      <w:r w:rsidRPr="00D361B2">
        <w:rPr>
          <w:rFonts w:asciiTheme="minorHAnsi" w:hAnsiTheme="minorHAnsi" w:cstheme="minorHAnsi"/>
        </w:rPr>
        <w:t xml:space="preserve"> systems in secondary care settings across NHS Wales.</w:t>
      </w:r>
      <w:r>
        <w:rPr>
          <w:rFonts w:asciiTheme="minorHAnsi" w:hAnsiTheme="minorHAnsi" w:cstheme="minorHAnsi"/>
        </w:rPr>
        <w:t xml:space="preserve"> </w:t>
      </w:r>
      <w:r w:rsidRPr="00D361B2">
        <w:rPr>
          <w:rFonts w:asciiTheme="minorHAnsi" w:hAnsiTheme="minorHAnsi" w:cstheme="minorHAnsi"/>
        </w:rPr>
        <w:t>The executive will continue to ask if the project is still value for money throughout the project</w:t>
      </w:r>
      <w:r>
        <w:rPr>
          <w:rFonts w:asciiTheme="minorHAnsi" w:hAnsiTheme="minorHAnsi" w:cstheme="minorHAnsi"/>
        </w:rPr>
        <w:t xml:space="preserve">. </w:t>
      </w:r>
    </w:p>
    <w:p w14:paraId="66DC2D87" w14:textId="77777777" w:rsidR="009D7234" w:rsidRPr="00F3172F" w:rsidRDefault="009D7234" w:rsidP="009D7234">
      <w:pPr>
        <w:pStyle w:val="Heading3"/>
      </w:pPr>
      <w:bookmarkStart w:id="32" w:name="_Toc121821419"/>
      <w:r w:rsidRPr="00F3172F">
        <w:t>Directing a project</w:t>
      </w:r>
      <w:bookmarkEnd w:id="32"/>
      <w:r w:rsidRPr="00F3172F">
        <w:t xml:space="preserve"> </w:t>
      </w:r>
    </w:p>
    <w:p w14:paraId="27CB8F27" w14:textId="77777777" w:rsidR="009D7234" w:rsidRDefault="009D7234" w:rsidP="009D7234">
      <w:pPr>
        <w:pStyle w:val="NormalWeb"/>
        <w:spacing w:before="0" w:beforeAutospacing="0" w:line="360" w:lineRule="auto"/>
        <w:jc w:val="both"/>
        <w:rPr>
          <w:rFonts w:asciiTheme="minorHAnsi" w:hAnsiTheme="minorHAnsi" w:cstheme="minorHAnsi"/>
        </w:rPr>
      </w:pPr>
      <w:r>
        <w:rPr>
          <w:rFonts w:asciiTheme="minorHAnsi" w:hAnsiTheme="minorHAnsi" w:cstheme="minorHAnsi"/>
        </w:rPr>
        <w:t xml:space="preserve">At the end of the starting up process, the project manager will request to initiate the project. The directing of a project process will start. Senior managers will own this process which will run from the start to the project's closing. Throughout this process, the project board will guide the project manager, and the project manager can seek their guidance at any time. </w:t>
      </w:r>
    </w:p>
    <w:p w14:paraId="473F8F5A" w14:textId="77777777" w:rsidR="009D7234" w:rsidRDefault="009D7234" w:rsidP="009D7234">
      <w:pPr>
        <w:pStyle w:val="NormalWeb"/>
        <w:spacing w:before="0" w:beforeAutospacing="0" w:line="360" w:lineRule="auto"/>
        <w:jc w:val="both"/>
        <w:rPr>
          <w:rFonts w:asciiTheme="minorHAnsi" w:hAnsiTheme="minorHAnsi" w:cstheme="minorHAnsi"/>
        </w:rPr>
      </w:pPr>
      <w:r>
        <w:rPr>
          <w:rFonts w:asciiTheme="minorHAnsi" w:hAnsiTheme="minorHAnsi" w:cstheme="minorHAnsi"/>
        </w:rPr>
        <w:t xml:space="preserve">The board will be responsible for ensuring continued business justification for the implementation of </w:t>
      </w:r>
      <w:proofErr w:type="spellStart"/>
      <w:r>
        <w:rPr>
          <w:rFonts w:asciiTheme="minorHAnsi" w:hAnsiTheme="minorHAnsi" w:cstheme="minorHAnsi"/>
        </w:rPr>
        <w:t>ePMA</w:t>
      </w:r>
      <w:proofErr w:type="spellEnd"/>
      <w:r>
        <w:rPr>
          <w:rFonts w:asciiTheme="minorHAnsi" w:hAnsiTheme="minorHAnsi" w:cstheme="minorHAnsi"/>
        </w:rPr>
        <w:t xml:space="preserve"> systems in secondary care settings in Wales. They can close the project at any stage if they determine that the business case is no longer viable. The executive board member will be responsible for all decisions and usually manage by exception receiving regular reports that will enable them to exercise their control and make decisions. </w:t>
      </w:r>
    </w:p>
    <w:p w14:paraId="6C6B54C5" w14:textId="77777777" w:rsidR="009D7234" w:rsidRPr="00F3172F" w:rsidRDefault="009D7234" w:rsidP="009D7234">
      <w:pPr>
        <w:pStyle w:val="Heading3"/>
      </w:pPr>
      <w:bookmarkStart w:id="33" w:name="_Toc121821420"/>
      <w:r w:rsidRPr="00F3172F">
        <w:lastRenderedPageBreak/>
        <w:t>Initiating a project</w:t>
      </w:r>
      <w:bookmarkEnd w:id="33"/>
      <w:r w:rsidRPr="00F3172F">
        <w:t xml:space="preserve"> </w:t>
      </w:r>
    </w:p>
    <w:p w14:paraId="6CA00B0A" w14:textId="77777777" w:rsidR="009D7234" w:rsidRPr="00F62AC8" w:rsidRDefault="009D7234" w:rsidP="009D7234">
      <w:pPr>
        <w:spacing w:before="100" w:beforeAutospacing="1" w:after="100" w:afterAutospacing="1" w:line="360" w:lineRule="auto"/>
        <w:jc w:val="both"/>
        <w:rPr>
          <w:rFonts w:eastAsia="Times New Roman" w:cstheme="minorHAnsi"/>
          <w:sz w:val="24"/>
          <w:szCs w:val="24"/>
          <w:lang w:eastAsia="en-GB"/>
        </w:rPr>
      </w:pPr>
      <w:bookmarkStart w:id="34" w:name="_Toc121821421"/>
      <w:r w:rsidRPr="00F62AC8">
        <w:rPr>
          <w:rFonts w:eastAsia="Times New Roman" w:cstheme="minorHAnsi"/>
          <w:sz w:val="24"/>
          <w:szCs w:val="24"/>
          <w:lang w:eastAsia="en-GB"/>
        </w:rPr>
        <w:t xml:space="preserve">Project managers </w:t>
      </w:r>
      <w:r>
        <w:rPr>
          <w:rFonts w:eastAsia="Times New Roman" w:cstheme="minorHAnsi"/>
          <w:sz w:val="24"/>
          <w:szCs w:val="24"/>
          <w:lang w:eastAsia="en-GB"/>
        </w:rPr>
        <w:t>must</w:t>
      </w:r>
      <w:r w:rsidRPr="00F62AC8">
        <w:rPr>
          <w:rFonts w:eastAsia="Times New Roman" w:cstheme="minorHAnsi"/>
          <w:sz w:val="24"/>
          <w:szCs w:val="24"/>
          <w:lang w:eastAsia="en-GB"/>
        </w:rPr>
        <w:t xml:space="preserve"> develop Project Initiation Documents (PIDs), which outline a comprehensive project plan, including time, cost, quality, scope, risk, and benefits, </w:t>
      </w:r>
      <w:r>
        <w:rPr>
          <w:rFonts w:eastAsia="Times New Roman" w:cstheme="minorHAnsi"/>
          <w:sz w:val="24"/>
          <w:szCs w:val="24"/>
          <w:lang w:eastAsia="en-GB"/>
        </w:rPr>
        <w:t>to demonstrate the project's business merits and define the project</w:t>
      </w:r>
      <w:r w:rsidRPr="00F62AC8">
        <w:rPr>
          <w:rFonts w:eastAsia="Times New Roman" w:cstheme="minorHAnsi"/>
          <w:sz w:val="24"/>
          <w:szCs w:val="24"/>
          <w:lang w:eastAsia="en-GB"/>
        </w:rPr>
        <w:t xml:space="preserve"> parameters. When the project board approves the PID, the project can begin.</w:t>
      </w:r>
    </w:p>
    <w:p w14:paraId="52D47A0A" w14:textId="77777777" w:rsidR="009D7234" w:rsidRPr="00F62AC8" w:rsidRDefault="009D7234" w:rsidP="009D7234">
      <w:pPr>
        <w:pStyle w:val="Heading3"/>
        <w:spacing w:line="360" w:lineRule="auto"/>
        <w:jc w:val="both"/>
        <w:rPr>
          <w:rFonts w:asciiTheme="minorHAnsi" w:hAnsiTheme="minorHAnsi" w:cstheme="minorHAnsi"/>
        </w:rPr>
      </w:pPr>
      <w:r w:rsidRPr="00F62AC8">
        <w:rPr>
          <w:rFonts w:asciiTheme="minorHAnsi" w:hAnsiTheme="minorHAnsi" w:cstheme="minorHAnsi"/>
        </w:rPr>
        <w:t>Controlling a stage</w:t>
      </w:r>
      <w:bookmarkEnd w:id="34"/>
    </w:p>
    <w:p w14:paraId="3C5AB1C4" w14:textId="77777777" w:rsidR="009D7234" w:rsidRPr="00657FCC" w:rsidRDefault="009D7234" w:rsidP="009D7234">
      <w:pPr>
        <w:spacing w:line="360" w:lineRule="auto"/>
        <w:jc w:val="both"/>
        <w:rPr>
          <w:sz w:val="24"/>
          <w:szCs w:val="24"/>
        </w:rPr>
      </w:pPr>
      <w:r w:rsidRPr="00657FCC">
        <w:rPr>
          <w:sz w:val="24"/>
          <w:szCs w:val="24"/>
        </w:rPr>
        <w:t>During this process</w:t>
      </w:r>
      <w:r>
        <w:rPr>
          <w:sz w:val="24"/>
          <w:szCs w:val="24"/>
        </w:rPr>
        <w:t>,</w:t>
      </w:r>
      <w:r w:rsidRPr="00657FCC">
        <w:rPr>
          <w:sz w:val="24"/>
          <w:szCs w:val="24"/>
        </w:rPr>
        <w:t xml:space="preserve"> the project manager will break down the project into smaller work packages and delegate them to members of the team to complete</w:t>
      </w:r>
      <w:r>
        <w:rPr>
          <w:sz w:val="24"/>
          <w:szCs w:val="24"/>
        </w:rPr>
        <w:t>. This</w:t>
      </w:r>
      <w:r w:rsidRPr="00657FCC">
        <w:rPr>
          <w:sz w:val="24"/>
          <w:szCs w:val="24"/>
        </w:rPr>
        <w:t xml:space="preserve"> process describes the day-to-day activities to monitor the progress of the project.</w:t>
      </w:r>
      <w:r>
        <w:rPr>
          <w:sz w:val="24"/>
          <w:szCs w:val="24"/>
        </w:rPr>
        <w:t xml:space="preserve"> </w:t>
      </w:r>
      <w:r w:rsidRPr="00657FCC">
        <w:rPr>
          <w:sz w:val="24"/>
          <w:szCs w:val="24"/>
        </w:rPr>
        <w:t xml:space="preserve">The project manager will oversee </w:t>
      </w:r>
      <w:r>
        <w:rPr>
          <w:sz w:val="24"/>
          <w:szCs w:val="24"/>
        </w:rPr>
        <w:t>work</w:t>
      </w:r>
      <w:r w:rsidRPr="00657FCC">
        <w:rPr>
          <w:sz w:val="24"/>
          <w:szCs w:val="24"/>
        </w:rPr>
        <w:t xml:space="preserve"> progress</w:t>
      </w:r>
      <w:r>
        <w:rPr>
          <w:sz w:val="24"/>
          <w:szCs w:val="24"/>
        </w:rPr>
        <w:t>, help</w:t>
      </w:r>
      <w:r w:rsidRPr="00657FCC">
        <w:rPr>
          <w:sz w:val="24"/>
          <w:szCs w:val="24"/>
        </w:rPr>
        <w:t xml:space="preserve"> overcome challenges</w:t>
      </w:r>
      <w:r>
        <w:rPr>
          <w:sz w:val="24"/>
          <w:szCs w:val="24"/>
        </w:rPr>
        <w:t>,</w:t>
      </w:r>
      <w:r w:rsidRPr="00657FCC">
        <w:rPr>
          <w:sz w:val="24"/>
          <w:szCs w:val="24"/>
        </w:rPr>
        <w:t xml:space="preserve"> and rectify mistakes if necessary.</w:t>
      </w:r>
      <w:r>
        <w:rPr>
          <w:sz w:val="24"/>
          <w:szCs w:val="24"/>
        </w:rPr>
        <w:t xml:space="preserve"> </w:t>
      </w:r>
      <w:r w:rsidRPr="00657FCC">
        <w:rPr>
          <w:sz w:val="24"/>
          <w:szCs w:val="24"/>
        </w:rPr>
        <w:t xml:space="preserve">The main aim of the controlling stage is to </w:t>
      </w:r>
      <w:r>
        <w:rPr>
          <w:sz w:val="24"/>
          <w:szCs w:val="24"/>
        </w:rPr>
        <w:t>ensure</w:t>
      </w:r>
      <w:r w:rsidRPr="00657FCC">
        <w:rPr>
          <w:sz w:val="24"/>
          <w:szCs w:val="24"/>
        </w:rPr>
        <w:t xml:space="preserve"> everything is going to plan. </w:t>
      </w:r>
    </w:p>
    <w:p w14:paraId="7E6287C3" w14:textId="77777777" w:rsidR="009D7234" w:rsidRPr="00F3172F" w:rsidRDefault="009D7234" w:rsidP="009D7234">
      <w:pPr>
        <w:pStyle w:val="Heading3"/>
      </w:pPr>
      <w:bookmarkStart w:id="35" w:name="_Toc121821422"/>
      <w:r w:rsidRPr="00F3172F">
        <w:t>Managing Product Delivery</w:t>
      </w:r>
      <w:bookmarkEnd w:id="35"/>
      <w:r w:rsidRPr="00F3172F">
        <w:t xml:space="preserve"> </w:t>
      </w:r>
    </w:p>
    <w:p w14:paraId="24FF42B2" w14:textId="77777777" w:rsidR="009D7234" w:rsidRPr="00963A5E" w:rsidRDefault="009D7234" w:rsidP="009D7234">
      <w:pPr>
        <w:spacing w:before="100" w:beforeAutospacing="1" w:after="100" w:afterAutospacing="1" w:line="360" w:lineRule="auto"/>
        <w:jc w:val="both"/>
        <w:rPr>
          <w:rFonts w:eastAsia="Times New Roman" w:cstheme="minorHAnsi"/>
          <w:sz w:val="24"/>
          <w:szCs w:val="24"/>
          <w:lang w:eastAsia="en-GB"/>
        </w:rPr>
      </w:pPr>
      <w:r w:rsidRPr="00963A5E">
        <w:rPr>
          <w:rFonts w:eastAsia="Times New Roman" w:cstheme="minorHAnsi"/>
          <w:sz w:val="24"/>
          <w:szCs w:val="24"/>
          <w:lang w:eastAsia="en-GB"/>
        </w:rPr>
        <w:t xml:space="preserve">In this process, the project manager will ensure that deliverables meet PRINCE2 quality expectations and verify progress against the project brief. </w:t>
      </w:r>
      <w:r>
        <w:rPr>
          <w:rFonts w:eastAsia="Times New Roman" w:cstheme="minorHAnsi"/>
          <w:sz w:val="24"/>
          <w:szCs w:val="24"/>
          <w:lang w:eastAsia="en-GB"/>
        </w:rPr>
        <w:t>The project board will evaluate the completed work</w:t>
      </w:r>
      <w:r w:rsidRPr="00963A5E">
        <w:rPr>
          <w:rFonts w:eastAsia="Times New Roman" w:cstheme="minorHAnsi"/>
          <w:sz w:val="24"/>
          <w:szCs w:val="24"/>
          <w:lang w:eastAsia="en-GB"/>
        </w:rPr>
        <w:t xml:space="preserve"> </w:t>
      </w:r>
      <w:r>
        <w:rPr>
          <w:rFonts w:eastAsia="Times New Roman" w:cstheme="minorHAnsi"/>
          <w:sz w:val="24"/>
          <w:szCs w:val="24"/>
          <w:lang w:eastAsia="en-GB"/>
        </w:rPr>
        <w:t>and</w:t>
      </w:r>
      <w:r w:rsidRPr="00963A5E">
        <w:rPr>
          <w:rFonts w:eastAsia="Times New Roman" w:cstheme="minorHAnsi"/>
          <w:sz w:val="24"/>
          <w:szCs w:val="24"/>
          <w:lang w:eastAsia="en-GB"/>
        </w:rPr>
        <w:t xml:space="preserve"> either approve or request revisions and changes to the work</w:t>
      </w:r>
      <w:r w:rsidRPr="00963A5E">
        <w:rPr>
          <w:rFonts w:cstheme="minorHAnsi"/>
          <w:sz w:val="24"/>
          <w:szCs w:val="24"/>
        </w:rPr>
        <w:t xml:space="preserve">.  </w:t>
      </w:r>
    </w:p>
    <w:p w14:paraId="6FAE6E11" w14:textId="77777777" w:rsidR="009D7234" w:rsidRDefault="009D7234" w:rsidP="009D7234">
      <w:pPr>
        <w:pStyle w:val="Heading3"/>
      </w:pPr>
      <w:bookmarkStart w:id="36" w:name="_Toc121821423"/>
      <w:r w:rsidRPr="00F3172F">
        <w:t>Managing stage boundaries</w:t>
      </w:r>
      <w:bookmarkEnd w:id="36"/>
    </w:p>
    <w:p w14:paraId="11C1865A" w14:textId="77777777" w:rsidR="009D7234" w:rsidRPr="009C3205" w:rsidRDefault="009D7234" w:rsidP="009D7234">
      <w:pPr>
        <w:spacing w:before="100" w:beforeAutospacing="1" w:after="100" w:afterAutospacing="1" w:line="360" w:lineRule="auto"/>
        <w:jc w:val="both"/>
        <w:rPr>
          <w:rFonts w:eastAsia="Times New Roman" w:cstheme="minorHAnsi"/>
          <w:sz w:val="24"/>
          <w:szCs w:val="24"/>
          <w:lang w:eastAsia="en-GB"/>
        </w:rPr>
      </w:pPr>
      <w:r w:rsidRPr="009C3205">
        <w:rPr>
          <w:rFonts w:eastAsia="Times New Roman" w:cstheme="minorHAnsi"/>
          <w:sz w:val="24"/>
          <w:szCs w:val="24"/>
          <w:lang w:eastAsia="en-GB"/>
        </w:rPr>
        <w:t>A review of each stage of the project by the project manager and the project board will ensure that the project proceeds as planned. This will ensure that the project meets the assurance requirements as it progresses. At each project review, the project board decides whether to proceed to the next stage or to abandon the project in its entirety. A retrospective meeting with the project team will be held by the project manager to document the lessons learned and improve the next phase of the project</w:t>
      </w:r>
      <w:r>
        <w:rPr>
          <w:rFonts w:eastAsia="Times New Roman" w:cstheme="minorHAnsi"/>
          <w:sz w:val="24"/>
          <w:szCs w:val="24"/>
          <w:lang w:eastAsia="en-GB"/>
        </w:rPr>
        <w:t xml:space="preserve"> (Meredith, </w:t>
      </w:r>
      <w:r w:rsidRPr="007451E8">
        <w:rPr>
          <w:rFonts w:cstheme="minorHAnsi"/>
          <w:color w:val="222222"/>
          <w:sz w:val="24"/>
          <w:szCs w:val="24"/>
          <w:shd w:val="clear" w:color="auto" w:fill="FFFFFF"/>
        </w:rPr>
        <w:t>Shafer, and Mantel</w:t>
      </w:r>
      <w:r>
        <w:rPr>
          <w:rFonts w:cstheme="minorHAnsi"/>
          <w:color w:val="222222"/>
          <w:sz w:val="24"/>
          <w:szCs w:val="24"/>
          <w:shd w:val="clear" w:color="auto" w:fill="FFFFFF"/>
        </w:rPr>
        <w:t>, 2017</w:t>
      </w:r>
      <w:r>
        <w:rPr>
          <w:rFonts w:eastAsia="Times New Roman" w:cstheme="minorHAnsi"/>
          <w:sz w:val="24"/>
          <w:szCs w:val="24"/>
          <w:lang w:eastAsia="en-GB"/>
        </w:rPr>
        <w:t>)</w:t>
      </w:r>
      <w:r w:rsidRPr="009C3205">
        <w:rPr>
          <w:rFonts w:eastAsia="Times New Roman" w:cstheme="minorHAnsi"/>
          <w:sz w:val="24"/>
          <w:szCs w:val="24"/>
          <w:lang w:eastAsia="en-GB"/>
        </w:rPr>
        <w:t>.</w:t>
      </w:r>
    </w:p>
    <w:p w14:paraId="484BEE0E" w14:textId="77777777" w:rsidR="009D7234" w:rsidRPr="009C3205" w:rsidRDefault="009D7234" w:rsidP="009D7234"/>
    <w:p w14:paraId="23F8743E" w14:textId="77777777" w:rsidR="009D7234" w:rsidRPr="00F3172F" w:rsidRDefault="009D7234" w:rsidP="009D7234">
      <w:pPr>
        <w:pStyle w:val="Heading3"/>
      </w:pPr>
      <w:bookmarkStart w:id="37" w:name="_Toc121821424"/>
      <w:r w:rsidRPr="00F3172F">
        <w:t>Closing the project</w:t>
      </w:r>
      <w:bookmarkEnd w:id="37"/>
    </w:p>
    <w:p w14:paraId="0D902A3F" w14:textId="77777777" w:rsidR="009D7234" w:rsidRPr="00624749" w:rsidRDefault="009D7234" w:rsidP="009D7234">
      <w:pPr>
        <w:pStyle w:val="NormalWeb"/>
        <w:shd w:val="clear" w:color="auto" w:fill="FFFFFF"/>
        <w:spacing w:before="0" w:beforeAutospacing="0" w:after="375" w:line="360" w:lineRule="auto"/>
        <w:jc w:val="both"/>
        <w:rPr>
          <w:rFonts w:asciiTheme="minorHAnsi" w:hAnsiTheme="minorHAnsi" w:cstheme="minorHAnsi"/>
        </w:rPr>
      </w:pPr>
      <w:r w:rsidRPr="00465DFE">
        <w:rPr>
          <w:rFonts w:asciiTheme="minorHAnsi" w:hAnsiTheme="minorHAnsi" w:cstheme="minorHAnsi"/>
        </w:rPr>
        <w:t>When the</w:t>
      </w:r>
      <w:r>
        <w:rPr>
          <w:rFonts w:asciiTheme="minorHAnsi" w:hAnsiTheme="minorHAnsi" w:cstheme="minorHAnsi"/>
        </w:rPr>
        <w:t xml:space="preserve"> project's aim is achieved and </w:t>
      </w:r>
      <w:proofErr w:type="spellStart"/>
      <w:r>
        <w:rPr>
          <w:rFonts w:asciiTheme="minorHAnsi" w:hAnsiTheme="minorHAnsi" w:cstheme="minorHAnsi"/>
        </w:rPr>
        <w:t>ePMA</w:t>
      </w:r>
      <w:proofErr w:type="spellEnd"/>
      <w:r>
        <w:rPr>
          <w:rFonts w:asciiTheme="minorHAnsi" w:hAnsiTheme="minorHAnsi" w:cstheme="minorHAnsi"/>
        </w:rPr>
        <w:t xml:space="preserve"> systems have been implemented across secondary care settings in Wales, the project will be</w:t>
      </w:r>
      <w:r w:rsidRPr="00465DFE">
        <w:rPr>
          <w:rFonts w:asciiTheme="minorHAnsi" w:hAnsiTheme="minorHAnsi" w:cstheme="minorHAnsi"/>
        </w:rPr>
        <w:t xml:space="preserve"> complete</w:t>
      </w:r>
      <w:r>
        <w:rPr>
          <w:rFonts w:asciiTheme="minorHAnsi" w:hAnsiTheme="minorHAnsi" w:cstheme="minorHAnsi"/>
        </w:rPr>
        <w:t>. The</w:t>
      </w:r>
      <w:r w:rsidRPr="00465DFE">
        <w:rPr>
          <w:rFonts w:asciiTheme="minorHAnsi" w:hAnsiTheme="minorHAnsi" w:cstheme="minorHAnsi"/>
        </w:rPr>
        <w:t xml:space="preserve"> project manager w</w:t>
      </w:r>
      <w:r>
        <w:rPr>
          <w:rFonts w:asciiTheme="minorHAnsi" w:hAnsiTheme="minorHAnsi" w:cstheme="minorHAnsi"/>
        </w:rPr>
        <w:t xml:space="preserve">ill ensure that there are no outstanding issues, including </w:t>
      </w:r>
      <w:r w:rsidRPr="00465DFE">
        <w:rPr>
          <w:rFonts w:asciiTheme="minorHAnsi" w:hAnsiTheme="minorHAnsi" w:cstheme="minorHAnsi"/>
        </w:rPr>
        <w:t xml:space="preserve">documentation, outcomes, </w:t>
      </w:r>
      <w:r>
        <w:rPr>
          <w:rFonts w:asciiTheme="minorHAnsi" w:hAnsiTheme="minorHAnsi" w:cstheme="minorHAnsi"/>
        </w:rPr>
        <w:t xml:space="preserve">and </w:t>
      </w:r>
      <w:r w:rsidRPr="00465DFE">
        <w:rPr>
          <w:rFonts w:asciiTheme="minorHAnsi" w:hAnsiTheme="minorHAnsi" w:cstheme="minorHAnsi"/>
        </w:rPr>
        <w:t>reporting</w:t>
      </w:r>
      <w:r>
        <w:rPr>
          <w:rFonts w:asciiTheme="minorHAnsi" w:hAnsiTheme="minorHAnsi" w:cstheme="minorHAnsi"/>
        </w:rPr>
        <w:t xml:space="preserve">, and the project is closed. </w:t>
      </w:r>
    </w:p>
    <w:p w14:paraId="6EB15D72" w14:textId="77777777" w:rsidR="009D7234" w:rsidRPr="005557AD" w:rsidRDefault="009D7234" w:rsidP="009D7234">
      <w:pPr>
        <w:pStyle w:val="NormalWeb"/>
        <w:numPr>
          <w:ilvl w:val="1"/>
          <w:numId w:val="11"/>
        </w:numPr>
        <w:spacing w:after="0" w:line="360" w:lineRule="auto"/>
        <w:jc w:val="both"/>
        <w:rPr>
          <w:rFonts w:asciiTheme="majorHAnsi" w:eastAsiaTheme="majorEastAsia" w:hAnsiTheme="majorHAnsi" w:cstheme="majorBidi"/>
          <w:color w:val="1F3763" w:themeColor="accent1" w:themeShade="7F"/>
          <w:lang w:eastAsia="en-US"/>
        </w:rPr>
      </w:pPr>
      <w:r w:rsidRPr="005557AD">
        <w:rPr>
          <w:rFonts w:asciiTheme="majorHAnsi" w:eastAsiaTheme="majorEastAsia" w:hAnsiTheme="majorHAnsi" w:cstheme="majorBidi"/>
          <w:color w:val="1F3763" w:themeColor="accent1" w:themeShade="7F"/>
          <w:lang w:eastAsia="en-US"/>
        </w:rPr>
        <w:lastRenderedPageBreak/>
        <w:t>Evaluation of the Impact of the Project</w:t>
      </w:r>
    </w:p>
    <w:p w14:paraId="255ABED9" w14:textId="77777777" w:rsidR="009D7234"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t xml:space="preserve">As the project achieves the intended purpose within the given budget and on time, it is considered successfully developed (Jamali and </w:t>
      </w:r>
      <w:proofErr w:type="spellStart"/>
      <w:r>
        <w:rPr>
          <w:rFonts w:asciiTheme="minorHAnsi" w:hAnsiTheme="minorHAnsi" w:cstheme="minorHAnsi"/>
        </w:rPr>
        <w:t>Oveisi</w:t>
      </w:r>
      <w:proofErr w:type="spellEnd"/>
      <w:r>
        <w:rPr>
          <w:rFonts w:asciiTheme="minorHAnsi" w:hAnsiTheme="minorHAnsi" w:cstheme="minorHAnsi"/>
        </w:rPr>
        <w:t xml:space="preserve">, 2016). Creswell, Williams, and Sheikh (2020) state that there is a lack of comprehensive, intuitive, and useable evaluation frameworks for implementing health information technology systems. Examples of existing evaluation frameworks include; the </w:t>
      </w:r>
      <w:proofErr w:type="spellStart"/>
      <w:r>
        <w:rPr>
          <w:rFonts w:asciiTheme="minorHAnsi" w:hAnsiTheme="minorHAnsi" w:cstheme="minorHAnsi"/>
        </w:rPr>
        <w:t>Nonadoption</w:t>
      </w:r>
      <w:proofErr w:type="spellEnd"/>
      <w:r>
        <w:rPr>
          <w:rFonts w:asciiTheme="minorHAnsi" w:hAnsiTheme="minorHAnsi" w:cstheme="minorHAnsi"/>
        </w:rPr>
        <w:t xml:space="preserve">, abandonment, scale-up, spread and </w:t>
      </w:r>
      <w:r w:rsidRPr="00ED3369">
        <w:rPr>
          <w:rFonts w:asciiTheme="minorHAnsi" w:hAnsiTheme="minorHAnsi" w:cstheme="minorHAnsi"/>
        </w:rPr>
        <w:t xml:space="preserve">sustainability (NASSS) framework (Greenhalgh </w:t>
      </w:r>
      <w:r>
        <w:rPr>
          <w:rFonts w:asciiTheme="minorHAnsi" w:hAnsiTheme="minorHAnsi" w:cstheme="minorHAnsi"/>
          <w:i/>
          <w:iCs/>
        </w:rPr>
        <w:t>et al.</w:t>
      </w:r>
      <w:r>
        <w:rPr>
          <w:rFonts w:asciiTheme="minorHAnsi" w:hAnsiTheme="minorHAnsi" w:cstheme="minorHAnsi"/>
        </w:rPr>
        <w:t xml:space="preserve"> </w:t>
      </w:r>
      <w:r w:rsidRPr="00ED3369">
        <w:rPr>
          <w:rFonts w:asciiTheme="minorHAnsi" w:hAnsiTheme="minorHAnsi" w:cstheme="minorHAnsi"/>
        </w:rPr>
        <w:t>2017), the framework for evaluation of informatics tools (Kaufman et a, 2006), the health information technology evaluation toolkit (Cusa</w:t>
      </w:r>
      <w:r>
        <w:rPr>
          <w:rFonts w:asciiTheme="minorHAnsi" w:hAnsiTheme="minorHAnsi" w:cstheme="minorHAnsi"/>
        </w:rPr>
        <w:t>c</w:t>
      </w:r>
      <w:r w:rsidRPr="00ED3369">
        <w:rPr>
          <w:rFonts w:asciiTheme="minorHAnsi" w:hAnsiTheme="minorHAnsi" w:cstheme="minorHAnsi"/>
        </w:rPr>
        <w:t xml:space="preserve">k and Poon, 2007), health information systems: human, </w:t>
      </w:r>
      <w:r>
        <w:rPr>
          <w:rFonts w:asciiTheme="minorHAnsi" w:hAnsiTheme="minorHAnsi" w:cstheme="minorHAnsi"/>
        </w:rPr>
        <w:t>organisation</w:t>
      </w:r>
      <w:r w:rsidRPr="00ED3369">
        <w:rPr>
          <w:rFonts w:asciiTheme="minorHAnsi" w:hAnsiTheme="minorHAnsi" w:cstheme="minorHAnsi"/>
        </w:rPr>
        <w:t xml:space="preserve">, and technology-fit factors (Yusof </w:t>
      </w:r>
      <w:r>
        <w:rPr>
          <w:rFonts w:asciiTheme="minorHAnsi" w:hAnsiTheme="minorHAnsi" w:cstheme="minorHAnsi"/>
          <w:i/>
          <w:iCs/>
        </w:rPr>
        <w:t>et al.</w:t>
      </w:r>
      <w:r w:rsidRPr="00ED3369">
        <w:rPr>
          <w:rFonts w:asciiTheme="minorHAnsi" w:hAnsiTheme="minorHAnsi" w:cstheme="minorHAnsi"/>
        </w:rPr>
        <w:t xml:space="preserve"> 2008) and the health information technology reference-based evaluation framework (</w:t>
      </w:r>
      <w:proofErr w:type="spellStart"/>
      <w:r w:rsidRPr="00ED3369">
        <w:rPr>
          <w:rFonts w:asciiTheme="minorHAnsi" w:hAnsiTheme="minorHAnsi" w:cstheme="minorHAnsi"/>
        </w:rPr>
        <w:t>Sockolow</w:t>
      </w:r>
      <w:proofErr w:type="spellEnd"/>
      <w:r w:rsidRPr="00ED3369">
        <w:rPr>
          <w:rFonts w:asciiTheme="minorHAnsi" w:hAnsiTheme="minorHAnsi" w:cstheme="minorHAnsi"/>
        </w:rPr>
        <w:t xml:space="preserve"> </w:t>
      </w:r>
      <w:r w:rsidRPr="004B00B9">
        <w:rPr>
          <w:rFonts w:asciiTheme="minorHAnsi" w:hAnsiTheme="minorHAnsi" w:cstheme="minorHAnsi"/>
          <w:i/>
          <w:iCs/>
        </w:rPr>
        <w:t>et al</w:t>
      </w:r>
      <w:r>
        <w:rPr>
          <w:rFonts w:asciiTheme="minorHAnsi" w:hAnsiTheme="minorHAnsi" w:cstheme="minorHAnsi"/>
        </w:rPr>
        <w:t>.</w:t>
      </w:r>
      <w:r w:rsidRPr="00ED3369">
        <w:rPr>
          <w:rFonts w:asciiTheme="minorHAnsi" w:hAnsiTheme="minorHAnsi" w:cstheme="minorHAnsi"/>
        </w:rPr>
        <w:t xml:space="preserve"> 2015).</w:t>
      </w:r>
      <w:r>
        <w:rPr>
          <w:rFonts w:asciiTheme="minorHAnsi" w:hAnsiTheme="minorHAnsi" w:cstheme="minorHAnsi"/>
        </w:rPr>
        <w:t xml:space="preserve"> </w:t>
      </w:r>
      <w:proofErr w:type="spellStart"/>
      <w:r>
        <w:rPr>
          <w:rFonts w:asciiTheme="minorHAnsi" w:hAnsiTheme="minorHAnsi" w:cstheme="minorHAnsi"/>
        </w:rPr>
        <w:t>Cresswell</w:t>
      </w:r>
      <w:proofErr w:type="spellEnd"/>
      <w:r>
        <w:rPr>
          <w:rFonts w:asciiTheme="minorHAnsi" w:hAnsiTheme="minorHAnsi" w:cstheme="minorHAnsi"/>
        </w:rPr>
        <w:t xml:space="preserve">, Williams, and Sheikh (2020) later developed a formative evaluation framework specifically for health information technology implementers, the technology, people, organisations and macroenvironmental factors (TPOM) framework (figure 9). Within the framework, all dimensions are equally important and illustrate the interdependencies of the components. </w:t>
      </w:r>
    </w:p>
    <w:p w14:paraId="25585BFB" w14:textId="77777777" w:rsidR="009D7234"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t xml:space="preserve">It will be necessary to consider the motivations for the project and the stakeholders to evaluate the project's impact. As the proposed project is a large-scale national project, measuring every impact area will not only be difficult and time-consuming but will most likely be of little interest to the stakeholders (Thomas, 2017). Therefore, it will be crucial to focus on the most critical areas. </w:t>
      </w:r>
    </w:p>
    <w:p w14:paraId="49CD7B28" w14:textId="77777777" w:rsidR="009D7234"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t xml:space="preserve">The measures that will be considered most relevant in the successful implementation of </w:t>
      </w:r>
      <w:proofErr w:type="spellStart"/>
      <w:r>
        <w:rPr>
          <w:rFonts w:asciiTheme="minorHAnsi" w:hAnsiTheme="minorHAnsi" w:cstheme="minorHAnsi"/>
        </w:rPr>
        <w:t>ePMA</w:t>
      </w:r>
      <w:proofErr w:type="spellEnd"/>
      <w:r>
        <w:rPr>
          <w:rFonts w:asciiTheme="minorHAnsi" w:hAnsiTheme="minorHAnsi" w:cstheme="minorHAnsi"/>
        </w:rPr>
        <w:t xml:space="preserve"> systems will be:</w:t>
      </w:r>
      <w:r>
        <w:t xml:space="preserve"> </w:t>
      </w:r>
    </w:p>
    <w:p w14:paraId="6AFA989A" w14:textId="77777777" w:rsidR="009D7234" w:rsidRDefault="009D7234" w:rsidP="009D7234">
      <w:pPr>
        <w:pStyle w:val="NormalWeb"/>
        <w:numPr>
          <w:ilvl w:val="0"/>
          <w:numId w:val="18"/>
        </w:numPr>
        <w:spacing w:after="0" w:line="360" w:lineRule="auto"/>
        <w:jc w:val="both"/>
        <w:rPr>
          <w:rFonts w:asciiTheme="minorHAnsi" w:hAnsiTheme="minorHAnsi" w:cstheme="minorHAnsi"/>
        </w:rPr>
      </w:pPr>
      <w:r>
        <w:rPr>
          <w:rFonts w:asciiTheme="minorHAnsi" w:hAnsiTheme="minorHAnsi" w:cstheme="minorHAnsi"/>
        </w:rPr>
        <w:t xml:space="preserve">Medication safety - this measure will include medication errors (administration, prescribing and dispensing errors), and the data will be collected using the NHS incident reporting system. The data will be collected pre-implementation and periodically post-implementation to demonstrate causality and monitor the impact. </w:t>
      </w:r>
    </w:p>
    <w:p w14:paraId="2ABD3B71" w14:textId="77777777" w:rsidR="009D7234" w:rsidRDefault="009D7234" w:rsidP="009D7234">
      <w:pPr>
        <w:pStyle w:val="NormalWeb"/>
        <w:numPr>
          <w:ilvl w:val="0"/>
          <w:numId w:val="18"/>
        </w:numPr>
        <w:spacing w:after="0" w:line="360" w:lineRule="auto"/>
        <w:jc w:val="both"/>
        <w:rPr>
          <w:rFonts w:asciiTheme="minorHAnsi" w:hAnsiTheme="minorHAnsi" w:cstheme="minorHAnsi"/>
        </w:rPr>
      </w:pPr>
      <w:r>
        <w:rPr>
          <w:rFonts w:asciiTheme="minorHAnsi" w:hAnsiTheme="minorHAnsi" w:cstheme="minorHAnsi"/>
        </w:rPr>
        <w:t xml:space="preserve">Improved workflow – data for this measure can be collected qualitatively by interviewing users and issuing questionnaires about their experiences to multiple </w:t>
      </w:r>
      <w:r>
        <w:rPr>
          <w:rFonts w:asciiTheme="minorHAnsi" w:hAnsiTheme="minorHAnsi" w:cstheme="minorHAnsi"/>
        </w:rPr>
        <w:lastRenderedPageBreak/>
        <w:t xml:space="preserve">staff and patient groups. The data will be collected </w:t>
      </w:r>
      <w:proofErr w:type="gramStart"/>
      <w:r>
        <w:rPr>
          <w:rFonts w:asciiTheme="minorHAnsi" w:hAnsiTheme="minorHAnsi" w:cstheme="minorHAnsi"/>
        </w:rPr>
        <w:t>pre</w:t>
      </w:r>
      <w:proofErr w:type="gramEnd"/>
      <w:r>
        <w:rPr>
          <w:rFonts w:asciiTheme="minorHAnsi" w:hAnsiTheme="minorHAnsi" w:cstheme="minorHAnsi"/>
        </w:rPr>
        <w:t xml:space="preserve"> and post-implementation to determine causality. </w:t>
      </w:r>
    </w:p>
    <w:p w14:paraId="389E1C51" w14:textId="77777777" w:rsidR="009D7234" w:rsidRDefault="009D7234" w:rsidP="009D7234">
      <w:pPr>
        <w:pStyle w:val="NormalWeb"/>
        <w:numPr>
          <w:ilvl w:val="0"/>
          <w:numId w:val="18"/>
        </w:numPr>
        <w:spacing w:after="0" w:line="360" w:lineRule="auto"/>
        <w:jc w:val="both"/>
        <w:rPr>
          <w:rFonts w:asciiTheme="minorHAnsi" w:hAnsiTheme="minorHAnsi" w:cstheme="minorHAnsi"/>
        </w:rPr>
      </w:pPr>
      <w:r>
        <w:rPr>
          <w:rFonts w:asciiTheme="minorHAnsi" w:hAnsiTheme="minorHAnsi" w:cstheme="minorHAnsi"/>
        </w:rPr>
        <w:t xml:space="preserve">Financial implications – multi-faceted data can be collected as part of this measure, including the direct cost of medication and the cost of compensation claims directly linked to harm caused to patients due to medication errors. It will be necessary to review and compare data relating to financial expenditure over set periods, for example, January – March 2022 with January- March 2023, so that data demonstrates comparable causality. </w:t>
      </w:r>
    </w:p>
    <w:p w14:paraId="24B12718" w14:textId="77777777" w:rsidR="009D7234"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t xml:space="preserve">Using the TPOM </w:t>
      </w:r>
      <w:r w:rsidRPr="00D71802">
        <w:rPr>
          <w:rFonts w:asciiTheme="minorHAnsi" w:hAnsiTheme="minorHAnsi" w:cstheme="minorHAnsi"/>
        </w:rPr>
        <w:t>framework (Figure 9),</w:t>
      </w:r>
      <w:r>
        <w:rPr>
          <w:rFonts w:asciiTheme="minorHAnsi" w:hAnsiTheme="minorHAnsi" w:cstheme="minorHAnsi"/>
        </w:rPr>
        <w:t xml:space="preserve"> stakeholders will be able to monitor the change process, to guide the implementation of </w:t>
      </w:r>
      <w:proofErr w:type="spellStart"/>
      <w:r>
        <w:rPr>
          <w:rFonts w:asciiTheme="minorHAnsi" w:hAnsiTheme="minorHAnsi" w:cstheme="minorHAnsi"/>
        </w:rPr>
        <w:t>ePMA</w:t>
      </w:r>
      <w:proofErr w:type="spellEnd"/>
      <w:r>
        <w:rPr>
          <w:rFonts w:asciiTheme="minorHAnsi" w:hAnsiTheme="minorHAnsi" w:cstheme="minorHAnsi"/>
        </w:rPr>
        <w:t xml:space="preserve"> systems as required.</w:t>
      </w:r>
    </w:p>
    <w:p w14:paraId="3B358B20" w14:textId="77777777" w:rsidR="009D7234" w:rsidRDefault="009D7234" w:rsidP="009D7234">
      <w:pPr>
        <w:pStyle w:val="Heading3"/>
      </w:pPr>
      <w:bookmarkStart w:id="38" w:name="_Toc121821425"/>
      <w:r w:rsidRPr="00D71802">
        <w:t xml:space="preserve">Figure </w:t>
      </w:r>
      <w:r>
        <w:t>9</w:t>
      </w:r>
      <w:r w:rsidRPr="00D71802">
        <w:t>.</w:t>
      </w:r>
      <w:r>
        <w:t xml:space="preserve"> </w:t>
      </w:r>
      <w:r w:rsidRPr="00D71802">
        <w:t xml:space="preserve">TPOM framework developed by </w:t>
      </w:r>
      <w:proofErr w:type="spellStart"/>
      <w:r w:rsidRPr="00D71802">
        <w:t>Cresswell</w:t>
      </w:r>
      <w:proofErr w:type="spellEnd"/>
      <w:r w:rsidRPr="00D71802">
        <w:t>, Williams, and Sheikh (2020).</w:t>
      </w:r>
      <w:bookmarkEnd w:id="38"/>
      <w:r w:rsidRPr="00D71802">
        <w:t xml:space="preserve"> </w:t>
      </w:r>
    </w:p>
    <w:p w14:paraId="10272870" w14:textId="77777777" w:rsidR="009D7234" w:rsidRDefault="009D7234" w:rsidP="009D7234"/>
    <w:p w14:paraId="4947140C" w14:textId="77777777" w:rsidR="009D7234" w:rsidRPr="00D71802" w:rsidRDefault="009D7234" w:rsidP="009D7234">
      <w:pPr>
        <w:jc w:val="center"/>
      </w:pPr>
      <w:r>
        <w:rPr>
          <w:noProof/>
        </w:rPr>
        <w:drawing>
          <wp:inline distT="0" distB="0" distL="0" distR="0" wp14:anchorId="23D1E3A8" wp14:editId="461779AD">
            <wp:extent cx="3698240" cy="3180749"/>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07602" cy="3188801"/>
                    </a:xfrm>
                    <a:prstGeom prst="rect">
                      <a:avLst/>
                    </a:prstGeom>
                  </pic:spPr>
                </pic:pic>
              </a:graphicData>
            </a:graphic>
          </wp:inline>
        </w:drawing>
      </w:r>
    </w:p>
    <w:p w14:paraId="46D8F583" w14:textId="77777777" w:rsidR="009D7234" w:rsidRDefault="009D7234" w:rsidP="009D7234">
      <w:pPr>
        <w:pStyle w:val="NormalWeb"/>
        <w:spacing w:after="0" w:line="360" w:lineRule="auto"/>
        <w:jc w:val="both"/>
        <w:rPr>
          <w:rFonts w:asciiTheme="minorHAnsi" w:hAnsiTheme="minorHAnsi" w:cstheme="minorHAnsi"/>
        </w:rPr>
      </w:pPr>
    </w:p>
    <w:p w14:paraId="0C4F84AD" w14:textId="77777777" w:rsidR="009D7234" w:rsidRPr="009A4347" w:rsidRDefault="009D7234" w:rsidP="009D7234">
      <w:pPr>
        <w:pStyle w:val="Heading1"/>
        <w:numPr>
          <w:ilvl w:val="0"/>
          <w:numId w:val="11"/>
        </w:numPr>
        <w:rPr>
          <w:rFonts w:asciiTheme="minorHAnsi" w:hAnsiTheme="minorHAnsi" w:cstheme="minorHAnsi"/>
        </w:rPr>
      </w:pPr>
      <w:bookmarkStart w:id="39" w:name="_Toc121821426"/>
      <w:r w:rsidRPr="00A045F9">
        <w:rPr>
          <w:rStyle w:val="Heading1Char"/>
        </w:rPr>
        <w:t>Discussion</w:t>
      </w:r>
      <w:r>
        <w:rPr>
          <w:rStyle w:val="Heading1Char"/>
        </w:rPr>
        <w:t xml:space="preserve"> </w:t>
      </w:r>
      <w:bookmarkEnd w:id="39"/>
    </w:p>
    <w:p w14:paraId="61A18B68" w14:textId="77777777" w:rsidR="009D7234" w:rsidRDefault="009D7234" w:rsidP="009D7234">
      <w:pPr>
        <w:pStyle w:val="NormalWeb"/>
        <w:spacing w:after="0" w:line="360" w:lineRule="auto"/>
        <w:jc w:val="both"/>
        <w:rPr>
          <w:rFonts w:asciiTheme="minorHAnsi" w:hAnsiTheme="minorHAnsi" w:cstheme="minorHAnsi"/>
        </w:rPr>
      </w:pPr>
      <w:r w:rsidRPr="00905C79">
        <w:rPr>
          <w:rFonts w:asciiTheme="minorHAnsi" w:hAnsiTheme="minorHAnsi" w:cstheme="minorHAnsi"/>
        </w:rPr>
        <w:t xml:space="preserve">The expected impact of implementing </w:t>
      </w:r>
      <w:proofErr w:type="spellStart"/>
      <w:r w:rsidRPr="00905C79">
        <w:rPr>
          <w:rFonts w:asciiTheme="minorHAnsi" w:hAnsiTheme="minorHAnsi" w:cstheme="minorHAnsi"/>
        </w:rPr>
        <w:t>ePMA</w:t>
      </w:r>
      <w:proofErr w:type="spellEnd"/>
      <w:r w:rsidRPr="00905C79">
        <w:rPr>
          <w:rFonts w:asciiTheme="minorHAnsi" w:hAnsiTheme="minorHAnsi" w:cstheme="minorHAnsi"/>
        </w:rPr>
        <w:t xml:space="preserve"> systems in secondary care is </w:t>
      </w:r>
      <w:r>
        <w:rPr>
          <w:rFonts w:asciiTheme="minorHAnsi" w:hAnsiTheme="minorHAnsi" w:cstheme="minorHAnsi"/>
        </w:rPr>
        <w:t>improving</w:t>
      </w:r>
      <w:r w:rsidRPr="00905C79">
        <w:rPr>
          <w:rFonts w:asciiTheme="minorHAnsi" w:hAnsiTheme="minorHAnsi" w:cstheme="minorHAnsi"/>
        </w:rPr>
        <w:t xml:space="preserve"> patient safety by </w:t>
      </w:r>
      <w:r>
        <w:rPr>
          <w:rFonts w:asciiTheme="minorHAnsi" w:hAnsiTheme="minorHAnsi" w:cstheme="minorHAnsi"/>
        </w:rPr>
        <w:t>digitalising</w:t>
      </w:r>
      <w:r w:rsidRPr="00905C79">
        <w:rPr>
          <w:rFonts w:asciiTheme="minorHAnsi" w:hAnsiTheme="minorHAnsi" w:cstheme="minorHAnsi"/>
        </w:rPr>
        <w:t xml:space="preserve"> the medicines management processes and removing </w:t>
      </w:r>
      <w:r>
        <w:rPr>
          <w:rFonts w:asciiTheme="minorHAnsi" w:hAnsiTheme="minorHAnsi" w:cstheme="minorHAnsi"/>
        </w:rPr>
        <w:t>variations</w:t>
      </w:r>
      <w:r w:rsidRPr="00905C79">
        <w:rPr>
          <w:rFonts w:asciiTheme="minorHAnsi" w:hAnsiTheme="minorHAnsi" w:cstheme="minorHAnsi"/>
        </w:rPr>
        <w:t xml:space="preserve"> in paper-based practices that contribute to patient safety across secondary care clinical settings.</w:t>
      </w:r>
    </w:p>
    <w:p w14:paraId="0D6DF538" w14:textId="77777777" w:rsidR="009D7234"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lastRenderedPageBreak/>
        <w:t>The potential indirect improvements could include reduced average length of stay as patients' medicines will be managed more efficiently. Less failed discharges attributable to medication compliance, as the community and primary care services will be able to access the up-to-date medication information and support patients appropriately, aligned to the treatment they received during their inpatient stay.</w:t>
      </w:r>
    </w:p>
    <w:p w14:paraId="4E65100D" w14:textId="77777777" w:rsidR="009D7234" w:rsidRDefault="009D7234" w:rsidP="009D7234">
      <w:pPr>
        <w:pStyle w:val="NormalWeb"/>
        <w:spacing w:after="0" w:line="360" w:lineRule="auto"/>
        <w:jc w:val="both"/>
        <w:rPr>
          <w:rFonts w:asciiTheme="minorHAnsi" w:hAnsiTheme="minorHAnsi" w:cstheme="minorHAnsi"/>
        </w:rPr>
      </w:pPr>
      <w:r>
        <w:rPr>
          <w:rFonts w:asciiTheme="minorHAnsi" w:hAnsiTheme="minorHAnsi" w:cstheme="minorHAnsi"/>
        </w:rPr>
        <w:t xml:space="preserve">Some unintended consequences could mean an initial increase in medication errors reported. This measure would need analysing as it would be challenging to ascertain if there is, in fact, a rise in medication errors or if the increase is because of the availability of more accurate data and reporting because of the </w:t>
      </w:r>
      <w:proofErr w:type="spellStart"/>
      <w:r>
        <w:rPr>
          <w:rFonts w:asciiTheme="minorHAnsi" w:hAnsiTheme="minorHAnsi" w:cstheme="minorHAnsi"/>
        </w:rPr>
        <w:t>ePMA</w:t>
      </w:r>
      <w:proofErr w:type="spellEnd"/>
      <w:r>
        <w:rPr>
          <w:rFonts w:asciiTheme="minorHAnsi" w:hAnsiTheme="minorHAnsi" w:cstheme="minorHAnsi"/>
        </w:rPr>
        <w:t xml:space="preserve"> system implementation. Initially prescribing medications and medication administration rounds may also take longer as clinicians adapt to changes in their workflow. However, applying the change adoption curve during implementation can address this (Rogers, 2003). Other unintended consequences could be realised during the implementation of </w:t>
      </w:r>
      <w:proofErr w:type="spellStart"/>
      <w:r>
        <w:rPr>
          <w:rFonts w:asciiTheme="minorHAnsi" w:hAnsiTheme="minorHAnsi" w:cstheme="minorHAnsi"/>
        </w:rPr>
        <w:t>ePMA</w:t>
      </w:r>
      <w:proofErr w:type="spellEnd"/>
      <w:r>
        <w:rPr>
          <w:rFonts w:asciiTheme="minorHAnsi" w:hAnsiTheme="minorHAnsi" w:cstheme="minorHAnsi"/>
        </w:rPr>
        <w:t xml:space="preserve">, including useability, IT literacy, access to electronic devices, and IT glitches, for which we would require stringent business continuity plans. </w:t>
      </w:r>
    </w:p>
    <w:p w14:paraId="1625B118" w14:textId="77777777" w:rsidR="009D7234" w:rsidRPr="00711251" w:rsidRDefault="009D7234" w:rsidP="009D7234">
      <w:pPr>
        <w:spacing w:line="360" w:lineRule="auto"/>
        <w:jc w:val="both"/>
        <w:rPr>
          <w:sz w:val="24"/>
          <w:szCs w:val="24"/>
        </w:rPr>
      </w:pPr>
      <w:r w:rsidRPr="00711251">
        <w:rPr>
          <w:rFonts w:cstheme="minorHAnsi"/>
          <w:sz w:val="24"/>
          <w:szCs w:val="24"/>
        </w:rPr>
        <w:t xml:space="preserve">Potential future improvements following the successful implementation of </w:t>
      </w:r>
      <w:proofErr w:type="spellStart"/>
      <w:r w:rsidRPr="00711251">
        <w:rPr>
          <w:rFonts w:cstheme="minorHAnsi"/>
          <w:sz w:val="24"/>
          <w:szCs w:val="24"/>
        </w:rPr>
        <w:t>ePMA</w:t>
      </w:r>
      <w:proofErr w:type="spellEnd"/>
      <w:r w:rsidRPr="00711251">
        <w:rPr>
          <w:rFonts w:cstheme="minorHAnsi"/>
          <w:sz w:val="24"/>
          <w:szCs w:val="24"/>
        </w:rPr>
        <w:t xml:space="preserve"> systems, informed by the literature review</w:t>
      </w:r>
      <w:r>
        <w:rPr>
          <w:rFonts w:cstheme="minorHAnsi"/>
          <w:sz w:val="24"/>
          <w:szCs w:val="24"/>
        </w:rPr>
        <w:t>,</w:t>
      </w:r>
      <w:r w:rsidRPr="00711251">
        <w:rPr>
          <w:rFonts w:cstheme="minorHAnsi"/>
          <w:sz w:val="24"/>
          <w:szCs w:val="24"/>
        </w:rPr>
        <w:t xml:space="preserve"> could include a fully integrated digital health record that would see the </w:t>
      </w:r>
      <w:r>
        <w:rPr>
          <w:rFonts w:cstheme="minorHAnsi"/>
          <w:sz w:val="24"/>
          <w:szCs w:val="24"/>
        </w:rPr>
        <w:t>patient's</w:t>
      </w:r>
      <w:r w:rsidRPr="00711251">
        <w:rPr>
          <w:rFonts w:cstheme="minorHAnsi"/>
          <w:sz w:val="24"/>
          <w:szCs w:val="24"/>
        </w:rPr>
        <w:t xml:space="preserve"> medical record </w:t>
      </w:r>
      <w:r>
        <w:rPr>
          <w:rFonts w:cstheme="minorHAnsi"/>
          <w:sz w:val="24"/>
          <w:szCs w:val="24"/>
        </w:rPr>
        <w:t>wholly</w:t>
      </w:r>
      <w:r w:rsidRPr="00711251">
        <w:rPr>
          <w:rFonts w:cstheme="minorHAnsi"/>
          <w:sz w:val="24"/>
          <w:szCs w:val="24"/>
        </w:rPr>
        <w:t xml:space="preserve"> </w:t>
      </w:r>
      <w:r>
        <w:rPr>
          <w:rFonts w:cstheme="minorHAnsi"/>
          <w:sz w:val="24"/>
          <w:szCs w:val="24"/>
        </w:rPr>
        <w:t>digitalised. C</w:t>
      </w:r>
      <w:r w:rsidRPr="00711251">
        <w:rPr>
          <w:rFonts w:cstheme="minorHAnsi"/>
          <w:sz w:val="24"/>
          <w:szCs w:val="24"/>
        </w:rPr>
        <w:t xml:space="preserve">linicians anywhere could access </w:t>
      </w:r>
      <w:r>
        <w:rPr>
          <w:rFonts w:cstheme="minorHAnsi"/>
          <w:sz w:val="24"/>
          <w:szCs w:val="24"/>
        </w:rPr>
        <w:t>patients'</w:t>
      </w:r>
      <w:r w:rsidRPr="00711251">
        <w:rPr>
          <w:rFonts w:cstheme="minorHAnsi"/>
          <w:sz w:val="24"/>
          <w:szCs w:val="24"/>
        </w:rPr>
        <w:t xml:space="preserve"> medical records as needed to deliver care and treatment to patients wherever they present,</w:t>
      </w:r>
      <w:r>
        <w:rPr>
          <w:rFonts w:cstheme="minorHAnsi"/>
          <w:sz w:val="24"/>
          <w:szCs w:val="24"/>
        </w:rPr>
        <w:t xml:space="preserve"> resulting in </w:t>
      </w:r>
      <w:r w:rsidRPr="00711251">
        <w:rPr>
          <w:rFonts w:cstheme="minorHAnsi"/>
          <w:sz w:val="24"/>
          <w:szCs w:val="24"/>
        </w:rPr>
        <w:t>patients receiv</w:t>
      </w:r>
      <w:r>
        <w:rPr>
          <w:rFonts w:cstheme="minorHAnsi"/>
          <w:sz w:val="24"/>
          <w:szCs w:val="24"/>
        </w:rPr>
        <w:t>ing</w:t>
      </w:r>
      <w:r w:rsidRPr="00711251">
        <w:rPr>
          <w:rFonts w:cstheme="minorHAnsi"/>
          <w:sz w:val="24"/>
          <w:szCs w:val="24"/>
        </w:rPr>
        <w:t xml:space="preserve"> more timely, safer care based on their needs. </w:t>
      </w:r>
    </w:p>
    <w:p w14:paraId="3F07AE8D" w14:textId="77777777" w:rsidR="009D7234" w:rsidRPr="00711251" w:rsidRDefault="009D7234" w:rsidP="009D7234">
      <w:pPr>
        <w:spacing w:line="360" w:lineRule="auto"/>
        <w:jc w:val="both"/>
        <w:rPr>
          <w:sz w:val="24"/>
          <w:szCs w:val="24"/>
        </w:rPr>
      </w:pPr>
      <w:r>
        <w:rPr>
          <w:rFonts w:cstheme="minorHAnsi"/>
          <w:sz w:val="24"/>
          <w:szCs w:val="24"/>
        </w:rPr>
        <w:t>This assignment aimed</w:t>
      </w:r>
      <w:r w:rsidRPr="00711251">
        <w:rPr>
          <w:rFonts w:cstheme="minorHAnsi"/>
          <w:sz w:val="24"/>
          <w:szCs w:val="24"/>
        </w:rPr>
        <w:t xml:space="preserve"> to devise a system improvement initiative related to the </w:t>
      </w:r>
      <w:r>
        <w:rPr>
          <w:rFonts w:cstheme="minorHAnsi"/>
          <w:sz w:val="24"/>
          <w:szCs w:val="24"/>
        </w:rPr>
        <w:t>author's</w:t>
      </w:r>
      <w:r w:rsidRPr="00711251">
        <w:rPr>
          <w:rFonts w:cstheme="minorHAnsi"/>
          <w:sz w:val="24"/>
          <w:szCs w:val="24"/>
        </w:rPr>
        <w:t xml:space="preserve"> current job role.</w:t>
      </w:r>
      <w:r>
        <w:rPr>
          <w:rFonts w:cstheme="minorHAnsi"/>
          <w:sz w:val="24"/>
          <w:szCs w:val="24"/>
        </w:rPr>
        <w:t xml:space="preserve"> </w:t>
      </w:r>
      <w:r w:rsidRPr="00711251">
        <w:rPr>
          <w:rFonts w:cstheme="minorHAnsi"/>
          <w:sz w:val="24"/>
          <w:szCs w:val="24"/>
        </w:rPr>
        <w:t xml:space="preserve">The proposed service improvement initiative aims to </w:t>
      </w:r>
      <w:r>
        <w:rPr>
          <w:sz w:val="24"/>
          <w:szCs w:val="24"/>
        </w:rPr>
        <w:t>digitalise</w:t>
      </w:r>
      <w:r w:rsidRPr="00711251">
        <w:rPr>
          <w:sz w:val="24"/>
          <w:szCs w:val="24"/>
        </w:rPr>
        <w:t xml:space="preserve"> the medicines management process in secondary care settings in Wales</w:t>
      </w:r>
      <w:r>
        <w:rPr>
          <w:sz w:val="24"/>
          <w:szCs w:val="24"/>
        </w:rPr>
        <w:t xml:space="preserve"> by implementing </w:t>
      </w:r>
      <w:proofErr w:type="spellStart"/>
      <w:r>
        <w:rPr>
          <w:sz w:val="24"/>
          <w:szCs w:val="24"/>
        </w:rPr>
        <w:t>ePMA</w:t>
      </w:r>
      <w:proofErr w:type="spellEnd"/>
      <w:r>
        <w:rPr>
          <w:sz w:val="24"/>
          <w:szCs w:val="24"/>
        </w:rPr>
        <w:t xml:space="preserve"> systems using</w:t>
      </w:r>
      <w:r w:rsidRPr="00711251">
        <w:rPr>
          <w:sz w:val="24"/>
          <w:szCs w:val="24"/>
        </w:rPr>
        <w:t xml:space="preserve"> </w:t>
      </w:r>
      <w:r>
        <w:rPr>
          <w:sz w:val="24"/>
          <w:szCs w:val="24"/>
        </w:rPr>
        <w:t xml:space="preserve">the </w:t>
      </w:r>
      <w:r w:rsidRPr="00711251">
        <w:rPr>
          <w:sz w:val="24"/>
          <w:szCs w:val="24"/>
        </w:rPr>
        <w:t xml:space="preserve">PRINCE2 </w:t>
      </w:r>
      <w:r>
        <w:rPr>
          <w:sz w:val="24"/>
          <w:szCs w:val="24"/>
        </w:rPr>
        <w:t xml:space="preserve">project management </w:t>
      </w:r>
      <w:r w:rsidRPr="00711251">
        <w:rPr>
          <w:sz w:val="24"/>
          <w:szCs w:val="24"/>
        </w:rPr>
        <w:t>methodology</w:t>
      </w:r>
      <w:r>
        <w:rPr>
          <w:sz w:val="24"/>
          <w:szCs w:val="24"/>
        </w:rPr>
        <w:t>.</w:t>
      </w:r>
      <w:r w:rsidRPr="00711251">
        <w:rPr>
          <w:sz w:val="24"/>
          <w:szCs w:val="24"/>
        </w:rPr>
        <w:t xml:space="preserve"> A systematic literature review was undertaken to inform the identified business problem and aims and objectives to address the identified problem. </w:t>
      </w:r>
    </w:p>
    <w:bookmarkEnd w:id="1"/>
    <w:p w14:paraId="1F0064A6" w14:textId="77777777" w:rsidR="009F76AE" w:rsidRDefault="009F76AE"/>
    <w:sectPr w:rsidR="009F76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CC794" w14:textId="77777777" w:rsidR="0021291A" w:rsidRDefault="0021291A" w:rsidP="009D7234">
      <w:pPr>
        <w:spacing w:after="0" w:line="240" w:lineRule="auto"/>
      </w:pPr>
      <w:r>
        <w:separator/>
      </w:r>
    </w:p>
  </w:endnote>
  <w:endnote w:type="continuationSeparator" w:id="0">
    <w:p w14:paraId="354FC253" w14:textId="77777777" w:rsidR="0021291A" w:rsidRDefault="0021291A" w:rsidP="009D7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DDA16" w14:textId="77777777" w:rsidR="004C4201" w:rsidRDefault="0021291A" w:rsidP="009D7234">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7034467"/>
      <w:docPartObj>
        <w:docPartGallery w:val="Page Numbers (Bottom of Page)"/>
        <w:docPartUnique/>
      </w:docPartObj>
    </w:sdtPr>
    <w:sdtEndPr>
      <w:rPr>
        <w:color w:val="7F7F7F" w:themeColor="background1" w:themeShade="7F"/>
        <w:spacing w:val="60"/>
      </w:rPr>
    </w:sdtEndPr>
    <w:sdtContent>
      <w:p w14:paraId="6D57AE17" w14:textId="77777777" w:rsidR="00C643BF" w:rsidRDefault="0021291A">
        <w:pPr>
          <w:pStyle w:val="Footer"/>
          <w:pBdr>
            <w:top w:val="single" w:sz="4" w:space="1" w:color="D9D9D9" w:themeColor="background1" w:themeShade="D9"/>
          </w:pBdr>
          <w:jc w:val="right"/>
        </w:pPr>
        <w:r>
          <w:fldChar w:fldCharType="begin"/>
        </w:r>
        <w:r>
          <w:instrText xml:space="preserve"> PAGE   \* </w:instrText>
        </w:r>
        <w:r>
          <w:instrText xml:space="preserve">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7BE9DB1" w14:textId="77777777" w:rsidR="00C643BF" w:rsidRDefault="002129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8758C" w14:textId="77777777" w:rsidR="0021291A" w:rsidRDefault="0021291A" w:rsidP="009D7234">
      <w:pPr>
        <w:spacing w:after="0" w:line="240" w:lineRule="auto"/>
      </w:pPr>
      <w:r>
        <w:separator/>
      </w:r>
    </w:p>
  </w:footnote>
  <w:footnote w:type="continuationSeparator" w:id="0">
    <w:p w14:paraId="381C53DF" w14:textId="77777777" w:rsidR="0021291A" w:rsidRDefault="0021291A" w:rsidP="009D72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35579"/>
    <w:multiLevelType w:val="multilevel"/>
    <w:tmpl w:val="9CF051E4"/>
    <w:lvl w:ilvl="0">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6EC1A9F"/>
    <w:multiLevelType w:val="multilevel"/>
    <w:tmpl w:val="09EA9BE2"/>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AC33E30"/>
    <w:multiLevelType w:val="multilevel"/>
    <w:tmpl w:val="F15AB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751967"/>
    <w:multiLevelType w:val="multilevel"/>
    <w:tmpl w:val="68865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F17A32"/>
    <w:multiLevelType w:val="multilevel"/>
    <w:tmpl w:val="61C4F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F6388F"/>
    <w:multiLevelType w:val="multilevel"/>
    <w:tmpl w:val="27B84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573AE9"/>
    <w:multiLevelType w:val="multilevel"/>
    <w:tmpl w:val="598A612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131422E"/>
    <w:multiLevelType w:val="multilevel"/>
    <w:tmpl w:val="57C23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F8469F"/>
    <w:multiLevelType w:val="multilevel"/>
    <w:tmpl w:val="06BA6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F31488"/>
    <w:multiLevelType w:val="multilevel"/>
    <w:tmpl w:val="92183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997237"/>
    <w:multiLevelType w:val="multilevel"/>
    <w:tmpl w:val="FE8E3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75090D"/>
    <w:multiLevelType w:val="multilevel"/>
    <w:tmpl w:val="D88AABC6"/>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661334BB"/>
    <w:multiLevelType w:val="multilevel"/>
    <w:tmpl w:val="72E07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EB5155"/>
    <w:multiLevelType w:val="multilevel"/>
    <w:tmpl w:val="EAB833E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A674EFE"/>
    <w:multiLevelType w:val="hybridMultilevel"/>
    <w:tmpl w:val="688C322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5" w15:restartNumberingAfterBreak="0">
    <w:nsid w:val="6ADD64D0"/>
    <w:multiLevelType w:val="hybridMultilevel"/>
    <w:tmpl w:val="D088A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6F1771"/>
    <w:multiLevelType w:val="multilevel"/>
    <w:tmpl w:val="0BBC8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EC0A8F"/>
    <w:multiLevelType w:val="hybridMultilevel"/>
    <w:tmpl w:val="8968D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5"/>
  </w:num>
  <w:num w:numId="3">
    <w:abstractNumId w:val="12"/>
  </w:num>
  <w:num w:numId="4">
    <w:abstractNumId w:val="2"/>
  </w:num>
  <w:num w:numId="5">
    <w:abstractNumId w:val="15"/>
  </w:num>
  <w:num w:numId="6">
    <w:abstractNumId w:val="17"/>
  </w:num>
  <w:num w:numId="7">
    <w:abstractNumId w:val="0"/>
  </w:num>
  <w:num w:numId="8">
    <w:abstractNumId w:val="11"/>
  </w:num>
  <w:num w:numId="9">
    <w:abstractNumId w:val="6"/>
  </w:num>
  <w:num w:numId="10">
    <w:abstractNumId w:val="13"/>
  </w:num>
  <w:num w:numId="11">
    <w:abstractNumId w:val="1"/>
  </w:num>
  <w:num w:numId="12">
    <w:abstractNumId w:val="9"/>
  </w:num>
  <w:num w:numId="13">
    <w:abstractNumId w:val="7"/>
  </w:num>
  <w:num w:numId="14">
    <w:abstractNumId w:val="4"/>
  </w:num>
  <w:num w:numId="15">
    <w:abstractNumId w:val="10"/>
  </w:num>
  <w:num w:numId="16">
    <w:abstractNumId w:val="3"/>
  </w:num>
  <w:num w:numId="17">
    <w:abstractNumId w:val="8"/>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234"/>
    <w:rsid w:val="00072808"/>
    <w:rsid w:val="000B5BB8"/>
    <w:rsid w:val="00192012"/>
    <w:rsid w:val="001D2DE2"/>
    <w:rsid w:val="0021291A"/>
    <w:rsid w:val="002865AE"/>
    <w:rsid w:val="002A1353"/>
    <w:rsid w:val="002C32C0"/>
    <w:rsid w:val="002D040C"/>
    <w:rsid w:val="003F76BD"/>
    <w:rsid w:val="00413A5B"/>
    <w:rsid w:val="00413A6C"/>
    <w:rsid w:val="00472054"/>
    <w:rsid w:val="00556CB6"/>
    <w:rsid w:val="005F270C"/>
    <w:rsid w:val="006452B2"/>
    <w:rsid w:val="006549BD"/>
    <w:rsid w:val="00705049"/>
    <w:rsid w:val="00727B2C"/>
    <w:rsid w:val="00760985"/>
    <w:rsid w:val="007B385C"/>
    <w:rsid w:val="0086241F"/>
    <w:rsid w:val="00884F32"/>
    <w:rsid w:val="00897C64"/>
    <w:rsid w:val="009D7234"/>
    <w:rsid w:val="009F6244"/>
    <w:rsid w:val="009F76AE"/>
    <w:rsid w:val="00AE1F5E"/>
    <w:rsid w:val="00B3124F"/>
    <w:rsid w:val="00BA1F4E"/>
    <w:rsid w:val="00C04270"/>
    <w:rsid w:val="00C4691D"/>
    <w:rsid w:val="00CB1D56"/>
    <w:rsid w:val="00CF5AAC"/>
    <w:rsid w:val="00D9115B"/>
    <w:rsid w:val="00E222D0"/>
    <w:rsid w:val="00ED0405"/>
    <w:rsid w:val="00F41FE9"/>
    <w:rsid w:val="00F53053"/>
    <w:rsid w:val="00FA4DDD"/>
    <w:rsid w:val="00FE1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B5A1D"/>
  <w15:chartTrackingRefBased/>
  <w15:docId w15:val="{74DA363F-4542-4998-AF6B-E66C82003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234"/>
  </w:style>
  <w:style w:type="paragraph" w:styleId="Heading1">
    <w:name w:val="heading 1"/>
    <w:basedOn w:val="Normal"/>
    <w:next w:val="Normal"/>
    <w:link w:val="Heading1Char"/>
    <w:uiPriority w:val="9"/>
    <w:qFormat/>
    <w:rsid w:val="009D72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72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72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D723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23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723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D723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D7234"/>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9D7234"/>
    <w:pPr>
      <w:spacing w:before="100" w:beforeAutospacing="1" w:after="119" w:line="240" w:lineRule="auto"/>
    </w:pPr>
    <w:rPr>
      <w:rFonts w:ascii="Times New Roman" w:eastAsia="Times New Roman" w:hAnsi="Times New Roman" w:cs="Times New Roman"/>
      <w:sz w:val="24"/>
      <w:szCs w:val="24"/>
      <w:lang w:eastAsia="en-GB"/>
    </w:rPr>
  </w:style>
  <w:style w:type="paragraph" w:customStyle="1" w:styleId="western">
    <w:name w:val="western"/>
    <w:basedOn w:val="Normal"/>
    <w:rsid w:val="009D7234"/>
    <w:pPr>
      <w:spacing w:before="100" w:beforeAutospacing="1" w:after="119"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D7234"/>
    <w:rPr>
      <w:color w:val="0000FF"/>
      <w:u w:val="single"/>
    </w:rPr>
  </w:style>
  <w:style w:type="paragraph" w:styleId="TOCHeading">
    <w:name w:val="TOC Heading"/>
    <w:basedOn w:val="Heading1"/>
    <w:next w:val="Normal"/>
    <w:uiPriority w:val="39"/>
    <w:unhideWhenUsed/>
    <w:qFormat/>
    <w:rsid w:val="009D7234"/>
    <w:pPr>
      <w:outlineLvl w:val="9"/>
    </w:pPr>
    <w:rPr>
      <w:lang w:val="en-US"/>
    </w:rPr>
  </w:style>
  <w:style w:type="paragraph" w:styleId="TOC1">
    <w:name w:val="toc 1"/>
    <w:basedOn w:val="Normal"/>
    <w:next w:val="Normal"/>
    <w:autoRedefine/>
    <w:uiPriority w:val="39"/>
    <w:unhideWhenUsed/>
    <w:rsid w:val="009D7234"/>
    <w:pPr>
      <w:spacing w:after="100"/>
    </w:pPr>
  </w:style>
  <w:style w:type="paragraph" w:styleId="TOC2">
    <w:name w:val="toc 2"/>
    <w:basedOn w:val="Normal"/>
    <w:next w:val="Normal"/>
    <w:autoRedefine/>
    <w:uiPriority w:val="39"/>
    <w:unhideWhenUsed/>
    <w:rsid w:val="009D7234"/>
    <w:pPr>
      <w:spacing w:after="100"/>
      <w:ind w:left="220"/>
    </w:pPr>
  </w:style>
  <w:style w:type="paragraph" w:styleId="NoSpacing">
    <w:name w:val="No Spacing"/>
    <w:link w:val="NoSpacingChar"/>
    <w:uiPriority w:val="1"/>
    <w:qFormat/>
    <w:rsid w:val="009D72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7234"/>
    <w:rPr>
      <w:rFonts w:eastAsiaTheme="minorEastAsia"/>
      <w:lang w:val="en-US"/>
    </w:rPr>
  </w:style>
  <w:style w:type="paragraph" w:styleId="Footer">
    <w:name w:val="footer"/>
    <w:basedOn w:val="Normal"/>
    <w:link w:val="FooterChar"/>
    <w:uiPriority w:val="99"/>
    <w:unhideWhenUsed/>
    <w:rsid w:val="009D7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234"/>
  </w:style>
  <w:style w:type="table" w:styleId="TableGrid">
    <w:name w:val="Table Grid"/>
    <w:basedOn w:val="TableNormal"/>
    <w:uiPriority w:val="39"/>
    <w:rsid w:val="009D72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D7234"/>
    <w:pPr>
      <w:spacing w:after="0"/>
    </w:pPr>
    <w:rPr>
      <w:rFonts w:cstheme="minorHAnsi"/>
      <w:i/>
      <w:iCs/>
      <w:sz w:val="20"/>
      <w:szCs w:val="20"/>
    </w:rPr>
  </w:style>
  <w:style w:type="paragraph" w:styleId="TOC3">
    <w:name w:val="toc 3"/>
    <w:basedOn w:val="Normal"/>
    <w:next w:val="Normal"/>
    <w:autoRedefine/>
    <w:uiPriority w:val="39"/>
    <w:unhideWhenUsed/>
    <w:rsid w:val="009D7234"/>
    <w:pPr>
      <w:spacing w:after="100"/>
      <w:ind w:left="440"/>
    </w:pPr>
  </w:style>
  <w:style w:type="character" w:styleId="CommentReference">
    <w:name w:val="annotation reference"/>
    <w:basedOn w:val="DefaultParagraphFont"/>
    <w:uiPriority w:val="99"/>
    <w:semiHidden/>
    <w:unhideWhenUsed/>
    <w:rsid w:val="009D7234"/>
    <w:rPr>
      <w:sz w:val="16"/>
      <w:szCs w:val="16"/>
    </w:rPr>
  </w:style>
  <w:style w:type="paragraph" w:styleId="CommentText">
    <w:name w:val="annotation text"/>
    <w:basedOn w:val="Normal"/>
    <w:link w:val="CommentTextChar"/>
    <w:uiPriority w:val="99"/>
    <w:semiHidden/>
    <w:unhideWhenUsed/>
    <w:rsid w:val="009D7234"/>
    <w:pPr>
      <w:spacing w:line="240" w:lineRule="auto"/>
    </w:pPr>
    <w:rPr>
      <w:sz w:val="20"/>
      <w:szCs w:val="20"/>
    </w:rPr>
  </w:style>
  <w:style w:type="character" w:customStyle="1" w:styleId="CommentTextChar">
    <w:name w:val="Comment Text Char"/>
    <w:basedOn w:val="DefaultParagraphFont"/>
    <w:link w:val="CommentText"/>
    <w:uiPriority w:val="99"/>
    <w:semiHidden/>
    <w:rsid w:val="009D7234"/>
    <w:rPr>
      <w:sz w:val="20"/>
      <w:szCs w:val="20"/>
    </w:rPr>
  </w:style>
  <w:style w:type="paragraph" w:styleId="CommentSubject">
    <w:name w:val="annotation subject"/>
    <w:basedOn w:val="CommentText"/>
    <w:next w:val="CommentText"/>
    <w:link w:val="CommentSubjectChar"/>
    <w:uiPriority w:val="99"/>
    <w:semiHidden/>
    <w:unhideWhenUsed/>
    <w:rsid w:val="009D7234"/>
    <w:rPr>
      <w:b/>
      <w:bCs/>
    </w:rPr>
  </w:style>
  <w:style w:type="character" w:customStyle="1" w:styleId="CommentSubjectChar">
    <w:name w:val="Comment Subject Char"/>
    <w:basedOn w:val="CommentTextChar"/>
    <w:link w:val="CommentSubject"/>
    <w:uiPriority w:val="99"/>
    <w:semiHidden/>
    <w:rsid w:val="009D7234"/>
    <w:rPr>
      <w:b/>
      <w:bCs/>
      <w:sz w:val="20"/>
      <w:szCs w:val="20"/>
    </w:rPr>
  </w:style>
  <w:style w:type="paragraph" w:customStyle="1" w:styleId="mb-25">
    <w:name w:val="mb-2.5"/>
    <w:basedOn w:val="Normal"/>
    <w:rsid w:val="009D72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9D7234"/>
  </w:style>
  <w:style w:type="paragraph" w:styleId="ListParagraph">
    <w:name w:val="List Paragraph"/>
    <w:basedOn w:val="Normal"/>
    <w:uiPriority w:val="34"/>
    <w:qFormat/>
    <w:rsid w:val="009D7234"/>
    <w:pPr>
      <w:ind w:left="720"/>
      <w:contextualSpacing/>
    </w:pPr>
  </w:style>
  <w:style w:type="character" w:styleId="PlaceholderText">
    <w:name w:val="Placeholder Text"/>
    <w:basedOn w:val="DefaultParagraphFont"/>
    <w:uiPriority w:val="99"/>
    <w:semiHidden/>
    <w:rsid w:val="009D7234"/>
    <w:rPr>
      <w:color w:val="808080"/>
    </w:rPr>
  </w:style>
  <w:style w:type="character" w:styleId="UnresolvedMention">
    <w:name w:val="Unresolved Mention"/>
    <w:basedOn w:val="DefaultParagraphFont"/>
    <w:uiPriority w:val="99"/>
    <w:semiHidden/>
    <w:unhideWhenUsed/>
    <w:rsid w:val="009D7234"/>
    <w:rPr>
      <w:color w:val="605E5C"/>
      <w:shd w:val="clear" w:color="auto" w:fill="E1DFDD"/>
    </w:rPr>
  </w:style>
  <w:style w:type="character" w:styleId="Strong">
    <w:name w:val="Strong"/>
    <w:basedOn w:val="DefaultParagraphFont"/>
    <w:uiPriority w:val="22"/>
    <w:qFormat/>
    <w:rsid w:val="009D7234"/>
    <w:rPr>
      <w:b/>
      <w:bCs/>
    </w:rPr>
  </w:style>
  <w:style w:type="character" w:styleId="FollowedHyperlink">
    <w:name w:val="FollowedHyperlink"/>
    <w:basedOn w:val="DefaultParagraphFont"/>
    <w:uiPriority w:val="99"/>
    <w:semiHidden/>
    <w:unhideWhenUsed/>
    <w:rsid w:val="009D7234"/>
    <w:rPr>
      <w:color w:val="954F72" w:themeColor="followedHyperlink"/>
      <w:u w:val="single"/>
    </w:rPr>
  </w:style>
  <w:style w:type="paragraph" w:styleId="Header">
    <w:name w:val="header"/>
    <w:basedOn w:val="Normal"/>
    <w:link w:val="HeaderChar"/>
    <w:uiPriority w:val="99"/>
    <w:unhideWhenUsed/>
    <w:rsid w:val="009D7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234"/>
  </w:style>
  <w:style w:type="character" w:customStyle="1" w:styleId="css-tczsq2">
    <w:name w:val="css-tczsq2"/>
    <w:basedOn w:val="DefaultParagraphFont"/>
    <w:rsid w:val="009D7234"/>
  </w:style>
  <w:style w:type="character" w:customStyle="1" w:styleId="css-qz9gs3">
    <w:name w:val="css-qz9gs3"/>
    <w:basedOn w:val="DefaultParagraphFont"/>
    <w:rsid w:val="009D7234"/>
  </w:style>
  <w:style w:type="character" w:customStyle="1" w:styleId="css-1dxrq2c">
    <w:name w:val="css-1dxrq2c"/>
    <w:basedOn w:val="DefaultParagraphFont"/>
    <w:rsid w:val="009D7234"/>
  </w:style>
  <w:style w:type="character" w:customStyle="1" w:styleId="css-ima1mg">
    <w:name w:val="css-ima1mg"/>
    <w:basedOn w:val="DefaultParagraphFont"/>
    <w:rsid w:val="009D7234"/>
  </w:style>
  <w:style w:type="character" w:customStyle="1" w:styleId="css-278qcu">
    <w:name w:val="css-278qcu"/>
    <w:basedOn w:val="DefaultParagraphFont"/>
    <w:rsid w:val="009D7234"/>
  </w:style>
  <w:style w:type="character" w:customStyle="1" w:styleId="css-1f8sqii">
    <w:name w:val="css-1f8sqii"/>
    <w:basedOn w:val="DefaultParagraphFont"/>
    <w:rsid w:val="009D7234"/>
  </w:style>
  <w:style w:type="character" w:customStyle="1" w:styleId="css-vdpl32">
    <w:name w:val="css-vdpl32"/>
    <w:basedOn w:val="DefaultParagraphFont"/>
    <w:rsid w:val="009D7234"/>
  </w:style>
  <w:style w:type="character" w:customStyle="1" w:styleId="css-4pa7q6">
    <w:name w:val="css-4pa7q6"/>
    <w:basedOn w:val="DefaultParagraphFont"/>
    <w:rsid w:val="009D72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E3CDF9D56E245C5B6554FE1CA569068"/>
        <w:category>
          <w:name w:val="General"/>
          <w:gallery w:val="placeholder"/>
        </w:category>
        <w:types>
          <w:type w:val="bbPlcHdr"/>
        </w:types>
        <w:behaviors>
          <w:behavior w:val="content"/>
        </w:behaviors>
        <w:guid w:val="{CD37CD38-BB07-435D-AF71-E05B3207460C}"/>
      </w:docPartPr>
      <w:docPartBody>
        <w:p w:rsidR="00000000" w:rsidRDefault="00631DA9" w:rsidP="00631DA9">
          <w:pPr>
            <w:pStyle w:val="AE3CDF9D56E245C5B6554FE1CA569068"/>
          </w:pPr>
          <w:r w:rsidRPr="00107155">
            <w:rPr>
              <w:rStyle w:val="PlaceholderText"/>
            </w:rPr>
            <w:t>Click or tap here to enter text.</w:t>
          </w:r>
        </w:p>
      </w:docPartBody>
    </w:docPart>
    <w:docPart>
      <w:docPartPr>
        <w:name w:val="B1DEF928B06043789EAE41DB27A8036E"/>
        <w:category>
          <w:name w:val="General"/>
          <w:gallery w:val="placeholder"/>
        </w:category>
        <w:types>
          <w:type w:val="bbPlcHdr"/>
        </w:types>
        <w:behaviors>
          <w:behavior w:val="content"/>
        </w:behaviors>
        <w:guid w:val="{8EFB2515-7D0A-4983-909B-10BE98E859C0}"/>
      </w:docPartPr>
      <w:docPartBody>
        <w:p w:rsidR="00000000" w:rsidRDefault="00631DA9" w:rsidP="00631DA9">
          <w:pPr>
            <w:pStyle w:val="B1DEF928B06043789EAE41DB27A8036E"/>
          </w:pPr>
          <w:r w:rsidRPr="00107155">
            <w:rPr>
              <w:rStyle w:val="PlaceholderText"/>
            </w:rPr>
            <w:t>Click or tap here to enter text.</w:t>
          </w:r>
        </w:p>
      </w:docPartBody>
    </w:docPart>
    <w:docPart>
      <w:docPartPr>
        <w:name w:val="1D5B16B4003047BDA9A6E05C2BE44324"/>
        <w:category>
          <w:name w:val="General"/>
          <w:gallery w:val="placeholder"/>
        </w:category>
        <w:types>
          <w:type w:val="bbPlcHdr"/>
        </w:types>
        <w:behaviors>
          <w:behavior w:val="content"/>
        </w:behaviors>
        <w:guid w:val="{2825192D-AE9F-43CD-817C-ADF4998493E5}"/>
      </w:docPartPr>
      <w:docPartBody>
        <w:p w:rsidR="00000000" w:rsidRDefault="00631DA9" w:rsidP="00631DA9">
          <w:pPr>
            <w:pStyle w:val="1D5B16B4003047BDA9A6E05C2BE44324"/>
          </w:pPr>
          <w:r w:rsidRPr="00107155">
            <w:rPr>
              <w:rStyle w:val="PlaceholderText"/>
            </w:rPr>
            <w:t>Click or tap here to enter text.</w:t>
          </w:r>
        </w:p>
      </w:docPartBody>
    </w:docPart>
    <w:docPart>
      <w:docPartPr>
        <w:name w:val="14396C482A524FD78EC94E6C4FA6404C"/>
        <w:category>
          <w:name w:val="General"/>
          <w:gallery w:val="placeholder"/>
        </w:category>
        <w:types>
          <w:type w:val="bbPlcHdr"/>
        </w:types>
        <w:behaviors>
          <w:behavior w:val="content"/>
        </w:behaviors>
        <w:guid w:val="{AF3BD666-FA8B-4647-BECB-5560FC02EA2F}"/>
      </w:docPartPr>
      <w:docPartBody>
        <w:p w:rsidR="00000000" w:rsidRDefault="00631DA9" w:rsidP="00631DA9">
          <w:pPr>
            <w:pStyle w:val="14396C482A524FD78EC94E6C4FA6404C"/>
          </w:pPr>
          <w:r w:rsidRPr="00107155">
            <w:rPr>
              <w:rStyle w:val="PlaceholderText"/>
            </w:rPr>
            <w:t>Click or tap here to enter text.</w:t>
          </w:r>
        </w:p>
      </w:docPartBody>
    </w:docPart>
    <w:docPart>
      <w:docPartPr>
        <w:name w:val="10031F7B4F9342ABA4ECE0923011A44A"/>
        <w:category>
          <w:name w:val="General"/>
          <w:gallery w:val="placeholder"/>
        </w:category>
        <w:types>
          <w:type w:val="bbPlcHdr"/>
        </w:types>
        <w:behaviors>
          <w:behavior w:val="content"/>
        </w:behaviors>
        <w:guid w:val="{02F1E769-1730-4730-9EFC-6C7D86BD6C22}"/>
      </w:docPartPr>
      <w:docPartBody>
        <w:p w:rsidR="00000000" w:rsidRDefault="00631DA9" w:rsidP="00631DA9">
          <w:pPr>
            <w:pStyle w:val="10031F7B4F9342ABA4ECE0923011A44A"/>
          </w:pPr>
          <w:r w:rsidRPr="00107155">
            <w:rPr>
              <w:rStyle w:val="PlaceholderText"/>
            </w:rPr>
            <w:t>Click or tap here to enter text.</w:t>
          </w:r>
        </w:p>
      </w:docPartBody>
    </w:docPart>
    <w:docPart>
      <w:docPartPr>
        <w:name w:val="D144A3D900B34380910FCB4BDB438FBF"/>
        <w:category>
          <w:name w:val="General"/>
          <w:gallery w:val="placeholder"/>
        </w:category>
        <w:types>
          <w:type w:val="bbPlcHdr"/>
        </w:types>
        <w:behaviors>
          <w:behavior w:val="content"/>
        </w:behaviors>
        <w:guid w:val="{8EC308B7-5A02-4FB5-9A0F-B41F9E6C2778}"/>
      </w:docPartPr>
      <w:docPartBody>
        <w:p w:rsidR="00000000" w:rsidRDefault="00631DA9" w:rsidP="00631DA9">
          <w:pPr>
            <w:pStyle w:val="D144A3D900B34380910FCB4BDB438FBF"/>
          </w:pPr>
          <w:r w:rsidRPr="008B6422">
            <w:rPr>
              <w:rStyle w:val="PlaceholderText"/>
            </w:rPr>
            <w:t>Click or tap here to enter text.</w:t>
          </w:r>
        </w:p>
      </w:docPartBody>
    </w:docPart>
    <w:docPart>
      <w:docPartPr>
        <w:name w:val="4EA4F75F0F0041488BE6ADD7FE947633"/>
        <w:category>
          <w:name w:val="General"/>
          <w:gallery w:val="placeholder"/>
        </w:category>
        <w:types>
          <w:type w:val="bbPlcHdr"/>
        </w:types>
        <w:behaviors>
          <w:behavior w:val="content"/>
        </w:behaviors>
        <w:guid w:val="{B720D4A5-A3C1-40A4-AF87-48A0BCC476CF}"/>
      </w:docPartPr>
      <w:docPartBody>
        <w:p w:rsidR="00000000" w:rsidRDefault="00631DA9" w:rsidP="00631DA9">
          <w:pPr>
            <w:pStyle w:val="4EA4F75F0F0041488BE6ADD7FE947633"/>
          </w:pPr>
          <w:r w:rsidRPr="00107155">
            <w:rPr>
              <w:rStyle w:val="PlaceholderText"/>
            </w:rPr>
            <w:t>Click or tap here to enter text.</w:t>
          </w:r>
        </w:p>
      </w:docPartBody>
    </w:docPart>
    <w:docPart>
      <w:docPartPr>
        <w:name w:val="5775F38D9C8F4F6E8DE3A8A6039318EC"/>
        <w:category>
          <w:name w:val="General"/>
          <w:gallery w:val="placeholder"/>
        </w:category>
        <w:types>
          <w:type w:val="bbPlcHdr"/>
        </w:types>
        <w:behaviors>
          <w:behavior w:val="content"/>
        </w:behaviors>
        <w:guid w:val="{342F6DC9-4E4F-4604-998C-132DB9754FD6}"/>
      </w:docPartPr>
      <w:docPartBody>
        <w:p w:rsidR="00000000" w:rsidRDefault="00631DA9" w:rsidP="00631DA9">
          <w:pPr>
            <w:pStyle w:val="5775F38D9C8F4F6E8DE3A8A6039318EC"/>
          </w:pPr>
          <w:r w:rsidRPr="00107155">
            <w:rPr>
              <w:rStyle w:val="PlaceholderText"/>
            </w:rPr>
            <w:t>Click or tap here to enter text.</w:t>
          </w:r>
        </w:p>
      </w:docPartBody>
    </w:docPart>
    <w:docPart>
      <w:docPartPr>
        <w:name w:val="5222BC07EE3C4836AB578588FF8AA72A"/>
        <w:category>
          <w:name w:val="General"/>
          <w:gallery w:val="placeholder"/>
        </w:category>
        <w:types>
          <w:type w:val="bbPlcHdr"/>
        </w:types>
        <w:behaviors>
          <w:behavior w:val="content"/>
        </w:behaviors>
        <w:guid w:val="{5645C1C4-1995-4FDA-9598-62440615B3A5}"/>
      </w:docPartPr>
      <w:docPartBody>
        <w:p w:rsidR="00000000" w:rsidRDefault="00631DA9" w:rsidP="00631DA9">
          <w:pPr>
            <w:pStyle w:val="5222BC07EE3C4836AB578588FF8AA72A"/>
          </w:pPr>
          <w:r w:rsidRPr="008B6422">
            <w:rPr>
              <w:rStyle w:val="PlaceholderText"/>
            </w:rPr>
            <w:t>Click or tap here to enter text.</w:t>
          </w:r>
        </w:p>
      </w:docPartBody>
    </w:docPart>
    <w:docPart>
      <w:docPartPr>
        <w:name w:val="C2A11EB372FA4A89BD6F629DCFF283B5"/>
        <w:category>
          <w:name w:val="General"/>
          <w:gallery w:val="placeholder"/>
        </w:category>
        <w:types>
          <w:type w:val="bbPlcHdr"/>
        </w:types>
        <w:behaviors>
          <w:behavior w:val="content"/>
        </w:behaviors>
        <w:guid w:val="{A2D5481A-345F-4553-9270-F405E2EE04FA}"/>
      </w:docPartPr>
      <w:docPartBody>
        <w:p w:rsidR="00000000" w:rsidRDefault="00631DA9" w:rsidP="00631DA9">
          <w:pPr>
            <w:pStyle w:val="C2A11EB372FA4A89BD6F629DCFF283B5"/>
          </w:pPr>
          <w:r w:rsidRPr="008B642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DA9"/>
    <w:rsid w:val="00631DA9"/>
    <w:rsid w:val="00DE2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31DA9"/>
    <w:rPr>
      <w:color w:val="808080"/>
    </w:rPr>
  </w:style>
  <w:style w:type="paragraph" w:customStyle="1" w:styleId="AE3CDF9D56E245C5B6554FE1CA569068">
    <w:name w:val="AE3CDF9D56E245C5B6554FE1CA569068"/>
    <w:rsid w:val="00631DA9"/>
  </w:style>
  <w:style w:type="paragraph" w:customStyle="1" w:styleId="B1DEF928B06043789EAE41DB27A8036E">
    <w:name w:val="B1DEF928B06043789EAE41DB27A8036E"/>
    <w:rsid w:val="00631DA9"/>
  </w:style>
  <w:style w:type="paragraph" w:customStyle="1" w:styleId="1D5B16B4003047BDA9A6E05C2BE44324">
    <w:name w:val="1D5B16B4003047BDA9A6E05C2BE44324"/>
    <w:rsid w:val="00631DA9"/>
  </w:style>
  <w:style w:type="paragraph" w:customStyle="1" w:styleId="14396C482A524FD78EC94E6C4FA6404C">
    <w:name w:val="14396C482A524FD78EC94E6C4FA6404C"/>
    <w:rsid w:val="00631DA9"/>
  </w:style>
  <w:style w:type="paragraph" w:customStyle="1" w:styleId="10031F7B4F9342ABA4ECE0923011A44A">
    <w:name w:val="10031F7B4F9342ABA4ECE0923011A44A"/>
    <w:rsid w:val="00631DA9"/>
  </w:style>
  <w:style w:type="paragraph" w:customStyle="1" w:styleId="D144A3D900B34380910FCB4BDB438FBF">
    <w:name w:val="D144A3D900B34380910FCB4BDB438FBF"/>
    <w:rsid w:val="00631DA9"/>
  </w:style>
  <w:style w:type="paragraph" w:customStyle="1" w:styleId="4EA4F75F0F0041488BE6ADD7FE947633">
    <w:name w:val="4EA4F75F0F0041488BE6ADD7FE947633"/>
    <w:rsid w:val="00631DA9"/>
  </w:style>
  <w:style w:type="paragraph" w:customStyle="1" w:styleId="5775F38D9C8F4F6E8DE3A8A6039318EC">
    <w:name w:val="5775F38D9C8F4F6E8DE3A8A6039318EC"/>
    <w:rsid w:val="00631DA9"/>
  </w:style>
  <w:style w:type="paragraph" w:customStyle="1" w:styleId="5222BC07EE3C4836AB578588FF8AA72A">
    <w:name w:val="5222BC07EE3C4836AB578588FF8AA72A"/>
    <w:rsid w:val="00631DA9"/>
  </w:style>
  <w:style w:type="paragraph" w:customStyle="1" w:styleId="C2A11EB372FA4A89BD6F629DCFF283B5">
    <w:name w:val="C2A11EB372FA4A89BD6F629DCFF283B5"/>
    <w:rsid w:val="00631D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24</Pages>
  <Words>5487</Words>
  <Characters>31277</Characters>
  <Application>Microsoft Office Word</Application>
  <DocSecurity>0</DocSecurity>
  <Lines>260</Lines>
  <Paragraphs>73</Paragraphs>
  <ScaleCrop>false</ScaleCrop>
  <Company/>
  <LinksUpToDate>false</LinksUpToDate>
  <CharactersWithSpaces>36691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Mumford (DHCW - Health &amp; Social Care)</dc:creator>
  <cp:keywords/>
  <dc:description/>
  <cp:lastModifiedBy>Amy Mumford (DHCW - Health &amp; Social Care)</cp:lastModifiedBy>
  <cp:revision>1</cp:revision>
  <dcterms:created xsi:type="dcterms:W3CDTF">2022-12-16T10:04:00Z</dcterms:created>
  <dcterms:modified xsi:type="dcterms:W3CDTF">2022-12-16T10:04:00Z</dcterms:modified>
</cp:coreProperties>
</file>