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885981245"/>
        <w:docPartObj>
          <w:docPartGallery w:val="Cover Pages"/>
          <w:docPartUnique/>
        </w:docPartObj>
      </w:sdtPr>
      <w:sdtEndPr/>
      <w:sdtContent>
        <w:p w14:paraId="192D5CBD" w14:textId="75FB5AE7" w:rsidR="0051212B" w:rsidRPr="00297AFE" w:rsidRDefault="0051212B" w:rsidP="00297AFE">
          <w:pPr>
            <w:spacing w:line="360" w:lineRule="auto"/>
            <w:rPr>
              <w:rFonts w:ascii="Arial" w:hAnsi="Arial" w:cs="Arial"/>
            </w:rPr>
          </w:pPr>
        </w:p>
        <w:p w14:paraId="46DB5823" w14:textId="0B963744" w:rsidR="0051212B" w:rsidRPr="00297AFE" w:rsidRDefault="00A82D76" w:rsidP="00297AFE">
          <w:pPr>
            <w:spacing w:line="360" w:lineRule="auto"/>
            <w:rPr>
              <w:rFonts w:ascii="Arial" w:hAnsi="Arial" w:cs="Arial"/>
            </w:rPr>
          </w:pPr>
          <w:proofErr w:type="spellStart"/>
          <w:r w:rsidRPr="00297AFE">
            <w:rPr>
              <w:rFonts w:ascii="Arial" w:hAnsi="Arial" w:cs="Arial"/>
            </w:rPr>
            <w:t>hiuhiuh</w:t>
          </w:r>
          <w:proofErr w:type="spellEnd"/>
          <w:r w:rsidR="0051212B" w:rsidRPr="00297AFE">
            <w:rPr>
              <w:rFonts w:ascii="Arial" w:hAnsi="Arial" w:cs="Arial"/>
            </w:rPr>
            <w:br w:type="page"/>
          </w:r>
          <w:r w:rsidRPr="00297AFE">
            <w:rPr>
              <w:rFonts w:ascii="Arial" w:hAnsi="Arial" w:cs="Arial"/>
              <w:noProof/>
            </w:rPr>
            <w:lastRenderedPageBreak/>
            <w:drawing>
              <wp:inline distT="0" distB="0" distL="0" distR="0" wp14:anchorId="691F53F9" wp14:editId="71E566B9">
                <wp:extent cx="5804418" cy="1734732"/>
                <wp:effectExtent l="25400" t="25400" r="12700" b="184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721" cy="1774572"/>
                        </a:xfrm>
                        <a:prstGeom prst="rect">
                          <a:avLst/>
                        </a:prstGeom>
                        <a:noFill/>
                        <a:ln>
                          <a:solidFill>
                            <a:srgbClr val="0432FF"/>
                          </a:solidFill>
                        </a:ln>
                      </pic:spPr>
                    </pic:pic>
                  </a:graphicData>
                </a:graphic>
              </wp:inline>
            </w:drawing>
          </w:r>
        </w:p>
        <w:p w14:paraId="0A017BE9" w14:textId="05DB3888" w:rsidR="0051212B" w:rsidRPr="00297AFE" w:rsidRDefault="0051212B" w:rsidP="00297AFE">
          <w:pPr>
            <w:spacing w:line="360" w:lineRule="auto"/>
            <w:rPr>
              <w:rFonts w:ascii="Arial" w:hAnsi="Arial" w:cs="Arial"/>
            </w:rPr>
          </w:pPr>
        </w:p>
        <w:p w14:paraId="38129F8D" w14:textId="4FE065D6" w:rsidR="00A82D76" w:rsidRPr="00297AFE" w:rsidRDefault="00A82D76" w:rsidP="00297AFE">
          <w:pPr>
            <w:spacing w:line="360" w:lineRule="auto"/>
            <w:jc w:val="center"/>
            <w:rPr>
              <w:rFonts w:ascii="Arial" w:hAnsi="Arial" w:cs="Arial"/>
              <w:b/>
            </w:rPr>
          </w:pPr>
          <w:r w:rsidRPr="00297AFE">
            <w:rPr>
              <w:rFonts w:ascii="Arial" w:hAnsi="Arial" w:cs="Arial"/>
              <w:b/>
            </w:rPr>
            <w:t>STUDENT NAME: AAKASH SAPKOTA</w:t>
          </w:r>
        </w:p>
        <w:p w14:paraId="3D7FA70F" w14:textId="6F4F7C93" w:rsidR="00A82D76" w:rsidRPr="00297AFE" w:rsidRDefault="00A82D76" w:rsidP="00297AFE">
          <w:pPr>
            <w:spacing w:line="360" w:lineRule="auto"/>
            <w:jc w:val="center"/>
            <w:rPr>
              <w:rFonts w:ascii="Arial" w:hAnsi="Arial" w:cs="Arial"/>
              <w:b/>
            </w:rPr>
          </w:pPr>
          <w:r w:rsidRPr="00297AFE">
            <w:rPr>
              <w:rFonts w:ascii="Arial" w:hAnsi="Arial" w:cs="Arial"/>
              <w:b/>
            </w:rPr>
            <w:t>STUDENT NUMBER: 1711136</w:t>
          </w:r>
        </w:p>
        <w:p w14:paraId="6538C52F" w14:textId="77777777" w:rsidR="00A82D76" w:rsidRPr="00297AFE" w:rsidRDefault="00A82D76" w:rsidP="00297AFE">
          <w:pPr>
            <w:spacing w:line="360" w:lineRule="auto"/>
            <w:jc w:val="center"/>
            <w:rPr>
              <w:rFonts w:ascii="Arial" w:hAnsi="Arial" w:cs="Arial"/>
              <w:b/>
            </w:rPr>
          </w:pPr>
          <w:r w:rsidRPr="00297AFE">
            <w:rPr>
              <w:rFonts w:ascii="Arial" w:hAnsi="Arial" w:cs="Arial"/>
              <w:b/>
            </w:rPr>
            <w:t>PROGRAMME: BA LEADERSHIP AND MANAGEMENT SKILLS FOR THE WORKPLACE</w:t>
          </w:r>
        </w:p>
        <w:p w14:paraId="48D443AA" w14:textId="5D21ED1E" w:rsidR="00A82D76" w:rsidRPr="00297AFE" w:rsidRDefault="00A82D76" w:rsidP="00297AFE">
          <w:pPr>
            <w:spacing w:line="360" w:lineRule="auto"/>
            <w:jc w:val="center"/>
            <w:rPr>
              <w:rFonts w:ascii="Arial" w:hAnsi="Arial" w:cs="Arial"/>
              <w:b/>
            </w:rPr>
          </w:pPr>
          <w:r w:rsidRPr="00297AFE">
            <w:rPr>
              <w:rFonts w:ascii="Arial" w:hAnsi="Arial" w:cs="Arial"/>
              <w:b/>
            </w:rPr>
            <w:t>MODULE: BMSW6104 – STRATEGIC MANAGEMENT FOR SMEs</w:t>
          </w:r>
        </w:p>
        <w:p w14:paraId="1234A37B" w14:textId="20FFBB96" w:rsidR="00A82D76" w:rsidRPr="00297AFE" w:rsidRDefault="00A82D76" w:rsidP="00297AFE">
          <w:pPr>
            <w:spacing w:line="360" w:lineRule="auto"/>
            <w:jc w:val="center"/>
            <w:rPr>
              <w:rFonts w:ascii="Arial" w:hAnsi="Arial" w:cs="Arial"/>
              <w:b/>
            </w:rPr>
          </w:pPr>
          <w:r w:rsidRPr="00297AFE">
            <w:rPr>
              <w:rFonts w:ascii="Arial" w:hAnsi="Arial" w:cs="Arial"/>
              <w:b/>
            </w:rPr>
            <w:t>LECTURER: PAUL B</w:t>
          </w:r>
          <w:r w:rsidR="00297AFE" w:rsidRPr="00297AFE">
            <w:rPr>
              <w:rFonts w:ascii="Arial" w:hAnsi="Arial" w:cs="Arial"/>
              <w:b/>
            </w:rPr>
            <w:t>O</w:t>
          </w:r>
          <w:r w:rsidRPr="00297AFE">
            <w:rPr>
              <w:rFonts w:ascii="Arial" w:hAnsi="Arial" w:cs="Arial"/>
              <w:b/>
            </w:rPr>
            <w:t>CIJ</w:t>
          </w:r>
        </w:p>
        <w:p w14:paraId="461476B3" w14:textId="7A91E06B" w:rsidR="0051212B" w:rsidRPr="00297AFE" w:rsidRDefault="0051212B" w:rsidP="00297AFE">
          <w:pPr>
            <w:spacing w:line="360" w:lineRule="auto"/>
            <w:rPr>
              <w:rFonts w:ascii="Arial" w:hAnsi="Arial" w:cs="Arial"/>
            </w:rPr>
          </w:pPr>
          <w:r w:rsidRPr="00297AFE">
            <w:rPr>
              <w:rFonts w:ascii="Arial" w:hAnsi="Arial" w:cs="Arial"/>
            </w:rPr>
            <w:br w:type="page"/>
          </w:r>
        </w:p>
        <w:p w14:paraId="1F406E7B" w14:textId="77777777" w:rsidR="00F44AD7" w:rsidRPr="00297AFE" w:rsidRDefault="00F44AD7" w:rsidP="00297AFE">
          <w:pPr>
            <w:spacing w:line="360" w:lineRule="auto"/>
            <w:rPr>
              <w:rFonts w:ascii="Arial" w:hAnsi="Arial" w:cs="Arial"/>
            </w:rPr>
          </w:pPr>
        </w:p>
        <w:sdt>
          <w:sdtPr>
            <w:rPr>
              <w:rFonts w:ascii="Arial" w:eastAsiaTheme="minorHAnsi" w:hAnsi="Arial" w:cs="Arial"/>
              <w:color w:val="auto"/>
              <w:sz w:val="22"/>
              <w:szCs w:val="22"/>
              <w:lang w:val="en-GB"/>
            </w:rPr>
            <w:id w:val="32543328"/>
            <w:docPartObj>
              <w:docPartGallery w:val="Table of Contents"/>
              <w:docPartUnique/>
            </w:docPartObj>
          </w:sdtPr>
          <w:sdtEndPr>
            <w:rPr>
              <w:b/>
              <w:bCs/>
              <w:noProof/>
            </w:rPr>
          </w:sdtEndPr>
          <w:sdtContent>
            <w:p w14:paraId="3C9B5E10" w14:textId="57660C70" w:rsidR="0088072C" w:rsidRPr="00297AFE" w:rsidRDefault="0088072C" w:rsidP="00297AFE">
              <w:pPr>
                <w:pStyle w:val="TOCHeading"/>
                <w:spacing w:line="360" w:lineRule="auto"/>
                <w:rPr>
                  <w:rFonts w:ascii="Arial" w:hAnsi="Arial" w:cs="Arial"/>
                  <w:sz w:val="22"/>
                  <w:szCs w:val="22"/>
                </w:rPr>
              </w:pPr>
              <w:r w:rsidRPr="00297AFE">
                <w:rPr>
                  <w:rFonts w:ascii="Arial" w:hAnsi="Arial" w:cs="Arial"/>
                  <w:sz w:val="22"/>
                  <w:szCs w:val="22"/>
                </w:rPr>
                <w:t>Table of Contents</w:t>
              </w:r>
            </w:p>
            <w:p w14:paraId="12B25219" w14:textId="79AF0FE0" w:rsidR="0088072C" w:rsidRPr="00297AFE" w:rsidRDefault="0088072C" w:rsidP="00297AFE">
              <w:pPr>
                <w:pStyle w:val="TOC1"/>
                <w:tabs>
                  <w:tab w:val="right" w:leader="dot" w:pos="9350"/>
                </w:tabs>
                <w:spacing w:line="360" w:lineRule="auto"/>
                <w:rPr>
                  <w:rFonts w:ascii="Arial" w:eastAsiaTheme="minorEastAsia" w:hAnsi="Arial" w:cs="Arial"/>
                  <w:noProof/>
                  <w:sz w:val="22"/>
                  <w:szCs w:val="22"/>
                </w:rPr>
              </w:pPr>
              <w:r w:rsidRPr="00297AFE">
                <w:rPr>
                  <w:rFonts w:ascii="Arial" w:hAnsi="Arial" w:cs="Arial"/>
                  <w:b w:val="0"/>
                  <w:bCs w:val="0"/>
                  <w:sz w:val="22"/>
                  <w:szCs w:val="22"/>
                </w:rPr>
                <w:fldChar w:fldCharType="begin"/>
              </w:r>
              <w:r w:rsidRPr="00297AFE">
                <w:rPr>
                  <w:rFonts w:ascii="Arial" w:hAnsi="Arial" w:cs="Arial"/>
                  <w:sz w:val="22"/>
                  <w:szCs w:val="22"/>
                </w:rPr>
                <w:instrText xml:space="preserve"> TOC \o "1-3" \h \z \u </w:instrText>
              </w:r>
              <w:r w:rsidRPr="00297AFE">
                <w:rPr>
                  <w:rFonts w:ascii="Arial" w:hAnsi="Arial" w:cs="Arial"/>
                  <w:b w:val="0"/>
                  <w:bCs w:val="0"/>
                  <w:sz w:val="22"/>
                  <w:szCs w:val="22"/>
                </w:rPr>
                <w:fldChar w:fldCharType="separate"/>
              </w:r>
              <w:hyperlink w:anchor="_Toc68186621" w:history="1">
                <w:r w:rsidRPr="00297AFE">
                  <w:rPr>
                    <w:rStyle w:val="Hyperlink"/>
                    <w:rFonts w:ascii="Arial" w:hAnsi="Arial" w:cs="Arial"/>
                    <w:noProof/>
                    <w:sz w:val="22"/>
                    <w:szCs w:val="22"/>
                  </w:rPr>
                  <w:t>Introduction</w:t>
                </w:r>
                <w:r w:rsidRPr="00297AFE">
                  <w:rPr>
                    <w:rFonts w:ascii="Arial" w:hAnsi="Arial" w:cs="Arial"/>
                    <w:noProof/>
                    <w:webHidden/>
                    <w:sz w:val="22"/>
                    <w:szCs w:val="22"/>
                  </w:rPr>
                  <w:tab/>
                </w:r>
                <w:r w:rsidRPr="00297AFE">
                  <w:rPr>
                    <w:rFonts w:ascii="Arial" w:hAnsi="Arial" w:cs="Arial"/>
                    <w:noProof/>
                    <w:webHidden/>
                    <w:sz w:val="22"/>
                    <w:szCs w:val="22"/>
                  </w:rPr>
                  <w:fldChar w:fldCharType="begin"/>
                </w:r>
                <w:r w:rsidRPr="00297AFE">
                  <w:rPr>
                    <w:rFonts w:ascii="Arial" w:hAnsi="Arial" w:cs="Arial"/>
                    <w:noProof/>
                    <w:webHidden/>
                    <w:sz w:val="22"/>
                    <w:szCs w:val="22"/>
                  </w:rPr>
                  <w:instrText xml:space="preserve"> PAGEREF _Toc68186621 \h </w:instrText>
                </w:r>
                <w:r w:rsidRPr="00297AFE">
                  <w:rPr>
                    <w:rFonts w:ascii="Arial" w:hAnsi="Arial" w:cs="Arial"/>
                    <w:noProof/>
                    <w:webHidden/>
                    <w:sz w:val="22"/>
                    <w:szCs w:val="22"/>
                  </w:rPr>
                </w:r>
                <w:r w:rsidRPr="00297AFE">
                  <w:rPr>
                    <w:rFonts w:ascii="Arial" w:hAnsi="Arial" w:cs="Arial"/>
                    <w:noProof/>
                    <w:webHidden/>
                    <w:sz w:val="22"/>
                    <w:szCs w:val="22"/>
                  </w:rPr>
                  <w:fldChar w:fldCharType="separate"/>
                </w:r>
                <w:r w:rsidRPr="00297AFE">
                  <w:rPr>
                    <w:rFonts w:ascii="Arial" w:hAnsi="Arial" w:cs="Arial"/>
                    <w:noProof/>
                    <w:webHidden/>
                    <w:sz w:val="22"/>
                    <w:szCs w:val="22"/>
                  </w:rPr>
                  <w:t>1</w:t>
                </w:r>
                <w:r w:rsidRPr="00297AFE">
                  <w:rPr>
                    <w:rFonts w:ascii="Arial" w:hAnsi="Arial" w:cs="Arial"/>
                    <w:noProof/>
                    <w:webHidden/>
                    <w:sz w:val="22"/>
                    <w:szCs w:val="22"/>
                  </w:rPr>
                  <w:fldChar w:fldCharType="end"/>
                </w:r>
              </w:hyperlink>
            </w:p>
            <w:p w14:paraId="5E043836" w14:textId="34F58944"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22" w:history="1">
                <w:r w:rsidR="0088072C" w:rsidRPr="00297AFE">
                  <w:rPr>
                    <w:rStyle w:val="Hyperlink"/>
                    <w:rFonts w:ascii="Arial" w:hAnsi="Arial" w:cs="Arial"/>
                    <w:noProof/>
                    <w:sz w:val="22"/>
                    <w:szCs w:val="22"/>
                  </w:rPr>
                  <w:t>Current Strategic Direction</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_Toc68186622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w:t>
                </w:r>
                <w:r w:rsidR="0088072C" w:rsidRPr="00297AFE">
                  <w:rPr>
                    <w:rFonts w:ascii="Arial" w:hAnsi="Arial" w:cs="Arial"/>
                    <w:noProof/>
                    <w:webHidden/>
                    <w:sz w:val="22"/>
                    <w:szCs w:val="22"/>
                  </w:rPr>
                  <w:fldChar w:fldCharType="end"/>
                </w:r>
              </w:hyperlink>
            </w:p>
            <w:p w14:paraId="459AAE7E" w14:textId="5F4CFEFB"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24" w:history="1">
                <w:r w:rsidR="0088072C" w:rsidRPr="00297AFE">
                  <w:rPr>
                    <w:rStyle w:val="Hyperlink"/>
                    <w:rFonts w:ascii="Arial" w:hAnsi="Arial" w:cs="Arial"/>
                    <w:noProof/>
                    <w:sz w:val="22"/>
                    <w:szCs w:val="22"/>
                  </w:rPr>
                  <w:t>External and Internal Environment Analysis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_Toc68186624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5</w:t>
                </w:r>
                <w:r w:rsidR="0088072C" w:rsidRPr="00297AFE">
                  <w:rPr>
                    <w:rFonts w:ascii="Arial" w:hAnsi="Arial" w:cs="Arial"/>
                    <w:noProof/>
                    <w:webHidden/>
                    <w:sz w:val="22"/>
                    <w:szCs w:val="22"/>
                  </w:rPr>
                  <w:fldChar w:fldCharType="end"/>
                </w:r>
              </w:hyperlink>
            </w:p>
            <w:p w14:paraId="5A24F6A2" w14:textId="4294D67E"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25" w:history="1">
                <w:r w:rsidR="0088072C" w:rsidRPr="00297AFE">
                  <w:rPr>
                    <w:rStyle w:val="Hyperlink"/>
                    <w:rFonts w:ascii="Arial" w:hAnsi="Arial" w:cs="Arial"/>
                    <w:noProof/>
                  </w:rPr>
                  <w:t>External environment analysis</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_Toc68186625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5</w:t>
                </w:r>
                <w:r w:rsidR="0088072C" w:rsidRPr="00297AFE">
                  <w:rPr>
                    <w:rFonts w:ascii="Arial" w:hAnsi="Arial" w:cs="Arial"/>
                    <w:noProof/>
                    <w:webHidden/>
                  </w:rPr>
                  <w:fldChar w:fldCharType="end"/>
                </w:r>
              </w:hyperlink>
            </w:p>
            <w:p w14:paraId="57167D0B" w14:textId="65D92814"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26" w:history="1">
                <w:r w:rsidR="0088072C" w:rsidRPr="00297AFE">
                  <w:rPr>
                    <w:rStyle w:val="Hyperlink"/>
                    <w:rFonts w:ascii="Arial" w:hAnsi="Arial" w:cs="Arial"/>
                    <w:noProof/>
                    <w:sz w:val="22"/>
                    <w:szCs w:val="22"/>
                    <w:lang w:val="en-US"/>
                  </w:rPr>
                  <w:t>PESTLE analysis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_Toc68186626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5</w:t>
                </w:r>
                <w:r w:rsidR="0088072C" w:rsidRPr="00297AFE">
                  <w:rPr>
                    <w:rFonts w:ascii="Arial" w:hAnsi="Arial" w:cs="Arial"/>
                    <w:noProof/>
                    <w:webHidden/>
                    <w:sz w:val="22"/>
                    <w:szCs w:val="22"/>
                  </w:rPr>
                  <w:fldChar w:fldCharType="end"/>
                </w:r>
              </w:hyperlink>
            </w:p>
            <w:p w14:paraId="14C7E0D2" w14:textId="0E695418"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27" w:history="1">
                <w:r w:rsidR="0088072C" w:rsidRPr="00297AFE">
                  <w:rPr>
                    <w:rStyle w:val="Hyperlink"/>
                    <w:rFonts w:ascii="Arial" w:hAnsi="Arial" w:cs="Arial"/>
                    <w:noProof/>
                    <w:lang w:val="en-US"/>
                  </w:rPr>
                  <w:t>Porter Five Forces analysis</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_Toc68186627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7</w:t>
                </w:r>
                <w:r w:rsidR="0088072C" w:rsidRPr="00297AFE">
                  <w:rPr>
                    <w:rFonts w:ascii="Arial" w:hAnsi="Arial" w:cs="Arial"/>
                    <w:noProof/>
                    <w:webHidden/>
                  </w:rPr>
                  <w:fldChar w:fldCharType="end"/>
                </w:r>
              </w:hyperlink>
            </w:p>
            <w:p w14:paraId="53089940" w14:textId="0DD672B9"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28" w:history="1">
                <w:r w:rsidR="0088072C" w:rsidRPr="00297AFE">
                  <w:rPr>
                    <w:rStyle w:val="Hyperlink"/>
                    <w:rFonts w:ascii="Arial" w:hAnsi="Arial" w:cs="Arial"/>
                    <w:noProof/>
                    <w:sz w:val="22"/>
                    <w:szCs w:val="22"/>
                    <w:lang w:val="en-US"/>
                  </w:rPr>
                  <w:t>Internal environment analysis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_Toc68186628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8</w:t>
                </w:r>
                <w:r w:rsidR="0088072C" w:rsidRPr="00297AFE">
                  <w:rPr>
                    <w:rFonts w:ascii="Arial" w:hAnsi="Arial" w:cs="Arial"/>
                    <w:noProof/>
                    <w:webHidden/>
                    <w:sz w:val="22"/>
                    <w:szCs w:val="22"/>
                  </w:rPr>
                  <w:fldChar w:fldCharType="end"/>
                </w:r>
              </w:hyperlink>
            </w:p>
            <w:p w14:paraId="0BEC189A" w14:textId="75B129C9"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29" w:history="1">
                <w:r w:rsidR="0088072C" w:rsidRPr="00297AFE">
                  <w:rPr>
                    <w:rStyle w:val="Hyperlink"/>
                    <w:rFonts w:ascii="Arial" w:hAnsi="Arial" w:cs="Arial"/>
                    <w:noProof/>
                    <w:lang w:val="en-US"/>
                  </w:rPr>
                  <w:t>SWOT analysis</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_Toc68186629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8</w:t>
                </w:r>
                <w:r w:rsidR="0088072C" w:rsidRPr="00297AFE">
                  <w:rPr>
                    <w:rFonts w:ascii="Arial" w:hAnsi="Arial" w:cs="Arial"/>
                    <w:noProof/>
                    <w:webHidden/>
                  </w:rPr>
                  <w:fldChar w:fldCharType="end"/>
                </w:r>
              </w:hyperlink>
            </w:p>
            <w:p w14:paraId="7B787215" w14:textId="0771C620"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0" w:history="1">
                <w:r w:rsidR="0088072C" w:rsidRPr="00297AFE">
                  <w:rPr>
                    <w:rStyle w:val="Hyperlink"/>
                    <w:rFonts w:ascii="Arial" w:hAnsi="Arial" w:cs="Arial"/>
                    <w:noProof/>
                    <w:sz w:val="22"/>
                    <w:szCs w:val="22"/>
                    <w:lang w:val="en-US"/>
                  </w:rPr>
                  <w:t>Strengths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_Toc68186630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9</w:t>
                </w:r>
                <w:r w:rsidR="0088072C" w:rsidRPr="00297AFE">
                  <w:rPr>
                    <w:rFonts w:ascii="Arial" w:hAnsi="Arial" w:cs="Arial"/>
                    <w:noProof/>
                    <w:webHidden/>
                    <w:sz w:val="22"/>
                    <w:szCs w:val="22"/>
                  </w:rPr>
                  <w:fldChar w:fldCharType="end"/>
                </w:r>
              </w:hyperlink>
              <w:bookmarkStart w:id="0" w:name="_GoBack"/>
              <w:bookmarkEnd w:id="0"/>
            </w:p>
            <w:p w14:paraId="56BD7AED" w14:textId="63546541"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1" w:history="1">
                <w:r w:rsidR="0088072C" w:rsidRPr="00297AFE">
                  <w:rPr>
                    <w:rStyle w:val="Hyperlink"/>
                    <w:rFonts w:ascii="Arial" w:hAnsi="Arial" w:cs="Arial"/>
                    <w:noProof/>
                    <w:sz w:val="22"/>
                    <w:szCs w:val="22"/>
                    <w:lang w:val="en-US"/>
                  </w:rPr>
                  <w:t>Weaknesses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_Toc68186631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10</w:t>
                </w:r>
                <w:r w:rsidR="0088072C" w:rsidRPr="00297AFE">
                  <w:rPr>
                    <w:rFonts w:ascii="Arial" w:hAnsi="Arial" w:cs="Arial"/>
                    <w:noProof/>
                    <w:webHidden/>
                    <w:sz w:val="22"/>
                    <w:szCs w:val="22"/>
                  </w:rPr>
                  <w:fldChar w:fldCharType="end"/>
                </w:r>
              </w:hyperlink>
            </w:p>
            <w:p w14:paraId="3E21B422" w14:textId="6C091EEB"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2" w:history="1">
                <w:r w:rsidR="0088072C" w:rsidRPr="00297AFE">
                  <w:rPr>
                    <w:rStyle w:val="Hyperlink"/>
                    <w:rFonts w:ascii="Arial" w:hAnsi="Arial" w:cs="Arial"/>
                    <w:noProof/>
                    <w:sz w:val="22"/>
                    <w:szCs w:val="22"/>
                    <w:lang w:val="en-US"/>
                  </w:rPr>
                  <w:t>Opportunities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_Toc68186632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10</w:t>
                </w:r>
                <w:r w:rsidR="0088072C" w:rsidRPr="00297AFE">
                  <w:rPr>
                    <w:rFonts w:ascii="Arial" w:hAnsi="Arial" w:cs="Arial"/>
                    <w:noProof/>
                    <w:webHidden/>
                    <w:sz w:val="22"/>
                    <w:szCs w:val="22"/>
                  </w:rPr>
                  <w:fldChar w:fldCharType="end"/>
                </w:r>
              </w:hyperlink>
            </w:p>
            <w:p w14:paraId="2E08549E" w14:textId="335EA82D"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3" w:history="1">
                <w:r w:rsidR="0088072C" w:rsidRPr="00297AFE">
                  <w:rPr>
                    <w:rStyle w:val="Hyperlink"/>
                    <w:rFonts w:ascii="Arial" w:hAnsi="Arial" w:cs="Arial"/>
                    <w:noProof/>
                    <w:sz w:val="22"/>
                    <w:szCs w:val="22"/>
                    <w:lang w:val="en-US"/>
                  </w:rPr>
                  <w:t>Threats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_Toc68186633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10</w:t>
                </w:r>
                <w:r w:rsidR="0088072C" w:rsidRPr="00297AFE">
                  <w:rPr>
                    <w:rFonts w:ascii="Arial" w:hAnsi="Arial" w:cs="Arial"/>
                    <w:noProof/>
                    <w:webHidden/>
                    <w:sz w:val="22"/>
                    <w:szCs w:val="22"/>
                  </w:rPr>
                  <w:fldChar w:fldCharType="end"/>
                </w:r>
              </w:hyperlink>
            </w:p>
            <w:p w14:paraId="10A30A31" w14:textId="597A963F"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34" w:history="1">
                <w:r w:rsidR="0088072C" w:rsidRPr="00297AFE">
                  <w:rPr>
                    <w:rStyle w:val="Hyperlink"/>
                    <w:rFonts w:ascii="Arial" w:hAnsi="Arial" w:cs="Arial"/>
                    <w:noProof/>
                    <w:sz w:val="22"/>
                    <w:szCs w:val="22"/>
                  </w:rPr>
                  <w:t>Stakeholder Analysis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_Toc68186634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11</w:t>
                </w:r>
                <w:r w:rsidR="0088072C" w:rsidRPr="00297AFE">
                  <w:rPr>
                    <w:rFonts w:ascii="Arial" w:hAnsi="Arial" w:cs="Arial"/>
                    <w:noProof/>
                    <w:webHidden/>
                    <w:sz w:val="22"/>
                    <w:szCs w:val="22"/>
                  </w:rPr>
                  <w:fldChar w:fldCharType="end"/>
                </w:r>
              </w:hyperlink>
            </w:p>
            <w:p w14:paraId="59CAB6A4" w14:textId="48D9535D"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35" w:history="1">
                <w:r w:rsidR="0088072C" w:rsidRPr="00297AFE">
                  <w:rPr>
                    <w:rStyle w:val="Hyperlink"/>
                    <w:rFonts w:ascii="Arial" w:hAnsi="Arial" w:cs="Arial"/>
                    <w:noProof/>
                  </w:rPr>
                  <w:t>Stakeholders analysis</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_Toc68186635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11</w:t>
                </w:r>
                <w:r w:rsidR="0088072C" w:rsidRPr="00297AFE">
                  <w:rPr>
                    <w:rFonts w:ascii="Arial" w:hAnsi="Arial" w:cs="Arial"/>
                    <w:noProof/>
                    <w:webHidden/>
                  </w:rPr>
                  <w:fldChar w:fldCharType="end"/>
                </w:r>
              </w:hyperlink>
            </w:p>
            <w:p w14:paraId="50CD9E4C" w14:textId="3F8A88F6"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6" w:history="1">
                <w:r w:rsidR="0088072C" w:rsidRPr="00297AFE">
                  <w:rPr>
                    <w:rStyle w:val="Hyperlink"/>
                    <w:rFonts w:ascii="Arial" w:hAnsi="Arial" w:cs="Arial"/>
                    <w:noProof/>
                    <w:sz w:val="22"/>
                    <w:szCs w:val="22"/>
                  </w:rPr>
                  <w:t>Internal stakeholders within the HWSC</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_Toc68186636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11</w:t>
                </w:r>
                <w:r w:rsidR="0088072C" w:rsidRPr="00297AFE">
                  <w:rPr>
                    <w:rFonts w:ascii="Arial" w:hAnsi="Arial" w:cs="Arial"/>
                    <w:noProof/>
                    <w:webHidden/>
                    <w:sz w:val="22"/>
                    <w:szCs w:val="22"/>
                  </w:rPr>
                  <w:fldChar w:fldCharType="end"/>
                </w:r>
              </w:hyperlink>
            </w:p>
            <w:p w14:paraId="7B3EB8F3" w14:textId="359F0F8A" w:rsidR="0088072C" w:rsidRPr="00297AFE" w:rsidRDefault="003F7BCA" w:rsidP="00297AFE">
              <w:pPr>
                <w:pStyle w:val="TOC3"/>
                <w:tabs>
                  <w:tab w:val="right" w:leader="dot" w:pos="9350"/>
                </w:tabs>
                <w:spacing w:line="360" w:lineRule="auto"/>
                <w:rPr>
                  <w:rFonts w:ascii="Arial" w:hAnsi="Arial" w:cs="Arial"/>
                  <w:noProof/>
                  <w:sz w:val="22"/>
                  <w:szCs w:val="22"/>
                </w:rPr>
              </w:pPr>
              <w:hyperlink w:anchor="_Toc68186637" w:history="1">
                <w:r w:rsidR="0088072C" w:rsidRPr="00297AFE">
                  <w:rPr>
                    <w:rStyle w:val="Hyperlink"/>
                    <w:rFonts w:ascii="Arial" w:hAnsi="Arial" w:cs="Arial"/>
                    <w:noProof/>
                    <w:sz w:val="22"/>
                    <w:szCs w:val="22"/>
                    <w:lang w:val="en-US"/>
                  </w:rPr>
                  <w:t>External stakeholders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_Toc68186637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13</w:t>
                </w:r>
                <w:r w:rsidR="0088072C" w:rsidRPr="00297AFE">
                  <w:rPr>
                    <w:rFonts w:ascii="Arial" w:hAnsi="Arial" w:cs="Arial"/>
                    <w:noProof/>
                    <w:webHidden/>
                    <w:sz w:val="22"/>
                    <w:szCs w:val="22"/>
                  </w:rPr>
                  <w:fldChar w:fldCharType="end"/>
                </w:r>
              </w:hyperlink>
            </w:p>
            <w:p w14:paraId="304A3F55" w14:textId="36899698"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38" w:history="1">
                <w:r w:rsidR="0088072C" w:rsidRPr="00297AFE">
                  <w:rPr>
                    <w:rStyle w:val="Hyperlink"/>
                    <w:rFonts w:ascii="Arial" w:hAnsi="Arial" w:cs="Arial"/>
                    <w:noProof/>
                  </w:rPr>
                  <w:t>Necessity to implement new strategic approach for stakeholders</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_Toc68186638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15</w:t>
                </w:r>
                <w:r w:rsidR="0088072C" w:rsidRPr="00297AFE">
                  <w:rPr>
                    <w:rFonts w:ascii="Arial" w:hAnsi="Arial" w:cs="Arial"/>
                    <w:noProof/>
                    <w:webHidden/>
                  </w:rPr>
                  <w:fldChar w:fldCharType="end"/>
                </w:r>
              </w:hyperlink>
            </w:p>
            <w:p w14:paraId="2B6C7FDD" w14:textId="159DF467"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39" w:history="1">
                <w:r w:rsidR="0088072C" w:rsidRPr="00297AFE">
                  <w:rPr>
                    <w:rStyle w:val="Hyperlink"/>
                    <w:rFonts w:ascii="Arial" w:hAnsi="Arial" w:cs="Arial"/>
                    <w:noProof/>
                    <w:sz w:val="22"/>
                    <w:szCs w:val="22"/>
                  </w:rPr>
                  <w:t>HWSC’s new strategy plan</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_Toc68186639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15</w:t>
                </w:r>
                <w:r w:rsidR="0088072C" w:rsidRPr="00297AFE">
                  <w:rPr>
                    <w:rFonts w:ascii="Arial" w:hAnsi="Arial" w:cs="Arial"/>
                    <w:noProof/>
                    <w:webHidden/>
                    <w:sz w:val="22"/>
                    <w:szCs w:val="22"/>
                  </w:rPr>
                  <w:fldChar w:fldCharType="end"/>
                </w:r>
              </w:hyperlink>
            </w:p>
            <w:p w14:paraId="7C720EE8" w14:textId="1A3007FF" w:rsidR="0088072C" w:rsidRPr="00297AFE" w:rsidRDefault="003F7BCA" w:rsidP="00297AFE">
              <w:pPr>
                <w:pStyle w:val="TOC2"/>
                <w:tabs>
                  <w:tab w:val="right" w:leader="dot" w:pos="9350"/>
                </w:tabs>
                <w:spacing w:line="360" w:lineRule="auto"/>
                <w:rPr>
                  <w:rFonts w:ascii="Arial" w:eastAsiaTheme="minorEastAsia" w:hAnsi="Arial" w:cs="Arial"/>
                  <w:noProof/>
                </w:rPr>
              </w:pPr>
              <w:hyperlink w:anchor="_Toc68186640" w:history="1">
                <w:r w:rsidR="0088072C" w:rsidRPr="00297AFE">
                  <w:rPr>
                    <w:rStyle w:val="Hyperlink"/>
                    <w:rFonts w:ascii="Arial" w:hAnsi="Arial" w:cs="Arial"/>
                    <w:noProof/>
                  </w:rPr>
                  <w:t>Strategy for long term growth</w:t>
                </w:r>
                <w:r w:rsidR="0088072C" w:rsidRPr="00297AFE">
                  <w:rPr>
                    <w:rFonts w:ascii="Arial" w:hAnsi="Arial" w:cs="Arial"/>
                    <w:noProof/>
                    <w:webHidden/>
                  </w:rPr>
                  <w:tab/>
                </w:r>
                <w:r w:rsidR="0088072C" w:rsidRPr="00297AFE">
                  <w:rPr>
                    <w:rFonts w:ascii="Arial" w:hAnsi="Arial" w:cs="Arial"/>
                    <w:noProof/>
                    <w:webHidden/>
                  </w:rPr>
                  <w:fldChar w:fldCharType="begin"/>
                </w:r>
                <w:r w:rsidR="0088072C" w:rsidRPr="00297AFE">
                  <w:rPr>
                    <w:rFonts w:ascii="Arial" w:hAnsi="Arial" w:cs="Arial"/>
                    <w:noProof/>
                    <w:webHidden/>
                  </w:rPr>
                  <w:instrText xml:space="preserve"> PAGEREF _Toc68186640 \h </w:instrText>
                </w:r>
                <w:r w:rsidR="0088072C" w:rsidRPr="00297AFE">
                  <w:rPr>
                    <w:rFonts w:ascii="Arial" w:hAnsi="Arial" w:cs="Arial"/>
                    <w:noProof/>
                    <w:webHidden/>
                  </w:rPr>
                </w:r>
                <w:r w:rsidR="0088072C" w:rsidRPr="00297AFE">
                  <w:rPr>
                    <w:rFonts w:ascii="Arial" w:hAnsi="Arial" w:cs="Arial"/>
                    <w:noProof/>
                    <w:webHidden/>
                  </w:rPr>
                  <w:fldChar w:fldCharType="separate"/>
                </w:r>
                <w:r w:rsidR="0088072C" w:rsidRPr="00297AFE">
                  <w:rPr>
                    <w:rFonts w:ascii="Arial" w:hAnsi="Arial" w:cs="Arial"/>
                    <w:noProof/>
                    <w:webHidden/>
                  </w:rPr>
                  <w:t>15</w:t>
                </w:r>
                <w:r w:rsidR="0088072C" w:rsidRPr="00297AFE">
                  <w:rPr>
                    <w:rFonts w:ascii="Arial" w:hAnsi="Arial" w:cs="Arial"/>
                    <w:noProof/>
                    <w:webHidden/>
                  </w:rPr>
                  <w:fldChar w:fldCharType="end"/>
                </w:r>
              </w:hyperlink>
            </w:p>
            <w:p w14:paraId="3EB2E161" w14:textId="4E090CEC"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41" w:history="1">
                <w:r w:rsidR="0088072C" w:rsidRPr="00297AFE">
                  <w:rPr>
                    <w:rStyle w:val="Hyperlink"/>
                    <w:rFonts w:ascii="Arial" w:hAnsi="Arial" w:cs="Arial"/>
                    <w:noProof/>
                    <w:sz w:val="22"/>
                    <w:szCs w:val="22"/>
                  </w:rPr>
                  <w:t>Conclusion</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_Toc68186641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19</w:t>
                </w:r>
                <w:r w:rsidR="0088072C" w:rsidRPr="00297AFE">
                  <w:rPr>
                    <w:rFonts w:ascii="Arial" w:hAnsi="Arial" w:cs="Arial"/>
                    <w:noProof/>
                    <w:webHidden/>
                    <w:sz w:val="22"/>
                    <w:szCs w:val="22"/>
                  </w:rPr>
                  <w:fldChar w:fldCharType="end"/>
                </w:r>
              </w:hyperlink>
            </w:p>
            <w:p w14:paraId="6F7D0CE5" w14:textId="3C0AAD28" w:rsidR="0088072C" w:rsidRPr="00297AFE" w:rsidRDefault="003F7BCA" w:rsidP="00297AFE">
              <w:pPr>
                <w:pStyle w:val="TOC1"/>
                <w:tabs>
                  <w:tab w:val="right" w:leader="dot" w:pos="9350"/>
                </w:tabs>
                <w:spacing w:line="360" w:lineRule="auto"/>
                <w:rPr>
                  <w:rFonts w:ascii="Arial" w:eastAsiaTheme="minorEastAsia" w:hAnsi="Arial" w:cs="Arial"/>
                  <w:noProof/>
                  <w:sz w:val="22"/>
                  <w:szCs w:val="22"/>
                </w:rPr>
              </w:pPr>
              <w:hyperlink w:anchor="_Toc68186642" w:history="1">
                <w:r w:rsidR="0088072C" w:rsidRPr="00297AFE">
                  <w:rPr>
                    <w:rStyle w:val="Hyperlink"/>
                    <w:rFonts w:ascii="Arial" w:hAnsi="Arial" w:cs="Arial"/>
                    <w:noProof/>
                    <w:sz w:val="22"/>
                    <w:szCs w:val="22"/>
                  </w:rPr>
                  <w:t>References</w:t>
                </w:r>
                <w:r w:rsidR="0088072C" w:rsidRPr="00297AFE">
                  <w:rPr>
                    <w:rFonts w:ascii="Arial" w:hAnsi="Arial" w:cs="Arial"/>
                    <w:noProof/>
                    <w:webHidden/>
                    <w:sz w:val="22"/>
                    <w:szCs w:val="22"/>
                  </w:rPr>
                  <w:tab/>
                </w:r>
                <w:r w:rsidR="0088072C" w:rsidRPr="00297AFE">
                  <w:rPr>
                    <w:rFonts w:ascii="Arial" w:hAnsi="Arial" w:cs="Arial"/>
                    <w:noProof/>
                    <w:webHidden/>
                    <w:sz w:val="22"/>
                    <w:szCs w:val="22"/>
                  </w:rPr>
                  <w:fldChar w:fldCharType="begin"/>
                </w:r>
                <w:r w:rsidR="0088072C" w:rsidRPr="00297AFE">
                  <w:rPr>
                    <w:rFonts w:ascii="Arial" w:hAnsi="Arial" w:cs="Arial"/>
                    <w:noProof/>
                    <w:webHidden/>
                    <w:sz w:val="22"/>
                    <w:szCs w:val="22"/>
                  </w:rPr>
                  <w:instrText xml:space="preserve"> PAGEREF _Toc68186642 \h </w:instrText>
                </w:r>
                <w:r w:rsidR="0088072C" w:rsidRPr="00297AFE">
                  <w:rPr>
                    <w:rFonts w:ascii="Arial" w:hAnsi="Arial" w:cs="Arial"/>
                    <w:noProof/>
                    <w:webHidden/>
                    <w:sz w:val="22"/>
                    <w:szCs w:val="22"/>
                  </w:rPr>
                </w:r>
                <w:r w:rsidR="0088072C" w:rsidRPr="00297AFE">
                  <w:rPr>
                    <w:rFonts w:ascii="Arial" w:hAnsi="Arial" w:cs="Arial"/>
                    <w:noProof/>
                    <w:webHidden/>
                    <w:sz w:val="22"/>
                    <w:szCs w:val="22"/>
                  </w:rPr>
                  <w:fldChar w:fldCharType="separate"/>
                </w:r>
                <w:r w:rsidR="0088072C" w:rsidRPr="00297AFE">
                  <w:rPr>
                    <w:rFonts w:ascii="Arial" w:hAnsi="Arial" w:cs="Arial"/>
                    <w:noProof/>
                    <w:webHidden/>
                    <w:sz w:val="22"/>
                    <w:szCs w:val="22"/>
                  </w:rPr>
                  <w:t>21</w:t>
                </w:r>
                <w:r w:rsidR="0088072C" w:rsidRPr="00297AFE">
                  <w:rPr>
                    <w:rFonts w:ascii="Arial" w:hAnsi="Arial" w:cs="Arial"/>
                    <w:noProof/>
                    <w:webHidden/>
                    <w:sz w:val="22"/>
                    <w:szCs w:val="22"/>
                  </w:rPr>
                  <w:fldChar w:fldCharType="end"/>
                </w:r>
              </w:hyperlink>
            </w:p>
            <w:p w14:paraId="2F744D27" w14:textId="00A1B9EB" w:rsidR="0088072C" w:rsidRPr="00297AFE" w:rsidRDefault="0088072C" w:rsidP="00297AFE">
              <w:pPr>
                <w:spacing w:line="360" w:lineRule="auto"/>
                <w:rPr>
                  <w:rFonts w:ascii="Arial" w:hAnsi="Arial" w:cs="Arial"/>
                </w:rPr>
              </w:pPr>
              <w:r w:rsidRPr="00297AFE">
                <w:rPr>
                  <w:rFonts w:ascii="Arial" w:hAnsi="Arial" w:cs="Arial"/>
                  <w:b/>
                  <w:bCs/>
                  <w:noProof/>
                </w:rPr>
                <w:fldChar w:fldCharType="end"/>
              </w:r>
            </w:p>
          </w:sdtContent>
        </w:sdt>
        <w:p w14:paraId="4FE1D0EB" w14:textId="7056F619" w:rsidR="00EF2A57" w:rsidRPr="00297AFE" w:rsidRDefault="003F7BCA" w:rsidP="00297AFE">
          <w:pPr>
            <w:spacing w:line="360" w:lineRule="auto"/>
            <w:jc w:val="both"/>
            <w:rPr>
              <w:rFonts w:ascii="Arial" w:hAnsi="Arial" w:cs="Arial"/>
            </w:rPr>
          </w:pPr>
        </w:p>
      </w:sdtContent>
    </w:sdt>
    <w:p w14:paraId="49CABA34" w14:textId="77777777" w:rsidR="00B81410" w:rsidRPr="00297AFE" w:rsidRDefault="00B81410" w:rsidP="00297AFE">
      <w:pPr>
        <w:spacing w:line="360" w:lineRule="auto"/>
        <w:rPr>
          <w:rFonts w:ascii="Arial" w:eastAsiaTheme="majorEastAsia" w:hAnsi="Arial" w:cs="Arial"/>
          <w:color w:val="2F5496" w:themeColor="accent1" w:themeShade="BF"/>
        </w:rPr>
      </w:pPr>
      <w:r w:rsidRPr="00297AFE">
        <w:rPr>
          <w:rFonts w:ascii="Arial" w:hAnsi="Arial" w:cs="Arial"/>
        </w:rPr>
        <w:br w:type="page"/>
      </w:r>
    </w:p>
    <w:p w14:paraId="015630D1" w14:textId="30483B3B" w:rsidR="000030C5" w:rsidRPr="00297AFE" w:rsidRDefault="00163AA4" w:rsidP="00297AFE">
      <w:pPr>
        <w:pStyle w:val="Heading1"/>
        <w:spacing w:line="360" w:lineRule="auto"/>
        <w:rPr>
          <w:rFonts w:ascii="Arial" w:hAnsi="Arial" w:cs="Arial"/>
          <w:sz w:val="22"/>
          <w:szCs w:val="22"/>
        </w:rPr>
      </w:pPr>
      <w:bookmarkStart w:id="1" w:name="_Toc68186621"/>
      <w:r w:rsidRPr="00297AFE">
        <w:rPr>
          <w:rFonts w:ascii="Arial" w:hAnsi="Arial" w:cs="Arial"/>
          <w:sz w:val="22"/>
          <w:szCs w:val="22"/>
        </w:rPr>
        <w:lastRenderedPageBreak/>
        <w:t>Introduction</w:t>
      </w:r>
      <w:bookmarkEnd w:id="1"/>
    </w:p>
    <w:p w14:paraId="721F2C61" w14:textId="002388E8" w:rsidR="005747EA" w:rsidRPr="00297AFE" w:rsidRDefault="00816EA5" w:rsidP="00297AFE">
      <w:pPr>
        <w:spacing w:line="360" w:lineRule="auto"/>
        <w:rPr>
          <w:rFonts w:ascii="Arial" w:hAnsi="Arial" w:cs="Arial"/>
        </w:rPr>
      </w:pPr>
      <w:r w:rsidRPr="00297AFE">
        <w:rPr>
          <w:rFonts w:ascii="Arial" w:hAnsi="Arial" w:cs="Arial"/>
          <w:color w:val="000018"/>
          <w:shd w:val="clear" w:color="auto" w:fill="FFFFFF"/>
        </w:rPr>
        <w:t>Among several renowned water soft</w:t>
      </w:r>
      <w:r w:rsidR="00A605F8" w:rsidRPr="00297AFE">
        <w:rPr>
          <w:rFonts w:ascii="Arial" w:hAnsi="Arial" w:cs="Arial"/>
          <w:color w:val="000018"/>
          <w:shd w:val="clear" w:color="auto" w:fill="FFFFFF"/>
        </w:rPr>
        <w:t>e</w:t>
      </w:r>
      <w:r w:rsidRPr="00297AFE">
        <w:rPr>
          <w:rFonts w:ascii="Arial" w:hAnsi="Arial" w:cs="Arial"/>
          <w:color w:val="000018"/>
          <w:shd w:val="clear" w:color="auto" w:fill="FFFFFF"/>
        </w:rPr>
        <w:t>n</w:t>
      </w:r>
      <w:r w:rsidR="00A605F8" w:rsidRPr="00297AFE">
        <w:rPr>
          <w:rFonts w:ascii="Arial" w:hAnsi="Arial" w:cs="Arial"/>
          <w:color w:val="000018"/>
          <w:shd w:val="clear" w:color="auto" w:fill="FFFFFF"/>
        </w:rPr>
        <w:t>e</w:t>
      </w:r>
      <w:r w:rsidRPr="00297AFE">
        <w:rPr>
          <w:rFonts w:ascii="Arial" w:hAnsi="Arial" w:cs="Arial"/>
          <w:color w:val="000018"/>
          <w:shd w:val="clear" w:color="auto" w:fill="FFFFFF"/>
        </w:rPr>
        <w:t>r companies operating in the UK, Harvey Water Softener Company (HWSC) is one. Established in 1979, this company started serving quality water ranging from big industries to individuals. In this report, the strategic direction and the plans implemented by the management of Harvey will be discussed. How the entrepreneurial objectives of HWSC were achieved by the management will also be discussed with the aid of various journal articles. Further, analysis of the existing resources, a new strategy for the long-term progression of this company including detailed external, internal, and stakeholder analysis will be reported throughout this report.</w:t>
      </w:r>
    </w:p>
    <w:p w14:paraId="7DB7E755" w14:textId="414EB156" w:rsidR="000030C5" w:rsidRPr="00297AFE" w:rsidRDefault="00FB4AA9" w:rsidP="00297AFE">
      <w:pPr>
        <w:pStyle w:val="Heading1"/>
        <w:spacing w:line="360" w:lineRule="auto"/>
        <w:rPr>
          <w:rFonts w:ascii="Arial" w:hAnsi="Arial" w:cs="Arial"/>
          <w:sz w:val="22"/>
          <w:szCs w:val="22"/>
        </w:rPr>
      </w:pPr>
      <w:bookmarkStart w:id="2" w:name="_Toc68186622"/>
      <w:r w:rsidRPr="00297AFE">
        <w:rPr>
          <w:rFonts w:ascii="Arial" w:hAnsi="Arial" w:cs="Arial"/>
          <w:sz w:val="22"/>
          <w:szCs w:val="22"/>
        </w:rPr>
        <w:t>Current Strategic Direction</w:t>
      </w:r>
      <w:bookmarkEnd w:id="2"/>
    </w:p>
    <w:p w14:paraId="2C4FBB9D" w14:textId="116C0E2E" w:rsidR="00DF2AA5" w:rsidRPr="00297AFE" w:rsidRDefault="00DF2AA5"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 xml:space="preserve">According to </w:t>
      </w:r>
      <w:proofErr w:type="spellStart"/>
      <w:r w:rsidRPr="00297AFE">
        <w:rPr>
          <w:rFonts w:ascii="Arial" w:hAnsi="Arial" w:cs="Arial"/>
          <w:color w:val="000018"/>
          <w:shd w:val="clear" w:color="auto" w:fill="FFFFFF"/>
        </w:rPr>
        <w:t>Jofre</w:t>
      </w:r>
      <w:proofErr w:type="spellEnd"/>
      <w:r w:rsidRPr="00297AFE">
        <w:rPr>
          <w:rFonts w:ascii="Arial" w:hAnsi="Arial" w:cs="Arial"/>
          <w:color w:val="000018"/>
          <w:shd w:val="clear" w:color="auto" w:fill="FFFFFF"/>
        </w:rPr>
        <w:t xml:space="preserve"> (2011), the strategic directions are plans to be implemented by the company while progressing towards the company’s vision and goals. These steps ensure effective communication between the employer and employee regarding an employee’s contribution within the company to achieve the overall business objective (</w:t>
      </w:r>
      <w:proofErr w:type="spellStart"/>
      <w:r w:rsidRPr="00297AFE">
        <w:rPr>
          <w:rFonts w:ascii="Arial" w:hAnsi="Arial" w:cs="Arial"/>
          <w:color w:val="000018"/>
          <w:shd w:val="clear" w:color="auto" w:fill="FFFFFF"/>
        </w:rPr>
        <w:t>Jofre</w:t>
      </w:r>
      <w:proofErr w:type="spellEnd"/>
      <w:r w:rsidRPr="00297AFE">
        <w:rPr>
          <w:rFonts w:ascii="Arial" w:hAnsi="Arial" w:cs="Arial"/>
          <w:color w:val="000018"/>
          <w:shd w:val="clear" w:color="auto" w:fill="FFFFFF"/>
        </w:rPr>
        <w:t>, 2011). This report will discuss HWSC’s objectives, strategies, and actions that need implementing while achieving its goals.</w:t>
      </w:r>
    </w:p>
    <w:p w14:paraId="1AB19095" w14:textId="578BE151" w:rsidR="001C65CF" w:rsidRPr="00297AFE" w:rsidRDefault="00A75418" w:rsidP="00297AFE">
      <w:pPr>
        <w:spacing w:line="360" w:lineRule="auto"/>
        <w:jc w:val="both"/>
        <w:rPr>
          <w:rFonts w:ascii="Arial" w:hAnsi="Arial" w:cs="Arial"/>
          <w:b/>
        </w:rPr>
      </w:pPr>
      <w:r w:rsidRPr="00297AFE">
        <w:rPr>
          <w:rFonts w:ascii="Arial" w:hAnsi="Arial" w:cs="Arial"/>
          <w:b/>
        </w:rPr>
        <w:t>Goal of Harvey Water Softener Company</w:t>
      </w:r>
    </w:p>
    <w:p w14:paraId="1E5021ED" w14:textId="54D6C4BB" w:rsidR="00DF2AA5" w:rsidRPr="00297AFE" w:rsidRDefault="00DF2AA5"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The aim of HWSC states, “Facilitating consumers with naturally purified water necessary for drinking and washing which consist of the best taste and nutritious value while improving the quality of life of its consumers. Further, becoming a market leader in delivering high value to its shareholders, employees, and customers while acting as a responsible and sustainable corporate entity” (Harvey Water Softeners, 2020).</w:t>
      </w:r>
    </w:p>
    <w:p w14:paraId="34495AAF" w14:textId="7420830B" w:rsidR="00D84FC1" w:rsidRPr="00297AFE" w:rsidRDefault="00A75418" w:rsidP="00297AFE">
      <w:pPr>
        <w:spacing w:line="360" w:lineRule="auto"/>
        <w:jc w:val="both"/>
        <w:rPr>
          <w:rFonts w:ascii="Arial" w:hAnsi="Arial" w:cs="Arial"/>
          <w:b/>
        </w:rPr>
      </w:pPr>
      <w:r w:rsidRPr="00297AFE">
        <w:rPr>
          <w:rFonts w:ascii="Arial" w:hAnsi="Arial" w:cs="Arial"/>
          <w:b/>
        </w:rPr>
        <w:t>Actions and Strategies</w:t>
      </w:r>
    </w:p>
    <w:p w14:paraId="7D28B96C" w14:textId="778AF95B" w:rsidR="00524B3E" w:rsidRPr="00297AFE" w:rsidRDefault="005143F1" w:rsidP="00297AFE">
      <w:pPr>
        <w:spacing w:line="360" w:lineRule="auto"/>
        <w:jc w:val="both"/>
        <w:rPr>
          <w:rFonts w:ascii="Arial" w:hAnsi="Arial" w:cs="Arial"/>
        </w:rPr>
      </w:pPr>
      <w:r w:rsidRPr="00297AFE">
        <w:rPr>
          <w:rFonts w:ascii="Arial" w:hAnsi="Arial" w:cs="Arial"/>
        </w:rPr>
        <w:t xml:space="preserve">The </w:t>
      </w:r>
      <w:r w:rsidR="00A75418" w:rsidRPr="00297AFE">
        <w:rPr>
          <w:rFonts w:ascii="Arial" w:hAnsi="Arial" w:cs="Arial"/>
        </w:rPr>
        <w:t xml:space="preserve">goals and strategies </w:t>
      </w:r>
      <w:r w:rsidRPr="00297AFE">
        <w:rPr>
          <w:rFonts w:ascii="Arial" w:hAnsi="Arial" w:cs="Arial"/>
        </w:rPr>
        <w:t xml:space="preserve">of </w:t>
      </w:r>
      <w:r w:rsidR="00730AF4" w:rsidRPr="00297AFE">
        <w:rPr>
          <w:rFonts w:ascii="Arial" w:hAnsi="Arial" w:cs="Arial"/>
        </w:rPr>
        <w:t>HWSC</w:t>
      </w:r>
      <w:r w:rsidR="00524B3E" w:rsidRPr="00297AFE">
        <w:rPr>
          <w:rFonts w:ascii="Arial" w:hAnsi="Arial" w:cs="Arial"/>
        </w:rPr>
        <w:t xml:space="preserve"> </w:t>
      </w:r>
      <w:r w:rsidR="004B4001" w:rsidRPr="00297AFE">
        <w:rPr>
          <w:rFonts w:ascii="Arial" w:hAnsi="Arial" w:cs="Arial"/>
        </w:rPr>
        <w:t xml:space="preserve">are </w:t>
      </w:r>
      <w:r w:rsidR="00A75418" w:rsidRPr="00297AFE">
        <w:rPr>
          <w:rFonts w:ascii="Arial" w:hAnsi="Arial" w:cs="Arial"/>
        </w:rPr>
        <w:t>discussed</w:t>
      </w:r>
      <w:r w:rsidR="00EB5ADE" w:rsidRPr="00297AFE">
        <w:rPr>
          <w:rFonts w:ascii="Arial" w:hAnsi="Arial" w:cs="Arial"/>
        </w:rPr>
        <w:t xml:space="preserve"> as per its </w:t>
      </w:r>
      <w:r w:rsidR="00A75418" w:rsidRPr="00297AFE">
        <w:rPr>
          <w:rFonts w:ascii="Arial" w:hAnsi="Arial" w:cs="Arial"/>
        </w:rPr>
        <w:t>objectives</w:t>
      </w:r>
      <w:r w:rsidR="007259B6" w:rsidRPr="00297AFE">
        <w:rPr>
          <w:rFonts w:ascii="Arial" w:hAnsi="Arial" w:cs="Arial"/>
        </w:rPr>
        <w:t xml:space="preserve"> </w:t>
      </w:r>
      <w:r w:rsidR="00A75418" w:rsidRPr="00297AFE">
        <w:rPr>
          <w:rFonts w:ascii="Arial" w:hAnsi="Arial" w:cs="Arial"/>
        </w:rPr>
        <w:t>are listed below</w:t>
      </w:r>
      <w:r w:rsidR="007259B6" w:rsidRPr="00297AFE">
        <w:rPr>
          <w:rFonts w:ascii="Arial" w:hAnsi="Arial" w:cs="Arial"/>
        </w:rPr>
        <w:t>:</w:t>
      </w:r>
    </w:p>
    <w:p w14:paraId="1E5E59E0" w14:textId="5863CE10" w:rsidR="007259B6" w:rsidRPr="00297AFE" w:rsidRDefault="00A75418" w:rsidP="00297AFE">
      <w:pPr>
        <w:spacing w:line="360" w:lineRule="auto"/>
        <w:jc w:val="both"/>
        <w:rPr>
          <w:rFonts w:ascii="Arial" w:hAnsi="Arial" w:cs="Arial"/>
          <w:b/>
        </w:rPr>
      </w:pPr>
      <w:r w:rsidRPr="00297AFE">
        <w:rPr>
          <w:rFonts w:ascii="Arial" w:hAnsi="Arial" w:cs="Arial"/>
          <w:b/>
        </w:rPr>
        <w:t>Advancement in t</w:t>
      </w:r>
      <w:r w:rsidR="00046656" w:rsidRPr="00297AFE">
        <w:rPr>
          <w:rFonts w:ascii="Arial" w:hAnsi="Arial" w:cs="Arial"/>
          <w:b/>
        </w:rPr>
        <w:t>echnological</w:t>
      </w:r>
      <w:r w:rsidRPr="00297AFE">
        <w:rPr>
          <w:rFonts w:ascii="Arial" w:hAnsi="Arial" w:cs="Arial"/>
          <w:b/>
        </w:rPr>
        <w:t xml:space="preserve"> infrastructures</w:t>
      </w:r>
    </w:p>
    <w:p w14:paraId="76194193" w14:textId="378F998B" w:rsidR="00DF2AA5" w:rsidRPr="00297AFE" w:rsidRDefault="00DF2AA5" w:rsidP="00297AFE">
      <w:pPr>
        <w:tabs>
          <w:tab w:val="left" w:pos="2712"/>
        </w:tabs>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According to Claris (2019), the management of HWSC has invested a big sum into its research and development. In order to deal with the varying needs of its customers and keeping in mind the health of its customers, the company utilises the latest systems and water purification plants to purify water in the most sustainable and economic way possible.</w:t>
      </w:r>
    </w:p>
    <w:p w14:paraId="4159A65A" w14:textId="77777777" w:rsidR="00A605F8" w:rsidRPr="00297AFE" w:rsidRDefault="00A605F8" w:rsidP="00297AFE">
      <w:pPr>
        <w:tabs>
          <w:tab w:val="left" w:pos="2712"/>
        </w:tabs>
        <w:spacing w:line="360" w:lineRule="auto"/>
        <w:jc w:val="both"/>
        <w:rPr>
          <w:rFonts w:ascii="Arial" w:hAnsi="Arial" w:cs="Arial"/>
          <w:b/>
        </w:rPr>
      </w:pPr>
    </w:p>
    <w:p w14:paraId="37873500" w14:textId="77777777" w:rsidR="00A605F8" w:rsidRPr="00297AFE" w:rsidRDefault="00A605F8" w:rsidP="00297AFE">
      <w:pPr>
        <w:tabs>
          <w:tab w:val="left" w:pos="2712"/>
        </w:tabs>
        <w:spacing w:line="360" w:lineRule="auto"/>
        <w:jc w:val="both"/>
        <w:rPr>
          <w:rFonts w:ascii="Arial" w:hAnsi="Arial" w:cs="Arial"/>
          <w:b/>
        </w:rPr>
      </w:pPr>
    </w:p>
    <w:p w14:paraId="0BCF5F84" w14:textId="274FB2B3" w:rsidR="00336481" w:rsidRPr="00297AFE" w:rsidRDefault="00282E47" w:rsidP="00297AFE">
      <w:pPr>
        <w:tabs>
          <w:tab w:val="left" w:pos="2712"/>
        </w:tabs>
        <w:spacing w:line="360" w:lineRule="auto"/>
        <w:jc w:val="both"/>
        <w:rPr>
          <w:rFonts w:ascii="Arial" w:hAnsi="Arial" w:cs="Arial"/>
          <w:b/>
        </w:rPr>
      </w:pPr>
      <w:r w:rsidRPr="00297AFE">
        <w:rPr>
          <w:rFonts w:ascii="Arial" w:hAnsi="Arial" w:cs="Arial"/>
          <w:b/>
        </w:rPr>
        <w:lastRenderedPageBreak/>
        <w:t>Effective recruitment and training</w:t>
      </w:r>
      <w:r w:rsidR="00336481" w:rsidRPr="00297AFE">
        <w:rPr>
          <w:rFonts w:ascii="Arial" w:hAnsi="Arial" w:cs="Arial"/>
          <w:b/>
        </w:rPr>
        <w:t xml:space="preserve"> </w:t>
      </w:r>
    </w:p>
    <w:p w14:paraId="68D74F53" w14:textId="77777777" w:rsidR="00DF2AA5" w:rsidRPr="00297AFE" w:rsidRDefault="00DF2AA5" w:rsidP="00297AFE">
      <w:pPr>
        <w:tabs>
          <w:tab w:val="left" w:pos="2712"/>
        </w:tabs>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The human resources management of HWSC conducts necessary training and development training on a regular basis. The company follows strict and extensive recruitment and selection guidelines while hiring competitive managers for HWSC (</w:t>
      </w:r>
      <w:proofErr w:type="spellStart"/>
      <w:r w:rsidRPr="00297AFE">
        <w:rPr>
          <w:rFonts w:ascii="Arial" w:hAnsi="Arial" w:cs="Arial"/>
          <w:color w:val="000018"/>
          <w:shd w:val="clear" w:color="auto" w:fill="FFFFFF"/>
        </w:rPr>
        <w:t>Maimuna</w:t>
      </w:r>
      <w:proofErr w:type="spellEnd"/>
      <w:r w:rsidRPr="00297AFE">
        <w:rPr>
          <w:rFonts w:ascii="Arial" w:hAnsi="Arial" w:cs="Arial"/>
          <w:color w:val="000018"/>
          <w:shd w:val="clear" w:color="auto" w:fill="FFFFFF"/>
        </w:rPr>
        <w:t xml:space="preserve"> &amp; </w:t>
      </w:r>
      <w:proofErr w:type="spellStart"/>
      <w:r w:rsidRPr="00297AFE">
        <w:rPr>
          <w:rFonts w:ascii="Arial" w:hAnsi="Arial" w:cs="Arial"/>
          <w:color w:val="000018"/>
          <w:shd w:val="clear" w:color="auto" w:fill="FFFFFF"/>
        </w:rPr>
        <w:t>Yazdanifard</w:t>
      </w:r>
      <w:proofErr w:type="spellEnd"/>
      <w:r w:rsidRPr="00297AFE">
        <w:rPr>
          <w:rFonts w:ascii="Arial" w:hAnsi="Arial" w:cs="Arial"/>
          <w:color w:val="000018"/>
          <w:shd w:val="clear" w:color="auto" w:fill="FFFFFF"/>
        </w:rPr>
        <w:t>, 2013). This facilitates in creating a culture of improvement and information exchange within the organisation.</w:t>
      </w:r>
    </w:p>
    <w:p w14:paraId="520B3737" w14:textId="694A7780" w:rsidR="00E7217C" w:rsidRPr="00297AFE" w:rsidRDefault="00147F26" w:rsidP="00297AFE">
      <w:pPr>
        <w:tabs>
          <w:tab w:val="left" w:pos="2712"/>
        </w:tabs>
        <w:spacing w:line="360" w:lineRule="auto"/>
        <w:jc w:val="both"/>
        <w:rPr>
          <w:rFonts w:ascii="Arial" w:hAnsi="Arial" w:cs="Arial"/>
          <w:b/>
        </w:rPr>
      </w:pPr>
      <w:r w:rsidRPr="00297AFE">
        <w:rPr>
          <w:rFonts w:ascii="Arial" w:hAnsi="Arial" w:cs="Arial"/>
          <w:b/>
        </w:rPr>
        <w:t>Sustai</w:t>
      </w:r>
      <w:r w:rsidR="00C46ECF" w:rsidRPr="00297AFE">
        <w:rPr>
          <w:rFonts w:ascii="Arial" w:hAnsi="Arial" w:cs="Arial"/>
          <w:b/>
        </w:rPr>
        <w:t xml:space="preserve">nability </w:t>
      </w:r>
    </w:p>
    <w:p w14:paraId="2E224B13" w14:textId="77777777" w:rsidR="00DF2AA5" w:rsidRPr="00297AFE" w:rsidRDefault="00DF2AA5" w:rsidP="00297AFE">
      <w:pPr>
        <w:tabs>
          <w:tab w:val="left" w:pos="2712"/>
        </w:tabs>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HWSC’s management voluntarily executes the corporate social responsibility (CSR) structure to contribute to the safety of the environment from potential pollution during production. Adding, faulty and less efficient plants with the possibility of causing pollution (noise and land) are serviced or replaced regularly (Harvey Water Softeners, 2019). A policy of safe waste disposal accompanied by sustainable water bottle packaging is also done to aid in the process of sustainability within this organisation.</w:t>
      </w:r>
    </w:p>
    <w:p w14:paraId="4DA05FDC" w14:textId="335A66B0" w:rsidR="00B61C10" w:rsidRPr="00297AFE" w:rsidRDefault="00C46ECF" w:rsidP="00297AFE">
      <w:pPr>
        <w:tabs>
          <w:tab w:val="left" w:pos="2712"/>
        </w:tabs>
        <w:spacing w:line="360" w:lineRule="auto"/>
        <w:jc w:val="both"/>
        <w:rPr>
          <w:rFonts w:ascii="Arial" w:hAnsi="Arial" w:cs="Arial"/>
          <w:b/>
        </w:rPr>
      </w:pPr>
      <w:r w:rsidRPr="00297AFE">
        <w:rPr>
          <w:rFonts w:ascii="Arial" w:hAnsi="Arial" w:cs="Arial"/>
          <w:b/>
        </w:rPr>
        <w:t>Market growth</w:t>
      </w:r>
    </w:p>
    <w:p w14:paraId="07DC1AD3" w14:textId="77777777" w:rsidR="006F4991" w:rsidRPr="00297AFE" w:rsidRDefault="006F4991"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To create high value for its stakeholders, HWSC’s sales and marketing department perform regular market analysis. This aids in securing opportunities to expand their existing market. Further, specific markets with high potential are chosen for the purpose of investment utilising the safety risk management policies which aid in the maximization of equity return on investment of its shareholders (Williamson, 2018).</w:t>
      </w:r>
    </w:p>
    <w:p w14:paraId="1135166D" w14:textId="3247CEFA" w:rsidR="00762837" w:rsidRPr="00297AFE" w:rsidRDefault="00762837" w:rsidP="00297AFE">
      <w:pPr>
        <w:spacing w:line="360" w:lineRule="auto"/>
        <w:jc w:val="both"/>
        <w:rPr>
          <w:rFonts w:ascii="Arial" w:hAnsi="Arial" w:cs="Arial"/>
          <w:b/>
        </w:rPr>
      </w:pPr>
      <w:r w:rsidRPr="00297AFE">
        <w:rPr>
          <w:rFonts w:ascii="Arial" w:hAnsi="Arial" w:cs="Arial"/>
          <w:b/>
        </w:rPr>
        <w:t>Advancement of supply</w:t>
      </w:r>
      <w:r w:rsidR="00FB6791" w:rsidRPr="00297AFE">
        <w:rPr>
          <w:rFonts w:ascii="Arial" w:hAnsi="Arial" w:cs="Arial"/>
          <w:b/>
        </w:rPr>
        <w:t xml:space="preserve"> chain </w:t>
      </w:r>
    </w:p>
    <w:p w14:paraId="10B4CD90" w14:textId="77777777" w:rsidR="006F4991" w:rsidRPr="00297AFE" w:rsidRDefault="006F4991"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While expanding the operations of the company to potential new markets, HWSC’s procurement management has been continuously evolving the company’s supply chain. Assessments of its suppliers are conducted on a regular basis to evaluate the quality standard of Harvey’s products (Vorst, 2014). Additionally, suppliers offering the high standard products at the cheaper unit prices are included in the supply chain to gain high economies of scale.</w:t>
      </w:r>
    </w:p>
    <w:p w14:paraId="21C67C16" w14:textId="1F3D60BC" w:rsidR="00776DE1" w:rsidRPr="00297AFE" w:rsidRDefault="00730AF4" w:rsidP="00297AFE">
      <w:pPr>
        <w:spacing w:line="360" w:lineRule="auto"/>
        <w:jc w:val="both"/>
        <w:rPr>
          <w:rFonts w:ascii="Arial" w:hAnsi="Arial" w:cs="Arial"/>
          <w:b/>
        </w:rPr>
      </w:pPr>
      <w:r w:rsidRPr="00297AFE">
        <w:rPr>
          <w:rFonts w:ascii="Arial" w:hAnsi="Arial" w:cs="Arial"/>
          <w:b/>
        </w:rPr>
        <w:t>E</w:t>
      </w:r>
      <w:r w:rsidR="00776DE1" w:rsidRPr="00297AFE">
        <w:rPr>
          <w:rFonts w:ascii="Arial" w:hAnsi="Arial" w:cs="Arial"/>
          <w:b/>
        </w:rPr>
        <w:t xml:space="preserve">ntrepreneurial </w:t>
      </w:r>
      <w:r w:rsidRPr="00297AFE">
        <w:rPr>
          <w:rFonts w:ascii="Arial" w:hAnsi="Arial" w:cs="Arial"/>
          <w:b/>
        </w:rPr>
        <w:t xml:space="preserve"> and market focused</w:t>
      </w:r>
      <w:r w:rsidR="00776DE1" w:rsidRPr="00297AFE">
        <w:rPr>
          <w:rFonts w:ascii="Arial" w:hAnsi="Arial" w:cs="Arial"/>
          <w:b/>
        </w:rPr>
        <w:t xml:space="preserve"> </w:t>
      </w:r>
      <w:r w:rsidRPr="00297AFE">
        <w:rPr>
          <w:rFonts w:ascii="Arial" w:hAnsi="Arial" w:cs="Arial"/>
          <w:b/>
        </w:rPr>
        <w:t>goals</w:t>
      </w:r>
    </w:p>
    <w:p w14:paraId="56930DCA" w14:textId="2215A0F7" w:rsidR="0017615F" w:rsidRPr="00297AFE" w:rsidRDefault="00730AF4" w:rsidP="00297AFE">
      <w:pPr>
        <w:spacing w:line="360" w:lineRule="auto"/>
        <w:jc w:val="both"/>
        <w:rPr>
          <w:rFonts w:ascii="Arial" w:hAnsi="Arial" w:cs="Arial"/>
        </w:rPr>
      </w:pPr>
      <w:r w:rsidRPr="00297AFE">
        <w:rPr>
          <w:rFonts w:ascii="Arial" w:hAnsi="Arial" w:cs="Arial"/>
        </w:rPr>
        <w:t>T</w:t>
      </w:r>
      <w:r w:rsidR="0017615F" w:rsidRPr="00297AFE">
        <w:rPr>
          <w:rFonts w:ascii="Arial" w:hAnsi="Arial" w:cs="Arial"/>
        </w:rPr>
        <w:t xml:space="preserve">he key market </w:t>
      </w:r>
      <w:r w:rsidRPr="00297AFE">
        <w:rPr>
          <w:rFonts w:ascii="Arial" w:hAnsi="Arial" w:cs="Arial"/>
        </w:rPr>
        <w:t>focused</w:t>
      </w:r>
      <w:r w:rsidR="0017615F" w:rsidRPr="00297AFE">
        <w:rPr>
          <w:rFonts w:ascii="Arial" w:hAnsi="Arial" w:cs="Arial"/>
        </w:rPr>
        <w:t xml:space="preserve"> </w:t>
      </w:r>
      <w:r w:rsidRPr="00297AFE">
        <w:rPr>
          <w:rFonts w:ascii="Arial" w:hAnsi="Arial" w:cs="Arial"/>
        </w:rPr>
        <w:t>goals of</w:t>
      </w:r>
      <w:r w:rsidR="0017615F" w:rsidRPr="00297AFE">
        <w:rPr>
          <w:rFonts w:ascii="Arial" w:hAnsi="Arial" w:cs="Arial"/>
        </w:rPr>
        <w:t xml:space="preserve"> </w:t>
      </w:r>
      <w:r w:rsidRPr="00297AFE">
        <w:rPr>
          <w:rFonts w:ascii="Arial" w:hAnsi="Arial" w:cs="Arial"/>
        </w:rPr>
        <w:t>HWSC</w:t>
      </w:r>
      <w:r w:rsidR="00D85C4E" w:rsidRPr="00297AFE">
        <w:rPr>
          <w:rFonts w:ascii="Arial" w:hAnsi="Arial" w:cs="Arial"/>
        </w:rPr>
        <w:t xml:space="preserve"> </w:t>
      </w:r>
      <w:r w:rsidRPr="00297AFE">
        <w:rPr>
          <w:rFonts w:ascii="Arial" w:hAnsi="Arial" w:cs="Arial"/>
        </w:rPr>
        <w:t>are discussed</w:t>
      </w:r>
      <w:r w:rsidR="00D85C4E" w:rsidRPr="00297AFE">
        <w:rPr>
          <w:rFonts w:ascii="Arial" w:hAnsi="Arial" w:cs="Arial"/>
        </w:rPr>
        <w:t xml:space="preserve"> </w:t>
      </w:r>
      <w:r w:rsidRPr="00297AFE">
        <w:rPr>
          <w:rFonts w:ascii="Arial" w:hAnsi="Arial" w:cs="Arial"/>
        </w:rPr>
        <w:t>below</w:t>
      </w:r>
      <w:r w:rsidR="00D85C4E" w:rsidRPr="00297AFE">
        <w:rPr>
          <w:rFonts w:ascii="Arial" w:hAnsi="Arial" w:cs="Arial"/>
        </w:rPr>
        <w:t>:</w:t>
      </w:r>
    </w:p>
    <w:p w14:paraId="6284E841" w14:textId="77777777" w:rsidR="00076512" w:rsidRPr="00297AFE" w:rsidRDefault="0091622D" w:rsidP="00297AFE">
      <w:pPr>
        <w:spacing w:line="360" w:lineRule="auto"/>
        <w:jc w:val="both"/>
        <w:rPr>
          <w:rFonts w:ascii="Arial" w:hAnsi="Arial" w:cs="Arial"/>
          <w:b/>
        </w:rPr>
      </w:pPr>
      <w:r w:rsidRPr="00297AFE">
        <w:rPr>
          <w:rFonts w:ascii="Arial" w:hAnsi="Arial" w:cs="Arial"/>
          <w:b/>
        </w:rPr>
        <w:t>Market leadership</w:t>
      </w:r>
    </w:p>
    <w:p w14:paraId="637D6DDB" w14:textId="77777777" w:rsidR="006F4991" w:rsidRPr="00297AFE" w:rsidRDefault="006F4991"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 xml:space="preserve">With HWSC’s aim to lead the water softening business in the UK, the company offers a broad range of water softening services, a wider distributing grid, and lower prices compared to the rival </w:t>
      </w:r>
      <w:r w:rsidRPr="00297AFE">
        <w:rPr>
          <w:rFonts w:ascii="Arial" w:hAnsi="Arial" w:cs="Arial"/>
          <w:color w:val="000018"/>
          <w:shd w:val="clear" w:color="auto" w:fill="FFFFFF"/>
        </w:rPr>
        <w:lastRenderedPageBreak/>
        <w:t>companies in order to achieve a comprehensive competitive edge in the market (Harvey Water Softeners, 2020).</w:t>
      </w:r>
    </w:p>
    <w:p w14:paraId="6227EB3A" w14:textId="084BEADA" w:rsidR="0091622D" w:rsidRPr="00297AFE" w:rsidRDefault="00C71A65" w:rsidP="00297AFE">
      <w:pPr>
        <w:spacing w:line="360" w:lineRule="auto"/>
        <w:jc w:val="both"/>
        <w:rPr>
          <w:rFonts w:ascii="Arial" w:hAnsi="Arial" w:cs="Arial"/>
          <w:b/>
          <w:color w:val="000000"/>
          <w:lang w:val="en-US"/>
        </w:rPr>
      </w:pPr>
      <w:r w:rsidRPr="00297AFE">
        <w:rPr>
          <w:rFonts w:ascii="Arial" w:hAnsi="Arial" w:cs="Arial"/>
          <w:b/>
          <w:color w:val="000000"/>
          <w:lang w:val="en-US"/>
        </w:rPr>
        <w:t>Improve</w:t>
      </w:r>
      <w:r w:rsidR="0045617D" w:rsidRPr="00297AFE">
        <w:rPr>
          <w:rFonts w:ascii="Arial" w:hAnsi="Arial" w:cs="Arial"/>
          <w:b/>
          <w:color w:val="000000"/>
          <w:lang w:val="en-US"/>
        </w:rPr>
        <w:t xml:space="preserve"> </w:t>
      </w:r>
      <w:r w:rsidR="00770778" w:rsidRPr="00297AFE">
        <w:rPr>
          <w:rFonts w:ascii="Arial" w:hAnsi="Arial" w:cs="Arial"/>
          <w:b/>
          <w:color w:val="000000"/>
          <w:lang w:val="en-US"/>
        </w:rPr>
        <w:t xml:space="preserve">filtration and softening </w:t>
      </w:r>
      <w:r w:rsidRPr="00297AFE">
        <w:rPr>
          <w:rFonts w:ascii="Arial" w:hAnsi="Arial" w:cs="Arial"/>
          <w:b/>
          <w:color w:val="000000"/>
          <w:lang w:val="en-US"/>
        </w:rPr>
        <w:t xml:space="preserve">characteristics </w:t>
      </w:r>
    </w:p>
    <w:p w14:paraId="49D969CF" w14:textId="77777777" w:rsidR="006F4991" w:rsidRPr="00297AFE" w:rsidRDefault="006F4991"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One of the crucial aims of HWSC is to improve the efficiency of its water softening procedures hence improving the quality of its services to its customers (Harvey Water Softeners, 2020). This will be achieved by installing new services to its existing portfolio which includes filtering service of water.</w:t>
      </w:r>
    </w:p>
    <w:p w14:paraId="07DBCD34" w14:textId="70AD77CA" w:rsidR="00E500D9" w:rsidRPr="00297AFE" w:rsidRDefault="009C172F" w:rsidP="00297AFE">
      <w:pPr>
        <w:spacing w:line="360" w:lineRule="auto"/>
        <w:jc w:val="both"/>
        <w:rPr>
          <w:rFonts w:ascii="Arial" w:hAnsi="Arial" w:cs="Arial"/>
          <w:b/>
          <w:color w:val="000000"/>
          <w:lang w:val="en-US"/>
        </w:rPr>
      </w:pPr>
      <w:r w:rsidRPr="00297AFE">
        <w:rPr>
          <w:rFonts w:ascii="Arial" w:hAnsi="Arial" w:cs="Arial"/>
          <w:b/>
          <w:color w:val="000000"/>
          <w:lang w:val="en-US"/>
        </w:rPr>
        <w:t>Expanding m</w:t>
      </w:r>
      <w:r w:rsidR="00E7774E" w:rsidRPr="00297AFE">
        <w:rPr>
          <w:rFonts w:ascii="Arial" w:hAnsi="Arial" w:cs="Arial"/>
          <w:b/>
          <w:color w:val="000000"/>
          <w:lang w:val="en-US"/>
        </w:rPr>
        <w:t xml:space="preserve">arket share </w:t>
      </w:r>
    </w:p>
    <w:p w14:paraId="165BEBC1" w14:textId="4FC6AC8A" w:rsidR="00C61173" w:rsidRPr="00297AFE" w:rsidRDefault="009C172F" w:rsidP="00297AFE">
      <w:pPr>
        <w:spacing w:line="360" w:lineRule="auto"/>
        <w:jc w:val="both"/>
        <w:rPr>
          <w:rFonts w:ascii="Arial" w:hAnsi="Arial" w:cs="Arial"/>
          <w:color w:val="000000"/>
          <w:lang w:val="en-US"/>
        </w:rPr>
      </w:pPr>
      <w:r w:rsidRPr="00297AFE">
        <w:rPr>
          <w:rFonts w:ascii="Arial" w:hAnsi="Arial" w:cs="Arial"/>
          <w:color w:val="000000"/>
          <w:lang w:val="en-US"/>
        </w:rPr>
        <w:t>In addition, another crucial target</w:t>
      </w:r>
      <w:r w:rsidR="00C55A47" w:rsidRPr="00297AFE">
        <w:rPr>
          <w:rFonts w:ascii="Arial" w:hAnsi="Arial" w:cs="Arial"/>
          <w:color w:val="000000"/>
          <w:lang w:val="en-US"/>
        </w:rPr>
        <w:t xml:space="preserve"> of </w:t>
      </w:r>
      <w:r w:rsidRPr="00297AFE">
        <w:rPr>
          <w:rFonts w:ascii="Arial" w:hAnsi="Arial" w:cs="Arial"/>
        </w:rPr>
        <w:t>HWSC</w:t>
      </w:r>
      <w:r w:rsidR="006700C7" w:rsidRPr="00297AFE">
        <w:rPr>
          <w:rFonts w:ascii="Arial" w:hAnsi="Arial" w:cs="Arial"/>
        </w:rPr>
        <w:t xml:space="preserve"> is to </w:t>
      </w:r>
      <w:r w:rsidRPr="00297AFE">
        <w:rPr>
          <w:rFonts w:ascii="Arial" w:hAnsi="Arial" w:cs="Arial"/>
        </w:rPr>
        <w:t>multiply</w:t>
      </w:r>
      <w:r w:rsidR="006700C7" w:rsidRPr="00297AFE">
        <w:rPr>
          <w:rFonts w:ascii="Arial" w:hAnsi="Arial" w:cs="Arial"/>
        </w:rPr>
        <w:t xml:space="preserve"> </w:t>
      </w:r>
      <w:r w:rsidRPr="00297AFE">
        <w:rPr>
          <w:rFonts w:ascii="Arial" w:hAnsi="Arial" w:cs="Arial"/>
        </w:rPr>
        <w:t>the company’s</w:t>
      </w:r>
      <w:r w:rsidR="006700C7" w:rsidRPr="00297AFE">
        <w:rPr>
          <w:rFonts w:ascii="Arial" w:hAnsi="Arial" w:cs="Arial"/>
        </w:rPr>
        <w:t xml:space="preserve"> </w:t>
      </w:r>
      <w:r w:rsidRPr="00297AFE">
        <w:rPr>
          <w:rFonts w:ascii="Arial" w:hAnsi="Arial" w:cs="Arial"/>
        </w:rPr>
        <w:t xml:space="preserve">existing </w:t>
      </w:r>
      <w:r w:rsidR="006700C7" w:rsidRPr="00297AFE">
        <w:rPr>
          <w:rFonts w:ascii="Arial" w:hAnsi="Arial" w:cs="Arial"/>
        </w:rPr>
        <w:t xml:space="preserve">market share in </w:t>
      </w:r>
      <w:r w:rsidRPr="00297AFE">
        <w:rPr>
          <w:rFonts w:ascii="Arial" w:hAnsi="Arial" w:cs="Arial"/>
        </w:rPr>
        <w:t xml:space="preserve">the </w:t>
      </w:r>
      <w:r w:rsidR="006700C7" w:rsidRPr="00297AFE">
        <w:rPr>
          <w:rFonts w:ascii="Arial" w:hAnsi="Arial" w:cs="Arial"/>
        </w:rPr>
        <w:t xml:space="preserve">UK by improving </w:t>
      </w:r>
      <w:r w:rsidR="006F4991" w:rsidRPr="00297AFE">
        <w:rPr>
          <w:rFonts w:ascii="Arial" w:hAnsi="Arial" w:cs="Arial"/>
        </w:rPr>
        <w:t xml:space="preserve">the </w:t>
      </w:r>
      <w:r w:rsidR="006700C7" w:rsidRPr="00297AFE">
        <w:rPr>
          <w:rFonts w:ascii="Arial" w:hAnsi="Arial" w:cs="Arial"/>
        </w:rPr>
        <w:t>customer</w:t>
      </w:r>
      <w:r w:rsidRPr="00297AFE">
        <w:rPr>
          <w:rFonts w:ascii="Arial" w:hAnsi="Arial" w:cs="Arial"/>
        </w:rPr>
        <w:t xml:space="preserve"> satisfaction of its</w:t>
      </w:r>
      <w:r w:rsidR="006700C7" w:rsidRPr="00297AFE">
        <w:rPr>
          <w:rFonts w:ascii="Arial" w:hAnsi="Arial" w:cs="Arial"/>
        </w:rPr>
        <w:t xml:space="preserve"> regular clients. </w:t>
      </w:r>
      <w:r w:rsidRPr="00297AFE">
        <w:rPr>
          <w:rFonts w:ascii="Arial" w:hAnsi="Arial" w:cs="Arial"/>
        </w:rPr>
        <w:t xml:space="preserve">This will further help to attract new customers consequently aiding in the expansion of </w:t>
      </w:r>
      <w:r w:rsidR="006F4991" w:rsidRPr="00297AFE">
        <w:rPr>
          <w:rFonts w:ascii="Arial" w:hAnsi="Arial" w:cs="Arial"/>
        </w:rPr>
        <w:t xml:space="preserve">the </w:t>
      </w:r>
      <w:r w:rsidRPr="00297AFE">
        <w:rPr>
          <w:rFonts w:ascii="Arial" w:hAnsi="Arial" w:cs="Arial"/>
        </w:rPr>
        <w:t>service’s portfolio</w:t>
      </w:r>
      <w:sdt>
        <w:sdtPr>
          <w:rPr>
            <w:rFonts w:ascii="Arial" w:hAnsi="Arial" w:cs="Arial"/>
          </w:rPr>
          <w:id w:val="1372736296"/>
          <w:citation/>
        </w:sdtPr>
        <w:sdtEndPr/>
        <w:sdtContent>
          <w:r w:rsidR="003E3FF1" w:rsidRPr="00297AFE">
            <w:rPr>
              <w:rFonts w:ascii="Arial" w:hAnsi="Arial" w:cs="Arial"/>
            </w:rPr>
            <w:fldChar w:fldCharType="begin"/>
          </w:r>
          <w:r w:rsidR="00702DEF" w:rsidRPr="00297AFE">
            <w:rPr>
              <w:rFonts w:ascii="Arial" w:hAnsi="Arial" w:cs="Arial"/>
              <w:lang w:val="en-US"/>
            </w:rPr>
            <w:instrText xml:space="preserve"> CITATION Har \l 1033 </w:instrText>
          </w:r>
          <w:r w:rsidR="003E3FF1" w:rsidRPr="00297AFE">
            <w:rPr>
              <w:rFonts w:ascii="Arial" w:hAnsi="Arial" w:cs="Arial"/>
            </w:rPr>
            <w:fldChar w:fldCharType="separate"/>
          </w:r>
          <w:r w:rsidR="00702DEF" w:rsidRPr="00297AFE">
            <w:rPr>
              <w:rFonts w:ascii="Arial" w:hAnsi="Arial" w:cs="Arial"/>
              <w:noProof/>
              <w:lang w:val="en-US"/>
            </w:rPr>
            <w:t xml:space="preserve"> (Harvey Water Softeners, 2020)</w:t>
          </w:r>
          <w:r w:rsidR="003E3FF1" w:rsidRPr="00297AFE">
            <w:rPr>
              <w:rFonts w:ascii="Arial" w:hAnsi="Arial" w:cs="Arial"/>
            </w:rPr>
            <w:fldChar w:fldCharType="end"/>
          </w:r>
        </w:sdtContent>
      </w:sdt>
      <w:r w:rsidR="006700C7" w:rsidRPr="00297AFE">
        <w:rPr>
          <w:rFonts w:ascii="Arial" w:hAnsi="Arial" w:cs="Arial"/>
        </w:rPr>
        <w:t>.</w:t>
      </w:r>
    </w:p>
    <w:p w14:paraId="5F7016DD" w14:textId="2A92A609" w:rsidR="00D94A73" w:rsidRPr="00297AFE" w:rsidRDefault="005E2566" w:rsidP="00297AFE">
      <w:pPr>
        <w:spacing w:line="360" w:lineRule="auto"/>
        <w:jc w:val="both"/>
        <w:rPr>
          <w:rFonts w:ascii="Arial" w:hAnsi="Arial" w:cs="Arial"/>
          <w:b/>
        </w:rPr>
      </w:pPr>
      <w:r w:rsidRPr="00297AFE">
        <w:rPr>
          <w:rFonts w:ascii="Arial" w:hAnsi="Arial" w:cs="Arial"/>
          <w:b/>
        </w:rPr>
        <w:t>Essential business r</w:t>
      </w:r>
      <w:r w:rsidR="00760BD4" w:rsidRPr="00297AFE">
        <w:rPr>
          <w:rFonts w:ascii="Arial" w:hAnsi="Arial" w:cs="Arial"/>
          <w:b/>
        </w:rPr>
        <w:t>esource</w:t>
      </w:r>
      <w:r w:rsidR="00493B37" w:rsidRPr="00297AFE">
        <w:rPr>
          <w:rFonts w:ascii="Arial" w:hAnsi="Arial" w:cs="Arial"/>
          <w:b/>
        </w:rPr>
        <w:t>s</w:t>
      </w:r>
      <w:r w:rsidR="00760BD4" w:rsidRPr="00297AFE">
        <w:rPr>
          <w:rFonts w:ascii="Arial" w:hAnsi="Arial" w:cs="Arial"/>
          <w:b/>
        </w:rPr>
        <w:t xml:space="preserve"> </w:t>
      </w:r>
    </w:p>
    <w:p w14:paraId="6A2A0EA0" w14:textId="710182F2" w:rsidR="006D5F6F" w:rsidRPr="00297AFE" w:rsidRDefault="00562362" w:rsidP="00297AFE">
      <w:pPr>
        <w:spacing w:line="360" w:lineRule="auto"/>
        <w:jc w:val="both"/>
        <w:rPr>
          <w:rFonts w:ascii="Arial" w:hAnsi="Arial" w:cs="Arial"/>
        </w:rPr>
      </w:pPr>
      <w:r w:rsidRPr="00297AFE">
        <w:rPr>
          <w:rFonts w:ascii="Arial" w:hAnsi="Arial" w:cs="Arial"/>
        </w:rPr>
        <w:t>As per Claire (2019), t</w:t>
      </w:r>
      <w:r w:rsidR="006D5F6F" w:rsidRPr="00297AFE">
        <w:rPr>
          <w:rFonts w:ascii="Arial" w:hAnsi="Arial" w:cs="Arial"/>
        </w:rPr>
        <w:t xml:space="preserve">he </w:t>
      </w:r>
      <w:r w:rsidR="005E2566" w:rsidRPr="00297AFE">
        <w:rPr>
          <w:rFonts w:ascii="Arial" w:hAnsi="Arial" w:cs="Arial"/>
        </w:rPr>
        <w:t xml:space="preserve">necessary </w:t>
      </w:r>
      <w:r w:rsidR="006D5F6F" w:rsidRPr="00297AFE">
        <w:rPr>
          <w:rFonts w:ascii="Arial" w:hAnsi="Arial" w:cs="Arial"/>
        </w:rPr>
        <w:t xml:space="preserve">resources </w:t>
      </w:r>
      <w:r w:rsidR="005E2566" w:rsidRPr="00297AFE">
        <w:rPr>
          <w:rFonts w:ascii="Arial" w:hAnsi="Arial" w:cs="Arial"/>
        </w:rPr>
        <w:t>used</w:t>
      </w:r>
      <w:r w:rsidR="006D5F6F" w:rsidRPr="00297AFE">
        <w:rPr>
          <w:rFonts w:ascii="Arial" w:hAnsi="Arial" w:cs="Arial"/>
        </w:rPr>
        <w:t xml:space="preserve"> by </w:t>
      </w:r>
      <w:r w:rsidR="005E2566" w:rsidRPr="00297AFE">
        <w:rPr>
          <w:rFonts w:ascii="Arial" w:hAnsi="Arial" w:cs="Arial"/>
        </w:rPr>
        <w:t xml:space="preserve">HWSC </w:t>
      </w:r>
      <w:r w:rsidR="006D5F6F" w:rsidRPr="00297AFE">
        <w:rPr>
          <w:rFonts w:ascii="Arial" w:hAnsi="Arial" w:cs="Arial"/>
        </w:rPr>
        <w:t xml:space="preserve">to </w:t>
      </w:r>
      <w:r w:rsidR="005E2566" w:rsidRPr="00297AFE">
        <w:rPr>
          <w:rFonts w:ascii="Arial" w:hAnsi="Arial" w:cs="Arial"/>
        </w:rPr>
        <w:t>achieve</w:t>
      </w:r>
      <w:r w:rsidR="006D5F6F" w:rsidRPr="00297AFE">
        <w:rPr>
          <w:rFonts w:ascii="Arial" w:hAnsi="Arial" w:cs="Arial"/>
        </w:rPr>
        <w:t xml:space="preserve"> its market </w:t>
      </w:r>
      <w:r w:rsidR="005E2566" w:rsidRPr="00297AFE">
        <w:rPr>
          <w:rFonts w:ascii="Arial" w:hAnsi="Arial" w:cs="Arial"/>
        </w:rPr>
        <w:t>goals</w:t>
      </w:r>
      <w:r w:rsidR="006D5F6F" w:rsidRPr="00297AFE">
        <w:rPr>
          <w:rFonts w:ascii="Arial" w:hAnsi="Arial" w:cs="Arial"/>
        </w:rPr>
        <w:t xml:space="preserve"> </w:t>
      </w:r>
      <w:r w:rsidR="005E2566" w:rsidRPr="00297AFE">
        <w:rPr>
          <w:rFonts w:ascii="Arial" w:hAnsi="Arial" w:cs="Arial"/>
        </w:rPr>
        <w:t>consists of following aspect</w:t>
      </w:r>
      <w:r w:rsidRPr="00297AFE">
        <w:rPr>
          <w:rFonts w:ascii="Arial" w:hAnsi="Arial" w:cs="Arial"/>
        </w:rPr>
        <w:t>s</w:t>
      </w:r>
      <w:r w:rsidR="006D5F6F" w:rsidRPr="00297AFE">
        <w:rPr>
          <w:rFonts w:ascii="Arial" w:hAnsi="Arial" w:cs="Arial"/>
        </w:rPr>
        <w:t>:</w:t>
      </w:r>
    </w:p>
    <w:p w14:paraId="6F937863" w14:textId="413F4084" w:rsidR="00562362" w:rsidRPr="00297AFE" w:rsidRDefault="00562362" w:rsidP="00297AFE">
      <w:pPr>
        <w:pStyle w:val="ListParagraph"/>
        <w:numPr>
          <w:ilvl w:val="0"/>
          <w:numId w:val="3"/>
        </w:numPr>
        <w:spacing w:line="360" w:lineRule="auto"/>
        <w:jc w:val="both"/>
        <w:rPr>
          <w:rFonts w:ascii="Arial" w:hAnsi="Arial" w:cs="Arial"/>
        </w:rPr>
      </w:pPr>
      <w:r w:rsidRPr="00297AFE">
        <w:rPr>
          <w:rFonts w:ascii="Arial" w:hAnsi="Arial" w:cs="Arial"/>
        </w:rPr>
        <w:t>Investment on HR</w:t>
      </w:r>
    </w:p>
    <w:p w14:paraId="6A7FF101" w14:textId="3A63A58E" w:rsidR="00BB2E60" w:rsidRPr="00297AFE" w:rsidRDefault="00562362" w:rsidP="00297AFE">
      <w:pPr>
        <w:pStyle w:val="ListParagraph"/>
        <w:numPr>
          <w:ilvl w:val="0"/>
          <w:numId w:val="3"/>
        </w:numPr>
        <w:spacing w:line="360" w:lineRule="auto"/>
        <w:jc w:val="both"/>
        <w:rPr>
          <w:rFonts w:ascii="Arial" w:hAnsi="Arial" w:cs="Arial"/>
        </w:rPr>
      </w:pPr>
      <w:r w:rsidRPr="00297AFE">
        <w:rPr>
          <w:rFonts w:ascii="Arial" w:hAnsi="Arial" w:cs="Arial"/>
        </w:rPr>
        <w:t>Investment on the f</w:t>
      </w:r>
      <w:r w:rsidR="00BB2E60" w:rsidRPr="00297AFE">
        <w:rPr>
          <w:rFonts w:ascii="Arial" w:hAnsi="Arial" w:cs="Arial"/>
        </w:rPr>
        <w:t>inanc</w:t>
      </w:r>
      <w:r w:rsidRPr="00297AFE">
        <w:rPr>
          <w:rFonts w:ascii="Arial" w:hAnsi="Arial" w:cs="Arial"/>
        </w:rPr>
        <w:t>e</w:t>
      </w:r>
    </w:p>
    <w:p w14:paraId="44227C88" w14:textId="7849F3CC" w:rsidR="00BB2E60" w:rsidRPr="00297AFE" w:rsidRDefault="00562362" w:rsidP="00297AFE">
      <w:pPr>
        <w:pStyle w:val="ListParagraph"/>
        <w:numPr>
          <w:ilvl w:val="0"/>
          <w:numId w:val="3"/>
        </w:numPr>
        <w:spacing w:line="360" w:lineRule="auto"/>
        <w:jc w:val="both"/>
        <w:rPr>
          <w:rFonts w:ascii="Arial" w:hAnsi="Arial" w:cs="Arial"/>
        </w:rPr>
      </w:pPr>
      <w:r w:rsidRPr="00297AFE">
        <w:rPr>
          <w:rFonts w:ascii="Arial" w:hAnsi="Arial" w:cs="Arial"/>
        </w:rPr>
        <w:t>Advancement of existing technology</w:t>
      </w:r>
    </w:p>
    <w:p w14:paraId="7A10387B" w14:textId="6A0EB87E" w:rsidR="00D57D2F" w:rsidRPr="00297AFE" w:rsidRDefault="00562362" w:rsidP="00297AFE">
      <w:pPr>
        <w:pStyle w:val="ListParagraph"/>
        <w:numPr>
          <w:ilvl w:val="0"/>
          <w:numId w:val="3"/>
        </w:numPr>
        <w:spacing w:line="360" w:lineRule="auto"/>
        <w:jc w:val="both"/>
        <w:rPr>
          <w:rFonts w:ascii="Arial" w:hAnsi="Arial" w:cs="Arial"/>
        </w:rPr>
      </w:pPr>
      <w:r w:rsidRPr="00297AFE">
        <w:rPr>
          <w:rFonts w:ascii="Arial" w:hAnsi="Arial" w:cs="Arial"/>
        </w:rPr>
        <w:t>Resources on marketing of Human capital resources</w:t>
      </w:r>
      <w:r w:rsidR="00FA6811" w:rsidRPr="00297AFE">
        <w:rPr>
          <w:rFonts w:ascii="Arial" w:hAnsi="Arial" w:cs="Arial"/>
        </w:rPr>
        <w:t xml:space="preserve"> </w:t>
      </w:r>
    </w:p>
    <w:p w14:paraId="5B53C709" w14:textId="5379F1AB" w:rsidR="00D94A73" w:rsidRPr="00297AFE" w:rsidRDefault="00562362" w:rsidP="00297AFE">
      <w:pPr>
        <w:spacing w:line="360" w:lineRule="auto"/>
        <w:jc w:val="both"/>
        <w:rPr>
          <w:rFonts w:ascii="Arial" w:hAnsi="Arial" w:cs="Arial"/>
          <w:b/>
        </w:rPr>
      </w:pPr>
      <w:r w:rsidRPr="00297AFE">
        <w:rPr>
          <w:rFonts w:ascii="Arial" w:hAnsi="Arial" w:cs="Arial"/>
          <w:b/>
        </w:rPr>
        <w:t>How will HWSC achieve its entrepreneurial  and market focused goals?</w:t>
      </w:r>
    </w:p>
    <w:p w14:paraId="380783F4" w14:textId="700A1C31" w:rsidR="00AF652D" w:rsidRPr="00297AFE" w:rsidRDefault="00AF652D" w:rsidP="00297AFE">
      <w:pPr>
        <w:spacing w:line="360" w:lineRule="auto"/>
        <w:jc w:val="both"/>
        <w:rPr>
          <w:rFonts w:ascii="Arial" w:hAnsi="Arial" w:cs="Arial"/>
        </w:rPr>
      </w:pPr>
      <w:r w:rsidRPr="00297AFE">
        <w:rPr>
          <w:rFonts w:ascii="Arial" w:hAnsi="Arial" w:cs="Arial"/>
        </w:rPr>
        <w:t xml:space="preserve">The </w:t>
      </w:r>
      <w:r w:rsidR="00562362" w:rsidRPr="00297AFE">
        <w:rPr>
          <w:rFonts w:ascii="Arial" w:hAnsi="Arial" w:cs="Arial"/>
        </w:rPr>
        <w:t>following approaches are</w:t>
      </w:r>
      <w:r w:rsidRPr="00297AFE">
        <w:rPr>
          <w:rFonts w:ascii="Arial" w:hAnsi="Arial" w:cs="Arial"/>
        </w:rPr>
        <w:t xml:space="preserve"> </w:t>
      </w:r>
      <w:r w:rsidR="00682383" w:rsidRPr="00297AFE">
        <w:rPr>
          <w:rFonts w:ascii="Arial" w:hAnsi="Arial" w:cs="Arial"/>
        </w:rPr>
        <w:t xml:space="preserve">adopted by </w:t>
      </w:r>
      <w:r w:rsidR="00562362" w:rsidRPr="00297AFE">
        <w:rPr>
          <w:rFonts w:ascii="Arial" w:hAnsi="Arial" w:cs="Arial"/>
        </w:rPr>
        <w:t>HWSC</w:t>
      </w:r>
      <w:r w:rsidR="001B1EFE" w:rsidRPr="00297AFE">
        <w:rPr>
          <w:rFonts w:ascii="Arial" w:hAnsi="Arial" w:cs="Arial"/>
        </w:rPr>
        <w:t xml:space="preserve"> management to </w:t>
      </w:r>
      <w:r w:rsidR="00562362" w:rsidRPr="00297AFE">
        <w:rPr>
          <w:rFonts w:ascii="Arial" w:hAnsi="Arial" w:cs="Arial"/>
        </w:rPr>
        <w:t>achieve</w:t>
      </w:r>
      <w:r w:rsidR="001B1EFE" w:rsidRPr="00297AFE">
        <w:rPr>
          <w:rFonts w:ascii="Arial" w:hAnsi="Arial" w:cs="Arial"/>
        </w:rPr>
        <w:t xml:space="preserve"> its entrepreneurial objectives:</w:t>
      </w:r>
    </w:p>
    <w:p w14:paraId="135DFFC2" w14:textId="55EBC249" w:rsidR="001B1EFE" w:rsidRPr="00297AFE" w:rsidRDefault="001B1EFE" w:rsidP="00297AFE">
      <w:pPr>
        <w:spacing w:line="360" w:lineRule="auto"/>
        <w:jc w:val="both"/>
        <w:rPr>
          <w:rFonts w:ascii="Arial" w:hAnsi="Arial" w:cs="Arial"/>
        </w:rPr>
      </w:pPr>
      <w:r w:rsidRPr="00297AFE">
        <w:rPr>
          <w:rFonts w:ascii="Arial" w:hAnsi="Arial" w:cs="Arial"/>
          <w:b/>
        </w:rPr>
        <w:t xml:space="preserve">Financial </w:t>
      </w:r>
      <w:r w:rsidR="00562362" w:rsidRPr="00297AFE">
        <w:rPr>
          <w:rFonts w:ascii="Arial" w:hAnsi="Arial" w:cs="Arial"/>
          <w:b/>
        </w:rPr>
        <w:t>enhancement</w:t>
      </w:r>
      <w:r w:rsidRPr="00297AFE">
        <w:rPr>
          <w:rFonts w:ascii="Arial" w:hAnsi="Arial" w:cs="Arial"/>
          <w:b/>
        </w:rPr>
        <w:t>:</w:t>
      </w:r>
      <w:r w:rsidR="00562362" w:rsidRPr="00297AFE">
        <w:rPr>
          <w:rFonts w:ascii="Arial" w:hAnsi="Arial" w:cs="Arial"/>
          <w:b/>
        </w:rPr>
        <w:t xml:space="preserve"> </w:t>
      </w:r>
      <w:r w:rsidR="00562362" w:rsidRPr="00297AFE">
        <w:rPr>
          <w:rFonts w:ascii="Arial" w:hAnsi="Arial" w:cs="Arial"/>
          <w:bCs/>
        </w:rPr>
        <w:t xml:space="preserve">While expanding its investment in research and development, </w:t>
      </w:r>
      <w:r w:rsidR="00562362" w:rsidRPr="00297AFE">
        <w:rPr>
          <w:rFonts w:ascii="Arial" w:hAnsi="Arial" w:cs="Arial"/>
        </w:rPr>
        <w:t>HWSC</w:t>
      </w:r>
      <w:r w:rsidRPr="00297AFE">
        <w:rPr>
          <w:rFonts w:ascii="Arial" w:hAnsi="Arial" w:cs="Arial"/>
        </w:rPr>
        <w:t xml:space="preserve"> </w:t>
      </w:r>
      <w:r w:rsidR="00562362" w:rsidRPr="00297AFE">
        <w:rPr>
          <w:rFonts w:ascii="Arial" w:hAnsi="Arial" w:cs="Arial"/>
        </w:rPr>
        <w:t>wants to make a positive difference in</w:t>
      </w:r>
      <w:r w:rsidRPr="00297AFE">
        <w:rPr>
          <w:rFonts w:ascii="Arial" w:hAnsi="Arial" w:cs="Arial"/>
        </w:rPr>
        <w:t xml:space="preserve"> quality assur</w:t>
      </w:r>
      <w:r w:rsidR="00562362" w:rsidRPr="00297AFE">
        <w:rPr>
          <w:rFonts w:ascii="Arial" w:hAnsi="Arial" w:cs="Arial"/>
        </w:rPr>
        <w:t>ed</w:t>
      </w:r>
      <w:r w:rsidRPr="00297AFE">
        <w:rPr>
          <w:rFonts w:ascii="Arial" w:hAnsi="Arial" w:cs="Arial"/>
        </w:rPr>
        <w:t xml:space="preserve"> to </w:t>
      </w:r>
      <w:r w:rsidR="00562362" w:rsidRPr="00297AFE">
        <w:rPr>
          <w:rFonts w:ascii="Arial" w:hAnsi="Arial" w:cs="Arial"/>
        </w:rPr>
        <w:t>its customers</w:t>
      </w:r>
      <w:r w:rsidRPr="00297AFE">
        <w:rPr>
          <w:rFonts w:ascii="Arial" w:hAnsi="Arial" w:cs="Arial"/>
        </w:rPr>
        <w:t xml:space="preserve"> </w:t>
      </w:r>
      <w:r w:rsidR="00562362" w:rsidRPr="00297AFE">
        <w:rPr>
          <w:rFonts w:ascii="Arial" w:hAnsi="Arial" w:cs="Arial"/>
        </w:rPr>
        <w:t xml:space="preserve">that is </w:t>
      </w:r>
      <w:r w:rsidRPr="00297AFE">
        <w:rPr>
          <w:rFonts w:ascii="Arial" w:hAnsi="Arial" w:cs="Arial"/>
        </w:rPr>
        <w:t xml:space="preserve">market leadership and </w:t>
      </w:r>
      <w:r w:rsidR="00562362" w:rsidRPr="00297AFE">
        <w:rPr>
          <w:rFonts w:ascii="Arial" w:hAnsi="Arial" w:cs="Arial"/>
        </w:rPr>
        <w:t>extension</w:t>
      </w:r>
      <w:r w:rsidRPr="00297AFE">
        <w:rPr>
          <w:rFonts w:ascii="Arial" w:hAnsi="Arial" w:cs="Arial"/>
        </w:rPr>
        <w:t xml:space="preserve"> in market share </w:t>
      </w:r>
      <w:r w:rsidR="00562362" w:rsidRPr="00297AFE">
        <w:rPr>
          <w:rFonts w:ascii="Arial" w:hAnsi="Arial" w:cs="Arial"/>
        </w:rPr>
        <w:t>of</w:t>
      </w:r>
      <w:r w:rsidRPr="00297AFE">
        <w:rPr>
          <w:rFonts w:ascii="Arial" w:hAnsi="Arial" w:cs="Arial"/>
        </w:rPr>
        <w:t xml:space="preserve"> water softening industr</w:t>
      </w:r>
      <w:r w:rsidR="00562362" w:rsidRPr="00297AFE">
        <w:rPr>
          <w:rFonts w:ascii="Arial" w:hAnsi="Arial" w:cs="Arial"/>
        </w:rPr>
        <w:t>ies operating in the UK</w:t>
      </w:r>
      <w:r w:rsidRPr="00297AFE">
        <w:rPr>
          <w:rFonts w:ascii="Arial" w:hAnsi="Arial" w:cs="Arial"/>
        </w:rPr>
        <w:t>.</w:t>
      </w:r>
    </w:p>
    <w:p w14:paraId="48441D96" w14:textId="19736EB4" w:rsidR="006F4991" w:rsidRPr="00297AFE" w:rsidRDefault="00AE65DE" w:rsidP="00297AFE">
      <w:pPr>
        <w:spacing w:after="0" w:line="360" w:lineRule="auto"/>
        <w:jc w:val="both"/>
        <w:rPr>
          <w:rFonts w:ascii="Arial" w:hAnsi="Arial" w:cs="Arial"/>
          <w:color w:val="000018"/>
          <w:shd w:val="clear" w:color="auto" w:fill="FFFFFF"/>
        </w:rPr>
      </w:pPr>
      <w:r w:rsidRPr="00297AFE">
        <w:rPr>
          <w:rFonts w:ascii="Arial" w:hAnsi="Arial" w:cs="Arial"/>
          <w:b/>
        </w:rPr>
        <w:t xml:space="preserve">Implementation of </w:t>
      </w:r>
      <w:r w:rsidR="00FD6915" w:rsidRPr="00297AFE">
        <w:rPr>
          <w:rFonts w:ascii="Arial" w:hAnsi="Arial" w:cs="Arial"/>
          <w:b/>
        </w:rPr>
        <w:t>W</w:t>
      </w:r>
      <w:r w:rsidR="001B1EFE" w:rsidRPr="00297AFE">
        <w:rPr>
          <w:rFonts w:ascii="Arial" w:hAnsi="Arial" w:cs="Arial"/>
          <w:b/>
        </w:rPr>
        <w:t xml:space="preserve">orkforce: </w:t>
      </w:r>
      <w:r w:rsidR="006F4991" w:rsidRPr="00297AFE">
        <w:rPr>
          <w:rFonts w:ascii="Arial" w:hAnsi="Arial" w:cs="Arial"/>
          <w:color w:val="000018"/>
          <w:shd w:val="clear" w:color="auto" w:fill="FFFFFF"/>
        </w:rPr>
        <w:t>HWSC has assigned a workforce as per their knowledge and experience meaning more experienced/expert workforce provides premier services. This helps to enhance the satisfaction level of its customers while keeping them tied with the company in the long run.</w:t>
      </w:r>
    </w:p>
    <w:p w14:paraId="3C3C684C" w14:textId="77777777" w:rsidR="006F4991" w:rsidRPr="00297AFE" w:rsidRDefault="004F0AF3" w:rsidP="00297AFE">
      <w:pPr>
        <w:spacing w:after="0" w:line="360" w:lineRule="auto"/>
        <w:jc w:val="both"/>
        <w:rPr>
          <w:rFonts w:ascii="Arial" w:hAnsi="Arial" w:cs="Arial"/>
          <w:color w:val="000018"/>
          <w:shd w:val="clear" w:color="auto" w:fill="FFFFFF"/>
        </w:rPr>
      </w:pPr>
      <w:r w:rsidRPr="00297AFE">
        <w:rPr>
          <w:rFonts w:ascii="Arial" w:hAnsi="Arial" w:cs="Arial"/>
          <w:b/>
        </w:rPr>
        <w:lastRenderedPageBreak/>
        <w:t>Efficient marketing</w:t>
      </w:r>
      <w:r w:rsidR="001B1EFE" w:rsidRPr="00297AFE">
        <w:rPr>
          <w:rFonts w:ascii="Arial" w:hAnsi="Arial" w:cs="Arial"/>
          <w:b/>
        </w:rPr>
        <w:t>:</w:t>
      </w:r>
      <w:r w:rsidR="001B1EFE" w:rsidRPr="00297AFE">
        <w:rPr>
          <w:rFonts w:ascii="Arial" w:hAnsi="Arial" w:cs="Arial"/>
          <w:bCs/>
        </w:rPr>
        <w:t xml:space="preserve"> </w:t>
      </w:r>
      <w:r w:rsidR="006F4991" w:rsidRPr="00297AFE">
        <w:rPr>
          <w:rFonts w:ascii="Arial" w:hAnsi="Arial" w:cs="Arial"/>
          <w:color w:val="000018"/>
          <w:shd w:val="clear" w:color="auto" w:fill="FFFFFF"/>
        </w:rPr>
        <w:t>The marketing experts of HWSC employed various digital and social media platforms to promote their cheaper products with higher standards to attract customers (Claris, 2019). Further, HWSC attains effective marketing strategies to meet the existing marketing objectives of the company.</w:t>
      </w:r>
    </w:p>
    <w:p w14:paraId="7A3116E0" w14:textId="02561A52" w:rsidR="00E91194" w:rsidRPr="00297AFE" w:rsidRDefault="00E91194" w:rsidP="00297AFE">
      <w:pPr>
        <w:spacing w:after="0" w:line="360" w:lineRule="auto"/>
        <w:jc w:val="both"/>
        <w:rPr>
          <w:rFonts w:ascii="Arial" w:hAnsi="Arial" w:cs="Arial"/>
          <w:b/>
          <w:bCs/>
        </w:rPr>
      </w:pPr>
      <w:r w:rsidRPr="00297AFE">
        <w:rPr>
          <w:rFonts w:ascii="Arial" w:hAnsi="Arial" w:cs="Arial"/>
          <w:b/>
          <w:bCs/>
        </w:rPr>
        <w:t>Efficient operational functioning of HWSC</w:t>
      </w:r>
    </w:p>
    <w:p w14:paraId="1F18A7A2" w14:textId="3555D664" w:rsidR="00CB3849" w:rsidRPr="00297AFE" w:rsidRDefault="00E91194" w:rsidP="00297AFE">
      <w:pPr>
        <w:tabs>
          <w:tab w:val="left" w:pos="3244"/>
        </w:tabs>
        <w:autoSpaceDE w:val="0"/>
        <w:autoSpaceDN w:val="0"/>
        <w:adjustRightInd w:val="0"/>
        <w:spacing w:after="0" w:line="360" w:lineRule="auto"/>
        <w:jc w:val="both"/>
        <w:rPr>
          <w:rFonts w:ascii="Arial" w:hAnsi="Arial" w:cs="Arial"/>
          <w:color w:val="000000"/>
          <w:lang w:val="en-US"/>
        </w:rPr>
      </w:pPr>
      <w:r w:rsidRPr="00297AFE">
        <w:rPr>
          <w:rFonts w:ascii="Arial" w:hAnsi="Arial" w:cs="Arial"/>
          <w:color w:val="000000"/>
          <w:lang w:val="en-US"/>
        </w:rPr>
        <w:t>In order to maximise the company’s corporate value, HWSC employs the following operational functions:</w:t>
      </w:r>
    </w:p>
    <w:p w14:paraId="0FE3A508" w14:textId="7AE81E2C" w:rsidR="000D5F37" w:rsidRPr="00297AFE" w:rsidRDefault="005D5EAC"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t>Managing operations</w:t>
      </w:r>
    </w:p>
    <w:p w14:paraId="18F15727" w14:textId="0862DB01" w:rsidR="005D5EAC" w:rsidRPr="00297AFE" w:rsidRDefault="005D5EAC" w:rsidP="00297AFE">
      <w:pPr>
        <w:tabs>
          <w:tab w:val="left" w:pos="3244"/>
        </w:tabs>
        <w:autoSpaceDE w:val="0"/>
        <w:autoSpaceDN w:val="0"/>
        <w:adjustRightInd w:val="0"/>
        <w:spacing w:after="0" w:line="360" w:lineRule="auto"/>
        <w:jc w:val="both"/>
        <w:rPr>
          <w:rFonts w:ascii="Arial" w:hAnsi="Arial" w:cs="Arial"/>
          <w:color w:val="000000"/>
          <w:lang w:val="en-US"/>
        </w:rPr>
      </w:pPr>
      <w:r w:rsidRPr="00297AFE">
        <w:rPr>
          <w:rFonts w:ascii="Arial" w:hAnsi="Arial" w:cs="Arial"/>
          <w:color w:val="000000"/>
          <w:lang w:val="en-US"/>
        </w:rPr>
        <w:t>According to Choi (2016), managing operations plays a crucial role to align the performances of HWSC’s functional units. This is performed by developing various sustainable ideas and assigning required resources as per value produced by every functional unit.</w:t>
      </w:r>
    </w:p>
    <w:p w14:paraId="2532B844" w14:textId="3801E514" w:rsidR="00C8663A" w:rsidRPr="00297AFE" w:rsidRDefault="005D5EAC"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t>Finance management</w:t>
      </w:r>
    </w:p>
    <w:p w14:paraId="25D3D56E" w14:textId="23E648F2" w:rsidR="00CF0030" w:rsidRPr="00297AFE" w:rsidRDefault="005D5EAC"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color w:val="000000"/>
          <w:lang w:val="en-US"/>
        </w:rPr>
        <w:t>According to Choi (2016), this particular operational function makes efficient</w:t>
      </w:r>
      <w:r w:rsidR="00CF0030" w:rsidRPr="00297AFE">
        <w:rPr>
          <w:rFonts w:ascii="Arial" w:hAnsi="Arial" w:cs="Arial"/>
          <w:color w:val="000000"/>
          <w:lang w:val="en-US"/>
        </w:rPr>
        <w:t xml:space="preserve"> </w:t>
      </w:r>
      <w:r w:rsidRPr="00297AFE">
        <w:rPr>
          <w:rFonts w:ascii="Arial" w:hAnsi="Arial" w:cs="Arial"/>
          <w:color w:val="000000"/>
          <w:lang w:val="en-US"/>
        </w:rPr>
        <w:t>distributions</w:t>
      </w:r>
      <w:r w:rsidR="00CF0030" w:rsidRPr="00297AFE">
        <w:rPr>
          <w:rFonts w:ascii="Arial" w:hAnsi="Arial" w:cs="Arial"/>
          <w:color w:val="000000"/>
          <w:lang w:val="en-US"/>
        </w:rPr>
        <w:t xml:space="preserve"> </w:t>
      </w:r>
      <w:r w:rsidRPr="00297AFE">
        <w:rPr>
          <w:rFonts w:ascii="Arial" w:hAnsi="Arial" w:cs="Arial"/>
          <w:color w:val="000000"/>
          <w:lang w:val="en-US"/>
        </w:rPr>
        <w:t xml:space="preserve">of </w:t>
      </w:r>
      <w:r w:rsidR="00CF0030" w:rsidRPr="00297AFE">
        <w:rPr>
          <w:rFonts w:ascii="Arial" w:hAnsi="Arial" w:cs="Arial"/>
          <w:color w:val="000000"/>
          <w:lang w:val="en-US"/>
        </w:rPr>
        <w:t xml:space="preserve">operations </w:t>
      </w:r>
      <w:r w:rsidRPr="00297AFE">
        <w:rPr>
          <w:rFonts w:ascii="Arial" w:hAnsi="Arial" w:cs="Arial"/>
          <w:color w:val="000000"/>
          <w:lang w:val="en-US"/>
        </w:rPr>
        <w:t>vital in providing</w:t>
      </w:r>
      <w:r w:rsidR="00CF0030" w:rsidRPr="00297AFE">
        <w:rPr>
          <w:rFonts w:ascii="Arial" w:hAnsi="Arial" w:cs="Arial"/>
          <w:color w:val="000000"/>
          <w:lang w:val="en-US"/>
        </w:rPr>
        <w:t xml:space="preserve"> </w:t>
      </w:r>
      <w:r w:rsidRPr="00297AFE">
        <w:rPr>
          <w:rFonts w:ascii="Arial" w:hAnsi="Arial" w:cs="Arial"/>
          <w:color w:val="000000"/>
          <w:lang w:val="en-US"/>
        </w:rPr>
        <w:t>premier</w:t>
      </w:r>
      <w:r w:rsidR="00CF0030" w:rsidRPr="00297AFE">
        <w:rPr>
          <w:rFonts w:ascii="Arial" w:hAnsi="Arial" w:cs="Arial"/>
          <w:color w:val="000000"/>
          <w:lang w:val="en-US"/>
        </w:rPr>
        <w:t xml:space="preserve"> services to </w:t>
      </w:r>
      <w:r w:rsidRPr="00297AFE">
        <w:rPr>
          <w:rFonts w:ascii="Arial" w:hAnsi="Arial" w:cs="Arial"/>
          <w:color w:val="000000"/>
          <w:lang w:val="en-US"/>
        </w:rPr>
        <w:t xml:space="preserve">HWSC’s new and existing </w:t>
      </w:r>
      <w:r w:rsidR="00CF0030" w:rsidRPr="00297AFE">
        <w:rPr>
          <w:rFonts w:ascii="Arial" w:hAnsi="Arial" w:cs="Arial"/>
          <w:color w:val="000000"/>
          <w:lang w:val="en-US"/>
        </w:rPr>
        <w:t>customers.</w:t>
      </w:r>
    </w:p>
    <w:p w14:paraId="4AAFB6CD" w14:textId="77777777" w:rsidR="000D5F37" w:rsidRPr="00297AFE" w:rsidRDefault="000D5F37"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t>Human resource management</w:t>
      </w:r>
    </w:p>
    <w:p w14:paraId="425A72CD" w14:textId="77777777" w:rsidR="00D268B0" w:rsidRPr="00297AFE" w:rsidRDefault="00D268B0" w:rsidP="00297AFE">
      <w:pPr>
        <w:tabs>
          <w:tab w:val="left" w:pos="3244"/>
        </w:tabs>
        <w:autoSpaceDE w:val="0"/>
        <w:autoSpaceDN w:val="0"/>
        <w:adjustRightInd w:val="0"/>
        <w:spacing w:after="0" w:line="360" w:lineRule="auto"/>
        <w:jc w:val="both"/>
        <w:rPr>
          <w:rFonts w:ascii="Arial" w:hAnsi="Arial" w:cs="Arial"/>
          <w:color w:val="000018"/>
          <w:shd w:val="clear" w:color="auto" w:fill="FFFFFF"/>
        </w:rPr>
      </w:pPr>
      <w:r w:rsidRPr="00297AFE">
        <w:rPr>
          <w:rFonts w:ascii="Arial" w:hAnsi="Arial" w:cs="Arial"/>
          <w:color w:val="000018"/>
          <w:shd w:val="clear" w:color="auto" w:fill="FFFFFF"/>
        </w:rPr>
        <w:t>As discussed by Choi (2016), HWSC’s human resources management creates and employs specific job descriptions and person specifications of individual staff members and maintains them effectively to maximise work efficiency.</w:t>
      </w:r>
    </w:p>
    <w:p w14:paraId="17B36CD5" w14:textId="40F2EC27" w:rsidR="000D5F37" w:rsidRPr="00297AFE" w:rsidRDefault="00C430DF"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t>Managing of marketing</w:t>
      </w:r>
    </w:p>
    <w:p w14:paraId="5962F59A" w14:textId="3A656BD3" w:rsidR="001D7410" w:rsidRPr="00297AFE" w:rsidRDefault="00C430DF" w:rsidP="00297AFE">
      <w:pPr>
        <w:tabs>
          <w:tab w:val="left" w:pos="3244"/>
        </w:tabs>
        <w:autoSpaceDE w:val="0"/>
        <w:autoSpaceDN w:val="0"/>
        <w:adjustRightInd w:val="0"/>
        <w:spacing w:after="0" w:line="360" w:lineRule="auto"/>
        <w:jc w:val="both"/>
        <w:rPr>
          <w:rFonts w:ascii="Arial" w:hAnsi="Arial" w:cs="Arial"/>
          <w:color w:val="000000"/>
          <w:lang w:val="en-US"/>
        </w:rPr>
      </w:pPr>
      <w:r w:rsidRPr="00297AFE">
        <w:rPr>
          <w:rFonts w:ascii="Arial" w:hAnsi="Arial" w:cs="Arial"/>
          <w:color w:val="000000"/>
          <w:lang w:val="en-US"/>
        </w:rPr>
        <w:t>As stated by Choi (2016), HWSC’s</w:t>
      </w:r>
      <w:r w:rsidR="006D2580" w:rsidRPr="00297AFE">
        <w:rPr>
          <w:rFonts w:ascii="Arial" w:hAnsi="Arial" w:cs="Arial"/>
          <w:color w:val="000000"/>
          <w:lang w:val="en-US"/>
        </w:rPr>
        <w:t xml:space="preserve"> marketing function </w:t>
      </w:r>
      <w:r w:rsidR="00385AF1" w:rsidRPr="00297AFE">
        <w:rPr>
          <w:rFonts w:ascii="Arial" w:hAnsi="Arial" w:cs="Arial"/>
          <w:color w:val="000000"/>
          <w:lang w:val="en-US"/>
        </w:rPr>
        <w:t xml:space="preserve">plays a </w:t>
      </w:r>
      <w:r w:rsidRPr="00297AFE">
        <w:rPr>
          <w:rFonts w:ascii="Arial" w:hAnsi="Arial" w:cs="Arial"/>
          <w:color w:val="000000"/>
          <w:lang w:val="en-US"/>
        </w:rPr>
        <w:t>crucial</w:t>
      </w:r>
      <w:r w:rsidR="00385AF1" w:rsidRPr="00297AFE">
        <w:rPr>
          <w:rFonts w:ascii="Arial" w:hAnsi="Arial" w:cs="Arial"/>
          <w:color w:val="000000"/>
          <w:lang w:val="en-US"/>
        </w:rPr>
        <w:t xml:space="preserve"> </w:t>
      </w:r>
      <w:r w:rsidRPr="00297AFE">
        <w:rPr>
          <w:rFonts w:ascii="Arial" w:hAnsi="Arial" w:cs="Arial"/>
          <w:color w:val="000000"/>
          <w:lang w:val="en-US"/>
        </w:rPr>
        <w:t>part</w:t>
      </w:r>
      <w:r w:rsidR="00385AF1" w:rsidRPr="00297AFE">
        <w:rPr>
          <w:rFonts w:ascii="Arial" w:hAnsi="Arial" w:cs="Arial"/>
          <w:color w:val="000000"/>
          <w:lang w:val="en-US"/>
        </w:rPr>
        <w:t xml:space="preserve"> </w:t>
      </w:r>
      <w:r w:rsidRPr="00297AFE">
        <w:rPr>
          <w:rFonts w:ascii="Arial" w:hAnsi="Arial" w:cs="Arial"/>
          <w:color w:val="000000"/>
          <w:lang w:val="en-US"/>
        </w:rPr>
        <w:t>to attract and engage</w:t>
      </w:r>
      <w:r w:rsidR="00385AF1" w:rsidRPr="00297AFE">
        <w:rPr>
          <w:rFonts w:ascii="Arial" w:hAnsi="Arial" w:cs="Arial"/>
          <w:color w:val="000000"/>
          <w:lang w:val="en-US"/>
        </w:rPr>
        <w:t xml:space="preserve"> </w:t>
      </w:r>
      <w:r w:rsidRPr="00297AFE">
        <w:rPr>
          <w:rFonts w:ascii="Arial" w:hAnsi="Arial" w:cs="Arial"/>
          <w:color w:val="000000"/>
          <w:lang w:val="en-US"/>
        </w:rPr>
        <w:t>clients</w:t>
      </w:r>
      <w:r w:rsidR="00385AF1" w:rsidRPr="00297AFE">
        <w:rPr>
          <w:rFonts w:ascii="Arial" w:hAnsi="Arial" w:cs="Arial"/>
          <w:color w:val="000000"/>
          <w:lang w:val="en-US"/>
        </w:rPr>
        <w:t xml:space="preserve"> by </w:t>
      </w:r>
      <w:r w:rsidRPr="00297AFE">
        <w:rPr>
          <w:rFonts w:ascii="Arial" w:hAnsi="Arial" w:cs="Arial"/>
          <w:color w:val="000000"/>
          <w:lang w:val="en-US"/>
        </w:rPr>
        <w:t>interconnecting</w:t>
      </w:r>
      <w:r w:rsidR="00385AF1" w:rsidRPr="00297AFE">
        <w:rPr>
          <w:rFonts w:ascii="Arial" w:hAnsi="Arial" w:cs="Arial"/>
          <w:color w:val="000000"/>
          <w:lang w:val="en-US"/>
        </w:rPr>
        <w:t xml:space="preserve"> their </w:t>
      </w:r>
      <w:r w:rsidRPr="00297AFE">
        <w:rPr>
          <w:rFonts w:ascii="Arial" w:hAnsi="Arial" w:cs="Arial"/>
          <w:color w:val="000000"/>
          <w:lang w:val="en-US"/>
        </w:rPr>
        <w:t>individual water softening</w:t>
      </w:r>
      <w:r w:rsidR="00385AF1" w:rsidRPr="00297AFE">
        <w:rPr>
          <w:rFonts w:ascii="Arial" w:hAnsi="Arial" w:cs="Arial"/>
          <w:color w:val="000000"/>
          <w:lang w:val="en-US"/>
        </w:rPr>
        <w:t xml:space="preserve"> needs</w:t>
      </w:r>
      <w:r w:rsidRPr="00297AFE">
        <w:rPr>
          <w:rFonts w:ascii="Arial" w:hAnsi="Arial" w:cs="Arial"/>
          <w:color w:val="000000"/>
          <w:lang w:val="en-US"/>
        </w:rPr>
        <w:t>.</w:t>
      </w:r>
    </w:p>
    <w:p w14:paraId="44750710" w14:textId="77777777" w:rsidR="000D5F37" w:rsidRPr="00297AFE" w:rsidRDefault="000D5F37"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t>Customer service management</w:t>
      </w:r>
    </w:p>
    <w:p w14:paraId="36A6B883" w14:textId="77777777" w:rsidR="00D268B0" w:rsidRPr="00297AFE" w:rsidRDefault="00D268B0" w:rsidP="00297AFE">
      <w:pPr>
        <w:tabs>
          <w:tab w:val="left" w:pos="3244"/>
        </w:tabs>
        <w:autoSpaceDE w:val="0"/>
        <w:autoSpaceDN w:val="0"/>
        <w:adjustRightInd w:val="0"/>
        <w:spacing w:after="0" w:line="360" w:lineRule="auto"/>
        <w:jc w:val="both"/>
        <w:rPr>
          <w:rFonts w:ascii="Arial" w:hAnsi="Arial" w:cs="Arial"/>
          <w:color w:val="000018"/>
          <w:shd w:val="clear" w:color="auto" w:fill="FFFFFF"/>
        </w:rPr>
      </w:pPr>
      <w:r w:rsidRPr="00297AFE">
        <w:rPr>
          <w:rFonts w:ascii="Arial" w:hAnsi="Arial" w:cs="Arial"/>
          <w:color w:val="000018"/>
          <w:shd w:val="clear" w:color="auto" w:fill="FFFFFF"/>
        </w:rPr>
        <w:t>Choi (2016) states the vitality of part played by HWSC’s customer service management which response to complaints and reviews in a timely manner. Further, any customer queries and concerns are responded to promptly to avoid any customer dissatisfaction while maximizing the values of organisation’s operational processes.</w:t>
      </w:r>
    </w:p>
    <w:p w14:paraId="2475139D"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14A766F4"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3541C9C2"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0B8A008D"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6B88FC9D"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754CFBF1"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79C7888E"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7032619C" w14:textId="77777777" w:rsidR="0051212B" w:rsidRPr="00297AFE" w:rsidRDefault="0051212B" w:rsidP="00297AFE">
      <w:pPr>
        <w:tabs>
          <w:tab w:val="left" w:pos="3244"/>
        </w:tabs>
        <w:autoSpaceDE w:val="0"/>
        <w:autoSpaceDN w:val="0"/>
        <w:adjustRightInd w:val="0"/>
        <w:spacing w:after="0" w:line="360" w:lineRule="auto"/>
        <w:jc w:val="both"/>
        <w:rPr>
          <w:rFonts w:ascii="Arial" w:hAnsi="Arial" w:cs="Arial"/>
          <w:b/>
          <w:color w:val="000000"/>
          <w:lang w:val="en-US"/>
        </w:rPr>
      </w:pPr>
    </w:p>
    <w:p w14:paraId="10037245" w14:textId="76CEA239" w:rsidR="00C8663A" w:rsidRPr="00297AFE" w:rsidRDefault="001E0331" w:rsidP="00297AFE">
      <w:pPr>
        <w:tabs>
          <w:tab w:val="left" w:pos="3244"/>
        </w:tabs>
        <w:autoSpaceDE w:val="0"/>
        <w:autoSpaceDN w:val="0"/>
        <w:adjustRightInd w:val="0"/>
        <w:spacing w:after="0" w:line="360" w:lineRule="auto"/>
        <w:jc w:val="both"/>
        <w:rPr>
          <w:rFonts w:ascii="Arial" w:hAnsi="Arial" w:cs="Arial"/>
          <w:b/>
          <w:color w:val="000000"/>
          <w:lang w:val="en-US"/>
        </w:rPr>
      </w:pPr>
      <w:r w:rsidRPr="00297AFE">
        <w:rPr>
          <w:rFonts w:ascii="Arial" w:hAnsi="Arial" w:cs="Arial"/>
          <w:b/>
          <w:color w:val="000000"/>
          <w:lang w:val="en-US"/>
        </w:rPr>
        <w:lastRenderedPageBreak/>
        <w:t>Management of r</w:t>
      </w:r>
      <w:r w:rsidR="00C8663A" w:rsidRPr="00297AFE">
        <w:rPr>
          <w:rFonts w:ascii="Arial" w:hAnsi="Arial" w:cs="Arial"/>
          <w:b/>
          <w:color w:val="000000"/>
          <w:lang w:val="en-US"/>
        </w:rPr>
        <w:t xml:space="preserve">esearch </w:t>
      </w:r>
      <w:r w:rsidRPr="00297AFE">
        <w:rPr>
          <w:rFonts w:ascii="Arial" w:hAnsi="Arial" w:cs="Arial"/>
          <w:b/>
          <w:color w:val="000000"/>
          <w:lang w:val="en-US"/>
        </w:rPr>
        <w:t>and</w:t>
      </w:r>
      <w:r w:rsidR="00C8663A" w:rsidRPr="00297AFE">
        <w:rPr>
          <w:rFonts w:ascii="Arial" w:hAnsi="Arial" w:cs="Arial"/>
          <w:b/>
          <w:color w:val="000000"/>
          <w:lang w:val="en-US"/>
        </w:rPr>
        <w:t xml:space="preserve"> </w:t>
      </w:r>
      <w:r w:rsidRPr="00297AFE">
        <w:rPr>
          <w:rFonts w:ascii="Arial" w:hAnsi="Arial" w:cs="Arial"/>
          <w:b/>
          <w:color w:val="000000"/>
          <w:lang w:val="en-US"/>
        </w:rPr>
        <w:t>d</w:t>
      </w:r>
      <w:r w:rsidR="00C8663A" w:rsidRPr="00297AFE">
        <w:rPr>
          <w:rFonts w:ascii="Arial" w:hAnsi="Arial" w:cs="Arial"/>
          <w:b/>
          <w:color w:val="000000"/>
          <w:lang w:val="en-US"/>
        </w:rPr>
        <w:t>evelopment</w:t>
      </w:r>
    </w:p>
    <w:p w14:paraId="0493C6EF" w14:textId="77777777" w:rsidR="00D268B0" w:rsidRPr="00297AFE" w:rsidRDefault="00D268B0" w:rsidP="00297AFE">
      <w:pPr>
        <w:pStyle w:val="Heading1"/>
        <w:spacing w:line="360" w:lineRule="auto"/>
        <w:jc w:val="both"/>
        <w:rPr>
          <w:rFonts w:ascii="Arial" w:hAnsi="Arial" w:cs="Arial"/>
          <w:sz w:val="22"/>
          <w:szCs w:val="22"/>
        </w:rPr>
      </w:pPr>
      <w:bookmarkStart w:id="3" w:name="_Toc68186623"/>
      <w:r w:rsidRPr="00297AFE">
        <w:rPr>
          <w:rFonts w:ascii="Arial" w:hAnsi="Arial" w:cs="Arial"/>
          <w:color w:val="000018"/>
          <w:sz w:val="22"/>
          <w:szCs w:val="22"/>
          <w:shd w:val="clear" w:color="auto" w:fill="FFFFFF"/>
        </w:rPr>
        <w:t>With a primary purpose to improve the efficiency of services received by customers using advanced systems, HWSC’s R&amp;D management assists in formulating efficient methods to soften water (Choi, 2019). Overall, this allows HWSC’s customers to afford high-quality softened water at a comparatively lower cost in the long run.</w:t>
      </w:r>
      <w:bookmarkEnd w:id="3"/>
    </w:p>
    <w:p w14:paraId="090EB35B" w14:textId="564AB5F6" w:rsidR="00DC0B21" w:rsidRPr="00297AFE" w:rsidRDefault="004C7F3E" w:rsidP="00297AFE">
      <w:pPr>
        <w:pStyle w:val="Heading1"/>
        <w:spacing w:line="360" w:lineRule="auto"/>
        <w:rPr>
          <w:rFonts w:ascii="Arial" w:hAnsi="Arial" w:cs="Arial"/>
          <w:sz w:val="22"/>
          <w:szCs w:val="22"/>
        </w:rPr>
      </w:pPr>
      <w:bookmarkStart w:id="4" w:name="_Toc68186624"/>
      <w:r w:rsidRPr="00297AFE">
        <w:rPr>
          <w:rFonts w:ascii="Arial" w:hAnsi="Arial" w:cs="Arial"/>
          <w:sz w:val="22"/>
          <w:szCs w:val="22"/>
        </w:rPr>
        <w:t>External and Internal Environment Analysis</w:t>
      </w:r>
      <w:bookmarkEnd w:id="4"/>
    </w:p>
    <w:p w14:paraId="14034EDA" w14:textId="52E835B2" w:rsidR="00B01AF8" w:rsidRPr="00297AFE" w:rsidRDefault="00B01AF8" w:rsidP="00297AFE">
      <w:pPr>
        <w:pStyle w:val="Heading2"/>
        <w:spacing w:line="360" w:lineRule="auto"/>
        <w:rPr>
          <w:rFonts w:ascii="Arial" w:hAnsi="Arial" w:cs="Arial"/>
          <w:sz w:val="22"/>
          <w:szCs w:val="22"/>
        </w:rPr>
      </w:pPr>
      <w:bookmarkStart w:id="5" w:name="_Toc68186625"/>
      <w:r w:rsidRPr="00297AFE">
        <w:rPr>
          <w:rFonts w:ascii="Arial" w:hAnsi="Arial" w:cs="Arial"/>
          <w:sz w:val="22"/>
          <w:szCs w:val="22"/>
        </w:rPr>
        <w:t>External environment analysis</w:t>
      </w:r>
      <w:bookmarkEnd w:id="5"/>
    </w:p>
    <w:p w14:paraId="42CF1917" w14:textId="77777777" w:rsidR="00547749" w:rsidRPr="00297AFE" w:rsidRDefault="001E0331" w:rsidP="00297AFE">
      <w:pPr>
        <w:spacing w:line="360" w:lineRule="auto"/>
        <w:jc w:val="both"/>
        <w:rPr>
          <w:rFonts w:ascii="Arial" w:hAnsi="Arial" w:cs="Arial"/>
          <w:lang w:val="en-US"/>
        </w:rPr>
      </w:pPr>
      <w:r w:rsidRPr="00297AFE">
        <w:rPr>
          <w:rFonts w:ascii="Arial" w:hAnsi="Arial" w:cs="Arial"/>
          <w:lang w:val="en-US"/>
        </w:rPr>
        <w:t xml:space="preserve">As a </w:t>
      </w:r>
      <w:r w:rsidR="00EA4704" w:rsidRPr="00297AFE">
        <w:rPr>
          <w:rFonts w:ascii="Arial" w:hAnsi="Arial" w:cs="Arial"/>
          <w:lang w:val="en-US"/>
        </w:rPr>
        <w:t xml:space="preserve">strategic </w:t>
      </w:r>
      <w:r w:rsidRPr="00297AFE">
        <w:rPr>
          <w:rFonts w:ascii="Arial" w:hAnsi="Arial" w:cs="Arial"/>
          <w:lang w:val="en-US"/>
        </w:rPr>
        <w:t xml:space="preserve">tool to examine the industry environment, the external analysis allows </w:t>
      </w:r>
      <w:r w:rsidR="00EA4704" w:rsidRPr="00297AFE">
        <w:rPr>
          <w:rFonts w:ascii="Arial" w:hAnsi="Arial" w:cs="Arial"/>
          <w:lang w:val="en-US"/>
        </w:rPr>
        <w:t xml:space="preserve">an organisation to ascertain its threats and opportunities. </w:t>
      </w:r>
      <w:proofErr w:type="spellStart"/>
      <w:r w:rsidR="00B95D2F" w:rsidRPr="00297AFE">
        <w:rPr>
          <w:rFonts w:ascii="Arial" w:hAnsi="Arial" w:cs="Arial"/>
          <w:lang w:val="en-US"/>
        </w:rPr>
        <w:t>Shtal</w:t>
      </w:r>
      <w:proofErr w:type="spellEnd"/>
      <w:r w:rsidR="00B95D2F" w:rsidRPr="00297AFE">
        <w:rPr>
          <w:rFonts w:ascii="Arial" w:hAnsi="Arial" w:cs="Arial"/>
          <w:lang w:val="en-US"/>
        </w:rPr>
        <w:t xml:space="preserve"> (2018) specifies, t</w:t>
      </w:r>
      <w:r w:rsidR="00EA4704" w:rsidRPr="00297AFE">
        <w:rPr>
          <w:rFonts w:ascii="Arial" w:hAnsi="Arial" w:cs="Arial"/>
          <w:lang w:val="en-US"/>
        </w:rPr>
        <w:t>he study of external factors provide</w:t>
      </w:r>
      <w:r w:rsidR="00995C0B" w:rsidRPr="00297AFE">
        <w:rPr>
          <w:rFonts w:ascii="Arial" w:hAnsi="Arial" w:cs="Arial"/>
          <w:lang w:val="en-US"/>
        </w:rPr>
        <w:t>s</w:t>
      </w:r>
      <w:r w:rsidR="00EA4704" w:rsidRPr="00297AFE">
        <w:rPr>
          <w:rFonts w:ascii="Arial" w:hAnsi="Arial" w:cs="Arial"/>
          <w:lang w:val="en-US"/>
        </w:rPr>
        <w:t xml:space="preserve"> a detailed picture of </w:t>
      </w:r>
      <w:r w:rsidR="00B95D2F" w:rsidRPr="00297AFE">
        <w:rPr>
          <w:rFonts w:ascii="Arial" w:hAnsi="Arial" w:cs="Arial"/>
          <w:lang w:val="en-US"/>
        </w:rPr>
        <w:t>prevailing trends and forces in the external business environment. This report will discuss PESTEL and Porter’s Five Force analysis to assess the external environment of HWSC.</w:t>
      </w:r>
    </w:p>
    <w:p w14:paraId="10D50FE0" w14:textId="4CED610A" w:rsidR="00DC0B21" w:rsidRPr="00297AFE" w:rsidRDefault="00DC0B21" w:rsidP="00297AFE">
      <w:pPr>
        <w:pStyle w:val="Heading3"/>
        <w:spacing w:line="360" w:lineRule="auto"/>
        <w:rPr>
          <w:rFonts w:ascii="Arial" w:hAnsi="Arial" w:cs="Arial"/>
          <w:sz w:val="22"/>
          <w:szCs w:val="22"/>
          <w:lang w:val="en-US"/>
        </w:rPr>
      </w:pPr>
      <w:bookmarkStart w:id="6" w:name="_Toc68186626"/>
      <w:r w:rsidRPr="00297AFE">
        <w:rPr>
          <w:rFonts w:ascii="Arial" w:hAnsi="Arial" w:cs="Arial"/>
          <w:sz w:val="22"/>
          <w:szCs w:val="22"/>
          <w:lang w:val="en-US"/>
        </w:rPr>
        <w:t>PESTLE analysis</w:t>
      </w:r>
      <w:bookmarkEnd w:id="6"/>
    </w:p>
    <w:p w14:paraId="4D91CD97" w14:textId="41A9E4F3" w:rsidR="00995C0B" w:rsidRPr="00297AFE" w:rsidRDefault="00995C0B" w:rsidP="00297AFE">
      <w:pPr>
        <w:spacing w:line="360" w:lineRule="auto"/>
        <w:jc w:val="both"/>
        <w:rPr>
          <w:rFonts w:ascii="Arial" w:hAnsi="Arial" w:cs="Arial"/>
          <w:lang w:val="en-US"/>
        </w:rPr>
      </w:pPr>
      <w:r w:rsidRPr="00297AFE">
        <w:rPr>
          <w:rFonts w:ascii="Arial" w:hAnsi="Arial" w:cs="Arial"/>
          <w:lang w:val="en-US"/>
        </w:rPr>
        <w:t>The PESTEL analysis is a strategic tool that is used by marketers to examine and observe the macro-environmental or the external marketing environment factors which can make an impact on HWSC (Woodruff, 2019). The full form of PESTEL is Political, Economic, Social, Technological, Legal, and Environmental factors. The impact of these factors in the running of HWSC is discussed below.</w:t>
      </w:r>
    </w:p>
    <w:p w14:paraId="39C8E789" w14:textId="2DC10BFB" w:rsidR="00995C0B" w:rsidRPr="00297AFE" w:rsidRDefault="00995C0B" w:rsidP="00297AFE">
      <w:pPr>
        <w:spacing w:line="360" w:lineRule="auto"/>
        <w:jc w:val="both"/>
        <w:rPr>
          <w:rFonts w:ascii="Arial" w:hAnsi="Arial" w:cs="Arial"/>
          <w:lang w:val="en-US"/>
        </w:rPr>
      </w:pPr>
      <w:r w:rsidRPr="00297AFE">
        <w:rPr>
          <w:rFonts w:ascii="Arial" w:hAnsi="Arial" w:cs="Arial"/>
          <w:noProof/>
        </w:rPr>
        <w:drawing>
          <wp:anchor distT="0" distB="0" distL="114300" distR="114300" simplePos="0" relativeHeight="251660288" behindDoc="1" locked="0" layoutInCell="1" allowOverlap="1" wp14:anchorId="2F66B764" wp14:editId="498EE696">
            <wp:simplePos x="0" y="0"/>
            <wp:positionH relativeFrom="column">
              <wp:posOffset>-81023</wp:posOffset>
            </wp:positionH>
            <wp:positionV relativeFrom="paragraph">
              <wp:posOffset>83338</wp:posOffset>
            </wp:positionV>
            <wp:extent cx="6026150" cy="325437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6150" cy="3254375"/>
                    </a:xfrm>
                    <a:prstGeom prst="rect">
                      <a:avLst/>
                    </a:prstGeom>
                  </pic:spPr>
                </pic:pic>
              </a:graphicData>
            </a:graphic>
          </wp:anchor>
        </w:drawing>
      </w:r>
    </w:p>
    <w:p w14:paraId="73E49A7F" w14:textId="0743541D" w:rsidR="00995C0B" w:rsidRPr="00297AFE" w:rsidRDefault="00995C0B" w:rsidP="00297AFE">
      <w:pPr>
        <w:spacing w:line="360" w:lineRule="auto"/>
        <w:jc w:val="both"/>
        <w:rPr>
          <w:rFonts w:ascii="Arial" w:hAnsi="Arial" w:cs="Arial"/>
          <w:lang w:val="en-US"/>
        </w:rPr>
      </w:pPr>
    </w:p>
    <w:p w14:paraId="619A27A9" w14:textId="5B568CA3" w:rsidR="00995C0B" w:rsidRPr="00297AFE" w:rsidRDefault="00995C0B" w:rsidP="00297AFE">
      <w:pPr>
        <w:spacing w:line="360" w:lineRule="auto"/>
        <w:jc w:val="both"/>
        <w:rPr>
          <w:rFonts w:ascii="Arial" w:hAnsi="Arial" w:cs="Arial"/>
          <w:lang w:val="en-US"/>
        </w:rPr>
      </w:pPr>
    </w:p>
    <w:p w14:paraId="2F024A1D" w14:textId="6F188EA4" w:rsidR="00995C0B" w:rsidRPr="00297AFE" w:rsidRDefault="00995C0B" w:rsidP="00297AFE">
      <w:pPr>
        <w:spacing w:line="360" w:lineRule="auto"/>
        <w:jc w:val="both"/>
        <w:rPr>
          <w:rFonts w:ascii="Arial" w:hAnsi="Arial" w:cs="Arial"/>
          <w:lang w:val="en-US"/>
        </w:rPr>
      </w:pPr>
    </w:p>
    <w:p w14:paraId="4AEFD2AC" w14:textId="4887E242" w:rsidR="00995C0B" w:rsidRPr="00297AFE" w:rsidRDefault="00995C0B" w:rsidP="00297AFE">
      <w:pPr>
        <w:spacing w:line="360" w:lineRule="auto"/>
        <w:jc w:val="both"/>
        <w:rPr>
          <w:rFonts w:ascii="Arial" w:hAnsi="Arial" w:cs="Arial"/>
          <w:lang w:val="en-US"/>
        </w:rPr>
      </w:pPr>
    </w:p>
    <w:p w14:paraId="446B5884" w14:textId="74C3FCAF" w:rsidR="00995C0B" w:rsidRPr="00297AFE" w:rsidRDefault="00995C0B" w:rsidP="00297AFE">
      <w:pPr>
        <w:spacing w:line="360" w:lineRule="auto"/>
        <w:jc w:val="both"/>
        <w:rPr>
          <w:rFonts w:ascii="Arial" w:hAnsi="Arial" w:cs="Arial"/>
          <w:lang w:val="en-US"/>
        </w:rPr>
      </w:pPr>
    </w:p>
    <w:p w14:paraId="6F344684" w14:textId="25CD7B48" w:rsidR="00995C0B" w:rsidRPr="00297AFE" w:rsidRDefault="00995C0B" w:rsidP="00297AFE">
      <w:pPr>
        <w:spacing w:line="360" w:lineRule="auto"/>
        <w:jc w:val="both"/>
        <w:rPr>
          <w:rFonts w:ascii="Arial" w:hAnsi="Arial" w:cs="Arial"/>
          <w:lang w:val="en-US"/>
        </w:rPr>
      </w:pPr>
    </w:p>
    <w:p w14:paraId="75FFA74B" w14:textId="62418D69" w:rsidR="00995C0B" w:rsidRPr="00297AFE" w:rsidRDefault="00995C0B" w:rsidP="00297AFE">
      <w:pPr>
        <w:spacing w:line="360" w:lineRule="auto"/>
        <w:jc w:val="both"/>
        <w:rPr>
          <w:rFonts w:ascii="Arial" w:hAnsi="Arial" w:cs="Arial"/>
          <w:lang w:val="en-US"/>
        </w:rPr>
      </w:pPr>
    </w:p>
    <w:p w14:paraId="5421FC33" w14:textId="77777777" w:rsidR="00995C0B" w:rsidRPr="00297AFE" w:rsidRDefault="00995C0B" w:rsidP="00297AFE">
      <w:pPr>
        <w:spacing w:line="360" w:lineRule="auto"/>
        <w:jc w:val="both"/>
        <w:rPr>
          <w:rFonts w:ascii="Arial" w:hAnsi="Arial" w:cs="Arial"/>
          <w:i/>
          <w:iCs/>
        </w:rPr>
      </w:pPr>
    </w:p>
    <w:p w14:paraId="24F8EC77" w14:textId="77777777" w:rsidR="00995C0B" w:rsidRPr="00297AFE" w:rsidRDefault="00995C0B" w:rsidP="00297AFE">
      <w:pPr>
        <w:spacing w:line="360" w:lineRule="auto"/>
        <w:jc w:val="both"/>
        <w:rPr>
          <w:rFonts w:ascii="Arial" w:hAnsi="Arial" w:cs="Arial"/>
          <w:i/>
          <w:iCs/>
        </w:rPr>
      </w:pPr>
    </w:p>
    <w:p w14:paraId="64C2870B" w14:textId="77777777" w:rsidR="00547749" w:rsidRPr="00297AFE" w:rsidRDefault="00C32773" w:rsidP="00297AFE">
      <w:pPr>
        <w:spacing w:line="360" w:lineRule="auto"/>
        <w:jc w:val="both"/>
        <w:rPr>
          <w:rFonts w:ascii="Arial" w:hAnsi="Arial" w:cs="Arial"/>
          <w:lang w:val="en-US"/>
        </w:rPr>
      </w:pPr>
      <w:r w:rsidRPr="00297AFE">
        <w:rPr>
          <w:rFonts w:ascii="Arial" w:hAnsi="Arial" w:cs="Arial"/>
          <w:i/>
          <w:iCs/>
        </w:rPr>
        <w:lastRenderedPageBreak/>
        <w:t>Figure 1</w:t>
      </w:r>
      <w:r w:rsidRPr="00297AFE">
        <w:rPr>
          <w:rFonts w:ascii="Arial" w:hAnsi="Arial" w:cs="Arial"/>
        </w:rPr>
        <w:t xml:space="preserve">: Image showing </w:t>
      </w:r>
      <w:r w:rsidR="00BD6F90" w:rsidRPr="00297AFE">
        <w:rPr>
          <w:rFonts w:ascii="Arial" w:hAnsi="Arial" w:cs="Arial"/>
        </w:rPr>
        <w:t xml:space="preserve">the aspects of each PESTEL components </w:t>
      </w:r>
      <w:sdt>
        <w:sdtPr>
          <w:rPr>
            <w:rFonts w:ascii="Arial" w:hAnsi="Arial" w:cs="Arial"/>
          </w:rPr>
          <w:id w:val="123669781"/>
          <w:citation/>
        </w:sdtPr>
        <w:sdtEndPr/>
        <w:sdtContent>
          <w:r w:rsidR="003E3FF1" w:rsidRPr="00297AFE">
            <w:rPr>
              <w:rFonts w:ascii="Arial" w:hAnsi="Arial" w:cs="Arial"/>
            </w:rPr>
            <w:fldChar w:fldCharType="begin"/>
          </w:r>
          <w:r w:rsidR="00D13959" w:rsidRPr="00297AFE">
            <w:rPr>
              <w:rFonts w:ascii="Arial" w:hAnsi="Arial" w:cs="Arial"/>
            </w:rPr>
            <w:instrText xml:space="preserve"> CITATION Jim19 \l 1033 </w:instrText>
          </w:r>
          <w:r w:rsidR="003E3FF1" w:rsidRPr="00297AFE">
            <w:rPr>
              <w:rFonts w:ascii="Arial" w:hAnsi="Arial" w:cs="Arial"/>
            </w:rPr>
            <w:fldChar w:fldCharType="separate"/>
          </w:r>
          <w:r w:rsidR="00D13959" w:rsidRPr="00297AFE">
            <w:rPr>
              <w:rFonts w:ascii="Arial" w:hAnsi="Arial" w:cs="Arial"/>
              <w:noProof/>
            </w:rPr>
            <w:t>(Woodruff, 2019)</w:t>
          </w:r>
          <w:r w:rsidR="003E3FF1" w:rsidRPr="00297AFE">
            <w:rPr>
              <w:rFonts w:ascii="Arial" w:hAnsi="Arial" w:cs="Arial"/>
            </w:rPr>
            <w:fldChar w:fldCharType="end"/>
          </w:r>
        </w:sdtContent>
      </w:sdt>
      <w:r w:rsidR="00BD6F90" w:rsidRPr="00297AFE">
        <w:rPr>
          <w:rFonts w:ascii="Arial" w:hAnsi="Arial" w:cs="Arial"/>
        </w:rPr>
        <w:t>.</w:t>
      </w:r>
    </w:p>
    <w:p w14:paraId="64705C59" w14:textId="7D84A533" w:rsidR="00AE16DC" w:rsidRPr="00297AFE" w:rsidRDefault="00C50C76" w:rsidP="00297AFE">
      <w:pPr>
        <w:pStyle w:val="Heading4"/>
        <w:spacing w:line="360" w:lineRule="auto"/>
        <w:rPr>
          <w:rFonts w:ascii="Arial" w:hAnsi="Arial" w:cs="Arial"/>
          <w:lang w:val="en-US"/>
        </w:rPr>
      </w:pPr>
      <w:r w:rsidRPr="00297AFE">
        <w:rPr>
          <w:rFonts w:ascii="Arial" w:hAnsi="Arial" w:cs="Arial"/>
          <w:lang w:val="en-US"/>
        </w:rPr>
        <w:t>Political factors</w:t>
      </w:r>
    </w:p>
    <w:p w14:paraId="4593BBB7" w14:textId="3E9FE695" w:rsidR="00663F24" w:rsidRPr="00297AFE" w:rsidRDefault="004A5675" w:rsidP="00297AFE">
      <w:pPr>
        <w:spacing w:line="360" w:lineRule="auto"/>
        <w:jc w:val="both"/>
        <w:rPr>
          <w:rFonts w:ascii="Arial" w:hAnsi="Arial" w:cs="Arial"/>
          <w:bCs/>
          <w:lang w:val="en-US"/>
        </w:rPr>
      </w:pPr>
      <w:r w:rsidRPr="00297AFE">
        <w:rPr>
          <w:rFonts w:ascii="Arial" w:hAnsi="Arial" w:cs="Arial"/>
          <w:color w:val="000018"/>
          <w:shd w:val="clear" w:color="auto" w:fill="FFFFFF"/>
        </w:rPr>
        <w:t>In the UK, water-related plans and policies are formulated under local authorities. In order to maintain the standard of water served to its general public, these local authorities follow strict tariffs and regulations (WFMJ, 2020). Further, major political factors for HWSC are the local authorities of the UK which are genuinely interested in short-term goal-setting however, they lack plans for long-term operations.</w:t>
      </w:r>
    </w:p>
    <w:p w14:paraId="4F953F36" w14:textId="77777777" w:rsidR="001E640F" w:rsidRPr="00297AFE" w:rsidRDefault="001E640F" w:rsidP="00297AFE">
      <w:pPr>
        <w:pStyle w:val="Heading4"/>
        <w:spacing w:line="360" w:lineRule="auto"/>
        <w:rPr>
          <w:rFonts w:ascii="Arial" w:hAnsi="Arial" w:cs="Arial"/>
          <w:lang w:val="en-US"/>
        </w:rPr>
      </w:pPr>
      <w:r w:rsidRPr="00297AFE">
        <w:rPr>
          <w:rFonts w:ascii="Arial" w:hAnsi="Arial" w:cs="Arial"/>
          <w:lang w:val="en-US"/>
        </w:rPr>
        <w:t>Economic factors</w:t>
      </w:r>
    </w:p>
    <w:p w14:paraId="3B40A20C" w14:textId="0D30F5D4" w:rsidR="005F4027" w:rsidRPr="00297AFE" w:rsidRDefault="004A5675" w:rsidP="00297AFE">
      <w:pPr>
        <w:spacing w:line="360" w:lineRule="auto"/>
        <w:jc w:val="both"/>
        <w:rPr>
          <w:rFonts w:ascii="Arial" w:hAnsi="Arial" w:cs="Arial"/>
          <w:bCs/>
          <w:lang w:val="en-US"/>
        </w:rPr>
      </w:pPr>
      <w:r w:rsidRPr="00297AFE">
        <w:rPr>
          <w:rFonts w:ascii="Arial" w:hAnsi="Arial" w:cs="Arial"/>
          <w:color w:val="000018"/>
          <w:shd w:val="clear" w:color="auto" w:fill="FFFFFF"/>
        </w:rPr>
        <w:t>The UK being a country run by taxes, local residents pay an additional cost for the filtration and softening of water that they use on an everyday basis. However, post-Brexit and COVID-19, the financial situation has been in turmoil leading to a change in the purchasing power of local residents (Frontier Economics, 2020). Contrarily though, due to the reduction in tax rates from the UK government, HWSC is hugely favoured as this means the cost price for customers is reduced</w:t>
      </w:r>
      <w:r w:rsidR="005F4027" w:rsidRPr="00297AFE">
        <w:rPr>
          <w:rFonts w:ascii="Arial" w:hAnsi="Arial" w:cs="Arial"/>
          <w:bCs/>
          <w:lang w:val="en-US"/>
        </w:rPr>
        <w:t xml:space="preserve">.  </w:t>
      </w:r>
    </w:p>
    <w:p w14:paraId="38D58DD3" w14:textId="77777777" w:rsidR="001E640F" w:rsidRPr="00297AFE" w:rsidRDefault="001E640F" w:rsidP="00297AFE">
      <w:pPr>
        <w:pStyle w:val="Heading4"/>
        <w:spacing w:line="360" w:lineRule="auto"/>
        <w:rPr>
          <w:rFonts w:ascii="Arial" w:hAnsi="Arial" w:cs="Arial"/>
          <w:lang w:val="en-US"/>
        </w:rPr>
      </w:pPr>
      <w:r w:rsidRPr="00297AFE">
        <w:rPr>
          <w:rFonts w:ascii="Arial" w:hAnsi="Arial" w:cs="Arial"/>
          <w:lang w:val="en-US"/>
        </w:rPr>
        <w:t>Social factors</w:t>
      </w:r>
    </w:p>
    <w:p w14:paraId="73AEB0F7" w14:textId="28D2387F" w:rsidR="00004549" w:rsidRPr="00297AFE" w:rsidRDefault="005D1951" w:rsidP="00297AFE">
      <w:pPr>
        <w:spacing w:line="360" w:lineRule="auto"/>
        <w:jc w:val="both"/>
        <w:rPr>
          <w:rFonts w:ascii="Arial" w:hAnsi="Arial" w:cs="Arial"/>
          <w:bCs/>
          <w:lang w:val="en-US"/>
        </w:rPr>
      </w:pPr>
      <w:r w:rsidRPr="00297AFE">
        <w:rPr>
          <w:rFonts w:ascii="Arial" w:hAnsi="Arial" w:cs="Arial"/>
          <w:color w:val="000018"/>
          <w:shd w:val="clear" w:color="auto" w:fill="FFFFFF"/>
        </w:rPr>
        <w:t>Considering the fact that water is a basic need for human beings, the purification and filtration of water are prioritised by customers in the UK. Even though these services are still very basic, everyone in the country can afford to drink well-filtered and purified water (</w:t>
      </w:r>
      <w:proofErr w:type="spellStart"/>
      <w:r w:rsidRPr="00297AFE">
        <w:rPr>
          <w:rFonts w:ascii="Arial" w:hAnsi="Arial" w:cs="Arial"/>
          <w:color w:val="000018"/>
          <w:shd w:val="clear" w:color="auto" w:fill="FFFFFF"/>
        </w:rPr>
        <w:t>Stopher</w:t>
      </w:r>
      <w:proofErr w:type="spellEnd"/>
      <w:r w:rsidRPr="00297AFE">
        <w:rPr>
          <w:rFonts w:ascii="Arial" w:hAnsi="Arial" w:cs="Arial"/>
          <w:color w:val="000018"/>
          <w:shd w:val="clear" w:color="auto" w:fill="FFFFFF"/>
        </w:rPr>
        <w:t>, 2020). Consumers are always in search of advanced services at competitive prices while prioritising online water softening services where companies can be trusted based on past reviews from other individuals of the society.</w:t>
      </w:r>
      <w:r w:rsidR="00FF2B6F" w:rsidRPr="00297AFE">
        <w:rPr>
          <w:rFonts w:ascii="Arial" w:hAnsi="Arial" w:cs="Arial"/>
          <w:bCs/>
          <w:lang w:val="en-US"/>
        </w:rPr>
        <w:t xml:space="preserve"> </w:t>
      </w:r>
    </w:p>
    <w:p w14:paraId="0FC7E15B" w14:textId="77777777" w:rsidR="001E640F" w:rsidRPr="00297AFE" w:rsidRDefault="001E640F" w:rsidP="00297AFE">
      <w:pPr>
        <w:pStyle w:val="Heading4"/>
        <w:spacing w:line="360" w:lineRule="auto"/>
        <w:rPr>
          <w:rFonts w:ascii="Arial" w:hAnsi="Arial" w:cs="Arial"/>
          <w:lang w:val="en-US"/>
        </w:rPr>
      </w:pPr>
      <w:r w:rsidRPr="00297AFE">
        <w:rPr>
          <w:rFonts w:ascii="Arial" w:hAnsi="Arial" w:cs="Arial"/>
          <w:lang w:val="en-US"/>
        </w:rPr>
        <w:t>Technological factors</w:t>
      </w:r>
    </w:p>
    <w:p w14:paraId="1C414C4C" w14:textId="6B874372" w:rsidR="00BA7BCC" w:rsidRPr="00297AFE" w:rsidRDefault="00FF2B6F" w:rsidP="00297AFE">
      <w:pPr>
        <w:spacing w:line="360" w:lineRule="auto"/>
        <w:jc w:val="both"/>
        <w:rPr>
          <w:rFonts w:ascii="Arial" w:hAnsi="Arial" w:cs="Arial"/>
          <w:bCs/>
          <w:lang w:val="en-US"/>
        </w:rPr>
      </w:pPr>
      <w:r w:rsidRPr="00297AFE">
        <w:rPr>
          <w:rFonts w:ascii="Arial" w:hAnsi="Arial" w:cs="Arial"/>
          <w:bCs/>
          <w:lang w:val="en-US"/>
        </w:rPr>
        <w:t xml:space="preserve"> </w:t>
      </w:r>
      <w:r w:rsidR="005D1951" w:rsidRPr="00297AFE">
        <w:rPr>
          <w:rFonts w:ascii="Arial" w:hAnsi="Arial" w:cs="Arial"/>
          <w:color w:val="000018"/>
          <w:shd w:val="clear" w:color="auto" w:fill="FFFFFF"/>
        </w:rPr>
        <w:t>The machinery and software used in the purification and filtration of water used in UK-based companies are a result of advancements in technologies in the country. As a consequence of the surge in technologies available, the quality necessity of customers has been enhanced as cheaper, high quality is being served in this competitive UK market. As stated by Williamson (2018), many of these companies invest a huge sum of money in researching and developing more sustainable, efficient technologies in order to exist in this competitive market. Further, HWSC has also been investing in R&amp;D so that high standard water products can be produced quicker and be sold at a cheaper price compared to win the market competition.</w:t>
      </w:r>
    </w:p>
    <w:p w14:paraId="75E80C5E" w14:textId="77777777" w:rsidR="00BA7BCC" w:rsidRPr="00297AFE" w:rsidRDefault="00BA7BCC" w:rsidP="00297AFE">
      <w:pPr>
        <w:spacing w:line="360" w:lineRule="auto"/>
        <w:jc w:val="both"/>
        <w:rPr>
          <w:rFonts w:ascii="Arial" w:hAnsi="Arial" w:cs="Arial"/>
          <w:bCs/>
          <w:lang w:val="en-US"/>
        </w:rPr>
      </w:pPr>
    </w:p>
    <w:p w14:paraId="2F07D184" w14:textId="77777777" w:rsidR="00EC0C46" w:rsidRPr="00297AFE" w:rsidRDefault="00EC0C46" w:rsidP="00297AFE">
      <w:pPr>
        <w:spacing w:line="360" w:lineRule="auto"/>
        <w:jc w:val="both"/>
        <w:rPr>
          <w:rFonts w:ascii="Arial" w:hAnsi="Arial" w:cs="Arial"/>
          <w:bCs/>
          <w:lang w:val="en-US"/>
        </w:rPr>
      </w:pPr>
    </w:p>
    <w:p w14:paraId="59FD6EE0" w14:textId="77777777" w:rsidR="001E640F" w:rsidRPr="00297AFE" w:rsidRDefault="001E640F" w:rsidP="00297AFE">
      <w:pPr>
        <w:pStyle w:val="Heading4"/>
        <w:spacing w:line="360" w:lineRule="auto"/>
        <w:rPr>
          <w:rFonts w:ascii="Arial" w:hAnsi="Arial" w:cs="Arial"/>
          <w:lang w:val="en-US"/>
        </w:rPr>
      </w:pPr>
      <w:r w:rsidRPr="00297AFE">
        <w:rPr>
          <w:rFonts w:ascii="Arial" w:hAnsi="Arial" w:cs="Arial"/>
          <w:lang w:val="en-US"/>
        </w:rPr>
        <w:lastRenderedPageBreak/>
        <w:t>Legal factors</w:t>
      </w:r>
    </w:p>
    <w:p w14:paraId="2B83EF1E" w14:textId="35F9F48A" w:rsidR="00864E96" w:rsidRPr="00297AFE" w:rsidRDefault="00864E96" w:rsidP="00297AFE">
      <w:pPr>
        <w:spacing w:line="360" w:lineRule="auto"/>
        <w:jc w:val="both"/>
        <w:rPr>
          <w:rFonts w:ascii="Arial" w:hAnsi="Arial" w:cs="Arial"/>
          <w:bCs/>
          <w:lang w:val="en-US"/>
        </w:rPr>
      </w:pPr>
      <w:r w:rsidRPr="00297AFE">
        <w:rPr>
          <w:rFonts w:ascii="Arial" w:hAnsi="Arial" w:cs="Arial"/>
          <w:bCs/>
          <w:lang w:val="en-US"/>
        </w:rPr>
        <w:t xml:space="preserve">The UK government requires every </w:t>
      </w:r>
      <w:r w:rsidR="00A10A40" w:rsidRPr="00297AFE">
        <w:rPr>
          <w:rFonts w:ascii="Arial" w:hAnsi="Arial" w:cs="Arial"/>
          <w:bCs/>
          <w:lang w:val="en-US"/>
        </w:rPr>
        <w:t>newcomer</w:t>
      </w:r>
      <w:r w:rsidRPr="00297AFE">
        <w:rPr>
          <w:rFonts w:ascii="Arial" w:hAnsi="Arial" w:cs="Arial"/>
          <w:bCs/>
          <w:lang w:val="en-US"/>
        </w:rPr>
        <w:t xml:space="preserve"> to follow a set of procedures to establish and run a new company.</w:t>
      </w:r>
      <w:r w:rsidR="00A10A40" w:rsidRPr="00297AFE">
        <w:rPr>
          <w:rFonts w:ascii="Arial" w:hAnsi="Arial" w:cs="Arial"/>
          <w:bCs/>
          <w:lang w:val="en-US"/>
        </w:rPr>
        <w:t xml:space="preserve"> An individual with basic business knowledge may find these guidelines highly complicated and extensive</w:t>
      </w:r>
      <w:sdt>
        <w:sdtPr>
          <w:rPr>
            <w:rFonts w:ascii="Arial" w:hAnsi="Arial" w:cs="Arial"/>
            <w:bCs/>
            <w:lang w:val="en-US"/>
          </w:rPr>
          <w:id w:val="-1431506329"/>
          <w:citation/>
        </w:sdtPr>
        <w:sdtEndPr/>
        <w:sdtContent>
          <w:r w:rsidR="002C07D2" w:rsidRPr="00297AFE">
            <w:rPr>
              <w:rFonts w:ascii="Arial" w:hAnsi="Arial" w:cs="Arial"/>
              <w:bCs/>
              <w:lang w:val="en-US"/>
            </w:rPr>
            <w:fldChar w:fldCharType="begin"/>
          </w:r>
          <w:r w:rsidR="002C07D2" w:rsidRPr="00297AFE">
            <w:rPr>
              <w:rFonts w:ascii="Arial" w:hAnsi="Arial" w:cs="Arial"/>
              <w:bCs/>
              <w:lang w:val="en-US"/>
            </w:rPr>
            <w:instrText xml:space="preserve"> CITATION Fro20 \l 1033 </w:instrText>
          </w:r>
          <w:r w:rsidR="002C07D2" w:rsidRPr="00297AFE">
            <w:rPr>
              <w:rFonts w:ascii="Arial" w:hAnsi="Arial" w:cs="Arial"/>
              <w:bCs/>
              <w:lang w:val="en-US"/>
            </w:rPr>
            <w:fldChar w:fldCharType="separate"/>
          </w:r>
          <w:r w:rsidR="002C07D2" w:rsidRPr="00297AFE">
            <w:rPr>
              <w:rFonts w:ascii="Arial" w:hAnsi="Arial" w:cs="Arial"/>
              <w:bCs/>
              <w:noProof/>
              <w:lang w:val="en-US"/>
            </w:rPr>
            <w:t xml:space="preserve"> </w:t>
          </w:r>
          <w:r w:rsidR="002C07D2" w:rsidRPr="00297AFE">
            <w:rPr>
              <w:rFonts w:ascii="Arial" w:hAnsi="Arial" w:cs="Arial"/>
              <w:noProof/>
              <w:lang w:val="en-US"/>
            </w:rPr>
            <w:t>(Frontier Economics, 2020)</w:t>
          </w:r>
          <w:r w:rsidR="002C07D2" w:rsidRPr="00297AFE">
            <w:rPr>
              <w:rFonts w:ascii="Arial" w:hAnsi="Arial" w:cs="Arial"/>
              <w:bCs/>
              <w:lang w:val="en-US"/>
            </w:rPr>
            <w:fldChar w:fldCharType="end"/>
          </w:r>
        </w:sdtContent>
      </w:sdt>
      <w:r w:rsidR="002C07D2" w:rsidRPr="00297AFE">
        <w:rPr>
          <w:rFonts w:ascii="Arial" w:hAnsi="Arial" w:cs="Arial"/>
          <w:bCs/>
          <w:lang w:val="en-US"/>
        </w:rPr>
        <w:t>. HWSC is established following all necessary guidelines and regulations in order to avoid any legal complications while meeting necessary quality standards for the product as well as the human resource management.</w:t>
      </w:r>
    </w:p>
    <w:p w14:paraId="3310CC23" w14:textId="39438FC5" w:rsidR="001E640F" w:rsidRPr="00297AFE" w:rsidRDefault="001E640F" w:rsidP="00297AFE">
      <w:pPr>
        <w:pStyle w:val="Heading4"/>
        <w:spacing w:line="360" w:lineRule="auto"/>
        <w:rPr>
          <w:rFonts w:ascii="Arial" w:hAnsi="Arial" w:cs="Arial"/>
          <w:lang w:val="en-US"/>
        </w:rPr>
      </w:pPr>
      <w:r w:rsidRPr="00297AFE">
        <w:rPr>
          <w:rFonts w:ascii="Arial" w:hAnsi="Arial" w:cs="Arial"/>
          <w:lang w:val="en-US"/>
        </w:rPr>
        <w:t>Environmental factors</w:t>
      </w:r>
    </w:p>
    <w:p w14:paraId="2674239F" w14:textId="0937ECC6" w:rsidR="007648F5" w:rsidRPr="00297AFE" w:rsidRDefault="003324B5" w:rsidP="00297AFE">
      <w:pPr>
        <w:spacing w:line="360" w:lineRule="auto"/>
        <w:jc w:val="both"/>
        <w:rPr>
          <w:rFonts w:ascii="Arial" w:hAnsi="Arial" w:cs="Arial"/>
          <w:bCs/>
          <w:lang w:val="en-US"/>
        </w:rPr>
      </w:pPr>
      <w:r w:rsidRPr="00297AFE">
        <w:rPr>
          <w:rFonts w:ascii="Arial" w:hAnsi="Arial" w:cs="Arial"/>
          <w:color w:val="000018"/>
          <w:shd w:val="clear" w:color="auto" w:fill="FFFFFF"/>
        </w:rPr>
        <w:t>Following the concept of a sustainable business model, HWSC implements the required corporate social accountability structure while disposing of produced waste materials and investing to implement the best environment-friendly procedures within the organisation.</w:t>
      </w:r>
    </w:p>
    <w:p w14:paraId="50875A7C" w14:textId="5536D577" w:rsidR="00065288" w:rsidRPr="00297AFE" w:rsidRDefault="00065288" w:rsidP="00297AFE">
      <w:pPr>
        <w:pStyle w:val="Heading2"/>
        <w:spacing w:line="360" w:lineRule="auto"/>
        <w:rPr>
          <w:rFonts w:ascii="Arial" w:hAnsi="Arial" w:cs="Arial"/>
          <w:sz w:val="22"/>
          <w:szCs w:val="22"/>
          <w:lang w:val="en-US"/>
        </w:rPr>
      </w:pPr>
      <w:bookmarkStart w:id="7" w:name="_Toc68186627"/>
      <w:r w:rsidRPr="00297AFE">
        <w:rPr>
          <w:rFonts w:ascii="Arial" w:hAnsi="Arial" w:cs="Arial"/>
          <w:sz w:val="22"/>
          <w:szCs w:val="22"/>
          <w:lang w:val="en-US"/>
        </w:rPr>
        <w:t>Porter Five Forces analysis</w:t>
      </w:r>
      <w:bookmarkEnd w:id="7"/>
    </w:p>
    <w:p w14:paraId="01C88E58" w14:textId="3D7FA5F7" w:rsidR="00DF0344" w:rsidRPr="00297AFE" w:rsidRDefault="003324B5" w:rsidP="00297AFE">
      <w:pPr>
        <w:spacing w:line="360" w:lineRule="auto"/>
        <w:jc w:val="both"/>
        <w:rPr>
          <w:rFonts w:ascii="Arial" w:hAnsi="Arial" w:cs="Arial"/>
          <w:bCs/>
          <w:lang w:val="en-US"/>
        </w:rPr>
      </w:pPr>
      <w:r w:rsidRPr="00297AFE">
        <w:rPr>
          <w:rFonts w:ascii="Arial" w:hAnsi="Arial" w:cs="Arial"/>
          <w:color w:val="000018"/>
          <w:shd w:val="clear" w:color="auto" w:fill="FFFFFF"/>
        </w:rPr>
        <w:t>This is another strategic tool that educates the business including HWSC regarding the forces which influence ongoing competition within a specific field. Porter's Five Forces analysis allows a company in adjusting its strategies to suit its individual competitive environment while improving the business’ prospective profit margin consequently benefitting in the existing competitive market (</w:t>
      </w:r>
      <w:proofErr w:type="spellStart"/>
      <w:r w:rsidRPr="00297AFE">
        <w:rPr>
          <w:rFonts w:ascii="Arial" w:hAnsi="Arial" w:cs="Arial"/>
          <w:color w:val="000018"/>
          <w:shd w:val="clear" w:color="auto" w:fill="FFFFFF"/>
        </w:rPr>
        <w:t>Asad</w:t>
      </w:r>
      <w:proofErr w:type="spellEnd"/>
      <w:r w:rsidRPr="00297AFE">
        <w:rPr>
          <w:rFonts w:ascii="Arial" w:hAnsi="Arial" w:cs="Arial"/>
          <w:color w:val="000018"/>
          <w:shd w:val="clear" w:color="auto" w:fill="FFFFFF"/>
        </w:rPr>
        <w:t>, 2012).</w:t>
      </w:r>
      <w:r w:rsidRPr="00297AFE">
        <w:rPr>
          <w:rFonts w:ascii="Arial" w:hAnsi="Arial" w:cs="Arial"/>
          <w:bCs/>
          <w:lang w:val="en-US"/>
        </w:rPr>
        <w:t xml:space="preserve"> </w:t>
      </w:r>
    </w:p>
    <w:p w14:paraId="73A72B13" w14:textId="5246B318" w:rsidR="00CE5480" w:rsidRPr="00297AFE" w:rsidRDefault="00DF0344" w:rsidP="00297AFE">
      <w:pPr>
        <w:spacing w:line="360" w:lineRule="auto"/>
        <w:jc w:val="both"/>
        <w:rPr>
          <w:rFonts w:ascii="Arial" w:hAnsi="Arial" w:cs="Arial"/>
        </w:rPr>
      </w:pPr>
      <w:r w:rsidRPr="00297AFE">
        <w:rPr>
          <w:rFonts w:ascii="Arial" w:hAnsi="Arial" w:cs="Arial"/>
          <w:noProof/>
        </w:rPr>
        <w:drawing>
          <wp:anchor distT="0" distB="0" distL="114300" distR="114300" simplePos="0" relativeHeight="251658240" behindDoc="1" locked="0" layoutInCell="1" allowOverlap="1" wp14:anchorId="791FAAD3" wp14:editId="5DC6903C">
            <wp:simplePos x="0" y="0"/>
            <wp:positionH relativeFrom="column">
              <wp:posOffset>1142751</wp:posOffset>
            </wp:positionH>
            <wp:positionV relativeFrom="paragraph">
              <wp:posOffset>236054</wp:posOffset>
            </wp:positionV>
            <wp:extent cx="3259649" cy="3077716"/>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59649" cy="3077716"/>
                    </a:xfrm>
                    <a:prstGeom prst="rect">
                      <a:avLst/>
                    </a:prstGeom>
                  </pic:spPr>
                </pic:pic>
              </a:graphicData>
            </a:graphic>
            <wp14:sizeRelH relativeFrom="margin">
              <wp14:pctWidth>0</wp14:pctWidth>
            </wp14:sizeRelH>
            <wp14:sizeRelV relativeFrom="margin">
              <wp14:pctHeight>0</wp14:pctHeight>
            </wp14:sizeRelV>
          </wp:anchor>
        </w:drawing>
      </w:r>
      <w:r w:rsidRPr="00297AFE">
        <w:rPr>
          <w:rFonts w:ascii="Arial" w:hAnsi="Arial" w:cs="Arial"/>
          <w:bCs/>
          <w:lang w:val="en-US"/>
        </w:rPr>
        <w:t>The following points will</w:t>
      </w:r>
      <w:r w:rsidR="00EF324F" w:rsidRPr="00297AFE">
        <w:rPr>
          <w:rFonts w:ascii="Arial" w:hAnsi="Arial" w:cs="Arial"/>
          <w:bCs/>
          <w:lang w:val="en-US"/>
        </w:rPr>
        <w:t xml:space="preserve"> discuss</w:t>
      </w:r>
      <w:r w:rsidRPr="00297AFE">
        <w:rPr>
          <w:rFonts w:ascii="Arial" w:hAnsi="Arial" w:cs="Arial"/>
          <w:bCs/>
          <w:lang w:val="en-US"/>
        </w:rPr>
        <w:t xml:space="preserve"> each </w:t>
      </w:r>
      <w:r w:rsidR="00EF324F" w:rsidRPr="00297AFE">
        <w:rPr>
          <w:rFonts w:ascii="Arial" w:hAnsi="Arial" w:cs="Arial"/>
          <w:bCs/>
          <w:lang w:val="en-US"/>
        </w:rPr>
        <w:t>factors</w:t>
      </w:r>
      <w:r w:rsidRPr="00297AFE">
        <w:rPr>
          <w:rFonts w:ascii="Arial" w:hAnsi="Arial" w:cs="Arial"/>
          <w:bCs/>
          <w:lang w:val="en-US"/>
        </w:rPr>
        <w:t xml:space="preserve"> of Porter Five Forces analysis</w:t>
      </w:r>
      <w:r w:rsidR="00EF324F" w:rsidRPr="00297AFE">
        <w:rPr>
          <w:rFonts w:ascii="Arial" w:hAnsi="Arial" w:cs="Arial"/>
          <w:bCs/>
          <w:lang w:val="en-US"/>
        </w:rPr>
        <w:t xml:space="preserve"> </w:t>
      </w:r>
      <w:r w:rsidRPr="00297AFE">
        <w:rPr>
          <w:rFonts w:ascii="Arial" w:hAnsi="Arial" w:cs="Arial"/>
          <w:bCs/>
          <w:lang w:val="en-US"/>
        </w:rPr>
        <w:t>for HWSC:</w:t>
      </w:r>
    </w:p>
    <w:p w14:paraId="6F2C648C" w14:textId="22D7F7B6" w:rsidR="007F75FB" w:rsidRPr="00297AFE" w:rsidRDefault="007F75FB" w:rsidP="00297AFE">
      <w:pPr>
        <w:spacing w:line="360" w:lineRule="auto"/>
        <w:jc w:val="both"/>
        <w:rPr>
          <w:rFonts w:ascii="Arial" w:hAnsi="Arial" w:cs="Arial"/>
          <w:b/>
          <w:bCs/>
          <w:lang w:val="en-US"/>
        </w:rPr>
      </w:pPr>
    </w:p>
    <w:p w14:paraId="3A944A68" w14:textId="77777777" w:rsidR="00DF0344" w:rsidRPr="00297AFE" w:rsidRDefault="00DF0344" w:rsidP="00297AFE">
      <w:pPr>
        <w:spacing w:line="360" w:lineRule="auto"/>
        <w:jc w:val="both"/>
        <w:rPr>
          <w:rFonts w:ascii="Arial" w:hAnsi="Arial" w:cs="Arial"/>
        </w:rPr>
      </w:pPr>
    </w:p>
    <w:p w14:paraId="5928F348" w14:textId="77777777" w:rsidR="00DF0344" w:rsidRPr="00297AFE" w:rsidRDefault="00DF0344" w:rsidP="00297AFE">
      <w:pPr>
        <w:spacing w:line="360" w:lineRule="auto"/>
        <w:jc w:val="both"/>
        <w:rPr>
          <w:rFonts w:ascii="Arial" w:hAnsi="Arial" w:cs="Arial"/>
        </w:rPr>
      </w:pPr>
    </w:p>
    <w:p w14:paraId="001B7835" w14:textId="77777777" w:rsidR="00DF0344" w:rsidRPr="00297AFE" w:rsidRDefault="00DF0344" w:rsidP="00297AFE">
      <w:pPr>
        <w:spacing w:line="360" w:lineRule="auto"/>
        <w:jc w:val="both"/>
        <w:rPr>
          <w:rFonts w:ascii="Arial" w:hAnsi="Arial" w:cs="Arial"/>
        </w:rPr>
      </w:pPr>
    </w:p>
    <w:p w14:paraId="66DEE6F8" w14:textId="77777777" w:rsidR="00DF0344" w:rsidRPr="00297AFE" w:rsidRDefault="00DF0344" w:rsidP="00297AFE">
      <w:pPr>
        <w:spacing w:line="360" w:lineRule="auto"/>
        <w:jc w:val="both"/>
        <w:rPr>
          <w:rFonts w:ascii="Arial" w:hAnsi="Arial" w:cs="Arial"/>
        </w:rPr>
      </w:pPr>
    </w:p>
    <w:p w14:paraId="58844526" w14:textId="77777777" w:rsidR="00DF0344" w:rsidRPr="00297AFE" w:rsidRDefault="00DF0344" w:rsidP="00297AFE">
      <w:pPr>
        <w:spacing w:line="360" w:lineRule="auto"/>
        <w:jc w:val="both"/>
        <w:rPr>
          <w:rFonts w:ascii="Arial" w:hAnsi="Arial" w:cs="Arial"/>
        </w:rPr>
      </w:pPr>
    </w:p>
    <w:p w14:paraId="5593DD7D" w14:textId="77777777" w:rsidR="00DF0344" w:rsidRPr="00297AFE" w:rsidRDefault="00DF0344" w:rsidP="00297AFE">
      <w:pPr>
        <w:spacing w:line="360" w:lineRule="auto"/>
        <w:jc w:val="both"/>
        <w:rPr>
          <w:rFonts w:ascii="Arial" w:hAnsi="Arial" w:cs="Arial"/>
        </w:rPr>
      </w:pPr>
    </w:p>
    <w:p w14:paraId="65987BC8" w14:textId="77777777" w:rsidR="00DF0344" w:rsidRPr="00297AFE" w:rsidRDefault="00DF0344" w:rsidP="00297AFE">
      <w:pPr>
        <w:spacing w:line="360" w:lineRule="auto"/>
        <w:jc w:val="both"/>
        <w:rPr>
          <w:rFonts w:ascii="Arial" w:hAnsi="Arial" w:cs="Arial"/>
        </w:rPr>
      </w:pPr>
    </w:p>
    <w:p w14:paraId="71E5F0DB" w14:textId="77777777" w:rsidR="00DF0344" w:rsidRPr="00297AFE" w:rsidRDefault="00DF0344" w:rsidP="00297AFE">
      <w:pPr>
        <w:spacing w:line="360" w:lineRule="auto"/>
        <w:jc w:val="both"/>
        <w:rPr>
          <w:rFonts w:ascii="Arial" w:hAnsi="Arial" w:cs="Arial"/>
        </w:rPr>
      </w:pPr>
    </w:p>
    <w:p w14:paraId="151A3763" w14:textId="722F71C0" w:rsidR="007F75FB" w:rsidRPr="00297AFE" w:rsidRDefault="00DF0344" w:rsidP="00297AFE">
      <w:pPr>
        <w:spacing w:line="360" w:lineRule="auto"/>
        <w:jc w:val="both"/>
        <w:rPr>
          <w:rFonts w:ascii="Arial" w:hAnsi="Arial" w:cs="Arial"/>
        </w:rPr>
      </w:pPr>
      <w:r w:rsidRPr="00297AFE">
        <w:rPr>
          <w:rFonts w:ascii="Arial" w:hAnsi="Arial" w:cs="Arial"/>
          <w:i/>
          <w:iCs/>
        </w:rPr>
        <w:t>Figure 2</w:t>
      </w:r>
      <w:r w:rsidRPr="00297AFE">
        <w:rPr>
          <w:rFonts w:ascii="Arial" w:hAnsi="Arial" w:cs="Arial"/>
        </w:rPr>
        <w:t xml:space="preserve">: Image illustration of Porter’s Five Force Analysis </w:t>
      </w:r>
      <w:sdt>
        <w:sdtPr>
          <w:rPr>
            <w:rFonts w:ascii="Arial" w:hAnsi="Arial" w:cs="Arial"/>
          </w:rPr>
          <w:id w:val="363486956"/>
          <w:citation/>
        </w:sdtPr>
        <w:sdtEndPr/>
        <w:sdtContent>
          <w:r w:rsidR="003E3FF1" w:rsidRPr="00297AFE">
            <w:rPr>
              <w:rFonts w:ascii="Arial" w:hAnsi="Arial" w:cs="Arial"/>
            </w:rPr>
            <w:fldChar w:fldCharType="begin"/>
          </w:r>
          <w:r w:rsidR="00ED6C14" w:rsidRPr="00297AFE">
            <w:rPr>
              <w:rFonts w:ascii="Arial" w:hAnsi="Arial" w:cs="Arial"/>
            </w:rPr>
            <w:instrText xml:space="preserve"> CITATION Moh121 \l 1033 </w:instrText>
          </w:r>
          <w:r w:rsidR="003E3FF1" w:rsidRPr="00297AFE">
            <w:rPr>
              <w:rFonts w:ascii="Arial" w:hAnsi="Arial" w:cs="Arial"/>
            </w:rPr>
            <w:fldChar w:fldCharType="separate"/>
          </w:r>
          <w:r w:rsidR="00ED6C14" w:rsidRPr="00297AFE">
            <w:rPr>
              <w:rFonts w:ascii="Arial" w:eastAsiaTheme="majorEastAsia" w:hAnsi="Arial" w:cs="Arial"/>
              <w:noProof/>
            </w:rPr>
            <w:t>(Asad, 2012)</w:t>
          </w:r>
          <w:r w:rsidR="003E3FF1" w:rsidRPr="00297AFE">
            <w:rPr>
              <w:rFonts w:ascii="Arial" w:hAnsi="Arial" w:cs="Arial"/>
            </w:rPr>
            <w:fldChar w:fldCharType="end"/>
          </w:r>
        </w:sdtContent>
      </w:sdt>
      <w:r w:rsidR="00A453BB" w:rsidRPr="00297AFE">
        <w:rPr>
          <w:rFonts w:ascii="Arial" w:hAnsi="Arial" w:cs="Arial"/>
        </w:rPr>
        <w:t>.</w:t>
      </w:r>
    </w:p>
    <w:p w14:paraId="29CB936E" w14:textId="04682E33" w:rsidR="00415FD3" w:rsidRPr="00297AFE" w:rsidRDefault="00415FD3" w:rsidP="00297AFE">
      <w:pPr>
        <w:pStyle w:val="ListParagraph"/>
        <w:spacing w:line="360" w:lineRule="auto"/>
        <w:ind w:left="1440"/>
        <w:jc w:val="both"/>
        <w:rPr>
          <w:rFonts w:ascii="Arial" w:hAnsi="Arial" w:cs="Arial"/>
          <w:lang w:val="en-US"/>
        </w:rPr>
      </w:pPr>
      <w:r w:rsidRPr="00297AFE">
        <w:rPr>
          <w:rFonts w:ascii="Arial" w:hAnsi="Arial" w:cs="Arial"/>
          <w:b/>
          <w:bCs/>
          <w:lang w:val="en-US"/>
        </w:rPr>
        <w:lastRenderedPageBreak/>
        <w:t>Competitive rivalry</w:t>
      </w:r>
      <w:r w:rsidR="00AB22D4" w:rsidRPr="00297AFE">
        <w:rPr>
          <w:rFonts w:ascii="Arial" w:hAnsi="Arial" w:cs="Arial"/>
          <w:b/>
          <w:bCs/>
          <w:lang w:val="en-US"/>
        </w:rPr>
        <w:t>:</w:t>
      </w:r>
      <w:r w:rsidR="00AB22D4" w:rsidRPr="00297AFE">
        <w:rPr>
          <w:rFonts w:ascii="Arial" w:hAnsi="Arial" w:cs="Arial"/>
          <w:lang w:val="en-US"/>
        </w:rPr>
        <w:t xml:space="preserve"> </w:t>
      </w:r>
      <w:r w:rsidR="00A453BB" w:rsidRPr="00297AFE">
        <w:rPr>
          <w:rFonts w:ascii="Arial" w:hAnsi="Arial" w:cs="Arial"/>
          <w:lang w:val="en-US"/>
        </w:rPr>
        <w:t xml:space="preserve">There is moderate competition of similar existing businesses for HWSC in the UK as the number of similar businesses in this industry </w:t>
      </w:r>
      <w:r w:rsidR="003324B5" w:rsidRPr="00297AFE">
        <w:rPr>
          <w:rFonts w:ascii="Arial" w:hAnsi="Arial" w:cs="Arial"/>
          <w:lang w:val="en-US"/>
        </w:rPr>
        <w:t>are</w:t>
      </w:r>
      <w:r w:rsidR="00A453BB" w:rsidRPr="00297AFE">
        <w:rPr>
          <w:rFonts w:ascii="Arial" w:hAnsi="Arial" w:cs="Arial"/>
          <w:lang w:val="en-US"/>
        </w:rPr>
        <w:t xml:space="preserve"> few compared to other industries .</w:t>
      </w:r>
    </w:p>
    <w:p w14:paraId="01E39ADD" w14:textId="09B8BD00" w:rsidR="00415FD3" w:rsidRPr="00297AFE" w:rsidRDefault="00932839" w:rsidP="00297AFE">
      <w:pPr>
        <w:pStyle w:val="ListParagraph"/>
        <w:spacing w:line="360" w:lineRule="auto"/>
        <w:ind w:left="1440"/>
        <w:jc w:val="both"/>
        <w:rPr>
          <w:rFonts w:ascii="Arial" w:hAnsi="Arial" w:cs="Arial"/>
          <w:lang w:val="en-US"/>
        </w:rPr>
      </w:pPr>
      <w:r w:rsidRPr="00297AFE">
        <w:rPr>
          <w:rFonts w:ascii="Arial" w:hAnsi="Arial" w:cs="Arial"/>
          <w:b/>
          <w:bCs/>
          <w:lang w:val="en-US"/>
        </w:rPr>
        <w:t xml:space="preserve">Threat of </w:t>
      </w:r>
      <w:r w:rsidR="00A453BB" w:rsidRPr="00297AFE">
        <w:rPr>
          <w:rFonts w:ascii="Arial" w:hAnsi="Arial" w:cs="Arial"/>
          <w:b/>
          <w:bCs/>
          <w:lang w:val="en-US"/>
        </w:rPr>
        <w:t xml:space="preserve">new </w:t>
      </w:r>
      <w:r w:rsidR="00636D1D" w:rsidRPr="00297AFE">
        <w:rPr>
          <w:rFonts w:ascii="Arial" w:hAnsi="Arial" w:cs="Arial"/>
          <w:b/>
          <w:bCs/>
          <w:lang w:val="en-US"/>
        </w:rPr>
        <w:t>substitute</w:t>
      </w:r>
      <w:r w:rsidR="009248CE" w:rsidRPr="00297AFE">
        <w:rPr>
          <w:rFonts w:ascii="Arial" w:hAnsi="Arial" w:cs="Arial"/>
          <w:b/>
          <w:bCs/>
          <w:lang w:val="en-US"/>
        </w:rPr>
        <w:t xml:space="preserve">: </w:t>
      </w:r>
      <w:r w:rsidR="00A453BB" w:rsidRPr="00297AFE">
        <w:rPr>
          <w:rFonts w:ascii="Arial" w:hAnsi="Arial" w:cs="Arial"/>
          <w:lang w:val="en-US"/>
        </w:rPr>
        <w:t>As mentioned in WFMJ (2020), the</w:t>
      </w:r>
      <w:r w:rsidR="001633E0" w:rsidRPr="00297AFE">
        <w:rPr>
          <w:rFonts w:ascii="Arial" w:hAnsi="Arial" w:cs="Arial"/>
          <w:lang w:val="en-US"/>
        </w:rPr>
        <w:t xml:space="preserve">re is a potential </w:t>
      </w:r>
      <w:r w:rsidR="003324B5" w:rsidRPr="00297AFE">
        <w:rPr>
          <w:rFonts w:ascii="Arial" w:hAnsi="Arial" w:cs="Arial"/>
          <w:lang w:val="en-US"/>
        </w:rPr>
        <w:t>for</w:t>
      </w:r>
      <w:r w:rsidR="001633E0" w:rsidRPr="00297AFE">
        <w:rPr>
          <w:rFonts w:ascii="Arial" w:hAnsi="Arial" w:cs="Arial"/>
          <w:lang w:val="en-US"/>
        </w:rPr>
        <w:t xml:space="preserve"> substitute products rather than </w:t>
      </w:r>
      <w:r w:rsidR="003324B5" w:rsidRPr="00297AFE">
        <w:rPr>
          <w:rFonts w:ascii="Arial" w:hAnsi="Arial" w:cs="Arial"/>
          <w:lang w:val="en-US"/>
        </w:rPr>
        <w:t xml:space="preserve">the </w:t>
      </w:r>
      <w:r w:rsidR="001633E0" w:rsidRPr="00297AFE">
        <w:rPr>
          <w:rFonts w:ascii="Arial" w:hAnsi="Arial" w:cs="Arial"/>
          <w:lang w:val="en-US"/>
        </w:rPr>
        <w:t>new entry that is currently being faced by HWSC. However, moderate healthy competition remains in the market for HWSC.</w:t>
      </w:r>
      <w:r w:rsidR="00A453BB" w:rsidRPr="00297AFE">
        <w:rPr>
          <w:rFonts w:ascii="Arial" w:hAnsi="Arial" w:cs="Arial"/>
          <w:lang w:val="en-US"/>
        </w:rPr>
        <w:t xml:space="preserve"> </w:t>
      </w:r>
    </w:p>
    <w:p w14:paraId="13B8B0BB" w14:textId="62BFA0BF" w:rsidR="00932839" w:rsidRPr="00297AFE" w:rsidRDefault="00932839" w:rsidP="00297AFE">
      <w:pPr>
        <w:pStyle w:val="ListParagraph"/>
        <w:spacing w:line="360" w:lineRule="auto"/>
        <w:ind w:left="1440"/>
        <w:jc w:val="both"/>
        <w:rPr>
          <w:rFonts w:ascii="Arial" w:hAnsi="Arial" w:cs="Arial"/>
          <w:b/>
          <w:bCs/>
          <w:lang w:val="en-US"/>
        </w:rPr>
      </w:pPr>
      <w:r w:rsidRPr="00297AFE">
        <w:rPr>
          <w:rFonts w:ascii="Arial" w:hAnsi="Arial" w:cs="Arial"/>
          <w:b/>
          <w:bCs/>
          <w:lang w:val="en-US"/>
        </w:rPr>
        <w:t>Threat of new entrants</w:t>
      </w:r>
      <w:r w:rsidR="00D62377" w:rsidRPr="00297AFE">
        <w:rPr>
          <w:rFonts w:ascii="Arial" w:hAnsi="Arial" w:cs="Arial"/>
          <w:b/>
          <w:bCs/>
          <w:lang w:val="en-US"/>
        </w:rPr>
        <w:t xml:space="preserve">: </w:t>
      </w:r>
      <w:r w:rsidR="00636D1D" w:rsidRPr="00297AFE">
        <w:rPr>
          <w:rFonts w:ascii="Arial" w:hAnsi="Arial" w:cs="Arial"/>
          <w:lang w:val="en-US"/>
        </w:rPr>
        <w:t xml:space="preserve">Due to the existing legal and financial barriers in the UK market, </w:t>
      </w:r>
      <w:r w:rsidR="003D7FF9" w:rsidRPr="00297AFE">
        <w:rPr>
          <w:rFonts w:ascii="Arial" w:hAnsi="Arial" w:cs="Arial"/>
          <w:lang w:val="en-US"/>
        </w:rPr>
        <w:t xml:space="preserve">the threat of new entrants </w:t>
      </w:r>
      <w:r w:rsidR="00636D1D" w:rsidRPr="00297AFE">
        <w:rPr>
          <w:rFonts w:ascii="Arial" w:hAnsi="Arial" w:cs="Arial"/>
          <w:lang w:val="en-US"/>
        </w:rPr>
        <w:t>remains</w:t>
      </w:r>
      <w:r w:rsidR="003D7FF9" w:rsidRPr="00297AFE">
        <w:rPr>
          <w:rFonts w:ascii="Arial" w:hAnsi="Arial" w:cs="Arial"/>
          <w:lang w:val="en-US"/>
        </w:rPr>
        <w:t xml:space="preserve"> </w:t>
      </w:r>
      <w:r w:rsidR="00636D1D" w:rsidRPr="00297AFE">
        <w:rPr>
          <w:rFonts w:ascii="Arial" w:hAnsi="Arial" w:cs="Arial"/>
          <w:lang w:val="en-US"/>
        </w:rPr>
        <w:t>modest</w:t>
      </w:r>
      <w:sdt>
        <w:sdtPr>
          <w:rPr>
            <w:rFonts w:ascii="Arial" w:hAnsi="Arial" w:cs="Arial"/>
            <w:lang w:val="en-US"/>
          </w:rPr>
          <w:id w:val="1263418591"/>
          <w:citation/>
        </w:sdtPr>
        <w:sdtEndPr/>
        <w:sdtContent>
          <w:r w:rsidR="003E3FF1" w:rsidRPr="00297AFE">
            <w:rPr>
              <w:rFonts w:ascii="Arial" w:hAnsi="Arial" w:cs="Arial"/>
              <w:lang w:val="en-US"/>
            </w:rPr>
            <w:fldChar w:fldCharType="begin"/>
          </w:r>
          <w:r w:rsidR="00262A47" w:rsidRPr="00297AFE">
            <w:rPr>
              <w:rFonts w:ascii="Arial" w:hAnsi="Arial" w:cs="Arial"/>
              <w:lang w:val="en-US"/>
            </w:rPr>
            <w:instrText xml:space="preserve"> CITATION WFM20 \l 1033 </w:instrText>
          </w:r>
          <w:r w:rsidR="003E3FF1" w:rsidRPr="00297AFE">
            <w:rPr>
              <w:rFonts w:ascii="Arial" w:hAnsi="Arial" w:cs="Arial"/>
              <w:lang w:val="en-US"/>
            </w:rPr>
            <w:fldChar w:fldCharType="separate"/>
          </w:r>
          <w:r w:rsidR="00262A47" w:rsidRPr="00297AFE">
            <w:rPr>
              <w:rFonts w:ascii="Arial" w:hAnsi="Arial" w:cs="Arial"/>
              <w:noProof/>
              <w:lang w:val="en-US"/>
            </w:rPr>
            <w:t xml:space="preserve"> (WFMJ, 2020)</w:t>
          </w:r>
          <w:r w:rsidR="003E3FF1" w:rsidRPr="00297AFE">
            <w:rPr>
              <w:rFonts w:ascii="Arial" w:hAnsi="Arial" w:cs="Arial"/>
              <w:lang w:val="en-US"/>
            </w:rPr>
            <w:fldChar w:fldCharType="end"/>
          </w:r>
        </w:sdtContent>
      </w:sdt>
      <w:r w:rsidR="003D7FF9" w:rsidRPr="00297AFE">
        <w:rPr>
          <w:rFonts w:ascii="Arial" w:hAnsi="Arial" w:cs="Arial"/>
          <w:lang w:val="en-US"/>
        </w:rPr>
        <w:t>.</w:t>
      </w:r>
    </w:p>
    <w:p w14:paraId="2F60C25D" w14:textId="63706397" w:rsidR="00932839" w:rsidRPr="00297AFE" w:rsidRDefault="00636D1D" w:rsidP="00297AFE">
      <w:pPr>
        <w:pStyle w:val="ListParagraph"/>
        <w:spacing w:line="360" w:lineRule="auto"/>
        <w:ind w:left="1440"/>
        <w:jc w:val="both"/>
        <w:rPr>
          <w:rFonts w:ascii="Arial" w:hAnsi="Arial" w:cs="Arial"/>
          <w:b/>
          <w:bCs/>
          <w:lang w:val="en-US"/>
        </w:rPr>
      </w:pPr>
      <w:r w:rsidRPr="00297AFE">
        <w:rPr>
          <w:rFonts w:ascii="Arial" w:hAnsi="Arial" w:cs="Arial"/>
          <w:b/>
          <w:bCs/>
          <w:lang w:val="en-US"/>
        </w:rPr>
        <w:t>Buyer</w:t>
      </w:r>
      <w:r w:rsidR="007A6B30" w:rsidRPr="00297AFE">
        <w:rPr>
          <w:rFonts w:ascii="Arial" w:hAnsi="Arial" w:cs="Arial"/>
          <w:b/>
          <w:bCs/>
          <w:lang w:val="en-US"/>
        </w:rPr>
        <w:t>’s bargaining</w:t>
      </w:r>
      <w:r w:rsidRPr="00297AFE">
        <w:rPr>
          <w:rFonts w:ascii="Arial" w:hAnsi="Arial" w:cs="Arial"/>
          <w:b/>
          <w:bCs/>
          <w:lang w:val="en-US"/>
        </w:rPr>
        <w:t xml:space="preserve"> power</w:t>
      </w:r>
      <w:r w:rsidR="002C63F6" w:rsidRPr="00297AFE">
        <w:rPr>
          <w:rFonts w:ascii="Arial" w:hAnsi="Arial" w:cs="Arial"/>
          <w:b/>
          <w:bCs/>
          <w:lang w:val="en-US"/>
        </w:rPr>
        <w:t xml:space="preserve">: </w:t>
      </w:r>
      <w:r w:rsidRPr="00297AFE">
        <w:rPr>
          <w:rFonts w:ascii="Arial" w:hAnsi="Arial" w:cs="Arial"/>
          <w:lang w:val="en-US"/>
        </w:rPr>
        <w:t>Due to the availability of the product from a wide range of businesses, the</w:t>
      </w:r>
      <w:r w:rsidR="002E0066" w:rsidRPr="00297AFE">
        <w:rPr>
          <w:rFonts w:ascii="Arial" w:hAnsi="Arial" w:cs="Arial"/>
          <w:lang w:val="en-US"/>
        </w:rPr>
        <w:t xml:space="preserve"> water softening companies in </w:t>
      </w:r>
      <w:r w:rsidRPr="00297AFE">
        <w:rPr>
          <w:rFonts w:ascii="Arial" w:hAnsi="Arial" w:cs="Arial"/>
          <w:lang w:val="en-US"/>
        </w:rPr>
        <w:t xml:space="preserve">the </w:t>
      </w:r>
      <w:r w:rsidR="002E0066" w:rsidRPr="00297AFE">
        <w:rPr>
          <w:rFonts w:ascii="Arial" w:hAnsi="Arial" w:cs="Arial"/>
          <w:lang w:val="en-US"/>
        </w:rPr>
        <w:t>UK</w:t>
      </w:r>
      <w:r w:rsidRPr="00297AFE">
        <w:rPr>
          <w:rFonts w:ascii="Arial" w:hAnsi="Arial" w:cs="Arial"/>
          <w:lang w:val="en-US"/>
        </w:rPr>
        <w:t xml:space="preserve"> provides high bargaining power to its buyers</w:t>
      </w:r>
      <w:sdt>
        <w:sdtPr>
          <w:rPr>
            <w:rFonts w:ascii="Arial" w:hAnsi="Arial" w:cs="Arial"/>
            <w:lang w:val="en-US"/>
          </w:rPr>
          <w:id w:val="-909772270"/>
          <w:citation/>
        </w:sdtPr>
        <w:sdtEndPr/>
        <w:sdtContent>
          <w:r w:rsidR="003E3FF1" w:rsidRPr="00297AFE">
            <w:rPr>
              <w:rFonts w:ascii="Arial" w:hAnsi="Arial" w:cs="Arial"/>
              <w:lang w:val="en-US"/>
            </w:rPr>
            <w:fldChar w:fldCharType="begin"/>
          </w:r>
          <w:r w:rsidR="00486F2C" w:rsidRPr="00297AFE">
            <w:rPr>
              <w:rFonts w:ascii="Arial" w:hAnsi="Arial" w:cs="Arial"/>
              <w:lang w:val="en-US"/>
            </w:rPr>
            <w:instrText xml:space="preserve"> CITATION WFM20 \l 1033 </w:instrText>
          </w:r>
          <w:r w:rsidR="003E3FF1" w:rsidRPr="00297AFE">
            <w:rPr>
              <w:rFonts w:ascii="Arial" w:hAnsi="Arial" w:cs="Arial"/>
              <w:lang w:val="en-US"/>
            </w:rPr>
            <w:fldChar w:fldCharType="separate"/>
          </w:r>
          <w:r w:rsidR="00486F2C" w:rsidRPr="00297AFE">
            <w:rPr>
              <w:rFonts w:ascii="Arial" w:hAnsi="Arial" w:cs="Arial"/>
              <w:noProof/>
              <w:lang w:val="en-US"/>
            </w:rPr>
            <w:t xml:space="preserve"> (WFMJ, 2020)</w:t>
          </w:r>
          <w:r w:rsidR="003E3FF1" w:rsidRPr="00297AFE">
            <w:rPr>
              <w:rFonts w:ascii="Arial" w:hAnsi="Arial" w:cs="Arial"/>
              <w:lang w:val="en-US"/>
            </w:rPr>
            <w:fldChar w:fldCharType="end"/>
          </w:r>
        </w:sdtContent>
      </w:sdt>
      <w:r w:rsidR="002E0066" w:rsidRPr="00297AFE">
        <w:rPr>
          <w:rFonts w:ascii="Arial" w:hAnsi="Arial" w:cs="Arial"/>
          <w:lang w:val="en-US"/>
        </w:rPr>
        <w:t>.</w:t>
      </w:r>
    </w:p>
    <w:p w14:paraId="2E0D3EC1" w14:textId="32A89247" w:rsidR="00932839" w:rsidRPr="00297AFE" w:rsidRDefault="007A6B30" w:rsidP="00297AFE">
      <w:pPr>
        <w:pStyle w:val="ListParagraph"/>
        <w:spacing w:line="360" w:lineRule="auto"/>
        <w:ind w:left="1440"/>
        <w:jc w:val="both"/>
        <w:rPr>
          <w:rFonts w:ascii="Arial" w:hAnsi="Arial" w:cs="Arial"/>
          <w:b/>
          <w:bCs/>
          <w:lang w:val="en-US"/>
        </w:rPr>
      </w:pPr>
      <w:r w:rsidRPr="00297AFE">
        <w:rPr>
          <w:rFonts w:ascii="Arial" w:hAnsi="Arial" w:cs="Arial"/>
          <w:b/>
          <w:bCs/>
          <w:lang w:val="en-US"/>
        </w:rPr>
        <w:t>Supplier’s b</w:t>
      </w:r>
      <w:r w:rsidR="00932839" w:rsidRPr="00297AFE">
        <w:rPr>
          <w:rFonts w:ascii="Arial" w:hAnsi="Arial" w:cs="Arial"/>
          <w:b/>
          <w:bCs/>
          <w:lang w:val="en-US"/>
        </w:rPr>
        <w:t>argaining power</w:t>
      </w:r>
      <w:r w:rsidR="002E0066" w:rsidRPr="00297AFE">
        <w:rPr>
          <w:rFonts w:ascii="Arial" w:hAnsi="Arial" w:cs="Arial"/>
          <w:b/>
          <w:bCs/>
          <w:lang w:val="en-US"/>
        </w:rPr>
        <w:t xml:space="preserve">: </w:t>
      </w:r>
      <w:r w:rsidRPr="00297AFE">
        <w:rPr>
          <w:rFonts w:ascii="Arial" w:hAnsi="Arial" w:cs="Arial"/>
          <w:bCs/>
          <w:lang w:val="en-US"/>
        </w:rPr>
        <w:t>Based on the uniqueness of HWSC and the location of its plant and manufacturing and distribution sites, there is a moderate level of threat to HWSC in existing UK market</w:t>
      </w:r>
      <w:sdt>
        <w:sdtPr>
          <w:rPr>
            <w:rFonts w:ascii="Arial" w:hAnsi="Arial" w:cs="Arial"/>
            <w:bCs/>
            <w:lang w:val="en-US"/>
          </w:rPr>
          <w:id w:val="45887153"/>
          <w:citation/>
        </w:sdtPr>
        <w:sdtEndPr/>
        <w:sdtContent>
          <w:r w:rsidR="003E3FF1" w:rsidRPr="00297AFE">
            <w:rPr>
              <w:rFonts w:ascii="Arial" w:hAnsi="Arial" w:cs="Arial"/>
              <w:bCs/>
              <w:lang w:val="en-US"/>
            </w:rPr>
            <w:fldChar w:fldCharType="begin"/>
          </w:r>
          <w:r w:rsidR="00CE0455" w:rsidRPr="00297AFE">
            <w:rPr>
              <w:rFonts w:ascii="Arial" w:hAnsi="Arial" w:cs="Arial"/>
              <w:bCs/>
              <w:lang w:val="en-US"/>
            </w:rPr>
            <w:instrText xml:space="preserve"> CITATION WFM20 \l 1033 </w:instrText>
          </w:r>
          <w:r w:rsidR="003E3FF1" w:rsidRPr="00297AFE">
            <w:rPr>
              <w:rFonts w:ascii="Arial" w:hAnsi="Arial" w:cs="Arial"/>
              <w:bCs/>
              <w:lang w:val="en-US"/>
            </w:rPr>
            <w:fldChar w:fldCharType="separate"/>
          </w:r>
          <w:r w:rsidR="00CE0455" w:rsidRPr="00297AFE">
            <w:rPr>
              <w:rFonts w:ascii="Arial" w:hAnsi="Arial" w:cs="Arial"/>
              <w:bCs/>
              <w:noProof/>
              <w:lang w:val="en-US"/>
            </w:rPr>
            <w:t xml:space="preserve"> </w:t>
          </w:r>
          <w:r w:rsidR="00CE0455" w:rsidRPr="00297AFE">
            <w:rPr>
              <w:rFonts w:ascii="Arial" w:hAnsi="Arial" w:cs="Arial"/>
              <w:noProof/>
              <w:lang w:val="en-US"/>
            </w:rPr>
            <w:t>(WFMJ, 2020)</w:t>
          </w:r>
          <w:r w:rsidR="003E3FF1" w:rsidRPr="00297AFE">
            <w:rPr>
              <w:rFonts w:ascii="Arial" w:hAnsi="Arial" w:cs="Arial"/>
              <w:bCs/>
              <w:lang w:val="en-US"/>
            </w:rPr>
            <w:fldChar w:fldCharType="end"/>
          </w:r>
        </w:sdtContent>
      </w:sdt>
      <w:r w:rsidR="008100D7" w:rsidRPr="00297AFE">
        <w:rPr>
          <w:rFonts w:ascii="Arial" w:hAnsi="Arial" w:cs="Arial"/>
          <w:bCs/>
          <w:lang w:val="en-US"/>
        </w:rPr>
        <w:t>.</w:t>
      </w:r>
    </w:p>
    <w:p w14:paraId="4D2D4B34" w14:textId="528AA29E" w:rsidR="00C53DF9" w:rsidRPr="00297AFE" w:rsidRDefault="00C53DF9" w:rsidP="00297AFE">
      <w:pPr>
        <w:pStyle w:val="Heading1"/>
        <w:spacing w:line="360" w:lineRule="auto"/>
        <w:rPr>
          <w:rFonts w:ascii="Arial" w:hAnsi="Arial" w:cs="Arial"/>
          <w:sz w:val="22"/>
          <w:szCs w:val="22"/>
          <w:lang w:val="en-US"/>
        </w:rPr>
      </w:pPr>
      <w:bookmarkStart w:id="8" w:name="_Toc68186628"/>
      <w:r w:rsidRPr="00297AFE">
        <w:rPr>
          <w:rFonts w:ascii="Arial" w:hAnsi="Arial" w:cs="Arial"/>
          <w:sz w:val="22"/>
          <w:szCs w:val="22"/>
          <w:lang w:val="en-US"/>
        </w:rPr>
        <w:t>Internal environment analysis</w:t>
      </w:r>
      <w:bookmarkEnd w:id="8"/>
    </w:p>
    <w:p w14:paraId="021084BD" w14:textId="792F5078" w:rsidR="006D4722" w:rsidRPr="00297AFE" w:rsidRDefault="006D4722" w:rsidP="00297AFE">
      <w:pPr>
        <w:spacing w:line="360" w:lineRule="auto"/>
        <w:jc w:val="both"/>
        <w:rPr>
          <w:rFonts w:ascii="Arial" w:hAnsi="Arial" w:cs="Arial"/>
          <w:lang w:val="en-US"/>
        </w:rPr>
      </w:pPr>
      <w:r w:rsidRPr="00297AFE">
        <w:rPr>
          <w:rFonts w:ascii="Arial" w:hAnsi="Arial" w:cs="Arial"/>
          <w:lang w:val="en-US"/>
        </w:rPr>
        <w:t xml:space="preserve">The internal environment analysis allows you to examine businesses’ internal environment while assessing </w:t>
      </w:r>
      <w:r w:rsidR="003324B5" w:rsidRPr="00297AFE">
        <w:rPr>
          <w:rFonts w:ascii="Arial" w:hAnsi="Arial" w:cs="Arial"/>
          <w:lang w:val="en-US"/>
        </w:rPr>
        <w:t>their</w:t>
      </w:r>
      <w:r w:rsidRPr="00297AFE">
        <w:rPr>
          <w:rFonts w:ascii="Arial" w:hAnsi="Arial" w:cs="Arial"/>
          <w:lang w:val="en-US"/>
        </w:rPr>
        <w:t xml:space="preserve"> resources, competitive advantages and competencies. An internal analysis help in identifying HWSC’s strengths and weaknesses at a great insight</w:t>
      </w:r>
      <w:sdt>
        <w:sdtPr>
          <w:rPr>
            <w:rFonts w:ascii="Arial" w:hAnsi="Arial" w:cs="Arial"/>
            <w:lang w:val="en-US"/>
          </w:rPr>
          <w:id w:val="421998626"/>
          <w:citation/>
        </w:sdtPr>
        <w:sdtEndPr/>
        <w:sdtContent>
          <w:r w:rsidR="003E3FF1" w:rsidRPr="00297AFE">
            <w:rPr>
              <w:rFonts w:ascii="Arial" w:hAnsi="Arial" w:cs="Arial"/>
              <w:lang w:val="en-US"/>
            </w:rPr>
            <w:fldChar w:fldCharType="begin"/>
          </w:r>
          <w:r w:rsidR="002A0300" w:rsidRPr="00297AFE">
            <w:rPr>
              <w:rFonts w:ascii="Arial" w:hAnsi="Arial" w:cs="Arial"/>
              <w:lang w:val="en-US"/>
            </w:rPr>
            <w:instrText xml:space="preserve"> CITATION Mir13 \l 1033 </w:instrText>
          </w:r>
          <w:r w:rsidR="003E3FF1" w:rsidRPr="00297AFE">
            <w:rPr>
              <w:rFonts w:ascii="Arial" w:hAnsi="Arial" w:cs="Arial"/>
              <w:lang w:val="en-US"/>
            </w:rPr>
            <w:fldChar w:fldCharType="separate"/>
          </w:r>
          <w:r w:rsidR="002A0300" w:rsidRPr="00297AFE">
            <w:rPr>
              <w:rFonts w:ascii="Arial" w:hAnsi="Arial" w:cs="Arial"/>
              <w:noProof/>
              <w:lang w:val="en-US"/>
            </w:rPr>
            <w:t xml:space="preserve"> (Dogaru &amp; Chira, 2013)</w:t>
          </w:r>
          <w:r w:rsidR="003E3FF1" w:rsidRPr="00297AFE">
            <w:rPr>
              <w:rFonts w:ascii="Arial" w:hAnsi="Arial" w:cs="Arial"/>
              <w:lang w:val="en-US"/>
            </w:rPr>
            <w:fldChar w:fldCharType="end"/>
          </w:r>
        </w:sdtContent>
      </w:sdt>
      <w:r w:rsidR="002659E3" w:rsidRPr="00297AFE">
        <w:rPr>
          <w:rFonts w:ascii="Arial" w:hAnsi="Arial" w:cs="Arial"/>
          <w:lang w:val="en-US"/>
        </w:rPr>
        <w:t xml:space="preserve">. </w:t>
      </w:r>
      <w:r w:rsidR="00CE1EE7" w:rsidRPr="00297AFE">
        <w:rPr>
          <w:rFonts w:ascii="Arial" w:hAnsi="Arial" w:cs="Arial"/>
          <w:lang w:val="en-US"/>
        </w:rPr>
        <w:t xml:space="preserve">The </w:t>
      </w:r>
      <w:r w:rsidRPr="00297AFE">
        <w:rPr>
          <w:rFonts w:ascii="Arial" w:hAnsi="Arial" w:cs="Arial"/>
          <w:lang w:val="en-US"/>
        </w:rPr>
        <w:t>SWOT analysis will be performed for HWSC which has identified and discussed its key aspects below:</w:t>
      </w:r>
    </w:p>
    <w:p w14:paraId="7FC4308B" w14:textId="2933E8C6" w:rsidR="00020EF0" w:rsidRPr="00297AFE" w:rsidRDefault="00DC0B21" w:rsidP="00297AFE">
      <w:pPr>
        <w:pStyle w:val="Heading2"/>
        <w:spacing w:line="360" w:lineRule="auto"/>
        <w:rPr>
          <w:rFonts w:ascii="Arial" w:hAnsi="Arial" w:cs="Arial"/>
          <w:sz w:val="22"/>
          <w:szCs w:val="22"/>
          <w:lang w:val="en-US"/>
        </w:rPr>
      </w:pPr>
      <w:bookmarkStart w:id="9" w:name="_Toc68186629"/>
      <w:r w:rsidRPr="00297AFE">
        <w:rPr>
          <w:rFonts w:ascii="Arial" w:hAnsi="Arial" w:cs="Arial"/>
          <w:sz w:val="22"/>
          <w:szCs w:val="22"/>
          <w:lang w:val="en-US"/>
        </w:rPr>
        <w:t>SWOT analysis</w:t>
      </w:r>
      <w:bookmarkEnd w:id="9"/>
    </w:p>
    <w:p w14:paraId="0FB6420D" w14:textId="02106D35" w:rsidR="00AE4837" w:rsidRPr="00297AFE" w:rsidRDefault="00AE4837" w:rsidP="00297AFE">
      <w:pPr>
        <w:spacing w:line="360" w:lineRule="auto"/>
        <w:jc w:val="both"/>
        <w:rPr>
          <w:rFonts w:ascii="Arial" w:hAnsi="Arial" w:cs="Arial"/>
          <w:bCs/>
          <w:lang w:val="en-US"/>
        </w:rPr>
      </w:pPr>
      <w:r w:rsidRPr="00297AFE">
        <w:rPr>
          <w:rFonts w:ascii="Arial" w:hAnsi="Arial" w:cs="Arial"/>
          <w:bCs/>
          <w:lang w:val="en-US"/>
        </w:rPr>
        <w:t xml:space="preserve">The full form of SWOT is strengths, weaknesses, opportunities and Threats. Hence, SWOT analysis is a strategic technique used by a business’s internal management to examines these four aspects </w:t>
      </w:r>
      <w:sdt>
        <w:sdtPr>
          <w:rPr>
            <w:rFonts w:ascii="Arial" w:hAnsi="Arial" w:cs="Arial"/>
            <w:bCs/>
            <w:lang w:val="en-US"/>
          </w:rPr>
          <w:id w:val="-93096819"/>
          <w:citation/>
        </w:sdtPr>
        <w:sdtEndPr/>
        <w:sdtContent>
          <w:r w:rsidR="003E3FF1" w:rsidRPr="00297AFE">
            <w:rPr>
              <w:rFonts w:ascii="Arial" w:hAnsi="Arial" w:cs="Arial"/>
              <w:bCs/>
              <w:lang w:val="en-US"/>
            </w:rPr>
            <w:fldChar w:fldCharType="begin"/>
          </w:r>
          <w:r w:rsidR="001B749D" w:rsidRPr="00297AFE">
            <w:rPr>
              <w:rFonts w:ascii="Arial" w:hAnsi="Arial" w:cs="Arial"/>
              <w:bCs/>
              <w:lang w:val="en-US"/>
            </w:rPr>
            <w:instrText xml:space="preserve"> CITATION Jim19 \l 1033 </w:instrText>
          </w:r>
          <w:r w:rsidR="003E3FF1" w:rsidRPr="00297AFE">
            <w:rPr>
              <w:rFonts w:ascii="Arial" w:hAnsi="Arial" w:cs="Arial"/>
              <w:bCs/>
              <w:lang w:val="en-US"/>
            </w:rPr>
            <w:fldChar w:fldCharType="separate"/>
          </w:r>
          <w:r w:rsidR="001B749D" w:rsidRPr="00297AFE">
            <w:rPr>
              <w:rFonts w:ascii="Arial" w:hAnsi="Arial" w:cs="Arial"/>
              <w:noProof/>
              <w:lang w:val="en-US"/>
            </w:rPr>
            <w:t>(Woodruff, 2019)</w:t>
          </w:r>
          <w:r w:rsidR="003E3FF1" w:rsidRPr="00297AFE">
            <w:rPr>
              <w:rFonts w:ascii="Arial" w:hAnsi="Arial" w:cs="Arial"/>
              <w:bCs/>
              <w:lang w:val="en-US"/>
            </w:rPr>
            <w:fldChar w:fldCharType="end"/>
          </w:r>
        </w:sdtContent>
      </w:sdt>
      <w:r w:rsidR="001A130F" w:rsidRPr="00297AFE">
        <w:rPr>
          <w:rFonts w:ascii="Arial" w:hAnsi="Arial" w:cs="Arial"/>
          <w:bCs/>
          <w:lang w:val="en-US"/>
        </w:rPr>
        <w:t>.</w:t>
      </w:r>
      <w:r w:rsidR="00F11FFD" w:rsidRPr="00297AFE">
        <w:rPr>
          <w:rFonts w:ascii="Arial" w:hAnsi="Arial" w:cs="Arial"/>
          <w:bCs/>
          <w:lang w:val="en-US"/>
        </w:rPr>
        <w:t xml:space="preserve"> </w:t>
      </w:r>
      <w:r w:rsidRPr="00297AFE">
        <w:rPr>
          <w:rFonts w:ascii="Arial" w:hAnsi="Arial" w:cs="Arial"/>
          <w:bCs/>
          <w:lang w:val="en-US"/>
        </w:rPr>
        <w:t>While evaluating the position of businesses’ competition, this analysis assists companies like HWSC to develop strategic plans. The points below outline the key aspects of HWSC’s SWOT analysis:</w:t>
      </w:r>
    </w:p>
    <w:p w14:paraId="7216135C" w14:textId="5716CD12" w:rsidR="00413852" w:rsidRPr="00297AFE" w:rsidRDefault="00B06FFB" w:rsidP="00297AFE">
      <w:pPr>
        <w:spacing w:line="360" w:lineRule="auto"/>
        <w:jc w:val="both"/>
        <w:rPr>
          <w:rFonts w:ascii="Arial" w:hAnsi="Arial" w:cs="Arial"/>
          <w:bCs/>
          <w:lang w:val="en-US"/>
        </w:rPr>
      </w:pPr>
      <w:r w:rsidRPr="00297AFE">
        <w:rPr>
          <w:rFonts w:ascii="Arial" w:hAnsi="Arial" w:cs="Arial"/>
          <w:noProof/>
        </w:rPr>
        <w:lastRenderedPageBreak/>
        <w:drawing>
          <wp:inline distT="0" distB="0" distL="0" distR="0" wp14:anchorId="607DA914" wp14:editId="3781A37C">
            <wp:extent cx="4657725" cy="3520374"/>
            <wp:effectExtent l="0" t="0" r="0" b="4445"/>
            <wp:docPr id="11" name="Picture 11" descr="Swot analysis of Coca Cola – why use them? – Master Essay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wot analysis of Coca Cola – why use them? – Master Essay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0303" cy="3529881"/>
                    </a:xfrm>
                    <a:prstGeom prst="rect">
                      <a:avLst/>
                    </a:prstGeom>
                    <a:noFill/>
                    <a:ln>
                      <a:noFill/>
                    </a:ln>
                  </pic:spPr>
                </pic:pic>
              </a:graphicData>
            </a:graphic>
          </wp:inline>
        </w:drawing>
      </w:r>
    </w:p>
    <w:p w14:paraId="53F19892" w14:textId="125FB438" w:rsidR="003E5A19" w:rsidRPr="00297AFE" w:rsidRDefault="00B06FFB" w:rsidP="00297AFE">
      <w:pPr>
        <w:spacing w:line="360" w:lineRule="auto"/>
        <w:jc w:val="both"/>
        <w:rPr>
          <w:rFonts w:ascii="Arial" w:hAnsi="Arial" w:cs="Arial"/>
          <w:bCs/>
          <w:lang w:val="en-US"/>
        </w:rPr>
      </w:pPr>
      <w:r w:rsidRPr="00297AFE">
        <w:rPr>
          <w:rFonts w:ascii="Arial" w:hAnsi="Arial" w:cs="Arial"/>
          <w:bCs/>
          <w:i/>
          <w:iCs/>
          <w:lang w:val="en-US"/>
        </w:rPr>
        <w:t>Figure 3</w:t>
      </w:r>
      <w:r w:rsidRPr="00297AFE">
        <w:rPr>
          <w:rFonts w:ascii="Arial" w:hAnsi="Arial" w:cs="Arial"/>
          <w:bCs/>
          <w:lang w:val="en-US"/>
        </w:rPr>
        <w:t xml:space="preserve">: Image showing the key aspects of SWOT analysis </w:t>
      </w:r>
      <w:sdt>
        <w:sdtPr>
          <w:rPr>
            <w:rFonts w:ascii="Arial" w:hAnsi="Arial" w:cs="Arial"/>
            <w:bCs/>
            <w:lang w:val="en-US"/>
          </w:rPr>
          <w:id w:val="1032929033"/>
          <w:citation/>
        </w:sdtPr>
        <w:sdtEndPr/>
        <w:sdtContent>
          <w:r w:rsidR="003E3FF1" w:rsidRPr="00297AFE">
            <w:rPr>
              <w:rFonts w:ascii="Arial" w:hAnsi="Arial" w:cs="Arial"/>
              <w:bCs/>
              <w:lang w:val="en-US"/>
            </w:rPr>
            <w:fldChar w:fldCharType="begin"/>
          </w:r>
          <w:r w:rsidR="001B749D" w:rsidRPr="00297AFE">
            <w:rPr>
              <w:rFonts w:ascii="Arial" w:hAnsi="Arial" w:cs="Arial"/>
              <w:bCs/>
              <w:lang w:val="en-US"/>
            </w:rPr>
            <w:instrText xml:space="preserve"> CITATION Jim19 \l 1033 </w:instrText>
          </w:r>
          <w:r w:rsidR="003E3FF1" w:rsidRPr="00297AFE">
            <w:rPr>
              <w:rFonts w:ascii="Arial" w:hAnsi="Arial" w:cs="Arial"/>
              <w:bCs/>
              <w:lang w:val="en-US"/>
            </w:rPr>
            <w:fldChar w:fldCharType="separate"/>
          </w:r>
          <w:r w:rsidR="001B749D" w:rsidRPr="00297AFE">
            <w:rPr>
              <w:rFonts w:ascii="Arial" w:hAnsi="Arial" w:cs="Arial"/>
              <w:noProof/>
              <w:lang w:val="en-US"/>
            </w:rPr>
            <w:t>(Woodruff, 2019)</w:t>
          </w:r>
          <w:r w:rsidR="003E3FF1" w:rsidRPr="00297AFE">
            <w:rPr>
              <w:rFonts w:ascii="Arial" w:hAnsi="Arial" w:cs="Arial"/>
              <w:bCs/>
              <w:lang w:val="en-US"/>
            </w:rPr>
            <w:fldChar w:fldCharType="end"/>
          </w:r>
        </w:sdtContent>
      </w:sdt>
      <w:r w:rsidRPr="00297AFE">
        <w:rPr>
          <w:rFonts w:ascii="Arial" w:hAnsi="Arial" w:cs="Arial"/>
          <w:bCs/>
          <w:lang w:val="en-US"/>
        </w:rPr>
        <w:t>.</w:t>
      </w:r>
    </w:p>
    <w:p w14:paraId="76770575" w14:textId="40B2D45E" w:rsidR="000C1836" w:rsidRPr="00297AFE" w:rsidRDefault="00F22747" w:rsidP="00297AFE">
      <w:pPr>
        <w:pStyle w:val="Heading3"/>
        <w:spacing w:line="360" w:lineRule="auto"/>
        <w:rPr>
          <w:rFonts w:ascii="Arial" w:hAnsi="Arial" w:cs="Arial"/>
          <w:sz w:val="22"/>
          <w:szCs w:val="22"/>
          <w:lang w:val="en-US"/>
        </w:rPr>
      </w:pPr>
      <w:bookmarkStart w:id="10" w:name="_Toc68186630"/>
      <w:r w:rsidRPr="00297AFE">
        <w:rPr>
          <w:rFonts w:ascii="Arial" w:hAnsi="Arial" w:cs="Arial"/>
          <w:sz w:val="22"/>
          <w:szCs w:val="22"/>
          <w:lang w:val="en-US"/>
        </w:rPr>
        <w:t>Strengths</w:t>
      </w:r>
      <w:bookmarkEnd w:id="10"/>
    </w:p>
    <w:p w14:paraId="6D77D1AF" w14:textId="77777777" w:rsidR="003324B5" w:rsidRPr="00297AFE" w:rsidRDefault="003324B5" w:rsidP="00297AFE">
      <w:pPr>
        <w:pStyle w:val="ListParagraph"/>
        <w:numPr>
          <w:ilvl w:val="0"/>
          <w:numId w:val="17"/>
        </w:numPr>
        <w:spacing w:line="360" w:lineRule="auto"/>
        <w:ind w:left="284" w:hanging="284"/>
        <w:jc w:val="both"/>
        <w:rPr>
          <w:rFonts w:ascii="Arial" w:hAnsi="Arial" w:cs="Arial"/>
          <w:bCs/>
          <w:lang w:val="en-US"/>
        </w:rPr>
      </w:pPr>
      <w:r w:rsidRPr="00297AFE">
        <w:rPr>
          <w:rFonts w:ascii="Arial" w:hAnsi="Arial" w:cs="Arial"/>
          <w:color w:val="000018"/>
          <w:shd w:val="clear" w:color="auto" w:fill="FFFFFF"/>
        </w:rPr>
        <w:t>The wide range of products and variation in their type gives more options to customers and engages them further with the product.</w:t>
      </w:r>
    </w:p>
    <w:p w14:paraId="7FF6E0C7" w14:textId="60D52EF8" w:rsidR="003324B5" w:rsidRPr="00297AFE" w:rsidRDefault="003324B5" w:rsidP="00297AFE">
      <w:pPr>
        <w:spacing w:line="360" w:lineRule="auto"/>
        <w:jc w:val="both"/>
        <w:rPr>
          <w:rFonts w:ascii="Arial" w:hAnsi="Arial" w:cs="Arial"/>
          <w:bCs/>
          <w:lang w:val="en-US"/>
        </w:rPr>
      </w:pPr>
      <w:r w:rsidRPr="00297AFE">
        <w:rPr>
          <w:rFonts w:ascii="Arial" w:hAnsi="Arial" w:cs="Arial"/>
          <w:color w:val="000018"/>
        </w:rPr>
        <w:br/>
      </w:r>
      <w:r w:rsidRPr="00297AFE">
        <w:rPr>
          <w:rFonts w:ascii="Arial" w:hAnsi="Arial" w:cs="Arial"/>
          <w:color w:val="000018"/>
          <w:shd w:val="clear" w:color="auto" w:fill="FFFFFF"/>
        </w:rPr>
        <w:t>2. The competitive price strategy from the company gives it an edge over its competitors among the top water softener giants in the UK (Williamson, 2018).</w:t>
      </w:r>
    </w:p>
    <w:p w14:paraId="2E83812B" w14:textId="77777777" w:rsidR="003324B5" w:rsidRPr="00297AFE" w:rsidRDefault="003324B5" w:rsidP="00297AFE">
      <w:pPr>
        <w:pStyle w:val="ListParagraph"/>
        <w:spacing w:line="360" w:lineRule="auto"/>
        <w:ind w:left="0"/>
        <w:jc w:val="both"/>
        <w:rPr>
          <w:rFonts w:ascii="Arial" w:hAnsi="Arial" w:cs="Arial"/>
          <w:color w:val="000018"/>
          <w:shd w:val="clear" w:color="auto" w:fill="FFFFFF"/>
        </w:rPr>
      </w:pPr>
      <w:r w:rsidRPr="00297AFE">
        <w:rPr>
          <w:rFonts w:ascii="Arial" w:hAnsi="Arial" w:cs="Arial"/>
          <w:color w:val="000018"/>
        </w:rPr>
        <w:br/>
      </w:r>
      <w:r w:rsidRPr="00297AFE">
        <w:rPr>
          <w:rFonts w:ascii="Arial" w:hAnsi="Arial" w:cs="Arial"/>
          <w:color w:val="000018"/>
          <w:shd w:val="clear" w:color="auto" w:fill="FFFFFF"/>
        </w:rPr>
        <w:t>3. Consumers can have well enough time of 3 months provided by this company to take long-term service decisions about the product subscription.</w:t>
      </w:r>
    </w:p>
    <w:p w14:paraId="436F7C82" w14:textId="3D1A217D" w:rsidR="001F31D1" w:rsidRPr="00297AFE" w:rsidRDefault="003324B5" w:rsidP="00297AFE">
      <w:pPr>
        <w:pStyle w:val="ListParagraph"/>
        <w:spacing w:line="360" w:lineRule="auto"/>
        <w:ind w:left="0"/>
        <w:jc w:val="both"/>
        <w:rPr>
          <w:rFonts w:ascii="Arial" w:hAnsi="Arial" w:cs="Arial"/>
          <w:color w:val="000018"/>
          <w:shd w:val="clear" w:color="auto" w:fill="FFFFFF"/>
        </w:rPr>
      </w:pPr>
      <w:r w:rsidRPr="00297AFE">
        <w:rPr>
          <w:rFonts w:ascii="Arial" w:hAnsi="Arial" w:cs="Arial"/>
          <w:color w:val="000018"/>
        </w:rPr>
        <w:br/>
      </w:r>
      <w:r w:rsidRPr="00297AFE">
        <w:rPr>
          <w:rFonts w:ascii="Arial" w:hAnsi="Arial" w:cs="Arial"/>
          <w:color w:val="000018"/>
          <w:shd w:val="clear" w:color="auto" w:fill="FFFFFF"/>
        </w:rPr>
        <w:t xml:space="preserve">4. The financial transaction is according to customer needs, as per their convenience, multiple </w:t>
      </w:r>
      <w:r w:rsidRPr="00297AFE">
        <w:rPr>
          <w:rFonts w:ascii="Arial" w:hAnsi="Arial" w:cs="Arial"/>
          <w:color w:val="000018"/>
          <w:shd w:val="clear" w:color="auto" w:fill="FFFFFF"/>
        </w:rPr>
        <w:lastRenderedPageBreak/>
        <w:t>finance options are provided by the company, which are shown below:</w:t>
      </w:r>
      <w:r w:rsidR="009A43FC" w:rsidRPr="00297AFE">
        <w:rPr>
          <w:rFonts w:ascii="Arial" w:hAnsi="Arial" w:cs="Arial"/>
          <w:bCs/>
          <w:noProof/>
          <w:lang w:val="en-US"/>
        </w:rPr>
        <w:drawing>
          <wp:inline distT="0" distB="0" distL="0" distR="0" wp14:anchorId="29FF90AD" wp14:editId="50FCAE96">
            <wp:extent cx="5937885" cy="185229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885" cy="1852295"/>
                    </a:xfrm>
                    <a:prstGeom prst="rect">
                      <a:avLst/>
                    </a:prstGeom>
                    <a:noFill/>
                    <a:ln>
                      <a:noFill/>
                    </a:ln>
                  </pic:spPr>
                </pic:pic>
              </a:graphicData>
            </a:graphic>
          </wp:inline>
        </w:drawing>
      </w:r>
    </w:p>
    <w:p w14:paraId="270870BA" w14:textId="49C49E99" w:rsidR="007B4E43" w:rsidRPr="00297AFE" w:rsidRDefault="009A43FC" w:rsidP="00297AFE">
      <w:pPr>
        <w:spacing w:line="360" w:lineRule="auto"/>
        <w:jc w:val="both"/>
        <w:rPr>
          <w:rFonts w:ascii="Arial" w:hAnsi="Arial" w:cs="Arial"/>
          <w:bCs/>
          <w:lang w:val="en-US"/>
        </w:rPr>
      </w:pPr>
      <w:r w:rsidRPr="00297AFE">
        <w:rPr>
          <w:rFonts w:ascii="Arial" w:hAnsi="Arial" w:cs="Arial"/>
          <w:bCs/>
          <w:i/>
          <w:iCs/>
          <w:lang w:val="en-US"/>
        </w:rPr>
        <w:t>Figure 4</w:t>
      </w:r>
      <w:r w:rsidRPr="00297AFE">
        <w:rPr>
          <w:rFonts w:ascii="Arial" w:hAnsi="Arial" w:cs="Arial"/>
          <w:bCs/>
          <w:lang w:val="en-US"/>
        </w:rPr>
        <w:t>: Table showing</w:t>
      </w:r>
      <w:r w:rsidR="00CC21DC" w:rsidRPr="00297AFE">
        <w:rPr>
          <w:rFonts w:ascii="Arial" w:hAnsi="Arial" w:cs="Arial"/>
          <w:bCs/>
          <w:lang w:val="en-US"/>
        </w:rPr>
        <w:t xml:space="preserve"> </w:t>
      </w:r>
      <w:r w:rsidR="00CC21DC" w:rsidRPr="00297AFE">
        <w:rPr>
          <w:rFonts w:ascii="Arial" w:eastAsia="Arial" w:hAnsi="Arial" w:cs="Arial"/>
        </w:rPr>
        <w:t>multiple finance option</w:t>
      </w:r>
      <w:r w:rsidR="00AE4837" w:rsidRPr="00297AFE">
        <w:rPr>
          <w:rFonts w:ascii="Arial" w:eastAsia="Arial" w:hAnsi="Arial" w:cs="Arial"/>
        </w:rPr>
        <w:t xml:space="preserve"> of HWSC</w:t>
      </w:r>
      <w:r w:rsidRPr="00297AFE">
        <w:rPr>
          <w:rFonts w:ascii="Arial" w:hAnsi="Arial" w:cs="Arial"/>
          <w:bCs/>
          <w:lang w:val="en-US"/>
        </w:rPr>
        <w:t xml:space="preserve"> </w:t>
      </w:r>
      <w:sdt>
        <w:sdtPr>
          <w:rPr>
            <w:rFonts w:ascii="Arial" w:hAnsi="Arial" w:cs="Arial"/>
            <w:bCs/>
            <w:lang w:val="en-US"/>
          </w:rPr>
          <w:id w:val="45193595"/>
          <w:citation/>
        </w:sdtPr>
        <w:sdtEndPr/>
        <w:sdtContent>
          <w:r w:rsidR="003E3FF1" w:rsidRPr="00297AFE">
            <w:rPr>
              <w:rFonts w:ascii="Arial" w:hAnsi="Arial" w:cs="Arial"/>
              <w:bCs/>
              <w:lang w:val="en-US"/>
            </w:rPr>
            <w:fldChar w:fldCharType="begin"/>
          </w:r>
          <w:r w:rsidR="00B44888" w:rsidRPr="00297AFE">
            <w:rPr>
              <w:rFonts w:ascii="Arial" w:hAnsi="Arial" w:cs="Arial"/>
              <w:bCs/>
              <w:lang w:val="en-US"/>
            </w:rPr>
            <w:instrText xml:space="preserve"> CITATION Har19 \l 1033 </w:instrText>
          </w:r>
          <w:r w:rsidR="003E3FF1" w:rsidRPr="00297AFE">
            <w:rPr>
              <w:rFonts w:ascii="Arial" w:hAnsi="Arial" w:cs="Arial"/>
              <w:bCs/>
              <w:lang w:val="en-US"/>
            </w:rPr>
            <w:fldChar w:fldCharType="separate"/>
          </w:r>
          <w:r w:rsidR="00B44888" w:rsidRPr="00297AFE">
            <w:rPr>
              <w:rFonts w:ascii="Arial" w:hAnsi="Arial" w:cs="Arial"/>
              <w:noProof/>
              <w:lang w:val="en-US"/>
            </w:rPr>
            <w:t>(Harvey Water Softeners, 2019)</w:t>
          </w:r>
          <w:r w:rsidR="003E3FF1" w:rsidRPr="00297AFE">
            <w:rPr>
              <w:rFonts w:ascii="Arial" w:hAnsi="Arial" w:cs="Arial"/>
              <w:bCs/>
              <w:lang w:val="en-US"/>
            </w:rPr>
            <w:fldChar w:fldCharType="end"/>
          </w:r>
        </w:sdtContent>
      </w:sdt>
      <w:r w:rsidR="00A444DA" w:rsidRPr="00297AFE">
        <w:rPr>
          <w:rFonts w:ascii="Arial" w:hAnsi="Arial" w:cs="Arial"/>
          <w:bCs/>
          <w:lang w:val="en-US"/>
        </w:rPr>
        <w:t>.</w:t>
      </w:r>
    </w:p>
    <w:p w14:paraId="09D95FD2" w14:textId="457D65EA" w:rsidR="00F22747" w:rsidRPr="00297AFE" w:rsidRDefault="00F22747" w:rsidP="00297AFE">
      <w:pPr>
        <w:pStyle w:val="Heading3"/>
        <w:spacing w:line="360" w:lineRule="auto"/>
        <w:rPr>
          <w:rFonts w:ascii="Arial" w:hAnsi="Arial" w:cs="Arial"/>
          <w:sz w:val="22"/>
          <w:szCs w:val="22"/>
          <w:lang w:val="en-US"/>
        </w:rPr>
      </w:pPr>
      <w:bookmarkStart w:id="11" w:name="_Toc68186631"/>
      <w:r w:rsidRPr="00297AFE">
        <w:rPr>
          <w:rFonts w:ascii="Arial" w:hAnsi="Arial" w:cs="Arial"/>
          <w:sz w:val="22"/>
          <w:szCs w:val="22"/>
          <w:lang w:val="en-US"/>
        </w:rPr>
        <w:t>Weaknesses</w:t>
      </w:r>
      <w:bookmarkEnd w:id="11"/>
    </w:p>
    <w:p w14:paraId="733DC35E" w14:textId="6CB5FF78" w:rsidR="007B4E43" w:rsidRPr="00297AFE" w:rsidRDefault="00A444DA" w:rsidP="00297AFE">
      <w:pPr>
        <w:numPr>
          <w:ilvl w:val="0"/>
          <w:numId w:val="16"/>
        </w:numPr>
        <w:pBdr>
          <w:top w:val="nil"/>
          <w:left w:val="nil"/>
          <w:bottom w:val="nil"/>
          <w:right w:val="nil"/>
          <w:between w:val="nil"/>
        </w:pBdr>
        <w:spacing w:after="0" w:line="360" w:lineRule="auto"/>
        <w:jc w:val="both"/>
        <w:rPr>
          <w:rFonts w:ascii="Arial" w:eastAsia="Arial" w:hAnsi="Arial" w:cs="Arial"/>
          <w:b/>
          <w:color w:val="000000"/>
        </w:rPr>
      </w:pPr>
      <w:r w:rsidRPr="00297AFE">
        <w:rPr>
          <w:rFonts w:ascii="Arial" w:eastAsia="Arial" w:hAnsi="Arial" w:cs="Arial"/>
        </w:rPr>
        <w:t xml:space="preserve">The availability of the product is still limited to particular areas of </w:t>
      </w:r>
      <w:r w:rsidR="003324B5" w:rsidRPr="00297AFE">
        <w:rPr>
          <w:rFonts w:ascii="Arial" w:eastAsia="Arial" w:hAnsi="Arial" w:cs="Arial"/>
        </w:rPr>
        <w:t xml:space="preserve">the </w:t>
      </w:r>
      <w:r w:rsidRPr="00297AFE">
        <w:rPr>
          <w:rFonts w:ascii="Arial" w:eastAsia="Arial" w:hAnsi="Arial" w:cs="Arial"/>
        </w:rPr>
        <w:t xml:space="preserve">UK that </w:t>
      </w:r>
      <w:r w:rsidR="003324B5" w:rsidRPr="00297AFE">
        <w:rPr>
          <w:rFonts w:ascii="Arial" w:eastAsia="Arial" w:hAnsi="Arial" w:cs="Arial"/>
        </w:rPr>
        <w:t>is</w:t>
      </w:r>
      <w:r w:rsidRPr="00297AFE">
        <w:rPr>
          <w:rFonts w:ascii="Arial" w:eastAsia="Arial" w:hAnsi="Arial" w:cs="Arial"/>
        </w:rPr>
        <w:t xml:space="preserve"> Surrey which gives limitations to distribution and services</w:t>
      </w:r>
      <w:sdt>
        <w:sdtPr>
          <w:rPr>
            <w:rFonts w:ascii="Arial" w:hAnsi="Arial" w:cs="Arial"/>
            <w:lang w:val="en-US"/>
          </w:rPr>
          <w:id w:val="-158545126"/>
          <w:citation/>
        </w:sdtPr>
        <w:sdtEndPr/>
        <w:sdtContent>
          <w:r w:rsidR="003E3FF1" w:rsidRPr="00297AFE">
            <w:rPr>
              <w:rFonts w:ascii="Arial" w:hAnsi="Arial" w:cs="Arial"/>
              <w:bCs/>
              <w:lang w:val="en-US"/>
            </w:rPr>
            <w:fldChar w:fldCharType="begin"/>
          </w:r>
          <w:r w:rsidR="00686B6A" w:rsidRPr="00297AFE">
            <w:rPr>
              <w:rFonts w:ascii="Arial" w:hAnsi="Arial" w:cs="Arial"/>
              <w:bCs/>
              <w:lang w:val="en-US"/>
            </w:rPr>
            <w:instrText xml:space="preserve"> CITATION Har \l 1033 </w:instrText>
          </w:r>
          <w:r w:rsidR="003E3FF1" w:rsidRPr="00297AFE">
            <w:rPr>
              <w:rFonts w:ascii="Arial" w:hAnsi="Arial" w:cs="Arial"/>
              <w:bCs/>
              <w:lang w:val="en-US"/>
            </w:rPr>
            <w:fldChar w:fldCharType="separate"/>
          </w:r>
          <w:r w:rsidR="00686B6A" w:rsidRPr="00297AFE">
            <w:rPr>
              <w:rFonts w:ascii="Arial" w:hAnsi="Arial" w:cs="Arial"/>
              <w:bCs/>
              <w:noProof/>
              <w:lang w:val="en-US"/>
            </w:rPr>
            <w:t xml:space="preserve"> </w:t>
          </w:r>
          <w:r w:rsidR="00686B6A" w:rsidRPr="00297AFE">
            <w:rPr>
              <w:rFonts w:ascii="Arial" w:hAnsi="Arial" w:cs="Arial"/>
              <w:noProof/>
              <w:lang w:val="en-US"/>
            </w:rPr>
            <w:t>(Harvey Water Softeners, 2020)</w:t>
          </w:r>
          <w:r w:rsidR="003E3FF1" w:rsidRPr="00297AFE">
            <w:rPr>
              <w:rFonts w:ascii="Arial" w:hAnsi="Arial" w:cs="Arial"/>
              <w:bCs/>
              <w:lang w:val="en-US"/>
            </w:rPr>
            <w:fldChar w:fldCharType="end"/>
          </w:r>
        </w:sdtContent>
      </w:sdt>
      <w:r w:rsidR="00AF51C8" w:rsidRPr="00297AFE">
        <w:rPr>
          <w:rFonts w:ascii="Arial" w:hAnsi="Arial" w:cs="Arial"/>
          <w:bCs/>
          <w:lang w:val="en-US"/>
        </w:rPr>
        <w:t>.</w:t>
      </w:r>
    </w:p>
    <w:p w14:paraId="237CE350" w14:textId="77777777" w:rsidR="00A54B15" w:rsidRPr="00297AFE" w:rsidRDefault="00A54B15" w:rsidP="00297AFE">
      <w:pPr>
        <w:pStyle w:val="ListParagraph"/>
        <w:spacing w:line="360" w:lineRule="auto"/>
        <w:jc w:val="both"/>
        <w:rPr>
          <w:rFonts w:ascii="Arial" w:hAnsi="Arial" w:cs="Arial"/>
          <w:b/>
          <w:bCs/>
          <w:lang w:val="en-US"/>
        </w:rPr>
      </w:pPr>
    </w:p>
    <w:p w14:paraId="092938C7" w14:textId="403EAB6C" w:rsidR="00F22747" w:rsidRPr="00297AFE" w:rsidRDefault="00F22747" w:rsidP="00297AFE">
      <w:pPr>
        <w:pStyle w:val="Heading3"/>
        <w:spacing w:line="360" w:lineRule="auto"/>
        <w:rPr>
          <w:rFonts w:ascii="Arial" w:hAnsi="Arial" w:cs="Arial"/>
          <w:sz w:val="22"/>
          <w:szCs w:val="22"/>
          <w:lang w:val="en-US"/>
        </w:rPr>
      </w:pPr>
      <w:bookmarkStart w:id="12" w:name="_Toc68186632"/>
      <w:r w:rsidRPr="00297AFE">
        <w:rPr>
          <w:rFonts w:ascii="Arial" w:hAnsi="Arial" w:cs="Arial"/>
          <w:sz w:val="22"/>
          <w:szCs w:val="22"/>
          <w:lang w:val="en-US"/>
        </w:rPr>
        <w:t>Opportunities</w:t>
      </w:r>
      <w:bookmarkEnd w:id="12"/>
    </w:p>
    <w:p w14:paraId="632CECBC" w14:textId="77777777" w:rsidR="00C556CE" w:rsidRPr="00297AFE" w:rsidRDefault="00C556CE" w:rsidP="00297AFE">
      <w:pPr>
        <w:numPr>
          <w:ilvl w:val="0"/>
          <w:numId w:val="16"/>
        </w:numPr>
        <w:pBdr>
          <w:top w:val="nil"/>
          <w:left w:val="nil"/>
          <w:bottom w:val="nil"/>
          <w:right w:val="nil"/>
          <w:between w:val="nil"/>
        </w:pBdr>
        <w:spacing w:after="0" w:line="360" w:lineRule="auto"/>
        <w:jc w:val="both"/>
        <w:rPr>
          <w:rFonts w:ascii="Arial" w:eastAsia="Arial" w:hAnsi="Arial" w:cs="Arial"/>
        </w:rPr>
      </w:pPr>
      <w:r w:rsidRPr="00297AFE">
        <w:rPr>
          <w:rFonts w:ascii="Arial" w:eastAsia="Arial" w:hAnsi="Arial" w:cs="Arial"/>
        </w:rPr>
        <w:t xml:space="preserve">The more than ever concerned consumer behaviour related to water quality rises the demand of these companies to solve hard water issues (WFMJ, 2020). </w:t>
      </w:r>
    </w:p>
    <w:p w14:paraId="4D82C236" w14:textId="77777777" w:rsidR="00C556CE" w:rsidRPr="00297AFE" w:rsidRDefault="00C556CE" w:rsidP="00297AFE">
      <w:pPr>
        <w:numPr>
          <w:ilvl w:val="0"/>
          <w:numId w:val="16"/>
        </w:numPr>
        <w:pBdr>
          <w:top w:val="nil"/>
          <w:left w:val="nil"/>
          <w:bottom w:val="nil"/>
          <w:right w:val="nil"/>
          <w:between w:val="nil"/>
        </w:pBdr>
        <w:spacing w:after="0" w:line="360" w:lineRule="auto"/>
        <w:jc w:val="both"/>
        <w:rPr>
          <w:rFonts w:ascii="Arial" w:eastAsia="Arial" w:hAnsi="Arial" w:cs="Arial"/>
          <w:b/>
          <w:color w:val="000000"/>
        </w:rPr>
      </w:pPr>
      <w:r w:rsidRPr="00297AFE">
        <w:rPr>
          <w:rFonts w:ascii="Arial" w:eastAsia="Arial" w:hAnsi="Arial" w:cs="Arial"/>
        </w:rPr>
        <w:t>There are comparatively lesser number of companies to compete in the field of water softeners which gives opportunity to expand the large market segments in UK.</w:t>
      </w:r>
    </w:p>
    <w:p w14:paraId="302CDFEF" w14:textId="77777777" w:rsidR="00D8216B" w:rsidRPr="00297AFE" w:rsidRDefault="00D8216B" w:rsidP="00297AFE">
      <w:pPr>
        <w:pStyle w:val="ListParagraph"/>
        <w:spacing w:line="360" w:lineRule="auto"/>
        <w:jc w:val="both"/>
        <w:rPr>
          <w:rFonts w:ascii="Arial" w:hAnsi="Arial" w:cs="Arial"/>
          <w:b/>
          <w:bCs/>
          <w:lang w:val="en-US"/>
        </w:rPr>
      </w:pPr>
    </w:p>
    <w:p w14:paraId="44979B3B" w14:textId="0808C5D3" w:rsidR="00F22747" w:rsidRPr="00297AFE" w:rsidRDefault="00F22747" w:rsidP="00297AFE">
      <w:pPr>
        <w:pStyle w:val="Heading3"/>
        <w:spacing w:line="360" w:lineRule="auto"/>
        <w:rPr>
          <w:rFonts w:ascii="Arial" w:hAnsi="Arial" w:cs="Arial"/>
          <w:sz w:val="22"/>
          <w:szCs w:val="22"/>
          <w:lang w:val="en-US"/>
        </w:rPr>
      </w:pPr>
      <w:bookmarkStart w:id="13" w:name="_Toc68186633"/>
      <w:r w:rsidRPr="00297AFE">
        <w:rPr>
          <w:rFonts w:ascii="Arial" w:hAnsi="Arial" w:cs="Arial"/>
          <w:sz w:val="22"/>
          <w:szCs w:val="22"/>
          <w:lang w:val="en-US"/>
        </w:rPr>
        <w:t>Threats</w:t>
      </w:r>
      <w:bookmarkEnd w:id="13"/>
    </w:p>
    <w:p w14:paraId="663F30BF" w14:textId="16213451" w:rsidR="00454CAA" w:rsidRPr="00297AFE" w:rsidRDefault="00454CAA" w:rsidP="00297AFE">
      <w:pPr>
        <w:numPr>
          <w:ilvl w:val="0"/>
          <w:numId w:val="16"/>
        </w:numPr>
        <w:pBdr>
          <w:top w:val="nil"/>
          <w:left w:val="nil"/>
          <w:bottom w:val="nil"/>
          <w:right w:val="nil"/>
          <w:between w:val="nil"/>
        </w:pBdr>
        <w:spacing w:after="0" w:line="360" w:lineRule="auto"/>
        <w:jc w:val="both"/>
        <w:rPr>
          <w:rFonts w:ascii="Arial" w:eastAsia="Arial" w:hAnsi="Arial" w:cs="Arial"/>
          <w:color w:val="000000"/>
        </w:rPr>
      </w:pPr>
      <w:r w:rsidRPr="00297AFE">
        <w:rPr>
          <w:rFonts w:ascii="Arial" w:eastAsia="Arial" w:hAnsi="Arial" w:cs="Arial"/>
        </w:rPr>
        <w:t>Recent geo/po</w:t>
      </w:r>
      <w:r w:rsidR="0051212B" w:rsidRPr="00297AFE">
        <w:rPr>
          <w:rFonts w:ascii="Arial" w:eastAsia="Arial" w:hAnsi="Arial" w:cs="Arial"/>
        </w:rPr>
        <w:t>l</w:t>
      </w:r>
      <w:r w:rsidRPr="00297AFE">
        <w:rPr>
          <w:rFonts w:ascii="Arial" w:eastAsia="Arial" w:hAnsi="Arial" w:cs="Arial"/>
        </w:rPr>
        <w:t xml:space="preserve">itical change in </w:t>
      </w:r>
      <w:r w:rsidR="003324B5" w:rsidRPr="00297AFE">
        <w:rPr>
          <w:rFonts w:ascii="Arial" w:eastAsia="Arial" w:hAnsi="Arial" w:cs="Arial"/>
        </w:rPr>
        <w:t>E</w:t>
      </w:r>
      <w:r w:rsidRPr="00297AFE">
        <w:rPr>
          <w:rFonts w:ascii="Arial" w:eastAsia="Arial" w:hAnsi="Arial" w:cs="Arial"/>
        </w:rPr>
        <w:t xml:space="preserve">urope and </w:t>
      </w:r>
      <w:r w:rsidR="003324B5" w:rsidRPr="00297AFE">
        <w:rPr>
          <w:rFonts w:ascii="Arial" w:eastAsia="Arial" w:hAnsi="Arial" w:cs="Arial"/>
        </w:rPr>
        <w:t xml:space="preserve">the </w:t>
      </w:r>
      <w:r w:rsidRPr="00297AFE">
        <w:rPr>
          <w:rFonts w:ascii="Arial" w:eastAsia="Arial" w:hAnsi="Arial" w:cs="Arial"/>
        </w:rPr>
        <w:t>UK post Brexit has caused the sharp increase in operating cost of water softening which can further increase and could restrain the economic growth.</w:t>
      </w:r>
    </w:p>
    <w:p w14:paraId="1C995E0B" w14:textId="6B58507B" w:rsidR="004C7F3E" w:rsidRPr="00297AFE" w:rsidRDefault="00454CAA" w:rsidP="00297AFE">
      <w:pPr>
        <w:numPr>
          <w:ilvl w:val="0"/>
          <w:numId w:val="16"/>
        </w:numPr>
        <w:pBdr>
          <w:top w:val="nil"/>
          <w:left w:val="nil"/>
          <w:bottom w:val="nil"/>
          <w:right w:val="nil"/>
          <w:between w:val="nil"/>
        </w:pBdr>
        <w:spacing w:line="360" w:lineRule="auto"/>
        <w:jc w:val="both"/>
        <w:rPr>
          <w:rFonts w:ascii="Arial" w:eastAsia="Arial" w:hAnsi="Arial" w:cs="Arial"/>
          <w:color w:val="000000"/>
        </w:rPr>
      </w:pPr>
      <w:r w:rsidRPr="00297AFE">
        <w:rPr>
          <w:rFonts w:ascii="Arial" w:eastAsia="Arial" w:hAnsi="Arial" w:cs="Arial"/>
        </w:rPr>
        <w:t xml:space="preserve">Recent outbreak of pandemic specially in the UK restricted almost every industry to function and it's still troubling this business all along. </w:t>
      </w:r>
      <w:r w:rsidRPr="00297AFE">
        <w:rPr>
          <w:rFonts w:ascii="Arial" w:eastAsia="Arial" w:hAnsi="Arial" w:cs="Arial"/>
          <w:color w:val="000000"/>
        </w:rPr>
        <w:t>(Frontier Economics, 2020).</w:t>
      </w:r>
      <w:r w:rsidR="00020EF0" w:rsidRPr="00297AFE">
        <w:rPr>
          <w:rFonts w:ascii="Arial" w:hAnsi="Arial" w:cs="Arial"/>
        </w:rPr>
        <w:br w:type="page"/>
      </w:r>
    </w:p>
    <w:p w14:paraId="42B987B7" w14:textId="289656BF" w:rsidR="00C42C91" w:rsidRPr="00297AFE" w:rsidRDefault="00C42C91" w:rsidP="00297AFE">
      <w:pPr>
        <w:pStyle w:val="Heading1"/>
        <w:spacing w:line="360" w:lineRule="auto"/>
        <w:rPr>
          <w:rFonts w:ascii="Arial" w:hAnsi="Arial" w:cs="Arial"/>
          <w:sz w:val="22"/>
          <w:szCs w:val="22"/>
        </w:rPr>
      </w:pPr>
      <w:r w:rsidRPr="00297AFE">
        <w:rPr>
          <w:rFonts w:ascii="Arial" w:hAnsi="Arial" w:cs="Arial"/>
          <w:sz w:val="22"/>
          <w:szCs w:val="22"/>
        </w:rPr>
        <w:lastRenderedPageBreak/>
        <w:t xml:space="preserve"> </w:t>
      </w:r>
      <w:bookmarkStart w:id="14" w:name="_Toc68186634"/>
      <w:r w:rsidRPr="00297AFE">
        <w:rPr>
          <w:rFonts w:ascii="Arial" w:hAnsi="Arial" w:cs="Arial"/>
          <w:sz w:val="22"/>
          <w:szCs w:val="22"/>
        </w:rPr>
        <w:t>Stakeholder Analysis</w:t>
      </w:r>
      <w:bookmarkEnd w:id="14"/>
    </w:p>
    <w:p w14:paraId="62984867" w14:textId="63710875" w:rsidR="00C42C91" w:rsidRPr="00297AFE" w:rsidRDefault="00C42C91" w:rsidP="00297AFE">
      <w:pPr>
        <w:pStyle w:val="Heading2"/>
        <w:spacing w:line="360" w:lineRule="auto"/>
        <w:rPr>
          <w:rFonts w:ascii="Arial" w:hAnsi="Arial" w:cs="Arial"/>
          <w:sz w:val="22"/>
          <w:szCs w:val="22"/>
        </w:rPr>
      </w:pPr>
      <w:bookmarkStart w:id="15" w:name="_Toc68186635"/>
      <w:r w:rsidRPr="00297AFE">
        <w:rPr>
          <w:rFonts w:ascii="Arial" w:hAnsi="Arial" w:cs="Arial"/>
          <w:sz w:val="22"/>
          <w:szCs w:val="22"/>
        </w:rPr>
        <w:t>Stakeholders analysis</w:t>
      </w:r>
      <w:bookmarkEnd w:id="15"/>
    </w:p>
    <w:p w14:paraId="4CF91859" w14:textId="048F663F" w:rsidR="00454CAA" w:rsidRPr="00297AFE" w:rsidRDefault="00DA3DDE" w:rsidP="00297AFE">
      <w:pPr>
        <w:pStyle w:val="ListParagraph"/>
        <w:spacing w:line="360" w:lineRule="auto"/>
        <w:jc w:val="both"/>
        <w:rPr>
          <w:rFonts w:ascii="Arial" w:eastAsia="Arial" w:hAnsi="Arial" w:cs="Arial"/>
        </w:rPr>
      </w:pPr>
      <w:r w:rsidRPr="00297AFE">
        <w:rPr>
          <w:rFonts w:ascii="Arial" w:hAnsi="Arial" w:cs="Arial"/>
          <w:noProof/>
        </w:rPr>
        <w:drawing>
          <wp:anchor distT="0" distB="0" distL="114300" distR="114300" simplePos="0" relativeHeight="251659264" behindDoc="1" locked="0" layoutInCell="1" allowOverlap="1" wp14:anchorId="3DC7E8C0" wp14:editId="631825A5">
            <wp:simplePos x="0" y="0"/>
            <wp:positionH relativeFrom="column">
              <wp:posOffset>207959</wp:posOffset>
            </wp:positionH>
            <wp:positionV relativeFrom="paragraph">
              <wp:posOffset>1434433</wp:posOffset>
            </wp:positionV>
            <wp:extent cx="5838825" cy="2914650"/>
            <wp:effectExtent l="0" t="0" r="9525" b="0"/>
            <wp:wrapTight wrapText="bothSides">
              <wp:wrapPolygon edited="0">
                <wp:start x="0" y="0"/>
                <wp:lineTo x="0" y="21459"/>
                <wp:lineTo x="21565" y="21459"/>
                <wp:lineTo x="2156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38825" cy="2914650"/>
                    </a:xfrm>
                    <a:prstGeom prst="rect">
                      <a:avLst/>
                    </a:prstGeom>
                  </pic:spPr>
                </pic:pic>
              </a:graphicData>
            </a:graphic>
          </wp:anchor>
        </w:drawing>
      </w:r>
      <w:r w:rsidR="003324B5" w:rsidRPr="00297AFE">
        <w:rPr>
          <w:rFonts w:ascii="Arial" w:hAnsi="Arial" w:cs="Arial"/>
          <w:color w:val="000018"/>
          <w:shd w:val="clear" w:color="auto" w:fill="FFFFFF"/>
        </w:rPr>
        <w:t>The concerned organization or an individual for the direct or indirect functioning and decision making of the company are the stakeholders. Their own benefits and interest are the main influence to impact the decision making of Harvey water softener company (</w:t>
      </w:r>
      <w:proofErr w:type="spellStart"/>
      <w:r w:rsidR="003324B5" w:rsidRPr="00297AFE">
        <w:rPr>
          <w:rFonts w:ascii="Arial" w:hAnsi="Arial" w:cs="Arial"/>
          <w:color w:val="000018"/>
          <w:shd w:val="clear" w:color="auto" w:fill="FFFFFF"/>
        </w:rPr>
        <w:t>Varvasovszky</w:t>
      </w:r>
      <w:proofErr w:type="spellEnd"/>
      <w:r w:rsidR="003324B5" w:rsidRPr="00297AFE">
        <w:rPr>
          <w:rFonts w:ascii="Arial" w:hAnsi="Arial" w:cs="Arial"/>
          <w:color w:val="000018"/>
          <w:shd w:val="clear" w:color="auto" w:fill="FFFFFF"/>
        </w:rPr>
        <w:t>, 2012). Below is the explanation of all the links between stakeholder, the company’s organizational structure, and other external factors:</w:t>
      </w:r>
    </w:p>
    <w:p w14:paraId="36E8B745" w14:textId="25C7FF07" w:rsidR="00796F72" w:rsidRPr="00297AFE" w:rsidRDefault="00B06FFB" w:rsidP="00297AFE">
      <w:pPr>
        <w:spacing w:line="360" w:lineRule="auto"/>
        <w:jc w:val="both"/>
        <w:rPr>
          <w:rFonts w:ascii="Arial" w:hAnsi="Arial" w:cs="Arial"/>
          <w:lang w:val="en-US"/>
        </w:rPr>
      </w:pPr>
      <w:r w:rsidRPr="00297AFE">
        <w:rPr>
          <w:rFonts w:ascii="Arial" w:hAnsi="Arial" w:cs="Arial"/>
          <w:noProof/>
          <w:lang w:val="en-US"/>
        </w:rPr>
        <w:t xml:space="preserve"> </w:t>
      </w:r>
    </w:p>
    <w:p w14:paraId="18CB9A13" w14:textId="0A86DF7D" w:rsidR="00796F72" w:rsidRPr="00297AFE" w:rsidRDefault="00F87BD4" w:rsidP="00297AFE">
      <w:pPr>
        <w:spacing w:line="360" w:lineRule="auto"/>
        <w:jc w:val="both"/>
        <w:rPr>
          <w:rFonts w:ascii="Arial" w:hAnsi="Arial" w:cs="Arial"/>
          <w:lang w:val="en-US"/>
        </w:rPr>
      </w:pPr>
      <w:r w:rsidRPr="00297AFE">
        <w:rPr>
          <w:rFonts w:ascii="Arial" w:hAnsi="Arial" w:cs="Arial"/>
          <w:i/>
          <w:iCs/>
          <w:color w:val="000000"/>
          <w:lang w:val="en-US"/>
        </w:rPr>
        <w:t>Figure</w:t>
      </w:r>
      <w:r w:rsidRPr="00297AFE">
        <w:rPr>
          <w:rFonts w:ascii="Arial" w:hAnsi="Arial" w:cs="Arial"/>
          <w:color w:val="000000"/>
          <w:lang w:val="en-US"/>
        </w:rPr>
        <w:t xml:space="preserve"> </w:t>
      </w:r>
      <w:r w:rsidR="00831FD6" w:rsidRPr="00297AFE">
        <w:rPr>
          <w:rFonts w:ascii="Arial" w:hAnsi="Arial" w:cs="Arial"/>
          <w:i/>
          <w:iCs/>
          <w:color w:val="000000"/>
          <w:lang w:val="en-US"/>
        </w:rPr>
        <w:t>5</w:t>
      </w:r>
      <w:r w:rsidRPr="00297AFE">
        <w:rPr>
          <w:rFonts w:ascii="Arial" w:hAnsi="Arial" w:cs="Arial"/>
          <w:color w:val="000000"/>
          <w:lang w:val="en-US"/>
        </w:rPr>
        <w:t>: Picture showing various stakeholders within a company</w:t>
      </w:r>
      <w:sdt>
        <w:sdtPr>
          <w:rPr>
            <w:rFonts w:ascii="Arial" w:hAnsi="Arial" w:cs="Arial"/>
            <w:color w:val="000000"/>
            <w:lang w:val="en-US"/>
          </w:rPr>
          <w:id w:val="2086952428"/>
          <w:citation/>
        </w:sdtPr>
        <w:sdtEndPr/>
        <w:sdtContent>
          <w:r w:rsidR="003E3FF1" w:rsidRPr="00297AFE">
            <w:rPr>
              <w:rFonts w:ascii="Arial" w:hAnsi="Arial" w:cs="Arial"/>
              <w:color w:val="000000"/>
              <w:lang w:val="en-US"/>
            </w:rPr>
            <w:fldChar w:fldCharType="begin"/>
          </w:r>
          <w:r w:rsidR="00FA2DF5" w:rsidRPr="00297AFE">
            <w:rPr>
              <w:rFonts w:ascii="Arial" w:hAnsi="Arial" w:cs="Arial"/>
              <w:color w:val="000000"/>
              <w:lang w:val="en-US"/>
            </w:rPr>
            <w:instrText xml:space="preserve"> CITATION Rom15 \l 1033 </w:instrText>
          </w:r>
          <w:r w:rsidR="003E3FF1" w:rsidRPr="00297AFE">
            <w:rPr>
              <w:rFonts w:ascii="Arial" w:hAnsi="Arial" w:cs="Arial"/>
              <w:color w:val="000000"/>
              <w:lang w:val="en-US"/>
            </w:rPr>
            <w:fldChar w:fldCharType="separate"/>
          </w:r>
          <w:r w:rsidR="00FA2DF5" w:rsidRPr="00297AFE">
            <w:rPr>
              <w:rFonts w:ascii="Arial" w:hAnsi="Arial" w:cs="Arial"/>
              <w:noProof/>
              <w:color w:val="000000"/>
              <w:lang w:val="en-US"/>
            </w:rPr>
            <w:t xml:space="preserve"> (Pinheiro, 2015)</w:t>
          </w:r>
          <w:r w:rsidR="003E3FF1" w:rsidRPr="00297AFE">
            <w:rPr>
              <w:rFonts w:ascii="Arial" w:hAnsi="Arial" w:cs="Arial"/>
              <w:color w:val="000000"/>
              <w:lang w:val="en-US"/>
            </w:rPr>
            <w:fldChar w:fldCharType="end"/>
          </w:r>
        </w:sdtContent>
      </w:sdt>
    </w:p>
    <w:p w14:paraId="61A4C7AD" w14:textId="1A4239A0" w:rsidR="00454CAA" w:rsidRPr="00297AFE" w:rsidRDefault="00454CAA" w:rsidP="00297AFE">
      <w:pPr>
        <w:pStyle w:val="Heading3"/>
        <w:spacing w:line="360" w:lineRule="auto"/>
        <w:rPr>
          <w:rFonts w:ascii="Arial" w:hAnsi="Arial" w:cs="Arial"/>
          <w:sz w:val="22"/>
          <w:szCs w:val="22"/>
        </w:rPr>
      </w:pPr>
      <w:bookmarkStart w:id="16" w:name="_Toc68186636"/>
      <w:r w:rsidRPr="00297AFE">
        <w:rPr>
          <w:rFonts w:ascii="Arial" w:hAnsi="Arial" w:cs="Arial"/>
          <w:sz w:val="22"/>
          <w:szCs w:val="22"/>
        </w:rPr>
        <w:t>Internal stakeholders within the HWSC</w:t>
      </w:r>
      <w:bookmarkEnd w:id="16"/>
    </w:p>
    <w:p w14:paraId="704A5C0D" w14:textId="5D733FAB" w:rsidR="00782E44" w:rsidRPr="00297AFE" w:rsidRDefault="00782E44" w:rsidP="00297AFE">
      <w:pPr>
        <w:spacing w:line="360" w:lineRule="auto"/>
        <w:jc w:val="both"/>
        <w:rPr>
          <w:rFonts w:ascii="Arial" w:hAnsi="Arial" w:cs="Arial"/>
          <w:lang w:val="en-US"/>
        </w:rPr>
      </w:pPr>
      <w:r w:rsidRPr="00297AFE">
        <w:rPr>
          <w:rFonts w:ascii="Arial" w:hAnsi="Arial" w:cs="Arial"/>
          <w:lang w:val="en-US"/>
        </w:rPr>
        <w:t xml:space="preserve">These stakeholders are related to </w:t>
      </w:r>
      <w:r w:rsidR="00454CAA" w:rsidRPr="00297AFE">
        <w:rPr>
          <w:rFonts w:ascii="Arial" w:eastAsia="Arial" w:hAnsi="Arial" w:cs="Arial"/>
          <w:b/>
          <w:color w:val="000000"/>
        </w:rPr>
        <w:t>HWSC</w:t>
      </w:r>
      <w:r w:rsidRPr="00297AFE">
        <w:rPr>
          <w:rFonts w:ascii="Arial" w:hAnsi="Arial" w:cs="Arial"/>
          <w:lang w:val="en-US"/>
        </w:rPr>
        <w:t xml:space="preserve"> within its internal management:</w:t>
      </w:r>
    </w:p>
    <w:tbl>
      <w:tblPr>
        <w:tblStyle w:val="TableGrid"/>
        <w:tblW w:w="0" w:type="auto"/>
        <w:tblLook w:val="04A0" w:firstRow="1" w:lastRow="0" w:firstColumn="1" w:lastColumn="0" w:noHBand="0" w:noVBand="1"/>
      </w:tblPr>
      <w:tblGrid>
        <w:gridCol w:w="1852"/>
        <w:gridCol w:w="7164"/>
      </w:tblGrid>
      <w:tr w:rsidR="00990414" w:rsidRPr="00297AFE" w14:paraId="04FE260A" w14:textId="77777777" w:rsidTr="0042649C">
        <w:tc>
          <w:tcPr>
            <w:tcW w:w="1852" w:type="dxa"/>
          </w:tcPr>
          <w:p w14:paraId="6FBA46DF" w14:textId="77777777" w:rsidR="00990414" w:rsidRPr="00297AFE" w:rsidRDefault="00990414"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Employees</w:t>
            </w:r>
          </w:p>
        </w:tc>
        <w:tc>
          <w:tcPr>
            <w:tcW w:w="7164" w:type="dxa"/>
          </w:tcPr>
          <w:p w14:paraId="583DC56F" w14:textId="29872E07" w:rsidR="00990414" w:rsidRPr="00297AFE" w:rsidRDefault="00990414"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hAnsi="Arial" w:cs="Arial"/>
                <w:b/>
                <w:color w:val="000000"/>
                <w:lang w:val="en-US"/>
              </w:rPr>
              <w:t xml:space="preserve">Expectations: </w:t>
            </w:r>
            <w:r w:rsidR="00A9054D" w:rsidRPr="00297AFE">
              <w:rPr>
                <w:rFonts w:ascii="Arial" w:eastAsia="Arial" w:hAnsi="Arial" w:cs="Arial"/>
              </w:rPr>
              <w:t>The expectation of employees in Harvey is to get a feasible environment at the workplace to get both professional and personal development and</w:t>
            </w:r>
            <w:r w:rsidR="00DA3DDE" w:rsidRPr="00297AFE">
              <w:rPr>
                <w:rFonts w:ascii="Arial" w:eastAsia="Arial" w:hAnsi="Arial" w:cs="Arial"/>
              </w:rPr>
              <w:t xml:space="preserve"> the</w:t>
            </w:r>
            <w:r w:rsidR="00A9054D" w:rsidRPr="00297AFE">
              <w:rPr>
                <w:rFonts w:ascii="Arial" w:eastAsia="Arial" w:hAnsi="Arial" w:cs="Arial"/>
              </w:rPr>
              <w:t xml:space="preserve"> expectation of rewards in the form of financial aid </w:t>
            </w:r>
            <w:r w:rsidR="00DA3DDE" w:rsidRPr="00297AFE">
              <w:rPr>
                <w:rFonts w:ascii="Arial" w:eastAsia="Arial" w:hAnsi="Arial" w:cs="Arial"/>
              </w:rPr>
              <w:t xml:space="preserve">is </w:t>
            </w:r>
            <w:r w:rsidR="00A9054D" w:rsidRPr="00297AFE">
              <w:rPr>
                <w:rFonts w:ascii="Arial" w:eastAsia="Arial" w:hAnsi="Arial" w:cs="Arial"/>
              </w:rPr>
              <w:t>also expected for their exceptional effort (Olmedo-Cifuentes &amp; Davies, 2014)</w:t>
            </w:r>
            <w:r w:rsidR="00DA3DDE" w:rsidRPr="00297AFE">
              <w:rPr>
                <w:rFonts w:ascii="Arial" w:eastAsia="Arial" w:hAnsi="Arial" w:cs="Arial"/>
              </w:rPr>
              <w:t>.</w:t>
            </w:r>
          </w:p>
          <w:p w14:paraId="54CC06DE" w14:textId="56ED92F1" w:rsidR="00990414" w:rsidRPr="00297AFE" w:rsidRDefault="00990414"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hAnsi="Arial" w:cs="Arial"/>
                <w:b/>
                <w:color w:val="000000"/>
                <w:lang w:val="en-US"/>
              </w:rPr>
              <w:t xml:space="preserve">Power: </w:t>
            </w:r>
            <w:r w:rsidR="008F49AA" w:rsidRPr="00297AFE">
              <w:rPr>
                <w:rFonts w:ascii="Arial" w:hAnsi="Arial" w:cs="Arial"/>
                <w:color w:val="000018"/>
                <w:shd w:val="clear" w:color="auto" w:fill="FFFFFF"/>
              </w:rPr>
              <w:t>The company’s decision-making is customer and stakeholder-oriented so the power of employees is not that much of a priority for them.</w:t>
            </w:r>
          </w:p>
          <w:p w14:paraId="323060CB" w14:textId="1B90274A" w:rsidR="00990414" w:rsidRPr="00297AFE" w:rsidRDefault="00990414"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hAnsi="Arial" w:cs="Arial"/>
                <w:b/>
                <w:color w:val="000000"/>
                <w:lang w:val="en-US"/>
              </w:rPr>
              <w:lastRenderedPageBreak/>
              <w:t xml:space="preserve">Interest: </w:t>
            </w:r>
            <w:r w:rsidR="00A9054D" w:rsidRPr="00297AFE">
              <w:rPr>
                <w:rFonts w:ascii="Arial" w:eastAsia="Arial" w:hAnsi="Arial" w:cs="Arial"/>
              </w:rPr>
              <w:t xml:space="preserve">For their personal and professional development, employees also have </w:t>
            </w:r>
            <w:r w:rsidR="008F49AA" w:rsidRPr="00297AFE">
              <w:rPr>
                <w:rFonts w:ascii="Arial" w:eastAsia="Arial" w:hAnsi="Arial" w:cs="Arial"/>
              </w:rPr>
              <w:t xml:space="preserve">a </w:t>
            </w:r>
            <w:r w:rsidR="00A9054D" w:rsidRPr="00297AFE">
              <w:rPr>
                <w:rFonts w:ascii="Arial" w:eastAsia="Arial" w:hAnsi="Arial" w:cs="Arial"/>
              </w:rPr>
              <w:t xml:space="preserve">keen interest to share their views in </w:t>
            </w:r>
            <w:r w:rsidR="008F49AA" w:rsidRPr="00297AFE">
              <w:rPr>
                <w:rFonts w:ascii="Arial" w:eastAsia="Arial" w:hAnsi="Arial" w:cs="Arial"/>
              </w:rPr>
              <w:t xml:space="preserve">the </w:t>
            </w:r>
            <w:r w:rsidR="00A9054D" w:rsidRPr="00297AFE">
              <w:rPr>
                <w:rFonts w:ascii="Arial" w:eastAsia="Arial" w:hAnsi="Arial" w:cs="Arial"/>
              </w:rPr>
              <w:t>decision</w:t>
            </w:r>
            <w:r w:rsidR="008F49AA" w:rsidRPr="00297AFE">
              <w:rPr>
                <w:rFonts w:ascii="Arial" w:eastAsia="Arial" w:hAnsi="Arial" w:cs="Arial"/>
              </w:rPr>
              <w:t>-</w:t>
            </w:r>
            <w:r w:rsidR="00A9054D" w:rsidRPr="00297AFE">
              <w:rPr>
                <w:rFonts w:ascii="Arial" w:eastAsia="Arial" w:hAnsi="Arial" w:cs="Arial"/>
              </w:rPr>
              <w:t>making and policy formation of the company</w:t>
            </w:r>
            <w:r w:rsidRPr="00297AFE">
              <w:rPr>
                <w:rFonts w:ascii="Arial" w:hAnsi="Arial" w:cs="Arial"/>
                <w:color w:val="000000"/>
                <w:lang w:val="en-US"/>
              </w:rPr>
              <w:t>.</w:t>
            </w:r>
          </w:p>
        </w:tc>
      </w:tr>
      <w:tr w:rsidR="00990414" w:rsidRPr="00297AFE" w14:paraId="749E3A0D" w14:textId="77777777" w:rsidTr="0042649C">
        <w:tc>
          <w:tcPr>
            <w:tcW w:w="1852" w:type="dxa"/>
          </w:tcPr>
          <w:p w14:paraId="2505FC64" w14:textId="77777777" w:rsidR="00990414" w:rsidRPr="00297AFE" w:rsidRDefault="00990414"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lastRenderedPageBreak/>
              <w:t>Management</w:t>
            </w:r>
          </w:p>
        </w:tc>
        <w:tc>
          <w:tcPr>
            <w:tcW w:w="7164" w:type="dxa"/>
          </w:tcPr>
          <w:p w14:paraId="659D66A1" w14:textId="048EE9B9" w:rsidR="007E1180" w:rsidRPr="00297AFE" w:rsidRDefault="007E1180"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008F49AA" w:rsidRPr="00297AFE">
              <w:rPr>
                <w:rFonts w:ascii="Arial" w:hAnsi="Arial" w:cs="Arial"/>
                <w:color w:val="000018"/>
                <w:shd w:val="clear" w:color="auto" w:fill="FFFFFF"/>
              </w:rPr>
              <w:t xml:space="preserve">The major resources to run successful management is to get financial, organizational, and strategic employment policy to run and manage the whole internal operation of Harvey. So, the management of Harvey expects to get these necessary resources for </w:t>
            </w:r>
            <w:proofErr w:type="spellStart"/>
            <w:r w:rsidR="008F49AA" w:rsidRPr="00297AFE">
              <w:rPr>
                <w:rFonts w:ascii="Arial" w:hAnsi="Arial" w:cs="Arial"/>
                <w:color w:val="000018"/>
                <w:shd w:val="clear" w:color="auto" w:fill="FFFFFF"/>
              </w:rPr>
              <w:t>fulfillment</w:t>
            </w:r>
            <w:proofErr w:type="spellEnd"/>
            <w:r w:rsidR="008F49AA" w:rsidRPr="00297AFE">
              <w:rPr>
                <w:rFonts w:ascii="Arial" w:hAnsi="Arial" w:cs="Arial"/>
                <w:color w:val="000018"/>
                <w:shd w:val="clear" w:color="auto" w:fill="FFFFFF"/>
              </w:rPr>
              <w:t xml:space="preserve"> of the company’s objectives and corporate goals. (Olmedo-Cifuentes &amp; Davies, 2014).</w:t>
            </w:r>
          </w:p>
          <w:p w14:paraId="6277191C" w14:textId="06F8A315" w:rsidR="007E1180" w:rsidRPr="00297AFE" w:rsidRDefault="007E1180"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8F49AA" w:rsidRPr="00297AFE">
              <w:rPr>
                <w:rFonts w:ascii="Arial" w:hAnsi="Arial" w:cs="Arial"/>
                <w:color w:val="000018"/>
                <w:shd w:val="clear" w:color="auto" w:fill="FFFFFF"/>
              </w:rPr>
              <w:t>The power to use management resources including human resources, research development,  and finance according to the demand and necessity of HWSC to set up a result-oriented strategy is the power within the management.</w:t>
            </w:r>
          </w:p>
          <w:p w14:paraId="2A756486" w14:textId="0E0B3339" w:rsidR="00990414" w:rsidRPr="00297AFE" w:rsidRDefault="007E1180"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rPr>
              <w:t>To achieve the operational target and to increase the monetary base on an increased economic scale with highly efficient workforce outcomes are the mainly focused interest of the management.</w:t>
            </w:r>
          </w:p>
        </w:tc>
      </w:tr>
      <w:tr w:rsidR="000D7DA8" w:rsidRPr="00297AFE" w14:paraId="048E67CE" w14:textId="77777777" w:rsidTr="0042649C">
        <w:tc>
          <w:tcPr>
            <w:tcW w:w="1852" w:type="dxa"/>
          </w:tcPr>
          <w:p w14:paraId="7525E899" w14:textId="77777777" w:rsidR="000D7DA8" w:rsidRPr="00297AFE" w:rsidRDefault="000D7DA8"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Owner</w:t>
            </w:r>
          </w:p>
        </w:tc>
        <w:tc>
          <w:tcPr>
            <w:tcW w:w="7164" w:type="dxa"/>
          </w:tcPr>
          <w:p w14:paraId="3CA3B911" w14:textId="7B35BBAD" w:rsidR="000D7DA8" w:rsidRPr="00297AFE" w:rsidRDefault="000D7DA8" w:rsidP="00297AFE">
            <w:pPr>
              <w:numPr>
                <w:ilvl w:val="0"/>
                <w:numId w:val="15"/>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Pr="00297AFE">
              <w:rPr>
                <w:rFonts w:ascii="Arial" w:eastAsia="Arial" w:hAnsi="Arial" w:cs="Arial"/>
              </w:rPr>
              <w:t xml:space="preserve">To generate maximum possible revenue on investment is the main expectation of the Owners for which they expect to increase the profit based on the high scale of </w:t>
            </w:r>
            <w:r w:rsidR="008F49AA" w:rsidRPr="00297AFE">
              <w:rPr>
                <w:rFonts w:ascii="Arial" w:eastAsia="Arial" w:hAnsi="Arial" w:cs="Arial"/>
              </w:rPr>
              <w:t xml:space="preserve">the </w:t>
            </w:r>
            <w:r w:rsidRPr="00297AFE">
              <w:rPr>
                <w:rFonts w:ascii="Arial" w:eastAsia="Arial" w:hAnsi="Arial" w:cs="Arial"/>
              </w:rPr>
              <w:t>economy by the organizational management.</w:t>
            </w:r>
          </w:p>
          <w:p w14:paraId="6FFF8EB9" w14:textId="29A22D13" w:rsidR="000D7DA8" w:rsidRPr="00297AFE" w:rsidRDefault="000D7DA8" w:rsidP="00297AFE">
            <w:pPr>
              <w:numPr>
                <w:ilvl w:val="0"/>
                <w:numId w:val="15"/>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8F49AA" w:rsidRPr="00297AFE">
              <w:rPr>
                <w:rFonts w:ascii="Arial" w:hAnsi="Arial" w:cs="Arial"/>
                <w:color w:val="000018"/>
                <w:shd w:val="clear" w:color="auto" w:fill="FFFFFF"/>
              </w:rPr>
              <w:t>Major decisions are made by the HWSC, based on the powerful influence of their owners. From the company’s policymaking to all other organizational decisions such as management to employees are majorly based on the powerful impact of the owners. (Olmedo-Cifuentes &amp; Davies, 2014).</w:t>
            </w:r>
          </w:p>
          <w:p w14:paraId="68D11058" w14:textId="22C36F48" w:rsidR="000D7DA8" w:rsidRPr="00297AFE" w:rsidRDefault="000D7DA8"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rPr>
              <w:t>Maximum possible</w:t>
            </w:r>
            <w:r w:rsidR="008F49AA" w:rsidRPr="00297AFE">
              <w:rPr>
                <w:rFonts w:ascii="Arial" w:eastAsia="Arial" w:hAnsi="Arial" w:cs="Arial"/>
              </w:rPr>
              <w:t xml:space="preserve"> </w:t>
            </w:r>
            <w:r w:rsidRPr="00297AFE">
              <w:rPr>
                <w:rFonts w:ascii="Arial" w:eastAsia="Arial" w:hAnsi="Arial" w:cs="Arial"/>
              </w:rPr>
              <w:t xml:space="preserve">expansion of Harvey’s market share is the main interest of Owners apart from which it can also generate high revenue with </w:t>
            </w:r>
            <w:r w:rsidR="008F49AA" w:rsidRPr="00297AFE">
              <w:rPr>
                <w:rFonts w:ascii="Arial" w:eastAsia="Arial" w:hAnsi="Arial" w:cs="Arial"/>
              </w:rPr>
              <w:t xml:space="preserve">the </w:t>
            </w:r>
            <w:r w:rsidRPr="00297AFE">
              <w:rPr>
                <w:rFonts w:ascii="Arial" w:eastAsia="Arial" w:hAnsi="Arial" w:cs="Arial"/>
              </w:rPr>
              <w:t xml:space="preserve">expansion is set to be </w:t>
            </w:r>
            <w:r w:rsidR="008F49AA" w:rsidRPr="00297AFE">
              <w:rPr>
                <w:rFonts w:ascii="Arial" w:eastAsia="Arial" w:hAnsi="Arial" w:cs="Arial"/>
              </w:rPr>
              <w:t xml:space="preserve">the </w:t>
            </w:r>
            <w:r w:rsidRPr="00297AFE">
              <w:rPr>
                <w:rFonts w:ascii="Arial" w:eastAsia="Arial" w:hAnsi="Arial" w:cs="Arial"/>
              </w:rPr>
              <w:t>keen objective of the owners.</w:t>
            </w:r>
          </w:p>
          <w:p w14:paraId="10CE962D" w14:textId="77777777" w:rsidR="00911FBA" w:rsidRPr="00297AFE" w:rsidRDefault="00911FBA" w:rsidP="00297AFE">
            <w:pPr>
              <w:autoSpaceDE w:val="0"/>
              <w:autoSpaceDN w:val="0"/>
              <w:adjustRightInd w:val="0"/>
              <w:spacing w:line="360" w:lineRule="auto"/>
              <w:jc w:val="both"/>
              <w:rPr>
                <w:rFonts w:ascii="Arial" w:hAnsi="Arial" w:cs="Arial"/>
                <w:b/>
                <w:color w:val="000000"/>
                <w:lang w:val="en-US"/>
              </w:rPr>
            </w:pPr>
          </w:p>
          <w:p w14:paraId="0EB65959" w14:textId="6063E9FA" w:rsidR="00911FBA" w:rsidRPr="00297AFE" w:rsidRDefault="00911FBA" w:rsidP="00297AFE">
            <w:pPr>
              <w:autoSpaceDE w:val="0"/>
              <w:autoSpaceDN w:val="0"/>
              <w:adjustRightInd w:val="0"/>
              <w:spacing w:line="360" w:lineRule="auto"/>
              <w:jc w:val="both"/>
              <w:rPr>
                <w:rFonts w:ascii="Arial" w:hAnsi="Arial" w:cs="Arial"/>
                <w:b/>
                <w:color w:val="000000"/>
                <w:lang w:val="en-US"/>
              </w:rPr>
            </w:pPr>
          </w:p>
        </w:tc>
      </w:tr>
    </w:tbl>
    <w:p w14:paraId="6630ED5A" w14:textId="77777777" w:rsidR="00990414" w:rsidRPr="00297AFE" w:rsidRDefault="00990414" w:rsidP="00297AFE">
      <w:pPr>
        <w:spacing w:line="360" w:lineRule="auto"/>
        <w:jc w:val="both"/>
        <w:rPr>
          <w:rFonts w:ascii="Arial" w:hAnsi="Arial" w:cs="Arial"/>
          <w:b/>
          <w:lang w:val="en-US"/>
        </w:rPr>
      </w:pPr>
    </w:p>
    <w:p w14:paraId="7E0E7347" w14:textId="77777777" w:rsidR="00FA2DF5" w:rsidRPr="00297AFE" w:rsidRDefault="00FA2DF5" w:rsidP="00297AFE">
      <w:pPr>
        <w:spacing w:line="360" w:lineRule="auto"/>
        <w:jc w:val="both"/>
        <w:rPr>
          <w:rFonts w:ascii="Arial" w:hAnsi="Arial" w:cs="Arial"/>
          <w:b/>
          <w:lang w:val="en-US"/>
        </w:rPr>
      </w:pPr>
    </w:p>
    <w:p w14:paraId="763951C1" w14:textId="77777777" w:rsidR="00BA7BCC" w:rsidRPr="00297AFE" w:rsidRDefault="00BA7BCC" w:rsidP="00297AFE">
      <w:pPr>
        <w:spacing w:line="360" w:lineRule="auto"/>
        <w:jc w:val="both"/>
        <w:rPr>
          <w:rFonts w:ascii="Arial" w:hAnsi="Arial" w:cs="Arial"/>
          <w:b/>
          <w:lang w:val="en-US"/>
        </w:rPr>
      </w:pPr>
    </w:p>
    <w:p w14:paraId="0B6965FB" w14:textId="2302FDEA" w:rsidR="00990414" w:rsidRPr="00297AFE" w:rsidRDefault="00990414" w:rsidP="00297AFE">
      <w:pPr>
        <w:pStyle w:val="Heading3"/>
        <w:spacing w:line="360" w:lineRule="auto"/>
        <w:rPr>
          <w:rFonts w:ascii="Arial" w:hAnsi="Arial" w:cs="Arial"/>
          <w:sz w:val="22"/>
          <w:szCs w:val="22"/>
          <w:lang w:val="en-US"/>
        </w:rPr>
      </w:pPr>
      <w:bookmarkStart w:id="17" w:name="_Toc68186637"/>
      <w:r w:rsidRPr="00297AFE">
        <w:rPr>
          <w:rFonts w:ascii="Arial" w:hAnsi="Arial" w:cs="Arial"/>
          <w:sz w:val="22"/>
          <w:szCs w:val="22"/>
          <w:lang w:val="en-US"/>
        </w:rPr>
        <w:t>External stakeholders</w:t>
      </w:r>
      <w:bookmarkEnd w:id="17"/>
    </w:p>
    <w:p w14:paraId="6579F2F9" w14:textId="361A4512" w:rsidR="00462B95" w:rsidRPr="00297AFE" w:rsidRDefault="00911FBA" w:rsidP="00297AFE">
      <w:pPr>
        <w:spacing w:line="360" w:lineRule="auto"/>
        <w:jc w:val="both"/>
        <w:rPr>
          <w:rFonts w:ascii="Arial" w:hAnsi="Arial" w:cs="Arial"/>
          <w:lang w:val="en-US"/>
        </w:rPr>
      </w:pPr>
      <w:r w:rsidRPr="00297AFE">
        <w:rPr>
          <w:rFonts w:ascii="Arial" w:hAnsi="Arial" w:cs="Arial"/>
          <w:lang w:val="en-US"/>
        </w:rPr>
        <w:t>S</w:t>
      </w:r>
      <w:r w:rsidR="00462B95" w:rsidRPr="00297AFE">
        <w:rPr>
          <w:rFonts w:ascii="Arial" w:hAnsi="Arial" w:cs="Arial"/>
          <w:lang w:val="en-US"/>
        </w:rPr>
        <w:t>takeholders</w:t>
      </w:r>
      <w:r w:rsidRPr="00297AFE">
        <w:rPr>
          <w:rFonts w:ascii="Arial" w:hAnsi="Arial" w:cs="Arial"/>
          <w:lang w:val="en-US"/>
        </w:rPr>
        <w:t xml:space="preserve"> below</w:t>
      </w:r>
      <w:r w:rsidR="00462B95" w:rsidRPr="00297AFE">
        <w:rPr>
          <w:rFonts w:ascii="Arial" w:hAnsi="Arial" w:cs="Arial"/>
          <w:lang w:val="en-US"/>
        </w:rPr>
        <w:t xml:space="preserve"> are related to </w:t>
      </w:r>
      <w:r w:rsidRPr="00297AFE">
        <w:rPr>
          <w:rFonts w:ascii="Arial" w:hAnsi="Arial" w:cs="Arial"/>
          <w:lang w:val="en-US"/>
        </w:rPr>
        <w:t>HWSC</w:t>
      </w:r>
      <w:r w:rsidR="00462B95" w:rsidRPr="00297AFE">
        <w:rPr>
          <w:rFonts w:ascii="Arial" w:hAnsi="Arial" w:cs="Arial"/>
          <w:lang w:val="en-US"/>
        </w:rPr>
        <w:t xml:space="preserve"> from its </w:t>
      </w:r>
      <w:r w:rsidRPr="00297AFE">
        <w:rPr>
          <w:rFonts w:ascii="Arial" w:hAnsi="Arial" w:cs="Arial"/>
          <w:lang w:val="en-US"/>
        </w:rPr>
        <w:t>outside</w:t>
      </w:r>
      <w:r w:rsidR="00462B95" w:rsidRPr="00297AFE">
        <w:rPr>
          <w:rFonts w:ascii="Arial" w:hAnsi="Arial" w:cs="Arial"/>
          <w:lang w:val="en-US"/>
        </w:rPr>
        <w:t xml:space="preserve"> </w:t>
      </w:r>
      <w:r w:rsidRPr="00297AFE">
        <w:rPr>
          <w:rFonts w:ascii="Arial" w:hAnsi="Arial" w:cs="Arial"/>
          <w:lang w:val="en-US"/>
        </w:rPr>
        <w:t>company</w:t>
      </w:r>
      <w:r w:rsidR="00462B95" w:rsidRPr="00297AFE">
        <w:rPr>
          <w:rFonts w:ascii="Arial" w:hAnsi="Arial" w:cs="Arial"/>
          <w:lang w:val="en-US"/>
        </w:rPr>
        <w:t xml:space="preserve"> </w:t>
      </w:r>
      <w:r w:rsidRPr="00297AFE">
        <w:rPr>
          <w:rFonts w:ascii="Arial" w:hAnsi="Arial" w:cs="Arial"/>
          <w:lang w:val="en-US"/>
        </w:rPr>
        <w:t>system</w:t>
      </w:r>
      <w:r w:rsidR="00462B95" w:rsidRPr="00297AFE">
        <w:rPr>
          <w:rFonts w:ascii="Arial" w:hAnsi="Arial" w:cs="Arial"/>
          <w:lang w:val="en-US"/>
        </w:rPr>
        <w:t>:</w:t>
      </w:r>
    </w:p>
    <w:tbl>
      <w:tblPr>
        <w:tblStyle w:val="TableGrid"/>
        <w:tblW w:w="0" w:type="auto"/>
        <w:tblLook w:val="04A0" w:firstRow="1" w:lastRow="0" w:firstColumn="1" w:lastColumn="0" w:noHBand="0" w:noVBand="1"/>
      </w:tblPr>
      <w:tblGrid>
        <w:gridCol w:w="1885"/>
        <w:gridCol w:w="7465"/>
      </w:tblGrid>
      <w:tr w:rsidR="00C42C91" w:rsidRPr="00297AFE" w14:paraId="041A60CE" w14:textId="77777777" w:rsidTr="00990414">
        <w:tc>
          <w:tcPr>
            <w:tcW w:w="1885" w:type="dxa"/>
          </w:tcPr>
          <w:p w14:paraId="126B1B6B" w14:textId="77777777" w:rsidR="00C42C91" w:rsidRPr="00297AFE" w:rsidRDefault="00C42C91"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Customers</w:t>
            </w:r>
          </w:p>
        </w:tc>
        <w:tc>
          <w:tcPr>
            <w:tcW w:w="7465" w:type="dxa"/>
          </w:tcPr>
          <w:p w14:paraId="67BD4586" w14:textId="2400994C" w:rsidR="00A0293E" w:rsidRPr="00297AFE" w:rsidRDefault="00A0293E"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00F15455" w:rsidRPr="00297AFE">
              <w:rPr>
                <w:rFonts w:ascii="Arial" w:hAnsi="Arial" w:cs="Arial"/>
                <w:color w:val="000018"/>
                <w:shd w:val="clear" w:color="auto" w:fill="FFFFFF"/>
              </w:rPr>
              <w:t>Like any other consumer, HWSC's customers also expect to get the best quality of the product within a minimum possible price range (Pinheiro, 2015).</w:t>
            </w:r>
          </w:p>
          <w:p w14:paraId="632112B3" w14:textId="2930654C" w:rsidR="00A0293E" w:rsidRPr="00297AFE" w:rsidRDefault="00A0293E"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F15455" w:rsidRPr="00297AFE">
              <w:rPr>
                <w:rFonts w:ascii="Arial" w:hAnsi="Arial" w:cs="Arial"/>
                <w:color w:val="000018"/>
                <w:shd w:val="clear" w:color="auto" w:fill="FFFFFF"/>
              </w:rPr>
              <w:t>For corporate organizations, the customer is the king as they generate the majority of revenue for the company so customers are highly powerful, and they can influence the company to make decisions of quality, operations, technology and finance.</w:t>
            </w:r>
          </w:p>
          <w:p w14:paraId="5E15C459" w14:textId="4CA72582" w:rsidR="00C42C91" w:rsidRPr="00297AFE" w:rsidRDefault="00A0293E"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rPr>
              <w:t xml:space="preserve">Getting effective water softening services from </w:t>
            </w:r>
            <w:r w:rsidR="00F15455" w:rsidRPr="00297AFE">
              <w:rPr>
                <w:rFonts w:ascii="Arial" w:eastAsia="Arial" w:hAnsi="Arial" w:cs="Arial"/>
              </w:rPr>
              <w:t>HWSC</w:t>
            </w:r>
            <w:r w:rsidRPr="00297AFE">
              <w:rPr>
                <w:rFonts w:ascii="Arial" w:eastAsia="Arial" w:hAnsi="Arial" w:cs="Arial"/>
              </w:rPr>
              <w:t xml:space="preserve"> within the best possible price range is the main interest of </w:t>
            </w:r>
            <w:r w:rsidR="00F15455" w:rsidRPr="00297AFE">
              <w:rPr>
                <w:rFonts w:ascii="Arial" w:eastAsia="Arial" w:hAnsi="Arial" w:cs="Arial"/>
              </w:rPr>
              <w:t>c</w:t>
            </w:r>
            <w:r w:rsidRPr="00297AFE">
              <w:rPr>
                <w:rFonts w:ascii="Arial" w:eastAsia="Arial" w:hAnsi="Arial" w:cs="Arial"/>
              </w:rPr>
              <w:t>ustomers.</w:t>
            </w:r>
          </w:p>
        </w:tc>
      </w:tr>
      <w:tr w:rsidR="007A7D9F" w:rsidRPr="00297AFE" w14:paraId="16BBB740" w14:textId="77777777" w:rsidTr="00990414">
        <w:tc>
          <w:tcPr>
            <w:tcW w:w="1885" w:type="dxa"/>
          </w:tcPr>
          <w:p w14:paraId="0300637B" w14:textId="77777777" w:rsidR="007A7D9F" w:rsidRPr="00297AFE" w:rsidRDefault="007A7D9F"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Investors</w:t>
            </w:r>
          </w:p>
        </w:tc>
        <w:tc>
          <w:tcPr>
            <w:tcW w:w="7465" w:type="dxa"/>
          </w:tcPr>
          <w:p w14:paraId="5EB356C3" w14:textId="32F515A4" w:rsidR="007A7D9F" w:rsidRPr="00297AFE" w:rsidRDefault="007A7D9F" w:rsidP="00297AFE">
            <w:pPr>
              <w:numPr>
                <w:ilvl w:val="0"/>
                <w:numId w:val="15"/>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Pr="00297AFE">
              <w:rPr>
                <w:rFonts w:ascii="Arial" w:eastAsia="Arial" w:hAnsi="Arial" w:cs="Arial"/>
              </w:rPr>
              <w:t xml:space="preserve">Getting </w:t>
            </w:r>
            <w:r w:rsidR="00F15455" w:rsidRPr="00297AFE">
              <w:rPr>
                <w:rFonts w:ascii="Arial" w:eastAsia="Arial" w:hAnsi="Arial" w:cs="Arial"/>
              </w:rPr>
              <w:t xml:space="preserve">the </w:t>
            </w:r>
            <w:r w:rsidRPr="00297AFE">
              <w:rPr>
                <w:rFonts w:ascii="Arial" w:eastAsia="Arial" w:hAnsi="Arial" w:cs="Arial"/>
              </w:rPr>
              <w:t>expected return on their investment in Harvey is the major expectation, the investors are also keen to get all the major information from management which makes the policy of H</w:t>
            </w:r>
            <w:r w:rsidR="00F15455" w:rsidRPr="00297AFE">
              <w:rPr>
                <w:rFonts w:ascii="Arial" w:eastAsia="Arial" w:hAnsi="Arial" w:cs="Arial"/>
              </w:rPr>
              <w:t>WSC</w:t>
            </w:r>
            <w:r w:rsidRPr="00297AFE">
              <w:rPr>
                <w:rFonts w:ascii="Arial" w:eastAsia="Arial" w:hAnsi="Arial" w:cs="Arial"/>
              </w:rPr>
              <w:t>.</w:t>
            </w:r>
          </w:p>
          <w:p w14:paraId="21145421" w14:textId="3BF554BC" w:rsidR="007A7D9F" w:rsidRPr="00297AFE" w:rsidRDefault="007A7D9F" w:rsidP="00297AFE">
            <w:pPr>
              <w:numPr>
                <w:ilvl w:val="0"/>
                <w:numId w:val="15"/>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B52990" w:rsidRPr="00297AFE">
              <w:rPr>
                <w:rFonts w:ascii="Arial" w:hAnsi="Arial" w:cs="Arial"/>
                <w:color w:val="000018"/>
                <w:shd w:val="clear" w:color="auto" w:fill="FFFFFF"/>
              </w:rPr>
              <w:t>They are the major provider of financial resources to the company, so they have a powerful impact on policymaking, operations, and organizational management as they have the power to change the fortunes by their change of investment(Pinheiro, 2015).</w:t>
            </w:r>
          </w:p>
          <w:p w14:paraId="29680605" w14:textId="3491B168" w:rsidR="007A7D9F" w:rsidRPr="00297AFE" w:rsidRDefault="007A7D9F"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color w:val="000000"/>
              </w:rPr>
              <w:t xml:space="preserve">Getting </w:t>
            </w:r>
            <w:r w:rsidR="00B52990" w:rsidRPr="00297AFE">
              <w:rPr>
                <w:rFonts w:ascii="Arial" w:eastAsia="Arial" w:hAnsi="Arial" w:cs="Arial"/>
              </w:rPr>
              <w:t>HWSC</w:t>
            </w:r>
            <w:r w:rsidRPr="00297AFE">
              <w:rPr>
                <w:rFonts w:ascii="Arial" w:eastAsia="Arial" w:hAnsi="Arial" w:cs="Arial"/>
              </w:rPr>
              <w:t xml:space="preserve">’s growth record, operational information, and other resourceful data on a regular basis and expecting </w:t>
            </w:r>
            <w:r w:rsidR="00B52990" w:rsidRPr="00297AFE">
              <w:rPr>
                <w:rFonts w:ascii="Arial" w:eastAsia="Arial" w:hAnsi="Arial" w:cs="Arial"/>
              </w:rPr>
              <w:t xml:space="preserve">a </w:t>
            </w:r>
            <w:r w:rsidRPr="00297AFE">
              <w:rPr>
                <w:rFonts w:ascii="Arial" w:eastAsia="Arial" w:hAnsi="Arial" w:cs="Arial"/>
              </w:rPr>
              <w:t>maximum return on investment.</w:t>
            </w:r>
          </w:p>
        </w:tc>
      </w:tr>
      <w:tr w:rsidR="007A7D9F" w:rsidRPr="00297AFE" w14:paraId="3C87EF07" w14:textId="77777777" w:rsidTr="0089064D">
        <w:trPr>
          <w:trHeight w:val="983"/>
        </w:trPr>
        <w:tc>
          <w:tcPr>
            <w:tcW w:w="1885" w:type="dxa"/>
          </w:tcPr>
          <w:p w14:paraId="3A71C607" w14:textId="77777777" w:rsidR="007A7D9F" w:rsidRPr="00297AFE" w:rsidRDefault="007A7D9F"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Suppliers</w:t>
            </w:r>
          </w:p>
        </w:tc>
        <w:tc>
          <w:tcPr>
            <w:tcW w:w="7465" w:type="dxa"/>
          </w:tcPr>
          <w:p w14:paraId="0E63DAB1" w14:textId="15372924" w:rsidR="007A7D9F" w:rsidRPr="00297AFE" w:rsidRDefault="007A7D9F"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Pr="00297AFE">
              <w:rPr>
                <w:rFonts w:ascii="Arial" w:eastAsia="Arial" w:hAnsi="Arial" w:cs="Arial"/>
              </w:rPr>
              <w:t xml:space="preserve">Getting good business from </w:t>
            </w:r>
            <w:r w:rsidR="008E0110" w:rsidRPr="00297AFE">
              <w:rPr>
                <w:rFonts w:ascii="Arial" w:eastAsia="Arial" w:hAnsi="Arial" w:cs="Arial"/>
              </w:rPr>
              <w:t>HWSC</w:t>
            </w:r>
            <w:r w:rsidRPr="00297AFE">
              <w:rPr>
                <w:rFonts w:ascii="Arial" w:eastAsia="Arial" w:hAnsi="Arial" w:cs="Arial"/>
              </w:rPr>
              <w:t xml:space="preserve"> with convenient transactions of funds and regular payments with corporations at the time of quality check.</w:t>
            </w:r>
          </w:p>
          <w:p w14:paraId="27C97A77" w14:textId="69742242" w:rsidR="007A7D9F" w:rsidRPr="00297AFE" w:rsidRDefault="007A7D9F"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8E0110" w:rsidRPr="00297AFE">
              <w:rPr>
                <w:rFonts w:ascii="Arial" w:eastAsia="Arial" w:hAnsi="Arial" w:cs="Arial"/>
                <w:bCs/>
                <w:color w:val="000000"/>
              </w:rPr>
              <w:t>T</w:t>
            </w:r>
            <w:r w:rsidRPr="00297AFE">
              <w:rPr>
                <w:rFonts w:ascii="Arial" w:eastAsia="Arial" w:hAnsi="Arial" w:cs="Arial"/>
              </w:rPr>
              <w:t xml:space="preserve">he power to influence the company is nearly negligible and they also don't have much power to negotiate the applying product </w:t>
            </w:r>
            <w:r w:rsidRPr="00297AFE">
              <w:rPr>
                <w:rFonts w:ascii="Arial" w:eastAsia="Arial" w:hAnsi="Arial" w:cs="Arial"/>
              </w:rPr>
              <w:lastRenderedPageBreak/>
              <w:t>or prices due to the highly competitive market of suppliers</w:t>
            </w:r>
            <w:r w:rsidR="00134753" w:rsidRPr="00297AFE">
              <w:rPr>
                <w:rFonts w:ascii="Arial" w:eastAsia="Arial" w:hAnsi="Arial" w:cs="Arial"/>
              </w:rPr>
              <w:t xml:space="preserve"> </w:t>
            </w:r>
            <w:r w:rsidRPr="00297AFE">
              <w:rPr>
                <w:rFonts w:ascii="Arial" w:eastAsia="Arial" w:hAnsi="Arial" w:cs="Arial"/>
                <w:color w:val="000000"/>
              </w:rPr>
              <w:t>(Vorst, 2014).</w:t>
            </w:r>
          </w:p>
          <w:p w14:paraId="1A5EA90C" w14:textId="07E0F522" w:rsidR="007A7D9F" w:rsidRPr="00297AFE" w:rsidRDefault="007A7D9F"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color w:val="000000"/>
              </w:rPr>
              <w:t xml:space="preserve">Getting </w:t>
            </w:r>
            <w:r w:rsidRPr="00297AFE">
              <w:rPr>
                <w:rFonts w:ascii="Arial" w:eastAsia="Arial" w:hAnsi="Arial" w:cs="Arial"/>
              </w:rPr>
              <w:t>expected</w:t>
            </w:r>
            <w:r w:rsidRPr="00297AFE">
              <w:rPr>
                <w:rFonts w:ascii="Arial" w:eastAsia="Arial" w:hAnsi="Arial" w:cs="Arial"/>
                <w:color w:val="000000"/>
              </w:rPr>
              <w:t xml:space="preserve"> </w:t>
            </w:r>
            <w:r w:rsidR="00315F10" w:rsidRPr="00297AFE">
              <w:rPr>
                <w:rFonts w:ascii="Arial" w:eastAsia="Arial" w:hAnsi="Arial" w:cs="Arial"/>
                <w:color w:val="000000"/>
              </w:rPr>
              <w:t>pay out</w:t>
            </w:r>
            <w:r w:rsidRPr="00297AFE">
              <w:rPr>
                <w:rFonts w:ascii="Arial" w:eastAsia="Arial" w:hAnsi="Arial" w:cs="Arial"/>
                <w:color w:val="000000"/>
              </w:rPr>
              <w:t xml:space="preserve"> on </w:t>
            </w:r>
            <w:r w:rsidR="00315F10" w:rsidRPr="00297AFE">
              <w:rPr>
                <w:rFonts w:ascii="Arial" w:eastAsia="Arial" w:hAnsi="Arial" w:cs="Arial"/>
                <w:color w:val="000000"/>
              </w:rPr>
              <w:t xml:space="preserve">a </w:t>
            </w:r>
            <w:r w:rsidRPr="00297AFE">
              <w:rPr>
                <w:rFonts w:ascii="Arial" w:eastAsia="Arial" w:hAnsi="Arial" w:cs="Arial"/>
                <w:color w:val="000000"/>
              </w:rPr>
              <w:t>set time per</w:t>
            </w:r>
            <w:r w:rsidRPr="00297AFE">
              <w:rPr>
                <w:rFonts w:ascii="Arial" w:eastAsia="Arial" w:hAnsi="Arial" w:cs="Arial"/>
              </w:rPr>
              <w:t>iod with interest in increment of business and market share is their main interest.</w:t>
            </w:r>
          </w:p>
        </w:tc>
      </w:tr>
      <w:tr w:rsidR="007A7D9F" w:rsidRPr="00297AFE" w14:paraId="08FF8267" w14:textId="77777777" w:rsidTr="00990414">
        <w:tc>
          <w:tcPr>
            <w:tcW w:w="1885" w:type="dxa"/>
          </w:tcPr>
          <w:p w14:paraId="45E9A5D3" w14:textId="77777777" w:rsidR="007A7D9F" w:rsidRPr="00297AFE" w:rsidRDefault="007A7D9F"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lastRenderedPageBreak/>
              <w:t xml:space="preserve">Government </w:t>
            </w:r>
          </w:p>
        </w:tc>
        <w:tc>
          <w:tcPr>
            <w:tcW w:w="7465" w:type="dxa"/>
          </w:tcPr>
          <w:p w14:paraId="2B038F52" w14:textId="38E28B04" w:rsidR="007A7D9F" w:rsidRPr="00297AFE" w:rsidRDefault="007A7D9F"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00315F10" w:rsidRPr="00297AFE">
              <w:rPr>
                <w:rFonts w:ascii="Arial" w:hAnsi="Arial" w:cs="Arial"/>
                <w:color w:val="000018"/>
                <w:shd w:val="clear" w:color="auto" w:fill="FFFFFF"/>
              </w:rPr>
              <w:t>As the government is one of the major stakeholders, so they mainly expect HWSC to operate in an environment-friendly manner and they also expect the company to contribute to the economy by paying taxes and increasing employment opportunities.</w:t>
            </w:r>
          </w:p>
          <w:p w14:paraId="429E0EB0" w14:textId="51B4CABB" w:rsidR="007A7D9F" w:rsidRPr="00297AFE" w:rsidRDefault="007A7D9F"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8E0110" w:rsidRPr="00297AFE">
              <w:rPr>
                <w:rFonts w:ascii="Arial" w:eastAsia="Arial" w:hAnsi="Arial" w:cs="Arial"/>
              </w:rPr>
              <w:t>HWSC</w:t>
            </w:r>
            <w:r w:rsidRPr="00297AFE">
              <w:rPr>
                <w:rFonts w:ascii="Arial" w:eastAsia="Arial" w:hAnsi="Arial" w:cs="Arial"/>
              </w:rPr>
              <w:t xml:space="preserve"> 's policy</w:t>
            </w:r>
            <w:r w:rsidR="00655299" w:rsidRPr="00297AFE">
              <w:rPr>
                <w:rFonts w:ascii="Arial" w:eastAsia="Arial" w:hAnsi="Arial" w:cs="Arial"/>
              </w:rPr>
              <w:t>making,</w:t>
            </w:r>
            <w:r w:rsidRPr="00297AFE">
              <w:rPr>
                <w:rFonts w:ascii="Arial" w:eastAsia="Arial" w:hAnsi="Arial" w:cs="Arial"/>
              </w:rPr>
              <w:t xml:space="preserve"> and all resources are directly linked with the legal frame set up by the </w:t>
            </w:r>
            <w:r w:rsidR="00655299" w:rsidRPr="00297AFE">
              <w:rPr>
                <w:rFonts w:ascii="Arial" w:eastAsia="Arial" w:hAnsi="Arial" w:cs="Arial"/>
              </w:rPr>
              <w:t>government,</w:t>
            </w:r>
            <w:r w:rsidRPr="00297AFE">
              <w:rPr>
                <w:rFonts w:ascii="Arial" w:eastAsia="Arial" w:hAnsi="Arial" w:cs="Arial"/>
              </w:rPr>
              <w:t xml:space="preserve"> so the government is a powerful stakeholder in the company’s development. </w:t>
            </w:r>
            <w:r w:rsidRPr="00297AFE">
              <w:rPr>
                <w:rFonts w:ascii="Arial" w:eastAsia="Arial" w:hAnsi="Arial" w:cs="Arial"/>
                <w:color w:val="000000"/>
              </w:rPr>
              <w:t>(Pinheiro, 2015).</w:t>
            </w:r>
          </w:p>
          <w:p w14:paraId="538AA597" w14:textId="27880D83" w:rsidR="007A7D9F" w:rsidRPr="00297AFE" w:rsidRDefault="007A7D9F"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00315F10" w:rsidRPr="00297AFE">
              <w:rPr>
                <w:rFonts w:ascii="Arial" w:hAnsi="Arial" w:cs="Arial"/>
                <w:color w:val="000018"/>
                <w:shd w:val="clear" w:color="auto" w:fill="FFFFFF"/>
              </w:rPr>
              <w:t>To get revenue in the form of complete tax returns and also, they have the interest to expand company business further so as to get more employability and also to get the opportunity of foreign exchange.</w:t>
            </w:r>
          </w:p>
        </w:tc>
      </w:tr>
      <w:tr w:rsidR="007A7D9F" w:rsidRPr="00297AFE" w14:paraId="5AEE9172" w14:textId="77777777" w:rsidTr="00990414">
        <w:tc>
          <w:tcPr>
            <w:tcW w:w="1885" w:type="dxa"/>
          </w:tcPr>
          <w:p w14:paraId="4D3A5626" w14:textId="77777777" w:rsidR="007A7D9F" w:rsidRPr="00297AFE" w:rsidRDefault="007A7D9F" w:rsidP="00297AFE">
            <w:pPr>
              <w:autoSpaceDE w:val="0"/>
              <w:autoSpaceDN w:val="0"/>
              <w:adjustRightInd w:val="0"/>
              <w:spacing w:line="360" w:lineRule="auto"/>
              <w:jc w:val="both"/>
              <w:rPr>
                <w:rFonts w:ascii="Arial" w:hAnsi="Arial" w:cs="Arial"/>
                <w:color w:val="000000"/>
                <w:lang w:val="en-US"/>
              </w:rPr>
            </w:pPr>
            <w:r w:rsidRPr="00297AFE">
              <w:rPr>
                <w:rFonts w:ascii="Arial" w:hAnsi="Arial" w:cs="Arial"/>
                <w:b/>
                <w:color w:val="000000"/>
                <w:lang w:val="en-US"/>
              </w:rPr>
              <w:t>Community</w:t>
            </w:r>
          </w:p>
        </w:tc>
        <w:tc>
          <w:tcPr>
            <w:tcW w:w="7465" w:type="dxa"/>
          </w:tcPr>
          <w:p w14:paraId="0D0C0A80" w14:textId="52BE551C" w:rsidR="00655299" w:rsidRPr="00297AFE" w:rsidRDefault="00655299"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Expectations:  </w:t>
            </w:r>
            <w:r w:rsidR="00315F10" w:rsidRPr="00297AFE">
              <w:rPr>
                <w:rFonts w:ascii="Arial" w:hAnsi="Arial" w:cs="Arial"/>
                <w:color w:val="000018"/>
                <w:shd w:val="clear" w:color="auto" w:fill="FFFFFF"/>
              </w:rPr>
              <w:t>The community expects the company to provide the best services within society and the growth of the company should be in a sustainable environment.</w:t>
            </w:r>
          </w:p>
          <w:p w14:paraId="21FB9151" w14:textId="3466D8A6" w:rsidR="00655299" w:rsidRPr="00297AFE" w:rsidRDefault="00655299" w:rsidP="00297AFE">
            <w:pPr>
              <w:numPr>
                <w:ilvl w:val="0"/>
                <w:numId w:val="9"/>
              </w:numPr>
              <w:pBdr>
                <w:top w:val="nil"/>
                <w:left w:val="nil"/>
                <w:bottom w:val="nil"/>
                <w:right w:val="nil"/>
                <w:between w:val="nil"/>
              </w:pBdr>
              <w:spacing w:line="360" w:lineRule="auto"/>
              <w:jc w:val="both"/>
              <w:rPr>
                <w:rFonts w:ascii="Arial" w:eastAsia="Arial" w:hAnsi="Arial" w:cs="Arial"/>
                <w:b/>
                <w:color w:val="000000"/>
              </w:rPr>
            </w:pPr>
            <w:r w:rsidRPr="00297AFE">
              <w:rPr>
                <w:rFonts w:ascii="Arial" w:eastAsia="Arial" w:hAnsi="Arial" w:cs="Arial"/>
                <w:b/>
                <w:color w:val="000000"/>
              </w:rPr>
              <w:t xml:space="preserve">Power: </w:t>
            </w:r>
            <w:r w:rsidR="00134753" w:rsidRPr="00297AFE">
              <w:rPr>
                <w:rFonts w:ascii="Arial" w:hAnsi="Arial" w:cs="Arial"/>
                <w:color w:val="000018"/>
                <w:shd w:val="clear" w:color="auto" w:fill="FFFFFF"/>
              </w:rPr>
              <w:t>Community power is restricted to the external influence of the community as they can only reach the company through government or media so their power might not be influential on the company (Pinheiro, 2015).</w:t>
            </w:r>
          </w:p>
          <w:p w14:paraId="14CEC1D4" w14:textId="4B028879" w:rsidR="007A7D9F" w:rsidRPr="00297AFE" w:rsidRDefault="00655299" w:rsidP="00297AFE">
            <w:pPr>
              <w:pStyle w:val="ListParagraph"/>
              <w:numPr>
                <w:ilvl w:val="0"/>
                <w:numId w:val="9"/>
              </w:numPr>
              <w:autoSpaceDE w:val="0"/>
              <w:autoSpaceDN w:val="0"/>
              <w:adjustRightInd w:val="0"/>
              <w:spacing w:line="360" w:lineRule="auto"/>
              <w:jc w:val="both"/>
              <w:rPr>
                <w:rFonts w:ascii="Arial" w:hAnsi="Arial" w:cs="Arial"/>
                <w:b/>
                <w:color w:val="000000"/>
                <w:lang w:val="en-US"/>
              </w:rPr>
            </w:pPr>
            <w:r w:rsidRPr="00297AFE">
              <w:rPr>
                <w:rFonts w:ascii="Arial" w:eastAsia="Arial" w:hAnsi="Arial" w:cs="Arial"/>
                <w:b/>
                <w:color w:val="000000"/>
              </w:rPr>
              <w:t xml:space="preserve">Interest: </w:t>
            </w:r>
            <w:r w:rsidRPr="00297AFE">
              <w:rPr>
                <w:rFonts w:ascii="Arial" w:eastAsia="Arial" w:hAnsi="Arial" w:cs="Arial"/>
                <w:color w:val="000000"/>
              </w:rPr>
              <w:t>To generate more jobs, increase the su</w:t>
            </w:r>
            <w:r w:rsidRPr="00297AFE">
              <w:rPr>
                <w:rFonts w:ascii="Arial" w:eastAsia="Arial" w:hAnsi="Arial" w:cs="Arial"/>
              </w:rPr>
              <w:t>stainable development and contribution from the company on social causes such as education, environment and health care.</w:t>
            </w:r>
          </w:p>
        </w:tc>
      </w:tr>
    </w:tbl>
    <w:p w14:paraId="0D4E9B6F" w14:textId="77777777" w:rsidR="00E302A3" w:rsidRPr="00297AFE" w:rsidRDefault="00E302A3" w:rsidP="00297AFE">
      <w:pPr>
        <w:autoSpaceDE w:val="0"/>
        <w:autoSpaceDN w:val="0"/>
        <w:adjustRightInd w:val="0"/>
        <w:spacing w:after="0" w:line="360" w:lineRule="auto"/>
        <w:jc w:val="both"/>
        <w:rPr>
          <w:rFonts w:ascii="Arial" w:hAnsi="Arial" w:cs="Arial"/>
          <w:color w:val="000000"/>
          <w:lang w:val="en-US"/>
        </w:rPr>
      </w:pPr>
    </w:p>
    <w:p w14:paraId="06E01DD0" w14:textId="505AD03D" w:rsidR="00234740" w:rsidRPr="00297AFE" w:rsidRDefault="00234740" w:rsidP="00297AFE">
      <w:pPr>
        <w:pStyle w:val="Heading2"/>
        <w:spacing w:line="360" w:lineRule="auto"/>
        <w:rPr>
          <w:rFonts w:ascii="Arial" w:hAnsi="Arial" w:cs="Arial"/>
          <w:sz w:val="22"/>
          <w:szCs w:val="22"/>
        </w:rPr>
      </w:pPr>
      <w:bookmarkStart w:id="18" w:name="_Toc68186638"/>
      <w:r w:rsidRPr="00297AFE">
        <w:rPr>
          <w:rFonts w:ascii="Arial" w:hAnsi="Arial" w:cs="Arial"/>
          <w:sz w:val="22"/>
          <w:szCs w:val="22"/>
        </w:rPr>
        <w:t>Necessity to implement new strategic approach for stakeholders</w:t>
      </w:r>
      <w:bookmarkEnd w:id="18"/>
    </w:p>
    <w:p w14:paraId="31244E38" w14:textId="49ACB880" w:rsidR="004E5AA1" w:rsidRPr="00297AFE" w:rsidRDefault="004E5AA1" w:rsidP="00297AFE">
      <w:pPr>
        <w:pStyle w:val="ListParagraph"/>
        <w:numPr>
          <w:ilvl w:val="0"/>
          <w:numId w:val="14"/>
        </w:numPr>
        <w:spacing w:line="360" w:lineRule="auto"/>
        <w:jc w:val="both"/>
        <w:rPr>
          <w:rFonts w:ascii="Arial" w:eastAsia="Arial" w:hAnsi="Arial" w:cs="Arial"/>
        </w:rPr>
      </w:pPr>
      <w:r w:rsidRPr="00297AFE">
        <w:rPr>
          <w:rFonts w:ascii="Arial" w:hAnsi="Arial" w:cs="Arial"/>
          <w:color w:val="000018"/>
          <w:shd w:val="clear" w:color="auto" w:fill="FFFFFF"/>
        </w:rPr>
        <w:t>As the goal is to fulfil the interest of all the above-explained stakeholders of HWSC. it's important to provide the desired outcome of their interest and expectation in a completely improved way. The new strategic approach will provide better operation scenarios such as efficient supply chain management (</w:t>
      </w:r>
      <w:proofErr w:type="spellStart"/>
      <w:r w:rsidRPr="00297AFE">
        <w:rPr>
          <w:rFonts w:ascii="Arial" w:hAnsi="Arial" w:cs="Arial"/>
          <w:color w:val="000018"/>
          <w:shd w:val="clear" w:color="auto" w:fill="FFFFFF"/>
        </w:rPr>
        <w:t>Jofre</w:t>
      </w:r>
      <w:proofErr w:type="spellEnd"/>
      <w:r w:rsidRPr="00297AFE">
        <w:rPr>
          <w:rFonts w:ascii="Arial" w:hAnsi="Arial" w:cs="Arial"/>
          <w:color w:val="000018"/>
          <w:shd w:val="clear" w:color="auto" w:fill="FFFFFF"/>
        </w:rPr>
        <w:t>, 2011).</w:t>
      </w:r>
    </w:p>
    <w:p w14:paraId="0B65A94D" w14:textId="6C8F368E" w:rsidR="00234740" w:rsidRPr="00297AFE" w:rsidRDefault="004E5AA1" w:rsidP="00297AFE">
      <w:pPr>
        <w:pStyle w:val="ListParagraph"/>
        <w:numPr>
          <w:ilvl w:val="0"/>
          <w:numId w:val="14"/>
        </w:numPr>
        <w:spacing w:line="360" w:lineRule="auto"/>
        <w:jc w:val="both"/>
        <w:rPr>
          <w:rFonts w:ascii="Arial" w:eastAsia="Arial" w:hAnsi="Arial" w:cs="Arial"/>
        </w:rPr>
      </w:pPr>
      <w:r w:rsidRPr="00297AFE">
        <w:rPr>
          <w:rFonts w:ascii="Arial" w:hAnsi="Arial" w:cs="Arial"/>
          <w:color w:val="000018"/>
          <w:shd w:val="clear" w:color="auto" w:fill="FFFFFF"/>
        </w:rPr>
        <w:t xml:space="preserve">The effect of this will be seen on the economy of scale as it will provide services to the customer at a comparatively lower price to keep them attached to the HWSC, which will </w:t>
      </w:r>
      <w:r w:rsidRPr="00297AFE">
        <w:rPr>
          <w:rFonts w:ascii="Arial" w:hAnsi="Arial" w:cs="Arial"/>
          <w:color w:val="000018"/>
          <w:shd w:val="clear" w:color="auto" w:fill="FFFFFF"/>
        </w:rPr>
        <w:lastRenderedPageBreak/>
        <w:t>further improve the sales and revenue influencing high return on investors equity (</w:t>
      </w:r>
      <w:proofErr w:type="spellStart"/>
      <w:r w:rsidRPr="00297AFE">
        <w:rPr>
          <w:rFonts w:ascii="Arial" w:hAnsi="Arial" w:cs="Arial"/>
          <w:color w:val="000018"/>
          <w:shd w:val="clear" w:color="auto" w:fill="FFFFFF"/>
        </w:rPr>
        <w:t>Jofre</w:t>
      </w:r>
      <w:proofErr w:type="spellEnd"/>
      <w:r w:rsidRPr="00297AFE">
        <w:rPr>
          <w:rFonts w:ascii="Arial" w:hAnsi="Arial" w:cs="Arial"/>
          <w:color w:val="000018"/>
          <w:shd w:val="clear" w:color="auto" w:fill="FFFFFF"/>
        </w:rPr>
        <w:t>, 2011). This increase in financial resources and revenue will also benefit the government through taxation in various forms of sale, income, revenue, and investment profit. This will eventually lead to more job opportunities in the society and high revenue will also gradually make way for more sustainable development which is eventually going to be beneficial to society</w:t>
      </w:r>
      <w:r w:rsidR="00234740" w:rsidRPr="00297AFE">
        <w:rPr>
          <w:rFonts w:ascii="Arial" w:eastAsia="Arial" w:hAnsi="Arial" w:cs="Arial"/>
        </w:rPr>
        <w:t>.</w:t>
      </w:r>
    </w:p>
    <w:p w14:paraId="1616C5C8" w14:textId="71D62E7E" w:rsidR="004E06CD" w:rsidRPr="00297AFE" w:rsidRDefault="00FD15F5" w:rsidP="00297AFE">
      <w:pPr>
        <w:pStyle w:val="Heading1"/>
        <w:spacing w:line="360" w:lineRule="auto"/>
        <w:rPr>
          <w:rFonts w:ascii="Arial" w:hAnsi="Arial" w:cs="Arial"/>
          <w:sz w:val="22"/>
          <w:szCs w:val="22"/>
        </w:rPr>
      </w:pPr>
      <w:bookmarkStart w:id="19" w:name="_Toc68186639"/>
      <w:r w:rsidRPr="00297AFE">
        <w:rPr>
          <w:rFonts w:ascii="Arial" w:hAnsi="Arial" w:cs="Arial"/>
          <w:sz w:val="22"/>
          <w:szCs w:val="22"/>
        </w:rPr>
        <w:t>HWSC’s n</w:t>
      </w:r>
      <w:r w:rsidR="004F3436" w:rsidRPr="00297AFE">
        <w:rPr>
          <w:rFonts w:ascii="Arial" w:hAnsi="Arial" w:cs="Arial"/>
          <w:sz w:val="22"/>
          <w:szCs w:val="22"/>
        </w:rPr>
        <w:t xml:space="preserve">ew strategy </w:t>
      </w:r>
      <w:r w:rsidRPr="00297AFE">
        <w:rPr>
          <w:rFonts w:ascii="Arial" w:hAnsi="Arial" w:cs="Arial"/>
          <w:sz w:val="22"/>
          <w:szCs w:val="22"/>
        </w:rPr>
        <w:t>plan</w:t>
      </w:r>
      <w:bookmarkEnd w:id="19"/>
      <w:r w:rsidR="004F3436" w:rsidRPr="00297AFE">
        <w:rPr>
          <w:rFonts w:ascii="Arial" w:hAnsi="Arial" w:cs="Arial"/>
          <w:sz w:val="22"/>
          <w:szCs w:val="22"/>
        </w:rPr>
        <w:t xml:space="preserve"> </w:t>
      </w:r>
    </w:p>
    <w:p w14:paraId="4C4FDE25" w14:textId="2CC86805" w:rsidR="00776336" w:rsidRPr="00297AFE" w:rsidRDefault="00FD15F5" w:rsidP="00297AFE">
      <w:pPr>
        <w:pStyle w:val="ListParagraph"/>
        <w:spacing w:line="360" w:lineRule="auto"/>
        <w:ind w:left="0"/>
        <w:rPr>
          <w:rFonts w:ascii="Arial" w:hAnsi="Arial" w:cs="Arial"/>
        </w:rPr>
      </w:pPr>
      <w:r w:rsidRPr="00297AFE">
        <w:rPr>
          <w:rFonts w:ascii="Arial" w:hAnsi="Arial" w:cs="Arial"/>
        </w:rPr>
        <w:t>T</w:t>
      </w:r>
      <w:r w:rsidR="00776336" w:rsidRPr="00297AFE">
        <w:rPr>
          <w:rFonts w:ascii="Arial" w:hAnsi="Arial" w:cs="Arial"/>
        </w:rPr>
        <w:t xml:space="preserve">he market penetration strategy applied by current HWSC organization has focussed mainly in the market area of Surrey and its surrounding areas only by which the expansion of market due to this penetration strategy halts the growth of the company </w:t>
      </w:r>
      <w:r w:rsidR="00776336" w:rsidRPr="00297AFE">
        <w:rPr>
          <w:rFonts w:ascii="Arial" w:eastAsia="Arial" w:hAnsi="Arial" w:cs="Arial"/>
        </w:rPr>
        <w:t>(Williamson, 2018).</w:t>
      </w:r>
    </w:p>
    <w:p w14:paraId="511B133C" w14:textId="4CAAE769" w:rsidR="00FD15F5" w:rsidRPr="00297AFE" w:rsidRDefault="00FD15F5" w:rsidP="00297AFE">
      <w:pPr>
        <w:pStyle w:val="ListParagraph"/>
        <w:spacing w:line="360" w:lineRule="auto"/>
        <w:rPr>
          <w:rFonts w:ascii="Arial" w:hAnsi="Arial" w:cs="Arial"/>
        </w:rPr>
      </w:pPr>
    </w:p>
    <w:p w14:paraId="759C42C8" w14:textId="64F7B610" w:rsidR="00971397" w:rsidRPr="00297AFE" w:rsidRDefault="00FD15F5" w:rsidP="00297AFE">
      <w:pPr>
        <w:pStyle w:val="Heading2"/>
        <w:spacing w:line="360" w:lineRule="auto"/>
        <w:rPr>
          <w:rFonts w:ascii="Arial" w:hAnsi="Arial" w:cs="Arial"/>
          <w:sz w:val="22"/>
          <w:szCs w:val="22"/>
        </w:rPr>
      </w:pPr>
      <w:bookmarkStart w:id="20" w:name="_Toc68186640"/>
      <w:r w:rsidRPr="00297AFE">
        <w:rPr>
          <w:rFonts w:ascii="Arial" w:hAnsi="Arial" w:cs="Arial"/>
          <w:sz w:val="22"/>
          <w:szCs w:val="22"/>
        </w:rPr>
        <w:t>Strategy for long term growth</w:t>
      </w:r>
      <w:bookmarkEnd w:id="20"/>
    </w:p>
    <w:p w14:paraId="6B3EB7DB" w14:textId="77777777" w:rsidR="00FD15F5" w:rsidRPr="00297AFE" w:rsidRDefault="00FD15F5" w:rsidP="00297AFE">
      <w:pPr>
        <w:pStyle w:val="ListParagraph"/>
        <w:spacing w:line="360" w:lineRule="auto"/>
        <w:ind w:left="0"/>
        <w:jc w:val="both"/>
        <w:rPr>
          <w:rFonts w:ascii="Arial" w:eastAsia="Arial" w:hAnsi="Arial" w:cs="Arial"/>
        </w:rPr>
      </w:pPr>
      <w:r w:rsidRPr="00297AFE">
        <w:rPr>
          <w:rFonts w:ascii="Arial" w:eastAsia="Arial" w:hAnsi="Arial" w:cs="Arial"/>
        </w:rPr>
        <w:t>Following four key aspects acquired by HWSC to expand its market share, growth of revenue quality, brand equity etc. (</w:t>
      </w:r>
      <w:proofErr w:type="spellStart"/>
      <w:r w:rsidRPr="00297AFE">
        <w:rPr>
          <w:rFonts w:ascii="Arial" w:eastAsia="Arial" w:hAnsi="Arial" w:cs="Arial"/>
        </w:rPr>
        <w:t>Jofre</w:t>
      </w:r>
      <w:proofErr w:type="spellEnd"/>
      <w:r w:rsidRPr="00297AFE">
        <w:rPr>
          <w:rFonts w:ascii="Arial" w:eastAsia="Arial" w:hAnsi="Arial" w:cs="Arial"/>
        </w:rPr>
        <w:t>, 2011).</w:t>
      </w:r>
    </w:p>
    <w:p w14:paraId="4C8DEFF9" w14:textId="0E6C41F6" w:rsidR="00CB311C" w:rsidRPr="00297AFE" w:rsidRDefault="00B92F60" w:rsidP="00297AFE">
      <w:pPr>
        <w:pStyle w:val="ListParagraph"/>
        <w:spacing w:line="360" w:lineRule="auto"/>
        <w:ind w:left="142"/>
        <w:jc w:val="both"/>
        <w:rPr>
          <w:rFonts w:ascii="Arial" w:hAnsi="Arial" w:cs="Arial"/>
          <w:b/>
        </w:rPr>
      </w:pPr>
      <w:r w:rsidRPr="00297AFE">
        <w:rPr>
          <w:rFonts w:ascii="Arial" w:hAnsi="Arial" w:cs="Arial"/>
          <w:b/>
        </w:rPr>
        <w:t>Market expansion strategy</w:t>
      </w:r>
    </w:p>
    <w:p w14:paraId="6A2B3077" w14:textId="3A58135A" w:rsidR="00DA4901" w:rsidRPr="00297AFE" w:rsidRDefault="00546B59" w:rsidP="00297AFE">
      <w:pPr>
        <w:spacing w:line="360" w:lineRule="auto"/>
        <w:jc w:val="both"/>
        <w:rPr>
          <w:rFonts w:ascii="Arial" w:hAnsi="Arial" w:cs="Arial"/>
          <w:bCs/>
        </w:rPr>
      </w:pPr>
      <w:r w:rsidRPr="00297AFE">
        <w:rPr>
          <w:rFonts w:ascii="Arial" w:hAnsi="Arial" w:cs="Arial"/>
          <w:color w:val="000018"/>
          <w:shd w:val="clear" w:color="auto" w:fill="FFFFFF"/>
        </w:rPr>
        <w:t>As the expansion in market share is the necessity for new strategy so starting from metropolitan cities like London and Manchester, HWSC should keep expanding further its services to big cities of UK, by getting the appropriate investors from these cities, they can start the business of HWSC in different parts of Europe. The penetration strategy to first target the industrial zones of these cities with the high demand for water softener services can boost up the business eventually (Joshi &amp; Bang 2018)</w:t>
      </w:r>
      <w:r w:rsidR="00DA4901" w:rsidRPr="00297AFE">
        <w:rPr>
          <w:rFonts w:ascii="Arial" w:hAnsi="Arial" w:cs="Arial"/>
          <w:bCs/>
        </w:rPr>
        <w:t>.</w:t>
      </w:r>
    </w:p>
    <w:p w14:paraId="5D901D49" w14:textId="77777777" w:rsidR="00DA4901" w:rsidRPr="00297AFE" w:rsidRDefault="00B92F60" w:rsidP="00297AFE">
      <w:pPr>
        <w:pStyle w:val="ListParagraph"/>
        <w:spacing w:line="360" w:lineRule="auto"/>
        <w:ind w:left="142"/>
        <w:jc w:val="both"/>
        <w:rPr>
          <w:rFonts w:ascii="Arial" w:hAnsi="Arial" w:cs="Arial"/>
          <w:b/>
        </w:rPr>
      </w:pPr>
      <w:r w:rsidRPr="00297AFE">
        <w:rPr>
          <w:rFonts w:ascii="Arial" w:hAnsi="Arial" w:cs="Arial"/>
          <w:b/>
        </w:rPr>
        <w:t>Product expansion strateg</w:t>
      </w:r>
      <w:r w:rsidR="00DA4901" w:rsidRPr="00297AFE">
        <w:rPr>
          <w:rFonts w:ascii="Arial" w:hAnsi="Arial" w:cs="Arial"/>
          <w:b/>
        </w:rPr>
        <w:t>y</w:t>
      </w:r>
    </w:p>
    <w:p w14:paraId="1A42E9D9" w14:textId="7E410BCE" w:rsidR="00DA4901" w:rsidRPr="00297AFE" w:rsidRDefault="00546B59" w:rsidP="00297AFE">
      <w:pPr>
        <w:spacing w:line="360" w:lineRule="auto"/>
        <w:jc w:val="both"/>
        <w:rPr>
          <w:rFonts w:ascii="Arial" w:hAnsi="Arial" w:cs="Arial"/>
        </w:rPr>
      </w:pPr>
      <w:r w:rsidRPr="00297AFE">
        <w:rPr>
          <w:rFonts w:ascii="Arial" w:hAnsi="Arial" w:cs="Arial"/>
          <w:color w:val="000018"/>
          <w:shd w:val="clear" w:color="auto" w:fill="FFFFFF"/>
        </w:rPr>
        <w:t>The current scenario of HWSC is to provide the service in a more conventional manner. so as to expand in various urban sectors and dense population of metropolitan cities, they need to increase the variety of products such as bottled water services, mineral and purified soft water products which increases the product demands and can eventually boost up the sales as well as revenue (Williamson, 2018). There are several opportunities to boost up the sales as much concerning demands for quality water are coming after the ongoing pandemic.</w:t>
      </w:r>
    </w:p>
    <w:p w14:paraId="2209BB93" w14:textId="77777777" w:rsidR="0051212B" w:rsidRPr="00297AFE" w:rsidRDefault="00DA4901" w:rsidP="00297AFE">
      <w:pPr>
        <w:spacing w:line="360" w:lineRule="auto"/>
        <w:jc w:val="both"/>
        <w:rPr>
          <w:rFonts w:ascii="Arial" w:hAnsi="Arial" w:cs="Arial"/>
        </w:rPr>
      </w:pPr>
      <w:r w:rsidRPr="00297AFE">
        <w:rPr>
          <w:rFonts w:ascii="Arial" w:hAnsi="Arial" w:cs="Arial"/>
        </w:rPr>
        <w:t xml:space="preserve"> </w:t>
      </w:r>
    </w:p>
    <w:p w14:paraId="0C79CA25" w14:textId="77777777" w:rsidR="0051212B" w:rsidRPr="00297AFE" w:rsidRDefault="0051212B" w:rsidP="00297AFE">
      <w:pPr>
        <w:spacing w:line="360" w:lineRule="auto"/>
        <w:jc w:val="both"/>
        <w:rPr>
          <w:rFonts w:ascii="Arial" w:hAnsi="Arial" w:cs="Arial"/>
          <w:b/>
        </w:rPr>
      </w:pPr>
    </w:p>
    <w:p w14:paraId="3175A109" w14:textId="374CB1ED" w:rsidR="005B3E4C" w:rsidRPr="00297AFE" w:rsidRDefault="00C10711" w:rsidP="00297AFE">
      <w:pPr>
        <w:spacing w:line="360" w:lineRule="auto"/>
        <w:jc w:val="both"/>
        <w:rPr>
          <w:rFonts w:ascii="Arial" w:hAnsi="Arial" w:cs="Arial"/>
          <w:b/>
        </w:rPr>
      </w:pPr>
      <w:r w:rsidRPr="00297AFE">
        <w:rPr>
          <w:rFonts w:ascii="Arial" w:hAnsi="Arial" w:cs="Arial"/>
          <w:b/>
        </w:rPr>
        <w:lastRenderedPageBreak/>
        <w:t>Diversification</w:t>
      </w:r>
    </w:p>
    <w:p w14:paraId="31E32EE1" w14:textId="7279E476" w:rsidR="00DA4901" w:rsidRPr="00297AFE" w:rsidRDefault="00546B59" w:rsidP="00297AFE">
      <w:pPr>
        <w:spacing w:line="360" w:lineRule="auto"/>
        <w:jc w:val="both"/>
        <w:rPr>
          <w:rFonts w:ascii="Arial" w:eastAsia="Arial" w:hAnsi="Arial" w:cs="Arial"/>
        </w:rPr>
      </w:pPr>
      <w:r w:rsidRPr="00297AFE">
        <w:rPr>
          <w:rFonts w:ascii="Arial" w:hAnsi="Arial" w:cs="Arial"/>
          <w:color w:val="000018"/>
          <w:shd w:val="clear" w:color="auto" w:fill="FFFFFF"/>
        </w:rPr>
        <w:t>Investment of all the resources to focus on water purification might be risky as depending on singular product success is challenging for the growth of the business. So, expansion of its units to diversify for various other products such as the production of hygiene detergents, chemicals for stains and dry cleaners which are already in demand and related to available resources, can give an optimistic growth plan for the future, increase the potential investors and can give an alternative of water softeners to minimize the risk factors (</w:t>
      </w:r>
      <w:proofErr w:type="spellStart"/>
      <w:r w:rsidRPr="00297AFE">
        <w:rPr>
          <w:rFonts w:ascii="Arial" w:hAnsi="Arial" w:cs="Arial"/>
          <w:color w:val="000018"/>
          <w:shd w:val="clear" w:color="auto" w:fill="FFFFFF"/>
        </w:rPr>
        <w:t>Paulraj</w:t>
      </w:r>
      <w:proofErr w:type="spellEnd"/>
      <w:r w:rsidRPr="00297AFE">
        <w:rPr>
          <w:rFonts w:ascii="Arial" w:hAnsi="Arial" w:cs="Arial"/>
          <w:color w:val="000018"/>
          <w:shd w:val="clear" w:color="auto" w:fill="FFFFFF"/>
        </w:rPr>
        <w:t>, 2012).</w:t>
      </w:r>
    </w:p>
    <w:p w14:paraId="54F8CB61" w14:textId="77777777" w:rsidR="00C10711" w:rsidRPr="00297AFE" w:rsidRDefault="00D0277F" w:rsidP="00297AFE">
      <w:pPr>
        <w:spacing w:line="360" w:lineRule="auto"/>
        <w:jc w:val="both"/>
        <w:rPr>
          <w:rFonts w:ascii="Arial" w:hAnsi="Arial" w:cs="Arial"/>
          <w:b/>
        </w:rPr>
      </w:pPr>
      <w:r w:rsidRPr="00297AFE">
        <w:rPr>
          <w:rFonts w:ascii="Arial" w:hAnsi="Arial" w:cs="Arial"/>
          <w:b/>
        </w:rPr>
        <w:t>Acquisition</w:t>
      </w:r>
    </w:p>
    <w:p w14:paraId="124AAC0B" w14:textId="66C30B0B" w:rsidR="00DA4901" w:rsidRPr="00297AFE" w:rsidRDefault="00546B59" w:rsidP="00297AFE">
      <w:pPr>
        <w:spacing w:line="360" w:lineRule="auto"/>
        <w:jc w:val="both"/>
        <w:rPr>
          <w:rFonts w:ascii="Arial" w:hAnsi="Arial" w:cs="Arial"/>
        </w:rPr>
      </w:pPr>
      <w:r w:rsidRPr="00297AFE">
        <w:rPr>
          <w:rFonts w:ascii="Arial" w:hAnsi="Arial" w:cs="Arial"/>
          <w:color w:val="000018"/>
          <w:shd w:val="clear" w:color="auto" w:fill="FFFFFF"/>
        </w:rPr>
        <w:t>To increase the wide range in product variety and to improve the efficiency of supply chain networks accordingly, HWSC management needs to tie up with small and medium industries relevant to softening, cleansing and purification. As this network loop can rapidly expand the business opportunity not only in the UK but also this collaboration with these small sector enterprises can develop a large market share in Europe. Financially vulnerable companies with lesser profit and dodgy management can add up the opportunity for HWSC to get more resources, product range, and further investment (Anand &amp; Lee, 2016).</w:t>
      </w:r>
      <w:r w:rsidRPr="00297AFE">
        <w:rPr>
          <w:rFonts w:ascii="Arial" w:hAnsi="Arial" w:cs="Arial"/>
        </w:rPr>
        <w:t xml:space="preserve"> </w:t>
      </w:r>
    </w:p>
    <w:p w14:paraId="115F0CF7" w14:textId="77777777" w:rsidR="0051212B" w:rsidRPr="00297AFE" w:rsidRDefault="0051212B" w:rsidP="00297AFE">
      <w:pPr>
        <w:spacing w:line="360" w:lineRule="auto"/>
        <w:jc w:val="both"/>
        <w:rPr>
          <w:rFonts w:ascii="Arial" w:hAnsi="Arial" w:cs="Arial"/>
          <w:b/>
          <w:bCs/>
        </w:rPr>
      </w:pPr>
    </w:p>
    <w:p w14:paraId="55B6CD9A" w14:textId="6616BD0A" w:rsidR="00DA4901" w:rsidRPr="00297AFE" w:rsidRDefault="005D4689" w:rsidP="00297AFE">
      <w:pPr>
        <w:spacing w:line="360" w:lineRule="auto"/>
        <w:jc w:val="both"/>
        <w:rPr>
          <w:rFonts w:ascii="Arial" w:hAnsi="Arial" w:cs="Arial"/>
          <w:b/>
          <w:bCs/>
        </w:rPr>
      </w:pPr>
      <w:r w:rsidRPr="00297AFE">
        <w:rPr>
          <w:rFonts w:ascii="Arial" w:hAnsi="Arial" w:cs="Arial"/>
          <w:b/>
          <w:bCs/>
        </w:rPr>
        <w:t xml:space="preserve">New strategy and its sustainability </w:t>
      </w:r>
    </w:p>
    <w:p w14:paraId="3623EFBD" w14:textId="004A5532" w:rsidR="00DA4901" w:rsidRPr="00297AFE" w:rsidRDefault="006750C0" w:rsidP="00297AFE">
      <w:pPr>
        <w:spacing w:line="360" w:lineRule="auto"/>
        <w:jc w:val="both"/>
        <w:rPr>
          <w:rFonts w:ascii="Arial" w:hAnsi="Arial" w:cs="Arial"/>
        </w:rPr>
      </w:pPr>
      <w:r w:rsidRPr="00297AFE">
        <w:rPr>
          <w:rFonts w:ascii="Arial" w:hAnsi="Arial" w:cs="Arial"/>
          <w:color w:val="000018"/>
          <w:shd w:val="clear" w:color="auto" w:fill="FFFFFF"/>
        </w:rPr>
        <w:t xml:space="preserve">Comparing the new business strategy of HWSC with its existing one, the company is fully focused on penetrating the market using new strategies including diversifying products, expanding the range of products, expanding the market and acquiring small businesses of lower capital. The positive influence of the new market penetration strategy can be seen in the limited growth of the company which can be improved in the future (Joshi &amp; Bang, 2018). Further, the chances of market expansion and product portfolio improvement can be achieved by implementing this new strategy. According to Williamson (2018), HWSC has a potential growth of 20-25% within the next year which can increase the satisfaction of its key holders as well. As a consequence of an improved range of product options to the customers, it can potentially improve customer satisfaction and the HWSC’s brand awareness (Anand &amp; Lee, 2016). The next ten years will take HWSC’s market position to a new height if the business focuses on acquiring companies in competition but are worthless value. Maintaining sustainable strategies while taking these steps will further allow HWSC to improve on its overall portfolio. Overall, the new strategy is </w:t>
      </w:r>
      <w:r w:rsidRPr="00297AFE">
        <w:rPr>
          <w:rFonts w:ascii="Arial" w:hAnsi="Arial" w:cs="Arial"/>
          <w:color w:val="000018"/>
          <w:shd w:val="clear" w:color="auto" w:fill="FFFFFF"/>
        </w:rPr>
        <w:lastRenderedPageBreak/>
        <w:t>comparatively more sustainable with full of growth potential as they are based on expanding service and product range while focusing on equity building of the brand also.</w:t>
      </w:r>
      <w:r w:rsidR="00DA4901" w:rsidRPr="00297AFE">
        <w:rPr>
          <w:rFonts w:ascii="Arial" w:hAnsi="Arial" w:cs="Arial"/>
        </w:rPr>
        <w:t> </w:t>
      </w:r>
    </w:p>
    <w:p w14:paraId="00F3FFE9" w14:textId="77777777" w:rsidR="0051212B" w:rsidRPr="00297AFE" w:rsidRDefault="0051212B" w:rsidP="00297AFE">
      <w:pPr>
        <w:spacing w:line="360" w:lineRule="auto"/>
        <w:rPr>
          <w:rFonts w:ascii="Arial" w:hAnsi="Arial" w:cs="Arial"/>
          <w:b/>
          <w:bCs/>
        </w:rPr>
      </w:pPr>
    </w:p>
    <w:p w14:paraId="2F6EC208" w14:textId="77777777" w:rsidR="0051212B" w:rsidRPr="00297AFE" w:rsidRDefault="0051212B" w:rsidP="00297AFE">
      <w:pPr>
        <w:spacing w:line="360" w:lineRule="auto"/>
        <w:rPr>
          <w:rFonts w:ascii="Arial" w:hAnsi="Arial" w:cs="Arial"/>
          <w:b/>
          <w:bCs/>
        </w:rPr>
      </w:pPr>
    </w:p>
    <w:p w14:paraId="4637CF41" w14:textId="77777777" w:rsidR="0051212B" w:rsidRPr="00297AFE" w:rsidRDefault="0051212B" w:rsidP="00297AFE">
      <w:pPr>
        <w:spacing w:line="360" w:lineRule="auto"/>
        <w:rPr>
          <w:rFonts w:ascii="Arial" w:hAnsi="Arial" w:cs="Arial"/>
          <w:b/>
          <w:bCs/>
        </w:rPr>
      </w:pPr>
    </w:p>
    <w:p w14:paraId="1BB100DA" w14:textId="471686A2" w:rsidR="00DA4901" w:rsidRPr="00297AFE" w:rsidRDefault="00D22DDB" w:rsidP="00297AFE">
      <w:pPr>
        <w:spacing w:line="360" w:lineRule="auto"/>
        <w:rPr>
          <w:rFonts w:ascii="Arial" w:hAnsi="Arial" w:cs="Arial"/>
        </w:rPr>
      </w:pPr>
      <w:r w:rsidRPr="00297AFE">
        <w:rPr>
          <w:rFonts w:ascii="Arial" w:hAnsi="Arial" w:cs="Arial"/>
          <w:b/>
          <w:bCs/>
        </w:rPr>
        <w:t>HWSC’s</w:t>
      </w:r>
      <w:r w:rsidR="00DA4901" w:rsidRPr="00297AFE">
        <w:rPr>
          <w:rFonts w:ascii="Arial" w:hAnsi="Arial" w:cs="Arial"/>
          <w:b/>
          <w:bCs/>
        </w:rPr>
        <w:t xml:space="preserve"> Strategic </w:t>
      </w:r>
      <w:r w:rsidR="00A326D5" w:rsidRPr="00297AFE">
        <w:rPr>
          <w:rFonts w:ascii="Arial" w:hAnsi="Arial" w:cs="Arial"/>
          <w:b/>
          <w:bCs/>
        </w:rPr>
        <w:t>recommendations</w:t>
      </w:r>
    </w:p>
    <w:p w14:paraId="12388E99" w14:textId="77777777" w:rsidR="006750C0" w:rsidRPr="00297AFE" w:rsidRDefault="006750C0"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The following strategic amendment is applicable in order to eradicate problems in productivity of the HWSC including inexperienced staff members, limited funding for resources and training, weak market viability and failure of the products. Further, implementing the strategies below successfully would help in the overall, sustainable growth of HWSC in the long run.</w:t>
      </w:r>
    </w:p>
    <w:p w14:paraId="21E21A68" w14:textId="5CBE7919" w:rsidR="00DA4901" w:rsidRPr="00297AFE" w:rsidRDefault="000A3290" w:rsidP="00297AFE">
      <w:pPr>
        <w:spacing w:line="360" w:lineRule="auto"/>
        <w:jc w:val="both"/>
        <w:rPr>
          <w:rFonts w:ascii="Arial" w:hAnsi="Arial" w:cs="Arial"/>
          <w:b/>
          <w:bCs/>
        </w:rPr>
      </w:pPr>
      <w:r w:rsidRPr="00297AFE">
        <w:rPr>
          <w:rFonts w:ascii="Arial" w:hAnsi="Arial" w:cs="Arial"/>
          <w:b/>
          <w:bCs/>
        </w:rPr>
        <w:t xml:space="preserve">New </w:t>
      </w:r>
      <w:r w:rsidR="00FE2571" w:rsidRPr="00297AFE">
        <w:rPr>
          <w:rFonts w:ascii="Arial" w:hAnsi="Arial" w:cs="Arial"/>
          <w:b/>
          <w:bCs/>
        </w:rPr>
        <w:t>market investors</w:t>
      </w:r>
    </w:p>
    <w:p w14:paraId="58B79D83" w14:textId="77777777" w:rsidR="006750C0" w:rsidRPr="00297AFE" w:rsidRDefault="006750C0"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Money is an absolute key for a company like HWSC who is looking into diversifying its product and market range. Hence, new investors in the business mean chances of convincing a bank for loans are reduced which helps in lowering the expenses consequently maximising the profit of HWSC. The only challenge HWSC needs to tackle is to attract an investor is by convincing other similar businesses to start a joint venture as this comes with huge monetary aid.</w:t>
      </w:r>
    </w:p>
    <w:p w14:paraId="19F36AB7" w14:textId="45333651" w:rsidR="00DA4901" w:rsidRPr="00297AFE" w:rsidRDefault="00CD1CBB" w:rsidP="00297AFE">
      <w:pPr>
        <w:spacing w:line="360" w:lineRule="auto"/>
        <w:jc w:val="both"/>
        <w:rPr>
          <w:rFonts w:ascii="Arial" w:hAnsi="Arial" w:cs="Arial"/>
          <w:b/>
          <w:bCs/>
        </w:rPr>
      </w:pPr>
      <w:r w:rsidRPr="00297AFE">
        <w:rPr>
          <w:rFonts w:ascii="Arial" w:hAnsi="Arial" w:cs="Arial"/>
          <w:b/>
          <w:bCs/>
        </w:rPr>
        <w:t>Comprehensive m</w:t>
      </w:r>
      <w:r w:rsidR="00DA4901" w:rsidRPr="00297AFE">
        <w:rPr>
          <w:rFonts w:ascii="Arial" w:hAnsi="Arial" w:cs="Arial"/>
          <w:b/>
          <w:bCs/>
        </w:rPr>
        <w:t>arket research</w:t>
      </w:r>
      <w:r w:rsidRPr="00297AFE">
        <w:rPr>
          <w:rFonts w:ascii="Arial" w:hAnsi="Arial" w:cs="Arial"/>
          <w:b/>
          <w:bCs/>
        </w:rPr>
        <w:t xml:space="preserve"> </w:t>
      </w:r>
    </w:p>
    <w:p w14:paraId="0C3DD096" w14:textId="77777777" w:rsidR="006750C0" w:rsidRPr="00297AFE" w:rsidRDefault="006750C0"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While diversification is necessary for HWSC, comprehensive market research is crucial before launching and expanding the product and market range. The products of high demand producing faster hence needing more supply of manpower compared to products in less demand. Products of low demand can be stopped circulating meaning cost-saving for HWSC leading to the growth of HWSC. Further, broadening HWSC’s field of research to various popular European cities can provide a greater depth of information for the launch of the product and its diversification.</w:t>
      </w:r>
    </w:p>
    <w:p w14:paraId="17FB8E79" w14:textId="681517C5" w:rsidR="00DA4901" w:rsidRPr="00297AFE" w:rsidRDefault="00611156" w:rsidP="00297AFE">
      <w:pPr>
        <w:spacing w:line="360" w:lineRule="auto"/>
        <w:jc w:val="both"/>
        <w:rPr>
          <w:rFonts w:ascii="Arial" w:hAnsi="Arial" w:cs="Arial"/>
          <w:b/>
          <w:bCs/>
        </w:rPr>
      </w:pPr>
      <w:r w:rsidRPr="00297AFE">
        <w:rPr>
          <w:rFonts w:ascii="Arial" w:hAnsi="Arial" w:cs="Arial"/>
          <w:b/>
          <w:bCs/>
        </w:rPr>
        <w:t>HWSC staff training</w:t>
      </w:r>
    </w:p>
    <w:p w14:paraId="736DC430" w14:textId="77777777" w:rsidR="006750C0" w:rsidRPr="00297AFE" w:rsidRDefault="006750C0"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 xml:space="preserve">Regularly training your staff leads to an increment of a business’s productivity. It helps to improve the quality of work performed, reducing errors, resources, customer dissatisfaction making the business model more sustainable. Training is also a chance for the leaders to find out the problems and recommend solutions to its staff increasing the bonding of employees aiding in business productivity. Further, staff training can be a place to discuss product development, </w:t>
      </w:r>
      <w:r w:rsidRPr="00297AFE">
        <w:rPr>
          <w:rFonts w:ascii="Arial" w:hAnsi="Arial" w:cs="Arial"/>
          <w:color w:val="000018"/>
          <w:shd w:val="clear" w:color="auto" w:fill="FFFFFF"/>
        </w:rPr>
        <w:lastRenderedPageBreak/>
        <w:t>market growth, and other new concepts which can assist to increase the overall performance of HWSC. Training HWSC’s finance team more frequently means the team is up to date with techniques to predict upcoming threats and the cost-effectiveness required to tackle unforeseen circumstances.</w:t>
      </w:r>
    </w:p>
    <w:p w14:paraId="0F9183F1" w14:textId="132E5489" w:rsidR="006750C0" w:rsidRPr="00297AFE" w:rsidRDefault="006750C0" w:rsidP="00297AFE">
      <w:pPr>
        <w:spacing w:line="360" w:lineRule="auto"/>
        <w:jc w:val="both"/>
        <w:rPr>
          <w:rFonts w:ascii="Arial" w:hAnsi="Arial" w:cs="Arial"/>
          <w:color w:val="000018"/>
          <w:shd w:val="clear" w:color="auto" w:fill="FFFFFF"/>
        </w:rPr>
      </w:pPr>
      <w:r w:rsidRPr="00297AFE">
        <w:rPr>
          <w:rFonts w:ascii="Arial" w:hAnsi="Arial" w:cs="Arial"/>
          <w:color w:val="000018"/>
        </w:rPr>
        <w:br/>
      </w:r>
      <w:r w:rsidRPr="00297AFE">
        <w:rPr>
          <w:rFonts w:ascii="Arial" w:hAnsi="Arial" w:cs="Arial"/>
          <w:color w:val="000018"/>
          <w:shd w:val="clear" w:color="auto" w:fill="FFFFFF"/>
        </w:rPr>
        <w:t>Similarly, regular training of staff can result in safer acquisition as the staff’s ability to evaluate the potential of a new business can be understood easily. Overall, a well-trained workforce means a better chance of winning in the market competition for HWSC.</w:t>
      </w:r>
    </w:p>
    <w:p w14:paraId="289C2A07" w14:textId="77777777" w:rsidR="0051212B" w:rsidRPr="00297AFE" w:rsidRDefault="0051212B" w:rsidP="00297AFE">
      <w:pPr>
        <w:spacing w:line="360" w:lineRule="auto"/>
        <w:jc w:val="both"/>
        <w:rPr>
          <w:rFonts w:ascii="Arial" w:hAnsi="Arial" w:cs="Arial"/>
          <w:b/>
          <w:bCs/>
        </w:rPr>
      </w:pPr>
    </w:p>
    <w:p w14:paraId="08F67F9A" w14:textId="2BC11054" w:rsidR="00DA4901" w:rsidRPr="00297AFE" w:rsidRDefault="006220D4" w:rsidP="00297AFE">
      <w:pPr>
        <w:spacing w:line="360" w:lineRule="auto"/>
        <w:jc w:val="both"/>
        <w:rPr>
          <w:rFonts w:ascii="Arial" w:hAnsi="Arial" w:cs="Arial"/>
          <w:b/>
          <w:bCs/>
        </w:rPr>
      </w:pPr>
      <w:r w:rsidRPr="00297AFE">
        <w:rPr>
          <w:rFonts w:ascii="Arial" w:hAnsi="Arial" w:cs="Arial"/>
          <w:b/>
          <w:bCs/>
        </w:rPr>
        <w:t>Research and development fund</w:t>
      </w:r>
    </w:p>
    <w:p w14:paraId="35FDEBD3" w14:textId="77777777" w:rsidR="00C73243" w:rsidRPr="00297AFE" w:rsidRDefault="00C73243"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HWSC’s operations and resource management need to make foremost investments so that new ideas for product diversification and their production can be fuelled. This may include upgrading existing plants and other technologies that already exist with HWSC. This way, HWSC can compete fully with its competitors while winning the competitive edge as it means being able to offer a wider and better range of products to more customers than its competitors. Researching and developing new products as per the feedback from the customers may lead to an increase in brand value, customer satisfaction, and a better chance to stand out in the market.</w:t>
      </w:r>
    </w:p>
    <w:p w14:paraId="0C3B0B30" w14:textId="2871EF81" w:rsidR="00DA4901" w:rsidRPr="00297AFE" w:rsidRDefault="006220D4" w:rsidP="00297AFE">
      <w:pPr>
        <w:spacing w:line="360" w:lineRule="auto"/>
        <w:jc w:val="both"/>
        <w:rPr>
          <w:rFonts w:ascii="Arial" w:hAnsi="Arial" w:cs="Arial"/>
          <w:b/>
          <w:bCs/>
        </w:rPr>
      </w:pPr>
      <w:r w:rsidRPr="00297AFE">
        <w:rPr>
          <w:rFonts w:ascii="Arial" w:hAnsi="Arial" w:cs="Arial"/>
          <w:b/>
          <w:bCs/>
        </w:rPr>
        <w:t xml:space="preserve">Right method of marketing </w:t>
      </w:r>
    </w:p>
    <w:p w14:paraId="5C1238A2" w14:textId="77777777" w:rsidR="00C73243" w:rsidRPr="00297AFE" w:rsidRDefault="00C73243"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As the long-lasting and ever-present association of HWSC can only be created with its customers using effective marketing, this company needs to make full use of every marketing strategy they can afford. This will allow HWSC to make associations with potential new customers leading to market expansion and overall profitability of the business. Contrarily, necessary staff training and recruitment, as well as effective budgeting, may be necessary to achieve maximum benefit of marketing strategy.</w:t>
      </w:r>
    </w:p>
    <w:p w14:paraId="719D86BD" w14:textId="41A46DB9" w:rsidR="009C0B7F" w:rsidRPr="00297AFE" w:rsidRDefault="009C0B7F" w:rsidP="00297AFE">
      <w:pPr>
        <w:spacing w:line="360" w:lineRule="auto"/>
        <w:jc w:val="both"/>
        <w:rPr>
          <w:rFonts w:ascii="Arial" w:hAnsi="Arial" w:cs="Arial"/>
        </w:rPr>
      </w:pPr>
      <w:r w:rsidRPr="00297AFE">
        <w:rPr>
          <w:rFonts w:ascii="Arial" w:hAnsi="Arial" w:cs="Arial"/>
          <w:b/>
          <w:bCs/>
        </w:rPr>
        <w:t>Managing and lowering potential business risk</w:t>
      </w:r>
    </w:p>
    <w:p w14:paraId="6DAB6018" w14:textId="23D538B8" w:rsidR="008A565E" w:rsidRPr="00297AFE" w:rsidRDefault="00C73243" w:rsidP="00297AFE">
      <w:pPr>
        <w:spacing w:line="360" w:lineRule="auto"/>
        <w:jc w:val="both"/>
        <w:rPr>
          <w:rFonts w:ascii="Arial" w:hAnsi="Arial" w:cs="Arial"/>
        </w:rPr>
      </w:pPr>
      <w:r w:rsidRPr="00297AFE">
        <w:rPr>
          <w:rFonts w:ascii="Arial" w:hAnsi="Arial" w:cs="Arial"/>
          <w:color w:val="000018"/>
          <w:shd w:val="clear" w:color="auto" w:fill="FFFFFF"/>
        </w:rPr>
        <w:t xml:space="preserve">While strategizing for potential growth and profitability, an equal amount of risk has to be minimised by HWSC as the new strategies pose a potential risk for the business. As previously identified, some of these risks include poorly experienced team members, lack of funding, limited capture of the market and inadequate market research may cause serious problems for HWSC who is trying to increase its presence in the existing UK market. Hence, HWSC should consider </w:t>
      </w:r>
      <w:r w:rsidRPr="00297AFE">
        <w:rPr>
          <w:rFonts w:ascii="Arial" w:hAnsi="Arial" w:cs="Arial"/>
          <w:color w:val="000018"/>
          <w:shd w:val="clear" w:color="auto" w:fill="FFFFFF"/>
        </w:rPr>
        <w:lastRenderedPageBreak/>
        <w:t>expert advice and perform necessary staff recruitment who are well informed of the risk associated with new strategy formulation at HWSC.</w:t>
      </w:r>
    </w:p>
    <w:p w14:paraId="74B9C41B" w14:textId="5FFDA9C2" w:rsidR="00F55FC6" w:rsidRPr="00297AFE" w:rsidRDefault="00163AA4" w:rsidP="00297AFE">
      <w:pPr>
        <w:pStyle w:val="Heading1"/>
        <w:spacing w:line="360" w:lineRule="auto"/>
        <w:rPr>
          <w:rFonts w:ascii="Arial" w:hAnsi="Arial" w:cs="Arial"/>
          <w:sz w:val="22"/>
          <w:szCs w:val="22"/>
        </w:rPr>
      </w:pPr>
      <w:bookmarkStart w:id="21" w:name="_Toc68186641"/>
      <w:r w:rsidRPr="00297AFE">
        <w:rPr>
          <w:rFonts w:ascii="Arial" w:hAnsi="Arial" w:cs="Arial"/>
          <w:sz w:val="22"/>
          <w:szCs w:val="22"/>
        </w:rPr>
        <w:t>Conclusion</w:t>
      </w:r>
      <w:bookmarkEnd w:id="21"/>
    </w:p>
    <w:p w14:paraId="33F46157" w14:textId="77777777" w:rsidR="00C73243" w:rsidRPr="00297AFE" w:rsidRDefault="00C73243" w:rsidP="00297AFE">
      <w:pPr>
        <w:spacing w:line="360" w:lineRule="auto"/>
        <w:jc w:val="both"/>
        <w:rPr>
          <w:rFonts w:ascii="Arial" w:hAnsi="Arial" w:cs="Arial"/>
          <w:color w:val="000018"/>
          <w:shd w:val="clear" w:color="auto" w:fill="FFFFFF"/>
        </w:rPr>
      </w:pPr>
      <w:r w:rsidRPr="00297AFE">
        <w:rPr>
          <w:rFonts w:ascii="Arial" w:hAnsi="Arial" w:cs="Arial"/>
          <w:color w:val="000018"/>
          <w:shd w:val="clear" w:color="auto" w:fill="FFFFFF"/>
        </w:rPr>
        <w:t>Looking at the overall steps taken by HWSC, it can be clearly visualised that this company is strategically targeting to penetrate the UK market by enhancing their market leadership and share growth of the current UK market. Considering the findings from the external analysis conducted by HWSC, the company may face some barricade in implementing their new strategies due to the aftermath of a global pandemic of COVID-19. Similarly, there is a soaring demand for water softening services in the UK market due to the unavailability of quality water within the UK houses and industries. Based on the current analysis, the UK market is limited in terms of companies providing water softening services meaning, HWSC still faces moderate competition from the competitors existing in the current market. As per the SWOT analysis, the ability of HWSC to retain its competitive edge using highly trained manpower and a strong portfolio can be observed.</w:t>
      </w:r>
      <w:r w:rsidRPr="00297AFE">
        <w:rPr>
          <w:rFonts w:ascii="Arial" w:hAnsi="Arial" w:cs="Arial"/>
          <w:color w:val="000018"/>
        </w:rPr>
        <w:br/>
      </w:r>
      <w:r w:rsidRPr="00297AFE">
        <w:rPr>
          <w:rFonts w:ascii="Arial" w:hAnsi="Arial" w:cs="Arial"/>
          <w:color w:val="000018"/>
          <w:shd w:val="clear" w:color="auto" w:fill="FFFFFF"/>
        </w:rPr>
        <w:t>In addition, the decision-making process is handled swiftly and is influenced by HWSC’s customers, investors, government, and management of the company. They ascertain a stronghold of the final decision taken by the company as well as found by the stakeholder analysis of HWSC. However, as these parties are only interested in the growth and development of the company, this aspect of the stakeholders further assists in the overall development/profitability of HWSC. As found by this study, HWSC needs to divert more attention towards the expansion of its product, the overall market influence, diversification of its product ranges, and acquisition of competitive businesses while focusing equally on the satisfaction of old and new customers. Increasing brand awareness and procurement of comparatively smaller businesses may potentially lead to the build-up of HWSC’s brand equity within the next 10 years.</w:t>
      </w:r>
    </w:p>
    <w:p w14:paraId="321DAFE4" w14:textId="7B84E28E" w:rsidR="009E54B5" w:rsidRPr="00297AFE" w:rsidRDefault="009E54B5" w:rsidP="00297AFE">
      <w:pPr>
        <w:spacing w:line="360" w:lineRule="auto"/>
        <w:jc w:val="both"/>
        <w:rPr>
          <w:rFonts w:ascii="Arial" w:hAnsi="Arial" w:cs="Arial"/>
        </w:rPr>
      </w:pPr>
      <w:r w:rsidRPr="00297AFE">
        <w:rPr>
          <w:rFonts w:ascii="Arial" w:hAnsi="Arial" w:cs="Arial"/>
        </w:rPr>
        <w:br w:type="page"/>
      </w:r>
    </w:p>
    <w:bookmarkStart w:id="22" w:name="_Toc68186642" w:displacedByCustomXml="next"/>
    <w:sdt>
      <w:sdtPr>
        <w:rPr>
          <w:rFonts w:ascii="Arial" w:eastAsiaTheme="minorHAnsi" w:hAnsi="Arial" w:cs="Arial"/>
          <w:color w:val="auto"/>
          <w:sz w:val="22"/>
          <w:szCs w:val="22"/>
        </w:rPr>
        <w:id w:val="-80062625"/>
        <w:docPartObj>
          <w:docPartGallery w:val="Bibliographies"/>
          <w:docPartUnique/>
        </w:docPartObj>
      </w:sdtPr>
      <w:sdtEndPr/>
      <w:sdtContent>
        <w:p w14:paraId="37F1817D" w14:textId="77777777" w:rsidR="009E54B5" w:rsidRPr="00297AFE" w:rsidRDefault="009E54B5" w:rsidP="00297AFE">
          <w:pPr>
            <w:pStyle w:val="Heading1"/>
            <w:spacing w:line="360" w:lineRule="auto"/>
            <w:jc w:val="both"/>
            <w:rPr>
              <w:rFonts w:ascii="Arial" w:hAnsi="Arial" w:cs="Arial"/>
              <w:sz w:val="22"/>
              <w:szCs w:val="22"/>
            </w:rPr>
          </w:pPr>
          <w:r w:rsidRPr="00297AFE">
            <w:rPr>
              <w:rFonts w:ascii="Arial" w:hAnsi="Arial" w:cs="Arial"/>
              <w:sz w:val="22"/>
              <w:szCs w:val="22"/>
            </w:rPr>
            <w:t>References</w:t>
          </w:r>
          <w:bookmarkEnd w:id="22"/>
        </w:p>
        <w:sdt>
          <w:sdtPr>
            <w:rPr>
              <w:rFonts w:ascii="Arial" w:hAnsi="Arial" w:cs="Arial"/>
            </w:rPr>
            <w:id w:val="-573587230"/>
            <w:bibliography/>
          </w:sdtPr>
          <w:sdtEndPr/>
          <w:sdtContent>
            <w:p w14:paraId="47017313" w14:textId="2045A12B" w:rsidR="009E54B5" w:rsidRPr="00297AFE" w:rsidRDefault="003E3FF1" w:rsidP="00297AFE">
              <w:pPr>
                <w:pStyle w:val="Bibliography"/>
                <w:spacing w:line="360" w:lineRule="auto"/>
                <w:ind w:left="720" w:hanging="720"/>
                <w:jc w:val="both"/>
                <w:rPr>
                  <w:rFonts w:ascii="Arial" w:hAnsi="Arial" w:cs="Arial"/>
                  <w:noProof/>
                </w:rPr>
              </w:pPr>
              <w:r w:rsidRPr="00297AFE">
                <w:rPr>
                  <w:rFonts w:ascii="Arial" w:hAnsi="Arial" w:cs="Arial"/>
                </w:rPr>
                <w:fldChar w:fldCharType="begin"/>
              </w:r>
              <w:r w:rsidR="009E54B5" w:rsidRPr="00297AFE">
                <w:rPr>
                  <w:rFonts w:ascii="Arial" w:hAnsi="Arial" w:cs="Arial"/>
                </w:rPr>
                <w:instrText xml:space="preserve"> BIBLIOGRAPHY </w:instrText>
              </w:r>
              <w:r w:rsidRPr="00297AFE">
                <w:rPr>
                  <w:rFonts w:ascii="Arial" w:hAnsi="Arial" w:cs="Arial"/>
                </w:rPr>
                <w:fldChar w:fldCharType="separate"/>
              </w:r>
              <w:r w:rsidR="009E54B5" w:rsidRPr="00297AFE">
                <w:rPr>
                  <w:rFonts w:ascii="Arial" w:hAnsi="Arial" w:cs="Arial"/>
                  <w:noProof/>
                </w:rPr>
                <w:t xml:space="preserve">Anand, J. &amp; Lee, Y., </w:t>
              </w:r>
              <w:r w:rsidR="006D0E64" w:rsidRPr="00297AFE">
                <w:rPr>
                  <w:rFonts w:ascii="Arial" w:hAnsi="Arial" w:cs="Arial"/>
                  <w:noProof/>
                </w:rPr>
                <w:t>(</w:t>
              </w:r>
              <w:r w:rsidR="009E54B5" w:rsidRPr="00297AFE">
                <w:rPr>
                  <w:rFonts w:ascii="Arial" w:hAnsi="Arial" w:cs="Arial"/>
                  <w:noProof/>
                </w:rPr>
                <w:t>2016</w:t>
              </w:r>
              <w:r w:rsidR="006D0E64" w:rsidRPr="00297AFE">
                <w:rPr>
                  <w:rFonts w:ascii="Arial" w:hAnsi="Arial" w:cs="Arial"/>
                  <w:noProof/>
                </w:rPr>
                <w:t>)</w:t>
              </w:r>
              <w:r w:rsidR="009E54B5" w:rsidRPr="00297AFE">
                <w:rPr>
                  <w:rFonts w:ascii="Arial" w:hAnsi="Arial" w:cs="Arial"/>
                  <w:noProof/>
                </w:rPr>
                <w:t xml:space="preserve">. Acquisition Strategy. </w:t>
              </w:r>
              <w:r w:rsidR="009E54B5" w:rsidRPr="00297AFE">
                <w:rPr>
                  <w:rFonts w:ascii="Arial" w:hAnsi="Arial" w:cs="Arial"/>
                  <w:i/>
                  <w:iCs/>
                  <w:noProof/>
                </w:rPr>
                <w:t xml:space="preserve">The Palgrave Encyclopedia of Strategic Management, </w:t>
              </w:r>
              <w:r w:rsidR="009E54B5" w:rsidRPr="00297AFE">
                <w:rPr>
                  <w:rFonts w:ascii="Arial" w:hAnsi="Arial" w:cs="Arial"/>
                  <w:noProof/>
                </w:rPr>
                <w:t>Volume 1, pp. 1-6.</w:t>
              </w:r>
            </w:p>
            <w:p w14:paraId="1DA87180" w14:textId="29BA4056"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Asad, M., </w:t>
              </w:r>
              <w:r w:rsidR="006D0E64" w:rsidRPr="00297AFE">
                <w:rPr>
                  <w:rFonts w:ascii="Arial" w:hAnsi="Arial" w:cs="Arial"/>
                  <w:noProof/>
                </w:rPr>
                <w:t>(</w:t>
              </w:r>
              <w:r w:rsidRPr="00297AFE">
                <w:rPr>
                  <w:rFonts w:ascii="Arial" w:hAnsi="Arial" w:cs="Arial"/>
                  <w:noProof/>
                </w:rPr>
                <w:t>2012</w:t>
              </w:r>
              <w:r w:rsidR="006D0E64" w:rsidRPr="00297AFE">
                <w:rPr>
                  <w:rFonts w:ascii="Arial" w:hAnsi="Arial" w:cs="Arial"/>
                  <w:noProof/>
                </w:rPr>
                <w:t>)</w:t>
              </w:r>
              <w:r w:rsidRPr="00297AFE">
                <w:rPr>
                  <w:rFonts w:ascii="Arial" w:hAnsi="Arial" w:cs="Arial"/>
                  <w:noProof/>
                </w:rPr>
                <w:t xml:space="preserve">. Porter Five Forces vs Resource Based View - A Comparison. </w:t>
              </w:r>
              <w:r w:rsidRPr="00297AFE">
                <w:rPr>
                  <w:rFonts w:ascii="Arial" w:hAnsi="Arial" w:cs="Arial"/>
                  <w:i/>
                  <w:iCs/>
                  <w:noProof/>
                </w:rPr>
                <w:t xml:space="preserve">SSRN Electronic Journal, </w:t>
              </w:r>
              <w:r w:rsidRPr="00297AFE">
                <w:rPr>
                  <w:rFonts w:ascii="Arial" w:hAnsi="Arial" w:cs="Arial"/>
                  <w:noProof/>
                </w:rPr>
                <w:t>pp. 56-57.</w:t>
              </w:r>
            </w:p>
            <w:p w14:paraId="62170DEB" w14:textId="4889B098"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Choi, K., </w:t>
              </w:r>
              <w:r w:rsidR="006D0E64" w:rsidRPr="00297AFE">
                <w:rPr>
                  <w:rFonts w:ascii="Arial" w:hAnsi="Arial" w:cs="Arial"/>
                  <w:noProof/>
                </w:rPr>
                <w:t>(</w:t>
              </w:r>
              <w:r w:rsidRPr="00297AFE">
                <w:rPr>
                  <w:rFonts w:ascii="Arial" w:hAnsi="Arial" w:cs="Arial"/>
                  <w:noProof/>
                </w:rPr>
                <w:t>2016</w:t>
              </w:r>
              <w:r w:rsidR="006D0E64" w:rsidRPr="00297AFE">
                <w:rPr>
                  <w:rFonts w:ascii="Arial" w:hAnsi="Arial" w:cs="Arial"/>
                  <w:noProof/>
                </w:rPr>
                <w:t>)</w:t>
              </w:r>
              <w:r w:rsidRPr="00297AFE">
                <w:rPr>
                  <w:rFonts w:ascii="Arial" w:hAnsi="Arial" w:cs="Arial"/>
                  <w:noProof/>
                </w:rPr>
                <w:t xml:space="preserve">. From operational efficiency to financial efficiency. </w:t>
              </w:r>
              <w:r w:rsidRPr="00297AFE">
                <w:rPr>
                  <w:rFonts w:ascii="Arial" w:hAnsi="Arial" w:cs="Arial"/>
                  <w:i/>
                  <w:iCs/>
                  <w:noProof/>
                </w:rPr>
                <w:t xml:space="preserve">Asian Journal on Quality, </w:t>
              </w:r>
              <w:r w:rsidRPr="00297AFE">
                <w:rPr>
                  <w:rFonts w:ascii="Arial" w:hAnsi="Arial" w:cs="Arial"/>
                  <w:noProof/>
                </w:rPr>
                <w:t>11(2), pp. 137-145.</w:t>
              </w:r>
            </w:p>
            <w:p w14:paraId="297DE915" w14:textId="2EF41B77"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Claris, </w:t>
              </w:r>
              <w:r w:rsidR="006D0E64" w:rsidRPr="00297AFE">
                <w:rPr>
                  <w:rFonts w:ascii="Arial" w:hAnsi="Arial" w:cs="Arial"/>
                  <w:noProof/>
                </w:rPr>
                <w:t>(</w:t>
              </w:r>
              <w:r w:rsidRPr="00297AFE">
                <w:rPr>
                  <w:rFonts w:ascii="Arial" w:hAnsi="Arial" w:cs="Arial"/>
                  <w:noProof/>
                </w:rPr>
                <w:t>2019</w:t>
              </w:r>
              <w:r w:rsidR="006D0E64"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UK's largest water softener company invests in digital transformation, saves big.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https://www.claris.com/customers/stories/harvey-water-softeners</w:t>
              </w:r>
              <w:r w:rsidRPr="00297AFE">
                <w:rPr>
                  <w:rFonts w:ascii="Arial" w:hAnsi="Arial" w:cs="Arial"/>
                  <w:noProof/>
                </w:rPr>
                <w:br/>
                <w:t>[Accessed 14 Nov 2020].</w:t>
              </w:r>
            </w:p>
            <w:p w14:paraId="5E639601" w14:textId="392CBF3C"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Dogaru, M. &amp; Chira, R., </w:t>
              </w:r>
              <w:r w:rsidR="006D0E64" w:rsidRPr="00297AFE">
                <w:rPr>
                  <w:rFonts w:ascii="Arial" w:hAnsi="Arial" w:cs="Arial"/>
                  <w:noProof/>
                </w:rPr>
                <w:t>(</w:t>
              </w:r>
              <w:r w:rsidRPr="00297AFE">
                <w:rPr>
                  <w:rFonts w:ascii="Arial" w:hAnsi="Arial" w:cs="Arial"/>
                  <w:noProof/>
                </w:rPr>
                <w:t>2013</w:t>
              </w:r>
              <w:r w:rsidR="006D0E64" w:rsidRPr="00297AFE">
                <w:rPr>
                  <w:rFonts w:ascii="Arial" w:hAnsi="Arial" w:cs="Arial"/>
                  <w:noProof/>
                </w:rPr>
                <w:t>)</w:t>
              </w:r>
              <w:r w:rsidRPr="00297AFE">
                <w:rPr>
                  <w:rFonts w:ascii="Arial" w:hAnsi="Arial" w:cs="Arial"/>
                  <w:noProof/>
                </w:rPr>
                <w:t xml:space="preserve">. Analysis of internal environment. </w:t>
              </w:r>
              <w:r w:rsidRPr="00297AFE">
                <w:rPr>
                  <w:rFonts w:ascii="Arial" w:hAnsi="Arial" w:cs="Arial"/>
                  <w:i/>
                  <w:iCs/>
                  <w:noProof/>
                </w:rPr>
                <w:t xml:space="preserve">Social Economic Debates, </w:t>
              </w:r>
              <w:r w:rsidRPr="00297AFE">
                <w:rPr>
                  <w:rFonts w:ascii="Arial" w:hAnsi="Arial" w:cs="Arial"/>
                  <w:noProof/>
                </w:rPr>
                <w:t>2(2), pp. 33-39.</w:t>
              </w:r>
            </w:p>
            <w:p w14:paraId="2D7E9A3A" w14:textId="1E514ED2"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Frontier Economics, </w:t>
              </w:r>
              <w:r w:rsidR="006D0E64" w:rsidRPr="00297AFE">
                <w:rPr>
                  <w:rFonts w:ascii="Arial" w:hAnsi="Arial" w:cs="Arial"/>
                  <w:noProof/>
                </w:rPr>
                <w:t>(</w:t>
              </w:r>
              <w:r w:rsidRPr="00297AFE">
                <w:rPr>
                  <w:rFonts w:ascii="Arial" w:hAnsi="Arial" w:cs="Arial"/>
                  <w:noProof/>
                </w:rPr>
                <w:t>2020</w:t>
              </w:r>
              <w:r w:rsidR="006D0E64"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ASSESSING THE IMPACT OF COVID-19 ON THE WATER SECTOR.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https://www.frontier-economics.com/media/3867/frontier-economics_assessing-the-impact-of-covid-19-on-the-water-sector_april-2020.pdf</w:t>
              </w:r>
              <w:r w:rsidRPr="00297AFE">
                <w:rPr>
                  <w:rFonts w:ascii="Arial" w:hAnsi="Arial" w:cs="Arial"/>
                  <w:noProof/>
                </w:rPr>
                <w:br/>
                <w:t>[Accessed 13 Nov 2020].</w:t>
              </w:r>
            </w:p>
            <w:p w14:paraId="38FCBAD0" w14:textId="594C3C1B"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Harvey Water Softeners, </w:t>
              </w:r>
              <w:r w:rsidR="006D0E64" w:rsidRPr="00297AFE">
                <w:rPr>
                  <w:rFonts w:ascii="Arial" w:hAnsi="Arial" w:cs="Arial"/>
                  <w:noProof/>
                </w:rPr>
                <w:t>(</w:t>
              </w:r>
              <w:r w:rsidRPr="00297AFE">
                <w:rPr>
                  <w:rFonts w:ascii="Arial" w:hAnsi="Arial" w:cs="Arial"/>
                  <w:noProof/>
                </w:rPr>
                <w:t>2019</w:t>
              </w:r>
              <w:r w:rsidR="006D0E64"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OUR PAYMENT OPTIONS.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https://www.harveywatersofteners.co.uk/payment-options/</w:t>
              </w:r>
              <w:r w:rsidR="003654A7" w:rsidRPr="00297AFE">
                <w:rPr>
                  <w:rFonts w:ascii="Arial" w:hAnsi="Arial" w:cs="Arial"/>
                  <w:noProof/>
                </w:rPr>
                <w:br/>
                <w:t>[Accessed 10</w:t>
              </w:r>
              <w:r w:rsidRPr="00297AFE">
                <w:rPr>
                  <w:rFonts w:ascii="Arial" w:hAnsi="Arial" w:cs="Arial"/>
                  <w:noProof/>
                </w:rPr>
                <w:t xml:space="preserve"> Nov 2020].</w:t>
              </w:r>
            </w:p>
            <w:p w14:paraId="18DDC707" w14:textId="0E246117"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Jofre, S., </w:t>
              </w:r>
              <w:r w:rsidR="006D0E64" w:rsidRPr="00297AFE">
                <w:rPr>
                  <w:rFonts w:ascii="Arial" w:hAnsi="Arial" w:cs="Arial"/>
                  <w:noProof/>
                </w:rPr>
                <w:t>(</w:t>
              </w:r>
              <w:r w:rsidRPr="00297AFE">
                <w:rPr>
                  <w:rFonts w:ascii="Arial" w:hAnsi="Arial" w:cs="Arial"/>
                  <w:noProof/>
                </w:rPr>
                <w:t>2011</w:t>
              </w:r>
              <w:r w:rsidR="006D0E64" w:rsidRPr="00297AFE">
                <w:rPr>
                  <w:rFonts w:ascii="Arial" w:hAnsi="Arial" w:cs="Arial"/>
                  <w:noProof/>
                </w:rPr>
                <w:t>)</w:t>
              </w:r>
              <w:r w:rsidRPr="00297AFE">
                <w:rPr>
                  <w:rFonts w:ascii="Arial" w:hAnsi="Arial" w:cs="Arial"/>
                  <w:noProof/>
                </w:rPr>
                <w:t xml:space="preserve">. Strategic Management: The theory and practice of strategy in (business) organizations.. </w:t>
              </w:r>
              <w:r w:rsidRPr="00297AFE">
                <w:rPr>
                  <w:rFonts w:ascii="Arial" w:hAnsi="Arial" w:cs="Arial"/>
                  <w:i/>
                  <w:iCs/>
                  <w:noProof/>
                </w:rPr>
                <w:t xml:space="preserve">DTU Management, </w:t>
              </w:r>
              <w:r w:rsidRPr="00297AFE">
                <w:rPr>
                  <w:rFonts w:ascii="Arial" w:hAnsi="Arial" w:cs="Arial"/>
                  <w:noProof/>
                </w:rPr>
                <w:t>Volume 1, pp. 13-19.</w:t>
              </w:r>
            </w:p>
            <w:p w14:paraId="0F29240C" w14:textId="29D80103"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Joshi, S. L. &amp; Bang, V. V., </w:t>
              </w:r>
              <w:r w:rsidR="006D0E64" w:rsidRPr="00297AFE">
                <w:rPr>
                  <w:rFonts w:ascii="Arial" w:hAnsi="Arial" w:cs="Arial"/>
                  <w:noProof/>
                </w:rPr>
                <w:t>(</w:t>
              </w:r>
              <w:r w:rsidRPr="00297AFE">
                <w:rPr>
                  <w:rFonts w:ascii="Arial" w:hAnsi="Arial" w:cs="Arial"/>
                  <w:noProof/>
                </w:rPr>
                <w:t>2018</w:t>
              </w:r>
              <w:r w:rsidR="006D0E64" w:rsidRPr="00297AFE">
                <w:rPr>
                  <w:rFonts w:ascii="Arial" w:hAnsi="Arial" w:cs="Arial"/>
                  <w:noProof/>
                </w:rPr>
                <w:t>)</w:t>
              </w:r>
              <w:r w:rsidRPr="00297AFE">
                <w:rPr>
                  <w:rFonts w:ascii="Arial" w:hAnsi="Arial" w:cs="Arial"/>
                  <w:noProof/>
                </w:rPr>
                <w:t xml:space="preserve">. Market expansion strategy–performance relationship. </w:t>
              </w:r>
              <w:r w:rsidRPr="00297AFE">
                <w:rPr>
                  <w:rFonts w:ascii="Arial" w:hAnsi="Arial" w:cs="Arial"/>
                  <w:i/>
                  <w:iCs/>
                  <w:noProof/>
                </w:rPr>
                <w:t xml:space="preserve">Journal of Strategic Marketing , </w:t>
              </w:r>
              <w:r w:rsidRPr="00297AFE">
                <w:rPr>
                  <w:rFonts w:ascii="Arial" w:hAnsi="Arial" w:cs="Arial"/>
                  <w:noProof/>
                </w:rPr>
                <w:t>1(1), pp. 57-75.</w:t>
              </w:r>
            </w:p>
            <w:p w14:paraId="3858A54B" w14:textId="76617225"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Maimuna, M. &amp; Yazdanifard, R., </w:t>
              </w:r>
              <w:r w:rsidR="006D0E64" w:rsidRPr="00297AFE">
                <w:rPr>
                  <w:rFonts w:ascii="Arial" w:hAnsi="Arial" w:cs="Arial"/>
                  <w:noProof/>
                </w:rPr>
                <w:t>(</w:t>
              </w:r>
              <w:r w:rsidRPr="00297AFE">
                <w:rPr>
                  <w:rFonts w:ascii="Arial" w:hAnsi="Arial" w:cs="Arial"/>
                  <w:noProof/>
                </w:rPr>
                <w:t>2013</w:t>
              </w:r>
              <w:r w:rsidR="006D0E64" w:rsidRPr="00297AFE">
                <w:rPr>
                  <w:rFonts w:ascii="Arial" w:hAnsi="Arial" w:cs="Arial"/>
                  <w:noProof/>
                </w:rPr>
                <w:t>)</w:t>
              </w:r>
              <w:r w:rsidRPr="00297AFE">
                <w:rPr>
                  <w:rFonts w:ascii="Arial" w:hAnsi="Arial" w:cs="Arial"/>
                  <w:noProof/>
                </w:rPr>
                <w:t xml:space="preserve">. THE IMPACT OF EMPLOYEE TRAINING AND DEVELOPMENT ON EMPLOYEE PRODUCTIVITY. </w:t>
              </w:r>
              <w:r w:rsidRPr="00297AFE">
                <w:rPr>
                  <w:rFonts w:ascii="Arial" w:hAnsi="Arial" w:cs="Arial"/>
                  <w:i/>
                  <w:iCs/>
                  <w:noProof/>
                </w:rPr>
                <w:t xml:space="preserve">ResearchGate, </w:t>
              </w:r>
              <w:r w:rsidRPr="00297AFE">
                <w:rPr>
                  <w:rFonts w:ascii="Arial" w:hAnsi="Arial" w:cs="Arial"/>
                  <w:noProof/>
                </w:rPr>
                <w:t>Volume 1, pp. 44-49.</w:t>
              </w:r>
            </w:p>
            <w:p w14:paraId="3BCA0C48" w14:textId="2178C08D"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Olmedo-Cifuentes, I. &amp; Davies, G., </w:t>
              </w:r>
              <w:r w:rsidR="006D0E64" w:rsidRPr="00297AFE">
                <w:rPr>
                  <w:rFonts w:ascii="Arial" w:hAnsi="Arial" w:cs="Arial"/>
                  <w:noProof/>
                </w:rPr>
                <w:t>(</w:t>
              </w:r>
              <w:r w:rsidRPr="00297AFE">
                <w:rPr>
                  <w:rFonts w:ascii="Arial" w:hAnsi="Arial" w:cs="Arial"/>
                  <w:noProof/>
                </w:rPr>
                <w:t>2014</w:t>
              </w:r>
              <w:r w:rsidR="006D0E64" w:rsidRPr="00297AFE">
                <w:rPr>
                  <w:rFonts w:ascii="Arial" w:hAnsi="Arial" w:cs="Arial"/>
                  <w:noProof/>
                </w:rPr>
                <w:t>)</w:t>
              </w:r>
              <w:r w:rsidRPr="00297AFE">
                <w:rPr>
                  <w:rFonts w:ascii="Arial" w:hAnsi="Arial" w:cs="Arial"/>
                  <w:noProof/>
                </w:rPr>
                <w:t xml:space="preserve">. Managing internal stakeholders’ views of corporate reputation. </w:t>
              </w:r>
              <w:r w:rsidRPr="00297AFE">
                <w:rPr>
                  <w:rFonts w:ascii="Arial" w:hAnsi="Arial" w:cs="Arial"/>
                  <w:i/>
                  <w:iCs/>
                  <w:noProof/>
                </w:rPr>
                <w:t xml:space="preserve">Service Business, </w:t>
              </w:r>
              <w:r w:rsidRPr="00297AFE">
                <w:rPr>
                  <w:rFonts w:ascii="Arial" w:hAnsi="Arial" w:cs="Arial"/>
                  <w:noProof/>
                </w:rPr>
                <w:t>8(1), pp. 13-19.</w:t>
              </w:r>
            </w:p>
            <w:p w14:paraId="5145FE6C" w14:textId="2DFED495"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lastRenderedPageBreak/>
                <w:t xml:space="preserve">Paulraj, K., </w:t>
              </w:r>
              <w:r w:rsidR="006D0E64" w:rsidRPr="00297AFE">
                <w:rPr>
                  <w:rFonts w:ascii="Arial" w:hAnsi="Arial" w:cs="Arial"/>
                  <w:noProof/>
                </w:rPr>
                <w:t>(</w:t>
              </w:r>
              <w:r w:rsidRPr="00297AFE">
                <w:rPr>
                  <w:rFonts w:ascii="Arial" w:hAnsi="Arial" w:cs="Arial"/>
                  <w:noProof/>
                </w:rPr>
                <w:t>2012</w:t>
              </w:r>
              <w:r w:rsidR="006D0E64" w:rsidRPr="00297AFE">
                <w:rPr>
                  <w:rFonts w:ascii="Arial" w:hAnsi="Arial" w:cs="Arial"/>
                  <w:noProof/>
                </w:rPr>
                <w:t>)</w:t>
              </w:r>
              <w:r w:rsidRPr="00297AFE">
                <w:rPr>
                  <w:rFonts w:ascii="Arial" w:hAnsi="Arial" w:cs="Arial"/>
                  <w:noProof/>
                </w:rPr>
                <w:t xml:space="preserve">. Diversification-strategies for managing a business. </w:t>
              </w:r>
              <w:r w:rsidRPr="00297AFE">
                <w:rPr>
                  <w:rFonts w:ascii="Arial" w:hAnsi="Arial" w:cs="Arial"/>
                  <w:i/>
                  <w:iCs/>
                  <w:noProof/>
                </w:rPr>
                <w:t xml:space="preserve">ResearchGate, </w:t>
              </w:r>
              <w:r w:rsidRPr="00297AFE">
                <w:rPr>
                  <w:rFonts w:ascii="Arial" w:hAnsi="Arial" w:cs="Arial"/>
                  <w:noProof/>
                </w:rPr>
                <w:t>Volume 1, pp. 33-39.</w:t>
              </w:r>
            </w:p>
            <w:p w14:paraId="053E4E07" w14:textId="19823CD0"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Pinheiro, R., </w:t>
              </w:r>
              <w:r w:rsidR="006D0E64" w:rsidRPr="00297AFE">
                <w:rPr>
                  <w:rFonts w:ascii="Arial" w:hAnsi="Arial" w:cs="Arial"/>
                  <w:noProof/>
                </w:rPr>
                <w:t>(</w:t>
              </w:r>
              <w:r w:rsidRPr="00297AFE">
                <w:rPr>
                  <w:rFonts w:ascii="Arial" w:hAnsi="Arial" w:cs="Arial"/>
                  <w:noProof/>
                </w:rPr>
                <w:t>2015</w:t>
              </w:r>
              <w:r w:rsidR="006D0E64" w:rsidRPr="00297AFE">
                <w:rPr>
                  <w:rFonts w:ascii="Arial" w:hAnsi="Arial" w:cs="Arial"/>
                  <w:noProof/>
                </w:rPr>
                <w:t>)</w:t>
              </w:r>
              <w:r w:rsidRPr="00297AFE">
                <w:rPr>
                  <w:rFonts w:ascii="Arial" w:hAnsi="Arial" w:cs="Arial"/>
                  <w:noProof/>
                </w:rPr>
                <w:t xml:space="preserve">. The Role of Internal and External Stakeholders. </w:t>
              </w:r>
              <w:r w:rsidRPr="00297AFE">
                <w:rPr>
                  <w:rFonts w:ascii="Arial" w:hAnsi="Arial" w:cs="Arial"/>
                  <w:i/>
                  <w:iCs/>
                  <w:noProof/>
                </w:rPr>
                <w:t xml:space="preserve">Higher Education in the BRICS Countries, </w:t>
              </w:r>
              <w:r w:rsidRPr="00297AFE">
                <w:rPr>
                  <w:rFonts w:ascii="Arial" w:hAnsi="Arial" w:cs="Arial"/>
                  <w:noProof/>
                </w:rPr>
                <w:t>Volume 1, pp. 43-57.</w:t>
              </w:r>
            </w:p>
            <w:p w14:paraId="42441F63" w14:textId="72516603"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Shtal, T. V., </w:t>
              </w:r>
              <w:r w:rsidR="006D0E64" w:rsidRPr="00297AFE">
                <w:rPr>
                  <w:rFonts w:ascii="Arial" w:hAnsi="Arial" w:cs="Arial"/>
                  <w:noProof/>
                </w:rPr>
                <w:t>(</w:t>
              </w:r>
              <w:r w:rsidRPr="00297AFE">
                <w:rPr>
                  <w:rFonts w:ascii="Arial" w:hAnsi="Arial" w:cs="Arial"/>
                  <w:noProof/>
                </w:rPr>
                <w:t>2018</w:t>
              </w:r>
              <w:r w:rsidR="006D0E64" w:rsidRPr="00297AFE">
                <w:rPr>
                  <w:rFonts w:ascii="Arial" w:hAnsi="Arial" w:cs="Arial"/>
                  <w:noProof/>
                </w:rPr>
                <w:t>)</w:t>
              </w:r>
              <w:r w:rsidRPr="00297AFE">
                <w:rPr>
                  <w:rFonts w:ascii="Arial" w:hAnsi="Arial" w:cs="Arial"/>
                  <w:noProof/>
                </w:rPr>
                <w:t xml:space="preserve">. Methods of analysis of the external environment of business activities. </w:t>
              </w:r>
              <w:r w:rsidRPr="00297AFE">
                <w:rPr>
                  <w:rFonts w:ascii="Arial" w:hAnsi="Arial" w:cs="Arial"/>
                  <w:i/>
                  <w:iCs/>
                  <w:noProof/>
                </w:rPr>
                <w:t xml:space="preserve">Revista, </w:t>
              </w:r>
              <w:r w:rsidRPr="00297AFE">
                <w:rPr>
                  <w:rFonts w:ascii="Arial" w:hAnsi="Arial" w:cs="Arial"/>
                  <w:noProof/>
                </w:rPr>
                <w:t>Volume 1, pp. 44-49.</w:t>
              </w:r>
            </w:p>
            <w:p w14:paraId="4A74DF52" w14:textId="02A70960"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Stopher, D., </w:t>
              </w:r>
              <w:r w:rsidR="006D0E64" w:rsidRPr="00297AFE">
                <w:rPr>
                  <w:rFonts w:ascii="Arial" w:hAnsi="Arial" w:cs="Arial"/>
                  <w:noProof/>
                </w:rPr>
                <w:t>(</w:t>
              </w:r>
              <w:r w:rsidRPr="00297AFE">
                <w:rPr>
                  <w:rFonts w:ascii="Arial" w:hAnsi="Arial" w:cs="Arial"/>
                  <w:noProof/>
                </w:rPr>
                <w:t>2020</w:t>
              </w:r>
              <w:r w:rsidR="006D0E64"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THE UK WATER SOFTENING INDUSTRY IN A NUTSHELL – A LOOK AT SOME STATISTICS.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https://neconnected.co.uk/the-uk-water-softening-industry-in-a-nutshell-a-look-at-some-statistics/</w:t>
              </w:r>
              <w:r w:rsidR="003654A7" w:rsidRPr="00297AFE">
                <w:rPr>
                  <w:rFonts w:ascii="Arial" w:hAnsi="Arial" w:cs="Arial"/>
                  <w:noProof/>
                </w:rPr>
                <w:br/>
                <w:t>[Accessed 9</w:t>
              </w:r>
              <w:r w:rsidRPr="00297AFE">
                <w:rPr>
                  <w:rFonts w:ascii="Arial" w:hAnsi="Arial" w:cs="Arial"/>
                  <w:noProof/>
                </w:rPr>
                <w:t xml:space="preserve"> Nov 2020].</w:t>
              </w:r>
            </w:p>
            <w:p w14:paraId="00A83C23" w14:textId="67EB2D14"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Varvasovszky, Z., </w:t>
              </w:r>
              <w:r w:rsidR="003654A7" w:rsidRPr="00297AFE">
                <w:rPr>
                  <w:rFonts w:ascii="Arial" w:hAnsi="Arial" w:cs="Arial"/>
                  <w:noProof/>
                </w:rPr>
                <w:t>(</w:t>
              </w:r>
              <w:r w:rsidRPr="00297AFE">
                <w:rPr>
                  <w:rFonts w:ascii="Arial" w:hAnsi="Arial" w:cs="Arial"/>
                  <w:noProof/>
                </w:rPr>
                <w:t>2012</w:t>
              </w:r>
              <w:r w:rsidR="003654A7" w:rsidRPr="00297AFE">
                <w:rPr>
                  <w:rFonts w:ascii="Arial" w:hAnsi="Arial" w:cs="Arial"/>
                  <w:noProof/>
                </w:rPr>
                <w:t>)</w:t>
              </w:r>
              <w:r w:rsidRPr="00297AFE">
                <w:rPr>
                  <w:rFonts w:ascii="Arial" w:hAnsi="Arial" w:cs="Arial"/>
                  <w:noProof/>
                </w:rPr>
                <w:t xml:space="preserve">. Stakeholder analysis. </w:t>
              </w:r>
              <w:r w:rsidRPr="00297AFE">
                <w:rPr>
                  <w:rFonts w:ascii="Arial" w:hAnsi="Arial" w:cs="Arial"/>
                  <w:i/>
                  <w:iCs/>
                  <w:noProof/>
                </w:rPr>
                <w:t xml:space="preserve">Health Policy and Planning, </w:t>
              </w:r>
              <w:r w:rsidRPr="00297AFE">
                <w:rPr>
                  <w:rFonts w:ascii="Arial" w:hAnsi="Arial" w:cs="Arial"/>
                  <w:noProof/>
                </w:rPr>
                <w:t>Volume 1, pp. 338-345.</w:t>
              </w:r>
            </w:p>
            <w:p w14:paraId="5117BB0B" w14:textId="77777777"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Vorst, J. V. d., 2014. Supply Chain Management: theory and practices. </w:t>
              </w:r>
              <w:r w:rsidRPr="00297AFE">
                <w:rPr>
                  <w:rFonts w:ascii="Arial" w:hAnsi="Arial" w:cs="Arial"/>
                  <w:i/>
                  <w:iCs/>
                  <w:noProof/>
                </w:rPr>
                <w:t xml:space="preserve">ResearchGate, </w:t>
              </w:r>
              <w:r w:rsidRPr="00297AFE">
                <w:rPr>
                  <w:rFonts w:ascii="Arial" w:hAnsi="Arial" w:cs="Arial"/>
                  <w:noProof/>
                </w:rPr>
                <w:t>Volume 1, pp. 35-39.</w:t>
              </w:r>
            </w:p>
            <w:p w14:paraId="166F74E9" w14:textId="68007CC5"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Water UK, </w:t>
              </w:r>
              <w:r w:rsidR="003654A7" w:rsidRPr="00297AFE">
                <w:rPr>
                  <w:rFonts w:ascii="Arial" w:hAnsi="Arial" w:cs="Arial"/>
                  <w:noProof/>
                </w:rPr>
                <w:t>(</w:t>
              </w:r>
              <w:r w:rsidRPr="00297AFE">
                <w:rPr>
                  <w:rFonts w:ascii="Arial" w:hAnsi="Arial" w:cs="Arial"/>
                  <w:noProof/>
                </w:rPr>
                <w:t>2020</w:t>
              </w:r>
              <w:r w:rsidR="003654A7"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Water industry plans to reach net zero carbon by 2030.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https://www.water.org.uk/news-item/water-industry-plans-to-reach-net-zero-carbon-by-2030/</w:t>
              </w:r>
              <w:r w:rsidR="003654A7" w:rsidRPr="00297AFE">
                <w:rPr>
                  <w:rFonts w:ascii="Arial" w:hAnsi="Arial" w:cs="Arial"/>
                  <w:noProof/>
                </w:rPr>
                <w:br/>
                <w:t>[Accessed 10</w:t>
              </w:r>
              <w:r w:rsidRPr="00297AFE">
                <w:rPr>
                  <w:rFonts w:ascii="Arial" w:hAnsi="Arial" w:cs="Arial"/>
                  <w:noProof/>
                </w:rPr>
                <w:t xml:space="preserve"> Nov 2020].</w:t>
              </w:r>
            </w:p>
            <w:p w14:paraId="4CE4BA67" w14:textId="262FBB77"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WFMJ, </w:t>
              </w:r>
              <w:r w:rsidR="003654A7" w:rsidRPr="00297AFE">
                <w:rPr>
                  <w:rFonts w:ascii="Arial" w:hAnsi="Arial" w:cs="Arial"/>
                  <w:noProof/>
                </w:rPr>
                <w:t>(</w:t>
              </w:r>
              <w:r w:rsidRPr="00297AFE">
                <w:rPr>
                  <w:rFonts w:ascii="Arial" w:hAnsi="Arial" w:cs="Arial"/>
                  <w:noProof/>
                </w:rPr>
                <w:t>2020</w:t>
              </w:r>
              <w:r w:rsidR="003654A7"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Water Softener Systems Market Size Global Industry Analysis by Growth, Key Players, Share, Revenue, Trends, Organizations Size, Opportunities, And Regional Forecast to 2025.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https://www.wfmj.com/story/42789712/water-softener-systems-market-size-global-industry-analysis-by-growth-key-players-share-revenue-trends-organizations-size-opportunities-and-regional</w:t>
              </w:r>
              <w:r w:rsidR="003654A7" w:rsidRPr="00297AFE">
                <w:rPr>
                  <w:rFonts w:ascii="Arial" w:hAnsi="Arial" w:cs="Arial"/>
                  <w:noProof/>
                </w:rPr>
                <w:br/>
                <w:t>[Accessed 18</w:t>
              </w:r>
              <w:r w:rsidRPr="00297AFE">
                <w:rPr>
                  <w:rFonts w:ascii="Arial" w:hAnsi="Arial" w:cs="Arial"/>
                  <w:noProof/>
                </w:rPr>
                <w:t xml:space="preserve"> Nov 2020].</w:t>
              </w:r>
            </w:p>
            <w:p w14:paraId="7DCFDE40" w14:textId="1D891A12"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t xml:space="preserve">Williamson, J., </w:t>
              </w:r>
              <w:r w:rsidR="003654A7" w:rsidRPr="00297AFE">
                <w:rPr>
                  <w:rFonts w:ascii="Arial" w:hAnsi="Arial" w:cs="Arial"/>
                  <w:noProof/>
                </w:rPr>
                <w:t>(</w:t>
              </w:r>
              <w:r w:rsidRPr="00297AFE">
                <w:rPr>
                  <w:rFonts w:ascii="Arial" w:hAnsi="Arial" w:cs="Arial"/>
                  <w:noProof/>
                </w:rPr>
                <w:t>2018</w:t>
              </w:r>
              <w:r w:rsidR="003654A7"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Water softener manufacturer sees 230% profit boost over four years.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https://www.themanufacturer.com/articles/uk-water-softener-manufacturer-sees-24-sales-increase-within-year/</w:t>
              </w:r>
              <w:r w:rsidR="003654A7" w:rsidRPr="00297AFE">
                <w:rPr>
                  <w:rFonts w:ascii="Arial" w:hAnsi="Arial" w:cs="Arial"/>
                  <w:noProof/>
                </w:rPr>
                <w:br/>
                <w:t>[Accessed 17</w:t>
              </w:r>
              <w:r w:rsidRPr="00297AFE">
                <w:rPr>
                  <w:rFonts w:ascii="Arial" w:hAnsi="Arial" w:cs="Arial"/>
                  <w:noProof/>
                </w:rPr>
                <w:t xml:space="preserve"> Nov 2020].</w:t>
              </w:r>
            </w:p>
            <w:p w14:paraId="2A8E3F7A" w14:textId="60148566" w:rsidR="009E54B5" w:rsidRPr="00297AFE" w:rsidRDefault="009E54B5" w:rsidP="00297AFE">
              <w:pPr>
                <w:pStyle w:val="Bibliography"/>
                <w:spacing w:line="360" w:lineRule="auto"/>
                <w:ind w:left="720" w:hanging="720"/>
                <w:jc w:val="both"/>
                <w:rPr>
                  <w:rFonts w:ascii="Arial" w:hAnsi="Arial" w:cs="Arial"/>
                  <w:noProof/>
                </w:rPr>
              </w:pPr>
              <w:r w:rsidRPr="00297AFE">
                <w:rPr>
                  <w:rFonts w:ascii="Arial" w:hAnsi="Arial" w:cs="Arial"/>
                  <w:noProof/>
                </w:rPr>
                <w:lastRenderedPageBreak/>
                <w:t xml:space="preserve">Woodruff, J., </w:t>
              </w:r>
              <w:r w:rsidR="003654A7" w:rsidRPr="00297AFE">
                <w:rPr>
                  <w:rFonts w:ascii="Arial" w:hAnsi="Arial" w:cs="Arial"/>
                  <w:noProof/>
                </w:rPr>
                <w:t>(</w:t>
              </w:r>
              <w:r w:rsidRPr="00297AFE">
                <w:rPr>
                  <w:rFonts w:ascii="Arial" w:hAnsi="Arial" w:cs="Arial"/>
                  <w:noProof/>
                </w:rPr>
                <w:t>2019</w:t>
              </w:r>
              <w:r w:rsidR="003654A7" w:rsidRPr="00297AFE">
                <w:rPr>
                  <w:rFonts w:ascii="Arial" w:hAnsi="Arial" w:cs="Arial"/>
                  <w:noProof/>
                </w:rPr>
                <w:t>)</w:t>
              </w:r>
              <w:r w:rsidRPr="00297AFE">
                <w:rPr>
                  <w:rFonts w:ascii="Arial" w:hAnsi="Arial" w:cs="Arial"/>
                  <w:noProof/>
                </w:rPr>
                <w:t xml:space="preserve">. </w:t>
              </w:r>
              <w:r w:rsidRPr="00297AFE">
                <w:rPr>
                  <w:rFonts w:ascii="Arial" w:hAnsi="Arial" w:cs="Arial"/>
                  <w:i/>
                  <w:iCs/>
                  <w:noProof/>
                </w:rPr>
                <w:t xml:space="preserve">Reason to Use SWOT &amp; PESTLE Analysis. </w:t>
              </w:r>
              <w:r w:rsidRPr="00297AFE">
                <w:rPr>
                  <w:rFonts w:ascii="Arial" w:hAnsi="Arial" w:cs="Arial"/>
                  <w:noProof/>
                </w:rPr>
                <w:t xml:space="preserve">[Online] </w:t>
              </w:r>
              <w:r w:rsidRPr="00297AFE">
                <w:rPr>
                  <w:rFonts w:ascii="Arial" w:hAnsi="Arial" w:cs="Arial"/>
                  <w:noProof/>
                </w:rPr>
                <w:br/>
                <w:t xml:space="preserve">Available at: </w:t>
              </w:r>
              <w:r w:rsidRPr="00297AFE">
                <w:rPr>
                  <w:rFonts w:ascii="Arial" w:hAnsi="Arial" w:cs="Arial"/>
                  <w:noProof/>
                  <w:u w:val="single"/>
                </w:rPr>
                <w:t>https://smallbusiness.chron.com/reason-use-swot-pestle-analysis-40810.html</w:t>
              </w:r>
              <w:r w:rsidRPr="00297AFE">
                <w:rPr>
                  <w:rFonts w:ascii="Arial" w:hAnsi="Arial" w:cs="Arial"/>
                  <w:noProof/>
                </w:rPr>
                <w:br/>
              </w:r>
              <w:r w:rsidR="001C55AA" w:rsidRPr="00297AFE">
                <w:rPr>
                  <w:rFonts w:ascii="Arial" w:hAnsi="Arial" w:cs="Arial"/>
                  <w:noProof/>
                </w:rPr>
                <w:t>[Accessed 13 Nov 2020].</w:t>
              </w:r>
            </w:p>
            <w:p w14:paraId="2E25F979" w14:textId="77777777" w:rsidR="00EC41BA" w:rsidRPr="00297AFE" w:rsidRDefault="003E3FF1" w:rsidP="00297AFE">
              <w:pPr>
                <w:spacing w:line="360" w:lineRule="auto"/>
                <w:jc w:val="both"/>
                <w:rPr>
                  <w:rFonts w:ascii="Arial" w:hAnsi="Arial" w:cs="Arial"/>
                </w:rPr>
              </w:pPr>
              <w:r w:rsidRPr="00297AFE">
                <w:rPr>
                  <w:rFonts w:ascii="Arial" w:hAnsi="Arial" w:cs="Arial"/>
                  <w:b/>
                  <w:bCs/>
                  <w:noProof/>
                </w:rPr>
                <w:fldChar w:fldCharType="end"/>
              </w:r>
            </w:p>
          </w:sdtContent>
        </w:sdt>
      </w:sdtContent>
    </w:sdt>
    <w:p w14:paraId="01E05BBF" w14:textId="77777777" w:rsidR="008657FB" w:rsidRPr="00297AFE" w:rsidRDefault="008657FB" w:rsidP="00297AFE">
      <w:pPr>
        <w:spacing w:line="360" w:lineRule="auto"/>
        <w:jc w:val="both"/>
        <w:rPr>
          <w:rFonts w:ascii="Arial" w:hAnsi="Arial" w:cs="Arial"/>
        </w:rPr>
      </w:pPr>
    </w:p>
    <w:sectPr w:rsidR="008657FB" w:rsidRPr="00297AFE" w:rsidSect="00EF2A57">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F418E" w14:textId="77777777" w:rsidR="003F7BCA" w:rsidRDefault="003F7BCA" w:rsidP="00A004BA">
      <w:pPr>
        <w:spacing w:after="0" w:line="240" w:lineRule="auto"/>
      </w:pPr>
      <w:r>
        <w:separator/>
      </w:r>
    </w:p>
  </w:endnote>
  <w:endnote w:type="continuationSeparator" w:id="0">
    <w:p w14:paraId="0AEE6B85" w14:textId="77777777" w:rsidR="003F7BCA" w:rsidRDefault="003F7BCA" w:rsidP="00A00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Helvetica">
    <w:panose1 w:val="00000000000000000000"/>
    <w:charset w:val="00"/>
    <w:family w:val="auto"/>
    <w:pitch w:val="variable"/>
    <w:sig w:usb0="E00002FF" w:usb1="5000785B"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8867158"/>
      <w:docPartObj>
        <w:docPartGallery w:val="Page Numbers (Bottom of Page)"/>
        <w:docPartUnique/>
      </w:docPartObj>
    </w:sdtPr>
    <w:sdtEndPr>
      <w:rPr>
        <w:noProof/>
      </w:rPr>
    </w:sdtEndPr>
    <w:sdtContent>
      <w:p w14:paraId="2DCDF2E3" w14:textId="77777777" w:rsidR="00A605F8" w:rsidRDefault="00A605F8">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14:paraId="50EBA889" w14:textId="77777777" w:rsidR="00A605F8" w:rsidRDefault="00A60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489C2" w14:textId="77777777" w:rsidR="003F7BCA" w:rsidRDefault="003F7BCA" w:rsidP="00A004BA">
      <w:pPr>
        <w:spacing w:after="0" w:line="240" w:lineRule="auto"/>
      </w:pPr>
      <w:r>
        <w:separator/>
      </w:r>
    </w:p>
  </w:footnote>
  <w:footnote w:type="continuationSeparator" w:id="0">
    <w:p w14:paraId="7F37BD70" w14:textId="77777777" w:rsidR="003F7BCA" w:rsidRDefault="003F7BCA" w:rsidP="00A00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E562E" w14:textId="77777777" w:rsidR="00A605F8" w:rsidRDefault="00A605F8">
    <w:pPr>
      <w:pStyle w:val="Header"/>
    </w:pPr>
    <w:r>
      <w:t>Strategic Management for SMEs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E707F"/>
    <w:multiLevelType w:val="hybridMultilevel"/>
    <w:tmpl w:val="168E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D548C"/>
    <w:multiLevelType w:val="multilevel"/>
    <w:tmpl w:val="7F764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4C6275"/>
    <w:multiLevelType w:val="multilevel"/>
    <w:tmpl w:val="F2C2A38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1F4F63D4"/>
    <w:multiLevelType w:val="multilevel"/>
    <w:tmpl w:val="0944D18E"/>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594014"/>
    <w:multiLevelType w:val="hybridMultilevel"/>
    <w:tmpl w:val="64A0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A76BE"/>
    <w:multiLevelType w:val="multilevel"/>
    <w:tmpl w:val="2E4C7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1AA7935"/>
    <w:multiLevelType w:val="hybridMultilevel"/>
    <w:tmpl w:val="B212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7A1D8B"/>
    <w:multiLevelType w:val="multilevel"/>
    <w:tmpl w:val="3AE4B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3413193"/>
    <w:multiLevelType w:val="multilevel"/>
    <w:tmpl w:val="0AC810B6"/>
    <w:lvl w:ilvl="0">
      <w:start w:val="3"/>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 w15:restartNumberingAfterBreak="0">
    <w:nsid w:val="56A96CAF"/>
    <w:multiLevelType w:val="multilevel"/>
    <w:tmpl w:val="656C56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AD27D53"/>
    <w:multiLevelType w:val="hybridMultilevel"/>
    <w:tmpl w:val="800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99175C"/>
    <w:multiLevelType w:val="hybridMultilevel"/>
    <w:tmpl w:val="C7E88356"/>
    <w:lvl w:ilvl="0" w:tplc="0809000F">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0C529B"/>
    <w:multiLevelType w:val="hybridMultilevel"/>
    <w:tmpl w:val="DAAA680E"/>
    <w:lvl w:ilvl="0" w:tplc="7A14F134">
      <w:start w:val="1"/>
      <w:numFmt w:val="decimal"/>
      <w:lvlText w:val="%1."/>
      <w:lvlJc w:val="left"/>
      <w:pPr>
        <w:ind w:left="720" w:hanging="360"/>
      </w:pPr>
      <w:rPr>
        <w:rFonts w:ascii="Helvetica" w:hAnsi="Helvetica" w:cstheme="minorBidi" w:hint="default"/>
        <w:color w:val="000018"/>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2311AC"/>
    <w:multiLevelType w:val="hybridMultilevel"/>
    <w:tmpl w:val="3600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C377DF"/>
    <w:multiLevelType w:val="hybridMultilevel"/>
    <w:tmpl w:val="FBC8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2F0A9B"/>
    <w:multiLevelType w:val="hybridMultilevel"/>
    <w:tmpl w:val="32DE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9E6BA8"/>
    <w:multiLevelType w:val="multilevel"/>
    <w:tmpl w:val="07B4DD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16"/>
  </w:num>
  <w:num w:numId="3">
    <w:abstractNumId w:val="13"/>
  </w:num>
  <w:num w:numId="4">
    <w:abstractNumId w:val="8"/>
  </w:num>
  <w:num w:numId="5">
    <w:abstractNumId w:val="3"/>
  </w:num>
  <w:num w:numId="6">
    <w:abstractNumId w:val="14"/>
  </w:num>
  <w:num w:numId="7">
    <w:abstractNumId w:val="0"/>
  </w:num>
  <w:num w:numId="8">
    <w:abstractNumId w:val="6"/>
  </w:num>
  <w:num w:numId="9">
    <w:abstractNumId w:val="4"/>
  </w:num>
  <w:num w:numId="10">
    <w:abstractNumId w:val="10"/>
  </w:num>
  <w:num w:numId="11">
    <w:abstractNumId w:val="1"/>
  </w:num>
  <w:num w:numId="12">
    <w:abstractNumId w:val="9"/>
  </w:num>
  <w:num w:numId="13">
    <w:abstractNumId w:val="5"/>
  </w:num>
  <w:num w:numId="14">
    <w:abstractNumId w:val="2"/>
  </w:num>
  <w:num w:numId="15">
    <w:abstractNumId w:val="7"/>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F1D"/>
    <w:rsid w:val="000030C5"/>
    <w:rsid w:val="00004549"/>
    <w:rsid w:val="00006025"/>
    <w:rsid w:val="000067A8"/>
    <w:rsid w:val="0001216C"/>
    <w:rsid w:val="0001394D"/>
    <w:rsid w:val="000145D8"/>
    <w:rsid w:val="000146B9"/>
    <w:rsid w:val="000205EB"/>
    <w:rsid w:val="00020EF0"/>
    <w:rsid w:val="00024822"/>
    <w:rsid w:val="00031777"/>
    <w:rsid w:val="00033C2C"/>
    <w:rsid w:val="0003593F"/>
    <w:rsid w:val="00035F4E"/>
    <w:rsid w:val="0004173B"/>
    <w:rsid w:val="000422FA"/>
    <w:rsid w:val="00045CF3"/>
    <w:rsid w:val="00046656"/>
    <w:rsid w:val="00047B18"/>
    <w:rsid w:val="000506B1"/>
    <w:rsid w:val="00050995"/>
    <w:rsid w:val="00050B12"/>
    <w:rsid w:val="00052013"/>
    <w:rsid w:val="00057BCE"/>
    <w:rsid w:val="00065288"/>
    <w:rsid w:val="00067F80"/>
    <w:rsid w:val="00071E21"/>
    <w:rsid w:val="00076512"/>
    <w:rsid w:val="0008004B"/>
    <w:rsid w:val="00085471"/>
    <w:rsid w:val="00092E47"/>
    <w:rsid w:val="000A04D2"/>
    <w:rsid w:val="000A2128"/>
    <w:rsid w:val="000A3290"/>
    <w:rsid w:val="000A4F19"/>
    <w:rsid w:val="000B1904"/>
    <w:rsid w:val="000B3DA5"/>
    <w:rsid w:val="000C1836"/>
    <w:rsid w:val="000C19C1"/>
    <w:rsid w:val="000C1D92"/>
    <w:rsid w:val="000C278E"/>
    <w:rsid w:val="000C6286"/>
    <w:rsid w:val="000C63AD"/>
    <w:rsid w:val="000C795C"/>
    <w:rsid w:val="000D1111"/>
    <w:rsid w:val="000D162C"/>
    <w:rsid w:val="000D211E"/>
    <w:rsid w:val="000D2F00"/>
    <w:rsid w:val="000D41C5"/>
    <w:rsid w:val="000D5D13"/>
    <w:rsid w:val="000D5F37"/>
    <w:rsid w:val="000D7DA8"/>
    <w:rsid w:val="000E62B4"/>
    <w:rsid w:val="000F2189"/>
    <w:rsid w:val="000F3FD2"/>
    <w:rsid w:val="00105B52"/>
    <w:rsid w:val="00106102"/>
    <w:rsid w:val="00107344"/>
    <w:rsid w:val="001075BC"/>
    <w:rsid w:val="00107C21"/>
    <w:rsid w:val="0011181C"/>
    <w:rsid w:val="00114BD5"/>
    <w:rsid w:val="00114DB9"/>
    <w:rsid w:val="00120B62"/>
    <w:rsid w:val="00126C85"/>
    <w:rsid w:val="00127008"/>
    <w:rsid w:val="001274AB"/>
    <w:rsid w:val="00130FE5"/>
    <w:rsid w:val="00134753"/>
    <w:rsid w:val="00137DE1"/>
    <w:rsid w:val="0014632F"/>
    <w:rsid w:val="00147F26"/>
    <w:rsid w:val="00157F6E"/>
    <w:rsid w:val="00160160"/>
    <w:rsid w:val="00162F88"/>
    <w:rsid w:val="001633E0"/>
    <w:rsid w:val="00163AA4"/>
    <w:rsid w:val="0016465D"/>
    <w:rsid w:val="00165BAA"/>
    <w:rsid w:val="00170747"/>
    <w:rsid w:val="001717BC"/>
    <w:rsid w:val="00175F2C"/>
    <w:rsid w:val="0017615F"/>
    <w:rsid w:val="00180805"/>
    <w:rsid w:val="00180D2F"/>
    <w:rsid w:val="00181456"/>
    <w:rsid w:val="001825AB"/>
    <w:rsid w:val="0018444B"/>
    <w:rsid w:val="001852DD"/>
    <w:rsid w:val="00192ACA"/>
    <w:rsid w:val="00193E26"/>
    <w:rsid w:val="0019523C"/>
    <w:rsid w:val="001953EE"/>
    <w:rsid w:val="001A130F"/>
    <w:rsid w:val="001A2864"/>
    <w:rsid w:val="001A28D6"/>
    <w:rsid w:val="001A2A82"/>
    <w:rsid w:val="001A6D3D"/>
    <w:rsid w:val="001B1C7B"/>
    <w:rsid w:val="001B1EFE"/>
    <w:rsid w:val="001B2BEE"/>
    <w:rsid w:val="001B31B2"/>
    <w:rsid w:val="001B347D"/>
    <w:rsid w:val="001B3BD4"/>
    <w:rsid w:val="001B625C"/>
    <w:rsid w:val="001B6C9D"/>
    <w:rsid w:val="001B749D"/>
    <w:rsid w:val="001C0D79"/>
    <w:rsid w:val="001C55AA"/>
    <w:rsid w:val="001C58A6"/>
    <w:rsid w:val="001C65CF"/>
    <w:rsid w:val="001D0798"/>
    <w:rsid w:val="001D2ED6"/>
    <w:rsid w:val="001D41C4"/>
    <w:rsid w:val="001D4A47"/>
    <w:rsid w:val="001D7410"/>
    <w:rsid w:val="001E0331"/>
    <w:rsid w:val="001E640F"/>
    <w:rsid w:val="001F31D1"/>
    <w:rsid w:val="001F3E83"/>
    <w:rsid w:val="001F497D"/>
    <w:rsid w:val="001F53A8"/>
    <w:rsid w:val="001F7967"/>
    <w:rsid w:val="00207617"/>
    <w:rsid w:val="00215075"/>
    <w:rsid w:val="00215972"/>
    <w:rsid w:val="00223FF4"/>
    <w:rsid w:val="002249C9"/>
    <w:rsid w:val="00225C52"/>
    <w:rsid w:val="00230B2C"/>
    <w:rsid w:val="002315D8"/>
    <w:rsid w:val="002315DE"/>
    <w:rsid w:val="00234740"/>
    <w:rsid w:val="00237F82"/>
    <w:rsid w:val="00237F8C"/>
    <w:rsid w:val="00241A35"/>
    <w:rsid w:val="00242DAC"/>
    <w:rsid w:val="00243D80"/>
    <w:rsid w:val="00244254"/>
    <w:rsid w:val="00244263"/>
    <w:rsid w:val="00251A77"/>
    <w:rsid w:val="0025231C"/>
    <w:rsid w:val="00252766"/>
    <w:rsid w:val="00254ACF"/>
    <w:rsid w:val="00254C2D"/>
    <w:rsid w:val="00254C85"/>
    <w:rsid w:val="00254DA0"/>
    <w:rsid w:val="00262995"/>
    <w:rsid w:val="00262A47"/>
    <w:rsid w:val="002641FC"/>
    <w:rsid w:val="002647BF"/>
    <w:rsid w:val="002657F3"/>
    <w:rsid w:val="0026581C"/>
    <w:rsid w:val="002659E3"/>
    <w:rsid w:val="00271EF8"/>
    <w:rsid w:val="002768E2"/>
    <w:rsid w:val="0027764A"/>
    <w:rsid w:val="002807F5"/>
    <w:rsid w:val="002808F4"/>
    <w:rsid w:val="002819DB"/>
    <w:rsid w:val="00282E47"/>
    <w:rsid w:val="00284621"/>
    <w:rsid w:val="00285EED"/>
    <w:rsid w:val="00286BC0"/>
    <w:rsid w:val="00287160"/>
    <w:rsid w:val="00290320"/>
    <w:rsid w:val="0029598C"/>
    <w:rsid w:val="00297AFE"/>
    <w:rsid w:val="00297B58"/>
    <w:rsid w:val="00297B9B"/>
    <w:rsid w:val="002A0300"/>
    <w:rsid w:val="002A188A"/>
    <w:rsid w:val="002A202F"/>
    <w:rsid w:val="002A4151"/>
    <w:rsid w:val="002B1F0B"/>
    <w:rsid w:val="002B250C"/>
    <w:rsid w:val="002B4523"/>
    <w:rsid w:val="002B6398"/>
    <w:rsid w:val="002B7F4E"/>
    <w:rsid w:val="002C07D2"/>
    <w:rsid w:val="002C63F6"/>
    <w:rsid w:val="002C6801"/>
    <w:rsid w:val="002D1151"/>
    <w:rsid w:val="002D49FB"/>
    <w:rsid w:val="002D4E2B"/>
    <w:rsid w:val="002D75B7"/>
    <w:rsid w:val="002E0066"/>
    <w:rsid w:val="002F049A"/>
    <w:rsid w:val="002F12D3"/>
    <w:rsid w:val="00301C4F"/>
    <w:rsid w:val="003067D6"/>
    <w:rsid w:val="00310ADA"/>
    <w:rsid w:val="00312921"/>
    <w:rsid w:val="00315A00"/>
    <w:rsid w:val="00315F10"/>
    <w:rsid w:val="00327992"/>
    <w:rsid w:val="003324B5"/>
    <w:rsid w:val="00336481"/>
    <w:rsid w:val="00340AD1"/>
    <w:rsid w:val="00341446"/>
    <w:rsid w:val="00345181"/>
    <w:rsid w:val="00350CD9"/>
    <w:rsid w:val="00354693"/>
    <w:rsid w:val="00354745"/>
    <w:rsid w:val="00355BD7"/>
    <w:rsid w:val="00361487"/>
    <w:rsid w:val="003634EB"/>
    <w:rsid w:val="003654A7"/>
    <w:rsid w:val="003655D1"/>
    <w:rsid w:val="00366A09"/>
    <w:rsid w:val="0036728E"/>
    <w:rsid w:val="00370175"/>
    <w:rsid w:val="003730B1"/>
    <w:rsid w:val="00374C38"/>
    <w:rsid w:val="003762BB"/>
    <w:rsid w:val="00385AF1"/>
    <w:rsid w:val="003927CB"/>
    <w:rsid w:val="00395623"/>
    <w:rsid w:val="003972E9"/>
    <w:rsid w:val="003A2B67"/>
    <w:rsid w:val="003A31BC"/>
    <w:rsid w:val="003A7370"/>
    <w:rsid w:val="003A73EA"/>
    <w:rsid w:val="003B0134"/>
    <w:rsid w:val="003B0C48"/>
    <w:rsid w:val="003B2FBD"/>
    <w:rsid w:val="003B30BD"/>
    <w:rsid w:val="003B38D5"/>
    <w:rsid w:val="003B7097"/>
    <w:rsid w:val="003B7294"/>
    <w:rsid w:val="003B77DE"/>
    <w:rsid w:val="003C2EA4"/>
    <w:rsid w:val="003C580E"/>
    <w:rsid w:val="003D560D"/>
    <w:rsid w:val="003D66F8"/>
    <w:rsid w:val="003D6D26"/>
    <w:rsid w:val="003D7FF9"/>
    <w:rsid w:val="003E2119"/>
    <w:rsid w:val="003E3539"/>
    <w:rsid w:val="003E3FF1"/>
    <w:rsid w:val="003E5A19"/>
    <w:rsid w:val="003E62B4"/>
    <w:rsid w:val="003F2F4A"/>
    <w:rsid w:val="003F4E09"/>
    <w:rsid w:val="003F7BCA"/>
    <w:rsid w:val="004000FA"/>
    <w:rsid w:val="004016DA"/>
    <w:rsid w:val="00402740"/>
    <w:rsid w:val="00413852"/>
    <w:rsid w:val="0041581E"/>
    <w:rsid w:val="00415DBE"/>
    <w:rsid w:val="00415FD3"/>
    <w:rsid w:val="00417C55"/>
    <w:rsid w:val="00422356"/>
    <w:rsid w:val="00423BF9"/>
    <w:rsid w:val="004259F0"/>
    <w:rsid w:val="0042649C"/>
    <w:rsid w:val="00431EEC"/>
    <w:rsid w:val="004334DF"/>
    <w:rsid w:val="0043465E"/>
    <w:rsid w:val="0043723D"/>
    <w:rsid w:val="00442BE0"/>
    <w:rsid w:val="004437CF"/>
    <w:rsid w:val="00443FFA"/>
    <w:rsid w:val="00445D45"/>
    <w:rsid w:val="00445E75"/>
    <w:rsid w:val="00445EED"/>
    <w:rsid w:val="004464F9"/>
    <w:rsid w:val="00446F1D"/>
    <w:rsid w:val="004510D4"/>
    <w:rsid w:val="00453561"/>
    <w:rsid w:val="00454CAA"/>
    <w:rsid w:val="00454F23"/>
    <w:rsid w:val="00455EDD"/>
    <w:rsid w:val="0045617D"/>
    <w:rsid w:val="00457022"/>
    <w:rsid w:val="00462B95"/>
    <w:rsid w:val="00464C37"/>
    <w:rsid w:val="004654FF"/>
    <w:rsid w:val="0046754F"/>
    <w:rsid w:val="004679BF"/>
    <w:rsid w:val="0047052F"/>
    <w:rsid w:val="004737B7"/>
    <w:rsid w:val="00475E8B"/>
    <w:rsid w:val="00482481"/>
    <w:rsid w:val="00485986"/>
    <w:rsid w:val="0048602B"/>
    <w:rsid w:val="00486F2C"/>
    <w:rsid w:val="00491ABE"/>
    <w:rsid w:val="00493B37"/>
    <w:rsid w:val="004943E2"/>
    <w:rsid w:val="004A42DD"/>
    <w:rsid w:val="004A53AB"/>
    <w:rsid w:val="004A5675"/>
    <w:rsid w:val="004A574E"/>
    <w:rsid w:val="004A6BC4"/>
    <w:rsid w:val="004B4001"/>
    <w:rsid w:val="004C4296"/>
    <w:rsid w:val="004C74A6"/>
    <w:rsid w:val="004C7F3E"/>
    <w:rsid w:val="004D153A"/>
    <w:rsid w:val="004D16AC"/>
    <w:rsid w:val="004D1D0C"/>
    <w:rsid w:val="004D4E69"/>
    <w:rsid w:val="004D5428"/>
    <w:rsid w:val="004D6244"/>
    <w:rsid w:val="004D7E94"/>
    <w:rsid w:val="004E06CD"/>
    <w:rsid w:val="004E1063"/>
    <w:rsid w:val="004E2F8D"/>
    <w:rsid w:val="004E5AA1"/>
    <w:rsid w:val="004E666C"/>
    <w:rsid w:val="004E6B34"/>
    <w:rsid w:val="004E6E20"/>
    <w:rsid w:val="004F03E0"/>
    <w:rsid w:val="004F0AF3"/>
    <w:rsid w:val="004F160A"/>
    <w:rsid w:val="004F1917"/>
    <w:rsid w:val="004F3436"/>
    <w:rsid w:val="004F4924"/>
    <w:rsid w:val="004F747F"/>
    <w:rsid w:val="00500A80"/>
    <w:rsid w:val="005029E6"/>
    <w:rsid w:val="00505F34"/>
    <w:rsid w:val="00511D7C"/>
    <w:rsid w:val="0051212B"/>
    <w:rsid w:val="005143F1"/>
    <w:rsid w:val="00515F1D"/>
    <w:rsid w:val="00516D5A"/>
    <w:rsid w:val="00524B3E"/>
    <w:rsid w:val="00525453"/>
    <w:rsid w:val="005257B6"/>
    <w:rsid w:val="00533D79"/>
    <w:rsid w:val="005378BD"/>
    <w:rsid w:val="00537DE5"/>
    <w:rsid w:val="0054291C"/>
    <w:rsid w:val="00543F7F"/>
    <w:rsid w:val="00546B59"/>
    <w:rsid w:val="00546ED0"/>
    <w:rsid w:val="00547749"/>
    <w:rsid w:val="005520AB"/>
    <w:rsid w:val="00554AE0"/>
    <w:rsid w:val="00555869"/>
    <w:rsid w:val="00562362"/>
    <w:rsid w:val="00565473"/>
    <w:rsid w:val="005747EA"/>
    <w:rsid w:val="005846D8"/>
    <w:rsid w:val="00584745"/>
    <w:rsid w:val="00584BC3"/>
    <w:rsid w:val="00587F54"/>
    <w:rsid w:val="00591598"/>
    <w:rsid w:val="00597AC0"/>
    <w:rsid w:val="005A07F6"/>
    <w:rsid w:val="005A09A5"/>
    <w:rsid w:val="005A3700"/>
    <w:rsid w:val="005A5487"/>
    <w:rsid w:val="005A5E6C"/>
    <w:rsid w:val="005A6CAE"/>
    <w:rsid w:val="005A6D52"/>
    <w:rsid w:val="005A6D9F"/>
    <w:rsid w:val="005A7625"/>
    <w:rsid w:val="005B00E2"/>
    <w:rsid w:val="005B1BA3"/>
    <w:rsid w:val="005B2CFF"/>
    <w:rsid w:val="005B37A4"/>
    <w:rsid w:val="005B3E4C"/>
    <w:rsid w:val="005C1EB7"/>
    <w:rsid w:val="005C6C1E"/>
    <w:rsid w:val="005D1951"/>
    <w:rsid w:val="005D4689"/>
    <w:rsid w:val="005D55BC"/>
    <w:rsid w:val="005D5EAC"/>
    <w:rsid w:val="005D7727"/>
    <w:rsid w:val="005D7E64"/>
    <w:rsid w:val="005E0896"/>
    <w:rsid w:val="005E0DFB"/>
    <w:rsid w:val="005E13B6"/>
    <w:rsid w:val="005E2566"/>
    <w:rsid w:val="005E4151"/>
    <w:rsid w:val="005E5EA2"/>
    <w:rsid w:val="005F087F"/>
    <w:rsid w:val="005F1F00"/>
    <w:rsid w:val="005F3933"/>
    <w:rsid w:val="005F4027"/>
    <w:rsid w:val="005F45C4"/>
    <w:rsid w:val="005F783A"/>
    <w:rsid w:val="0060458F"/>
    <w:rsid w:val="00605EFA"/>
    <w:rsid w:val="006071E2"/>
    <w:rsid w:val="00607214"/>
    <w:rsid w:val="00611156"/>
    <w:rsid w:val="00612F2B"/>
    <w:rsid w:val="0061391C"/>
    <w:rsid w:val="00617293"/>
    <w:rsid w:val="006220D4"/>
    <w:rsid w:val="00622CC5"/>
    <w:rsid w:val="00624C53"/>
    <w:rsid w:val="0062692F"/>
    <w:rsid w:val="00626D4E"/>
    <w:rsid w:val="006311FF"/>
    <w:rsid w:val="006336C7"/>
    <w:rsid w:val="00633EDB"/>
    <w:rsid w:val="0063412B"/>
    <w:rsid w:val="00636D1D"/>
    <w:rsid w:val="00641B86"/>
    <w:rsid w:val="0064243E"/>
    <w:rsid w:val="00642652"/>
    <w:rsid w:val="0064652D"/>
    <w:rsid w:val="006471FF"/>
    <w:rsid w:val="006475AC"/>
    <w:rsid w:val="00651008"/>
    <w:rsid w:val="00652570"/>
    <w:rsid w:val="00654119"/>
    <w:rsid w:val="00655299"/>
    <w:rsid w:val="006567CD"/>
    <w:rsid w:val="00657550"/>
    <w:rsid w:val="00662E0E"/>
    <w:rsid w:val="00663F24"/>
    <w:rsid w:val="0066421D"/>
    <w:rsid w:val="0066515D"/>
    <w:rsid w:val="00665F8E"/>
    <w:rsid w:val="006700C7"/>
    <w:rsid w:val="006750C0"/>
    <w:rsid w:val="0068179C"/>
    <w:rsid w:val="00682383"/>
    <w:rsid w:val="00686B6A"/>
    <w:rsid w:val="00696F5B"/>
    <w:rsid w:val="006A1CDF"/>
    <w:rsid w:val="006A2E92"/>
    <w:rsid w:val="006A304D"/>
    <w:rsid w:val="006A3C2C"/>
    <w:rsid w:val="006A779E"/>
    <w:rsid w:val="006B2C42"/>
    <w:rsid w:val="006C5758"/>
    <w:rsid w:val="006D0E64"/>
    <w:rsid w:val="006D2580"/>
    <w:rsid w:val="006D3161"/>
    <w:rsid w:val="006D4722"/>
    <w:rsid w:val="006D5F6F"/>
    <w:rsid w:val="006D7830"/>
    <w:rsid w:val="006E1155"/>
    <w:rsid w:val="006E2C92"/>
    <w:rsid w:val="006E4546"/>
    <w:rsid w:val="006E78DD"/>
    <w:rsid w:val="006F0B87"/>
    <w:rsid w:val="006F12AF"/>
    <w:rsid w:val="006F3519"/>
    <w:rsid w:val="006F3613"/>
    <w:rsid w:val="006F4991"/>
    <w:rsid w:val="006F77FD"/>
    <w:rsid w:val="00702014"/>
    <w:rsid w:val="00702DEF"/>
    <w:rsid w:val="00704B48"/>
    <w:rsid w:val="00724682"/>
    <w:rsid w:val="007259B6"/>
    <w:rsid w:val="00725D92"/>
    <w:rsid w:val="00726C5A"/>
    <w:rsid w:val="00727F0E"/>
    <w:rsid w:val="00727F72"/>
    <w:rsid w:val="00730AF4"/>
    <w:rsid w:val="00733804"/>
    <w:rsid w:val="00735079"/>
    <w:rsid w:val="00742C79"/>
    <w:rsid w:val="0074501E"/>
    <w:rsid w:val="00750C22"/>
    <w:rsid w:val="00751A7C"/>
    <w:rsid w:val="00752D24"/>
    <w:rsid w:val="00755F9B"/>
    <w:rsid w:val="00757CFA"/>
    <w:rsid w:val="00760110"/>
    <w:rsid w:val="00760BD4"/>
    <w:rsid w:val="00762837"/>
    <w:rsid w:val="007648F5"/>
    <w:rsid w:val="00770778"/>
    <w:rsid w:val="007753E2"/>
    <w:rsid w:val="00776336"/>
    <w:rsid w:val="00776DE1"/>
    <w:rsid w:val="00777DD1"/>
    <w:rsid w:val="007823DC"/>
    <w:rsid w:val="00782E44"/>
    <w:rsid w:val="007830D5"/>
    <w:rsid w:val="00785618"/>
    <w:rsid w:val="00791110"/>
    <w:rsid w:val="00792195"/>
    <w:rsid w:val="00794044"/>
    <w:rsid w:val="00794BEB"/>
    <w:rsid w:val="007964FA"/>
    <w:rsid w:val="00796F72"/>
    <w:rsid w:val="007A1775"/>
    <w:rsid w:val="007A334A"/>
    <w:rsid w:val="007A50DD"/>
    <w:rsid w:val="007A5CE7"/>
    <w:rsid w:val="007A6B30"/>
    <w:rsid w:val="007A7D9F"/>
    <w:rsid w:val="007B2019"/>
    <w:rsid w:val="007B22DD"/>
    <w:rsid w:val="007B314D"/>
    <w:rsid w:val="007B3269"/>
    <w:rsid w:val="007B4788"/>
    <w:rsid w:val="007B4E43"/>
    <w:rsid w:val="007B78C8"/>
    <w:rsid w:val="007D79CC"/>
    <w:rsid w:val="007E1180"/>
    <w:rsid w:val="007E20CE"/>
    <w:rsid w:val="007E4122"/>
    <w:rsid w:val="007E6659"/>
    <w:rsid w:val="007F1786"/>
    <w:rsid w:val="007F2F7F"/>
    <w:rsid w:val="007F5125"/>
    <w:rsid w:val="007F75FB"/>
    <w:rsid w:val="007F7A38"/>
    <w:rsid w:val="008100D7"/>
    <w:rsid w:val="00810D69"/>
    <w:rsid w:val="00812C42"/>
    <w:rsid w:val="00813E04"/>
    <w:rsid w:val="00815EF0"/>
    <w:rsid w:val="00816EA5"/>
    <w:rsid w:val="00817640"/>
    <w:rsid w:val="00823D93"/>
    <w:rsid w:val="00831FD6"/>
    <w:rsid w:val="00832816"/>
    <w:rsid w:val="008357DB"/>
    <w:rsid w:val="00842A47"/>
    <w:rsid w:val="0084507B"/>
    <w:rsid w:val="00845EBE"/>
    <w:rsid w:val="00853937"/>
    <w:rsid w:val="00853E8A"/>
    <w:rsid w:val="008549CE"/>
    <w:rsid w:val="00864E96"/>
    <w:rsid w:val="008657FB"/>
    <w:rsid w:val="00865F23"/>
    <w:rsid w:val="00867C37"/>
    <w:rsid w:val="0087015A"/>
    <w:rsid w:val="008709B3"/>
    <w:rsid w:val="008713C5"/>
    <w:rsid w:val="00873779"/>
    <w:rsid w:val="0088072C"/>
    <w:rsid w:val="00881C03"/>
    <w:rsid w:val="00882500"/>
    <w:rsid w:val="00883ACE"/>
    <w:rsid w:val="008867E8"/>
    <w:rsid w:val="0088693E"/>
    <w:rsid w:val="0089064D"/>
    <w:rsid w:val="00891B23"/>
    <w:rsid w:val="008925CF"/>
    <w:rsid w:val="00895F5C"/>
    <w:rsid w:val="008A1ED6"/>
    <w:rsid w:val="008A5055"/>
    <w:rsid w:val="008A565E"/>
    <w:rsid w:val="008A691B"/>
    <w:rsid w:val="008A6AF8"/>
    <w:rsid w:val="008B246F"/>
    <w:rsid w:val="008B6B36"/>
    <w:rsid w:val="008C602E"/>
    <w:rsid w:val="008D02F9"/>
    <w:rsid w:val="008D6026"/>
    <w:rsid w:val="008D6186"/>
    <w:rsid w:val="008D63D1"/>
    <w:rsid w:val="008E0110"/>
    <w:rsid w:val="008E0810"/>
    <w:rsid w:val="008E128A"/>
    <w:rsid w:val="008E3945"/>
    <w:rsid w:val="008E4EDF"/>
    <w:rsid w:val="008E7A30"/>
    <w:rsid w:val="008F1023"/>
    <w:rsid w:val="008F19C5"/>
    <w:rsid w:val="008F49AA"/>
    <w:rsid w:val="00901B0F"/>
    <w:rsid w:val="00902532"/>
    <w:rsid w:val="00907E69"/>
    <w:rsid w:val="00911FBA"/>
    <w:rsid w:val="00913B99"/>
    <w:rsid w:val="00913C72"/>
    <w:rsid w:val="009147D3"/>
    <w:rsid w:val="0091528E"/>
    <w:rsid w:val="0091622D"/>
    <w:rsid w:val="00917150"/>
    <w:rsid w:val="009248CE"/>
    <w:rsid w:val="00925487"/>
    <w:rsid w:val="00925499"/>
    <w:rsid w:val="00926A5D"/>
    <w:rsid w:val="0092734A"/>
    <w:rsid w:val="0093129C"/>
    <w:rsid w:val="00932839"/>
    <w:rsid w:val="00945638"/>
    <w:rsid w:val="009457F8"/>
    <w:rsid w:val="00953C83"/>
    <w:rsid w:val="00953E59"/>
    <w:rsid w:val="0095641D"/>
    <w:rsid w:val="009608E7"/>
    <w:rsid w:val="009608F9"/>
    <w:rsid w:val="009675C1"/>
    <w:rsid w:val="0097124E"/>
    <w:rsid w:val="00971397"/>
    <w:rsid w:val="00974194"/>
    <w:rsid w:val="009747D9"/>
    <w:rsid w:val="00982DA5"/>
    <w:rsid w:val="0098513C"/>
    <w:rsid w:val="0098784A"/>
    <w:rsid w:val="00987FD6"/>
    <w:rsid w:val="00990414"/>
    <w:rsid w:val="00991707"/>
    <w:rsid w:val="00991D00"/>
    <w:rsid w:val="00992A4E"/>
    <w:rsid w:val="00995C0B"/>
    <w:rsid w:val="009974E8"/>
    <w:rsid w:val="009A43FC"/>
    <w:rsid w:val="009A4A27"/>
    <w:rsid w:val="009A6CB2"/>
    <w:rsid w:val="009A7461"/>
    <w:rsid w:val="009A7C7E"/>
    <w:rsid w:val="009A7CED"/>
    <w:rsid w:val="009B250E"/>
    <w:rsid w:val="009B41D1"/>
    <w:rsid w:val="009B54ED"/>
    <w:rsid w:val="009B742E"/>
    <w:rsid w:val="009C040F"/>
    <w:rsid w:val="009C0602"/>
    <w:rsid w:val="009C061D"/>
    <w:rsid w:val="009C0B7F"/>
    <w:rsid w:val="009C172F"/>
    <w:rsid w:val="009C23D1"/>
    <w:rsid w:val="009C3440"/>
    <w:rsid w:val="009C4F73"/>
    <w:rsid w:val="009C69B8"/>
    <w:rsid w:val="009D0CA4"/>
    <w:rsid w:val="009D1861"/>
    <w:rsid w:val="009E54B5"/>
    <w:rsid w:val="009E79AF"/>
    <w:rsid w:val="009F1E6B"/>
    <w:rsid w:val="009F2993"/>
    <w:rsid w:val="009F54ED"/>
    <w:rsid w:val="00A004BA"/>
    <w:rsid w:val="00A009A4"/>
    <w:rsid w:val="00A00FB4"/>
    <w:rsid w:val="00A01EEB"/>
    <w:rsid w:val="00A02830"/>
    <w:rsid w:val="00A0293E"/>
    <w:rsid w:val="00A03A3B"/>
    <w:rsid w:val="00A05073"/>
    <w:rsid w:val="00A07B32"/>
    <w:rsid w:val="00A10A40"/>
    <w:rsid w:val="00A10E9D"/>
    <w:rsid w:val="00A12700"/>
    <w:rsid w:val="00A24BD0"/>
    <w:rsid w:val="00A326D5"/>
    <w:rsid w:val="00A40B06"/>
    <w:rsid w:val="00A42718"/>
    <w:rsid w:val="00A42BF0"/>
    <w:rsid w:val="00A444DA"/>
    <w:rsid w:val="00A453BB"/>
    <w:rsid w:val="00A454B0"/>
    <w:rsid w:val="00A47967"/>
    <w:rsid w:val="00A53943"/>
    <w:rsid w:val="00A548BD"/>
    <w:rsid w:val="00A54B15"/>
    <w:rsid w:val="00A559CC"/>
    <w:rsid w:val="00A605F8"/>
    <w:rsid w:val="00A6531C"/>
    <w:rsid w:val="00A6546C"/>
    <w:rsid w:val="00A65A5F"/>
    <w:rsid w:val="00A66C24"/>
    <w:rsid w:val="00A72266"/>
    <w:rsid w:val="00A75418"/>
    <w:rsid w:val="00A75B55"/>
    <w:rsid w:val="00A80459"/>
    <w:rsid w:val="00A81DB8"/>
    <w:rsid w:val="00A821E8"/>
    <w:rsid w:val="00A8271B"/>
    <w:rsid w:val="00A8292B"/>
    <w:rsid w:val="00A82D76"/>
    <w:rsid w:val="00A8365A"/>
    <w:rsid w:val="00A8713B"/>
    <w:rsid w:val="00A876E5"/>
    <w:rsid w:val="00A9054D"/>
    <w:rsid w:val="00A92441"/>
    <w:rsid w:val="00A94E4F"/>
    <w:rsid w:val="00A94F1F"/>
    <w:rsid w:val="00A95181"/>
    <w:rsid w:val="00AA4740"/>
    <w:rsid w:val="00AA4A32"/>
    <w:rsid w:val="00AA4C35"/>
    <w:rsid w:val="00AA5507"/>
    <w:rsid w:val="00AB1E80"/>
    <w:rsid w:val="00AB22D4"/>
    <w:rsid w:val="00AB30D0"/>
    <w:rsid w:val="00AB5C2B"/>
    <w:rsid w:val="00AC315F"/>
    <w:rsid w:val="00AC318F"/>
    <w:rsid w:val="00AC3601"/>
    <w:rsid w:val="00AC4B20"/>
    <w:rsid w:val="00AC549B"/>
    <w:rsid w:val="00AD1269"/>
    <w:rsid w:val="00AE0115"/>
    <w:rsid w:val="00AE16DC"/>
    <w:rsid w:val="00AE23B9"/>
    <w:rsid w:val="00AE4837"/>
    <w:rsid w:val="00AE6477"/>
    <w:rsid w:val="00AE65CE"/>
    <w:rsid w:val="00AE65DE"/>
    <w:rsid w:val="00AE75B6"/>
    <w:rsid w:val="00AF0D0E"/>
    <w:rsid w:val="00AF19FB"/>
    <w:rsid w:val="00AF3294"/>
    <w:rsid w:val="00AF3468"/>
    <w:rsid w:val="00AF51C8"/>
    <w:rsid w:val="00AF52B1"/>
    <w:rsid w:val="00AF5E59"/>
    <w:rsid w:val="00AF652D"/>
    <w:rsid w:val="00B01396"/>
    <w:rsid w:val="00B01AF8"/>
    <w:rsid w:val="00B03BAB"/>
    <w:rsid w:val="00B06FFB"/>
    <w:rsid w:val="00B0707C"/>
    <w:rsid w:val="00B112C4"/>
    <w:rsid w:val="00B13FFE"/>
    <w:rsid w:val="00B16504"/>
    <w:rsid w:val="00B22184"/>
    <w:rsid w:val="00B255FD"/>
    <w:rsid w:val="00B266DE"/>
    <w:rsid w:val="00B31005"/>
    <w:rsid w:val="00B32B96"/>
    <w:rsid w:val="00B339C0"/>
    <w:rsid w:val="00B3436B"/>
    <w:rsid w:val="00B44398"/>
    <w:rsid w:val="00B44888"/>
    <w:rsid w:val="00B51312"/>
    <w:rsid w:val="00B52990"/>
    <w:rsid w:val="00B534DC"/>
    <w:rsid w:val="00B55E39"/>
    <w:rsid w:val="00B569A9"/>
    <w:rsid w:val="00B56A3F"/>
    <w:rsid w:val="00B61148"/>
    <w:rsid w:val="00B61C10"/>
    <w:rsid w:val="00B63C67"/>
    <w:rsid w:val="00B70050"/>
    <w:rsid w:val="00B71DCB"/>
    <w:rsid w:val="00B72A6E"/>
    <w:rsid w:val="00B72B59"/>
    <w:rsid w:val="00B7480A"/>
    <w:rsid w:val="00B7601F"/>
    <w:rsid w:val="00B769B0"/>
    <w:rsid w:val="00B8030D"/>
    <w:rsid w:val="00B81410"/>
    <w:rsid w:val="00B84E08"/>
    <w:rsid w:val="00B87A6A"/>
    <w:rsid w:val="00B87AC1"/>
    <w:rsid w:val="00B9103F"/>
    <w:rsid w:val="00B92F60"/>
    <w:rsid w:val="00B951ED"/>
    <w:rsid w:val="00B95D2F"/>
    <w:rsid w:val="00B9618F"/>
    <w:rsid w:val="00B9649C"/>
    <w:rsid w:val="00B9676D"/>
    <w:rsid w:val="00B9684D"/>
    <w:rsid w:val="00B96EE9"/>
    <w:rsid w:val="00BA12B8"/>
    <w:rsid w:val="00BA2E13"/>
    <w:rsid w:val="00BA3413"/>
    <w:rsid w:val="00BA3B6C"/>
    <w:rsid w:val="00BA7BCC"/>
    <w:rsid w:val="00BB0EF5"/>
    <w:rsid w:val="00BB2E60"/>
    <w:rsid w:val="00BB4C75"/>
    <w:rsid w:val="00BB7D6D"/>
    <w:rsid w:val="00BC207C"/>
    <w:rsid w:val="00BC22F2"/>
    <w:rsid w:val="00BC2385"/>
    <w:rsid w:val="00BC23CB"/>
    <w:rsid w:val="00BC55BA"/>
    <w:rsid w:val="00BC5A71"/>
    <w:rsid w:val="00BD0D27"/>
    <w:rsid w:val="00BD2C31"/>
    <w:rsid w:val="00BD582C"/>
    <w:rsid w:val="00BD6F90"/>
    <w:rsid w:val="00BD75D4"/>
    <w:rsid w:val="00BE75BF"/>
    <w:rsid w:val="00BE76BF"/>
    <w:rsid w:val="00BF258D"/>
    <w:rsid w:val="00BF39F8"/>
    <w:rsid w:val="00BF6E22"/>
    <w:rsid w:val="00BF760B"/>
    <w:rsid w:val="00C01D64"/>
    <w:rsid w:val="00C02BEF"/>
    <w:rsid w:val="00C062B3"/>
    <w:rsid w:val="00C10711"/>
    <w:rsid w:val="00C23821"/>
    <w:rsid w:val="00C26673"/>
    <w:rsid w:val="00C27C8E"/>
    <w:rsid w:val="00C307AC"/>
    <w:rsid w:val="00C32773"/>
    <w:rsid w:val="00C358CC"/>
    <w:rsid w:val="00C37270"/>
    <w:rsid w:val="00C41E07"/>
    <w:rsid w:val="00C420AC"/>
    <w:rsid w:val="00C42C91"/>
    <w:rsid w:val="00C430DF"/>
    <w:rsid w:val="00C43E5F"/>
    <w:rsid w:val="00C45ECE"/>
    <w:rsid w:val="00C46ECF"/>
    <w:rsid w:val="00C50184"/>
    <w:rsid w:val="00C50C76"/>
    <w:rsid w:val="00C527DA"/>
    <w:rsid w:val="00C53DF9"/>
    <w:rsid w:val="00C556CE"/>
    <w:rsid w:val="00C55A47"/>
    <w:rsid w:val="00C55B34"/>
    <w:rsid w:val="00C56E67"/>
    <w:rsid w:val="00C57CAF"/>
    <w:rsid w:val="00C6071D"/>
    <w:rsid w:val="00C61173"/>
    <w:rsid w:val="00C71A65"/>
    <w:rsid w:val="00C73243"/>
    <w:rsid w:val="00C74F74"/>
    <w:rsid w:val="00C767E4"/>
    <w:rsid w:val="00C76ADB"/>
    <w:rsid w:val="00C80122"/>
    <w:rsid w:val="00C85873"/>
    <w:rsid w:val="00C8663A"/>
    <w:rsid w:val="00C91E7C"/>
    <w:rsid w:val="00C96337"/>
    <w:rsid w:val="00C97041"/>
    <w:rsid w:val="00CA683E"/>
    <w:rsid w:val="00CA70B2"/>
    <w:rsid w:val="00CB1830"/>
    <w:rsid w:val="00CB1B67"/>
    <w:rsid w:val="00CB311C"/>
    <w:rsid w:val="00CB3849"/>
    <w:rsid w:val="00CC21DC"/>
    <w:rsid w:val="00CC31B0"/>
    <w:rsid w:val="00CC3953"/>
    <w:rsid w:val="00CC3FF6"/>
    <w:rsid w:val="00CC6AAF"/>
    <w:rsid w:val="00CC7BFB"/>
    <w:rsid w:val="00CD1A62"/>
    <w:rsid w:val="00CD1CBB"/>
    <w:rsid w:val="00CD39C2"/>
    <w:rsid w:val="00CD69D8"/>
    <w:rsid w:val="00CD7B2C"/>
    <w:rsid w:val="00CE0455"/>
    <w:rsid w:val="00CE1068"/>
    <w:rsid w:val="00CE1EE7"/>
    <w:rsid w:val="00CE2861"/>
    <w:rsid w:val="00CE5480"/>
    <w:rsid w:val="00CE617A"/>
    <w:rsid w:val="00CE6B96"/>
    <w:rsid w:val="00CF0030"/>
    <w:rsid w:val="00CF02EA"/>
    <w:rsid w:val="00CF1593"/>
    <w:rsid w:val="00CF21D5"/>
    <w:rsid w:val="00CF4150"/>
    <w:rsid w:val="00CF7AF9"/>
    <w:rsid w:val="00D0277F"/>
    <w:rsid w:val="00D0294C"/>
    <w:rsid w:val="00D060F3"/>
    <w:rsid w:val="00D0610C"/>
    <w:rsid w:val="00D1157B"/>
    <w:rsid w:val="00D13959"/>
    <w:rsid w:val="00D140F0"/>
    <w:rsid w:val="00D17474"/>
    <w:rsid w:val="00D2065B"/>
    <w:rsid w:val="00D2231E"/>
    <w:rsid w:val="00D22DDB"/>
    <w:rsid w:val="00D24FAB"/>
    <w:rsid w:val="00D268B0"/>
    <w:rsid w:val="00D27A3E"/>
    <w:rsid w:val="00D32D3A"/>
    <w:rsid w:val="00D345B8"/>
    <w:rsid w:val="00D35524"/>
    <w:rsid w:val="00D44983"/>
    <w:rsid w:val="00D450E5"/>
    <w:rsid w:val="00D47F16"/>
    <w:rsid w:val="00D50D7B"/>
    <w:rsid w:val="00D55823"/>
    <w:rsid w:val="00D56A0D"/>
    <w:rsid w:val="00D57D2F"/>
    <w:rsid w:val="00D605EB"/>
    <w:rsid w:val="00D62377"/>
    <w:rsid w:val="00D648A1"/>
    <w:rsid w:val="00D65257"/>
    <w:rsid w:val="00D67F35"/>
    <w:rsid w:val="00D702B2"/>
    <w:rsid w:val="00D73201"/>
    <w:rsid w:val="00D7565F"/>
    <w:rsid w:val="00D77D4A"/>
    <w:rsid w:val="00D77E68"/>
    <w:rsid w:val="00D81ABA"/>
    <w:rsid w:val="00D8216B"/>
    <w:rsid w:val="00D840D9"/>
    <w:rsid w:val="00D84FC1"/>
    <w:rsid w:val="00D85C4E"/>
    <w:rsid w:val="00D90676"/>
    <w:rsid w:val="00D92808"/>
    <w:rsid w:val="00D9383E"/>
    <w:rsid w:val="00D94A73"/>
    <w:rsid w:val="00D960EC"/>
    <w:rsid w:val="00D967FA"/>
    <w:rsid w:val="00D97B4C"/>
    <w:rsid w:val="00DA2335"/>
    <w:rsid w:val="00DA3DDE"/>
    <w:rsid w:val="00DA4901"/>
    <w:rsid w:val="00DA4EF3"/>
    <w:rsid w:val="00DA5DAD"/>
    <w:rsid w:val="00DA68CF"/>
    <w:rsid w:val="00DA7ECB"/>
    <w:rsid w:val="00DB6581"/>
    <w:rsid w:val="00DB65C9"/>
    <w:rsid w:val="00DB66AC"/>
    <w:rsid w:val="00DC0B21"/>
    <w:rsid w:val="00DC1E73"/>
    <w:rsid w:val="00DC72AC"/>
    <w:rsid w:val="00DD0A79"/>
    <w:rsid w:val="00DD0AD5"/>
    <w:rsid w:val="00DD3030"/>
    <w:rsid w:val="00DD4BDA"/>
    <w:rsid w:val="00DE0EC9"/>
    <w:rsid w:val="00DE31F7"/>
    <w:rsid w:val="00DE4744"/>
    <w:rsid w:val="00DE6959"/>
    <w:rsid w:val="00DE7A11"/>
    <w:rsid w:val="00DF0344"/>
    <w:rsid w:val="00DF2AA5"/>
    <w:rsid w:val="00DF5EC8"/>
    <w:rsid w:val="00E00B75"/>
    <w:rsid w:val="00E012E2"/>
    <w:rsid w:val="00E038B7"/>
    <w:rsid w:val="00E039EA"/>
    <w:rsid w:val="00E1186B"/>
    <w:rsid w:val="00E11EE5"/>
    <w:rsid w:val="00E25A00"/>
    <w:rsid w:val="00E25B73"/>
    <w:rsid w:val="00E2782C"/>
    <w:rsid w:val="00E302A3"/>
    <w:rsid w:val="00E35579"/>
    <w:rsid w:val="00E360CC"/>
    <w:rsid w:val="00E401CD"/>
    <w:rsid w:val="00E4382B"/>
    <w:rsid w:val="00E44455"/>
    <w:rsid w:val="00E500D9"/>
    <w:rsid w:val="00E50280"/>
    <w:rsid w:val="00E505AA"/>
    <w:rsid w:val="00E50F67"/>
    <w:rsid w:val="00E5197B"/>
    <w:rsid w:val="00E53CD7"/>
    <w:rsid w:val="00E540BF"/>
    <w:rsid w:val="00E54E97"/>
    <w:rsid w:val="00E5519F"/>
    <w:rsid w:val="00E655A5"/>
    <w:rsid w:val="00E66444"/>
    <w:rsid w:val="00E67F1A"/>
    <w:rsid w:val="00E7217C"/>
    <w:rsid w:val="00E742D7"/>
    <w:rsid w:val="00E757BA"/>
    <w:rsid w:val="00E7774E"/>
    <w:rsid w:val="00E80239"/>
    <w:rsid w:val="00E81436"/>
    <w:rsid w:val="00E82298"/>
    <w:rsid w:val="00E864DA"/>
    <w:rsid w:val="00E91194"/>
    <w:rsid w:val="00E927C1"/>
    <w:rsid w:val="00E95A28"/>
    <w:rsid w:val="00E9632E"/>
    <w:rsid w:val="00E971C6"/>
    <w:rsid w:val="00EA4704"/>
    <w:rsid w:val="00EA4AA9"/>
    <w:rsid w:val="00EA4B15"/>
    <w:rsid w:val="00EA55E8"/>
    <w:rsid w:val="00EA6817"/>
    <w:rsid w:val="00EB30FF"/>
    <w:rsid w:val="00EB3DC9"/>
    <w:rsid w:val="00EB3E9D"/>
    <w:rsid w:val="00EB5ADE"/>
    <w:rsid w:val="00EC0C46"/>
    <w:rsid w:val="00EC41BA"/>
    <w:rsid w:val="00EC6990"/>
    <w:rsid w:val="00EC6BF2"/>
    <w:rsid w:val="00ED2A9F"/>
    <w:rsid w:val="00ED390F"/>
    <w:rsid w:val="00ED4ED1"/>
    <w:rsid w:val="00ED6C14"/>
    <w:rsid w:val="00ED6EE1"/>
    <w:rsid w:val="00ED7D5E"/>
    <w:rsid w:val="00EE2BE9"/>
    <w:rsid w:val="00EE32FE"/>
    <w:rsid w:val="00EE7FAD"/>
    <w:rsid w:val="00EF062B"/>
    <w:rsid w:val="00EF2A57"/>
    <w:rsid w:val="00EF324F"/>
    <w:rsid w:val="00EF73F2"/>
    <w:rsid w:val="00EF7EBC"/>
    <w:rsid w:val="00F03643"/>
    <w:rsid w:val="00F06790"/>
    <w:rsid w:val="00F06E8E"/>
    <w:rsid w:val="00F106B0"/>
    <w:rsid w:val="00F11FFD"/>
    <w:rsid w:val="00F1242F"/>
    <w:rsid w:val="00F15455"/>
    <w:rsid w:val="00F208A1"/>
    <w:rsid w:val="00F20EEA"/>
    <w:rsid w:val="00F22747"/>
    <w:rsid w:val="00F23763"/>
    <w:rsid w:val="00F2453E"/>
    <w:rsid w:val="00F279FF"/>
    <w:rsid w:val="00F27A9B"/>
    <w:rsid w:val="00F30518"/>
    <w:rsid w:val="00F31660"/>
    <w:rsid w:val="00F3444D"/>
    <w:rsid w:val="00F34DEC"/>
    <w:rsid w:val="00F36DA6"/>
    <w:rsid w:val="00F40D24"/>
    <w:rsid w:val="00F41E53"/>
    <w:rsid w:val="00F44AD7"/>
    <w:rsid w:val="00F461C1"/>
    <w:rsid w:val="00F46557"/>
    <w:rsid w:val="00F50F04"/>
    <w:rsid w:val="00F55FC6"/>
    <w:rsid w:val="00F56224"/>
    <w:rsid w:val="00F575A0"/>
    <w:rsid w:val="00F604AD"/>
    <w:rsid w:val="00F618FD"/>
    <w:rsid w:val="00F61AF7"/>
    <w:rsid w:val="00F64107"/>
    <w:rsid w:val="00F64A86"/>
    <w:rsid w:val="00F70258"/>
    <w:rsid w:val="00F7545D"/>
    <w:rsid w:val="00F75BFE"/>
    <w:rsid w:val="00F8038F"/>
    <w:rsid w:val="00F83D4A"/>
    <w:rsid w:val="00F84940"/>
    <w:rsid w:val="00F87BD4"/>
    <w:rsid w:val="00F93789"/>
    <w:rsid w:val="00F93E91"/>
    <w:rsid w:val="00F93F49"/>
    <w:rsid w:val="00F9494B"/>
    <w:rsid w:val="00F97364"/>
    <w:rsid w:val="00FA00CC"/>
    <w:rsid w:val="00FA2335"/>
    <w:rsid w:val="00FA2DF5"/>
    <w:rsid w:val="00FA3922"/>
    <w:rsid w:val="00FA3CE8"/>
    <w:rsid w:val="00FA6811"/>
    <w:rsid w:val="00FA7DB5"/>
    <w:rsid w:val="00FB0B32"/>
    <w:rsid w:val="00FB4AA9"/>
    <w:rsid w:val="00FB6776"/>
    <w:rsid w:val="00FB6791"/>
    <w:rsid w:val="00FB7B2F"/>
    <w:rsid w:val="00FC1316"/>
    <w:rsid w:val="00FC590E"/>
    <w:rsid w:val="00FD15F5"/>
    <w:rsid w:val="00FD3F69"/>
    <w:rsid w:val="00FD58D3"/>
    <w:rsid w:val="00FD6915"/>
    <w:rsid w:val="00FD73FB"/>
    <w:rsid w:val="00FD7E18"/>
    <w:rsid w:val="00FE2571"/>
    <w:rsid w:val="00FE374B"/>
    <w:rsid w:val="00FF0A8E"/>
    <w:rsid w:val="00FF2642"/>
    <w:rsid w:val="00FF2B6F"/>
    <w:rsid w:val="00FF5D25"/>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4FA4DF"/>
  <w15:docId w15:val="{6E15BB94-F377-DF46-895A-77330E1CF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4119"/>
    <w:rPr>
      <w:lang w:val="en-GB"/>
    </w:rPr>
  </w:style>
  <w:style w:type="paragraph" w:styleId="Heading1">
    <w:name w:val="heading 1"/>
    <w:basedOn w:val="Normal"/>
    <w:next w:val="Normal"/>
    <w:link w:val="Heading1Char"/>
    <w:uiPriority w:val="9"/>
    <w:qFormat/>
    <w:rsid w:val="00163A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63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77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77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66C"/>
    <w:pPr>
      <w:ind w:left="720"/>
      <w:contextualSpacing/>
    </w:pPr>
  </w:style>
  <w:style w:type="paragraph" w:styleId="Header">
    <w:name w:val="header"/>
    <w:basedOn w:val="Normal"/>
    <w:link w:val="HeaderChar"/>
    <w:uiPriority w:val="99"/>
    <w:unhideWhenUsed/>
    <w:rsid w:val="00A004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4BA"/>
  </w:style>
  <w:style w:type="paragraph" w:styleId="Footer">
    <w:name w:val="footer"/>
    <w:basedOn w:val="Normal"/>
    <w:link w:val="FooterChar"/>
    <w:uiPriority w:val="99"/>
    <w:unhideWhenUsed/>
    <w:rsid w:val="00A004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4BA"/>
  </w:style>
  <w:style w:type="paragraph" w:styleId="NoSpacing">
    <w:name w:val="No Spacing"/>
    <w:link w:val="NoSpacingChar"/>
    <w:uiPriority w:val="1"/>
    <w:qFormat/>
    <w:rsid w:val="00EF2A57"/>
    <w:pPr>
      <w:spacing w:after="0" w:line="240" w:lineRule="auto"/>
    </w:pPr>
    <w:rPr>
      <w:rFonts w:eastAsiaTheme="minorEastAsia"/>
    </w:rPr>
  </w:style>
  <w:style w:type="character" w:customStyle="1" w:styleId="NoSpacingChar">
    <w:name w:val="No Spacing Char"/>
    <w:basedOn w:val="DefaultParagraphFont"/>
    <w:link w:val="NoSpacing"/>
    <w:uiPriority w:val="1"/>
    <w:rsid w:val="00EF2A57"/>
    <w:rPr>
      <w:rFonts w:eastAsiaTheme="minorEastAsia"/>
    </w:rPr>
  </w:style>
  <w:style w:type="character" w:customStyle="1" w:styleId="Heading1Char">
    <w:name w:val="Heading 1 Char"/>
    <w:basedOn w:val="DefaultParagraphFont"/>
    <w:link w:val="Heading1"/>
    <w:uiPriority w:val="9"/>
    <w:rsid w:val="00163AA4"/>
    <w:rPr>
      <w:rFonts w:asciiTheme="majorHAnsi" w:eastAsiaTheme="majorEastAsia" w:hAnsiTheme="majorHAnsi" w:cstheme="majorBidi"/>
      <w:color w:val="2F5496" w:themeColor="accent1" w:themeShade="BF"/>
      <w:sz w:val="32"/>
      <w:szCs w:val="32"/>
    </w:rPr>
  </w:style>
  <w:style w:type="paragraph" w:customStyle="1" w:styleId="Default">
    <w:name w:val="Default"/>
    <w:rsid w:val="00D967FA"/>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8D63D1"/>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823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25487"/>
  </w:style>
  <w:style w:type="paragraph" w:styleId="TOCHeading">
    <w:name w:val="TOC Heading"/>
    <w:basedOn w:val="Heading1"/>
    <w:next w:val="Normal"/>
    <w:uiPriority w:val="39"/>
    <w:unhideWhenUsed/>
    <w:qFormat/>
    <w:rsid w:val="00B81410"/>
    <w:pPr>
      <w:outlineLvl w:val="9"/>
    </w:pPr>
    <w:rPr>
      <w:lang w:val="en-US"/>
    </w:rPr>
  </w:style>
  <w:style w:type="paragraph" w:styleId="TOC1">
    <w:name w:val="toc 1"/>
    <w:basedOn w:val="Normal"/>
    <w:next w:val="Normal"/>
    <w:autoRedefine/>
    <w:uiPriority w:val="39"/>
    <w:unhideWhenUsed/>
    <w:rsid w:val="00B81410"/>
    <w:pPr>
      <w:spacing w:before="120" w:after="0"/>
    </w:pPr>
    <w:rPr>
      <w:rFonts w:cstheme="minorHAnsi"/>
      <w:b/>
      <w:bCs/>
      <w:i/>
      <w:iCs/>
      <w:sz w:val="24"/>
      <w:szCs w:val="24"/>
    </w:rPr>
  </w:style>
  <w:style w:type="paragraph" w:styleId="TOC2">
    <w:name w:val="toc 2"/>
    <w:basedOn w:val="Normal"/>
    <w:next w:val="Normal"/>
    <w:autoRedefine/>
    <w:uiPriority w:val="39"/>
    <w:unhideWhenUsed/>
    <w:rsid w:val="00B81410"/>
    <w:pPr>
      <w:spacing w:before="120" w:after="0"/>
      <w:ind w:left="220"/>
    </w:pPr>
    <w:rPr>
      <w:rFonts w:cstheme="minorHAnsi"/>
      <w:b/>
      <w:bCs/>
    </w:rPr>
  </w:style>
  <w:style w:type="character" w:styleId="Hyperlink">
    <w:name w:val="Hyperlink"/>
    <w:basedOn w:val="DefaultParagraphFont"/>
    <w:uiPriority w:val="99"/>
    <w:unhideWhenUsed/>
    <w:rsid w:val="00B81410"/>
    <w:rPr>
      <w:color w:val="0563C1" w:themeColor="hyperlink"/>
      <w:u w:val="single"/>
    </w:rPr>
  </w:style>
  <w:style w:type="paragraph" w:styleId="BalloonText">
    <w:name w:val="Balloon Text"/>
    <w:basedOn w:val="Normal"/>
    <w:link w:val="BalloonTextChar"/>
    <w:uiPriority w:val="99"/>
    <w:semiHidden/>
    <w:unhideWhenUsed/>
    <w:rsid w:val="00467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54F"/>
    <w:rPr>
      <w:rFonts w:ascii="Tahoma" w:hAnsi="Tahoma" w:cs="Tahoma"/>
      <w:sz w:val="16"/>
      <w:szCs w:val="16"/>
      <w:lang w:val="en-GB"/>
    </w:rPr>
  </w:style>
  <w:style w:type="paragraph" w:styleId="Title">
    <w:name w:val="Title"/>
    <w:basedOn w:val="Normal"/>
    <w:next w:val="Normal"/>
    <w:link w:val="TitleChar"/>
    <w:uiPriority w:val="10"/>
    <w:qFormat/>
    <w:rsid w:val="007E1180"/>
    <w:pPr>
      <w:keepNext/>
      <w:keepLines/>
      <w:spacing w:before="480" w:after="120"/>
    </w:pPr>
    <w:rPr>
      <w:rFonts w:ascii="Calibri" w:eastAsia="Calibri" w:hAnsi="Calibri" w:cs="Calibri"/>
      <w:b/>
      <w:sz w:val="72"/>
      <w:szCs w:val="72"/>
      <w:lang w:eastAsia="en-GB" w:bidi="ne-NP"/>
    </w:rPr>
  </w:style>
  <w:style w:type="character" w:customStyle="1" w:styleId="TitleChar">
    <w:name w:val="Title Char"/>
    <w:basedOn w:val="DefaultParagraphFont"/>
    <w:link w:val="Title"/>
    <w:uiPriority w:val="10"/>
    <w:rsid w:val="007E1180"/>
    <w:rPr>
      <w:rFonts w:ascii="Calibri" w:eastAsia="Calibri" w:hAnsi="Calibri" w:cs="Calibri"/>
      <w:b/>
      <w:sz w:val="72"/>
      <w:szCs w:val="72"/>
      <w:lang w:val="en-GB" w:eastAsia="en-GB" w:bidi="ne-NP"/>
    </w:rPr>
  </w:style>
  <w:style w:type="character" w:customStyle="1" w:styleId="Heading3Char">
    <w:name w:val="Heading 3 Char"/>
    <w:basedOn w:val="DefaultParagraphFont"/>
    <w:link w:val="Heading3"/>
    <w:uiPriority w:val="9"/>
    <w:rsid w:val="00547749"/>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547749"/>
    <w:rPr>
      <w:rFonts w:asciiTheme="majorHAnsi" w:eastAsiaTheme="majorEastAsia" w:hAnsiTheme="majorHAnsi" w:cstheme="majorBidi"/>
      <w:i/>
      <w:iCs/>
      <w:color w:val="2F5496" w:themeColor="accent1" w:themeShade="BF"/>
      <w:lang w:val="en-GB"/>
    </w:rPr>
  </w:style>
  <w:style w:type="paragraph" w:styleId="TOC3">
    <w:name w:val="toc 3"/>
    <w:basedOn w:val="Normal"/>
    <w:next w:val="Normal"/>
    <w:autoRedefine/>
    <w:uiPriority w:val="39"/>
    <w:unhideWhenUsed/>
    <w:rsid w:val="0088072C"/>
    <w:pPr>
      <w:spacing w:after="0"/>
      <w:ind w:left="440"/>
    </w:pPr>
    <w:rPr>
      <w:rFonts w:cstheme="minorHAnsi"/>
      <w:sz w:val="20"/>
      <w:szCs w:val="20"/>
    </w:rPr>
  </w:style>
  <w:style w:type="paragraph" w:styleId="TOC4">
    <w:name w:val="toc 4"/>
    <w:basedOn w:val="Normal"/>
    <w:next w:val="Normal"/>
    <w:autoRedefine/>
    <w:uiPriority w:val="39"/>
    <w:semiHidden/>
    <w:unhideWhenUsed/>
    <w:rsid w:val="0088072C"/>
    <w:pPr>
      <w:spacing w:after="0"/>
      <w:ind w:left="660"/>
    </w:pPr>
    <w:rPr>
      <w:rFonts w:cstheme="minorHAnsi"/>
      <w:sz w:val="20"/>
      <w:szCs w:val="20"/>
    </w:rPr>
  </w:style>
  <w:style w:type="paragraph" w:styleId="TOC5">
    <w:name w:val="toc 5"/>
    <w:basedOn w:val="Normal"/>
    <w:next w:val="Normal"/>
    <w:autoRedefine/>
    <w:uiPriority w:val="39"/>
    <w:semiHidden/>
    <w:unhideWhenUsed/>
    <w:rsid w:val="0088072C"/>
    <w:pPr>
      <w:spacing w:after="0"/>
      <w:ind w:left="880"/>
    </w:pPr>
    <w:rPr>
      <w:rFonts w:cstheme="minorHAnsi"/>
      <w:sz w:val="20"/>
      <w:szCs w:val="20"/>
    </w:rPr>
  </w:style>
  <w:style w:type="paragraph" w:styleId="TOC6">
    <w:name w:val="toc 6"/>
    <w:basedOn w:val="Normal"/>
    <w:next w:val="Normal"/>
    <w:autoRedefine/>
    <w:uiPriority w:val="39"/>
    <w:semiHidden/>
    <w:unhideWhenUsed/>
    <w:rsid w:val="0088072C"/>
    <w:pPr>
      <w:spacing w:after="0"/>
      <w:ind w:left="1100"/>
    </w:pPr>
    <w:rPr>
      <w:rFonts w:cstheme="minorHAnsi"/>
      <w:sz w:val="20"/>
      <w:szCs w:val="20"/>
    </w:rPr>
  </w:style>
  <w:style w:type="paragraph" w:styleId="TOC7">
    <w:name w:val="toc 7"/>
    <w:basedOn w:val="Normal"/>
    <w:next w:val="Normal"/>
    <w:autoRedefine/>
    <w:uiPriority w:val="39"/>
    <w:semiHidden/>
    <w:unhideWhenUsed/>
    <w:rsid w:val="0088072C"/>
    <w:pPr>
      <w:spacing w:after="0"/>
      <w:ind w:left="1320"/>
    </w:pPr>
    <w:rPr>
      <w:rFonts w:cstheme="minorHAnsi"/>
      <w:sz w:val="20"/>
      <w:szCs w:val="20"/>
    </w:rPr>
  </w:style>
  <w:style w:type="paragraph" w:styleId="TOC8">
    <w:name w:val="toc 8"/>
    <w:basedOn w:val="Normal"/>
    <w:next w:val="Normal"/>
    <w:autoRedefine/>
    <w:uiPriority w:val="39"/>
    <w:semiHidden/>
    <w:unhideWhenUsed/>
    <w:rsid w:val="0088072C"/>
    <w:pPr>
      <w:spacing w:after="0"/>
      <w:ind w:left="1540"/>
    </w:pPr>
    <w:rPr>
      <w:rFonts w:cstheme="minorHAnsi"/>
      <w:sz w:val="20"/>
      <w:szCs w:val="20"/>
    </w:rPr>
  </w:style>
  <w:style w:type="paragraph" w:styleId="TOC9">
    <w:name w:val="toc 9"/>
    <w:basedOn w:val="Normal"/>
    <w:next w:val="Normal"/>
    <w:autoRedefine/>
    <w:uiPriority w:val="39"/>
    <w:semiHidden/>
    <w:unhideWhenUsed/>
    <w:rsid w:val="0088072C"/>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48959">
      <w:bodyDiv w:val="1"/>
      <w:marLeft w:val="0"/>
      <w:marRight w:val="0"/>
      <w:marTop w:val="0"/>
      <w:marBottom w:val="0"/>
      <w:divBdr>
        <w:top w:val="none" w:sz="0" w:space="0" w:color="auto"/>
        <w:left w:val="none" w:sz="0" w:space="0" w:color="auto"/>
        <w:bottom w:val="none" w:sz="0" w:space="0" w:color="auto"/>
        <w:right w:val="none" w:sz="0" w:space="0" w:color="auto"/>
      </w:divBdr>
    </w:div>
    <w:div w:id="43333051">
      <w:bodyDiv w:val="1"/>
      <w:marLeft w:val="0"/>
      <w:marRight w:val="0"/>
      <w:marTop w:val="0"/>
      <w:marBottom w:val="0"/>
      <w:divBdr>
        <w:top w:val="none" w:sz="0" w:space="0" w:color="auto"/>
        <w:left w:val="none" w:sz="0" w:space="0" w:color="auto"/>
        <w:bottom w:val="none" w:sz="0" w:space="0" w:color="auto"/>
        <w:right w:val="none" w:sz="0" w:space="0" w:color="auto"/>
      </w:divBdr>
    </w:div>
    <w:div w:id="51277009">
      <w:bodyDiv w:val="1"/>
      <w:marLeft w:val="0"/>
      <w:marRight w:val="0"/>
      <w:marTop w:val="0"/>
      <w:marBottom w:val="0"/>
      <w:divBdr>
        <w:top w:val="none" w:sz="0" w:space="0" w:color="auto"/>
        <w:left w:val="none" w:sz="0" w:space="0" w:color="auto"/>
        <w:bottom w:val="none" w:sz="0" w:space="0" w:color="auto"/>
        <w:right w:val="none" w:sz="0" w:space="0" w:color="auto"/>
      </w:divBdr>
    </w:div>
    <w:div w:id="83233055">
      <w:bodyDiv w:val="1"/>
      <w:marLeft w:val="0"/>
      <w:marRight w:val="0"/>
      <w:marTop w:val="0"/>
      <w:marBottom w:val="0"/>
      <w:divBdr>
        <w:top w:val="none" w:sz="0" w:space="0" w:color="auto"/>
        <w:left w:val="none" w:sz="0" w:space="0" w:color="auto"/>
        <w:bottom w:val="none" w:sz="0" w:space="0" w:color="auto"/>
        <w:right w:val="none" w:sz="0" w:space="0" w:color="auto"/>
      </w:divBdr>
    </w:div>
    <w:div w:id="89278130">
      <w:bodyDiv w:val="1"/>
      <w:marLeft w:val="0"/>
      <w:marRight w:val="0"/>
      <w:marTop w:val="0"/>
      <w:marBottom w:val="0"/>
      <w:divBdr>
        <w:top w:val="none" w:sz="0" w:space="0" w:color="auto"/>
        <w:left w:val="none" w:sz="0" w:space="0" w:color="auto"/>
        <w:bottom w:val="none" w:sz="0" w:space="0" w:color="auto"/>
        <w:right w:val="none" w:sz="0" w:space="0" w:color="auto"/>
      </w:divBdr>
    </w:div>
    <w:div w:id="120392593">
      <w:bodyDiv w:val="1"/>
      <w:marLeft w:val="0"/>
      <w:marRight w:val="0"/>
      <w:marTop w:val="0"/>
      <w:marBottom w:val="0"/>
      <w:divBdr>
        <w:top w:val="none" w:sz="0" w:space="0" w:color="auto"/>
        <w:left w:val="none" w:sz="0" w:space="0" w:color="auto"/>
        <w:bottom w:val="none" w:sz="0" w:space="0" w:color="auto"/>
        <w:right w:val="none" w:sz="0" w:space="0" w:color="auto"/>
      </w:divBdr>
    </w:div>
    <w:div w:id="128977415">
      <w:bodyDiv w:val="1"/>
      <w:marLeft w:val="0"/>
      <w:marRight w:val="0"/>
      <w:marTop w:val="0"/>
      <w:marBottom w:val="0"/>
      <w:divBdr>
        <w:top w:val="none" w:sz="0" w:space="0" w:color="auto"/>
        <w:left w:val="none" w:sz="0" w:space="0" w:color="auto"/>
        <w:bottom w:val="none" w:sz="0" w:space="0" w:color="auto"/>
        <w:right w:val="none" w:sz="0" w:space="0" w:color="auto"/>
      </w:divBdr>
    </w:div>
    <w:div w:id="145318035">
      <w:bodyDiv w:val="1"/>
      <w:marLeft w:val="0"/>
      <w:marRight w:val="0"/>
      <w:marTop w:val="0"/>
      <w:marBottom w:val="0"/>
      <w:divBdr>
        <w:top w:val="none" w:sz="0" w:space="0" w:color="auto"/>
        <w:left w:val="none" w:sz="0" w:space="0" w:color="auto"/>
        <w:bottom w:val="none" w:sz="0" w:space="0" w:color="auto"/>
        <w:right w:val="none" w:sz="0" w:space="0" w:color="auto"/>
      </w:divBdr>
    </w:div>
    <w:div w:id="149912651">
      <w:bodyDiv w:val="1"/>
      <w:marLeft w:val="0"/>
      <w:marRight w:val="0"/>
      <w:marTop w:val="0"/>
      <w:marBottom w:val="0"/>
      <w:divBdr>
        <w:top w:val="none" w:sz="0" w:space="0" w:color="auto"/>
        <w:left w:val="none" w:sz="0" w:space="0" w:color="auto"/>
        <w:bottom w:val="none" w:sz="0" w:space="0" w:color="auto"/>
        <w:right w:val="none" w:sz="0" w:space="0" w:color="auto"/>
      </w:divBdr>
    </w:div>
    <w:div w:id="226771665">
      <w:bodyDiv w:val="1"/>
      <w:marLeft w:val="0"/>
      <w:marRight w:val="0"/>
      <w:marTop w:val="0"/>
      <w:marBottom w:val="0"/>
      <w:divBdr>
        <w:top w:val="none" w:sz="0" w:space="0" w:color="auto"/>
        <w:left w:val="none" w:sz="0" w:space="0" w:color="auto"/>
        <w:bottom w:val="none" w:sz="0" w:space="0" w:color="auto"/>
        <w:right w:val="none" w:sz="0" w:space="0" w:color="auto"/>
      </w:divBdr>
    </w:div>
    <w:div w:id="245383910">
      <w:bodyDiv w:val="1"/>
      <w:marLeft w:val="0"/>
      <w:marRight w:val="0"/>
      <w:marTop w:val="0"/>
      <w:marBottom w:val="0"/>
      <w:divBdr>
        <w:top w:val="none" w:sz="0" w:space="0" w:color="auto"/>
        <w:left w:val="none" w:sz="0" w:space="0" w:color="auto"/>
        <w:bottom w:val="none" w:sz="0" w:space="0" w:color="auto"/>
        <w:right w:val="none" w:sz="0" w:space="0" w:color="auto"/>
      </w:divBdr>
    </w:div>
    <w:div w:id="372583505">
      <w:bodyDiv w:val="1"/>
      <w:marLeft w:val="0"/>
      <w:marRight w:val="0"/>
      <w:marTop w:val="0"/>
      <w:marBottom w:val="0"/>
      <w:divBdr>
        <w:top w:val="none" w:sz="0" w:space="0" w:color="auto"/>
        <w:left w:val="none" w:sz="0" w:space="0" w:color="auto"/>
        <w:bottom w:val="none" w:sz="0" w:space="0" w:color="auto"/>
        <w:right w:val="none" w:sz="0" w:space="0" w:color="auto"/>
      </w:divBdr>
    </w:div>
    <w:div w:id="447168542">
      <w:bodyDiv w:val="1"/>
      <w:marLeft w:val="0"/>
      <w:marRight w:val="0"/>
      <w:marTop w:val="0"/>
      <w:marBottom w:val="0"/>
      <w:divBdr>
        <w:top w:val="none" w:sz="0" w:space="0" w:color="auto"/>
        <w:left w:val="none" w:sz="0" w:space="0" w:color="auto"/>
        <w:bottom w:val="none" w:sz="0" w:space="0" w:color="auto"/>
        <w:right w:val="none" w:sz="0" w:space="0" w:color="auto"/>
      </w:divBdr>
    </w:div>
    <w:div w:id="526255936">
      <w:bodyDiv w:val="1"/>
      <w:marLeft w:val="0"/>
      <w:marRight w:val="0"/>
      <w:marTop w:val="0"/>
      <w:marBottom w:val="0"/>
      <w:divBdr>
        <w:top w:val="none" w:sz="0" w:space="0" w:color="auto"/>
        <w:left w:val="none" w:sz="0" w:space="0" w:color="auto"/>
        <w:bottom w:val="none" w:sz="0" w:space="0" w:color="auto"/>
        <w:right w:val="none" w:sz="0" w:space="0" w:color="auto"/>
      </w:divBdr>
    </w:div>
    <w:div w:id="536049717">
      <w:bodyDiv w:val="1"/>
      <w:marLeft w:val="0"/>
      <w:marRight w:val="0"/>
      <w:marTop w:val="0"/>
      <w:marBottom w:val="0"/>
      <w:divBdr>
        <w:top w:val="none" w:sz="0" w:space="0" w:color="auto"/>
        <w:left w:val="none" w:sz="0" w:space="0" w:color="auto"/>
        <w:bottom w:val="none" w:sz="0" w:space="0" w:color="auto"/>
        <w:right w:val="none" w:sz="0" w:space="0" w:color="auto"/>
      </w:divBdr>
    </w:div>
    <w:div w:id="554198560">
      <w:bodyDiv w:val="1"/>
      <w:marLeft w:val="0"/>
      <w:marRight w:val="0"/>
      <w:marTop w:val="0"/>
      <w:marBottom w:val="0"/>
      <w:divBdr>
        <w:top w:val="none" w:sz="0" w:space="0" w:color="auto"/>
        <w:left w:val="none" w:sz="0" w:space="0" w:color="auto"/>
        <w:bottom w:val="none" w:sz="0" w:space="0" w:color="auto"/>
        <w:right w:val="none" w:sz="0" w:space="0" w:color="auto"/>
      </w:divBdr>
    </w:div>
    <w:div w:id="567229360">
      <w:bodyDiv w:val="1"/>
      <w:marLeft w:val="0"/>
      <w:marRight w:val="0"/>
      <w:marTop w:val="0"/>
      <w:marBottom w:val="0"/>
      <w:divBdr>
        <w:top w:val="none" w:sz="0" w:space="0" w:color="auto"/>
        <w:left w:val="none" w:sz="0" w:space="0" w:color="auto"/>
        <w:bottom w:val="none" w:sz="0" w:space="0" w:color="auto"/>
        <w:right w:val="none" w:sz="0" w:space="0" w:color="auto"/>
      </w:divBdr>
    </w:div>
    <w:div w:id="679049025">
      <w:bodyDiv w:val="1"/>
      <w:marLeft w:val="0"/>
      <w:marRight w:val="0"/>
      <w:marTop w:val="0"/>
      <w:marBottom w:val="0"/>
      <w:divBdr>
        <w:top w:val="none" w:sz="0" w:space="0" w:color="auto"/>
        <w:left w:val="none" w:sz="0" w:space="0" w:color="auto"/>
        <w:bottom w:val="none" w:sz="0" w:space="0" w:color="auto"/>
        <w:right w:val="none" w:sz="0" w:space="0" w:color="auto"/>
      </w:divBdr>
    </w:div>
    <w:div w:id="685717581">
      <w:bodyDiv w:val="1"/>
      <w:marLeft w:val="0"/>
      <w:marRight w:val="0"/>
      <w:marTop w:val="0"/>
      <w:marBottom w:val="0"/>
      <w:divBdr>
        <w:top w:val="none" w:sz="0" w:space="0" w:color="auto"/>
        <w:left w:val="none" w:sz="0" w:space="0" w:color="auto"/>
        <w:bottom w:val="none" w:sz="0" w:space="0" w:color="auto"/>
        <w:right w:val="none" w:sz="0" w:space="0" w:color="auto"/>
      </w:divBdr>
    </w:div>
    <w:div w:id="758251864">
      <w:bodyDiv w:val="1"/>
      <w:marLeft w:val="0"/>
      <w:marRight w:val="0"/>
      <w:marTop w:val="0"/>
      <w:marBottom w:val="0"/>
      <w:divBdr>
        <w:top w:val="none" w:sz="0" w:space="0" w:color="auto"/>
        <w:left w:val="none" w:sz="0" w:space="0" w:color="auto"/>
        <w:bottom w:val="none" w:sz="0" w:space="0" w:color="auto"/>
        <w:right w:val="none" w:sz="0" w:space="0" w:color="auto"/>
      </w:divBdr>
    </w:div>
    <w:div w:id="832792272">
      <w:bodyDiv w:val="1"/>
      <w:marLeft w:val="0"/>
      <w:marRight w:val="0"/>
      <w:marTop w:val="0"/>
      <w:marBottom w:val="0"/>
      <w:divBdr>
        <w:top w:val="none" w:sz="0" w:space="0" w:color="auto"/>
        <w:left w:val="none" w:sz="0" w:space="0" w:color="auto"/>
        <w:bottom w:val="none" w:sz="0" w:space="0" w:color="auto"/>
        <w:right w:val="none" w:sz="0" w:space="0" w:color="auto"/>
      </w:divBdr>
    </w:div>
    <w:div w:id="874925403">
      <w:bodyDiv w:val="1"/>
      <w:marLeft w:val="0"/>
      <w:marRight w:val="0"/>
      <w:marTop w:val="0"/>
      <w:marBottom w:val="0"/>
      <w:divBdr>
        <w:top w:val="none" w:sz="0" w:space="0" w:color="auto"/>
        <w:left w:val="none" w:sz="0" w:space="0" w:color="auto"/>
        <w:bottom w:val="none" w:sz="0" w:space="0" w:color="auto"/>
        <w:right w:val="none" w:sz="0" w:space="0" w:color="auto"/>
      </w:divBdr>
    </w:div>
    <w:div w:id="931358136">
      <w:bodyDiv w:val="1"/>
      <w:marLeft w:val="0"/>
      <w:marRight w:val="0"/>
      <w:marTop w:val="0"/>
      <w:marBottom w:val="0"/>
      <w:divBdr>
        <w:top w:val="none" w:sz="0" w:space="0" w:color="auto"/>
        <w:left w:val="none" w:sz="0" w:space="0" w:color="auto"/>
        <w:bottom w:val="none" w:sz="0" w:space="0" w:color="auto"/>
        <w:right w:val="none" w:sz="0" w:space="0" w:color="auto"/>
      </w:divBdr>
    </w:div>
    <w:div w:id="1062682500">
      <w:bodyDiv w:val="1"/>
      <w:marLeft w:val="0"/>
      <w:marRight w:val="0"/>
      <w:marTop w:val="0"/>
      <w:marBottom w:val="0"/>
      <w:divBdr>
        <w:top w:val="none" w:sz="0" w:space="0" w:color="auto"/>
        <w:left w:val="none" w:sz="0" w:space="0" w:color="auto"/>
        <w:bottom w:val="none" w:sz="0" w:space="0" w:color="auto"/>
        <w:right w:val="none" w:sz="0" w:space="0" w:color="auto"/>
      </w:divBdr>
    </w:div>
    <w:div w:id="1130367657">
      <w:bodyDiv w:val="1"/>
      <w:marLeft w:val="0"/>
      <w:marRight w:val="0"/>
      <w:marTop w:val="0"/>
      <w:marBottom w:val="0"/>
      <w:divBdr>
        <w:top w:val="none" w:sz="0" w:space="0" w:color="auto"/>
        <w:left w:val="none" w:sz="0" w:space="0" w:color="auto"/>
        <w:bottom w:val="none" w:sz="0" w:space="0" w:color="auto"/>
        <w:right w:val="none" w:sz="0" w:space="0" w:color="auto"/>
      </w:divBdr>
    </w:div>
    <w:div w:id="1205098414">
      <w:bodyDiv w:val="1"/>
      <w:marLeft w:val="0"/>
      <w:marRight w:val="0"/>
      <w:marTop w:val="0"/>
      <w:marBottom w:val="0"/>
      <w:divBdr>
        <w:top w:val="none" w:sz="0" w:space="0" w:color="auto"/>
        <w:left w:val="none" w:sz="0" w:space="0" w:color="auto"/>
        <w:bottom w:val="none" w:sz="0" w:space="0" w:color="auto"/>
        <w:right w:val="none" w:sz="0" w:space="0" w:color="auto"/>
      </w:divBdr>
    </w:div>
    <w:div w:id="1314791163">
      <w:bodyDiv w:val="1"/>
      <w:marLeft w:val="0"/>
      <w:marRight w:val="0"/>
      <w:marTop w:val="0"/>
      <w:marBottom w:val="0"/>
      <w:divBdr>
        <w:top w:val="none" w:sz="0" w:space="0" w:color="auto"/>
        <w:left w:val="none" w:sz="0" w:space="0" w:color="auto"/>
        <w:bottom w:val="none" w:sz="0" w:space="0" w:color="auto"/>
        <w:right w:val="none" w:sz="0" w:space="0" w:color="auto"/>
      </w:divBdr>
    </w:div>
    <w:div w:id="1339380724">
      <w:bodyDiv w:val="1"/>
      <w:marLeft w:val="0"/>
      <w:marRight w:val="0"/>
      <w:marTop w:val="0"/>
      <w:marBottom w:val="0"/>
      <w:divBdr>
        <w:top w:val="none" w:sz="0" w:space="0" w:color="auto"/>
        <w:left w:val="none" w:sz="0" w:space="0" w:color="auto"/>
        <w:bottom w:val="none" w:sz="0" w:space="0" w:color="auto"/>
        <w:right w:val="none" w:sz="0" w:space="0" w:color="auto"/>
      </w:divBdr>
    </w:div>
    <w:div w:id="1349867537">
      <w:bodyDiv w:val="1"/>
      <w:marLeft w:val="0"/>
      <w:marRight w:val="0"/>
      <w:marTop w:val="0"/>
      <w:marBottom w:val="0"/>
      <w:divBdr>
        <w:top w:val="none" w:sz="0" w:space="0" w:color="auto"/>
        <w:left w:val="none" w:sz="0" w:space="0" w:color="auto"/>
        <w:bottom w:val="none" w:sz="0" w:space="0" w:color="auto"/>
        <w:right w:val="none" w:sz="0" w:space="0" w:color="auto"/>
      </w:divBdr>
    </w:div>
    <w:div w:id="1352953157">
      <w:bodyDiv w:val="1"/>
      <w:marLeft w:val="0"/>
      <w:marRight w:val="0"/>
      <w:marTop w:val="0"/>
      <w:marBottom w:val="0"/>
      <w:divBdr>
        <w:top w:val="none" w:sz="0" w:space="0" w:color="auto"/>
        <w:left w:val="none" w:sz="0" w:space="0" w:color="auto"/>
        <w:bottom w:val="none" w:sz="0" w:space="0" w:color="auto"/>
        <w:right w:val="none" w:sz="0" w:space="0" w:color="auto"/>
      </w:divBdr>
    </w:div>
    <w:div w:id="1385787150">
      <w:bodyDiv w:val="1"/>
      <w:marLeft w:val="0"/>
      <w:marRight w:val="0"/>
      <w:marTop w:val="0"/>
      <w:marBottom w:val="0"/>
      <w:divBdr>
        <w:top w:val="none" w:sz="0" w:space="0" w:color="auto"/>
        <w:left w:val="none" w:sz="0" w:space="0" w:color="auto"/>
        <w:bottom w:val="none" w:sz="0" w:space="0" w:color="auto"/>
        <w:right w:val="none" w:sz="0" w:space="0" w:color="auto"/>
      </w:divBdr>
    </w:div>
    <w:div w:id="1424568346">
      <w:bodyDiv w:val="1"/>
      <w:marLeft w:val="0"/>
      <w:marRight w:val="0"/>
      <w:marTop w:val="0"/>
      <w:marBottom w:val="0"/>
      <w:divBdr>
        <w:top w:val="none" w:sz="0" w:space="0" w:color="auto"/>
        <w:left w:val="none" w:sz="0" w:space="0" w:color="auto"/>
        <w:bottom w:val="none" w:sz="0" w:space="0" w:color="auto"/>
        <w:right w:val="none" w:sz="0" w:space="0" w:color="auto"/>
      </w:divBdr>
    </w:div>
    <w:div w:id="1499349431">
      <w:bodyDiv w:val="1"/>
      <w:marLeft w:val="0"/>
      <w:marRight w:val="0"/>
      <w:marTop w:val="0"/>
      <w:marBottom w:val="0"/>
      <w:divBdr>
        <w:top w:val="none" w:sz="0" w:space="0" w:color="auto"/>
        <w:left w:val="none" w:sz="0" w:space="0" w:color="auto"/>
        <w:bottom w:val="none" w:sz="0" w:space="0" w:color="auto"/>
        <w:right w:val="none" w:sz="0" w:space="0" w:color="auto"/>
      </w:divBdr>
    </w:div>
    <w:div w:id="1507590901">
      <w:bodyDiv w:val="1"/>
      <w:marLeft w:val="0"/>
      <w:marRight w:val="0"/>
      <w:marTop w:val="0"/>
      <w:marBottom w:val="0"/>
      <w:divBdr>
        <w:top w:val="none" w:sz="0" w:space="0" w:color="auto"/>
        <w:left w:val="none" w:sz="0" w:space="0" w:color="auto"/>
        <w:bottom w:val="none" w:sz="0" w:space="0" w:color="auto"/>
        <w:right w:val="none" w:sz="0" w:space="0" w:color="auto"/>
      </w:divBdr>
    </w:div>
    <w:div w:id="1514949801">
      <w:bodyDiv w:val="1"/>
      <w:marLeft w:val="0"/>
      <w:marRight w:val="0"/>
      <w:marTop w:val="0"/>
      <w:marBottom w:val="0"/>
      <w:divBdr>
        <w:top w:val="none" w:sz="0" w:space="0" w:color="auto"/>
        <w:left w:val="none" w:sz="0" w:space="0" w:color="auto"/>
        <w:bottom w:val="none" w:sz="0" w:space="0" w:color="auto"/>
        <w:right w:val="none" w:sz="0" w:space="0" w:color="auto"/>
      </w:divBdr>
    </w:div>
    <w:div w:id="1576427813">
      <w:bodyDiv w:val="1"/>
      <w:marLeft w:val="0"/>
      <w:marRight w:val="0"/>
      <w:marTop w:val="0"/>
      <w:marBottom w:val="0"/>
      <w:divBdr>
        <w:top w:val="none" w:sz="0" w:space="0" w:color="auto"/>
        <w:left w:val="none" w:sz="0" w:space="0" w:color="auto"/>
        <w:bottom w:val="none" w:sz="0" w:space="0" w:color="auto"/>
        <w:right w:val="none" w:sz="0" w:space="0" w:color="auto"/>
      </w:divBdr>
    </w:div>
    <w:div w:id="1582643483">
      <w:bodyDiv w:val="1"/>
      <w:marLeft w:val="0"/>
      <w:marRight w:val="0"/>
      <w:marTop w:val="0"/>
      <w:marBottom w:val="0"/>
      <w:divBdr>
        <w:top w:val="none" w:sz="0" w:space="0" w:color="auto"/>
        <w:left w:val="none" w:sz="0" w:space="0" w:color="auto"/>
        <w:bottom w:val="none" w:sz="0" w:space="0" w:color="auto"/>
        <w:right w:val="none" w:sz="0" w:space="0" w:color="auto"/>
      </w:divBdr>
    </w:div>
    <w:div w:id="1604537421">
      <w:bodyDiv w:val="1"/>
      <w:marLeft w:val="0"/>
      <w:marRight w:val="0"/>
      <w:marTop w:val="0"/>
      <w:marBottom w:val="0"/>
      <w:divBdr>
        <w:top w:val="none" w:sz="0" w:space="0" w:color="auto"/>
        <w:left w:val="none" w:sz="0" w:space="0" w:color="auto"/>
        <w:bottom w:val="none" w:sz="0" w:space="0" w:color="auto"/>
        <w:right w:val="none" w:sz="0" w:space="0" w:color="auto"/>
      </w:divBdr>
    </w:div>
    <w:div w:id="1611859649">
      <w:bodyDiv w:val="1"/>
      <w:marLeft w:val="0"/>
      <w:marRight w:val="0"/>
      <w:marTop w:val="0"/>
      <w:marBottom w:val="0"/>
      <w:divBdr>
        <w:top w:val="none" w:sz="0" w:space="0" w:color="auto"/>
        <w:left w:val="none" w:sz="0" w:space="0" w:color="auto"/>
        <w:bottom w:val="none" w:sz="0" w:space="0" w:color="auto"/>
        <w:right w:val="none" w:sz="0" w:space="0" w:color="auto"/>
      </w:divBdr>
    </w:div>
    <w:div w:id="1616643352">
      <w:bodyDiv w:val="1"/>
      <w:marLeft w:val="0"/>
      <w:marRight w:val="0"/>
      <w:marTop w:val="0"/>
      <w:marBottom w:val="0"/>
      <w:divBdr>
        <w:top w:val="none" w:sz="0" w:space="0" w:color="auto"/>
        <w:left w:val="none" w:sz="0" w:space="0" w:color="auto"/>
        <w:bottom w:val="none" w:sz="0" w:space="0" w:color="auto"/>
        <w:right w:val="none" w:sz="0" w:space="0" w:color="auto"/>
      </w:divBdr>
    </w:div>
    <w:div w:id="1668164892">
      <w:bodyDiv w:val="1"/>
      <w:marLeft w:val="0"/>
      <w:marRight w:val="0"/>
      <w:marTop w:val="0"/>
      <w:marBottom w:val="0"/>
      <w:divBdr>
        <w:top w:val="none" w:sz="0" w:space="0" w:color="auto"/>
        <w:left w:val="none" w:sz="0" w:space="0" w:color="auto"/>
        <w:bottom w:val="none" w:sz="0" w:space="0" w:color="auto"/>
        <w:right w:val="none" w:sz="0" w:space="0" w:color="auto"/>
      </w:divBdr>
    </w:div>
    <w:div w:id="1683966426">
      <w:bodyDiv w:val="1"/>
      <w:marLeft w:val="0"/>
      <w:marRight w:val="0"/>
      <w:marTop w:val="0"/>
      <w:marBottom w:val="0"/>
      <w:divBdr>
        <w:top w:val="none" w:sz="0" w:space="0" w:color="auto"/>
        <w:left w:val="none" w:sz="0" w:space="0" w:color="auto"/>
        <w:bottom w:val="none" w:sz="0" w:space="0" w:color="auto"/>
        <w:right w:val="none" w:sz="0" w:space="0" w:color="auto"/>
      </w:divBdr>
    </w:div>
    <w:div w:id="1684740963">
      <w:bodyDiv w:val="1"/>
      <w:marLeft w:val="0"/>
      <w:marRight w:val="0"/>
      <w:marTop w:val="0"/>
      <w:marBottom w:val="0"/>
      <w:divBdr>
        <w:top w:val="none" w:sz="0" w:space="0" w:color="auto"/>
        <w:left w:val="none" w:sz="0" w:space="0" w:color="auto"/>
        <w:bottom w:val="none" w:sz="0" w:space="0" w:color="auto"/>
        <w:right w:val="none" w:sz="0" w:space="0" w:color="auto"/>
      </w:divBdr>
    </w:div>
    <w:div w:id="1696811921">
      <w:bodyDiv w:val="1"/>
      <w:marLeft w:val="0"/>
      <w:marRight w:val="0"/>
      <w:marTop w:val="0"/>
      <w:marBottom w:val="0"/>
      <w:divBdr>
        <w:top w:val="none" w:sz="0" w:space="0" w:color="auto"/>
        <w:left w:val="none" w:sz="0" w:space="0" w:color="auto"/>
        <w:bottom w:val="none" w:sz="0" w:space="0" w:color="auto"/>
        <w:right w:val="none" w:sz="0" w:space="0" w:color="auto"/>
      </w:divBdr>
    </w:div>
    <w:div w:id="1704819244">
      <w:bodyDiv w:val="1"/>
      <w:marLeft w:val="0"/>
      <w:marRight w:val="0"/>
      <w:marTop w:val="0"/>
      <w:marBottom w:val="0"/>
      <w:divBdr>
        <w:top w:val="none" w:sz="0" w:space="0" w:color="auto"/>
        <w:left w:val="none" w:sz="0" w:space="0" w:color="auto"/>
        <w:bottom w:val="none" w:sz="0" w:space="0" w:color="auto"/>
        <w:right w:val="none" w:sz="0" w:space="0" w:color="auto"/>
      </w:divBdr>
    </w:div>
    <w:div w:id="1714304016">
      <w:bodyDiv w:val="1"/>
      <w:marLeft w:val="0"/>
      <w:marRight w:val="0"/>
      <w:marTop w:val="0"/>
      <w:marBottom w:val="0"/>
      <w:divBdr>
        <w:top w:val="none" w:sz="0" w:space="0" w:color="auto"/>
        <w:left w:val="none" w:sz="0" w:space="0" w:color="auto"/>
        <w:bottom w:val="none" w:sz="0" w:space="0" w:color="auto"/>
        <w:right w:val="none" w:sz="0" w:space="0" w:color="auto"/>
      </w:divBdr>
    </w:div>
    <w:div w:id="1744333777">
      <w:bodyDiv w:val="1"/>
      <w:marLeft w:val="0"/>
      <w:marRight w:val="0"/>
      <w:marTop w:val="0"/>
      <w:marBottom w:val="0"/>
      <w:divBdr>
        <w:top w:val="none" w:sz="0" w:space="0" w:color="auto"/>
        <w:left w:val="none" w:sz="0" w:space="0" w:color="auto"/>
        <w:bottom w:val="none" w:sz="0" w:space="0" w:color="auto"/>
        <w:right w:val="none" w:sz="0" w:space="0" w:color="auto"/>
      </w:divBdr>
    </w:div>
    <w:div w:id="1766725060">
      <w:bodyDiv w:val="1"/>
      <w:marLeft w:val="0"/>
      <w:marRight w:val="0"/>
      <w:marTop w:val="0"/>
      <w:marBottom w:val="0"/>
      <w:divBdr>
        <w:top w:val="none" w:sz="0" w:space="0" w:color="auto"/>
        <w:left w:val="none" w:sz="0" w:space="0" w:color="auto"/>
        <w:bottom w:val="none" w:sz="0" w:space="0" w:color="auto"/>
        <w:right w:val="none" w:sz="0" w:space="0" w:color="auto"/>
      </w:divBdr>
    </w:div>
    <w:div w:id="1809205640">
      <w:bodyDiv w:val="1"/>
      <w:marLeft w:val="0"/>
      <w:marRight w:val="0"/>
      <w:marTop w:val="0"/>
      <w:marBottom w:val="0"/>
      <w:divBdr>
        <w:top w:val="none" w:sz="0" w:space="0" w:color="auto"/>
        <w:left w:val="none" w:sz="0" w:space="0" w:color="auto"/>
        <w:bottom w:val="none" w:sz="0" w:space="0" w:color="auto"/>
        <w:right w:val="none" w:sz="0" w:space="0" w:color="auto"/>
      </w:divBdr>
    </w:div>
    <w:div w:id="1899051809">
      <w:bodyDiv w:val="1"/>
      <w:marLeft w:val="0"/>
      <w:marRight w:val="0"/>
      <w:marTop w:val="0"/>
      <w:marBottom w:val="0"/>
      <w:divBdr>
        <w:top w:val="none" w:sz="0" w:space="0" w:color="auto"/>
        <w:left w:val="none" w:sz="0" w:space="0" w:color="auto"/>
        <w:bottom w:val="none" w:sz="0" w:space="0" w:color="auto"/>
        <w:right w:val="none" w:sz="0" w:space="0" w:color="auto"/>
      </w:divBdr>
    </w:div>
    <w:div w:id="1938370835">
      <w:bodyDiv w:val="1"/>
      <w:marLeft w:val="0"/>
      <w:marRight w:val="0"/>
      <w:marTop w:val="0"/>
      <w:marBottom w:val="0"/>
      <w:divBdr>
        <w:top w:val="none" w:sz="0" w:space="0" w:color="auto"/>
        <w:left w:val="none" w:sz="0" w:space="0" w:color="auto"/>
        <w:bottom w:val="none" w:sz="0" w:space="0" w:color="auto"/>
        <w:right w:val="none" w:sz="0" w:space="0" w:color="auto"/>
      </w:divBdr>
    </w:div>
    <w:div w:id="1941374596">
      <w:bodyDiv w:val="1"/>
      <w:marLeft w:val="0"/>
      <w:marRight w:val="0"/>
      <w:marTop w:val="0"/>
      <w:marBottom w:val="0"/>
      <w:divBdr>
        <w:top w:val="none" w:sz="0" w:space="0" w:color="auto"/>
        <w:left w:val="none" w:sz="0" w:space="0" w:color="auto"/>
        <w:bottom w:val="none" w:sz="0" w:space="0" w:color="auto"/>
        <w:right w:val="none" w:sz="0" w:space="0" w:color="auto"/>
      </w:divBdr>
    </w:div>
    <w:div w:id="1993875015">
      <w:bodyDiv w:val="1"/>
      <w:marLeft w:val="0"/>
      <w:marRight w:val="0"/>
      <w:marTop w:val="0"/>
      <w:marBottom w:val="0"/>
      <w:divBdr>
        <w:top w:val="none" w:sz="0" w:space="0" w:color="auto"/>
        <w:left w:val="none" w:sz="0" w:space="0" w:color="auto"/>
        <w:bottom w:val="none" w:sz="0" w:space="0" w:color="auto"/>
        <w:right w:val="none" w:sz="0" w:space="0" w:color="auto"/>
      </w:divBdr>
    </w:div>
    <w:div w:id="1996450253">
      <w:bodyDiv w:val="1"/>
      <w:marLeft w:val="0"/>
      <w:marRight w:val="0"/>
      <w:marTop w:val="0"/>
      <w:marBottom w:val="0"/>
      <w:divBdr>
        <w:top w:val="none" w:sz="0" w:space="0" w:color="auto"/>
        <w:left w:val="none" w:sz="0" w:space="0" w:color="auto"/>
        <w:bottom w:val="none" w:sz="0" w:space="0" w:color="auto"/>
        <w:right w:val="none" w:sz="0" w:space="0" w:color="auto"/>
      </w:divBdr>
    </w:div>
    <w:div w:id="2005276891">
      <w:bodyDiv w:val="1"/>
      <w:marLeft w:val="0"/>
      <w:marRight w:val="0"/>
      <w:marTop w:val="0"/>
      <w:marBottom w:val="0"/>
      <w:divBdr>
        <w:top w:val="none" w:sz="0" w:space="0" w:color="auto"/>
        <w:left w:val="none" w:sz="0" w:space="0" w:color="auto"/>
        <w:bottom w:val="none" w:sz="0" w:space="0" w:color="auto"/>
        <w:right w:val="none" w:sz="0" w:space="0" w:color="auto"/>
      </w:divBdr>
    </w:div>
    <w:div w:id="2005433514">
      <w:bodyDiv w:val="1"/>
      <w:marLeft w:val="0"/>
      <w:marRight w:val="0"/>
      <w:marTop w:val="0"/>
      <w:marBottom w:val="0"/>
      <w:divBdr>
        <w:top w:val="none" w:sz="0" w:space="0" w:color="auto"/>
        <w:left w:val="none" w:sz="0" w:space="0" w:color="auto"/>
        <w:bottom w:val="none" w:sz="0" w:space="0" w:color="auto"/>
        <w:right w:val="none" w:sz="0" w:space="0" w:color="auto"/>
      </w:divBdr>
    </w:div>
    <w:div w:id="2048793924">
      <w:bodyDiv w:val="1"/>
      <w:marLeft w:val="0"/>
      <w:marRight w:val="0"/>
      <w:marTop w:val="0"/>
      <w:marBottom w:val="0"/>
      <w:divBdr>
        <w:top w:val="none" w:sz="0" w:space="0" w:color="auto"/>
        <w:left w:val="none" w:sz="0" w:space="0" w:color="auto"/>
        <w:bottom w:val="none" w:sz="0" w:space="0" w:color="auto"/>
        <w:right w:val="none" w:sz="0" w:space="0" w:color="auto"/>
      </w:divBdr>
    </w:div>
    <w:div w:id="2056465430">
      <w:bodyDiv w:val="1"/>
      <w:marLeft w:val="0"/>
      <w:marRight w:val="0"/>
      <w:marTop w:val="0"/>
      <w:marBottom w:val="0"/>
      <w:divBdr>
        <w:top w:val="none" w:sz="0" w:space="0" w:color="auto"/>
        <w:left w:val="none" w:sz="0" w:space="0" w:color="auto"/>
        <w:bottom w:val="none" w:sz="0" w:space="0" w:color="auto"/>
        <w:right w:val="none" w:sz="0" w:space="0" w:color="auto"/>
      </w:divBdr>
    </w:div>
    <w:div w:id="206772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Har19</b:Tag>
    <b:SourceType>InternetSite</b:SourceType>
    <b:Guid>{173FD556-44BE-4212-B30A-77438A65880A}</b:Guid>
    <b:Title>OUR PAYMENT OPTIONS</b:Title>
    <b:Year>2019</b:Year>
    <b:YearAccessed>2020</b:YearAccessed>
    <b:MonthAccessed>Nov</b:MonthAccessed>
    <b:DayAccessed>13</b:DayAccessed>
    <b:URL>https://www.harveywatersofteners.co.uk/payment-options/</b:URL>
    <b:Author>
      <b:Author>
        <b:Corporate>Harvey Water Softeners</b:Corporate>
      </b:Author>
    </b:Author>
    <b:RefOrder>17</b:RefOrder>
  </b:Source>
  <b:Source>
    <b:Tag>Str11</b:Tag>
    <b:SourceType>JournalArticle</b:SourceType>
    <b:Guid>{B75968BA-79E0-4109-8AE6-677A0F26DF30}</b:Guid>
    <b:Title>Strategic Management: The theory and practice of strategy in (business) organizations.</b:Title>
    <b:Year>2011</b:Year>
    <b:JournalName>DTU Management</b:JournalName>
    <b:Pages>13-19</b:Pages>
    <b:Volume>1</b:Volume>
    <b:Author>
      <b:Author>
        <b:NameList>
          <b:Person>
            <b:Last>Jofre</b:Last>
            <b:First>Sergio</b:First>
          </b:Person>
        </b:NameList>
      </b:Author>
    </b:Author>
    <b:RefOrder>1</b:RefOrder>
  </b:Source>
  <b:Source>
    <b:Tag>Har</b:Tag>
    <b:SourceType>InternetSite</b:SourceType>
    <b:Guid>{D43277FE-D0AC-439B-86F6-6D2B724B9863}</b:Guid>
    <b:Title>ABOUT US</b:Title>
    <b:Author>
      <b:Author>
        <b:Corporate>Harvey Water Softeners</b:Corporate>
      </b:Author>
    </b:Author>
    <b:Year>2020</b:Year>
    <b:YearAccessed>2020</b:YearAccessed>
    <b:MonthAccessed>Nov</b:MonthAccessed>
    <b:DayAccessed>14</b:DayAccessed>
    <b:URL>https://www.harveywatersofteners.co.uk/history/</b:URL>
    <b:RefOrder>2</b:RefOrder>
  </b:Source>
  <b:Source>
    <b:Tag>Cla19</b:Tag>
    <b:SourceType>DocumentFromInternetSite</b:SourceType>
    <b:Guid>{FE8904B7-E451-4692-B1AC-4D14550D27CF}</b:Guid>
    <b:Title>UK's largest water softener company invests in digital transformation, saves big</b:Title>
    <b:Year>2019</b:Year>
    <b:YearAccessed>2020</b:YearAccessed>
    <b:MonthAccessed>Nov</b:MonthAccessed>
    <b:DayAccessed>14</b:DayAccessed>
    <b:URL>https://www.claris.com/customers/stories/harvey-water-softeners</b:URL>
    <b:Author>
      <b:Author>
        <b:Corporate>Claris</b:Corporate>
      </b:Author>
    </b:Author>
    <b:Month>Oct</b:Month>
    <b:Day>01</b:Day>
    <b:RefOrder>3</b:RefOrder>
  </b:Source>
  <b:Source>
    <b:Tag>Jon18</b:Tag>
    <b:SourceType>DocumentFromInternetSite</b:SourceType>
    <b:Guid>{DF9910A8-B7D2-4A9F-A2C3-9EA0B194CF39}</b:Guid>
    <b:Author>
      <b:Author>
        <b:NameList>
          <b:Person>
            <b:Last>Williamson</b:Last>
            <b:First>Jonny</b:First>
          </b:Person>
        </b:NameList>
      </b:Author>
    </b:Author>
    <b:Title>Water softener manufacturer sees 230% profit boost over four years</b:Title>
    <b:Year>2018</b:Year>
    <b:Month>Apr</b:Month>
    <b:Day>16</b:Day>
    <b:YearAccessed>2020</b:YearAccessed>
    <b:MonthAccessed>Nov</b:MonthAccessed>
    <b:DayAccessed>13</b:DayAccessed>
    <b:URL>https://www.themanufacturer.com/articles/uk-water-softener-manufacturer-sees-24-sales-increase-within-year/</b:URL>
    <b:RefOrder>6</b:RefOrder>
  </b:Source>
  <b:Source>
    <b:Tag>WFM20</b:Tag>
    <b:SourceType>DocumentFromInternetSite</b:SourceType>
    <b:Guid>{D9759190-7BA1-422F-A97F-7FE6C6B7EFC0}</b:Guid>
    <b:Author>
      <b:Author>
        <b:Corporate>WFMJ</b:Corporate>
      </b:Author>
    </b:Author>
    <b:Title>Water Softener Systems Market Size Global Industry Analysis by Growth, Key Players, Share, Revenue, Trends, Organizations Size, Opportunities, And Regional Forecast to 2025</b:Title>
    <b:Year>2020</b:Year>
    <b:Month>Oct</b:Month>
    <b:Day>20</b:Day>
    <b:YearAccessed>2020</b:YearAccessed>
    <b:MonthAccessed>Nov</b:MonthAccessed>
    <b:DayAccessed>13</b:DayAccessed>
    <b:URL>https://www.wfmj.com/story/42789712/water-softener-systems-market-size-global-industry-analysis-by-growth-key-players-share-revenue-trends-organizations-size-opportunities-and-regional</b:URL>
    <b:RefOrder>11</b:RefOrder>
  </b:Source>
  <b:Source>
    <b:Tag>Muh13</b:Tag>
    <b:SourceType>JournalArticle</b:SourceType>
    <b:Guid>{C85A45ED-3B68-4A06-BBA5-AF231B885026}</b:Guid>
    <b:Title>THE IMPACT OF EMPLOYEE TRAINING AND DEVELOPMENT ON EMPLOYEE PRODUCTIVITY</b:Title>
    <b:Year>2013</b:Year>
    <b:Author>
      <b:Author>
        <b:NameList>
          <b:Person>
            <b:Last>Maimuna</b:Last>
            <b:First>Muhammad</b:First>
          </b:Person>
          <b:Person>
            <b:Last>Yazdanifard</b:Last>
            <b:First>Rashad</b:First>
          </b:Person>
        </b:NameList>
      </b:Author>
    </b:Author>
    <b:JournalName>ResearchGate</b:JournalName>
    <b:Pages>44-49</b:Pages>
    <b:Volume>1</b:Volume>
    <b:RefOrder>4</b:RefOrder>
  </b:Source>
  <b:Source>
    <b:Tag>Jac14</b:Tag>
    <b:SourceType>JournalArticle</b:SourceType>
    <b:Guid>{F56E8B5F-8D41-41B1-92FB-6256A96F20F2}</b:Guid>
    <b:Author>
      <b:Author>
        <b:NameList>
          <b:Person>
            <b:Last>Vorst</b:Last>
            <b:First>Jack</b:First>
            <b:Middle>Van der</b:Middle>
          </b:Person>
        </b:NameList>
      </b:Author>
    </b:Author>
    <b:Title>Supply Chain Management: theory and practices</b:Title>
    <b:JournalName>ResearchGate</b:JournalName>
    <b:Year>2014</b:Year>
    <b:Pages>35-39</b:Pages>
    <b:Volume>1</b:Volume>
    <b:RefOrder>7</b:RefOrder>
  </b:Source>
  <b:Source>
    <b:Tag>Kan16</b:Tag>
    <b:SourceType>JournalArticle</b:SourceType>
    <b:Guid>{B517FD4C-F413-46AE-BC7C-A17FF4AF4C02}</b:Guid>
    <b:Author>
      <b:Author>
        <b:NameList>
          <b:Person>
            <b:Last>Choi</b:Last>
            <b:First>Kanghwa</b:First>
          </b:Person>
        </b:NameList>
      </b:Author>
    </b:Author>
    <b:Title>From operational efficiency to financial efficiency</b:Title>
    <b:JournalName>Asian Journal on Quality</b:JournalName>
    <b:Year>2016</b:Year>
    <b:Pages>137-145</b:Pages>
    <b:Volume>11</b:Volume>
    <b:Issue>2</b:Issue>
    <b:RefOrder>8</b:RefOrder>
  </b:Source>
  <b:Source>
    <b:Tag>Moh121</b:Tag>
    <b:SourceType>JournalArticle</b:SourceType>
    <b:Guid>{237863B0-E686-42DD-A9C2-53426F608430}</b:Guid>
    <b:Author>
      <b:Author>
        <b:NameList>
          <b:Person>
            <b:Last>Asad</b:Last>
            <b:First>Mohiuddin</b:First>
          </b:Person>
        </b:NameList>
      </b:Author>
    </b:Author>
    <b:Title>	Porter Five Forces vs Resource Based View - A Comparison</b:Title>
    <b:JournalName>	SSRN Electronic Journal</b:JournalName>
    <b:Year>2012</b:Year>
    <b:Pages>56-57</b:Pages>
    <b:RefOrder>15</b:RefOrder>
  </b:Source>
  <b:Source>
    <b:Tag>Jim19</b:Tag>
    <b:SourceType>DocumentFromInternetSite</b:SourceType>
    <b:Guid>{2A9F7EF9-8F21-4671-8ACA-DB74380EC91E}</b:Guid>
    <b:Title>Reason to Use SWOT &amp; PESTLE Analysis</b:Title>
    <b:Year>2019</b:Year>
    <b:Author>
      <b:Author>
        <b:NameList>
          <b:Person>
            <b:Last>Woodruff</b:Last>
            <b:First>Jim</b:First>
          </b:Person>
        </b:NameList>
      </b:Author>
    </b:Author>
    <b:Month>Jan</b:Month>
    <b:Day>28</b:Day>
    <b:YearAccessed>2020</b:YearAccessed>
    <b:MonthAccessed>Sep</b:MonthAccessed>
    <b:DayAccessed>24</b:DayAccessed>
    <b:URL>https://smallbusiness.chron.com/reason-use-swot-pestle-analysis-40810.html</b:URL>
    <b:RefOrder>10</b:RefOrder>
  </b:Source>
  <b:Source>
    <b:Tag>Fro20</b:Tag>
    <b:SourceType>DocumentFromInternetSite</b:SourceType>
    <b:Guid>{E42277DA-6298-4F36-9E09-BD383AFDD08A}</b:Guid>
    <b:Author>
      <b:Author>
        <b:Corporate>Frontier Economics</b:Corporate>
      </b:Author>
    </b:Author>
    <b:Title>ASSESSING THE IMPACT OF COVID-19 ON THE WATER SECTOR</b:Title>
    <b:JournalName>Frontier Economics</b:JournalName>
    <b:Year>2020</b:Year>
    <b:Month>Apr</b:Month>
    <b:Day>21</b:Day>
    <b:YearAccessed>2020</b:YearAccessed>
    <b:MonthAccessed>Nov</b:MonthAccessed>
    <b:DayAccessed>13</b:DayAccessed>
    <b:URL>https://www.frontier-economics.com/media/3867/frontier-economics_assessing-the-impact-of-covid-19-on-the-water-sector_april-2020.pdf</b:URL>
    <b:RefOrder>12</b:RefOrder>
  </b:Source>
  <b:Source>
    <b:Tag>Dav20</b:Tag>
    <b:SourceType>DocumentFromInternetSite</b:SourceType>
    <b:Guid>{819FB059-CDB3-4043-B679-D30C6E5D44FC}</b:Guid>
    <b:Author>
      <b:Author>
        <b:NameList>
          <b:Person>
            <b:Last>Stopher</b:Last>
            <b:First>Dave</b:First>
          </b:Person>
        </b:NameList>
      </b:Author>
    </b:Author>
    <b:Title>THE UK WATER SOFTENING INDUSTRY IN A NUTSHELL – A LOOK AT SOME STATISTICS</b:Title>
    <b:Year>2020</b:Year>
    <b:Month>Mar</b:Month>
    <b:Day>02</b:Day>
    <b:YearAccessed>2020</b:YearAccessed>
    <b:MonthAccessed>Nov</b:MonthAccessed>
    <b:DayAccessed>14</b:DayAccessed>
    <b:URL>https://neconnected.co.uk/the-uk-water-softening-industry-in-a-nutshell-a-look-at-some-statistics/</b:URL>
    <b:RefOrder>13</b:RefOrder>
  </b:Source>
  <b:Source>
    <b:Tag>Wat20</b:Tag>
    <b:SourceType>DocumentFromInternetSite</b:SourceType>
    <b:Guid>{1352D744-205F-4004-A082-6E9C6346997B}</b:Guid>
    <b:Author>
      <b:Author>
        <b:Corporate>Water UK</b:Corporate>
      </b:Author>
    </b:Author>
    <b:Title>Water industry plans to reach net zero carbon by 2030</b:Title>
    <b:Year>2020</b:Year>
    <b:Month>Mar</b:Month>
    <b:Day>05</b:Day>
    <b:YearAccessed>2020</b:YearAccessed>
    <b:MonthAccessed>Nov</b:MonthAccessed>
    <b:DayAccessed>13</b:DayAccessed>
    <b:URL>https://www.water.org.uk/news-item/water-industry-plans-to-reach-net-zero-carbon-by-2030/</b:URL>
    <b:RefOrder>14</b:RefOrder>
  </b:Source>
  <b:Source>
    <b:Tag>Sta12</b:Tag>
    <b:SourceType>JournalArticle</b:SourceType>
    <b:Guid>{D8E2D463-4E2F-4369-8BB4-1A4AC1BBE92B}</b:Guid>
    <b:Title>Stakeholder analysis</b:Title>
    <b:Year>2012</b:Year>
    <b:JournalName>Health Policy and Planning</b:JournalName>
    <b:Pages>338-345</b:Pages>
    <b:Volume>1</b:Volume>
    <b:Author>
      <b:Author>
        <b:NameList>
          <b:Person>
            <b:Last>Varvasovszky</b:Last>
            <b:First>Zsuzsa</b:First>
          </b:Person>
        </b:NameList>
      </b:Author>
    </b:Author>
    <b:RefOrder>18</b:RefOrder>
  </b:Source>
  <b:Source>
    <b:Tag>Sha18</b:Tag>
    <b:SourceType>JournalArticle</b:SourceType>
    <b:Guid>{DCACA593-9125-4B7C-A0A6-A4A495B07A15}</b:Guid>
    <b:Author>
      <b:Author>
        <b:NameList>
          <b:Person>
            <b:Last>Joshi</b:Last>
            <b:First>Sharad</b:First>
            <b:Middle>L.</b:Middle>
          </b:Person>
          <b:Person>
            <b:Last>Bang</b:Last>
            <b:First>Vasant</b:First>
            <b:Middle>V.</b:Middle>
          </b:Person>
        </b:NameList>
      </b:Author>
    </b:Author>
    <b:Title>Market expansion strategy–performance relationship</b:Title>
    <b:JournalName>Journal of Strategic Marketing </b:JournalName>
    <b:Year>2018</b:Year>
    <b:Pages>57-75</b:Pages>
    <b:Volume>1</b:Volume>
    <b:Issue>1</b:Issue>
    <b:RefOrder>21</b:RefOrder>
  </b:Source>
  <b:Source>
    <b:Tag>Kan12</b:Tag>
    <b:SourceType>JournalArticle</b:SourceType>
    <b:Guid>{F24D1797-5A5B-4CA5-A8E7-DD8084C3A1B3}</b:Guid>
    <b:Author>
      <b:Author>
        <b:NameList>
          <b:Person>
            <b:Last>Paulraj</b:Last>
            <b:First>Kannan</b:First>
          </b:Person>
        </b:NameList>
      </b:Author>
    </b:Author>
    <b:Title>Diversification-strategies for managing a business</b:Title>
    <b:JournalName>ResearchGate</b:JournalName>
    <b:Year>2012</b:Year>
    <b:Pages>33-39</b:Pages>
    <b:Volume>1</b:Volume>
    <b:RefOrder>22</b:RefOrder>
  </b:Source>
  <b:Source>
    <b:Tag>Jai16</b:Tag>
    <b:SourceType>JournalArticle</b:SourceType>
    <b:Guid>{730FAB7A-2F6A-4DD1-8DB6-658A5D7C117D}</b:Guid>
    <b:Author>
      <b:Author>
        <b:NameList>
          <b:Person>
            <b:Last>Anand</b:Last>
            <b:First>Jaideep</b:First>
          </b:Person>
          <b:Person>
            <b:Last>Lee</b:Last>
            <b:First>Yeolan</b:First>
          </b:Person>
        </b:NameList>
      </b:Author>
    </b:Author>
    <b:Title>Acquisition Strategy</b:Title>
    <b:JournalName>The Palgrave Encyclopedia of Strategic Management</b:JournalName>
    <b:Year>2016</b:Year>
    <b:Pages>1-6</b:Pages>
    <b:Volume>1</b:Volume>
    <b:RefOrder>23</b:RefOrder>
  </b:Source>
  <b:Source>
    <b:Tag>Har191</b:Tag>
    <b:SourceType>InternetSite</b:SourceType>
    <b:Guid>{BF418B3F-7E82-4D8D-8F24-DD89F840FAEF}</b:Guid>
    <b:Title>HOW DO I FILL IN THE ‘WATER SOFTENERS’ SECTION OF THE WATER EFFICIENCY CALCULATOR IN THE GOVERNMENT’S CODE FOR SUSTAINABLE HOMES?</b:Title>
    <b:Year>2019</b:Year>
    <b:Author>
      <b:Author>
        <b:Corporate>Harvey Water Softeners</b:Corporate>
      </b:Author>
    </b:Author>
    <b:YearAccessed>2020</b:YearAccessed>
    <b:MonthAccessed>Nov</b:MonthAccessed>
    <b:DayAccessed>14</b:DayAccessed>
    <b:URL>https://www.harveywatersofteners.co.uk/faq/how-do-i-fill-water-softeners-section-water-efficiency-calculator-governments-code-sustainable/</b:URL>
    <b:RefOrder>5</b:RefOrder>
  </b:Source>
  <b:Source>
    <b:Tag>Tat18</b:Tag>
    <b:SourceType>JournalArticle</b:SourceType>
    <b:Guid>{B5DDDA8E-B952-4406-8E14-0FAFB11935B8}</b:Guid>
    <b:Title>Methods of analysis of the external environment of business activities</b:Title>
    <b:Year>2018</b:Year>
    <b:Author>
      <b:Author>
        <b:NameList>
          <b:Person>
            <b:Last>Shtal</b:Last>
            <b:First>Tatyana</b:First>
            <b:Middle>V.</b:Middle>
          </b:Person>
        </b:NameList>
      </b:Author>
    </b:Author>
    <b:JournalName>Revista</b:JournalName>
    <b:Pages>44-49</b:Pages>
    <b:Volume>1</b:Volume>
    <b:RefOrder>9</b:RefOrder>
  </b:Source>
  <b:Source>
    <b:Tag>Mir13</b:Tag>
    <b:SourceType>JournalArticle</b:SourceType>
    <b:Guid>{81732416-7047-4CE5-ADEB-BAB1CC401136}</b:Guid>
    <b:Author>
      <b:Author>
        <b:NameList>
          <b:Person>
            <b:Last>Dogaru</b:Last>
            <b:First>Mirela</b:First>
          </b:Person>
          <b:Person>
            <b:Last>Chira</b:Last>
            <b:First>Robert</b:First>
          </b:Person>
        </b:NameList>
      </b:Author>
    </b:Author>
    <b:Title>Analysis of internal environment</b:Title>
    <b:JournalName>Social Economic Debates</b:JournalName>
    <b:Year>2013</b:Year>
    <b:Pages>33-39</b:Pages>
    <b:Volume>2</b:Volume>
    <b:Issue>2</b:Issue>
    <b:RefOrder>16</b:RefOrder>
  </b:Source>
  <b:Source>
    <b:Tag>Isa14</b:Tag>
    <b:SourceType>JournalArticle</b:SourceType>
    <b:Guid>{DF1D0C8F-EA68-41E4-8836-88A38A6514C6}</b:Guid>
    <b:Author>
      <b:Author>
        <b:NameList>
          <b:Person>
            <b:Last>Olmedo-Cifuentes</b:Last>
            <b:First>Isabel</b:First>
          </b:Person>
          <b:Person>
            <b:Last>Davies</b:Last>
            <b:First>Gary</b:First>
          </b:Person>
        </b:NameList>
      </b:Author>
    </b:Author>
    <b:Title>Managing internal stakeholders’ views of corporate reputation</b:Title>
    <b:JournalName>Service Business</b:JournalName>
    <b:Year>2014</b:Year>
    <b:Pages>13-19</b:Pages>
    <b:Volume>8</b:Volume>
    <b:Issue>1</b:Issue>
    <b:RefOrder>19</b:RefOrder>
  </b:Source>
  <b:Source>
    <b:Tag>Rom15</b:Tag>
    <b:SourceType>JournalArticle</b:SourceType>
    <b:Guid>{8C364087-5755-4B5B-8179-564D85B51224}</b:Guid>
    <b:Author>
      <b:Author>
        <b:NameList>
          <b:Person>
            <b:Last>Pinheiro</b:Last>
            <b:First>Romulo</b:First>
          </b:Person>
        </b:NameList>
      </b:Author>
    </b:Author>
    <b:Title>The Role of Internal and External Stakeholders</b:Title>
    <b:JournalName>Higher Education in the BRICS Countries</b:JournalName>
    <b:Year>2015</b:Year>
    <b:Pages>43-57</b:Pages>
    <b:Volume>1</b:Volume>
    <b:RefOrder>20</b:RefOrder>
  </b:Source>
</b:Sources>
</file>

<file path=customXml/itemProps1.xml><?xml version="1.0" encoding="utf-8"?>
<ds:datastoreItem xmlns:ds="http://schemas.openxmlformats.org/officeDocument/2006/customXml" ds:itemID="{8954AA09-700D-934D-9642-BC6996E79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25</Pages>
  <Words>5898</Words>
  <Characters>33619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Student Name: Padam Bahadur Shahi
Student Number: 1711132
Programme: BA Leadership and Management Skills for the Workplace
Module: BMSW6104- Strategic Management for SMEs
Group: 2
Lecturer: Paul Bocij</vt:lpstr>
    </vt:vector>
  </TitlesOfParts>
  <Company/>
  <LinksUpToDate>false</LinksUpToDate>
  <CharactersWithSpaces>39439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Padam Bahadur Shahi
Student Number: 1711132
Programme: BA Leadership and Management Skills for the Workplace
Module: BMSW6104- Strategic Management for SMEs
Group: 2
Lecturer: Paul Bocij</dc:title>
  <dc:subject>The Harvey Water Softener Company</dc:subject>
  <dc:creator>HP</dc:creator>
  <cp:lastModifiedBy>Microsoft Office User</cp:lastModifiedBy>
  <cp:revision>8</cp:revision>
  <dcterms:created xsi:type="dcterms:W3CDTF">2021-04-01T13:56:00Z</dcterms:created>
  <dcterms:modified xsi:type="dcterms:W3CDTF">2021-04-01T15:52:00Z</dcterms:modified>
</cp:coreProperties>
</file>