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99766B" w14:textId="77777777" w:rsidR="0087262A" w:rsidRPr="0087262A" w:rsidRDefault="0087262A" w:rsidP="0070730A">
      <w:pPr>
        <w:pStyle w:val="Heading1"/>
        <w:tabs>
          <w:tab w:val="left" w:pos="432"/>
        </w:tabs>
        <w:spacing w:line="240" w:lineRule="auto"/>
        <w:rPr>
          <w:b w:val="0"/>
          <w:i/>
          <w:sz w:val="16"/>
          <w:szCs w:val="16"/>
        </w:rPr>
      </w:pPr>
      <w:r w:rsidRPr="0087262A">
        <w:rPr>
          <w:b w:val="0"/>
          <w:i/>
          <w:sz w:val="16"/>
          <w:szCs w:val="16"/>
        </w:rPr>
        <w:t>Islam Today: Version 100912</w:t>
      </w:r>
    </w:p>
    <w:p w14:paraId="5C60BA1D" w14:textId="77777777" w:rsidR="0087262A" w:rsidRDefault="0087262A" w:rsidP="0070730A">
      <w:pPr>
        <w:pStyle w:val="Heading1"/>
        <w:tabs>
          <w:tab w:val="left" w:pos="432"/>
        </w:tabs>
        <w:spacing w:line="240" w:lineRule="auto"/>
      </w:pPr>
    </w:p>
    <w:p w14:paraId="05D0E32C" w14:textId="7CADD30E" w:rsidR="0070730A" w:rsidRDefault="0070730A" w:rsidP="0070730A">
      <w:pPr>
        <w:pStyle w:val="Heading1"/>
        <w:tabs>
          <w:tab w:val="left" w:pos="432"/>
        </w:tabs>
        <w:spacing w:line="240" w:lineRule="auto"/>
        <w:rPr>
          <w:rFonts w:ascii="Arial" w:hAnsi="Arial" w:cs="Arial"/>
          <w:b w:val="0"/>
          <w:sz w:val="22"/>
          <w:szCs w:val="22"/>
        </w:rPr>
      </w:pPr>
      <w:r>
        <w:t xml:space="preserve">ISLAM TODAY - </w:t>
      </w:r>
      <w:r w:rsidRPr="001A2DAC">
        <w:rPr>
          <w:rFonts w:cs="Arial"/>
          <w:szCs w:val="24"/>
        </w:rPr>
        <w:t>TRDL70</w:t>
      </w:r>
      <w:r w:rsidR="003313BE">
        <w:rPr>
          <w:rFonts w:cs="Arial"/>
          <w:szCs w:val="24"/>
        </w:rPr>
        <w:t>9</w:t>
      </w:r>
      <w:bookmarkStart w:id="0" w:name="_GoBack"/>
      <w:bookmarkEnd w:id="0"/>
      <w:r w:rsidRPr="001A2DAC">
        <w:rPr>
          <w:rFonts w:cs="Arial"/>
          <w:szCs w:val="24"/>
        </w:rPr>
        <w:t>2</w:t>
      </w:r>
    </w:p>
    <w:p w14:paraId="39A7D365" w14:textId="77777777" w:rsidR="0070730A" w:rsidRDefault="0070730A" w:rsidP="0070730A">
      <w:pPr>
        <w:pStyle w:val="Heading1"/>
        <w:tabs>
          <w:tab w:val="left" w:pos="432"/>
        </w:tabs>
        <w:spacing w:line="240" w:lineRule="auto"/>
        <w:rPr>
          <w:rFonts w:ascii="Arial" w:hAnsi="Arial" w:cs="Arial"/>
          <w:b w:val="0"/>
          <w:sz w:val="22"/>
          <w:szCs w:val="22"/>
        </w:rPr>
      </w:pPr>
    </w:p>
    <w:p w14:paraId="76659D4F" w14:textId="77777777" w:rsidR="0070730A" w:rsidRDefault="0070730A" w:rsidP="0070730A">
      <w:pPr>
        <w:pStyle w:val="Heading1"/>
        <w:tabs>
          <w:tab w:val="left" w:pos="432"/>
        </w:tabs>
        <w:spacing w:line="240" w:lineRule="auto"/>
      </w:pPr>
      <w:r>
        <w:t xml:space="preserve">1 </w:t>
      </w:r>
      <w:r>
        <w:tab/>
        <w:t xml:space="preserve"> Introduction</w:t>
      </w:r>
    </w:p>
    <w:p w14:paraId="3350D4D0" w14:textId="77777777" w:rsidR="0070730A" w:rsidRDefault="0070730A" w:rsidP="0070730A">
      <w:pPr>
        <w:tabs>
          <w:tab w:val="left" w:pos="432"/>
        </w:tabs>
      </w:pPr>
    </w:p>
    <w:p w14:paraId="3F0105CE" w14:textId="77777777" w:rsidR="0070730A" w:rsidRDefault="0070730A" w:rsidP="0070730A">
      <w:pPr>
        <w:pStyle w:val="BodyTextIndent3"/>
        <w:tabs>
          <w:tab w:val="left" w:pos="432"/>
        </w:tabs>
      </w:pPr>
      <w:r>
        <w:t xml:space="preserve">The module explores a selection of contemporary themes associated with Islam and Muslims, representing a broad range of issues which form an entry point for students – from whatever background – to explore significant concerns associated with Muslims in the UK at ‘grassroots’ levels. ‘Political Islam’, in the broadest sense of the term, has been avoided in this module (a separate </w:t>
      </w:r>
      <w:r w:rsidRPr="008518C7">
        <w:rPr>
          <w:i/>
        </w:rPr>
        <w:t>Muslim Politics</w:t>
      </w:r>
      <w:r>
        <w:t xml:space="preserve"> MA module is available). There is an emphasis on the diverse religious and cultural dimensions associated with Islamic beliefs, and the module is particularly geared to studying Islam from a European/Western perspective, and in engaging with Muslim experiences in 'minority contexts'. </w:t>
      </w:r>
    </w:p>
    <w:p w14:paraId="25488C4D" w14:textId="77777777" w:rsidR="0070730A" w:rsidRDefault="0070730A" w:rsidP="0070730A">
      <w:pPr>
        <w:tabs>
          <w:tab w:val="left" w:pos="432"/>
        </w:tabs>
      </w:pPr>
    </w:p>
    <w:p w14:paraId="6B3B1EFE" w14:textId="77777777" w:rsidR="0070730A" w:rsidRDefault="0070730A" w:rsidP="0070730A">
      <w:pPr>
        <w:pStyle w:val="Heading1"/>
        <w:tabs>
          <w:tab w:val="left" w:pos="432"/>
        </w:tabs>
        <w:spacing w:line="240" w:lineRule="auto"/>
      </w:pPr>
      <w:r>
        <w:t>Module Aims and Objectives</w:t>
      </w:r>
    </w:p>
    <w:p w14:paraId="5620D8E1" w14:textId="77777777" w:rsidR="0070730A" w:rsidRDefault="0070730A" w:rsidP="0070730A">
      <w:pPr>
        <w:tabs>
          <w:tab w:val="left" w:pos="432"/>
        </w:tabs>
        <w:rPr>
          <w:b/>
          <w:bCs/>
        </w:rPr>
      </w:pPr>
    </w:p>
    <w:p w14:paraId="452D0B13" w14:textId="77777777" w:rsidR="0070730A" w:rsidRPr="00AA369A" w:rsidRDefault="0070730A" w:rsidP="0070730A">
      <w:pPr>
        <w:tabs>
          <w:tab w:val="left" w:pos="432"/>
        </w:tabs>
        <w:ind w:firstLine="360"/>
      </w:pPr>
      <w:r>
        <w:t xml:space="preserve">The aim of the module is to provide students with an introductory overview of </w:t>
      </w:r>
      <w:r>
        <w:rPr>
          <w:i/>
          <w:iCs/>
        </w:rPr>
        <w:t xml:space="preserve">some </w:t>
      </w:r>
      <w:r>
        <w:t>of the key issues associated with Islam today, enabling them to acquire an understanding of contemporary agendas and beliefs as they influence the day-to-day lives of Muslims – in particular those in minority contexts. Students are encouraged and guided towards relevant sources that will facilitate access to a broad range of academic perspectives associated with Islam. No prior knowledge of the religion is assumed. Students may wish to focus on areas of the module of particular personal interest to themselves, whilst also acquiring an insight into and a</w:t>
      </w:r>
      <w:r w:rsidR="0087262A">
        <w:t>n</w:t>
      </w:r>
      <w:r>
        <w:t xml:space="preserve"> holistic view of modern Muslim issues.</w:t>
      </w:r>
    </w:p>
    <w:p w14:paraId="6C0EC1D9" w14:textId="77777777" w:rsidR="0070730A" w:rsidRDefault="0070730A" w:rsidP="0070730A">
      <w:pPr>
        <w:tabs>
          <w:tab w:val="left" w:pos="432"/>
        </w:tabs>
      </w:pPr>
    </w:p>
    <w:p w14:paraId="0D2F9BE5" w14:textId="77777777" w:rsidR="0070730A" w:rsidRDefault="0070730A" w:rsidP="0070730A">
      <w:pPr>
        <w:pStyle w:val="Heading1"/>
        <w:tabs>
          <w:tab w:val="left" w:pos="432"/>
        </w:tabs>
        <w:spacing w:line="240" w:lineRule="auto"/>
      </w:pPr>
      <w:r>
        <w:t>Structure</w:t>
      </w:r>
    </w:p>
    <w:p w14:paraId="767C4F9E" w14:textId="77777777" w:rsidR="0070730A" w:rsidRDefault="0070730A" w:rsidP="0070730A">
      <w:pPr>
        <w:tabs>
          <w:tab w:val="left" w:pos="432"/>
        </w:tabs>
      </w:pPr>
    </w:p>
    <w:p w14:paraId="1A075FC7" w14:textId="77777777" w:rsidR="0070730A" w:rsidRDefault="0070730A" w:rsidP="0070730A">
      <w:pPr>
        <w:tabs>
          <w:tab w:val="left" w:pos="432"/>
        </w:tabs>
      </w:pPr>
      <w:r>
        <w:tab/>
        <w:t>This module is divided into inter-related sections. Sections 1 and 2 should be read sequentially (with the material from the module pack), prior to commencing other sections of the module: on completing 1 and 2, whilst students are encouraged to read the complete module, students may wish to focus on a chapter of specific interest to themselves first.</w:t>
      </w:r>
    </w:p>
    <w:p w14:paraId="27F2270B" w14:textId="77777777" w:rsidR="0070730A" w:rsidRDefault="0070730A" w:rsidP="0070730A">
      <w:pPr>
        <w:tabs>
          <w:tab w:val="left" w:pos="432"/>
        </w:tabs>
      </w:pPr>
    </w:p>
    <w:p w14:paraId="0FD08AFE" w14:textId="77777777" w:rsidR="0070730A" w:rsidRDefault="0070730A" w:rsidP="0070730A">
      <w:pPr>
        <w:tabs>
          <w:tab w:val="left" w:pos="432"/>
        </w:tabs>
      </w:pPr>
      <w:r>
        <w:t>1.</w:t>
      </w:r>
      <w:r>
        <w:tab/>
        <w:t>Introduction</w:t>
      </w:r>
    </w:p>
    <w:p w14:paraId="4E70FC61" w14:textId="77777777" w:rsidR="0070730A" w:rsidRDefault="0070730A" w:rsidP="0070730A">
      <w:pPr>
        <w:tabs>
          <w:tab w:val="left" w:pos="432"/>
        </w:tabs>
      </w:pPr>
      <w:r>
        <w:t>2.</w:t>
      </w:r>
      <w:r>
        <w:tab/>
        <w:t>Muslims in the United Kingdom and Western Europe</w:t>
      </w:r>
    </w:p>
    <w:p w14:paraId="5F8EE15D" w14:textId="77777777" w:rsidR="0070730A" w:rsidRDefault="0070730A" w:rsidP="0070730A">
      <w:pPr>
        <w:tabs>
          <w:tab w:val="left" w:pos="432"/>
        </w:tabs>
      </w:pPr>
      <w:r>
        <w:t>3.</w:t>
      </w:r>
      <w:r>
        <w:tab/>
        <w:t>Education</w:t>
      </w:r>
    </w:p>
    <w:p w14:paraId="07689B9C" w14:textId="77777777" w:rsidR="0070730A" w:rsidRDefault="0070730A" w:rsidP="0070730A">
      <w:pPr>
        <w:tabs>
          <w:tab w:val="left" w:pos="432"/>
        </w:tabs>
      </w:pPr>
      <w:r>
        <w:t>4.</w:t>
      </w:r>
      <w:r>
        <w:tab/>
        <w:t>Medical Ethics</w:t>
      </w:r>
    </w:p>
    <w:p w14:paraId="53265596" w14:textId="77777777" w:rsidR="0070730A" w:rsidRDefault="0070730A" w:rsidP="0070730A">
      <w:pPr>
        <w:tabs>
          <w:tab w:val="left" w:pos="432"/>
        </w:tabs>
      </w:pPr>
      <w:r>
        <w:t>5.</w:t>
      </w:r>
      <w:r>
        <w:tab/>
        <w:t>Gender</w:t>
      </w:r>
    </w:p>
    <w:p w14:paraId="00AE31E4" w14:textId="77777777" w:rsidR="0070730A" w:rsidRDefault="0070730A" w:rsidP="0070730A">
      <w:pPr>
        <w:pStyle w:val="Footer"/>
        <w:tabs>
          <w:tab w:val="clear" w:pos="4153"/>
          <w:tab w:val="clear" w:pos="8306"/>
          <w:tab w:val="left" w:pos="432"/>
        </w:tabs>
        <w:rPr>
          <w:bCs/>
        </w:rPr>
      </w:pPr>
      <w:r>
        <w:rPr>
          <w:bCs/>
        </w:rPr>
        <w:t xml:space="preserve">6. </w:t>
      </w:r>
      <w:r>
        <w:rPr>
          <w:bCs/>
        </w:rPr>
        <w:tab/>
        <w:t>Orientalism and the Representation of Islam</w:t>
      </w:r>
    </w:p>
    <w:p w14:paraId="35BC9580" w14:textId="77777777" w:rsidR="0070730A" w:rsidRDefault="0070730A" w:rsidP="0070730A">
      <w:pPr>
        <w:tabs>
          <w:tab w:val="left" w:pos="432"/>
        </w:tabs>
      </w:pPr>
      <w:r>
        <w:t>7.</w:t>
      </w:r>
      <w:r>
        <w:tab/>
        <w:t>Islam and the Internet</w:t>
      </w:r>
    </w:p>
    <w:p w14:paraId="1EC026A5" w14:textId="77777777" w:rsidR="0070730A" w:rsidRDefault="0070730A" w:rsidP="0070730A">
      <w:pPr>
        <w:tabs>
          <w:tab w:val="left" w:pos="432"/>
        </w:tabs>
      </w:pPr>
      <w:r>
        <w:t>8.</w:t>
      </w:r>
      <w:r>
        <w:tab/>
        <w:t>Conclusion: 9-11 and Islam Today</w:t>
      </w:r>
    </w:p>
    <w:p w14:paraId="4C975066" w14:textId="77777777" w:rsidR="0070730A" w:rsidRDefault="0070730A" w:rsidP="0070730A">
      <w:pPr>
        <w:tabs>
          <w:tab w:val="left" w:pos="432"/>
        </w:tabs>
      </w:pPr>
    </w:p>
    <w:p w14:paraId="63F42554" w14:textId="77777777" w:rsidR="0070730A" w:rsidRDefault="0070730A" w:rsidP="0070730A">
      <w:pPr>
        <w:pStyle w:val="Heading1"/>
        <w:tabs>
          <w:tab w:val="left" w:pos="432"/>
        </w:tabs>
        <w:spacing w:line="240" w:lineRule="auto"/>
      </w:pPr>
      <w:r>
        <w:t>What shall I read?</w:t>
      </w:r>
    </w:p>
    <w:p w14:paraId="28490446" w14:textId="77777777" w:rsidR="0070730A" w:rsidRDefault="0070730A" w:rsidP="0070730A">
      <w:pPr>
        <w:tabs>
          <w:tab w:val="left" w:pos="432"/>
        </w:tabs>
      </w:pPr>
    </w:p>
    <w:p w14:paraId="1435B578" w14:textId="77777777" w:rsidR="0070730A" w:rsidRPr="0040235A" w:rsidRDefault="0070730A" w:rsidP="0070730A">
      <w:pPr>
        <w:tabs>
          <w:tab w:val="left" w:pos="360"/>
          <w:tab w:val="left" w:pos="432"/>
        </w:tabs>
        <w:rPr>
          <w:i/>
        </w:rPr>
      </w:pPr>
      <w:r>
        <w:tab/>
      </w:r>
      <w:r w:rsidR="0087262A">
        <w:t xml:space="preserve"> There are many possible introductory books that you could read in relation to this module.   Students on this programme  have  found that</w:t>
      </w:r>
      <w:r>
        <w:t xml:space="preserve"> John </w:t>
      </w:r>
      <w:r>
        <w:lastRenderedPageBreak/>
        <w:t xml:space="preserve">Esposito’s </w:t>
      </w:r>
      <w:r>
        <w:rPr>
          <w:i/>
          <w:iCs/>
        </w:rPr>
        <w:t xml:space="preserve">Islam: The Straight Path </w:t>
      </w:r>
      <w:r>
        <w:t>(Oxford: Oxford University Press, Revised updated 4</w:t>
      </w:r>
      <w:r w:rsidRPr="00796620">
        <w:rPr>
          <w:vertAlign w:val="superscript"/>
        </w:rPr>
        <w:t>th</w:t>
      </w:r>
      <w:r>
        <w:t xml:space="preserve"> edition, 2010)</w:t>
      </w:r>
      <w:r w:rsidR="0087262A">
        <w:t xml:space="preserve">  is very useful, although it is recognised that there are many other  alternative introductory works</w:t>
      </w:r>
      <w:r>
        <w:t xml:space="preserve">. </w:t>
      </w:r>
      <w:r w:rsidR="0087262A">
        <w:rPr>
          <w:i/>
          <w:iCs/>
        </w:rPr>
        <w:t xml:space="preserve">Islam: The Straight Path </w:t>
      </w:r>
      <w:r>
        <w:t xml:space="preserve">is one of the most popular academic treatments of the subject of Islam.  This book provides a useful overview of the basic principles associated with Islam and Muslim beliefs, together with sections on Interpretation, Politics, and Authority. It also discusses other relevant subjects that are not covered in this module. </w:t>
      </w:r>
      <w:r w:rsidR="0087262A" w:rsidRPr="0087262A">
        <w:t xml:space="preserve">Students with no familiarity in the basic beliefs and frameworks associated with Islam are requested to read </w:t>
      </w:r>
      <w:r w:rsidR="0087262A">
        <w:t>this</w:t>
      </w:r>
      <w:r w:rsidR="0087262A" w:rsidRPr="0087262A">
        <w:t xml:space="preserve"> book prior to commencing this module.</w:t>
      </w:r>
      <w:r w:rsidR="0087262A" w:rsidRPr="0087262A">
        <w:tab/>
        <w:t>Students with some familiarity of Islam should read (at least) chapters 4-6 sequentially before commencing this module.</w:t>
      </w:r>
      <w:r w:rsidR="0087262A">
        <w:t xml:space="preserve">  </w:t>
      </w:r>
      <w:r>
        <w:t xml:space="preserve">Reading </w:t>
      </w:r>
      <w:r w:rsidR="0087262A">
        <w:t>this</w:t>
      </w:r>
      <w:r>
        <w:t xml:space="preserve"> book will provide a helpful introduction to Islam Today, which can then be built upon through the more specialized reading in this </w:t>
      </w:r>
      <w:r w:rsidR="0087262A">
        <w:t>module</w:t>
      </w:r>
      <w:r>
        <w:t xml:space="preserve">. Also highly recommended is Andrew Rippin’s </w:t>
      </w:r>
      <w:r>
        <w:rPr>
          <w:i/>
        </w:rPr>
        <w:t xml:space="preserve">Muslims, their religious beliefs and practices </w:t>
      </w:r>
      <w:r w:rsidRPr="0040235A">
        <w:t>(Abingdon: Routledge, 2012)</w:t>
      </w:r>
      <w:r>
        <w:t>.</w:t>
      </w:r>
      <w:r w:rsidR="0087262A">
        <w:t xml:space="preserve"> </w:t>
      </w:r>
    </w:p>
    <w:p w14:paraId="6B7F6D5F" w14:textId="77777777" w:rsidR="0070730A" w:rsidRDefault="0070730A" w:rsidP="0070730A">
      <w:pPr>
        <w:tabs>
          <w:tab w:val="left" w:pos="432"/>
        </w:tabs>
      </w:pPr>
    </w:p>
    <w:p w14:paraId="1293B8DF" w14:textId="77777777" w:rsidR="0070730A" w:rsidRDefault="0070730A" w:rsidP="0070730A">
      <w:pPr>
        <w:tabs>
          <w:tab w:val="left" w:pos="432"/>
        </w:tabs>
      </w:pPr>
      <w:r>
        <w:tab/>
        <w:t xml:space="preserve">There are many options for supplementary reading outside of the </w:t>
      </w:r>
      <w:r w:rsidR="0087262A">
        <w:t>module</w:t>
      </w:r>
      <w:r>
        <w:t xml:space="preserve"> requirements. If you have a special subject interest, please contact Dr Bunt if you require advice on printed resources.</w:t>
      </w:r>
      <w:r w:rsidR="0087262A">
        <w:t xml:space="preserve">  Many students like to build up a personal library of their own reference works, for use in their writing and research.</w:t>
      </w:r>
    </w:p>
    <w:p w14:paraId="4827F118" w14:textId="77777777" w:rsidR="0070730A" w:rsidRDefault="0070730A" w:rsidP="0070730A">
      <w:pPr>
        <w:tabs>
          <w:tab w:val="left" w:pos="432"/>
        </w:tabs>
      </w:pPr>
    </w:p>
    <w:p w14:paraId="3F58F465" w14:textId="77777777" w:rsidR="0070730A" w:rsidRDefault="0070730A" w:rsidP="0070730A">
      <w:pPr>
        <w:tabs>
          <w:tab w:val="left" w:pos="432"/>
        </w:tabs>
      </w:pPr>
      <w:r>
        <w:tab/>
        <w:t>Students may also wish to read or refer to other general introductory books. Here are a few suggestions</w:t>
      </w:r>
      <w:r w:rsidR="0087262A">
        <w:t xml:space="preserve">  (Note: other editions of these works may be available)</w:t>
      </w:r>
      <w:r>
        <w:t>:</w:t>
      </w:r>
    </w:p>
    <w:p w14:paraId="52A495E4" w14:textId="77777777" w:rsidR="0070730A" w:rsidRDefault="0070730A" w:rsidP="0070730A">
      <w:pPr>
        <w:tabs>
          <w:tab w:val="left" w:pos="432"/>
        </w:tabs>
      </w:pPr>
    </w:p>
    <w:p w14:paraId="0F172572" w14:textId="77777777" w:rsidR="0070730A" w:rsidRDefault="0070730A" w:rsidP="0070730A">
      <w:pPr>
        <w:pStyle w:val="Heading1"/>
        <w:tabs>
          <w:tab w:val="left" w:pos="432"/>
        </w:tabs>
        <w:spacing w:line="240" w:lineRule="auto"/>
      </w:pPr>
      <w:r>
        <w:t>Basic Overviews</w:t>
      </w:r>
    </w:p>
    <w:p w14:paraId="0604432F" w14:textId="77777777" w:rsidR="0070730A" w:rsidRDefault="0070730A" w:rsidP="0070730A">
      <w:pPr>
        <w:tabs>
          <w:tab w:val="left" w:pos="432"/>
        </w:tabs>
        <w:rPr>
          <w:b/>
          <w:bCs/>
        </w:rPr>
      </w:pPr>
    </w:p>
    <w:p w14:paraId="6C922176" w14:textId="77777777" w:rsidR="0070730A" w:rsidRDefault="0070730A" w:rsidP="0070730A">
      <w:pPr>
        <w:pStyle w:val="a"/>
        <w:numPr>
          <w:ilvl w:val="0"/>
          <w:numId w:val="11"/>
        </w:numPr>
        <w:tabs>
          <w:tab w:val="left" w:pos="-1440"/>
          <w:tab w:val="left" w:pos="432"/>
        </w:tabs>
        <w:rPr>
          <w:rFonts w:ascii="Georgia" w:hAnsi="Georgia"/>
          <w:lang w:val="en-GB"/>
        </w:rPr>
      </w:pPr>
      <w:r>
        <w:rPr>
          <w:rFonts w:ascii="Georgia" w:hAnsi="Georgia"/>
        </w:rPr>
        <w:t xml:space="preserve">Yahiya Emerick, </w:t>
      </w:r>
      <w:r>
        <w:rPr>
          <w:rFonts w:ascii="Georgia" w:hAnsi="Georgia"/>
          <w:i/>
          <w:iCs/>
        </w:rPr>
        <w:t>A Complete Idiot's Guide to Understanding Islam</w:t>
      </w:r>
      <w:r>
        <w:rPr>
          <w:rFonts w:ascii="Georgia" w:hAnsi="Georgia"/>
        </w:rPr>
        <w:t>, USA: Alpha Press, 2002</w:t>
      </w:r>
    </w:p>
    <w:p w14:paraId="3D1A9F55" w14:textId="77777777" w:rsidR="0070730A" w:rsidRDefault="0070730A" w:rsidP="0070730A">
      <w:pPr>
        <w:pStyle w:val="a"/>
        <w:numPr>
          <w:ilvl w:val="0"/>
          <w:numId w:val="10"/>
        </w:numPr>
        <w:tabs>
          <w:tab w:val="left" w:pos="-1440"/>
          <w:tab w:val="left" w:pos="432"/>
        </w:tabs>
        <w:rPr>
          <w:rFonts w:ascii="Georgia" w:hAnsi="Georgia"/>
          <w:lang w:val="en-GB"/>
        </w:rPr>
      </w:pPr>
      <w:r>
        <w:rPr>
          <w:rFonts w:ascii="Georgia" w:hAnsi="Georgia"/>
          <w:lang w:val="en-GB"/>
        </w:rPr>
        <w:t xml:space="preserve">Ruqiyyah Maqsood, </w:t>
      </w:r>
      <w:r>
        <w:rPr>
          <w:rFonts w:ascii="Georgia" w:hAnsi="Georgia"/>
          <w:i/>
          <w:iCs/>
          <w:lang w:val="en-GB"/>
        </w:rPr>
        <w:t>Teach Yourself Islam</w:t>
      </w:r>
      <w:r>
        <w:rPr>
          <w:rFonts w:ascii="Georgia" w:hAnsi="Georgia"/>
          <w:lang w:val="en-GB"/>
        </w:rPr>
        <w:t>. London: Teach Yourself, 1994.</w:t>
      </w:r>
    </w:p>
    <w:p w14:paraId="415F5645" w14:textId="77777777" w:rsidR="0070730A" w:rsidRDefault="0070730A" w:rsidP="0070730A">
      <w:pPr>
        <w:pStyle w:val="a"/>
        <w:numPr>
          <w:ilvl w:val="0"/>
          <w:numId w:val="9"/>
        </w:numPr>
        <w:tabs>
          <w:tab w:val="left" w:pos="-1440"/>
          <w:tab w:val="left" w:pos="432"/>
        </w:tabs>
        <w:rPr>
          <w:rFonts w:ascii="Georgia" w:hAnsi="Georgia"/>
          <w:lang w:val="en-GB"/>
        </w:rPr>
      </w:pPr>
      <w:r>
        <w:rPr>
          <w:rFonts w:ascii="Georgia" w:hAnsi="Georgia"/>
          <w:lang w:val="en-GB"/>
        </w:rPr>
        <w:t xml:space="preserve">N.I. Mattar, </w:t>
      </w:r>
      <w:r>
        <w:rPr>
          <w:rFonts w:ascii="Georgia" w:hAnsi="Georgia"/>
          <w:i/>
          <w:iCs/>
          <w:lang w:val="en-GB"/>
        </w:rPr>
        <w:t>Islam for Beginners</w:t>
      </w:r>
      <w:r>
        <w:rPr>
          <w:rFonts w:ascii="Georgia" w:hAnsi="Georgia"/>
          <w:lang w:val="en-GB"/>
        </w:rPr>
        <w:t>, London: Writers &amp; Readers Publishing, 1992</w:t>
      </w:r>
    </w:p>
    <w:p w14:paraId="017D7F78" w14:textId="77777777" w:rsidR="0070730A" w:rsidRDefault="0070730A" w:rsidP="0070730A">
      <w:pPr>
        <w:numPr>
          <w:ilvl w:val="0"/>
          <w:numId w:val="9"/>
        </w:numPr>
        <w:tabs>
          <w:tab w:val="left" w:pos="432"/>
        </w:tabs>
        <w:rPr>
          <w:b/>
        </w:rPr>
      </w:pPr>
      <w:r>
        <w:t xml:space="preserve">Malise Ruthven, </w:t>
      </w:r>
      <w:r>
        <w:rPr>
          <w:i/>
          <w:iCs/>
        </w:rPr>
        <w:t>Islam: A Very Short Introduction</w:t>
      </w:r>
      <w:r>
        <w:t>, Oxford: Oxford University Press, 1997</w:t>
      </w:r>
    </w:p>
    <w:p w14:paraId="468FCF5F" w14:textId="77777777" w:rsidR="0070730A" w:rsidRDefault="0070730A" w:rsidP="0070730A">
      <w:pPr>
        <w:tabs>
          <w:tab w:val="left" w:pos="432"/>
        </w:tabs>
        <w:rPr>
          <w:b/>
        </w:rPr>
      </w:pPr>
    </w:p>
    <w:p w14:paraId="161352DF" w14:textId="77777777" w:rsidR="0070730A" w:rsidRPr="00A81E47" w:rsidRDefault="0070730A" w:rsidP="0070730A">
      <w:pPr>
        <w:tabs>
          <w:tab w:val="left" w:pos="432"/>
        </w:tabs>
        <w:rPr>
          <w:b/>
        </w:rPr>
      </w:pPr>
      <w:r w:rsidRPr="00A81E47">
        <w:rPr>
          <w:b/>
        </w:rPr>
        <w:t>Academic Overviews</w:t>
      </w:r>
    </w:p>
    <w:p w14:paraId="7E5EEE67" w14:textId="77777777" w:rsidR="0070730A" w:rsidRDefault="0070730A" w:rsidP="0070730A">
      <w:pPr>
        <w:tabs>
          <w:tab w:val="left" w:pos="432"/>
        </w:tabs>
        <w:rPr>
          <w:bCs/>
        </w:rPr>
      </w:pPr>
    </w:p>
    <w:p w14:paraId="1AECEADE" w14:textId="77777777" w:rsidR="0070730A" w:rsidRDefault="0070730A" w:rsidP="0070730A">
      <w:pPr>
        <w:pStyle w:val="a"/>
        <w:numPr>
          <w:ilvl w:val="0"/>
          <w:numId w:val="8"/>
        </w:numPr>
        <w:tabs>
          <w:tab w:val="clear" w:pos="720"/>
          <w:tab w:val="left" w:pos="-1440"/>
          <w:tab w:val="num" w:pos="360"/>
          <w:tab w:val="left" w:pos="432"/>
        </w:tabs>
        <w:ind w:hanging="720"/>
        <w:rPr>
          <w:rFonts w:ascii="Georgia" w:hAnsi="Georgia"/>
          <w:lang w:val="en-GB"/>
        </w:rPr>
      </w:pPr>
      <w:r>
        <w:rPr>
          <w:rFonts w:ascii="Georgia" w:hAnsi="Georgia"/>
          <w:lang w:val="en-GB"/>
        </w:rPr>
        <w:t xml:space="preserve">Frederick M. Denny, </w:t>
      </w:r>
      <w:r>
        <w:rPr>
          <w:rFonts w:ascii="Georgia" w:hAnsi="Georgia"/>
          <w:i/>
          <w:iCs/>
          <w:lang w:val="en-GB"/>
        </w:rPr>
        <w:t>An Introduction to Islam</w:t>
      </w:r>
      <w:r>
        <w:rPr>
          <w:rFonts w:ascii="Georgia" w:hAnsi="Georgia"/>
          <w:lang w:val="en-GB"/>
        </w:rPr>
        <w:t>, London: Macmillan, 1994</w:t>
      </w:r>
    </w:p>
    <w:p w14:paraId="0DFB0D76" w14:textId="77777777" w:rsidR="0070730A" w:rsidRDefault="0070730A" w:rsidP="0070730A">
      <w:pPr>
        <w:pStyle w:val="a"/>
        <w:numPr>
          <w:ilvl w:val="0"/>
          <w:numId w:val="8"/>
        </w:numPr>
        <w:tabs>
          <w:tab w:val="clear" w:pos="720"/>
          <w:tab w:val="left" w:pos="-1440"/>
          <w:tab w:val="num" w:pos="360"/>
          <w:tab w:val="left" w:pos="432"/>
        </w:tabs>
        <w:ind w:hanging="720"/>
        <w:rPr>
          <w:rFonts w:ascii="Georgia" w:hAnsi="Georgia"/>
          <w:lang w:val="en-GB"/>
        </w:rPr>
      </w:pPr>
      <w:r>
        <w:rPr>
          <w:rFonts w:ascii="Georgia" w:hAnsi="Georgia"/>
          <w:lang w:val="en-GB"/>
        </w:rPr>
        <w:t xml:space="preserve">Andrew Rippin, </w:t>
      </w:r>
      <w:r>
        <w:rPr>
          <w:rFonts w:ascii="Georgia" w:hAnsi="Georgia"/>
          <w:i/>
          <w:lang w:val="en-GB"/>
        </w:rPr>
        <w:t xml:space="preserve">Muslims, their religious beliefs and practices, </w:t>
      </w:r>
      <w:r>
        <w:rPr>
          <w:rFonts w:ascii="Georgia" w:hAnsi="Georgia"/>
          <w:lang w:val="en-GB"/>
        </w:rPr>
        <w:t>Abingdon: Routledge, 2012</w:t>
      </w:r>
    </w:p>
    <w:p w14:paraId="73400DEE" w14:textId="77777777" w:rsidR="0070730A" w:rsidRDefault="0070730A" w:rsidP="0070730A">
      <w:pPr>
        <w:pStyle w:val="a"/>
        <w:numPr>
          <w:ilvl w:val="0"/>
          <w:numId w:val="8"/>
        </w:numPr>
        <w:tabs>
          <w:tab w:val="clear" w:pos="720"/>
          <w:tab w:val="left" w:pos="-1440"/>
          <w:tab w:val="num" w:pos="360"/>
          <w:tab w:val="left" w:pos="432"/>
        </w:tabs>
        <w:ind w:left="360"/>
        <w:rPr>
          <w:rFonts w:ascii="Georgia" w:hAnsi="Georgia"/>
          <w:lang w:val="en-GB"/>
        </w:rPr>
      </w:pPr>
      <w:r>
        <w:rPr>
          <w:rFonts w:ascii="Georgia" w:hAnsi="Georgia"/>
          <w:lang w:val="en-GB"/>
        </w:rPr>
        <w:t xml:space="preserve">Neal Robinson, </w:t>
      </w:r>
      <w:r>
        <w:rPr>
          <w:rFonts w:ascii="Georgia" w:hAnsi="Georgia"/>
          <w:i/>
          <w:iCs/>
          <w:lang w:val="en-GB"/>
        </w:rPr>
        <w:t>Islam, a Concise Introduction</w:t>
      </w:r>
      <w:r>
        <w:rPr>
          <w:rFonts w:ascii="Georgia" w:hAnsi="Georgia"/>
          <w:lang w:val="en-GB"/>
        </w:rPr>
        <w:t>, London: Curzon Press, 1999</w:t>
      </w:r>
    </w:p>
    <w:p w14:paraId="7B6347C9" w14:textId="77777777" w:rsidR="0070730A" w:rsidRDefault="0070730A" w:rsidP="0070730A">
      <w:pPr>
        <w:pStyle w:val="a"/>
        <w:numPr>
          <w:ilvl w:val="0"/>
          <w:numId w:val="8"/>
        </w:numPr>
        <w:tabs>
          <w:tab w:val="clear" w:pos="720"/>
          <w:tab w:val="left" w:pos="-1440"/>
          <w:tab w:val="num" w:pos="360"/>
          <w:tab w:val="left" w:pos="432"/>
        </w:tabs>
        <w:ind w:left="360"/>
        <w:rPr>
          <w:rFonts w:ascii="Georgia" w:hAnsi="Georgia"/>
          <w:lang w:val="en-GB"/>
        </w:rPr>
      </w:pPr>
      <w:r>
        <w:rPr>
          <w:rFonts w:ascii="Georgia" w:hAnsi="Georgia"/>
          <w:lang w:val="en-GB"/>
        </w:rPr>
        <w:t xml:space="preserve">Ninian Smart, </w:t>
      </w:r>
      <w:r>
        <w:rPr>
          <w:rFonts w:ascii="Georgia" w:hAnsi="Georgia"/>
          <w:i/>
          <w:iCs/>
          <w:lang w:val="en-GB"/>
        </w:rPr>
        <w:t>The World's Religions</w:t>
      </w:r>
      <w:r>
        <w:rPr>
          <w:rFonts w:ascii="Georgia" w:hAnsi="Georgia"/>
          <w:lang w:val="en-GB"/>
        </w:rPr>
        <w:t xml:space="preserve">, Cambridge: Cambridge University Press,  1999 [Chapters 12 &amp; 20 provide basic introduction to Islam]  </w:t>
      </w:r>
    </w:p>
    <w:p w14:paraId="2AC5F29E" w14:textId="77777777" w:rsidR="0070730A" w:rsidRDefault="0070730A" w:rsidP="0070730A">
      <w:pPr>
        <w:pStyle w:val="a"/>
        <w:numPr>
          <w:ilvl w:val="0"/>
          <w:numId w:val="8"/>
        </w:numPr>
        <w:tabs>
          <w:tab w:val="clear" w:pos="720"/>
          <w:tab w:val="left" w:pos="-1440"/>
          <w:tab w:val="num" w:pos="360"/>
          <w:tab w:val="left" w:pos="432"/>
        </w:tabs>
        <w:ind w:left="360"/>
        <w:rPr>
          <w:rFonts w:ascii="Georgia" w:hAnsi="Georgia"/>
          <w:lang w:val="en-GB"/>
        </w:rPr>
      </w:pPr>
      <w:r>
        <w:rPr>
          <w:rFonts w:ascii="Georgia" w:hAnsi="Georgia"/>
          <w:lang w:val="en-GB"/>
        </w:rPr>
        <w:t xml:space="preserve">David Waines, </w:t>
      </w:r>
      <w:r>
        <w:rPr>
          <w:rFonts w:ascii="Georgia" w:hAnsi="Georgia"/>
          <w:i/>
          <w:iCs/>
          <w:lang w:val="en-GB"/>
        </w:rPr>
        <w:t>An Introduction to Islam</w:t>
      </w:r>
      <w:r>
        <w:rPr>
          <w:rFonts w:ascii="Georgia" w:hAnsi="Georgia"/>
          <w:lang w:val="en-GB"/>
        </w:rPr>
        <w:t>, Cambridge: Cambridge University Press, 1995</w:t>
      </w:r>
    </w:p>
    <w:p w14:paraId="06F94FF9" w14:textId="77777777" w:rsidR="0070730A" w:rsidRPr="0040235A" w:rsidRDefault="0070730A" w:rsidP="0070730A">
      <w:pPr>
        <w:pStyle w:val="a"/>
        <w:numPr>
          <w:ilvl w:val="0"/>
          <w:numId w:val="8"/>
        </w:numPr>
        <w:tabs>
          <w:tab w:val="clear" w:pos="720"/>
          <w:tab w:val="left" w:pos="-1440"/>
          <w:tab w:val="num" w:pos="360"/>
          <w:tab w:val="left" w:pos="432"/>
        </w:tabs>
        <w:ind w:left="360"/>
        <w:rPr>
          <w:rFonts w:ascii="Georgia" w:hAnsi="Georgia"/>
          <w:lang w:val="en-GB"/>
        </w:rPr>
      </w:pPr>
      <w:r>
        <w:rPr>
          <w:rFonts w:ascii="Georgia" w:hAnsi="Georgia"/>
          <w:lang w:val="en-GB"/>
        </w:rPr>
        <w:t xml:space="preserve">John </w:t>
      </w:r>
      <w:r>
        <w:rPr>
          <w:rFonts w:ascii="Georgia" w:hAnsi="Georgia" w:cs="Arial"/>
          <w:szCs w:val="24"/>
        </w:rPr>
        <w:t>Renard</w:t>
      </w:r>
      <w:r w:rsidRPr="0040235A">
        <w:rPr>
          <w:rFonts w:ascii="Georgia" w:hAnsi="Georgia" w:cs="Arial"/>
          <w:szCs w:val="24"/>
        </w:rPr>
        <w:t xml:space="preserve">, </w:t>
      </w:r>
      <w:r w:rsidRPr="0040235A">
        <w:rPr>
          <w:rFonts w:ascii="Georgia" w:hAnsi="Georgia" w:cs="Arial"/>
          <w:i/>
          <w:szCs w:val="24"/>
        </w:rPr>
        <w:t>Spirituality and the Religious Life of Muslims</w:t>
      </w:r>
      <w:r>
        <w:rPr>
          <w:rFonts w:ascii="Georgia" w:hAnsi="Georgia" w:cs="Arial"/>
          <w:i/>
          <w:szCs w:val="24"/>
        </w:rPr>
        <w:t>,</w:t>
      </w:r>
      <w:r w:rsidRPr="0040235A">
        <w:rPr>
          <w:rFonts w:ascii="Georgia" w:hAnsi="Georgia" w:cs="Arial"/>
          <w:i/>
          <w:szCs w:val="24"/>
        </w:rPr>
        <w:t xml:space="preserve"> </w:t>
      </w:r>
      <w:r w:rsidRPr="0040235A">
        <w:rPr>
          <w:rFonts w:ascii="Georgia" w:hAnsi="Georgia" w:cs="Arial"/>
          <w:szCs w:val="24"/>
        </w:rPr>
        <w:t>Berkeley: Univer</w:t>
      </w:r>
      <w:r>
        <w:rPr>
          <w:rFonts w:ascii="Georgia" w:hAnsi="Georgia" w:cs="Arial"/>
          <w:szCs w:val="24"/>
        </w:rPr>
        <w:t>sity of California Press, 1996</w:t>
      </w:r>
      <w:r w:rsidRPr="0040235A">
        <w:t xml:space="preserve"> </w:t>
      </w:r>
    </w:p>
    <w:p w14:paraId="257DBC41" w14:textId="77777777" w:rsidR="0070730A" w:rsidRPr="0040235A" w:rsidRDefault="0070730A" w:rsidP="0070730A">
      <w:pPr>
        <w:pStyle w:val="a"/>
        <w:numPr>
          <w:ilvl w:val="0"/>
          <w:numId w:val="8"/>
        </w:numPr>
        <w:tabs>
          <w:tab w:val="clear" w:pos="720"/>
          <w:tab w:val="left" w:pos="-1440"/>
          <w:tab w:val="num" w:pos="360"/>
          <w:tab w:val="left" w:pos="432"/>
        </w:tabs>
        <w:ind w:left="360"/>
        <w:rPr>
          <w:rFonts w:ascii="Georgia" w:hAnsi="Georgia"/>
          <w:lang w:val="en-GB"/>
        </w:rPr>
      </w:pPr>
      <w:r w:rsidRPr="0040235A">
        <w:rPr>
          <w:rFonts w:ascii="Georgia" w:hAnsi="Georgia"/>
        </w:rPr>
        <w:t>Carl W.</w:t>
      </w:r>
      <w:r>
        <w:t xml:space="preserve"> </w:t>
      </w:r>
      <w:r>
        <w:rPr>
          <w:rFonts w:ascii="Georgia" w:hAnsi="Georgia" w:cs="Arial"/>
          <w:szCs w:val="24"/>
        </w:rPr>
        <w:t>Ernst</w:t>
      </w:r>
      <w:r w:rsidRPr="0040235A">
        <w:rPr>
          <w:rFonts w:ascii="Georgia" w:hAnsi="Georgia" w:cs="Arial"/>
          <w:szCs w:val="24"/>
        </w:rPr>
        <w:t xml:space="preserve">, </w:t>
      </w:r>
      <w:r w:rsidRPr="00D312AC">
        <w:rPr>
          <w:rFonts w:ascii="Georgia" w:hAnsi="Georgia" w:cs="Arial"/>
          <w:i/>
          <w:szCs w:val="24"/>
        </w:rPr>
        <w:t>Rethinking Islam in the Contemporary World</w:t>
      </w:r>
      <w:r>
        <w:rPr>
          <w:rFonts w:ascii="Georgia" w:hAnsi="Georgia" w:cs="Arial"/>
          <w:szCs w:val="24"/>
        </w:rPr>
        <w:t xml:space="preserve">, </w:t>
      </w:r>
      <w:r w:rsidRPr="0040235A">
        <w:rPr>
          <w:rFonts w:ascii="Georgia" w:hAnsi="Georgia" w:cs="Arial"/>
          <w:szCs w:val="24"/>
        </w:rPr>
        <w:t>Edinburgh: Edinburgh Uni</w:t>
      </w:r>
      <w:r>
        <w:rPr>
          <w:rFonts w:ascii="Georgia" w:hAnsi="Georgia" w:cs="Arial"/>
          <w:szCs w:val="24"/>
        </w:rPr>
        <w:t>versity Press, 2004</w:t>
      </w:r>
    </w:p>
    <w:p w14:paraId="63ABD750" w14:textId="77777777" w:rsidR="0070730A" w:rsidRDefault="0070730A" w:rsidP="0070730A">
      <w:pPr>
        <w:pStyle w:val="a"/>
        <w:tabs>
          <w:tab w:val="left" w:pos="-1440"/>
          <w:tab w:val="left" w:pos="432"/>
        </w:tabs>
        <w:ind w:left="0" w:firstLine="0"/>
        <w:rPr>
          <w:rFonts w:ascii="Georgia" w:hAnsi="Georgia"/>
          <w:lang w:val="en-GB"/>
        </w:rPr>
      </w:pPr>
    </w:p>
    <w:p w14:paraId="526FFFC3" w14:textId="77777777" w:rsidR="0070730A" w:rsidRDefault="0070730A" w:rsidP="0070730A">
      <w:pPr>
        <w:pStyle w:val="a"/>
        <w:tabs>
          <w:tab w:val="left" w:pos="-1440"/>
          <w:tab w:val="left" w:pos="432"/>
        </w:tabs>
        <w:ind w:left="0" w:firstLine="0"/>
        <w:rPr>
          <w:rFonts w:ascii="Georgia" w:hAnsi="Georgia"/>
          <w:lang w:val="en-GB"/>
        </w:rPr>
      </w:pPr>
      <w:r>
        <w:rPr>
          <w:rFonts w:ascii="Georgia" w:hAnsi="Georgia"/>
          <w:lang w:val="en-GB"/>
        </w:rPr>
        <w:t>A good guide to Islamic terminology is contained in:</w:t>
      </w:r>
    </w:p>
    <w:p w14:paraId="2DB3C4AA" w14:textId="77777777" w:rsidR="0070730A" w:rsidRDefault="0070730A" w:rsidP="0070730A">
      <w:pPr>
        <w:pStyle w:val="a"/>
        <w:tabs>
          <w:tab w:val="left" w:pos="-1440"/>
          <w:tab w:val="left" w:pos="432"/>
        </w:tabs>
        <w:ind w:left="0" w:firstLine="0"/>
        <w:rPr>
          <w:rFonts w:ascii="Georgia" w:hAnsi="Georgia"/>
          <w:lang w:val="en-GB"/>
        </w:rPr>
      </w:pPr>
    </w:p>
    <w:p w14:paraId="648C8C04" w14:textId="77777777" w:rsidR="0070730A" w:rsidRDefault="0070730A" w:rsidP="0070730A">
      <w:pPr>
        <w:numPr>
          <w:ilvl w:val="0"/>
          <w:numId w:val="7"/>
        </w:numPr>
        <w:tabs>
          <w:tab w:val="clear" w:pos="720"/>
          <w:tab w:val="num" w:pos="360"/>
          <w:tab w:val="left" w:pos="432"/>
        </w:tabs>
        <w:ind w:left="360"/>
      </w:pPr>
      <w:r>
        <w:t xml:space="preserve">Gordon D. Newby, </w:t>
      </w:r>
      <w:r>
        <w:rPr>
          <w:i/>
          <w:iCs/>
        </w:rPr>
        <w:t>A Concise Encyclopedia of Islam</w:t>
      </w:r>
      <w:r>
        <w:t>, Oxford: Oneworld Publications, 2002</w:t>
      </w:r>
    </w:p>
    <w:p w14:paraId="7EE4629F" w14:textId="77777777" w:rsidR="0070730A" w:rsidRDefault="0070730A" w:rsidP="0070730A">
      <w:pPr>
        <w:tabs>
          <w:tab w:val="left" w:pos="432"/>
        </w:tabs>
      </w:pPr>
    </w:p>
    <w:p w14:paraId="1AA8608E" w14:textId="77777777" w:rsidR="0070730A" w:rsidRDefault="0070730A" w:rsidP="0070730A">
      <w:pPr>
        <w:tabs>
          <w:tab w:val="left" w:pos="432"/>
        </w:tabs>
      </w:pPr>
      <w:r>
        <w:rPr>
          <w:b/>
        </w:rPr>
        <w:t>Electronic Resources</w:t>
      </w:r>
    </w:p>
    <w:p w14:paraId="488CE58D" w14:textId="77777777" w:rsidR="0070730A" w:rsidRDefault="0070730A" w:rsidP="0070730A">
      <w:pPr>
        <w:tabs>
          <w:tab w:val="left" w:pos="432"/>
        </w:tabs>
      </w:pPr>
    </w:p>
    <w:p w14:paraId="604F3461" w14:textId="77777777" w:rsidR="0070730A" w:rsidRDefault="0070730A" w:rsidP="0070730A">
      <w:pPr>
        <w:tabs>
          <w:tab w:val="left" w:pos="432"/>
        </w:tabs>
      </w:pPr>
      <w:r w:rsidRPr="003D536D">
        <w:rPr>
          <w:i/>
        </w:rPr>
        <w:t>Oxford Islamic Studies Online</w:t>
      </w:r>
      <w:r>
        <w:t xml:space="preserve"> is also highly recommended. It contains the complete </w:t>
      </w:r>
      <w:r w:rsidRPr="00C655D6">
        <w:rPr>
          <w:i/>
        </w:rPr>
        <w:t>Oxford Encyclopedia of the Islamic World</w:t>
      </w:r>
      <w:r>
        <w:t xml:space="preserve">, edited by John L. Esposito, the writer of </w:t>
      </w:r>
      <w:r w:rsidRPr="00C655D6">
        <w:rPr>
          <w:i/>
        </w:rPr>
        <w:t>Islam: the Straight Path</w:t>
      </w:r>
      <w:r>
        <w:t xml:space="preserve">. </w:t>
      </w:r>
      <w:r w:rsidRPr="003D536D">
        <w:rPr>
          <w:i/>
        </w:rPr>
        <w:t>Oxford Islamic Studies Online</w:t>
      </w:r>
      <w:r>
        <w:t xml:space="preserve"> also contains authoritative academic articles, and is regularly updated with topical pieces. There are Qur’an resources, academic primary sources, historical timelines, and illustrated materials. There are also many useful introductory chapters. You’ll find </w:t>
      </w:r>
      <w:r w:rsidRPr="003D536D">
        <w:rPr>
          <w:i/>
        </w:rPr>
        <w:t>Oxford Islamic Studies Online</w:t>
      </w:r>
      <w:r>
        <w:t xml:space="preserve"> via </w:t>
      </w:r>
      <w:r w:rsidR="0087262A">
        <w:t xml:space="preserve"> the University library. You can access this through </w:t>
      </w:r>
      <w:r>
        <w:t>MyAthens&gt;Resources&gt;</w:t>
      </w:r>
      <w:r w:rsidRPr="00A81E47">
        <w:t xml:space="preserve"> Oxford Islamic Studies Online</w:t>
      </w:r>
      <w:r>
        <w:t>.</w:t>
      </w:r>
    </w:p>
    <w:p w14:paraId="59994521" w14:textId="77777777" w:rsidR="0070730A" w:rsidRDefault="0070730A" w:rsidP="0070730A">
      <w:pPr>
        <w:tabs>
          <w:tab w:val="left" w:pos="432"/>
        </w:tabs>
      </w:pPr>
    </w:p>
    <w:p w14:paraId="67FDDF4C" w14:textId="77777777" w:rsidR="0070730A" w:rsidRDefault="0070730A" w:rsidP="0070730A">
      <w:pPr>
        <w:tabs>
          <w:tab w:val="left" w:pos="432"/>
        </w:tabs>
      </w:pPr>
      <w:r>
        <w:t xml:space="preserve">E.J. Brill’s second edition of the </w:t>
      </w:r>
      <w:r w:rsidRPr="008518C7">
        <w:rPr>
          <w:i/>
        </w:rPr>
        <w:t>Encyclopaedia of Islam</w:t>
      </w:r>
      <w:r>
        <w:t xml:space="preserve"> Vol. I-XII (edited by: P. Bearman, Th. Bianquis, C.E. Bosworth, E. van Donzel and W.P. Heinrichs) is a significant resource which – alongside the ongoing third edition (edited by </w:t>
      </w:r>
      <w:r w:rsidRPr="003D536D">
        <w:t>Gudrun Krämer, Denis Matringe, John Nawas and Everett Rowson</w:t>
      </w:r>
      <w:r>
        <w:t xml:space="preserve">) – is available online to the university’s students and postgraduates via Athens.  Once you have logged in, click on MyAthens &gt; Resources &gt; BrillOnline.  </w:t>
      </w:r>
    </w:p>
    <w:p w14:paraId="116C5E6C" w14:textId="77777777" w:rsidR="0070730A" w:rsidRDefault="0070730A" w:rsidP="0070730A">
      <w:pPr>
        <w:tabs>
          <w:tab w:val="left" w:pos="432"/>
        </w:tabs>
      </w:pPr>
    </w:p>
    <w:p w14:paraId="056F19B9" w14:textId="77777777" w:rsidR="0070730A" w:rsidRDefault="0070730A" w:rsidP="0070730A">
      <w:pPr>
        <w:tabs>
          <w:tab w:val="left" w:pos="432"/>
        </w:tabs>
      </w:pPr>
      <w:r>
        <w:t>Numerous other relevant electronic resources are available through the library to enhance your studies.</w:t>
      </w:r>
      <w:r w:rsidR="0087262A">
        <w:t xml:space="preserve">  It is strongly recommended that you take a good luck at the electronic resources available to you, given that they are authoritative and peer reviewed works by established academics. They include cutting edge research in the field, and are frequently updated in some areas.</w:t>
      </w:r>
    </w:p>
    <w:p w14:paraId="123A826F" w14:textId="77777777" w:rsidR="0070730A" w:rsidRDefault="0070730A" w:rsidP="0070730A">
      <w:pPr>
        <w:tabs>
          <w:tab w:val="left" w:pos="432"/>
        </w:tabs>
      </w:pPr>
      <w:r>
        <w:br w:type="page"/>
      </w:r>
    </w:p>
    <w:p w14:paraId="69AAA6F3" w14:textId="77777777" w:rsidR="0070730A" w:rsidRDefault="0070730A" w:rsidP="0070730A">
      <w:pPr>
        <w:pStyle w:val="Heading1"/>
        <w:tabs>
          <w:tab w:val="left" w:pos="432"/>
        </w:tabs>
        <w:spacing w:line="240" w:lineRule="auto"/>
      </w:pPr>
      <w:r>
        <w:rPr>
          <w:noProof/>
          <w:sz w:val="20"/>
          <w:lang w:val="en-US"/>
        </w:rPr>
        <w:drawing>
          <wp:anchor distT="0" distB="0" distL="114300" distR="114300" simplePos="0" relativeHeight="251659264" behindDoc="0" locked="0" layoutInCell="1" allowOverlap="1" wp14:anchorId="090CAAFE" wp14:editId="4608945C">
            <wp:simplePos x="0" y="0"/>
            <wp:positionH relativeFrom="column">
              <wp:posOffset>2171700</wp:posOffset>
            </wp:positionH>
            <wp:positionV relativeFrom="paragraph">
              <wp:posOffset>-176530</wp:posOffset>
            </wp:positionV>
            <wp:extent cx="2190750" cy="1569720"/>
            <wp:effectExtent l="19050" t="0" r="0" b="0"/>
            <wp:wrapNone/>
            <wp:docPr id="37" name="Picture 2" descr="quran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quran03"/>
                    <pic:cNvPicPr>
                      <a:picLocks noChangeAspect="1" noChangeArrowheads="1"/>
                    </pic:cNvPicPr>
                  </pic:nvPicPr>
                  <pic:blipFill>
                    <a:blip r:embed="rId8" cstate="print"/>
                    <a:srcRect/>
                    <a:stretch>
                      <a:fillRect/>
                    </a:stretch>
                  </pic:blipFill>
                  <pic:spPr bwMode="auto">
                    <a:xfrm>
                      <a:off x="0" y="0"/>
                      <a:ext cx="2190750" cy="1569720"/>
                    </a:xfrm>
                    <a:prstGeom prst="rect">
                      <a:avLst/>
                    </a:prstGeom>
                    <a:noFill/>
                  </pic:spPr>
                </pic:pic>
              </a:graphicData>
            </a:graphic>
          </wp:anchor>
        </w:drawing>
      </w:r>
    </w:p>
    <w:p w14:paraId="52D3B52F" w14:textId="77777777" w:rsidR="0070730A" w:rsidRDefault="0070730A" w:rsidP="0070730A">
      <w:pPr>
        <w:pStyle w:val="Heading1"/>
        <w:tabs>
          <w:tab w:val="left" w:pos="432"/>
        </w:tabs>
        <w:spacing w:line="240" w:lineRule="auto"/>
      </w:pPr>
    </w:p>
    <w:p w14:paraId="1EDA9E0C" w14:textId="77777777" w:rsidR="0070730A" w:rsidRDefault="0070730A" w:rsidP="0070730A">
      <w:pPr>
        <w:pStyle w:val="Heading1"/>
        <w:tabs>
          <w:tab w:val="left" w:pos="432"/>
        </w:tabs>
        <w:spacing w:line="240" w:lineRule="auto"/>
      </w:pPr>
    </w:p>
    <w:p w14:paraId="43EE0142" w14:textId="77777777" w:rsidR="0070730A" w:rsidRDefault="0070730A" w:rsidP="0070730A">
      <w:pPr>
        <w:pStyle w:val="Heading1"/>
        <w:tabs>
          <w:tab w:val="left" w:pos="432"/>
        </w:tabs>
        <w:spacing w:line="240" w:lineRule="auto"/>
      </w:pPr>
    </w:p>
    <w:p w14:paraId="1CB32515" w14:textId="77777777" w:rsidR="0070730A" w:rsidRDefault="0070730A" w:rsidP="0070730A">
      <w:pPr>
        <w:pStyle w:val="Heading1"/>
        <w:tabs>
          <w:tab w:val="left" w:pos="432"/>
        </w:tabs>
        <w:spacing w:line="240" w:lineRule="auto"/>
      </w:pPr>
    </w:p>
    <w:p w14:paraId="1FA263E2" w14:textId="77777777" w:rsidR="0070730A" w:rsidRDefault="0070730A" w:rsidP="0070730A">
      <w:pPr>
        <w:pStyle w:val="Heading1"/>
        <w:tabs>
          <w:tab w:val="left" w:pos="432"/>
        </w:tabs>
        <w:spacing w:line="240" w:lineRule="auto"/>
      </w:pPr>
    </w:p>
    <w:p w14:paraId="33DE92FE" w14:textId="77777777" w:rsidR="0070730A" w:rsidRDefault="0070730A" w:rsidP="0070730A">
      <w:pPr>
        <w:pStyle w:val="Heading1"/>
        <w:tabs>
          <w:tab w:val="left" w:pos="432"/>
        </w:tabs>
        <w:spacing w:line="240" w:lineRule="auto"/>
      </w:pPr>
    </w:p>
    <w:p w14:paraId="7CB9F575" w14:textId="77777777" w:rsidR="0070730A" w:rsidRDefault="0070730A" w:rsidP="0070730A">
      <w:pPr>
        <w:pStyle w:val="Heading1"/>
        <w:tabs>
          <w:tab w:val="left" w:pos="432"/>
        </w:tabs>
        <w:spacing w:line="240" w:lineRule="auto"/>
      </w:pPr>
    </w:p>
    <w:p w14:paraId="050A8BE2" w14:textId="77777777" w:rsidR="0070730A" w:rsidRDefault="0070730A" w:rsidP="0070730A">
      <w:pPr>
        <w:pStyle w:val="Heading1"/>
        <w:tabs>
          <w:tab w:val="left" w:pos="432"/>
        </w:tabs>
        <w:spacing w:line="240" w:lineRule="auto"/>
      </w:pPr>
    </w:p>
    <w:p w14:paraId="00A512AE" w14:textId="77777777" w:rsidR="0070730A" w:rsidRDefault="0070730A" w:rsidP="0070730A">
      <w:pPr>
        <w:pStyle w:val="Heading1"/>
        <w:tabs>
          <w:tab w:val="left" w:pos="432"/>
        </w:tabs>
        <w:spacing w:line="240" w:lineRule="auto"/>
      </w:pPr>
    </w:p>
    <w:p w14:paraId="57CA4BD1" w14:textId="77777777" w:rsidR="0070730A" w:rsidRDefault="0070730A" w:rsidP="0070730A">
      <w:pPr>
        <w:pStyle w:val="Heading1"/>
        <w:tabs>
          <w:tab w:val="left" w:pos="432"/>
        </w:tabs>
        <w:spacing w:line="240" w:lineRule="auto"/>
      </w:pPr>
      <w:r>
        <w:t>The Qur’an</w:t>
      </w:r>
    </w:p>
    <w:p w14:paraId="06CB6A05" w14:textId="77777777" w:rsidR="0070730A" w:rsidRDefault="0070730A" w:rsidP="0070730A">
      <w:pPr>
        <w:tabs>
          <w:tab w:val="left" w:pos="432"/>
        </w:tabs>
      </w:pPr>
    </w:p>
    <w:p w14:paraId="44AEFFA2" w14:textId="77777777" w:rsidR="0070730A" w:rsidRDefault="0070730A" w:rsidP="0070730A">
      <w:pPr>
        <w:tabs>
          <w:tab w:val="left" w:pos="432"/>
        </w:tabs>
        <w:rPr>
          <w:spacing w:val="-3"/>
        </w:rPr>
      </w:pPr>
      <w:r>
        <w:tab/>
        <w:t xml:space="preserve">Whilst not ‘compulsory’ for completion of this module, it is advised that you have access to a printed copy of the translation of the Qur’an.  </w:t>
      </w:r>
      <w:r>
        <w:rPr>
          <w:spacing w:val="-3"/>
        </w:rPr>
        <w:t xml:space="preserve">This module draws upon several translations of the Qur'an, including: </w:t>
      </w:r>
    </w:p>
    <w:p w14:paraId="0891BE13" w14:textId="77777777" w:rsidR="0070730A" w:rsidRDefault="0070730A" w:rsidP="0070730A">
      <w:pPr>
        <w:tabs>
          <w:tab w:val="left" w:pos="-1440"/>
          <w:tab w:val="left" w:pos="432"/>
        </w:tabs>
      </w:pPr>
    </w:p>
    <w:p w14:paraId="5A3598AC" w14:textId="77777777" w:rsidR="0070730A" w:rsidRPr="007866B3" w:rsidRDefault="0070730A" w:rsidP="0070730A">
      <w:pPr>
        <w:tabs>
          <w:tab w:val="left" w:pos="-1440"/>
          <w:tab w:val="left" w:pos="432"/>
        </w:tabs>
        <w:rPr>
          <w:iCs/>
        </w:rPr>
      </w:pPr>
      <w:r w:rsidRPr="008518C7">
        <w:rPr>
          <w:i/>
          <w:iCs/>
        </w:rPr>
        <w:t>The Qur'an: a new translation by M. A. S. Abdel Haleem</w:t>
      </w:r>
      <w:r>
        <w:rPr>
          <w:iCs/>
        </w:rPr>
        <w:t xml:space="preserve">, </w:t>
      </w:r>
      <w:r w:rsidRPr="00094216">
        <w:rPr>
          <w:iCs/>
        </w:rPr>
        <w:t xml:space="preserve"> (</w:t>
      </w:r>
      <w:r>
        <w:rPr>
          <w:iCs/>
        </w:rPr>
        <w:t xml:space="preserve">Oxford &amp; New York: </w:t>
      </w:r>
      <w:r w:rsidRPr="00094216">
        <w:rPr>
          <w:iCs/>
        </w:rPr>
        <w:t xml:space="preserve">Oxford </w:t>
      </w:r>
      <w:r>
        <w:rPr>
          <w:iCs/>
        </w:rPr>
        <w:t xml:space="preserve">University Press, 2004) [available via </w:t>
      </w:r>
      <w:r w:rsidRPr="003D536D">
        <w:rPr>
          <w:i/>
        </w:rPr>
        <w:t>Oxford Islamic Studies Onlin</w:t>
      </w:r>
      <w:r>
        <w:rPr>
          <w:i/>
        </w:rPr>
        <w:t>e</w:t>
      </w:r>
      <w:r>
        <w:t>]</w:t>
      </w:r>
    </w:p>
    <w:p w14:paraId="552EDA0C" w14:textId="77777777" w:rsidR="0070730A" w:rsidRDefault="0070730A" w:rsidP="0070730A">
      <w:pPr>
        <w:tabs>
          <w:tab w:val="left" w:pos="-1440"/>
          <w:tab w:val="left" w:pos="432"/>
        </w:tabs>
        <w:rPr>
          <w:iCs/>
        </w:rPr>
      </w:pPr>
    </w:p>
    <w:p w14:paraId="016FD6DB" w14:textId="77777777" w:rsidR="0070730A" w:rsidRDefault="0070730A" w:rsidP="0070730A">
      <w:pPr>
        <w:tabs>
          <w:tab w:val="left" w:pos="-1440"/>
          <w:tab w:val="left" w:pos="432"/>
        </w:tabs>
      </w:pPr>
      <w:r>
        <w:rPr>
          <w:i/>
          <w:iCs/>
        </w:rPr>
        <w:t>The Holy Qur’an. Text, Translation and Commentary,</w:t>
      </w:r>
      <w:r>
        <w:t xml:space="preserve"> Abdullah Yusuf Ali (trans.), (various editions available).</w:t>
      </w:r>
    </w:p>
    <w:p w14:paraId="3A923087" w14:textId="77777777" w:rsidR="0070730A" w:rsidRDefault="0070730A" w:rsidP="0070730A">
      <w:pPr>
        <w:tabs>
          <w:tab w:val="left" w:pos="432"/>
        </w:tabs>
        <w:spacing w:before="100" w:beforeAutospacing="1" w:after="100" w:afterAutospacing="1"/>
      </w:pPr>
      <w:r>
        <w:rPr>
          <w:i/>
          <w:iCs/>
        </w:rPr>
        <w:t>The Koran</w:t>
      </w:r>
      <w:r>
        <w:t xml:space="preserve">, </w:t>
      </w:r>
      <w:r>
        <w:rPr>
          <w:i/>
          <w:iCs/>
        </w:rPr>
        <w:t>with a parallel Arabic text</w:t>
      </w:r>
      <w:r>
        <w:t>, N. J. Dawood (trans.), (</w:t>
      </w:r>
      <w:r>
        <w:rPr>
          <w:rFonts w:cs="Arial"/>
          <w:color w:val="000000"/>
        </w:rPr>
        <w:t>New York: Viking, 1990)</w:t>
      </w:r>
    </w:p>
    <w:p w14:paraId="155C81E4" w14:textId="77777777" w:rsidR="0070730A" w:rsidRDefault="0070730A" w:rsidP="0070730A">
      <w:pPr>
        <w:tabs>
          <w:tab w:val="left" w:pos="432"/>
        </w:tabs>
      </w:pPr>
      <w:r>
        <w:rPr>
          <w:i/>
          <w:iCs/>
        </w:rPr>
        <w:t>The Qur'an: A Modern English Version</w:t>
      </w:r>
      <w:r>
        <w:t xml:space="preserve">. Majid Fakhry (trans.) (Reading: Garnet Publishing, 1997). </w:t>
      </w:r>
    </w:p>
    <w:p w14:paraId="18EFB46A" w14:textId="77777777" w:rsidR="0070730A" w:rsidRDefault="0070730A" w:rsidP="0070730A">
      <w:pPr>
        <w:tabs>
          <w:tab w:val="left" w:pos="432"/>
        </w:tabs>
        <w:spacing w:before="100" w:beforeAutospacing="1" w:after="100" w:afterAutospacing="1"/>
      </w:pPr>
      <w:r>
        <w:rPr>
          <w:i/>
          <w:iCs/>
        </w:rPr>
        <w:t>The Koran,</w:t>
      </w:r>
      <w:r>
        <w:t xml:space="preserve">  Mohammed Marmaduke Pickthall, (trans.). (London: Star, 1989)</w:t>
      </w:r>
    </w:p>
    <w:p w14:paraId="3EE8FCE8" w14:textId="77777777" w:rsidR="0070730A" w:rsidRDefault="0070730A" w:rsidP="0070730A">
      <w:pPr>
        <w:tabs>
          <w:tab w:val="left" w:pos="432"/>
        </w:tabs>
        <w:spacing w:before="100" w:beforeAutospacing="1" w:after="100" w:afterAutospacing="1"/>
      </w:pPr>
      <w:r>
        <w:rPr>
          <w:i/>
        </w:rPr>
        <w:t>T</w:t>
      </w:r>
      <w:r w:rsidRPr="008518C7">
        <w:rPr>
          <w:i/>
        </w:rPr>
        <w:t>he Qur’an</w:t>
      </w:r>
      <w:r>
        <w:t xml:space="preserve">: </w:t>
      </w:r>
      <w:r w:rsidRPr="008518C7">
        <w:rPr>
          <w:i/>
        </w:rPr>
        <w:t>A New Transation</w:t>
      </w:r>
      <w:r>
        <w:t>, Thomas Clary (trans.), (USA: Starlatch Press, 2004)</w:t>
      </w:r>
    </w:p>
    <w:p w14:paraId="0B3B252E" w14:textId="77777777" w:rsidR="0070730A" w:rsidRDefault="0070730A" w:rsidP="0070730A">
      <w:pPr>
        <w:tabs>
          <w:tab w:val="left" w:pos="432"/>
        </w:tabs>
        <w:spacing w:before="100" w:beforeAutospacing="1" w:after="100" w:afterAutospacing="1"/>
      </w:pPr>
      <w:r>
        <w:t xml:space="preserve">Quotes from the Qur’an should clearly indicate the edition of a translation, as well as verse names and surah numbers. </w:t>
      </w:r>
    </w:p>
    <w:p w14:paraId="770E0177" w14:textId="77777777" w:rsidR="0087262A" w:rsidRDefault="0087262A" w:rsidP="0070730A">
      <w:pPr>
        <w:tabs>
          <w:tab w:val="left" w:pos="432"/>
        </w:tabs>
        <w:spacing w:before="100" w:beforeAutospacing="1" w:after="100" w:afterAutospacing="1"/>
      </w:pPr>
      <w:r>
        <w:t>A number of translations of the meaning of the Qur’an are also available online. When using these, make sure that they come from established editions.</w:t>
      </w:r>
    </w:p>
    <w:p w14:paraId="6F5B356D" w14:textId="77777777" w:rsidR="0070730A" w:rsidRDefault="0070730A" w:rsidP="0070730A">
      <w:pPr>
        <w:tabs>
          <w:tab w:val="left" w:pos="432"/>
        </w:tabs>
        <w:rPr>
          <w:i/>
          <w:iCs/>
        </w:rPr>
      </w:pPr>
    </w:p>
    <w:p w14:paraId="191D98E7" w14:textId="77777777" w:rsidR="0070730A" w:rsidRDefault="0070730A" w:rsidP="0070730A">
      <w:pPr>
        <w:pStyle w:val="Heading2"/>
        <w:tabs>
          <w:tab w:val="left" w:pos="432"/>
        </w:tabs>
        <w:ind w:left="0" w:firstLine="0"/>
      </w:pPr>
      <w:r>
        <w:rPr>
          <w:b w:val="0"/>
          <w:bCs/>
        </w:rPr>
        <w:br w:type="page"/>
      </w:r>
      <w:r>
        <w:t>General Guidance about this Module</w:t>
      </w:r>
    </w:p>
    <w:p w14:paraId="1F7F849A" w14:textId="77777777" w:rsidR="0070730A" w:rsidRDefault="0070730A" w:rsidP="0070730A">
      <w:pPr>
        <w:tabs>
          <w:tab w:val="left" w:pos="-1440"/>
          <w:tab w:val="left" w:pos="432"/>
        </w:tabs>
        <w:ind w:left="720" w:hanging="720"/>
        <w:rPr>
          <w:b/>
        </w:rPr>
      </w:pPr>
    </w:p>
    <w:p w14:paraId="7A0EC1A3" w14:textId="77777777" w:rsidR="0070730A" w:rsidRDefault="0070730A" w:rsidP="0070730A">
      <w:pPr>
        <w:numPr>
          <w:ilvl w:val="0"/>
          <w:numId w:val="2"/>
        </w:numPr>
        <w:tabs>
          <w:tab w:val="left" w:pos="-1440"/>
          <w:tab w:val="left" w:pos="432"/>
        </w:tabs>
        <w:rPr>
          <w:bCs/>
        </w:rPr>
      </w:pPr>
      <w:r>
        <w:rPr>
          <w:bCs/>
        </w:rPr>
        <w:t xml:space="preserve">Some of these tasks require the reading of materials </w:t>
      </w:r>
      <w:r w:rsidR="0087262A">
        <w:rPr>
          <w:bCs/>
        </w:rPr>
        <w:t>linked</w:t>
      </w:r>
      <w:r>
        <w:rPr>
          <w:bCs/>
        </w:rPr>
        <w:t xml:space="preserve"> into the </w:t>
      </w:r>
      <w:r w:rsidR="0087262A">
        <w:rPr>
          <w:bCs/>
        </w:rPr>
        <w:t>module</w:t>
      </w:r>
      <w:r>
        <w:rPr>
          <w:bCs/>
        </w:rPr>
        <w:t xml:space="preserve"> pack, taken from various sources.</w:t>
      </w:r>
    </w:p>
    <w:p w14:paraId="2327852D" w14:textId="77777777" w:rsidR="0070730A" w:rsidRDefault="0070730A" w:rsidP="0070730A">
      <w:pPr>
        <w:tabs>
          <w:tab w:val="left" w:pos="-1440"/>
          <w:tab w:val="left" w:pos="432"/>
        </w:tabs>
        <w:rPr>
          <w:bCs/>
        </w:rPr>
      </w:pPr>
    </w:p>
    <w:p w14:paraId="3E2CC5AC" w14:textId="77777777" w:rsidR="0070730A" w:rsidRDefault="0070730A" w:rsidP="0070730A">
      <w:pPr>
        <w:numPr>
          <w:ilvl w:val="0"/>
          <w:numId w:val="2"/>
        </w:numPr>
        <w:tabs>
          <w:tab w:val="left" w:pos="-1440"/>
          <w:tab w:val="left" w:pos="432"/>
        </w:tabs>
        <w:rPr>
          <w:bCs/>
        </w:rPr>
      </w:pPr>
      <w:r>
        <w:rPr>
          <w:bCs/>
        </w:rPr>
        <w:t>Some of the tasks relate to external resources, and you will need an Internet connection to access them. You may wish to print them out, or make a digital copy for offline reading.</w:t>
      </w:r>
    </w:p>
    <w:p w14:paraId="56A82569" w14:textId="77777777" w:rsidR="0070730A" w:rsidRDefault="0070730A" w:rsidP="0070730A">
      <w:pPr>
        <w:tabs>
          <w:tab w:val="left" w:pos="-1440"/>
          <w:tab w:val="left" w:pos="432"/>
        </w:tabs>
        <w:rPr>
          <w:bCs/>
        </w:rPr>
      </w:pPr>
    </w:p>
    <w:p w14:paraId="0BB00364" w14:textId="77777777" w:rsidR="0070730A" w:rsidRDefault="0070730A" w:rsidP="0070730A">
      <w:pPr>
        <w:numPr>
          <w:ilvl w:val="1"/>
          <w:numId w:val="2"/>
        </w:numPr>
        <w:tabs>
          <w:tab w:val="clear" w:pos="1440"/>
          <w:tab w:val="left" w:pos="-1440"/>
          <w:tab w:val="num" w:pos="360"/>
          <w:tab w:val="left" w:pos="432"/>
        </w:tabs>
        <w:ind w:left="360"/>
        <w:rPr>
          <w:bCs/>
        </w:rPr>
      </w:pPr>
      <w:r>
        <w:rPr>
          <w:bCs/>
        </w:rPr>
        <w:t>Some of the discussions incorporate endnotes, which contain reference to sources and further reading. These may be particularly relevant for students ‘specialising’ in a particular topic, but are not ‘required reading’ in themselves.</w:t>
      </w:r>
    </w:p>
    <w:p w14:paraId="7A7EC96C" w14:textId="77777777" w:rsidR="0070730A" w:rsidRDefault="0070730A" w:rsidP="0070730A">
      <w:pPr>
        <w:tabs>
          <w:tab w:val="left" w:pos="-1440"/>
          <w:tab w:val="left" w:pos="432"/>
        </w:tabs>
        <w:ind w:left="720" w:hanging="720"/>
        <w:rPr>
          <w:b/>
        </w:rPr>
      </w:pPr>
    </w:p>
    <w:p w14:paraId="6D0239FB" w14:textId="77777777" w:rsidR="0070730A" w:rsidRDefault="0070730A" w:rsidP="0070730A">
      <w:pPr>
        <w:tabs>
          <w:tab w:val="left" w:pos="-1440"/>
          <w:tab w:val="left" w:pos="432"/>
        </w:tabs>
        <w:ind w:left="720" w:hanging="720"/>
      </w:pPr>
      <w:r>
        <w:rPr>
          <w:b/>
        </w:rPr>
        <w:t>Islamic Terms</w:t>
      </w:r>
      <w:r>
        <w:t>:</w:t>
      </w:r>
    </w:p>
    <w:p w14:paraId="097734DE" w14:textId="77777777" w:rsidR="0070730A" w:rsidRDefault="0070730A" w:rsidP="0070730A">
      <w:pPr>
        <w:tabs>
          <w:tab w:val="left" w:pos="432"/>
        </w:tabs>
        <w:ind w:left="1440" w:hanging="720"/>
      </w:pPr>
    </w:p>
    <w:p w14:paraId="3D33E4AB" w14:textId="77777777" w:rsidR="0070730A" w:rsidRDefault="0070730A" w:rsidP="0070730A">
      <w:pPr>
        <w:numPr>
          <w:ilvl w:val="0"/>
          <w:numId w:val="6"/>
        </w:numPr>
        <w:tabs>
          <w:tab w:val="left" w:pos="432"/>
        </w:tabs>
      </w:pPr>
      <w:r>
        <w:t xml:space="preserve">There are often several different interpretations of one 'Islamic' word or phrase. </w:t>
      </w:r>
    </w:p>
    <w:p w14:paraId="0AD83A8F" w14:textId="77777777" w:rsidR="0070730A" w:rsidRDefault="0070730A" w:rsidP="0070730A">
      <w:pPr>
        <w:tabs>
          <w:tab w:val="left" w:pos="432"/>
        </w:tabs>
        <w:ind w:left="1440" w:hanging="720"/>
      </w:pPr>
    </w:p>
    <w:p w14:paraId="244B2989" w14:textId="77777777" w:rsidR="0070730A" w:rsidRDefault="0070730A" w:rsidP="0070730A">
      <w:pPr>
        <w:numPr>
          <w:ilvl w:val="0"/>
          <w:numId w:val="6"/>
        </w:numPr>
        <w:tabs>
          <w:tab w:val="left" w:pos="432"/>
        </w:tabs>
      </w:pPr>
      <w:r>
        <w:t xml:space="preserve">You may find variations in spelling of key terms, as there is no universal standard for transcribing Arabic into Roman script [i.e. </w:t>
      </w:r>
      <w:r>
        <w:rPr>
          <w:i/>
        </w:rPr>
        <w:t xml:space="preserve">Koran </w:t>
      </w:r>
      <w:r>
        <w:t xml:space="preserve">or </w:t>
      </w:r>
      <w:r>
        <w:rPr>
          <w:i/>
        </w:rPr>
        <w:t>Qur'an</w:t>
      </w:r>
      <w:r>
        <w:t xml:space="preserve">.]  This should be kept in mind when looking at sources.  </w:t>
      </w:r>
    </w:p>
    <w:p w14:paraId="72853F56" w14:textId="77777777" w:rsidR="0070730A" w:rsidRDefault="0070730A" w:rsidP="0070730A">
      <w:pPr>
        <w:tabs>
          <w:tab w:val="left" w:pos="432"/>
        </w:tabs>
        <w:ind w:left="1440" w:hanging="720"/>
      </w:pPr>
    </w:p>
    <w:p w14:paraId="7CDBCCE3" w14:textId="77777777" w:rsidR="0070730A" w:rsidRDefault="0070730A" w:rsidP="0070730A">
      <w:pPr>
        <w:numPr>
          <w:ilvl w:val="0"/>
          <w:numId w:val="6"/>
        </w:numPr>
        <w:tabs>
          <w:tab w:val="left" w:pos="432"/>
        </w:tabs>
      </w:pPr>
      <w:r>
        <w:t xml:space="preserve">You are advised to keep your own reference notebook of words and phrases encountered, and their source. </w:t>
      </w:r>
    </w:p>
    <w:p w14:paraId="17500A0B" w14:textId="77777777" w:rsidR="0070730A" w:rsidRDefault="0070730A" w:rsidP="0070730A">
      <w:pPr>
        <w:tabs>
          <w:tab w:val="left" w:pos="432"/>
        </w:tabs>
        <w:ind w:left="1440" w:hanging="720"/>
      </w:pPr>
    </w:p>
    <w:p w14:paraId="749DF8EC" w14:textId="77777777" w:rsidR="0070730A" w:rsidRDefault="0070730A" w:rsidP="0070730A">
      <w:pPr>
        <w:numPr>
          <w:ilvl w:val="0"/>
          <w:numId w:val="6"/>
        </w:numPr>
        <w:tabs>
          <w:tab w:val="left" w:pos="432"/>
        </w:tabs>
      </w:pPr>
      <w:r>
        <w:t>Many source books also contain useful lexicons.</w:t>
      </w:r>
    </w:p>
    <w:p w14:paraId="6B636706" w14:textId="77777777" w:rsidR="0070730A" w:rsidRDefault="0070730A" w:rsidP="0070730A">
      <w:pPr>
        <w:tabs>
          <w:tab w:val="left" w:pos="432"/>
        </w:tabs>
        <w:ind w:left="1440" w:hanging="720"/>
      </w:pPr>
    </w:p>
    <w:p w14:paraId="5F744398" w14:textId="77777777" w:rsidR="0070730A" w:rsidRDefault="0070730A" w:rsidP="0070730A">
      <w:pPr>
        <w:numPr>
          <w:ilvl w:val="0"/>
          <w:numId w:val="6"/>
        </w:numPr>
        <w:tabs>
          <w:tab w:val="left" w:pos="432"/>
        </w:tabs>
      </w:pPr>
      <w:r>
        <w:t xml:space="preserve">When writing essays, try to remain consistent when spelling a transliterated word in essays, clarify what you understand the word to mean, and ensure that you state your source (and its page number). </w:t>
      </w:r>
    </w:p>
    <w:p w14:paraId="0A520626" w14:textId="77777777" w:rsidR="0070730A" w:rsidRDefault="0070730A" w:rsidP="0070730A">
      <w:pPr>
        <w:tabs>
          <w:tab w:val="left" w:pos="432"/>
        </w:tabs>
        <w:ind w:left="1440" w:hanging="720"/>
      </w:pPr>
    </w:p>
    <w:p w14:paraId="07C290D0" w14:textId="77777777" w:rsidR="0070730A" w:rsidRDefault="0070730A" w:rsidP="0070730A">
      <w:pPr>
        <w:numPr>
          <w:ilvl w:val="0"/>
          <w:numId w:val="6"/>
        </w:numPr>
        <w:tabs>
          <w:tab w:val="left" w:pos="432"/>
        </w:tabs>
      </w:pPr>
      <w:r>
        <w:t>At this stage, do not worry unduly about writing transliteration accents. Underlining or italicizing a transliterated word is helpful, both to the writer and reader. If Arabic script is used, a translation should be provided.</w:t>
      </w:r>
    </w:p>
    <w:p w14:paraId="4E3A2718" w14:textId="77777777" w:rsidR="0070730A" w:rsidRDefault="0070730A" w:rsidP="0070730A">
      <w:pPr>
        <w:tabs>
          <w:tab w:val="left" w:pos="432"/>
        </w:tabs>
        <w:ind w:left="1440" w:hanging="720"/>
      </w:pPr>
    </w:p>
    <w:p w14:paraId="27FAB204" w14:textId="77777777" w:rsidR="0070730A" w:rsidRDefault="0070730A" w:rsidP="0070730A">
      <w:pPr>
        <w:tabs>
          <w:tab w:val="left" w:pos="432"/>
        </w:tabs>
        <w:rPr>
          <w:i/>
          <w:iCs/>
        </w:rPr>
      </w:pPr>
    </w:p>
    <w:p w14:paraId="578C0550" w14:textId="77777777" w:rsidR="0070730A" w:rsidRDefault="0070730A" w:rsidP="0070730A">
      <w:pPr>
        <w:tabs>
          <w:tab w:val="left" w:pos="432"/>
        </w:tabs>
      </w:pPr>
      <w:r>
        <w:rPr>
          <w:noProof/>
          <w:lang w:val="en-US"/>
        </w:rPr>
        <w:drawing>
          <wp:inline distT="0" distB="0" distL="0" distR="0" wp14:anchorId="52306F34" wp14:editId="2726F94E">
            <wp:extent cx="2543175" cy="3771900"/>
            <wp:effectExtent l="19050" t="0" r="9525" b="0"/>
            <wp:docPr id="1" name="Picture 1" descr="aramco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amco3"/>
                    <pic:cNvPicPr>
                      <a:picLocks noChangeAspect="1" noChangeArrowheads="1"/>
                    </pic:cNvPicPr>
                  </pic:nvPicPr>
                  <pic:blipFill>
                    <a:blip r:embed="rId9" cstate="print"/>
                    <a:srcRect/>
                    <a:stretch>
                      <a:fillRect/>
                    </a:stretch>
                  </pic:blipFill>
                  <pic:spPr bwMode="auto">
                    <a:xfrm>
                      <a:off x="0" y="0"/>
                      <a:ext cx="2543175" cy="3771900"/>
                    </a:xfrm>
                    <a:prstGeom prst="rect">
                      <a:avLst/>
                    </a:prstGeom>
                    <a:noFill/>
                    <a:ln w="9525">
                      <a:noFill/>
                      <a:miter lim="800000"/>
                      <a:headEnd/>
                      <a:tailEnd/>
                    </a:ln>
                  </pic:spPr>
                </pic:pic>
              </a:graphicData>
            </a:graphic>
          </wp:inline>
        </w:drawing>
      </w:r>
    </w:p>
    <w:p w14:paraId="31B4C14E" w14:textId="77777777" w:rsidR="0070730A" w:rsidRDefault="0070730A" w:rsidP="0070730A">
      <w:pPr>
        <w:pStyle w:val="Heading2"/>
        <w:tabs>
          <w:tab w:val="left" w:pos="432"/>
        </w:tabs>
        <w:ind w:left="0" w:firstLine="0"/>
      </w:pPr>
    </w:p>
    <w:p w14:paraId="7E688EBF" w14:textId="77777777" w:rsidR="00D2656A" w:rsidRPr="00B055CB" w:rsidRDefault="0070730A" w:rsidP="0070730A">
      <w:pPr>
        <w:tabs>
          <w:tab w:val="left" w:pos="432"/>
        </w:tabs>
        <w:ind w:left="1440" w:hanging="720"/>
        <w:rPr>
          <w:bCs/>
        </w:rPr>
      </w:pPr>
      <w:r w:rsidRPr="008518C7">
        <w:rPr>
          <w:bCs/>
        </w:rPr>
        <w:t xml:space="preserve">Regent’s Park Mosque, London  (photo: PADIA) </w:t>
      </w:r>
      <w:r w:rsidR="00D2656A" w:rsidRPr="008518C7">
        <w:rPr>
          <w:rStyle w:val="FootnoteReference"/>
          <w:bCs/>
        </w:rPr>
        <w:footnoteReference w:id="1"/>
      </w:r>
    </w:p>
    <w:p w14:paraId="0C39252F" w14:textId="77777777" w:rsidR="0070730A" w:rsidRDefault="0070730A" w:rsidP="0070730A">
      <w:pPr>
        <w:tabs>
          <w:tab w:val="left" w:pos="432"/>
        </w:tabs>
        <w:ind w:left="1440" w:hanging="720"/>
      </w:pPr>
    </w:p>
    <w:p w14:paraId="07542FDA" w14:textId="77777777" w:rsidR="0070730A" w:rsidRDefault="0070730A" w:rsidP="0070730A">
      <w:pPr>
        <w:tabs>
          <w:tab w:val="left" w:pos="-1440"/>
          <w:tab w:val="left" w:pos="432"/>
        </w:tabs>
        <w:ind w:left="720" w:hanging="720"/>
      </w:pPr>
      <w:r>
        <w:rPr>
          <w:b/>
        </w:rPr>
        <w:t>Islamic Dates</w:t>
      </w:r>
      <w:r>
        <w:t xml:space="preserve">: </w:t>
      </w:r>
    </w:p>
    <w:p w14:paraId="43BC8561" w14:textId="77777777" w:rsidR="0070730A" w:rsidRDefault="0070730A" w:rsidP="0070730A">
      <w:pPr>
        <w:tabs>
          <w:tab w:val="left" w:pos="432"/>
        </w:tabs>
      </w:pPr>
    </w:p>
    <w:p w14:paraId="3255A325" w14:textId="77777777" w:rsidR="0070730A" w:rsidRDefault="0070730A" w:rsidP="0070730A">
      <w:pPr>
        <w:numPr>
          <w:ilvl w:val="0"/>
          <w:numId w:val="4"/>
        </w:numPr>
        <w:tabs>
          <w:tab w:val="left" w:pos="432"/>
        </w:tabs>
      </w:pPr>
      <w:r>
        <w:t xml:space="preserve">The Islamic calendar is based on the lunar year, rather than the solar year: this means that the Islamic calendar is approximately eleven days shorter than the Gregorian calendar (12 months of 29 and 30 days alternately, totalling 354 days). </w:t>
      </w:r>
    </w:p>
    <w:p w14:paraId="1A60922B" w14:textId="77777777" w:rsidR="0070730A" w:rsidRDefault="0070730A" w:rsidP="0070730A">
      <w:pPr>
        <w:tabs>
          <w:tab w:val="left" w:pos="432"/>
        </w:tabs>
        <w:ind w:left="720"/>
      </w:pPr>
    </w:p>
    <w:p w14:paraId="05D4394A" w14:textId="77777777" w:rsidR="0070730A" w:rsidRDefault="0070730A" w:rsidP="0070730A">
      <w:pPr>
        <w:numPr>
          <w:ilvl w:val="0"/>
          <w:numId w:val="4"/>
        </w:numPr>
        <w:tabs>
          <w:tab w:val="left" w:pos="432"/>
        </w:tabs>
      </w:pPr>
      <w:r>
        <w:t xml:space="preserve">In your essays, the letters 'A.H.' should be placed after any Islamic years. 'A.H.' stands for </w:t>
      </w:r>
      <w:r>
        <w:rPr>
          <w:i/>
        </w:rPr>
        <w:t>anno hegirae</w:t>
      </w:r>
      <w:r>
        <w:t xml:space="preserve"> - calculated from the </w:t>
      </w:r>
      <w:r>
        <w:rPr>
          <w:b/>
          <w:bCs/>
        </w:rPr>
        <w:t>hijra</w:t>
      </w:r>
      <w:r>
        <w:t xml:space="preserve"> ‘migration’ year that tradition states Muhammad migrated from Mecca to Medina (622 A.D./Common Era) </w:t>
      </w:r>
    </w:p>
    <w:p w14:paraId="39A6922B" w14:textId="77777777" w:rsidR="0070730A" w:rsidRDefault="0070730A" w:rsidP="0070730A">
      <w:pPr>
        <w:tabs>
          <w:tab w:val="left" w:pos="432"/>
        </w:tabs>
        <w:ind w:left="720"/>
      </w:pPr>
    </w:p>
    <w:p w14:paraId="46423DA2" w14:textId="77777777" w:rsidR="0070730A" w:rsidRDefault="0070730A" w:rsidP="0070730A">
      <w:r>
        <w:br w:type="page"/>
      </w:r>
    </w:p>
    <w:p w14:paraId="76434AA9" w14:textId="77777777" w:rsidR="0070730A" w:rsidRDefault="0070730A" w:rsidP="0070730A">
      <w:pPr>
        <w:tabs>
          <w:tab w:val="left" w:pos="432"/>
        </w:tabs>
        <w:ind w:left="1440"/>
      </w:pPr>
    </w:p>
    <w:p w14:paraId="0E943B4B" w14:textId="77777777" w:rsidR="0070730A" w:rsidRDefault="0070730A" w:rsidP="0070730A">
      <w:pPr>
        <w:tabs>
          <w:tab w:val="left" w:pos="432"/>
        </w:tabs>
        <w:rPr>
          <w:b/>
        </w:rPr>
      </w:pPr>
      <w:r>
        <w:tab/>
      </w:r>
      <w:r>
        <w:rPr>
          <w:b/>
        </w:rPr>
        <w:t>Islamic Calendar:</w:t>
      </w:r>
    </w:p>
    <w:p w14:paraId="67B3767F" w14:textId="77777777" w:rsidR="0070730A" w:rsidRDefault="0070730A" w:rsidP="0070730A">
      <w:pPr>
        <w:tabs>
          <w:tab w:val="left" w:pos="432"/>
        </w:tabs>
        <w:ind w:left="720"/>
      </w:pPr>
    </w:p>
    <w:p w14:paraId="6AD5E690" w14:textId="77777777" w:rsidR="0070730A" w:rsidRDefault="0070730A" w:rsidP="0070730A">
      <w:pPr>
        <w:numPr>
          <w:ilvl w:val="0"/>
          <w:numId w:val="3"/>
        </w:numPr>
        <w:tabs>
          <w:tab w:val="left" w:pos="432"/>
        </w:tabs>
        <w:ind w:left="720" w:firstLine="0"/>
        <w:rPr>
          <w:i/>
        </w:rPr>
      </w:pPr>
      <w:r>
        <w:rPr>
          <w:i/>
        </w:rPr>
        <w:t>Muharram</w:t>
      </w:r>
    </w:p>
    <w:p w14:paraId="2AFB08E4" w14:textId="77777777" w:rsidR="0070730A" w:rsidRDefault="0070730A" w:rsidP="0070730A">
      <w:pPr>
        <w:numPr>
          <w:ilvl w:val="0"/>
          <w:numId w:val="3"/>
        </w:numPr>
        <w:tabs>
          <w:tab w:val="left" w:pos="432"/>
        </w:tabs>
        <w:ind w:left="720" w:firstLine="0"/>
        <w:rPr>
          <w:i/>
        </w:rPr>
      </w:pPr>
      <w:r>
        <w:rPr>
          <w:i/>
        </w:rPr>
        <w:t>Safar</w:t>
      </w:r>
    </w:p>
    <w:p w14:paraId="7B90DFED" w14:textId="77777777" w:rsidR="0070730A" w:rsidRDefault="0070730A" w:rsidP="0070730A">
      <w:pPr>
        <w:numPr>
          <w:ilvl w:val="0"/>
          <w:numId w:val="3"/>
        </w:numPr>
        <w:tabs>
          <w:tab w:val="left" w:pos="432"/>
        </w:tabs>
        <w:ind w:left="720" w:firstLine="0"/>
        <w:rPr>
          <w:i/>
        </w:rPr>
      </w:pPr>
      <w:r>
        <w:rPr>
          <w:i/>
        </w:rPr>
        <w:t>Rabi al-Awwal</w:t>
      </w:r>
    </w:p>
    <w:p w14:paraId="7FEB83C6" w14:textId="77777777" w:rsidR="0070730A" w:rsidRDefault="0070730A" w:rsidP="0070730A">
      <w:pPr>
        <w:numPr>
          <w:ilvl w:val="0"/>
          <w:numId w:val="3"/>
        </w:numPr>
        <w:tabs>
          <w:tab w:val="left" w:pos="432"/>
        </w:tabs>
        <w:ind w:left="720" w:firstLine="0"/>
        <w:rPr>
          <w:i/>
        </w:rPr>
      </w:pPr>
      <w:r>
        <w:rPr>
          <w:i/>
        </w:rPr>
        <w:t>Rabi al-Thani</w:t>
      </w:r>
    </w:p>
    <w:p w14:paraId="092B4CBA" w14:textId="77777777" w:rsidR="0070730A" w:rsidRDefault="0070730A" w:rsidP="0070730A">
      <w:pPr>
        <w:numPr>
          <w:ilvl w:val="0"/>
          <w:numId w:val="3"/>
        </w:numPr>
        <w:tabs>
          <w:tab w:val="left" w:pos="432"/>
        </w:tabs>
        <w:ind w:left="720" w:firstLine="0"/>
        <w:rPr>
          <w:i/>
        </w:rPr>
      </w:pPr>
      <w:r>
        <w:rPr>
          <w:i/>
        </w:rPr>
        <w:t>Jumada al-Ula</w:t>
      </w:r>
    </w:p>
    <w:p w14:paraId="5D2B308B" w14:textId="77777777" w:rsidR="0070730A" w:rsidRDefault="0070730A" w:rsidP="0070730A">
      <w:pPr>
        <w:numPr>
          <w:ilvl w:val="0"/>
          <w:numId w:val="3"/>
        </w:numPr>
        <w:tabs>
          <w:tab w:val="left" w:pos="432"/>
        </w:tabs>
        <w:ind w:left="720" w:firstLine="0"/>
        <w:rPr>
          <w:i/>
        </w:rPr>
      </w:pPr>
      <w:r>
        <w:rPr>
          <w:i/>
        </w:rPr>
        <w:t>Jumada al-Thani</w:t>
      </w:r>
    </w:p>
    <w:p w14:paraId="5CF22E71" w14:textId="77777777" w:rsidR="0070730A" w:rsidRDefault="0070730A" w:rsidP="0070730A">
      <w:pPr>
        <w:numPr>
          <w:ilvl w:val="0"/>
          <w:numId w:val="3"/>
        </w:numPr>
        <w:tabs>
          <w:tab w:val="left" w:pos="432"/>
        </w:tabs>
        <w:ind w:left="720" w:firstLine="0"/>
        <w:rPr>
          <w:i/>
        </w:rPr>
      </w:pPr>
      <w:r>
        <w:rPr>
          <w:i/>
        </w:rPr>
        <w:t>Rajab</w:t>
      </w:r>
    </w:p>
    <w:p w14:paraId="51EC9F1C" w14:textId="77777777" w:rsidR="0070730A" w:rsidRDefault="0070730A" w:rsidP="0070730A">
      <w:pPr>
        <w:numPr>
          <w:ilvl w:val="0"/>
          <w:numId w:val="3"/>
        </w:numPr>
        <w:tabs>
          <w:tab w:val="left" w:pos="432"/>
        </w:tabs>
        <w:ind w:left="720" w:firstLine="0"/>
        <w:rPr>
          <w:i/>
        </w:rPr>
      </w:pPr>
      <w:r>
        <w:rPr>
          <w:i/>
        </w:rPr>
        <w:t>Sha'ban</w:t>
      </w:r>
    </w:p>
    <w:p w14:paraId="7DA0CAE3" w14:textId="77777777" w:rsidR="0070730A" w:rsidRDefault="0070730A" w:rsidP="0070730A">
      <w:pPr>
        <w:numPr>
          <w:ilvl w:val="0"/>
          <w:numId w:val="3"/>
        </w:numPr>
        <w:tabs>
          <w:tab w:val="left" w:pos="432"/>
        </w:tabs>
        <w:ind w:left="720" w:firstLine="0"/>
        <w:rPr>
          <w:i/>
        </w:rPr>
      </w:pPr>
      <w:r>
        <w:rPr>
          <w:i/>
        </w:rPr>
        <w:t>Ramadan</w:t>
      </w:r>
    </w:p>
    <w:p w14:paraId="1C945EE1" w14:textId="77777777" w:rsidR="0070730A" w:rsidRDefault="0070730A" w:rsidP="0070730A">
      <w:pPr>
        <w:numPr>
          <w:ilvl w:val="0"/>
          <w:numId w:val="3"/>
        </w:numPr>
        <w:tabs>
          <w:tab w:val="left" w:pos="432"/>
        </w:tabs>
        <w:ind w:left="720" w:firstLine="0"/>
        <w:rPr>
          <w:i/>
        </w:rPr>
      </w:pPr>
      <w:r>
        <w:rPr>
          <w:i/>
        </w:rPr>
        <w:t>Shawwal</w:t>
      </w:r>
    </w:p>
    <w:p w14:paraId="03088D52" w14:textId="77777777" w:rsidR="0070730A" w:rsidRDefault="0070730A" w:rsidP="0070730A">
      <w:pPr>
        <w:numPr>
          <w:ilvl w:val="0"/>
          <w:numId w:val="3"/>
        </w:numPr>
        <w:tabs>
          <w:tab w:val="left" w:pos="432"/>
        </w:tabs>
        <w:ind w:left="720" w:firstLine="0"/>
        <w:rPr>
          <w:i/>
        </w:rPr>
      </w:pPr>
      <w:r>
        <w:rPr>
          <w:i/>
        </w:rPr>
        <w:t>Dhu al-Qa'adah</w:t>
      </w:r>
    </w:p>
    <w:p w14:paraId="7A224360" w14:textId="77777777" w:rsidR="0070730A" w:rsidRDefault="0070730A" w:rsidP="0070730A">
      <w:pPr>
        <w:numPr>
          <w:ilvl w:val="0"/>
          <w:numId w:val="3"/>
        </w:numPr>
        <w:tabs>
          <w:tab w:val="left" w:pos="432"/>
        </w:tabs>
        <w:ind w:left="720" w:firstLine="0"/>
        <w:rPr>
          <w:i/>
        </w:rPr>
      </w:pPr>
      <w:r>
        <w:rPr>
          <w:i/>
        </w:rPr>
        <w:t>Dhu al-Hijjah</w:t>
      </w:r>
    </w:p>
    <w:p w14:paraId="0F7FA9C0" w14:textId="77777777" w:rsidR="0070730A" w:rsidRDefault="0070730A" w:rsidP="0070730A">
      <w:pPr>
        <w:tabs>
          <w:tab w:val="left" w:pos="432"/>
        </w:tabs>
      </w:pPr>
    </w:p>
    <w:p w14:paraId="2F9FD623" w14:textId="77777777" w:rsidR="0070730A" w:rsidRDefault="0070730A" w:rsidP="0070730A">
      <w:pPr>
        <w:tabs>
          <w:tab w:val="left" w:pos="432"/>
        </w:tabs>
        <w:ind w:left="726"/>
      </w:pPr>
      <w:r>
        <w:t>A useful online calendar converter can be found at</w:t>
      </w:r>
    </w:p>
    <w:p w14:paraId="21E6B6B6" w14:textId="77777777" w:rsidR="0070730A" w:rsidRDefault="0070730A" w:rsidP="0070730A">
      <w:pPr>
        <w:tabs>
          <w:tab w:val="left" w:pos="432"/>
        </w:tabs>
        <w:ind w:left="1086"/>
      </w:pPr>
    </w:p>
    <w:p w14:paraId="2AFC2E39" w14:textId="77777777" w:rsidR="0070730A" w:rsidRDefault="0070730A" w:rsidP="0070730A">
      <w:pPr>
        <w:tabs>
          <w:tab w:val="left" w:pos="432"/>
        </w:tabs>
        <w:ind w:left="1086"/>
        <w:rPr>
          <w:i/>
        </w:rPr>
      </w:pPr>
      <w:r>
        <w:rPr>
          <w:b/>
        </w:rPr>
        <w:t>Islamic Finder</w:t>
      </w:r>
      <w:r>
        <w:t xml:space="preserve">, </w:t>
      </w:r>
      <w:r w:rsidRPr="00F934DE">
        <w:rPr>
          <w:i/>
        </w:rPr>
        <w:t>http://www.islamicfinder.org/Hcal/index.php</w:t>
      </w:r>
    </w:p>
    <w:p w14:paraId="27860CD6" w14:textId="77777777" w:rsidR="0070730A" w:rsidRDefault="0070730A" w:rsidP="0070730A"/>
    <w:p w14:paraId="5CA73632" w14:textId="77777777" w:rsidR="0070730A" w:rsidRDefault="0070730A" w:rsidP="0070730A">
      <w:pPr>
        <w:tabs>
          <w:tab w:val="left" w:pos="432"/>
        </w:tabs>
        <w:rPr>
          <w:i/>
        </w:rPr>
      </w:pPr>
    </w:p>
    <w:p w14:paraId="15D70ECF" w14:textId="77777777" w:rsidR="0070730A" w:rsidRDefault="0070730A" w:rsidP="0070730A">
      <w:pPr>
        <w:pStyle w:val="BodyTextIndent"/>
        <w:tabs>
          <w:tab w:val="left" w:pos="432"/>
        </w:tabs>
        <w:ind w:left="0"/>
        <w:rPr>
          <w:sz w:val="24"/>
        </w:rPr>
      </w:pPr>
      <w:r>
        <w:rPr>
          <w:sz w:val="24"/>
        </w:rPr>
        <w:t>The URLs referred to in this module provide useful supplements to the conventional materials. They are helpful because they frequently provide alternative perspectives, or difficult to obtain material. Their content is externally generated, and is not the responsibility of the author of the module or the University of Wales Trinity Saint David. URLs can change without notice: whilst all resources were checked at the time of going to press, there may be subsequent adjustments. Please advise Dr Bunt if any link is broken.</w:t>
      </w:r>
    </w:p>
    <w:p w14:paraId="765FCB3A" w14:textId="77777777" w:rsidR="0070730A" w:rsidRDefault="0070730A" w:rsidP="0070730A">
      <w:pPr>
        <w:tabs>
          <w:tab w:val="left" w:pos="432"/>
        </w:tabs>
        <w:suppressAutoHyphens/>
        <w:rPr>
          <w:spacing w:val="-6"/>
        </w:rPr>
      </w:pPr>
    </w:p>
    <w:p w14:paraId="54045A78" w14:textId="77777777" w:rsidR="0070730A" w:rsidRDefault="0070730A" w:rsidP="0070730A">
      <w:pPr>
        <w:tabs>
          <w:tab w:val="left" w:pos="432"/>
        </w:tabs>
        <w:suppressAutoHyphens/>
        <w:rPr>
          <w:b/>
          <w:spacing w:val="-6"/>
        </w:rPr>
      </w:pPr>
      <w:r>
        <w:rPr>
          <w:b/>
          <w:spacing w:val="-6"/>
        </w:rPr>
        <w:t>Photos</w:t>
      </w:r>
    </w:p>
    <w:p w14:paraId="460F84BC" w14:textId="77777777" w:rsidR="0070730A" w:rsidRDefault="0070730A" w:rsidP="0070730A">
      <w:pPr>
        <w:tabs>
          <w:tab w:val="left" w:pos="432"/>
        </w:tabs>
        <w:suppressAutoHyphens/>
        <w:rPr>
          <w:b/>
          <w:spacing w:val="-6"/>
        </w:rPr>
      </w:pPr>
    </w:p>
    <w:p w14:paraId="5C6403A6" w14:textId="77777777" w:rsidR="0070730A" w:rsidRPr="0022040C" w:rsidRDefault="0070730A" w:rsidP="0070730A">
      <w:pPr>
        <w:tabs>
          <w:tab w:val="left" w:pos="432"/>
        </w:tabs>
        <w:suppressAutoHyphens/>
        <w:rPr>
          <w:spacing w:val="-6"/>
        </w:rPr>
      </w:pPr>
      <w:r>
        <w:rPr>
          <w:spacing w:val="-6"/>
        </w:rPr>
        <w:t>All photos contained in this pack have been used with permission of copyright holders.</w:t>
      </w:r>
    </w:p>
    <w:p w14:paraId="03ECF1F7" w14:textId="77777777" w:rsidR="0070730A" w:rsidRDefault="0070730A" w:rsidP="0070730A">
      <w:pPr>
        <w:pStyle w:val="Heading1"/>
        <w:tabs>
          <w:tab w:val="left" w:pos="432"/>
        </w:tabs>
        <w:spacing w:line="240" w:lineRule="auto"/>
      </w:pPr>
      <w:r>
        <w:br w:type="page"/>
        <w:t>Assessment (100%)</w:t>
      </w:r>
    </w:p>
    <w:p w14:paraId="340B5178" w14:textId="77777777" w:rsidR="0070730A" w:rsidRDefault="0070730A" w:rsidP="0070730A"/>
    <w:p w14:paraId="31414009" w14:textId="77777777" w:rsidR="0070730A" w:rsidRDefault="0070730A" w:rsidP="0070730A">
      <w:r>
        <w:t>Prepare a portfolio of work, covering five significant issues associated with Islam Today. Each topic should be in the form of a briefing document (maximum 1,000 words each + references) based on the following questions:</w:t>
      </w:r>
      <w:r>
        <w:tab/>
      </w:r>
    </w:p>
    <w:p w14:paraId="2F427223" w14:textId="77777777" w:rsidR="0070730A" w:rsidRDefault="0070730A" w:rsidP="0070730A">
      <w:pPr>
        <w:tabs>
          <w:tab w:val="left" w:pos="432"/>
        </w:tabs>
      </w:pPr>
    </w:p>
    <w:p w14:paraId="23216C87" w14:textId="77777777" w:rsidR="0070730A" w:rsidRDefault="0070730A" w:rsidP="0070730A">
      <w:pPr>
        <w:numPr>
          <w:ilvl w:val="0"/>
          <w:numId w:val="13"/>
        </w:numPr>
        <w:tabs>
          <w:tab w:val="left" w:pos="432"/>
        </w:tabs>
      </w:pPr>
      <w:r>
        <w:t>Does Edward Said’s model of ‘Orientalism’ contribute to an understanding of Islam in ‘the West’?</w:t>
      </w:r>
    </w:p>
    <w:p w14:paraId="544D3947" w14:textId="77777777" w:rsidR="0070730A" w:rsidRDefault="0070730A" w:rsidP="0070730A">
      <w:pPr>
        <w:tabs>
          <w:tab w:val="left" w:pos="432"/>
        </w:tabs>
      </w:pPr>
    </w:p>
    <w:p w14:paraId="319B4883" w14:textId="77777777" w:rsidR="0070730A" w:rsidRDefault="0070730A" w:rsidP="0070730A">
      <w:pPr>
        <w:numPr>
          <w:ilvl w:val="0"/>
          <w:numId w:val="13"/>
        </w:numPr>
        <w:tabs>
          <w:tab w:val="left" w:pos="432"/>
        </w:tabs>
      </w:pPr>
      <w:r>
        <w:t>In your view, how important are 'Islamic schools' for Muslims in the United Kingdom?</w:t>
      </w:r>
    </w:p>
    <w:p w14:paraId="2D399CC3" w14:textId="77777777" w:rsidR="0070730A" w:rsidRDefault="0070730A" w:rsidP="0070730A">
      <w:pPr>
        <w:tabs>
          <w:tab w:val="left" w:pos="432"/>
        </w:tabs>
      </w:pPr>
    </w:p>
    <w:p w14:paraId="163FB025" w14:textId="77777777" w:rsidR="0070730A" w:rsidRDefault="0070730A" w:rsidP="0070730A">
      <w:pPr>
        <w:numPr>
          <w:ilvl w:val="0"/>
          <w:numId w:val="13"/>
        </w:numPr>
        <w:tabs>
          <w:tab w:val="left" w:pos="-1440"/>
          <w:tab w:val="left" w:pos="432"/>
        </w:tabs>
      </w:pPr>
      <w:r>
        <w:t>Using examples, evaluate contemporary media representation of Islam and Muslims in western contexts.</w:t>
      </w:r>
    </w:p>
    <w:p w14:paraId="245543F9" w14:textId="77777777" w:rsidR="0070730A" w:rsidRDefault="0070730A" w:rsidP="0070730A">
      <w:pPr>
        <w:tabs>
          <w:tab w:val="left" w:pos="-1440"/>
          <w:tab w:val="left" w:pos="432"/>
        </w:tabs>
      </w:pPr>
    </w:p>
    <w:p w14:paraId="761D7AB3" w14:textId="77777777" w:rsidR="0070730A" w:rsidRDefault="0070730A" w:rsidP="0070730A">
      <w:pPr>
        <w:numPr>
          <w:ilvl w:val="0"/>
          <w:numId w:val="13"/>
        </w:numPr>
        <w:tabs>
          <w:tab w:val="left" w:pos="-1440"/>
          <w:tab w:val="left" w:pos="432"/>
        </w:tabs>
      </w:pPr>
      <w:r>
        <w:t>Discuss the impact of Islam during the past forty years in the United Kingdom.</w:t>
      </w:r>
    </w:p>
    <w:p w14:paraId="63F91DA9" w14:textId="77777777" w:rsidR="0070730A" w:rsidRDefault="0070730A" w:rsidP="0070730A">
      <w:pPr>
        <w:tabs>
          <w:tab w:val="left" w:pos="-1440"/>
          <w:tab w:val="left" w:pos="432"/>
        </w:tabs>
      </w:pPr>
    </w:p>
    <w:p w14:paraId="66F3C751" w14:textId="77777777" w:rsidR="0070730A" w:rsidRDefault="0070730A" w:rsidP="0070730A">
      <w:pPr>
        <w:numPr>
          <w:ilvl w:val="0"/>
          <w:numId w:val="13"/>
        </w:numPr>
        <w:tabs>
          <w:tab w:val="left" w:pos="-1440"/>
          <w:tab w:val="left" w:pos="432"/>
        </w:tabs>
      </w:pPr>
      <w:r>
        <w:t>Provide an overview of significant medical ethical issues associated with Muslims in the United Kingdom.</w:t>
      </w:r>
    </w:p>
    <w:p w14:paraId="31324FFC" w14:textId="77777777" w:rsidR="0070730A" w:rsidRDefault="0070730A" w:rsidP="0070730A">
      <w:pPr>
        <w:tabs>
          <w:tab w:val="left" w:pos="-1440"/>
          <w:tab w:val="left" w:pos="432"/>
        </w:tabs>
      </w:pPr>
    </w:p>
    <w:p w14:paraId="72333D0D" w14:textId="77777777" w:rsidR="0070730A" w:rsidRDefault="0070730A" w:rsidP="0070730A">
      <w:pPr>
        <w:numPr>
          <w:ilvl w:val="0"/>
          <w:numId w:val="13"/>
        </w:numPr>
        <w:tabs>
          <w:tab w:val="left" w:pos="-1440"/>
          <w:tab w:val="left" w:pos="432"/>
        </w:tabs>
      </w:pPr>
      <w:r>
        <w:t>Evaluate the significance of the Internet as a networking tool for Muslims in the United Kingdom.</w:t>
      </w:r>
    </w:p>
    <w:p w14:paraId="32BA1901" w14:textId="77777777" w:rsidR="0070730A" w:rsidRDefault="0070730A" w:rsidP="0070730A">
      <w:pPr>
        <w:tabs>
          <w:tab w:val="left" w:pos="-1440"/>
          <w:tab w:val="left" w:pos="432"/>
        </w:tabs>
      </w:pPr>
    </w:p>
    <w:p w14:paraId="285E09D1" w14:textId="77777777" w:rsidR="0070730A" w:rsidRDefault="0070730A" w:rsidP="0070730A">
      <w:pPr>
        <w:numPr>
          <w:ilvl w:val="0"/>
          <w:numId w:val="13"/>
        </w:numPr>
        <w:tabs>
          <w:tab w:val="left" w:pos="-1440"/>
          <w:tab w:val="left" w:pos="432"/>
        </w:tabs>
      </w:pPr>
      <w:r>
        <w:t>“9-11 damaged the status of Muslims in the United Kingdom”. Discuss.</w:t>
      </w:r>
    </w:p>
    <w:p w14:paraId="3AAB5138" w14:textId="77777777" w:rsidR="0070730A" w:rsidRDefault="0070730A" w:rsidP="0070730A">
      <w:pPr>
        <w:tabs>
          <w:tab w:val="left" w:pos="-1440"/>
          <w:tab w:val="left" w:pos="432"/>
        </w:tabs>
        <w:ind w:left="360"/>
      </w:pPr>
    </w:p>
    <w:p w14:paraId="5957B752" w14:textId="77777777" w:rsidR="0070730A" w:rsidRDefault="0070730A" w:rsidP="0070730A">
      <w:pPr>
        <w:tabs>
          <w:tab w:val="left" w:pos="-1440"/>
          <w:tab w:val="left" w:pos="432"/>
        </w:tabs>
        <w:ind w:left="360"/>
      </w:pPr>
    </w:p>
    <w:p w14:paraId="1520A6CC" w14:textId="77777777" w:rsidR="0070730A" w:rsidRDefault="0070730A" w:rsidP="0070730A">
      <w:pPr>
        <w:tabs>
          <w:tab w:val="left" w:pos="-1440"/>
          <w:tab w:val="left" w:pos="432"/>
        </w:tabs>
        <w:ind w:left="360"/>
      </w:pPr>
    </w:p>
    <w:p w14:paraId="20ABAA11" w14:textId="77777777" w:rsidR="0070730A" w:rsidRDefault="0070730A" w:rsidP="0070730A">
      <w:pPr>
        <w:tabs>
          <w:tab w:val="left" w:pos="-1440"/>
          <w:tab w:val="left" w:pos="432"/>
        </w:tabs>
      </w:pPr>
    </w:p>
    <w:p w14:paraId="74A80C5D" w14:textId="77777777" w:rsidR="0070730A" w:rsidRDefault="0070730A" w:rsidP="0070730A">
      <w:pPr>
        <w:pStyle w:val="a"/>
        <w:tabs>
          <w:tab w:val="left" w:pos="-1440"/>
          <w:tab w:val="left" w:pos="432"/>
        </w:tabs>
        <w:ind w:left="0" w:firstLine="0"/>
      </w:pPr>
      <w:r>
        <w:br w:type="page"/>
      </w:r>
    </w:p>
    <w:p w14:paraId="6DEF42D8" w14:textId="77777777" w:rsidR="00D2656A" w:rsidRDefault="00D2656A" w:rsidP="00D2656A">
      <w:pPr>
        <w:tabs>
          <w:tab w:val="left" w:pos="432"/>
        </w:tabs>
        <w:rPr>
          <w:i/>
        </w:rPr>
      </w:pPr>
    </w:p>
    <w:p w14:paraId="0EE44A70" w14:textId="77777777" w:rsidR="00D2656A" w:rsidRPr="0022040C" w:rsidRDefault="00D2656A" w:rsidP="00D2656A">
      <w:pPr>
        <w:tabs>
          <w:tab w:val="left" w:pos="432"/>
        </w:tabs>
        <w:rPr>
          <w:b/>
          <w:iCs/>
        </w:rPr>
      </w:pPr>
      <w:r>
        <w:rPr>
          <w:i/>
          <w:noProof/>
          <w:lang w:val="en-US"/>
        </w:rPr>
        <w:drawing>
          <wp:inline distT="0" distB="0" distL="0" distR="0" wp14:anchorId="1D36EFE4" wp14:editId="5F9DCD66">
            <wp:extent cx="5724525" cy="3800475"/>
            <wp:effectExtent l="19050" t="0" r="9525" b="0"/>
            <wp:docPr id="2" name="Picture 2" descr="aramco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ramco7"/>
                    <pic:cNvPicPr>
                      <a:picLocks noChangeAspect="1" noChangeArrowheads="1"/>
                    </pic:cNvPicPr>
                  </pic:nvPicPr>
                  <pic:blipFill>
                    <a:blip r:embed="rId10" cstate="print"/>
                    <a:srcRect/>
                    <a:stretch>
                      <a:fillRect/>
                    </a:stretch>
                  </pic:blipFill>
                  <pic:spPr bwMode="auto">
                    <a:xfrm>
                      <a:off x="0" y="0"/>
                      <a:ext cx="5724525" cy="3800475"/>
                    </a:xfrm>
                    <a:prstGeom prst="rect">
                      <a:avLst/>
                    </a:prstGeom>
                    <a:noFill/>
                    <a:ln w="9525">
                      <a:noFill/>
                      <a:miter lim="800000"/>
                      <a:headEnd/>
                      <a:tailEnd/>
                    </a:ln>
                  </pic:spPr>
                </pic:pic>
              </a:graphicData>
            </a:graphic>
          </wp:inline>
        </w:drawing>
      </w:r>
      <w:r w:rsidRPr="008518C7">
        <w:rPr>
          <w:b/>
          <w:i/>
        </w:rPr>
        <w:t xml:space="preserve"> Hajj, </w:t>
      </w:r>
      <w:r w:rsidRPr="008518C7">
        <w:rPr>
          <w:b/>
          <w:iCs/>
        </w:rPr>
        <w:t>(photo: PADIA)</w:t>
      </w:r>
    </w:p>
    <w:p w14:paraId="670868CD" w14:textId="77777777" w:rsidR="00D2656A" w:rsidRDefault="00D2656A" w:rsidP="00D2656A">
      <w:pPr>
        <w:tabs>
          <w:tab w:val="left" w:pos="432"/>
        </w:tabs>
      </w:pPr>
    </w:p>
    <w:p w14:paraId="48A97091" w14:textId="77777777" w:rsidR="00D2656A" w:rsidRDefault="00D2656A" w:rsidP="00D2656A">
      <w:pPr>
        <w:tabs>
          <w:tab w:val="left" w:pos="432"/>
        </w:tabs>
        <w:rPr>
          <w:b/>
        </w:rPr>
      </w:pPr>
      <w:r>
        <w:rPr>
          <w:b/>
        </w:rPr>
        <w:br w:type="page"/>
      </w:r>
    </w:p>
    <w:p w14:paraId="27503A54" w14:textId="77777777" w:rsidR="0070730A" w:rsidRDefault="0070730A" w:rsidP="0070730A">
      <w:pPr>
        <w:pStyle w:val="a"/>
        <w:tabs>
          <w:tab w:val="left" w:pos="-1440"/>
          <w:tab w:val="left" w:pos="432"/>
        </w:tabs>
        <w:ind w:left="0" w:firstLine="0"/>
        <w:rPr>
          <w:rFonts w:ascii="Georgia" w:hAnsi="Georgia"/>
          <w:b/>
          <w:bCs/>
          <w:lang w:val="en-GB"/>
        </w:rPr>
      </w:pPr>
      <w:r>
        <w:rPr>
          <w:rFonts w:ascii="Georgia" w:hAnsi="Georgia"/>
          <w:b/>
          <w:bCs/>
          <w:lang w:val="en-GB"/>
        </w:rPr>
        <w:t>Self  Test</w:t>
      </w:r>
    </w:p>
    <w:p w14:paraId="4BDA5F36" w14:textId="77777777" w:rsidR="0070730A" w:rsidRDefault="0070730A" w:rsidP="0070730A">
      <w:pPr>
        <w:pStyle w:val="a"/>
        <w:tabs>
          <w:tab w:val="left" w:pos="-1440"/>
          <w:tab w:val="left" w:pos="432"/>
        </w:tabs>
        <w:ind w:left="0" w:firstLine="0"/>
        <w:rPr>
          <w:rFonts w:ascii="Georgia" w:hAnsi="Georgia"/>
          <w:b/>
          <w:bCs/>
          <w:lang w:val="en-GB"/>
        </w:rPr>
      </w:pPr>
    </w:p>
    <w:p w14:paraId="13838B63" w14:textId="77777777" w:rsidR="0070730A" w:rsidRDefault="0070730A" w:rsidP="0070730A">
      <w:pPr>
        <w:pStyle w:val="a"/>
        <w:tabs>
          <w:tab w:val="left" w:pos="-1440"/>
          <w:tab w:val="left" w:pos="432"/>
        </w:tabs>
        <w:ind w:left="0" w:firstLine="0"/>
        <w:rPr>
          <w:rFonts w:ascii="Georgia" w:hAnsi="Georgia"/>
          <w:lang w:val="en-GB"/>
        </w:rPr>
      </w:pPr>
      <w:r>
        <w:rPr>
          <w:rFonts w:ascii="Georgia" w:hAnsi="Georgia"/>
          <w:lang w:val="en-GB"/>
        </w:rPr>
        <w:tab/>
        <w:t>Try this self test before proceeding with the module:</w:t>
      </w:r>
    </w:p>
    <w:p w14:paraId="3887169A" w14:textId="77777777" w:rsidR="0070730A" w:rsidRDefault="0070730A" w:rsidP="0070730A">
      <w:pPr>
        <w:pStyle w:val="a"/>
        <w:tabs>
          <w:tab w:val="left" w:pos="-1440"/>
          <w:tab w:val="left" w:pos="432"/>
        </w:tabs>
        <w:ind w:left="0" w:firstLine="0"/>
        <w:rPr>
          <w:rFonts w:ascii="Georgia" w:hAnsi="Georgia"/>
          <w:lang w:val="en-GB"/>
        </w:rPr>
      </w:pPr>
    </w:p>
    <w:p w14:paraId="317AF048" w14:textId="77777777" w:rsidR="0070730A" w:rsidRDefault="0070730A" w:rsidP="0070730A">
      <w:pPr>
        <w:pStyle w:val="a"/>
        <w:numPr>
          <w:ilvl w:val="0"/>
          <w:numId w:val="1"/>
        </w:numPr>
        <w:tabs>
          <w:tab w:val="left" w:pos="-1440"/>
          <w:tab w:val="left" w:pos="432"/>
        </w:tabs>
        <w:rPr>
          <w:rFonts w:ascii="Georgia" w:hAnsi="Georgia"/>
          <w:lang w:val="en-GB"/>
        </w:rPr>
      </w:pPr>
      <w:r>
        <w:rPr>
          <w:rFonts w:ascii="Georgia" w:hAnsi="Georgia"/>
          <w:lang w:val="en-GB"/>
        </w:rPr>
        <w:t>What are the pillars of Islam?</w:t>
      </w:r>
    </w:p>
    <w:p w14:paraId="5460C7EE" w14:textId="77777777" w:rsidR="0070730A" w:rsidRDefault="0070730A" w:rsidP="0070730A">
      <w:pPr>
        <w:pStyle w:val="a"/>
        <w:tabs>
          <w:tab w:val="left" w:pos="-1440"/>
          <w:tab w:val="left" w:pos="432"/>
        </w:tabs>
        <w:rPr>
          <w:rFonts w:ascii="Georgia" w:hAnsi="Georgia"/>
          <w:lang w:val="en-GB"/>
        </w:rPr>
      </w:pPr>
    </w:p>
    <w:p w14:paraId="1FE2E422" w14:textId="77777777" w:rsidR="0070730A" w:rsidRDefault="0070730A" w:rsidP="0070730A">
      <w:pPr>
        <w:pStyle w:val="a"/>
        <w:tabs>
          <w:tab w:val="left" w:pos="-1440"/>
          <w:tab w:val="left" w:pos="432"/>
        </w:tabs>
        <w:rPr>
          <w:rFonts w:ascii="Georgia" w:hAnsi="Georgia"/>
          <w:lang w:val="en-GB"/>
        </w:rPr>
      </w:pPr>
    </w:p>
    <w:p w14:paraId="5E56AAB1" w14:textId="77777777" w:rsidR="0070730A" w:rsidRDefault="0070730A" w:rsidP="0070730A">
      <w:pPr>
        <w:pStyle w:val="a"/>
        <w:tabs>
          <w:tab w:val="left" w:pos="-1440"/>
          <w:tab w:val="left" w:pos="432"/>
        </w:tabs>
        <w:rPr>
          <w:rFonts w:ascii="Georgia" w:hAnsi="Georgia"/>
          <w:lang w:val="en-GB"/>
        </w:rPr>
      </w:pPr>
    </w:p>
    <w:p w14:paraId="3DDF26F0" w14:textId="77777777" w:rsidR="0070730A" w:rsidRDefault="0070730A" w:rsidP="0070730A">
      <w:pPr>
        <w:pStyle w:val="a"/>
        <w:tabs>
          <w:tab w:val="left" w:pos="-1440"/>
          <w:tab w:val="left" w:pos="432"/>
        </w:tabs>
        <w:rPr>
          <w:rFonts w:ascii="Georgia" w:hAnsi="Georgia"/>
          <w:lang w:val="en-GB"/>
        </w:rPr>
      </w:pPr>
    </w:p>
    <w:p w14:paraId="34E58879" w14:textId="77777777" w:rsidR="0070730A" w:rsidRDefault="0070730A" w:rsidP="0070730A">
      <w:pPr>
        <w:pStyle w:val="a"/>
        <w:tabs>
          <w:tab w:val="left" w:pos="-1440"/>
          <w:tab w:val="left" w:pos="432"/>
        </w:tabs>
        <w:rPr>
          <w:rFonts w:ascii="Georgia" w:hAnsi="Georgia"/>
          <w:lang w:val="en-GB"/>
        </w:rPr>
      </w:pPr>
    </w:p>
    <w:p w14:paraId="64B16824" w14:textId="77777777" w:rsidR="0070730A" w:rsidRDefault="0070730A" w:rsidP="0070730A">
      <w:pPr>
        <w:pStyle w:val="a"/>
        <w:numPr>
          <w:ilvl w:val="0"/>
          <w:numId w:val="1"/>
        </w:numPr>
        <w:tabs>
          <w:tab w:val="left" w:pos="-1440"/>
          <w:tab w:val="left" w:pos="432"/>
        </w:tabs>
        <w:rPr>
          <w:rFonts w:ascii="Georgia" w:hAnsi="Georgia"/>
          <w:lang w:val="en-GB"/>
        </w:rPr>
      </w:pPr>
      <w:r>
        <w:rPr>
          <w:rFonts w:ascii="Georgia" w:hAnsi="Georgia"/>
          <w:lang w:val="en-GB"/>
        </w:rPr>
        <w:t>What are the origins of the Qur’an?</w:t>
      </w:r>
    </w:p>
    <w:p w14:paraId="04F51349" w14:textId="77777777" w:rsidR="0070730A" w:rsidRDefault="0070730A" w:rsidP="0070730A">
      <w:pPr>
        <w:pStyle w:val="a"/>
        <w:tabs>
          <w:tab w:val="left" w:pos="-1440"/>
          <w:tab w:val="left" w:pos="432"/>
        </w:tabs>
        <w:rPr>
          <w:rFonts w:ascii="Georgia" w:hAnsi="Georgia"/>
          <w:lang w:val="en-GB"/>
        </w:rPr>
      </w:pPr>
    </w:p>
    <w:p w14:paraId="48F181B4" w14:textId="77777777" w:rsidR="0070730A" w:rsidRDefault="0070730A" w:rsidP="0070730A">
      <w:pPr>
        <w:pStyle w:val="a"/>
        <w:tabs>
          <w:tab w:val="left" w:pos="-1440"/>
          <w:tab w:val="left" w:pos="432"/>
        </w:tabs>
        <w:rPr>
          <w:rFonts w:ascii="Georgia" w:hAnsi="Georgia"/>
          <w:lang w:val="en-GB"/>
        </w:rPr>
      </w:pPr>
    </w:p>
    <w:p w14:paraId="7409BA58" w14:textId="77777777" w:rsidR="0070730A" w:rsidRDefault="0070730A" w:rsidP="0070730A">
      <w:pPr>
        <w:pStyle w:val="a"/>
        <w:tabs>
          <w:tab w:val="left" w:pos="-1440"/>
          <w:tab w:val="left" w:pos="432"/>
        </w:tabs>
        <w:rPr>
          <w:rFonts w:ascii="Georgia" w:hAnsi="Georgia"/>
          <w:lang w:val="en-GB"/>
        </w:rPr>
      </w:pPr>
    </w:p>
    <w:p w14:paraId="343EA7A6" w14:textId="77777777" w:rsidR="0070730A" w:rsidRDefault="0070730A" w:rsidP="0070730A">
      <w:pPr>
        <w:pStyle w:val="a"/>
        <w:tabs>
          <w:tab w:val="left" w:pos="-1440"/>
          <w:tab w:val="left" w:pos="432"/>
        </w:tabs>
        <w:rPr>
          <w:rFonts w:ascii="Georgia" w:hAnsi="Georgia"/>
          <w:lang w:val="en-GB"/>
        </w:rPr>
      </w:pPr>
    </w:p>
    <w:p w14:paraId="62B25183" w14:textId="77777777" w:rsidR="0070730A" w:rsidRDefault="0070730A" w:rsidP="0070730A">
      <w:pPr>
        <w:pStyle w:val="a"/>
        <w:tabs>
          <w:tab w:val="left" w:pos="-1440"/>
          <w:tab w:val="left" w:pos="432"/>
        </w:tabs>
        <w:rPr>
          <w:rFonts w:ascii="Georgia" w:hAnsi="Georgia"/>
          <w:lang w:val="en-GB"/>
        </w:rPr>
      </w:pPr>
    </w:p>
    <w:p w14:paraId="6DEDEFFF" w14:textId="77777777" w:rsidR="0070730A" w:rsidRDefault="0070730A" w:rsidP="0070730A">
      <w:pPr>
        <w:pStyle w:val="a"/>
        <w:numPr>
          <w:ilvl w:val="0"/>
          <w:numId w:val="1"/>
        </w:numPr>
        <w:tabs>
          <w:tab w:val="left" w:pos="-1440"/>
          <w:tab w:val="left" w:pos="432"/>
        </w:tabs>
        <w:rPr>
          <w:rFonts w:ascii="Georgia" w:hAnsi="Georgia"/>
          <w:lang w:val="en-GB"/>
        </w:rPr>
      </w:pPr>
      <w:r>
        <w:rPr>
          <w:rFonts w:ascii="Georgia" w:hAnsi="Georgia"/>
          <w:lang w:val="en-GB"/>
        </w:rPr>
        <w:t>Who was Muhammad?</w:t>
      </w:r>
    </w:p>
    <w:p w14:paraId="5C1CE892" w14:textId="77777777" w:rsidR="0070730A" w:rsidRDefault="0070730A" w:rsidP="0070730A">
      <w:pPr>
        <w:pStyle w:val="a"/>
        <w:tabs>
          <w:tab w:val="left" w:pos="-1440"/>
          <w:tab w:val="left" w:pos="432"/>
        </w:tabs>
        <w:rPr>
          <w:rFonts w:ascii="Georgia" w:hAnsi="Georgia"/>
          <w:lang w:val="en-GB"/>
        </w:rPr>
      </w:pPr>
    </w:p>
    <w:p w14:paraId="5C130846" w14:textId="77777777" w:rsidR="0070730A" w:rsidRDefault="0070730A" w:rsidP="0070730A">
      <w:pPr>
        <w:pStyle w:val="a"/>
        <w:tabs>
          <w:tab w:val="left" w:pos="-1440"/>
          <w:tab w:val="left" w:pos="432"/>
        </w:tabs>
        <w:rPr>
          <w:rFonts w:ascii="Georgia" w:hAnsi="Georgia"/>
          <w:lang w:val="en-GB"/>
        </w:rPr>
      </w:pPr>
    </w:p>
    <w:p w14:paraId="61313A19" w14:textId="77777777" w:rsidR="0070730A" w:rsidRDefault="0070730A" w:rsidP="0070730A">
      <w:pPr>
        <w:pStyle w:val="a"/>
        <w:tabs>
          <w:tab w:val="left" w:pos="-1440"/>
          <w:tab w:val="left" w:pos="432"/>
        </w:tabs>
        <w:rPr>
          <w:rFonts w:ascii="Georgia" w:hAnsi="Georgia"/>
          <w:lang w:val="en-GB"/>
        </w:rPr>
      </w:pPr>
    </w:p>
    <w:p w14:paraId="388EB4AA" w14:textId="77777777" w:rsidR="0070730A" w:rsidRDefault="0070730A" w:rsidP="0070730A">
      <w:pPr>
        <w:pStyle w:val="a"/>
        <w:tabs>
          <w:tab w:val="left" w:pos="-1440"/>
          <w:tab w:val="left" w:pos="432"/>
        </w:tabs>
        <w:rPr>
          <w:rFonts w:ascii="Georgia" w:hAnsi="Georgia"/>
          <w:lang w:val="en-GB"/>
        </w:rPr>
      </w:pPr>
    </w:p>
    <w:p w14:paraId="55B5A098" w14:textId="77777777" w:rsidR="0070730A" w:rsidRDefault="0070730A" w:rsidP="0070730A">
      <w:pPr>
        <w:pStyle w:val="a"/>
        <w:tabs>
          <w:tab w:val="left" w:pos="-1440"/>
          <w:tab w:val="left" w:pos="432"/>
        </w:tabs>
        <w:rPr>
          <w:rFonts w:ascii="Georgia" w:hAnsi="Georgia"/>
          <w:lang w:val="en-GB"/>
        </w:rPr>
      </w:pPr>
    </w:p>
    <w:p w14:paraId="33DEC1F5" w14:textId="77777777" w:rsidR="0070730A" w:rsidRDefault="0070730A" w:rsidP="0070730A">
      <w:pPr>
        <w:pStyle w:val="a"/>
        <w:numPr>
          <w:ilvl w:val="0"/>
          <w:numId w:val="1"/>
        </w:numPr>
        <w:tabs>
          <w:tab w:val="left" w:pos="-1440"/>
          <w:tab w:val="left" w:pos="432"/>
        </w:tabs>
        <w:rPr>
          <w:rFonts w:ascii="Georgia" w:hAnsi="Georgia"/>
          <w:lang w:val="en-GB"/>
        </w:rPr>
      </w:pPr>
      <w:r>
        <w:rPr>
          <w:rFonts w:ascii="Georgia" w:hAnsi="Georgia"/>
          <w:lang w:val="en-GB"/>
        </w:rPr>
        <w:t>What are the basic distinctions between Sunni, Shia and Sufi Muslims?</w:t>
      </w:r>
    </w:p>
    <w:p w14:paraId="03C3AC93" w14:textId="77777777" w:rsidR="0070730A" w:rsidRDefault="0070730A" w:rsidP="0070730A">
      <w:pPr>
        <w:pStyle w:val="a"/>
        <w:tabs>
          <w:tab w:val="left" w:pos="-1440"/>
          <w:tab w:val="left" w:pos="432"/>
        </w:tabs>
        <w:rPr>
          <w:rFonts w:ascii="Georgia" w:hAnsi="Georgia"/>
          <w:lang w:val="en-GB"/>
        </w:rPr>
      </w:pPr>
    </w:p>
    <w:p w14:paraId="04C02B58" w14:textId="77777777" w:rsidR="0070730A" w:rsidRDefault="0070730A" w:rsidP="0070730A">
      <w:pPr>
        <w:pStyle w:val="a"/>
        <w:tabs>
          <w:tab w:val="left" w:pos="-1440"/>
          <w:tab w:val="left" w:pos="432"/>
        </w:tabs>
        <w:rPr>
          <w:rFonts w:ascii="Georgia" w:hAnsi="Georgia"/>
          <w:lang w:val="en-GB"/>
        </w:rPr>
      </w:pPr>
    </w:p>
    <w:p w14:paraId="5B4B7B53" w14:textId="77777777" w:rsidR="0070730A" w:rsidRDefault="0070730A" w:rsidP="0070730A">
      <w:pPr>
        <w:pStyle w:val="a"/>
        <w:tabs>
          <w:tab w:val="left" w:pos="-1440"/>
          <w:tab w:val="left" w:pos="432"/>
        </w:tabs>
        <w:rPr>
          <w:rFonts w:ascii="Georgia" w:hAnsi="Georgia"/>
          <w:lang w:val="en-GB"/>
        </w:rPr>
      </w:pPr>
    </w:p>
    <w:p w14:paraId="79C70D5E" w14:textId="77777777" w:rsidR="0070730A" w:rsidRDefault="0070730A" w:rsidP="0070730A">
      <w:pPr>
        <w:pStyle w:val="a"/>
        <w:tabs>
          <w:tab w:val="left" w:pos="-1440"/>
          <w:tab w:val="left" w:pos="432"/>
        </w:tabs>
        <w:rPr>
          <w:rFonts w:ascii="Georgia" w:hAnsi="Georgia"/>
          <w:lang w:val="en-GB"/>
        </w:rPr>
      </w:pPr>
    </w:p>
    <w:p w14:paraId="6458D6C4" w14:textId="77777777" w:rsidR="0070730A" w:rsidRDefault="0070730A" w:rsidP="0070730A">
      <w:pPr>
        <w:pStyle w:val="a"/>
        <w:tabs>
          <w:tab w:val="left" w:pos="-1440"/>
          <w:tab w:val="left" w:pos="432"/>
        </w:tabs>
        <w:rPr>
          <w:rFonts w:ascii="Georgia" w:hAnsi="Georgia"/>
          <w:lang w:val="en-GB"/>
        </w:rPr>
      </w:pPr>
    </w:p>
    <w:p w14:paraId="3F3414B7" w14:textId="77777777" w:rsidR="0070730A" w:rsidRDefault="0070730A" w:rsidP="0070730A">
      <w:pPr>
        <w:pStyle w:val="a"/>
        <w:tabs>
          <w:tab w:val="left" w:pos="-1440"/>
          <w:tab w:val="left" w:pos="432"/>
        </w:tabs>
        <w:rPr>
          <w:rFonts w:ascii="Georgia" w:hAnsi="Georgia"/>
          <w:lang w:val="en-GB"/>
        </w:rPr>
      </w:pPr>
    </w:p>
    <w:p w14:paraId="4C0B7F74" w14:textId="77777777" w:rsidR="0070730A" w:rsidRDefault="0070730A" w:rsidP="0070730A">
      <w:pPr>
        <w:tabs>
          <w:tab w:val="left" w:pos="432"/>
        </w:tabs>
      </w:pPr>
      <w:r>
        <w:t>If you are able to provide brief answers to these questions, then proceed to the module.</w:t>
      </w:r>
    </w:p>
    <w:p w14:paraId="70257036" w14:textId="77777777" w:rsidR="0070730A" w:rsidRDefault="0070730A" w:rsidP="0070730A">
      <w:pPr>
        <w:tabs>
          <w:tab w:val="left" w:pos="-1440"/>
          <w:tab w:val="left" w:pos="432"/>
        </w:tabs>
      </w:pPr>
    </w:p>
    <w:p w14:paraId="674EB71C" w14:textId="77777777" w:rsidR="0070730A" w:rsidRDefault="0070730A" w:rsidP="0070730A">
      <w:pPr>
        <w:tabs>
          <w:tab w:val="left" w:pos="-1440"/>
          <w:tab w:val="left" w:pos="432"/>
        </w:tabs>
      </w:pPr>
    </w:p>
    <w:p w14:paraId="51D391CD" w14:textId="77777777" w:rsidR="0070730A" w:rsidRDefault="0070730A" w:rsidP="0070730A">
      <w:pPr>
        <w:pStyle w:val="Heading1"/>
        <w:tabs>
          <w:tab w:val="left" w:pos="432"/>
        </w:tabs>
        <w:spacing w:line="240" w:lineRule="auto"/>
      </w:pPr>
      <w:r>
        <w:br w:type="page"/>
        <w:t>Other exercises</w:t>
      </w:r>
    </w:p>
    <w:p w14:paraId="3C8D3D24" w14:textId="77777777" w:rsidR="0070730A" w:rsidRDefault="0070730A" w:rsidP="0070730A">
      <w:pPr>
        <w:tabs>
          <w:tab w:val="left" w:pos="432"/>
        </w:tabs>
        <w:rPr>
          <w:b/>
          <w:bCs/>
        </w:rPr>
      </w:pPr>
    </w:p>
    <w:p w14:paraId="116F557D" w14:textId="77777777" w:rsidR="0070730A" w:rsidRDefault="0070730A" w:rsidP="0070730A">
      <w:pPr>
        <w:tabs>
          <w:tab w:val="left" w:pos="432"/>
        </w:tabs>
      </w:pPr>
      <w:r>
        <w:tab/>
        <w:t>This module also incorporates other exercises, which you are encouraged to participate in. These are designed to broaden your understanding of the subject, and stimulate further reading.</w:t>
      </w:r>
    </w:p>
    <w:p w14:paraId="772F53DB" w14:textId="77777777" w:rsidR="0070730A" w:rsidRDefault="0070730A" w:rsidP="0070730A">
      <w:pPr>
        <w:tabs>
          <w:tab w:val="left" w:pos="432"/>
        </w:tabs>
      </w:pPr>
    </w:p>
    <w:p w14:paraId="6DB0E248" w14:textId="77777777" w:rsidR="0070730A" w:rsidRDefault="0070730A" w:rsidP="0070730A">
      <w:pPr>
        <w:pStyle w:val="Heading1"/>
        <w:tabs>
          <w:tab w:val="left" w:pos="432"/>
        </w:tabs>
        <w:spacing w:line="240" w:lineRule="auto"/>
      </w:pPr>
      <w:r>
        <w:t>Contact details</w:t>
      </w:r>
    </w:p>
    <w:p w14:paraId="35E5C963" w14:textId="77777777" w:rsidR="0070730A" w:rsidRDefault="0070730A" w:rsidP="0070730A">
      <w:pPr>
        <w:tabs>
          <w:tab w:val="left" w:pos="432"/>
        </w:tabs>
      </w:pPr>
    </w:p>
    <w:p w14:paraId="4B6B9DBA" w14:textId="77777777" w:rsidR="0070730A" w:rsidRDefault="0070730A" w:rsidP="0070730A">
      <w:pPr>
        <w:tabs>
          <w:tab w:val="left" w:pos="432"/>
        </w:tabs>
      </w:pPr>
      <w:r>
        <w:t>Dr Gary R. Bunt</w:t>
      </w:r>
    </w:p>
    <w:p w14:paraId="7A8EBC56" w14:textId="77777777" w:rsidR="0070730A" w:rsidRDefault="0070730A" w:rsidP="0070730A">
      <w:pPr>
        <w:tabs>
          <w:tab w:val="left" w:pos="432"/>
        </w:tabs>
      </w:pPr>
      <w:r>
        <w:t>Reader in Islamic Studies &amp; Programme Co-ordinator, MA Islamic Studies, Department of Theology, Religious Studies &amp; Islamic Studies</w:t>
      </w:r>
    </w:p>
    <w:p w14:paraId="50DC324B" w14:textId="77777777" w:rsidR="0070730A" w:rsidRDefault="0070730A" w:rsidP="0070730A">
      <w:pPr>
        <w:tabs>
          <w:tab w:val="left" w:pos="432"/>
        </w:tabs>
      </w:pPr>
      <w:r>
        <w:t xml:space="preserve">University of Wales Trinity Saint David, Ceredigion, SA48 7ED, UK   </w:t>
      </w:r>
    </w:p>
    <w:p w14:paraId="2A823540" w14:textId="77777777" w:rsidR="0070730A" w:rsidRDefault="0070730A" w:rsidP="0070730A">
      <w:pPr>
        <w:tabs>
          <w:tab w:val="left" w:pos="432"/>
        </w:tabs>
        <w:rPr>
          <w:i/>
          <w:iCs/>
        </w:rPr>
      </w:pPr>
      <w:r>
        <w:t xml:space="preserve">+44 (0)1570 424894 (T) Email: </w:t>
      </w:r>
      <w:r>
        <w:rPr>
          <w:i/>
          <w:iCs/>
        </w:rPr>
        <w:t>g.bunt@tsd.ac.uk</w:t>
      </w:r>
    </w:p>
    <w:p w14:paraId="60418F19" w14:textId="77777777" w:rsidR="0070730A" w:rsidRDefault="0070730A" w:rsidP="0070730A">
      <w:pPr>
        <w:pStyle w:val="Footer"/>
        <w:tabs>
          <w:tab w:val="clear" w:pos="4153"/>
          <w:tab w:val="clear" w:pos="8306"/>
          <w:tab w:val="left" w:pos="432"/>
        </w:tabs>
        <w:rPr>
          <w:i/>
          <w:iCs/>
        </w:rPr>
      </w:pPr>
    </w:p>
    <w:p w14:paraId="4E1B8A6C" w14:textId="77777777" w:rsidR="0070730A" w:rsidRDefault="0070730A" w:rsidP="0070730A">
      <w:pPr>
        <w:pStyle w:val="Footer"/>
        <w:tabs>
          <w:tab w:val="clear" w:pos="4153"/>
          <w:tab w:val="clear" w:pos="8306"/>
          <w:tab w:val="left" w:pos="432"/>
        </w:tabs>
        <w:rPr>
          <w:i/>
          <w:iCs/>
        </w:rPr>
      </w:pPr>
      <w:r w:rsidRPr="00C655D6">
        <w:rPr>
          <w:i/>
          <w:iCs/>
        </w:rPr>
        <w:t>www.trinitysaintdavid.ac.uk/en/courses/postgraduatecourses/maislamicstudies/</w:t>
      </w:r>
    </w:p>
    <w:p w14:paraId="119A30FF" w14:textId="77777777" w:rsidR="0070730A" w:rsidRDefault="0070730A" w:rsidP="0070730A">
      <w:pPr>
        <w:pStyle w:val="Footer"/>
        <w:tabs>
          <w:tab w:val="clear" w:pos="4153"/>
          <w:tab w:val="clear" w:pos="8306"/>
          <w:tab w:val="left" w:pos="432"/>
        </w:tabs>
        <w:rPr>
          <w:i/>
          <w:iCs/>
        </w:rPr>
      </w:pPr>
    </w:p>
    <w:p w14:paraId="63565F5B" w14:textId="77777777" w:rsidR="0070730A" w:rsidRPr="00C655D6" w:rsidRDefault="0087262A" w:rsidP="0070730A">
      <w:pPr>
        <w:pStyle w:val="Footer"/>
        <w:tabs>
          <w:tab w:val="clear" w:pos="4153"/>
          <w:tab w:val="clear" w:pos="8306"/>
          <w:tab w:val="left" w:pos="432"/>
        </w:tabs>
        <w:rPr>
          <w:iCs/>
        </w:rPr>
      </w:pPr>
      <w:r>
        <w:rPr>
          <w:iCs/>
        </w:rPr>
        <w:t>A</w:t>
      </w:r>
      <w:r w:rsidR="0070730A">
        <w:rPr>
          <w:iCs/>
        </w:rPr>
        <w:t>cademic queries</w:t>
      </w:r>
      <w:r>
        <w:rPr>
          <w:iCs/>
        </w:rPr>
        <w:t xml:space="preserve"> should be sent to</w:t>
      </w:r>
      <w:r w:rsidR="0070730A">
        <w:rPr>
          <w:iCs/>
        </w:rPr>
        <w:t xml:space="preserve"> </w:t>
      </w:r>
      <w:r>
        <w:rPr>
          <w:iCs/>
        </w:rPr>
        <w:t>Gary</w:t>
      </w:r>
      <w:r w:rsidR="0070730A">
        <w:rPr>
          <w:iCs/>
        </w:rPr>
        <w:t xml:space="preserve"> Bunt by email – putting ‘MA Islamic Studies’ into the header of the email.</w:t>
      </w:r>
      <w:r>
        <w:rPr>
          <w:iCs/>
        </w:rPr>
        <w:t xml:space="preserve"> Meetings can be arranged by Skype, subject to several days notice.</w:t>
      </w:r>
    </w:p>
    <w:p w14:paraId="03951328" w14:textId="77777777" w:rsidR="001428E1" w:rsidRDefault="001428E1" w:rsidP="0070730A"/>
    <w:sectPr w:rsidR="001428E1" w:rsidSect="00012EF9">
      <w:footerReference w:type="even" r:id="rId11"/>
      <w:foot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5E6422" w14:textId="77777777" w:rsidR="0087262A" w:rsidRDefault="0087262A" w:rsidP="0070730A">
      <w:r>
        <w:separator/>
      </w:r>
    </w:p>
  </w:endnote>
  <w:endnote w:type="continuationSeparator" w:id="0">
    <w:p w14:paraId="748FF8D6" w14:textId="77777777" w:rsidR="0087262A" w:rsidRDefault="0087262A" w:rsidP="007073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Georgia">
    <w:panose1 w:val="02040502050405020303"/>
    <w:charset w:val="00"/>
    <w:family w:val="auto"/>
    <w:pitch w:val="variable"/>
    <w:sig w:usb0="00000003" w:usb1="00000000" w:usb2="00000000" w:usb3="00000000" w:csb0="00000001" w:csb1="00000000"/>
  </w:font>
  <w:font w:name="Courier">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830E53" w14:textId="77777777" w:rsidR="0087262A" w:rsidRDefault="0087262A" w:rsidP="0087262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EC9265F" w14:textId="77777777" w:rsidR="0087262A" w:rsidRDefault="0087262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CD66DA" w14:textId="77777777" w:rsidR="0087262A" w:rsidRDefault="0087262A" w:rsidP="0087262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313BE">
      <w:rPr>
        <w:rStyle w:val="PageNumber"/>
        <w:noProof/>
      </w:rPr>
      <w:t>1</w:t>
    </w:r>
    <w:r>
      <w:rPr>
        <w:rStyle w:val="PageNumber"/>
      </w:rPr>
      <w:fldChar w:fldCharType="end"/>
    </w:r>
  </w:p>
  <w:p w14:paraId="02EF6BDA" w14:textId="77777777" w:rsidR="0087262A" w:rsidRDefault="0087262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DDBE83" w14:textId="77777777" w:rsidR="0087262A" w:rsidRDefault="0087262A" w:rsidP="0070730A">
      <w:r>
        <w:separator/>
      </w:r>
    </w:p>
  </w:footnote>
  <w:footnote w:type="continuationSeparator" w:id="0">
    <w:p w14:paraId="06DA1E2A" w14:textId="77777777" w:rsidR="0087262A" w:rsidRDefault="0087262A" w:rsidP="0070730A">
      <w:r>
        <w:continuationSeparator/>
      </w:r>
    </w:p>
  </w:footnote>
  <w:footnote w:id="1">
    <w:p w14:paraId="6F3D5FBB" w14:textId="77777777" w:rsidR="00D2656A" w:rsidRDefault="00D2656A" w:rsidP="0070730A">
      <w:pPr>
        <w:pStyle w:val="FootnoteText"/>
        <w:rPr>
          <w:rFonts w:cs="Arial"/>
          <w:szCs w:val="20"/>
        </w:rPr>
      </w:pPr>
      <w:r>
        <w:rPr>
          <w:rStyle w:val="FootnoteReference"/>
        </w:rPr>
        <w:footnoteRef/>
      </w:r>
      <w:r>
        <w:t xml:space="preserve"> </w:t>
      </w:r>
      <w:r>
        <w:tab/>
        <w:t xml:space="preserve">PADIA - </w:t>
      </w:r>
      <w:r>
        <w:rPr>
          <w:rFonts w:cs="Arial"/>
          <w:szCs w:val="20"/>
        </w:rPr>
        <w:t>Aramco Services Company Public Affairs Digital Image Archive, http://www.photoarchive.saudiaramcoworld.com  All PADIA photos have been used with permission. Copyright on other photos as stated.</w:t>
      </w:r>
    </w:p>
    <w:p w14:paraId="208E725C" w14:textId="77777777" w:rsidR="00D2656A" w:rsidRDefault="00D2656A" w:rsidP="0070730A">
      <w:pPr>
        <w:pStyle w:val="FootnoteText"/>
      </w:pPr>
      <w:r>
        <w:rPr>
          <w:rFonts w:cs="Arial"/>
          <w:szCs w:val="20"/>
        </w:rPr>
        <w:t xml:space="preserve"> </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A07588"/>
    <w:multiLevelType w:val="hybridMultilevel"/>
    <w:tmpl w:val="7B225B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05496B9C"/>
    <w:multiLevelType w:val="hybridMultilevel"/>
    <w:tmpl w:val="2372106E"/>
    <w:lvl w:ilvl="0" w:tplc="E5102702">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15B9002F"/>
    <w:multiLevelType w:val="singleLevel"/>
    <w:tmpl w:val="08090011"/>
    <w:lvl w:ilvl="0">
      <w:start w:val="1"/>
      <w:numFmt w:val="decimal"/>
      <w:lvlText w:val="%1)"/>
      <w:lvlJc w:val="left"/>
      <w:pPr>
        <w:tabs>
          <w:tab w:val="num" w:pos="360"/>
        </w:tabs>
        <w:ind w:left="360" w:hanging="360"/>
      </w:pPr>
    </w:lvl>
  </w:abstractNum>
  <w:abstractNum w:abstractNumId="3">
    <w:nsid w:val="24981AE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nsid w:val="336579E7"/>
    <w:multiLevelType w:val="hybridMultilevel"/>
    <w:tmpl w:val="EF02D14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ED07758"/>
    <w:multiLevelType w:val="hybridMultilevel"/>
    <w:tmpl w:val="67940D0E"/>
    <w:lvl w:ilvl="0" w:tplc="FFFFFFFF">
      <w:start w:val="1"/>
      <w:numFmt w:val="bullet"/>
      <w:lvlText w:val=""/>
      <w:lvlJc w:val="left"/>
      <w:pPr>
        <w:tabs>
          <w:tab w:val="num" w:pos="1086"/>
        </w:tabs>
        <w:ind w:left="1086" w:hanging="360"/>
      </w:pPr>
      <w:rPr>
        <w:rFonts w:ascii="Symbol" w:hAnsi="Symbol" w:hint="default"/>
      </w:rPr>
    </w:lvl>
    <w:lvl w:ilvl="1" w:tplc="FFFFFFFF" w:tentative="1">
      <w:start w:val="1"/>
      <w:numFmt w:val="bullet"/>
      <w:lvlText w:val="o"/>
      <w:lvlJc w:val="left"/>
      <w:pPr>
        <w:tabs>
          <w:tab w:val="num" w:pos="2166"/>
        </w:tabs>
        <w:ind w:left="2166" w:hanging="360"/>
      </w:pPr>
      <w:rPr>
        <w:rFonts w:ascii="Courier New" w:hAnsi="Courier New" w:hint="default"/>
      </w:rPr>
    </w:lvl>
    <w:lvl w:ilvl="2" w:tplc="FFFFFFFF" w:tentative="1">
      <w:start w:val="1"/>
      <w:numFmt w:val="bullet"/>
      <w:lvlText w:val=""/>
      <w:lvlJc w:val="left"/>
      <w:pPr>
        <w:tabs>
          <w:tab w:val="num" w:pos="2886"/>
        </w:tabs>
        <w:ind w:left="2886" w:hanging="360"/>
      </w:pPr>
      <w:rPr>
        <w:rFonts w:ascii="Wingdings" w:hAnsi="Wingdings" w:hint="default"/>
      </w:rPr>
    </w:lvl>
    <w:lvl w:ilvl="3" w:tplc="FFFFFFFF" w:tentative="1">
      <w:start w:val="1"/>
      <w:numFmt w:val="bullet"/>
      <w:lvlText w:val=""/>
      <w:lvlJc w:val="left"/>
      <w:pPr>
        <w:tabs>
          <w:tab w:val="num" w:pos="3606"/>
        </w:tabs>
        <w:ind w:left="3606" w:hanging="360"/>
      </w:pPr>
      <w:rPr>
        <w:rFonts w:ascii="Symbol" w:hAnsi="Symbol" w:hint="default"/>
      </w:rPr>
    </w:lvl>
    <w:lvl w:ilvl="4" w:tplc="FFFFFFFF" w:tentative="1">
      <w:start w:val="1"/>
      <w:numFmt w:val="bullet"/>
      <w:lvlText w:val="o"/>
      <w:lvlJc w:val="left"/>
      <w:pPr>
        <w:tabs>
          <w:tab w:val="num" w:pos="4326"/>
        </w:tabs>
        <w:ind w:left="4326" w:hanging="360"/>
      </w:pPr>
      <w:rPr>
        <w:rFonts w:ascii="Courier New" w:hAnsi="Courier New" w:hint="default"/>
      </w:rPr>
    </w:lvl>
    <w:lvl w:ilvl="5" w:tplc="FFFFFFFF" w:tentative="1">
      <w:start w:val="1"/>
      <w:numFmt w:val="bullet"/>
      <w:lvlText w:val=""/>
      <w:lvlJc w:val="left"/>
      <w:pPr>
        <w:tabs>
          <w:tab w:val="num" w:pos="5046"/>
        </w:tabs>
        <w:ind w:left="5046" w:hanging="360"/>
      </w:pPr>
      <w:rPr>
        <w:rFonts w:ascii="Wingdings" w:hAnsi="Wingdings" w:hint="default"/>
      </w:rPr>
    </w:lvl>
    <w:lvl w:ilvl="6" w:tplc="FFFFFFFF" w:tentative="1">
      <w:start w:val="1"/>
      <w:numFmt w:val="bullet"/>
      <w:lvlText w:val=""/>
      <w:lvlJc w:val="left"/>
      <w:pPr>
        <w:tabs>
          <w:tab w:val="num" w:pos="5766"/>
        </w:tabs>
        <w:ind w:left="5766" w:hanging="360"/>
      </w:pPr>
      <w:rPr>
        <w:rFonts w:ascii="Symbol" w:hAnsi="Symbol" w:hint="default"/>
      </w:rPr>
    </w:lvl>
    <w:lvl w:ilvl="7" w:tplc="FFFFFFFF" w:tentative="1">
      <w:start w:val="1"/>
      <w:numFmt w:val="bullet"/>
      <w:lvlText w:val="o"/>
      <w:lvlJc w:val="left"/>
      <w:pPr>
        <w:tabs>
          <w:tab w:val="num" w:pos="6486"/>
        </w:tabs>
        <w:ind w:left="6486" w:hanging="360"/>
      </w:pPr>
      <w:rPr>
        <w:rFonts w:ascii="Courier New" w:hAnsi="Courier New" w:hint="default"/>
      </w:rPr>
    </w:lvl>
    <w:lvl w:ilvl="8" w:tplc="FFFFFFFF" w:tentative="1">
      <w:start w:val="1"/>
      <w:numFmt w:val="bullet"/>
      <w:lvlText w:val=""/>
      <w:lvlJc w:val="left"/>
      <w:pPr>
        <w:tabs>
          <w:tab w:val="num" w:pos="7206"/>
        </w:tabs>
        <w:ind w:left="7206" w:hanging="360"/>
      </w:pPr>
      <w:rPr>
        <w:rFonts w:ascii="Wingdings" w:hAnsi="Wingdings" w:hint="default"/>
      </w:rPr>
    </w:lvl>
  </w:abstractNum>
  <w:abstractNum w:abstractNumId="6">
    <w:nsid w:val="5E8975B1"/>
    <w:multiLevelType w:val="hybridMultilevel"/>
    <w:tmpl w:val="9398D3E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nsid w:val="615A09E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nsid w:val="6DC31B3F"/>
    <w:multiLevelType w:val="hybridMultilevel"/>
    <w:tmpl w:val="FDAA1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71052E9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nsid w:val="774617FD"/>
    <w:multiLevelType w:val="hybridMultilevel"/>
    <w:tmpl w:val="CFC201E8"/>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2160"/>
        </w:tabs>
        <w:ind w:left="2160" w:hanging="360"/>
      </w:pPr>
      <w:rPr>
        <w:rFonts w:ascii="Courier New" w:hAnsi="Courier New" w:hint="default"/>
      </w:rPr>
    </w:lvl>
    <w:lvl w:ilvl="2" w:tplc="FFFFFFFF" w:tentative="1">
      <w:start w:val="1"/>
      <w:numFmt w:val="bullet"/>
      <w:lvlText w:val=""/>
      <w:lvlJc w:val="left"/>
      <w:pPr>
        <w:tabs>
          <w:tab w:val="num" w:pos="2880"/>
        </w:tabs>
        <w:ind w:left="2880" w:hanging="360"/>
      </w:pPr>
      <w:rPr>
        <w:rFonts w:ascii="Wingdings" w:hAnsi="Wingdings" w:hint="default"/>
      </w:rPr>
    </w:lvl>
    <w:lvl w:ilvl="3" w:tplc="FFFFFFFF" w:tentative="1">
      <w:start w:val="1"/>
      <w:numFmt w:val="bullet"/>
      <w:lvlText w:val=""/>
      <w:lvlJc w:val="left"/>
      <w:pPr>
        <w:tabs>
          <w:tab w:val="num" w:pos="3600"/>
        </w:tabs>
        <w:ind w:left="3600" w:hanging="360"/>
      </w:pPr>
      <w:rPr>
        <w:rFonts w:ascii="Symbol" w:hAnsi="Symbol" w:hint="default"/>
      </w:rPr>
    </w:lvl>
    <w:lvl w:ilvl="4" w:tplc="FFFFFFFF" w:tentative="1">
      <w:start w:val="1"/>
      <w:numFmt w:val="bullet"/>
      <w:lvlText w:val="o"/>
      <w:lvlJc w:val="left"/>
      <w:pPr>
        <w:tabs>
          <w:tab w:val="num" w:pos="4320"/>
        </w:tabs>
        <w:ind w:left="4320" w:hanging="360"/>
      </w:pPr>
      <w:rPr>
        <w:rFonts w:ascii="Courier New" w:hAnsi="Courier New" w:hint="default"/>
      </w:rPr>
    </w:lvl>
    <w:lvl w:ilvl="5" w:tplc="FFFFFFFF" w:tentative="1">
      <w:start w:val="1"/>
      <w:numFmt w:val="bullet"/>
      <w:lvlText w:val=""/>
      <w:lvlJc w:val="left"/>
      <w:pPr>
        <w:tabs>
          <w:tab w:val="num" w:pos="5040"/>
        </w:tabs>
        <w:ind w:left="5040" w:hanging="360"/>
      </w:pPr>
      <w:rPr>
        <w:rFonts w:ascii="Wingdings" w:hAnsi="Wingdings" w:hint="default"/>
      </w:rPr>
    </w:lvl>
    <w:lvl w:ilvl="6" w:tplc="FFFFFFFF" w:tentative="1">
      <w:start w:val="1"/>
      <w:numFmt w:val="bullet"/>
      <w:lvlText w:val=""/>
      <w:lvlJc w:val="left"/>
      <w:pPr>
        <w:tabs>
          <w:tab w:val="num" w:pos="5760"/>
        </w:tabs>
        <w:ind w:left="5760" w:hanging="360"/>
      </w:pPr>
      <w:rPr>
        <w:rFonts w:ascii="Symbol" w:hAnsi="Symbol" w:hint="default"/>
      </w:rPr>
    </w:lvl>
    <w:lvl w:ilvl="7" w:tplc="FFFFFFFF" w:tentative="1">
      <w:start w:val="1"/>
      <w:numFmt w:val="bullet"/>
      <w:lvlText w:val="o"/>
      <w:lvlJc w:val="left"/>
      <w:pPr>
        <w:tabs>
          <w:tab w:val="num" w:pos="6480"/>
        </w:tabs>
        <w:ind w:left="6480" w:hanging="360"/>
      </w:pPr>
      <w:rPr>
        <w:rFonts w:ascii="Courier New" w:hAnsi="Courier New" w:hint="default"/>
      </w:rPr>
    </w:lvl>
    <w:lvl w:ilvl="8" w:tplc="FFFFFFFF" w:tentative="1">
      <w:start w:val="1"/>
      <w:numFmt w:val="bullet"/>
      <w:lvlText w:val=""/>
      <w:lvlJc w:val="left"/>
      <w:pPr>
        <w:tabs>
          <w:tab w:val="num" w:pos="7200"/>
        </w:tabs>
        <w:ind w:left="7200" w:hanging="360"/>
      </w:pPr>
      <w:rPr>
        <w:rFonts w:ascii="Wingdings" w:hAnsi="Wingdings" w:hint="default"/>
      </w:rPr>
    </w:lvl>
  </w:abstractNum>
  <w:abstractNum w:abstractNumId="11">
    <w:nsid w:val="7C6D3EAF"/>
    <w:multiLevelType w:val="hybridMultilevel"/>
    <w:tmpl w:val="1070074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nsid w:val="7C95261B"/>
    <w:multiLevelType w:val="singleLevel"/>
    <w:tmpl w:val="2950407C"/>
    <w:lvl w:ilvl="0">
      <w:start w:val="1"/>
      <w:numFmt w:val="bullet"/>
      <w:lvlText w:val=""/>
      <w:lvlJc w:val="left"/>
      <w:pPr>
        <w:tabs>
          <w:tab w:val="num" w:pos="360"/>
        </w:tabs>
        <w:ind w:left="360" w:hanging="360"/>
      </w:pPr>
      <w:rPr>
        <w:rFonts w:ascii="Symbol" w:hAnsi="Symbol" w:hint="default"/>
        <w:sz w:val="20"/>
      </w:rPr>
    </w:lvl>
  </w:abstractNum>
  <w:num w:numId="1">
    <w:abstractNumId w:val="11"/>
  </w:num>
  <w:num w:numId="2">
    <w:abstractNumId w:val="1"/>
  </w:num>
  <w:num w:numId="3">
    <w:abstractNumId w:val="2"/>
  </w:num>
  <w:num w:numId="4">
    <w:abstractNumId w:val="10"/>
  </w:num>
  <w:num w:numId="5">
    <w:abstractNumId w:val="5"/>
  </w:num>
  <w:num w:numId="6">
    <w:abstractNumId w:val="12"/>
  </w:num>
  <w:num w:numId="7">
    <w:abstractNumId w:val="0"/>
  </w:num>
  <w:num w:numId="8">
    <w:abstractNumId w:val="4"/>
  </w:num>
  <w:num w:numId="9">
    <w:abstractNumId w:val="9"/>
  </w:num>
  <w:num w:numId="10">
    <w:abstractNumId w:val="3"/>
  </w:num>
  <w:num w:numId="11">
    <w:abstractNumId w:val="7"/>
  </w:num>
  <w:num w:numId="12">
    <w:abstractNumId w:val="8"/>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730A"/>
    <w:rsid w:val="00012EF9"/>
    <w:rsid w:val="001428E1"/>
    <w:rsid w:val="003313BE"/>
    <w:rsid w:val="0070730A"/>
    <w:rsid w:val="0087262A"/>
    <w:rsid w:val="00D2656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C1BF09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Body Text Inden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730A"/>
    <w:rPr>
      <w:rFonts w:ascii="Georgia" w:eastAsia="Times New Roman" w:hAnsi="Georgia" w:cs="Times New Roman"/>
      <w:szCs w:val="20"/>
    </w:rPr>
  </w:style>
  <w:style w:type="paragraph" w:styleId="Heading1">
    <w:name w:val="heading 1"/>
    <w:basedOn w:val="Normal"/>
    <w:next w:val="Normal"/>
    <w:link w:val="Heading1Char"/>
    <w:qFormat/>
    <w:rsid w:val="0070730A"/>
    <w:pPr>
      <w:keepNext/>
      <w:spacing w:line="480" w:lineRule="auto"/>
      <w:outlineLvl w:val="0"/>
    </w:pPr>
    <w:rPr>
      <w:b/>
      <w:bCs/>
    </w:rPr>
  </w:style>
  <w:style w:type="paragraph" w:styleId="Heading2">
    <w:name w:val="heading 2"/>
    <w:basedOn w:val="Normal"/>
    <w:next w:val="Normal"/>
    <w:link w:val="Heading2Char"/>
    <w:qFormat/>
    <w:rsid w:val="0070730A"/>
    <w:pPr>
      <w:keepNext/>
      <w:tabs>
        <w:tab w:val="left" w:pos="-1440"/>
      </w:tabs>
      <w:ind w:left="720" w:hanging="720"/>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0730A"/>
    <w:rPr>
      <w:rFonts w:ascii="Georgia" w:eastAsia="Times New Roman" w:hAnsi="Georgia" w:cs="Times New Roman"/>
      <w:b/>
      <w:bCs/>
      <w:szCs w:val="20"/>
    </w:rPr>
  </w:style>
  <w:style w:type="character" w:customStyle="1" w:styleId="Heading2Char">
    <w:name w:val="Heading 2 Char"/>
    <w:basedOn w:val="DefaultParagraphFont"/>
    <w:link w:val="Heading2"/>
    <w:rsid w:val="0070730A"/>
    <w:rPr>
      <w:rFonts w:ascii="Georgia" w:eastAsia="Times New Roman" w:hAnsi="Georgia" w:cs="Times New Roman"/>
      <w:b/>
      <w:szCs w:val="20"/>
    </w:rPr>
  </w:style>
  <w:style w:type="paragraph" w:customStyle="1" w:styleId="a">
    <w:name w:val="_"/>
    <w:basedOn w:val="Normal"/>
    <w:rsid w:val="0070730A"/>
    <w:pPr>
      <w:widowControl w:val="0"/>
      <w:ind w:left="720" w:hanging="720"/>
    </w:pPr>
    <w:rPr>
      <w:rFonts w:ascii="Courier" w:hAnsi="Courier"/>
      <w:snapToGrid w:val="0"/>
      <w:lang w:val="en-US"/>
    </w:rPr>
  </w:style>
  <w:style w:type="paragraph" w:styleId="EndnoteText">
    <w:name w:val="endnote text"/>
    <w:basedOn w:val="Normal"/>
    <w:link w:val="EndnoteTextChar"/>
    <w:semiHidden/>
    <w:rsid w:val="0070730A"/>
    <w:pPr>
      <w:widowControl w:val="0"/>
      <w:autoSpaceDE w:val="0"/>
      <w:autoSpaceDN w:val="0"/>
      <w:adjustRightInd w:val="0"/>
    </w:pPr>
    <w:rPr>
      <w:rFonts w:ascii="Courier New" w:hAnsi="Courier New"/>
      <w:sz w:val="20"/>
      <w:szCs w:val="24"/>
    </w:rPr>
  </w:style>
  <w:style w:type="character" w:customStyle="1" w:styleId="EndnoteTextChar">
    <w:name w:val="Endnote Text Char"/>
    <w:basedOn w:val="DefaultParagraphFont"/>
    <w:link w:val="EndnoteText"/>
    <w:semiHidden/>
    <w:rsid w:val="0070730A"/>
    <w:rPr>
      <w:rFonts w:ascii="Courier New" w:eastAsia="Times New Roman" w:hAnsi="Courier New" w:cs="Times New Roman"/>
      <w:sz w:val="20"/>
    </w:rPr>
  </w:style>
  <w:style w:type="character" w:styleId="EndnoteReference">
    <w:name w:val="endnote reference"/>
    <w:basedOn w:val="DefaultParagraphFont"/>
    <w:semiHidden/>
    <w:rsid w:val="0070730A"/>
    <w:rPr>
      <w:vertAlign w:val="superscript"/>
    </w:rPr>
  </w:style>
  <w:style w:type="paragraph" w:styleId="BodyTextIndent">
    <w:name w:val="Body Text Indent"/>
    <w:basedOn w:val="Normal"/>
    <w:link w:val="BodyTextIndentChar"/>
    <w:rsid w:val="0070730A"/>
    <w:pPr>
      <w:widowControl w:val="0"/>
      <w:suppressAutoHyphens/>
      <w:autoSpaceDE w:val="0"/>
      <w:autoSpaceDN w:val="0"/>
      <w:adjustRightInd w:val="0"/>
      <w:ind w:left="720"/>
    </w:pPr>
    <w:rPr>
      <w:rFonts w:cs="Courier New"/>
      <w:spacing w:val="-6"/>
      <w:sz w:val="20"/>
      <w:szCs w:val="24"/>
    </w:rPr>
  </w:style>
  <w:style w:type="character" w:customStyle="1" w:styleId="BodyTextIndentChar">
    <w:name w:val="Body Text Indent Char"/>
    <w:basedOn w:val="DefaultParagraphFont"/>
    <w:link w:val="BodyTextIndent"/>
    <w:rsid w:val="0070730A"/>
    <w:rPr>
      <w:rFonts w:ascii="Georgia" w:eastAsia="Times New Roman" w:hAnsi="Georgia" w:cs="Courier New"/>
      <w:spacing w:val="-6"/>
      <w:sz w:val="20"/>
    </w:rPr>
  </w:style>
  <w:style w:type="paragraph" w:styleId="Footer">
    <w:name w:val="footer"/>
    <w:basedOn w:val="Normal"/>
    <w:link w:val="FooterChar"/>
    <w:uiPriority w:val="99"/>
    <w:rsid w:val="0070730A"/>
    <w:pPr>
      <w:tabs>
        <w:tab w:val="center" w:pos="4153"/>
        <w:tab w:val="right" w:pos="8306"/>
      </w:tabs>
    </w:pPr>
  </w:style>
  <w:style w:type="character" w:customStyle="1" w:styleId="FooterChar">
    <w:name w:val="Footer Char"/>
    <w:basedOn w:val="DefaultParagraphFont"/>
    <w:link w:val="Footer"/>
    <w:uiPriority w:val="99"/>
    <w:rsid w:val="0070730A"/>
    <w:rPr>
      <w:rFonts w:ascii="Georgia" w:eastAsia="Times New Roman" w:hAnsi="Georgia" w:cs="Times New Roman"/>
      <w:szCs w:val="20"/>
    </w:rPr>
  </w:style>
  <w:style w:type="paragraph" w:styleId="BodyTextIndent3">
    <w:name w:val="Body Text Indent 3"/>
    <w:basedOn w:val="Normal"/>
    <w:link w:val="BodyTextIndent3Char"/>
    <w:rsid w:val="0070730A"/>
    <w:pPr>
      <w:ind w:firstLine="360"/>
    </w:pPr>
  </w:style>
  <w:style w:type="character" w:customStyle="1" w:styleId="BodyTextIndent3Char">
    <w:name w:val="Body Text Indent 3 Char"/>
    <w:basedOn w:val="DefaultParagraphFont"/>
    <w:link w:val="BodyTextIndent3"/>
    <w:rsid w:val="0070730A"/>
    <w:rPr>
      <w:rFonts w:ascii="Georgia" w:eastAsia="Times New Roman" w:hAnsi="Georgia" w:cs="Times New Roman"/>
      <w:szCs w:val="20"/>
    </w:rPr>
  </w:style>
  <w:style w:type="paragraph" w:styleId="BalloonText">
    <w:name w:val="Balloon Text"/>
    <w:basedOn w:val="Normal"/>
    <w:link w:val="BalloonTextChar"/>
    <w:uiPriority w:val="99"/>
    <w:semiHidden/>
    <w:unhideWhenUsed/>
    <w:rsid w:val="0070730A"/>
    <w:rPr>
      <w:rFonts w:ascii="Lucida Grande" w:hAnsi="Lucida Grande"/>
      <w:sz w:val="18"/>
      <w:szCs w:val="18"/>
    </w:rPr>
  </w:style>
  <w:style w:type="character" w:customStyle="1" w:styleId="BalloonTextChar">
    <w:name w:val="Balloon Text Char"/>
    <w:basedOn w:val="DefaultParagraphFont"/>
    <w:link w:val="BalloonText"/>
    <w:uiPriority w:val="99"/>
    <w:semiHidden/>
    <w:rsid w:val="0070730A"/>
    <w:rPr>
      <w:rFonts w:ascii="Lucida Grande" w:eastAsia="Times New Roman" w:hAnsi="Lucida Grande" w:cs="Times New Roman"/>
      <w:sz w:val="18"/>
      <w:szCs w:val="18"/>
    </w:rPr>
  </w:style>
  <w:style w:type="character" w:styleId="PageNumber">
    <w:name w:val="page number"/>
    <w:basedOn w:val="DefaultParagraphFont"/>
    <w:uiPriority w:val="99"/>
    <w:semiHidden/>
    <w:unhideWhenUsed/>
    <w:rsid w:val="0087262A"/>
  </w:style>
  <w:style w:type="paragraph" w:styleId="FootnoteText">
    <w:name w:val="footnote text"/>
    <w:basedOn w:val="Normal"/>
    <w:link w:val="FootnoteTextChar"/>
    <w:uiPriority w:val="99"/>
    <w:semiHidden/>
    <w:unhideWhenUsed/>
    <w:rsid w:val="00D2656A"/>
    <w:rPr>
      <w:szCs w:val="24"/>
    </w:rPr>
  </w:style>
  <w:style w:type="character" w:customStyle="1" w:styleId="FootnoteTextChar">
    <w:name w:val="Footnote Text Char"/>
    <w:basedOn w:val="DefaultParagraphFont"/>
    <w:link w:val="FootnoteText"/>
    <w:uiPriority w:val="99"/>
    <w:semiHidden/>
    <w:rsid w:val="00D2656A"/>
    <w:rPr>
      <w:rFonts w:ascii="Georgia" w:eastAsia="Times New Roman" w:hAnsi="Georgia" w:cs="Times New Roman"/>
    </w:rPr>
  </w:style>
  <w:style w:type="character" w:styleId="FootnoteReference">
    <w:name w:val="footnote reference"/>
    <w:basedOn w:val="DefaultParagraphFont"/>
    <w:uiPriority w:val="99"/>
    <w:semiHidden/>
    <w:unhideWhenUsed/>
    <w:rsid w:val="00D2656A"/>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Body Text Inden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730A"/>
    <w:rPr>
      <w:rFonts w:ascii="Georgia" w:eastAsia="Times New Roman" w:hAnsi="Georgia" w:cs="Times New Roman"/>
      <w:szCs w:val="20"/>
    </w:rPr>
  </w:style>
  <w:style w:type="paragraph" w:styleId="Heading1">
    <w:name w:val="heading 1"/>
    <w:basedOn w:val="Normal"/>
    <w:next w:val="Normal"/>
    <w:link w:val="Heading1Char"/>
    <w:qFormat/>
    <w:rsid w:val="0070730A"/>
    <w:pPr>
      <w:keepNext/>
      <w:spacing w:line="480" w:lineRule="auto"/>
      <w:outlineLvl w:val="0"/>
    </w:pPr>
    <w:rPr>
      <w:b/>
      <w:bCs/>
    </w:rPr>
  </w:style>
  <w:style w:type="paragraph" w:styleId="Heading2">
    <w:name w:val="heading 2"/>
    <w:basedOn w:val="Normal"/>
    <w:next w:val="Normal"/>
    <w:link w:val="Heading2Char"/>
    <w:qFormat/>
    <w:rsid w:val="0070730A"/>
    <w:pPr>
      <w:keepNext/>
      <w:tabs>
        <w:tab w:val="left" w:pos="-1440"/>
      </w:tabs>
      <w:ind w:left="720" w:hanging="720"/>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0730A"/>
    <w:rPr>
      <w:rFonts w:ascii="Georgia" w:eastAsia="Times New Roman" w:hAnsi="Georgia" w:cs="Times New Roman"/>
      <w:b/>
      <w:bCs/>
      <w:szCs w:val="20"/>
    </w:rPr>
  </w:style>
  <w:style w:type="character" w:customStyle="1" w:styleId="Heading2Char">
    <w:name w:val="Heading 2 Char"/>
    <w:basedOn w:val="DefaultParagraphFont"/>
    <w:link w:val="Heading2"/>
    <w:rsid w:val="0070730A"/>
    <w:rPr>
      <w:rFonts w:ascii="Georgia" w:eastAsia="Times New Roman" w:hAnsi="Georgia" w:cs="Times New Roman"/>
      <w:b/>
      <w:szCs w:val="20"/>
    </w:rPr>
  </w:style>
  <w:style w:type="paragraph" w:customStyle="1" w:styleId="a">
    <w:name w:val="_"/>
    <w:basedOn w:val="Normal"/>
    <w:rsid w:val="0070730A"/>
    <w:pPr>
      <w:widowControl w:val="0"/>
      <w:ind w:left="720" w:hanging="720"/>
    </w:pPr>
    <w:rPr>
      <w:rFonts w:ascii="Courier" w:hAnsi="Courier"/>
      <w:snapToGrid w:val="0"/>
      <w:lang w:val="en-US"/>
    </w:rPr>
  </w:style>
  <w:style w:type="paragraph" w:styleId="EndnoteText">
    <w:name w:val="endnote text"/>
    <w:basedOn w:val="Normal"/>
    <w:link w:val="EndnoteTextChar"/>
    <w:semiHidden/>
    <w:rsid w:val="0070730A"/>
    <w:pPr>
      <w:widowControl w:val="0"/>
      <w:autoSpaceDE w:val="0"/>
      <w:autoSpaceDN w:val="0"/>
      <w:adjustRightInd w:val="0"/>
    </w:pPr>
    <w:rPr>
      <w:rFonts w:ascii="Courier New" w:hAnsi="Courier New"/>
      <w:sz w:val="20"/>
      <w:szCs w:val="24"/>
    </w:rPr>
  </w:style>
  <w:style w:type="character" w:customStyle="1" w:styleId="EndnoteTextChar">
    <w:name w:val="Endnote Text Char"/>
    <w:basedOn w:val="DefaultParagraphFont"/>
    <w:link w:val="EndnoteText"/>
    <w:semiHidden/>
    <w:rsid w:val="0070730A"/>
    <w:rPr>
      <w:rFonts w:ascii="Courier New" w:eastAsia="Times New Roman" w:hAnsi="Courier New" w:cs="Times New Roman"/>
      <w:sz w:val="20"/>
    </w:rPr>
  </w:style>
  <w:style w:type="character" w:styleId="EndnoteReference">
    <w:name w:val="endnote reference"/>
    <w:basedOn w:val="DefaultParagraphFont"/>
    <w:semiHidden/>
    <w:rsid w:val="0070730A"/>
    <w:rPr>
      <w:vertAlign w:val="superscript"/>
    </w:rPr>
  </w:style>
  <w:style w:type="paragraph" w:styleId="BodyTextIndent">
    <w:name w:val="Body Text Indent"/>
    <w:basedOn w:val="Normal"/>
    <w:link w:val="BodyTextIndentChar"/>
    <w:rsid w:val="0070730A"/>
    <w:pPr>
      <w:widowControl w:val="0"/>
      <w:suppressAutoHyphens/>
      <w:autoSpaceDE w:val="0"/>
      <w:autoSpaceDN w:val="0"/>
      <w:adjustRightInd w:val="0"/>
      <w:ind w:left="720"/>
    </w:pPr>
    <w:rPr>
      <w:rFonts w:cs="Courier New"/>
      <w:spacing w:val="-6"/>
      <w:sz w:val="20"/>
      <w:szCs w:val="24"/>
    </w:rPr>
  </w:style>
  <w:style w:type="character" w:customStyle="1" w:styleId="BodyTextIndentChar">
    <w:name w:val="Body Text Indent Char"/>
    <w:basedOn w:val="DefaultParagraphFont"/>
    <w:link w:val="BodyTextIndent"/>
    <w:rsid w:val="0070730A"/>
    <w:rPr>
      <w:rFonts w:ascii="Georgia" w:eastAsia="Times New Roman" w:hAnsi="Georgia" w:cs="Courier New"/>
      <w:spacing w:val="-6"/>
      <w:sz w:val="20"/>
    </w:rPr>
  </w:style>
  <w:style w:type="paragraph" w:styleId="Footer">
    <w:name w:val="footer"/>
    <w:basedOn w:val="Normal"/>
    <w:link w:val="FooterChar"/>
    <w:uiPriority w:val="99"/>
    <w:rsid w:val="0070730A"/>
    <w:pPr>
      <w:tabs>
        <w:tab w:val="center" w:pos="4153"/>
        <w:tab w:val="right" w:pos="8306"/>
      </w:tabs>
    </w:pPr>
  </w:style>
  <w:style w:type="character" w:customStyle="1" w:styleId="FooterChar">
    <w:name w:val="Footer Char"/>
    <w:basedOn w:val="DefaultParagraphFont"/>
    <w:link w:val="Footer"/>
    <w:uiPriority w:val="99"/>
    <w:rsid w:val="0070730A"/>
    <w:rPr>
      <w:rFonts w:ascii="Georgia" w:eastAsia="Times New Roman" w:hAnsi="Georgia" w:cs="Times New Roman"/>
      <w:szCs w:val="20"/>
    </w:rPr>
  </w:style>
  <w:style w:type="paragraph" w:styleId="BodyTextIndent3">
    <w:name w:val="Body Text Indent 3"/>
    <w:basedOn w:val="Normal"/>
    <w:link w:val="BodyTextIndent3Char"/>
    <w:rsid w:val="0070730A"/>
    <w:pPr>
      <w:ind w:firstLine="360"/>
    </w:pPr>
  </w:style>
  <w:style w:type="character" w:customStyle="1" w:styleId="BodyTextIndent3Char">
    <w:name w:val="Body Text Indent 3 Char"/>
    <w:basedOn w:val="DefaultParagraphFont"/>
    <w:link w:val="BodyTextIndent3"/>
    <w:rsid w:val="0070730A"/>
    <w:rPr>
      <w:rFonts w:ascii="Georgia" w:eastAsia="Times New Roman" w:hAnsi="Georgia" w:cs="Times New Roman"/>
      <w:szCs w:val="20"/>
    </w:rPr>
  </w:style>
  <w:style w:type="paragraph" w:styleId="BalloonText">
    <w:name w:val="Balloon Text"/>
    <w:basedOn w:val="Normal"/>
    <w:link w:val="BalloonTextChar"/>
    <w:uiPriority w:val="99"/>
    <w:semiHidden/>
    <w:unhideWhenUsed/>
    <w:rsid w:val="0070730A"/>
    <w:rPr>
      <w:rFonts w:ascii="Lucida Grande" w:hAnsi="Lucida Grande"/>
      <w:sz w:val="18"/>
      <w:szCs w:val="18"/>
    </w:rPr>
  </w:style>
  <w:style w:type="character" w:customStyle="1" w:styleId="BalloonTextChar">
    <w:name w:val="Balloon Text Char"/>
    <w:basedOn w:val="DefaultParagraphFont"/>
    <w:link w:val="BalloonText"/>
    <w:uiPriority w:val="99"/>
    <w:semiHidden/>
    <w:rsid w:val="0070730A"/>
    <w:rPr>
      <w:rFonts w:ascii="Lucida Grande" w:eastAsia="Times New Roman" w:hAnsi="Lucida Grande" w:cs="Times New Roman"/>
      <w:sz w:val="18"/>
      <w:szCs w:val="18"/>
    </w:rPr>
  </w:style>
  <w:style w:type="character" w:styleId="PageNumber">
    <w:name w:val="page number"/>
    <w:basedOn w:val="DefaultParagraphFont"/>
    <w:uiPriority w:val="99"/>
    <w:semiHidden/>
    <w:unhideWhenUsed/>
    <w:rsid w:val="0087262A"/>
  </w:style>
  <w:style w:type="paragraph" w:styleId="FootnoteText">
    <w:name w:val="footnote text"/>
    <w:basedOn w:val="Normal"/>
    <w:link w:val="FootnoteTextChar"/>
    <w:uiPriority w:val="99"/>
    <w:semiHidden/>
    <w:unhideWhenUsed/>
    <w:rsid w:val="00D2656A"/>
    <w:rPr>
      <w:szCs w:val="24"/>
    </w:rPr>
  </w:style>
  <w:style w:type="character" w:customStyle="1" w:styleId="FootnoteTextChar">
    <w:name w:val="Footnote Text Char"/>
    <w:basedOn w:val="DefaultParagraphFont"/>
    <w:link w:val="FootnoteText"/>
    <w:uiPriority w:val="99"/>
    <w:semiHidden/>
    <w:rsid w:val="00D2656A"/>
    <w:rPr>
      <w:rFonts w:ascii="Georgia" w:eastAsia="Times New Roman" w:hAnsi="Georgia" w:cs="Times New Roman"/>
    </w:rPr>
  </w:style>
  <w:style w:type="character" w:styleId="FootnoteReference">
    <w:name w:val="footnote reference"/>
    <w:basedOn w:val="DefaultParagraphFont"/>
    <w:uiPriority w:val="99"/>
    <w:semiHidden/>
    <w:unhideWhenUsed/>
    <w:rsid w:val="00D2656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11</Pages>
  <Words>1860</Words>
  <Characters>10602</Characters>
  <Application>Microsoft Macintosh Word</Application>
  <DocSecurity>0</DocSecurity>
  <Lines>88</Lines>
  <Paragraphs>24</Paragraphs>
  <ScaleCrop>false</ScaleCrop>
  <Company>Dept. of Theology, Religious Studies &amp; Islamic Stud</Company>
  <LinksUpToDate>false</LinksUpToDate>
  <CharactersWithSpaces>12438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3</cp:revision>
  <dcterms:created xsi:type="dcterms:W3CDTF">2012-05-25T13:31:00Z</dcterms:created>
  <dcterms:modified xsi:type="dcterms:W3CDTF">2012-10-09T17:56:00Z</dcterms:modified>
</cp:coreProperties>
</file>