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bookmarkStart w:colFirst="0" w:colLast="0" w:name="_gjdgxs" w:id="0"/>
      <w:bookmarkEnd w:id="0"/>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b w:val="1"/>
          <w:sz w:val="40"/>
          <w:szCs w:val="40"/>
        </w:rPr>
      </w:pPr>
      <w:r w:rsidDel="00000000" w:rsidR="00000000" w:rsidRPr="00000000">
        <w:rPr>
          <w:b w:val="1"/>
          <w:sz w:val="40"/>
          <w:szCs w:val="40"/>
          <w:rtl w:val="0"/>
        </w:rPr>
        <w:t xml:space="preserve">Accounting Fundamentals</w:t>
      </w:r>
    </w:p>
    <w:p w:rsidR="00000000" w:rsidDel="00000000" w:rsidP="00000000" w:rsidRDefault="00000000" w:rsidRPr="00000000" w14:paraId="00000004">
      <w:pPr>
        <w:spacing w:after="160" w:line="360" w:lineRule="auto"/>
        <w:jc w:val="center"/>
        <w:rPr>
          <w:b w:val="1"/>
          <w:sz w:val="40"/>
          <w:szCs w:val="40"/>
        </w:rPr>
      </w:pPr>
      <w:r w:rsidDel="00000000" w:rsidR="00000000" w:rsidRPr="00000000">
        <w:rPr>
          <w:b w:val="1"/>
          <w:sz w:val="40"/>
          <w:szCs w:val="40"/>
          <w:rtl w:val="0"/>
        </w:rPr>
        <w:t xml:space="preserve">LCBB4001</w:t>
      </w:r>
    </w:p>
    <w:p w:rsidR="00000000" w:rsidDel="00000000" w:rsidP="00000000" w:rsidRDefault="00000000" w:rsidRPr="00000000" w14:paraId="00000005">
      <w:pPr>
        <w:spacing w:after="160" w:line="360" w:lineRule="auto"/>
        <w:jc w:val="center"/>
        <w:rPr>
          <w:b w:val="1"/>
          <w:sz w:val="40"/>
          <w:szCs w:val="40"/>
        </w:rPr>
      </w:pPr>
      <w:r w:rsidDel="00000000" w:rsidR="00000000" w:rsidRPr="00000000">
        <w:rPr>
          <w:rtl w:val="0"/>
        </w:rPr>
      </w:r>
    </w:p>
    <w:p w:rsidR="00000000" w:rsidDel="00000000" w:rsidP="00000000" w:rsidRDefault="00000000" w:rsidRPr="00000000" w14:paraId="00000006">
      <w:pPr>
        <w:spacing w:after="160" w:line="360" w:lineRule="auto"/>
        <w:jc w:val="center"/>
        <w:rPr>
          <w:b w:val="1"/>
          <w:sz w:val="40"/>
          <w:szCs w:val="40"/>
        </w:rPr>
      </w:pPr>
      <w:r w:rsidDel="00000000" w:rsidR="00000000" w:rsidRPr="00000000">
        <w:rPr>
          <w:rtl w:val="0"/>
        </w:rPr>
      </w:r>
    </w:p>
    <w:p w:rsidR="00000000" w:rsidDel="00000000" w:rsidP="00000000" w:rsidRDefault="00000000" w:rsidRPr="00000000" w14:paraId="00000007">
      <w:pPr>
        <w:spacing w:after="160" w:line="360" w:lineRule="auto"/>
        <w:rPr>
          <w:b w:val="1"/>
          <w:sz w:val="40"/>
          <w:szCs w:val="40"/>
        </w:rPr>
      </w:pPr>
      <w:r w:rsidDel="00000000" w:rsidR="00000000" w:rsidRPr="00000000">
        <w:rPr>
          <w:rtl w:val="0"/>
        </w:rPr>
      </w:r>
    </w:p>
    <w:p w:rsidR="00000000" w:rsidDel="00000000" w:rsidP="00000000" w:rsidRDefault="00000000" w:rsidRPr="00000000" w14:paraId="00000008">
      <w:pPr>
        <w:spacing w:after="160" w:line="360" w:lineRule="auto"/>
        <w:rPr>
          <w:b w:val="1"/>
          <w:sz w:val="40"/>
          <w:szCs w:val="40"/>
        </w:rPr>
      </w:pPr>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0B">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0D">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0F">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10">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11">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pBdr>
        <w:shd w:fill="ffffff" w:val="clear"/>
        <w:spacing w:after="0" w:line="310" w:lineRule="auto"/>
        <w:rPr/>
      </w:pPr>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pBdr>
        <w:shd w:fill="ffffff" w:val="clear"/>
        <w:spacing w:after="0" w:line="310" w:lineRule="auto"/>
        <w:rPr/>
      </w:pPr>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pBdr>
        <w:shd w:fill="ffffff" w:val="clear"/>
        <w:spacing w:after="0" w:line="310" w:lineRule="auto"/>
        <w:rPr/>
      </w:pPr>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Name: Elena Luminita Oprea</w:t>
      </w:r>
    </w:p>
    <w:p w:rsidR="00000000" w:rsidDel="00000000" w:rsidP="00000000" w:rsidRDefault="00000000" w:rsidRPr="00000000" w14:paraId="00000016">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Student number: 1918800</w:t>
      </w:r>
    </w:p>
    <w:p w:rsidR="00000000" w:rsidDel="00000000" w:rsidP="00000000" w:rsidRDefault="00000000" w:rsidRPr="00000000" w14:paraId="00000017">
      <w:pPr>
        <w:pBdr>
          <w:top w:space="0" w:sz="0" w:val="nil"/>
          <w:left w:space="0" w:sz="0" w:val="nil"/>
          <w:bottom w:space="0" w:sz="0" w:val="nil"/>
          <w:right w:space="0" w:sz="0" w:val="nil"/>
        </w:pBdr>
        <w:shd w:fill="ffffff" w:val="clear"/>
        <w:spacing w:after="0" w:line="310"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Lecturer’s name: Ernest Ovia</w:t>
      </w:r>
    </w:p>
    <w:p w:rsidR="00000000" w:rsidDel="00000000" w:rsidP="00000000" w:rsidRDefault="00000000" w:rsidRPr="00000000" w14:paraId="00000018">
      <w:pPr>
        <w:pBdr>
          <w:top w:space="0" w:sz="0" w:val="nil"/>
          <w:left w:space="0" w:sz="0" w:val="nil"/>
          <w:bottom w:space="0" w:sz="0" w:val="nil"/>
          <w:right w:space="0" w:sz="0" w:val="nil"/>
        </w:pBdr>
        <w:shd w:fill="ffffff" w:val="clear"/>
        <w:spacing w:after="0" w:line="310" w:lineRule="auto"/>
        <w:rPr/>
      </w:pPr>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pBdr>
        <w:shd w:fill="ffffff" w:val="clear"/>
        <w:spacing w:after="0" w:line="310" w:lineRule="auto"/>
        <w:rPr/>
      </w:pPr>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pPr>
      <w:r w:rsidDel="00000000" w:rsidR="00000000" w:rsidRPr="00000000">
        <w:rPr>
          <w:b w:val="1"/>
          <w:rtl w:val="0"/>
        </w:rPr>
        <w:t xml:space="preserve">Solution 1: Journals, Trial balance, Income Statement, and Balance Sheets for Sandrolia Ltd.</w:t>
      </w: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rPr>
      </w:pPr>
      <w:r w:rsidDel="00000000" w:rsidR="00000000" w:rsidRPr="00000000">
        <w:rPr>
          <w:rtl w:val="0"/>
        </w:rPr>
        <w:t xml:space="preserve">a) Journal entries for additional information:</w:t>
      </w: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rPr>
      </w:pPr>
      <w:r w:rsidDel="00000000" w:rsidR="00000000" w:rsidRPr="00000000">
        <w:rPr>
          <w:rtl w:val="0"/>
        </w:rPr>
      </w:r>
    </w:p>
    <w:tbl>
      <w:tblPr>
        <w:tblStyle w:val="Table1"/>
        <w:tblW w:w="9349.999999999998" w:type="dxa"/>
        <w:jc w:val="left"/>
        <w:tblInd w:w="0.0" w:type="dxa"/>
        <w:tblBorders>
          <w:top w:color="7f7f7f" w:space="0" w:sz="4" w:val="single"/>
          <w:left w:color="000000" w:space="0" w:sz="4" w:val="single"/>
          <w:bottom w:color="7f7f7f" w:space="0" w:sz="4" w:val="single"/>
          <w:right w:color="000000" w:space="0" w:sz="4" w:val="single"/>
          <w:insideH w:color="000000" w:space="0" w:sz="4" w:val="single"/>
          <w:insideV w:color="000000" w:space="0" w:sz="4" w:val="single"/>
        </w:tblBorders>
        <w:tblLayout w:type="fixed"/>
        <w:tblLook w:val="0400"/>
      </w:tblPr>
      <w:tblGrid>
        <w:gridCol w:w="978"/>
        <w:gridCol w:w="10"/>
        <w:gridCol w:w="407"/>
        <w:gridCol w:w="5263"/>
        <w:gridCol w:w="283"/>
        <w:gridCol w:w="1134"/>
        <w:gridCol w:w="1275"/>
        <w:tblGridChange w:id="0">
          <w:tblGrid>
            <w:gridCol w:w="978"/>
            <w:gridCol w:w="10"/>
            <w:gridCol w:w="407"/>
            <w:gridCol w:w="5263"/>
            <w:gridCol w:w="283"/>
            <w:gridCol w:w="1134"/>
            <w:gridCol w:w="1275"/>
          </w:tblGrid>
        </w:tblGridChange>
      </w:tblGrid>
      <w:tr>
        <w:trPr>
          <w:trHeight w:val="963" w:hRule="atLeast"/>
        </w:trPr>
        <w:tc>
          <w:tcPr>
            <w:gridSpan w:val="3"/>
          </w:tcPr>
          <w:p w:rsidR="00000000" w:rsidDel="00000000" w:rsidP="00000000" w:rsidRDefault="00000000" w:rsidRPr="00000000" w14:paraId="0000001E">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tc>
        <w:tc>
          <w:tcPr/>
          <w:p w:rsidR="00000000" w:rsidDel="00000000" w:rsidP="00000000" w:rsidRDefault="00000000" w:rsidRPr="00000000" w14:paraId="00000021">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Account Title and Explanation</w:t>
            </w:r>
          </w:p>
        </w:tc>
        <w:tc>
          <w:tcPr/>
          <w:p w:rsidR="00000000" w:rsidDel="00000000" w:rsidP="00000000" w:rsidRDefault="00000000" w:rsidRPr="00000000" w14:paraId="00000022">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Ref</w:t>
            </w:r>
          </w:p>
        </w:tc>
        <w:tc>
          <w:tcPr/>
          <w:p w:rsidR="00000000" w:rsidDel="00000000" w:rsidP="00000000" w:rsidRDefault="00000000" w:rsidRPr="00000000" w14:paraId="00000023">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Debit Amount (£)</w:t>
            </w:r>
          </w:p>
        </w:tc>
        <w:tc>
          <w:tcPr/>
          <w:p w:rsidR="00000000" w:rsidDel="00000000" w:rsidP="00000000" w:rsidRDefault="00000000" w:rsidRPr="00000000" w14:paraId="00000024">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Credit Amount (£)</w:t>
            </w:r>
          </w:p>
        </w:tc>
      </w:tr>
      <w:tr>
        <w:trPr>
          <w:trHeight w:val="963" w:hRule="atLeast"/>
        </w:trPr>
        <w:tc>
          <w:tcPr>
            <w:gridSpan w:val="2"/>
          </w:tcPr>
          <w:p w:rsidR="00000000" w:rsidDel="00000000" w:rsidP="00000000" w:rsidRDefault="00000000" w:rsidRPr="00000000" w14:paraId="00000025">
            <w:pPr>
              <w:spacing w:line="360"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2019 Dec-31</w:t>
            </w:r>
            <w:r w:rsidDel="00000000" w:rsidR="00000000" w:rsidRPr="00000000">
              <w:rPr>
                <w:rtl w:val="0"/>
              </w:rPr>
            </w:r>
          </w:p>
        </w:tc>
        <w:tc>
          <w:tcPr/>
          <w:p w:rsidR="00000000" w:rsidDel="00000000" w:rsidP="00000000" w:rsidRDefault="00000000" w:rsidRPr="00000000" w14:paraId="00000027">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p w:rsidR="00000000" w:rsidDel="00000000" w:rsidP="00000000" w:rsidRDefault="00000000" w:rsidRPr="00000000" w14:paraId="0000002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Ending inventory</w:t>
            </w:r>
          </w:p>
          <w:p w:rsidR="00000000" w:rsidDel="00000000" w:rsidP="00000000" w:rsidRDefault="00000000" w:rsidRPr="00000000" w14:paraId="0000002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Income summary</w:t>
            </w:r>
          </w:p>
          <w:p w:rsidR="00000000" w:rsidDel="00000000" w:rsidP="00000000" w:rsidRDefault="00000000" w:rsidRPr="00000000" w14:paraId="0000002A">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(Inventory at the end of the year)</w:t>
            </w:r>
          </w:p>
        </w:tc>
        <w:tc>
          <w:tcPr/>
          <w:p w:rsidR="00000000" w:rsidDel="00000000" w:rsidP="00000000" w:rsidRDefault="00000000" w:rsidRPr="00000000" w14:paraId="0000002B">
            <w:pPr>
              <w:spacing w:line="360" w:lineRule="auto"/>
              <w:jc w:val="center"/>
              <w:rPr>
                <w:rFonts w:ascii="Arial" w:cs="Arial" w:eastAsia="Arial" w:hAnsi="Arial"/>
                <w:b w:val="1"/>
                <w:sz w:val="22"/>
                <w:szCs w:val="22"/>
              </w:rPr>
            </w:pPr>
            <w:r w:rsidDel="00000000" w:rsidR="00000000" w:rsidRPr="00000000">
              <w:rPr>
                <w:rtl w:val="0"/>
              </w:rPr>
            </w:r>
          </w:p>
        </w:tc>
        <w:tc>
          <w:tcPr/>
          <w:p w:rsidR="00000000" w:rsidDel="00000000" w:rsidP="00000000" w:rsidRDefault="00000000" w:rsidRPr="00000000" w14:paraId="0000002C">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14400</w:t>
            </w:r>
          </w:p>
        </w:tc>
        <w:tc>
          <w:tcPr/>
          <w:p w:rsidR="00000000" w:rsidDel="00000000" w:rsidP="00000000" w:rsidRDefault="00000000" w:rsidRPr="00000000" w14:paraId="0000002D">
            <w:pPr>
              <w:spacing w:line="360"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14400</w:t>
            </w:r>
          </w:p>
        </w:tc>
      </w:tr>
      <w:tr>
        <w:trPr>
          <w:trHeight w:val="1328" w:hRule="atLeast"/>
        </w:trPr>
        <w:tc>
          <w:tcPr>
            <w:vMerge w:val="restart"/>
          </w:tcPr>
          <w:p w:rsidR="00000000" w:rsidDel="00000000" w:rsidP="00000000" w:rsidRDefault="00000000" w:rsidRPr="00000000" w14:paraId="0000002F">
            <w:pPr>
              <w:spacing w:line="360" w:lineRule="auto"/>
              <w:rPr>
                <w:rFonts w:ascii="Arial" w:cs="Arial" w:eastAsia="Arial" w:hAnsi="Arial"/>
                <w:sz w:val="22"/>
                <w:szCs w:val="22"/>
              </w:rPr>
            </w:pPr>
            <w:r w:rsidDel="00000000" w:rsidR="00000000" w:rsidRPr="00000000">
              <w:rPr>
                <w:rtl w:val="0"/>
              </w:rPr>
            </w:r>
          </w:p>
        </w:tc>
        <w:tc>
          <w:tcPr>
            <w:gridSpan w:val="2"/>
            <w:vMerge w:val="restart"/>
          </w:tcPr>
          <w:p w:rsidR="00000000" w:rsidDel="00000000" w:rsidP="00000000" w:rsidRDefault="00000000" w:rsidRPr="00000000" w14:paraId="0000003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ii</w:t>
            </w:r>
          </w:p>
          <w:p w:rsidR="00000000" w:rsidDel="00000000" w:rsidP="00000000" w:rsidRDefault="00000000" w:rsidRPr="00000000" w14:paraId="0000003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iii</w:t>
            </w:r>
          </w:p>
          <w:p w:rsidR="00000000" w:rsidDel="00000000" w:rsidP="00000000" w:rsidRDefault="00000000" w:rsidRPr="00000000" w14:paraId="000000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iv</w:t>
            </w:r>
          </w:p>
          <w:p w:rsidR="00000000" w:rsidDel="00000000" w:rsidP="00000000" w:rsidRDefault="00000000" w:rsidRPr="00000000" w14:paraId="000000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v</w:t>
            </w:r>
          </w:p>
        </w:tc>
        <w:tc>
          <w:tcPr/>
          <w:p w:rsidR="00000000" w:rsidDel="00000000" w:rsidP="00000000" w:rsidRDefault="00000000" w:rsidRPr="00000000" w14:paraId="0000004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Depreciation expense – Motor Vehicle</w:t>
            </w:r>
          </w:p>
          <w:p w:rsidR="00000000" w:rsidDel="00000000" w:rsidP="00000000" w:rsidRDefault="00000000" w:rsidRPr="00000000" w14:paraId="0000004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Accumulated depreciation – Motor Vehicle</w:t>
            </w:r>
          </w:p>
          <w:p w:rsidR="00000000" w:rsidDel="00000000" w:rsidP="00000000" w:rsidRDefault="00000000" w:rsidRPr="00000000" w14:paraId="00000043">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(Depreciation on motor vehicle)</w:t>
            </w:r>
          </w:p>
        </w:tc>
        <w:tc>
          <w:tcPr>
            <w:vMerge w:val="restart"/>
          </w:tcPr>
          <w:p w:rsidR="00000000" w:rsidDel="00000000" w:rsidP="00000000" w:rsidRDefault="00000000" w:rsidRPr="00000000" w14:paraId="00000044">
            <w:pPr>
              <w:spacing w:line="360" w:lineRule="auto"/>
              <w:rPr>
                <w:rFonts w:ascii="Arial" w:cs="Arial" w:eastAsia="Arial" w:hAnsi="Arial"/>
                <w:sz w:val="22"/>
                <w:szCs w:val="22"/>
              </w:rPr>
            </w:pPr>
            <w:r w:rsidDel="00000000" w:rsidR="00000000" w:rsidRPr="00000000">
              <w:rPr>
                <w:rtl w:val="0"/>
              </w:rPr>
            </w:r>
          </w:p>
        </w:tc>
        <w:tc>
          <w:tcPr>
            <w:vMerge w:val="restart"/>
          </w:tcPr>
          <w:p w:rsidR="00000000" w:rsidDel="00000000" w:rsidP="00000000" w:rsidRDefault="00000000" w:rsidRPr="00000000" w14:paraId="00000045">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11670</w:t>
            </w:r>
          </w:p>
          <w:p w:rsidR="00000000" w:rsidDel="00000000" w:rsidP="00000000" w:rsidRDefault="00000000" w:rsidRPr="00000000" w14:paraId="000000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900</w:t>
            </w:r>
          </w:p>
          <w:p w:rsidR="00000000" w:rsidDel="00000000" w:rsidP="00000000" w:rsidRDefault="00000000" w:rsidRPr="00000000" w14:paraId="000000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180</w:t>
            </w:r>
          </w:p>
          <w:p w:rsidR="00000000" w:rsidDel="00000000" w:rsidP="00000000" w:rsidRDefault="00000000" w:rsidRPr="00000000" w14:paraId="000000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640</w:t>
            </w:r>
          </w:p>
          <w:p w:rsidR="00000000" w:rsidDel="00000000" w:rsidP="00000000" w:rsidRDefault="00000000" w:rsidRPr="00000000" w14:paraId="000000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1500</w:t>
            </w:r>
          </w:p>
        </w:tc>
        <w:tc>
          <w:tcPr>
            <w:vMerge w:val="restart"/>
          </w:tcPr>
          <w:p w:rsidR="00000000" w:rsidDel="00000000" w:rsidP="00000000" w:rsidRDefault="00000000" w:rsidRPr="00000000" w14:paraId="0000005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11670</w:t>
            </w:r>
          </w:p>
          <w:p w:rsidR="00000000" w:rsidDel="00000000" w:rsidP="00000000" w:rsidRDefault="00000000" w:rsidRPr="00000000" w14:paraId="000000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900</w:t>
            </w:r>
          </w:p>
          <w:p w:rsidR="00000000" w:rsidDel="00000000" w:rsidP="00000000" w:rsidRDefault="00000000" w:rsidRPr="00000000" w14:paraId="000000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180</w:t>
            </w:r>
          </w:p>
          <w:p w:rsidR="00000000" w:rsidDel="00000000" w:rsidP="00000000" w:rsidRDefault="00000000" w:rsidRPr="00000000" w14:paraId="000000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3">
            <w:pPr>
              <w:rPr>
                <w:rFonts w:ascii="Arial" w:cs="Arial" w:eastAsia="Arial" w:hAnsi="Arial"/>
                <w:sz w:val="22"/>
                <w:szCs w:val="22"/>
              </w:rPr>
            </w:pPr>
            <w:r w:rsidDel="00000000" w:rsidR="00000000" w:rsidRPr="00000000">
              <w:rPr>
                <w:rFonts w:ascii="Arial" w:cs="Arial" w:eastAsia="Arial" w:hAnsi="Arial"/>
                <w:sz w:val="22"/>
                <w:szCs w:val="22"/>
                <w:rtl w:val="0"/>
              </w:rPr>
              <w:t xml:space="preserve">640</w:t>
            </w:r>
          </w:p>
          <w:p w:rsidR="00000000" w:rsidDel="00000000" w:rsidP="00000000" w:rsidRDefault="00000000" w:rsidRPr="00000000" w14:paraId="000000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1500</w:t>
            </w:r>
          </w:p>
        </w:tc>
      </w:tr>
      <w:tr>
        <w:trPr>
          <w:trHeight w:val="1558" w:hRule="atLeast"/>
        </w:trPr>
        <w:tc>
          <w:tcPr>
            <w:vMerge w:val="continue"/>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vMerge w:val="continue"/>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6B">
            <w:pPr>
              <w:spacing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Depreciation expense –Computer Equipment</w:t>
            </w:r>
          </w:p>
          <w:p w:rsidR="00000000" w:rsidDel="00000000" w:rsidP="00000000" w:rsidRDefault="00000000" w:rsidRPr="00000000" w14:paraId="0000006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Accumulated depreciation – Comp. Equipment</w:t>
            </w:r>
          </w:p>
          <w:p w:rsidR="00000000" w:rsidDel="00000000" w:rsidP="00000000" w:rsidRDefault="00000000" w:rsidRPr="00000000" w14:paraId="0000006D">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(Depreciation on computer equipment)</w:t>
            </w:r>
            <w:r w:rsidDel="00000000" w:rsidR="00000000" w:rsidRPr="00000000">
              <w:rPr>
                <w:rtl w:val="0"/>
              </w:rPr>
            </w:r>
          </w:p>
        </w:tc>
        <w:tc>
          <w:tcPr>
            <w:vMerge w:val="continue"/>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r>
        <w:trPr>
          <w:trHeight w:val="1641" w:hRule="atLeast"/>
        </w:trPr>
        <w:tc>
          <w:tcPr>
            <w:vMerge w:val="continue"/>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vMerge w:val="continue"/>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74">
            <w:pPr>
              <w:spacing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Telephone expense</w:t>
            </w:r>
          </w:p>
          <w:p w:rsidR="00000000" w:rsidDel="00000000" w:rsidP="00000000" w:rsidRDefault="00000000" w:rsidRPr="00000000" w14:paraId="0000007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Telephone expense payable</w:t>
            </w:r>
          </w:p>
          <w:p w:rsidR="00000000" w:rsidDel="00000000" w:rsidP="00000000" w:rsidRDefault="00000000" w:rsidRPr="00000000" w14:paraId="00000076">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(Telephone bills unpaid)</w:t>
            </w:r>
          </w:p>
        </w:tc>
        <w:tc>
          <w:tcPr>
            <w:vMerge w:val="continue"/>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r>
      <w:tr>
        <w:trPr>
          <w:trHeight w:val="1453" w:hRule="atLeast"/>
        </w:trPr>
        <w:tc>
          <w:tcPr>
            <w:vMerge w:val="continue"/>
          </w:tcPr>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p w:rsidR="00000000" w:rsidDel="00000000" w:rsidP="00000000" w:rsidRDefault="00000000" w:rsidRPr="00000000" w14:paraId="0000007D">
            <w:pPr>
              <w:spacing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Prepaid insurance</w:t>
            </w:r>
          </w:p>
          <w:p w:rsidR="00000000" w:rsidDel="00000000" w:rsidP="00000000" w:rsidRDefault="00000000" w:rsidRPr="00000000" w14:paraId="0000007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Insurance expense</w:t>
            </w:r>
          </w:p>
          <w:p w:rsidR="00000000" w:rsidDel="00000000" w:rsidP="00000000" w:rsidRDefault="00000000" w:rsidRPr="00000000" w14:paraId="0000007F">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(Insurance paid for the next year)</w:t>
            </w:r>
          </w:p>
        </w:tc>
        <w:tc>
          <w:tcPr>
            <w:vMerge w:val="continue"/>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r>
      <w:tr>
        <w:trPr>
          <w:trHeight w:val="1133" w:hRule="atLeast"/>
        </w:trPr>
        <w:tc>
          <w:tcPr>
            <w:vMerge w:val="continue"/>
          </w:tcPr>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p w:rsidR="00000000" w:rsidDel="00000000" w:rsidP="00000000" w:rsidRDefault="00000000" w:rsidRPr="00000000" w14:paraId="00000086">
            <w:pPr>
              <w:spacing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Tax expense</w:t>
            </w:r>
          </w:p>
          <w:p w:rsidR="00000000" w:rsidDel="00000000" w:rsidP="00000000" w:rsidRDefault="00000000" w:rsidRPr="00000000" w14:paraId="0000008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Tax payable</w:t>
            </w:r>
          </w:p>
          <w:p w:rsidR="00000000" w:rsidDel="00000000" w:rsidP="00000000" w:rsidRDefault="00000000" w:rsidRPr="00000000" w14:paraId="00000088">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(Tax expense yet to be paid)</w:t>
            </w:r>
          </w:p>
        </w:tc>
        <w:tc>
          <w:tcPr>
            <w:vMerge w:val="continue"/>
          </w:tcPr>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8C">
      <w:pPr>
        <w:spacing w:line="360" w:lineRule="auto"/>
        <w:rPr/>
      </w:pPr>
      <w:r w:rsidDel="00000000" w:rsidR="00000000" w:rsidRPr="00000000">
        <w:rPr>
          <w:rtl w:val="0"/>
        </w:rPr>
      </w:r>
    </w:p>
    <w:p w:rsidR="00000000" w:rsidDel="00000000" w:rsidP="00000000" w:rsidRDefault="00000000" w:rsidRPr="00000000" w14:paraId="0000008D">
      <w:pPr>
        <w:spacing w:line="360" w:lineRule="auto"/>
        <w:rPr>
          <w:rFonts w:ascii="Arial" w:cs="Arial" w:eastAsia="Arial" w:hAnsi="Arial"/>
          <w:sz w:val="22"/>
          <w:szCs w:val="22"/>
        </w:rPr>
      </w:pPr>
      <w:r w:rsidDel="00000000" w:rsidR="00000000" w:rsidRPr="00000000">
        <w:rPr>
          <w:rtl w:val="0"/>
        </w:rPr>
        <w:t xml:space="preserve">b) </w:t>
      </w:r>
      <w:r w:rsidDel="00000000" w:rsidR="00000000" w:rsidRPr="00000000">
        <w:rPr>
          <w:rtl w:val="0"/>
        </w:rPr>
      </w:r>
    </w:p>
    <w:p w:rsidR="00000000" w:rsidDel="00000000" w:rsidP="00000000" w:rsidRDefault="00000000" w:rsidRPr="00000000" w14:paraId="0000008E">
      <w:pPr>
        <w:spacing w:after="16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F">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Adjusted Trial Balance for Sandrolia Ltd.</w:t>
      </w:r>
    </w:p>
    <w:p w:rsidR="00000000" w:rsidDel="00000000" w:rsidP="00000000" w:rsidRDefault="00000000" w:rsidRPr="00000000" w14:paraId="00000090">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On the 31</w:t>
      </w:r>
      <w:r w:rsidDel="00000000" w:rsidR="00000000" w:rsidRPr="00000000">
        <w:rPr>
          <w:rFonts w:ascii="Arial" w:cs="Arial" w:eastAsia="Arial" w:hAnsi="Arial"/>
          <w:sz w:val="22"/>
          <w:szCs w:val="22"/>
          <w:vertAlign w:val="superscript"/>
          <w:rtl w:val="0"/>
        </w:rPr>
        <w:t xml:space="preserve">st </w:t>
      </w:r>
      <w:r w:rsidDel="00000000" w:rsidR="00000000" w:rsidRPr="00000000">
        <w:rPr>
          <w:rFonts w:ascii="Arial" w:cs="Arial" w:eastAsia="Arial" w:hAnsi="Arial"/>
          <w:sz w:val="22"/>
          <w:szCs w:val="22"/>
          <w:rtl w:val="0"/>
        </w:rPr>
        <w:t xml:space="preserve">December 2019</w:t>
      </w:r>
    </w:p>
    <w:tbl>
      <w:tblPr>
        <w:tblStyle w:val="Table2"/>
        <w:tblW w:w="8940.0" w:type="dxa"/>
        <w:jc w:val="center"/>
        <w:tblBorders>
          <w:top w:color="7f7f7f" w:space="0" w:sz="4" w:val="single"/>
          <w:left w:color="000000" w:space="0" w:sz="4" w:val="single"/>
          <w:bottom w:color="7f7f7f" w:space="0" w:sz="4" w:val="single"/>
          <w:right w:color="000000" w:space="0" w:sz="4" w:val="single"/>
          <w:insideH w:color="000000" w:space="0" w:sz="4" w:val="single"/>
          <w:insideV w:color="000000" w:space="0" w:sz="4" w:val="single"/>
        </w:tblBorders>
        <w:tblLayout w:type="fixed"/>
        <w:tblLook w:val="04A0"/>
      </w:tblPr>
      <w:tblGrid>
        <w:gridCol w:w="960"/>
        <w:gridCol w:w="4040"/>
        <w:gridCol w:w="960"/>
        <w:gridCol w:w="1380"/>
        <w:gridCol w:w="1600"/>
        <w:tblGridChange w:id="0">
          <w:tblGrid>
            <w:gridCol w:w="960"/>
            <w:gridCol w:w="4040"/>
            <w:gridCol w:w="960"/>
            <w:gridCol w:w="1380"/>
            <w:gridCol w:w="1600"/>
          </w:tblGrid>
        </w:tblGridChange>
      </w:tblGrid>
      <w:tr>
        <w:trPr>
          <w:trHeight w:val="300" w:hRule="atLeast"/>
        </w:trPr>
        <w:tc>
          <w:tcPr/>
          <w:p w:rsidR="00000000" w:rsidDel="00000000" w:rsidP="00000000" w:rsidRDefault="00000000" w:rsidRPr="00000000" w14:paraId="0000009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SL. No</w:t>
            </w:r>
          </w:p>
        </w:tc>
        <w:tc>
          <w:tcPr/>
          <w:p w:rsidR="00000000" w:rsidDel="00000000" w:rsidP="00000000" w:rsidRDefault="00000000" w:rsidRPr="00000000" w14:paraId="00000092">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the Account</w:t>
            </w:r>
          </w:p>
        </w:tc>
        <w:tc>
          <w:tcPr/>
          <w:p w:rsidR="00000000" w:rsidDel="00000000" w:rsidP="00000000" w:rsidRDefault="00000000" w:rsidRPr="00000000" w14:paraId="00000093">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Ref</w:t>
            </w:r>
          </w:p>
        </w:tc>
        <w:tc>
          <w:tcPr/>
          <w:p w:rsidR="00000000" w:rsidDel="00000000" w:rsidP="00000000" w:rsidRDefault="00000000" w:rsidRPr="00000000" w14:paraId="00000094">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Debit Amount</w:t>
            </w:r>
          </w:p>
        </w:tc>
        <w:tc>
          <w:tcPr/>
          <w:p w:rsidR="00000000" w:rsidDel="00000000" w:rsidP="00000000" w:rsidRDefault="00000000" w:rsidRPr="00000000" w14:paraId="0000009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Credit Amount</w:t>
            </w:r>
          </w:p>
        </w:tc>
      </w:tr>
      <w:tr>
        <w:trPr>
          <w:trHeight w:val="300" w:hRule="atLeast"/>
        </w:trPr>
        <w:tc>
          <w:tcPr/>
          <w:p w:rsidR="00000000" w:rsidDel="00000000" w:rsidP="00000000" w:rsidRDefault="00000000" w:rsidRPr="00000000" w14:paraId="0000009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w:t>
            </w:r>
          </w:p>
        </w:tc>
        <w:tc>
          <w:tcPr/>
          <w:p w:rsidR="00000000" w:rsidDel="00000000" w:rsidP="00000000" w:rsidRDefault="00000000" w:rsidRPr="00000000" w14:paraId="00000097">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Accounts payable</w:t>
            </w:r>
          </w:p>
        </w:tc>
        <w:tc>
          <w:tcPr/>
          <w:p w:rsidR="00000000" w:rsidDel="00000000" w:rsidP="00000000" w:rsidRDefault="00000000" w:rsidRPr="00000000" w14:paraId="00000098">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99">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9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25680</w:t>
            </w:r>
          </w:p>
        </w:tc>
      </w:tr>
      <w:tr>
        <w:trPr>
          <w:trHeight w:val="300" w:hRule="atLeast"/>
        </w:trPr>
        <w:tc>
          <w:tcPr/>
          <w:p w:rsidR="00000000" w:rsidDel="00000000" w:rsidP="00000000" w:rsidRDefault="00000000" w:rsidRPr="00000000" w14:paraId="0000009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w:t>
            </w:r>
          </w:p>
        </w:tc>
        <w:tc>
          <w:tcPr/>
          <w:p w:rsidR="00000000" w:rsidDel="00000000" w:rsidP="00000000" w:rsidRDefault="00000000" w:rsidRPr="00000000" w14:paraId="0000009C">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Accounts receivable</w:t>
            </w:r>
          </w:p>
        </w:tc>
        <w:tc>
          <w:tcPr/>
          <w:p w:rsidR="00000000" w:rsidDel="00000000" w:rsidP="00000000" w:rsidRDefault="00000000" w:rsidRPr="00000000" w14:paraId="0000009D">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9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30700</w:t>
            </w:r>
          </w:p>
        </w:tc>
        <w:tc>
          <w:tcPr/>
          <w:p w:rsidR="00000000" w:rsidDel="00000000" w:rsidP="00000000" w:rsidRDefault="00000000" w:rsidRPr="00000000" w14:paraId="0000009F">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A0">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w:t>
            </w:r>
          </w:p>
        </w:tc>
        <w:tc>
          <w:tcPr/>
          <w:p w:rsidR="00000000" w:rsidDel="00000000" w:rsidP="00000000" w:rsidRDefault="00000000" w:rsidRPr="00000000" w14:paraId="000000A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Carriage Inward</w:t>
            </w:r>
          </w:p>
        </w:tc>
        <w:tc>
          <w:tcPr/>
          <w:p w:rsidR="00000000" w:rsidDel="00000000" w:rsidP="00000000" w:rsidRDefault="00000000" w:rsidRPr="00000000" w14:paraId="000000A2">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A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1840</w:t>
            </w:r>
          </w:p>
        </w:tc>
        <w:tc>
          <w:tcPr/>
          <w:p w:rsidR="00000000" w:rsidDel="00000000" w:rsidP="00000000" w:rsidRDefault="00000000" w:rsidRPr="00000000" w14:paraId="000000A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A5">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w:t>
            </w:r>
          </w:p>
        </w:tc>
        <w:tc>
          <w:tcPr/>
          <w:p w:rsidR="00000000" w:rsidDel="00000000" w:rsidP="00000000" w:rsidRDefault="00000000" w:rsidRPr="00000000" w14:paraId="000000A6">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Computer equipment at cost</w:t>
            </w:r>
          </w:p>
        </w:tc>
        <w:tc>
          <w:tcPr/>
          <w:p w:rsidR="00000000" w:rsidDel="00000000" w:rsidP="00000000" w:rsidRDefault="00000000" w:rsidRPr="00000000" w14:paraId="000000A7">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A8">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4500</w:t>
            </w:r>
          </w:p>
        </w:tc>
        <w:tc>
          <w:tcPr/>
          <w:p w:rsidR="00000000" w:rsidDel="00000000" w:rsidP="00000000" w:rsidRDefault="00000000" w:rsidRPr="00000000" w14:paraId="000000A9">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A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w:t>
            </w:r>
          </w:p>
        </w:tc>
        <w:tc>
          <w:tcPr/>
          <w:p w:rsidR="00000000" w:rsidDel="00000000" w:rsidP="00000000" w:rsidRDefault="00000000" w:rsidRPr="00000000" w14:paraId="000000AB">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Carriage outward</w:t>
            </w:r>
          </w:p>
        </w:tc>
        <w:tc>
          <w:tcPr/>
          <w:p w:rsidR="00000000" w:rsidDel="00000000" w:rsidP="00000000" w:rsidRDefault="00000000" w:rsidRPr="00000000" w14:paraId="000000AC">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AD">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3280</w:t>
            </w:r>
          </w:p>
        </w:tc>
        <w:tc>
          <w:tcPr/>
          <w:p w:rsidR="00000000" w:rsidDel="00000000" w:rsidP="00000000" w:rsidRDefault="00000000" w:rsidRPr="00000000" w14:paraId="000000AE">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A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6</w:t>
            </w:r>
          </w:p>
        </w:tc>
        <w:tc>
          <w:tcPr/>
          <w:p w:rsidR="00000000" w:rsidDel="00000000" w:rsidP="00000000" w:rsidRDefault="00000000" w:rsidRPr="00000000" w14:paraId="000000B0">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Drawings</w:t>
            </w:r>
          </w:p>
        </w:tc>
        <w:tc>
          <w:tcPr/>
          <w:p w:rsidR="00000000" w:rsidDel="00000000" w:rsidP="00000000" w:rsidRDefault="00000000" w:rsidRPr="00000000" w14:paraId="000000B1">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B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26000</w:t>
            </w:r>
          </w:p>
        </w:tc>
        <w:tc>
          <w:tcPr/>
          <w:p w:rsidR="00000000" w:rsidDel="00000000" w:rsidP="00000000" w:rsidRDefault="00000000" w:rsidRPr="00000000" w14:paraId="000000B3">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B4">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7</w:t>
            </w:r>
          </w:p>
        </w:tc>
        <w:tc>
          <w:tcPr/>
          <w:p w:rsidR="00000000" w:rsidDel="00000000" w:rsidP="00000000" w:rsidRDefault="00000000" w:rsidRPr="00000000" w14:paraId="000000B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Electricity</w:t>
            </w:r>
          </w:p>
        </w:tc>
        <w:tc>
          <w:tcPr/>
          <w:p w:rsidR="00000000" w:rsidDel="00000000" w:rsidP="00000000" w:rsidRDefault="00000000" w:rsidRPr="00000000" w14:paraId="000000B6">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B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2480</w:t>
            </w:r>
          </w:p>
        </w:tc>
        <w:tc>
          <w:tcPr/>
          <w:p w:rsidR="00000000" w:rsidDel="00000000" w:rsidP="00000000" w:rsidRDefault="00000000" w:rsidRPr="00000000" w14:paraId="000000B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B9">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w:t>
            </w:r>
          </w:p>
        </w:tc>
        <w:tc>
          <w:tcPr/>
          <w:p w:rsidR="00000000" w:rsidDel="00000000" w:rsidP="00000000" w:rsidRDefault="00000000" w:rsidRPr="00000000" w14:paraId="000000BA">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Loan Interest</w:t>
            </w:r>
          </w:p>
        </w:tc>
        <w:tc>
          <w:tcPr/>
          <w:p w:rsidR="00000000" w:rsidDel="00000000" w:rsidP="00000000" w:rsidRDefault="00000000" w:rsidRPr="00000000" w14:paraId="000000BB">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BC">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300</w:t>
            </w:r>
          </w:p>
        </w:tc>
        <w:tc>
          <w:tcPr/>
          <w:p w:rsidR="00000000" w:rsidDel="00000000" w:rsidP="00000000" w:rsidRDefault="00000000" w:rsidRPr="00000000" w14:paraId="000000BD">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B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w:t>
            </w:r>
          </w:p>
        </w:tc>
        <w:tc>
          <w:tcPr/>
          <w:p w:rsidR="00000000" w:rsidDel="00000000" w:rsidP="00000000" w:rsidRDefault="00000000" w:rsidRPr="00000000" w14:paraId="000000BF">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Provision for doubtful loan</w:t>
            </w:r>
          </w:p>
        </w:tc>
        <w:tc>
          <w:tcPr/>
          <w:p w:rsidR="00000000" w:rsidDel="00000000" w:rsidP="00000000" w:rsidRDefault="00000000" w:rsidRPr="00000000" w14:paraId="000000C0">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C1">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C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450</w:t>
            </w:r>
          </w:p>
        </w:tc>
      </w:tr>
      <w:tr>
        <w:trPr>
          <w:trHeight w:val="300" w:hRule="atLeast"/>
        </w:trPr>
        <w:tc>
          <w:tcPr/>
          <w:p w:rsidR="00000000" w:rsidDel="00000000" w:rsidP="00000000" w:rsidRDefault="00000000" w:rsidRPr="00000000" w14:paraId="000000C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w:t>
            </w:r>
          </w:p>
        </w:tc>
        <w:tc>
          <w:tcPr/>
          <w:p w:rsidR="00000000" w:rsidDel="00000000" w:rsidP="00000000" w:rsidRDefault="00000000" w:rsidRPr="00000000" w14:paraId="000000C4">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Insurance (3360-640)</w:t>
            </w:r>
          </w:p>
        </w:tc>
        <w:tc>
          <w:tcPr/>
          <w:p w:rsidR="00000000" w:rsidDel="00000000" w:rsidP="00000000" w:rsidRDefault="00000000" w:rsidRPr="00000000" w14:paraId="000000C5">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C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2720</w:t>
            </w:r>
          </w:p>
        </w:tc>
        <w:tc>
          <w:tcPr/>
          <w:p w:rsidR="00000000" w:rsidDel="00000000" w:rsidP="00000000" w:rsidRDefault="00000000" w:rsidRPr="00000000" w14:paraId="000000C7">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C8">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11</w:t>
            </w:r>
          </w:p>
        </w:tc>
        <w:tc>
          <w:tcPr/>
          <w:p w:rsidR="00000000" w:rsidDel="00000000" w:rsidP="00000000" w:rsidRDefault="00000000" w:rsidRPr="00000000" w14:paraId="000000C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Motor vehicle at cost</w:t>
            </w:r>
          </w:p>
        </w:tc>
        <w:tc>
          <w:tcPr/>
          <w:p w:rsidR="00000000" w:rsidDel="00000000" w:rsidP="00000000" w:rsidRDefault="00000000" w:rsidRPr="00000000" w14:paraId="000000CA">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C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53900</w:t>
            </w:r>
          </w:p>
        </w:tc>
        <w:tc>
          <w:tcPr/>
          <w:p w:rsidR="00000000" w:rsidDel="00000000" w:rsidP="00000000" w:rsidRDefault="00000000" w:rsidRPr="00000000" w14:paraId="000000CC">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CD">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w:t>
            </w:r>
          </w:p>
        </w:tc>
        <w:tc>
          <w:tcPr/>
          <w:p w:rsidR="00000000" w:rsidDel="00000000" w:rsidP="00000000" w:rsidRDefault="00000000" w:rsidRPr="00000000" w14:paraId="000000CE">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Capital</w:t>
            </w:r>
          </w:p>
        </w:tc>
        <w:tc>
          <w:tcPr/>
          <w:p w:rsidR="00000000" w:rsidDel="00000000" w:rsidP="00000000" w:rsidRDefault="00000000" w:rsidRPr="00000000" w14:paraId="000000CF">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D0">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D1">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48000</w:t>
            </w:r>
          </w:p>
        </w:tc>
      </w:tr>
      <w:tr>
        <w:trPr>
          <w:trHeight w:val="300" w:hRule="atLeast"/>
        </w:trPr>
        <w:tc>
          <w:tcPr/>
          <w:p w:rsidR="00000000" w:rsidDel="00000000" w:rsidP="00000000" w:rsidRDefault="00000000" w:rsidRPr="00000000" w14:paraId="000000D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13</w:t>
            </w:r>
          </w:p>
        </w:tc>
        <w:tc>
          <w:tcPr/>
          <w:p w:rsidR="00000000" w:rsidDel="00000000" w:rsidP="00000000" w:rsidRDefault="00000000" w:rsidRPr="00000000" w14:paraId="000000D3">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Opening Inventory</w:t>
            </w:r>
          </w:p>
        </w:tc>
        <w:tc>
          <w:tcPr/>
          <w:p w:rsidR="00000000" w:rsidDel="00000000" w:rsidP="00000000" w:rsidRDefault="00000000" w:rsidRPr="00000000" w14:paraId="000000D4">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D5">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13200</w:t>
            </w:r>
          </w:p>
        </w:tc>
        <w:tc>
          <w:tcPr/>
          <w:p w:rsidR="00000000" w:rsidDel="00000000" w:rsidP="00000000" w:rsidRDefault="00000000" w:rsidRPr="00000000" w14:paraId="000000D6">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D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14</w:t>
            </w:r>
          </w:p>
        </w:tc>
        <w:tc>
          <w:tcPr>
            <w:gridSpan w:val="3"/>
          </w:tcPr>
          <w:p w:rsidR="00000000" w:rsidDel="00000000" w:rsidP="00000000" w:rsidRDefault="00000000" w:rsidRPr="00000000" w14:paraId="000000D8">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Accumulated Depreciation-Motor vehicle (15000+11670)</w:t>
            </w:r>
          </w:p>
        </w:tc>
        <w:tc>
          <w:tcPr/>
          <w:p w:rsidR="00000000" w:rsidDel="00000000" w:rsidP="00000000" w:rsidRDefault="00000000" w:rsidRPr="00000000" w14:paraId="000000D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26670</w:t>
            </w:r>
          </w:p>
        </w:tc>
      </w:tr>
      <w:tr>
        <w:trPr>
          <w:trHeight w:val="300" w:hRule="atLeast"/>
        </w:trPr>
        <w:tc>
          <w:tcPr/>
          <w:p w:rsidR="00000000" w:rsidDel="00000000" w:rsidP="00000000" w:rsidRDefault="00000000" w:rsidRPr="00000000" w14:paraId="000000DC">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15</w:t>
            </w:r>
          </w:p>
        </w:tc>
        <w:tc>
          <w:tcPr>
            <w:gridSpan w:val="3"/>
          </w:tcPr>
          <w:p w:rsidR="00000000" w:rsidDel="00000000" w:rsidP="00000000" w:rsidRDefault="00000000" w:rsidRPr="00000000" w14:paraId="000000D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Accumulated Depreciation-Computer equipment (2640+900)</w:t>
            </w:r>
          </w:p>
        </w:tc>
        <w:tc>
          <w:tcPr/>
          <w:p w:rsidR="00000000" w:rsidDel="00000000" w:rsidP="00000000" w:rsidRDefault="00000000" w:rsidRPr="00000000" w14:paraId="000000E0">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3540</w:t>
            </w:r>
          </w:p>
        </w:tc>
      </w:tr>
      <w:tr>
        <w:trPr>
          <w:trHeight w:val="300" w:hRule="atLeast"/>
        </w:trPr>
        <w:tc>
          <w:tcPr/>
          <w:p w:rsidR="00000000" w:rsidDel="00000000" w:rsidP="00000000" w:rsidRDefault="00000000" w:rsidRPr="00000000" w14:paraId="000000E1">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16</w:t>
            </w:r>
          </w:p>
        </w:tc>
        <w:tc>
          <w:tcPr/>
          <w:p w:rsidR="00000000" w:rsidDel="00000000" w:rsidP="00000000" w:rsidRDefault="00000000" w:rsidRPr="00000000" w14:paraId="000000E2">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Petty cash</w:t>
            </w:r>
          </w:p>
        </w:tc>
        <w:tc>
          <w:tcPr/>
          <w:p w:rsidR="00000000" w:rsidDel="00000000" w:rsidP="00000000" w:rsidRDefault="00000000" w:rsidRPr="00000000" w14:paraId="000000E3">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E4">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50</w:t>
            </w:r>
          </w:p>
        </w:tc>
        <w:tc>
          <w:tcPr/>
          <w:p w:rsidR="00000000" w:rsidDel="00000000" w:rsidP="00000000" w:rsidRDefault="00000000" w:rsidRPr="00000000" w14:paraId="000000E5">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E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17</w:t>
            </w:r>
          </w:p>
        </w:tc>
        <w:tc>
          <w:tcPr/>
          <w:p w:rsidR="00000000" w:rsidDel="00000000" w:rsidP="00000000" w:rsidRDefault="00000000" w:rsidRPr="00000000" w14:paraId="000000E7">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Bank Overdraft</w:t>
            </w:r>
          </w:p>
        </w:tc>
        <w:tc>
          <w:tcPr/>
          <w:p w:rsidR="00000000" w:rsidDel="00000000" w:rsidP="00000000" w:rsidRDefault="00000000" w:rsidRPr="00000000" w14:paraId="000000E8">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E9">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E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2880</w:t>
            </w:r>
          </w:p>
        </w:tc>
      </w:tr>
      <w:tr>
        <w:trPr>
          <w:trHeight w:val="300" w:hRule="atLeast"/>
        </w:trPr>
        <w:tc>
          <w:tcPr/>
          <w:p w:rsidR="00000000" w:rsidDel="00000000" w:rsidP="00000000" w:rsidRDefault="00000000" w:rsidRPr="00000000" w14:paraId="000000E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18</w:t>
            </w:r>
          </w:p>
        </w:tc>
        <w:tc>
          <w:tcPr/>
          <w:p w:rsidR="00000000" w:rsidDel="00000000" w:rsidP="00000000" w:rsidRDefault="00000000" w:rsidRPr="00000000" w14:paraId="000000EC">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Wages</w:t>
            </w:r>
          </w:p>
        </w:tc>
        <w:tc>
          <w:tcPr/>
          <w:p w:rsidR="00000000" w:rsidDel="00000000" w:rsidP="00000000" w:rsidRDefault="00000000" w:rsidRPr="00000000" w14:paraId="000000ED">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E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67440</w:t>
            </w:r>
          </w:p>
        </w:tc>
        <w:tc>
          <w:tcPr/>
          <w:p w:rsidR="00000000" w:rsidDel="00000000" w:rsidP="00000000" w:rsidRDefault="00000000" w:rsidRPr="00000000" w14:paraId="000000EF">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F0">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19</w:t>
            </w:r>
          </w:p>
        </w:tc>
        <w:tc>
          <w:tcPr/>
          <w:p w:rsidR="00000000" w:rsidDel="00000000" w:rsidP="00000000" w:rsidRDefault="00000000" w:rsidRPr="00000000" w14:paraId="000000F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Purchase</w:t>
            </w:r>
          </w:p>
        </w:tc>
        <w:tc>
          <w:tcPr/>
          <w:p w:rsidR="00000000" w:rsidDel="00000000" w:rsidP="00000000" w:rsidRDefault="00000000" w:rsidRPr="00000000" w14:paraId="000000F2">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F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126800</w:t>
            </w:r>
          </w:p>
        </w:tc>
        <w:tc>
          <w:tcPr/>
          <w:p w:rsidR="00000000" w:rsidDel="00000000" w:rsidP="00000000" w:rsidRDefault="00000000" w:rsidRPr="00000000" w14:paraId="000000F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F5">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w:t>
            </w:r>
          </w:p>
        </w:tc>
        <w:tc>
          <w:tcPr/>
          <w:p w:rsidR="00000000" w:rsidDel="00000000" w:rsidP="00000000" w:rsidRDefault="00000000" w:rsidRPr="00000000" w14:paraId="000000F6">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Rent</w:t>
            </w:r>
          </w:p>
        </w:tc>
        <w:tc>
          <w:tcPr/>
          <w:p w:rsidR="00000000" w:rsidDel="00000000" w:rsidP="00000000" w:rsidRDefault="00000000" w:rsidRPr="00000000" w14:paraId="000000F7">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F8">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23760</w:t>
            </w:r>
          </w:p>
        </w:tc>
        <w:tc>
          <w:tcPr/>
          <w:p w:rsidR="00000000" w:rsidDel="00000000" w:rsidP="00000000" w:rsidRDefault="00000000" w:rsidRPr="00000000" w14:paraId="000000F9">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0F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21</w:t>
            </w:r>
          </w:p>
        </w:tc>
        <w:tc>
          <w:tcPr/>
          <w:p w:rsidR="00000000" w:rsidDel="00000000" w:rsidP="00000000" w:rsidRDefault="00000000" w:rsidRPr="00000000" w14:paraId="000000FB">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Sales</w:t>
            </w:r>
          </w:p>
        </w:tc>
        <w:tc>
          <w:tcPr/>
          <w:p w:rsidR="00000000" w:rsidDel="00000000" w:rsidP="00000000" w:rsidRDefault="00000000" w:rsidRPr="00000000" w14:paraId="000000FC">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0FD">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F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256400</w:t>
            </w:r>
          </w:p>
        </w:tc>
      </w:tr>
      <w:tr>
        <w:trPr>
          <w:trHeight w:val="300" w:hRule="atLeast"/>
        </w:trPr>
        <w:tc>
          <w:tcPr/>
          <w:p w:rsidR="00000000" w:rsidDel="00000000" w:rsidP="00000000" w:rsidRDefault="00000000" w:rsidRPr="00000000" w14:paraId="000000F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22</w:t>
            </w:r>
          </w:p>
        </w:tc>
        <w:tc>
          <w:tcPr/>
          <w:p w:rsidR="00000000" w:rsidDel="00000000" w:rsidP="00000000" w:rsidRDefault="00000000" w:rsidRPr="00000000" w14:paraId="00000100">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Telephone (1440+180)</w:t>
            </w:r>
          </w:p>
        </w:tc>
        <w:tc>
          <w:tcPr/>
          <w:p w:rsidR="00000000" w:rsidDel="00000000" w:rsidP="00000000" w:rsidRDefault="00000000" w:rsidRPr="00000000" w14:paraId="00000101">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10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1620</w:t>
            </w:r>
          </w:p>
        </w:tc>
        <w:tc>
          <w:tcPr/>
          <w:p w:rsidR="00000000" w:rsidDel="00000000" w:rsidP="00000000" w:rsidRDefault="00000000" w:rsidRPr="00000000" w14:paraId="00000103">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104">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23</w:t>
            </w:r>
          </w:p>
        </w:tc>
        <w:tc>
          <w:tcPr/>
          <w:p w:rsidR="00000000" w:rsidDel="00000000" w:rsidP="00000000" w:rsidRDefault="00000000" w:rsidRPr="00000000" w14:paraId="0000010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Long term loan</w:t>
            </w:r>
          </w:p>
        </w:tc>
        <w:tc>
          <w:tcPr/>
          <w:p w:rsidR="00000000" w:rsidDel="00000000" w:rsidP="00000000" w:rsidRDefault="00000000" w:rsidRPr="00000000" w14:paraId="00000106">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107">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08">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8000</w:t>
            </w:r>
          </w:p>
        </w:tc>
      </w:tr>
      <w:tr>
        <w:trPr>
          <w:trHeight w:val="300" w:hRule="atLeast"/>
        </w:trPr>
        <w:tc>
          <w:tcPr/>
          <w:p w:rsidR="00000000" w:rsidDel="00000000" w:rsidP="00000000" w:rsidRDefault="00000000" w:rsidRPr="00000000" w14:paraId="00000109">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24</w:t>
            </w:r>
          </w:p>
        </w:tc>
        <w:tc>
          <w:tcPr/>
          <w:p w:rsidR="00000000" w:rsidDel="00000000" w:rsidP="00000000" w:rsidRDefault="00000000" w:rsidRPr="00000000" w14:paraId="0000010A">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Telephone expense payable</w:t>
            </w:r>
          </w:p>
        </w:tc>
        <w:tc>
          <w:tcPr/>
          <w:p w:rsidR="00000000" w:rsidDel="00000000" w:rsidP="00000000" w:rsidRDefault="00000000" w:rsidRPr="00000000" w14:paraId="0000010B">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10C">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0D">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180</w:t>
            </w:r>
          </w:p>
        </w:tc>
      </w:tr>
      <w:tr>
        <w:trPr>
          <w:trHeight w:val="300" w:hRule="atLeast"/>
        </w:trPr>
        <w:tc>
          <w:tcPr/>
          <w:p w:rsidR="00000000" w:rsidDel="00000000" w:rsidP="00000000" w:rsidRDefault="00000000" w:rsidRPr="00000000" w14:paraId="0000010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25</w:t>
            </w:r>
          </w:p>
        </w:tc>
        <w:tc>
          <w:tcPr/>
          <w:p w:rsidR="00000000" w:rsidDel="00000000" w:rsidP="00000000" w:rsidRDefault="00000000" w:rsidRPr="00000000" w14:paraId="0000010F">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Prepaid insurance</w:t>
            </w:r>
          </w:p>
        </w:tc>
        <w:tc>
          <w:tcPr/>
          <w:p w:rsidR="00000000" w:rsidDel="00000000" w:rsidP="00000000" w:rsidRDefault="00000000" w:rsidRPr="00000000" w14:paraId="00000110">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111">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640</w:t>
            </w:r>
          </w:p>
        </w:tc>
        <w:tc>
          <w:tcPr/>
          <w:p w:rsidR="00000000" w:rsidDel="00000000" w:rsidP="00000000" w:rsidRDefault="00000000" w:rsidRPr="00000000" w14:paraId="00000112">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11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26</w:t>
            </w:r>
          </w:p>
        </w:tc>
        <w:tc>
          <w:tcPr/>
          <w:p w:rsidR="00000000" w:rsidDel="00000000" w:rsidP="00000000" w:rsidRDefault="00000000" w:rsidRPr="00000000" w14:paraId="00000114">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Tax expense</w:t>
            </w:r>
          </w:p>
        </w:tc>
        <w:tc>
          <w:tcPr/>
          <w:p w:rsidR="00000000" w:rsidDel="00000000" w:rsidP="00000000" w:rsidRDefault="00000000" w:rsidRPr="00000000" w14:paraId="00000115">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11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1500</w:t>
            </w:r>
          </w:p>
        </w:tc>
        <w:tc>
          <w:tcPr/>
          <w:p w:rsidR="00000000" w:rsidDel="00000000" w:rsidP="00000000" w:rsidRDefault="00000000" w:rsidRPr="00000000" w14:paraId="00000117">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118">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27</w:t>
            </w:r>
          </w:p>
        </w:tc>
        <w:tc>
          <w:tcPr/>
          <w:p w:rsidR="00000000" w:rsidDel="00000000" w:rsidP="00000000" w:rsidRDefault="00000000" w:rsidRPr="00000000" w14:paraId="0000011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Tax payable</w:t>
            </w:r>
          </w:p>
        </w:tc>
        <w:tc>
          <w:tcPr/>
          <w:p w:rsidR="00000000" w:rsidDel="00000000" w:rsidP="00000000" w:rsidRDefault="00000000" w:rsidRPr="00000000" w14:paraId="0000011A">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11B">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1C">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1500</w:t>
            </w:r>
          </w:p>
        </w:tc>
      </w:tr>
      <w:tr>
        <w:trPr>
          <w:trHeight w:val="300" w:hRule="atLeast"/>
        </w:trPr>
        <w:tc>
          <w:tcPr/>
          <w:p w:rsidR="00000000" w:rsidDel="00000000" w:rsidP="00000000" w:rsidRDefault="00000000" w:rsidRPr="00000000" w14:paraId="0000011D">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28</w:t>
            </w:r>
          </w:p>
        </w:tc>
        <w:tc>
          <w:tcPr/>
          <w:p w:rsidR="00000000" w:rsidDel="00000000" w:rsidP="00000000" w:rsidRDefault="00000000" w:rsidRPr="00000000" w14:paraId="0000011E">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Depreciation-Motor vehicle</w:t>
            </w:r>
          </w:p>
        </w:tc>
        <w:tc>
          <w:tcPr/>
          <w:p w:rsidR="00000000" w:rsidDel="00000000" w:rsidP="00000000" w:rsidRDefault="00000000" w:rsidRPr="00000000" w14:paraId="0000011F">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120">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11670</w:t>
            </w:r>
          </w:p>
        </w:tc>
        <w:tc>
          <w:tcPr/>
          <w:p w:rsidR="00000000" w:rsidDel="00000000" w:rsidP="00000000" w:rsidRDefault="00000000" w:rsidRPr="00000000" w14:paraId="00000121">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12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29</w:t>
            </w:r>
          </w:p>
        </w:tc>
        <w:tc>
          <w:tcPr/>
          <w:p w:rsidR="00000000" w:rsidDel="00000000" w:rsidP="00000000" w:rsidRDefault="00000000" w:rsidRPr="00000000" w14:paraId="00000123">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Depreciation-computer equipment</w:t>
            </w:r>
          </w:p>
        </w:tc>
        <w:tc>
          <w:tcPr/>
          <w:p w:rsidR="00000000" w:rsidDel="00000000" w:rsidP="00000000" w:rsidRDefault="00000000" w:rsidRPr="00000000" w14:paraId="00000124">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125">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900</w:t>
            </w:r>
          </w:p>
        </w:tc>
        <w:tc>
          <w:tcPr/>
          <w:p w:rsidR="00000000" w:rsidDel="00000000" w:rsidP="00000000" w:rsidRDefault="00000000" w:rsidRPr="00000000" w14:paraId="00000126">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127">
            <w:pPr>
              <w:spacing w:after="0" w:line="240" w:lineRule="auto"/>
              <w:jc w:val="righ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128">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w:t>
            </w:r>
          </w:p>
        </w:tc>
        <w:tc>
          <w:tcPr/>
          <w:p w:rsidR="00000000" w:rsidDel="00000000" w:rsidP="00000000" w:rsidRDefault="00000000" w:rsidRPr="00000000" w14:paraId="00000129">
            <w:pPr>
              <w:spacing w:after="0" w:line="240" w:lineRule="auto"/>
              <w:jc w:val="left"/>
              <w:rPr>
                <w:rFonts w:ascii="Arial" w:cs="Arial" w:eastAsia="Arial" w:hAnsi="Arial"/>
                <w:b w:val="1"/>
                <w:color w:val="000000"/>
                <w:sz w:val="22"/>
                <w:szCs w:val="22"/>
              </w:rPr>
            </w:pPr>
            <w:r w:rsidDel="00000000" w:rsidR="00000000" w:rsidRPr="00000000">
              <w:rPr>
                <w:rtl w:val="0"/>
              </w:rPr>
            </w:r>
          </w:p>
        </w:tc>
        <w:tc>
          <w:tcPr/>
          <w:p w:rsidR="00000000" w:rsidDel="00000000" w:rsidP="00000000" w:rsidRDefault="00000000" w:rsidRPr="00000000" w14:paraId="0000012A">
            <w:pPr>
              <w:spacing w:after="0" w:line="240" w:lineRule="auto"/>
              <w:jc w:val="righ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373300</w:t>
            </w:r>
          </w:p>
        </w:tc>
        <w:tc>
          <w:tcPr/>
          <w:p w:rsidR="00000000" w:rsidDel="00000000" w:rsidP="00000000" w:rsidRDefault="00000000" w:rsidRPr="00000000" w14:paraId="0000012B">
            <w:pPr>
              <w:spacing w:after="0" w:line="240" w:lineRule="auto"/>
              <w:jc w:val="righ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373300</w:t>
            </w:r>
          </w:p>
        </w:tc>
      </w:tr>
    </w:tbl>
    <w:p w:rsidR="00000000" w:rsidDel="00000000" w:rsidP="00000000" w:rsidRDefault="00000000" w:rsidRPr="00000000" w14:paraId="0000012C">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w:t>
      </w:r>
    </w:p>
    <w:p w:rsidR="00000000" w:rsidDel="00000000" w:rsidP="00000000" w:rsidRDefault="00000000" w:rsidRPr="00000000" w14:paraId="0000012E">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Sandrolia Ltd.</w:t>
      </w:r>
    </w:p>
    <w:p w:rsidR="00000000" w:rsidDel="00000000" w:rsidP="00000000" w:rsidRDefault="00000000" w:rsidRPr="00000000" w14:paraId="0000012F">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Statement of Profit and Loss</w:t>
      </w:r>
    </w:p>
    <w:p w:rsidR="00000000" w:rsidDel="00000000" w:rsidP="00000000" w:rsidRDefault="00000000" w:rsidRPr="00000000" w14:paraId="00000130">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For the year ending 31</w:t>
      </w:r>
      <w:r w:rsidDel="00000000" w:rsidR="00000000" w:rsidRPr="00000000">
        <w:rPr>
          <w:rFonts w:ascii="Arial" w:cs="Arial" w:eastAsia="Arial" w:hAnsi="Arial"/>
          <w:sz w:val="22"/>
          <w:szCs w:val="22"/>
          <w:vertAlign w:val="superscript"/>
          <w:rtl w:val="0"/>
        </w:rPr>
        <w:t xml:space="preserve">st </w:t>
      </w:r>
      <w:r w:rsidDel="00000000" w:rsidR="00000000" w:rsidRPr="00000000">
        <w:rPr>
          <w:rFonts w:ascii="Arial" w:cs="Arial" w:eastAsia="Arial" w:hAnsi="Arial"/>
          <w:sz w:val="22"/>
          <w:szCs w:val="22"/>
          <w:rtl w:val="0"/>
        </w:rPr>
        <w:t xml:space="preserve">December 2019</w:t>
      </w:r>
    </w:p>
    <w:tbl>
      <w:tblPr>
        <w:tblStyle w:val="Table3"/>
        <w:tblW w:w="8264.0" w:type="dxa"/>
        <w:jc w:val="center"/>
        <w:tblLayout w:type="fixed"/>
        <w:tblLook w:val="0400"/>
      </w:tblPr>
      <w:tblGrid>
        <w:gridCol w:w="5336"/>
        <w:gridCol w:w="976"/>
        <w:gridCol w:w="976"/>
        <w:gridCol w:w="976"/>
        <w:tblGridChange w:id="0">
          <w:tblGrid>
            <w:gridCol w:w="5336"/>
            <w:gridCol w:w="976"/>
            <w:gridCol w:w="976"/>
            <w:gridCol w:w="976"/>
          </w:tblGrid>
        </w:tblGridChange>
      </w:tblGrid>
      <w:tr>
        <w:trPr>
          <w:trHeight w:val="300" w:hRule="atLeast"/>
        </w:trPr>
        <w:tc>
          <w:tcPr>
            <w:shd w:fill="auto" w:val="clear"/>
            <w:vAlign w:val="bottom"/>
          </w:tcPr>
          <w:p w:rsidR="00000000" w:rsidDel="00000000" w:rsidP="00000000" w:rsidRDefault="00000000" w:rsidRPr="00000000" w14:paraId="00000131">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Items</w:t>
            </w:r>
          </w:p>
        </w:tc>
        <w:tc>
          <w:tcPr>
            <w:shd w:fill="auto" w:val="clear"/>
            <w:vAlign w:val="bottom"/>
          </w:tcPr>
          <w:p w:rsidR="00000000" w:rsidDel="00000000" w:rsidP="00000000" w:rsidRDefault="00000000" w:rsidRPr="00000000" w14:paraId="00000132">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c>
          <w:tcPr>
            <w:shd w:fill="auto" w:val="clear"/>
            <w:vAlign w:val="bottom"/>
          </w:tcPr>
          <w:p w:rsidR="00000000" w:rsidDel="00000000" w:rsidP="00000000" w:rsidRDefault="00000000" w:rsidRPr="00000000" w14:paraId="00000133">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c>
          <w:tcPr>
            <w:shd w:fill="auto" w:val="clear"/>
            <w:vAlign w:val="bottom"/>
          </w:tcPr>
          <w:p w:rsidR="00000000" w:rsidDel="00000000" w:rsidP="00000000" w:rsidRDefault="00000000" w:rsidRPr="00000000" w14:paraId="00000134">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r>
      <w:tr>
        <w:trPr>
          <w:trHeight w:val="300" w:hRule="atLeast"/>
        </w:trPr>
        <w:tc>
          <w:tcPr>
            <w:shd w:fill="auto" w:val="clear"/>
            <w:vAlign w:val="bottom"/>
          </w:tcPr>
          <w:p w:rsidR="00000000" w:rsidDel="00000000" w:rsidP="00000000" w:rsidRDefault="00000000" w:rsidRPr="00000000" w14:paraId="0000013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Sales</w:t>
            </w:r>
          </w:p>
        </w:tc>
        <w:tc>
          <w:tcPr>
            <w:shd w:fill="auto" w:val="clear"/>
            <w:vAlign w:val="bottom"/>
          </w:tcPr>
          <w:p w:rsidR="00000000" w:rsidDel="00000000" w:rsidP="00000000" w:rsidRDefault="00000000" w:rsidRPr="00000000" w14:paraId="00000136">
            <w:pPr>
              <w:spacing w:after="0" w:line="240" w:lineRule="auto"/>
              <w:jc w:val="lef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37">
            <w:pPr>
              <w:spacing w:after="0" w:line="240" w:lineRule="auto"/>
              <w:jc w:val="left"/>
              <w:rPr>
                <w:rFonts w:ascii="Arial" w:cs="Arial" w:eastAsia="Arial" w:hAnsi="Arial"/>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38">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256400</w:t>
            </w:r>
          </w:p>
        </w:tc>
      </w:tr>
      <w:tr>
        <w:trPr>
          <w:trHeight w:val="300" w:hRule="atLeast"/>
        </w:trPr>
        <w:tc>
          <w:tcPr>
            <w:shd w:fill="auto" w:val="clear"/>
            <w:vAlign w:val="bottom"/>
          </w:tcPr>
          <w:p w:rsidR="00000000" w:rsidDel="00000000" w:rsidP="00000000" w:rsidRDefault="00000000" w:rsidRPr="00000000" w14:paraId="00000139">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less: Cost of goods sold</w:t>
            </w:r>
          </w:p>
        </w:tc>
        <w:tc>
          <w:tcPr>
            <w:shd w:fill="auto" w:val="clear"/>
            <w:vAlign w:val="bottom"/>
          </w:tcPr>
          <w:p w:rsidR="00000000" w:rsidDel="00000000" w:rsidP="00000000" w:rsidRDefault="00000000" w:rsidRPr="00000000" w14:paraId="0000013A">
            <w:pPr>
              <w:spacing w:after="0" w:line="240" w:lineRule="auto"/>
              <w:jc w:val="left"/>
              <w:rPr>
                <w:rFonts w:ascii="Arial" w:cs="Arial" w:eastAsia="Arial" w:hAnsi="Arial"/>
                <w:b w:val="1"/>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3B">
            <w:pPr>
              <w:spacing w:after="0" w:line="240" w:lineRule="auto"/>
              <w:jc w:val="left"/>
              <w:rPr>
                <w:rFonts w:ascii="Arial" w:cs="Arial" w:eastAsia="Arial" w:hAnsi="Arial"/>
                <w:b w:val="1"/>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3C">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3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Opening inventory</w:t>
            </w:r>
          </w:p>
        </w:tc>
        <w:tc>
          <w:tcPr>
            <w:shd w:fill="auto" w:val="clear"/>
            <w:vAlign w:val="bottom"/>
          </w:tcPr>
          <w:p w:rsidR="00000000" w:rsidDel="00000000" w:rsidP="00000000" w:rsidRDefault="00000000" w:rsidRPr="00000000" w14:paraId="0000013E">
            <w:pPr>
              <w:spacing w:after="0" w:line="240" w:lineRule="auto"/>
              <w:jc w:val="lef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3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13200</w:t>
            </w:r>
          </w:p>
        </w:tc>
        <w:tc>
          <w:tcPr>
            <w:shd w:fill="auto" w:val="clear"/>
            <w:vAlign w:val="bottom"/>
          </w:tcPr>
          <w:p w:rsidR="00000000" w:rsidDel="00000000" w:rsidP="00000000" w:rsidRDefault="00000000" w:rsidRPr="00000000" w14:paraId="00000140">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4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Purchase</w:t>
            </w:r>
          </w:p>
        </w:tc>
        <w:tc>
          <w:tcPr>
            <w:shd w:fill="auto" w:val="clear"/>
            <w:vAlign w:val="bottom"/>
          </w:tcPr>
          <w:p w:rsidR="00000000" w:rsidDel="00000000" w:rsidP="00000000" w:rsidRDefault="00000000" w:rsidRPr="00000000" w14:paraId="00000142">
            <w:pPr>
              <w:spacing w:after="0" w:line="240" w:lineRule="auto"/>
              <w:jc w:val="lef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4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126800</w:t>
            </w:r>
          </w:p>
        </w:tc>
        <w:tc>
          <w:tcPr>
            <w:shd w:fill="auto" w:val="clear"/>
            <w:vAlign w:val="bottom"/>
          </w:tcPr>
          <w:p w:rsidR="00000000" w:rsidDel="00000000" w:rsidP="00000000" w:rsidRDefault="00000000" w:rsidRPr="00000000" w14:paraId="0000014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4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Carriage inwards</w:t>
            </w:r>
          </w:p>
        </w:tc>
        <w:tc>
          <w:tcPr>
            <w:shd w:fill="auto" w:val="clear"/>
            <w:vAlign w:val="bottom"/>
          </w:tcPr>
          <w:p w:rsidR="00000000" w:rsidDel="00000000" w:rsidP="00000000" w:rsidRDefault="00000000" w:rsidRPr="00000000" w14:paraId="00000146">
            <w:pPr>
              <w:spacing w:after="0" w:line="240" w:lineRule="auto"/>
              <w:jc w:val="lef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4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1840</w:t>
            </w:r>
          </w:p>
        </w:tc>
        <w:tc>
          <w:tcPr>
            <w:shd w:fill="auto" w:val="clear"/>
            <w:vAlign w:val="bottom"/>
          </w:tcPr>
          <w:p w:rsidR="00000000" w:rsidDel="00000000" w:rsidP="00000000" w:rsidRDefault="00000000" w:rsidRPr="00000000" w14:paraId="0000014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4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Wages</w:t>
            </w:r>
          </w:p>
        </w:tc>
        <w:tc>
          <w:tcPr>
            <w:shd w:fill="auto" w:val="clear"/>
            <w:vAlign w:val="bottom"/>
          </w:tcPr>
          <w:p w:rsidR="00000000" w:rsidDel="00000000" w:rsidP="00000000" w:rsidRDefault="00000000" w:rsidRPr="00000000" w14:paraId="0000014A">
            <w:pPr>
              <w:spacing w:after="0" w:line="240" w:lineRule="auto"/>
              <w:jc w:val="left"/>
              <w:rPr>
                <w:rFonts w:ascii="Arial" w:cs="Arial" w:eastAsia="Arial" w:hAnsi="Arial"/>
                <w:color w:val="000000"/>
                <w:sz w:val="22"/>
                <w:szCs w:val="22"/>
              </w:rPr>
            </w:pPr>
            <w:r w:rsidDel="00000000" w:rsidR="00000000" w:rsidRPr="00000000">
              <w:rPr>
                <w:rtl w:val="0"/>
              </w:rPr>
            </w:r>
          </w:p>
        </w:tc>
        <w:tc>
          <w:tcPr>
            <w:tcBorders>
              <w:bottom w:color="000000" w:space="0" w:sz="4" w:val="single"/>
            </w:tcBorders>
            <w:shd w:fill="auto" w:val="clear"/>
            <w:vAlign w:val="bottom"/>
          </w:tcPr>
          <w:p w:rsidR="00000000" w:rsidDel="00000000" w:rsidP="00000000" w:rsidRDefault="00000000" w:rsidRPr="00000000" w14:paraId="0000014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67440</w:t>
            </w:r>
          </w:p>
        </w:tc>
        <w:tc>
          <w:tcPr>
            <w:shd w:fill="auto" w:val="clear"/>
            <w:vAlign w:val="bottom"/>
          </w:tcPr>
          <w:p w:rsidR="00000000" w:rsidDel="00000000" w:rsidP="00000000" w:rsidRDefault="00000000" w:rsidRPr="00000000" w14:paraId="0000014C">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4D">
            <w:pPr>
              <w:spacing w:after="0" w:line="240" w:lineRule="auto"/>
              <w:jc w:val="left"/>
              <w:rPr>
                <w:rFonts w:ascii="Arial" w:cs="Arial" w:eastAsia="Arial" w:hAnsi="Arial"/>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4E">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4" w:val="single"/>
            </w:tcBorders>
            <w:shd w:fill="auto" w:val="clear"/>
            <w:vAlign w:val="bottom"/>
          </w:tcPr>
          <w:p w:rsidR="00000000" w:rsidDel="00000000" w:rsidP="00000000" w:rsidRDefault="00000000" w:rsidRPr="00000000" w14:paraId="0000014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209280</w:t>
            </w:r>
          </w:p>
        </w:tc>
        <w:tc>
          <w:tcPr>
            <w:shd w:fill="auto" w:val="clear"/>
            <w:vAlign w:val="bottom"/>
          </w:tcPr>
          <w:p w:rsidR="00000000" w:rsidDel="00000000" w:rsidP="00000000" w:rsidRDefault="00000000" w:rsidRPr="00000000" w14:paraId="00000150">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5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less: Closing inventory</w:t>
            </w:r>
          </w:p>
        </w:tc>
        <w:tc>
          <w:tcPr>
            <w:shd w:fill="auto" w:val="clear"/>
            <w:vAlign w:val="bottom"/>
          </w:tcPr>
          <w:p w:rsidR="00000000" w:rsidDel="00000000" w:rsidP="00000000" w:rsidRDefault="00000000" w:rsidRPr="00000000" w14:paraId="00000152">
            <w:pPr>
              <w:spacing w:after="0" w:line="240" w:lineRule="auto"/>
              <w:jc w:val="left"/>
              <w:rPr>
                <w:rFonts w:ascii="Arial" w:cs="Arial" w:eastAsia="Arial" w:hAnsi="Arial"/>
                <w:color w:val="000000"/>
                <w:sz w:val="22"/>
                <w:szCs w:val="22"/>
              </w:rPr>
            </w:pPr>
            <w:r w:rsidDel="00000000" w:rsidR="00000000" w:rsidRPr="00000000">
              <w:rPr>
                <w:rtl w:val="0"/>
              </w:rPr>
            </w:r>
          </w:p>
        </w:tc>
        <w:tc>
          <w:tcPr>
            <w:tcBorders>
              <w:bottom w:color="000000" w:space="0" w:sz="4" w:val="single"/>
            </w:tcBorders>
            <w:shd w:fill="auto" w:val="clear"/>
            <w:vAlign w:val="bottom"/>
          </w:tcPr>
          <w:p w:rsidR="00000000" w:rsidDel="00000000" w:rsidP="00000000" w:rsidRDefault="00000000" w:rsidRPr="00000000" w14:paraId="0000015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14400</w:t>
            </w:r>
          </w:p>
        </w:tc>
        <w:tc>
          <w:tcPr>
            <w:tcBorders>
              <w:bottom w:color="000000" w:space="0" w:sz="4" w:val="single"/>
            </w:tcBorders>
            <w:shd w:fill="auto" w:val="clear"/>
            <w:vAlign w:val="bottom"/>
          </w:tcPr>
          <w:p w:rsidR="00000000" w:rsidDel="00000000" w:rsidP="00000000" w:rsidRDefault="00000000" w:rsidRPr="00000000" w14:paraId="00000154">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194880</w:t>
            </w:r>
          </w:p>
        </w:tc>
      </w:tr>
      <w:tr>
        <w:trPr>
          <w:trHeight w:val="300" w:hRule="atLeast"/>
        </w:trPr>
        <w:tc>
          <w:tcPr>
            <w:shd w:fill="auto" w:val="clear"/>
            <w:vAlign w:val="bottom"/>
          </w:tcPr>
          <w:p w:rsidR="00000000" w:rsidDel="00000000" w:rsidP="00000000" w:rsidRDefault="00000000" w:rsidRPr="00000000" w14:paraId="00000155">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Gross Profit</w:t>
            </w:r>
          </w:p>
        </w:tc>
        <w:tc>
          <w:tcPr>
            <w:shd w:fill="auto" w:val="clear"/>
            <w:vAlign w:val="bottom"/>
          </w:tcPr>
          <w:p w:rsidR="00000000" w:rsidDel="00000000" w:rsidP="00000000" w:rsidRDefault="00000000" w:rsidRPr="00000000" w14:paraId="00000156">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4" w:val="single"/>
            </w:tcBorders>
            <w:shd w:fill="auto" w:val="clear"/>
            <w:vAlign w:val="bottom"/>
          </w:tcPr>
          <w:p w:rsidR="00000000" w:rsidDel="00000000" w:rsidP="00000000" w:rsidRDefault="00000000" w:rsidRPr="00000000" w14:paraId="00000157">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4" w:val="single"/>
            </w:tcBorders>
            <w:shd w:fill="auto" w:val="clear"/>
            <w:vAlign w:val="bottom"/>
          </w:tcPr>
          <w:p w:rsidR="00000000" w:rsidDel="00000000" w:rsidP="00000000" w:rsidRDefault="00000000" w:rsidRPr="00000000" w14:paraId="00000158">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61520</w:t>
            </w:r>
          </w:p>
        </w:tc>
      </w:tr>
      <w:tr>
        <w:trPr>
          <w:trHeight w:val="300" w:hRule="atLeast"/>
        </w:trPr>
        <w:tc>
          <w:tcPr>
            <w:shd w:fill="auto" w:val="clear"/>
            <w:vAlign w:val="bottom"/>
          </w:tcPr>
          <w:p w:rsidR="00000000" w:rsidDel="00000000" w:rsidP="00000000" w:rsidRDefault="00000000" w:rsidRPr="00000000" w14:paraId="00000159">
            <w:pPr>
              <w:spacing w:after="0" w:line="240" w:lineRule="auto"/>
              <w:jc w:val="righ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5A">
            <w:pPr>
              <w:spacing w:after="0" w:line="240" w:lineRule="auto"/>
              <w:jc w:val="left"/>
              <w:rPr>
                <w:rFonts w:ascii="Arial" w:cs="Arial" w:eastAsia="Arial" w:hAnsi="Arial"/>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5B">
            <w:pPr>
              <w:spacing w:after="0" w:line="240" w:lineRule="auto"/>
              <w:jc w:val="left"/>
              <w:rPr>
                <w:rFonts w:ascii="Arial" w:cs="Arial" w:eastAsia="Arial" w:hAnsi="Arial"/>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5C">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5D">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less: Operating expenses</w:t>
            </w:r>
          </w:p>
        </w:tc>
        <w:tc>
          <w:tcPr>
            <w:shd w:fill="auto" w:val="clear"/>
            <w:vAlign w:val="bottom"/>
          </w:tcPr>
          <w:p w:rsidR="00000000" w:rsidDel="00000000" w:rsidP="00000000" w:rsidRDefault="00000000" w:rsidRPr="00000000" w14:paraId="0000015E">
            <w:pPr>
              <w:spacing w:after="0" w:line="240" w:lineRule="auto"/>
              <w:jc w:val="left"/>
              <w:rPr>
                <w:rFonts w:ascii="Arial" w:cs="Arial" w:eastAsia="Arial" w:hAnsi="Arial"/>
                <w:b w:val="1"/>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5F">
            <w:pPr>
              <w:spacing w:after="0" w:line="240" w:lineRule="auto"/>
              <w:jc w:val="left"/>
              <w:rPr>
                <w:rFonts w:ascii="Arial" w:cs="Arial" w:eastAsia="Arial" w:hAnsi="Arial"/>
                <w:b w:val="1"/>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60">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6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Carriage outwards</w:t>
            </w:r>
          </w:p>
        </w:tc>
        <w:tc>
          <w:tcPr>
            <w:shd w:fill="auto" w:val="clear"/>
            <w:vAlign w:val="bottom"/>
          </w:tcPr>
          <w:p w:rsidR="00000000" w:rsidDel="00000000" w:rsidP="00000000" w:rsidRDefault="00000000" w:rsidRPr="00000000" w14:paraId="00000162">
            <w:pPr>
              <w:spacing w:after="0" w:line="240" w:lineRule="auto"/>
              <w:jc w:val="lef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6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3280</w:t>
            </w:r>
          </w:p>
        </w:tc>
        <w:tc>
          <w:tcPr>
            <w:shd w:fill="auto" w:val="clear"/>
            <w:vAlign w:val="bottom"/>
          </w:tcPr>
          <w:p w:rsidR="00000000" w:rsidDel="00000000" w:rsidP="00000000" w:rsidRDefault="00000000" w:rsidRPr="00000000" w14:paraId="0000016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6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Electricity</w:t>
            </w:r>
          </w:p>
        </w:tc>
        <w:tc>
          <w:tcPr>
            <w:shd w:fill="auto" w:val="clear"/>
            <w:vAlign w:val="bottom"/>
          </w:tcPr>
          <w:p w:rsidR="00000000" w:rsidDel="00000000" w:rsidP="00000000" w:rsidRDefault="00000000" w:rsidRPr="00000000" w14:paraId="00000166">
            <w:pPr>
              <w:spacing w:after="0" w:line="240" w:lineRule="auto"/>
              <w:jc w:val="lef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6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2480</w:t>
            </w:r>
          </w:p>
        </w:tc>
        <w:tc>
          <w:tcPr>
            <w:shd w:fill="auto" w:val="clear"/>
            <w:vAlign w:val="bottom"/>
          </w:tcPr>
          <w:p w:rsidR="00000000" w:rsidDel="00000000" w:rsidP="00000000" w:rsidRDefault="00000000" w:rsidRPr="00000000" w14:paraId="0000016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6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Insurance</w:t>
            </w:r>
          </w:p>
        </w:tc>
        <w:tc>
          <w:tcPr>
            <w:shd w:fill="auto" w:val="clear"/>
            <w:vAlign w:val="bottom"/>
          </w:tcPr>
          <w:p w:rsidR="00000000" w:rsidDel="00000000" w:rsidP="00000000" w:rsidRDefault="00000000" w:rsidRPr="00000000" w14:paraId="0000016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3360</w:t>
            </w:r>
          </w:p>
        </w:tc>
        <w:tc>
          <w:tcPr>
            <w:shd w:fill="auto" w:val="clear"/>
            <w:vAlign w:val="bottom"/>
          </w:tcPr>
          <w:p w:rsidR="00000000" w:rsidDel="00000000" w:rsidP="00000000" w:rsidRDefault="00000000" w:rsidRPr="00000000" w14:paraId="0000016B">
            <w:pPr>
              <w:spacing w:after="0" w:line="240" w:lineRule="auto"/>
              <w:jc w:val="righ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6C">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6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less Prepaid insurance</w:t>
            </w:r>
          </w:p>
        </w:tc>
        <w:tc>
          <w:tcPr>
            <w:tcBorders>
              <w:bottom w:color="000000" w:space="0" w:sz="4" w:val="single"/>
            </w:tcBorders>
            <w:shd w:fill="auto" w:val="clear"/>
            <w:vAlign w:val="bottom"/>
          </w:tcPr>
          <w:p w:rsidR="00000000" w:rsidDel="00000000" w:rsidP="00000000" w:rsidRDefault="00000000" w:rsidRPr="00000000" w14:paraId="0000016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640</w:t>
            </w:r>
          </w:p>
        </w:tc>
        <w:tc>
          <w:tcPr>
            <w:shd w:fill="auto" w:val="clear"/>
            <w:vAlign w:val="bottom"/>
          </w:tcPr>
          <w:p w:rsidR="00000000" w:rsidDel="00000000" w:rsidP="00000000" w:rsidRDefault="00000000" w:rsidRPr="00000000" w14:paraId="0000016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2720</w:t>
            </w:r>
          </w:p>
        </w:tc>
        <w:tc>
          <w:tcPr>
            <w:shd w:fill="auto" w:val="clear"/>
            <w:vAlign w:val="bottom"/>
          </w:tcPr>
          <w:p w:rsidR="00000000" w:rsidDel="00000000" w:rsidP="00000000" w:rsidRDefault="00000000" w:rsidRPr="00000000" w14:paraId="00000170">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7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Rent</w:t>
            </w:r>
          </w:p>
        </w:tc>
        <w:tc>
          <w:tcPr>
            <w:tcBorders>
              <w:top w:color="000000" w:space="0" w:sz="4" w:val="single"/>
            </w:tcBorders>
            <w:shd w:fill="auto" w:val="clear"/>
            <w:vAlign w:val="bottom"/>
          </w:tcPr>
          <w:p w:rsidR="00000000" w:rsidDel="00000000" w:rsidP="00000000" w:rsidRDefault="00000000" w:rsidRPr="00000000" w14:paraId="00000172">
            <w:pPr>
              <w:spacing w:after="0" w:line="240" w:lineRule="auto"/>
              <w:jc w:val="lef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7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23760</w:t>
            </w:r>
          </w:p>
        </w:tc>
        <w:tc>
          <w:tcPr>
            <w:shd w:fill="auto" w:val="clear"/>
            <w:vAlign w:val="bottom"/>
          </w:tcPr>
          <w:p w:rsidR="00000000" w:rsidDel="00000000" w:rsidP="00000000" w:rsidRDefault="00000000" w:rsidRPr="00000000" w14:paraId="0000017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7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Telephone</w:t>
            </w:r>
          </w:p>
        </w:tc>
        <w:tc>
          <w:tcPr>
            <w:shd w:fill="auto" w:val="clear"/>
            <w:vAlign w:val="bottom"/>
          </w:tcPr>
          <w:p w:rsidR="00000000" w:rsidDel="00000000" w:rsidP="00000000" w:rsidRDefault="00000000" w:rsidRPr="00000000" w14:paraId="0000017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1440</w:t>
            </w:r>
          </w:p>
        </w:tc>
        <w:tc>
          <w:tcPr>
            <w:shd w:fill="auto" w:val="clear"/>
            <w:vAlign w:val="bottom"/>
          </w:tcPr>
          <w:p w:rsidR="00000000" w:rsidDel="00000000" w:rsidP="00000000" w:rsidRDefault="00000000" w:rsidRPr="00000000" w14:paraId="00000177">
            <w:pPr>
              <w:spacing w:after="0" w:line="240" w:lineRule="auto"/>
              <w:jc w:val="righ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78">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7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add: Payable</w:t>
            </w:r>
          </w:p>
        </w:tc>
        <w:tc>
          <w:tcPr>
            <w:tcBorders>
              <w:bottom w:color="000000" w:space="0" w:sz="4" w:val="single"/>
            </w:tcBorders>
            <w:shd w:fill="auto" w:val="clear"/>
            <w:vAlign w:val="bottom"/>
          </w:tcPr>
          <w:p w:rsidR="00000000" w:rsidDel="00000000" w:rsidP="00000000" w:rsidRDefault="00000000" w:rsidRPr="00000000" w14:paraId="0000017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180</w:t>
            </w:r>
          </w:p>
        </w:tc>
        <w:tc>
          <w:tcPr>
            <w:shd w:fill="auto" w:val="clear"/>
            <w:vAlign w:val="bottom"/>
          </w:tcPr>
          <w:p w:rsidR="00000000" w:rsidDel="00000000" w:rsidP="00000000" w:rsidRDefault="00000000" w:rsidRPr="00000000" w14:paraId="0000017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1620</w:t>
            </w:r>
          </w:p>
        </w:tc>
        <w:tc>
          <w:tcPr>
            <w:shd w:fill="auto" w:val="clear"/>
            <w:vAlign w:val="bottom"/>
          </w:tcPr>
          <w:p w:rsidR="00000000" w:rsidDel="00000000" w:rsidP="00000000" w:rsidRDefault="00000000" w:rsidRPr="00000000" w14:paraId="0000017C">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7D">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    Depreciation:</w:t>
            </w:r>
          </w:p>
        </w:tc>
        <w:tc>
          <w:tcPr>
            <w:tcBorders>
              <w:top w:color="000000" w:space="0" w:sz="4" w:val="single"/>
            </w:tcBorders>
            <w:shd w:fill="auto" w:val="clear"/>
            <w:vAlign w:val="bottom"/>
          </w:tcPr>
          <w:p w:rsidR="00000000" w:rsidDel="00000000" w:rsidP="00000000" w:rsidRDefault="00000000" w:rsidRPr="00000000" w14:paraId="0000017E">
            <w:pPr>
              <w:spacing w:after="0" w:line="240" w:lineRule="auto"/>
              <w:jc w:val="left"/>
              <w:rPr>
                <w:rFonts w:ascii="Arial" w:cs="Arial" w:eastAsia="Arial" w:hAnsi="Arial"/>
                <w:b w:val="1"/>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7F">
            <w:pPr>
              <w:spacing w:after="0" w:line="240" w:lineRule="auto"/>
              <w:jc w:val="left"/>
              <w:rPr>
                <w:rFonts w:ascii="Arial" w:cs="Arial" w:eastAsia="Arial" w:hAnsi="Arial"/>
                <w:b w:val="1"/>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80">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8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Motor vehicle</w:t>
            </w:r>
          </w:p>
        </w:tc>
        <w:tc>
          <w:tcPr>
            <w:shd w:fill="auto" w:val="clear"/>
            <w:vAlign w:val="bottom"/>
          </w:tcPr>
          <w:p w:rsidR="00000000" w:rsidDel="00000000" w:rsidP="00000000" w:rsidRDefault="00000000" w:rsidRPr="00000000" w14:paraId="0000018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11670</w:t>
            </w:r>
          </w:p>
        </w:tc>
        <w:tc>
          <w:tcPr>
            <w:shd w:fill="auto" w:val="clear"/>
            <w:vAlign w:val="bottom"/>
          </w:tcPr>
          <w:p w:rsidR="00000000" w:rsidDel="00000000" w:rsidP="00000000" w:rsidRDefault="00000000" w:rsidRPr="00000000" w14:paraId="00000183">
            <w:pPr>
              <w:spacing w:after="0" w:line="240" w:lineRule="auto"/>
              <w:jc w:val="righ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84">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8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Computer equipment</w:t>
            </w:r>
          </w:p>
        </w:tc>
        <w:tc>
          <w:tcPr>
            <w:tcBorders>
              <w:bottom w:color="000000" w:space="0" w:sz="4" w:val="single"/>
            </w:tcBorders>
            <w:shd w:fill="auto" w:val="clear"/>
            <w:vAlign w:val="bottom"/>
          </w:tcPr>
          <w:p w:rsidR="00000000" w:rsidDel="00000000" w:rsidP="00000000" w:rsidRDefault="00000000" w:rsidRPr="00000000" w14:paraId="0000018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900</w:t>
            </w:r>
          </w:p>
        </w:tc>
        <w:tc>
          <w:tcPr>
            <w:shd w:fill="auto" w:val="clear"/>
            <w:vAlign w:val="bottom"/>
          </w:tcPr>
          <w:p w:rsidR="00000000" w:rsidDel="00000000" w:rsidP="00000000" w:rsidRDefault="00000000" w:rsidRPr="00000000" w14:paraId="0000018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12570</w:t>
            </w:r>
          </w:p>
        </w:tc>
        <w:tc>
          <w:tcPr>
            <w:shd w:fill="auto" w:val="clear"/>
            <w:vAlign w:val="bottom"/>
          </w:tcPr>
          <w:p w:rsidR="00000000" w:rsidDel="00000000" w:rsidP="00000000" w:rsidRDefault="00000000" w:rsidRPr="00000000" w14:paraId="0000018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8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Provision for doubtful debt</w:t>
            </w:r>
          </w:p>
        </w:tc>
        <w:tc>
          <w:tcPr>
            <w:tcBorders>
              <w:top w:color="000000" w:space="0" w:sz="4" w:val="single"/>
            </w:tcBorders>
            <w:shd w:fill="auto" w:val="clear"/>
            <w:vAlign w:val="bottom"/>
          </w:tcPr>
          <w:p w:rsidR="00000000" w:rsidDel="00000000" w:rsidP="00000000" w:rsidRDefault="00000000" w:rsidRPr="00000000" w14:paraId="0000018A">
            <w:pPr>
              <w:spacing w:after="0" w:line="240" w:lineRule="auto"/>
              <w:jc w:val="left"/>
              <w:rPr>
                <w:rFonts w:ascii="Arial" w:cs="Arial" w:eastAsia="Arial" w:hAnsi="Arial"/>
                <w:color w:val="000000"/>
                <w:sz w:val="22"/>
                <w:szCs w:val="22"/>
              </w:rPr>
            </w:pPr>
            <w:r w:rsidDel="00000000" w:rsidR="00000000" w:rsidRPr="00000000">
              <w:rPr>
                <w:rtl w:val="0"/>
              </w:rPr>
            </w:r>
          </w:p>
        </w:tc>
        <w:tc>
          <w:tcPr>
            <w:tcBorders>
              <w:bottom w:color="000000" w:space="0" w:sz="4" w:val="single"/>
            </w:tcBorders>
            <w:shd w:fill="auto" w:val="clear"/>
            <w:vAlign w:val="bottom"/>
          </w:tcPr>
          <w:p w:rsidR="00000000" w:rsidDel="00000000" w:rsidP="00000000" w:rsidRDefault="00000000" w:rsidRPr="00000000" w14:paraId="0000018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-450</w:t>
            </w:r>
          </w:p>
        </w:tc>
        <w:tc>
          <w:tcPr>
            <w:tcBorders>
              <w:bottom w:color="000000" w:space="0" w:sz="4" w:val="single"/>
            </w:tcBorders>
            <w:shd w:fill="auto" w:val="clear"/>
            <w:vAlign w:val="bottom"/>
          </w:tcPr>
          <w:p w:rsidR="00000000" w:rsidDel="00000000" w:rsidP="00000000" w:rsidRDefault="00000000" w:rsidRPr="00000000" w14:paraId="0000018C">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45980</w:t>
            </w:r>
          </w:p>
        </w:tc>
      </w:tr>
      <w:tr>
        <w:trPr>
          <w:trHeight w:val="300" w:hRule="atLeast"/>
        </w:trPr>
        <w:tc>
          <w:tcPr>
            <w:shd w:fill="auto" w:val="clear"/>
            <w:vAlign w:val="bottom"/>
          </w:tcPr>
          <w:p w:rsidR="00000000" w:rsidDel="00000000" w:rsidP="00000000" w:rsidRDefault="00000000" w:rsidRPr="00000000" w14:paraId="0000018D">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Operating Profit</w:t>
            </w:r>
          </w:p>
        </w:tc>
        <w:tc>
          <w:tcPr>
            <w:shd w:fill="auto" w:val="clear"/>
            <w:vAlign w:val="bottom"/>
          </w:tcPr>
          <w:p w:rsidR="00000000" w:rsidDel="00000000" w:rsidP="00000000" w:rsidRDefault="00000000" w:rsidRPr="00000000" w14:paraId="0000018E">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4" w:val="single"/>
            </w:tcBorders>
            <w:shd w:fill="auto" w:val="clear"/>
            <w:vAlign w:val="bottom"/>
          </w:tcPr>
          <w:p w:rsidR="00000000" w:rsidDel="00000000" w:rsidP="00000000" w:rsidRDefault="00000000" w:rsidRPr="00000000" w14:paraId="0000018F">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4" w:val="single"/>
            </w:tcBorders>
            <w:shd w:fill="auto" w:val="clear"/>
            <w:vAlign w:val="bottom"/>
          </w:tcPr>
          <w:p w:rsidR="00000000" w:rsidDel="00000000" w:rsidP="00000000" w:rsidRDefault="00000000" w:rsidRPr="00000000" w14:paraId="00000190">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15540</w:t>
            </w:r>
          </w:p>
        </w:tc>
      </w:tr>
      <w:tr>
        <w:trPr>
          <w:trHeight w:val="300" w:hRule="atLeast"/>
        </w:trPr>
        <w:tc>
          <w:tcPr>
            <w:shd w:fill="auto" w:val="clear"/>
            <w:vAlign w:val="bottom"/>
          </w:tcPr>
          <w:p w:rsidR="00000000" w:rsidDel="00000000" w:rsidP="00000000" w:rsidRDefault="00000000" w:rsidRPr="00000000" w14:paraId="00000191">
            <w:pPr>
              <w:spacing w:after="0" w:line="240" w:lineRule="auto"/>
              <w:jc w:val="righ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92">
            <w:pPr>
              <w:spacing w:after="0" w:line="240" w:lineRule="auto"/>
              <w:jc w:val="left"/>
              <w:rPr>
                <w:rFonts w:ascii="Arial" w:cs="Arial" w:eastAsia="Arial" w:hAnsi="Arial"/>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93">
            <w:pPr>
              <w:spacing w:after="0" w:line="240" w:lineRule="auto"/>
              <w:jc w:val="left"/>
              <w:rPr>
                <w:rFonts w:ascii="Arial" w:cs="Arial" w:eastAsia="Arial" w:hAnsi="Arial"/>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94">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95">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less: Other expenses:</w:t>
            </w:r>
          </w:p>
        </w:tc>
        <w:tc>
          <w:tcPr>
            <w:shd w:fill="auto" w:val="clear"/>
            <w:vAlign w:val="bottom"/>
          </w:tcPr>
          <w:p w:rsidR="00000000" w:rsidDel="00000000" w:rsidP="00000000" w:rsidRDefault="00000000" w:rsidRPr="00000000" w14:paraId="00000196">
            <w:pPr>
              <w:spacing w:after="0" w:line="240" w:lineRule="auto"/>
              <w:jc w:val="left"/>
              <w:rPr>
                <w:rFonts w:ascii="Arial" w:cs="Arial" w:eastAsia="Arial" w:hAnsi="Arial"/>
                <w:b w:val="1"/>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97">
            <w:pPr>
              <w:spacing w:after="0" w:line="240" w:lineRule="auto"/>
              <w:jc w:val="left"/>
              <w:rPr>
                <w:rFonts w:ascii="Arial" w:cs="Arial" w:eastAsia="Arial" w:hAnsi="Arial"/>
                <w:b w:val="1"/>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98">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19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Loan interest</w:t>
            </w:r>
          </w:p>
        </w:tc>
        <w:tc>
          <w:tcPr>
            <w:shd w:fill="auto" w:val="clear"/>
            <w:vAlign w:val="bottom"/>
          </w:tcPr>
          <w:p w:rsidR="00000000" w:rsidDel="00000000" w:rsidP="00000000" w:rsidRDefault="00000000" w:rsidRPr="00000000" w14:paraId="0000019A">
            <w:pPr>
              <w:spacing w:after="0" w:line="240" w:lineRule="auto"/>
              <w:jc w:val="lef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9B">
            <w:pPr>
              <w:spacing w:after="0" w:line="240" w:lineRule="auto"/>
              <w:jc w:val="left"/>
              <w:rPr>
                <w:rFonts w:ascii="Arial" w:cs="Arial" w:eastAsia="Arial" w:hAnsi="Arial"/>
                <w:sz w:val="22"/>
                <w:szCs w:val="22"/>
              </w:rPr>
            </w:pPr>
            <w:r w:rsidDel="00000000" w:rsidR="00000000" w:rsidRPr="00000000">
              <w:rPr>
                <w:rtl w:val="0"/>
              </w:rPr>
            </w:r>
          </w:p>
        </w:tc>
        <w:tc>
          <w:tcPr>
            <w:tcBorders>
              <w:bottom w:color="000000" w:space="0" w:sz="4" w:val="single"/>
            </w:tcBorders>
            <w:shd w:fill="auto" w:val="clear"/>
            <w:vAlign w:val="bottom"/>
          </w:tcPr>
          <w:p w:rsidR="00000000" w:rsidDel="00000000" w:rsidP="00000000" w:rsidRDefault="00000000" w:rsidRPr="00000000" w14:paraId="0000019C">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300</w:t>
            </w:r>
          </w:p>
        </w:tc>
      </w:tr>
      <w:tr>
        <w:trPr>
          <w:trHeight w:val="300" w:hRule="atLeast"/>
        </w:trPr>
        <w:tc>
          <w:tcPr>
            <w:shd w:fill="auto" w:val="clear"/>
            <w:vAlign w:val="bottom"/>
          </w:tcPr>
          <w:p w:rsidR="00000000" w:rsidDel="00000000" w:rsidP="00000000" w:rsidRDefault="00000000" w:rsidRPr="00000000" w14:paraId="0000019D">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Profit before tax</w:t>
            </w:r>
          </w:p>
        </w:tc>
        <w:tc>
          <w:tcPr>
            <w:shd w:fill="auto" w:val="clear"/>
            <w:vAlign w:val="bottom"/>
          </w:tcPr>
          <w:p w:rsidR="00000000" w:rsidDel="00000000" w:rsidP="00000000" w:rsidRDefault="00000000" w:rsidRPr="00000000" w14:paraId="0000019E">
            <w:pPr>
              <w:spacing w:after="0" w:line="240" w:lineRule="auto"/>
              <w:jc w:val="left"/>
              <w:rPr>
                <w:rFonts w:ascii="Arial" w:cs="Arial" w:eastAsia="Arial" w:hAnsi="Arial"/>
                <w:b w:val="1"/>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9F">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4" w:val="single"/>
            </w:tcBorders>
            <w:shd w:fill="auto" w:val="clear"/>
            <w:vAlign w:val="bottom"/>
          </w:tcPr>
          <w:p w:rsidR="00000000" w:rsidDel="00000000" w:rsidP="00000000" w:rsidRDefault="00000000" w:rsidRPr="00000000" w14:paraId="000001A0">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15240</w:t>
            </w:r>
          </w:p>
        </w:tc>
      </w:tr>
      <w:tr>
        <w:trPr>
          <w:trHeight w:val="300" w:hRule="atLeast"/>
        </w:trPr>
        <w:tc>
          <w:tcPr>
            <w:shd w:fill="auto" w:val="clear"/>
            <w:vAlign w:val="bottom"/>
          </w:tcPr>
          <w:p w:rsidR="00000000" w:rsidDel="00000000" w:rsidP="00000000" w:rsidRDefault="00000000" w:rsidRPr="00000000" w14:paraId="000001A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less: tax</w:t>
            </w:r>
          </w:p>
        </w:tc>
        <w:tc>
          <w:tcPr>
            <w:shd w:fill="auto" w:val="clear"/>
            <w:vAlign w:val="bottom"/>
          </w:tcPr>
          <w:p w:rsidR="00000000" w:rsidDel="00000000" w:rsidP="00000000" w:rsidRDefault="00000000" w:rsidRPr="00000000" w14:paraId="000001A2">
            <w:pPr>
              <w:spacing w:after="0" w:line="240" w:lineRule="auto"/>
              <w:jc w:val="left"/>
              <w:rPr>
                <w:rFonts w:ascii="Arial" w:cs="Arial" w:eastAsia="Arial" w:hAnsi="Arial"/>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A3">
            <w:pPr>
              <w:spacing w:after="0" w:line="240" w:lineRule="auto"/>
              <w:jc w:val="left"/>
              <w:rPr>
                <w:rFonts w:ascii="Arial" w:cs="Arial" w:eastAsia="Arial" w:hAnsi="Arial"/>
                <w:sz w:val="22"/>
                <w:szCs w:val="22"/>
              </w:rPr>
            </w:pPr>
            <w:r w:rsidDel="00000000" w:rsidR="00000000" w:rsidRPr="00000000">
              <w:rPr>
                <w:rtl w:val="0"/>
              </w:rPr>
            </w:r>
          </w:p>
        </w:tc>
        <w:tc>
          <w:tcPr>
            <w:tcBorders>
              <w:bottom w:color="000000" w:space="0" w:sz="4" w:val="single"/>
            </w:tcBorders>
            <w:shd w:fill="auto" w:val="clear"/>
            <w:vAlign w:val="bottom"/>
          </w:tcPr>
          <w:p w:rsidR="00000000" w:rsidDel="00000000" w:rsidP="00000000" w:rsidRDefault="00000000" w:rsidRPr="00000000" w14:paraId="000001A4">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1500</w:t>
            </w:r>
          </w:p>
        </w:tc>
      </w:tr>
      <w:tr>
        <w:trPr>
          <w:trHeight w:val="300" w:hRule="atLeast"/>
        </w:trPr>
        <w:tc>
          <w:tcPr>
            <w:shd w:fill="auto" w:val="clear"/>
            <w:vAlign w:val="bottom"/>
          </w:tcPr>
          <w:p w:rsidR="00000000" w:rsidDel="00000000" w:rsidP="00000000" w:rsidRDefault="00000000" w:rsidRPr="00000000" w14:paraId="000001A5">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Profit after tax</w:t>
            </w:r>
          </w:p>
        </w:tc>
        <w:tc>
          <w:tcPr>
            <w:shd w:fill="auto" w:val="clear"/>
            <w:vAlign w:val="bottom"/>
          </w:tcPr>
          <w:p w:rsidR="00000000" w:rsidDel="00000000" w:rsidP="00000000" w:rsidRDefault="00000000" w:rsidRPr="00000000" w14:paraId="000001A6">
            <w:pPr>
              <w:spacing w:after="0" w:line="240" w:lineRule="auto"/>
              <w:jc w:val="left"/>
              <w:rPr>
                <w:rFonts w:ascii="Arial" w:cs="Arial" w:eastAsia="Arial" w:hAnsi="Arial"/>
                <w:b w:val="1"/>
                <w:color w:val="000000"/>
                <w:sz w:val="22"/>
                <w:szCs w:val="22"/>
              </w:rPr>
            </w:pPr>
            <w:r w:rsidDel="00000000" w:rsidR="00000000" w:rsidRPr="00000000">
              <w:rPr>
                <w:rtl w:val="0"/>
              </w:rPr>
            </w:r>
          </w:p>
        </w:tc>
        <w:tc>
          <w:tcPr>
            <w:shd w:fill="auto" w:val="clear"/>
            <w:vAlign w:val="bottom"/>
          </w:tcPr>
          <w:p w:rsidR="00000000" w:rsidDel="00000000" w:rsidP="00000000" w:rsidRDefault="00000000" w:rsidRPr="00000000" w14:paraId="000001A7">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4" w:val="single"/>
            </w:tcBorders>
            <w:shd w:fill="auto" w:val="clear"/>
            <w:vAlign w:val="bottom"/>
          </w:tcPr>
          <w:p w:rsidR="00000000" w:rsidDel="00000000" w:rsidP="00000000" w:rsidRDefault="00000000" w:rsidRPr="00000000" w14:paraId="000001A8">
            <w:pPr>
              <w:spacing w:after="0" w:line="240" w:lineRule="auto"/>
              <w:jc w:val="righ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13740</w:t>
            </w:r>
          </w:p>
        </w:tc>
      </w:tr>
    </w:tbl>
    <w:p w:rsidR="00000000" w:rsidDel="00000000" w:rsidP="00000000" w:rsidRDefault="00000000" w:rsidRPr="00000000" w14:paraId="000001A9">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A">
      <w:pPr>
        <w:spacing w:after="0" w:line="360" w:lineRule="auto"/>
        <w:jc w:val="center"/>
        <w:rPr>
          <w:rFonts w:ascii="Arial" w:cs="Arial" w:eastAsia="Arial" w:hAnsi="Arial"/>
          <w:sz w:val="22"/>
          <w:szCs w:val="22"/>
        </w:rPr>
      </w:pPr>
      <w:r w:rsidDel="00000000" w:rsidR="00000000" w:rsidRPr="00000000">
        <w:br w:type="page"/>
      </w:r>
      <w:r w:rsidDel="00000000" w:rsidR="00000000" w:rsidRPr="00000000">
        <w:rPr>
          <w:rFonts w:ascii="Arial" w:cs="Arial" w:eastAsia="Arial" w:hAnsi="Arial"/>
          <w:sz w:val="22"/>
          <w:szCs w:val="22"/>
          <w:rtl w:val="0"/>
        </w:rPr>
        <w:t xml:space="preserve">Sandrolia Ltd.</w:t>
      </w:r>
    </w:p>
    <w:p w:rsidR="00000000" w:rsidDel="00000000" w:rsidP="00000000" w:rsidRDefault="00000000" w:rsidRPr="00000000" w14:paraId="000001AB">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Balance Sheet</w:t>
      </w:r>
    </w:p>
    <w:p w:rsidR="00000000" w:rsidDel="00000000" w:rsidP="00000000" w:rsidRDefault="00000000" w:rsidRPr="00000000" w14:paraId="000001AC">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31 December 2019</w:t>
      </w:r>
    </w:p>
    <w:tbl>
      <w:tblPr>
        <w:tblStyle w:val="Table4"/>
        <w:tblW w:w="8380.0" w:type="dxa"/>
        <w:jc w:val="center"/>
        <w:tblLayout w:type="fixed"/>
        <w:tblLook w:val="0400"/>
      </w:tblPr>
      <w:tblGrid>
        <w:gridCol w:w="5500"/>
        <w:gridCol w:w="960"/>
        <w:gridCol w:w="960"/>
        <w:gridCol w:w="960"/>
        <w:tblGridChange w:id="0">
          <w:tblGrid>
            <w:gridCol w:w="5500"/>
            <w:gridCol w:w="960"/>
            <w:gridCol w:w="960"/>
            <w:gridCol w:w="960"/>
          </w:tblGrid>
        </w:tblGridChange>
      </w:tblGrid>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D">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Items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E">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F">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0">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1">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2">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3">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4">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5">
            <w:pPr>
              <w:spacing w:after="0" w:line="240" w:lineRule="auto"/>
              <w:jc w:val="lef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Non-current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6">
            <w:pPr>
              <w:spacing w:after="0" w:line="240" w:lineRule="auto"/>
              <w:jc w:val="left"/>
              <w:rPr>
                <w:rFonts w:ascii="Arial" w:cs="Arial" w:eastAsia="Arial" w:hAnsi="Arial"/>
                <w:b w:val="1"/>
                <w:color w:val="000000"/>
                <w:sz w:val="22"/>
                <w:szCs w:val="22"/>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7">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8">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Motor vehicles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53900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B">
            <w:pPr>
              <w:spacing w:after="0" w:line="240" w:lineRule="auto"/>
              <w:jc w:val="righ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C">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less: accumulated depreciation-motor vehicle</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1B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26670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27230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0">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Computer equipment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3">
            <w:pPr>
              <w:spacing w:after="0" w:line="240" w:lineRule="auto"/>
              <w:jc w:val="righ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4">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less: accumulated depreciation-computer equipment</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1C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3540</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1C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960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9">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non-current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A">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B">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C">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28190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D">
            <w:pPr>
              <w:spacing w:after="0" w:line="240" w:lineRule="auto"/>
              <w:jc w:val="lef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E">
            <w:pPr>
              <w:spacing w:after="0" w:line="240" w:lineRule="auto"/>
              <w:jc w:val="left"/>
              <w:rPr>
                <w:rFonts w:ascii="Arial" w:cs="Arial" w:eastAsia="Arial" w:hAnsi="Arial"/>
                <w:b w:val="1"/>
                <w:color w:val="000000"/>
                <w:sz w:val="22"/>
                <w:szCs w:val="22"/>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F">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0">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Accounts receivable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2">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30700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Petty cash</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6">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Ending inventory</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A">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14400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C">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Prepaid insurance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E">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1D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640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0">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1">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2">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3">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1E4">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45790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5">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6">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7">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8">
            <w:pPr>
              <w:spacing w:after="0" w:line="240" w:lineRule="auto"/>
              <w:jc w:val="righ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73980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9">
            <w:pPr>
              <w:spacing w:after="0" w:line="240" w:lineRule="auto"/>
              <w:jc w:val="right"/>
              <w:rPr>
                <w:rFonts w:ascii="Arial" w:cs="Arial" w:eastAsia="Arial" w:hAnsi="Arial"/>
                <w:color w:val="000000"/>
                <w:sz w:val="22"/>
                <w:szCs w:val="22"/>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A">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B">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C">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D">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Equities and 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E">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F">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0">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1">
            <w:pPr>
              <w:spacing w:after="0" w:line="240" w:lineRule="auto"/>
              <w:jc w:val="lef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2">
            <w:pPr>
              <w:spacing w:after="0" w:line="240" w:lineRule="auto"/>
              <w:jc w:val="left"/>
              <w:rPr>
                <w:rFonts w:ascii="Arial" w:cs="Arial" w:eastAsia="Arial" w:hAnsi="Arial"/>
                <w:b w:val="1"/>
                <w:color w:val="000000"/>
                <w:sz w:val="22"/>
                <w:szCs w:val="22"/>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3">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4">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Accounts payable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6">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25680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Bank overdraft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A">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2880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C">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Long-term loan</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E">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0">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Telephone expense payable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2">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180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Tax payable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6">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20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9">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A">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B">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C">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38240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D">
            <w:pPr>
              <w:spacing w:after="0" w:line="240" w:lineRule="auto"/>
              <w:jc w:val="righ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E">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F">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0">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1">
            <w:pPr>
              <w:spacing w:after="0" w:line="240" w:lineRule="auto"/>
              <w:jc w:val="lef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Equities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2">
            <w:pPr>
              <w:spacing w:after="0" w:line="240" w:lineRule="auto"/>
              <w:jc w:val="left"/>
              <w:rPr>
                <w:rFonts w:ascii="Arial" w:cs="Arial" w:eastAsia="Arial" w:hAnsi="Arial"/>
                <w:b w:val="1"/>
                <w:color w:val="000000"/>
                <w:sz w:val="22"/>
                <w:szCs w:val="22"/>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3">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4">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Capital</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6">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48000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add: Net income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A">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13740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C">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less: drawings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E">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21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26000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0">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1">
            <w:pPr>
              <w:spacing w:after="0" w:line="24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Total Equities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2">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3">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224">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35740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5">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equities and 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6">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7">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8">
            <w:pPr>
              <w:spacing w:after="0" w:line="240" w:lineRule="auto"/>
              <w:jc w:val="righ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73980</w:t>
            </w:r>
          </w:p>
        </w:tc>
      </w:tr>
    </w:tbl>
    <w:p w:rsidR="00000000" w:rsidDel="00000000" w:rsidP="00000000" w:rsidRDefault="00000000" w:rsidRPr="00000000" w14:paraId="00000229">
      <w:pPr>
        <w:spacing w:after="0"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A">
      <w:pPr>
        <w:spacing w:after="160" w:line="360" w:lineRule="auto"/>
        <w:rPr>
          <w:rFonts w:ascii="Arial" w:cs="Arial" w:eastAsia="Arial" w:hAnsi="Arial"/>
          <w:b w:val="1"/>
          <w:sz w:val="22"/>
          <w:szCs w:val="22"/>
        </w:rPr>
      </w:pPr>
      <w:r w:rsidDel="00000000" w:rsidR="00000000" w:rsidRPr="00000000">
        <w:rPr>
          <w:b w:val="1"/>
          <w:rtl w:val="0"/>
        </w:rPr>
        <w:t xml:space="preserve">Solution 2: Usefulness of Financial Statement to its Users</w:t>
      </w:r>
      <w:r w:rsidDel="00000000" w:rsidR="00000000" w:rsidRPr="00000000">
        <w:rPr>
          <w:rtl w:val="0"/>
        </w:rPr>
      </w:r>
    </w:p>
    <w:p w:rsidR="00000000" w:rsidDel="00000000" w:rsidP="00000000" w:rsidRDefault="00000000" w:rsidRPr="00000000" w14:paraId="0000022B">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Whenever a user wants to have a rough idea about a business organization, he must first look forward to accessing the Financial Statement of that organization (Wild, 2016). These users include shareholders, employees, governments, investors, lenders business analysts, competitors, and even the potential customers (Wang, 2011). Financial Statement of a company can be compared to a mirror. A mirror reflects the thing standing before it. In the same way, a financial statement of a company also reflects the overall condition of that company (Sorter, 2015). The users might have information regarding whether the business is doing well or whether the business growth is favorable by simply going through its financial statement. Financial statements are a credible source of information regarding past activities as they are audited by government agencies or certified chartered accountants (S.A.Z, 2013). Financial statement includes: </w:t>
      </w:r>
    </w:p>
    <w:p w:rsidR="00000000" w:rsidDel="00000000" w:rsidP="00000000" w:rsidRDefault="00000000" w:rsidRPr="00000000" w14:paraId="0000022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Balance sheet</w:t>
      </w:r>
      <w:r w:rsidDel="00000000" w:rsidR="00000000" w:rsidRPr="00000000">
        <w:rPr>
          <w:rtl w:val="0"/>
        </w:rPr>
      </w:r>
    </w:p>
    <w:p w:rsidR="00000000" w:rsidDel="00000000" w:rsidP="00000000" w:rsidRDefault="00000000" w:rsidRPr="00000000" w14:paraId="0000022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Statement of Profit or Loss</w:t>
      </w:r>
      <w:r w:rsidDel="00000000" w:rsidR="00000000" w:rsidRPr="00000000">
        <w:rPr>
          <w:rtl w:val="0"/>
        </w:rPr>
      </w:r>
    </w:p>
    <w:p w:rsidR="00000000" w:rsidDel="00000000" w:rsidP="00000000" w:rsidRDefault="00000000" w:rsidRPr="00000000" w14:paraId="0000022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Statement of Cash Flow</w:t>
      </w:r>
      <w:r w:rsidDel="00000000" w:rsidR="00000000" w:rsidRPr="00000000">
        <w:rPr>
          <w:rtl w:val="0"/>
        </w:rPr>
      </w:r>
    </w:p>
    <w:p w:rsidR="00000000" w:rsidDel="00000000" w:rsidP="00000000" w:rsidRDefault="00000000" w:rsidRPr="00000000" w14:paraId="0000022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Statement of Changes in Equity</w:t>
      </w:r>
      <w:r w:rsidDel="00000000" w:rsidR="00000000" w:rsidRPr="00000000">
        <w:rPr>
          <w:rtl w:val="0"/>
        </w:rPr>
      </w:r>
    </w:p>
    <w:p w:rsidR="00000000" w:rsidDel="00000000" w:rsidP="00000000" w:rsidRDefault="00000000" w:rsidRPr="00000000" w14:paraId="00000230">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balance sheet is considered the main part of a financial statement (Roberts, 2017). This reflects a company's assets, liabilities, and owners' equity for a certain date. A balance sheet helps its users to identify the capital structure being used, assess the risk, determine the probable future cash flows, analyze the company's current position relating to liquidity, figure out the solvency of the company, etc. (Recine, 2010). By properly analyzing the income statement of a company, the users might be able to evaluate its performance regarding generating profits, the relationship between profit and risks, and its capability of earning expected cash flows in the future (March, 2011). A statement of cash flow on the other hand helps its users understand where the company is spending its cash. Cash flow statement also helps its users in analyzing the minimum cash requirement of a company </w:t>
      </w:r>
      <w:r w:rsidDel="00000000" w:rsidR="00000000" w:rsidRPr="00000000">
        <w:rPr>
          <w:rFonts w:ascii="Arial" w:cs="Arial" w:eastAsia="Arial" w:hAnsi="Arial"/>
          <w:color w:val="000000"/>
          <w:sz w:val="22"/>
          <w:szCs w:val="22"/>
          <w:rtl w:val="0"/>
        </w:rPr>
        <w:t xml:space="preserve">(Huter, 2020)</w:t>
      </w:r>
      <w:r w:rsidDel="00000000" w:rsidR="00000000" w:rsidRPr="00000000">
        <w:rPr>
          <w:rFonts w:ascii="Arial" w:cs="Arial" w:eastAsia="Arial" w:hAnsi="Arial"/>
          <w:sz w:val="22"/>
          <w:szCs w:val="22"/>
          <w:rtl w:val="0"/>
        </w:rPr>
        <w:t xml:space="preserve">. If the users observe that the money is being spent in very risky but non-profitable areas or the plan for generating cash flows is not that strong, the users might not be willing to invest in that company. A statement of changes in shareholders’ equity helps the user understand which factors contribute most and in changing the shareholder’s equity for an accounting period. </w:t>
      </w:r>
    </w:p>
    <w:p w:rsidR="00000000" w:rsidDel="00000000" w:rsidP="00000000" w:rsidRDefault="00000000" w:rsidRPr="00000000" w14:paraId="00000231">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2">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exist several standards and concepts in accounting. The establishment of these standards and concepts has helped all the organizations in the world to do accounting for the organization in a uniform and transparent manner </w:t>
      </w:r>
      <w:r w:rsidDel="00000000" w:rsidR="00000000" w:rsidRPr="00000000">
        <w:rPr>
          <w:rFonts w:ascii="Arial" w:cs="Arial" w:eastAsia="Arial" w:hAnsi="Arial"/>
          <w:color w:val="000000"/>
          <w:sz w:val="22"/>
          <w:szCs w:val="22"/>
          <w:rtl w:val="0"/>
        </w:rPr>
        <w:t xml:space="preserve">(Fort, 2020)</w:t>
      </w:r>
      <w:r w:rsidDel="00000000" w:rsidR="00000000" w:rsidRPr="00000000">
        <w:rPr>
          <w:rFonts w:ascii="Arial" w:cs="Arial" w:eastAsia="Arial" w:hAnsi="Arial"/>
          <w:sz w:val="22"/>
          <w:szCs w:val="22"/>
          <w:rtl w:val="0"/>
        </w:rPr>
        <w:t xml:space="preserve">. There used to be a time when most of the accounts were kept based on personal accounting. This was a customized system used by sole proprietorship and partnership business. As the modern era is the era of joint stock businesses, those personal systems are now in the oblivion </w:t>
      </w:r>
      <w:r w:rsidDel="00000000" w:rsidR="00000000" w:rsidRPr="00000000">
        <w:rPr>
          <w:rFonts w:ascii="Arial" w:cs="Arial" w:eastAsia="Arial" w:hAnsi="Arial"/>
          <w:color w:val="000000"/>
          <w:sz w:val="22"/>
          <w:szCs w:val="22"/>
          <w:rtl w:val="0"/>
        </w:rPr>
        <w:t xml:space="preserve">(Dew, 2020)</w:t>
      </w:r>
      <w:r w:rsidDel="00000000" w:rsidR="00000000" w:rsidRPr="00000000">
        <w:rPr>
          <w:rFonts w:ascii="Arial" w:cs="Arial" w:eastAsia="Arial" w:hAnsi="Arial"/>
          <w:sz w:val="22"/>
          <w:szCs w:val="22"/>
          <w:rtl w:val="0"/>
        </w:rPr>
        <w:t xml:space="preserve">. Many accounting principles have been developed in recent years. This principle reflects many concepts related to accounting. One of the most used accounting principles of recent years is GAAP, also known as Generally Accepted Accounting Principles. Proper introduction of these principles while making financial statement, makes the statements credible and transparent. They also ensure an identical format of doing accounting for all businesses </w:t>
      </w:r>
      <w:r w:rsidDel="00000000" w:rsidR="00000000" w:rsidRPr="00000000">
        <w:rPr>
          <w:rFonts w:ascii="Arial" w:cs="Arial" w:eastAsia="Arial" w:hAnsi="Arial"/>
          <w:color w:val="000000"/>
          <w:sz w:val="22"/>
          <w:szCs w:val="22"/>
          <w:rtl w:val="0"/>
        </w:rPr>
        <w:t xml:space="preserve">(Delaney, 2013)</w:t>
      </w:r>
      <w:r w:rsidDel="00000000" w:rsidR="00000000" w:rsidRPr="00000000">
        <w:rPr>
          <w:rFonts w:ascii="Arial" w:cs="Arial" w:eastAsia="Arial" w:hAnsi="Arial"/>
          <w:sz w:val="22"/>
          <w:szCs w:val="22"/>
          <w:rtl w:val="0"/>
        </w:rPr>
        <w:t xml:space="preserve">. These principles are as good as the grammar of accounting. A language is only understood properly if it is used following grammar. In the same way, accounting standards are something that helps understand the financial position of a company clearly. Accounting standards also help users identify any areas that are manipulated deliberately. As all the companies prepare their statements following the standards, it becomes easy for the users to compare the statements of one company with another. This helps them understand which company is doing better </w:t>
      </w:r>
      <w:r w:rsidDel="00000000" w:rsidR="00000000" w:rsidRPr="00000000">
        <w:rPr>
          <w:rFonts w:ascii="Arial" w:cs="Arial" w:eastAsia="Arial" w:hAnsi="Arial"/>
          <w:color w:val="000000"/>
          <w:sz w:val="22"/>
          <w:szCs w:val="22"/>
          <w:rtl w:val="0"/>
        </w:rPr>
        <w:t xml:space="preserve">(Czine, 2019)</w:t>
      </w:r>
      <w:r w:rsidDel="00000000" w:rsidR="00000000" w:rsidRPr="00000000">
        <w:rPr>
          <w:rFonts w:ascii="Arial" w:cs="Arial" w:eastAsia="Arial" w:hAnsi="Arial"/>
          <w:sz w:val="22"/>
          <w:szCs w:val="22"/>
          <w:rtl w:val="0"/>
        </w:rPr>
        <w:t xml:space="preserve">. These would not have been possible if there had not any standards established. The auditors find it easy to audit the financial statements of a company that follows standards. It is because auditors find the financial statements prepared in the same way he learned. The government after using the financial statement of a company might easily determine the amount of taxes to pay. They can also point out areas where the company is not maintaining any rules or regulations they have to follow and punish them financially or in any other way </w:t>
      </w:r>
      <w:r w:rsidDel="00000000" w:rsidR="00000000" w:rsidRPr="00000000">
        <w:rPr>
          <w:rFonts w:ascii="Arial" w:cs="Arial" w:eastAsia="Arial" w:hAnsi="Arial"/>
          <w:color w:val="000000"/>
          <w:sz w:val="22"/>
          <w:szCs w:val="22"/>
          <w:rtl w:val="0"/>
        </w:rPr>
        <w:t xml:space="preserve">(Czine, 2019)</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33">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Whenever organizations responsible for controlling the businesses inside a country try to investigate a company, they first would seek for the financial statements. They would investigate the physical existence of the items shown in the financial statement. After that, they would compare the existing amount with the amount shown in the balance sheets </w:t>
      </w:r>
      <w:r w:rsidDel="00000000" w:rsidR="00000000" w:rsidRPr="00000000">
        <w:rPr>
          <w:rFonts w:ascii="Arial" w:cs="Arial" w:eastAsia="Arial" w:hAnsi="Arial"/>
          <w:color w:val="000000"/>
          <w:sz w:val="22"/>
          <w:szCs w:val="22"/>
          <w:rtl w:val="0"/>
        </w:rPr>
        <w:t xml:space="preserve">(Delaney, 2013)</w:t>
      </w:r>
      <w:r w:rsidDel="00000000" w:rsidR="00000000" w:rsidRPr="00000000">
        <w:rPr>
          <w:rFonts w:ascii="Arial" w:cs="Arial" w:eastAsia="Arial" w:hAnsi="Arial"/>
          <w:sz w:val="22"/>
          <w:szCs w:val="22"/>
          <w:rtl w:val="0"/>
        </w:rPr>
        <w:t xml:space="preserve">. If they find that there are material mistakes they would give the feedback to the management of the company. And if they think that there is deliberate manipulation in numbers to have tax advantages, they would find the company oven close the company for good.</w:t>
      </w:r>
    </w:p>
    <w:p w:rsidR="00000000" w:rsidDel="00000000" w:rsidP="00000000" w:rsidRDefault="00000000" w:rsidRPr="00000000" w14:paraId="00000234">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Many international organizations introduce, maintain, and update these accounting standards. They are Financial Accounting Standards Board (FASB), International Accounting Standard Boards (IASB), International Financial Reporting Foundation (IFRS), Institute of Chartered Accountants (ICA), Financial Report Council (FRC), etc. These organizations set standards locally or globally so that the accounting of the world seems identical to users. </w:t>
      </w:r>
    </w:p>
    <w:p w:rsidR="00000000" w:rsidDel="00000000" w:rsidP="00000000" w:rsidRDefault="00000000" w:rsidRPr="00000000" w14:paraId="00000235">
      <w:pPr>
        <w:spacing w:after="16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6">
      <w:pPr>
        <w:pStyle w:val="Heading1"/>
        <w:rPr/>
      </w:pPr>
      <w:r w:rsidDel="00000000" w:rsidR="00000000" w:rsidRPr="00000000">
        <w:rPr>
          <w:sz w:val="24"/>
          <w:szCs w:val="24"/>
          <w:rtl w:val="0"/>
        </w:rPr>
        <w:t xml:space="preserve">Solution 3: Journals, Trial balance, Income Statement and Balance Sheets for Ricardo</w:t>
      </w:r>
      <w:r w:rsidDel="00000000" w:rsidR="00000000" w:rsidRPr="00000000">
        <w:rPr>
          <w:rtl w:val="0"/>
        </w:rPr>
      </w:r>
    </w:p>
    <w:p w:rsidR="00000000" w:rsidDel="00000000" w:rsidP="00000000" w:rsidRDefault="00000000" w:rsidRPr="00000000" w14:paraId="00000237">
      <w:pPr>
        <w:spacing w:after="160" w:line="360" w:lineRule="auto"/>
        <w:rPr/>
      </w:pPr>
      <w:r w:rsidDel="00000000" w:rsidR="00000000" w:rsidRPr="00000000">
        <w:rPr>
          <w:rtl w:val="0"/>
        </w:rPr>
        <w:t xml:space="preserve">d) Journals for the additional information:</w:t>
      </w:r>
    </w:p>
    <w:tbl>
      <w:tblPr>
        <w:tblStyle w:val="Table5"/>
        <w:tblW w:w="9349.999999999998" w:type="dxa"/>
        <w:jc w:val="left"/>
        <w:tblInd w:w="0.0" w:type="dxa"/>
        <w:tblBorders>
          <w:top w:color="7f7f7f" w:space="0" w:sz="4" w:val="single"/>
          <w:left w:color="000000" w:space="0" w:sz="4" w:val="single"/>
          <w:bottom w:color="7f7f7f" w:space="0" w:sz="4" w:val="single"/>
          <w:right w:color="000000" w:space="0" w:sz="4" w:val="single"/>
          <w:insideH w:color="000000" w:space="0" w:sz="4" w:val="single"/>
          <w:insideV w:color="000000" w:space="0" w:sz="4" w:val="single"/>
        </w:tblBorders>
        <w:tblLayout w:type="fixed"/>
        <w:tblLook w:val="0400"/>
      </w:tblPr>
      <w:tblGrid>
        <w:gridCol w:w="978"/>
        <w:gridCol w:w="10"/>
        <w:gridCol w:w="407"/>
        <w:gridCol w:w="5263"/>
        <w:gridCol w:w="283"/>
        <w:gridCol w:w="1134"/>
        <w:gridCol w:w="1275"/>
        <w:tblGridChange w:id="0">
          <w:tblGrid>
            <w:gridCol w:w="978"/>
            <w:gridCol w:w="10"/>
            <w:gridCol w:w="407"/>
            <w:gridCol w:w="5263"/>
            <w:gridCol w:w="283"/>
            <w:gridCol w:w="1134"/>
            <w:gridCol w:w="1275"/>
          </w:tblGrid>
        </w:tblGridChange>
      </w:tblGrid>
      <w:tr>
        <w:trPr>
          <w:trHeight w:val="963" w:hRule="atLeast"/>
        </w:trPr>
        <w:tc>
          <w:tcPr>
            <w:gridSpan w:val="3"/>
          </w:tcPr>
          <w:p w:rsidR="00000000" w:rsidDel="00000000" w:rsidP="00000000" w:rsidRDefault="00000000" w:rsidRPr="00000000" w14:paraId="00000238">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tc>
        <w:tc>
          <w:tcPr/>
          <w:p w:rsidR="00000000" w:rsidDel="00000000" w:rsidP="00000000" w:rsidRDefault="00000000" w:rsidRPr="00000000" w14:paraId="0000023B">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Account Title and Explanation</w:t>
            </w:r>
          </w:p>
        </w:tc>
        <w:tc>
          <w:tcPr/>
          <w:p w:rsidR="00000000" w:rsidDel="00000000" w:rsidP="00000000" w:rsidRDefault="00000000" w:rsidRPr="00000000" w14:paraId="0000023C">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Ref</w:t>
            </w:r>
          </w:p>
        </w:tc>
        <w:tc>
          <w:tcPr/>
          <w:p w:rsidR="00000000" w:rsidDel="00000000" w:rsidP="00000000" w:rsidRDefault="00000000" w:rsidRPr="00000000" w14:paraId="0000023D">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Debit Amount (£)</w:t>
            </w:r>
          </w:p>
        </w:tc>
        <w:tc>
          <w:tcPr/>
          <w:p w:rsidR="00000000" w:rsidDel="00000000" w:rsidP="00000000" w:rsidRDefault="00000000" w:rsidRPr="00000000" w14:paraId="0000023E">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Credit Amount (£)</w:t>
            </w:r>
          </w:p>
        </w:tc>
      </w:tr>
      <w:tr>
        <w:trPr>
          <w:trHeight w:val="963" w:hRule="atLeast"/>
        </w:trPr>
        <w:tc>
          <w:tcPr>
            <w:gridSpan w:val="2"/>
          </w:tcPr>
          <w:p w:rsidR="00000000" w:rsidDel="00000000" w:rsidP="00000000" w:rsidRDefault="00000000" w:rsidRPr="00000000" w14:paraId="0000023F">
            <w:pPr>
              <w:spacing w:line="360"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2017 Dec-31</w:t>
            </w:r>
            <w:r w:rsidDel="00000000" w:rsidR="00000000" w:rsidRPr="00000000">
              <w:rPr>
                <w:rtl w:val="0"/>
              </w:rPr>
            </w:r>
          </w:p>
        </w:tc>
        <w:tc>
          <w:tcPr/>
          <w:p w:rsidR="00000000" w:rsidDel="00000000" w:rsidP="00000000" w:rsidRDefault="00000000" w:rsidRPr="00000000" w14:paraId="00000241">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p w:rsidR="00000000" w:rsidDel="00000000" w:rsidP="00000000" w:rsidRDefault="00000000" w:rsidRPr="00000000" w14:paraId="0000024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Ending inventory</w:t>
            </w:r>
          </w:p>
          <w:p w:rsidR="00000000" w:rsidDel="00000000" w:rsidP="00000000" w:rsidRDefault="00000000" w:rsidRPr="00000000" w14:paraId="0000024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Income summary</w:t>
            </w:r>
          </w:p>
          <w:p w:rsidR="00000000" w:rsidDel="00000000" w:rsidP="00000000" w:rsidRDefault="00000000" w:rsidRPr="00000000" w14:paraId="00000244">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(Inventory at the end of the year)</w:t>
            </w:r>
          </w:p>
        </w:tc>
        <w:tc>
          <w:tcPr/>
          <w:p w:rsidR="00000000" w:rsidDel="00000000" w:rsidP="00000000" w:rsidRDefault="00000000" w:rsidRPr="00000000" w14:paraId="00000245">
            <w:pPr>
              <w:spacing w:line="360" w:lineRule="auto"/>
              <w:jc w:val="center"/>
              <w:rPr>
                <w:rFonts w:ascii="Arial" w:cs="Arial" w:eastAsia="Arial" w:hAnsi="Arial"/>
                <w:b w:val="1"/>
                <w:sz w:val="22"/>
                <w:szCs w:val="22"/>
              </w:rPr>
            </w:pPr>
            <w:r w:rsidDel="00000000" w:rsidR="00000000" w:rsidRPr="00000000">
              <w:rPr>
                <w:rtl w:val="0"/>
              </w:rPr>
            </w:r>
          </w:p>
        </w:tc>
        <w:tc>
          <w:tcPr/>
          <w:p w:rsidR="00000000" w:rsidDel="00000000" w:rsidP="00000000" w:rsidRDefault="00000000" w:rsidRPr="00000000" w14:paraId="00000246">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21000</w:t>
            </w:r>
          </w:p>
        </w:tc>
        <w:tc>
          <w:tcPr/>
          <w:p w:rsidR="00000000" w:rsidDel="00000000" w:rsidP="00000000" w:rsidRDefault="00000000" w:rsidRPr="00000000" w14:paraId="00000247">
            <w:pPr>
              <w:spacing w:line="360"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48">
            <w:pPr>
              <w:rPr>
                <w:rFonts w:ascii="Arial" w:cs="Arial" w:eastAsia="Arial" w:hAnsi="Arial"/>
                <w:sz w:val="22"/>
                <w:szCs w:val="22"/>
              </w:rPr>
            </w:pPr>
            <w:r w:rsidDel="00000000" w:rsidR="00000000" w:rsidRPr="00000000">
              <w:rPr>
                <w:rFonts w:ascii="Arial" w:cs="Arial" w:eastAsia="Arial" w:hAnsi="Arial"/>
                <w:sz w:val="22"/>
                <w:szCs w:val="22"/>
                <w:rtl w:val="0"/>
              </w:rPr>
              <w:t xml:space="preserve">21000</w:t>
            </w:r>
          </w:p>
        </w:tc>
      </w:tr>
      <w:tr>
        <w:trPr>
          <w:trHeight w:val="1328" w:hRule="atLeast"/>
        </w:trPr>
        <w:tc>
          <w:tcPr>
            <w:vMerge w:val="restart"/>
          </w:tcPr>
          <w:p w:rsidR="00000000" w:rsidDel="00000000" w:rsidP="00000000" w:rsidRDefault="00000000" w:rsidRPr="00000000" w14:paraId="00000249">
            <w:pPr>
              <w:spacing w:line="360" w:lineRule="auto"/>
              <w:rPr>
                <w:rFonts w:ascii="Arial" w:cs="Arial" w:eastAsia="Arial" w:hAnsi="Arial"/>
                <w:sz w:val="22"/>
                <w:szCs w:val="22"/>
              </w:rPr>
            </w:pPr>
            <w:r w:rsidDel="00000000" w:rsidR="00000000" w:rsidRPr="00000000">
              <w:rPr>
                <w:rtl w:val="0"/>
              </w:rPr>
            </w:r>
          </w:p>
        </w:tc>
        <w:tc>
          <w:tcPr>
            <w:gridSpan w:val="2"/>
            <w:vMerge w:val="restart"/>
          </w:tcPr>
          <w:p w:rsidR="00000000" w:rsidDel="00000000" w:rsidP="00000000" w:rsidRDefault="00000000" w:rsidRPr="00000000" w14:paraId="0000024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ii</w:t>
            </w:r>
          </w:p>
          <w:p w:rsidR="00000000" w:rsidDel="00000000" w:rsidP="00000000" w:rsidRDefault="00000000" w:rsidRPr="00000000" w14:paraId="0000024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1">
            <w:pPr>
              <w:rPr>
                <w:rFonts w:ascii="Arial" w:cs="Arial" w:eastAsia="Arial" w:hAnsi="Arial"/>
                <w:sz w:val="22"/>
                <w:szCs w:val="22"/>
              </w:rPr>
            </w:pPr>
            <w:r w:rsidDel="00000000" w:rsidR="00000000" w:rsidRPr="00000000">
              <w:rPr>
                <w:rFonts w:ascii="Arial" w:cs="Arial" w:eastAsia="Arial" w:hAnsi="Arial"/>
                <w:sz w:val="22"/>
                <w:szCs w:val="22"/>
                <w:rtl w:val="0"/>
              </w:rPr>
              <w:t xml:space="preserve">iii</w:t>
            </w:r>
          </w:p>
          <w:p w:rsidR="00000000" w:rsidDel="00000000" w:rsidP="00000000" w:rsidRDefault="00000000" w:rsidRPr="00000000" w14:paraId="000002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iv</w:t>
            </w:r>
          </w:p>
          <w:p w:rsidR="00000000" w:rsidDel="00000000" w:rsidP="00000000" w:rsidRDefault="00000000" w:rsidRPr="00000000" w14:paraId="000002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9">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5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Depreciation expense – fittings</w:t>
            </w:r>
          </w:p>
          <w:p w:rsidR="00000000" w:rsidDel="00000000" w:rsidP="00000000" w:rsidRDefault="00000000" w:rsidRPr="00000000" w14:paraId="0000025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Accumulated depreciation – fittings</w:t>
            </w:r>
          </w:p>
          <w:p w:rsidR="00000000" w:rsidDel="00000000" w:rsidP="00000000" w:rsidRDefault="00000000" w:rsidRPr="00000000" w14:paraId="0000025D">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(Depreciation on fittings)</w:t>
            </w:r>
          </w:p>
        </w:tc>
        <w:tc>
          <w:tcPr>
            <w:vMerge w:val="restart"/>
          </w:tcPr>
          <w:p w:rsidR="00000000" w:rsidDel="00000000" w:rsidP="00000000" w:rsidRDefault="00000000" w:rsidRPr="00000000" w14:paraId="0000025E">
            <w:pPr>
              <w:spacing w:line="360" w:lineRule="auto"/>
              <w:rPr>
                <w:rFonts w:ascii="Arial" w:cs="Arial" w:eastAsia="Arial" w:hAnsi="Arial"/>
                <w:sz w:val="22"/>
                <w:szCs w:val="22"/>
              </w:rPr>
            </w:pPr>
            <w:r w:rsidDel="00000000" w:rsidR="00000000" w:rsidRPr="00000000">
              <w:rPr>
                <w:rtl w:val="0"/>
              </w:rPr>
            </w:r>
          </w:p>
        </w:tc>
        <w:tc>
          <w:tcPr>
            <w:vMerge w:val="restart"/>
          </w:tcPr>
          <w:p w:rsidR="00000000" w:rsidDel="00000000" w:rsidP="00000000" w:rsidRDefault="00000000" w:rsidRPr="00000000" w14:paraId="0000025F">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384</w:t>
            </w:r>
          </w:p>
          <w:p w:rsidR="00000000" w:rsidDel="00000000" w:rsidP="00000000" w:rsidRDefault="00000000" w:rsidRPr="00000000" w14:paraId="000002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3">
            <w:pPr>
              <w:rPr>
                <w:rFonts w:ascii="Arial" w:cs="Arial" w:eastAsia="Arial" w:hAnsi="Arial"/>
                <w:sz w:val="22"/>
                <w:szCs w:val="22"/>
              </w:rPr>
            </w:pPr>
            <w:r w:rsidDel="00000000" w:rsidR="00000000" w:rsidRPr="00000000">
              <w:rPr>
                <w:rFonts w:ascii="Arial" w:cs="Arial" w:eastAsia="Arial" w:hAnsi="Arial"/>
                <w:sz w:val="22"/>
                <w:szCs w:val="22"/>
                <w:rtl w:val="0"/>
              </w:rPr>
              <w:t xml:space="preserve">1000</w:t>
            </w:r>
          </w:p>
          <w:p w:rsidR="00000000" w:rsidDel="00000000" w:rsidP="00000000" w:rsidRDefault="00000000" w:rsidRPr="00000000" w14:paraId="000002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7">
            <w:pPr>
              <w:rPr>
                <w:rFonts w:ascii="Arial" w:cs="Arial" w:eastAsia="Arial" w:hAnsi="Arial"/>
                <w:sz w:val="22"/>
                <w:szCs w:val="22"/>
              </w:rPr>
            </w:pPr>
            <w:r w:rsidDel="00000000" w:rsidR="00000000" w:rsidRPr="00000000">
              <w:rPr>
                <w:rFonts w:ascii="Arial" w:cs="Arial" w:eastAsia="Arial" w:hAnsi="Arial"/>
                <w:sz w:val="22"/>
                <w:szCs w:val="22"/>
                <w:rtl w:val="0"/>
              </w:rPr>
              <w:t xml:space="preserve">360</w:t>
            </w:r>
          </w:p>
          <w:p w:rsidR="00000000" w:rsidDel="00000000" w:rsidP="00000000" w:rsidRDefault="00000000" w:rsidRPr="00000000" w14:paraId="000002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B">
            <w:pPr>
              <w:rPr>
                <w:rFonts w:ascii="Arial" w:cs="Arial" w:eastAsia="Arial" w:hAnsi="Arial"/>
                <w:sz w:val="22"/>
                <w:szCs w:val="22"/>
              </w:rPr>
            </w:pPr>
            <w:r w:rsidDel="00000000" w:rsidR="00000000" w:rsidRPr="00000000">
              <w:rPr>
                <w:rFonts w:ascii="Arial" w:cs="Arial" w:eastAsia="Arial" w:hAnsi="Arial"/>
                <w:sz w:val="22"/>
                <w:szCs w:val="22"/>
                <w:rtl w:val="0"/>
              </w:rPr>
              <w:t xml:space="preserve">600</w:t>
            </w:r>
          </w:p>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rPr>
                <w:rFonts w:ascii="Arial" w:cs="Arial" w:eastAsia="Arial" w:hAnsi="Arial"/>
                <w:sz w:val="22"/>
                <w:szCs w:val="22"/>
              </w:rPr>
            </w:pPr>
            <w:r w:rsidDel="00000000" w:rsidR="00000000" w:rsidRPr="00000000">
              <w:rPr>
                <w:rFonts w:ascii="Arial" w:cs="Arial" w:eastAsia="Arial" w:hAnsi="Arial"/>
                <w:sz w:val="22"/>
                <w:szCs w:val="22"/>
                <w:rtl w:val="0"/>
              </w:rPr>
              <w:t xml:space="preserve">282</w:t>
            </w:r>
          </w:p>
        </w:tc>
        <w:tc>
          <w:tcPr>
            <w:vMerge w:val="restart"/>
          </w:tcPr>
          <w:p w:rsidR="00000000" w:rsidDel="00000000" w:rsidP="00000000" w:rsidRDefault="00000000" w:rsidRPr="00000000" w14:paraId="0000027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384</w:t>
            </w:r>
          </w:p>
          <w:p w:rsidR="00000000" w:rsidDel="00000000" w:rsidP="00000000" w:rsidRDefault="00000000" w:rsidRPr="00000000" w14:paraId="000002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5">
            <w:pPr>
              <w:rPr>
                <w:rFonts w:ascii="Arial" w:cs="Arial" w:eastAsia="Arial" w:hAnsi="Arial"/>
                <w:sz w:val="22"/>
                <w:szCs w:val="22"/>
              </w:rPr>
            </w:pPr>
            <w:r w:rsidDel="00000000" w:rsidR="00000000" w:rsidRPr="00000000">
              <w:rPr>
                <w:rFonts w:ascii="Arial" w:cs="Arial" w:eastAsia="Arial" w:hAnsi="Arial"/>
                <w:sz w:val="22"/>
                <w:szCs w:val="22"/>
                <w:rtl w:val="0"/>
              </w:rPr>
              <w:t xml:space="preserve">1000</w:t>
            </w:r>
          </w:p>
          <w:p w:rsidR="00000000" w:rsidDel="00000000" w:rsidP="00000000" w:rsidRDefault="00000000" w:rsidRPr="00000000" w14:paraId="000002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360</w:t>
            </w:r>
          </w:p>
          <w:p w:rsidR="00000000" w:rsidDel="00000000" w:rsidP="00000000" w:rsidRDefault="00000000" w:rsidRPr="00000000" w14:paraId="000002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D">
            <w:pPr>
              <w:rPr>
                <w:rFonts w:ascii="Arial" w:cs="Arial" w:eastAsia="Arial" w:hAnsi="Arial"/>
                <w:sz w:val="22"/>
                <w:szCs w:val="22"/>
              </w:rPr>
            </w:pPr>
            <w:r w:rsidDel="00000000" w:rsidR="00000000" w:rsidRPr="00000000">
              <w:rPr>
                <w:rFonts w:ascii="Arial" w:cs="Arial" w:eastAsia="Arial" w:hAnsi="Arial"/>
                <w:sz w:val="22"/>
                <w:szCs w:val="22"/>
                <w:rtl w:val="0"/>
              </w:rPr>
              <w:t xml:space="preserve">600</w:t>
            </w:r>
          </w:p>
          <w:p w:rsidR="00000000" w:rsidDel="00000000" w:rsidP="00000000" w:rsidRDefault="00000000" w:rsidRPr="00000000" w14:paraId="000002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1">
            <w:pPr>
              <w:rPr>
                <w:rFonts w:ascii="Arial" w:cs="Arial" w:eastAsia="Arial" w:hAnsi="Arial"/>
                <w:sz w:val="22"/>
                <w:szCs w:val="22"/>
              </w:rPr>
            </w:pPr>
            <w:r w:rsidDel="00000000" w:rsidR="00000000" w:rsidRPr="00000000">
              <w:rPr>
                <w:rFonts w:ascii="Arial" w:cs="Arial" w:eastAsia="Arial" w:hAnsi="Arial"/>
                <w:sz w:val="22"/>
                <w:szCs w:val="22"/>
                <w:rtl w:val="0"/>
              </w:rPr>
              <w:t xml:space="preserve">282</w:t>
            </w:r>
          </w:p>
        </w:tc>
      </w:tr>
      <w:tr>
        <w:trPr>
          <w:trHeight w:val="1558" w:hRule="atLeast"/>
        </w:trPr>
        <w:tc>
          <w:tcPr>
            <w:vMerge w:val="continue"/>
          </w:tcPr>
          <w:p w:rsidR="00000000" w:rsidDel="00000000" w:rsidP="00000000" w:rsidRDefault="00000000" w:rsidRPr="00000000" w14:paraId="0000028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vMerge w:val="continue"/>
          </w:tcPr>
          <w:p w:rsidR="00000000" w:rsidDel="00000000" w:rsidP="00000000" w:rsidRDefault="00000000" w:rsidRPr="00000000" w14:paraId="0000028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85">
            <w:pPr>
              <w:spacing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Depreciation expense –building</w:t>
            </w:r>
          </w:p>
          <w:p w:rsidR="00000000" w:rsidDel="00000000" w:rsidP="00000000" w:rsidRDefault="00000000" w:rsidRPr="00000000" w14:paraId="0000028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Accumulated depreciation – building</w:t>
            </w:r>
          </w:p>
          <w:p w:rsidR="00000000" w:rsidDel="00000000" w:rsidP="00000000" w:rsidRDefault="00000000" w:rsidRPr="00000000" w14:paraId="00000287">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(Depreciation on building)</w:t>
            </w:r>
            <w:r w:rsidDel="00000000" w:rsidR="00000000" w:rsidRPr="00000000">
              <w:rPr>
                <w:rtl w:val="0"/>
              </w:rPr>
            </w:r>
          </w:p>
        </w:tc>
        <w:tc>
          <w:tcPr>
            <w:vMerge w:val="continue"/>
          </w:tcPr>
          <w:p w:rsidR="00000000" w:rsidDel="00000000" w:rsidP="00000000" w:rsidRDefault="00000000" w:rsidRPr="00000000" w14:paraId="0000028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Pr>
          <w:p w:rsidR="00000000" w:rsidDel="00000000" w:rsidP="00000000" w:rsidRDefault="00000000" w:rsidRPr="00000000" w14:paraId="0000028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Pr>
          <w:p w:rsidR="00000000" w:rsidDel="00000000" w:rsidP="00000000" w:rsidRDefault="00000000" w:rsidRPr="00000000" w14:paraId="0000028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r>
        <w:trPr>
          <w:trHeight w:val="1641" w:hRule="atLeast"/>
        </w:trPr>
        <w:tc>
          <w:tcPr>
            <w:vMerge w:val="continue"/>
          </w:tcPr>
          <w:p w:rsidR="00000000" w:rsidDel="00000000" w:rsidP="00000000" w:rsidRDefault="00000000" w:rsidRPr="00000000" w14:paraId="0000028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vMerge w:val="continue"/>
          </w:tcPr>
          <w:p w:rsidR="00000000" w:rsidDel="00000000" w:rsidP="00000000" w:rsidRDefault="00000000" w:rsidRPr="00000000" w14:paraId="0000028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8E">
            <w:pPr>
              <w:spacing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Advanced rates</w:t>
            </w:r>
          </w:p>
          <w:p w:rsidR="00000000" w:rsidDel="00000000" w:rsidP="00000000" w:rsidRDefault="00000000" w:rsidRPr="00000000" w14:paraId="0000028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Rates expenses</w:t>
            </w:r>
          </w:p>
          <w:p w:rsidR="00000000" w:rsidDel="00000000" w:rsidP="00000000" w:rsidRDefault="00000000" w:rsidRPr="00000000" w14:paraId="00000290">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(Rates paid in advanced)</w:t>
            </w:r>
          </w:p>
        </w:tc>
        <w:tc>
          <w:tcPr>
            <w:vMerge w:val="continue"/>
          </w:tcPr>
          <w:p w:rsidR="00000000" w:rsidDel="00000000" w:rsidP="00000000" w:rsidRDefault="00000000" w:rsidRPr="00000000" w14:paraId="0000029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29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29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r>
      <w:tr>
        <w:trPr>
          <w:trHeight w:val="1453" w:hRule="atLeast"/>
        </w:trPr>
        <w:tc>
          <w:tcPr>
            <w:vMerge w:val="continue"/>
          </w:tcPr>
          <w:p w:rsidR="00000000" w:rsidDel="00000000" w:rsidP="00000000" w:rsidRDefault="00000000" w:rsidRPr="00000000" w14:paraId="0000029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tcPr>
          <w:p w:rsidR="00000000" w:rsidDel="00000000" w:rsidP="00000000" w:rsidRDefault="00000000" w:rsidRPr="00000000" w14:paraId="0000029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p w:rsidR="00000000" w:rsidDel="00000000" w:rsidP="00000000" w:rsidRDefault="00000000" w:rsidRPr="00000000" w14:paraId="00000297">
            <w:pPr>
              <w:spacing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Allowance for doubtful debts</w:t>
            </w:r>
          </w:p>
          <w:p w:rsidR="00000000" w:rsidDel="00000000" w:rsidP="00000000" w:rsidRDefault="00000000" w:rsidRPr="00000000" w14:paraId="0000029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Accounts receivables</w:t>
            </w:r>
          </w:p>
          <w:p w:rsidR="00000000" w:rsidDel="00000000" w:rsidP="00000000" w:rsidRDefault="00000000" w:rsidRPr="00000000" w14:paraId="00000299">
            <w:pPr>
              <w:spacing w:before="24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(Allowance for doubtful debts)</w:t>
            </w:r>
          </w:p>
        </w:tc>
        <w:tc>
          <w:tcPr>
            <w:vMerge w:val="continue"/>
          </w:tcPr>
          <w:p w:rsidR="00000000" w:rsidDel="00000000" w:rsidP="00000000" w:rsidRDefault="00000000" w:rsidRPr="00000000" w14:paraId="0000029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29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29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r>
      <w:tr>
        <w:trPr>
          <w:trHeight w:val="1133" w:hRule="atLeast"/>
        </w:trPr>
        <w:tc>
          <w:tcPr>
            <w:vMerge w:val="continue"/>
          </w:tcPr>
          <w:p w:rsidR="00000000" w:rsidDel="00000000" w:rsidP="00000000" w:rsidRDefault="00000000" w:rsidRPr="00000000" w14:paraId="0000029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tcPr>
          <w:p w:rsidR="00000000" w:rsidDel="00000000" w:rsidP="00000000" w:rsidRDefault="00000000" w:rsidRPr="00000000" w14:paraId="0000029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p w:rsidR="00000000" w:rsidDel="00000000" w:rsidP="00000000" w:rsidRDefault="00000000" w:rsidRPr="00000000" w14:paraId="000002A0">
            <w:pPr>
              <w:spacing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Bad debt expense</w:t>
            </w:r>
          </w:p>
          <w:p w:rsidR="00000000" w:rsidDel="00000000" w:rsidP="00000000" w:rsidRDefault="00000000" w:rsidRPr="00000000" w14:paraId="000002A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Allowance for doubtful debts</w:t>
            </w:r>
          </w:p>
          <w:p w:rsidR="00000000" w:rsidDel="00000000" w:rsidP="00000000" w:rsidRDefault="00000000" w:rsidRPr="00000000" w14:paraId="000002A2">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(Bad debts)</w:t>
            </w:r>
          </w:p>
        </w:tc>
        <w:tc>
          <w:tcPr>
            <w:vMerge w:val="continue"/>
          </w:tcPr>
          <w:p w:rsidR="00000000" w:rsidDel="00000000" w:rsidP="00000000" w:rsidRDefault="00000000" w:rsidRPr="00000000" w14:paraId="000002A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2A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Pr>
          <w:p w:rsidR="00000000" w:rsidDel="00000000" w:rsidP="00000000" w:rsidRDefault="00000000" w:rsidRPr="00000000" w14:paraId="000002A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r>
      <w:tr>
        <w:trPr>
          <w:trHeight w:val="1133" w:hRule="atLeast"/>
        </w:trPr>
        <w:tc>
          <w:tcPr/>
          <w:p w:rsidR="00000000" w:rsidDel="00000000" w:rsidP="00000000" w:rsidRDefault="00000000" w:rsidRPr="00000000" w14:paraId="000002A6">
            <w:pPr>
              <w:spacing w:line="360" w:lineRule="auto"/>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2A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w:t>
            </w:r>
          </w:p>
        </w:tc>
        <w:tc>
          <w:tcPr/>
          <w:p w:rsidR="00000000" w:rsidDel="00000000" w:rsidP="00000000" w:rsidRDefault="00000000" w:rsidRPr="00000000" w14:paraId="000002A9">
            <w:pPr>
              <w:spacing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Withdrawal Bank</w:t>
            </w:r>
          </w:p>
          <w:p w:rsidR="00000000" w:rsidDel="00000000" w:rsidP="00000000" w:rsidRDefault="00000000" w:rsidRPr="00000000" w14:paraId="000002AA">
            <w:pPr>
              <w:spacing w:before="24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(Withdrawal from bank)</w:t>
            </w:r>
          </w:p>
        </w:tc>
        <w:tc>
          <w:tcPr/>
          <w:p w:rsidR="00000000" w:rsidDel="00000000" w:rsidP="00000000" w:rsidRDefault="00000000" w:rsidRPr="00000000" w14:paraId="000002AB">
            <w:pPr>
              <w:spacing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AC">
            <w:pPr>
              <w:spacing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250</w:t>
            </w:r>
          </w:p>
        </w:tc>
        <w:tc>
          <w:tcPr/>
          <w:p w:rsidR="00000000" w:rsidDel="00000000" w:rsidP="00000000" w:rsidRDefault="00000000" w:rsidRPr="00000000" w14:paraId="000002A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E">
            <w:pPr>
              <w:spacing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250</w:t>
            </w:r>
          </w:p>
        </w:tc>
      </w:tr>
    </w:tbl>
    <w:p w:rsidR="00000000" w:rsidDel="00000000" w:rsidP="00000000" w:rsidRDefault="00000000" w:rsidRPr="00000000" w14:paraId="000002AF">
      <w:pPr>
        <w:spacing w:after="0" w:line="360" w:lineRule="auto"/>
        <w:jc w:val="center"/>
        <w:rPr/>
      </w:pPr>
      <w:r w:rsidDel="00000000" w:rsidR="00000000" w:rsidRPr="00000000">
        <w:rPr>
          <w:rtl w:val="0"/>
        </w:rPr>
      </w:r>
    </w:p>
    <w:p w:rsidR="00000000" w:rsidDel="00000000" w:rsidP="00000000" w:rsidRDefault="00000000" w:rsidRPr="00000000" w14:paraId="000002B0">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Ricardo’s</w:t>
      </w:r>
    </w:p>
    <w:p w:rsidR="00000000" w:rsidDel="00000000" w:rsidP="00000000" w:rsidRDefault="00000000" w:rsidRPr="00000000" w14:paraId="000002B1">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Adjusted Trade Balance</w:t>
      </w:r>
    </w:p>
    <w:p w:rsidR="00000000" w:rsidDel="00000000" w:rsidP="00000000" w:rsidRDefault="00000000" w:rsidRPr="00000000" w14:paraId="000002B2">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31 December 2017</w:t>
      </w:r>
    </w:p>
    <w:p w:rsidR="00000000" w:rsidDel="00000000" w:rsidP="00000000" w:rsidRDefault="00000000" w:rsidRPr="00000000" w14:paraId="000002B3">
      <w:pPr>
        <w:spacing w:after="0" w:line="360" w:lineRule="auto"/>
        <w:rPr>
          <w:rFonts w:ascii="Arial" w:cs="Arial" w:eastAsia="Arial" w:hAnsi="Arial"/>
          <w:sz w:val="22"/>
          <w:szCs w:val="22"/>
        </w:rPr>
      </w:pPr>
      <w:r w:rsidDel="00000000" w:rsidR="00000000" w:rsidRPr="00000000">
        <w:rPr>
          <w:rtl w:val="0"/>
        </w:rPr>
      </w:r>
    </w:p>
    <w:tbl>
      <w:tblPr>
        <w:tblStyle w:val="Table6"/>
        <w:tblW w:w="8660.0" w:type="dxa"/>
        <w:jc w:val="center"/>
        <w:tblBorders>
          <w:top w:color="7f7f7f" w:space="0" w:sz="4" w:val="single"/>
          <w:left w:color="000000" w:space="0" w:sz="4" w:val="single"/>
          <w:bottom w:color="7f7f7f" w:space="0" w:sz="4" w:val="single"/>
          <w:right w:color="000000" w:space="0" w:sz="4" w:val="single"/>
          <w:insideH w:color="000000" w:space="0" w:sz="4" w:val="single"/>
          <w:insideV w:color="000000" w:space="0" w:sz="4" w:val="single"/>
        </w:tblBorders>
        <w:tblLayout w:type="fixed"/>
        <w:tblLook w:val="04A0"/>
      </w:tblPr>
      <w:tblGrid>
        <w:gridCol w:w="960"/>
        <w:gridCol w:w="4540"/>
        <w:gridCol w:w="660"/>
        <w:gridCol w:w="1100"/>
        <w:gridCol w:w="1400"/>
        <w:tblGridChange w:id="0">
          <w:tblGrid>
            <w:gridCol w:w="960"/>
            <w:gridCol w:w="4540"/>
            <w:gridCol w:w="660"/>
            <w:gridCol w:w="1100"/>
            <w:gridCol w:w="1400"/>
          </w:tblGrid>
        </w:tblGridChange>
      </w:tblGrid>
      <w:tr>
        <w:trPr>
          <w:trHeight w:val="300" w:hRule="atLeast"/>
        </w:trPr>
        <w:tc>
          <w:tcPr/>
          <w:p w:rsidR="00000000" w:rsidDel="00000000" w:rsidP="00000000" w:rsidRDefault="00000000" w:rsidRPr="00000000" w14:paraId="000002B4">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SL no.</w:t>
            </w:r>
          </w:p>
        </w:tc>
        <w:tc>
          <w:tcPr/>
          <w:p w:rsidR="00000000" w:rsidDel="00000000" w:rsidP="00000000" w:rsidRDefault="00000000" w:rsidRPr="00000000" w14:paraId="000002B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Accounts</w:t>
            </w:r>
          </w:p>
        </w:tc>
        <w:tc>
          <w:tcPr/>
          <w:p w:rsidR="00000000" w:rsidDel="00000000" w:rsidP="00000000" w:rsidRDefault="00000000" w:rsidRPr="00000000" w14:paraId="000002B6">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Ref</w:t>
            </w:r>
          </w:p>
        </w:tc>
        <w:tc>
          <w:tcPr/>
          <w:p w:rsidR="00000000" w:rsidDel="00000000" w:rsidP="00000000" w:rsidRDefault="00000000" w:rsidRPr="00000000" w14:paraId="000002B7">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Debit amount (£)</w:t>
            </w:r>
          </w:p>
        </w:tc>
        <w:tc>
          <w:tcPr/>
          <w:p w:rsidR="00000000" w:rsidDel="00000000" w:rsidP="00000000" w:rsidRDefault="00000000" w:rsidRPr="00000000" w14:paraId="000002B8">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Credit amount (£)</w:t>
            </w:r>
          </w:p>
        </w:tc>
      </w:tr>
      <w:tr>
        <w:trPr>
          <w:trHeight w:val="300" w:hRule="atLeast"/>
        </w:trPr>
        <w:tc>
          <w:tcPr/>
          <w:p w:rsidR="00000000" w:rsidDel="00000000" w:rsidP="00000000" w:rsidRDefault="00000000" w:rsidRPr="00000000" w14:paraId="000002B9">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w:t>
            </w:r>
          </w:p>
        </w:tc>
        <w:tc>
          <w:tcPr/>
          <w:p w:rsidR="00000000" w:rsidDel="00000000" w:rsidP="00000000" w:rsidRDefault="00000000" w:rsidRPr="00000000" w14:paraId="000002BA">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Fittings</w:t>
            </w:r>
          </w:p>
        </w:tc>
        <w:tc>
          <w:tcPr/>
          <w:p w:rsidR="00000000" w:rsidDel="00000000" w:rsidP="00000000" w:rsidRDefault="00000000" w:rsidRPr="00000000" w14:paraId="000002BB">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BC">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7300</w:t>
            </w:r>
          </w:p>
        </w:tc>
        <w:tc>
          <w:tcPr/>
          <w:p w:rsidR="00000000" w:rsidDel="00000000" w:rsidP="00000000" w:rsidRDefault="00000000" w:rsidRPr="00000000" w14:paraId="000002BD">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2B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w:t>
            </w:r>
          </w:p>
        </w:tc>
        <w:tc>
          <w:tcPr/>
          <w:p w:rsidR="00000000" w:rsidDel="00000000" w:rsidP="00000000" w:rsidRDefault="00000000" w:rsidRPr="00000000" w14:paraId="000002BF">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Accumulated depreciation-fittings (2500+384)</w:t>
            </w:r>
          </w:p>
        </w:tc>
        <w:tc>
          <w:tcPr/>
          <w:p w:rsidR="00000000" w:rsidDel="00000000" w:rsidP="00000000" w:rsidRDefault="00000000" w:rsidRPr="00000000" w14:paraId="000002C0">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C1">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C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2884</w:t>
            </w:r>
          </w:p>
        </w:tc>
      </w:tr>
      <w:tr>
        <w:trPr>
          <w:trHeight w:val="300" w:hRule="atLeast"/>
        </w:trPr>
        <w:tc>
          <w:tcPr/>
          <w:p w:rsidR="00000000" w:rsidDel="00000000" w:rsidP="00000000" w:rsidRDefault="00000000" w:rsidRPr="00000000" w14:paraId="000002C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w:t>
            </w:r>
          </w:p>
        </w:tc>
        <w:tc>
          <w:tcPr/>
          <w:p w:rsidR="00000000" w:rsidDel="00000000" w:rsidP="00000000" w:rsidRDefault="00000000" w:rsidRPr="00000000" w14:paraId="000002C4">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Building</w:t>
            </w:r>
          </w:p>
        </w:tc>
        <w:tc>
          <w:tcPr/>
          <w:p w:rsidR="00000000" w:rsidDel="00000000" w:rsidP="00000000" w:rsidRDefault="00000000" w:rsidRPr="00000000" w14:paraId="000002C5">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C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30000</w:t>
            </w:r>
          </w:p>
        </w:tc>
        <w:tc>
          <w:tcPr/>
          <w:p w:rsidR="00000000" w:rsidDel="00000000" w:rsidP="00000000" w:rsidRDefault="00000000" w:rsidRPr="00000000" w14:paraId="000002C7">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2C8">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w:t>
            </w:r>
          </w:p>
        </w:tc>
        <w:tc>
          <w:tcPr/>
          <w:p w:rsidR="00000000" w:rsidDel="00000000" w:rsidP="00000000" w:rsidRDefault="00000000" w:rsidRPr="00000000" w14:paraId="000002C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Accumulated depreciation-building (6000+1000)</w:t>
            </w:r>
          </w:p>
        </w:tc>
        <w:tc>
          <w:tcPr/>
          <w:p w:rsidR="00000000" w:rsidDel="00000000" w:rsidP="00000000" w:rsidRDefault="00000000" w:rsidRPr="00000000" w14:paraId="000002CA">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CB">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CC">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7000</w:t>
            </w:r>
          </w:p>
        </w:tc>
      </w:tr>
      <w:tr>
        <w:trPr>
          <w:trHeight w:val="300" w:hRule="atLeast"/>
        </w:trPr>
        <w:tc>
          <w:tcPr/>
          <w:p w:rsidR="00000000" w:rsidDel="00000000" w:rsidP="00000000" w:rsidRDefault="00000000" w:rsidRPr="00000000" w14:paraId="000002CD">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w:t>
            </w:r>
          </w:p>
        </w:tc>
        <w:tc>
          <w:tcPr/>
          <w:p w:rsidR="00000000" w:rsidDel="00000000" w:rsidP="00000000" w:rsidRDefault="00000000" w:rsidRPr="00000000" w14:paraId="000002CE">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Inventory</w:t>
            </w:r>
          </w:p>
        </w:tc>
        <w:tc>
          <w:tcPr/>
          <w:p w:rsidR="00000000" w:rsidDel="00000000" w:rsidP="00000000" w:rsidRDefault="00000000" w:rsidRPr="00000000" w14:paraId="000002CF">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D0">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15000</w:t>
            </w:r>
          </w:p>
        </w:tc>
        <w:tc>
          <w:tcPr/>
          <w:p w:rsidR="00000000" w:rsidDel="00000000" w:rsidP="00000000" w:rsidRDefault="00000000" w:rsidRPr="00000000" w14:paraId="000002D1">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2D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6</w:t>
            </w:r>
          </w:p>
        </w:tc>
        <w:tc>
          <w:tcPr/>
          <w:p w:rsidR="00000000" w:rsidDel="00000000" w:rsidP="00000000" w:rsidRDefault="00000000" w:rsidRPr="00000000" w14:paraId="000002D3">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Trade receivables (10000-600)</w:t>
            </w:r>
          </w:p>
        </w:tc>
        <w:tc>
          <w:tcPr/>
          <w:p w:rsidR="00000000" w:rsidDel="00000000" w:rsidP="00000000" w:rsidRDefault="00000000" w:rsidRPr="00000000" w14:paraId="000002D4">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D5">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9400</w:t>
            </w:r>
          </w:p>
        </w:tc>
        <w:tc>
          <w:tcPr/>
          <w:p w:rsidR="00000000" w:rsidDel="00000000" w:rsidP="00000000" w:rsidRDefault="00000000" w:rsidRPr="00000000" w14:paraId="000002D6">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2D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7</w:t>
            </w:r>
          </w:p>
        </w:tc>
        <w:tc>
          <w:tcPr/>
          <w:p w:rsidR="00000000" w:rsidDel="00000000" w:rsidP="00000000" w:rsidRDefault="00000000" w:rsidRPr="00000000" w14:paraId="000002D8">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Allowance for doubtful debts (800-600+282)</w:t>
            </w:r>
          </w:p>
        </w:tc>
        <w:tc>
          <w:tcPr/>
          <w:p w:rsidR="00000000" w:rsidDel="00000000" w:rsidP="00000000" w:rsidRDefault="00000000" w:rsidRPr="00000000" w14:paraId="000002D9">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DA">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D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482</w:t>
            </w:r>
          </w:p>
        </w:tc>
      </w:tr>
      <w:tr>
        <w:trPr>
          <w:trHeight w:val="300" w:hRule="atLeast"/>
        </w:trPr>
        <w:tc>
          <w:tcPr/>
          <w:p w:rsidR="00000000" w:rsidDel="00000000" w:rsidP="00000000" w:rsidRDefault="00000000" w:rsidRPr="00000000" w14:paraId="000002DC">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w:t>
            </w:r>
          </w:p>
        </w:tc>
        <w:tc>
          <w:tcPr/>
          <w:p w:rsidR="00000000" w:rsidDel="00000000" w:rsidP="00000000" w:rsidRDefault="00000000" w:rsidRPr="00000000" w14:paraId="000002D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Cash in hand</w:t>
            </w:r>
          </w:p>
        </w:tc>
        <w:tc>
          <w:tcPr/>
          <w:p w:rsidR="00000000" w:rsidDel="00000000" w:rsidP="00000000" w:rsidRDefault="00000000" w:rsidRPr="00000000" w14:paraId="000002DE">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D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50</w:t>
            </w:r>
          </w:p>
        </w:tc>
        <w:tc>
          <w:tcPr/>
          <w:p w:rsidR="00000000" w:rsidDel="00000000" w:rsidP="00000000" w:rsidRDefault="00000000" w:rsidRPr="00000000" w14:paraId="000002E0">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2E1">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w:t>
            </w:r>
          </w:p>
        </w:tc>
        <w:tc>
          <w:tcPr/>
          <w:p w:rsidR="00000000" w:rsidDel="00000000" w:rsidP="00000000" w:rsidRDefault="00000000" w:rsidRPr="00000000" w14:paraId="000002E2">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Cash in bank (1250-250)</w:t>
            </w:r>
          </w:p>
        </w:tc>
        <w:tc>
          <w:tcPr/>
          <w:p w:rsidR="00000000" w:rsidDel="00000000" w:rsidP="00000000" w:rsidRDefault="00000000" w:rsidRPr="00000000" w14:paraId="000002E3">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E4">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c>
          <w:tcPr/>
          <w:p w:rsidR="00000000" w:rsidDel="00000000" w:rsidP="00000000" w:rsidRDefault="00000000" w:rsidRPr="00000000" w14:paraId="000002E5">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2E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w:t>
            </w:r>
          </w:p>
        </w:tc>
        <w:tc>
          <w:tcPr/>
          <w:p w:rsidR="00000000" w:rsidDel="00000000" w:rsidP="00000000" w:rsidRDefault="00000000" w:rsidRPr="00000000" w14:paraId="000002E7">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Trade payable</w:t>
            </w:r>
          </w:p>
        </w:tc>
        <w:tc>
          <w:tcPr/>
          <w:p w:rsidR="00000000" w:rsidDel="00000000" w:rsidP="00000000" w:rsidRDefault="00000000" w:rsidRPr="00000000" w14:paraId="000002E8">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E9">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E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18000</w:t>
            </w:r>
          </w:p>
        </w:tc>
      </w:tr>
      <w:tr>
        <w:trPr>
          <w:trHeight w:val="300" w:hRule="atLeast"/>
        </w:trPr>
        <w:tc>
          <w:tcPr/>
          <w:p w:rsidR="00000000" w:rsidDel="00000000" w:rsidP="00000000" w:rsidRDefault="00000000" w:rsidRPr="00000000" w14:paraId="000002E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11</w:t>
            </w:r>
          </w:p>
        </w:tc>
        <w:tc>
          <w:tcPr/>
          <w:p w:rsidR="00000000" w:rsidDel="00000000" w:rsidP="00000000" w:rsidRDefault="00000000" w:rsidRPr="00000000" w14:paraId="000002EC">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Capital</w:t>
            </w:r>
          </w:p>
        </w:tc>
        <w:tc>
          <w:tcPr/>
          <w:p w:rsidR="00000000" w:rsidDel="00000000" w:rsidP="00000000" w:rsidRDefault="00000000" w:rsidRPr="00000000" w14:paraId="000002ED">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EE">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E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19050</w:t>
            </w:r>
          </w:p>
        </w:tc>
      </w:tr>
      <w:tr>
        <w:trPr>
          <w:trHeight w:val="300" w:hRule="atLeast"/>
        </w:trPr>
        <w:tc>
          <w:tcPr/>
          <w:p w:rsidR="00000000" w:rsidDel="00000000" w:rsidP="00000000" w:rsidRDefault="00000000" w:rsidRPr="00000000" w14:paraId="000002F0">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w:t>
            </w:r>
          </w:p>
        </w:tc>
        <w:tc>
          <w:tcPr/>
          <w:p w:rsidR="00000000" w:rsidDel="00000000" w:rsidP="00000000" w:rsidRDefault="00000000" w:rsidRPr="00000000" w14:paraId="000002F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Drawings (4750+250)</w:t>
            </w:r>
          </w:p>
        </w:tc>
        <w:tc>
          <w:tcPr/>
          <w:p w:rsidR="00000000" w:rsidDel="00000000" w:rsidP="00000000" w:rsidRDefault="00000000" w:rsidRPr="00000000" w14:paraId="000002F2">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F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5000</w:t>
            </w:r>
          </w:p>
        </w:tc>
        <w:tc>
          <w:tcPr/>
          <w:p w:rsidR="00000000" w:rsidDel="00000000" w:rsidP="00000000" w:rsidRDefault="00000000" w:rsidRPr="00000000" w14:paraId="000002F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2F5">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13</w:t>
            </w:r>
          </w:p>
        </w:tc>
        <w:tc>
          <w:tcPr/>
          <w:p w:rsidR="00000000" w:rsidDel="00000000" w:rsidP="00000000" w:rsidRDefault="00000000" w:rsidRPr="00000000" w14:paraId="000002F6">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Purchase</w:t>
            </w:r>
          </w:p>
        </w:tc>
        <w:tc>
          <w:tcPr/>
          <w:p w:rsidR="00000000" w:rsidDel="00000000" w:rsidP="00000000" w:rsidRDefault="00000000" w:rsidRPr="00000000" w14:paraId="000002F7">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F8">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80000</w:t>
            </w:r>
          </w:p>
        </w:tc>
        <w:tc>
          <w:tcPr/>
          <w:p w:rsidR="00000000" w:rsidDel="00000000" w:rsidP="00000000" w:rsidRDefault="00000000" w:rsidRPr="00000000" w14:paraId="000002F9">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2F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14</w:t>
            </w:r>
          </w:p>
        </w:tc>
        <w:tc>
          <w:tcPr/>
          <w:p w:rsidR="00000000" w:rsidDel="00000000" w:rsidP="00000000" w:rsidRDefault="00000000" w:rsidRPr="00000000" w14:paraId="000002FB">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Revenue</w:t>
            </w:r>
          </w:p>
        </w:tc>
        <w:tc>
          <w:tcPr/>
          <w:p w:rsidR="00000000" w:rsidDel="00000000" w:rsidP="00000000" w:rsidRDefault="00000000" w:rsidRPr="00000000" w14:paraId="000002FC">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2FD">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F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120000</w:t>
            </w:r>
          </w:p>
        </w:tc>
      </w:tr>
      <w:tr>
        <w:trPr>
          <w:trHeight w:val="300" w:hRule="atLeast"/>
        </w:trPr>
        <w:tc>
          <w:tcPr/>
          <w:p w:rsidR="00000000" w:rsidDel="00000000" w:rsidP="00000000" w:rsidRDefault="00000000" w:rsidRPr="00000000" w14:paraId="000002F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15</w:t>
            </w:r>
          </w:p>
        </w:tc>
        <w:tc>
          <w:tcPr/>
          <w:p w:rsidR="00000000" w:rsidDel="00000000" w:rsidP="00000000" w:rsidRDefault="00000000" w:rsidRPr="00000000" w14:paraId="00000300">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Wages</w:t>
            </w:r>
          </w:p>
        </w:tc>
        <w:tc>
          <w:tcPr/>
          <w:p w:rsidR="00000000" w:rsidDel="00000000" w:rsidP="00000000" w:rsidRDefault="00000000" w:rsidRPr="00000000" w14:paraId="00000301">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30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12000</w:t>
            </w:r>
          </w:p>
        </w:tc>
        <w:tc>
          <w:tcPr/>
          <w:p w:rsidR="00000000" w:rsidDel="00000000" w:rsidP="00000000" w:rsidRDefault="00000000" w:rsidRPr="00000000" w14:paraId="00000303">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304">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16</w:t>
            </w:r>
          </w:p>
        </w:tc>
        <w:tc>
          <w:tcPr/>
          <w:p w:rsidR="00000000" w:rsidDel="00000000" w:rsidP="00000000" w:rsidRDefault="00000000" w:rsidRPr="00000000" w14:paraId="0000030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Advertising</w:t>
            </w:r>
          </w:p>
        </w:tc>
        <w:tc>
          <w:tcPr/>
          <w:p w:rsidR="00000000" w:rsidDel="00000000" w:rsidP="00000000" w:rsidRDefault="00000000" w:rsidRPr="00000000" w14:paraId="00000306">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30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4000</w:t>
            </w:r>
          </w:p>
        </w:tc>
        <w:tc>
          <w:tcPr/>
          <w:p w:rsidR="00000000" w:rsidDel="00000000" w:rsidP="00000000" w:rsidRDefault="00000000" w:rsidRPr="00000000" w14:paraId="0000030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309">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17</w:t>
            </w:r>
          </w:p>
        </w:tc>
        <w:tc>
          <w:tcPr/>
          <w:p w:rsidR="00000000" w:rsidDel="00000000" w:rsidP="00000000" w:rsidRDefault="00000000" w:rsidRPr="00000000" w14:paraId="0000030A">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Rates (1800-360)</w:t>
            </w:r>
          </w:p>
        </w:tc>
        <w:tc>
          <w:tcPr/>
          <w:p w:rsidR="00000000" w:rsidDel="00000000" w:rsidP="00000000" w:rsidRDefault="00000000" w:rsidRPr="00000000" w14:paraId="0000030B">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30C">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1440</w:t>
            </w:r>
          </w:p>
        </w:tc>
        <w:tc>
          <w:tcPr/>
          <w:p w:rsidR="00000000" w:rsidDel="00000000" w:rsidP="00000000" w:rsidRDefault="00000000" w:rsidRPr="00000000" w14:paraId="0000030D">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30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18</w:t>
            </w:r>
          </w:p>
        </w:tc>
        <w:tc>
          <w:tcPr/>
          <w:p w:rsidR="00000000" w:rsidDel="00000000" w:rsidP="00000000" w:rsidRDefault="00000000" w:rsidRPr="00000000" w14:paraId="0000030F">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Bank charge</w:t>
            </w:r>
          </w:p>
        </w:tc>
        <w:tc>
          <w:tcPr/>
          <w:p w:rsidR="00000000" w:rsidDel="00000000" w:rsidP="00000000" w:rsidRDefault="00000000" w:rsidRPr="00000000" w14:paraId="00000310">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311">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200</w:t>
            </w:r>
          </w:p>
        </w:tc>
        <w:tc>
          <w:tcPr/>
          <w:p w:rsidR="00000000" w:rsidDel="00000000" w:rsidP="00000000" w:rsidRDefault="00000000" w:rsidRPr="00000000" w14:paraId="00000312">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31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19</w:t>
            </w:r>
          </w:p>
        </w:tc>
        <w:tc>
          <w:tcPr/>
          <w:p w:rsidR="00000000" w:rsidDel="00000000" w:rsidP="00000000" w:rsidRDefault="00000000" w:rsidRPr="00000000" w14:paraId="00000314">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bad debt expense</w:t>
            </w:r>
          </w:p>
        </w:tc>
        <w:tc>
          <w:tcPr/>
          <w:p w:rsidR="00000000" w:rsidDel="00000000" w:rsidP="00000000" w:rsidRDefault="00000000" w:rsidRPr="00000000" w14:paraId="00000315">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31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282</w:t>
            </w:r>
          </w:p>
        </w:tc>
        <w:tc>
          <w:tcPr/>
          <w:p w:rsidR="00000000" w:rsidDel="00000000" w:rsidP="00000000" w:rsidRDefault="00000000" w:rsidRPr="00000000" w14:paraId="00000317">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318">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w:t>
            </w:r>
          </w:p>
        </w:tc>
        <w:tc>
          <w:tcPr/>
          <w:p w:rsidR="00000000" w:rsidDel="00000000" w:rsidP="00000000" w:rsidRDefault="00000000" w:rsidRPr="00000000" w14:paraId="0000031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Advanced notes</w:t>
            </w:r>
          </w:p>
        </w:tc>
        <w:tc>
          <w:tcPr/>
          <w:p w:rsidR="00000000" w:rsidDel="00000000" w:rsidP="00000000" w:rsidRDefault="00000000" w:rsidRPr="00000000" w14:paraId="0000031A">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31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360</w:t>
            </w:r>
          </w:p>
        </w:tc>
        <w:tc>
          <w:tcPr/>
          <w:p w:rsidR="00000000" w:rsidDel="00000000" w:rsidP="00000000" w:rsidRDefault="00000000" w:rsidRPr="00000000" w14:paraId="0000031C">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31D">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21</w:t>
            </w:r>
          </w:p>
        </w:tc>
        <w:tc>
          <w:tcPr/>
          <w:p w:rsidR="00000000" w:rsidDel="00000000" w:rsidP="00000000" w:rsidRDefault="00000000" w:rsidRPr="00000000" w14:paraId="0000031E">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Depreciation-fitting</w:t>
            </w:r>
          </w:p>
        </w:tc>
        <w:tc>
          <w:tcPr/>
          <w:p w:rsidR="00000000" w:rsidDel="00000000" w:rsidP="00000000" w:rsidRDefault="00000000" w:rsidRPr="00000000" w14:paraId="0000031F">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320">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384</w:t>
            </w:r>
          </w:p>
        </w:tc>
        <w:tc>
          <w:tcPr/>
          <w:p w:rsidR="00000000" w:rsidDel="00000000" w:rsidP="00000000" w:rsidRDefault="00000000" w:rsidRPr="00000000" w14:paraId="00000321">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32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22</w:t>
            </w:r>
          </w:p>
        </w:tc>
        <w:tc>
          <w:tcPr/>
          <w:p w:rsidR="00000000" w:rsidDel="00000000" w:rsidP="00000000" w:rsidRDefault="00000000" w:rsidRPr="00000000" w14:paraId="00000323">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Deprecation-building</w:t>
            </w:r>
          </w:p>
        </w:tc>
        <w:tc>
          <w:tcPr/>
          <w:p w:rsidR="00000000" w:rsidDel="00000000" w:rsidP="00000000" w:rsidRDefault="00000000" w:rsidRPr="00000000" w14:paraId="00000324">
            <w:pPr>
              <w:spacing w:after="0" w:line="240" w:lineRule="auto"/>
              <w:jc w:val="lef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325">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c>
          <w:tcPr/>
          <w:p w:rsidR="00000000" w:rsidDel="00000000" w:rsidP="00000000" w:rsidRDefault="00000000" w:rsidRPr="00000000" w14:paraId="00000326">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p w:rsidR="00000000" w:rsidDel="00000000" w:rsidP="00000000" w:rsidRDefault="00000000" w:rsidRPr="00000000" w14:paraId="00000327">
            <w:pPr>
              <w:spacing w:after="0" w:line="240" w:lineRule="auto"/>
              <w:jc w:val="right"/>
              <w:rPr>
                <w:rFonts w:ascii="Arial" w:cs="Arial" w:eastAsia="Arial" w:hAnsi="Arial"/>
                <w:color w:val="000000"/>
                <w:sz w:val="22"/>
                <w:szCs w:val="22"/>
              </w:rPr>
            </w:pPr>
            <w:r w:rsidDel="00000000" w:rsidR="00000000" w:rsidRPr="00000000">
              <w:rPr>
                <w:rtl w:val="0"/>
              </w:rPr>
            </w:r>
          </w:p>
        </w:tc>
        <w:tc>
          <w:tcPr/>
          <w:p w:rsidR="00000000" w:rsidDel="00000000" w:rsidP="00000000" w:rsidRDefault="00000000" w:rsidRPr="00000000" w14:paraId="00000328">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w:t>
            </w:r>
          </w:p>
        </w:tc>
        <w:tc>
          <w:tcPr/>
          <w:p w:rsidR="00000000" w:rsidDel="00000000" w:rsidP="00000000" w:rsidRDefault="00000000" w:rsidRPr="00000000" w14:paraId="00000329">
            <w:pPr>
              <w:spacing w:after="0" w:line="240" w:lineRule="auto"/>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32A">
            <w:pPr>
              <w:spacing w:after="0" w:line="240" w:lineRule="auto"/>
              <w:jc w:val="right"/>
              <w:rPr>
                <w:rFonts w:ascii="Arial" w:cs="Arial" w:eastAsia="Arial" w:hAnsi="Arial"/>
                <w:color w:val="000000"/>
                <w:sz w:val="22"/>
                <w:szCs w:val="22"/>
                <w:u w:val="single"/>
              </w:rPr>
            </w:pPr>
            <w:r w:rsidDel="00000000" w:rsidR="00000000" w:rsidRPr="00000000">
              <w:rPr>
                <w:rFonts w:ascii="Arial" w:cs="Arial" w:eastAsia="Arial" w:hAnsi="Arial"/>
                <w:color w:val="000000"/>
                <w:sz w:val="22"/>
                <w:szCs w:val="22"/>
                <w:u w:val="single"/>
                <w:rtl w:val="0"/>
              </w:rPr>
              <w:t xml:space="preserve">167416</w:t>
            </w:r>
          </w:p>
        </w:tc>
        <w:tc>
          <w:tcPr/>
          <w:p w:rsidR="00000000" w:rsidDel="00000000" w:rsidP="00000000" w:rsidRDefault="00000000" w:rsidRPr="00000000" w14:paraId="0000032B">
            <w:pPr>
              <w:spacing w:after="0" w:line="240" w:lineRule="auto"/>
              <w:jc w:val="right"/>
              <w:rPr>
                <w:rFonts w:ascii="Arial" w:cs="Arial" w:eastAsia="Arial" w:hAnsi="Arial"/>
                <w:color w:val="000000"/>
                <w:sz w:val="22"/>
                <w:szCs w:val="22"/>
                <w:u w:val="single"/>
              </w:rPr>
            </w:pPr>
            <w:r w:rsidDel="00000000" w:rsidR="00000000" w:rsidRPr="00000000">
              <w:rPr>
                <w:rFonts w:ascii="Arial" w:cs="Arial" w:eastAsia="Arial" w:hAnsi="Arial"/>
                <w:color w:val="000000"/>
                <w:sz w:val="22"/>
                <w:szCs w:val="22"/>
                <w:u w:val="single"/>
                <w:rtl w:val="0"/>
              </w:rPr>
              <w:t xml:space="preserve">167416</w:t>
            </w:r>
          </w:p>
        </w:tc>
      </w:tr>
    </w:tbl>
    <w:p w:rsidR="00000000" w:rsidDel="00000000" w:rsidP="00000000" w:rsidRDefault="00000000" w:rsidRPr="00000000" w14:paraId="0000032C">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D">
      <w:pPr>
        <w:spacing w:after="160"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2E">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w:t>
      </w:r>
    </w:p>
    <w:p w:rsidR="00000000" w:rsidDel="00000000" w:rsidP="00000000" w:rsidRDefault="00000000" w:rsidRPr="00000000" w14:paraId="0000032F">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Ricardo’s</w:t>
      </w:r>
    </w:p>
    <w:p w:rsidR="00000000" w:rsidDel="00000000" w:rsidP="00000000" w:rsidRDefault="00000000" w:rsidRPr="00000000" w14:paraId="00000330">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Statement of Profit and Loss</w:t>
      </w:r>
    </w:p>
    <w:p w:rsidR="00000000" w:rsidDel="00000000" w:rsidP="00000000" w:rsidRDefault="00000000" w:rsidRPr="00000000" w14:paraId="00000331">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For the year ending 31 December, 2017</w:t>
      </w:r>
    </w:p>
    <w:p w:rsidR="00000000" w:rsidDel="00000000" w:rsidP="00000000" w:rsidRDefault="00000000" w:rsidRPr="00000000" w14:paraId="00000332">
      <w:pPr>
        <w:spacing w:after="0" w:line="360" w:lineRule="auto"/>
        <w:jc w:val="center"/>
        <w:rPr>
          <w:rFonts w:ascii="Arial" w:cs="Arial" w:eastAsia="Arial" w:hAnsi="Arial"/>
          <w:sz w:val="22"/>
          <w:szCs w:val="22"/>
        </w:rPr>
      </w:pPr>
      <w:r w:rsidDel="00000000" w:rsidR="00000000" w:rsidRPr="00000000">
        <w:rPr>
          <w:rtl w:val="0"/>
        </w:rPr>
      </w:r>
    </w:p>
    <w:tbl>
      <w:tblPr>
        <w:tblStyle w:val="Table7"/>
        <w:tblW w:w="7000.0" w:type="dxa"/>
        <w:jc w:val="center"/>
        <w:tblLayout w:type="fixed"/>
        <w:tblLook w:val="0400"/>
      </w:tblPr>
      <w:tblGrid>
        <w:gridCol w:w="4120"/>
        <w:gridCol w:w="960"/>
        <w:gridCol w:w="960"/>
        <w:gridCol w:w="960"/>
        <w:tblGridChange w:id="0">
          <w:tblGrid>
            <w:gridCol w:w="4120"/>
            <w:gridCol w:w="960"/>
            <w:gridCol w:w="960"/>
            <w:gridCol w:w="960"/>
          </w:tblGrid>
        </w:tblGridChange>
      </w:tblGrid>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3">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Items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4">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5">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6">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7">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Revenue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8">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9">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120000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B">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less: cost of goods sold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C">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D">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E">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F">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Opening inventory</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0">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1">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15000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2">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3">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Purchase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4">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5">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80000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6">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7">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Wages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8">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49">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A">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B">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C">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D">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107000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E">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F">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less: Ending inventory</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0">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51">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21000</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5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86000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3">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Gross Profit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4">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5">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6">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34000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7">
            <w:pPr>
              <w:spacing w:after="0" w:line="240" w:lineRule="auto"/>
              <w:jc w:val="righ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8">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9">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A">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B">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less: operating expenses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C">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D">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E">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F">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Advertising</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0">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1">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2">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3">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Rates (adjusted)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4">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5">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1440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6">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7">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Depreciation: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8">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9">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A">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B">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Fitting</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C">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384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D">
            <w:pPr>
              <w:spacing w:after="0" w:line="240" w:lineRule="auto"/>
              <w:jc w:val="righ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E">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F">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Building</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70">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1">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1384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2">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3">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Bad debt allowance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4">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-482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5">
            <w:pPr>
              <w:spacing w:after="0" w:line="240" w:lineRule="auto"/>
              <w:jc w:val="righ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6">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7">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add: Bad debt expense</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78">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282</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79">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-200</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7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6624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B">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    Operating profit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C">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D">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E">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27376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F">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    less: other expenses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0">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1">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2">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3">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Bank charge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4">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5">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8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200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7">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Net profit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8">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9">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A">
            <w:pPr>
              <w:spacing w:after="0" w:line="240" w:lineRule="auto"/>
              <w:jc w:val="righ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27176</w:t>
            </w:r>
          </w:p>
        </w:tc>
      </w:tr>
    </w:tbl>
    <w:p w:rsidR="00000000" w:rsidDel="00000000" w:rsidP="00000000" w:rsidRDefault="00000000" w:rsidRPr="00000000" w14:paraId="0000038B">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C">
      <w:pPr>
        <w:spacing w:after="160"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8D">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Ricardo’s</w:t>
      </w:r>
    </w:p>
    <w:p w:rsidR="00000000" w:rsidDel="00000000" w:rsidP="00000000" w:rsidRDefault="00000000" w:rsidRPr="00000000" w14:paraId="0000038E">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Balance Sheet</w:t>
      </w:r>
    </w:p>
    <w:p w:rsidR="00000000" w:rsidDel="00000000" w:rsidP="00000000" w:rsidRDefault="00000000" w:rsidRPr="00000000" w14:paraId="0000038F">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31 December 2017</w:t>
      </w:r>
    </w:p>
    <w:p w:rsidR="00000000" w:rsidDel="00000000" w:rsidP="00000000" w:rsidRDefault="00000000" w:rsidRPr="00000000" w14:paraId="00000390">
      <w:pPr>
        <w:spacing w:after="0" w:line="360" w:lineRule="auto"/>
        <w:rPr>
          <w:rFonts w:ascii="Arial" w:cs="Arial" w:eastAsia="Arial" w:hAnsi="Arial"/>
          <w:sz w:val="22"/>
          <w:szCs w:val="22"/>
        </w:rPr>
      </w:pPr>
      <w:r w:rsidDel="00000000" w:rsidR="00000000" w:rsidRPr="00000000">
        <w:rPr>
          <w:rtl w:val="0"/>
        </w:rPr>
      </w:r>
    </w:p>
    <w:tbl>
      <w:tblPr>
        <w:tblStyle w:val="Table8"/>
        <w:tblW w:w="6880.0" w:type="dxa"/>
        <w:jc w:val="center"/>
        <w:tblLayout w:type="fixed"/>
        <w:tblLook w:val="0400"/>
      </w:tblPr>
      <w:tblGrid>
        <w:gridCol w:w="4000"/>
        <w:gridCol w:w="960"/>
        <w:gridCol w:w="960"/>
        <w:gridCol w:w="960"/>
        <w:tblGridChange w:id="0">
          <w:tblGrid>
            <w:gridCol w:w="4000"/>
            <w:gridCol w:w="960"/>
            <w:gridCol w:w="960"/>
            <w:gridCol w:w="960"/>
          </w:tblGrid>
        </w:tblGridChange>
      </w:tblGrid>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1">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Items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2">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3">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4">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5">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6">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7">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8">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9">
            <w:pPr>
              <w:spacing w:after="0" w:line="240" w:lineRule="auto"/>
              <w:jc w:val="lef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Non-current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A">
            <w:pPr>
              <w:spacing w:after="0" w:line="240" w:lineRule="auto"/>
              <w:jc w:val="left"/>
              <w:rPr>
                <w:rFonts w:ascii="Arial" w:cs="Arial" w:eastAsia="Arial" w:hAnsi="Arial"/>
                <w:b w:val="1"/>
                <w:color w:val="000000"/>
                <w:sz w:val="22"/>
                <w:szCs w:val="22"/>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B">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C">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Fittings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E">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7300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F">
            <w:pPr>
              <w:spacing w:after="0" w:line="240" w:lineRule="auto"/>
              <w:jc w:val="righ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0">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less: Accumulated depreciation</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A2">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2884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4416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Building</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6">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30000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7">
            <w:pPr>
              <w:spacing w:after="0" w:line="240" w:lineRule="auto"/>
              <w:jc w:val="righ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8">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less: Accumulated depreciation</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AA">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7000</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A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23000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C">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D">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non-current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E">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F">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0">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27416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1">
            <w:pPr>
              <w:spacing w:after="0" w:line="240" w:lineRule="auto"/>
              <w:jc w:val="lef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2">
            <w:pPr>
              <w:spacing w:after="0" w:line="240" w:lineRule="auto"/>
              <w:jc w:val="left"/>
              <w:rPr>
                <w:rFonts w:ascii="Arial" w:cs="Arial" w:eastAsia="Arial" w:hAnsi="Arial"/>
                <w:b w:val="1"/>
                <w:color w:val="000000"/>
                <w:sz w:val="22"/>
                <w:szCs w:val="22"/>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3">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4">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Cash in hand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6">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9">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Cash in bank (adjusted)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A">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B">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C">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Trade receivables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E">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9400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0">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Inventory ending</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2">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21000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Prepaid rates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6">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C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360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9">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A">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B">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CC">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31810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D">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E">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F">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0">
            <w:pPr>
              <w:spacing w:after="0" w:line="240" w:lineRule="auto"/>
              <w:jc w:val="righ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59226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1">
            <w:pPr>
              <w:spacing w:after="0" w:line="240" w:lineRule="auto"/>
              <w:jc w:val="right"/>
              <w:rPr>
                <w:rFonts w:ascii="Arial" w:cs="Arial" w:eastAsia="Arial" w:hAnsi="Arial"/>
                <w:color w:val="000000"/>
                <w:sz w:val="22"/>
                <w:szCs w:val="22"/>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2">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3">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4">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5">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Equities and 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6">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7">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8">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9">
            <w:pPr>
              <w:spacing w:after="0" w:line="240" w:lineRule="auto"/>
              <w:jc w:val="lef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A">
            <w:pPr>
              <w:spacing w:after="0" w:line="240" w:lineRule="auto"/>
              <w:jc w:val="left"/>
              <w:rPr>
                <w:rFonts w:ascii="Arial" w:cs="Arial" w:eastAsia="Arial" w:hAnsi="Arial"/>
                <w:b w:val="1"/>
                <w:color w:val="000000"/>
                <w:sz w:val="22"/>
                <w:szCs w:val="22"/>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B">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C">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Trade payables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E">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F">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E0">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18000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1">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2">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3">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4">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18000</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5">
            <w:pPr>
              <w:spacing w:after="0" w:line="240" w:lineRule="auto"/>
              <w:jc w:val="righ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6">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7">
            <w:pPr>
              <w:spacing w:after="0" w:line="240" w:lineRule="auto"/>
              <w:jc w:val="left"/>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8">
            <w:pPr>
              <w:spacing w:after="0" w:line="240" w:lineRule="auto"/>
              <w:jc w:val="left"/>
              <w:rPr>
                <w:rFonts w:ascii="Arial" w:cs="Arial" w:eastAsia="Arial" w:hAnsi="Arial"/>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9">
            <w:pPr>
              <w:spacing w:after="0" w:line="240" w:lineRule="auto"/>
              <w:jc w:val="lef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Equities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A">
            <w:pPr>
              <w:spacing w:after="0" w:line="240" w:lineRule="auto"/>
              <w:jc w:val="left"/>
              <w:rPr>
                <w:rFonts w:ascii="Arial" w:cs="Arial" w:eastAsia="Arial" w:hAnsi="Arial"/>
                <w:b w:val="1"/>
                <w:color w:val="000000"/>
                <w:sz w:val="22"/>
                <w:szCs w:val="22"/>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B">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C">
            <w:pPr>
              <w:spacing w:after="0" w:line="240" w:lineRule="auto"/>
              <w:jc w:val="left"/>
              <w:rPr>
                <w:rFonts w:ascii="Arial" w:cs="Arial" w:eastAsia="Arial" w:hAnsi="Arial"/>
                <w:b w:val="1"/>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D">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Capital</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E">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F">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19050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0">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1">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add: net income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2">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3">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27176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4">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5">
            <w:pPr>
              <w:spacing w:after="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less: drawings (adjusted)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6">
            <w:pPr>
              <w:spacing w:after="0" w:line="240" w:lineRule="auto"/>
              <w:jc w:val="left"/>
              <w:rPr>
                <w:rFonts w:ascii="Arial" w:cs="Arial" w:eastAsia="Arial" w:hAnsi="Arial"/>
                <w:color w:val="000000"/>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F7">
            <w:pPr>
              <w:spacing w:after="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8">
            <w:pPr>
              <w:spacing w:after="0" w:line="240" w:lineRule="auto"/>
              <w:jc w:val="right"/>
              <w:rPr>
                <w:rFonts w:ascii="Arial" w:cs="Arial" w:eastAsia="Arial" w:hAnsi="Arial"/>
                <w:color w:val="000000"/>
                <w:sz w:val="22"/>
                <w:szCs w:val="22"/>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9">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equities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A">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B">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FC">
            <w:pPr>
              <w:spacing w:after="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41226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D">
            <w:pPr>
              <w:spacing w:after="0" w:line="240" w:lineRule="auto"/>
              <w:jc w:val="lef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Total equities and 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E">
            <w:pPr>
              <w:spacing w:after="0" w:line="240" w:lineRule="auto"/>
              <w:jc w:val="left"/>
              <w:rPr>
                <w:rFonts w:ascii="Arial" w:cs="Arial" w:eastAsia="Arial" w:hAnsi="Arial"/>
                <w:b w:val="1"/>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F">
            <w:pPr>
              <w:spacing w:after="0" w:line="240" w:lineRule="auto"/>
              <w:jc w:val="left"/>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00">
            <w:pPr>
              <w:spacing w:after="0" w:line="240" w:lineRule="auto"/>
              <w:jc w:val="right"/>
              <w:rPr>
                <w:rFonts w:ascii="Arial" w:cs="Arial" w:eastAsia="Arial" w:hAnsi="Arial"/>
                <w:b w:val="1"/>
                <w:color w:val="000000"/>
                <w:sz w:val="22"/>
                <w:szCs w:val="22"/>
                <w:u w:val="single"/>
              </w:rPr>
            </w:pPr>
            <w:r w:rsidDel="00000000" w:rsidR="00000000" w:rsidRPr="00000000">
              <w:rPr>
                <w:rFonts w:ascii="Arial" w:cs="Arial" w:eastAsia="Arial" w:hAnsi="Arial"/>
                <w:b w:val="1"/>
                <w:color w:val="000000"/>
                <w:sz w:val="22"/>
                <w:szCs w:val="22"/>
                <w:u w:val="single"/>
                <w:rtl w:val="0"/>
              </w:rPr>
              <w:t xml:space="preserve">59226</w:t>
            </w:r>
          </w:p>
        </w:tc>
      </w:tr>
    </w:tbl>
    <w:p w:rsidR="00000000" w:rsidDel="00000000" w:rsidP="00000000" w:rsidRDefault="00000000" w:rsidRPr="00000000" w14:paraId="00000401">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2">
      <w:pPr>
        <w:spacing w:after="160"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03">
      <w:pPr>
        <w:pStyle w:val="Heading1"/>
        <w:rPr>
          <w:sz w:val="24"/>
          <w:szCs w:val="24"/>
        </w:rPr>
      </w:pPr>
      <w:bookmarkStart w:colFirst="0" w:colLast="0" w:name="_30j0zll" w:id="1"/>
      <w:bookmarkEnd w:id="1"/>
      <w:r w:rsidDel="00000000" w:rsidR="00000000" w:rsidRPr="00000000">
        <w:rPr>
          <w:sz w:val="24"/>
          <w:szCs w:val="24"/>
          <w:rtl w:val="0"/>
        </w:rPr>
        <w:t xml:space="preserve">Solution 4: Liquidity VS Profitability</w:t>
      </w:r>
    </w:p>
    <w:p w:rsidR="00000000" w:rsidDel="00000000" w:rsidP="00000000" w:rsidRDefault="00000000" w:rsidRPr="00000000" w14:paraId="00000404">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Profitability and liquidity differ in many aspects. Following is a short description showing the difference between profitability and liquidity of a business:</w:t>
      </w:r>
    </w:p>
    <w:p w:rsidR="00000000" w:rsidDel="00000000" w:rsidP="00000000" w:rsidRDefault="00000000" w:rsidRPr="00000000" w14:paraId="0000040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Profitability is something that a business made as profits during a year. Profit for a period is simply the difference between the expenses and the revenues of that period (Dew, 2020). On the other hand, liquidity refers to the company's ability to turn its assets into cash. The faster a company can turn its current assets into cash, the more liquid the company is said to be. Again, liquidity also refers to the availability of cash in a company at a certain time (Fort, 2020).</w:t>
      </w:r>
      <w:r w:rsidDel="00000000" w:rsidR="00000000" w:rsidRPr="00000000">
        <w:rPr>
          <w:rtl w:val="0"/>
        </w:rPr>
      </w:r>
    </w:p>
    <w:p w:rsidR="00000000" w:rsidDel="00000000" w:rsidP="00000000" w:rsidRDefault="00000000" w:rsidRPr="00000000" w14:paraId="0000040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The relationship between profitability and liquidity is negative. If a company holds too much cash as liquid assets, the company would have to face opportunity costs for not investing them in a profitable area. Thus the company though possesses higher liquidity, it doesn't have enough profits (Huter, 2020). Again, if a company holds little cash as liquid assets and make a huge investment in profitable areas, the company would have a higher profit at the cost of lower liquidity. This in one place that provides the company with higher profit but bears higher liquidity risks. Liquidity risks would lead the company to not being able to pay its creditors or employees (March, 2011).</w:t>
      </w:r>
      <w:r w:rsidDel="00000000" w:rsidR="00000000" w:rsidRPr="00000000">
        <w:rPr>
          <w:rtl w:val="0"/>
        </w:rPr>
      </w:r>
    </w:p>
    <w:p w:rsidR="00000000" w:rsidDel="00000000" w:rsidP="00000000" w:rsidRDefault="00000000" w:rsidRPr="00000000" w14:paraId="0000040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The profitability of a company is measured by gross profits, operating profit, net profit after taxes, EBIDTA, CAGR, etc. On the other hand, liquidity is measured by current ratio, acid-test ratio, liquidity ratio, interest coverage ratio, etc (Recine, 2010).</w:t>
      </w:r>
      <w:r w:rsidDel="00000000" w:rsidR="00000000" w:rsidRPr="00000000">
        <w:rPr>
          <w:rtl w:val="0"/>
        </w:rPr>
      </w:r>
    </w:p>
    <w:p w:rsidR="00000000" w:rsidDel="00000000" w:rsidP="00000000" w:rsidRDefault="00000000" w:rsidRPr="00000000" w14:paraId="0000040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A company having liquidity risks might become bankrupt. But a company with little profit doesn’t have the risks of being bankrupt.</w:t>
      </w:r>
      <w:r w:rsidDel="00000000" w:rsidR="00000000" w:rsidRPr="00000000">
        <w:rPr>
          <w:rtl w:val="0"/>
        </w:rPr>
      </w:r>
    </w:p>
    <w:p w:rsidR="00000000" w:rsidDel="00000000" w:rsidP="00000000" w:rsidRDefault="00000000" w:rsidRPr="00000000" w14:paraId="0000040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Profitability is an item of the statement of profit and loss. It doesn't appear in the balance sheet. Net profit is adjusted with the shareholders' equity at a point in time. On the other hand, liquidity as cash, is an item of balance sheet and is a component under current assets. Liquidity can't be measured with the income statement (March, 2011).</w:t>
      </w:r>
      <w:r w:rsidDel="00000000" w:rsidR="00000000" w:rsidRPr="00000000">
        <w:rPr>
          <w:rtl w:val="0"/>
        </w:rPr>
      </w:r>
    </w:p>
    <w:p w:rsidR="00000000" w:rsidDel="00000000" w:rsidP="00000000" w:rsidRDefault="00000000" w:rsidRPr="00000000" w14:paraId="0000040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Profits and cash amounts in a balance sheet would never be identical. Cash is generated from business activities causing cash inflows. The cash balance is calculated at a point of time simply by subtracting the cash outflows from cash inflows. Generating profit or loss never increases or decreases cash balance (Roberts, 2017). </w:t>
      </w:r>
      <w:r w:rsidDel="00000000" w:rsidR="00000000" w:rsidRPr="00000000">
        <w:rPr>
          <w:rtl w:val="0"/>
        </w:rPr>
      </w:r>
    </w:p>
    <w:p w:rsidR="00000000" w:rsidDel="00000000" w:rsidP="00000000" w:rsidRDefault="00000000" w:rsidRPr="00000000" w14:paraId="0000040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Profitability is a long-run concern for a business. On the other hand, liquidity is a short-run concern for a business. A business might face loss in the short-term, but ultimately wants to gain profitability in the long run. On the other hand, a business might not be willing to make shortages of funds, because demand from creditors or any other relevant users might arise at any time making the company pay immediately.</w:t>
      </w:r>
      <w:r w:rsidDel="00000000" w:rsidR="00000000" w:rsidRPr="00000000">
        <w:rPr>
          <w:rtl w:val="0"/>
        </w:rPr>
      </w:r>
    </w:p>
    <w:p w:rsidR="00000000" w:rsidDel="00000000" w:rsidP="00000000" w:rsidRDefault="00000000" w:rsidRPr="00000000" w14:paraId="0000040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By observing the profitability of a company, the users might have a general idea about the company’s performance (S.A.Z, 2013). On the other hand, liquidity reflects a company's cash condition and its cash management in a short period. Investors often focus more on cash positions rather than profitability in the short-run.</w:t>
      </w:r>
      <w:r w:rsidDel="00000000" w:rsidR="00000000" w:rsidRPr="00000000">
        <w:rPr>
          <w:rtl w:val="0"/>
        </w:rPr>
      </w:r>
    </w:p>
    <w:p w:rsidR="00000000" w:rsidDel="00000000" w:rsidP="00000000" w:rsidRDefault="00000000" w:rsidRPr="00000000" w14:paraId="0000040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Profitability reflects how efficiently a company is making profit margins considering all the business circumstances. On the other hand, liquidity reflects how well the company is converting its inventory into cash (Sorter, 2015). </w:t>
      </w:r>
      <w:r w:rsidDel="00000000" w:rsidR="00000000" w:rsidRPr="00000000">
        <w:rPr>
          <w:rtl w:val="0"/>
        </w:rPr>
      </w:r>
    </w:p>
    <w:p w:rsidR="00000000" w:rsidDel="00000000" w:rsidP="00000000" w:rsidRDefault="00000000" w:rsidRPr="00000000" w14:paraId="0000040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Liquidity focuses on huge investments in working capital. On the other hand, profitability requires low investment in this kind of capital.</w:t>
      </w:r>
      <w:r w:rsidDel="00000000" w:rsidR="00000000" w:rsidRPr="00000000">
        <w:rPr>
          <w:rtl w:val="0"/>
        </w:rPr>
      </w:r>
    </w:p>
    <w:p w:rsidR="00000000" w:rsidDel="00000000" w:rsidP="00000000" w:rsidRDefault="00000000" w:rsidRPr="00000000" w14:paraId="0000040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A favorable liquidity position ensures the users immediate payment of money. Where even the huge amount of profit doesn't guarantee users with immediate payment (Wang, 2011).</w:t>
      </w:r>
      <w:r w:rsidDel="00000000" w:rsidR="00000000" w:rsidRPr="00000000">
        <w:rPr>
          <w:rtl w:val="0"/>
        </w:rPr>
      </w:r>
    </w:p>
    <w:p w:rsidR="00000000" w:rsidDel="00000000" w:rsidP="00000000" w:rsidRDefault="00000000" w:rsidRPr="00000000" w14:paraId="00000410">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These are some of the reasons behind the difference between the amount of profits and cash in a financial statement (Wild, 2016). It is seen that there comes no question about profits and cash being in the same amount as there is no relationship between these two.</w:t>
      </w:r>
    </w:p>
    <w:p w:rsidR="00000000" w:rsidDel="00000000" w:rsidP="00000000" w:rsidRDefault="00000000" w:rsidRPr="00000000" w14:paraId="00000411">
      <w:pPr>
        <w:spacing w:after="160"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12">
      <w:pPr>
        <w:pStyle w:val="Heading2"/>
        <w:spacing w:after="280" w:before="0" w:lineRule="auto"/>
        <w:rPr>
          <w:rFonts w:ascii="Arial" w:cs="Arial" w:eastAsia="Arial" w:hAnsi="Arial"/>
          <w:color w:val="000000"/>
          <w:sz w:val="22"/>
          <w:szCs w:val="22"/>
        </w:rPr>
      </w:pPr>
      <w:bookmarkStart w:colFirst="0" w:colLast="0" w:name="_1fob9te" w:id="2"/>
      <w:bookmarkEnd w:id="2"/>
      <w:r w:rsidDel="00000000" w:rsidR="00000000" w:rsidRPr="00000000">
        <w:rPr>
          <w:rFonts w:ascii="Arial" w:cs="Arial" w:eastAsia="Arial" w:hAnsi="Arial"/>
          <w:color w:val="000000"/>
          <w:sz w:val="22"/>
          <w:szCs w:val="22"/>
          <w:rtl w:val="0"/>
        </w:rPr>
        <w:t xml:space="preserve">References</w:t>
      </w:r>
    </w:p>
    <w:p w:rsidR="00000000" w:rsidDel="00000000" w:rsidP="00000000" w:rsidRDefault="00000000" w:rsidRPr="00000000" w14:paraId="00000413">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Czine, Á., 2019. The Fair Trial on Balance.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SSRN Electronic Journal</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pp.25-29.</w:t>
      </w:r>
    </w:p>
    <w:p w:rsidR="00000000" w:rsidDel="00000000" w:rsidP="00000000" w:rsidRDefault="00000000" w:rsidRPr="00000000" w14:paraId="00000414">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Delaney, P., 2013.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GAAP</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New York [etc.]: J. Wiley, pp.6-8.</w:t>
      </w:r>
    </w:p>
    <w:p w:rsidR="00000000" w:rsidDel="00000000" w:rsidP="00000000" w:rsidRDefault="00000000" w:rsidRPr="00000000" w14:paraId="00000415">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Dew, P., 2020.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Five Main Difference Between Profitability And Liquidity | Cutevamp</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[online] CuteVamp. Available at: &lt;https://cutevamp.com/five-main-difference-between-profitability-and-liquidity/#:~:text=Profitability%20refers%20to%20profits%20which,at%20any%20point%20of%20time.&gt; [Accessed 19 June 2020].</w:t>
      </w:r>
    </w:p>
    <w:p w:rsidR="00000000" w:rsidDel="00000000" w:rsidP="00000000" w:rsidRDefault="00000000" w:rsidRPr="00000000" w14:paraId="00000416">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Fort, H., 2020.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Components Of Financial Statements | Overview &amp; Examples</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[online] WallStreetMojo. Available at: &lt;https://www.wallstreetmojo.com/components-of-financial-statements/&gt; [Accessed 19 June 2020].</w:t>
      </w:r>
    </w:p>
    <w:p w:rsidR="00000000" w:rsidDel="00000000" w:rsidP="00000000" w:rsidRDefault="00000000" w:rsidRPr="00000000" w14:paraId="00000417">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Huter, C., 2020.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How To Interpret Financial Statements</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[online] Investopedia. Available at: &lt;https://www.investopedia.com/terms/f/financial-statements.asp&gt; [Accessed 19 June 2020].</w:t>
      </w:r>
    </w:p>
    <w:p w:rsidR="00000000" w:rsidDel="00000000" w:rsidP="00000000" w:rsidRDefault="00000000" w:rsidRPr="00000000" w14:paraId="00000418">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March, W., 2011.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Trial Balance</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p.55.</w:t>
      </w:r>
    </w:p>
    <w:p w:rsidR="00000000" w:rsidDel="00000000" w:rsidP="00000000" w:rsidRDefault="00000000" w:rsidRPr="00000000" w14:paraId="00000419">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Racine, S., 2010.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Accounting Principles</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Charleston, SC: BiblioLife, p.5.</w:t>
      </w:r>
    </w:p>
    <w:p w:rsidR="00000000" w:rsidDel="00000000" w:rsidP="00000000" w:rsidRDefault="00000000" w:rsidRPr="00000000" w14:paraId="0000041A">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ROBERTS, J., 2017.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TRIAL BALANCE</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[Place of publication not identified]: MATADOR, p.9.</w:t>
      </w:r>
    </w:p>
    <w:p w:rsidR="00000000" w:rsidDel="00000000" w:rsidP="00000000" w:rsidRDefault="00000000" w:rsidRPr="00000000" w14:paraId="0000041B">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S.A.Z., 2013. International accounting—Similarities &amp; differences—IAS, US GAAP and UK GAAP.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The International Journal of Accounting</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33(3), p.402.</w:t>
      </w:r>
    </w:p>
    <w:p w:rsidR="00000000" w:rsidDel="00000000" w:rsidP="00000000" w:rsidRDefault="00000000" w:rsidRPr="00000000" w14:paraId="0000041C">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Sorter, G., 2015. FASB Statement No. 52 and Its Implications for Financial Statement Analysis.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Financial Analysts Journal</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39(3), pp.64-69.</w:t>
      </w:r>
    </w:p>
    <w:p w:rsidR="00000000" w:rsidDel="00000000" w:rsidP="00000000" w:rsidRDefault="00000000" w:rsidRPr="00000000" w14:paraId="0000041D">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Wang, C., 2011. Liquidity, Liquidity Risk, and Stock Returns: Evidence from Japan.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European Financial Management</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20(1), pp.126-151.</w:t>
      </w:r>
    </w:p>
    <w:p w:rsidR="00000000" w:rsidDel="00000000" w:rsidP="00000000" w:rsidRDefault="00000000" w:rsidRPr="00000000" w14:paraId="0000041E">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Arial" w:cs="Arial" w:eastAsia="Arial" w:hAnsi="Arial"/>
          <w:b w:val="0"/>
          <w:i w:val="0"/>
          <w:smallCaps w:val="0"/>
          <w:strike w:val="0"/>
          <w:color w:val="000000"/>
          <w:sz w:val="22"/>
          <w:szCs w:val="22"/>
          <w:u w:val="none"/>
          <w:shd w:fill="auto" w:val="clear"/>
        </w:rPr>
      </w:pPr>
      <w:r w:rsidDel="00000000" w:rsidR="00000000" w:rsidRPr="00000000">
        <w:rPr>
          <w:rFonts w:ascii="Arial" w:cs="Arial" w:eastAsia="Arial" w:hAnsi="Arial"/>
          <w:b w:val="0"/>
          <w:i w:val="0"/>
          <w:smallCaps w:val="0"/>
          <w:strike w:val="0"/>
          <w:color w:val="000000"/>
          <w:sz w:val="22"/>
          <w:szCs w:val="22"/>
          <w:u w:val="none"/>
          <w:shd w:fill="auto" w:val="clear"/>
          <w:rtl w:val="0"/>
        </w:rPr>
        <w:t xml:space="preserve">Wild, J., 2016. </w:t>
      </w:r>
      <w:r w:rsidDel="00000000" w:rsidR="00000000" w:rsidRPr="00000000">
        <w:rPr>
          <w:rFonts w:ascii="Arial" w:cs="Arial" w:eastAsia="Arial" w:hAnsi="Arial"/>
          <w:b w:val="0"/>
          <w:i w:val="1"/>
          <w:smallCaps w:val="0"/>
          <w:strike w:val="0"/>
          <w:color w:val="000000"/>
          <w:sz w:val="22"/>
          <w:szCs w:val="22"/>
          <w:u w:val="none"/>
          <w:shd w:fill="auto" w:val="clear"/>
          <w:rtl w:val="0"/>
        </w:rPr>
        <w:t xml:space="preserve">Fundamental Accounting Principles</w:t>
      </w:r>
      <w:r w:rsidDel="00000000" w:rsidR="00000000" w:rsidRPr="00000000">
        <w:rPr>
          <w:rFonts w:ascii="Arial" w:cs="Arial" w:eastAsia="Arial" w:hAnsi="Arial"/>
          <w:b w:val="0"/>
          <w:i w:val="0"/>
          <w:smallCaps w:val="0"/>
          <w:strike w:val="0"/>
          <w:color w:val="000000"/>
          <w:sz w:val="22"/>
          <w:szCs w:val="22"/>
          <w:u w:val="none"/>
          <w:shd w:fill="auto" w:val="clear"/>
          <w:rtl w:val="0"/>
        </w:rPr>
        <w:t xml:space="preserve">. pp.21-23.</w:t>
      </w:r>
    </w:p>
    <w:sectPr>
      <w:footerReference r:id="rId6" w:type="default"/>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1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42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276"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360" w:line="360" w:lineRule="auto"/>
    </w:pPr>
    <w:rPr>
      <w:b w:val="1"/>
      <w:sz w:val="32"/>
      <w:szCs w:val="32"/>
    </w:rPr>
  </w:style>
  <w:style w:type="paragraph" w:styleId="Heading2">
    <w:name w:val="heading 2"/>
    <w:basedOn w:val="Normal"/>
    <w:next w:val="Normal"/>
    <w:pPr>
      <w:spacing w:line="360" w:lineRule="auto"/>
    </w:pPr>
    <w:rPr>
      <w:b w:val="1"/>
      <w:sz w:val="28"/>
      <w:szCs w:val="28"/>
    </w:rPr>
  </w:style>
  <w:style w:type="paragraph" w:styleId="Heading3">
    <w:name w:val="heading 3"/>
    <w:basedOn w:val="Normal"/>
    <w:next w:val="Normal"/>
    <w:pPr>
      <w:keepNext w:val="1"/>
      <w:keepLines w:val="1"/>
      <w:spacing w:after="0" w:before="40" w:line="360" w:lineRule="auto"/>
    </w:pPr>
    <w:rPr>
      <w:b w:val="1"/>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tblStylePr w:type="band1Horz">
      <w:tcPr>
        <w:tcBorders>
          <w:top w:color="7f7f7f" w:space="0" w:sz="4" w:val="single"/>
          <w:bottom w:color="7f7f7f" w:space="0" w:sz="4" w:val="single"/>
        </w:tcBorders>
      </w:tcPr>
    </w:tblStylePr>
    <w:tblStylePr w:type="band1Vert">
      <w:tcPr>
        <w:tcBorders>
          <w:left w:color="7f7f7f" w:space="0" w:sz="4" w:val="single"/>
          <w:right w:color="7f7f7f" w:space="0" w:sz="4" w:val="single"/>
        </w:tcBorders>
      </w:tcPr>
    </w:tblStylePr>
    <w:tblStylePr w:type="band2Vert">
      <w:tcPr>
        <w:tcBorders>
          <w:left w:color="7f7f7f" w:space="0" w:sz="4" w:val="single"/>
          <w:right w:color="7f7f7f" w:space="0" w:sz="4" w:val="single"/>
        </w:tcBorders>
      </w:tcPr>
    </w:tblStylePr>
    <w:tblStylePr w:type="firstCol">
      <w:rPr>
        <w:b w:val="1"/>
      </w:rPr>
    </w:tblStylePr>
    <w:tblStylePr w:type="firstRow">
      <w:rPr>
        <w:b w:val="1"/>
      </w:rPr>
      <w:tcPr>
        <w:tcBorders>
          <w:bottom w:color="7f7f7f" w:space="0" w:sz="4" w:val="single"/>
        </w:tcBorders>
      </w:tcPr>
    </w:tblStylePr>
    <w:tblStylePr w:type="lastCol">
      <w:rPr>
        <w:b w:val="1"/>
      </w:rPr>
    </w:tblStylePr>
    <w:tblStylePr w:type="lastRow">
      <w:rPr>
        <w:b w:val="1"/>
      </w:rPr>
      <w:tcPr>
        <w:tcBorders>
          <w:top w:color="7f7f7f" w:space="0" w:sz="4" w:val="single"/>
        </w:tcBorders>
      </w:tcPr>
    </w:tblStyle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5">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6">
    <w:basedOn w:val="TableNormal"/>
    <w:pPr>
      <w:spacing w:after="0" w:line="240" w:lineRule="auto"/>
    </w:pPr>
    <w:tblPr>
      <w:tblStyleRowBandSize w:val="1"/>
      <w:tblStyleColBandSize w:val="1"/>
      <w:tblCellMar>
        <w:top w:w="0.0" w:type="dxa"/>
        <w:left w:w="115.0" w:type="dxa"/>
        <w:bottom w:w="0.0" w:type="dxa"/>
        <w:right w:w="115.0" w:type="dxa"/>
      </w:tblCellMar>
    </w:tblPr>
    <w:tblStylePr w:type="band1Horz">
      <w:tcPr>
        <w:tcBorders>
          <w:top w:color="7f7f7f" w:space="0" w:sz="4" w:val="single"/>
          <w:bottom w:color="7f7f7f" w:space="0" w:sz="4" w:val="single"/>
        </w:tcBorders>
      </w:tcPr>
    </w:tblStylePr>
    <w:tblStylePr w:type="band1Vert">
      <w:tcPr>
        <w:tcBorders>
          <w:left w:color="7f7f7f" w:space="0" w:sz="4" w:val="single"/>
          <w:right w:color="7f7f7f" w:space="0" w:sz="4" w:val="single"/>
        </w:tcBorders>
      </w:tcPr>
    </w:tblStylePr>
    <w:tblStylePr w:type="band2Vert">
      <w:tcPr>
        <w:tcBorders>
          <w:left w:color="7f7f7f" w:space="0" w:sz="4" w:val="single"/>
          <w:right w:color="7f7f7f" w:space="0" w:sz="4" w:val="single"/>
        </w:tcBorders>
      </w:tcPr>
    </w:tblStylePr>
    <w:tblStylePr w:type="firstCol">
      <w:rPr>
        <w:b w:val="1"/>
      </w:rPr>
    </w:tblStylePr>
    <w:tblStylePr w:type="firstRow">
      <w:rPr>
        <w:b w:val="1"/>
      </w:rPr>
      <w:tcPr>
        <w:tcBorders>
          <w:bottom w:color="7f7f7f" w:space="0" w:sz="4" w:val="single"/>
        </w:tcBorders>
      </w:tcPr>
    </w:tblStylePr>
    <w:tblStylePr w:type="lastCol">
      <w:rPr>
        <w:b w:val="1"/>
      </w:rPr>
    </w:tblStylePr>
    <w:tblStylePr w:type="lastRow">
      <w:rPr>
        <w:b w:val="1"/>
      </w:rPr>
      <w:tcPr>
        <w:tcBorders>
          <w:top w:color="7f7f7f" w:space="0" w:sz="4" w:val="single"/>
        </w:tcBorders>
      </w:tcPr>
    </w:tblStylePr>
  </w:style>
  <w:style w:type="table" w:styleId="Table7">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8">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