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815338593"/>
        <w:docPartObj>
          <w:docPartGallery w:val="Cover Pages"/>
          <w:docPartUnique/>
        </w:docPartObj>
      </w:sdtPr>
      <w:sdtEndPr/>
      <w:sdtContent>
        <w:p w14:paraId="1F9D6055" w14:textId="77777777" w:rsidR="001F1E8C" w:rsidRDefault="001F1E8C">
          <w:pPr>
            <w:pStyle w:val="NoSpacing"/>
          </w:pPr>
          <w:r>
            <w:rPr>
              <w:noProof/>
              <w:lang w:val="en-GB" w:eastAsia="en-GB"/>
            </w:rPr>
            <mc:AlternateContent>
              <mc:Choice Requires="wpg">
                <w:drawing>
                  <wp:anchor distT="0" distB="0" distL="114300" distR="114300" simplePos="0" relativeHeight="251659264" behindDoc="1" locked="0" layoutInCell="1" allowOverlap="1" wp14:anchorId="30781BAD" wp14:editId="0ACA9B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EE7AC08" w14:textId="77777777" w:rsidR="00255949" w:rsidRDefault="00255949">
                                      <w:pPr>
                                        <w:pStyle w:val="NoSpacing"/>
                                        <w:jc w:val="right"/>
                                        <w:rPr>
                                          <w:color w:val="FFFFFF" w:themeColor="background1"/>
                                          <w:sz w:val="28"/>
                                          <w:szCs w:val="28"/>
                                        </w:rPr>
                                      </w:pPr>
                                      <w:r>
                                        <w:rPr>
                                          <w:color w:val="FFFFFF" w:themeColor="background1"/>
                                          <w:sz w:val="28"/>
                                          <w:szCs w:val="28"/>
                                        </w:rPr>
                                        <w:t xml:space="preserve">Wynne Jones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781BA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EE7AC08" w14:textId="77777777" w:rsidR="00255949" w:rsidRDefault="00255949">
                                <w:pPr>
                                  <w:pStyle w:val="NoSpacing"/>
                                  <w:jc w:val="right"/>
                                  <w:rPr>
                                    <w:color w:val="FFFFFF" w:themeColor="background1"/>
                                    <w:sz w:val="28"/>
                                    <w:szCs w:val="28"/>
                                  </w:rPr>
                                </w:pPr>
                                <w:r>
                                  <w:rPr>
                                    <w:color w:val="FFFFFF" w:themeColor="background1"/>
                                    <w:sz w:val="28"/>
                                    <w:szCs w:val="28"/>
                                  </w:rPr>
                                  <w:t xml:space="preserve">Wynne Jones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9BD8886" wp14:editId="172B478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88B4B" w14:textId="77777777" w:rsidR="00255949" w:rsidRDefault="00D65404">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55949">
                                      <w:rPr>
                                        <w:color w:val="5B9BD5" w:themeColor="accent1"/>
                                        <w:sz w:val="26"/>
                                        <w:szCs w:val="26"/>
                                      </w:rPr>
                                      <w:t>Brooke Garwood (P146385)</w:t>
                                    </w:r>
                                  </w:sdtContent>
                                </w:sdt>
                              </w:p>
                              <w:p w14:paraId="40E49B41" w14:textId="77777777" w:rsidR="00255949" w:rsidRDefault="00D654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55949">
                                      <w:rPr>
                                        <w:caps/>
                                        <w:color w:val="595959" w:themeColor="text1" w:themeTint="A6"/>
                                        <w:sz w:val="20"/>
                                        <w:szCs w:val="20"/>
                                      </w:rPr>
                                      <w:t>p146385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9BD888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5588B4B" w14:textId="77777777" w:rsidR="00255949" w:rsidRDefault="00D65404">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55949">
                                <w:rPr>
                                  <w:color w:val="5B9BD5" w:themeColor="accent1"/>
                                  <w:sz w:val="26"/>
                                  <w:szCs w:val="26"/>
                                </w:rPr>
                                <w:t>Brooke Garwood (P146385)</w:t>
                              </w:r>
                            </w:sdtContent>
                          </w:sdt>
                        </w:p>
                        <w:p w14:paraId="40E49B41" w14:textId="77777777" w:rsidR="00255949" w:rsidRDefault="00D6540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55949">
                                <w:rPr>
                                  <w:caps/>
                                  <w:color w:val="595959" w:themeColor="text1" w:themeTint="A6"/>
                                  <w:sz w:val="20"/>
                                  <w:szCs w:val="20"/>
                                </w:rPr>
                                <w:t>p146385</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26417DA" wp14:editId="04F3F22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12C9B" w14:textId="77777777" w:rsidR="00255949" w:rsidRDefault="00D65404" w:rsidP="001F1E8C">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55949">
                                      <w:rPr>
                                        <w:rFonts w:asciiTheme="majorHAnsi" w:eastAsiaTheme="majorEastAsia" w:hAnsiTheme="majorHAnsi" w:cstheme="majorBidi"/>
                                        <w:color w:val="262626" w:themeColor="text1" w:themeTint="D9"/>
                                        <w:sz w:val="72"/>
                                        <w:szCs w:val="72"/>
                                      </w:rPr>
                                      <w:t>Organisational Leadership – Theory in to practice</w:t>
                                    </w:r>
                                  </w:sdtContent>
                                </w:sdt>
                                <w:r w:rsidR="00255949">
                                  <w:rPr>
                                    <w:rFonts w:asciiTheme="majorHAnsi" w:eastAsiaTheme="majorEastAsia" w:hAnsiTheme="majorHAnsi" w:cstheme="majorBidi"/>
                                    <w:color w:val="262626" w:themeColor="text1" w:themeTint="D9"/>
                                    <w:sz w:val="72"/>
                                    <w:szCs w:val="72"/>
                                  </w:rPr>
                                  <w:t xml:space="preserve"> </w:t>
                                </w:r>
                              </w:p>
                              <w:p w14:paraId="4F98F805" w14:textId="77777777" w:rsidR="00255949" w:rsidRDefault="00D65404" w:rsidP="001F1E8C">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5949">
                                      <w:rPr>
                                        <w:color w:val="404040" w:themeColor="text1" w:themeTint="BF"/>
                                        <w:sz w:val="36"/>
                                        <w:szCs w:val="36"/>
                                      </w:rPr>
                                      <w:t>Leadership in the Public Sector</w:t>
                                    </w:r>
                                  </w:sdtContent>
                                </w:sdt>
                              </w:p>
                              <w:p w14:paraId="3A6FBD1F" w14:textId="77777777" w:rsidR="00255949" w:rsidRDefault="00255949" w:rsidP="001F1E8C">
                                <w:pPr>
                                  <w:pStyle w:val="NoSpacing"/>
                                  <w:rPr>
                                    <w:color w:val="404040" w:themeColor="text1" w:themeTint="BF"/>
                                    <w:sz w:val="36"/>
                                    <w:szCs w:val="36"/>
                                  </w:rPr>
                                </w:pPr>
                              </w:p>
                              <w:p w14:paraId="6BB717EA" w14:textId="77777777" w:rsidR="00255949" w:rsidRDefault="00255949" w:rsidP="001F1E8C">
                                <w:pPr>
                                  <w:pStyle w:val="NoSpacing"/>
                                  <w:rPr>
                                    <w:color w:val="404040" w:themeColor="text1" w:themeTint="BF"/>
                                    <w:sz w:val="36"/>
                                    <w:szCs w:val="36"/>
                                  </w:rPr>
                                </w:pPr>
                              </w:p>
                              <w:p w14:paraId="6A1D5B0D" w14:textId="73B72EE2" w:rsidR="00255949" w:rsidRPr="001F1E8C" w:rsidRDefault="00255949" w:rsidP="001F1E8C">
                                <w:pPr>
                                  <w:pStyle w:val="NoSpacing"/>
                                  <w:rPr>
                                    <w:rFonts w:asciiTheme="majorHAnsi" w:eastAsiaTheme="majorEastAsia" w:hAnsiTheme="majorHAnsi" w:cstheme="majorBidi"/>
                                    <w:color w:val="262626" w:themeColor="text1" w:themeTint="D9"/>
                                    <w:sz w:val="72"/>
                                  </w:rPr>
                                </w:pPr>
                                <w:r>
                                  <w:rPr>
                                    <w:color w:val="404040" w:themeColor="text1" w:themeTint="BF"/>
                                    <w:sz w:val="36"/>
                                    <w:szCs w:val="36"/>
                                  </w:rPr>
                                  <w:t xml:space="preserve">Word Count - </w:t>
                                </w:r>
                                <w:r w:rsidR="00867DB7">
                                  <w:rPr>
                                    <w:color w:val="404040" w:themeColor="text1" w:themeTint="BF"/>
                                    <w:sz w:val="36"/>
                                    <w:szCs w:val="36"/>
                                  </w:rPr>
                                  <w:t>1670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26417D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D812C9B" w14:textId="77777777" w:rsidR="00255949" w:rsidRDefault="00D65404" w:rsidP="001F1E8C">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55949">
                                <w:rPr>
                                  <w:rFonts w:asciiTheme="majorHAnsi" w:eastAsiaTheme="majorEastAsia" w:hAnsiTheme="majorHAnsi" w:cstheme="majorBidi"/>
                                  <w:color w:val="262626" w:themeColor="text1" w:themeTint="D9"/>
                                  <w:sz w:val="72"/>
                                  <w:szCs w:val="72"/>
                                </w:rPr>
                                <w:t>Organisational Leadership – Theory in to practice</w:t>
                              </w:r>
                            </w:sdtContent>
                          </w:sdt>
                          <w:r w:rsidR="00255949">
                            <w:rPr>
                              <w:rFonts w:asciiTheme="majorHAnsi" w:eastAsiaTheme="majorEastAsia" w:hAnsiTheme="majorHAnsi" w:cstheme="majorBidi"/>
                              <w:color w:val="262626" w:themeColor="text1" w:themeTint="D9"/>
                              <w:sz w:val="72"/>
                              <w:szCs w:val="72"/>
                            </w:rPr>
                            <w:t xml:space="preserve"> </w:t>
                          </w:r>
                        </w:p>
                        <w:p w14:paraId="4F98F805" w14:textId="77777777" w:rsidR="00255949" w:rsidRDefault="00D65404" w:rsidP="001F1E8C">
                          <w:pPr>
                            <w:pStyle w:val="NoSpacing"/>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55949">
                                <w:rPr>
                                  <w:color w:val="404040" w:themeColor="text1" w:themeTint="BF"/>
                                  <w:sz w:val="36"/>
                                  <w:szCs w:val="36"/>
                                </w:rPr>
                                <w:t>Leadership in the Public Sector</w:t>
                              </w:r>
                            </w:sdtContent>
                          </w:sdt>
                        </w:p>
                        <w:p w14:paraId="3A6FBD1F" w14:textId="77777777" w:rsidR="00255949" w:rsidRDefault="00255949" w:rsidP="001F1E8C">
                          <w:pPr>
                            <w:pStyle w:val="NoSpacing"/>
                            <w:rPr>
                              <w:color w:val="404040" w:themeColor="text1" w:themeTint="BF"/>
                              <w:sz w:val="36"/>
                              <w:szCs w:val="36"/>
                            </w:rPr>
                          </w:pPr>
                        </w:p>
                        <w:p w14:paraId="6BB717EA" w14:textId="77777777" w:rsidR="00255949" w:rsidRDefault="00255949" w:rsidP="001F1E8C">
                          <w:pPr>
                            <w:pStyle w:val="NoSpacing"/>
                            <w:rPr>
                              <w:color w:val="404040" w:themeColor="text1" w:themeTint="BF"/>
                              <w:sz w:val="36"/>
                              <w:szCs w:val="36"/>
                            </w:rPr>
                          </w:pPr>
                        </w:p>
                        <w:p w14:paraId="6A1D5B0D" w14:textId="73B72EE2" w:rsidR="00255949" w:rsidRPr="001F1E8C" w:rsidRDefault="00255949" w:rsidP="001F1E8C">
                          <w:pPr>
                            <w:pStyle w:val="NoSpacing"/>
                            <w:rPr>
                              <w:rFonts w:asciiTheme="majorHAnsi" w:eastAsiaTheme="majorEastAsia" w:hAnsiTheme="majorHAnsi" w:cstheme="majorBidi"/>
                              <w:color w:val="262626" w:themeColor="text1" w:themeTint="D9"/>
                              <w:sz w:val="72"/>
                            </w:rPr>
                          </w:pPr>
                          <w:r>
                            <w:rPr>
                              <w:color w:val="404040" w:themeColor="text1" w:themeTint="BF"/>
                              <w:sz w:val="36"/>
                              <w:szCs w:val="36"/>
                            </w:rPr>
                            <w:t xml:space="preserve">Word Count - </w:t>
                          </w:r>
                          <w:r w:rsidR="00867DB7">
                            <w:rPr>
                              <w:color w:val="404040" w:themeColor="text1" w:themeTint="BF"/>
                              <w:sz w:val="36"/>
                              <w:szCs w:val="36"/>
                            </w:rPr>
                            <w:t>1670</w:t>
                          </w:r>
                        </w:p>
                      </w:txbxContent>
                    </v:textbox>
                    <w10:wrap anchorx="page" anchory="page"/>
                  </v:shape>
                </w:pict>
              </mc:Fallback>
            </mc:AlternateContent>
          </w:r>
        </w:p>
        <w:p w14:paraId="5246FC41" w14:textId="77777777" w:rsidR="00867DB7" w:rsidRDefault="00867DB7"/>
        <w:p w14:paraId="6B11F496" w14:textId="77777777" w:rsidR="00867DB7" w:rsidRDefault="00867DB7">
          <w:pPr>
            <w:rPr>
              <w:u w:val="single"/>
            </w:rPr>
          </w:pPr>
        </w:p>
        <w:p w14:paraId="14CE992E" w14:textId="77777777" w:rsidR="00867DB7" w:rsidRDefault="00867DB7">
          <w:pPr>
            <w:rPr>
              <w:u w:val="single"/>
            </w:rPr>
          </w:pPr>
        </w:p>
        <w:p w14:paraId="0BF9C78A" w14:textId="77777777" w:rsidR="00867DB7" w:rsidRDefault="00867DB7">
          <w:pPr>
            <w:rPr>
              <w:u w:val="single"/>
            </w:rPr>
          </w:pPr>
        </w:p>
        <w:p w14:paraId="3379056C" w14:textId="77777777" w:rsidR="00867DB7" w:rsidRDefault="00867DB7">
          <w:pPr>
            <w:rPr>
              <w:u w:val="single"/>
            </w:rPr>
          </w:pPr>
        </w:p>
        <w:p w14:paraId="769E59F8" w14:textId="77777777" w:rsidR="00867DB7" w:rsidRDefault="00867DB7">
          <w:pPr>
            <w:rPr>
              <w:u w:val="single"/>
            </w:rPr>
          </w:pPr>
        </w:p>
        <w:p w14:paraId="5D04160C" w14:textId="77777777" w:rsidR="00867DB7" w:rsidRDefault="00867DB7">
          <w:pPr>
            <w:rPr>
              <w:u w:val="single"/>
            </w:rPr>
          </w:pPr>
        </w:p>
        <w:p w14:paraId="32137F08" w14:textId="77777777" w:rsidR="00867DB7" w:rsidRDefault="00867DB7">
          <w:pPr>
            <w:rPr>
              <w:u w:val="single"/>
            </w:rPr>
          </w:pPr>
        </w:p>
        <w:p w14:paraId="7826D1B5" w14:textId="77777777" w:rsidR="00867DB7" w:rsidRDefault="00867DB7">
          <w:pPr>
            <w:rPr>
              <w:u w:val="single"/>
            </w:rPr>
          </w:pPr>
        </w:p>
        <w:p w14:paraId="3C802FED" w14:textId="77777777" w:rsidR="00867DB7" w:rsidRDefault="00867DB7">
          <w:pPr>
            <w:rPr>
              <w:u w:val="single"/>
            </w:rPr>
          </w:pPr>
        </w:p>
        <w:p w14:paraId="0865EEA2" w14:textId="77777777" w:rsidR="00867DB7" w:rsidRDefault="00867DB7">
          <w:pPr>
            <w:rPr>
              <w:u w:val="single"/>
            </w:rPr>
          </w:pPr>
        </w:p>
        <w:p w14:paraId="49005FDC" w14:textId="77777777" w:rsidR="00867DB7" w:rsidRDefault="00867DB7">
          <w:pPr>
            <w:rPr>
              <w:u w:val="single"/>
            </w:rPr>
          </w:pPr>
        </w:p>
        <w:p w14:paraId="3E7C62F2" w14:textId="77777777" w:rsidR="00867DB7" w:rsidRDefault="00867DB7">
          <w:pPr>
            <w:rPr>
              <w:u w:val="single"/>
            </w:rPr>
          </w:pPr>
        </w:p>
        <w:p w14:paraId="5C785650" w14:textId="77777777" w:rsidR="00867DB7" w:rsidRDefault="00867DB7">
          <w:pPr>
            <w:rPr>
              <w:u w:val="single"/>
            </w:rPr>
          </w:pPr>
        </w:p>
        <w:p w14:paraId="7A564CC6" w14:textId="77777777" w:rsidR="00867DB7" w:rsidRDefault="00867DB7">
          <w:pPr>
            <w:rPr>
              <w:u w:val="single"/>
            </w:rPr>
          </w:pPr>
        </w:p>
        <w:p w14:paraId="198B8A0A" w14:textId="77777777" w:rsidR="00867DB7" w:rsidRDefault="00867DB7">
          <w:pPr>
            <w:rPr>
              <w:u w:val="single"/>
            </w:rPr>
          </w:pPr>
        </w:p>
        <w:p w14:paraId="15DDB218" w14:textId="77777777" w:rsidR="00867DB7" w:rsidRDefault="00867DB7">
          <w:pPr>
            <w:rPr>
              <w:u w:val="single"/>
            </w:rPr>
          </w:pPr>
        </w:p>
        <w:p w14:paraId="42C1153C" w14:textId="77777777" w:rsidR="00867DB7" w:rsidRDefault="00867DB7">
          <w:pPr>
            <w:rPr>
              <w:u w:val="single"/>
            </w:rPr>
          </w:pPr>
        </w:p>
        <w:p w14:paraId="4FB1870D" w14:textId="77777777" w:rsidR="00867DB7" w:rsidRDefault="00867DB7">
          <w:pPr>
            <w:rPr>
              <w:u w:val="single"/>
            </w:rPr>
          </w:pPr>
        </w:p>
        <w:p w14:paraId="003CC571" w14:textId="77777777" w:rsidR="00867DB7" w:rsidRDefault="00867DB7">
          <w:pPr>
            <w:rPr>
              <w:u w:val="single"/>
            </w:rPr>
          </w:pPr>
        </w:p>
        <w:p w14:paraId="63B6AC9A" w14:textId="77777777" w:rsidR="00867DB7" w:rsidRDefault="00867DB7">
          <w:pPr>
            <w:rPr>
              <w:u w:val="single"/>
            </w:rPr>
          </w:pPr>
        </w:p>
        <w:p w14:paraId="401F33A4" w14:textId="77777777" w:rsidR="00867DB7" w:rsidRDefault="00867DB7">
          <w:pPr>
            <w:rPr>
              <w:u w:val="single"/>
            </w:rPr>
          </w:pPr>
        </w:p>
        <w:p w14:paraId="5ACF858E" w14:textId="77777777" w:rsidR="00867DB7" w:rsidRDefault="00867DB7">
          <w:pPr>
            <w:rPr>
              <w:u w:val="single"/>
            </w:rPr>
          </w:pPr>
        </w:p>
        <w:p w14:paraId="57B98A21" w14:textId="77777777" w:rsidR="00867DB7" w:rsidRDefault="00867DB7">
          <w:pPr>
            <w:rPr>
              <w:u w:val="single"/>
            </w:rPr>
          </w:pPr>
        </w:p>
        <w:p w14:paraId="581B42FB" w14:textId="77777777" w:rsidR="00867DB7" w:rsidRDefault="00867DB7">
          <w:pPr>
            <w:rPr>
              <w:u w:val="single"/>
            </w:rPr>
          </w:pPr>
        </w:p>
        <w:p w14:paraId="35473125" w14:textId="77777777" w:rsidR="00867DB7" w:rsidRDefault="00867DB7">
          <w:pPr>
            <w:rPr>
              <w:u w:val="single"/>
            </w:rPr>
          </w:pPr>
        </w:p>
        <w:p w14:paraId="332C2AF7" w14:textId="77777777" w:rsidR="00867DB7" w:rsidRDefault="00867DB7">
          <w:pPr>
            <w:rPr>
              <w:u w:val="single"/>
            </w:rPr>
          </w:pPr>
        </w:p>
        <w:p w14:paraId="1757CD78" w14:textId="77777777" w:rsidR="00867DB7" w:rsidRDefault="00867DB7">
          <w:pPr>
            <w:rPr>
              <w:u w:val="single"/>
            </w:rPr>
          </w:pPr>
        </w:p>
        <w:p w14:paraId="1F3EE183" w14:textId="77777777" w:rsidR="00867DB7" w:rsidRDefault="00867DB7">
          <w:pPr>
            <w:rPr>
              <w:u w:val="single"/>
            </w:rPr>
          </w:pPr>
        </w:p>
        <w:p w14:paraId="5C854370" w14:textId="08E9B089" w:rsidR="001F1E8C" w:rsidRPr="00867DB7" w:rsidRDefault="00A95FC9">
          <w:r w:rsidRPr="00A95FC9">
            <w:rPr>
              <w:u w:val="single"/>
            </w:rPr>
            <w:t xml:space="preserve"> </w:t>
          </w:r>
        </w:p>
      </w:sdtContent>
    </w:sdt>
    <w:p w14:paraId="23B04D87" w14:textId="08E750B8" w:rsidR="00371076" w:rsidRDefault="008E75FE" w:rsidP="00E63E7E">
      <w:pPr>
        <w:spacing w:line="480" w:lineRule="auto"/>
      </w:pPr>
      <w:r>
        <w:lastRenderedPageBreak/>
        <w:t xml:space="preserve">In July 2013, three men who had been involved with the SAS </w:t>
      </w:r>
      <w:r w:rsidR="00491601">
        <w:t xml:space="preserve">were </w:t>
      </w:r>
      <w:r>
        <w:t>completing the selection process</w:t>
      </w:r>
      <w:r w:rsidR="00DD4537">
        <w:t xml:space="preserve">, only 20 out of the 67 candidates got through to the test week. </w:t>
      </w:r>
      <w:sdt>
        <w:sdtPr>
          <w:id w:val="789481985"/>
          <w:citation/>
        </w:sdtPr>
        <w:sdtEndPr/>
        <w:sdtContent>
          <w:r w:rsidR="00DD4537">
            <w:fldChar w:fldCharType="begin"/>
          </w:r>
          <w:r w:rsidR="00DD4537">
            <w:instrText xml:space="preserve">CITATION Hun \l 2057 </w:instrText>
          </w:r>
          <w:r w:rsidR="00DD4537">
            <w:fldChar w:fldCharType="separate"/>
          </w:r>
          <w:r w:rsidR="00DD4537" w:rsidRPr="00DD4537">
            <w:rPr>
              <w:noProof/>
            </w:rPr>
            <w:t>(Hunt, 2015)</w:t>
          </w:r>
          <w:r w:rsidR="00DD4537">
            <w:fldChar w:fldCharType="end"/>
          </w:r>
        </w:sdtContent>
      </w:sdt>
      <w:r>
        <w:t>which happened up the Brecon Beacons</w:t>
      </w:r>
      <w:r w:rsidR="0067028B">
        <w:t xml:space="preserve"> died due to the strenuous training in the hot weather, </w:t>
      </w:r>
      <w:r>
        <w:t xml:space="preserve">the gruelling </w:t>
      </w:r>
      <w:r w:rsidR="00BF4E91">
        <w:t>30</w:t>
      </w:r>
      <w:r>
        <w:t>km selection test march is known as the ‘fan dance’</w:t>
      </w:r>
      <w:sdt>
        <w:sdtPr>
          <w:id w:val="-235859803"/>
          <w:citation/>
        </w:sdtPr>
        <w:sdtEndPr/>
        <w:sdtContent>
          <w:r>
            <w:fldChar w:fldCharType="begin"/>
          </w:r>
          <w:r>
            <w:instrText xml:space="preserve"> CITATION Fan11 \l 2057 </w:instrText>
          </w:r>
          <w:r>
            <w:fldChar w:fldCharType="separate"/>
          </w:r>
          <w:r>
            <w:rPr>
              <w:noProof/>
            </w:rPr>
            <w:t xml:space="preserve"> </w:t>
          </w:r>
          <w:r w:rsidRPr="008E75FE">
            <w:rPr>
              <w:noProof/>
            </w:rPr>
            <w:t>(Fan Dance, 2011)</w:t>
          </w:r>
          <w:r>
            <w:fldChar w:fldCharType="end"/>
          </w:r>
        </w:sdtContent>
      </w:sdt>
      <w:r w:rsidR="00BF4E91">
        <w:t>, while carrying a Bergen weighing over 49lbs, 3 litres of water and a dummy rifle, they carried this to dummy what the real situation would be like in the SAS, the estimated time to complete the march was 8hrs and 48 minutes</w:t>
      </w:r>
      <w:sdt>
        <w:sdtPr>
          <w:id w:val="-452022460"/>
          <w:citation/>
        </w:sdtPr>
        <w:sdtEndPr/>
        <w:sdtContent>
          <w:r w:rsidR="00491601">
            <w:fldChar w:fldCharType="begin"/>
          </w:r>
          <w:r w:rsidR="00491601">
            <w:instrText xml:space="preserve"> CITATION Mor13 \l 2057 </w:instrText>
          </w:r>
          <w:r w:rsidR="00491601">
            <w:fldChar w:fldCharType="separate"/>
          </w:r>
          <w:r w:rsidR="00491601">
            <w:rPr>
              <w:noProof/>
            </w:rPr>
            <w:t xml:space="preserve"> </w:t>
          </w:r>
          <w:r w:rsidR="00491601" w:rsidRPr="00491601">
            <w:rPr>
              <w:noProof/>
            </w:rPr>
            <w:t>(Morris, 2013)</w:t>
          </w:r>
          <w:r w:rsidR="00491601">
            <w:fldChar w:fldCharType="end"/>
          </w:r>
        </w:sdtContent>
      </w:sdt>
      <w:r>
        <w:t>.</w:t>
      </w:r>
    </w:p>
    <w:p w14:paraId="66BFC8A1" w14:textId="0BE6625F" w:rsidR="00371076" w:rsidRDefault="00371076" w:rsidP="00E63E7E">
      <w:pPr>
        <w:spacing w:line="480" w:lineRule="auto"/>
      </w:pPr>
      <w:r>
        <w:t xml:space="preserve">Within the SAS the leadership style which is used is autocratic, autocratic leaders don’t often ask for a generic answer of the group or person, the autocratic leadership will have one person who makes all the decisions and they must be followed. </w:t>
      </w:r>
    </w:p>
    <w:p w14:paraId="20589F32" w14:textId="07D86C75" w:rsidR="00371076" w:rsidRDefault="00371076" w:rsidP="00E63E7E">
      <w:pPr>
        <w:spacing w:line="480" w:lineRule="auto"/>
      </w:pPr>
      <w:r>
        <w:t>Autocratic - ‘</w:t>
      </w:r>
      <w:r w:rsidRPr="00371076">
        <w:rPr>
          <w:i/>
        </w:rPr>
        <w:t>characteristics of an absolute ruler or absolute rule; having absolute sovereignty’</w:t>
      </w:r>
      <w:r>
        <w:t xml:space="preserve"> </w:t>
      </w:r>
      <w:sdt>
        <w:sdtPr>
          <w:id w:val="1726402000"/>
          <w:citation/>
        </w:sdtPr>
        <w:sdtEndPr/>
        <w:sdtContent>
          <w:r>
            <w:fldChar w:fldCharType="begin"/>
          </w:r>
          <w:r>
            <w:instrText xml:space="preserve"> CITATION Voc18 \l 2057 </w:instrText>
          </w:r>
          <w:r>
            <w:fldChar w:fldCharType="separate"/>
          </w:r>
          <w:r w:rsidRPr="00371076">
            <w:rPr>
              <w:noProof/>
            </w:rPr>
            <w:t>(Vocabulary, 2018)</w:t>
          </w:r>
          <w:r>
            <w:fldChar w:fldCharType="end"/>
          </w:r>
        </w:sdtContent>
      </w:sdt>
      <w:r w:rsidR="00A722A5">
        <w:t>. Autocratic is a way of ruling, but not in a nice way. The leader is the one who rules, ‘someone with the behaviour of a dictator’</w:t>
      </w:r>
      <w:sdt>
        <w:sdtPr>
          <w:id w:val="944345118"/>
          <w:citation/>
        </w:sdtPr>
        <w:sdtEndPr/>
        <w:sdtContent>
          <w:r w:rsidR="00A722A5">
            <w:fldChar w:fldCharType="begin"/>
          </w:r>
          <w:r w:rsidR="00A722A5">
            <w:instrText xml:space="preserve"> CITATION Voc18 \l 2057 </w:instrText>
          </w:r>
          <w:r w:rsidR="00A722A5">
            <w:fldChar w:fldCharType="separate"/>
          </w:r>
          <w:r w:rsidR="00A722A5">
            <w:rPr>
              <w:noProof/>
            </w:rPr>
            <w:t xml:space="preserve"> </w:t>
          </w:r>
          <w:r w:rsidR="00A722A5" w:rsidRPr="00A722A5">
            <w:rPr>
              <w:noProof/>
            </w:rPr>
            <w:t>(Vocabulary, 2018)</w:t>
          </w:r>
          <w:r w:rsidR="00A722A5">
            <w:fldChar w:fldCharType="end"/>
          </w:r>
        </w:sdtContent>
      </w:sdt>
      <w:r w:rsidR="00A722A5">
        <w:t xml:space="preserve">. </w:t>
      </w:r>
    </w:p>
    <w:p w14:paraId="5220633E" w14:textId="706F3057" w:rsidR="00371076" w:rsidRPr="00A722A5" w:rsidRDefault="00A722A5" w:rsidP="00E63E7E">
      <w:pPr>
        <w:spacing w:line="480" w:lineRule="auto"/>
      </w:pPr>
      <w:r>
        <w:t>Democratic – ‘</w:t>
      </w:r>
      <w:r>
        <w:rPr>
          <w:i/>
        </w:rPr>
        <w:t xml:space="preserve">characterised by or advocating or based upon the principles of democracy or social equality’ </w:t>
      </w:r>
      <w:sdt>
        <w:sdtPr>
          <w:rPr>
            <w:i/>
          </w:rPr>
          <w:id w:val="2021577868"/>
          <w:citation/>
        </w:sdtPr>
        <w:sdtEndPr/>
        <w:sdtContent>
          <w:r>
            <w:rPr>
              <w:i/>
            </w:rPr>
            <w:fldChar w:fldCharType="begin"/>
          </w:r>
          <w:r>
            <w:rPr>
              <w:i/>
            </w:rPr>
            <w:instrText xml:space="preserve"> CITATION Voc18 \l 2057 </w:instrText>
          </w:r>
          <w:r>
            <w:rPr>
              <w:i/>
            </w:rPr>
            <w:fldChar w:fldCharType="separate"/>
          </w:r>
          <w:r w:rsidRPr="00A722A5">
            <w:rPr>
              <w:noProof/>
            </w:rPr>
            <w:t>(Vocabulary, 2018)</w:t>
          </w:r>
          <w:r>
            <w:rPr>
              <w:i/>
            </w:rPr>
            <w:fldChar w:fldCharType="end"/>
          </w:r>
        </w:sdtContent>
      </w:sdt>
      <w:r>
        <w:rPr>
          <w:i/>
        </w:rPr>
        <w:t xml:space="preserve">. </w:t>
      </w:r>
      <w:r>
        <w:t xml:space="preserve">Being democratic means being ruled by the people, for the people, this means getting everyone together and voting on something for the best of the whole group. </w:t>
      </w:r>
    </w:p>
    <w:p w14:paraId="18756597" w14:textId="4CB5AC0E" w:rsidR="00021201" w:rsidRPr="007309D5" w:rsidRDefault="00021201" w:rsidP="00E63E7E">
      <w:pPr>
        <w:spacing w:line="480" w:lineRule="auto"/>
      </w:pPr>
      <w:r>
        <w:t xml:space="preserve">The march is managed and delivered by former SAS staff. On the </w:t>
      </w:r>
      <w:r w:rsidR="008E75FE">
        <w:t>day they were undertak</w:t>
      </w:r>
      <w:r>
        <w:t>ing the fan dance, it was predicated to be the hottest day of the year</w:t>
      </w:r>
      <w:r w:rsidR="0067028B">
        <w:t xml:space="preserve"> reaching 27c, but at 1200 hours, the temperate showed </w:t>
      </w:r>
      <w:r w:rsidR="009C4FAA">
        <w:t xml:space="preserve">it had reached </w:t>
      </w:r>
      <w:r w:rsidR="0067028B">
        <w:t xml:space="preserve">31.2c near the Brecon Beacons, while this fact was known, it was never communicated to the SAS leaders in charged of the course. </w:t>
      </w:r>
    </w:p>
    <w:p w14:paraId="6B5FF472" w14:textId="77777777" w:rsidR="00436831" w:rsidRDefault="00512720" w:rsidP="00E63E7E">
      <w:pPr>
        <w:spacing w:line="480" w:lineRule="auto"/>
      </w:pPr>
      <w:r>
        <w:t xml:space="preserve">The soldiers taking part in the recruitment tests were super fit males who desperately wanted to be in the SAS, </w:t>
      </w:r>
      <w:r w:rsidR="00E1783C">
        <w:t>which means they would have pushed so hard to be able to complete the course, because if they withdrew voluntarily there would be no opportunity to re-test, meaning the soldiers had no intentions of withdrawing</w:t>
      </w:r>
      <w:r w:rsidR="00E355C5">
        <w:t xml:space="preserve"> and they would give as much as they could to finish the course. </w:t>
      </w:r>
    </w:p>
    <w:p w14:paraId="3D84C975" w14:textId="3A506F3E" w:rsidR="00B53A83" w:rsidRDefault="00436831" w:rsidP="00E63E7E">
      <w:pPr>
        <w:spacing w:line="480" w:lineRule="auto"/>
      </w:pPr>
      <w:r>
        <w:t>During the course of the march there were 5 checkpoints positioned around the course, when arriving at the checkpoints the soldiers would have to drop down to one knee with a map and compass in hand, if the staff were happy they were allowed to continue.</w:t>
      </w:r>
      <w:r w:rsidR="00B53A83">
        <w:t xml:space="preserve"> There should have been more done at these checkpoints to ensure the safety of these individuals, </w:t>
      </w:r>
      <w:r w:rsidR="00C8691D">
        <w:t>for example there should have been water on all the checkpoints not just on 1,4 and 5</w:t>
      </w:r>
      <w:r w:rsidR="00B53A83">
        <w:t xml:space="preserve">, with the temperature exceeding 31C the soldiers should have been allowed to take their helmets off to allow their body heat to escape quicker. </w:t>
      </w:r>
    </w:p>
    <w:p w14:paraId="35D02D2D" w14:textId="1705EDB2" w:rsidR="00E1783C" w:rsidRPr="00436831" w:rsidRDefault="00E1783C" w:rsidP="00E63E7E">
      <w:pPr>
        <w:spacing w:line="480" w:lineRule="auto"/>
      </w:pPr>
      <w:r>
        <w:t xml:space="preserve">Another SAS soldier expressed that when he was in serious trouble through heat exhaustion all that went through his mind on the day </w:t>
      </w:r>
      <w:r w:rsidRPr="00E1783C">
        <w:rPr>
          <w:i/>
        </w:rPr>
        <w:t xml:space="preserve">‘it wasn’t ‘oh my god, </w:t>
      </w:r>
      <w:r>
        <w:rPr>
          <w:i/>
        </w:rPr>
        <w:t>I</w:t>
      </w:r>
      <w:r w:rsidRPr="00E1783C">
        <w:rPr>
          <w:i/>
        </w:rPr>
        <w:t xml:space="preserve"> might die’</w:t>
      </w:r>
      <w:r>
        <w:t xml:space="preserve"> it was </w:t>
      </w:r>
      <w:r w:rsidRPr="00E1783C">
        <w:rPr>
          <w:i/>
        </w:rPr>
        <w:t>‘oh my god, I might fail selection’</w:t>
      </w:r>
      <w:sdt>
        <w:sdtPr>
          <w:rPr>
            <w:i/>
          </w:rPr>
          <w:id w:val="-1338833744"/>
          <w:citation/>
        </w:sdtPr>
        <w:sdtEndPr/>
        <w:sdtContent>
          <w:r>
            <w:rPr>
              <w:i/>
            </w:rPr>
            <w:fldChar w:fldCharType="begin"/>
          </w:r>
          <w:r>
            <w:rPr>
              <w:i/>
            </w:rPr>
            <w:instrText xml:space="preserve"> CITATION Jon15 \l 2057 </w:instrText>
          </w:r>
          <w:r>
            <w:rPr>
              <w:i/>
            </w:rPr>
            <w:fldChar w:fldCharType="separate"/>
          </w:r>
          <w:r>
            <w:rPr>
              <w:i/>
              <w:noProof/>
            </w:rPr>
            <w:t xml:space="preserve"> </w:t>
          </w:r>
          <w:r w:rsidRPr="00E1783C">
            <w:rPr>
              <w:noProof/>
            </w:rPr>
            <w:t>(Jones, 2015)</w:t>
          </w:r>
          <w:r>
            <w:rPr>
              <w:i/>
            </w:rPr>
            <w:fldChar w:fldCharType="end"/>
          </w:r>
        </w:sdtContent>
      </w:sdt>
      <w:r>
        <w:rPr>
          <w:i/>
        </w:rPr>
        <w:t xml:space="preserve">. </w:t>
      </w:r>
    </w:p>
    <w:p w14:paraId="4CCD6D13" w14:textId="77777777" w:rsidR="00521A7C" w:rsidRDefault="007E0EE3" w:rsidP="00E63E7E">
      <w:pPr>
        <w:spacing w:line="480" w:lineRule="auto"/>
      </w:pPr>
      <w:r>
        <w:t xml:space="preserve">Solider EE </w:t>
      </w:r>
      <w:r w:rsidR="00A976B1">
        <w:t xml:space="preserve">explained that he had served in Afghanistan where the temperatures reached the 40’s/50’s so was very aware of heat injuries, he was then asked about the heat illnesses document, if this document had been adhered to then the selection would have been called off due to two other men who had withdrawn due to heat sickness. </w:t>
      </w:r>
    </w:p>
    <w:p w14:paraId="5D2C88D9" w14:textId="2D768038" w:rsidR="00521A7C" w:rsidRDefault="00521A7C" w:rsidP="00E63E7E">
      <w:pPr>
        <w:spacing w:line="480" w:lineRule="auto"/>
        <w:ind w:left="720"/>
        <w:rPr>
          <w:i/>
        </w:rPr>
      </w:pPr>
      <w:r w:rsidRPr="00512720">
        <w:rPr>
          <w:i/>
        </w:rPr>
        <w:t>‘</w:t>
      </w:r>
      <w:r w:rsidR="00E63E7E">
        <w:rPr>
          <w:i/>
        </w:rPr>
        <w:t>W</w:t>
      </w:r>
      <w:r w:rsidRPr="00512720">
        <w:rPr>
          <w:i/>
        </w:rPr>
        <w:t xml:space="preserve">itnesses have reported seeing soldiers on the exercise pleading for water and in distress’ </w:t>
      </w:r>
      <w:sdt>
        <w:sdtPr>
          <w:rPr>
            <w:i/>
          </w:rPr>
          <w:id w:val="1768192434"/>
          <w:citation/>
        </w:sdtPr>
        <w:sdtEndPr/>
        <w:sdtContent>
          <w:r w:rsidRPr="00512720">
            <w:rPr>
              <w:i/>
            </w:rPr>
            <w:fldChar w:fldCharType="begin"/>
          </w:r>
          <w:r w:rsidRPr="00512720">
            <w:rPr>
              <w:i/>
            </w:rPr>
            <w:instrText xml:space="preserve"> CITATION Mor13 \l 2057 </w:instrText>
          </w:r>
          <w:r w:rsidRPr="00512720">
            <w:rPr>
              <w:i/>
            </w:rPr>
            <w:fldChar w:fldCharType="separate"/>
          </w:r>
          <w:r w:rsidRPr="00512720">
            <w:rPr>
              <w:i/>
              <w:noProof/>
            </w:rPr>
            <w:t>(Morris, 2013)</w:t>
          </w:r>
          <w:r w:rsidRPr="00512720">
            <w:rPr>
              <w:i/>
            </w:rPr>
            <w:fldChar w:fldCharType="end"/>
          </w:r>
        </w:sdtContent>
      </w:sdt>
    </w:p>
    <w:p w14:paraId="2CA75F5F" w14:textId="4A0AD816" w:rsidR="00C8691D" w:rsidRDefault="00521A7C" w:rsidP="00E63E7E">
      <w:pPr>
        <w:spacing w:line="480" w:lineRule="auto"/>
      </w:pPr>
      <w:r>
        <w:t xml:space="preserve">This shows that there was a lack of leadership on the day of the selection, the officers taking the march should have been aware of these conditions and monitored all the soldiers taking part and they should have been looking for these signs of distress. </w:t>
      </w:r>
      <w:r w:rsidR="00B53A83">
        <w:t>An enquiry in to these 3 deaths stated that the reservist’s soldiers completing the test had not be given enough training and were not ready for the test compared to the regular soldiers</w:t>
      </w:r>
      <w:sdt>
        <w:sdtPr>
          <w:id w:val="-2078117715"/>
          <w:citation/>
        </w:sdtPr>
        <w:sdtEndPr/>
        <w:sdtContent>
          <w:r w:rsidR="00B53A83">
            <w:fldChar w:fldCharType="begin"/>
          </w:r>
          <w:r w:rsidR="00B53A83">
            <w:instrText xml:space="preserve"> CITATION Far17 \l 2057 </w:instrText>
          </w:r>
          <w:r w:rsidR="00B53A83">
            <w:fldChar w:fldCharType="separate"/>
          </w:r>
          <w:r w:rsidR="00B53A83">
            <w:rPr>
              <w:noProof/>
            </w:rPr>
            <w:t xml:space="preserve"> </w:t>
          </w:r>
          <w:r w:rsidR="00B53A83" w:rsidRPr="00B53A83">
            <w:rPr>
              <w:noProof/>
            </w:rPr>
            <w:t>(Farmer, 2017)</w:t>
          </w:r>
          <w:r w:rsidR="00B53A83">
            <w:fldChar w:fldCharType="end"/>
          </w:r>
        </w:sdtContent>
      </w:sdt>
      <w:r w:rsidR="00B53A83">
        <w:t xml:space="preserve">. The inquiry also showed that the SAS commanders were too overstretched to undertake training and had wrongly come to see the time trial selection </w:t>
      </w:r>
      <w:sdt>
        <w:sdtPr>
          <w:id w:val="-2000962661"/>
          <w:citation/>
        </w:sdtPr>
        <w:sdtEndPr/>
        <w:sdtContent>
          <w:r w:rsidR="00B53A83">
            <w:fldChar w:fldCharType="begin"/>
          </w:r>
          <w:r w:rsidR="00B53A83">
            <w:instrText xml:space="preserve"> CITATION Far17 \l 2057 </w:instrText>
          </w:r>
          <w:r w:rsidR="00B53A83">
            <w:fldChar w:fldCharType="separate"/>
          </w:r>
          <w:r w:rsidR="00B53A83" w:rsidRPr="00B53A83">
            <w:rPr>
              <w:noProof/>
            </w:rPr>
            <w:t>(Farmer, 2017)</w:t>
          </w:r>
          <w:r w:rsidR="00B53A83">
            <w:fldChar w:fldCharType="end"/>
          </w:r>
        </w:sdtContent>
      </w:sdt>
      <w:r w:rsidR="00B53A83">
        <w:t xml:space="preserve">. Although the </w:t>
      </w:r>
      <w:r w:rsidR="00C8691D">
        <w:t>reservists</w:t>
      </w:r>
      <w:r w:rsidR="00B53A83">
        <w:t xml:space="preserve"> weren’t trained to the standard they needed to be at </w:t>
      </w:r>
      <w:r w:rsidR="00DD4537">
        <w:t>the hill test selections were seen as ‘non-negotiable’ down to the leadership being autocratic</w:t>
      </w:r>
      <w:r w:rsidR="00596E2C">
        <w:t>. The senior commanders were not aware that the staff who had completed the risk assessments for the march had not been trained in the preparation of risk assessments</w:t>
      </w:r>
    </w:p>
    <w:p w14:paraId="6BE52020" w14:textId="27280C14" w:rsidR="00596E2C" w:rsidRDefault="00C8691D" w:rsidP="00E63E7E">
      <w:pPr>
        <w:spacing w:line="480" w:lineRule="auto"/>
      </w:pPr>
      <w:r>
        <w:t>All the soldiers had GPS systems in their bergans, this was so they could be located on the computer screens within the control vehicle, they were refreshed every 10 minutes but the slow man and the static functions weren’t enabled on these devices.</w:t>
      </w:r>
      <w:r w:rsidR="00DD4537">
        <w:t xml:space="preserve"> </w:t>
      </w:r>
      <w:r>
        <w:t xml:space="preserve">On the day of the march there were a number of heat related illnesses 3 were medically withdrawn, one was assessed but allowed to carry on but then was later assisted down the mountain due to his lack of progression which later resulted in him being hospitalised, another man was air lifted to hospital after pressing his emergency button, another man made it to this finish line but then had to go to hospital to treat a kidney injury due to the heat, two of the men who died as a result of heat injury died on the mountain and another man died in hospital two weeks later. </w:t>
      </w:r>
      <w:r w:rsidR="00BD6FA5">
        <w:t>Senior commanders hadn’t received any training</w:t>
      </w:r>
      <w:r w:rsidR="00F71F06">
        <w:t xml:space="preserve"> prior to the tragedy</w:t>
      </w:r>
      <w:r w:rsidR="00BD6FA5">
        <w:t xml:space="preserve"> on the heat illnesses JSP539 </w:t>
      </w:r>
      <w:r w:rsidR="00F71F06">
        <w:t>legislation</w:t>
      </w:r>
      <w:r w:rsidR="00596E2C">
        <w:t xml:space="preserve"> and the staff who conducted the training were unaware of the climatic guidance in the JSP539 document so they had no understanding of the implications of the weather forecast</w:t>
      </w:r>
      <w:r w:rsidR="006F62E3">
        <w:t xml:space="preserve">. </w:t>
      </w:r>
    </w:p>
    <w:p w14:paraId="5CD94DC8" w14:textId="745D8F51" w:rsidR="0067028B" w:rsidRPr="005F7196" w:rsidRDefault="005C645F" w:rsidP="00E63E7E">
      <w:pPr>
        <w:spacing w:line="480" w:lineRule="auto"/>
      </w:pPr>
      <w:r>
        <w:t>In the army heat illnesses ha</w:t>
      </w:r>
      <w:r w:rsidR="004A3ADF">
        <w:t>s</w:t>
      </w:r>
      <w:r>
        <w:t xml:space="preserve"> affect</w:t>
      </w:r>
      <w:r w:rsidR="004A3ADF">
        <w:t>ed</w:t>
      </w:r>
      <w:r>
        <w:t xml:space="preserve"> </w:t>
      </w:r>
      <w:r w:rsidR="00D214D8">
        <w:t>m</w:t>
      </w:r>
      <w:r>
        <w:t>any soldiers e</w:t>
      </w:r>
      <w:r w:rsidR="004A3ADF">
        <w:t>very</w:t>
      </w:r>
      <w:r>
        <w:t xml:space="preserve"> year, in the years between 1993-1997 there were over 516 army personnel admitted to hospital with</w:t>
      </w:r>
      <w:r w:rsidR="004A3ADF">
        <w:t xml:space="preserve"> some kind of</w:t>
      </w:r>
      <w:r>
        <w:t xml:space="preserve"> heat illness, during this period and just after there had been many attempts to reduce the problem but there was still 26 soldiers admitted with heat illnesses and another 50 cases required medical treatment</w:t>
      </w:r>
      <w:r w:rsidR="004A3ADF">
        <w:t xml:space="preserve"> during the year 2000</w:t>
      </w:r>
      <w:r>
        <w:t>, this lead to setting up a piece of legislation in 2003 called ‘</w:t>
      </w:r>
      <w:r w:rsidRPr="005F7E8F">
        <w:rPr>
          <w:i/>
        </w:rPr>
        <w:t>Heat illness and cold injury: prevention and management’</w:t>
      </w:r>
      <w:sdt>
        <w:sdtPr>
          <w:rPr>
            <w:i/>
          </w:rPr>
          <w:id w:val="-491025038"/>
          <w:citation/>
        </w:sdtPr>
        <w:sdtEndPr/>
        <w:sdtContent>
          <w:r>
            <w:rPr>
              <w:i/>
            </w:rPr>
            <w:fldChar w:fldCharType="begin"/>
          </w:r>
          <w:r>
            <w:rPr>
              <w:i/>
            </w:rPr>
            <w:instrText xml:space="preserve"> CITATION MOD03 \l 2057 </w:instrText>
          </w:r>
          <w:r>
            <w:rPr>
              <w:i/>
            </w:rPr>
            <w:fldChar w:fldCharType="separate"/>
          </w:r>
          <w:r>
            <w:rPr>
              <w:i/>
              <w:noProof/>
            </w:rPr>
            <w:t xml:space="preserve"> </w:t>
          </w:r>
          <w:r w:rsidRPr="005F7E8F">
            <w:rPr>
              <w:noProof/>
            </w:rPr>
            <w:t>(MOD, 2003)</w:t>
          </w:r>
          <w:r>
            <w:rPr>
              <w:i/>
            </w:rPr>
            <w:fldChar w:fldCharType="end"/>
          </w:r>
        </w:sdtContent>
      </w:sdt>
      <w:r>
        <w:rPr>
          <w:i/>
        </w:rPr>
        <w:t xml:space="preserve">. </w:t>
      </w:r>
    </w:p>
    <w:p w14:paraId="44DF40AB" w14:textId="1FADE155" w:rsidR="00D37933" w:rsidRDefault="00D37933" w:rsidP="00E63E7E">
      <w:pPr>
        <w:spacing w:line="480" w:lineRule="auto"/>
      </w:pPr>
      <w:r>
        <w:t xml:space="preserve">This table shows what work rate a soldier should be applying when the temperature reaches certain degrees. </w:t>
      </w:r>
    </w:p>
    <w:tbl>
      <w:tblPr>
        <w:tblStyle w:val="TableGrid"/>
        <w:tblW w:w="0" w:type="auto"/>
        <w:tblLook w:val="04A0" w:firstRow="1" w:lastRow="0" w:firstColumn="1" w:lastColumn="0" w:noHBand="0" w:noVBand="1"/>
      </w:tblPr>
      <w:tblGrid>
        <w:gridCol w:w="846"/>
        <w:gridCol w:w="3662"/>
        <w:gridCol w:w="2254"/>
        <w:gridCol w:w="2254"/>
      </w:tblGrid>
      <w:tr w:rsidR="001C4133" w14:paraId="1D6EAC5C" w14:textId="77777777" w:rsidTr="001C4133">
        <w:tc>
          <w:tcPr>
            <w:tcW w:w="846" w:type="dxa"/>
          </w:tcPr>
          <w:p w14:paraId="1DF20DF2" w14:textId="2F2576E3" w:rsidR="001C4133" w:rsidRDefault="001C4133">
            <w:r>
              <w:t xml:space="preserve">Ser </w:t>
            </w:r>
          </w:p>
        </w:tc>
        <w:tc>
          <w:tcPr>
            <w:tcW w:w="3662" w:type="dxa"/>
          </w:tcPr>
          <w:p w14:paraId="6A0DB5DB" w14:textId="3D94F710" w:rsidR="001C4133" w:rsidRDefault="001C4133">
            <w:r>
              <w:t xml:space="preserve">Acclimatised </w:t>
            </w:r>
          </w:p>
        </w:tc>
        <w:tc>
          <w:tcPr>
            <w:tcW w:w="2254" w:type="dxa"/>
          </w:tcPr>
          <w:p w14:paraId="2B069490" w14:textId="04B72E05" w:rsidR="001C4133" w:rsidRDefault="001C4133">
            <w:r>
              <w:t xml:space="preserve">Unacclimated </w:t>
            </w:r>
          </w:p>
        </w:tc>
        <w:tc>
          <w:tcPr>
            <w:tcW w:w="2254" w:type="dxa"/>
          </w:tcPr>
          <w:p w14:paraId="367E1169" w14:textId="29D93A5F" w:rsidR="001C4133" w:rsidRDefault="001C4133">
            <w:r>
              <w:t>Maximum work rate (not to be exceeded)</w:t>
            </w:r>
          </w:p>
        </w:tc>
      </w:tr>
      <w:tr w:rsidR="001C4133" w14:paraId="0EBC9A8F" w14:textId="77777777" w:rsidTr="001C4133">
        <w:tc>
          <w:tcPr>
            <w:tcW w:w="846" w:type="dxa"/>
          </w:tcPr>
          <w:p w14:paraId="39D6F647" w14:textId="3B034B23" w:rsidR="001C4133" w:rsidRDefault="001C4133">
            <w:r>
              <w:t>(a)</w:t>
            </w:r>
          </w:p>
        </w:tc>
        <w:tc>
          <w:tcPr>
            <w:tcW w:w="3662" w:type="dxa"/>
          </w:tcPr>
          <w:p w14:paraId="06B2C5C2" w14:textId="2A01A75B" w:rsidR="001C4133" w:rsidRDefault="001C4133">
            <w:r>
              <w:t>(b)</w:t>
            </w:r>
          </w:p>
        </w:tc>
        <w:tc>
          <w:tcPr>
            <w:tcW w:w="2254" w:type="dxa"/>
          </w:tcPr>
          <w:p w14:paraId="13594D4A" w14:textId="043ED4D8" w:rsidR="001C4133" w:rsidRDefault="001C4133">
            <w:r>
              <w:t>(c)</w:t>
            </w:r>
          </w:p>
        </w:tc>
        <w:tc>
          <w:tcPr>
            <w:tcW w:w="2254" w:type="dxa"/>
          </w:tcPr>
          <w:p w14:paraId="63F6D0FE" w14:textId="679500BF" w:rsidR="001C4133" w:rsidRDefault="001C4133">
            <w:r>
              <w:t>(d)</w:t>
            </w:r>
          </w:p>
        </w:tc>
      </w:tr>
      <w:tr w:rsidR="001C4133" w14:paraId="19C04C46" w14:textId="77777777" w:rsidTr="001C4133">
        <w:tc>
          <w:tcPr>
            <w:tcW w:w="846" w:type="dxa"/>
          </w:tcPr>
          <w:p w14:paraId="74822435" w14:textId="7BD623C5" w:rsidR="001C4133" w:rsidRDefault="001C4133">
            <w:r>
              <w:t>1</w:t>
            </w:r>
          </w:p>
        </w:tc>
        <w:tc>
          <w:tcPr>
            <w:tcW w:w="3662" w:type="dxa"/>
          </w:tcPr>
          <w:p w14:paraId="3FB3F14D" w14:textId="17390A70" w:rsidR="001C4133" w:rsidRDefault="001C4133">
            <w:r>
              <w:t xml:space="preserve">No maximum limit </w:t>
            </w:r>
          </w:p>
        </w:tc>
        <w:tc>
          <w:tcPr>
            <w:tcW w:w="2254" w:type="dxa"/>
          </w:tcPr>
          <w:p w14:paraId="753CEE1D" w14:textId="4E2C55F7" w:rsidR="001C4133" w:rsidRDefault="001C4133">
            <w:r>
              <w:t>32C</w:t>
            </w:r>
          </w:p>
        </w:tc>
        <w:tc>
          <w:tcPr>
            <w:tcW w:w="2254" w:type="dxa"/>
          </w:tcPr>
          <w:p w14:paraId="3D87B1E4" w14:textId="16B90B07" w:rsidR="001C4133" w:rsidRPr="001C4133" w:rsidRDefault="001C4133">
            <w:pPr>
              <w:rPr>
                <w:b/>
              </w:rPr>
            </w:pPr>
            <w:r w:rsidRPr="001C4133">
              <w:rPr>
                <w:b/>
              </w:rPr>
              <w:t>Low</w:t>
            </w:r>
            <w:r>
              <w:rPr>
                <w:b/>
              </w:rPr>
              <w:t xml:space="preserve">. </w:t>
            </w:r>
            <w:r w:rsidRPr="001C4133">
              <w:t>For example, lying, guard duty, driving.</w:t>
            </w:r>
          </w:p>
        </w:tc>
      </w:tr>
      <w:tr w:rsidR="001C4133" w14:paraId="02901F44" w14:textId="77777777" w:rsidTr="001C4133">
        <w:tc>
          <w:tcPr>
            <w:tcW w:w="846" w:type="dxa"/>
          </w:tcPr>
          <w:p w14:paraId="013AE81C" w14:textId="45FB08D9" w:rsidR="001C4133" w:rsidRDefault="001C4133">
            <w:r>
              <w:t>2</w:t>
            </w:r>
          </w:p>
        </w:tc>
        <w:tc>
          <w:tcPr>
            <w:tcW w:w="3662" w:type="dxa"/>
          </w:tcPr>
          <w:p w14:paraId="4BE72302" w14:textId="6C60D05C" w:rsidR="001C4133" w:rsidRDefault="001C4133">
            <w:r>
              <w:t>30C</w:t>
            </w:r>
          </w:p>
        </w:tc>
        <w:tc>
          <w:tcPr>
            <w:tcW w:w="2254" w:type="dxa"/>
          </w:tcPr>
          <w:p w14:paraId="7D36DD57" w14:textId="0C59763A" w:rsidR="001C4133" w:rsidRDefault="001C4133">
            <w:r>
              <w:t>26C</w:t>
            </w:r>
          </w:p>
        </w:tc>
        <w:tc>
          <w:tcPr>
            <w:tcW w:w="2254" w:type="dxa"/>
          </w:tcPr>
          <w:p w14:paraId="3CD64133" w14:textId="541B1F1A" w:rsidR="001C4133" w:rsidRDefault="001C4133">
            <w:r w:rsidRPr="001C4133">
              <w:rPr>
                <w:b/>
              </w:rPr>
              <w:t>Medium</w:t>
            </w:r>
            <w:r>
              <w:t>. For example, marching 2.25 mph, 30kg load</w:t>
            </w:r>
          </w:p>
        </w:tc>
      </w:tr>
      <w:tr w:rsidR="001C4133" w14:paraId="7BF8E698" w14:textId="77777777" w:rsidTr="001C4133">
        <w:tc>
          <w:tcPr>
            <w:tcW w:w="846" w:type="dxa"/>
          </w:tcPr>
          <w:p w14:paraId="6E0C3018" w14:textId="70FAC713" w:rsidR="001C4133" w:rsidRDefault="001C4133">
            <w:r>
              <w:t>3</w:t>
            </w:r>
          </w:p>
        </w:tc>
        <w:tc>
          <w:tcPr>
            <w:tcW w:w="3662" w:type="dxa"/>
          </w:tcPr>
          <w:p w14:paraId="649DF1FE" w14:textId="17D4ECAE" w:rsidR="001C4133" w:rsidRDefault="001C4133">
            <w:r>
              <w:t>27C</w:t>
            </w:r>
          </w:p>
        </w:tc>
        <w:tc>
          <w:tcPr>
            <w:tcW w:w="2254" w:type="dxa"/>
          </w:tcPr>
          <w:p w14:paraId="1A5995FC" w14:textId="74C0D589" w:rsidR="001C4133" w:rsidRDefault="001C4133">
            <w:r>
              <w:t>24C</w:t>
            </w:r>
          </w:p>
        </w:tc>
        <w:tc>
          <w:tcPr>
            <w:tcW w:w="2254" w:type="dxa"/>
          </w:tcPr>
          <w:p w14:paraId="79DBAFEC" w14:textId="14A78E4E" w:rsidR="001C4133" w:rsidRDefault="001C4133">
            <w:r w:rsidRPr="001C4133">
              <w:rPr>
                <w:b/>
              </w:rPr>
              <w:t>High</w:t>
            </w:r>
            <w:r>
              <w:t>. For example, marching 3.5 mph 20 kg load, patrolling, digging, field assault.</w:t>
            </w:r>
          </w:p>
        </w:tc>
      </w:tr>
      <w:tr w:rsidR="001C4133" w14:paraId="29B059AD" w14:textId="77777777" w:rsidTr="001C4133">
        <w:tc>
          <w:tcPr>
            <w:tcW w:w="846" w:type="dxa"/>
          </w:tcPr>
          <w:p w14:paraId="16B34AC9" w14:textId="197AC792" w:rsidR="001C4133" w:rsidRDefault="001C4133">
            <w:r>
              <w:t>4</w:t>
            </w:r>
          </w:p>
        </w:tc>
        <w:tc>
          <w:tcPr>
            <w:tcW w:w="3662" w:type="dxa"/>
          </w:tcPr>
          <w:p w14:paraId="7748B458" w14:textId="28389BD0" w:rsidR="001C4133" w:rsidRDefault="001C4133">
            <w:r>
              <w:t>25C</w:t>
            </w:r>
          </w:p>
        </w:tc>
        <w:tc>
          <w:tcPr>
            <w:tcW w:w="2254" w:type="dxa"/>
          </w:tcPr>
          <w:p w14:paraId="3B3B7E11" w14:textId="5DB60374" w:rsidR="001C4133" w:rsidRDefault="001C4133">
            <w:r>
              <w:t>20C</w:t>
            </w:r>
          </w:p>
        </w:tc>
        <w:tc>
          <w:tcPr>
            <w:tcW w:w="2254" w:type="dxa"/>
          </w:tcPr>
          <w:p w14:paraId="746033CE" w14:textId="683914CD" w:rsidR="001C4133" w:rsidRDefault="001C4133">
            <w:r w:rsidRPr="001C4133">
              <w:rPr>
                <w:b/>
              </w:rPr>
              <w:t>Very high</w:t>
            </w:r>
            <w:r>
              <w:t>. For example, marching 5 mph no load, marching 3.5 mph 30 kg load, this equates to the army basic combat fitness test.</w:t>
            </w:r>
          </w:p>
        </w:tc>
      </w:tr>
      <w:tr w:rsidR="001C4133" w14:paraId="254B2739" w14:textId="77777777" w:rsidTr="001C4133">
        <w:tc>
          <w:tcPr>
            <w:tcW w:w="846" w:type="dxa"/>
          </w:tcPr>
          <w:p w14:paraId="6D6D14CA" w14:textId="6409C79D" w:rsidR="001C4133" w:rsidRDefault="001C4133">
            <w:r>
              <w:t>5</w:t>
            </w:r>
          </w:p>
        </w:tc>
        <w:tc>
          <w:tcPr>
            <w:tcW w:w="3662" w:type="dxa"/>
          </w:tcPr>
          <w:p w14:paraId="0CC38C83" w14:textId="64080C1E" w:rsidR="001C4133" w:rsidRDefault="001C4133">
            <w:r>
              <w:t>20C</w:t>
            </w:r>
          </w:p>
        </w:tc>
        <w:tc>
          <w:tcPr>
            <w:tcW w:w="2254" w:type="dxa"/>
          </w:tcPr>
          <w:p w14:paraId="44F22C45" w14:textId="0384DCFC" w:rsidR="001C4133" w:rsidRDefault="001C4133">
            <w:r>
              <w:t>Max 30 mins at 20C</w:t>
            </w:r>
          </w:p>
        </w:tc>
        <w:tc>
          <w:tcPr>
            <w:tcW w:w="2254" w:type="dxa"/>
          </w:tcPr>
          <w:p w14:paraId="19993321" w14:textId="61480C8E" w:rsidR="001C4133" w:rsidRDefault="001C4133">
            <w:r w:rsidRPr="001C4133">
              <w:rPr>
                <w:b/>
              </w:rPr>
              <w:t>Extreme</w:t>
            </w:r>
            <w:r>
              <w:t xml:space="preserve">. For example, running in sports kit. </w:t>
            </w:r>
          </w:p>
        </w:tc>
      </w:tr>
    </w:tbl>
    <w:p w14:paraId="102C64F6" w14:textId="16D5A6EC" w:rsidR="001C4133" w:rsidRDefault="00D37933">
      <w:r>
        <w:t xml:space="preserve">Annex 1 - </w:t>
      </w:r>
      <w:sdt>
        <w:sdtPr>
          <w:id w:val="2124036814"/>
          <w:citation/>
        </w:sdtPr>
        <w:sdtEndPr/>
        <w:sdtContent>
          <w:r w:rsidR="00336D7E">
            <w:fldChar w:fldCharType="begin"/>
          </w:r>
          <w:r w:rsidR="00336D7E">
            <w:instrText xml:space="preserve"> CITATION MOD03 \l 2057 </w:instrText>
          </w:r>
          <w:r w:rsidR="00336D7E">
            <w:fldChar w:fldCharType="separate"/>
          </w:r>
          <w:r w:rsidR="00336D7E" w:rsidRPr="00336D7E">
            <w:rPr>
              <w:noProof/>
            </w:rPr>
            <w:t>(MOD, 2003)</w:t>
          </w:r>
          <w:r w:rsidR="00336D7E">
            <w:fldChar w:fldCharType="end"/>
          </w:r>
        </w:sdtContent>
      </w:sdt>
    </w:p>
    <w:p w14:paraId="1D716CB3" w14:textId="07ABB782" w:rsidR="00521A7C" w:rsidRDefault="00521A7C" w:rsidP="00E63E7E">
      <w:pPr>
        <w:spacing w:line="480" w:lineRule="auto"/>
      </w:pPr>
      <w:r>
        <w:t>With the weather reaching over 31C degrees in the Brecon Beacons the day of the march, the work rate should have been at a medium level, meaning marching at 2.25mph and a maximum if 30kg load, but instead the soldiers were carrying up to 50lbs, 3 litres of water and a dummy rifle, this has exceeded the weight limits for the temperature they were working in, and the march was timed so the soldiers would definitely been working faster than 2.25mph</w:t>
      </w:r>
      <w:r w:rsidR="00436831">
        <w:t xml:space="preserve">, all of these aspects should have been known and taken in to consideration with the leadership team, but instead it wasn’t and the lives of the soldiers were taken due to failure of leadership. </w:t>
      </w:r>
    </w:p>
    <w:p w14:paraId="5C1A7C8A" w14:textId="5886C83C" w:rsidR="001C4133" w:rsidRDefault="00D37933" w:rsidP="00E63E7E">
      <w:pPr>
        <w:spacing w:line="480" w:lineRule="auto"/>
      </w:pPr>
      <w:r>
        <w:t>This table shows how much water should be drank when exercising or at a specific work rate when the temperature reaches a specific degree</w:t>
      </w:r>
    </w:p>
    <w:tbl>
      <w:tblPr>
        <w:tblStyle w:val="TableGrid"/>
        <w:tblW w:w="0" w:type="auto"/>
        <w:tblLook w:val="04A0" w:firstRow="1" w:lastRow="0" w:firstColumn="1" w:lastColumn="0" w:noHBand="0" w:noVBand="1"/>
      </w:tblPr>
      <w:tblGrid>
        <w:gridCol w:w="1502"/>
        <w:gridCol w:w="1612"/>
        <w:gridCol w:w="1393"/>
        <w:gridCol w:w="1503"/>
        <w:gridCol w:w="1503"/>
        <w:gridCol w:w="1503"/>
      </w:tblGrid>
      <w:tr w:rsidR="001C4133" w14:paraId="6716EA44" w14:textId="77777777" w:rsidTr="005F7196">
        <w:tc>
          <w:tcPr>
            <w:tcW w:w="1502" w:type="dxa"/>
          </w:tcPr>
          <w:p w14:paraId="5EF79D0D" w14:textId="509CE801" w:rsidR="001C4133" w:rsidRDefault="001C4133">
            <w:r>
              <w:t xml:space="preserve">Ser </w:t>
            </w:r>
          </w:p>
        </w:tc>
        <w:tc>
          <w:tcPr>
            <w:tcW w:w="1612" w:type="dxa"/>
          </w:tcPr>
          <w:p w14:paraId="5C50F33B" w14:textId="20C7AA22" w:rsidR="001C4133" w:rsidRDefault="001C4133">
            <w:r>
              <w:t>WBGT</w:t>
            </w:r>
          </w:p>
        </w:tc>
        <w:tc>
          <w:tcPr>
            <w:tcW w:w="5902" w:type="dxa"/>
            <w:gridSpan w:val="4"/>
          </w:tcPr>
          <w:p w14:paraId="3F0CBF62" w14:textId="36C4B610" w:rsidR="001C4133" w:rsidRDefault="001C4133">
            <w:r>
              <w:t xml:space="preserve">Exercise intensity/ Work rate </w:t>
            </w:r>
            <w:r w:rsidR="00336D7E">
              <w:t>(as detailed in Annex A)</w:t>
            </w:r>
          </w:p>
        </w:tc>
      </w:tr>
      <w:tr w:rsidR="001C4133" w14:paraId="75E42D91" w14:textId="77777777" w:rsidTr="001C4133">
        <w:tc>
          <w:tcPr>
            <w:tcW w:w="1502" w:type="dxa"/>
          </w:tcPr>
          <w:p w14:paraId="54AD99D7" w14:textId="77777777" w:rsidR="001C4133" w:rsidRDefault="001C4133"/>
        </w:tc>
        <w:tc>
          <w:tcPr>
            <w:tcW w:w="1612" w:type="dxa"/>
          </w:tcPr>
          <w:p w14:paraId="22F3A7FF" w14:textId="77777777" w:rsidR="001C4133" w:rsidRDefault="001C4133"/>
        </w:tc>
        <w:tc>
          <w:tcPr>
            <w:tcW w:w="1393" w:type="dxa"/>
          </w:tcPr>
          <w:p w14:paraId="7880A1C6" w14:textId="43819F9A" w:rsidR="001C4133" w:rsidRDefault="00336D7E">
            <w:r>
              <w:t xml:space="preserve">Low </w:t>
            </w:r>
          </w:p>
        </w:tc>
        <w:tc>
          <w:tcPr>
            <w:tcW w:w="1503" w:type="dxa"/>
          </w:tcPr>
          <w:p w14:paraId="79CB1559" w14:textId="06402AC6" w:rsidR="001C4133" w:rsidRDefault="00336D7E">
            <w:r>
              <w:t xml:space="preserve">Medium </w:t>
            </w:r>
          </w:p>
        </w:tc>
        <w:tc>
          <w:tcPr>
            <w:tcW w:w="1503" w:type="dxa"/>
          </w:tcPr>
          <w:p w14:paraId="7EFEF13D" w14:textId="77BEC3EB" w:rsidR="001C4133" w:rsidRDefault="00336D7E">
            <w:r>
              <w:t xml:space="preserve">High </w:t>
            </w:r>
          </w:p>
        </w:tc>
        <w:tc>
          <w:tcPr>
            <w:tcW w:w="1503" w:type="dxa"/>
            <w:tcBorders>
              <w:top w:val="nil"/>
            </w:tcBorders>
          </w:tcPr>
          <w:p w14:paraId="15799F62" w14:textId="34769BD8" w:rsidR="001C4133" w:rsidRDefault="00336D7E">
            <w:r>
              <w:t xml:space="preserve">Very High </w:t>
            </w:r>
          </w:p>
        </w:tc>
      </w:tr>
      <w:tr w:rsidR="001C4133" w14:paraId="3281DAE8" w14:textId="77777777" w:rsidTr="001C4133">
        <w:tc>
          <w:tcPr>
            <w:tcW w:w="1502" w:type="dxa"/>
          </w:tcPr>
          <w:p w14:paraId="75262078" w14:textId="04784560" w:rsidR="001C4133" w:rsidRDefault="00336D7E">
            <w:r>
              <w:t>(a)</w:t>
            </w:r>
          </w:p>
        </w:tc>
        <w:tc>
          <w:tcPr>
            <w:tcW w:w="1612" w:type="dxa"/>
          </w:tcPr>
          <w:p w14:paraId="52B89FC4" w14:textId="6D17209C" w:rsidR="001C4133" w:rsidRDefault="00336D7E">
            <w:r>
              <w:t>(b)</w:t>
            </w:r>
          </w:p>
        </w:tc>
        <w:tc>
          <w:tcPr>
            <w:tcW w:w="1393" w:type="dxa"/>
          </w:tcPr>
          <w:p w14:paraId="0FD60BEE" w14:textId="303322F4" w:rsidR="001C4133" w:rsidRDefault="00336D7E">
            <w:r>
              <w:t>(c)</w:t>
            </w:r>
          </w:p>
        </w:tc>
        <w:tc>
          <w:tcPr>
            <w:tcW w:w="1503" w:type="dxa"/>
          </w:tcPr>
          <w:p w14:paraId="21946841" w14:textId="013DFA63" w:rsidR="001C4133" w:rsidRDefault="00336D7E">
            <w:r>
              <w:t>(d)</w:t>
            </w:r>
          </w:p>
        </w:tc>
        <w:tc>
          <w:tcPr>
            <w:tcW w:w="1503" w:type="dxa"/>
          </w:tcPr>
          <w:p w14:paraId="55704155" w14:textId="3EC048D6" w:rsidR="001C4133" w:rsidRDefault="00336D7E">
            <w:r>
              <w:t>(e)</w:t>
            </w:r>
          </w:p>
        </w:tc>
        <w:tc>
          <w:tcPr>
            <w:tcW w:w="1503" w:type="dxa"/>
          </w:tcPr>
          <w:p w14:paraId="4E872ACD" w14:textId="5B143D18" w:rsidR="001C4133" w:rsidRDefault="00336D7E">
            <w:r>
              <w:t>(f)</w:t>
            </w:r>
          </w:p>
        </w:tc>
      </w:tr>
      <w:tr w:rsidR="001C4133" w14:paraId="547EB947" w14:textId="77777777" w:rsidTr="001C4133">
        <w:tc>
          <w:tcPr>
            <w:tcW w:w="1502" w:type="dxa"/>
          </w:tcPr>
          <w:p w14:paraId="3AB7C75B" w14:textId="0439AA22" w:rsidR="001C4133" w:rsidRDefault="00336D7E">
            <w:r>
              <w:t>1</w:t>
            </w:r>
          </w:p>
        </w:tc>
        <w:tc>
          <w:tcPr>
            <w:tcW w:w="1612" w:type="dxa"/>
          </w:tcPr>
          <w:p w14:paraId="3767B611" w14:textId="7814C90D" w:rsidR="001C4133" w:rsidRDefault="00336D7E">
            <w:r>
              <w:t>32C</w:t>
            </w:r>
          </w:p>
        </w:tc>
        <w:tc>
          <w:tcPr>
            <w:tcW w:w="1393" w:type="dxa"/>
          </w:tcPr>
          <w:p w14:paraId="20C07302" w14:textId="5587BB80" w:rsidR="001C4133" w:rsidRDefault="00336D7E">
            <w:r>
              <w:t>1.0 L/hr</w:t>
            </w:r>
          </w:p>
        </w:tc>
        <w:tc>
          <w:tcPr>
            <w:tcW w:w="1503" w:type="dxa"/>
          </w:tcPr>
          <w:p w14:paraId="1208DC7C" w14:textId="683BE260" w:rsidR="001C4133" w:rsidRDefault="00336D7E">
            <w:r>
              <w:t xml:space="preserve">1.25 </w:t>
            </w:r>
            <w:r>
              <w:softHyphen/>
              <w:t xml:space="preserve"> L/hr</w:t>
            </w:r>
          </w:p>
        </w:tc>
        <w:tc>
          <w:tcPr>
            <w:tcW w:w="1503" w:type="dxa"/>
          </w:tcPr>
          <w:p w14:paraId="78FF42D5" w14:textId="4F85E873" w:rsidR="001C4133" w:rsidRDefault="00336D7E">
            <w:r>
              <w:t>N/A</w:t>
            </w:r>
          </w:p>
        </w:tc>
        <w:tc>
          <w:tcPr>
            <w:tcW w:w="1503" w:type="dxa"/>
          </w:tcPr>
          <w:p w14:paraId="73B3D1A6" w14:textId="32D9549E" w:rsidR="001C4133" w:rsidRDefault="00336D7E">
            <w:r>
              <w:t>N/A</w:t>
            </w:r>
          </w:p>
        </w:tc>
      </w:tr>
      <w:tr w:rsidR="001C4133" w14:paraId="29DB59C5" w14:textId="77777777" w:rsidTr="001C4133">
        <w:tc>
          <w:tcPr>
            <w:tcW w:w="1502" w:type="dxa"/>
          </w:tcPr>
          <w:p w14:paraId="1C96A8E5" w14:textId="493C1DA0" w:rsidR="001C4133" w:rsidRDefault="00336D7E">
            <w:r>
              <w:t>2</w:t>
            </w:r>
          </w:p>
        </w:tc>
        <w:tc>
          <w:tcPr>
            <w:tcW w:w="1612" w:type="dxa"/>
          </w:tcPr>
          <w:p w14:paraId="5ADA1356" w14:textId="100D6CE2" w:rsidR="001C4133" w:rsidRDefault="00336D7E">
            <w:r>
              <w:t>30C</w:t>
            </w:r>
          </w:p>
        </w:tc>
        <w:tc>
          <w:tcPr>
            <w:tcW w:w="1393" w:type="dxa"/>
          </w:tcPr>
          <w:p w14:paraId="7B24A248" w14:textId="1A9CA50B" w:rsidR="001C4133" w:rsidRDefault="00336D7E">
            <w:r>
              <w:t>0.75 L/hr</w:t>
            </w:r>
          </w:p>
        </w:tc>
        <w:tc>
          <w:tcPr>
            <w:tcW w:w="1503" w:type="dxa"/>
          </w:tcPr>
          <w:p w14:paraId="47728E68" w14:textId="2C8A723E" w:rsidR="001C4133" w:rsidRPr="00336D7E" w:rsidRDefault="00336D7E" w:rsidP="00336D7E">
            <w:pPr>
              <w:tabs>
                <w:tab w:val="left" w:pos="887"/>
              </w:tabs>
              <w:rPr>
                <w:vertAlign w:val="subscript"/>
              </w:rPr>
            </w:pPr>
            <w:r>
              <w:t>1.0 L/hr</w:t>
            </w:r>
          </w:p>
        </w:tc>
        <w:tc>
          <w:tcPr>
            <w:tcW w:w="1503" w:type="dxa"/>
          </w:tcPr>
          <w:p w14:paraId="10CDF524" w14:textId="045A5EDD" w:rsidR="001C4133" w:rsidRDefault="00336D7E">
            <w:r>
              <w:t>N/A</w:t>
            </w:r>
          </w:p>
        </w:tc>
        <w:tc>
          <w:tcPr>
            <w:tcW w:w="1503" w:type="dxa"/>
          </w:tcPr>
          <w:p w14:paraId="484212E3" w14:textId="0B75F87A" w:rsidR="001C4133" w:rsidRDefault="00336D7E">
            <w:r>
              <w:t>N/A</w:t>
            </w:r>
          </w:p>
        </w:tc>
      </w:tr>
      <w:tr w:rsidR="001C4133" w14:paraId="47D76321" w14:textId="77777777" w:rsidTr="001C4133">
        <w:tc>
          <w:tcPr>
            <w:tcW w:w="1502" w:type="dxa"/>
          </w:tcPr>
          <w:p w14:paraId="5F0FA318" w14:textId="1A871612" w:rsidR="001C4133" w:rsidRDefault="00336D7E">
            <w:r>
              <w:t>3</w:t>
            </w:r>
          </w:p>
        </w:tc>
        <w:tc>
          <w:tcPr>
            <w:tcW w:w="1612" w:type="dxa"/>
          </w:tcPr>
          <w:p w14:paraId="75F0C953" w14:textId="7C291EC5" w:rsidR="001C4133" w:rsidRDefault="00336D7E">
            <w:r>
              <w:t>27C</w:t>
            </w:r>
          </w:p>
        </w:tc>
        <w:tc>
          <w:tcPr>
            <w:tcW w:w="1393" w:type="dxa"/>
          </w:tcPr>
          <w:p w14:paraId="31686DCA" w14:textId="71994F3F" w:rsidR="001C4133" w:rsidRPr="00336D7E" w:rsidRDefault="00336D7E">
            <w:pPr>
              <w:rPr>
                <w:vertAlign w:val="subscript"/>
              </w:rPr>
            </w:pPr>
            <w:r>
              <w:t xml:space="preserve">0.5 </w:t>
            </w:r>
            <w:r>
              <w:softHyphen/>
              <w:t xml:space="preserve"> L/hr</w:t>
            </w:r>
          </w:p>
        </w:tc>
        <w:tc>
          <w:tcPr>
            <w:tcW w:w="1503" w:type="dxa"/>
          </w:tcPr>
          <w:p w14:paraId="0E48A2F2" w14:textId="302AFFA7" w:rsidR="001C4133" w:rsidRPr="00336D7E" w:rsidRDefault="00336D7E">
            <w:r>
              <w:t>1.0 L/hr</w:t>
            </w:r>
          </w:p>
        </w:tc>
        <w:tc>
          <w:tcPr>
            <w:tcW w:w="1503" w:type="dxa"/>
          </w:tcPr>
          <w:p w14:paraId="139FD91C" w14:textId="4C2A6F36" w:rsidR="001C4133" w:rsidRDefault="00336D7E">
            <w:r>
              <w:t xml:space="preserve">1.25 L/hr </w:t>
            </w:r>
          </w:p>
        </w:tc>
        <w:tc>
          <w:tcPr>
            <w:tcW w:w="1503" w:type="dxa"/>
          </w:tcPr>
          <w:p w14:paraId="7658CDAD" w14:textId="3CFA1FA5" w:rsidR="001C4133" w:rsidRDefault="00336D7E">
            <w:r>
              <w:t>N/A</w:t>
            </w:r>
          </w:p>
        </w:tc>
      </w:tr>
      <w:tr w:rsidR="001C4133" w14:paraId="63391757" w14:textId="77777777" w:rsidTr="001C4133">
        <w:tc>
          <w:tcPr>
            <w:tcW w:w="1502" w:type="dxa"/>
          </w:tcPr>
          <w:p w14:paraId="2D02B771" w14:textId="6A53185F" w:rsidR="001C4133" w:rsidRDefault="00336D7E">
            <w:r>
              <w:t>4</w:t>
            </w:r>
          </w:p>
        </w:tc>
        <w:tc>
          <w:tcPr>
            <w:tcW w:w="1612" w:type="dxa"/>
          </w:tcPr>
          <w:p w14:paraId="5C442458" w14:textId="27388242" w:rsidR="001C4133" w:rsidRDefault="00336D7E">
            <w:r>
              <w:t>25C</w:t>
            </w:r>
          </w:p>
        </w:tc>
        <w:tc>
          <w:tcPr>
            <w:tcW w:w="1393" w:type="dxa"/>
          </w:tcPr>
          <w:p w14:paraId="3D3329F2" w14:textId="26847F42" w:rsidR="001C4133" w:rsidRPr="00336D7E" w:rsidRDefault="00336D7E">
            <w:pPr>
              <w:rPr>
                <w:vertAlign w:val="subscript"/>
              </w:rPr>
            </w:pPr>
            <w:r>
              <w:t>0.5 L/hr</w:t>
            </w:r>
          </w:p>
        </w:tc>
        <w:tc>
          <w:tcPr>
            <w:tcW w:w="1503" w:type="dxa"/>
          </w:tcPr>
          <w:p w14:paraId="6EDD0AEB" w14:textId="2308CB30" w:rsidR="001C4133" w:rsidRPr="00336D7E" w:rsidRDefault="00336D7E">
            <w:pPr>
              <w:rPr>
                <w:vertAlign w:val="subscript"/>
              </w:rPr>
            </w:pPr>
            <w:r>
              <w:t>0.75 L/hr</w:t>
            </w:r>
          </w:p>
        </w:tc>
        <w:tc>
          <w:tcPr>
            <w:tcW w:w="1503" w:type="dxa"/>
          </w:tcPr>
          <w:p w14:paraId="30F8C9B1" w14:textId="0750C985" w:rsidR="001C4133" w:rsidRDefault="00336D7E">
            <w:r>
              <w:t>1.0 L/hr</w:t>
            </w:r>
          </w:p>
        </w:tc>
        <w:tc>
          <w:tcPr>
            <w:tcW w:w="1503" w:type="dxa"/>
          </w:tcPr>
          <w:p w14:paraId="535E4991" w14:textId="1932138C" w:rsidR="001C4133" w:rsidRDefault="00336D7E">
            <w:r>
              <w:t>1.25 L/hr</w:t>
            </w:r>
          </w:p>
        </w:tc>
      </w:tr>
      <w:tr w:rsidR="001C4133" w14:paraId="01B86A78" w14:textId="77777777" w:rsidTr="001C4133">
        <w:tc>
          <w:tcPr>
            <w:tcW w:w="1502" w:type="dxa"/>
          </w:tcPr>
          <w:p w14:paraId="20415261" w14:textId="65385C6A" w:rsidR="001C4133" w:rsidRDefault="00336D7E">
            <w:r>
              <w:t>5</w:t>
            </w:r>
          </w:p>
        </w:tc>
        <w:tc>
          <w:tcPr>
            <w:tcW w:w="1612" w:type="dxa"/>
          </w:tcPr>
          <w:p w14:paraId="05020AB0" w14:textId="29059F48" w:rsidR="001C4133" w:rsidRDefault="00336D7E">
            <w:r>
              <w:t>20C</w:t>
            </w:r>
          </w:p>
        </w:tc>
        <w:tc>
          <w:tcPr>
            <w:tcW w:w="1393" w:type="dxa"/>
          </w:tcPr>
          <w:p w14:paraId="3A60C54C" w14:textId="66525BD7" w:rsidR="001C4133" w:rsidRPr="00336D7E" w:rsidRDefault="00336D7E">
            <w:pPr>
              <w:rPr>
                <w:vertAlign w:val="subscript"/>
              </w:rPr>
            </w:pPr>
            <w:r>
              <w:t>0.25 L/hr</w:t>
            </w:r>
          </w:p>
        </w:tc>
        <w:tc>
          <w:tcPr>
            <w:tcW w:w="1503" w:type="dxa"/>
          </w:tcPr>
          <w:p w14:paraId="2D7DD9C4" w14:textId="1E135A03" w:rsidR="001C4133" w:rsidRPr="00336D7E" w:rsidRDefault="00336D7E">
            <w:pPr>
              <w:rPr>
                <w:vertAlign w:val="subscript"/>
              </w:rPr>
            </w:pPr>
            <w:r>
              <w:t>0.5 L/hr</w:t>
            </w:r>
          </w:p>
        </w:tc>
        <w:tc>
          <w:tcPr>
            <w:tcW w:w="1503" w:type="dxa"/>
          </w:tcPr>
          <w:p w14:paraId="5017EFEC" w14:textId="51D38626" w:rsidR="001C4133" w:rsidRDefault="00336D7E">
            <w:r>
              <w:t>0.75 L/hr</w:t>
            </w:r>
          </w:p>
        </w:tc>
        <w:tc>
          <w:tcPr>
            <w:tcW w:w="1503" w:type="dxa"/>
          </w:tcPr>
          <w:p w14:paraId="415C01A8" w14:textId="6C5B7B1A" w:rsidR="001C4133" w:rsidRDefault="00336D7E">
            <w:r>
              <w:t>1.0 L/hr</w:t>
            </w:r>
          </w:p>
        </w:tc>
      </w:tr>
    </w:tbl>
    <w:p w14:paraId="46246EAC" w14:textId="021762B0" w:rsidR="001C4133" w:rsidRDefault="00D37933" w:rsidP="00E63E7E">
      <w:pPr>
        <w:spacing w:line="480" w:lineRule="auto"/>
      </w:pPr>
      <w:r>
        <w:t xml:space="preserve">Annex 2 - </w:t>
      </w:r>
      <w:sdt>
        <w:sdtPr>
          <w:id w:val="-140347910"/>
          <w:citation/>
        </w:sdtPr>
        <w:sdtEndPr/>
        <w:sdtContent>
          <w:r w:rsidR="00336D7E">
            <w:fldChar w:fldCharType="begin"/>
          </w:r>
          <w:r w:rsidR="00336D7E">
            <w:instrText xml:space="preserve"> CITATION MOD03 \l 2057 </w:instrText>
          </w:r>
          <w:r w:rsidR="00336D7E">
            <w:fldChar w:fldCharType="separate"/>
          </w:r>
          <w:r w:rsidR="00336D7E" w:rsidRPr="00336D7E">
            <w:rPr>
              <w:noProof/>
            </w:rPr>
            <w:t>(MOD, 2003)</w:t>
          </w:r>
          <w:r w:rsidR="00336D7E">
            <w:fldChar w:fldCharType="end"/>
          </w:r>
        </w:sdtContent>
      </w:sdt>
    </w:p>
    <w:p w14:paraId="56319CDA" w14:textId="6692D9F6" w:rsidR="00CF1853" w:rsidRDefault="00CF1853" w:rsidP="00E63E7E">
      <w:pPr>
        <w:spacing w:line="480" w:lineRule="auto"/>
      </w:pPr>
      <w:r>
        <w:t xml:space="preserve">This table shows the amount of water that soldiers should take on when taking part in certain exercises when the </w:t>
      </w:r>
      <w:r w:rsidR="00255949">
        <w:t>temperature</w:t>
      </w:r>
      <w:r>
        <w:t xml:space="preserve"> reaches a certain level. With the temperature reaching over 31 degrees the soldiers should have been at a medium work rate with taking on at</w:t>
      </w:r>
      <w:r w:rsidR="00255949">
        <w:t xml:space="preserve"> </w:t>
      </w:r>
      <w:r>
        <w:t xml:space="preserve">least 1.25litres of water each other, these solders only had 3 litres on them for the whole march which lasted nearly 9 hours, there were water at 3 of the 5 check points but these soldiers would have been rushing and working at a higher work rate than medium during this course. </w:t>
      </w:r>
      <w:r w:rsidR="005427FB">
        <w:t xml:space="preserve">This shows a lack of leadership and understand the problems heat exhaustion/illness can have on someone. </w:t>
      </w:r>
    </w:p>
    <w:p w14:paraId="663A4B1A" w14:textId="75F6E8E6" w:rsidR="00436831" w:rsidRDefault="00436831" w:rsidP="00E63E7E">
      <w:pPr>
        <w:spacing w:line="480" w:lineRule="auto"/>
      </w:pPr>
      <w:r>
        <w:t>Milgram’s theory is a test of obedience, the theory shows that people will learn things correctly by being punished by making mistakes, a number of adults from different backgrounds, occupations and ages were picked to do this test. Some were teachers and some were the learners, the teachers will ask questions if it is correct they’ll move on to the next question, if it was wrong they would say the number of volts they were receiving then give the correct answer and carry on, each wrong answer will increase the amount of voltage the learner would receive.  Only 1/10 would administer the highest volts following orders by the commander and would only carry on when the teacher knew that the commander had the responsibility of the learner. Most people will do something if they are told to do something, irrespective of the content of the act, outcome as long as the command has come from a legitimate authority</w:t>
      </w:r>
      <w:sdt>
        <w:sdtPr>
          <w:id w:val="-1951923037"/>
          <w:citation/>
        </w:sdtPr>
        <w:sdtEndPr/>
        <w:sdtContent>
          <w:r>
            <w:fldChar w:fldCharType="begin"/>
          </w:r>
          <w:r>
            <w:instrText xml:space="preserve"> CITATION Bur13 \l 2057 </w:instrText>
          </w:r>
          <w:r>
            <w:fldChar w:fldCharType="separate"/>
          </w:r>
          <w:r>
            <w:rPr>
              <w:noProof/>
            </w:rPr>
            <w:t xml:space="preserve"> </w:t>
          </w:r>
          <w:r w:rsidRPr="00D421C1">
            <w:rPr>
              <w:noProof/>
            </w:rPr>
            <w:t>(Burak, 2013)</w:t>
          </w:r>
          <w:r>
            <w:fldChar w:fldCharType="end"/>
          </w:r>
        </w:sdtContent>
      </w:sdt>
      <w:r>
        <w:t>.</w:t>
      </w:r>
      <w:r w:rsidR="007106AC">
        <w:t xml:space="preserve"> Milgram’s theory is used whenever there is an autocratic leadership style used, if they are told to do something by a higher rank officer, they will do it, they will not think of the consequences to their own lives, they will just do whatever they have been told to do. </w:t>
      </w:r>
    </w:p>
    <w:p w14:paraId="529442CD" w14:textId="0C0EA7CA" w:rsidR="009C4FAA" w:rsidRPr="00436831" w:rsidRDefault="00436831" w:rsidP="00E63E7E">
      <w:pPr>
        <w:spacing w:line="480" w:lineRule="auto"/>
        <w:rPr>
          <w:u w:val="single"/>
        </w:rPr>
      </w:pPr>
      <w:bookmarkStart w:id="0" w:name="_GoBack"/>
      <w:bookmarkEnd w:id="0"/>
      <w:r w:rsidRPr="00436831">
        <w:rPr>
          <w:u w:val="single"/>
        </w:rPr>
        <w:t xml:space="preserve">Conclusion </w:t>
      </w:r>
    </w:p>
    <w:p w14:paraId="2D326E4E" w14:textId="1A66F110" w:rsidR="00436831" w:rsidRDefault="00436831" w:rsidP="00E63E7E">
      <w:pPr>
        <w:spacing w:line="480" w:lineRule="auto"/>
      </w:pPr>
      <w:r>
        <w:t xml:space="preserve">On the day of the selection process in July 2013 showed a lack of leadership and duty of care for the soldiers taking part. </w:t>
      </w:r>
      <w:r w:rsidR="00F71F06">
        <w:t xml:space="preserve">There was a lack of training and knowledge on the heat illness legislation and what to look out for on a person when dealing with this kind of heat, and the reservist soldiers hadn’t undergone to specific training they needed to have to deal with </w:t>
      </w:r>
      <w:r w:rsidR="00C5571A">
        <w:t>these extenuating circumstances</w:t>
      </w:r>
      <w:r w:rsidR="00F71F06">
        <w:t xml:space="preserve">. </w:t>
      </w:r>
      <w:r w:rsidR="00C5571A">
        <w:t xml:space="preserve">The SAS should have taken more of a democratic approach when dealing with these people in these circumstances, they should have been allowed to ask to decrease the weight in the bergans or to allow them to take their helmets off. There should have been planning down with the NHS and mountain rescue, if they had planned with these their resources and services could have been activated quicker and could have saved the lives of these soldiers. </w:t>
      </w:r>
    </w:p>
    <w:p w14:paraId="7A3AB9FE" w14:textId="4CD7FB0D" w:rsidR="009A33F9" w:rsidRDefault="009A33F9" w:rsidP="009C4FAA"/>
    <w:p w14:paraId="14C6EE27" w14:textId="43811114" w:rsidR="009A33F9" w:rsidRDefault="009A33F9" w:rsidP="009C4FAA"/>
    <w:p w14:paraId="4978F3BF" w14:textId="35D23EB4" w:rsidR="009A33F9" w:rsidRDefault="009A33F9" w:rsidP="009C4FAA"/>
    <w:p w14:paraId="5DBC5E40" w14:textId="6EF38D77" w:rsidR="009A33F9" w:rsidRDefault="009A33F9" w:rsidP="009C4FAA"/>
    <w:p w14:paraId="10870A64" w14:textId="0A31257F" w:rsidR="009A33F9" w:rsidRDefault="009A33F9" w:rsidP="009C4FAA"/>
    <w:p w14:paraId="1A782ECA" w14:textId="0FA7B0F6" w:rsidR="009A33F9" w:rsidRDefault="009A33F9" w:rsidP="009C4FAA"/>
    <w:p w14:paraId="2F3C7BF9" w14:textId="3E6CD88C" w:rsidR="009A33F9" w:rsidRDefault="009A33F9" w:rsidP="009C4FAA"/>
    <w:p w14:paraId="70BC4B92" w14:textId="02AC22A5" w:rsidR="009A33F9" w:rsidRDefault="009A33F9" w:rsidP="009C4FAA"/>
    <w:p w14:paraId="20B9B822" w14:textId="0FD9BFEE" w:rsidR="009A33F9" w:rsidRDefault="009A33F9" w:rsidP="009C4FAA"/>
    <w:p w14:paraId="2FA4D432" w14:textId="616D479F" w:rsidR="009A33F9" w:rsidRDefault="009A33F9" w:rsidP="009C4FAA"/>
    <w:p w14:paraId="38618736" w14:textId="40CDC64D" w:rsidR="009A33F9" w:rsidRDefault="009A33F9" w:rsidP="009C4FAA"/>
    <w:p w14:paraId="313D4659" w14:textId="2B9BD569" w:rsidR="00867DB7" w:rsidRDefault="00867DB7" w:rsidP="009C4FAA"/>
    <w:p w14:paraId="1456D75E" w14:textId="000BC6F0" w:rsidR="00867DB7" w:rsidRDefault="00867DB7" w:rsidP="009C4FAA"/>
    <w:p w14:paraId="5EDB98F6" w14:textId="1A026E05" w:rsidR="00867DB7" w:rsidRDefault="00867DB7" w:rsidP="009C4FAA"/>
    <w:p w14:paraId="6A436AA3" w14:textId="375EF197" w:rsidR="00867DB7" w:rsidRDefault="00867DB7" w:rsidP="009C4FAA"/>
    <w:p w14:paraId="506709CB" w14:textId="1BEF85B8" w:rsidR="00867DB7" w:rsidRDefault="00867DB7" w:rsidP="009C4FAA"/>
    <w:p w14:paraId="4EE99692" w14:textId="7FEE7B86" w:rsidR="00867DB7" w:rsidRDefault="00867DB7" w:rsidP="009C4FAA"/>
    <w:p w14:paraId="7B05BA96" w14:textId="43BF3D9E" w:rsidR="00867DB7" w:rsidRDefault="00867DB7" w:rsidP="009C4FAA"/>
    <w:p w14:paraId="1AABA3A7" w14:textId="07D9A901" w:rsidR="00867DB7" w:rsidRDefault="00867DB7" w:rsidP="009C4FAA"/>
    <w:p w14:paraId="443550BF" w14:textId="18842900" w:rsidR="00867DB7" w:rsidRDefault="00867DB7" w:rsidP="009C4FAA"/>
    <w:p w14:paraId="212593AF" w14:textId="0EC98079" w:rsidR="00867DB7" w:rsidRDefault="00867DB7" w:rsidP="009C4FAA"/>
    <w:p w14:paraId="63526B3C" w14:textId="6326FAEA" w:rsidR="00867DB7" w:rsidRDefault="00867DB7" w:rsidP="009C4FAA"/>
    <w:p w14:paraId="6974D618" w14:textId="4F9A2B53" w:rsidR="00867DB7" w:rsidRDefault="00867DB7" w:rsidP="009C4FAA"/>
    <w:p w14:paraId="61952E02" w14:textId="3FBEFC5D" w:rsidR="00867DB7" w:rsidRDefault="00867DB7" w:rsidP="009C4FAA"/>
    <w:sdt>
      <w:sdtPr>
        <w:rPr>
          <w:rFonts w:asciiTheme="minorHAnsi" w:eastAsiaTheme="minorHAnsi" w:hAnsiTheme="minorHAnsi" w:cstheme="minorBidi"/>
          <w:color w:val="auto"/>
          <w:sz w:val="22"/>
          <w:szCs w:val="22"/>
          <w:lang w:val="en-GB"/>
        </w:rPr>
        <w:id w:val="-801226304"/>
        <w:docPartObj>
          <w:docPartGallery w:val="Bibliographies"/>
          <w:docPartUnique/>
        </w:docPartObj>
      </w:sdtPr>
      <w:sdtEndPr/>
      <w:sdtContent>
        <w:p w14:paraId="184036CB" w14:textId="3EF21515" w:rsidR="00867DB7" w:rsidRDefault="00867DB7">
          <w:pPr>
            <w:pStyle w:val="Heading1"/>
          </w:pPr>
          <w:r>
            <w:t>References</w:t>
          </w:r>
        </w:p>
        <w:sdt>
          <w:sdtPr>
            <w:id w:val="-573587230"/>
            <w:bibliography/>
          </w:sdtPr>
          <w:sdtEndPr/>
          <w:sdtContent>
            <w:p w14:paraId="04108001" w14:textId="77777777" w:rsidR="00867DB7" w:rsidRDefault="00867DB7" w:rsidP="00867DB7">
              <w:pPr>
                <w:pStyle w:val="Bibliography"/>
                <w:rPr>
                  <w:noProof/>
                  <w:sz w:val="24"/>
                  <w:szCs w:val="24"/>
                  <w:lang w:val="en-US"/>
                </w:rPr>
              </w:pPr>
              <w:r>
                <w:fldChar w:fldCharType="begin"/>
              </w:r>
              <w:r>
                <w:instrText xml:space="preserve"> BIBLIOGRAPHY </w:instrText>
              </w:r>
              <w:r>
                <w:fldChar w:fldCharType="separate"/>
              </w:r>
              <w:r>
                <w:rPr>
                  <w:noProof/>
                  <w:lang w:val="en-US"/>
                </w:rPr>
                <w:t xml:space="preserve">Burak, B., 2013. </w:t>
              </w:r>
              <w:r>
                <w:rPr>
                  <w:i/>
                  <w:iCs/>
                  <w:noProof/>
                  <w:lang w:val="en-US"/>
                </w:rPr>
                <w:t xml:space="preserve">Milgrim Experiment. </w:t>
              </w:r>
              <w:r>
                <w:rPr>
                  <w:noProof/>
                  <w:lang w:val="en-US"/>
                </w:rPr>
                <w:t>[Sound Recording] (Youtube).</w:t>
              </w:r>
            </w:p>
            <w:p w14:paraId="080B4C5B" w14:textId="77777777" w:rsidR="00867DB7" w:rsidRDefault="00867DB7" w:rsidP="00867DB7">
              <w:pPr>
                <w:pStyle w:val="Bibliography"/>
                <w:rPr>
                  <w:noProof/>
                  <w:lang w:val="en-US"/>
                </w:rPr>
              </w:pPr>
              <w:r>
                <w:rPr>
                  <w:noProof/>
                  <w:lang w:val="en-US"/>
                </w:rPr>
                <w:t xml:space="preserve">Fan Dance, 2011. </w:t>
              </w:r>
              <w:r>
                <w:rPr>
                  <w:i/>
                  <w:iCs/>
                  <w:noProof/>
                  <w:lang w:val="en-US"/>
                </w:rPr>
                <w:t xml:space="preserve">Fan Dance Series UK. </w:t>
              </w:r>
              <w:r>
                <w:rPr>
                  <w:noProof/>
                  <w:lang w:val="en-US"/>
                </w:rPr>
                <w:t xml:space="preserve">[Online] </w:t>
              </w:r>
              <w:r>
                <w:rPr>
                  <w:noProof/>
                  <w:lang w:val="en-US"/>
                </w:rPr>
                <w:br/>
                <w:t xml:space="preserve">Available at: </w:t>
              </w:r>
              <w:r>
                <w:rPr>
                  <w:noProof/>
                  <w:u w:val="single"/>
                  <w:lang w:val="en-US"/>
                </w:rPr>
                <w:t>www.thefandancerace.com/</w:t>
              </w:r>
              <w:r>
                <w:rPr>
                  <w:noProof/>
                  <w:lang w:val="en-US"/>
                </w:rPr>
                <w:br/>
                <w:t>[Accessed 24th February 2018].</w:t>
              </w:r>
            </w:p>
            <w:p w14:paraId="347CF60F" w14:textId="77777777" w:rsidR="00867DB7" w:rsidRDefault="00867DB7" w:rsidP="00867DB7">
              <w:pPr>
                <w:pStyle w:val="Bibliography"/>
                <w:rPr>
                  <w:noProof/>
                  <w:lang w:val="en-US"/>
                </w:rPr>
              </w:pPr>
              <w:r>
                <w:rPr>
                  <w:noProof/>
                  <w:lang w:val="en-US"/>
                </w:rPr>
                <w:t xml:space="preserve">Farmer, B., 2017. </w:t>
              </w:r>
              <w:r>
                <w:rPr>
                  <w:i/>
                  <w:iCs/>
                  <w:noProof/>
                  <w:lang w:val="en-US"/>
                </w:rPr>
                <w:t xml:space="preserve">Army reservists still at risk in SAS selection, Brecon Beacons inquiry finds. </w:t>
              </w:r>
              <w:r>
                <w:rPr>
                  <w:noProof/>
                  <w:lang w:val="en-US"/>
                </w:rPr>
                <w:t xml:space="preserve">[Online] </w:t>
              </w:r>
              <w:r>
                <w:rPr>
                  <w:noProof/>
                  <w:lang w:val="en-US"/>
                </w:rPr>
                <w:br/>
                <w:t xml:space="preserve">Available at: </w:t>
              </w:r>
              <w:r>
                <w:rPr>
                  <w:noProof/>
                  <w:u w:val="single"/>
                  <w:lang w:val="en-US"/>
                </w:rPr>
                <w:t>https://www.telegraph.co.uk/news/2017/04/21/army-reservists-still-risk-sas-selection-brecon-beacons-inquiry/</w:t>
              </w:r>
              <w:r>
                <w:rPr>
                  <w:noProof/>
                  <w:lang w:val="en-US"/>
                </w:rPr>
                <w:br/>
                <w:t>[Accessed 27th February 2018].</w:t>
              </w:r>
            </w:p>
            <w:p w14:paraId="38F85D5D" w14:textId="77777777" w:rsidR="00867DB7" w:rsidRDefault="00867DB7" w:rsidP="00867DB7">
              <w:pPr>
                <w:pStyle w:val="Bibliography"/>
                <w:rPr>
                  <w:noProof/>
                  <w:lang w:val="en-US"/>
                </w:rPr>
              </w:pPr>
              <w:r>
                <w:rPr>
                  <w:noProof/>
                  <w:lang w:val="en-US"/>
                </w:rPr>
                <w:t xml:space="preserve">Hunt, L., 2015. </w:t>
              </w:r>
              <w:r>
                <w:rPr>
                  <w:i/>
                  <w:iCs/>
                  <w:noProof/>
                  <w:lang w:val="en-US"/>
                </w:rPr>
                <w:t xml:space="preserve">Annex A - Regulation 28: Report to prevent future deaths. </w:t>
              </w:r>
              <w:r>
                <w:rPr>
                  <w:noProof/>
                  <w:lang w:val="en-US"/>
                </w:rPr>
                <w:t xml:space="preserve">[Online] </w:t>
              </w:r>
              <w:r>
                <w:rPr>
                  <w:noProof/>
                  <w:lang w:val="en-US"/>
                </w:rPr>
                <w:br/>
                <w:t xml:space="preserve">Available at: </w:t>
              </w:r>
              <w:r>
                <w:rPr>
                  <w:noProof/>
                  <w:u w:val="single"/>
                  <w:lang w:val="en-US"/>
                </w:rPr>
                <w:t>https://www.judiciary.gov.uk/wp-content/uploads/2015/07/Maher-2015-0228.pdf</w:t>
              </w:r>
              <w:r>
                <w:rPr>
                  <w:noProof/>
                  <w:lang w:val="en-US"/>
                </w:rPr>
                <w:br/>
                <w:t>[Accessed 27th February 2018].</w:t>
              </w:r>
            </w:p>
            <w:p w14:paraId="2B22904E" w14:textId="77777777" w:rsidR="00867DB7" w:rsidRDefault="00867DB7" w:rsidP="00867DB7">
              <w:pPr>
                <w:pStyle w:val="Bibliography"/>
                <w:rPr>
                  <w:noProof/>
                  <w:lang w:val="en-US"/>
                </w:rPr>
              </w:pPr>
              <w:r>
                <w:rPr>
                  <w:noProof/>
                  <w:lang w:val="en-US"/>
                </w:rPr>
                <w:t xml:space="preserve">Jones, K., 2015. </w:t>
              </w:r>
              <w:r>
                <w:rPr>
                  <w:i/>
                  <w:iCs/>
                  <w:noProof/>
                  <w:lang w:val="en-US"/>
                </w:rPr>
                <w:t xml:space="preserve">SAS deaths: the savage beauty of the Brecon Beacons. </w:t>
              </w:r>
              <w:r>
                <w:rPr>
                  <w:noProof/>
                  <w:lang w:val="en-US"/>
                </w:rPr>
                <w:t xml:space="preserve">[Online] </w:t>
              </w:r>
              <w:r>
                <w:rPr>
                  <w:noProof/>
                  <w:lang w:val="en-US"/>
                </w:rPr>
                <w:br/>
                <w:t xml:space="preserve">Available at: </w:t>
              </w:r>
              <w:r>
                <w:rPr>
                  <w:noProof/>
                  <w:u w:val="single"/>
                  <w:lang w:val="en-US"/>
                </w:rPr>
                <w:t>www.bbc.co.uk/news/uk-wales-33506589</w:t>
              </w:r>
              <w:r>
                <w:rPr>
                  <w:noProof/>
                  <w:lang w:val="en-US"/>
                </w:rPr>
                <w:br/>
                <w:t>[Accessed 27th February 2018].</w:t>
              </w:r>
            </w:p>
            <w:p w14:paraId="6806B9CE" w14:textId="77777777" w:rsidR="00867DB7" w:rsidRDefault="00867DB7" w:rsidP="00867DB7">
              <w:pPr>
                <w:pStyle w:val="Bibliography"/>
                <w:rPr>
                  <w:noProof/>
                  <w:lang w:val="en-US"/>
                </w:rPr>
              </w:pPr>
              <w:r>
                <w:rPr>
                  <w:noProof/>
                  <w:lang w:val="en-US"/>
                </w:rPr>
                <w:t xml:space="preserve">MOD, 2003. </w:t>
              </w:r>
              <w:r>
                <w:rPr>
                  <w:i/>
                  <w:iCs/>
                  <w:noProof/>
                  <w:lang w:val="en-US"/>
                </w:rPr>
                <w:t xml:space="preserve">Climate injuries in the armed forces: prevention and treatment. </w:t>
              </w:r>
              <w:r>
                <w:rPr>
                  <w:noProof/>
                  <w:lang w:val="en-US"/>
                </w:rPr>
                <w:t xml:space="preserve">[Online] </w:t>
              </w:r>
              <w:r>
                <w:rPr>
                  <w:noProof/>
                  <w:lang w:val="en-US"/>
                </w:rPr>
                <w:br/>
                <w:t xml:space="preserve">Available at: </w:t>
              </w:r>
              <w:r>
                <w:rPr>
                  <w:noProof/>
                  <w:u w:val="single"/>
                  <w:lang w:val="en-US"/>
                </w:rPr>
                <w:t>https://www.gov.uk/government/uploads/system/uploads/attachment_data/file/499086/20151120_FOI09713_JSP539.pdf</w:t>
              </w:r>
              <w:r>
                <w:rPr>
                  <w:noProof/>
                  <w:lang w:val="en-US"/>
                </w:rPr>
                <w:br/>
                <w:t>[Accessed 21st February 2018].</w:t>
              </w:r>
            </w:p>
            <w:p w14:paraId="6512F9E3" w14:textId="77777777" w:rsidR="00867DB7" w:rsidRDefault="00867DB7" w:rsidP="00867DB7">
              <w:pPr>
                <w:pStyle w:val="Bibliography"/>
                <w:rPr>
                  <w:noProof/>
                  <w:lang w:val="en-US"/>
                </w:rPr>
              </w:pPr>
              <w:r>
                <w:rPr>
                  <w:noProof/>
                  <w:lang w:val="en-US"/>
                </w:rPr>
                <w:t xml:space="preserve">Morris, S., 2013. </w:t>
              </w:r>
              <w:r>
                <w:rPr>
                  <w:i/>
                  <w:iCs/>
                  <w:noProof/>
                  <w:lang w:val="en-US"/>
                </w:rPr>
                <w:t xml:space="preserve">Brecon Beacons deaths: MoD names third solider. </w:t>
              </w:r>
              <w:r>
                <w:rPr>
                  <w:noProof/>
                  <w:lang w:val="en-US"/>
                </w:rPr>
                <w:t xml:space="preserve">[Online] </w:t>
              </w:r>
              <w:r>
                <w:rPr>
                  <w:noProof/>
                  <w:lang w:val="en-US"/>
                </w:rPr>
                <w:br/>
                <w:t xml:space="preserve">Available at: </w:t>
              </w:r>
              <w:r>
                <w:rPr>
                  <w:noProof/>
                  <w:u w:val="single"/>
                  <w:lang w:val="en-US"/>
                </w:rPr>
                <w:t>https://www.theguardian.com/uk-news/2013/jul/31/brecon-beacons-third-soldier-named</w:t>
              </w:r>
              <w:r>
                <w:rPr>
                  <w:noProof/>
                  <w:lang w:val="en-US"/>
                </w:rPr>
                <w:br/>
                <w:t>[Accessed 24th February 2018].</w:t>
              </w:r>
            </w:p>
            <w:p w14:paraId="24096271" w14:textId="77777777" w:rsidR="00867DB7" w:rsidRDefault="00867DB7" w:rsidP="00867DB7">
              <w:pPr>
                <w:pStyle w:val="Bibliography"/>
                <w:rPr>
                  <w:noProof/>
                  <w:lang w:val="en-US"/>
                </w:rPr>
              </w:pPr>
              <w:r>
                <w:rPr>
                  <w:noProof/>
                  <w:lang w:val="en-US"/>
                </w:rPr>
                <w:t xml:space="preserve">Vocabulary, 2018. </w:t>
              </w:r>
              <w:r>
                <w:rPr>
                  <w:i/>
                  <w:iCs/>
                  <w:noProof/>
                  <w:lang w:val="en-US"/>
                </w:rPr>
                <w:t xml:space="preserve">Aurocratic. </w:t>
              </w:r>
              <w:r>
                <w:rPr>
                  <w:noProof/>
                  <w:lang w:val="en-US"/>
                </w:rPr>
                <w:t xml:space="preserve">[Online] </w:t>
              </w:r>
              <w:r>
                <w:rPr>
                  <w:noProof/>
                  <w:lang w:val="en-US"/>
                </w:rPr>
                <w:br/>
                <w:t xml:space="preserve">Available at: </w:t>
              </w:r>
              <w:r>
                <w:rPr>
                  <w:noProof/>
                  <w:u w:val="single"/>
                  <w:lang w:val="en-US"/>
                </w:rPr>
                <w:t>https://www.vocabulary.com/dictionary/autocratic</w:t>
              </w:r>
              <w:r>
                <w:rPr>
                  <w:noProof/>
                  <w:lang w:val="en-US"/>
                </w:rPr>
                <w:br/>
                <w:t>[Accessed 27th February 2018].</w:t>
              </w:r>
            </w:p>
            <w:p w14:paraId="7282C11E" w14:textId="34691908" w:rsidR="00867DB7" w:rsidRDefault="00867DB7" w:rsidP="00867DB7">
              <w:r>
                <w:rPr>
                  <w:b/>
                  <w:bCs/>
                  <w:noProof/>
                </w:rPr>
                <w:fldChar w:fldCharType="end"/>
              </w:r>
            </w:p>
          </w:sdtContent>
        </w:sdt>
      </w:sdtContent>
    </w:sdt>
    <w:p w14:paraId="16B3D3AE" w14:textId="77777777" w:rsidR="00867DB7" w:rsidRDefault="00867DB7" w:rsidP="009C4FAA"/>
    <w:p w14:paraId="0CEE9878" w14:textId="51DC76F6" w:rsidR="009A33F9" w:rsidRDefault="009A33F9" w:rsidP="009C4FAA"/>
    <w:p w14:paraId="11CCA35F" w14:textId="16AD53AF" w:rsidR="009A33F9" w:rsidRDefault="009A33F9" w:rsidP="009C4FAA"/>
    <w:p w14:paraId="12702330" w14:textId="719B40A0" w:rsidR="009A33F9" w:rsidRDefault="009A33F9" w:rsidP="009C4FAA"/>
    <w:p w14:paraId="6C0B2A97" w14:textId="6AC17565" w:rsidR="009A33F9" w:rsidRDefault="009A33F9" w:rsidP="009C4FAA"/>
    <w:p w14:paraId="25F05E67" w14:textId="29EA9E3D" w:rsidR="009A33F9" w:rsidRDefault="009A33F9" w:rsidP="009C4FAA"/>
    <w:p w14:paraId="18C2F29F" w14:textId="77777777" w:rsidR="009A33F9" w:rsidRDefault="009A33F9" w:rsidP="009C4FAA"/>
    <w:sectPr w:rsidR="009A33F9" w:rsidSect="001F1E8C">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31011" w14:textId="77777777" w:rsidR="00255949" w:rsidRDefault="00255949" w:rsidP="001F1E8C">
      <w:pPr>
        <w:spacing w:after="0" w:line="240" w:lineRule="auto"/>
      </w:pPr>
      <w:r>
        <w:separator/>
      </w:r>
    </w:p>
  </w:endnote>
  <w:endnote w:type="continuationSeparator" w:id="0">
    <w:p w14:paraId="697D6C8F" w14:textId="77777777" w:rsidR="00255949" w:rsidRDefault="00255949" w:rsidP="001F1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881994"/>
      <w:docPartObj>
        <w:docPartGallery w:val="Page Numbers (Bottom of Page)"/>
        <w:docPartUnique/>
      </w:docPartObj>
    </w:sdtPr>
    <w:sdtEndPr>
      <w:rPr>
        <w:noProof/>
      </w:rPr>
    </w:sdtEndPr>
    <w:sdtContent>
      <w:p w14:paraId="1DD20B40" w14:textId="3F6B7095" w:rsidR="00255949" w:rsidRDefault="00255949">
        <w:pPr>
          <w:pStyle w:val="Footer"/>
          <w:jc w:val="right"/>
        </w:pPr>
        <w:r>
          <w:fldChar w:fldCharType="begin"/>
        </w:r>
        <w:r>
          <w:instrText xml:space="preserve"> PAGE   \* MERGEFORMAT </w:instrText>
        </w:r>
        <w:r>
          <w:fldChar w:fldCharType="separate"/>
        </w:r>
        <w:r w:rsidR="00D65404">
          <w:rPr>
            <w:noProof/>
          </w:rPr>
          <w:t>7</w:t>
        </w:r>
        <w:r>
          <w:rPr>
            <w:noProof/>
          </w:rPr>
          <w:fldChar w:fldCharType="end"/>
        </w:r>
      </w:p>
    </w:sdtContent>
  </w:sdt>
  <w:p w14:paraId="1E0649A7" w14:textId="77777777" w:rsidR="00255949" w:rsidRDefault="00255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E2BB9" w14:textId="77777777" w:rsidR="00255949" w:rsidRDefault="00255949" w:rsidP="001F1E8C">
      <w:pPr>
        <w:spacing w:after="0" w:line="240" w:lineRule="auto"/>
      </w:pPr>
      <w:r>
        <w:separator/>
      </w:r>
    </w:p>
  </w:footnote>
  <w:footnote w:type="continuationSeparator" w:id="0">
    <w:p w14:paraId="15CCDEBD" w14:textId="77777777" w:rsidR="00255949" w:rsidRDefault="00255949" w:rsidP="001F1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BA082" w14:textId="77777777" w:rsidR="00255949" w:rsidRDefault="00255949">
    <w:pPr>
      <w:pStyle w:val="Header"/>
    </w:pPr>
    <w:r>
      <w:t>Brooke Garwood</w:t>
    </w:r>
  </w:p>
  <w:p w14:paraId="11D96808" w14:textId="77777777" w:rsidR="00255949" w:rsidRDefault="00255949">
    <w:pPr>
      <w:pStyle w:val="Header"/>
    </w:pPr>
    <w:r>
      <w:t>P146385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E8C"/>
    <w:rsid w:val="00021201"/>
    <w:rsid w:val="00100CBA"/>
    <w:rsid w:val="00142360"/>
    <w:rsid w:val="001C4133"/>
    <w:rsid w:val="001F1E8C"/>
    <w:rsid w:val="0021573F"/>
    <w:rsid w:val="00255949"/>
    <w:rsid w:val="00294145"/>
    <w:rsid w:val="00336D7E"/>
    <w:rsid w:val="00345199"/>
    <w:rsid w:val="00371076"/>
    <w:rsid w:val="0039582F"/>
    <w:rsid w:val="00436831"/>
    <w:rsid w:val="00491601"/>
    <w:rsid w:val="004A3ADF"/>
    <w:rsid w:val="004D4B3A"/>
    <w:rsid w:val="00512720"/>
    <w:rsid w:val="00521A7C"/>
    <w:rsid w:val="005427FB"/>
    <w:rsid w:val="00596E2C"/>
    <w:rsid w:val="005A6A53"/>
    <w:rsid w:val="005C645F"/>
    <w:rsid w:val="005F7196"/>
    <w:rsid w:val="005F79E3"/>
    <w:rsid w:val="005F7E8F"/>
    <w:rsid w:val="006219CC"/>
    <w:rsid w:val="0067028B"/>
    <w:rsid w:val="006C5B2D"/>
    <w:rsid w:val="006F62E3"/>
    <w:rsid w:val="007106AC"/>
    <w:rsid w:val="007309D5"/>
    <w:rsid w:val="007E0EE3"/>
    <w:rsid w:val="008244DD"/>
    <w:rsid w:val="00867DB7"/>
    <w:rsid w:val="008E75FE"/>
    <w:rsid w:val="009746AB"/>
    <w:rsid w:val="009772BC"/>
    <w:rsid w:val="009A33F9"/>
    <w:rsid w:val="009C4FAA"/>
    <w:rsid w:val="009F6112"/>
    <w:rsid w:val="00A722A5"/>
    <w:rsid w:val="00A95FC9"/>
    <w:rsid w:val="00A976B1"/>
    <w:rsid w:val="00B53A83"/>
    <w:rsid w:val="00BD6FA5"/>
    <w:rsid w:val="00BF4E91"/>
    <w:rsid w:val="00C0285A"/>
    <w:rsid w:val="00C5571A"/>
    <w:rsid w:val="00C63E03"/>
    <w:rsid w:val="00C8691D"/>
    <w:rsid w:val="00CE3B4B"/>
    <w:rsid w:val="00CF1853"/>
    <w:rsid w:val="00CF3483"/>
    <w:rsid w:val="00D214D8"/>
    <w:rsid w:val="00D37933"/>
    <w:rsid w:val="00D421C1"/>
    <w:rsid w:val="00D65404"/>
    <w:rsid w:val="00DB6FD8"/>
    <w:rsid w:val="00DD4537"/>
    <w:rsid w:val="00E1783C"/>
    <w:rsid w:val="00E355C5"/>
    <w:rsid w:val="00E63E7E"/>
    <w:rsid w:val="00F25AF6"/>
    <w:rsid w:val="00F71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70AE"/>
  <w15:chartTrackingRefBased/>
  <w15:docId w15:val="{8EE9E54E-4FFB-40D3-8CF9-C3DC4B87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DB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1E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1E8C"/>
    <w:rPr>
      <w:rFonts w:eastAsiaTheme="minorEastAsia"/>
      <w:lang w:val="en-US"/>
    </w:rPr>
  </w:style>
  <w:style w:type="paragraph" w:styleId="Header">
    <w:name w:val="header"/>
    <w:basedOn w:val="Normal"/>
    <w:link w:val="HeaderChar"/>
    <w:uiPriority w:val="99"/>
    <w:unhideWhenUsed/>
    <w:rsid w:val="001F1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E8C"/>
  </w:style>
  <w:style w:type="paragraph" w:styleId="Footer">
    <w:name w:val="footer"/>
    <w:basedOn w:val="Normal"/>
    <w:link w:val="FooterChar"/>
    <w:uiPriority w:val="99"/>
    <w:unhideWhenUsed/>
    <w:rsid w:val="001F1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E8C"/>
  </w:style>
  <w:style w:type="table" w:styleId="TableGrid">
    <w:name w:val="Table Grid"/>
    <w:basedOn w:val="TableNormal"/>
    <w:uiPriority w:val="39"/>
    <w:rsid w:val="001C4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C41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C41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867DB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67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5267">
      <w:bodyDiv w:val="1"/>
      <w:marLeft w:val="0"/>
      <w:marRight w:val="0"/>
      <w:marTop w:val="0"/>
      <w:marBottom w:val="0"/>
      <w:divBdr>
        <w:top w:val="none" w:sz="0" w:space="0" w:color="auto"/>
        <w:left w:val="none" w:sz="0" w:space="0" w:color="auto"/>
        <w:bottom w:val="none" w:sz="0" w:space="0" w:color="auto"/>
        <w:right w:val="none" w:sz="0" w:space="0" w:color="auto"/>
      </w:divBdr>
    </w:div>
    <w:div w:id="205877879">
      <w:bodyDiv w:val="1"/>
      <w:marLeft w:val="0"/>
      <w:marRight w:val="0"/>
      <w:marTop w:val="0"/>
      <w:marBottom w:val="0"/>
      <w:divBdr>
        <w:top w:val="none" w:sz="0" w:space="0" w:color="auto"/>
        <w:left w:val="none" w:sz="0" w:space="0" w:color="auto"/>
        <w:bottom w:val="none" w:sz="0" w:space="0" w:color="auto"/>
        <w:right w:val="none" w:sz="0" w:space="0" w:color="auto"/>
      </w:divBdr>
    </w:div>
    <w:div w:id="236209245">
      <w:bodyDiv w:val="1"/>
      <w:marLeft w:val="0"/>
      <w:marRight w:val="0"/>
      <w:marTop w:val="0"/>
      <w:marBottom w:val="0"/>
      <w:divBdr>
        <w:top w:val="none" w:sz="0" w:space="0" w:color="auto"/>
        <w:left w:val="none" w:sz="0" w:space="0" w:color="auto"/>
        <w:bottom w:val="none" w:sz="0" w:space="0" w:color="auto"/>
        <w:right w:val="none" w:sz="0" w:space="0" w:color="auto"/>
      </w:divBdr>
    </w:div>
    <w:div w:id="490173698">
      <w:bodyDiv w:val="1"/>
      <w:marLeft w:val="0"/>
      <w:marRight w:val="0"/>
      <w:marTop w:val="0"/>
      <w:marBottom w:val="0"/>
      <w:divBdr>
        <w:top w:val="none" w:sz="0" w:space="0" w:color="auto"/>
        <w:left w:val="none" w:sz="0" w:space="0" w:color="auto"/>
        <w:bottom w:val="none" w:sz="0" w:space="0" w:color="auto"/>
        <w:right w:val="none" w:sz="0" w:space="0" w:color="auto"/>
      </w:divBdr>
    </w:div>
    <w:div w:id="929703532">
      <w:bodyDiv w:val="1"/>
      <w:marLeft w:val="0"/>
      <w:marRight w:val="0"/>
      <w:marTop w:val="0"/>
      <w:marBottom w:val="0"/>
      <w:divBdr>
        <w:top w:val="none" w:sz="0" w:space="0" w:color="auto"/>
        <w:left w:val="none" w:sz="0" w:space="0" w:color="auto"/>
        <w:bottom w:val="none" w:sz="0" w:space="0" w:color="auto"/>
        <w:right w:val="none" w:sz="0" w:space="0" w:color="auto"/>
      </w:divBdr>
    </w:div>
    <w:div w:id="940990696">
      <w:bodyDiv w:val="1"/>
      <w:marLeft w:val="0"/>
      <w:marRight w:val="0"/>
      <w:marTop w:val="0"/>
      <w:marBottom w:val="0"/>
      <w:divBdr>
        <w:top w:val="none" w:sz="0" w:space="0" w:color="auto"/>
        <w:left w:val="none" w:sz="0" w:space="0" w:color="auto"/>
        <w:bottom w:val="none" w:sz="0" w:space="0" w:color="auto"/>
        <w:right w:val="none" w:sz="0" w:space="0" w:color="auto"/>
      </w:divBdr>
    </w:div>
    <w:div w:id="943802122">
      <w:bodyDiv w:val="1"/>
      <w:marLeft w:val="0"/>
      <w:marRight w:val="0"/>
      <w:marTop w:val="0"/>
      <w:marBottom w:val="0"/>
      <w:divBdr>
        <w:top w:val="none" w:sz="0" w:space="0" w:color="auto"/>
        <w:left w:val="none" w:sz="0" w:space="0" w:color="auto"/>
        <w:bottom w:val="none" w:sz="0" w:space="0" w:color="auto"/>
        <w:right w:val="none" w:sz="0" w:space="0" w:color="auto"/>
      </w:divBdr>
    </w:div>
    <w:div w:id="1022710786">
      <w:bodyDiv w:val="1"/>
      <w:marLeft w:val="0"/>
      <w:marRight w:val="0"/>
      <w:marTop w:val="0"/>
      <w:marBottom w:val="0"/>
      <w:divBdr>
        <w:top w:val="none" w:sz="0" w:space="0" w:color="auto"/>
        <w:left w:val="none" w:sz="0" w:space="0" w:color="auto"/>
        <w:bottom w:val="none" w:sz="0" w:space="0" w:color="auto"/>
        <w:right w:val="none" w:sz="0" w:space="0" w:color="auto"/>
      </w:divBdr>
    </w:div>
    <w:div w:id="1025979727">
      <w:bodyDiv w:val="1"/>
      <w:marLeft w:val="0"/>
      <w:marRight w:val="0"/>
      <w:marTop w:val="0"/>
      <w:marBottom w:val="0"/>
      <w:divBdr>
        <w:top w:val="none" w:sz="0" w:space="0" w:color="auto"/>
        <w:left w:val="none" w:sz="0" w:space="0" w:color="auto"/>
        <w:bottom w:val="none" w:sz="0" w:space="0" w:color="auto"/>
        <w:right w:val="none" w:sz="0" w:space="0" w:color="auto"/>
      </w:divBdr>
    </w:div>
    <w:div w:id="1082412478">
      <w:bodyDiv w:val="1"/>
      <w:marLeft w:val="0"/>
      <w:marRight w:val="0"/>
      <w:marTop w:val="0"/>
      <w:marBottom w:val="0"/>
      <w:divBdr>
        <w:top w:val="none" w:sz="0" w:space="0" w:color="auto"/>
        <w:left w:val="none" w:sz="0" w:space="0" w:color="auto"/>
        <w:bottom w:val="none" w:sz="0" w:space="0" w:color="auto"/>
        <w:right w:val="none" w:sz="0" w:space="0" w:color="auto"/>
      </w:divBdr>
    </w:div>
    <w:div w:id="1177496238">
      <w:bodyDiv w:val="1"/>
      <w:marLeft w:val="0"/>
      <w:marRight w:val="0"/>
      <w:marTop w:val="0"/>
      <w:marBottom w:val="0"/>
      <w:divBdr>
        <w:top w:val="none" w:sz="0" w:space="0" w:color="auto"/>
        <w:left w:val="none" w:sz="0" w:space="0" w:color="auto"/>
        <w:bottom w:val="none" w:sz="0" w:space="0" w:color="auto"/>
        <w:right w:val="none" w:sz="0" w:space="0" w:color="auto"/>
      </w:divBdr>
    </w:div>
    <w:div w:id="1361592022">
      <w:bodyDiv w:val="1"/>
      <w:marLeft w:val="0"/>
      <w:marRight w:val="0"/>
      <w:marTop w:val="0"/>
      <w:marBottom w:val="0"/>
      <w:divBdr>
        <w:top w:val="none" w:sz="0" w:space="0" w:color="auto"/>
        <w:left w:val="none" w:sz="0" w:space="0" w:color="auto"/>
        <w:bottom w:val="none" w:sz="0" w:space="0" w:color="auto"/>
        <w:right w:val="none" w:sz="0" w:space="0" w:color="auto"/>
      </w:divBdr>
    </w:div>
    <w:div w:id="1659964537">
      <w:bodyDiv w:val="1"/>
      <w:marLeft w:val="0"/>
      <w:marRight w:val="0"/>
      <w:marTop w:val="0"/>
      <w:marBottom w:val="0"/>
      <w:divBdr>
        <w:top w:val="none" w:sz="0" w:space="0" w:color="auto"/>
        <w:left w:val="none" w:sz="0" w:space="0" w:color="auto"/>
        <w:bottom w:val="none" w:sz="0" w:space="0" w:color="auto"/>
        <w:right w:val="none" w:sz="0" w:space="0" w:color="auto"/>
      </w:divBdr>
    </w:div>
    <w:div w:id="1661763108">
      <w:bodyDiv w:val="1"/>
      <w:marLeft w:val="0"/>
      <w:marRight w:val="0"/>
      <w:marTop w:val="0"/>
      <w:marBottom w:val="0"/>
      <w:divBdr>
        <w:top w:val="none" w:sz="0" w:space="0" w:color="auto"/>
        <w:left w:val="none" w:sz="0" w:space="0" w:color="auto"/>
        <w:bottom w:val="none" w:sz="0" w:space="0" w:color="auto"/>
        <w:right w:val="none" w:sz="0" w:space="0" w:color="auto"/>
      </w:divBdr>
    </w:div>
    <w:div w:id="1913000208">
      <w:bodyDiv w:val="1"/>
      <w:marLeft w:val="0"/>
      <w:marRight w:val="0"/>
      <w:marTop w:val="0"/>
      <w:marBottom w:val="0"/>
      <w:divBdr>
        <w:top w:val="none" w:sz="0" w:space="0" w:color="auto"/>
        <w:left w:val="none" w:sz="0" w:space="0" w:color="auto"/>
        <w:bottom w:val="none" w:sz="0" w:space="0" w:color="auto"/>
        <w:right w:val="none" w:sz="0" w:space="0" w:color="auto"/>
      </w:divBdr>
    </w:div>
    <w:div w:id="1971009217">
      <w:bodyDiv w:val="1"/>
      <w:marLeft w:val="0"/>
      <w:marRight w:val="0"/>
      <w:marTop w:val="0"/>
      <w:marBottom w:val="0"/>
      <w:divBdr>
        <w:top w:val="none" w:sz="0" w:space="0" w:color="auto"/>
        <w:left w:val="none" w:sz="0" w:space="0" w:color="auto"/>
        <w:bottom w:val="none" w:sz="0" w:space="0" w:color="auto"/>
        <w:right w:val="none" w:sz="0" w:space="0" w:color="auto"/>
      </w:divBdr>
    </w:div>
    <w:div w:id="2023045722">
      <w:bodyDiv w:val="1"/>
      <w:marLeft w:val="0"/>
      <w:marRight w:val="0"/>
      <w:marTop w:val="0"/>
      <w:marBottom w:val="0"/>
      <w:divBdr>
        <w:top w:val="none" w:sz="0" w:space="0" w:color="auto"/>
        <w:left w:val="none" w:sz="0" w:space="0" w:color="auto"/>
        <w:bottom w:val="none" w:sz="0" w:space="0" w:color="auto"/>
        <w:right w:val="none" w:sz="0" w:space="0" w:color="auto"/>
      </w:divBdr>
    </w:div>
    <w:div w:id="205673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Wynne Jones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Fan11</b:Tag>
    <b:SourceType>InternetSite</b:SourceType>
    <b:Guid>{1FEEE31F-793C-4326-96B8-9E2B4AE85A77}</b:Guid>
    <b:Author>
      <b:Author>
        <b:Corporate>Fan Dance</b:Corporate>
      </b:Author>
    </b:Author>
    <b:Title>Fan Dance Series UK</b:Title>
    <b:Year>2011</b:Year>
    <b:YearAccessed>2018</b:YearAccessed>
    <b:MonthAccessed>February</b:MonthAccessed>
    <b:DayAccessed>24th</b:DayAccessed>
    <b:URL>www.thefandancerace.com/</b:URL>
    <b:RefOrder>2</b:RefOrder>
  </b:Source>
  <b:Source>
    <b:Tag>Mor13</b:Tag>
    <b:SourceType>InternetSite</b:SourceType>
    <b:Guid>{F7661EA2-3A41-426D-97AC-DCB58366A9E9}</b:Guid>
    <b:Title>Brecon Beacons deaths: MoD names third solider</b:Title>
    <b:Year>2013</b:Year>
    <b:YearAccessed>2018</b:YearAccessed>
    <b:MonthAccessed>February</b:MonthAccessed>
    <b:DayAccessed>24th</b:DayAccessed>
    <b:URL>https://www.theguardian.com/uk-news/2013/jul/31/brecon-beacons-third-soldier-named</b:URL>
    <b:Author>
      <b:Author>
        <b:NameList>
          <b:Person>
            <b:Last>Morris</b:Last>
            <b:First>Steven</b:First>
          </b:Person>
        </b:NameList>
      </b:Author>
    </b:Author>
    <b:RefOrder>3</b:RefOrder>
  </b:Source>
  <b:Source>
    <b:Tag>MOD03</b:Tag>
    <b:SourceType>InternetSite</b:SourceType>
    <b:Guid>{F34B1F9B-F824-4B3B-8252-3D0F3818C616}</b:Guid>
    <b:Author>
      <b:Author>
        <b:Corporate>MOD</b:Corporate>
      </b:Author>
    </b:Author>
    <b:Title>Climate injuries in the armed forces: prevention and treatment</b:Title>
    <b:Year>2003</b:Year>
    <b:YearAccessed>2018</b:YearAccessed>
    <b:MonthAccessed>February</b:MonthAccessed>
    <b:DayAccessed>21st</b:DayAccessed>
    <b:URL>https://www.gov.uk/government/uploads/system/uploads/attachment_data/file/499086/20151120_FOI09713_JSP539.pdf</b:URL>
    <b:RefOrder>7</b:RefOrder>
  </b:Source>
  <b:Source>
    <b:Tag>Jon15</b:Tag>
    <b:SourceType>InternetSite</b:SourceType>
    <b:Guid>{186A8FCD-FAA6-428F-82C8-B0C4172594A2}</b:Guid>
    <b:Title>SAS deaths: the savage beauty of the Brecon Beacons </b:Title>
    <b:Year>2015</b:Year>
    <b:YearAccessed>2018</b:YearAccessed>
    <b:MonthAccessed>February</b:MonthAccessed>
    <b:DayAccessed>27th</b:DayAccessed>
    <b:URL>www.bbc.co.uk/news/uk-wales-33506589</b:URL>
    <b:Author>
      <b:Author>
        <b:NameList>
          <b:Person>
            <b:Last>Jones</b:Last>
            <b:First>Ken</b:First>
          </b:Person>
        </b:NameList>
      </b:Author>
    </b:Author>
    <b:RefOrder>5</b:RefOrder>
  </b:Source>
  <b:Source>
    <b:Tag>Bur13</b:Tag>
    <b:SourceType>SoundRecording</b:SourceType>
    <b:Guid>{7516580F-58B7-4412-9124-CEC5FAE75E56}</b:Guid>
    <b:Title>Milgrim Experiment</b:Title>
    <b:Year>2013</b:Year>
    <b:ProductionCompany>Youtube</b:ProductionCompany>
    <b:Author>
      <b:Composer>
        <b:NameList>
          <b:Person>
            <b:Last>Burak</b:Last>
            <b:First>Brian</b:First>
          </b:Person>
        </b:NameList>
      </b:Composer>
    </b:Author>
    <b:RefOrder>8</b:RefOrder>
  </b:Source>
  <b:Source>
    <b:Tag>Far17</b:Tag>
    <b:SourceType>InternetSite</b:SourceType>
    <b:Guid>{A4442038-B56F-4B60-B79C-B7BF29CDCED4}</b:Guid>
    <b:Title>Army reservists still at risk in SAS selection, Brecon Beacons inquiry finds</b:Title>
    <b:Year>2017</b:Year>
    <b:YearAccessed>2018</b:YearAccessed>
    <b:MonthAccessed>February</b:MonthAccessed>
    <b:DayAccessed>27th</b:DayAccessed>
    <b:URL>https://www.telegraph.co.uk/news/2017/04/21/army-reservists-still-risk-sas-selection-brecon-beacons-inquiry/</b:URL>
    <b:Author>
      <b:Author>
        <b:NameList>
          <b:Person>
            <b:Last>Farmer</b:Last>
            <b:First>Ben</b:First>
          </b:Person>
        </b:NameList>
      </b:Author>
    </b:Author>
    <b:RefOrder>6</b:RefOrder>
  </b:Source>
  <b:Source>
    <b:Tag>Hun</b:Tag>
    <b:SourceType>InternetSite</b:SourceType>
    <b:Guid>{A475DB30-F565-469C-8849-85FD15737A28}</b:Guid>
    <b:Title>Annex A - Regulation 28: Report to prevent future deaths</b:Title>
    <b:Author>
      <b:Author>
        <b:NameList>
          <b:Person>
            <b:Last>Hunt</b:Last>
            <b:First>Louise</b:First>
          </b:Person>
        </b:NameList>
      </b:Author>
    </b:Author>
    <b:Year>2015</b:Year>
    <b:YearAccessed>2018</b:YearAccessed>
    <b:MonthAccessed>February</b:MonthAccessed>
    <b:DayAccessed>27th</b:DayAccessed>
    <b:URL>https://www.judiciary.gov.uk/wp-content/uploads/2015/07/Maher-2015-0228.pdf</b:URL>
    <b:RefOrder>1</b:RefOrder>
  </b:Source>
  <b:Source>
    <b:Tag>Voc18</b:Tag>
    <b:SourceType>InternetSite</b:SourceType>
    <b:Guid>{6A1C9015-48BE-4CD2-8A01-D094CD42F969}</b:Guid>
    <b:Title>Aurocratic</b:Title>
    <b:Year>2018</b:Year>
    <b:YearAccessed>2018</b:YearAccessed>
    <b:MonthAccessed>February</b:MonthAccessed>
    <b:DayAccessed>27th</b:DayAccessed>
    <b:URL>https://www.vocabulary.com/dictionary/autocratic</b:URL>
    <b:Author>
      <b:Author>
        <b:Corporate>Vocabulary</b:Corporate>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5BB124-242A-4374-B24A-66A09ED25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Organisational Leadership – Theory in to practice</vt:lpstr>
    </vt:vector>
  </TitlesOfParts>
  <Company>p146385</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Theory in to practice</dc:title>
  <dc:subject>Leadership in the Public Sector</dc:subject>
  <dc:creator>Brooke Garwood (P146385)</dc:creator>
  <cp:keywords/>
  <dc:description/>
  <cp:lastModifiedBy>Brooke Garwood</cp:lastModifiedBy>
  <cp:revision>5</cp:revision>
  <dcterms:created xsi:type="dcterms:W3CDTF">2018-03-03T13:57:00Z</dcterms:created>
  <dcterms:modified xsi:type="dcterms:W3CDTF">2018-03-05T08:41:00Z</dcterms:modified>
</cp:coreProperties>
</file>