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16326" w14:textId="77777777" w:rsidR="004D5A61" w:rsidRPr="00FA314F" w:rsidRDefault="004D5A61" w:rsidP="004D5A61">
      <w:pPr>
        <w:pStyle w:val="Heading1"/>
        <w:jc w:val="center"/>
        <w:rPr>
          <w:color w:val="000000"/>
        </w:rPr>
      </w:pPr>
      <w:bookmarkStart w:id="0" w:name="_Toc323736700"/>
      <w:bookmarkStart w:id="1" w:name="_Toc323737256"/>
      <w:bookmarkStart w:id="2" w:name="_Toc323737380"/>
      <w:bookmarkStart w:id="3" w:name="_Toc323737595"/>
      <w:bookmarkStart w:id="4" w:name="_Toc404459870"/>
      <w:r w:rsidRPr="00FA314F">
        <w:rPr>
          <w:color w:val="000000"/>
        </w:rPr>
        <w:t xml:space="preserve"> PROJECT INITIATION DOCUMENT (PID)</w:t>
      </w:r>
      <w:bookmarkEnd w:id="0"/>
      <w:bookmarkEnd w:id="1"/>
      <w:bookmarkEnd w:id="2"/>
      <w:bookmarkEnd w:id="3"/>
      <w:bookmarkEnd w:id="4"/>
    </w:p>
    <w:p w14:paraId="6CB58F28" w14:textId="77777777" w:rsidR="004D5A61" w:rsidRPr="00FA314F" w:rsidRDefault="004D5A61" w:rsidP="004D5A61">
      <w:pPr>
        <w:jc w:val="center"/>
        <w:rPr>
          <w:b/>
          <w:color w:val="000000"/>
        </w:rPr>
      </w:pPr>
    </w:p>
    <w:p w14:paraId="0C41D005" w14:textId="77777777" w:rsidR="004D5A61" w:rsidRPr="00FA314F" w:rsidRDefault="004D5A61" w:rsidP="004D5A61">
      <w:pPr>
        <w:jc w:val="center"/>
        <w:rPr>
          <w:b/>
          <w:color w:val="000000"/>
        </w:rPr>
      </w:pPr>
    </w:p>
    <w:p w14:paraId="53D6053D" w14:textId="77777777" w:rsidR="00CE62E8" w:rsidRPr="00D55E96" w:rsidRDefault="00CE62E8" w:rsidP="00CE62E8">
      <w:pPr>
        <w:pStyle w:val="Title"/>
        <w:rPr>
          <w:rFonts w:cs="Arial"/>
          <w:color w:val="000000"/>
          <w:szCs w:val="22"/>
          <w:u w:val="none"/>
        </w:rPr>
      </w:pPr>
      <w:r w:rsidRPr="00D55E96">
        <w:rPr>
          <w:rFonts w:cs="Arial"/>
          <w:color w:val="000000"/>
          <w:szCs w:val="22"/>
          <w:u w:val="none"/>
        </w:rPr>
        <w:t xml:space="preserve">Driving Change and Building Business Cases - </w:t>
      </w:r>
    </w:p>
    <w:p w14:paraId="5493E28E" w14:textId="77777777" w:rsidR="00CE62E8" w:rsidRPr="00FA314F" w:rsidRDefault="00CE62E8" w:rsidP="00CE62E8">
      <w:pPr>
        <w:jc w:val="center"/>
        <w:rPr>
          <w:b/>
          <w:color w:val="000000"/>
        </w:rPr>
      </w:pPr>
      <w:r w:rsidRPr="00FA314F">
        <w:rPr>
          <w:b/>
          <w:color w:val="000000"/>
        </w:rPr>
        <w:t>Investigating a Business Issue from a HR Perspective</w:t>
      </w:r>
    </w:p>
    <w:p w14:paraId="486742EB" w14:textId="77777777" w:rsidR="003E08F3" w:rsidRPr="00FA314F" w:rsidRDefault="003E08F3" w:rsidP="004D5A61">
      <w:pPr>
        <w:pStyle w:val="Heading2"/>
        <w:jc w:val="center"/>
        <w:rPr>
          <w:rFonts w:cs="Arial"/>
          <w:color w:val="000000"/>
          <w:szCs w:val="22"/>
        </w:rPr>
      </w:pPr>
    </w:p>
    <w:p w14:paraId="3C7F0956" w14:textId="2A98A70B" w:rsidR="003E08F3" w:rsidRPr="00FA314F" w:rsidRDefault="003E08F3" w:rsidP="004D5A61">
      <w:pPr>
        <w:rPr>
          <w:b/>
          <w:bCs/>
          <w:color w:val="000000"/>
        </w:rPr>
      </w:pPr>
      <w:bookmarkStart w:id="5" w:name="_Toc323736699"/>
      <w:bookmarkStart w:id="6" w:name="_Toc323737257"/>
      <w:r w:rsidRPr="00FA314F">
        <w:rPr>
          <w:b/>
          <w:color w:val="000000"/>
        </w:rPr>
        <w:t>Students Name:</w:t>
      </w:r>
      <w:bookmarkEnd w:id="5"/>
      <w:bookmarkEnd w:id="6"/>
      <w:r w:rsidR="00567ACE">
        <w:rPr>
          <w:b/>
          <w:color w:val="000000"/>
        </w:rPr>
        <w:t xml:space="preserve"> Daniel Taylor</w:t>
      </w:r>
    </w:p>
    <w:p w14:paraId="70960B85" w14:textId="77777777" w:rsidR="003E08F3" w:rsidRPr="00FA314F" w:rsidRDefault="003E08F3" w:rsidP="004D5A61">
      <w:pPr>
        <w:rPr>
          <w:color w:val="000000"/>
        </w:rPr>
      </w:pPr>
    </w:p>
    <w:p w14:paraId="4744E101" w14:textId="77777777" w:rsidR="003E08F3" w:rsidRPr="00FA314F" w:rsidRDefault="003E08F3" w:rsidP="004D5A61">
      <w:pPr>
        <w:rPr>
          <w:color w:val="000000"/>
        </w:rPr>
      </w:pPr>
    </w:p>
    <w:p w14:paraId="3878CE96" w14:textId="77777777" w:rsidR="003E08F3" w:rsidRPr="00FA314F" w:rsidRDefault="003E08F3" w:rsidP="004D5A61">
      <w:pPr>
        <w:rPr>
          <w:color w:val="000000"/>
        </w:rPr>
      </w:pPr>
    </w:p>
    <w:p w14:paraId="0D9A2790" w14:textId="77777777" w:rsidR="003E08F3" w:rsidRPr="00FA314F" w:rsidRDefault="003E08F3" w:rsidP="004D5A61">
      <w:pPr>
        <w:rPr>
          <w:color w:val="000000"/>
        </w:rPr>
      </w:pPr>
    </w:p>
    <w:p w14:paraId="6DEC7555" w14:textId="77777777" w:rsidR="003E08F3" w:rsidRPr="00FA314F" w:rsidRDefault="003E08F3" w:rsidP="004D5A61">
      <w:pPr>
        <w:rPr>
          <w:color w:val="000000"/>
        </w:rPr>
      </w:pPr>
    </w:p>
    <w:p w14:paraId="235E3CA9" w14:textId="77777777" w:rsidR="003E08F3" w:rsidRPr="00FA314F" w:rsidRDefault="003E08F3" w:rsidP="004D5A61">
      <w:pPr>
        <w:rPr>
          <w:color w:val="000000"/>
        </w:rPr>
      </w:pPr>
    </w:p>
    <w:p w14:paraId="7149DFC1" w14:textId="77777777" w:rsidR="003E08F3" w:rsidRPr="00FA314F" w:rsidRDefault="003E08F3" w:rsidP="004D5A61">
      <w:pPr>
        <w:rPr>
          <w:color w:val="000000"/>
        </w:rPr>
      </w:pPr>
    </w:p>
    <w:p w14:paraId="3A19F071" w14:textId="77777777" w:rsidR="003E08F3" w:rsidRPr="00FA314F" w:rsidRDefault="003E08F3" w:rsidP="004D5A61">
      <w:pPr>
        <w:rPr>
          <w:color w:val="000000"/>
        </w:rPr>
      </w:pPr>
    </w:p>
    <w:p w14:paraId="1029E650" w14:textId="77777777" w:rsidR="003E08F3" w:rsidRPr="00FA314F" w:rsidRDefault="003E08F3" w:rsidP="004D5A61">
      <w:pPr>
        <w:rPr>
          <w:b/>
          <w:bCs/>
          <w:color w:val="000000"/>
        </w:rPr>
      </w:pPr>
    </w:p>
    <w:p w14:paraId="32753493" w14:textId="77777777" w:rsidR="003E08F3" w:rsidRPr="00FA314F" w:rsidRDefault="003E08F3" w:rsidP="004D5A61">
      <w:pPr>
        <w:rPr>
          <w:b/>
          <w:bCs/>
          <w:color w:val="000000"/>
        </w:rPr>
      </w:pPr>
    </w:p>
    <w:p w14:paraId="556EB701" w14:textId="77777777" w:rsidR="003E08F3" w:rsidRPr="00FA314F" w:rsidRDefault="003E08F3" w:rsidP="004D5A61">
      <w:pPr>
        <w:rPr>
          <w:b/>
          <w:bCs/>
          <w:color w:val="000000"/>
        </w:rPr>
      </w:pPr>
      <w:r w:rsidRPr="00FA314F">
        <w:rPr>
          <w:b/>
          <w:bCs/>
          <w:color w:val="000000"/>
        </w:rPr>
        <w:t>INSTRUCTIONS:</w:t>
      </w:r>
    </w:p>
    <w:p w14:paraId="136F85C5" w14:textId="77777777" w:rsidR="003E08F3" w:rsidRPr="00FA314F" w:rsidRDefault="003E08F3" w:rsidP="004D5A61">
      <w:pPr>
        <w:rPr>
          <w:color w:val="000000"/>
        </w:rPr>
      </w:pPr>
      <w:r w:rsidRPr="00FA314F">
        <w:rPr>
          <w:color w:val="000000"/>
        </w:rPr>
        <w:t>Give as much justification as possible for every question asked.  This means, you must not limit yourself to just stating WHAT you believe is an appropriate response, but WHY.</w:t>
      </w:r>
    </w:p>
    <w:p w14:paraId="386B9954" w14:textId="77777777" w:rsidR="003E08F3" w:rsidRPr="00FA314F" w:rsidRDefault="003E08F3" w:rsidP="004D5A61">
      <w:pPr>
        <w:rPr>
          <w:color w:val="000000"/>
        </w:rPr>
      </w:pPr>
      <w:r w:rsidRPr="00FA314F">
        <w:rPr>
          <w:color w:val="000000"/>
        </w:rPr>
        <w:t>ALWAYS provide an outline of the financial and cost imperatives associated with your report tasks.  Imagine you must be able to SELL your project idea.</w:t>
      </w:r>
    </w:p>
    <w:p w14:paraId="12E5FF4A" w14:textId="77777777" w:rsidR="003E08F3" w:rsidRPr="00FA314F" w:rsidRDefault="003E08F3" w:rsidP="004D5A61">
      <w:pPr>
        <w:rPr>
          <w:color w:val="000000"/>
        </w:rPr>
      </w:pPr>
      <w:r w:rsidRPr="00FA314F">
        <w:rPr>
          <w:color w:val="000000"/>
        </w:rPr>
        <w:t>Put effort into the PID and your will benefit from this when it comes to undertaking the research.  Use your skills as a “Thinking Performer” and take the “Business Partner” approach.</w:t>
      </w:r>
    </w:p>
    <w:p w14:paraId="1C7F7035" w14:textId="77777777" w:rsidR="003E08F3" w:rsidRPr="00FA314F" w:rsidRDefault="003E08F3" w:rsidP="004D5A61">
      <w:pPr>
        <w:rPr>
          <w:color w:val="000000"/>
        </w:rPr>
      </w:pPr>
    </w:p>
    <w:p w14:paraId="60006F2D" w14:textId="77777777" w:rsidR="003E08F3" w:rsidRPr="00FA314F" w:rsidRDefault="003E08F3" w:rsidP="004D5A61">
      <w:pPr>
        <w:rPr>
          <w:color w:val="000000"/>
        </w:rPr>
      </w:pPr>
    </w:p>
    <w:p w14:paraId="0BB60DF5" w14:textId="77777777" w:rsidR="003E08F3" w:rsidRPr="00FA314F" w:rsidRDefault="003E08F3" w:rsidP="004D5A61">
      <w:pPr>
        <w:rPr>
          <w:color w:val="000000"/>
        </w:rPr>
      </w:pPr>
    </w:p>
    <w:p w14:paraId="6242261A" w14:textId="77777777" w:rsidR="003E08F3" w:rsidRPr="00FA314F" w:rsidRDefault="003E08F3" w:rsidP="004D5A61">
      <w:pPr>
        <w:rPr>
          <w:color w:val="000000"/>
        </w:rPr>
      </w:pPr>
    </w:p>
    <w:p w14:paraId="1EBC92D5" w14:textId="77777777" w:rsidR="003E08F3" w:rsidRPr="00FA314F" w:rsidRDefault="003E08F3" w:rsidP="004D5A61">
      <w:pPr>
        <w:rPr>
          <w:color w:val="000000"/>
        </w:rPr>
      </w:pPr>
      <w:bookmarkStart w:id="7" w:name="_Toc323736701"/>
      <w:bookmarkStart w:id="8" w:name="_Toc323737258"/>
      <w:r w:rsidRPr="00FA314F">
        <w:rPr>
          <w:color w:val="000000"/>
        </w:rPr>
        <w:t>PID submission date detailed on the IBI Activity Schedule</w:t>
      </w:r>
      <w:bookmarkEnd w:id="7"/>
      <w:bookmarkEnd w:id="8"/>
    </w:p>
    <w:p w14:paraId="4359B19F" w14:textId="77777777" w:rsidR="003E08F3" w:rsidRPr="00FA314F" w:rsidRDefault="003E08F3" w:rsidP="004D5A61">
      <w:pPr>
        <w:rPr>
          <w:color w:val="000000"/>
        </w:rPr>
      </w:pPr>
    </w:p>
    <w:p w14:paraId="62FFFC19" w14:textId="77777777" w:rsidR="003E08F3" w:rsidRPr="00FA314F" w:rsidRDefault="003E08F3" w:rsidP="004D5A61">
      <w:pPr>
        <w:rPr>
          <w:color w:val="000000"/>
        </w:rPr>
      </w:pPr>
    </w:p>
    <w:p w14:paraId="11773509" w14:textId="77777777" w:rsidR="003E08F3" w:rsidRPr="00FA314F" w:rsidRDefault="003E08F3" w:rsidP="004D5A61">
      <w:pPr>
        <w:rPr>
          <w:color w:val="000000"/>
        </w:rPr>
      </w:pPr>
      <w:r w:rsidRPr="00FA314F">
        <w:rPr>
          <w:color w:val="000000"/>
        </w:rPr>
        <w:tab/>
      </w:r>
      <w:r w:rsidRPr="00FA314F">
        <w:rPr>
          <w:color w:val="000000"/>
        </w:rPr>
        <w:tab/>
      </w:r>
      <w:r w:rsidRPr="00FA314F">
        <w:rPr>
          <w:color w:val="000000"/>
        </w:rPr>
        <w:tab/>
      </w:r>
    </w:p>
    <w:p w14:paraId="253A479A" w14:textId="77777777" w:rsidR="003E08F3" w:rsidRPr="00FA314F" w:rsidRDefault="003E08F3" w:rsidP="004D5A61">
      <w:pPr>
        <w:rPr>
          <w:rFonts w:cs="Arial"/>
          <w:color w:val="000000"/>
          <w:szCs w:val="22"/>
        </w:rPr>
      </w:pPr>
    </w:p>
    <w:p w14:paraId="47D9B4AA" w14:textId="77777777" w:rsidR="003E08F3" w:rsidRPr="00FA314F" w:rsidRDefault="003E08F3" w:rsidP="004D5A61">
      <w:pPr>
        <w:rPr>
          <w:rFonts w:cs="Arial"/>
          <w:color w:val="000000"/>
          <w:szCs w:val="22"/>
        </w:rPr>
      </w:pPr>
    </w:p>
    <w:p w14:paraId="05F4AFCF" w14:textId="77777777" w:rsidR="003E08F3" w:rsidRPr="00FA314F" w:rsidRDefault="003E08F3" w:rsidP="004D5A61">
      <w:pPr>
        <w:rPr>
          <w:rFonts w:cs="Arial"/>
          <w:color w:val="000000"/>
          <w:szCs w:val="22"/>
        </w:rPr>
      </w:pPr>
    </w:p>
    <w:p w14:paraId="170947B5" w14:textId="77777777" w:rsidR="003E08F3" w:rsidRPr="00FA314F" w:rsidRDefault="003E08F3" w:rsidP="003E08F3">
      <w:pPr>
        <w:pStyle w:val="Heading2"/>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20"/>
        <w:gridCol w:w="5174"/>
      </w:tblGrid>
      <w:tr w:rsidR="004D5A61" w:rsidRPr="00FA314F" w14:paraId="5945433B" w14:textId="77777777">
        <w:tc>
          <w:tcPr>
            <w:tcW w:w="3420" w:type="dxa"/>
          </w:tcPr>
          <w:p w14:paraId="5A10A45F" w14:textId="77777777" w:rsidR="004D5A61" w:rsidRPr="00FA314F" w:rsidRDefault="004D5A61" w:rsidP="00D00A55">
            <w:pPr>
              <w:numPr>
                <w:ilvl w:val="0"/>
                <w:numId w:val="1"/>
              </w:numPr>
              <w:jc w:val="both"/>
              <w:rPr>
                <w:rFonts w:cs="Arial"/>
                <w:color w:val="000000"/>
                <w:szCs w:val="22"/>
              </w:rPr>
            </w:pPr>
            <w:r w:rsidRPr="00FA314F">
              <w:rPr>
                <w:rFonts w:cs="Arial"/>
                <w:color w:val="000000"/>
                <w:szCs w:val="22"/>
              </w:rPr>
              <w:t>Name</w:t>
            </w:r>
          </w:p>
        </w:tc>
        <w:tc>
          <w:tcPr>
            <w:tcW w:w="5174" w:type="dxa"/>
          </w:tcPr>
          <w:p w14:paraId="4B7EC480" w14:textId="083028E8" w:rsidR="004D5A61" w:rsidRPr="00FA314F" w:rsidRDefault="00567ACE" w:rsidP="003E08F3">
            <w:pPr>
              <w:jc w:val="both"/>
              <w:rPr>
                <w:rFonts w:cs="Arial"/>
                <w:color w:val="000000"/>
                <w:szCs w:val="22"/>
              </w:rPr>
            </w:pPr>
            <w:r>
              <w:rPr>
                <w:rFonts w:cs="Arial"/>
                <w:color w:val="000000"/>
                <w:szCs w:val="22"/>
              </w:rPr>
              <w:t>Daniel Taylor</w:t>
            </w:r>
          </w:p>
        </w:tc>
      </w:tr>
      <w:tr w:rsidR="003E08F3" w:rsidRPr="00FA314F" w14:paraId="1D4EF8AD" w14:textId="77777777">
        <w:tc>
          <w:tcPr>
            <w:tcW w:w="3420" w:type="dxa"/>
          </w:tcPr>
          <w:p w14:paraId="51311B61"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Organisation name:</w:t>
            </w:r>
          </w:p>
        </w:tc>
        <w:tc>
          <w:tcPr>
            <w:tcW w:w="5174" w:type="dxa"/>
          </w:tcPr>
          <w:p w14:paraId="63F4361F" w14:textId="75F2DA20" w:rsidR="003E08F3" w:rsidRPr="00FA314F" w:rsidRDefault="00567ACE" w:rsidP="003E08F3">
            <w:pPr>
              <w:jc w:val="both"/>
              <w:rPr>
                <w:rFonts w:cs="Arial"/>
                <w:color w:val="000000"/>
                <w:szCs w:val="22"/>
              </w:rPr>
            </w:pPr>
            <w:r>
              <w:rPr>
                <w:rFonts w:cs="Arial"/>
                <w:color w:val="000000"/>
                <w:szCs w:val="22"/>
              </w:rPr>
              <w:t xml:space="preserve">South Wales Police </w:t>
            </w:r>
          </w:p>
          <w:p w14:paraId="2ACD33F5" w14:textId="77777777" w:rsidR="003E08F3" w:rsidRPr="00FA314F" w:rsidRDefault="003E08F3" w:rsidP="003E08F3">
            <w:pPr>
              <w:jc w:val="both"/>
              <w:rPr>
                <w:rFonts w:cs="Arial"/>
                <w:color w:val="000000"/>
                <w:szCs w:val="22"/>
              </w:rPr>
            </w:pPr>
          </w:p>
        </w:tc>
      </w:tr>
      <w:tr w:rsidR="003E08F3" w:rsidRPr="00FA314F" w14:paraId="2A15B388" w14:textId="77777777">
        <w:tc>
          <w:tcPr>
            <w:tcW w:w="3420" w:type="dxa"/>
          </w:tcPr>
          <w:p w14:paraId="79A6C0F0"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Type of business:</w:t>
            </w:r>
          </w:p>
          <w:p w14:paraId="0D44AAF5" w14:textId="77777777" w:rsidR="003E08F3" w:rsidRPr="00FA314F" w:rsidRDefault="003E08F3" w:rsidP="003E08F3">
            <w:pPr>
              <w:ind w:left="360"/>
              <w:jc w:val="both"/>
              <w:rPr>
                <w:rFonts w:cs="Arial"/>
                <w:color w:val="000000"/>
                <w:szCs w:val="22"/>
              </w:rPr>
            </w:pPr>
            <w:r w:rsidRPr="00FA314F">
              <w:rPr>
                <w:rFonts w:cs="Arial"/>
                <w:color w:val="000000"/>
                <w:szCs w:val="22"/>
              </w:rPr>
              <w:t>Nature of business and customer profile:</w:t>
            </w:r>
          </w:p>
        </w:tc>
        <w:tc>
          <w:tcPr>
            <w:tcW w:w="5174" w:type="dxa"/>
          </w:tcPr>
          <w:p w14:paraId="1E5F1E8C" w14:textId="7D520E91" w:rsidR="003E08F3" w:rsidRPr="00FA314F" w:rsidRDefault="00567ACE" w:rsidP="003E08F3">
            <w:pPr>
              <w:jc w:val="both"/>
              <w:rPr>
                <w:rFonts w:cs="Arial"/>
                <w:color w:val="000000"/>
                <w:szCs w:val="22"/>
              </w:rPr>
            </w:pPr>
            <w:r>
              <w:rPr>
                <w:rFonts w:cs="Arial"/>
                <w:color w:val="000000"/>
                <w:szCs w:val="22"/>
              </w:rPr>
              <w:t xml:space="preserve">Public Sector - Emergency Services </w:t>
            </w:r>
          </w:p>
          <w:p w14:paraId="42239469" w14:textId="50519142" w:rsidR="003E08F3" w:rsidRPr="00FA314F" w:rsidRDefault="00567ACE" w:rsidP="003E08F3">
            <w:pPr>
              <w:jc w:val="both"/>
              <w:rPr>
                <w:rFonts w:cs="Arial"/>
                <w:color w:val="000000"/>
                <w:szCs w:val="22"/>
              </w:rPr>
            </w:pPr>
            <w:r>
              <w:rPr>
                <w:rFonts w:cs="Arial"/>
                <w:color w:val="000000"/>
                <w:szCs w:val="22"/>
              </w:rPr>
              <w:t>Largest police force in Wales</w:t>
            </w:r>
          </w:p>
          <w:p w14:paraId="6A0158C8" w14:textId="77777777" w:rsidR="003E08F3" w:rsidRPr="00FA314F" w:rsidRDefault="003E08F3" w:rsidP="003E08F3">
            <w:pPr>
              <w:jc w:val="both"/>
              <w:rPr>
                <w:rFonts w:cs="Arial"/>
                <w:color w:val="000000"/>
                <w:szCs w:val="22"/>
              </w:rPr>
            </w:pPr>
          </w:p>
          <w:p w14:paraId="50B7EC4A" w14:textId="77777777" w:rsidR="003E08F3" w:rsidRPr="00FA314F" w:rsidRDefault="003E08F3" w:rsidP="003E08F3">
            <w:pPr>
              <w:jc w:val="both"/>
              <w:rPr>
                <w:rFonts w:cs="Arial"/>
                <w:color w:val="000000"/>
                <w:szCs w:val="22"/>
              </w:rPr>
            </w:pPr>
          </w:p>
          <w:p w14:paraId="3AF0A17C" w14:textId="77777777" w:rsidR="003E08F3" w:rsidRPr="00FA314F" w:rsidRDefault="003E08F3" w:rsidP="003E08F3">
            <w:pPr>
              <w:jc w:val="both"/>
              <w:rPr>
                <w:rFonts w:cs="Arial"/>
                <w:color w:val="000000"/>
                <w:szCs w:val="22"/>
              </w:rPr>
            </w:pPr>
          </w:p>
          <w:p w14:paraId="3C6FDA47" w14:textId="77777777" w:rsidR="003E08F3" w:rsidRPr="00FA314F" w:rsidRDefault="003E08F3" w:rsidP="003E08F3">
            <w:pPr>
              <w:jc w:val="both"/>
              <w:rPr>
                <w:rFonts w:cs="Arial"/>
                <w:color w:val="000000"/>
                <w:szCs w:val="22"/>
              </w:rPr>
            </w:pPr>
          </w:p>
        </w:tc>
      </w:tr>
      <w:tr w:rsidR="003E08F3" w:rsidRPr="00FA314F" w14:paraId="1FD6844F" w14:textId="77777777">
        <w:tc>
          <w:tcPr>
            <w:tcW w:w="3420" w:type="dxa"/>
          </w:tcPr>
          <w:p w14:paraId="1D9524CD"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Number employed by organisation:</w:t>
            </w:r>
          </w:p>
        </w:tc>
        <w:tc>
          <w:tcPr>
            <w:tcW w:w="5174" w:type="dxa"/>
          </w:tcPr>
          <w:p w14:paraId="7DB18F61" w14:textId="73B882F8" w:rsidR="003E08F3" w:rsidRPr="00FA314F" w:rsidRDefault="00567ACE" w:rsidP="003E08F3">
            <w:pPr>
              <w:jc w:val="both"/>
              <w:rPr>
                <w:rFonts w:cs="Arial"/>
                <w:color w:val="000000"/>
                <w:szCs w:val="22"/>
              </w:rPr>
            </w:pPr>
            <w:r>
              <w:rPr>
                <w:rFonts w:cs="Arial"/>
                <w:color w:val="000000"/>
                <w:szCs w:val="22"/>
              </w:rPr>
              <w:t>6500</w:t>
            </w:r>
          </w:p>
        </w:tc>
      </w:tr>
      <w:tr w:rsidR="003E08F3" w:rsidRPr="00FA314F" w14:paraId="3E05D719" w14:textId="77777777">
        <w:tc>
          <w:tcPr>
            <w:tcW w:w="3420" w:type="dxa"/>
          </w:tcPr>
          <w:p w14:paraId="039E9F26"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Number employed within human resources (HR) department (if applicable):</w:t>
            </w:r>
          </w:p>
        </w:tc>
        <w:tc>
          <w:tcPr>
            <w:tcW w:w="5174" w:type="dxa"/>
          </w:tcPr>
          <w:p w14:paraId="774C1D1D" w14:textId="5E76436E" w:rsidR="003E08F3" w:rsidRPr="00FA314F" w:rsidRDefault="00567ACE" w:rsidP="003E08F3">
            <w:pPr>
              <w:jc w:val="both"/>
              <w:rPr>
                <w:rFonts w:cs="Arial"/>
                <w:color w:val="000000"/>
                <w:szCs w:val="22"/>
              </w:rPr>
            </w:pPr>
            <w:r>
              <w:rPr>
                <w:rFonts w:cs="Arial"/>
                <w:color w:val="000000"/>
                <w:szCs w:val="22"/>
              </w:rPr>
              <w:t>Roughly 100</w:t>
            </w:r>
          </w:p>
        </w:tc>
      </w:tr>
      <w:tr w:rsidR="003E08F3" w:rsidRPr="00FA314F" w14:paraId="01932161" w14:textId="77777777">
        <w:tc>
          <w:tcPr>
            <w:tcW w:w="3420" w:type="dxa"/>
          </w:tcPr>
          <w:p w14:paraId="0119B3C6"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List the main HR functions that are undertaken by your organisation:</w:t>
            </w:r>
          </w:p>
          <w:p w14:paraId="521276AA" w14:textId="77777777" w:rsidR="003E08F3" w:rsidRPr="00FA314F" w:rsidRDefault="003E08F3" w:rsidP="003E08F3">
            <w:pPr>
              <w:jc w:val="both"/>
              <w:rPr>
                <w:rFonts w:cs="Arial"/>
                <w:color w:val="000000"/>
                <w:szCs w:val="22"/>
              </w:rPr>
            </w:pPr>
          </w:p>
          <w:p w14:paraId="295F3964" w14:textId="77777777" w:rsidR="003E08F3" w:rsidRPr="00FA314F" w:rsidRDefault="003E08F3" w:rsidP="003E08F3">
            <w:pPr>
              <w:jc w:val="both"/>
              <w:rPr>
                <w:rFonts w:cs="Arial"/>
                <w:color w:val="000000"/>
                <w:szCs w:val="22"/>
              </w:rPr>
            </w:pPr>
          </w:p>
          <w:p w14:paraId="45298A45" w14:textId="77777777" w:rsidR="003E08F3" w:rsidRPr="00FA314F" w:rsidRDefault="003E08F3" w:rsidP="003E08F3">
            <w:pPr>
              <w:jc w:val="both"/>
              <w:rPr>
                <w:rFonts w:cs="Arial"/>
                <w:color w:val="000000"/>
                <w:szCs w:val="22"/>
              </w:rPr>
            </w:pPr>
          </w:p>
          <w:p w14:paraId="65AA43D8" w14:textId="77777777" w:rsidR="003E08F3" w:rsidRPr="00FA314F" w:rsidRDefault="003E08F3" w:rsidP="003E08F3">
            <w:pPr>
              <w:jc w:val="both"/>
              <w:rPr>
                <w:rFonts w:cs="Arial"/>
                <w:color w:val="000000"/>
                <w:szCs w:val="22"/>
              </w:rPr>
            </w:pPr>
          </w:p>
          <w:p w14:paraId="4FF999F2" w14:textId="77777777" w:rsidR="003E08F3" w:rsidRPr="00FA314F" w:rsidRDefault="003E08F3" w:rsidP="003E08F3">
            <w:pPr>
              <w:jc w:val="both"/>
              <w:rPr>
                <w:rFonts w:cs="Arial"/>
                <w:color w:val="000000"/>
                <w:szCs w:val="22"/>
              </w:rPr>
            </w:pPr>
          </w:p>
        </w:tc>
        <w:tc>
          <w:tcPr>
            <w:tcW w:w="5174" w:type="dxa"/>
          </w:tcPr>
          <w:p w14:paraId="6615C981" w14:textId="77777777" w:rsidR="003E08F3" w:rsidRDefault="00567ACE" w:rsidP="003E08F3">
            <w:pPr>
              <w:jc w:val="both"/>
              <w:rPr>
                <w:rFonts w:cs="Arial"/>
                <w:color w:val="000000"/>
                <w:szCs w:val="22"/>
              </w:rPr>
            </w:pPr>
            <w:r>
              <w:rPr>
                <w:rFonts w:cs="Arial"/>
                <w:color w:val="000000"/>
                <w:szCs w:val="22"/>
              </w:rPr>
              <w:t>Recruitment</w:t>
            </w:r>
          </w:p>
          <w:p w14:paraId="04A246FF" w14:textId="17211BAE" w:rsidR="00567ACE" w:rsidRDefault="00567ACE" w:rsidP="003E08F3">
            <w:pPr>
              <w:jc w:val="both"/>
              <w:rPr>
                <w:rFonts w:cs="Arial"/>
                <w:color w:val="000000"/>
                <w:szCs w:val="22"/>
              </w:rPr>
            </w:pPr>
            <w:r>
              <w:rPr>
                <w:rFonts w:cs="Arial"/>
                <w:color w:val="000000"/>
                <w:szCs w:val="22"/>
              </w:rPr>
              <w:t>Absence management</w:t>
            </w:r>
          </w:p>
          <w:p w14:paraId="4F56B066" w14:textId="77777777" w:rsidR="00567ACE" w:rsidRDefault="00567ACE" w:rsidP="003E08F3">
            <w:pPr>
              <w:jc w:val="both"/>
              <w:rPr>
                <w:rFonts w:cs="Arial"/>
                <w:color w:val="000000"/>
                <w:szCs w:val="22"/>
              </w:rPr>
            </w:pPr>
            <w:r>
              <w:rPr>
                <w:rFonts w:cs="Arial"/>
                <w:color w:val="000000"/>
                <w:szCs w:val="22"/>
              </w:rPr>
              <w:t xml:space="preserve">Training </w:t>
            </w:r>
          </w:p>
          <w:p w14:paraId="67ED5EEE" w14:textId="77777777" w:rsidR="00567ACE" w:rsidRDefault="00567ACE" w:rsidP="003E08F3">
            <w:pPr>
              <w:jc w:val="both"/>
              <w:rPr>
                <w:rFonts w:cs="Arial"/>
                <w:color w:val="000000"/>
                <w:szCs w:val="22"/>
              </w:rPr>
            </w:pPr>
            <w:r>
              <w:rPr>
                <w:rFonts w:cs="Arial"/>
                <w:color w:val="000000"/>
                <w:szCs w:val="22"/>
              </w:rPr>
              <w:t>Development</w:t>
            </w:r>
          </w:p>
          <w:p w14:paraId="7AFC7B09" w14:textId="77777777" w:rsidR="00567ACE" w:rsidRDefault="00567ACE" w:rsidP="003E08F3">
            <w:pPr>
              <w:jc w:val="both"/>
              <w:rPr>
                <w:rFonts w:cs="Arial"/>
                <w:color w:val="000000"/>
                <w:szCs w:val="22"/>
              </w:rPr>
            </w:pPr>
            <w:r>
              <w:rPr>
                <w:rFonts w:cs="Arial"/>
                <w:color w:val="000000"/>
                <w:szCs w:val="22"/>
              </w:rPr>
              <w:t>Performance management</w:t>
            </w:r>
          </w:p>
          <w:p w14:paraId="402350E7" w14:textId="77777777" w:rsidR="00567ACE" w:rsidRDefault="00567ACE" w:rsidP="003E08F3">
            <w:pPr>
              <w:jc w:val="both"/>
              <w:rPr>
                <w:rFonts w:cs="Arial"/>
                <w:color w:val="000000"/>
                <w:szCs w:val="22"/>
              </w:rPr>
            </w:pPr>
            <w:r>
              <w:rPr>
                <w:rFonts w:cs="Arial"/>
                <w:color w:val="000000"/>
                <w:szCs w:val="22"/>
              </w:rPr>
              <w:t>Talent Reward</w:t>
            </w:r>
          </w:p>
          <w:p w14:paraId="3593C902" w14:textId="66EE0654" w:rsidR="00567ACE" w:rsidRPr="00FA314F" w:rsidRDefault="00567ACE" w:rsidP="003E08F3">
            <w:pPr>
              <w:jc w:val="both"/>
              <w:rPr>
                <w:rFonts w:cs="Arial"/>
                <w:color w:val="000000"/>
                <w:szCs w:val="22"/>
              </w:rPr>
            </w:pPr>
          </w:p>
        </w:tc>
      </w:tr>
      <w:tr w:rsidR="003E08F3" w:rsidRPr="00FA314F" w14:paraId="76293886" w14:textId="77777777">
        <w:tc>
          <w:tcPr>
            <w:tcW w:w="3420" w:type="dxa"/>
          </w:tcPr>
          <w:p w14:paraId="04743CF1"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Your job title:</w:t>
            </w:r>
          </w:p>
          <w:p w14:paraId="7A528D97" w14:textId="77777777" w:rsidR="003E08F3" w:rsidRPr="00FA314F" w:rsidRDefault="003E08F3" w:rsidP="003E08F3">
            <w:pPr>
              <w:jc w:val="both"/>
              <w:rPr>
                <w:rFonts w:cs="Arial"/>
                <w:color w:val="000000"/>
                <w:szCs w:val="22"/>
              </w:rPr>
            </w:pPr>
          </w:p>
          <w:p w14:paraId="4C0ECD5A" w14:textId="77777777" w:rsidR="003E08F3" w:rsidRPr="00FA314F" w:rsidRDefault="003E08F3" w:rsidP="003E08F3">
            <w:pPr>
              <w:jc w:val="both"/>
              <w:rPr>
                <w:rFonts w:cs="Arial"/>
                <w:color w:val="000000"/>
                <w:szCs w:val="22"/>
              </w:rPr>
            </w:pPr>
          </w:p>
        </w:tc>
        <w:tc>
          <w:tcPr>
            <w:tcW w:w="5174" w:type="dxa"/>
          </w:tcPr>
          <w:p w14:paraId="6EE8DB12" w14:textId="0462EB9F" w:rsidR="003E08F3" w:rsidRPr="00FA314F" w:rsidRDefault="00567ACE" w:rsidP="003E08F3">
            <w:pPr>
              <w:jc w:val="both"/>
              <w:rPr>
                <w:rFonts w:cs="Arial"/>
                <w:color w:val="000000"/>
                <w:szCs w:val="22"/>
              </w:rPr>
            </w:pPr>
            <w:r>
              <w:rPr>
                <w:rFonts w:cs="Arial"/>
                <w:color w:val="000000"/>
                <w:szCs w:val="22"/>
              </w:rPr>
              <w:t>HR Advisor</w:t>
            </w:r>
          </w:p>
        </w:tc>
      </w:tr>
      <w:tr w:rsidR="003E08F3" w:rsidRPr="00FA314F" w14:paraId="624A4B3D" w14:textId="77777777">
        <w:tc>
          <w:tcPr>
            <w:tcW w:w="3420" w:type="dxa"/>
          </w:tcPr>
          <w:p w14:paraId="266A579B"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How long have you been in this job?</w:t>
            </w:r>
          </w:p>
        </w:tc>
        <w:tc>
          <w:tcPr>
            <w:tcW w:w="5174" w:type="dxa"/>
          </w:tcPr>
          <w:p w14:paraId="58AF9093" w14:textId="36CDD03D" w:rsidR="003E08F3" w:rsidRPr="00FA314F" w:rsidRDefault="00567ACE" w:rsidP="003E08F3">
            <w:pPr>
              <w:jc w:val="both"/>
              <w:rPr>
                <w:rFonts w:cs="Arial"/>
                <w:color w:val="000000"/>
                <w:szCs w:val="22"/>
              </w:rPr>
            </w:pPr>
            <w:r>
              <w:rPr>
                <w:rFonts w:cs="Arial"/>
                <w:color w:val="000000"/>
                <w:szCs w:val="22"/>
              </w:rPr>
              <w:t>5 years</w:t>
            </w:r>
          </w:p>
        </w:tc>
      </w:tr>
      <w:tr w:rsidR="003E08F3" w:rsidRPr="00FA314F" w14:paraId="5F6AACE5" w14:textId="77777777">
        <w:tc>
          <w:tcPr>
            <w:tcW w:w="3420" w:type="dxa"/>
          </w:tcPr>
          <w:p w14:paraId="57355C51"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Outline main purpose of your job:</w:t>
            </w:r>
          </w:p>
          <w:p w14:paraId="3523849D" w14:textId="77777777" w:rsidR="003E08F3" w:rsidRPr="00FA314F" w:rsidRDefault="003E08F3" w:rsidP="003E08F3">
            <w:pPr>
              <w:jc w:val="both"/>
              <w:rPr>
                <w:rFonts w:cs="Arial"/>
                <w:color w:val="000000"/>
                <w:szCs w:val="22"/>
              </w:rPr>
            </w:pPr>
          </w:p>
          <w:p w14:paraId="2EA3582C" w14:textId="77777777" w:rsidR="003E08F3" w:rsidRPr="00FA314F" w:rsidRDefault="003E08F3" w:rsidP="003E08F3">
            <w:pPr>
              <w:jc w:val="both"/>
              <w:rPr>
                <w:rFonts w:cs="Arial"/>
                <w:color w:val="000000"/>
                <w:szCs w:val="22"/>
              </w:rPr>
            </w:pPr>
          </w:p>
          <w:p w14:paraId="4B7A615B" w14:textId="77777777" w:rsidR="003E08F3" w:rsidRPr="00FA314F" w:rsidRDefault="003E08F3" w:rsidP="003E08F3">
            <w:pPr>
              <w:jc w:val="both"/>
              <w:rPr>
                <w:rFonts w:cs="Arial"/>
                <w:color w:val="000000"/>
                <w:szCs w:val="22"/>
              </w:rPr>
            </w:pPr>
          </w:p>
        </w:tc>
        <w:tc>
          <w:tcPr>
            <w:tcW w:w="5174" w:type="dxa"/>
          </w:tcPr>
          <w:p w14:paraId="30F5C3F0" w14:textId="661D8ABA" w:rsidR="003E08F3" w:rsidRPr="00FA314F" w:rsidRDefault="00567ACE" w:rsidP="003E08F3">
            <w:pPr>
              <w:jc w:val="both"/>
              <w:rPr>
                <w:rFonts w:cs="Arial"/>
                <w:color w:val="000000"/>
                <w:szCs w:val="22"/>
              </w:rPr>
            </w:pPr>
            <w:r>
              <w:rPr>
                <w:rFonts w:cs="Arial"/>
                <w:color w:val="000000"/>
                <w:szCs w:val="22"/>
              </w:rPr>
              <w:t>P</w:t>
            </w:r>
            <w:r w:rsidRPr="00567ACE">
              <w:rPr>
                <w:rFonts w:cs="Arial"/>
                <w:color w:val="000000"/>
                <w:szCs w:val="22"/>
              </w:rPr>
              <w:t>rovide advice and guidance to managers and staff, undertaking HR related projects, supporting the Senior Management Team, Business Partners and managing HR specific processes.</w:t>
            </w:r>
          </w:p>
        </w:tc>
      </w:tr>
      <w:tr w:rsidR="003E08F3" w:rsidRPr="00FA314F" w14:paraId="678A890D" w14:textId="77777777">
        <w:tc>
          <w:tcPr>
            <w:tcW w:w="3420" w:type="dxa"/>
          </w:tcPr>
          <w:p w14:paraId="1A77BDD0"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List the HR responsibilities within your job:</w:t>
            </w:r>
          </w:p>
          <w:p w14:paraId="7EB98842" w14:textId="77777777" w:rsidR="003E08F3" w:rsidRPr="00FA314F" w:rsidRDefault="003E08F3" w:rsidP="003E08F3">
            <w:pPr>
              <w:jc w:val="both"/>
              <w:rPr>
                <w:rFonts w:cs="Arial"/>
                <w:color w:val="000000"/>
                <w:szCs w:val="22"/>
              </w:rPr>
            </w:pPr>
          </w:p>
          <w:p w14:paraId="2EAD58EB" w14:textId="77777777" w:rsidR="003E08F3" w:rsidRPr="00FA314F" w:rsidRDefault="003E08F3" w:rsidP="003E08F3">
            <w:pPr>
              <w:jc w:val="both"/>
              <w:rPr>
                <w:rFonts w:cs="Arial"/>
                <w:color w:val="000000"/>
                <w:szCs w:val="22"/>
              </w:rPr>
            </w:pPr>
          </w:p>
          <w:p w14:paraId="4B38FC79" w14:textId="77777777" w:rsidR="003E08F3" w:rsidRPr="00FA314F" w:rsidRDefault="003E08F3" w:rsidP="003E08F3">
            <w:pPr>
              <w:jc w:val="both"/>
              <w:rPr>
                <w:rFonts w:cs="Arial"/>
                <w:color w:val="000000"/>
                <w:szCs w:val="22"/>
              </w:rPr>
            </w:pPr>
          </w:p>
          <w:p w14:paraId="643A8446" w14:textId="77777777" w:rsidR="003E08F3" w:rsidRPr="00FA314F" w:rsidRDefault="003E08F3" w:rsidP="003E08F3">
            <w:pPr>
              <w:jc w:val="both"/>
              <w:rPr>
                <w:rFonts w:cs="Arial"/>
                <w:color w:val="000000"/>
                <w:szCs w:val="22"/>
              </w:rPr>
            </w:pPr>
          </w:p>
          <w:p w14:paraId="33F154DC" w14:textId="77777777" w:rsidR="003E08F3" w:rsidRPr="00FA314F" w:rsidRDefault="003E08F3" w:rsidP="003E08F3">
            <w:pPr>
              <w:jc w:val="both"/>
              <w:rPr>
                <w:rFonts w:cs="Arial"/>
                <w:color w:val="000000"/>
                <w:szCs w:val="22"/>
              </w:rPr>
            </w:pPr>
          </w:p>
        </w:tc>
        <w:tc>
          <w:tcPr>
            <w:tcW w:w="5174" w:type="dxa"/>
          </w:tcPr>
          <w:p w14:paraId="7FF93554" w14:textId="77777777" w:rsidR="003E08F3" w:rsidRDefault="00567ACE" w:rsidP="003E08F3">
            <w:pPr>
              <w:jc w:val="both"/>
              <w:rPr>
                <w:rFonts w:cs="Arial"/>
                <w:color w:val="000000"/>
                <w:szCs w:val="22"/>
              </w:rPr>
            </w:pPr>
            <w:r>
              <w:rPr>
                <w:rFonts w:cs="Arial"/>
                <w:color w:val="000000"/>
                <w:szCs w:val="22"/>
              </w:rPr>
              <w:t>Absence management</w:t>
            </w:r>
          </w:p>
          <w:p w14:paraId="29A2C20C" w14:textId="77777777" w:rsidR="00567ACE" w:rsidRDefault="00567ACE" w:rsidP="003E08F3">
            <w:pPr>
              <w:jc w:val="both"/>
              <w:rPr>
                <w:rFonts w:cs="Arial"/>
                <w:color w:val="000000"/>
                <w:szCs w:val="22"/>
              </w:rPr>
            </w:pPr>
            <w:r>
              <w:rPr>
                <w:rFonts w:cs="Arial"/>
                <w:color w:val="000000"/>
                <w:szCs w:val="22"/>
              </w:rPr>
              <w:t>Performance management</w:t>
            </w:r>
          </w:p>
          <w:p w14:paraId="3C19CFB4" w14:textId="77777777" w:rsidR="00567ACE" w:rsidRDefault="00567ACE" w:rsidP="003E08F3">
            <w:pPr>
              <w:jc w:val="both"/>
              <w:rPr>
                <w:rFonts w:cs="Arial"/>
                <w:color w:val="000000"/>
                <w:szCs w:val="22"/>
              </w:rPr>
            </w:pPr>
            <w:r>
              <w:rPr>
                <w:rFonts w:cs="Arial"/>
                <w:color w:val="000000"/>
                <w:szCs w:val="22"/>
              </w:rPr>
              <w:t>Recruitment</w:t>
            </w:r>
          </w:p>
          <w:p w14:paraId="37972762" w14:textId="77777777" w:rsidR="00567ACE" w:rsidRDefault="00567ACE" w:rsidP="003E08F3">
            <w:pPr>
              <w:jc w:val="both"/>
              <w:rPr>
                <w:rFonts w:cs="Arial"/>
                <w:color w:val="000000"/>
                <w:szCs w:val="22"/>
              </w:rPr>
            </w:pPr>
            <w:r>
              <w:rPr>
                <w:rFonts w:cs="Arial"/>
                <w:color w:val="000000"/>
                <w:szCs w:val="22"/>
              </w:rPr>
              <w:t>Contractual changes</w:t>
            </w:r>
          </w:p>
          <w:p w14:paraId="6EBD94B6" w14:textId="77777777" w:rsidR="00567ACE" w:rsidRDefault="00567ACE" w:rsidP="003E08F3">
            <w:pPr>
              <w:jc w:val="both"/>
              <w:rPr>
                <w:rFonts w:cs="Arial"/>
                <w:color w:val="000000"/>
                <w:szCs w:val="22"/>
              </w:rPr>
            </w:pPr>
            <w:r>
              <w:rPr>
                <w:rFonts w:cs="Arial"/>
                <w:color w:val="000000"/>
                <w:szCs w:val="22"/>
              </w:rPr>
              <w:t>Establishment changes</w:t>
            </w:r>
          </w:p>
          <w:p w14:paraId="1A9C0F3A" w14:textId="77777777" w:rsidR="00567ACE" w:rsidRDefault="00567ACE" w:rsidP="003E08F3">
            <w:pPr>
              <w:jc w:val="both"/>
              <w:rPr>
                <w:rFonts w:cs="Arial"/>
                <w:color w:val="000000"/>
                <w:szCs w:val="22"/>
              </w:rPr>
            </w:pPr>
            <w:r>
              <w:rPr>
                <w:rFonts w:cs="Arial"/>
                <w:color w:val="000000"/>
                <w:szCs w:val="22"/>
              </w:rPr>
              <w:t>Project support</w:t>
            </w:r>
          </w:p>
          <w:p w14:paraId="4C51572F" w14:textId="49126167" w:rsidR="005463B7" w:rsidRPr="00FA314F" w:rsidRDefault="005463B7" w:rsidP="003E08F3">
            <w:pPr>
              <w:jc w:val="both"/>
              <w:rPr>
                <w:rFonts w:cs="Arial"/>
                <w:color w:val="000000"/>
                <w:szCs w:val="22"/>
              </w:rPr>
            </w:pPr>
            <w:r>
              <w:rPr>
                <w:rFonts w:cs="Arial"/>
                <w:color w:val="000000"/>
                <w:szCs w:val="22"/>
              </w:rPr>
              <w:t>Leavers</w:t>
            </w:r>
          </w:p>
        </w:tc>
      </w:tr>
      <w:tr w:rsidR="003E08F3" w:rsidRPr="00FA314F" w14:paraId="2F645227" w14:textId="77777777">
        <w:tc>
          <w:tcPr>
            <w:tcW w:w="3420" w:type="dxa"/>
          </w:tcPr>
          <w:p w14:paraId="48B8B5E7"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Who is the person mainly supporting your report (Sponsor)?  State their job title and their relationship to you:</w:t>
            </w:r>
          </w:p>
          <w:p w14:paraId="71273442" w14:textId="77777777" w:rsidR="003E08F3" w:rsidRPr="00FA314F" w:rsidRDefault="003E08F3" w:rsidP="003E08F3">
            <w:pPr>
              <w:jc w:val="both"/>
              <w:rPr>
                <w:rFonts w:cs="Arial"/>
                <w:color w:val="000000"/>
                <w:szCs w:val="22"/>
              </w:rPr>
            </w:pPr>
          </w:p>
        </w:tc>
        <w:tc>
          <w:tcPr>
            <w:tcW w:w="5174" w:type="dxa"/>
          </w:tcPr>
          <w:p w14:paraId="080CC3E9" w14:textId="4E727F86" w:rsidR="003E08F3" w:rsidRPr="00FA314F" w:rsidRDefault="003E08F3" w:rsidP="003E08F3">
            <w:pPr>
              <w:jc w:val="both"/>
              <w:rPr>
                <w:rFonts w:cs="Arial"/>
                <w:color w:val="000000"/>
                <w:szCs w:val="22"/>
              </w:rPr>
            </w:pPr>
            <w:r w:rsidRPr="00FA314F">
              <w:rPr>
                <w:rFonts w:cs="Arial"/>
                <w:color w:val="000000"/>
                <w:szCs w:val="22"/>
              </w:rPr>
              <w:t>Name:</w:t>
            </w:r>
            <w:r w:rsidR="00567ACE">
              <w:rPr>
                <w:rFonts w:cs="Arial"/>
                <w:color w:val="000000"/>
                <w:szCs w:val="22"/>
              </w:rPr>
              <w:t xml:space="preserve"> Menna Morgan</w:t>
            </w:r>
          </w:p>
          <w:p w14:paraId="6CC485E7" w14:textId="77777777" w:rsidR="003E08F3" w:rsidRPr="00FA314F" w:rsidRDefault="003E08F3" w:rsidP="003E08F3">
            <w:pPr>
              <w:jc w:val="both"/>
              <w:rPr>
                <w:rFonts w:cs="Arial"/>
                <w:color w:val="000000"/>
                <w:szCs w:val="22"/>
              </w:rPr>
            </w:pPr>
          </w:p>
          <w:p w14:paraId="4A51DAF7" w14:textId="70DA5A60" w:rsidR="003E08F3" w:rsidRPr="00FA314F" w:rsidRDefault="003E08F3" w:rsidP="003E08F3">
            <w:pPr>
              <w:jc w:val="both"/>
              <w:rPr>
                <w:rFonts w:cs="Arial"/>
                <w:color w:val="000000"/>
                <w:szCs w:val="22"/>
              </w:rPr>
            </w:pPr>
            <w:r w:rsidRPr="00FA314F">
              <w:rPr>
                <w:rFonts w:cs="Arial"/>
                <w:color w:val="000000"/>
                <w:szCs w:val="22"/>
              </w:rPr>
              <w:t>Job title:</w:t>
            </w:r>
            <w:r w:rsidR="00567ACE">
              <w:rPr>
                <w:rFonts w:cs="Arial"/>
                <w:color w:val="000000"/>
                <w:szCs w:val="22"/>
              </w:rPr>
              <w:t xml:space="preserve"> Senior HR Business Partner</w:t>
            </w:r>
          </w:p>
          <w:p w14:paraId="414A0CDF" w14:textId="77777777" w:rsidR="003E08F3" w:rsidRPr="00FA314F" w:rsidRDefault="003E08F3" w:rsidP="003E08F3">
            <w:pPr>
              <w:jc w:val="both"/>
              <w:rPr>
                <w:rFonts w:cs="Arial"/>
                <w:color w:val="000000"/>
                <w:szCs w:val="22"/>
              </w:rPr>
            </w:pPr>
          </w:p>
          <w:p w14:paraId="50DCAA5E" w14:textId="3058B4CC" w:rsidR="003E08F3" w:rsidRPr="00FA314F" w:rsidRDefault="003E08F3" w:rsidP="003E08F3">
            <w:pPr>
              <w:jc w:val="both"/>
              <w:rPr>
                <w:rFonts w:cs="Arial"/>
                <w:color w:val="000000"/>
                <w:szCs w:val="22"/>
              </w:rPr>
            </w:pPr>
            <w:r w:rsidRPr="00FA314F">
              <w:rPr>
                <w:rFonts w:cs="Arial"/>
                <w:color w:val="000000"/>
                <w:szCs w:val="22"/>
              </w:rPr>
              <w:t>Relationship to you:</w:t>
            </w:r>
            <w:r w:rsidR="00567ACE">
              <w:rPr>
                <w:rFonts w:cs="Arial"/>
                <w:color w:val="000000"/>
                <w:szCs w:val="22"/>
              </w:rPr>
              <w:t xml:space="preserve"> Line manager</w:t>
            </w:r>
          </w:p>
          <w:p w14:paraId="3C80AC71" w14:textId="77777777" w:rsidR="003E08F3" w:rsidRPr="00FA314F" w:rsidRDefault="003E08F3" w:rsidP="003E08F3">
            <w:pPr>
              <w:jc w:val="both"/>
              <w:rPr>
                <w:rFonts w:cs="Arial"/>
                <w:color w:val="000000"/>
                <w:szCs w:val="22"/>
              </w:rPr>
            </w:pPr>
          </w:p>
        </w:tc>
      </w:tr>
    </w:tbl>
    <w:p w14:paraId="36B0799C" w14:textId="77777777" w:rsidR="003E08F3" w:rsidRPr="00FA314F" w:rsidRDefault="003E08F3" w:rsidP="003E08F3">
      <w:pPr>
        <w:pStyle w:val="Foote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0ABFB828" w14:textId="77777777">
        <w:trPr>
          <w:cantSplit/>
        </w:trPr>
        <w:tc>
          <w:tcPr>
            <w:tcW w:w="8594" w:type="dxa"/>
          </w:tcPr>
          <w:p w14:paraId="2B362E8A"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Aim of report:</w:t>
            </w:r>
          </w:p>
          <w:p w14:paraId="58A427F1" w14:textId="77777777" w:rsidR="003E08F3" w:rsidRPr="00FA314F" w:rsidRDefault="003E08F3" w:rsidP="003E08F3">
            <w:pPr>
              <w:pStyle w:val="BodyTextIndent"/>
              <w:ind w:left="0"/>
              <w:rPr>
                <w:color w:val="000000"/>
                <w:szCs w:val="22"/>
              </w:rPr>
            </w:pPr>
            <w:r w:rsidRPr="00FA314F">
              <w:rPr>
                <w:color w:val="000000"/>
                <w:szCs w:val="22"/>
              </w:rPr>
              <w:t>In no more than twenty words, state the overall aim of the report.  Here you need to compile a sentence that communicates clearly what you intend the report idea to achieve.</w:t>
            </w:r>
          </w:p>
          <w:p w14:paraId="2C9D3127" w14:textId="77777777" w:rsidR="003E08F3" w:rsidRPr="00FA314F" w:rsidRDefault="003E08F3" w:rsidP="003E08F3">
            <w:pPr>
              <w:pStyle w:val="BodyTextIndent"/>
              <w:ind w:left="0"/>
              <w:rPr>
                <w:color w:val="000000"/>
                <w:szCs w:val="22"/>
              </w:rPr>
            </w:pPr>
          </w:p>
          <w:p w14:paraId="25736E86" w14:textId="508224A1" w:rsidR="003E08F3" w:rsidRPr="00D53E6F" w:rsidRDefault="003E08F3" w:rsidP="003E08F3">
            <w:pPr>
              <w:pStyle w:val="BodyText"/>
              <w:rPr>
                <w:rFonts w:cs="Arial"/>
                <w:b/>
                <w:bCs/>
                <w:color w:val="000000"/>
                <w:szCs w:val="22"/>
              </w:rPr>
            </w:pPr>
            <w:r w:rsidRPr="00FA314F">
              <w:rPr>
                <w:rFonts w:cs="Arial"/>
                <w:color w:val="000000"/>
                <w:szCs w:val="22"/>
              </w:rPr>
              <w:t>Aim:</w:t>
            </w:r>
            <w:r w:rsidR="00567ACE">
              <w:rPr>
                <w:rFonts w:cs="Arial"/>
                <w:color w:val="000000"/>
                <w:szCs w:val="22"/>
              </w:rPr>
              <w:t xml:space="preserve"> </w:t>
            </w:r>
            <w:r w:rsidR="005463B7" w:rsidRPr="00D53E6F">
              <w:rPr>
                <w:rFonts w:cs="Arial"/>
                <w:b/>
                <w:bCs/>
                <w:color w:val="000000"/>
                <w:szCs w:val="22"/>
              </w:rPr>
              <w:t>A</w:t>
            </w:r>
            <w:r w:rsidR="00567ACE" w:rsidRPr="00D53E6F">
              <w:rPr>
                <w:rFonts w:cs="Arial"/>
                <w:b/>
                <w:bCs/>
                <w:color w:val="000000"/>
                <w:szCs w:val="22"/>
              </w:rPr>
              <w:t>nalyse the flexible working procedure within South Wales Police</w:t>
            </w:r>
            <w:r w:rsidR="00221E62" w:rsidRPr="00D53E6F">
              <w:rPr>
                <w:rFonts w:cs="Arial"/>
                <w:b/>
                <w:bCs/>
                <w:color w:val="000000"/>
                <w:szCs w:val="22"/>
              </w:rPr>
              <w:t xml:space="preserve"> (SWP)</w:t>
            </w:r>
            <w:r w:rsidR="00567ACE" w:rsidRPr="00D53E6F">
              <w:rPr>
                <w:rFonts w:cs="Arial"/>
                <w:b/>
                <w:bCs/>
                <w:color w:val="000000"/>
                <w:szCs w:val="22"/>
              </w:rPr>
              <w:t xml:space="preserve"> and the impact on</w:t>
            </w:r>
            <w:r w:rsidR="00221E62" w:rsidRPr="00D53E6F">
              <w:rPr>
                <w:rFonts w:cs="Arial"/>
                <w:b/>
                <w:bCs/>
                <w:color w:val="000000"/>
                <w:szCs w:val="22"/>
              </w:rPr>
              <w:t xml:space="preserve"> the</w:t>
            </w:r>
            <w:r w:rsidR="00567ACE" w:rsidRPr="00D53E6F">
              <w:rPr>
                <w:rFonts w:cs="Arial"/>
                <w:b/>
                <w:bCs/>
                <w:color w:val="000000"/>
                <w:szCs w:val="22"/>
              </w:rPr>
              <w:t xml:space="preserve"> </w:t>
            </w:r>
            <w:r w:rsidR="00221E62" w:rsidRPr="00D53E6F">
              <w:rPr>
                <w:rFonts w:cs="Arial"/>
                <w:b/>
                <w:bCs/>
                <w:color w:val="000000"/>
                <w:szCs w:val="22"/>
              </w:rPr>
              <w:t>workforces’</w:t>
            </w:r>
            <w:r w:rsidR="00354342" w:rsidRPr="00D53E6F">
              <w:rPr>
                <w:rFonts w:cs="Arial"/>
                <w:b/>
                <w:bCs/>
                <w:color w:val="000000"/>
                <w:szCs w:val="22"/>
              </w:rPr>
              <w:t xml:space="preserve"> wellbeing</w:t>
            </w:r>
            <w:r w:rsidR="00567ACE" w:rsidRPr="00D53E6F">
              <w:rPr>
                <w:rFonts w:cs="Arial"/>
                <w:b/>
                <w:bCs/>
                <w:color w:val="000000"/>
                <w:szCs w:val="22"/>
              </w:rPr>
              <w:t>.</w:t>
            </w:r>
          </w:p>
          <w:p w14:paraId="5863DDD9" w14:textId="77777777" w:rsidR="003E08F3" w:rsidRPr="00FA314F" w:rsidRDefault="003E08F3" w:rsidP="003E08F3">
            <w:pPr>
              <w:pStyle w:val="BodyText"/>
              <w:rPr>
                <w:rFonts w:cs="Arial"/>
                <w:color w:val="000000"/>
                <w:szCs w:val="22"/>
              </w:rPr>
            </w:pPr>
          </w:p>
          <w:p w14:paraId="0A42BF80" w14:textId="77777777" w:rsidR="003E08F3" w:rsidRPr="00FA314F" w:rsidRDefault="003E08F3" w:rsidP="003E08F3">
            <w:pPr>
              <w:pStyle w:val="BodyText"/>
              <w:rPr>
                <w:rFonts w:cs="Arial"/>
                <w:color w:val="000000"/>
                <w:szCs w:val="22"/>
              </w:rPr>
            </w:pPr>
          </w:p>
          <w:p w14:paraId="3DB95A08" w14:textId="52B2190B" w:rsidR="003E08F3" w:rsidRPr="00FA314F" w:rsidRDefault="003E08F3" w:rsidP="003E08F3">
            <w:pPr>
              <w:jc w:val="both"/>
              <w:rPr>
                <w:rFonts w:cs="Arial"/>
                <w:b/>
                <w:color w:val="000000"/>
                <w:szCs w:val="22"/>
              </w:rPr>
            </w:pPr>
          </w:p>
        </w:tc>
      </w:tr>
      <w:tr w:rsidR="003E08F3" w:rsidRPr="00FA314F" w14:paraId="473D2938" w14:textId="77777777">
        <w:trPr>
          <w:cantSplit/>
        </w:trPr>
        <w:tc>
          <w:tcPr>
            <w:tcW w:w="8594" w:type="dxa"/>
          </w:tcPr>
          <w:p w14:paraId="78088270"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Objectives of report:</w:t>
            </w:r>
          </w:p>
          <w:p w14:paraId="7980ED75" w14:textId="77777777" w:rsidR="003E08F3" w:rsidRPr="00FA314F" w:rsidRDefault="003E08F3" w:rsidP="003E08F3">
            <w:pPr>
              <w:pStyle w:val="BodyText"/>
              <w:rPr>
                <w:rFonts w:cs="Arial"/>
                <w:color w:val="000000"/>
                <w:szCs w:val="22"/>
              </w:rPr>
            </w:pPr>
            <w:r w:rsidRPr="00FA314F">
              <w:rPr>
                <w:rFonts w:cs="Arial"/>
                <w:color w:val="000000"/>
                <w:szCs w:val="22"/>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14:paraId="62229B8F" w14:textId="77777777" w:rsidR="003E08F3" w:rsidRPr="00FA314F" w:rsidRDefault="003E08F3" w:rsidP="003E08F3">
            <w:pPr>
              <w:pStyle w:val="BodyText"/>
              <w:spacing w:before="100" w:beforeAutospacing="1" w:after="100" w:afterAutospacing="1"/>
              <w:rPr>
                <w:rFonts w:cs="Arial"/>
                <w:color w:val="000000"/>
                <w:szCs w:val="22"/>
              </w:rPr>
            </w:pPr>
            <w:r w:rsidRPr="00FA314F">
              <w:rPr>
                <w:rFonts w:cs="Arial"/>
                <w:color w:val="000000"/>
                <w:szCs w:val="22"/>
              </w:rPr>
              <w:t>Objectives:</w:t>
            </w:r>
          </w:p>
          <w:p w14:paraId="64B6B91A" w14:textId="0252B9E3" w:rsidR="003E08F3" w:rsidRPr="00FA314F" w:rsidRDefault="003E08F3" w:rsidP="00D53E6F">
            <w:pPr>
              <w:spacing w:before="100" w:beforeAutospacing="1" w:after="100" w:afterAutospacing="1"/>
              <w:rPr>
                <w:rFonts w:cs="Arial"/>
                <w:color w:val="000000"/>
                <w:szCs w:val="22"/>
              </w:rPr>
            </w:pPr>
            <w:r w:rsidRPr="00FA314F">
              <w:rPr>
                <w:rFonts w:cs="Arial"/>
                <w:color w:val="000000"/>
                <w:szCs w:val="22"/>
              </w:rPr>
              <w:t>1</w:t>
            </w:r>
            <w:r w:rsidR="00567ACE">
              <w:rPr>
                <w:rFonts w:cs="Arial"/>
                <w:color w:val="000000"/>
                <w:szCs w:val="22"/>
              </w:rPr>
              <w:t xml:space="preserve">: </w:t>
            </w:r>
            <w:r w:rsidR="00775EC0">
              <w:rPr>
                <w:rFonts w:cs="Arial"/>
                <w:color w:val="000000"/>
                <w:szCs w:val="22"/>
              </w:rPr>
              <w:t>To research and analyse existing literature regarding flexible working practices.</w:t>
            </w:r>
          </w:p>
          <w:p w14:paraId="50E819D3" w14:textId="77777777" w:rsidR="003E08F3" w:rsidRPr="00FA314F" w:rsidRDefault="003E08F3" w:rsidP="00D53E6F">
            <w:pPr>
              <w:spacing w:before="100" w:beforeAutospacing="1" w:after="100" w:afterAutospacing="1"/>
              <w:rPr>
                <w:rFonts w:cs="Arial"/>
                <w:color w:val="000000"/>
                <w:szCs w:val="22"/>
              </w:rPr>
            </w:pPr>
          </w:p>
          <w:p w14:paraId="73338565" w14:textId="302FCCF9" w:rsidR="003E08F3" w:rsidRPr="00FA314F" w:rsidRDefault="003E08F3" w:rsidP="00D53E6F">
            <w:pPr>
              <w:spacing w:before="100" w:beforeAutospacing="1" w:after="100" w:afterAutospacing="1"/>
              <w:rPr>
                <w:rFonts w:cs="Arial"/>
                <w:color w:val="000000"/>
                <w:szCs w:val="22"/>
              </w:rPr>
            </w:pPr>
            <w:r w:rsidRPr="00FA314F">
              <w:rPr>
                <w:rFonts w:cs="Arial"/>
                <w:color w:val="000000"/>
                <w:szCs w:val="22"/>
              </w:rPr>
              <w:t>2</w:t>
            </w:r>
            <w:r w:rsidR="00567ACE">
              <w:rPr>
                <w:rFonts w:cs="Arial"/>
                <w:color w:val="000000"/>
                <w:szCs w:val="22"/>
              </w:rPr>
              <w:t>:</w:t>
            </w:r>
            <w:r w:rsidR="00354342">
              <w:rPr>
                <w:rFonts w:cs="Arial"/>
                <w:color w:val="000000"/>
                <w:szCs w:val="22"/>
              </w:rPr>
              <w:t xml:space="preserve"> </w:t>
            </w:r>
            <w:r w:rsidR="00775EC0">
              <w:rPr>
                <w:rFonts w:cs="Arial"/>
                <w:color w:val="000000"/>
                <w:szCs w:val="22"/>
              </w:rPr>
              <w:t>To review existing secondary data from within SWP.</w:t>
            </w:r>
            <w:r w:rsidR="00EC4F60">
              <w:rPr>
                <w:rFonts w:cs="Arial"/>
                <w:color w:val="000000"/>
                <w:szCs w:val="22"/>
              </w:rPr>
              <w:t xml:space="preserve">  </w:t>
            </w:r>
            <w:r w:rsidR="00354342">
              <w:rPr>
                <w:rFonts w:cs="Arial"/>
                <w:color w:val="000000"/>
                <w:szCs w:val="22"/>
              </w:rPr>
              <w:t xml:space="preserve"> </w:t>
            </w:r>
          </w:p>
          <w:p w14:paraId="1A917A6A" w14:textId="77777777" w:rsidR="003E08F3" w:rsidRPr="00FA314F" w:rsidRDefault="003E08F3" w:rsidP="00D53E6F">
            <w:pPr>
              <w:spacing w:before="100" w:beforeAutospacing="1" w:after="100" w:afterAutospacing="1"/>
              <w:rPr>
                <w:rFonts w:cs="Arial"/>
                <w:color w:val="000000"/>
                <w:szCs w:val="22"/>
              </w:rPr>
            </w:pPr>
          </w:p>
          <w:p w14:paraId="5A11FEC3" w14:textId="15FF6BAA" w:rsidR="003E08F3" w:rsidRPr="00FA314F" w:rsidRDefault="003E08F3" w:rsidP="00D53E6F">
            <w:pPr>
              <w:spacing w:before="100" w:beforeAutospacing="1" w:after="100" w:afterAutospacing="1"/>
              <w:rPr>
                <w:rFonts w:cs="Arial"/>
                <w:color w:val="000000"/>
                <w:szCs w:val="22"/>
              </w:rPr>
            </w:pPr>
            <w:r w:rsidRPr="00FA314F">
              <w:rPr>
                <w:rFonts w:cs="Arial"/>
                <w:color w:val="000000"/>
                <w:szCs w:val="22"/>
              </w:rPr>
              <w:t>3</w:t>
            </w:r>
            <w:r w:rsidR="00567ACE">
              <w:rPr>
                <w:rFonts w:cs="Arial"/>
                <w:color w:val="000000"/>
                <w:szCs w:val="22"/>
              </w:rPr>
              <w:t>:</w:t>
            </w:r>
            <w:r w:rsidR="00775EC0">
              <w:rPr>
                <w:rFonts w:cs="Arial"/>
                <w:color w:val="000000"/>
                <w:szCs w:val="22"/>
              </w:rPr>
              <w:t xml:space="preserve"> To conduct qualitative research through questionnaires to establish the impact of the flexible working procedure on wellbeing and critically analyse research findings</w:t>
            </w:r>
            <w:r w:rsidR="00EC4F60">
              <w:rPr>
                <w:rFonts w:cs="Arial"/>
                <w:color w:val="000000"/>
                <w:szCs w:val="22"/>
              </w:rPr>
              <w:t>.</w:t>
            </w:r>
          </w:p>
          <w:p w14:paraId="7F6758E6" w14:textId="77777777" w:rsidR="003E08F3" w:rsidRPr="00FA314F" w:rsidRDefault="003E08F3" w:rsidP="00D53E6F">
            <w:pPr>
              <w:spacing w:before="100" w:beforeAutospacing="1" w:after="100" w:afterAutospacing="1"/>
              <w:rPr>
                <w:rFonts w:cs="Arial"/>
                <w:color w:val="000000"/>
                <w:szCs w:val="22"/>
              </w:rPr>
            </w:pPr>
          </w:p>
          <w:p w14:paraId="3ACA7C7F" w14:textId="00655205" w:rsidR="003E08F3" w:rsidRPr="00FA314F" w:rsidRDefault="003E08F3" w:rsidP="00D53E6F">
            <w:pPr>
              <w:spacing w:before="100" w:beforeAutospacing="1" w:after="100" w:afterAutospacing="1"/>
              <w:rPr>
                <w:rFonts w:cs="Arial"/>
                <w:color w:val="000000"/>
                <w:szCs w:val="22"/>
              </w:rPr>
            </w:pPr>
            <w:r w:rsidRPr="00FA314F">
              <w:rPr>
                <w:rFonts w:cs="Arial"/>
                <w:color w:val="000000"/>
                <w:szCs w:val="22"/>
              </w:rPr>
              <w:t>4</w:t>
            </w:r>
            <w:r w:rsidR="00EC4F60">
              <w:rPr>
                <w:rFonts w:cs="Arial"/>
                <w:color w:val="000000"/>
                <w:szCs w:val="22"/>
              </w:rPr>
              <w:t>:</w:t>
            </w:r>
            <w:r w:rsidRPr="00FA314F">
              <w:rPr>
                <w:rFonts w:cs="Arial"/>
                <w:color w:val="000000"/>
                <w:szCs w:val="22"/>
              </w:rPr>
              <w:t xml:space="preserve"> </w:t>
            </w:r>
            <w:r w:rsidR="005463B7" w:rsidRPr="005463B7">
              <w:rPr>
                <w:rFonts w:cs="Arial"/>
                <w:color w:val="000000"/>
                <w:szCs w:val="22"/>
              </w:rPr>
              <w:t xml:space="preserve">To make recommendations </w:t>
            </w:r>
            <w:r w:rsidR="00775EC0">
              <w:rPr>
                <w:rFonts w:cs="Arial"/>
                <w:color w:val="000000"/>
                <w:szCs w:val="22"/>
              </w:rPr>
              <w:t>for improvement to the current flexible working procedure.</w:t>
            </w:r>
          </w:p>
          <w:p w14:paraId="05EBEF04" w14:textId="4AE9E7F4" w:rsidR="003E08F3" w:rsidRPr="00FA314F" w:rsidRDefault="003E08F3" w:rsidP="003E08F3">
            <w:pPr>
              <w:pStyle w:val="Heading4"/>
              <w:jc w:val="both"/>
              <w:rPr>
                <w:rFonts w:cs="Arial"/>
                <w:b w:val="0"/>
                <w:i/>
                <w:color w:val="000000"/>
                <w:szCs w:val="22"/>
              </w:rPr>
            </w:pPr>
          </w:p>
        </w:tc>
      </w:tr>
    </w:tbl>
    <w:p w14:paraId="0A30431C" w14:textId="77777777" w:rsidR="00016096" w:rsidRPr="00FA314F" w:rsidRDefault="003E08F3" w:rsidP="003E08F3">
      <w:pPr>
        <w:jc w:val="both"/>
        <w:rPr>
          <w:rFonts w:cs="Arial"/>
          <w:color w:val="000000"/>
          <w:szCs w:val="22"/>
        </w:rPr>
      </w:pPr>
      <w:r w:rsidRPr="00FA314F">
        <w:rPr>
          <w:rFonts w:cs="Arial"/>
          <w:color w:val="000000"/>
          <w:szCs w:val="22"/>
        </w:rPr>
        <w:br w:type="page"/>
      </w:r>
    </w:p>
    <w:tbl>
      <w:tblPr>
        <w:tblpPr w:leftFromText="180" w:rightFromText="180" w:vertAnchor="text" w:horzAnchor="margin" w:tblpY="-1439"/>
        <w:tblW w:w="85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016096" w:rsidRPr="00FA314F" w14:paraId="555FA7EE" w14:textId="77777777" w:rsidTr="00016096">
        <w:trPr>
          <w:cantSplit/>
        </w:trPr>
        <w:tc>
          <w:tcPr>
            <w:tcW w:w="8594" w:type="dxa"/>
          </w:tcPr>
          <w:p w14:paraId="788B4722" w14:textId="77777777" w:rsidR="00016096" w:rsidRPr="00FA314F" w:rsidRDefault="00016096" w:rsidP="00D00A55">
            <w:pPr>
              <w:numPr>
                <w:ilvl w:val="0"/>
                <w:numId w:val="1"/>
              </w:numPr>
              <w:jc w:val="both"/>
              <w:rPr>
                <w:rFonts w:cs="Arial"/>
                <w:color w:val="000000"/>
                <w:szCs w:val="22"/>
              </w:rPr>
            </w:pPr>
            <w:r w:rsidRPr="00FA314F">
              <w:rPr>
                <w:rFonts w:cs="Arial"/>
                <w:color w:val="000000"/>
                <w:szCs w:val="22"/>
              </w:rPr>
              <w:lastRenderedPageBreak/>
              <w:t>Give an outline of the sorts of tasks and questions you want to undertake and ask that will allow you to deliver on your objectives and ultimately achieve your aim.</w:t>
            </w:r>
          </w:p>
          <w:p w14:paraId="1349A20E" w14:textId="77777777" w:rsidR="00016096" w:rsidRPr="00FA314F" w:rsidRDefault="00016096" w:rsidP="00016096">
            <w:pPr>
              <w:jc w:val="both"/>
              <w:rPr>
                <w:rFonts w:cs="Arial"/>
                <w:color w:val="000000"/>
                <w:szCs w:val="22"/>
              </w:rPr>
            </w:pPr>
          </w:p>
          <w:p w14:paraId="0ADAB6F9" w14:textId="77777777" w:rsidR="00016096" w:rsidRPr="00FA314F" w:rsidRDefault="00016096" w:rsidP="00016096">
            <w:pPr>
              <w:jc w:val="both"/>
              <w:rPr>
                <w:rFonts w:cs="Arial"/>
                <w:color w:val="000000"/>
                <w:szCs w:val="22"/>
              </w:rPr>
            </w:pPr>
            <w:r w:rsidRPr="00FA314F">
              <w:rPr>
                <w:rFonts w:cs="Arial"/>
                <w:color w:val="000000"/>
                <w:szCs w:val="22"/>
              </w:rPr>
              <w:t xml:space="preserve">Questions relevant to objective </w:t>
            </w:r>
            <w:r w:rsidRPr="000953C0">
              <w:rPr>
                <w:rFonts w:cs="Arial"/>
                <w:b/>
                <w:bCs/>
                <w:color w:val="000000"/>
                <w:szCs w:val="22"/>
              </w:rPr>
              <w:t>one:</w:t>
            </w:r>
          </w:p>
          <w:p w14:paraId="03AA37AA" w14:textId="77777777" w:rsidR="00016096" w:rsidRDefault="00016096" w:rsidP="00016096">
            <w:pPr>
              <w:jc w:val="both"/>
              <w:rPr>
                <w:rFonts w:cs="Arial"/>
                <w:color w:val="000000"/>
                <w:szCs w:val="22"/>
              </w:rPr>
            </w:pPr>
          </w:p>
          <w:p w14:paraId="342639FE" w14:textId="77777777" w:rsidR="00016096" w:rsidRDefault="00016096" w:rsidP="00D00A55">
            <w:pPr>
              <w:numPr>
                <w:ilvl w:val="0"/>
                <w:numId w:val="2"/>
              </w:numPr>
              <w:jc w:val="both"/>
              <w:rPr>
                <w:rFonts w:cs="Arial"/>
                <w:color w:val="000000"/>
                <w:szCs w:val="22"/>
              </w:rPr>
            </w:pPr>
            <w:r>
              <w:rPr>
                <w:rFonts w:cs="Arial"/>
                <w:color w:val="000000"/>
                <w:szCs w:val="22"/>
              </w:rPr>
              <w:t>What does the literature say about flexible working practises in different organisations?</w:t>
            </w:r>
          </w:p>
          <w:p w14:paraId="398B98D2" w14:textId="77777777" w:rsidR="00016096" w:rsidRPr="00376F08" w:rsidRDefault="00016096" w:rsidP="00D00A55">
            <w:pPr>
              <w:numPr>
                <w:ilvl w:val="0"/>
                <w:numId w:val="2"/>
              </w:numPr>
              <w:rPr>
                <w:rFonts w:cs="Arial"/>
                <w:color w:val="000000"/>
                <w:szCs w:val="22"/>
              </w:rPr>
            </w:pPr>
            <w:r w:rsidRPr="00376F08">
              <w:rPr>
                <w:rFonts w:cs="Arial"/>
                <w:color w:val="000000"/>
                <w:szCs w:val="22"/>
              </w:rPr>
              <w:t xml:space="preserve">What does the literature say about flexible working practises in different </w:t>
            </w:r>
            <w:r>
              <w:rPr>
                <w:rFonts w:cs="Arial"/>
                <w:color w:val="000000"/>
                <w:szCs w:val="22"/>
              </w:rPr>
              <w:t>sectors</w:t>
            </w:r>
            <w:r w:rsidRPr="00376F08">
              <w:rPr>
                <w:rFonts w:cs="Arial"/>
                <w:color w:val="000000"/>
                <w:szCs w:val="22"/>
              </w:rPr>
              <w:t>?</w:t>
            </w:r>
          </w:p>
          <w:p w14:paraId="3B727812" w14:textId="77777777" w:rsidR="00016096" w:rsidRDefault="00016096" w:rsidP="00D00A55">
            <w:pPr>
              <w:numPr>
                <w:ilvl w:val="0"/>
                <w:numId w:val="2"/>
              </w:numPr>
              <w:jc w:val="both"/>
              <w:rPr>
                <w:rFonts w:cs="Arial"/>
                <w:color w:val="000000"/>
                <w:szCs w:val="22"/>
              </w:rPr>
            </w:pPr>
            <w:r>
              <w:rPr>
                <w:rFonts w:cs="Arial"/>
                <w:color w:val="000000"/>
                <w:szCs w:val="22"/>
              </w:rPr>
              <w:t xml:space="preserve">What does the literature say about flexible working practices and the impact on individuals’ wellbeing? </w:t>
            </w:r>
          </w:p>
          <w:p w14:paraId="317524D4" w14:textId="77777777" w:rsidR="00016096" w:rsidRPr="00FA314F" w:rsidRDefault="00016096" w:rsidP="00D00A55">
            <w:pPr>
              <w:numPr>
                <w:ilvl w:val="0"/>
                <w:numId w:val="2"/>
              </w:numPr>
              <w:jc w:val="both"/>
              <w:rPr>
                <w:rFonts w:cs="Arial"/>
                <w:color w:val="000000"/>
                <w:szCs w:val="22"/>
              </w:rPr>
            </w:pPr>
            <w:r>
              <w:rPr>
                <w:rFonts w:cs="Arial"/>
                <w:color w:val="000000"/>
                <w:szCs w:val="22"/>
              </w:rPr>
              <w:t>What does the literature say about the link between flexible working practices and workforce wellbeing?</w:t>
            </w:r>
          </w:p>
          <w:p w14:paraId="7612AE22" w14:textId="77777777" w:rsidR="00016096" w:rsidRPr="00FA314F" w:rsidRDefault="00016096" w:rsidP="00016096">
            <w:pPr>
              <w:jc w:val="both"/>
              <w:rPr>
                <w:rFonts w:cs="Arial"/>
                <w:color w:val="000000"/>
                <w:szCs w:val="22"/>
              </w:rPr>
            </w:pPr>
          </w:p>
          <w:p w14:paraId="45AF3561" w14:textId="77777777" w:rsidR="00016096" w:rsidRPr="00FA314F" w:rsidRDefault="00016096" w:rsidP="00016096">
            <w:pPr>
              <w:jc w:val="both"/>
              <w:rPr>
                <w:rFonts w:cs="Arial"/>
                <w:color w:val="000000"/>
                <w:szCs w:val="22"/>
              </w:rPr>
            </w:pPr>
            <w:r w:rsidRPr="00FA314F">
              <w:rPr>
                <w:rFonts w:cs="Arial"/>
                <w:color w:val="000000"/>
                <w:szCs w:val="22"/>
              </w:rPr>
              <w:t xml:space="preserve">Tasks relevant to objective </w:t>
            </w:r>
            <w:r w:rsidRPr="000953C0">
              <w:rPr>
                <w:rFonts w:cs="Arial"/>
                <w:b/>
                <w:bCs/>
                <w:color w:val="000000"/>
                <w:szCs w:val="22"/>
              </w:rPr>
              <w:t>one:</w:t>
            </w:r>
          </w:p>
          <w:p w14:paraId="6D9F9AC9" w14:textId="77777777" w:rsidR="00016096" w:rsidRDefault="00016096" w:rsidP="00016096">
            <w:pPr>
              <w:jc w:val="both"/>
              <w:rPr>
                <w:rFonts w:cs="Arial"/>
                <w:color w:val="000000"/>
                <w:szCs w:val="22"/>
              </w:rPr>
            </w:pPr>
          </w:p>
          <w:p w14:paraId="1F01F4FA" w14:textId="77777777" w:rsidR="00016096" w:rsidRDefault="00016096" w:rsidP="00D00A55">
            <w:pPr>
              <w:numPr>
                <w:ilvl w:val="0"/>
                <w:numId w:val="3"/>
              </w:numPr>
              <w:jc w:val="both"/>
              <w:rPr>
                <w:rFonts w:cs="Arial"/>
                <w:color w:val="000000"/>
                <w:szCs w:val="22"/>
              </w:rPr>
            </w:pPr>
            <w:r w:rsidRPr="0011418E">
              <w:rPr>
                <w:rFonts w:cs="Arial"/>
                <w:color w:val="000000"/>
                <w:szCs w:val="22"/>
              </w:rPr>
              <w:t xml:space="preserve">Analyse secondary </w:t>
            </w:r>
            <w:r>
              <w:rPr>
                <w:rFonts w:cs="Arial"/>
                <w:color w:val="000000"/>
                <w:szCs w:val="22"/>
              </w:rPr>
              <w:t xml:space="preserve">resources </w:t>
            </w:r>
            <w:r w:rsidRPr="0011418E">
              <w:rPr>
                <w:rFonts w:cs="Arial"/>
                <w:color w:val="000000"/>
                <w:szCs w:val="22"/>
              </w:rPr>
              <w:t>and research</w:t>
            </w:r>
            <w:r>
              <w:rPr>
                <w:rFonts w:cs="Arial"/>
                <w:color w:val="000000"/>
                <w:szCs w:val="22"/>
              </w:rPr>
              <w:t xml:space="preserve"> </w:t>
            </w:r>
            <w:r w:rsidRPr="0011418E">
              <w:rPr>
                <w:rFonts w:cs="Arial"/>
                <w:color w:val="000000"/>
                <w:szCs w:val="22"/>
              </w:rPr>
              <w:t>such</w:t>
            </w:r>
            <w:r>
              <w:rPr>
                <w:rFonts w:cs="Arial"/>
                <w:color w:val="000000"/>
                <w:szCs w:val="22"/>
              </w:rPr>
              <w:t xml:space="preserve"> as</w:t>
            </w:r>
            <w:r w:rsidRPr="0011418E">
              <w:rPr>
                <w:rFonts w:cs="Arial"/>
                <w:color w:val="000000"/>
                <w:szCs w:val="22"/>
              </w:rPr>
              <w:t xml:space="preserve"> peer reviewed articles </w:t>
            </w:r>
            <w:r>
              <w:rPr>
                <w:rFonts w:cs="Arial"/>
                <w:color w:val="000000"/>
                <w:szCs w:val="22"/>
              </w:rPr>
              <w:t>and academic books relating to flexible working and wellbeing.</w:t>
            </w:r>
          </w:p>
          <w:p w14:paraId="291FDA49" w14:textId="77777777" w:rsidR="00016096" w:rsidRPr="00FA314F" w:rsidRDefault="00016096" w:rsidP="00D00A55">
            <w:pPr>
              <w:numPr>
                <w:ilvl w:val="0"/>
                <w:numId w:val="3"/>
              </w:numPr>
              <w:jc w:val="both"/>
              <w:rPr>
                <w:rFonts w:cs="Arial"/>
                <w:color w:val="000000"/>
                <w:szCs w:val="22"/>
              </w:rPr>
            </w:pPr>
            <w:r>
              <w:rPr>
                <w:rFonts w:cs="Arial"/>
                <w:color w:val="000000"/>
                <w:szCs w:val="22"/>
              </w:rPr>
              <w:t xml:space="preserve">Review models/ theories which could assist in analysis of employee motivation and engagement for example </w:t>
            </w:r>
            <w:r w:rsidRPr="0011418E">
              <w:rPr>
                <w:rFonts w:cs="Arial"/>
                <w:color w:val="000000"/>
                <w:szCs w:val="22"/>
              </w:rPr>
              <w:t>Maslow's Hierarchy of Needs</w:t>
            </w:r>
            <w:r>
              <w:rPr>
                <w:rFonts w:cs="Arial"/>
                <w:color w:val="000000"/>
                <w:szCs w:val="22"/>
              </w:rPr>
              <w:t xml:space="preserve"> applied within the workplace.</w:t>
            </w:r>
          </w:p>
          <w:p w14:paraId="4605F697" w14:textId="77777777" w:rsidR="00016096" w:rsidRPr="00FA314F" w:rsidRDefault="00016096" w:rsidP="00016096">
            <w:pPr>
              <w:jc w:val="both"/>
              <w:rPr>
                <w:rFonts w:cs="Arial"/>
                <w:color w:val="000000"/>
                <w:szCs w:val="22"/>
              </w:rPr>
            </w:pPr>
          </w:p>
          <w:p w14:paraId="6DD1D10D" w14:textId="77777777" w:rsidR="00016096" w:rsidRPr="00FA314F" w:rsidRDefault="00016096" w:rsidP="00016096">
            <w:pPr>
              <w:jc w:val="both"/>
              <w:rPr>
                <w:rFonts w:cs="Arial"/>
                <w:color w:val="000000"/>
                <w:szCs w:val="22"/>
              </w:rPr>
            </w:pPr>
            <w:r w:rsidRPr="00FA314F">
              <w:rPr>
                <w:rFonts w:cs="Arial"/>
                <w:color w:val="000000"/>
                <w:szCs w:val="22"/>
              </w:rPr>
              <w:t xml:space="preserve">Questions relevant to objective </w:t>
            </w:r>
            <w:r w:rsidRPr="000953C0">
              <w:rPr>
                <w:rFonts w:cs="Arial"/>
                <w:b/>
                <w:bCs/>
                <w:color w:val="000000"/>
                <w:szCs w:val="22"/>
              </w:rPr>
              <w:t>two:</w:t>
            </w:r>
          </w:p>
          <w:p w14:paraId="254DC387" w14:textId="77777777" w:rsidR="00016096" w:rsidRPr="00FA314F" w:rsidRDefault="00016096" w:rsidP="00016096">
            <w:pPr>
              <w:jc w:val="both"/>
              <w:rPr>
                <w:rFonts w:cs="Arial"/>
                <w:color w:val="000000"/>
                <w:szCs w:val="22"/>
              </w:rPr>
            </w:pPr>
          </w:p>
          <w:p w14:paraId="3352E9C9" w14:textId="77777777" w:rsidR="00016096" w:rsidRDefault="00016096" w:rsidP="00D00A55">
            <w:pPr>
              <w:numPr>
                <w:ilvl w:val="0"/>
                <w:numId w:val="4"/>
              </w:numPr>
              <w:jc w:val="both"/>
              <w:rPr>
                <w:rFonts w:cs="Arial"/>
                <w:color w:val="000000"/>
                <w:szCs w:val="22"/>
              </w:rPr>
            </w:pPr>
            <w:r>
              <w:rPr>
                <w:rFonts w:cs="Arial"/>
                <w:color w:val="000000"/>
                <w:szCs w:val="22"/>
              </w:rPr>
              <w:t>What does the internal data within SWP relating to flexible working practises tell us?</w:t>
            </w:r>
          </w:p>
          <w:p w14:paraId="0EDF9266" w14:textId="77777777" w:rsidR="00016096" w:rsidRDefault="00016096" w:rsidP="00D00A55">
            <w:pPr>
              <w:numPr>
                <w:ilvl w:val="0"/>
                <w:numId w:val="4"/>
              </w:numPr>
              <w:jc w:val="both"/>
              <w:rPr>
                <w:rFonts w:cs="Arial"/>
                <w:color w:val="000000"/>
                <w:szCs w:val="22"/>
              </w:rPr>
            </w:pPr>
            <w:r>
              <w:rPr>
                <w:rFonts w:cs="Arial"/>
                <w:color w:val="000000"/>
                <w:szCs w:val="22"/>
              </w:rPr>
              <w:t>Does the data tell us that the flexible working practices in SWP are being utilised?</w:t>
            </w:r>
          </w:p>
          <w:p w14:paraId="32000662" w14:textId="77777777" w:rsidR="00016096" w:rsidRDefault="00016096" w:rsidP="00D00A55">
            <w:pPr>
              <w:numPr>
                <w:ilvl w:val="0"/>
                <w:numId w:val="4"/>
              </w:numPr>
              <w:jc w:val="both"/>
              <w:rPr>
                <w:rFonts w:cs="Arial"/>
                <w:color w:val="000000"/>
                <w:szCs w:val="22"/>
              </w:rPr>
            </w:pPr>
            <w:r>
              <w:rPr>
                <w:rFonts w:cs="Arial"/>
                <w:color w:val="000000"/>
                <w:szCs w:val="22"/>
              </w:rPr>
              <w:t>How engaged are the workforce with flexible working?</w:t>
            </w:r>
          </w:p>
          <w:p w14:paraId="4601A156" w14:textId="77777777" w:rsidR="00016096" w:rsidRDefault="00016096" w:rsidP="00D00A55">
            <w:pPr>
              <w:numPr>
                <w:ilvl w:val="0"/>
                <w:numId w:val="4"/>
              </w:numPr>
              <w:jc w:val="both"/>
              <w:rPr>
                <w:rFonts w:cs="Arial"/>
                <w:color w:val="000000"/>
                <w:szCs w:val="22"/>
              </w:rPr>
            </w:pPr>
            <w:r>
              <w:rPr>
                <w:rFonts w:cs="Arial"/>
                <w:color w:val="000000"/>
                <w:szCs w:val="22"/>
              </w:rPr>
              <w:t>What do the most recent employee surveys say in relation to wellbeing and flexible working?</w:t>
            </w:r>
          </w:p>
          <w:p w14:paraId="479741E0" w14:textId="77777777" w:rsidR="00016096" w:rsidRPr="00FA314F" w:rsidRDefault="00016096" w:rsidP="00D00A55">
            <w:pPr>
              <w:numPr>
                <w:ilvl w:val="0"/>
                <w:numId w:val="4"/>
              </w:numPr>
              <w:jc w:val="both"/>
              <w:rPr>
                <w:rFonts w:cs="Arial"/>
                <w:color w:val="000000"/>
                <w:szCs w:val="22"/>
              </w:rPr>
            </w:pPr>
            <w:r>
              <w:rPr>
                <w:rFonts w:cs="Arial"/>
                <w:color w:val="000000"/>
                <w:szCs w:val="22"/>
              </w:rPr>
              <w:t>Is there enough data available to review and make informed judgments on the current practise in place?</w:t>
            </w:r>
          </w:p>
          <w:p w14:paraId="10C6FBDB" w14:textId="77777777" w:rsidR="00016096" w:rsidRPr="00FA314F" w:rsidRDefault="00016096" w:rsidP="00016096">
            <w:pPr>
              <w:jc w:val="both"/>
              <w:rPr>
                <w:rFonts w:cs="Arial"/>
                <w:color w:val="000000"/>
                <w:szCs w:val="22"/>
              </w:rPr>
            </w:pPr>
          </w:p>
          <w:p w14:paraId="3CB8ACFE" w14:textId="77777777" w:rsidR="00016096" w:rsidRPr="00FA314F" w:rsidRDefault="00016096" w:rsidP="00016096">
            <w:pPr>
              <w:jc w:val="both"/>
              <w:rPr>
                <w:rFonts w:cs="Arial"/>
                <w:color w:val="000000"/>
                <w:szCs w:val="22"/>
              </w:rPr>
            </w:pPr>
            <w:r w:rsidRPr="00FA314F">
              <w:rPr>
                <w:rFonts w:cs="Arial"/>
                <w:color w:val="000000"/>
                <w:szCs w:val="22"/>
              </w:rPr>
              <w:t xml:space="preserve">Tasks relevant to objective </w:t>
            </w:r>
            <w:r w:rsidRPr="000953C0">
              <w:rPr>
                <w:rFonts w:cs="Arial"/>
                <w:b/>
                <w:bCs/>
                <w:color w:val="000000"/>
                <w:szCs w:val="22"/>
              </w:rPr>
              <w:t>two:</w:t>
            </w:r>
          </w:p>
          <w:p w14:paraId="13D15B1A" w14:textId="77777777" w:rsidR="00016096" w:rsidRPr="00FA314F" w:rsidRDefault="00016096" w:rsidP="00016096">
            <w:pPr>
              <w:jc w:val="both"/>
              <w:rPr>
                <w:rFonts w:cs="Arial"/>
                <w:color w:val="000000"/>
                <w:szCs w:val="22"/>
              </w:rPr>
            </w:pPr>
          </w:p>
          <w:p w14:paraId="61A0AB37" w14:textId="77777777" w:rsidR="00016096" w:rsidRPr="00FA314F" w:rsidRDefault="00016096" w:rsidP="00D00A55">
            <w:pPr>
              <w:numPr>
                <w:ilvl w:val="0"/>
                <w:numId w:val="5"/>
              </w:numPr>
              <w:jc w:val="both"/>
              <w:rPr>
                <w:rFonts w:cs="Arial"/>
                <w:color w:val="000000"/>
                <w:szCs w:val="22"/>
              </w:rPr>
            </w:pPr>
            <w:r>
              <w:rPr>
                <w:rFonts w:cs="Arial"/>
                <w:color w:val="000000"/>
                <w:szCs w:val="22"/>
              </w:rPr>
              <w:t>Link in with internal colleagues and teams within SWP to collate data.</w:t>
            </w:r>
          </w:p>
          <w:p w14:paraId="6BD554B7" w14:textId="77777777" w:rsidR="00016096" w:rsidRPr="00FA314F" w:rsidRDefault="00016096" w:rsidP="00016096">
            <w:pPr>
              <w:jc w:val="both"/>
              <w:rPr>
                <w:rFonts w:cs="Arial"/>
                <w:color w:val="000000"/>
                <w:szCs w:val="22"/>
              </w:rPr>
            </w:pPr>
          </w:p>
          <w:p w14:paraId="721FD45B" w14:textId="77777777" w:rsidR="00016096" w:rsidRPr="00FA314F" w:rsidRDefault="00016096" w:rsidP="00016096">
            <w:pPr>
              <w:jc w:val="both"/>
              <w:rPr>
                <w:rFonts w:cs="Arial"/>
                <w:color w:val="000000"/>
                <w:szCs w:val="22"/>
              </w:rPr>
            </w:pPr>
          </w:p>
          <w:p w14:paraId="4A22AC35" w14:textId="77777777" w:rsidR="00016096" w:rsidRPr="00FA314F" w:rsidRDefault="00016096" w:rsidP="00016096">
            <w:pPr>
              <w:jc w:val="both"/>
              <w:rPr>
                <w:rFonts w:cs="Arial"/>
                <w:color w:val="000000"/>
                <w:szCs w:val="22"/>
              </w:rPr>
            </w:pPr>
            <w:r w:rsidRPr="00FA314F">
              <w:rPr>
                <w:rFonts w:cs="Arial"/>
                <w:color w:val="000000"/>
                <w:szCs w:val="22"/>
              </w:rPr>
              <w:t xml:space="preserve">Questions relevant to objective </w:t>
            </w:r>
            <w:r w:rsidRPr="000953C0">
              <w:rPr>
                <w:rFonts w:cs="Arial"/>
                <w:b/>
                <w:bCs/>
                <w:color w:val="000000"/>
                <w:szCs w:val="22"/>
              </w:rPr>
              <w:t>three:</w:t>
            </w:r>
          </w:p>
          <w:p w14:paraId="2F353E8D" w14:textId="77777777" w:rsidR="00016096" w:rsidRPr="00FA314F" w:rsidRDefault="00016096" w:rsidP="00016096">
            <w:pPr>
              <w:jc w:val="both"/>
              <w:rPr>
                <w:rFonts w:cs="Arial"/>
                <w:color w:val="000000"/>
                <w:szCs w:val="22"/>
              </w:rPr>
            </w:pPr>
          </w:p>
          <w:p w14:paraId="28AD8423" w14:textId="77777777" w:rsidR="00016096" w:rsidRDefault="00016096" w:rsidP="00D00A55">
            <w:pPr>
              <w:numPr>
                <w:ilvl w:val="0"/>
                <w:numId w:val="5"/>
              </w:numPr>
              <w:jc w:val="both"/>
              <w:rPr>
                <w:rFonts w:cs="Arial"/>
                <w:color w:val="000000"/>
                <w:szCs w:val="22"/>
              </w:rPr>
            </w:pPr>
            <w:r>
              <w:rPr>
                <w:rFonts w:cs="Arial"/>
                <w:color w:val="000000"/>
                <w:szCs w:val="22"/>
              </w:rPr>
              <w:t>Are officers and staff engaging with flexible working practises in SWP?</w:t>
            </w:r>
          </w:p>
          <w:p w14:paraId="23B2EF2F" w14:textId="77777777" w:rsidR="00016096" w:rsidRDefault="00016096" w:rsidP="00D00A55">
            <w:pPr>
              <w:numPr>
                <w:ilvl w:val="0"/>
                <w:numId w:val="5"/>
              </w:numPr>
              <w:jc w:val="both"/>
              <w:rPr>
                <w:rFonts w:cs="Arial"/>
                <w:color w:val="000000"/>
                <w:szCs w:val="22"/>
              </w:rPr>
            </w:pPr>
            <w:r>
              <w:rPr>
                <w:rFonts w:cs="Arial"/>
                <w:color w:val="000000"/>
                <w:szCs w:val="22"/>
              </w:rPr>
              <w:t>How does the workforce currently view the flexible working practices in place?</w:t>
            </w:r>
          </w:p>
          <w:p w14:paraId="228EA7F5" w14:textId="77777777" w:rsidR="00016096" w:rsidRDefault="00016096" w:rsidP="00D00A55">
            <w:pPr>
              <w:numPr>
                <w:ilvl w:val="0"/>
                <w:numId w:val="5"/>
              </w:numPr>
              <w:jc w:val="both"/>
              <w:rPr>
                <w:rFonts w:cs="Arial"/>
                <w:color w:val="000000"/>
                <w:szCs w:val="22"/>
              </w:rPr>
            </w:pPr>
            <w:r>
              <w:rPr>
                <w:rFonts w:cs="Arial"/>
                <w:color w:val="000000"/>
                <w:szCs w:val="22"/>
              </w:rPr>
              <w:t xml:space="preserve">Does flexible working impact wellbeing in the workplace? </w:t>
            </w:r>
          </w:p>
          <w:p w14:paraId="55CE193A" w14:textId="77777777" w:rsidR="00016096" w:rsidRDefault="00016096" w:rsidP="00D00A55">
            <w:pPr>
              <w:numPr>
                <w:ilvl w:val="0"/>
                <w:numId w:val="5"/>
              </w:numPr>
              <w:jc w:val="both"/>
              <w:rPr>
                <w:rFonts w:cs="Arial"/>
                <w:color w:val="000000"/>
                <w:szCs w:val="22"/>
              </w:rPr>
            </w:pPr>
            <w:r>
              <w:rPr>
                <w:rFonts w:cs="Arial"/>
                <w:color w:val="000000"/>
                <w:szCs w:val="22"/>
              </w:rPr>
              <w:t>What improvements could be made improve these practises?</w:t>
            </w:r>
          </w:p>
          <w:p w14:paraId="5EAA9AE3" w14:textId="77777777" w:rsidR="00016096" w:rsidRPr="00FA314F" w:rsidRDefault="00016096" w:rsidP="00D00A55">
            <w:pPr>
              <w:numPr>
                <w:ilvl w:val="0"/>
                <w:numId w:val="5"/>
              </w:numPr>
              <w:jc w:val="both"/>
              <w:rPr>
                <w:rFonts w:cs="Arial"/>
                <w:color w:val="000000"/>
                <w:szCs w:val="22"/>
              </w:rPr>
            </w:pPr>
            <w:r>
              <w:rPr>
                <w:rFonts w:cs="Arial"/>
                <w:color w:val="000000"/>
                <w:szCs w:val="22"/>
              </w:rPr>
              <w:t>What is your experience of the flexible working practices in SWP?</w:t>
            </w:r>
          </w:p>
          <w:p w14:paraId="5204E7FB" w14:textId="77777777" w:rsidR="00016096" w:rsidRPr="00FA314F" w:rsidRDefault="00016096" w:rsidP="00016096">
            <w:pPr>
              <w:jc w:val="both"/>
              <w:rPr>
                <w:rFonts w:cs="Arial"/>
                <w:color w:val="000000"/>
                <w:szCs w:val="22"/>
              </w:rPr>
            </w:pPr>
          </w:p>
          <w:p w14:paraId="21446925" w14:textId="77777777" w:rsidR="00016096" w:rsidRPr="00FA314F" w:rsidRDefault="00016096" w:rsidP="00016096">
            <w:pPr>
              <w:jc w:val="both"/>
              <w:rPr>
                <w:rFonts w:cs="Arial"/>
                <w:color w:val="000000"/>
                <w:szCs w:val="22"/>
              </w:rPr>
            </w:pPr>
          </w:p>
          <w:p w14:paraId="58826590" w14:textId="77777777" w:rsidR="00016096" w:rsidRPr="00FA314F" w:rsidRDefault="00016096" w:rsidP="00016096">
            <w:pPr>
              <w:jc w:val="both"/>
              <w:rPr>
                <w:rFonts w:cs="Arial"/>
                <w:color w:val="000000"/>
                <w:szCs w:val="22"/>
              </w:rPr>
            </w:pPr>
            <w:r w:rsidRPr="00FA314F">
              <w:rPr>
                <w:rFonts w:cs="Arial"/>
                <w:color w:val="000000"/>
                <w:szCs w:val="22"/>
              </w:rPr>
              <w:t xml:space="preserve">Tasks relevant to objective </w:t>
            </w:r>
            <w:r w:rsidRPr="00C21CE4">
              <w:rPr>
                <w:rFonts w:cs="Arial"/>
                <w:b/>
                <w:bCs/>
                <w:color w:val="000000"/>
                <w:szCs w:val="22"/>
              </w:rPr>
              <w:t>three:</w:t>
            </w:r>
          </w:p>
          <w:p w14:paraId="1D7F3D33" w14:textId="77777777" w:rsidR="00016096" w:rsidRDefault="00016096" w:rsidP="00016096">
            <w:pPr>
              <w:jc w:val="both"/>
              <w:rPr>
                <w:rFonts w:cs="Arial"/>
                <w:color w:val="000000"/>
                <w:szCs w:val="22"/>
              </w:rPr>
            </w:pPr>
          </w:p>
          <w:p w14:paraId="355B98FB" w14:textId="77777777" w:rsidR="00016096" w:rsidRDefault="00016096" w:rsidP="00D00A55">
            <w:pPr>
              <w:numPr>
                <w:ilvl w:val="0"/>
                <w:numId w:val="6"/>
              </w:numPr>
              <w:jc w:val="both"/>
              <w:rPr>
                <w:rFonts w:cs="Arial"/>
                <w:color w:val="000000"/>
                <w:szCs w:val="22"/>
              </w:rPr>
            </w:pPr>
            <w:r>
              <w:rPr>
                <w:rFonts w:cs="Arial"/>
                <w:color w:val="000000"/>
                <w:szCs w:val="22"/>
              </w:rPr>
              <w:t>Use a combination of open and closed questions.</w:t>
            </w:r>
          </w:p>
          <w:p w14:paraId="1608ABA7" w14:textId="1ACC4983" w:rsidR="00016096" w:rsidRDefault="00016096" w:rsidP="00D00A55">
            <w:pPr>
              <w:numPr>
                <w:ilvl w:val="0"/>
                <w:numId w:val="6"/>
              </w:numPr>
              <w:jc w:val="both"/>
              <w:rPr>
                <w:rFonts w:cs="Arial"/>
                <w:color w:val="000000"/>
                <w:szCs w:val="22"/>
              </w:rPr>
            </w:pPr>
            <w:r>
              <w:rPr>
                <w:rFonts w:cs="Arial"/>
                <w:color w:val="000000"/>
                <w:szCs w:val="22"/>
              </w:rPr>
              <w:t xml:space="preserve">Identify individuals who have been through the flexible working process of the last 12 months. </w:t>
            </w:r>
          </w:p>
          <w:p w14:paraId="65ADF0AB" w14:textId="77777777" w:rsidR="00016096" w:rsidRPr="00FA314F" w:rsidRDefault="00016096" w:rsidP="00D00A55">
            <w:pPr>
              <w:numPr>
                <w:ilvl w:val="0"/>
                <w:numId w:val="6"/>
              </w:numPr>
              <w:jc w:val="both"/>
              <w:rPr>
                <w:rFonts w:cs="Arial"/>
                <w:color w:val="000000"/>
                <w:szCs w:val="22"/>
              </w:rPr>
            </w:pPr>
            <w:r>
              <w:rPr>
                <w:rFonts w:cs="Arial"/>
                <w:color w:val="000000"/>
                <w:szCs w:val="22"/>
              </w:rPr>
              <w:t>Ensure there is a good selection of both officers and staff.</w:t>
            </w:r>
          </w:p>
          <w:p w14:paraId="029D3D99" w14:textId="77777777" w:rsidR="00016096" w:rsidRPr="00FA314F" w:rsidRDefault="00016096" w:rsidP="00016096">
            <w:pPr>
              <w:jc w:val="both"/>
              <w:rPr>
                <w:rFonts w:cs="Arial"/>
                <w:color w:val="000000"/>
                <w:szCs w:val="22"/>
              </w:rPr>
            </w:pPr>
          </w:p>
          <w:p w14:paraId="6550C0FD" w14:textId="77777777" w:rsidR="00016096" w:rsidRDefault="00016096" w:rsidP="00016096">
            <w:pPr>
              <w:jc w:val="both"/>
              <w:rPr>
                <w:rFonts w:cs="Arial"/>
                <w:b/>
                <w:bCs/>
                <w:color w:val="000000"/>
                <w:szCs w:val="22"/>
              </w:rPr>
            </w:pPr>
            <w:r w:rsidRPr="00FA314F">
              <w:rPr>
                <w:rFonts w:cs="Arial"/>
                <w:color w:val="000000"/>
                <w:szCs w:val="22"/>
              </w:rPr>
              <w:t xml:space="preserve">Questions relevant to objective </w:t>
            </w:r>
            <w:r w:rsidRPr="00C21CE4">
              <w:rPr>
                <w:rFonts w:cs="Arial"/>
                <w:b/>
                <w:bCs/>
                <w:color w:val="000000"/>
                <w:szCs w:val="22"/>
              </w:rPr>
              <w:t>four:</w:t>
            </w:r>
          </w:p>
          <w:p w14:paraId="6608A2C5" w14:textId="77777777" w:rsidR="00016096" w:rsidRDefault="00016096" w:rsidP="00016096">
            <w:pPr>
              <w:jc w:val="both"/>
              <w:rPr>
                <w:rFonts w:cs="Arial"/>
                <w:b/>
                <w:bCs/>
                <w:color w:val="000000"/>
                <w:szCs w:val="22"/>
              </w:rPr>
            </w:pPr>
          </w:p>
          <w:p w14:paraId="74594FE2" w14:textId="6B0635F6" w:rsidR="00016096" w:rsidRDefault="00016096" w:rsidP="00D00A55">
            <w:pPr>
              <w:numPr>
                <w:ilvl w:val="0"/>
                <w:numId w:val="7"/>
              </w:numPr>
              <w:jc w:val="both"/>
              <w:rPr>
                <w:rFonts w:cs="Arial"/>
                <w:color w:val="000000"/>
                <w:szCs w:val="22"/>
              </w:rPr>
            </w:pPr>
            <w:r>
              <w:rPr>
                <w:rFonts w:cs="Arial"/>
                <w:color w:val="000000"/>
                <w:szCs w:val="22"/>
              </w:rPr>
              <w:t xml:space="preserve">Is there anything SWP can implement as part of the flexible working process to improve employee wellbeing and feedback. </w:t>
            </w:r>
          </w:p>
          <w:p w14:paraId="0B5F152B" w14:textId="087B2796" w:rsidR="00016096" w:rsidRPr="00FA314F" w:rsidRDefault="00016096" w:rsidP="00D00A55">
            <w:pPr>
              <w:numPr>
                <w:ilvl w:val="0"/>
                <w:numId w:val="7"/>
              </w:numPr>
              <w:jc w:val="both"/>
              <w:rPr>
                <w:rFonts w:cs="Arial"/>
                <w:color w:val="000000"/>
                <w:szCs w:val="22"/>
              </w:rPr>
            </w:pPr>
            <w:r>
              <w:rPr>
                <w:rFonts w:cs="Arial"/>
                <w:color w:val="000000"/>
                <w:szCs w:val="22"/>
              </w:rPr>
              <w:t>Possible issues if no changes are made based on findings which were XXX</w:t>
            </w:r>
          </w:p>
          <w:p w14:paraId="215A75A8" w14:textId="77777777" w:rsidR="00016096" w:rsidRPr="00FA314F" w:rsidRDefault="00016096" w:rsidP="00016096">
            <w:pPr>
              <w:jc w:val="both"/>
              <w:rPr>
                <w:rFonts w:cs="Arial"/>
                <w:color w:val="000000"/>
                <w:szCs w:val="22"/>
              </w:rPr>
            </w:pPr>
          </w:p>
          <w:p w14:paraId="454E3B16" w14:textId="77777777" w:rsidR="00016096" w:rsidRPr="00FA314F" w:rsidRDefault="00016096" w:rsidP="00016096">
            <w:pPr>
              <w:jc w:val="both"/>
              <w:rPr>
                <w:rFonts w:cs="Arial"/>
                <w:color w:val="000000"/>
                <w:szCs w:val="22"/>
              </w:rPr>
            </w:pPr>
          </w:p>
          <w:p w14:paraId="653D829F" w14:textId="77777777" w:rsidR="00016096" w:rsidRDefault="00016096" w:rsidP="00016096">
            <w:pPr>
              <w:jc w:val="both"/>
              <w:rPr>
                <w:rFonts w:cs="Arial"/>
                <w:color w:val="000000"/>
                <w:szCs w:val="22"/>
              </w:rPr>
            </w:pPr>
            <w:r w:rsidRPr="00FA314F">
              <w:rPr>
                <w:rFonts w:cs="Arial"/>
                <w:color w:val="000000"/>
                <w:szCs w:val="22"/>
              </w:rPr>
              <w:t>Tasks relevant to objective four:</w:t>
            </w:r>
          </w:p>
          <w:p w14:paraId="4AA59634" w14:textId="77777777" w:rsidR="00016096" w:rsidRDefault="00016096" w:rsidP="00016096">
            <w:pPr>
              <w:jc w:val="both"/>
              <w:rPr>
                <w:rFonts w:cs="Arial"/>
                <w:color w:val="000000"/>
                <w:szCs w:val="22"/>
              </w:rPr>
            </w:pPr>
          </w:p>
          <w:p w14:paraId="60430FD0" w14:textId="4E1248F9" w:rsidR="00016096" w:rsidRPr="00FA314F" w:rsidRDefault="00016096" w:rsidP="00D00A55">
            <w:pPr>
              <w:numPr>
                <w:ilvl w:val="0"/>
                <w:numId w:val="8"/>
              </w:numPr>
              <w:jc w:val="both"/>
              <w:rPr>
                <w:rFonts w:cs="Arial"/>
                <w:color w:val="000000"/>
                <w:szCs w:val="22"/>
              </w:rPr>
            </w:pPr>
            <w:r>
              <w:rPr>
                <w:rFonts w:cs="Arial"/>
                <w:color w:val="000000"/>
                <w:szCs w:val="22"/>
              </w:rPr>
              <w:t xml:space="preserve">Further primary and secondary research to support </w:t>
            </w:r>
            <w:r w:rsidR="00D53E6F">
              <w:rPr>
                <w:rFonts w:cs="Arial"/>
                <w:color w:val="000000"/>
                <w:szCs w:val="22"/>
              </w:rPr>
              <w:t>recommendations.</w:t>
            </w:r>
          </w:p>
          <w:p w14:paraId="03C9007B" w14:textId="77777777" w:rsidR="00016096" w:rsidRPr="00FA314F" w:rsidRDefault="00016096" w:rsidP="00016096">
            <w:pPr>
              <w:jc w:val="both"/>
              <w:rPr>
                <w:rFonts w:cs="Arial"/>
                <w:color w:val="000000"/>
                <w:szCs w:val="22"/>
              </w:rPr>
            </w:pPr>
          </w:p>
          <w:p w14:paraId="512425AE" w14:textId="77777777" w:rsidR="00016096" w:rsidRPr="00FA314F" w:rsidRDefault="00016096" w:rsidP="00016096">
            <w:pPr>
              <w:jc w:val="both"/>
              <w:rPr>
                <w:rFonts w:cs="Arial"/>
                <w:color w:val="000000"/>
                <w:szCs w:val="22"/>
              </w:rPr>
            </w:pPr>
          </w:p>
          <w:p w14:paraId="72C66A7C" w14:textId="77777777" w:rsidR="00016096" w:rsidRPr="00FA314F" w:rsidRDefault="00016096" w:rsidP="00016096">
            <w:pPr>
              <w:jc w:val="both"/>
              <w:rPr>
                <w:rFonts w:cs="Arial"/>
                <w:color w:val="000000"/>
                <w:szCs w:val="22"/>
              </w:rPr>
            </w:pPr>
          </w:p>
          <w:p w14:paraId="40F014ED" w14:textId="77777777" w:rsidR="00016096" w:rsidRPr="00FA314F" w:rsidRDefault="00016096" w:rsidP="00016096">
            <w:pPr>
              <w:jc w:val="both"/>
              <w:rPr>
                <w:rFonts w:cs="Arial"/>
                <w:b/>
                <w:color w:val="000000"/>
                <w:szCs w:val="22"/>
              </w:rPr>
            </w:pPr>
            <w:r w:rsidRPr="00FA314F">
              <w:rPr>
                <w:rFonts w:cs="Arial"/>
                <w:b/>
                <w:color w:val="000000"/>
                <w:szCs w:val="22"/>
              </w:rPr>
              <w:t>TOP TIP!  THE MORE TIME YOU TAKE EARLY ON IN YOUR REPORT TO WORK OUT WHAT YOU ARE GOING TO ASK AND WHAT YOU HAVE TO DO, THE MORE TIME YOU WILL SAVE LATER ON.</w:t>
            </w:r>
          </w:p>
        </w:tc>
      </w:tr>
    </w:tbl>
    <w:p w14:paraId="10632F19" w14:textId="3352CA86" w:rsidR="003E08F3" w:rsidRPr="00FA314F" w:rsidRDefault="003E08F3" w:rsidP="003E08F3">
      <w:pPr>
        <w:jc w:val="both"/>
        <w:rPr>
          <w:rFonts w:cs="Arial"/>
          <w:color w:val="000000"/>
          <w:szCs w:val="22"/>
        </w:rPr>
      </w:pPr>
    </w:p>
    <w:p w14:paraId="039E8052" w14:textId="77777777" w:rsidR="003E08F3" w:rsidRPr="00FA314F" w:rsidRDefault="003E08F3" w:rsidP="003E08F3">
      <w:pPr>
        <w:jc w:val="both"/>
        <w:rPr>
          <w:rFonts w:cs="Arial"/>
          <w:color w:val="000000"/>
          <w:szCs w:val="22"/>
        </w:rPr>
      </w:pPr>
    </w:p>
    <w:p w14:paraId="72AD7492"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05189B6E" w14:textId="77777777">
        <w:tc>
          <w:tcPr>
            <w:tcW w:w="8594" w:type="dxa"/>
          </w:tcPr>
          <w:p w14:paraId="035DFA61" w14:textId="77777777" w:rsidR="003E08F3" w:rsidRDefault="003E08F3" w:rsidP="00D00A55">
            <w:pPr>
              <w:pStyle w:val="BodyText"/>
              <w:numPr>
                <w:ilvl w:val="0"/>
                <w:numId w:val="1"/>
              </w:numPr>
              <w:rPr>
                <w:rFonts w:cs="Arial"/>
                <w:color w:val="000000"/>
                <w:szCs w:val="22"/>
              </w:rPr>
            </w:pPr>
            <w:r w:rsidRPr="00FA314F">
              <w:rPr>
                <w:rFonts w:cs="Arial"/>
                <w:color w:val="000000"/>
                <w:szCs w:val="22"/>
              </w:rPr>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14:paraId="711D3136" w14:textId="77777777" w:rsidR="00510448" w:rsidRDefault="00510448" w:rsidP="00510448">
            <w:pPr>
              <w:pStyle w:val="BodyText"/>
              <w:rPr>
                <w:rFonts w:cs="Arial"/>
                <w:color w:val="000000"/>
                <w:szCs w:val="22"/>
              </w:rPr>
            </w:pPr>
          </w:p>
          <w:p w14:paraId="7DFF2D8D" w14:textId="3B0EAD31" w:rsidR="00510448" w:rsidRDefault="00510448" w:rsidP="00510448">
            <w:pPr>
              <w:pStyle w:val="BodyText"/>
              <w:rPr>
                <w:rFonts w:cs="Arial"/>
                <w:color w:val="000000"/>
                <w:szCs w:val="22"/>
              </w:rPr>
            </w:pPr>
            <w:r w:rsidRPr="00510448">
              <w:rPr>
                <w:rFonts w:cs="Arial"/>
                <w:color w:val="000000"/>
                <w:szCs w:val="22"/>
              </w:rPr>
              <w:t xml:space="preserve">The new Flexible Working (Amendment) Regulations 2023 </w:t>
            </w:r>
            <w:r w:rsidR="0044392A">
              <w:rPr>
                <w:rFonts w:cs="Arial"/>
                <w:color w:val="000000"/>
                <w:szCs w:val="22"/>
              </w:rPr>
              <w:t>have applied to</w:t>
            </w:r>
            <w:r w:rsidRPr="00510448">
              <w:rPr>
                <w:rFonts w:cs="Arial"/>
                <w:color w:val="000000"/>
                <w:szCs w:val="22"/>
              </w:rPr>
              <w:t xml:space="preserve"> flexible working applications on or after the 6th of April 2024.</w:t>
            </w:r>
          </w:p>
          <w:p w14:paraId="0EE5B21F" w14:textId="77777777" w:rsidR="00EE7481" w:rsidRDefault="00EE7481" w:rsidP="00EE7481">
            <w:pPr>
              <w:pStyle w:val="BodyText"/>
              <w:rPr>
                <w:rFonts w:cs="Arial"/>
                <w:color w:val="000000"/>
                <w:szCs w:val="22"/>
              </w:rPr>
            </w:pPr>
          </w:p>
          <w:p w14:paraId="0244A42F" w14:textId="096CBE8F" w:rsidR="00EE7481" w:rsidRPr="00EE7481" w:rsidRDefault="00EE7481" w:rsidP="00EE7481">
            <w:pPr>
              <w:pStyle w:val="BodyText"/>
              <w:rPr>
                <w:rFonts w:cs="Arial"/>
                <w:color w:val="000000"/>
                <w:szCs w:val="22"/>
              </w:rPr>
            </w:pPr>
            <w:r w:rsidRPr="00EE7481">
              <w:rPr>
                <w:rFonts w:cs="Arial"/>
                <w:color w:val="000000"/>
                <w:szCs w:val="22"/>
              </w:rPr>
              <w:t>South Wales Police</w:t>
            </w:r>
            <w:r>
              <w:rPr>
                <w:rFonts w:cs="Arial"/>
                <w:color w:val="000000"/>
                <w:szCs w:val="22"/>
              </w:rPr>
              <w:t xml:space="preserve"> </w:t>
            </w:r>
            <w:r w:rsidRPr="00EE7481">
              <w:rPr>
                <w:rFonts w:cs="Arial"/>
                <w:color w:val="000000"/>
                <w:szCs w:val="22"/>
              </w:rPr>
              <w:t>has committed to promoting and supporting a family friendly working environment and recognise the value of flexible working practices to enable employees to balance their professional and personal lives.</w:t>
            </w:r>
          </w:p>
          <w:p w14:paraId="1E5B4A76" w14:textId="77777777" w:rsidR="00EE7481" w:rsidRPr="00EE7481" w:rsidRDefault="00EE7481" w:rsidP="00EE7481">
            <w:pPr>
              <w:pStyle w:val="BodyText"/>
              <w:rPr>
                <w:rFonts w:cs="Arial"/>
                <w:color w:val="000000"/>
                <w:szCs w:val="22"/>
              </w:rPr>
            </w:pPr>
          </w:p>
          <w:p w14:paraId="19657188" w14:textId="3C5387B6" w:rsidR="00EE7481" w:rsidRPr="00FA314F" w:rsidRDefault="00EE7481" w:rsidP="00EE7481">
            <w:pPr>
              <w:pStyle w:val="BodyText"/>
              <w:rPr>
                <w:rFonts w:cs="Arial"/>
                <w:color w:val="000000"/>
                <w:szCs w:val="22"/>
              </w:rPr>
            </w:pPr>
            <w:r w:rsidRPr="00EE7481">
              <w:rPr>
                <w:rFonts w:cs="Arial"/>
                <w:color w:val="000000"/>
                <w:szCs w:val="22"/>
              </w:rPr>
              <w:t xml:space="preserve">Chief officers have reinforced the forces commitment to family friendly working practices working on a new </w:t>
            </w:r>
            <w:r>
              <w:rPr>
                <w:rFonts w:cs="Arial"/>
                <w:color w:val="000000"/>
                <w:szCs w:val="22"/>
              </w:rPr>
              <w:t>flexible working application process</w:t>
            </w:r>
            <w:r w:rsidR="00AA4C77">
              <w:rPr>
                <w:rFonts w:cs="Arial"/>
                <w:color w:val="000000"/>
                <w:szCs w:val="22"/>
              </w:rPr>
              <w:t xml:space="preserve">. </w:t>
            </w:r>
          </w:p>
          <w:p w14:paraId="475B2019" w14:textId="77777777" w:rsidR="003E08F3" w:rsidRPr="00FA314F" w:rsidRDefault="003E08F3" w:rsidP="003E08F3">
            <w:pPr>
              <w:jc w:val="both"/>
              <w:rPr>
                <w:rFonts w:cs="Arial"/>
                <w:color w:val="000000"/>
                <w:szCs w:val="22"/>
              </w:rPr>
            </w:pPr>
          </w:p>
          <w:p w14:paraId="0DEB3627" w14:textId="58B3BAB3" w:rsidR="003E08F3" w:rsidRPr="00FA314F" w:rsidRDefault="00510448" w:rsidP="003E08F3">
            <w:pPr>
              <w:jc w:val="both"/>
              <w:rPr>
                <w:rFonts w:cs="Arial"/>
                <w:color w:val="000000"/>
                <w:szCs w:val="22"/>
              </w:rPr>
            </w:pPr>
            <w:r>
              <w:rPr>
                <w:rFonts w:cs="Arial"/>
                <w:color w:val="000000"/>
                <w:szCs w:val="22"/>
              </w:rPr>
              <w:t xml:space="preserve">The aim of the report is to explore the current approach and how this currently is impacting on the workforce’s wellbeing. Then look at possible ways to </w:t>
            </w:r>
            <w:r w:rsidR="0044392A">
              <w:rPr>
                <w:rFonts w:cs="Arial"/>
                <w:color w:val="000000"/>
                <w:szCs w:val="22"/>
              </w:rPr>
              <w:t>improve</w:t>
            </w:r>
            <w:r>
              <w:rPr>
                <w:rFonts w:cs="Arial"/>
                <w:color w:val="000000"/>
                <w:szCs w:val="22"/>
              </w:rPr>
              <w:t xml:space="preserve"> this. </w:t>
            </w:r>
          </w:p>
          <w:p w14:paraId="13892C32" w14:textId="77777777" w:rsidR="003E08F3" w:rsidRPr="00FA314F" w:rsidRDefault="003E08F3" w:rsidP="003E08F3">
            <w:pPr>
              <w:jc w:val="both"/>
              <w:rPr>
                <w:rFonts w:cs="Arial"/>
                <w:color w:val="000000"/>
                <w:szCs w:val="22"/>
              </w:rPr>
            </w:pPr>
          </w:p>
          <w:p w14:paraId="10712C38" w14:textId="31443F23" w:rsidR="003E08F3" w:rsidRPr="00FA314F" w:rsidRDefault="00510448" w:rsidP="003E08F3">
            <w:pPr>
              <w:jc w:val="both"/>
              <w:rPr>
                <w:rFonts w:cs="Arial"/>
                <w:color w:val="000000"/>
                <w:szCs w:val="22"/>
              </w:rPr>
            </w:pPr>
            <w:r>
              <w:rPr>
                <w:rFonts w:cs="Arial"/>
                <w:color w:val="000000"/>
                <w:szCs w:val="22"/>
              </w:rPr>
              <w:t xml:space="preserve">If employee wellbeing is low, this could impact the force performance by </w:t>
            </w:r>
            <w:r w:rsidR="0044392A">
              <w:rPr>
                <w:rFonts w:cs="Arial"/>
                <w:color w:val="000000"/>
                <w:szCs w:val="22"/>
              </w:rPr>
              <w:t>individuals’</w:t>
            </w:r>
            <w:r>
              <w:rPr>
                <w:rFonts w:cs="Arial"/>
                <w:color w:val="000000"/>
                <w:szCs w:val="22"/>
              </w:rPr>
              <w:t xml:space="preserve"> poor performance or attendance in the workplace and</w:t>
            </w:r>
            <w:r w:rsidR="00D53E6F">
              <w:rPr>
                <w:rFonts w:cs="Arial"/>
                <w:color w:val="000000"/>
                <w:szCs w:val="22"/>
              </w:rPr>
              <w:t xml:space="preserve"> this could</w:t>
            </w:r>
            <w:r>
              <w:rPr>
                <w:rFonts w:cs="Arial"/>
                <w:color w:val="000000"/>
                <w:szCs w:val="22"/>
              </w:rPr>
              <w:t xml:space="preserve"> then impact the </w:t>
            </w:r>
            <w:r w:rsidRPr="00510448">
              <w:rPr>
                <w:rFonts w:cs="Arial"/>
                <w:color w:val="000000"/>
                <w:szCs w:val="22"/>
              </w:rPr>
              <w:t>SWP aim to keep South Wales safe, by providing an effective service to the communities it serves.</w:t>
            </w:r>
          </w:p>
          <w:p w14:paraId="60BA20B5" w14:textId="77777777" w:rsidR="003E08F3" w:rsidRPr="00FA314F" w:rsidRDefault="003E08F3" w:rsidP="003E08F3">
            <w:pPr>
              <w:jc w:val="both"/>
              <w:rPr>
                <w:rFonts w:cs="Arial"/>
                <w:color w:val="000000"/>
                <w:szCs w:val="22"/>
              </w:rPr>
            </w:pPr>
          </w:p>
          <w:p w14:paraId="6F8965F0" w14:textId="39E95368" w:rsidR="003E08F3" w:rsidRPr="00FA314F" w:rsidRDefault="003E08F3" w:rsidP="003E08F3">
            <w:pPr>
              <w:pStyle w:val="Heading4"/>
              <w:jc w:val="both"/>
              <w:rPr>
                <w:rFonts w:cs="Arial"/>
                <w:b w:val="0"/>
                <w:bCs/>
                <w:i/>
                <w:color w:val="000000"/>
                <w:szCs w:val="22"/>
              </w:rPr>
            </w:pPr>
          </w:p>
        </w:tc>
      </w:tr>
      <w:tr w:rsidR="003E08F3" w:rsidRPr="00FA314F" w14:paraId="27D7A0E2" w14:textId="77777777">
        <w:tc>
          <w:tcPr>
            <w:tcW w:w="8594" w:type="dxa"/>
          </w:tcPr>
          <w:p w14:paraId="1C0F8C87" w14:textId="77777777" w:rsidR="003E08F3" w:rsidRDefault="003E08F3" w:rsidP="00D00A55">
            <w:pPr>
              <w:pStyle w:val="BodyText"/>
              <w:numPr>
                <w:ilvl w:val="0"/>
                <w:numId w:val="1"/>
              </w:numPr>
              <w:rPr>
                <w:rFonts w:cs="Arial"/>
                <w:color w:val="000000"/>
                <w:szCs w:val="22"/>
              </w:rPr>
            </w:pPr>
            <w:r w:rsidRPr="00FA314F">
              <w:rPr>
                <w:rFonts w:cs="Arial"/>
                <w:color w:val="000000"/>
                <w:szCs w:val="22"/>
              </w:rPr>
              <w:t>Identify the risks associated with the report and how these could be overcome.</w:t>
            </w:r>
          </w:p>
          <w:p w14:paraId="52163E55" w14:textId="77777777" w:rsidR="00510448" w:rsidRDefault="00510448" w:rsidP="00510448">
            <w:pPr>
              <w:pStyle w:val="BodyText"/>
              <w:rPr>
                <w:rFonts w:cs="Arial"/>
                <w:color w:val="000000"/>
                <w:szCs w:val="22"/>
              </w:rPr>
            </w:pPr>
          </w:p>
          <w:p w14:paraId="62DD3A87" w14:textId="682E0868" w:rsidR="00510448" w:rsidRDefault="0075125F" w:rsidP="00D00A55">
            <w:pPr>
              <w:pStyle w:val="BodyText"/>
              <w:numPr>
                <w:ilvl w:val="0"/>
                <w:numId w:val="8"/>
              </w:numPr>
              <w:rPr>
                <w:rFonts w:cs="Arial"/>
                <w:color w:val="000000"/>
                <w:szCs w:val="22"/>
              </w:rPr>
            </w:pPr>
            <w:r>
              <w:rPr>
                <w:rFonts w:cs="Arial"/>
                <w:color w:val="000000"/>
                <w:szCs w:val="22"/>
              </w:rPr>
              <w:t xml:space="preserve">Reliability of the questionnaire data </w:t>
            </w:r>
            <w:r w:rsidR="00863485">
              <w:rPr>
                <w:rFonts w:cs="Arial"/>
                <w:color w:val="000000"/>
                <w:szCs w:val="22"/>
              </w:rPr>
              <w:t xml:space="preserve">based on individuals possible bias to the flexible working process. </w:t>
            </w:r>
          </w:p>
          <w:p w14:paraId="38179EDF" w14:textId="56AE27FA" w:rsidR="00863485" w:rsidRDefault="00863485" w:rsidP="00D00A55">
            <w:pPr>
              <w:pStyle w:val="BodyText"/>
              <w:numPr>
                <w:ilvl w:val="0"/>
                <w:numId w:val="8"/>
              </w:numPr>
              <w:rPr>
                <w:rFonts w:cs="Arial"/>
                <w:color w:val="000000"/>
                <w:szCs w:val="22"/>
              </w:rPr>
            </w:pPr>
            <w:r>
              <w:rPr>
                <w:rFonts w:cs="Arial"/>
                <w:color w:val="000000"/>
                <w:szCs w:val="22"/>
              </w:rPr>
              <w:t>Consideration given to the anonymity of the questionnaire data</w:t>
            </w:r>
            <w:r w:rsidR="0044392A">
              <w:rPr>
                <w:rFonts w:cs="Arial"/>
                <w:color w:val="000000"/>
                <w:szCs w:val="22"/>
              </w:rPr>
              <w:t>,</w:t>
            </w:r>
            <w:r>
              <w:rPr>
                <w:rFonts w:cs="Arial"/>
                <w:color w:val="000000"/>
                <w:szCs w:val="22"/>
              </w:rPr>
              <w:t xml:space="preserve"> individuals may not be honest if they feel it could be used against them. Equally if it is anonymised individuals may share too much and the questionnaire will lose its validatory. </w:t>
            </w:r>
          </w:p>
          <w:p w14:paraId="27C04447" w14:textId="1A1E00D9" w:rsidR="00863485" w:rsidRDefault="00863485" w:rsidP="00D00A55">
            <w:pPr>
              <w:pStyle w:val="BodyText"/>
              <w:numPr>
                <w:ilvl w:val="0"/>
                <w:numId w:val="8"/>
              </w:numPr>
              <w:rPr>
                <w:rFonts w:cs="Arial"/>
                <w:color w:val="000000"/>
                <w:szCs w:val="22"/>
              </w:rPr>
            </w:pPr>
            <w:r>
              <w:rPr>
                <w:rFonts w:cs="Arial"/>
                <w:color w:val="000000"/>
                <w:szCs w:val="22"/>
              </w:rPr>
              <w:t>A fair selection process for data acquired from within SWP both for reports and questionnaires, this needs to be a proportional and include both officers and staff.</w:t>
            </w:r>
          </w:p>
          <w:p w14:paraId="2FF1DF97" w14:textId="02BECC06" w:rsidR="00863485" w:rsidRDefault="00863485" w:rsidP="00D00A55">
            <w:pPr>
              <w:pStyle w:val="BodyText"/>
              <w:numPr>
                <w:ilvl w:val="0"/>
                <w:numId w:val="8"/>
              </w:numPr>
              <w:rPr>
                <w:rFonts w:cs="Arial"/>
                <w:color w:val="000000"/>
                <w:szCs w:val="22"/>
              </w:rPr>
            </w:pPr>
            <w:r>
              <w:rPr>
                <w:rFonts w:cs="Arial"/>
                <w:color w:val="000000"/>
                <w:szCs w:val="22"/>
              </w:rPr>
              <w:t xml:space="preserve">Due to the reasons for individuals possibly wanting to request flexible working, consideration is needed to be given to the protection of the data in line with GDPR principles. </w:t>
            </w:r>
          </w:p>
          <w:p w14:paraId="2D348EA0" w14:textId="145BFE72" w:rsidR="00BE4719" w:rsidRPr="00FA314F" w:rsidRDefault="00BE4719" w:rsidP="00D00A55">
            <w:pPr>
              <w:pStyle w:val="BodyText"/>
              <w:numPr>
                <w:ilvl w:val="0"/>
                <w:numId w:val="8"/>
              </w:numPr>
              <w:rPr>
                <w:rFonts w:cs="Arial"/>
                <w:color w:val="000000"/>
                <w:szCs w:val="22"/>
              </w:rPr>
            </w:pPr>
            <w:r>
              <w:rPr>
                <w:rFonts w:cs="Arial"/>
                <w:color w:val="000000"/>
                <w:szCs w:val="22"/>
              </w:rPr>
              <w:t xml:space="preserve">Insufficient engagement from individuals, this could be overcome by explaining the reason for the questionnaire, securing buy in and how this can benefit individuals and SWP in the future. </w:t>
            </w:r>
          </w:p>
          <w:p w14:paraId="1B8EC80C" w14:textId="77777777" w:rsidR="003E08F3" w:rsidRPr="00FA314F" w:rsidRDefault="003E08F3" w:rsidP="003E08F3">
            <w:pPr>
              <w:pStyle w:val="BodyText"/>
              <w:rPr>
                <w:rFonts w:cs="Arial"/>
                <w:color w:val="000000"/>
                <w:szCs w:val="22"/>
              </w:rPr>
            </w:pPr>
          </w:p>
          <w:p w14:paraId="4F9D4641" w14:textId="77777777" w:rsidR="003E08F3" w:rsidRPr="00FA314F" w:rsidRDefault="003E08F3" w:rsidP="003E08F3">
            <w:pPr>
              <w:pStyle w:val="BodyText"/>
              <w:rPr>
                <w:rFonts w:cs="Arial"/>
                <w:color w:val="000000"/>
                <w:szCs w:val="22"/>
              </w:rPr>
            </w:pPr>
          </w:p>
          <w:p w14:paraId="5F9D19E8" w14:textId="77777777" w:rsidR="003E08F3" w:rsidRPr="00FA314F" w:rsidRDefault="003E08F3" w:rsidP="003E08F3">
            <w:pPr>
              <w:pStyle w:val="BodyText"/>
              <w:rPr>
                <w:rFonts w:cs="Arial"/>
                <w:color w:val="000000"/>
                <w:szCs w:val="22"/>
              </w:rPr>
            </w:pPr>
          </w:p>
          <w:p w14:paraId="28F7C182" w14:textId="77777777" w:rsidR="003E08F3" w:rsidRPr="00FA314F" w:rsidRDefault="003E08F3" w:rsidP="003E08F3">
            <w:pPr>
              <w:pStyle w:val="BodyText"/>
              <w:rPr>
                <w:rFonts w:cs="Arial"/>
                <w:color w:val="000000"/>
                <w:szCs w:val="22"/>
              </w:rPr>
            </w:pPr>
          </w:p>
          <w:p w14:paraId="43C7651A" w14:textId="77777777" w:rsidR="003E08F3" w:rsidRPr="00FA314F" w:rsidRDefault="003E08F3" w:rsidP="003E08F3">
            <w:pPr>
              <w:pStyle w:val="BodyText"/>
              <w:rPr>
                <w:rFonts w:cs="Arial"/>
                <w:color w:val="000000"/>
                <w:szCs w:val="22"/>
              </w:rPr>
            </w:pPr>
          </w:p>
          <w:p w14:paraId="537E7E38" w14:textId="77777777" w:rsidR="003E08F3" w:rsidRPr="00FA314F" w:rsidRDefault="003E08F3" w:rsidP="003E08F3">
            <w:pPr>
              <w:pStyle w:val="BodyText"/>
              <w:rPr>
                <w:rFonts w:cs="Arial"/>
                <w:color w:val="000000"/>
                <w:szCs w:val="22"/>
              </w:rPr>
            </w:pPr>
          </w:p>
          <w:p w14:paraId="36BD1A23" w14:textId="77777777" w:rsidR="003E08F3" w:rsidRPr="00FA314F" w:rsidRDefault="003E08F3" w:rsidP="003E08F3">
            <w:pPr>
              <w:pStyle w:val="BodyText"/>
              <w:rPr>
                <w:rFonts w:cs="Arial"/>
                <w:color w:val="000000"/>
                <w:szCs w:val="22"/>
              </w:rPr>
            </w:pPr>
          </w:p>
          <w:p w14:paraId="0FA08ADB" w14:textId="77777777" w:rsidR="003E08F3" w:rsidRPr="00FA314F" w:rsidRDefault="003E08F3" w:rsidP="003E08F3">
            <w:pPr>
              <w:pStyle w:val="BodyText"/>
              <w:rPr>
                <w:rFonts w:cs="Arial"/>
                <w:color w:val="000000"/>
                <w:szCs w:val="22"/>
              </w:rPr>
            </w:pPr>
          </w:p>
          <w:p w14:paraId="1CFBBABE" w14:textId="77777777" w:rsidR="003E08F3" w:rsidRPr="00FA314F" w:rsidRDefault="003E08F3" w:rsidP="003E08F3">
            <w:pPr>
              <w:pStyle w:val="BodyText"/>
              <w:rPr>
                <w:rFonts w:cs="Arial"/>
                <w:color w:val="000000"/>
                <w:szCs w:val="22"/>
              </w:rPr>
            </w:pPr>
          </w:p>
          <w:p w14:paraId="0037D3EF" w14:textId="77777777" w:rsidR="003E08F3" w:rsidRPr="00FA314F" w:rsidRDefault="003E08F3" w:rsidP="003E08F3">
            <w:pPr>
              <w:pStyle w:val="BodyText"/>
              <w:rPr>
                <w:rFonts w:cs="Arial"/>
                <w:color w:val="000000"/>
                <w:szCs w:val="22"/>
              </w:rPr>
            </w:pPr>
          </w:p>
          <w:p w14:paraId="78CA212E" w14:textId="77777777" w:rsidR="003E08F3" w:rsidRPr="00FA314F" w:rsidRDefault="003E08F3" w:rsidP="003E08F3">
            <w:pPr>
              <w:pStyle w:val="BodyText"/>
              <w:rPr>
                <w:rFonts w:cs="Arial"/>
                <w:color w:val="000000"/>
                <w:szCs w:val="22"/>
              </w:rPr>
            </w:pPr>
          </w:p>
          <w:p w14:paraId="7D67EC1A" w14:textId="77777777" w:rsidR="003E08F3" w:rsidRPr="00FA314F" w:rsidRDefault="003E08F3" w:rsidP="003E08F3">
            <w:pPr>
              <w:pStyle w:val="BodyText"/>
              <w:rPr>
                <w:rFonts w:cs="Arial"/>
                <w:color w:val="000000"/>
                <w:szCs w:val="22"/>
              </w:rPr>
            </w:pPr>
          </w:p>
          <w:p w14:paraId="16D99C8E" w14:textId="77777777" w:rsidR="003E08F3" w:rsidRPr="00FA314F" w:rsidRDefault="003E08F3" w:rsidP="003E08F3">
            <w:pPr>
              <w:pStyle w:val="BodyText"/>
              <w:rPr>
                <w:rFonts w:cs="Arial"/>
                <w:color w:val="000000"/>
                <w:szCs w:val="22"/>
              </w:rPr>
            </w:pPr>
          </w:p>
          <w:p w14:paraId="3557B7D9" w14:textId="77777777" w:rsidR="003E08F3" w:rsidRPr="00FA314F" w:rsidRDefault="003E08F3" w:rsidP="003E08F3">
            <w:pPr>
              <w:pStyle w:val="BodyText"/>
              <w:rPr>
                <w:rFonts w:cs="Arial"/>
                <w:color w:val="000000"/>
                <w:szCs w:val="22"/>
              </w:rPr>
            </w:pPr>
          </w:p>
          <w:p w14:paraId="305E2C56" w14:textId="283D1C61" w:rsidR="003E08F3" w:rsidRPr="00FA314F" w:rsidRDefault="003E08F3" w:rsidP="003E08F3">
            <w:pPr>
              <w:pStyle w:val="BodyText"/>
              <w:rPr>
                <w:rFonts w:cs="Arial"/>
                <w:b/>
                <w:color w:val="000000"/>
                <w:szCs w:val="22"/>
              </w:rPr>
            </w:pPr>
          </w:p>
        </w:tc>
      </w:tr>
    </w:tbl>
    <w:p w14:paraId="1643B613"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0E4E253F" w14:textId="77777777">
        <w:tc>
          <w:tcPr>
            <w:tcW w:w="8594" w:type="dxa"/>
          </w:tcPr>
          <w:p w14:paraId="3EACC4AE" w14:textId="77777777" w:rsidR="003E08F3" w:rsidRDefault="003E08F3" w:rsidP="00D00A55">
            <w:pPr>
              <w:numPr>
                <w:ilvl w:val="0"/>
                <w:numId w:val="1"/>
              </w:numPr>
              <w:jc w:val="both"/>
              <w:rPr>
                <w:rFonts w:cs="Arial"/>
                <w:color w:val="000000"/>
                <w:szCs w:val="22"/>
              </w:rPr>
            </w:pPr>
            <w:r w:rsidRPr="00FA314F">
              <w:rPr>
                <w:rFonts w:cs="Arial"/>
                <w:color w:val="000000"/>
                <w:szCs w:val="22"/>
              </w:rPr>
              <w:br w:type="page"/>
              <w:t>List the resources you will need to make your report a success.  State why such resources are needed.  These may include, people, time, cash, technology, data.  Identify any constraints that you may encounter and explain how you would overcome these.</w:t>
            </w:r>
          </w:p>
          <w:p w14:paraId="7FBE2B30" w14:textId="77777777" w:rsidR="00BE4719" w:rsidRDefault="00BE4719" w:rsidP="00BE4719">
            <w:pPr>
              <w:jc w:val="both"/>
              <w:rPr>
                <w:rFonts w:cs="Arial"/>
                <w:color w:val="000000"/>
                <w:szCs w:val="22"/>
              </w:rPr>
            </w:pPr>
          </w:p>
          <w:p w14:paraId="3A007C2F" w14:textId="79DE6725" w:rsidR="00BE4719" w:rsidRPr="008627A9" w:rsidRDefault="00BE4719" w:rsidP="00D00A55">
            <w:pPr>
              <w:numPr>
                <w:ilvl w:val="0"/>
                <w:numId w:val="9"/>
              </w:numPr>
              <w:jc w:val="both"/>
              <w:rPr>
                <w:rFonts w:cs="Arial"/>
                <w:color w:val="000000"/>
                <w:szCs w:val="22"/>
              </w:rPr>
            </w:pPr>
            <w:r>
              <w:rPr>
                <w:rFonts w:cs="Arial"/>
                <w:color w:val="000000"/>
                <w:szCs w:val="22"/>
              </w:rPr>
              <w:t>Time</w:t>
            </w:r>
            <w:r w:rsidR="00261F40">
              <w:rPr>
                <w:rFonts w:cs="Arial"/>
                <w:color w:val="000000"/>
                <w:szCs w:val="22"/>
              </w:rPr>
              <w:t xml:space="preserve"> -</w:t>
            </w:r>
            <w:r>
              <w:rPr>
                <w:rFonts w:cs="Arial"/>
                <w:color w:val="000000"/>
                <w:szCs w:val="22"/>
              </w:rPr>
              <w:t xml:space="preserve"> to conduct research.</w:t>
            </w:r>
            <w:r w:rsidR="008627A9">
              <w:rPr>
                <w:rFonts w:cs="Arial"/>
                <w:color w:val="000000"/>
                <w:szCs w:val="22"/>
              </w:rPr>
              <w:t xml:space="preserve"> Both primary and secondary. Looking internally with SWP and externally. </w:t>
            </w:r>
            <w:r w:rsidR="008627A9" w:rsidRPr="008627A9">
              <w:rPr>
                <w:rFonts w:cs="Arial"/>
                <w:color w:val="000000"/>
                <w:szCs w:val="22"/>
              </w:rPr>
              <w:t xml:space="preserve">Access to UWTSD library/ for secondary research. </w:t>
            </w:r>
            <w:r w:rsidR="008627A9">
              <w:rPr>
                <w:rFonts w:cs="Arial"/>
                <w:color w:val="000000"/>
                <w:szCs w:val="22"/>
              </w:rPr>
              <w:t>S</w:t>
            </w:r>
            <w:r w:rsidR="008627A9" w:rsidRPr="008627A9">
              <w:rPr>
                <w:rFonts w:cs="Arial"/>
                <w:color w:val="000000"/>
                <w:szCs w:val="22"/>
              </w:rPr>
              <w:t>econdary research</w:t>
            </w:r>
            <w:r w:rsidR="008627A9">
              <w:rPr>
                <w:rFonts w:cs="Arial"/>
                <w:color w:val="000000"/>
                <w:szCs w:val="22"/>
              </w:rPr>
              <w:t xml:space="preserve"> reviewed to ensure it</w:t>
            </w:r>
            <w:r w:rsidR="008627A9" w:rsidRPr="008627A9">
              <w:rPr>
                <w:rFonts w:cs="Arial"/>
                <w:color w:val="000000"/>
                <w:szCs w:val="22"/>
              </w:rPr>
              <w:t xml:space="preserve"> is credible </w:t>
            </w:r>
            <w:r w:rsidR="008627A9">
              <w:rPr>
                <w:rFonts w:cs="Arial"/>
                <w:color w:val="000000"/>
                <w:szCs w:val="22"/>
              </w:rPr>
              <w:t>and peer reviewed. Access to SWP internal reports to be able to extract meaningful data.</w:t>
            </w:r>
          </w:p>
          <w:p w14:paraId="7A8E28CD" w14:textId="43FD2E44" w:rsidR="00BE4719" w:rsidRDefault="00BE4719" w:rsidP="00D00A55">
            <w:pPr>
              <w:numPr>
                <w:ilvl w:val="0"/>
                <w:numId w:val="9"/>
              </w:numPr>
              <w:jc w:val="both"/>
              <w:rPr>
                <w:rFonts w:cs="Arial"/>
                <w:color w:val="000000"/>
                <w:szCs w:val="22"/>
              </w:rPr>
            </w:pPr>
            <w:r>
              <w:rPr>
                <w:rFonts w:cs="Arial"/>
                <w:color w:val="000000"/>
                <w:szCs w:val="22"/>
              </w:rPr>
              <w:t>Time</w:t>
            </w:r>
            <w:r w:rsidR="00261F40">
              <w:rPr>
                <w:rFonts w:cs="Arial"/>
                <w:color w:val="000000"/>
                <w:szCs w:val="22"/>
              </w:rPr>
              <w:t xml:space="preserve"> -</w:t>
            </w:r>
            <w:r>
              <w:rPr>
                <w:rFonts w:cs="Arial"/>
                <w:color w:val="000000"/>
                <w:szCs w:val="22"/>
              </w:rPr>
              <w:t xml:space="preserve"> to</w:t>
            </w:r>
            <w:r w:rsidR="008627A9">
              <w:rPr>
                <w:rFonts w:cs="Arial"/>
                <w:color w:val="000000"/>
                <w:szCs w:val="22"/>
              </w:rPr>
              <w:t xml:space="preserve"> produce and</w:t>
            </w:r>
            <w:r>
              <w:rPr>
                <w:rFonts w:cs="Arial"/>
                <w:color w:val="000000"/>
                <w:szCs w:val="22"/>
              </w:rPr>
              <w:t xml:space="preserve"> carry out questionnaires. </w:t>
            </w:r>
          </w:p>
          <w:p w14:paraId="3843C5D4" w14:textId="6D90E8AD" w:rsidR="008627A9" w:rsidRDefault="008627A9" w:rsidP="00D00A55">
            <w:pPr>
              <w:numPr>
                <w:ilvl w:val="0"/>
                <w:numId w:val="9"/>
              </w:numPr>
              <w:jc w:val="both"/>
              <w:rPr>
                <w:rFonts w:cs="Arial"/>
                <w:color w:val="000000"/>
                <w:szCs w:val="22"/>
              </w:rPr>
            </w:pPr>
            <w:r>
              <w:rPr>
                <w:rFonts w:cs="Arial"/>
                <w:color w:val="000000"/>
                <w:szCs w:val="22"/>
              </w:rPr>
              <w:t xml:space="preserve">People – buy in from colleagues </w:t>
            </w:r>
            <w:r w:rsidR="00261F40">
              <w:rPr>
                <w:rFonts w:cs="Arial"/>
                <w:color w:val="000000"/>
                <w:szCs w:val="22"/>
              </w:rPr>
              <w:t>and</w:t>
            </w:r>
            <w:r>
              <w:rPr>
                <w:rFonts w:cs="Arial"/>
                <w:color w:val="000000"/>
                <w:szCs w:val="22"/>
              </w:rPr>
              <w:t xml:space="preserve"> individuals who will form part of the questionnaires. </w:t>
            </w:r>
          </w:p>
          <w:p w14:paraId="689EB2C2" w14:textId="79968485" w:rsidR="00261F40" w:rsidRDefault="00261F40" w:rsidP="00D00A55">
            <w:pPr>
              <w:numPr>
                <w:ilvl w:val="0"/>
                <w:numId w:val="9"/>
              </w:numPr>
              <w:jc w:val="both"/>
              <w:rPr>
                <w:rFonts w:cs="Arial"/>
                <w:color w:val="000000"/>
                <w:szCs w:val="22"/>
              </w:rPr>
            </w:pPr>
            <w:r>
              <w:rPr>
                <w:rFonts w:cs="Arial"/>
                <w:color w:val="000000"/>
                <w:szCs w:val="22"/>
              </w:rPr>
              <w:t>Data – access to relevant and credible data both internally and externally.</w:t>
            </w:r>
          </w:p>
          <w:p w14:paraId="05020F85" w14:textId="77777777" w:rsidR="003E08F3" w:rsidRPr="00FA314F" w:rsidRDefault="003E08F3" w:rsidP="003E08F3">
            <w:pPr>
              <w:jc w:val="both"/>
              <w:rPr>
                <w:rFonts w:cs="Arial"/>
                <w:color w:val="000000"/>
                <w:szCs w:val="22"/>
              </w:rPr>
            </w:pPr>
          </w:p>
          <w:p w14:paraId="3B1A1FA8" w14:textId="77777777" w:rsidR="003E08F3" w:rsidRPr="00FA314F" w:rsidRDefault="003E08F3" w:rsidP="003E08F3">
            <w:pPr>
              <w:jc w:val="both"/>
              <w:rPr>
                <w:rFonts w:cs="Arial"/>
                <w:color w:val="000000"/>
                <w:szCs w:val="22"/>
              </w:rPr>
            </w:pPr>
          </w:p>
          <w:p w14:paraId="743D4EAA" w14:textId="77777777" w:rsidR="003E08F3" w:rsidRPr="00FA314F" w:rsidRDefault="003E08F3" w:rsidP="003E08F3">
            <w:pPr>
              <w:jc w:val="both"/>
              <w:rPr>
                <w:rFonts w:cs="Arial"/>
                <w:color w:val="000000"/>
                <w:szCs w:val="22"/>
              </w:rPr>
            </w:pPr>
          </w:p>
          <w:p w14:paraId="1C589B65" w14:textId="7EEE35AB" w:rsidR="003E08F3" w:rsidRPr="00FA314F" w:rsidRDefault="003E08F3" w:rsidP="003E08F3">
            <w:pPr>
              <w:pStyle w:val="Heading5"/>
              <w:rPr>
                <w:rFonts w:cs="Arial"/>
                <w:i w:val="0"/>
                <w:color w:val="000000"/>
                <w:szCs w:val="22"/>
              </w:rPr>
            </w:pPr>
            <w:r w:rsidRPr="00FA314F">
              <w:rPr>
                <w:rFonts w:cs="Arial"/>
                <w:i w:val="0"/>
                <w:color w:val="000000"/>
                <w:szCs w:val="22"/>
              </w:rPr>
              <w:t xml:space="preserve"> </w:t>
            </w:r>
          </w:p>
        </w:tc>
      </w:tr>
      <w:tr w:rsidR="003E08F3" w:rsidRPr="00FA314F" w14:paraId="0E67877B" w14:textId="77777777">
        <w:tc>
          <w:tcPr>
            <w:tcW w:w="8594" w:type="dxa"/>
          </w:tcPr>
          <w:p w14:paraId="66F79429"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State what method you intend to use to collect your primary data.  For example, questionnaire, interviews, telephone surveys, focus groups etc.  Outline why a particular research method was chosen over alternatives.</w:t>
            </w:r>
          </w:p>
          <w:p w14:paraId="42FBE487" w14:textId="77777777" w:rsidR="003E08F3" w:rsidRPr="00FA314F" w:rsidRDefault="003E08F3" w:rsidP="003E08F3">
            <w:pPr>
              <w:jc w:val="both"/>
              <w:rPr>
                <w:rFonts w:cs="Arial"/>
                <w:color w:val="000000"/>
                <w:szCs w:val="22"/>
              </w:rPr>
            </w:pPr>
          </w:p>
          <w:p w14:paraId="65A1AF5A" w14:textId="77777777" w:rsidR="001542DE" w:rsidRDefault="001954A0" w:rsidP="003E08F3">
            <w:pPr>
              <w:jc w:val="both"/>
              <w:rPr>
                <w:rFonts w:cs="Arial"/>
                <w:color w:val="000000"/>
                <w:szCs w:val="22"/>
              </w:rPr>
            </w:pPr>
            <w:r>
              <w:rPr>
                <w:rFonts w:cs="Arial"/>
                <w:color w:val="000000"/>
                <w:szCs w:val="22"/>
              </w:rPr>
              <w:t>Questionnaires have a set structure; these can use both open and closed questions.</w:t>
            </w:r>
            <w:r w:rsidR="001542DE">
              <w:rPr>
                <w:rFonts w:cs="Arial"/>
                <w:color w:val="000000"/>
                <w:szCs w:val="22"/>
              </w:rPr>
              <w:t xml:space="preserve"> Which means data collected can be both quantitative and qualitive.</w:t>
            </w:r>
            <w:r>
              <w:rPr>
                <w:rFonts w:cs="Arial"/>
                <w:color w:val="000000"/>
                <w:szCs w:val="22"/>
              </w:rPr>
              <w:t xml:space="preserve"> </w:t>
            </w:r>
          </w:p>
          <w:p w14:paraId="1BDD6D6E" w14:textId="77777777" w:rsidR="001542DE" w:rsidRDefault="001954A0" w:rsidP="003E08F3">
            <w:pPr>
              <w:jc w:val="both"/>
              <w:rPr>
                <w:rFonts w:cs="Arial"/>
                <w:color w:val="000000"/>
                <w:szCs w:val="22"/>
              </w:rPr>
            </w:pPr>
            <w:r>
              <w:rPr>
                <w:rFonts w:cs="Arial"/>
                <w:color w:val="000000"/>
                <w:szCs w:val="22"/>
              </w:rPr>
              <w:t>These questions can be specific and will help support the data I am looking to obtain.</w:t>
            </w:r>
          </w:p>
          <w:p w14:paraId="5C97EF65" w14:textId="77777777" w:rsidR="001542DE" w:rsidRDefault="001542DE" w:rsidP="003E08F3">
            <w:pPr>
              <w:jc w:val="both"/>
              <w:rPr>
                <w:rFonts w:cs="Arial"/>
                <w:color w:val="000000"/>
                <w:szCs w:val="22"/>
              </w:rPr>
            </w:pPr>
          </w:p>
          <w:p w14:paraId="547ADDA4" w14:textId="789A901F" w:rsidR="003E08F3" w:rsidRDefault="001954A0" w:rsidP="003E08F3">
            <w:pPr>
              <w:jc w:val="both"/>
              <w:rPr>
                <w:rFonts w:cs="Arial"/>
                <w:color w:val="000000"/>
                <w:szCs w:val="22"/>
              </w:rPr>
            </w:pPr>
            <w:r>
              <w:rPr>
                <w:rFonts w:cs="Arial"/>
                <w:color w:val="000000"/>
                <w:szCs w:val="22"/>
              </w:rPr>
              <w:t xml:space="preserve">Whereas focus groups could invite a wide range of answers and data which may not be relevant to the subject. </w:t>
            </w:r>
          </w:p>
          <w:p w14:paraId="2C5B755E" w14:textId="77777777" w:rsidR="001542DE" w:rsidRDefault="001542DE" w:rsidP="003E08F3">
            <w:pPr>
              <w:jc w:val="both"/>
              <w:rPr>
                <w:rFonts w:cs="Arial"/>
                <w:color w:val="000000"/>
                <w:szCs w:val="22"/>
              </w:rPr>
            </w:pPr>
          </w:p>
          <w:p w14:paraId="145571BC" w14:textId="68C5F920" w:rsidR="001542DE" w:rsidRPr="00FA314F" w:rsidRDefault="001542DE" w:rsidP="003E08F3">
            <w:pPr>
              <w:jc w:val="both"/>
              <w:rPr>
                <w:rFonts w:cs="Arial"/>
                <w:color w:val="000000"/>
                <w:szCs w:val="22"/>
              </w:rPr>
            </w:pPr>
            <w:r>
              <w:rPr>
                <w:rFonts w:cs="Arial"/>
                <w:color w:val="000000"/>
                <w:szCs w:val="22"/>
              </w:rPr>
              <w:t xml:space="preserve">Questionnaires are also cost effective, simple to create and distribute. They can also target a larger data sample. In comparison focus groups require buy in and more commitment from individuals due to the time and effort required to obtain the data. </w:t>
            </w:r>
          </w:p>
          <w:p w14:paraId="0895CB2D" w14:textId="77777777" w:rsidR="003E08F3" w:rsidRPr="00FA314F" w:rsidRDefault="003E08F3" w:rsidP="003E08F3">
            <w:pPr>
              <w:jc w:val="both"/>
              <w:rPr>
                <w:rFonts w:cs="Arial"/>
                <w:color w:val="000000"/>
                <w:szCs w:val="22"/>
              </w:rPr>
            </w:pPr>
          </w:p>
          <w:p w14:paraId="75A034B7" w14:textId="77777777" w:rsidR="003E08F3" w:rsidRPr="00FA314F" w:rsidRDefault="003E08F3" w:rsidP="003E08F3">
            <w:pPr>
              <w:jc w:val="both"/>
              <w:rPr>
                <w:rFonts w:cs="Arial"/>
                <w:color w:val="000000"/>
                <w:szCs w:val="22"/>
              </w:rPr>
            </w:pPr>
          </w:p>
          <w:p w14:paraId="1E13599A" w14:textId="77777777" w:rsidR="003E08F3" w:rsidRPr="00FA314F" w:rsidRDefault="003E08F3" w:rsidP="003E08F3">
            <w:pPr>
              <w:jc w:val="both"/>
              <w:rPr>
                <w:rFonts w:cs="Arial"/>
                <w:color w:val="000000"/>
                <w:szCs w:val="22"/>
              </w:rPr>
            </w:pPr>
          </w:p>
          <w:p w14:paraId="64BEFFC8" w14:textId="0DF31E70" w:rsidR="003E08F3" w:rsidRPr="00FA314F" w:rsidRDefault="003E08F3" w:rsidP="003E08F3">
            <w:pPr>
              <w:jc w:val="both"/>
              <w:rPr>
                <w:rFonts w:cs="Arial"/>
                <w:b/>
                <w:color w:val="000000"/>
                <w:szCs w:val="22"/>
              </w:rPr>
            </w:pPr>
          </w:p>
        </w:tc>
      </w:tr>
    </w:tbl>
    <w:p w14:paraId="34C53BC5"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43613E5A" w14:textId="77777777">
        <w:tc>
          <w:tcPr>
            <w:tcW w:w="8594" w:type="dxa"/>
          </w:tcPr>
          <w:p w14:paraId="0D92D65A"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State HOW you plan to collect primary data and justify the appropriateness of your chosen research method.  Consider whether or not you will be given or denied access to personnel and why.</w:t>
            </w:r>
          </w:p>
          <w:p w14:paraId="5535EFBE" w14:textId="77777777" w:rsidR="003E08F3" w:rsidRPr="00FA314F" w:rsidRDefault="003E08F3" w:rsidP="003E08F3">
            <w:pPr>
              <w:jc w:val="both"/>
              <w:rPr>
                <w:rFonts w:cs="Arial"/>
                <w:color w:val="000000"/>
                <w:szCs w:val="22"/>
              </w:rPr>
            </w:pPr>
          </w:p>
          <w:p w14:paraId="113B3CF2" w14:textId="179CA06C" w:rsidR="003E08F3" w:rsidRPr="00FA314F" w:rsidRDefault="001542DE" w:rsidP="003E08F3">
            <w:pPr>
              <w:jc w:val="both"/>
              <w:rPr>
                <w:rFonts w:cs="Arial"/>
                <w:color w:val="000000"/>
                <w:szCs w:val="22"/>
              </w:rPr>
            </w:pPr>
            <w:r>
              <w:rPr>
                <w:rFonts w:cs="Arial"/>
                <w:color w:val="000000"/>
                <w:szCs w:val="22"/>
              </w:rPr>
              <w:t xml:space="preserve">Questionnaire compiled on either Microsoft word doc or excel. This will be issued securely to individuals work email addresses. Individuals targeted will be addressed as either been through the process or in the process of submitting flexible working requests within the last 12 months. </w:t>
            </w:r>
          </w:p>
          <w:p w14:paraId="289DB920" w14:textId="77777777" w:rsidR="003E08F3" w:rsidRPr="00FA314F" w:rsidRDefault="003E08F3" w:rsidP="003E08F3">
            <w:pPr>
              <w:jc w:val="both"/>
              <w:rPr>
                <w:rFonts w:cs="Arial"/>
                <w:color w:val="000000"/>
                <w:szCs w:val="22"/>
              </w:rPr>
            </w:pPr>
          </w:p>
          <w:p w14:paraId="425148C3" w14:textId="207AF991" w:rsidR="003E08F3" w:rsidRPr="00FA314F" w:rsidRDefault="003E08F3" w:rsidP="003E08F3">
            <w:pPr>
              <w:jc w:val="both"/>
              <w:rPr>
                <w:rFonts w:cs="Arial"/>
                <w:b/>
                <w:bCs/>
                <w:iCs/>
                <w:color w:val="000000"/>
                <w:szCs w:val="22"/>
              </w:rPr>
            </w:pPr>
          </w:p>
        </w:tc>
      </w:tr>
      <w:tr w:rsidR="003E08F3" w:rsidRPr="00FA314F" w14:paraId="0E98D118" w14:textId="77777777">
        <w:tc>
          <w:tcPr>
            <w:tcW w:w="8594" w:type="dxa"/>
          </w:tcPr>
          <w:p w14:paraId="04A1D08D"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14:paraId="4ECA5A22" w14:textId="77777777" w:rsidR="003E08F3" w:rsidRPr="00FA314F" w:rsidRDefault="003E08F3" w:rsidP="003E08F3">
            <w:pPr>
              <w:jc w:val="both"/>
              <w:rPr>
                <w:rFonts w:cs="Arial"/>
                <w:color w:val="000000"/>
                <w:szCs w:val="22"/>
              </w:rPr>
            </w:pPr>
          </w:p>
          <w:p w14:paraId="7DB94407" w14:textId="77777777" w:rsidR="001542DE" w:rsidRDefault="001542DE" w:rsidP="003E08F3">
            <w:pPr>
              <w:jc w:val="both"/>
              <w:rPr>
                <w:rFonts w:cs="Arial"/>
                <w:color w:val="000000"/>
                <w:szCs w:val="22"/>
              </w:rPr>
            </w:pPr>
            <w:r>
              <w:rPr>
                <w:rFonts w:cs="Arial"/>
                <w:color w:val="000000"/>
                <w:szCs w:val="22"/>
              </w:rPr>
              <w:t xml:space="preserve">I will aim to contact both officers and staff who have been involved in the flexible working application process. I will also aim to contact individuals who support the process such as those within HR and departments who assist in the management and progress of applications. Within my email I will explain my purpose and reason for the request to secure buy in. </w:t>
            </w:r>
          </w:p>
          <w:p w14:paraId="3F06AD83" w14:textId="77777777" w:rsidR="001542DE" w:rsidRDefault="001542DE" w:rsidP="003E08F3">
            <w:pPr>
              <w:jc w:val="both"/>
              <w:rPr>
                <w:rFonts w:cs="Arial"/>
                <w:color w:val="000000"/>
                <w:szCs w:val="22"/>
              </w:rPr>
            </w:pPr>
          </w:p>
          <w:p w14:paraId="4DDDBB8C" w14:textId="2FB89162" w:rsidR="001542DE" w:rsidRDefault="001542DE" w:rsidP="003E08F3">
            <w:pPr>
              <w:jc w:val="both"/>
              <w:rPr>
                <w:rFonts w:cs="Arial"/>
                <w:color w:val="000000"/>
                <w:szCs w:val="22"/>
              </w:rPr>
            </w:pPr>
            <w:r>
              <w:rPr>
                <w:rFonts w:cs="Arial"/>
                <w:color w:val="000000"/>
                <w:szCs w:val="22"/>
              </w:rPr>
              <w:t>I think individuals may agree as the</w:t>
            </w:r>
            <w:r w:rsidR="0044392A">
              <w:rPr>
                <w:rFonts w:cs="Arial"/>
                <w:color w:val="000000"/>
                <w:szCs w:val="22"/>
              </w:rPr>
              <w:t xml:space="preserve">ir </w:t>
            </w:r>
            <w:proofErr w:type="spellStart"/>
            <w:r w:rsidR="0044392A">
              <w:rPr>
                <w:rFonts w:cs="Arial"/>
                <w:color w:val="000000"/>
                <w:szCs w:val="22"/>
              </w:rPr>
              <w:t>recoleection</w:t>
            </w:r>
            <w:proofErr w:type="spellEnd"/>
            <w:r>
              <w:rPr>
                <w:rFonts w:cs="Arial"/>
                <w:color w:val="000000"/>
                <w:szCs w:val="22"/>
              </w:rPr>
              <w:t xml:space="preserve"> of the process will be fresh from going through this within the last 12 months. </w:t>
            </w:r>
          </w:p>
          <w:p w14:paraId="552D916D" w14:textId="77777777" w:rsidR="001542DE" w:rsidRDefault="001542DE" w:rsidP="003E08F3">
            <w:pPr>
              <w:jc w:val="both"/>
              <w:rPr>
                <w:rFonts w:cs="Arial"/>
                <w:color w:val="000000"/>
                <w:szCs w:val="22"/>
              </w:rPr>
            </w:pPr>
          </w:p>
          <w:p w14:paraId="43F0AAEF" w14:textId="0012E063" w:rsidR="003E08F3" w:rsidRPr="00FA314F" w:rsidRDefault="001542DE" w:rsidP="003E08F3">
            <w:pPr>
              <w:jc w:val="both"/>
              <w:rPr>
                <w:rFonts w:cs="Arial"/>
                <w:color w:val="000000"/>
                <w:szCs w:val="22"/>
              </w:rPr>
            </w:pPr>
            <w:r>
              <w:rPr>
                <w:rFonts w:cs="Arial"/>
                <w:color w:val="000000"/>
                <w:szCs w:val="22"/>
              </w:rPr>
              <w:t>Individuals if they did not have a positive experience or see the benefit of their input may refuse to support.</w:t>
            </w:r>
            <w:r w:rsidR="000A5CE0">
              <w:rPr>
                <w:rFonts w:cs="Arial"/>
                <w:color w:val="000000"/>
                <w:szCs w:val="22"/>
              </w:rPr>
              <w:t xml:space="preserve"> They could also be worried where their response may go. </w:t>
            </w:r>
          </w:p>
          <w:p w14:paraId="02DA71D6" w14:textId="77777777" w:rsidR="003E08F3" w:rsidRPr="00FA314F" w:rsidRDefault="003E08F3" w:rsidP="003E08F3">
            <w:pPr>
              <w:jc w:val="both"/>
              <w:rPr>
                <w:rFonts w:cs="Arial"/>
                <w:color w:val="000000"/>
                <w:szCs w:val="22"/>
              </w:rPr>
            </w:pPr>
          </w:p>
          <w:p w14:paraId="26BF291C" w14:textId="6F36D967" w:rsidR="003E08F3" w:rsidRPr="00FA314F" w:rsidRDefault="003E08F3" w:rsidP="003E08F3">
            <w:pPr>
              <w:jc w:val="both"/>
              <w:rPr>
                <w:rFonts w:cs="Arial"/>
                <w:color w:val="000000"/>
                <w:szCs w:val="22"/>
              </w:rPr>
            </w:pPr>
          </w:p>
        </w:tc>
      </w:tr>
    </w:tbl>
    <w:p w14:paraId="179A48DB"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33A74B7F" w14:textId="77777777">
        <w:tc>
          <w:tcPr>
            <w:tcW w:w="8594" w:type="dxa"/>
          </w:tcPr>
          <w:p w14:paraId="14E9C9CF"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State from where you plan to collect secondary data.  This means providing an early list of alphabetised websites and a bibliography that details (using Harvard method) the books, journals, research and magazines that you intend to use.</w:t>
            </w:r>
          </w:p>
          <w:p w14:paraId="67EFD247" w14:textId="77777777" w:rsidR="003E08F3" w:rsidRPr="00FA314F" w:rsidRDefault="003E08F3" w:rsidP="003E08F3">
            <w:pPr>
              <w:jc w:val="both"/>
              <w:rPr>
                <w:rFonts w:cs="Arial"/>
                <w:color w:val="000000"/>
                <w:szCs w:val="22"/>
              </w:rPr>
            </w:pPr>
          </w:p>
          <w:p w14:paraId="7662E3F4" w14:textId="77777777" w:rsidR="003E08F3" w:rsidRPr="00FA314F" w:rsidRDefault="003E08F3" w:rsidP="003E08F3">
            <w:pPr>
              <w:jc w:val="both"/>
              <w:rPr>
                <w:rFonts w:cs="Arial"/>
                <w:color w:val="000000"/>
                <w:szCs w:val="22"/>
              </w:rPr>
            </w:pPr>
            <w:r w:rsidRPr="00FA314F">
              <w:rPr>
                <w:rFonts w:cs="Arial"/>
                <w:color w:val="000000"/>
                <w:szCs w:val="22"/>
              </w:rPr>
              <w:t>Website addresses:</w:t>
            </w:r>
          </w:p>
          <w:p w14:paraId="269C3FBE" w14:textId="77777777" w:rsidR="003E08F3" w:rsidRDefault="003E08F3" w:rsidP="003E08F3">
            <w:pPr>
              <w:jc w:val="both"/>
              <w:rPr>
                <w:rFonts w:cs="Arial"/>
                <w:color w:val="000000"/>
                <w:szCs w:val="22"/>
              </w:rPr>
            </w:pPr>
          </w:p>
          <w:p w14:paraId="2553C241" w14:textId="7848FA2A" w:rsidR="009C2C59" w:rsidRDefault="009C2C59" w:rsidP="00D00A55">
            <w:pPr>
              <w:numPr>
                <w:ilvl w:val="0"/>
                <w:numId w:val="10"/>
              </w:numPr>
              <w:jc w:val="both"/>
              <w:rPr>
                <w:rFonts w:cs="Arial"/>
                <w:color w:val="000000"/>
                <w:szCs w:val="22"/>
              </w:rPr>
            </w:pPr>
            <w:hyperlink r:id="rId7" w:history="1">
              <w:r w:rsidRPr="001A797B">
                <w:rPr>
                  <w:rStyle w:val="Hyperlink"/>
                  <w:rFonts w:cs="Arial"/>
                  <w:szCs w:val="22"/>
                </w:rPr>
                <w:t>https://www.cipd.org/uk/knowledge/factsheets/flexible-working-factsheet/</w:t>
              </w:r>
            </w:hyperlink>
          </w:p>
          <w:p w14:paraId="39848CD0" w14:textId="293931C7" w:rsidR="009C2C59" w:rsidRDefault="009C2C59" w:rsidP="00D00A55">
            <w:pPr>
              <w:numPr>
                <w:ilvl w:val="0"/>
                <w:numId w:val="10"/>
              </w:numPr>
              <w:jc w:val="both"/>
              <w:rPr>
                <w:rFonts w:cs="Arial"/>
                <w:color w:val="000000"/>
                <w:szCs w:val="22"/>
              </w:rPr>
            </w:pPr>
            <w:hyperlink r:id="rId8" w:history="1">
              <w:r w:rsidRPr="001A797B">
                <w:rPr>
                  <w:rStyle w:val="Hyperlink"/>
                  <w:rFonts w:cs="Arial"/>
                  <w:szCs w:val="22"/>
                </w:rPr>
                <w:t>https://www.cipd.org/uk/knowledge/guides/flexible-working/</w:t>
              </w:r>
            </w:hyperlink>
          </w:p>
          <w:p w14:paraId="11F92E3E" w14:textId="1B73F357" w:rsidR="009C2C59" w:rsidRDefault="009C2C59" w:rsidP="00D00A55">
            <w:pPr>
              <w:numPr>
                <w:ilvl w:val="0"/>
                <w:numId w:val="10"/>
              </w:numPr>
              <w:jc w:val="both"/>
              <w:rPr>
                <w:rFonts w:cs="Arial"/>
                <w:color w:val="000000"/>
                <w:szCs w:val="22"/>
              </w:rPr>
            </w:pPr>
            <w:hyperlink r:id="rId9" w:history="1">
              <w:r w:rsidRPr="001A797B">
                <w:rPr>
                  <w:rStyle w:val="Hyperlink"/>
                  <w:rFonts w:cs="Arial"/>
                  <w:szCs w:val="22"/>
                </w:rPr>
                <w:t>https://www.cipd.org/uk/knowledge/reports/flexible-hybrid-working-practices/</w:t>
              </w:r>
            </w:hyperlink>
          </w:p>
          <w:p w14:paraId="742E6687" w14:textId="342C0C9D" w:rsidR="009C2C59" w:rsidRDefault="009C2C59" w:rsidP="00D00A55">
            <w:pPr>
              <w:numPr>
                <w:ilvl w:val="0"/>
                <w:numId w:val="10"/>
              </w:numPr>
              <w:jc w:val="both"/>
              <w:rPr>
                <w:rFonts w:cs="Arial"/>
                <w:color w:val="000000"/>
                <w:szCs w:val="22"/>
              </w:rPr>
            </w:pPr>
            <w:hyperlink r:id="rId10" w:history="1">
              <w:r w:rsidRPr="001A797B">
                <w:rPr>
                  <w:rStyle w:val="Hyperlink"/>
                  <w:rFonts w:cs="Arial"/>
                  <w:szCs w:val="22"/>
                </w:rPr>
                <w:t>https://www.shrm.org/about/press-room/shrm-research-reveals-negative-perceptions-remote-work</w:t>
              </w:r>
            </w:hyperlink>
          </w:p>
          <w:p w14:paraId="135D735E" w14:textId="4B2606D9" w:rsidR="009C2C59" w:rsidRDefault="009C2C59" w:rsidP="00D00A55">
            <w:pPr>
              <w:numPr>
                <w:ilvl w:val="0"/>
                <w:numId w:val="10"/>
              </w:numPr>
              <w:jc w:val="both"/>
              <w:rPr>
                <w:rFonts w:cs="Arial"/>
                <w:color w:val="000000"/>
                <w:szCs w:val="22"/>
              </w:rPr>
            </w:pPr>
            <w:hyperlink r:id="rId11" w:history="1">
              <w:r w:rsidRPr="001A797B">
                <w:rPr>
                  <w:rStyle w:val="Hyperlink"/>
                  <w:rFonts w:cs="Arial"/>
                  <w:szCs w:val="22"/>
                </w:rPr>
                <w:t>https://www.shrm.org/topics-tools/news/employee-relations/research-flexible-work-is-having-a-mixed-impact-on-employee-well-being-and-productivity</w:t>
              </w:r>
            </w:hyperlink>
          </w:p>
          <w:p w14:paraId="378228B9" w14:textId="6B1377E2" w:rsidR="009C2C59" w:rsidRDefault="009C2C59" w:rsidP="00D00A55">
            <w:pPr>
              <w:numPr>
                <w:ilvl w:val="0"/>
                <w:numId w:val="10"/>
              </w:numPr>
              <w:jc w:val="both"/>
              <w:rPr>
                <w:rFonts w:cs="Arial"/>
                <w:color w:val="000000"/>
                <w:szCs w:val="22"/>
              </w:rPr>
            </w:pPr>
            <w:hyperlink r:id="rId12" w:history="1">
              <w:r w:rsidRPr="008C2FC6">
                <w:rPr>
                  <w:rStyle w:val="Hyperlink"/>
                  <w:rFonts w:cs="Arial"/>
                  <w:szCs w:val="22"/>
                </w:rPr>
                <w:t>https://www.personneltoday.com/hr/flexible-working-changes-2024-law-act-legislation-regulations-hr/</w:t>
              </w:r>
            </w:hyperlink>
          </w:p>
          <w:p w14:paraId="5B1120AB" w14:textId="5A5CE4FF" w:rsidR="009C2C59" w:rsidRDefault="009C2C59" w:rsidP="00D00A55">
            <w:pPr>
              <w:numPr>
                <w:ilvl w:val="0"/>
                <w:numId w:val="10"/>
              </w:numPr>
              <w:jc w:val="both"/>
              <w:rPr>
                <w:rFonts w:cs="Arial"/>
                <w:color w:val="000000"/>
                <w:szCs w:val="22"/>
              </w:rPr>
            </w:pPr>
            <w:hyperlink r:id="rId13" w:history="1">
              <w:r w:rsidRPr="008C2FC6">
                <w:rPr>
                  <w:rStyle w:val="Hyperlink"/>
                  <w:rFonts w:cs="Arial"/>
                  <w:szCs w:val="22"/>
                </w:rPr>
                <w:t>https://www.peoplemanagement.co.uk/article/1856168/new-flexible-working-laws-employers-guide</w:t>
              </w:r>
            </w:hyperlink>
          </w:p>
          <w:p w14:paraId="2405DFC6" w14:textId="71D08924" w:rsidR="009C2C59" w:rsidRDefault="009C2C59" w:rsidP="00D00A55">
            <w:pPr>
              <w:numPr>
                <w:ilvl w:val="0"/>
                <w:numId w:val="10"/>
              </w:numPr>
              <w:jc w:val="both"/>
              <w:rPr>
                <w:rFonts w:cs="Arial"/>
                <w:color w:val="000000"/>
                <w:szCs w:val="22"/>
              </w:rPr>
            </w:pPr>
            <w:hyperlink r:id="rId14" w:history="1">
              <w:r w:rsidRPr="008C2FC6">
                <w:rPr>
                  <w:rStyle w:val="Hyperlink"/>
                  <w:rFonts w:cs="Arial"/>
                  <w:szCs w:val="22"/>
                </w:rPr>
                <w:t>https://www.peoplemanagement.co.uk/article/1751688/understanding-benefits-flexible-working</w:t>
              </w:r>
            </w:hyperlink>
          </w:p>
          <w:p w14:paraId="7EECCB59" w14:textId="4329E0FB" w:rsidR="009C2C59" w:rsidRDefault="009C2C59" w:rsidP="00D00A55">
            <w:pPr>
              <w:numPr>
                <w:ilvl w:val="0"/>
                <w:numId w:val="10"/>
              </w:numPr>
              <w:jc w:val="both"/>
              <w:rPr>
                <w:rFonts w:cs="Arial"/>
                <w:color w:val="000000"/>
                <w:szCs w:val="22"/>
              </w:rPr>
            </w:pPr>
            <w:hyperlink r:id="rId15" w:history="1">
              <w:r w:rsidRPr="008C2FC6">
                <w:rPr>
                  <w:rStyle w:val="Hyperlink"/>
                  <w:rFonts w:cs="Arial"/>
                  <w:szCs w:val="22"/>
                </w:rPr>
                <w:t>https://www.peoplemanagement.co.uk/article/1812232/why-flexible-working-next-battleground-talent</w:t>
              </w:r>
            </w:hyperlink>
          </w:p>
          <w:p w14:paraId="5377E9C5" w14:textId="22A58447" w:rsidR="009C2C59" w:rsidRDefault="009C2C59" w:rsidP="00D00A55">
            <w:pPr>
              <w:numPr>
                <w:ilvl w:val="0"/>
                <w:numId w:val="10"/>
              </w:numPr>
              <w:jc w:val="both"/>
              <w:rPr>
                <w:rFonts w:cs="Arial"/>
                <w:color w:val="000000"/>
                <w:szCs w:val="22"/>
              </w:rPr>
            </w:pPr>
            <w:hyperlink r:id="rId16" w:history="1">
              <w:r w:rsidRPr="008C2FC6">
                <w:rPr>
                  <w:rStyle w:val="Hyperlink"/>
                  <w:rFonts w:cs="Arial"/>
                  <w:szCs w:val="22"/>
                </w:rPr>
                <w:t>https://www.peoplemanagement.co.uk/article/1861233/flexible-working-important-employees-pay-rise-%E2%80%93-people-management-poll</w:t>
              </w:r>
            </w:hyperlink>
          </w:p>
          <w:p w14:paraId="5BD67A5F" w14:textId="791B4DA8" w:rsidR="009C2C59" w:rsidRDefault="009C2C59" w:rsidP="00D00A55">
            <w:pPr>
              <w:numPr>
                <w:ilvl w:val="0"/>
                <w:numId w:val="10"/>
              </w:numPr>
              <w:jc w:val="both"/>
              <w:rPr>
                <w:rFonts w:cs="Arial"/>
                <w:color w:val="000000"/>
                <w:szCs w:val="22"/>
              </w:rPr>
            </w:pPr>
            <w:hyperlink r:id="rId17" w:history="1">
              <w:r w:rsidRPr="008C2FC6">
                <w:rPr>
                  <w:rStyle w:val="Hyperlink"/>
                  <w:rFonts w:cs="Arial"/>
                  <w:szCs w:val="22"/>
                </w:rPr>
                <w:t>https://www.cipd.org/uk/knowledge/reports/flexible-hybrid-working-2023/</w:t>
              </w:r>
            </w:hyperlink>
          </w:p>
          <w:p w14:paraId="10137B53" w14:textId="69379DDF" w:rsidR="00506D8C" w:rsidRDefault="00506D8C" w:rsidP="00D00A55">
            <w:pPr>
              <w:numPr>
                <w:ilvl w:val="0"/>
                <w:numId w:val="10"/>
              </w:numPr>
              <w:jc w:val="both"/>
              <w:rPr>
                <w:rFonts w:cs="Arial"/>
                <w:color w:val="000000"/>
                <w:szCs w:val="22"/>
              </w:rPr>
            </w:pPr>
            <w:hyperlink r:id="rId18" w:history="1">
              <w:r w:rsidRPr="008C2FC6">
                <w:rPr>
                  <w:rStyle w:val="Hyperlink"/>
                  <w:rFonts w:cs="Arial"/>
                  <w:szCs w:val="22"/>
                </w:rPr>
                <w:t>https://www.cipd.org/uk/knowledge/reports/health-well-being-work/</w:t>
              </w:r>
            </w:hyperlink>
            <w:r w:rsidRPr="00506D8C">
              <w:rPr>
                <w:rFonts w:cs="Arial"/>
                <w:color w:val="000000"/>
                <w:szCs w:val="22"/>
              </w:rPr>
              <w:t>)</w:t>
            </w:r>
          </w:p>
          <w:p w14:paraId="2A6D75ED" w14:textId="3B12B148" w:rsidR="00506D8C" w:rsidRDefault="00506D8C" w:rsidP="00D00A55">
            <w:pPr>
              <w:numPr>
                <w:ilvl w:val="0"/>
                <w:numId w:val="10"/>
              </w:numPr>
              <w:jc w:val="both"/>
              <w:rPr>
                <w:rFonts w:cs="Arial"/>
                <w:color w:val="000000"/>
                <w:szCs w:val="22"/>
              </w:rPr>
            </w:pPr>
            <w:hyperlink r:id="rId19" w:history="1">
              <w:r w:rsidRPr="008C2FC6">
                <w:rPr>
                  <w:rStyle w:val="Hyperlink"/>
                  <w:rFonts w:cs="Arial"/>
                  <w:szCs w:val="22"/>
                </w:rPr>
                <w:t>https://www.cipd.org/uk/knowledge/factsheets/organisation-culture-change-factsheet/</w:t>
              </w:r>
            </w:hyperlink>
          </w:p>
          <w:p w14:paraId="56440147" w14:textId="77777777" w:rsidR="00506D8C" w:rsidRPr="00506D8C" w:rsidRDefault="00506D8C" w:rsidP="00506D8C">
            <w:pPr>
              <w:ind w:left="360"/>
              <w:jc w:val="both"/>
              <w:rPr>
                <w:rFonts w:cs="Arial"/>
                <w:color w:val="000000"/>
                <w:szCs w:val="22"/>
              </w:rPr>
            </w:pPr>
          </w:p>
          <w:p w14:paraId="3FB93D5B" w14:textId="77777777" w:rsidR="003E08F3" w:rsidRPr="00FA314F" w:rsidRDefault="003E08F3" w:rsidP="003E08F3">
            <w:pPr>
              <w:jc w:val="both"/>
              <w:rPr>
                <w:rFonts w:cs="Arial"/>
                <w:color w:val="000000"/>
                <w:szCs w:val="22"/>
              </w:rPr>
            </w:pPr>
          </w:p>
          <w:p w14:paraId="40739BA2" w14:textId="4CFDA337" w:rsidR="003E08F3" w:rsidRDefault="003E08F3" w:rsidP="003E08F3">
            <w:pPr>
              <w:jc w:val="both"/>
              <w:rPr>
                <w:rFonts w:cs="Arial"/>
                <w:color w:val="000000"/>
                <w:szCs w:val="22"/>
              </w:rPr>
            </w:pPr>
            <w:r w:rsidRPr="00FA314F">
              <w:rPr>
                <w:rFonts w:cs="Arial"/>
                <w:color w:val="000000"/>
                <w:szCs w:val="22"/>
              </w:rPr>
              <w:t>Books</w:t>
            </w:r>
            <w:r w:rsidR="00B01541">
              <w:rPr>
                <w:rFonts w:cs="Arial"/>
                <w:color w:val="000000"/>
                <w:szCs w:val="22"/>
              </w:rPr>
              <w:t>:</w:t>
            </w:r>
          </w:p>
          <w:p w14:paraId="0A232505" w14:textId="77777777" w:rsidR="00B01541" w:rsidRDefault="00B01541" w:rsidP="003E08F3">
            <w:pPr>
              <w:jc w:val="both"/>
              <w:rPr>
                <w:rFonts w:cs="Arial"/>
                <w:color w:val="000000"/>
                <w:szCs w:val="22"/>
              </w:rPr>
            </w:pPr>
          </w:p>
          <w:p w14:paraId="3932403F" w14:textId="332D7AAB" w:rsidR="00B01541" w:rsidRDefault="00B01541" w:rsidP="00D00A55">
            <w:pPr>
              <w:numPr>
                <w:ilvl w:val="0"/>
                <w:numId w:val="11"/>
              </w:numPr>
              <w:jc w:val="both"/>
              <w:rPr>
                <w:rFonts w:cs="Arial"/>
                <w:color w:val="000000"/>
                <w:szCs w:val="22"/>
              </w:rPr>
            </w:pPr>
            <w:r w:rsidRPr="00B01541">
              <w:rPr>
                <w:rFonts w:cs="Arial"/>
                <w:color w:val="000000"/>
                <w:szCs w:val="22"/>
              </w:rPr>
              <w:t>Watson, G. (Gillian E., Gallagher, Kevin. and Armstrong, M. (2005) Managing for results: (based on Managing Activities by Michael Armstrong). 2nd ed. London: Chartered Institute of Personnel and Development.</w:t>
            </w:r>
          </w:p>
          <w:p w14:paraId="72593708" w14:textId="32BA78FE" w:rsidR="00B01541" w:rsidRDefault="00B01541" w:rsidP="00D00A55">
            <w:pPr>
              <w:numPr>
                <w:ilvl w:val="0"/>
                <w:numId w:val="11"/>
              </w:numPr>
              <w:jc w:val="both"/>
              <w:rPr>
                <w:rFonts w:cs="Arial"/>
                <w:color w:val="000000"/>
                <w:szCs w:val="22"/>
              </w:rPr>
            </w:pPr>
            <w:r w:rsidRPr="00B01541">
              <w:rPr>
                <w:rFonts w:cs="Arial"/>
                <w:color w:val="000000"/>
                <w:szCs w:val="22"/>
              </w:rPr>
              <w:t>Stredwick, J., Ellis, S. and Stredwick, J. (2005) Flexible working. 2nd ed. London: Chartered Institute of Personnel and Development.</w:t>
            </w:r>
          </w:p>
          <w:p w14:paraId="11AB6B74" w14:textId="7616B762" w:rsidR="00B01541" w:rsidRDefault="00B01541" w:rsidP="00D00A55">
            <w:pPr>
              <w:numPr>
                <w:ilvl w:val="0"/>
                <w:numId w:val="11"/>
              </w:numPr>
              <w:jc w:val="both"/>
              <w:rPr>
                <w:rFonts w:cs="Arial"/>
                <w:color w:val="000000"/>
                <w:szCs w:val="22"/>
              </w:rPr>
            </w:pPr>
            <w:r w:rsidRPr="00B01541">
              <w:rPr>
                <w:rFonts w:cs="Arial"/>
                <w:color w:val="000000"/>
                <w:szCs w:val="22"/>
              </w:rPr>
              <w:t>Williams, A. (2005) Flexible working latest best practice for employers and employees. London: Thorogood Pub. Ltd.</w:t>
            </w:r>
          </w:p>
          <w:p w14:paraId="16BD5732" w14:textId="5C383ED1" w:rsidR="00B01541" w:rsidRDefault="00B01541" w:rsidP="00D00A55">
            <w:pPr>
              <w:numPr>
                <w:ilvl w:val="0"/>
                <w:numId w:val="11"/>
              </w:numPr>
              <w:jc w:val="both"/>
              <w:rPr>
                <w:rFonts w:cs="Arial"/>
                <w:color w:val="000000"/>
                <w:szCs w:val="22"/>
              </w:rPr>
            </w:pPr>
            <w:r w:rsidRPr="00B01541">
              <w:rPr>
                <w:rFonts w:cs="Arial"/>
                <w:color w:val="000000"/>
                <w:szCs w:val="22"/>
              </w:rPr>
              <w:t>Simmons, S. (1996) Flexible working : a strategic guide to successful implementation and operation. London: Kogan Page.</w:t>
            </w:r>
          </w:p>
          <w:p w14:paraId="3C54F209" w14:textId="6F9BC351" w:rsidR="00B01541" w:rsidRDefault="00506D8C" w:rsidP="00D00A55">
            <w:pPr>
              <w:numPr>
                <w:ilvl w:val="0"/>
                <w:numId w:val="11"/>
              </w:numPr>
              <w:jc w:val="both"/>
              <w:rPr>
                <w:rFonts w:cs="Arial"/>
                <w:color w:val="000000"/>
                <w:szCs w:val="22"/>
              </w:rPr>
            </w:pPr>
            <w:r w:rsidRPr="00506D8C">
              <w:rPr>
                <w:rFonts w:cs="Arial"/>
                <w:color w:val="000000"/>
                <w:szCs w:val="22"/>
              </w:rPr>
              <w:t>Taylor, S. and Woodhams, C. (eds) (2022) Human resource management : people and organisations. Third Edition. New York, NY: Kogan Page Inc.</w:t>
            </w:r>
          </w:p>
          <w:p w14:paraId="4C0C409D" w14:textId="0DA27286" w:rsidR="00506D8C" w:rsidRDefault="00506D8C" w:rsidP="00D00A55">
            <w:pPr>
              <w:numPr>
                <w:ilvl w:val="0"/>
                <w:numId w:val="11"/>
              </w:numPr>
              <w:jc w:val="both"/>
              <w:rPr>
                <w:rFonts w:cs="Arial"/>
                <w:color w:val="000000"/>
                <w:szCs w:val="22"/>
              </w:rPr>
            </w:pPr>
            <w:r w:rsidRPr="00506D8C">
              <w:rPr>
                <w:rFonts w:cs="Arial"/>
                <w:color w:val="000000"/>
                <w:szCs w:val="22"/>
              </w:rPr>
              <w:t>Hesketh, I. and Cooper, C.L. (2019) Wellbeing at work : how to design, implement and evaluate an effective strategy. London, England.</w:t>
            </w:r>
          </w:p>
          <w:p w14:paraId="03AEC23A" w14:textId="4ECAAB72" w:rsidR="00506D8C" w:rsidRDefault="00506D8C" w:rsidP="00D00A55">
            <w:pPr>
              <w:numPr>
                <w:ilvl w:val="0"/>
                <w:numId w:val="11"/>
              </w:numPr>
              <w:jc w:val="both"/>
              <w:rPr>
                <w:rFonts w:cs="Arial"/>
                <w:color w:val="000000"/>
                <w:szCs w:val="22"/>
              </w:rPr>
            </w:pPr>
            <w:r w:rsidRPr="00506D8C">
              <w:rPr>
                <w:rFonts w:cs="Arial"/>
                <w:color w:val="000000"/>
                <w:szCs w:val="22"/>
              </w:rPr>
              <w:t>Bryson, A., Forth, J. and Stokes, L. (2015) Does worker wellbeing affect workplace performance? London School of Economics and Political Science. Centre for Economic Performance.</w:t>
            </w:r>
          </w:p>
          <w:p w14:paraId="7C507CEF" w14:textId="64BEF1FA" w:rsidR="00506D8C" w:rsidRDefault="00506D8C" w:rsidP="00D00A55">
            <w:pPr>
              <w:numPr>
                <w:ilvl w:val="0"/>
                <w:numId w:val="11"/>
              </w:numPr>
              <w:jc w:val="both"/>
              <w:rPr>
                <w:rFonts w:cs="Arial"/>
                <w:color w:val="000000"/>
                <w:szCs w:val="22"/>
              </w:rPr>
            </w:pPr>
            <w:r w:rsidRPr="00506D8C">
              <w:rPr>
                <w:rFonts w:cs="Arial"/>
                <w:color w:val="000000"/>
                <w:szCs w:val="22"/>
              </w:rPr>
              <w:t xml:space="preserve">Duarte, A. et al. (2023) Perspectives on Workplace Communication and Well-Being in Hybrid Work Environments. 1st </w:t>
            </w:r>
            <w:proofErr w:type="spellStart"/>
            <w:r w:rsidRPr="00506D8C">
              <w:rPr>
                <w:rFonts w:cs="Arial"/>
                <w:color w:val="000000"/>
                <w:szCs w:val="22"/>
              </w:rPr>
              <w:t>edn</w:t>
            </w:r>
            <w:proofErr w:type="spellEnd"/>
            <w:r w:rsidRPr="00506D8C">
              <w:rPr>
                <w:rFonts w:cs="Arial"/>
                <w:color w:val="000000"/>
                <w:szCs w:val="22"/>
              </w:rPr>
              <w:t xml:space="preserve">. Hershey: IGI Global. Available at: </w:t>
            </w:r>
            <w:hyperlink r:id="rId20" w:history="1">
              <w:r w:rsidRPr="008C2FC6">
                <w:rPr>
                  <w:rStyle w:val="Hyperlink"/>
                  <w:rFonts w:cs="Arial"/>
                  <w:szCs w:val="22"/>
                </w:rPr>
                <w:t>https://doi.org/10.4018/978-1-6684-7353-5</w:t>
              </w:r>
            </w:hyperlink>
            <w:r w:rsidRPr="00506D8C">
              <w:rPr>
                <w:rFonts w:cs="Arial"/>
                <w:color w:val="000000"/>
                <w:szCs w:val="22"/>
              </w:rPr>
              <w:t>.</w:t>
            </w:r>
          </w:p>
          <w:p w14:paraId="248930AB" w14:textId="77777777" w:rsidR="00506D8C" w:rsidRDefault="00506D8C" w:rsidP="00506D8C">
            <w:pPr>
              <w:jc w:val="both"/>
              <w:rPr>
                <w:rFonts w:cs="Arial"/>
                <w:color w:val="000000"/>
                <w:szCs w:val="22"/>
              </w:rPr>
            </w:pPr>
          </w:p>
          <w:p w14:paraId="5A4712F7" w14:textId="77777777" w:rsidR="00506D8C" w:rsidRPr="00FA314F" w:rsidRDefault="00506D8C" w:rsidP="00506D8C">
            <w:pPr>
              <w:jc w:val="both"/>
              <w:rPr>
                <w:rFonts w:cs="Arial"/>
                <w:color w:val="000000"/>
                <w:szCs w:val="22"/>
              </w:rPr>
            </w:pPr>
          </w:p>
          <w:p w14:paraId="1307F171" w14:textId="77777777" w:rsidR="003E08F3" w:rsidRPr="00FA314F" w:rsidRDefault="003E08F3" w:rsidP="003E08F3">
            <w:pPr>
              <w:jc w:val="both"/>
              <w:rPr>
                <w:rFonts w:cs="Arial"/>
                <w:color w:val="000000"/>
                <w:szCs w:val="22"/>
              </w:rPr>
            </w:pPr>
          </w:p>
          <w:p w14:paraId="32C63D51" w14:textId="77777777" w:rsidR="003E08F3" w:rsidRPr="00FA314F" w:rsidRDefault="003E08F3" w:rsidP="003E08F3">
            <w:pPr>
              <w:jc w:val="both"/>
              <w:rPr>
                <w:rFonts w:cs="Arial"/>
                <w:color w:val="000000"/>
                <w:szCs w:val="22"/>
              </w:rPr>
            </w:pPr>
          </w:p>
          <w:p w14:paraId="7A2B07EA" w14:textId="77777777" w:rsidR="003E08F3" w:rsidRPr="00FA314F" w:rsidRDefault="003E08F3" w:rsidP="003E08F3">
            <w:pPr>
              <w:jc w:val="both"/>
              <w:rPr>
                <w:rFonts w:cs="Arial"/>
                <w:color w:val="000000"/>
                <w:szCs w:val="22"/>
              </w:rPr>
            </w:pPr>
          </w:p>
          <w:p w14:paraId="5FDBA4C0" w14:textId="77777777" w:rsidR="003E08F3" w:rsidRPr="00FA314F" w:rsidRDefault="003E08F3" w:rsidP="003E08F3">
            <w:pPr>
              <w:jc w:val="both"/>
              <w:rPr>
                <w:rFonts w:cs="Arial"/>
                <w:color w:val="000000"/>
                <w:szCs w:val="22"/>
              </w:rPr>
            </w:pPr>
          </w:p>
          <w:p w14:paraId="084C46A0" w14:textId="77777777" w:rsidR="003E08F3" w:rsidRPr="00FA314F" w:rsidRDefault="003E08F3" w:rsidP="003E08F3">
            <w:pPr>
              <w:jc w:val="both"/>
              <w:rPr>
                <w:rFonts w:cs="Arial"/>
                <w:color w:val="000000"/>
                <w:szCs w:val="22"/>
              </w:rPr>
            </w:pPr>
          </w:p>
          <w:p w14:paraId="16CB2352" w14:textId="77777777" w:rsidR="003E08F3" w:rsidRPr="00FA314F" w:rsidRDefault="003E08F3" w:rsidP="003E08F3">
            <w:pPr>
              <w:jc w:val="both"/>
              <w:rPr>
                <w:rFonts w:cs="Arial"/>
                <w:color w:val="000000"/>
                <w:szCs w:val="22"/>
              </w:rPr>
            </w:pPr>
          </w:p>
          <w:p w14:paraId="0A16BBD6" w14:textId="77777777" w:rsidR="003E08F3" w:rsidRPr="00FA314F" w:rsidRDefault="003E08F3" w:rsidP="003E08F3">
            <w:pPr>
              <w:jc w:val="both"/>
              <w:rPr>
                <w:rFonts w:cs="Arial"/>
                <w:color w:val="000000"/>
                <w:szCs w:val="22"/>
              </w:rPr>
            </w:pPr>
          </w:p>
          <w:p w14:paraId="2530B951" w14:textId="77777777" w:rsidR="003E08F3" w:rsidRDefault="003E08F3" w:rsidP="003E08F3">
            <w:pPr>
              <w:jc w:val="both"/>
              <w:rPr>
                <w:rFonts w:cs="Arial"/>
                <w:color w:val="000000"/>
                <w:szCs w:val="22"/>
              </w:rPr>
            </w:pPr>
            <w:r w:rsidRPr="00FA314F">
              <w:rPr>
                <w:rFonts w:cs="Arial"/>
                <w:color w:val="000000"/>
                <w:szCs w:val="22"/>
              </w:rPr>
              <w:t>Peer reviewed research papers:</w:t>
            </w:r>
          </w:p>
          <w:p w14:paraId="7D273AEE" w14:textId="77777777" w:rsidR="00506D8C" w:rsidRDefault="00506D8C" w:rsidP="003E08F3">
            <w:pPr>
              <w:jc w:val="both"/>
              <w:rPr>
                <w:rFonts w:cs="Arial"/>
                <w:color w:val="000000"/>
                <w:szCs w:val="22"/>
              </w:rPr>
            </w:pPr>
          </w:p>
          <w:p w14:paraId="35E5098A" w14:textId="7895C4C9" w:rsidR="00506D8C" w:rsidRPr="008F1E26" w:rsidRDefault="00506D8C" w:rsidP="00D00A55">
            <w:pPr>
              <w:numPr>
                <w:ilvl w:val="0"/>
                <w:numId w:val="12"/>
              </w:numPr>
              <w:jc w:val="both"/>
              <w:rPr>
                <w:rFonts w:cs="Arial"/>
                <w:color w:val="000000"/>
                <w:szCs w:val="22"/>
              </w:rPr>
            </w:pPr>
            <w:r w:rsidRPr="008F1E26">
              <w:rPr>
                <w:rFonts w:cs="Arial"/>
                <w:color w:val="000000"/>
                <w:szCs w:val="22"/>
              </w:rPr>
              <w:t xml:space="preserve">Rohwer, E. et al. (2022) “Police officers’ work–life balance, job satisfaction and quality of life: longitudinal effects after changing the shift schedule,” BMJ open, 12(9), pp. e063302–e063302. Available at: </w:t>
            </w:r>
            <w:hyperlink r:id="rId21" w:history="1">
              <w:r w:rsidRPr="008F1E26">
                <w:rPr>
                  <w:rStyle w:val="Hyperlink"/>
                  <w:rFonts w:cs="Arial"/>
                  <w:szCs w:val="22"/>
                </w:rPr>
                <w:t>https://doi.org/10.1136/bmjopen-2022-063302</w:t>
              </w:r>
            </w:hyperlink>
            <w:r w:rsidRPr="008F1E26">
              <w:rPr>
                <w:rFonts w:cs="Arial"/>
                <w:color w:val="000000"/>
                <w:szCs w:val="22"/>
              </w:rPr>
              <w:t>.</w:t>
            </w:r>
          </w:p>
          <w:p w14:paraId="12F19BE1" w14:textId="06113531" w:rsidR="00506D8C" w:rsidRPr="008F1E26" w:rsidRDefault="008F1E26" w:rsidP="00D00A55">
            <w:pPr>
              <w:numPr>
                <w:ilvl w:val="0"/>
                <w:numId w:val="12"/>
              </w:numPr>
              <w:jc w:val="both"/>
              <w:rPr>
                <w:rFonts w:cs="Arial"/>
                <w:color w:val="000000"/>
                <w:szCs w:val="22"/>
              </w:rPr>
            </w:pPr>
            <w:r w:rsidRPr="008F1E26">
              <w:rPr>
                <w:rFonts w:cs="Arial"/>
                <w:color w:val="3A3A3A"/>
                <w:sz w:val="23"/>
                <w:szCs w:val="23"/>
                <w:shd w:val="clear" w:color="auto" w:fill="FFFFFF"/>
              </w:rPr>
              <w:t>Walker, L. </w:t>
            </w:r>
            <w:r w:rsidRPr="008F1E26">
              <w:rPr>
                <w:rFonts w:cs="Arial"/>
                <w:i/>
                <w:iCs/>
                <w:color w:val="3A3A3A"/>
                <w:sz w:val="23"/>
                <w:szCs w:val="23"/>
                <w:shd w:val="clear" w:color="auto" w:fill="FFFFFF"/>
              </w:rPr>
              <w:t>et al.</w:t>
            </w:r>
            <w:r w:rsidRPr="008F1E26">
              <w:rPr>
                <w:rFonts w:cs="Arial"/>
                <w:color w:val="3A3A3A"/>
                <w:sz w:val="23"/>
                <w:szCs w:val="23"/>
                <w:shd w:val="clear" w:color="auto" w:fill="FFFFFF"/>
              </w:rPr>
              <w:t xml:space="preserve"> (2023) ‘“Make it the </w:t>
            </w:r>
            <w:proofErr w:type="spellStart"/>
            <w:r w:rsidRPr="008F1E26">
              <w:rPr>
                <w:rFonts w:cs="Arial"/>
                <w:color w:val="3A3A3A"/>
                <w:sz w:val="23"/>
                <w:szCs w:val="23"/>
                <w:shd w:val="clear" w:color="auto" w:fill="FFFFFF"/>
              </w:rPr>
              <w:t>done</w:t>
            </w:r>
            <w:proofErr w:type="spellEnd"/>
            <w:r w:rsidRPr="008F1E26">
              <w:rPr>
                <w:rFonts w:cs="Arial"/>
                <w:color w:val="3A3A3A"/>
                <w:sz w:val="23"/>
                <w:szCs w:val="23"/>
                <w:shd w:val="clear" w:color="auto" w:fill="FFFFFF"/>
              </w:rPr>
              <w:t xml:space="preserve"> thing”: an exploration of attitudes towards rest breaks, productivity and wellbeing while working from home’, </w:t>
            </w:r>
            <w:r w:rsidRPr="008F1E26">
              <w:rPr>
                <w:rFonts w:cs="Arial"/>
                <w:i/>
                <w:iCs/>
                <w:color w:val="3A3A3A"/>
                <w:sz w:val="23"/>
                <w:szCs w:val="23"/>
                <w:shd w:val="clear" w:color="auto" w:fill="FFFFFF"/>
              </w:rPr>
              <w:t>International archives of occupational and environmental health</w:t>
            </w:r>
            <w:r w:rsidRPr="008F1E26">
              <w:rPr>
                <w:rFonts w:cs="Arial"/>
                <w:color w:val="3A3A3A"/>
                <w:sz w:val="23"/>
                <w:szCs w:val="23"/>
                <w:shd w:val="clear" w:color="auto" w:fill="FFFFFF"/>
              </w:rPr>
              <w:t xml:space="preserve">, 96(7), pp. 1015–1027. Available at: </w:t>
            </w:r>
            <w:hyperlink r:id="rId22" w:history="1">
              <w:r w:rsidRPr="008F1E26">
                <w:rPr>
                  <w:rStyle w:val="Hyperlink"/>
                  <w:rFonts w:cs="Arial"/>
                  <w:sz w:val="23"/>
                  <w:szCs w:val="23"/>
                  <w:shd w:val="clear" w:color="auto" w:fill="FFFFFF"/>
                </w:rPr>
                <w:t>https://doi.org/10.1007/s00420-023-01985-6</w:t>
              </w:r>
            </w:hyperlink>
            <w:r w:rsidRPr="008F1E26">
              <w:rPr>
                <w:rFonts w:cs="Arial"/>
                <w:color w:val="3A3A3A"/>
                <w:sz w:val="23"/>
                <w:szCs w:val="23"/>
                <w:shd w:val="clear" w:color="auto" w:fill="FFFFFF"/>
              </w:rPr>
              <w:t>.</w:t>
            </w:r>
          </w:p>
          <w:p w14:paraId="0E7101DD" w14:textId="6494EB18" w:rsidR="008F1E26" w:rsidRDefault="008F1E26" w:rsidP="00D00A55">
            <w:pPr>
              <w:numPr>
                <w:ilvl w:val="0"/>
                <w:numId w:val="12"/>
              </w:numPr>
              <w:jc w:val="both"/>
              <w:rPr>
                <w:rFonts w:cs="Arial"/>
                <w:color w:val="000000"/>
                <w:szCs w:val="22"/>
              </w:rPr>
            </w:pPr>
            <w:r w:rsidRPr="008F1E26">
              <w:rPr>
                <w:rFonts w:cs="Arial"/>
                <w:color w:val="000000"/>
                <w:szCs w:val="22"/>
              </w:rPr>
              <w:t xml:space="preserve">Platts, K., Breckon, J. and Marshall, E. (2022) ‘Enforced home-working under lockdown and its impact on employee wellbeing: a cross-sectional study’, BMC public health, 22(1), pp. 199–199. Available at: </w:t>
            </w:r>
            <w:hyperlink r:id="rId23" w:history="1">
              <w:r w:rsidRPr="008F1E26">
                <w:rPr>
                  <w:rStyle w:val="Hyperlink"/>
                  <w:rFonts w:cs="Arial"/>
                  <w:szCs w:val="22"/>
                </w:rPr>
                <w:t>https://doi.org/10.1186/s12889-022-12630-1</w:t>
              </w:r>
            </w:hyperlink>
            <w:r w:rsidRPr="008F1E26">
              <w:rPr>
                <w:rFonts w:cs="Arial"/>
                <w:color w:val="000000"/>
                <w:szCs w:val="22"/>
              </w:rPr>
              <w:t>.</w:t>
            </w:r>
          </w:p>
          <w:p w14:paraId="0DFA0E54" w14:textId="0371517A" w:rsidR="008F1E26" w:rsidRDefault="008F1E26" w:rsidP="00D00A55">
            <w:pPr>
              <w:numPr>
                <w:ilvl w:val="0"/>
                <w:numId w:val="12"/>
              </w:numPr>
              <w:jc w:val="both"/>
              <w:rPr>
                <w:rFonts w:cs="Arial"/>
                <w:color w:val="000000"/>
                <w:szCs w:val="22"/>
              </w:rPr>
            </w:pPr>
            <w:r w:rsidRPr="008F1E26">
              <w:rPr>
                <w:rFonts w:cs="Arial"/>
                <w:color w:val="000000"/>
                <w:szCs w:val="22"/>
              </w:rPr>
              <w:t xml:space="preserve">Weideman, M. and Hofmeyr, K.B. (2020) ‘The influence of flexible work arrangements on employee engagement : an exploratory study’, SA Journal of Human Resource Management, 18(1), pp. 1–18. Available at: </w:t>
            </w:r>
            <w:hyperlink r:id="rId24" w:history="1">
              <w:r w:rsidRPr="008C2FC6">
                <w:rPr>
                  <w:rStyle w:val="Hyperlink"/>
                  <w:rFonts w:cs="Arial"/>
                  <w:szCs w:val="22"/>
                </w:rPr>
                <w:t>https://doi.org/10.4102/sajhrm.v18i0.1209</w:t>
              </w:r>
            </w:hyperlink>
            <w:r w:rsidRPr="008F1E26">
              <w:rPr>
                <w:rFonts w:cs="Arial"/>
                <w:color w:val="000000"/>
                <w:szCs w:val="22"/>
              </w:rPr>
              <w:t>.</w:t>
            </w:r>
          </w:p>
          <w:p w14:paraId="1ECF965C" w14:textId="32CD277D" w:rsidR="008F1E26" w:rsidRDefault="008F1E26" w:rsidP="00D00A55">
            <w:pPr>
              <w:numPr>
                <w:ilvl w:val="0"/>
                <w:numId w:val="12"/>
              </w:numPr>
              <w:jc w:val="both"/>
              <w:rPr>
                <w:rFonts w:cs="Arial"/>
                <w:color w:val="000000"/>
                <w:szCs w:val="22"/>
              </w:rPr>
            </w:pPr>
            <w:r w:rsidRPr="008F1E26">
              <w:rPr>
                <w:rFonts w:cs="Arial"/>
                <w:color w:val="000000"/>
                <w:szCs w:val="22"/>
              </w:rPr>
              <w:t xml:space="preserve">Shifrin, N.V. and Michel, J.S. (2022) ‘Flexible work arrangements and employee health: A meta-analytic review’, Work and stress, 36(1), pp. 60–85. Available at: </w:t>
            </w:r>
            <w:hyperlink r:id="rId25" w:history="1">
              <w:r w:rsidRPr="008C2FC6">
                <w:rPr>
                  <w:rStyle w:val="Hyperlink"/>
                  <w:rFonts w:cs="Arial"/>
                  <w:szCs w:val="22"/>
                </w:rPr>
                <w:t>https://doi.org/10.1080/02678373.2021.1936287</w:t>
              </w:r>
            </w:hyperlink>
            <w:r w:rsidRPr="008F1E26">
              <w:rPr>
                <w:rFonts w:cs="Arial"/>
                <w:color w:val="000000"/>
                <w:szCs w:val="22"/>
              </w:rPr>
              <w:t>.</w:t>
            </w:r>
          </w:p>
          <w:p w14:paraId="34B87A16" w14:textId="6585B4D1" w:rsidR="008F1E26" w:rsidRDefault="008F1E26" w:rsidP="00D00A55">
            <w:pPr>
              <w:numPr>
                <w:ilvl w:val="0"/>
                <w:numId w:val="12"/>
              </w:numPr>
              <w:jc w:val="both"/>
              <w:rPr>
                <w:rFonts w:cs="Arial"/>
                <w:color w:val="000000"/>
                <w:szCs w:val="22"/>
              </w:rPr>
            </w:pPr>
            <w:r w:rsidRPr="008F1E26">
              <w:rPr>
                <w:rFonts w:cs="Arial"/>
                <w:color w:val="000000"/>
                <w:szCs w:val="22"/>
              </w:rPr>
              <w:t xml:space="preserve">Ferdous, T., Ali, M. and French, E. (2023) ‘Use of flexible work practices and employee outcomes: the role of work–life balance and employee age’, Journal of management &amp; organization, 29(5), pp. 833–853. Available at: </w:t>
            </w:r>
            <w:hyperlink r:id="rId26" w:history="1">
              <w:r w:rsidRPr="008C2FC6">
                <w:rPr>
                  <w:rStyle w:val="Hyperlink"/>
                  <w:rFonts w:cs="Arial"/>
                  <w:szCs w:val="22"/>
                </w:rPr>
                <w:t>https://doi.org/10.1017/jmo.2020.44</w:t>
              </w:r>
            </w:hyperlink>
            <w:r w:rsidRPr="008F1E26">
              <w:rPr>
                <w:rFonts w:cs="Arial"/>
                <w:color w:val="000000"/>
                <w:szCs w:val="22"/>
              </w:rPr>
              <w:t>.</w:t>
            </w:r>
          </w:p>
          <w:p w14:paraId="420E1362" w14:textId="51207468" w:rsidR="008F1E26" w:rsidRDefault="00772C37" w:rsidP="00D00A55">
            <w:pPr>
              <w:numPr>
                <w:ilvl w:val="0"/>
                <w:numId w:val="12"/>
              </w:numPr>
              <w:jc w:val="both"/>
              <w:rPr>
                <w:rFonts w:cs="Arial"/>
                <w:color w:val="000000"/>
                <w:szCs w:val="22"/>
              </w:rPr>
            </w:pPr>
            <w:r w:rsidRPr="00772C37">
              <w:rPr>
                <w:rFonts w:cs="Arial"/>
                <w:color w:val="000000"/>
                <w:szCs w:val="22"/>
              </w:rPr>
              <w:t xml:space="preserve">Soga, L.R. et al. (2022) ‘Unmasking the other face of flexible working practices: A systematic literature review’, Journal of business research, 142, pp. 648–662. Available at: </w:t>
            </w:r>
            <w:hyperlink r:id="rId27" w:history="1">
              <w:r w:rsidRPr="008C2FC6">
                <w:rPr>
                  <w:rStyle w:val="Hyperlink"/>
                  <w:rFonts w:cs="Arial"/>
                  <w:szCs w:val="22"/>
                </w:rPr>
                <w:t>https://doi.org/10.1016/j.jbusres.2022.01.024</w:t>
              </w:r>
            </w:hyperlink>
            <w:r w:rsidRPr="00772C37">
              <w:rPr>
                <w:rFonts w:cs="Arial"/>
                <w:color w:val="000000"/>
                <w:szCs w:val="22"/>
              </w:rPr>
              <w:t>.</w:t>
            </w:r>
          </w:p>
          <w:p w14:paraId="2E0495AC" w14:textId="6547DC2D" w:rsidR="00772C37" w:rsidRDefault="00772C37" w:rsidP="00D00A55">
            <w:pPr>
              <w:numPr>
                <w:ilvl w:val="0"/>
                <w:numId w:val="12"/>
              </w:numPr>
              <w:jc w:val="both"/>
              <w:rPr>
                <w:rFonts w:cs="Arial"/>
                <w:color w:val="000000"/>
                <w:szCs w:val="22"/>
              </w:rPr>
            </w:pPr>
            <w:r w:rsidRPr="00772C37">
              <w:rPr>
                <w:rFonts w:cs="Arial"/>
                <w:color w:val="000000"/>
                <w:szCs w:val="22"/>
              </w:rPr>
              <w:t xml:space="preserve">Duxbury, L., </w:t>
            </w:r>
            <w:proofErr w:type="spellStart"/>
            <w:r w:rsidRPr="00772C37">
              <w:rPr>
                <w:rFonts w:cs="Arial"/>
                <w:color w:val="000000"/>
                <w:szCs w:val="22"/>
              </w:rPr>
              <w:t>Bardoel</w:t>
            </w:r>
            <w:proofErr w:type="spellEnd"/>
            <w:r w:rsidRPr="00772C37">
              <w:rPr>
                <w:rFonts w:cs="Arial"/>
                <w:color w:val="000000"/>
                <w:szCs w:val="22"/>
              </w:rPr>
              <w:t xml:space="preserve">, A. and Halinski, M. (2021) ‘“Bringing the Badge home”: exploring the relationship between role overload, work-family conflict, and stress in police officers’, Policing &amp; society, 31(8), pp. 997–1016. Available at: </w:t>
            </w:r>
            <w:hyperlink r:id="rId28" w:history="1">
              <w:r w:rsidRPr="008C2FC6">
                <w:rPr>
                  <w:rStyle w:val="Hyperlink"/>
                  <w:rFonts w:cs="Arial"/>
                  <w:szCs w:val="22"/>
                </w:rPr>
                <w:t>https://doi.org/10.1080/10439463.2020.1822837</w:t>
              </w:r>
            </w:hyperlink>
            <w:r w:rsidRPr="00772C37">
              <w:rPr>
                <w:rFonts w:cs="Arial"/>
                <w:color w:val="000000"/>
                <w:szCs w:val="22"/>
              </w:rPr>
              <w:t>.</w:t>
            </w:r>
          </w:p>
          <w:p w14:paraId="18020677" w14:textId="36E38F5B" w:rsidR="00772C37" w:rsidRDefault="00772C37" w:rsidP="00D00A55">
            <w:pPr>
              <w:numPr>
                <w:ilvl w:val="0"/>
                <w:numId w:val="12"/>
              </w:numPr>
              <w:jc w:val="both"/>
              <w:rPr>
                <w:rFonts w:cs="Arial"/>
                <w:color w:val="000000"/>
                <w:szCs w:val="22"/>
              </w:rPr>
            </w:pPr>
            <w:proofErr w:type="spellStart"/>
            <w:r w:rsidRPr="00772C37">
              <w:rPr>
                <w:rFonts w:cs="Arial"/>
                <w:color w:val="000000"/>
                <w:szCs w:val="22"/>
              </w:rPr>
              <w:t>Demou</w:t>
            </w:r>
            <w:proofErr w:type="spellEnd"/>
            <w:r w:rsidRPr="00772C37">
              <w:rPr>
                <w:rFonts w:cs="Arial"/>
                <w:color w:val="000000"/>
                <w:szCs w:val="22"/>
              </w:rPr>
              <w:t xml:space="preserve">, E., Hale, H. and Hunt, K. (2020) ‘Understanding the mental health and wellbeing needs of police officers and staff in Scotland’, Police practice &amp; research, 21(6), pp. 702–716. Available at: </w:t>
            </w:r>
            <w:hyperlink r:id="rId29" w:history="1">
              <w:r w:rsidRPr="008C2FC6">
                <w:rPr>
                  <w:rStyle w:val="Hyperlink"/>
                  <w:rFonts w:cs="Arial"/>
                  <w:szCs w:val="22"/>
                </w:rPr>
                <w:t>https://doi.org/10.1080/15614263.2020.1772782</w:t>
              </w:r>
            </w:hyperlink>
            <w:r w:rsidRPr="00772C37">
              <w:rPr>
                <w:rFonts w:cs="Arial"/>
                <w:color w:val="000000"/>
                <w:szCs w:val="22"/>
              </w:rPr>
              <w:t>.</w:t>
            </w:r>
          </w:p>
          <w:p w14:paraId="20B6FA86" w14:textId="369AA13B" w:rsidR="00772C37" w:rsidRDefault="00F00B96" w:rsidP="00D00A55">
            <w:pPr>
              <w:numPr>
                <w:ilvl w:val="0"/>
                <w:numId w:val="12"/>
              </w:numPr>
              <w:jc w:val="both"/>
              <w:rPr>
                <w:rFonts w:cs="Arial"/>
                <w:color w:val="000000"/>
                <w:szCs w:val="22"/>
              </w:rPr>
            </w:pPr>
            <w:r w:rsidRPr="00F00B96">
              <w:rPr>
                <w:rFonts w:cs="Arial"/>
                <w:color w:val="000000"/>
                <w:szCs w:val="22"/>
              </w:rPr>
              <w:t xml:space="preserve">Chung, H. (2020) ‘Gender, Flexibility Stigma and the Perceived Negative Consequences of Flexible Working in the UK’, Social indicators research, 151(2), pp. 521–545. Available at: </w:t>
            </w:r>
            <w:hyperlink r:id="rId30" w:history="1">
              <w:r w:rsidRPr="008C2FC6">
                <w:rPr>
                  <w:rStyle w:val="Hyperlink"/>
                  <w:rFonts w:cs="Arial"/>
                  <w:szCs w:val="22"/>
                </w:rPr>
                <w:t>https://doi.org/10.1007/s11205-018-2036-7</w:t>
              </w:r>
            </w:hyperlink>
            <w:r w:rsidRPr="00F00B96">
              <w:rPr>
                <w:rFonts w:cs="Arial"/>
                <w:color w:val="000000"/>
                <w:szCs w:val="22"/>
              </w:rPr>
              <w:t>.</w:t>
            </w:r>
          </w:p>
          <w:p w14:paraId="01A80434" w14:textId="77777777" w:rsidR="00F00B96" w:rsidRPr="00772C37" w:rsidRDefault="00F00B96" w:rsidP="00F00B96">
            <w:pPr>
              <w:ind w:left="720"/>
              <w:jc w:val="both"/>
              <w:rPr>
                <w:rFonts w:cs="Arial"/>
                <w:color w:val="000000"/>
                <w:szCs w:val="22"/>
              </w:rPr>
            </w:pPr>
          </w:p>
          <w:p w14:paraId="1C01FDB0" w14:textId="77777777" w:rsidR="008F1E26" w:rsidRDefault="008F1E26" w:rsidP="00F00B96">
            <w:pPr>
              <w:ind w:left="720"/>
              <w:jc w:val="both"/>
              <w:rPr>
                <w:rFonts w:cs="Arial"/>
                <w:color w:val="000000"/>
                <w:szCs w:val="22"/>
              </w:rPr>
            </w:pPr>
          </w:p>
          <w:p w14:paraId="766F9FE8" w14:textId="77777777" w:rsidR="00506D8C" w:rsidRPr="00FA314F" w:rsidRDefault="00506D8C" w:rsidP="003E08F3">
            <w:pPr>
              <w:jc w:val="both"/>
              <w:rPr>
                <w:rFonts w:cs="Arial"/>
                <w:color w:val="000000"/>
                <w:szCs w:val="22"/>
              </w:rPr>
            </w:pPr>
          </w:p>
          <w:p w14:paraId="569B8568" w14:textId="77777777" w:rsidR="003E08F3" w:rsidRDefault="003E08F3" w:rsidP="003E08F3">
            <w:pPr>
              <w:jc w:val="both"/>
              <w:rPr>
                <w:rFonts w:cs="Arial"/>
                <w:b/>
                <w:color w:val="000000"/>
                <w:szCs w:val="22"/>
              </w:rPr>
            </w:pPr>
          </w:p>
          <w:p w14:paraId="1A7BC00A" w14:textId="77777777" w:rsidR="00506D8C" w:rsidRPr="00FA314F" w:rsidRDefault="00506D8C" w:rsidP="003E08F3">
            <w:pPr>
              <w:jc w:val="both"/>
              <w:rPr>
                <w:rFonts w:cs="Arial"/>
                <w:color w:val="000000"/>
                <w:szCs w:val="22"/>
              </w:rPr>
            </w:pPr>
          </w:p>
          <w:p w14:paraId="2759CE7C" w14:textId="77777777" w:rsidR="003E08F3" w:rsidRPr="00FA314F" w:rsidRDefault="003E08F3" w:rsidP="003E08F3">
            <w:pPr>
              <w:jc w:val="both"/>
              <w:rPr>
                <w:rFonts w:cs="Arial"/>
                <w:color w:val="000000"/>
                <w:szCs w:val="22"/>
              </w:rPr>
            </w:pPr>
          </w:p>
          <w:p w14:paraId="3B532D82" w14:textId="77777777" w:rsidR="003E08F3" w:rsidRPr="00FA314F" w:rsidRDefault="003E08F3" w:rsidP="003E08F3">
            <w:pPr>
              <w:jc w:val="both"/>
              <w:rPr>
                <w:rFonts w:cs="Arial"/>
                <w:color w:val="000000"/>
                <w:szCs w:val="22"/>
              </w:rPr>
            </w:pPr>
          </w:p>
          <w:p w14:paraId="0105B27E" w14:textId="77777777" w:rsidR="003E08F3" w:rsidRPr="00FA314F" w:rsidRDefault="003E08F3" w:rsidP="003E08F3">
            <w:pPr>
              <w:jc w:val="both"/>
              <w:rPr>
                <w:rFonts w:cs="Arial"/>
                <w:color w:val="000000"/>
                <w:szCs w:val="22"/>
              </w:rPr>
            </w:pPr>
          </w:p>
          <w:p w14:paraId="529D2C37" w14:textId="77777777" w:rsidR="003E08F3" w:rsidRPr="00FA314F" w:rsidRDefault="003E08F3" w:rsidP="003E08F3">
            <w:pPr>
              <w:jc w:val="both"/>
              <w:rPr>
                <w:rFonts w:cs="Arial"/>
                <w:color w:val="000000"/>
                <w:szCs w:val="22"/>
              </w:rPr>
            </w:pPr>
          </w:p>
          <w:p w14:paraId="72B62CC5" w14:textId="77777777" w:rsidR="003E08F3" w:rsidRPr="00FA314F" w:rsidRDefault="003E08F3" w:rsidP="003E08F3">
            <w:pPr>
              <w:jc w:val="both"/>
              <w:rPr>
                <w:rFonts w:cs="Arial"/>
                <w:color w:val="000000"/>
                <w:szCs w:val="22"/>
              </w:rPr>
            </w:pPr>
          </w:p>
          <w:p w14:paraId="51E0715C" w14:textId="77777777" w:rsidR="003E08F3" w:rsidRPr="00FA314F" w:rsidRDefault="003E08F3" w:rsidP="003E08F3">
            <w:pPr>
              <w:jc w:val="both"/>
              <w:rPr>
                <w:rFonts w:cs="Arial"/>
                <w:color w:val="000000"/>
                <w:szCs w:val="22"/>
              </w:rPr>
            </w:pPr>
          </w:p>
          <w:p w14:paraId="2A69B090" w14:textId="33566D8F" w:rsidR="003E08F3" w:rsidRPr="00FA314F" w:rsidRDefault="003E08F3" w:rsidP="003E08F3">
            <w:pPr>
              <w:jc w:val="both"/>
              <w:rPr>
                <w:rFonts w:cs="Arial"/>
                <w:b/>
                <w:bCs/>
                <w:iCs/>
                <w:color w:val="000000"/>
                <w:szCs w:val="22"/>
              </w:rPr>
            </w:pPr>
          </w:p>
        </w:tc>
      </w:tr>
    </w:tbl>
    <w:p w14:paraId="3408100B"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2BC91C30" w14:textId="77777777">
        <w:tc>
          <w:tcPr>
            <w:tcW w:w="8594" w:type="dxa"/>
          </w:tcPr>
          <w:p w14:paraId="345C45B9"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Design a time plan for the lifetime of the report. Begin by breaking down all tasks that need to be undertaken and assess the duration of time you need to devote to each task.  Be sure to show tasks in a logical sequence.  Be further sure that you plan well enough to enable you submit your report on the deadline date.  Include any meetings that you plan to have wi</w:t>
            </w:r>
            <w:r w:rsidR="009B4D0C" w:rsidRPr="00FA314F">
              <w:rPr>
                <w:rFonts w:cs="Arial"/>
                <w:color w:val="000000"/>
                <w:szCs w:val="22"/>
              </w:rPr>
              <w:t>th your report supervisor at UWTSD</w:t>
            </w:r>
            <w:r w:rsidRPr="00FA314F">
              <w:rPr>
                <w:rFonts w:cs="Arial"/>
                <w:color w:val="000000"/>
                <w:szCs w:val="22"/>
              </w:rPr>
              <w:t xml:space="preserve">.  Be realistic and make your report manageable, account for holidays and other “off-days”.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81"/>
              <w:gridCol w:w="4182"/>
            </w:tblGrid>
            <w:tr w:rsidR="003E08F3" w:rsidRPr="00FA314F" w14:paraId="127DAF69" w14:textId="77777777">
              <w:tc>
                <w:tcPr>
                  <w:tcW w:w="4181" w:type="dxa"/>
                </w:tcPr>
                <w:p w14:paraId="52EB87DF" w14:textId="77777777" w:rsidR="003E08F3" w:rsidRPr="00FA314F" w:rsidRDefault="003E08F3" w:rsidP="004D5A61">
                  <w:pPr>
                    <w:rPr>
                      <w:b/>
                      <w:color w:val="000000"/>
                    </w:rPr>
                  </w:pPr>
                  <w:bookmarkStart w:id="9" w:name="_Toc323736704"/>
                  <w:bookmarkStart w:id="10" w:name="_Toc323737261"/>
                  <w:bookmarkStart w:id="11" w:name="_Toc323737382"/>
                  <w:r w:rsidRPr="00FA314F">
                    <w:rPr>
                      <w:b/>
                      <w:color w:val="000000"/>
                    </w:rPr>
                    <w:t>Task</w:t>
                  </w:r>
                  <w:bookmarkEnd w:id="9"/>
                  <w:bookmarkEnd w:id="10"/>
                  <w:bookmarkEnd w:id="11"/>
                </w:p>
              </w:tc>
              <w:tc>
                <w:tcPr>
                  <w:tcW w:w="4182" w:type="dxa"/>
                </w:tcPr>
                <w:p w14:paraId="30C862A9" w14:textId="77777777" w:rsidR="003E08F3" w:rsidRPr="00FA314F" w:rsidRDefault="003E08F3" w:rsidP="003E08F3">
                  <w:pPr>
                    <w:spacing w:line="360" w:lineRule="auto"/>
                    <w:jc w:val="both"/>
                    <w:rPr>
                      <w:rFonts w:cs="Arial"/>
                      <w:b/>
                      <w:bCs/>
                      <w:color w:val="000000"/>
                      <w:szCs w:val="22"/>
                    </w:rPr>
                  </w:pPr>
                  <w:r w:rsidRPr="00FA314F">
                    <w:rPr>
                      <w:rFonts w:cs="Arial"/>
                      <w:b/>
                      <w:bCs/>
                      <w:color w:val="000000"/>
                      <w:szCs w:val="22"/>
                    </w:rPr>
                    <w:t>Date to be completed</w:t>
                  </w:r>
                </w:p>
              </w:tc>
            </w:tr>
            <w:tr w:rsidR="003E08F3" w:rsidRPr="00FA314F" w14:paraId="63F15F5E" w14:textId="77777777">
              <w:tc>
                <w:tcPr>
                  <w:tcW w:w="4181" w:type="dxa"/>
                </w:tcPr>
                <w:p w14:paraId="7ABF0397" w14:textId="71B8018C" w:rsidR="003E08F3" w:rsidRPr="00FA314F" w:rsidRDefault="00F00B96" w:rsidP="006536C8">
                  <w:pPr>
                    <w:rPr>
                      <w:rFonts w:cs="Arial"/>
                      <w:color w:val="000000"/>
                      <w:szCs w:val="22"/>
                    </w:rPr>
                  </w:pPr>
                  <w:r>
                    <w:rPr>
                      <w:rFonts w:cs="Arial"/>
                      <w:color w:val="000000"/>
                      <w:szCs w:val="22"/>
                    </w:rPr>
                    <w:t>Present initial presentation on aim of report to university peers</w:t>
                  </w:r>
                </w:p>
              </w:tc>
              <w:tc>
                <w:tcPr>
                  <w:tcW w:w="4182" w:type="dxa"/>
                </w:tcPr>
                <w:p w14:paraId="0CF9BDC1" w14:textId="6D220F06" w:rsidR="003E08F3" w:rsidRPr="00FA314F" w:rsidRDefault="00F00B96" w:rsidP="006536C8">
                  <w:pPr>
                    <w:jc w:val="both"/>
                    <w:rPr>
                      <w:rFonts w:cs="Arial"/>
                      <w:color w:val="000000"/>
                      <w:szCs w:val="22"/>
                    </w:rPr>
                  </w:pPr>
                  <w:r>
                    <w:rPr>
                      <w:rFonts w:cs="Arial"/>
                      <w:color w:val="000000"/>
                      <w:szCs w:val="22"/>
                    </w:rPr>
                    <w:t>Complete</w:t>
                  </w:r>
                </w:p>
              </w:tc>
            </w:tr>
            <w:tr w:rsidR="003E08F3" w:rsidRPr="00FA314F" w14:paraId="1DADDC31" w14:textId="77777777">
              <w:tc>
                <w:tcPr>
                  <w:tcW w:w="4181" w:type="dxa"/>
                </w:tcPr>
                <w:p w14:paraId="3DE47336" w14:textId="61F7E959" w:rsidR="003E08F3" w:rsidRPr="00FA314F" w:rsidRDefault="00F00B96" w:rsidP="006536C8">
                  <w:pPr>
                    <w:rPr>
                      <w:rFonts w:cs="Arial"/>
                      <w:color w:val="000000"/>
                      <w:szCs w:val="22"/>
                    </w:rPr>
                  </w:pPr>
                  <w:r>
                    <w:rPr>
                      <w:rFonts w:cs="Arial"/>
                      <w:color w:val="000000"/>
                      <w:szCs w:val="22"/>
                    </w:rPr>
                    <w:t>Submit PID</w:t>
                  </w:r>
                </w:p>
              </w:tc>
              <w:tc>
                <w:tcPr>
                  <w:tcW w:w="4182" w:type="dxa"/>
                </w:tcPr>
                <w:p w14:paraId="0024C533" w14:textId="048F1347" w:rsidR="003E08F3" w:rsidRPr="00FA314F" w:rsidRDefault="00F00B96" w:rsidP="006536C8">
                  <w:pPr>
                    <w:jc w:val="both"/>
                    <w:rPr>
                      <w:rFonts w:cs="Arial"/>
                      <w:color w:val="000000"/>
                      <w:szCs w:val="22"/>
                    </w:rPr>
                  </w:pPr>
                  <w:r>
                    <w:rPr>
                      <w:rFonts w:cs="Arial"/>
                      <w:color w:val="000000"/>
                      <w:szCs w:val="22"/>
                    </w:rPr>
                    <w:t>31</w:t>
                  </w:r>
                  <w:r w:rsidRPr="00F00B96">
                    <w:rPr>
                      <w:rFonts w:cs="Arial"/>
                      <w:color w:val="000000"/>
                      <w:szCs w:val="22"/>
                      <w:vertAlign w:val="superscript"/>
                    </w:rPr>
                    <w:t>st</w:t>
                  </w:r>
                  <w:r>
                    <w:rPr>
                      <w:rFonts w:cs="Arial"/>
                      <w:color w:val="000000"/>
                      <w:szCs w:val="22"/>
                    </w:rPr>
                    <w:t xml:space="preserve"> May 2024</w:t>
                  </w:r>
                </w:p>
              </w:tc>
            </w:tr>
            <w:tr w:rsidR="003E08F3" w:rsidRPr="00FA314F" w14:paraId="2E9CE51E" w14:textId="77777777">
              <w:tc>
                <w:tcPr>
                  <w:tcW w:w="4181" w:type="dxa"/>
                </w:tcPr>
                <w:p w14:paraId="31E51327" w14:textId="12B3D1C1" w:rsidR="003E08F3" w:rsidRPr="00FA314F" w:rsidRDefault="00F00B96" w:rsidP="006536C8">
                  <w:pPr>
                    <w:rPr>
                      <w:rFonts w:cs="Arial"/>
                      <w:color w:val="000000"/>
                      <w:szCs w:val="22"/>
                    </w:rPr>
                  </w:pPr>
                  <w:r>
                    <w:rPr>
                      <w:rFonts w:cs="Arial"/>
                      <w:color w:val="000000"/>
                      <w:szCs w:val="22"/>
                    </w:rPr>
                    <w:t>Discuss project plan and report with line manager</w:t>
                  </w:r>
                </w:p>
              </w:tc>
              <w:tc>
                <w:tcPr>
                  <w:tcW w:w="4182" w:type="dxa"/>
                </w:tcPr>
                <w:p w14:paraId="3C1C8EBE" w14:textId="7207BF24" w:rsidR="003E08F3" w:rsidRPr="00FA314F" w:rsidRDefault="00F00B96" w:rsidP="006536C8">
                  <w:pPr>
                    <w:jc w:val="both"/>
                    <w:rPr>
                      <w:rFonts w:cs="Arial"/>
                      <w:color w:val="000000"/>
                      <w:szCs w:val="22"/>
                    </w:rPr>
                  </w:pPr>
                  <w:r>
                    <w:rPr>
                      <w:rFonts w:cs="Arial"/>
                      <w:color w:val="000000"/>
                      <w:szCs w:val="22"/>
                    </w:rPr>
                    <w:t>7</w:t>
                  </w:r>
                  <w:r w:rsidRPr="00F00B96">
                    <w:rPr>
                      <w:rFonts w:cs="Arial"/>
                      <w:color w:val="000000"/>
                      <w:szCs w:val="22"/>
                      <w:vertAlign w:val="superscript"/>
                    </w:rPr>
                    <w:t>th</w:t>
                  </w:r>
                  <w:r>
                    <w:rPr>
                      <w:rFonts w:cs="Arial"/>
                      <w:color w:val="000000"/>
                      <w:szCs w:val="22"/>
                    </w:rPr>
                    <w:t xml:space="preserve"> June 2024</w:t>
                  </w:r>
                </w:p>
              </w:tc>
            </w:tr>
            <w:tr w:rsidR="003E08F3" w:rsidRPr="00FA314F" w14:paraId="431FADFA" w14:textId="77777777">
              <w:tc>
                <w:tcPr>
                  <w:tcW w:w="4181" w:type="dxa"/>
                </w:tcPr>
                <w:p w14:paraId="46D545AC" w14:textId="0CD97AC2" w:rsidR="003E08F3" w:rsidRPr="00FA314F" w:rsidRDefault="00F00B96" w:rsidP="00F00B96">
                  <w:pPr>
                    <w:jc w:val="both"/>
                    <w:rPr>
                      <w:rFonts w:cs="Arial"/>
                      <w:color w:val="000000"/>
                      <w:szCs w:val="22"/>
                    </w:rPr>
                  </w:pPr>
                  <w:r>
                    <w:rPr>
                      <w:rFonts w:cs="Arial"/>
                      <w:color w:val="000000"/>
                      <w:szCs w:val="22"/>
                    </w:rPr>
                    <w:t>Draft questions for questionnaire</w:t>
                  </w:r>
                </w:p>
              </w:tc>
              <w:tc>
                <w:tcPr>
                  <w:tcW w:w="4182" w:type="dxa"/>
                </w:tcPr>
                <w:p w14:paraId="7EDEC45A" w14:textId="43B47A87" w:rsidR="003E08F3" w:rsidRPr="00FA314F" w:rsidRDefault="006536C8" w:rsidP="00F00B96">
                  <w:pPr>
                    <w:jc w:val="both"/>
                    <w:rPr>
                      <w:rFonts w:cs="Arial"/>
                      <w:color w:val="000000"/>
                      <w:szCs w:val="22"/>
                    </w:rPr>
                  </w:pPr>
                  <w:r>
                    <w:rPr>
                      <w:rFonts w:cs="Arial"/>
                      <w:color w:val="000000"/>
                      <w:szCs w:val="22"/>
                    </w:rPr>
                    <w:t>21</w:t>
                  </w:r>
                  <w:r w:rsidRPr="006536C8">
                    <w:rPr>
                      <w:rFonts w:cs="Arial"/>
                      <w:color w:val="000000"/>
                      <w:szCs w:val="22"/>
                      <w:vertAlign w:val="superscript"/>
                    </w:rPr>
                    <w:t>st</w:t>
                  </w:r>
                  <w:r>
                    <w:rPr>
                      <w:rFonts w:cs="Arial"/>
                      <w:color w:val="000000"/>
                      <w:szCs w:val="22"/>
                    </w:rPr>
                    <w:t xml:space="preserve"> June 2024</w:t>
                  </w:r>
                </w:p>
              </w:tc>
            </w:tr>
            <w:tr w:rsidR="003E08F3" w:rsidRPr="00FA314F" w14:paraId="7CF1282E" w14:textId="77777777">
              <w:tc>
                <w:tcPr>
                  <w:tcW w:w="4181" w:type="dxa"/>
                </w:tcPr>
                <w:p w14:paraId="31621E45" w14:textId="42BAC7FE" w:rsidR="003E08F3" w:rsidRPr="00FA314F" w:rsidRDefault="00F00B96" w:rsidP="00F00B96">
                  <w:pPr>
                    <w:jc w:val="both"/>
                    <w:rPr>
                      <w:rFonts w:cs="Arial"/>
                      <w:color w:val="000000"/>
                      <w:szCs w:val="22"/>
                    </w:rPr>
                  </w:pPr>
                  <w:r>
                    <w:rPr>
                      <w:rFonts w:cs="Arial"/>
                      <w:color w:val="000000"/>
                      <w:szCs w:val="22"/>
                    </w:rPr>
                    <w:t>Review questions</w:t>
                  </w:r>
                </w:p>
              </w:tc>
              <w:tc>
                <w:tcPr>
                  <w:tcW w:w="4182" w:type="dxa"/>
                </w:tcPr>
                <w:p w14:paraId="1C301DBA" w14:textId="11309423" w:rsidR="003E08F3" w:rsidRPr="00FA314F" w:rsidRDefault="006536C8" w:rsidP="00F00B96">
                  <w:pPr>
                    <w:jc w:val="both"/>
                    <w:rPr>
                      <w:rFonts w:cs="Arial"/>
                      <w:color w:val="000000"/>
                      <w:szCs w:val="22"/>
                    </w:rPr>
                  </w:pPr>
                  <w:r>
                    <w:rPr>
                      <w:rFonts w:cs="Arial"/>
                      <w:color w:val="000000"/>
                      <w:szCs w:val="22"/>
                    </w:rPr>
                    <w:t>25</w:t>
                  </w:r>
                  <w:r w:rsidRPr="006536C8">
                    <w:rPr>
                      <w:rFonts w:cs="Arial"/>
                      <w:color w:val="000000"/>
                      <w:szCs w:val="22"/>
                      <w:vertAlign w:val="superscript"/>
                    </w:rPr>
                    <w:t>th</w:t>
                  </w:r>
                  <w:r>
                    <w:rPr>
                      <w:rFonts w:cs="Arial"/>
                      <w:color w:val="000000"/>
                      <w:szCs w:val="22"/>
                    </w:rPr>
                    <w:t xml:space="preserve"> June 2024</w:t>
                  </w:r>
                </w:p>
              </w:tc>
            </w:tr>
            <w:tr w:rsidR="003E08F3" w:rsidRPr="00FA314F" w14:paraId="68FAE8AE" w14:textId="77777777">
              <w:tc>
                <w:tcPr>
                  <w:tcW w:w="4181" w:type="dxa"/>
                </w:tcPr>
                <w:p w14:paraId="4A9F7515" w14:textId="06D83DCC" w:rsidR="003E08F3" w:rsidRPr="00FA314F" w:rsidRDefault="00F00B96" w:rsidP="00F00B96">
                  <w:pPr>
                    <w:jc w:val="both"/>
                    <w:rPr>
                      <w:rFonts w:cs="Arial"/>
                      <w:color w:val="000000"/>
                      <w:szCs w:val="22"/>
                    </w:rPr>
                  </w:pPr>
                  <w:r>
                    <w:rPr>
                      <w:rFonts w:cs="Arial"/>
                      <w:color w:val="000000"/>
                      <w:szCs w:val="22"/>
                    </w:rPr>
                    <w:t>Create questionnaire</w:t>
                  </w:r>
                </w:p>
              </w:tc>
              <w:tc>
                <w:tcPr>
                  <w:tcW w:w="4182" w:type="dxa"/>
                </w:tcPr>
                <w:p w14:paraId="625B7095" w14:textId="7BA13DB6" w:rsidR="003E08F3" w:rsidRPr="00FA314F" w:rsidRDefault="006536C8" w:rsidP="00F00B96">
                  <w:pPr>
                    <w:jc w:val="both"/>
                    <w:rPr>
                      <w:rFonts w:cs="Arial"/>
                      <w:color w:val="000000"/>
                      <w:szCs w:val="22"/>
                    </w:rPr>
                  </w:pPr>
                  <w:r>
                    <w:rPr>
                      <w:rFonts w:cs="Arial"/>
                      <w:color w:val="000000"/>
                      <w:szCs w:val="22"/>
                    </w:rPr>
                    <w:t>27</w:t>
                  </w:r>
                  <w:r w:rsidRPr="006536C8">
                    <w:rPr>
                      <w:rFonts w:cs="Arial"/>
                      <w:color w:val="000000"/>
                      <w:szCs w:val="22"/>
                      <w:vertAlign w:val="superscript"/>
                    </w:rPr>
                    <w:t>th</w:t>
                  </w:r>
                  <w:r>
                    <w:rPr>
                      <w:rFonts w:cs="Arial"/>
                      <w:color w:val="000000"/>
                      <w:szCs w:val="22"/>
                    </w:rPr>
                    <w:t xml:space="preserve"> June 2024</w:t>
                  </w:r>
                </w:p>
              </w:tc>
            </w:tr>
            <w:tr w:rsidR="003E08F3" w:rsidRPr="00FA314F" w14:paraId="4B861E70" w14:textId="77777777">
              <w:tc>
                <w:tcPr>
                  <w:tcW w:w="4181" w:type="dxa"/>
                </w:tcPr>
                <w:p w14:paraId="7CBD5245" w14:textId="4C881E74" w:rsidR="003E08F3" w:rsidRPr="00FA314F" w:rsidRDefault="00F00B96" w:rsidP="00F00B96">
                  <w:pPr>
                    <w:jc w:val="both"/>
                    <w:rPr>
                      <w:rFonts w:cs="Arial"/>
                      <w:color w:val="000000"/>
                      <w:szCs w:val="22"/>
                    </w:rPr>
                  </w:pPr>
                  <w:r>
                    <w:rPr>
                      <w:rFonts w:cs="Arial"/>
                      <w:color w:val="000000"/>
                      <w:szCs w:val="22"/>
                    </w:rPr>
                    <w:t>Review questionnaire with line manager</w:t>
                  </w:r>
                </w:p>
              </w:tc>
              <w:tc>
                <w:tcPr>
                  <w:tcW w:w="4182" w:type="dxa"/>
                </w:tcPr>
                <w:p w14:paraId="060A12F6" w14:textId="7FAD34DA" w:rsidR="003E08F3" w:rsidRPr="00FA314F" w:rsidRDefault="006536C8" w:rsidP="00F00B96">
                  <w:pPr>
                    <w:jc w:val="both"/>
                    <w:rPr>
                      <w:rFonts w:cs="Arial"/>
                      <w:color w:val="000000"/>
                      <w:szCs w:val="22"/>
                    </w:rPr>
                  </w:pPr>
                  <w:r>
                    <w:rPr>
                      <w:rFonts w:cs="Arial"/>
                      <w:color w:val="000000"/>
                      <w:szCs w:val="22"/>
                    </w:rPr>
                    <w:t>28</w:t>
                  </w:r>
                  <w:r w:rsidRPr="006536C8">
                    <w:rPr>
                      <w:rFonts w:cs="Arial"/>
                      <w:color w:val="000000"/>
                      <w:szCs w:val="22"/>
                      <w:vertAlign w:val="superscript"/>
                    </w:rPr>
                    <w:t>th</w:t>
                  </w:r>
                  <w:r>
                    <w:rPr>
                      <w:rFonts w:cs="Arial"/>
                      <w:color w:val="000000"/>
                      <w:szCs w:val="22"/>
                    </w:rPr>
                    <w:t xml:space="preserve"> June 2024</w:t>
                  </w:r>
                </w:p>
              </w:tc>
            </w:tr>
            <w:tr w:rsidR="003E08F3" w:rsidRPr="00FA314F" w14:paraId="731B8BA0" w14:textId="77777777">
              <w:tc>
                <w:tcPr>
                  <w:tcW w:w="4181" w:type="dxa"/>
                </w:tcPr>
                <w:p w14:paraId="734A9BEE" w14:textId="353B44DE" w:rsidR="003E08F3" w:rsidRPr="00FA314F" w:rsidRDefault="00F00B96" w:rsidP="006536C8">
                  <w:pPr>
                    <w:rPr>
                      <w:rFonts w:cs="Arial"/>
                      <w:color w:val="000000"/>
                      <w:szCs w:val="22"/>
                    </w:rPr>
                  </w:pPr>
                  <w:r>
                    <w:rPr>
                      <w:rFonts w:cs="Arial"/>
                      <w:color w:val="000000"/>
                      <w:szCs w:val="22"/>
                    </w:rPr>
                    <w:t>Draft email to officers and staff who will be contacted to complete a questionnair</w:t>
                  </w:r>
                  <w:r>
                    <w:rPr>
                      <w:rFonts w:cs="Arial"/>
                      <w:color w:val="000000"/>
                      <w:szCs w:val="22"/>
                    </w:rPr>
                    <w:t>e</w:t>
                  </w:r>
                </w:p>
              </w:tc>
              <w:tc>
                <w:tcPr>
                  <w:tcW w:w="4182" w:type="dxa"/>
                </w:tcPr>
                <w:p w14:paraId="104CF339" w14:textId="0DAC1CD9" w:rsidR="003E08F3" w:rsidRPr="00FA314F" w:rsidRDefault="006536C8" w:rsidP="00F00B96">
                  <w:pPr>
                    <w:jc w:val="both"/>
                    <w:rPr>
                      <w:rFonts w:cs="Arial"/>
                      <w:color w:val="000000"/>
                      <w:szCs w:val="22"/>
                    </w:rPr>
                  </w:pPr>
                  <w:r>
                    <w:rPr>
                      <w:rFonts w:cs="Arial"/>
                      <w:color w:val="000000"/>
                      <w:szCs w:val="22"/>
                    </w:rPr>
                    <w:t>1</w:t>
                  </w:r>
                  <w:r w:rsidRPr="006536C8">
                    <w:rPr>
                      <w:rFonts w:cs="Arial"/>
                      <w:color w:val="000000"/>
                      <w:szCs w:val="22"/>
                      <w:vertAlign w:val="superscript"/>
                    </w:rPr>
                    <w:t>st</w:t>
                  </w:r>
                  <w:r>
                    <w:rPr>
                      <w:rFonts w:cs="Arial"/>
                      <w:color w:val="000000"/>
                      <w:szCs w:val="22"/>
                    </w:rPr>
                    <w:t xml:space="preserve"> July 2024</w:t>
                  </w:r>
                </w:p>
              </w:tc>
            </w:tr>
            <w:tr w:rsidR="003E08F3" w:rsidRPr="00FA314F" w14:paraId="2B237EF6" w14:textId="77777777">
              <w:tc>
                <w:tcPr>
                  <w:tcW w:w="4181" w:type="dxa"/>
                </w:tcPr>
                <w:p w14:paraId="02C862A1" w14:textId="027EB164" w:rsidR="003E08F3" w:rsidRPr="00FA314F" w:rsidRDefault="00F00B96" w:rsidP="00F00B96">
                  <w:pPr>
                    <w:jc w:val="both"/>
                    <w:rPr>
                      <w:rFonts w:cs="Arial"/>
                      <w:color w:val="000000"/>
                      <w:szCs w:val="22"/>
                    </w:rPr>
                  </w:pPr>
                  <w:r>
                    <w:rPr>
                      <w:rFonts w:cs="Arial"/>
                      <w:color w:val="000000"/>
                      <w:szCs w:val="22"/>
                    </w:rPr>
                    <w:t>Send out questionnaire</w:t>
                  </w:r>
                </w:p>
              </w:tc>
              <w:tc>
                <w:tcPr>
                  <w:tcW w:w="4182" w:type="dxa"/>
                </w:tcPr>
                <w:p w14:paraId="5C7C645F" w14:textId="112C0A2B" w:rsidR="003E08F3" w:rsidRPr="00FA314F" w:rsidRDefault="006536C8" w:rsidP="00F00B96">
                  <w:pPr>
                    <w:jc w:val="both"/>
                    <w:rPr>
                      <w:rFonts w:cs="Arial"/>
                      <w:color w:val="000000"/>
                      <w:szCs w:val="22"/>
                    </w:rPr>
                  </w:pPr>
                  <w:r>
                    <w:rPr>
                      <w:rFonts w:cs="Arial"/>
                      <w:color w:val="000000"/>
                      <w:szCs w:val="22"/>
                    </w:rPr>
                    <w:t>2</w:t>
                  </w:r>
                  <w:r w:rsidRPr="006536C8">
                    <w:rPr>
                      <w:rFonts w:cs="Arial"/>
                      <w:color w:val="000000"/>
                      <w:szCs w:val="22"/>
                      <w:vertAlign w:val="superscript"/>
                    </w:rPr>
                    <w:t>nd</w:t>
                  </w:r>
                  <w:r>
                    <w:rPr>
                      <w:rFonts w:cs="Arial"/>
                      <w:color w:val="000000"/>
                      <w:szCs w:val="22"/>
                    </w:rPr>
                    <w:t xml:space="preserve"> July 2024</w:t>
                  </w:r>
                </w:p>
              </w:tc>
            </w:tr>
            <w:tr w:rsidR="003E08F3" w:rsidRPr="00FA314F" w14:paraId="028DC38E" w14:textId="77777777">
              <w:tc>
                <w:tcPr>
                  <w:tcW w:w="4181" w:type="dxa"/>
                </w:tcPr>
                <w:p w14:paraId="0BCA63CF" w14:textId="64FE447A" w:rsidR="003E08F3" w:rsidRPr="00FA314F" w:rsidRDefault="00F00B96" w:rsidP="00F00B96">
                  <w:pPr>
                    <w:jc w:val="both"/>
                    <w:rPr>
                      <w:rFonts w:cs="Arial"/>
                      <w:color w:val="000000"/>
                      <w:szCs w:val="22"/>
                    </w:rPr>
                  </w:pPr>
                  <w:r>
                    <w:rPr>
                      <w:rFonts w:cs="Arial"/>
                      <w:color w:val="000000"/>
                      <w:szCs w:val="22"/>
                    </w:rPr>
                    <w:t>Send follow up individuals</w:t>
                  </w:r>
                </w:p>
              </w:tc>
              <w:tc>
                <w:tcPr>
                  <w:tcW w:w="4182" w:type="dxa"/>
                </w:tcPr>
                <w:p w14:paraId="6E63B7C4" w14:textId="40E17F79" w:rsidR="003E08F3" w:rsidRPr="00FA314F" w:rsidRDefault="006536C8" w:rsidP="00F00B96">
                  <w:pPr>
                    <w:jc w:val="both"/>
                    <w:rPr>
                      <w:rFonts w:cs="Arial"/>
                      <w:color w:val="000000"/>
                      <w:szCs w:val="22"/>
                    </w:rPr>
                  </w:pPr>
                  <w:r>
                    <w:rPr>
                      <w:rFonts w:cs="Arial"/>
                      <w:color w:val="000000"/>
                      <w:szCs w:val="22"/>
                    </w:rPr>
                    <w:t>16</w:t>
                  </w:r>
                  <w:r w:rsidRPr="006536C8">
                    <w:rPr>
                      <w:rFonts w:cs="Arial"/>
                      <w:color w:val="000000"/>
                      <w:szCs w:val="22"/>
                      <w:vertAlign w:val="superscript"/>
                    </w:rPr>
                    <w:t>th</w:t>
                  </w:r>
                  <w:r>
                    <w:rPr>
                      <w:rFonts w:cs="Arial"/>
                      <w:color w:val="000000"/>
                      <w:szCs w:val="22"/>
                    </w:rPr>
                    <w:t xml:space="preserve"> July 2024</w:t>
                  </w:r>
                </w:p>
              </w:tc>
            </w:tr>
            <w:tr w:rsidR="003E08F3" w:rsidRPr="00FA314F" w14:paraId="07ED1C93" w14:textId="77777777">
              <w:tc>
                <w:tcPr>
                  <w:tcW w:w="4181" w:type="dxa"/>
                </w:tcPr>
                <w:p w14:paraId="1393E10D" w14:textId="7F5357DA" w:rsidR="003E08F3" w:rsidRPr="00FA314F" w:rsidRDefault="00F00B96" w:rsidP="00F00B96">
                  <w:pPr>
                    <w:jc w:val="both"/>
                    <w:rPr>
                      <w:rFonts w:cs="Arial"/>
                      <w:color w:val="000000"/>
                      <w:szCs w:val="22"/>
                    </w:rPr>
                  </w:pPr>
                  <w:r>
                    <w:rPr>
                      <w:rFonts w:cs="Arial"/>
                      <w:color w:val="000000"/>
                      <w:szCs w:val="22"/>
                    </w:rPr>
                    <w:t>Start report</w:t>
                  </w:r>
                </w:p>
              </w:tc>
              <w:tc>
                <w:tcPr>
                  <w:tcW w:w="4182" w:type="dxa"/>
                </w:tcPr>
                <w:p w14:paraId="2B2D67A0" w14:textId="1CC49E5C" w:rsidR="003E08F3" w:rsidRPr="00FA314F" w:rsidRDefault="006536C8" w:rsidP="00F00B96">
                  <w:pPr>
                    <w:jc w:val="both"/>
                    <w:rPr>
                      <w:rFonts w:cs="Arial"/>
                      <w:color w:val="000000"/>
                      <w:szCs w:val="22"/>
                    </w:rPr>
                  </w:pPr>
                  <w:r>
                    <w:rPr>
                      <w:rFonts w:cs="Arial"/>
                      <w:color w:val="000000"/>
                      <w:szCs w:val="22"/>
                    </w:rPr>
                    <w:t>22</w:t>
                  </w:r>
                  <w:r w:rsidRPr="006536C8">
                    <w:rPr>
                      <w:rFonts w:cs="Arial"/>
                      <w:color w:val="000000"/>
                      <w:szCs w:val="22"/>
                      <w:vertAlign w:val="superscript"/>
                    </w:rPr>
                    <w:t>nd</w:t>
                  </w:r>
                  <w:r>
                    <w:rPr>
                      <w:rFonts w:cs="Arial"/>
                      <w:color w:val="000000"/>
                      <w:szCs w:val="22"/>
                    </w:rPr>
                    <w:t xml:space="preserve"> July 2024</w:t>
                  </w:r>
                </w:p>
              </w:tc>
            </w:tr>
            <w:tr w:rsidR="003E08F3" w:rsidRPr="00FA314F" w14:paraId="66C1A15A" w14:textId="77777777">
              <w:tc>
                <w:tcPr>
                  <w:tcW w:w="4181" w:type="dxa"/>
                </w:tcPr>
                <w:p w14:paraId="2E6DF6C4" w14:textId="5A7DDD7A" w:rsidR="003E08F3" w:rsidRPr="00FA314F" w:rsidRDefault="00F00B96" w:rsidP="00F00B96">
                  <w:pPr>
                    <w:rPr>
                      <w:rFonts w:cs="Arial"/>
                      <w:color w:val="000000"/>
                      <w:szCs w:val="22"/>
                    </w:rPr>
                  </w:pPr>
                  <w:r>
                    <w:rPr>
                      <w:rFonts w:cs="Arial"/>
                      <w:color w:val="000000"/>
                      <w:szCs w:val="22"/>
                    </w:rPr>
                    <w:t>Conduct primary research with internal data and statistics available within SWP.</w:t>
                  </w:r>
                </w:p>
              </w:tc>
              <w:tc>
                <w:tcPr>
                  <w:tcW w:w="4182" w:type="dxa"/>
                </w:tcPr>
                <w:p w14:paraId="4BA07BFE" w14:textId="6AC194CF" w:rsidR="003E08F3" w:rsidRPr="00FA314F" w:rsidRDefault="006536C8" w:rsidP="00F00B96">
                  <w:pPr>
                    <w:jc w:val="both"/>
                    <w:rPr>
                      <w:rFonts w:cs="Arial"/>
                      <w:color w:val="000000"/>
                      <w:szCs w:val="22"/>
                    </w:rPr>
                  </w:pPr>
                  <w:r>
                    <w:rPr>
                      <w:rFonts w:cs="Arial"/>
                      <w:color w:val="000000"/>
                      <w:szCs w:val="22"/>
                    </w:rPr>
                    <w:t>25</w:t>
                  </w:r>
                  <w:r w:rsidRPr="006536C8">
                    <w:rPr>
                      <w:rFonts w:cs="Arial"/>
                      <w:color w:val="000000"/>
                      <w:szCs w:val="22"/>
                      <w:vertAlign w:val="superscript"/>
                    </w:rPr>
                    <w:t>th</w:t>
                  </w:r>
                  <w:r>
                    <w:rPr>
                      <w:rFonts w:cs="Arial"/>
                      <w:color w:val="000000"/>
                      <w:szCs w:val="22"/>
                    </w:rPr>
                    <w:t xml:space="preserve"> July 2024</w:t>
                  </w:r>
                </w:p>
              </w:tc>
            </w:tr>
            <w:tr w:rsidR="003E08F3" w:rsidRPr="00FA314F" w14:paraId="11455779" w14:textId="77777777">
              <w:tc>
                <w:tcPr>
                  <w:tcW w:w="4181" w:type="dxa"/>
                </w:tcPr>
                <w:p w14:paraId="2D57F0FC" w14:textId="49769B85" w:rsidR="003E08F3" w:rsidRPr="00FA314F" w:rsidRDefault="00F00B96" w:rsidP="00F00B96">
                  <w:pPr>
                    <w:jc w:val="both"/>
                    <w:rPr>
                      <w:rFonts w:cs="Arial"/>
                      <w:color w:val="000000"/>
                      <w:szCs w:val="22"/>
                    </w:rPr>
                  </w:pPr>
                  <w:r>
                    <w:rPr>
                      <w:rFonts w:cs="Arial"/>
                      <w:color w:val="000000"/>
                      <w:szCs w:val="22"/>
                    </w:rPr>
                    <w:t>Conduct secondary research</w:t>
                  </w:r>
                </w:p>
              </w:tc>
              <w:tc>
                <w:tcPr>
                  <w:tcW w:w="4182" w:type="dxa"/>
                </w:tcPr>
                <w:p w14:paraId="21C4AD9E" w14:textId="19D21E77" w:rsidR="003E08F3" w:rsidRPr="00FA314F" w:rsidRDefault="006536C8" w:rsidP="00F00B96">
                  <w:pPr>
                    <w:jc w:val="both"/>
                    <w:rPr>
                      <w:rFonts w:cs="Arial"/>
                      <w:color w:val="000000"/>
                      <w:szCs w:val="22"/>
                    </w:rPr>
                  </w:pPr>
                  <w:r>
                    <w:rPr>
                      <w:rFonts w:cs="Arial"/>
                      <w:color w:val="000000"/>
                      <w:szCs w:val="22"/>
                    </w:rPr>
                    <w:t>2</w:t>
                  </w:r>
                  <w:r w:rsidRPr="006536C8">
                    <w:rPr>
                      <w:rFonts w:cs="Arial"/>
                      <w:color w:val="000000"/>
                      <w:szCs w:val="22"/>
                      <w:vertAlign w:val="superscript"/>
                    </w:rPr>
                    <w:t>nd</w:t>
                  </w:r>
                  <w:r>
                    <w:rPr>
                      <w:rFonts w:cs="Arial"/>
                      <w:color w:val="000000"/>
                      <w:szCs w:val="22"/>
                    </w:rPr>
                    <w:t xml:space="preserve"> August 2024</w:t>
                  </w:r>
                </w:p>
              </w:tc>
            </w:tr>
            <w:tr w:rsidR="003E08F3" w:rsidRPr="00FA314F" w14:paraId="0C1E1D12" w14:textId="77777777">
              <w:tc>
                <w:tcPr>
                  <w:tcW w:w="4181" w:type="dxa"/>
                </w:tcPr>
                <w:p w14:paraId="2C3984F7" w14:textId="715E4DAE" w:rsidR="003E08F3" w:rsidRPr="00FA314F" w:rsidRDefault="006536C8" w:rsidP="00F00B96">
                  <w:pPr>
                    <w:jc w:val="both"/>
                    <w:rPr>
                      <w:rFonts w:cs="Arial"/>
                      <w:color w:val="000000"/>
                      <w:szCs w:val="22"/>
                    </w:rPr>
                  </w:pPr>
                  <w:r>
                    <w:rPr>
                      <w:rFonts w:cs="Arial"/>
                      <w:color w:val="000000"/>
                      <w:szCs w:val="22"/>
                    </w:rPr>
                    <w:t>Write up findings and conclusion</w:t>
                  </w:r>
                </w:p>
              </w:tc>
              <w:tc>
                <w:tcPr>
                  <w:tcW w:w="4182" w:type="dxa"/>
                </w:tcPr>
                <w:p w14:paraId="35AEC090" w14:textId="04579042" w:rsidR="003E08F3" w:rsidRPr="00FA314F" w:rsidRDefault="006536C8" w:rsidP="00F00B96">
                  <w:pPr>
                    <w:jc w:val="both"/>
                    <w:rPr>
                      <w:rFonts w:cs="Arial"/>
                      <w:color w:val="000000"/>
                      <w:szCs w:val="22"/>
                    </w:rPr>
                  </w:pPr>
                  <w:r>
                    <w:rPr>
                      <w:rFonts w:cs="Arial"/>
                      <w:color w:val="000000"/>
                      <w:szCs w:val="22"/>
                    </w:rPr>
                    <w:t>14</w:t>
                  </w:r>
                  <w:r w:rsidRPr="006536C8">
                    <w:rPr>
                      <w:rFonts w:cs="Arial"/>
                      <w:color w:val="000000"/>
                      <w:szCs w:val="22"/>
                      <w:vertAlign w:val="superscript"/>
                    </w:rPr>
                    <w:t>th</w:t>
                  </w:r>
                  <w:r>
                    <w:rPr>
                      <w:rFonts w:cs="Arial"/>
                      <w:color w:val="000000"/>
                      <w:szCs w:val="22"/>
                    </w:rPr>
                    <w:t xml:space="preserve"> August 2024</w:t>
                  </w:r>
                </w:p>
              </w:tc>
            </w:tr>
            <w:tr w:rsidR="003E08F3" w:rsidRPr="00FA314F" w14:paraId="15002C36" w14:textId="77777777">
              <w:tc>
                <w:tcPr>
                  <w:tcW w:w="4181" w:type="dxa"/>
                </w:tcPr>
                <w:p w14:paraId="7A4DFD53" w14:textId="2E224CA6" w:rsidR="003E08F3" w:rsidRPr="00FA314F" w:rsidRDefault="006536C8" w:rsidP="00F00B96">
                  <w:pPr>
                    <w:jc w:val="both"/>
                    <w:rPr>
                      <w:rFonts w:cs="Arial"/>
                      <w:color w:val="000000"/>
                      <w:szCs w:val="22"/>
                    </w:rPr>
                  </w:pPr>
                  <w:r>
                    <w:rPr>
                      <w:rFonts w:cs="Arial"/>
                      <w:color w:val="000000"/>
                      <w:szCs w:val="22"/>
                    </w:rPr>
                    <w:t>Review report</w:t>
                  </w:r>
                </w:p>
              </w:tc>
              <w:tc>
                <w:tcPr>
                  <w:tcW w:w="4182" w:type="dxa"/>
                </w:tcPr>
                <w:p w14:paraId="1CFC456D" w14:textId="47D17EB8" w:rsidR="003E08F3" w:rsidRPr="00FA314F" w:rsidRDefault="006536C8" w:rsidP="00F00B96">
                  <w:pPr>
                    <w:jc w:val="both"/>
                    <w:rPr>
                      <w:rFonts w:cs="Arial"/>
                      <w:color w:val="000000"/>
                      <w:szCs w:val="22"/>
                    </w:rPr>
                  </w:pPr>
                  <w:r>
                    <w:rPr>
                      <w:rFonts w:cs="Arial"/>
                      <w:color w:val="000000"/>
                      <w:szCs w:val="22"/>
                    </w:rPr>
                    <w:t>19</w:t>
                  </w:r>
                  <w:r w:rsidRPr="006536C8">
                    <w:rPr>
                      <w:rFonts w:cs="Arial"/>
                      <w:color w:val="000000"/>
                      <w:szCs w:val="22"/>
                      <w:vertAlign w:val="superscript"/>
                    </w:rPr>
                    <w:t>th</w:t>
                  </w:r>
                  <w:r>
                    <w:rPr>
                      <w:rFonts w:cs="Arial"/>
                      <w:color w:val="000000"/>
                      <w:szCs w:val="22"/>
                    </w:rPr>
                    <w:t xml:space="preserve"> August 2024</w:t>
                  </w:r>
                </w:p>
              </w:tc>
            </w:tr>
            <w:tr w:rsidR="003E08F3" w:rsidRPr="00FA314F" w14:paraId="5359670A" w14:textId="77777777">
              <w:tc>
                <w:tcPr>
                  <w:tcW w:w="4181" w:type="dxa"/>
                </w:tcPr>
                <w:p w14:paraId="42ACBD47" w14:textId="40D95DF2" w:rsidR="003E08F3" w:rsidRPr="00FA314F" w:rsidRDefault="006536C8" w:rsidP="00F00B96">
                  <w:pPr>
                    <w:jc w:val="both"/>
                    <w:rPr>
                      <w:rFonts w:cs="Arial"/>
                      <w:color w:val="000000"/>
                      <w:szCs w:val="22"/>
                    </w:rPr>
                  </w:pPr>
                  <w:r>
                    <w:rPr>
                      <w:rFonts w:cs="Arial"/>
                      <w:color w:val="000000"/>
                      <w:szCs w:val="22"/>
                    </w:rPr>
                    <w:t>Create poster on recommendations</w:t>
                  </w:r>
                </w:p>
              </w:tc>
              <w:tc>
                <w:tcPr>
                  <w:tcW w:w="4182" w:type="dxa"/>
                </w:tcPr>
                <w:p w14:paraId="77E62654" w14:textId="62C4F9AF" w:rsidR="003E08F3" w:rsidRPr="00FA314F" w:rsidRDefault="006536C8" w:rsidP="00F00B96">
                  <w:pPr>
                    <w:jc w:val="both"/>
                    <w:rPr>
                      <w:rFonts w:cs="Arial"/>
                      <w:color w:val="000000"/>
                      <w:szCs w:val="22"/>
                    </w:rPr>
                  </w:pPr>
                  <w:r>
                    <w:rPr>
                      <w:rFonts w:cs="Arial"/>
                      <w:color w:val="000000"/>
                      <w:szCs w:val="22"/>
                    </w:rPr>
                    <w:t>26</w:t>
                  </w:r>
                  <w:r w:rsidRPr="006536C8">
                    <w:rPr>
                      <w:rFonts w:cs="Arial"/>
                      <w:color w:val="000000"/>
                      <w:szCs w:val="22"/>
                      <w:vertAlign w:val="superscript"/>
                    </w:rPr>
                    <w:t>th</w:t>
                  </w:r>
                  <w:r>
                    <w:rPr>
                      <w:rFonts w:cs="Arial"/>
                      <w:color w:val="000000"/>
                      <w:szCs w:val="22"/>
                    </w:rPr>
                    <w:t xml:space="preserve"> August 2024</w:t>
                  </w:r>
                </w:p>
              </w:tc>
            </w:tr>
            <w:tr w:rsidR="003E08F3" w:rsidRPr="00FA314F" w14:paraId="340E7D43" w14:textId="77777777">
              <w:tc>
                <w:tcPr>
                  <w:tcW w:w="4181" w:type="dxa"/>
                </w:tcPr>
                <w:p w14:paraId="27D2D4A8" w14:textId="1D3E5503" w:rsidR="003E08F3" w:rsidRPr="00FA314F" w:rsidRDefault="006536C8" w:rsidP="00F00B96">
                  <w:pPr>
                    <w:jc w:val="both"/>
                    <w:rPr>
                      <w:rFonts w:cs="Arial"/>
                      <w:color w:val="000000"/>
                      <w:szCs w:val="22"/>
                    </w:rPr>
                  </w:pPr>
                  <w:r>
                    <w:rPr>
                      <w:rFonts w:cs="Arial"/>
                      <w:color w:val="000000"/>
                      <w:szCs w:val="22"/>
                    </w:rPr>
                    <w:t xml:space="preserve">Create interactive presentation </w:t>
                  </w:r>
                </w:p>
              </w:tc>
              <w:tc>
                <w:tcPr>
                  <w:tcW w:w="4182" w:type="dxa"/>
                </w:tcPr>
                <w:p w14:paraId="5E350BB1" w14:textId="18765BF9" w:rsidR="003E08F3" w:rsidRPr="00FA314F" w:rsidRDefault="006536C8" w:rsidP="00F00B96">
                  <w:pPr>
                    <w:jc w:val="both"/>
                    <w:rPr>
                      <w:rFonts w:cs="Arial"/>
                      <w:color w:val="000000"/>
                      <w:szCs w:val="22"/>
                    </w:rPr>
                  </w:pPr>
                  <w:r>
                    <w:rPr>
                      <w:rFonts w:cs="Arial"/>
                      <w:color w:val="000000"/>
                      <w:szCs w:val="22"/>
                    </w:rPr>
                    <w:t>2</w:t>
                  </w:r>
                  <w:r w:rsidRPr="006536C8">
                    <w:rPr>
                      <w:rFonts w:cs="Arial"/>
                      <w:color w:val="000000"/>
                      <w:szCs w:val="22"/>
                      <w:vertAlign w:val="superscript"/>
                    </w:rPr>
                    <w:t>nd</w:t>
                  </w:r>
                  <w:r>
                    <w:rPr>
                      <w:rFonts w:cs="Arial"/>
                      <w:color w:val="000000"/>
                      <w:szCs w:val="22"/>
                    </w:rPr>
                    <w:t xml:space="preserve"> September 2024</w:t>
                  </w:r>
                </w:p>
              </w:tc>
            </w:tr>
            <w:tr w:rsidR="006536C8" w:rsidRPr="00FA314F" w14:paraId="0278B088" w14:textId="77777777">
              <w:tc>
                <w:tcPr>
                  <w:tcW w:w="4181" w:type="dxa"/>
                </w:tcPr>
                <w:p w14:paraId="0A5AE35D" w14:textId="3E78E719" w:rsidR="006536C8" w:rsidRPr="00FA314F" w:rsidRDefault="006536C8" w:rsidP="006536C8">
                  <w:pPr>
                    <w:rPr>
                      <w:rFonts w:cs="Arial"/>
                      <w:color w:val="000000"/>
                      <w:szCs w:val="22"/>
                    </w:rPr>
                  </w:pPr>
                  <w:r>
                    <w:rPr>
                      <w:rFonts w:cs="Arial"/>
                      <w:color w:val="000000"/>
                      <w:szCs w:val="22"/>
                    </w:rPr>
                    <w:t>Review report, poster, and presentation</w:t>
                  </w:r>
                </w:p>
              </w:tc>
              <w:tc>
                <w:tcPr>
                  <w:tcW w:w="4182" w:type="dxa"/>
                </w:tcPr>
                <w:p w14:paraId="5BD12B58" w14:textId="1D688A96" w:rsidR="006536C8" w:rsidRPr="00FA314F" w:rsidRDefault="006536C8" w:rsidP="00F00B96">
                  <w:pPr>
                    <w:jc w:val="both"/>
                    <w:rPr>
                      <w:rFonts w:cs="Arial"/>
                      <w:color w:val="000000"/>
                      <w:szCs w:val="22"/>
                    </w:rPr>
                  </w:pPr>
                  <w:r>
                    <w:rPr>
                      <w:rFonts w:cs="Arial"/>
                      <w:color w:val="000000"/>
                      <w:szCs w:val="22"/>
                    </w:rPr>
                    <w:t>16</w:t>
                  </w:r>
                  <w:r w:rsidRPr="006536C8">
                    <w:rPr>
                      <w:rFonts w:cs="Arial"/>
                      <w:color w:val="000000"/>
                      <w:szCs w:val="22"/>
                      <w:vertAlign w:val="superscript"/>
                    </w:rPr>
                    <w:t>th</w:t>
                  </w:r>
                  <w:r>
                    <w:rPr>
                      <w:rFonts w:cs="Arial"/>
                      <w:color w:val="000000"/>
                      <w:szCs w:val="22"/>
                    </w:rPr>
                    <w:t xml:space="preserve"> September 2024</w:t>
                  </w:r>
                </w:p>
              </w:tc>
            </w:tr>
            <w:tr w:rsidR="006536C8" w:rsidRPr="00FA314F" w14:paraId="29AA6499" w14:textId="77777777">
              <w:tc>
                <w:tcPr>
                  <w:tcW w:w="4181" w:type="dxa"/>
                </w:tcPr>
                <w:p w14:paraId="7883AC76" w14:textId="2DEF8C44" w:rsidR="006536C8" w:rsidRDefault="006536C8" w:rsidP="006536C8">
                  <w:pPr>
                    <w:rPr>
                      <w:rFonts w:cs="Arial"/>
                      <w:color w:val="000000"/>
                      <w:szCs w:val="22"/>
                    </w:rPr>
                  </w:pPr>
                  <w:r>
                    <w:rPr>
                      <w:rFonts w:cs="Arial"/>
                      <w:color w:val="000000"/>
                      <w:szCs w:val="22"/>
                    </w:rPr>
                    <w:t>Submit report/ poster and presentation on Moodle.</w:t>
                  </w:r>
                </w:p>
              </w:tc>
              <w:tc>
                <w:tcPr>
                  <w:tcW w:w="4182" w:type="dxa"/>
                </w:tcPr>
                <w:p w14:paraId="6E7C17CF" w14:textId="244E1C3A" w:rsidR="006536C8" w:rsidRDefault="006536C8" w:rsidP="00F00B96">
                  <w:pPr>
                    <w:jc w:val="both"/>
                    <w:rPr>
                      <w:rFonts w:cs="Arial"/>
                      <w:color w:val="000000"/>
                      <w:szCs w:val="22"/>
                    </w:rPr>
                  </w:pPr>
                  <w:r>
                    <w:rPr>
                      <w:rFonts w:cs="Arial"/>
                      <w:color w:val="000000"/>
                      <w:szCs w:val="22"/>
                    </w:rPr>
                    <w:t>30</w:t>
                  </w:r>
                  <w:r w:rsidRPr="006536C8">
                    <w:rPr>
                      <w:rFonts w:cs="Arial"/>
                      <w:color w:val="000000"/>
                      <w:szCs w:val="22"/>
                      <w:vertAlign w:val="superscript"/>
                    </w:rPr>
                    <w:t>th</w:t>
                  </w:r>
                  <w:r>
                    <w:rPr>
                      <w:rFonts w:cs="Arial"/>
                      <w:color w:val="000000"/>
                      <w:szCs w:val="22"/>
                    </w:rPr>
                    <w:t xml:space="preserve"> September 2024</w:t>
                  </w:r>
                </w:p>
              </w:tc>
            </w:tr>
            <w:tr w:rsidR="006536C8" w:rsidRPr="00FA314F" w14:paraId="574C5698" w14:textId="77777777">
              <w:tc>
                <w:tcPr>
                  <w:tcW w:w="4181" w:type="dxa"/>
                </w:tcPr>
                <w:p w14:paraId="3334B73C" w14:textId="68FACE0C" w:rsidR="006536C8" w:rsidRDefault="006536C8" w:rsidP="006536C8">
                  <w:pPr>
                    <w:rPr>
                      <w:rFonts w:cs="Arial"/>
                      <w:color w:val="000000"/>
                      <w:szCs w:val="22"/>
                    </w:rPr>
                  </w:pPr>
                  <w:r>
                    <w:rPr>
                      <w:rFonts w:cs="Arial"/>
                      <w:color w:val="000000"/>
                      <w:szCs w:val="22"/>
                    </w:rPr>
                    <w:t>Present presentation on recommendations and implementation plan</w:t>
                  </w:r>
                </w:p>
              </w:tc>
              <w:tc>
                <w:tcPr>
                  <w:tcW w:w="4182" w:type="dxa"/>
                </w:tcPr>
                <w:p w14:paraId="08664AB2" w14:textId="1FC89D07" w:rsidR="006536C8" w:rsidRPr="00FA314F" w:rsidRDefault="006536C8" w:rsidP="00F00B96">
                  <w:pPr>
                    <w:jc w:val="both"/>
                    <w:rPr>
                      <w:rFonts w:cs="Arial"/>
                      <w:color w:val="000000"/>
                      <w:szCs w:val="22"/>
                    </w:rPr>
                  </w:pPr>
                  <w:r>
                    <w:rPr>
                      <w:rFonts w:cs="Arial"/>
                      <w:color w:val="000000"/>
                      <w:szCs w:val="22"/>
                    </w:rPr>
                    <w:t>2</w:t>
                  </w:r>
                  <w:r w:rsidRPr="006536C8">
                    <w:rPr>
                      <w:rFonts w:cs="Arial"/>
                      <w:color w:val="000000"/>
                      <w:szCs w:val="22"/>
                      <w:vertAlign w:val="superscript"/>
                    </w:rPr>
                    <w:t>nd</w:t>
                  </w:r>
                  <w:r>
                    <w:rPr>
                      <w:rFonts w:cs="Arial"/>
                      <w:color w:val="000000"/>
                      <w:szCs w:val="22"/>
                    </w:rPr>
                    <w:t xml:space="preserve"> October 2024</w:t>
                  </w:r>
                </w:p>
              </w:tc>
            </w:tr>
          </w:tbl>
          <w:p w14:paraId="2AE845C3" w14:textId="1E284E3E" w:rsidR="003E08F3" w:rsidRPr="00FA314F" w:rsidRDefault="003E08F3" w:rsidP="003E08F3">
            <w:pPr>
              <w:pStyle w:val="Heading5"/>
              <w:rPr>
                <w:rFonts w:cs="Arial"/>
                <w:i w:val="0"/>
                <w:color w:val="000000"/>
                <w:szCs w:val="22"/>
              </w:rPr>
            </w:pPr>
          </w:p>
        </w:tc>
      </w:tr>
    </w:tbl>
    <w:p w14:paraId="5D4B28D0"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3E08F3" w:rsidRPr="00FA314F" w14:paraId="7F6480A2" w14:textId="77777777">
        <w:tc>
          <w:tcPr>
            <w:tcW w:w="8594" w:type="dxa"/>
          </w:tcPr>
          <w:p w14:paraId="2769A96D" w14:textId="77777777" w:rsidR="003E08F3" w:rsidRPr="00FA314F" w:rsidRDefault="003E08F3" w:rsidP="00D00A55">
            <w:pPr>
              <w:numPr>
                <w:ilvl w:val="0"/>
                <w:numId w:val="1"/>
              </w:numPr>
              <w:jc w:val="both"/>
              <w:rPr>
                <w:rFonts w:cs="Arial"/>
                <w:color w:val="000000"/>
                <w:szCs w:val="22"/>
              </w:rPr>
            </w:pPr>
            <w:r w:rsidRPr="00FA314F">
              <w:rPr>
                <w:rFonts w:cs="Arial"/>
                <w:color w:val="000000"/>
                <w:szCs w:val="22"/>
              </w:rPr>
              <w:t xml:space="preserve"> 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etc etc.</w:t>
            </w:r>
          </w:p>
          <w:p w14:paraId="1B9589B9" w14:textId="77777777" w:rsidR="003E08F3" w:rsidRPr="00FA314F" w:rsidRDefault="003E08F3" w:rsidP="003E08F3">
            <w:pPr>
              <w:jc w:val="both"/>
              <w:rPr>
                <w:rFonts w:cs="Arial"/>
                <w:color w:val="000000"/>
                <w:szCs w:val="22"/>
              </w:rPr>
            </w:pPr>
          </w:p>
          <w:p w14:paraId="4317A272" w14:textId="276A98A5" w:rsidR="003E08F3" w:rsidRDefault="006536C8" w:rsidP="003E08F3">
            <w:pPr>
              <w:jc w:val="both"/>
              <w:rPr>
                <w:rFonts w:cs="Arial"/>
                <w:color w:val="000000"/>
                <w:szCs w:val="22"/>
              </w:rPr>
            </w:pPr>
            <w:r>
              <w:rPr>
                <w:rFonts w:cs="Arial"/>
                <w:color w:val="000000"/>
                <w:szCs w:val="22"/>
              </w:rPr>
              <w:t xml:space="preserve">I have already spoke to my line manager Menna who is very supportive of this report and the work involved. </w:t>
            </w:r>
            <w:r w:rsidR="0044392A">
              <w:rPr>
                <w:rFonts w:cs="Arial"/>
                <w:color w:val="000000"/>
                <w:szCs w:val="22"/>
              </w:rPr>
              <w:t>Further questions I would ask are:</w:t>
            </w:r>
          </w:p>
          <w:p w14:paraId="3AA36533" w14:textId="77777777" w:rsidR="006536C8" w:rsidRDefault="006536C8" w:rsidP="003E08F3">
            <w:pPr>
              <w:jc w:val="both"/>
              <w:rPr>
                <w:rFonts w:cs="Arial"/>
                <w:color w:val="000000"/>
                <w:szCs w:val="22"/>
              </w:rPr>
            </w:pPr>
          </w:p>
          <w:p w14:paraId="015B8F00" w14:textId="7313CE4F" w:rsidR="006536C8" w:rsidRDefault="00D00A55" w:rsidP="00D00A55">
            <w:pPr>
              <w:numPr>
                <w:ilvl w:val="0"/>
                <w:numId w:val="13"/>
              </w:numPr>
              <w:jc w:val="both"/>
              <w:rPr>
                <w:rFonts w:cs="Arial"/>
                <w:color w:val="000000"/>
                <w:szCs w:val="22"/>
              </w:rPr>
            </w:pPr>
            <w:r>
              <w:rPr>
                <w:rFonts w:cs="Arial"/>
                <w:color w:val="000000"/>
                <w:szCs w:val="22"/>
              </w:rPr>
              <w:t>Meet to discuss my proposed timeline for completing this project.</w:t>
            </w:r>
          </w:p>
          <w:p w14:paraId="4C1528D6" w14:textId="517E4D70" w:rsidR="00D00A55" w:rsidRDefault="00D00A55" w:rsidP="00D00A55">
            <w:pPr>
              <w:numPr>
                <w:ilvl w:val="0"/>
                <w:numId w:val="13"/>
              </w:numPr>
              <w:jc w:val="both"/>
              <w:rPr>
                <w:rFonts w:cs="Arial"/>
                <w:color w:val="000000"/>
                <w:szCs w:val="22"/>
              </w:rPr>
            </w:pPr>
            <w:r>
              <w:rPr>
                <w:rFonts w:cs="Arial"/>
                <w:color w:val="000000"/>
                <w:szCs w:val="22"/>
              </w:rPr>
              <w:t>Any barriers to completing my primary research due to this ta</w:t>
            </w:r>
            <w:r w:rsidR="0044392A">
              <w:rPr>
                <w:rFonts w:cs="Arial"/>
                <w:color w:val="000000"/>
                <w:szCs w:val="22"/>
              </w:rPr>
              <w:t>k</w:t>
            </w:r>
            <w:r>
              <w:rPr>
                <w:rFonts w:cs="Arial"/>
                <w:color w:val="000000"/>
                <w:szCs w:val="22"/>
              </w:rPr>
              <w:t>ing place during the summer period.</w:t>
            </w:r>
          </w:p>
          <w:p w14:paraId="49583DB4" w14:textId="56CB96FE" w:rsidR="00D00A55" w:rsidRDefault="00D00A55" w:rsidP="00D00A55">
            <w:pPr>
              <w:numPr>
                <w:ilvl w:val="0"/>
                <w:numId w:val="13"/>
              </w:numPr>
              <w:jc w:val="both"/>
              <w:rPr>
                <w:rFonts w:cs="Arial"/>
                <w:color w:val="000000"/>
                <w:szCs w:val="22"/>
              </w:rPr>
            </w:pPr>
            <w:r>
              <w:rPr>
                <w:rFonts w:cs="Arial"/>
                <w:color w:val="000000"/>
                <w:szCs w:val="22"/>
              </w:rPr>
              <w:t>Request protected time to remain to support the completion of this work.</w:t>
            </w:r>
          </w:p>
          <w:p w14:paraId="6B63F55D" w14:textId="78A4AD81" w:rsidR="00D00A55" w:rsidRDefault="00D00A55" w:rsidP="00D00A55">
            <w:pPr>
              <w:numPr>
                <w:ilvl w:val="0"/>
                <w:numId w:val="13"/>
              </w:numPr>
              <w:jc w:val="both"/>
              <w:rPr>
                <w:rFonts w:cs="Arial"/>
                <w:color w:val="000000"/>
                <w:szCs w:val="22"/>
              </w:rPr>
            </w:pPr>
            <w:r>
              <w:rPr>
                <w:rFonts w:cs="Arial"/>
                <w:color w:val="000000"/>
                <w:szCs w:val="22"/>
              </w:rPr>
              <w:t>Advice/ guidance on the project</w:t>
            </w:r>
            <w:r w:rsidR="0044392A">
              <w:rPr>
                <w:rFonts w:cs="Arial"/>
                <w:color w:val="000000"/>
                <w:szCs w:val="22"/>
              </w:rPr>
              <w:t>,</w:t>
            </w:r>
            <w:r>
              <w:rPr>
                <w:rFonts w:cs="Arial"/>
                <w:color w:val="000000"/>
                <w:szCs w:val="22"/>
              </w:rPr>
              <w:t xml:space="preserve"> direction of the research and data available within SWP.</w:t>
            </w:r>
          </w:p>
          <w:p w14:paraId="34858BBC" w14:textId="48CEFA26" w:rsidR="00D00A55" w:rsidRDefault="00D00A55" w:rsidP="00D00A55">
            <w:pPr>
              <w:numPr>
                <w:ilvl w:val="0"/>
                <w:numId w:val="13"/>
              </w:numPr>
              <w:jc w:val="both"/>
              <w:rPr>
                <w:rFonts w:cs="Arial"/>
                <w:color w:val="000000"/>
                <w:szCs w:val="22"/>
              </w:rPr>
            </w:pPr>
            <w:r>
              <w:rPr>
                <w:rFonts w:cs="Arial"/>
                <w:color w:val="000000"/>
                <w:szCs w:val="22"/>
              </w:rPr>
              <w:t>Review my questionnaire to ensure the questions are fit for purpose.</w:t>
            </w:r>
          </w:p>
          <w:p w14:paraId="07D65D54" w14:textId="77777777" w:rsidR="003E08F3" w:rsidRPr="00FA314F" w:rsidRDefault="003E08F3" w:rsidP="003E08F3">
            <w:pPr>
              <w:jc w:val="both"/>
              <w:rPr>
                <w:rFonts w:cs="Arial"/>
                <w:color w:val="000000"/>
                <w:szCs w:val="22"/>
              </w:rPr>
            </w:pPr>
          </w:p>
          <w:p w14:paraId="45C70701" w14:textId="77777777" w:rsidR="003E08F3" w:rsidRPr="00FA314F" w:rsidRDefault="003E08F3" w:rsidP="003E08F3">
            <w:pPr>
              <w:jc w:val="both"/>
              <w:rPr>
                <w:rFonts w:cs="Arial"/>
                <w:color w:val="000000"/>
                <w:szCs w:val="22"/>
              </w:rPr>
            </w:pPr>
          </w:p>
        </w:tc>
      </w:tr>
    </w:tbl>
    <w:p w14:paraId="4DA7CDCC" w14:textId="77777777" w:rsidR="003E08F3" w:rsidRPr="00FA314F" w:rsidRDefault="003E08F3" w:rsidP="003E08F3">
      <w:pPr>
        <w:jc w:val="both"/>
        <w:rPr>
          <w:rFonts w:cs="Arial"/>
          <w:b/>
          <w:color w:val="000000"/>
          <w:szCs w:val="22"/>
        </w:rPr>
      </w:pPr>
    </w:p>
    <w:p w14:paraId="398EEA32" w14:textId="77777777" w:rsidR="003E08F3" w:rsidRPr="00FA314F" w:rsidRDefault="003E08F3" w:rsidP="003E08F3">
      <w:pPr>
        <w:jc w:val="both"/>
        <w:rPr>
          <w:rFonts w:cs="Arial"/>
          <w:b/>
          <w:color w:val="000000"/>
          <w:szCs w:val="22"/>
        </w:rPr>
      </w:pPr>
    </w:p>
    <w:p w14:paraId="3ABB46E6" w14:textId="77777777" w:rsidR="003E08F3" w:rsidRPr="00FA314F" w:rsidRDefault="003E08F3" w:rsidP="003E08F3">
      <w:pPr>
        <w:jc w:val="both"/>
        <w:rPr>
          <w:rFonts w:cs="Arial"/>
          <w:b/>
          <w:color w:val="000000"/>
          <w:szCs w:val="22"/>
        </w:rPr>
      </w:pPr>
    </w:p>
    <w:sectPr w:rsidR="003E08F3" w:rsidRPr="00FA314F">
      <w:footerReference w:type="even" r:id="rId31"/>
      <w:footerReference w:type="default" r:id="rId3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79F18" w14:textId="77777777" w:rsidR="00127315" w:rsidRDefault="00127315">
      <w:r>
        <w:separator/>
      </w:r>
    </w:p>
  </w:endnote>
  <w:endnote w:type="continuationSeparator" w:id="0">
    <w:p w14:paraId="78E431EE" w14:textId="77777777" w:rsidR="00127315" w:rsidRDefault="001273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B18BE"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1110564" w14:textId="77777777" w:rsidR="00905676" w:rsidRDefault="00905676" w:rsidP="00C350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A0B61"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E0302">
      <w:rPr>
        <w:rStyle w:val="PageNumber"/>
        <w:noProof/>
      </w:rPr>
      <w:t>1</w:t>
    </w:r>
    <w:r>
      <w:rPr>
        <w:rStyle w:val="PageNumber"/>
      </w:rPr>
      <w:fldChar w:fldCharType="end"/>
    </w:r>
  </w:p>
  <w:p w14:paraId="6B633B1D" w14:textId="77777777" w:rsidR="00905676" w:rsidRDefault="00905676" w:rsidP="00C350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5E1EA" w14:textId="77777777" w:rsidR="00127315" w:rsidRDefault="00127315">
      <w:r>
        <w:separator/>
      </w:r>
    </w:p>
  </w:footnote>
  <w:footnote w:type="continuationSeparator" w:id="0">
    <w:p w14:paraId="22B85ECA" w14:textId="77777777" w:rsidR="00127315" w:rsidRDefault="001273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7F72"/>
    <w:multiLevelType w:val="hybridMultilevel"/>
    <w:tmpl w:val="264A42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1216B7"/>
    <w:multiLevelType w:val="hybridMultilevel"/>
    <w:tmpl w:val="5F243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0A597E"/>
    <w:multiLevelType w:val="hybridMultilevel"/>
    <w:tmpl w:val="FAB6D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 w15:restartNumberingAfterBreak="0">
    <w:nsid w:val="2EC155F8"/>
    <w:multiLevelType w:val="hybridMultilevel"/>
    <w:tmpl w:val="9404C8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BC0C3F"/>
    <w:multiLevelType w:val="hybridMultilevel"/>
    <w:tmpl w:val="FC828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E963F3"/>
    <w:multiLevelType w:val="hybridMultilevel"/>
    <w:tmpl w:val="42C299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AB31C02"/>
    <w:multiLevelType w:val="hybridMultilevel"/>
    <w:tmpl w:val="458214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3A01969"/>
    <w:multiLevelType w:val="hybridMultilevel"/>
    <w:tmpl w:val="31F6F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6E4D00"/>
    <w:multiLevelType w:val="hybridMultilevel"/>
    <w:tmpl w:val="98B4D4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DD744F1"/>
    <w:multiLevelType w:val="hybridMultilevel"/>
    <w:tmpl w:val="CCF2D4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24423E6"/>
    <w:multiLevelType w:val="hybridMultilevel"/>
    <w:tmpl w:val="BE5C54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22009C5"/>
    <w:multiLevelType w:val="hybridMultilevel"/>
    <w:tmpl w:val="FF1EEB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40359116">
    <w:abstractNumId w:val="3"/>
  </w:num>
  <w:num w:numId="2" w16cid:durableId="132867034">
    <w:abstractNumId w:val="9"/>
  </w:num>
  <w:num w:numId="3" w16cid:durableId="1342202134">
    <w:abstractNumId w:val="11"/>
  </w:num>
  <w:num w:numId="4" w16cid:durableId="85081081">
    <w:abstractNumId w:val="12"/>
  </w:num>
  <w:num w:numId="5" w16cid:durableId="294215221">
    <w:abstractNumId w:val="10"/>
  </w:num>
  <w:num w:numId="6" w16cid:durableId="1687318229">
    <w:abstractNumId w:val="7"/>
  </w:num>
  <w:num w:numId="7" w16cid:durableId="1459179321">
    <w:abstractNumId w:val="0"/>
  </w:num>
  <w:num w:numId="8" w16cid:durableId="1013922510">
    <w:abstractNumId w:val="6"/>
  </w:num>
  <w:num w:numId="9" w16cid:durableId="108013017">
    <w:abstractNumId w:val="5"/>
  </w:num>
  <w:num w:numId="10" w16cid:durableId="757944503">
    <w:abstractNumId w:val="8"/>
  </w:num>
  <w:num w:numId="11" w16cid:durableId="1989967233">
    <w:abstractNumId w:val="1"/>
  </w:num>
  <w:num w:numId="12" w16cid:durableId="1714694087">
    <w:abstractNumId w:val="4"/>
  </w:num>
  <w:num w:numId="13" w16cid:durableId="799808734">
    <w:abstractNumId w:val="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350DA"/>
    <w:rsid w:val="00013F7E"/>
    <w:rsid w:val="00016096"/>
    <w:rsid w:val="00033B1D"/>
    <w:rsid w:val="00035E71"/>
    <w:rsid w:val="00076E84"/>
    <w:rsid w:val="000907CB"/>
    <w:rsid w:val="000953C0"/>
    <w:rsid w:val="00097A57"/>
    <w:rsid w:val="000A5CE0"/>
    <w:rsid w:val="000B280A"/>
    <w:rsid w:val="000C3967"/>
    <w:rsid w:val="000D0370"/>
    <w:rsid w:val="000D6A46"/>
    <w:rsid w:val="000F4FD2"/>
    <w:rsid w:val="000F6540"/>
    <w:rsid w:val="000F7F34"/>
    <w:rsid w:val="0011418E"/>
    <w:rsid w:val="00125004"/>
    <w:rsid w:val="00127315"/>
    <w:rsid w:val="001532EA"/>
    <w:rsid w:val="001542DE"/>
    <w:rsid w:val="0015693D"/>
    <w:rsid w:val="00161349"/>
    <w:rsid w:val="00161FC0"/>
    <w:rsid w:val="001713F0"/>
    <w:rsid w:val="00193083"/>
    <w:rsid w:val="001954A0"/>
    <w:rsid w:val="001C30EB"/>
    <w:rsid w:val="001D485C"/>
    <w:rsid w:val="001E09DB"/>
    <w:rsid w:val="00212AA2"/>
    <w:rsid w:val="002148AF"/>
    <w:rsid w:val="00215CB3"/>
    <w:rsid w:val="00221E62"/>
    <w:rsid w:val="00227095"/>
    <w:rsid w:val="00231947"/>
    <w:rsid w:val="00241FDD"/>
    <w:rsid w:val="00261F40"/>
    <w:rsid w:val="002661C6"/>
    <w:rsid w:val="0027002F"/>
    <w:rsid w:val="00283B4F"/>
    <w:rsid w:val="002C0119"/>
    <w:rsid w:val="002C765E"/>
    <w:rsid w:val="002E236B"/>
    <w:rsid w:val="002E3F14"/>
    <w:rsid w:val="002F5CCA"/>
    <w:rsid w:val="00303125"/>
    <w:rsid w:val="00305025"/>
    <w:rsid w:val="00316352"/>
    <w:rsid w:val="00320710"/>
    <w:rsid w:val="00331C90"/>
    <w:rsid w:val="0033355B"/>
    <w:rsid w:val="00354342"/>
    <w:rsid w:val="003708EC"/>
    <w:rsid w:val="00376F08"/>
    <w:rsid w:val="00385AD3"/>
    <w:rsid w:val="00397455"/>
    <w:rsid w:val="003C1361"/>
    <w:rsid w:val="003C4C36"/>
    <w:rsid w:val="003D44D9"/>
    <w:rsid w:val="003E08F3"/>
    <w:rsid w:val="003E4F48"/>
    <w:rsid w:val="00437E67"/>
    <w:rsid w:val="0044392A"/>
    <w:rsid w:val="0044420E"/>
    <w:rsid w:val="00456F17"/>
    <w:rsid w:val="00486D1B"/>
    <w:rsid w:val="004953C9"/>
    <w:rsid w:val="004A01F8"/>
    <w:rsid w:val="004A3C09"/>
    <w:rsid w:val="004B07D4"/>
    <w:rsid w:val="004D56D6"/>
    <w:rsid w:val="004D5A61"/>
    <w:rsid w:val="004E2F99"/>
    <w:rsid w:val="004E6567"/>
    <w:rsid w:val="005014E3"/>
    <w:rsid w:val="005026A3"/>
    <w:rsid w:val="00504B27"/>
    <w:rsid w:val="00506D8C"/>
    <w:rsid w:val="00510448"/>
    <w:rsid w:val="005463B7"/>
    <w:rsid w:val="005670C5"/>
    <w:rsid w:val="00567ACE"/>
    <w:rsid w:val="005723C4"/>
    <w:rsid w:val="0057475C"/>
    <w:rsid w:val="005955F1"/>
    <w:rsid w:val="005A76D9"/>
    <w:rsid w:val="005E1EE5"/>
    <w:rsid w:val="005E4C42"/>
    <w:rsid w:val="005F4BC1"/>
    <w:rsid w:val="005F4EDC"/>
    <w:rsid w:val="00602FBC"/>
    <w:rsid w:val="006138C5"/>
    <w:rsid w:val="00621A70"/>
    <w:rsid w:val="006536C8"/>
    <w:rsid w:val="00657ECA"/>
    <w:rsid w:val="006B13BB"/>
    <w:rsid w:val="006B342B"/>
    <w:rsid w:val="006D26BB"/>
    <w:rsid w:val="006E61AB"/>
    <w:rsid w:val="006F433A"/>
    <w:rsid w:val="007023EB"/>
    <w:rsid w:val="007047AC"/>
    <w:rsid w:val="007113BA"/>
    <w:rsid w:val="00716796"/>
    <w:rsid w:val="0071724F"/>
    <w:rsid w:val="007241D3"/>
    <w:rsid w:val="007279B3"/>
    <w:rsid w:val="0075125F"/>
    <w:rsid w:val="007641CC"/>
    <w:rsid w:val="00772C37"/>
    <w:rsid w:val="00775EC0"/>
    <w:rsid w:val="007A0A82"/>
    <w:rsid w:val="007B0D95"/>
    <w:rsid w:val="007B1E7F"/>
    <w:rsid w:val="007F2F76"/>
    <w:rsid w:val="00803E29"/>
    <w:rsid w:val="00824604"/>
    <w:rsid w:val="00857BA0"/>
    <w:rsid w:val="008602EF"/>
    <w:rsid w:val="00861536"/>
    <w:rsid w:val="008627A9"/>
    <w:rsid w:val="00863485"/>
    <w:rsid w:val="00864B9D"/>
    <w:rsid w:val="00891C47"/>
    <w:rsid w:val="008A226C"/>
    <w:rsid w:val="008B602C"/>
    <w:rsid w:val="008F1E26"/>
    <w:rsid w:val="00905676"/>
    <w:rsid w:val="009A7F85"/>
    <w:rsid w:val="009B4D0C"/>
    <w:rsid w:val="009C2C59"/>
    <w:rsid w:val="00A075CE"/>
    <w:rsid w:val="00A11C36"/>
    <w:rsid w:val="00A15244"/>
    <w:rsid w:val="00A172C0"/>
    <w:rsid w:val="00A31950"/>
    <w:rsid w:val="00A42A96"/>
    <w:rsid w:val="00A52CEE"/>
    <w:rsid w:val="00A8119A"/>
    <w:rsid w:val="00A9405D"/>
    <w:rsid w:val="00AA1F64"/>
    <w:rsid w:val="00AA4C77"/>
    <w:rsid w:val="00AB2C55"/>
    <w:rsid w:val="00AC1B6A"/>
    <w:rsid w:val="00AD119F"/>
    <w:rsid w:val="00AD582E"/>
    <w:rsid w:val="00B01541"/>
    <w:rsid w:val="00B104E3"/>
    <w:rsid w:val="00B318A2"/>
    <w:rsid w:val="00B40E56"/>
    <w:rsid w:val="00B714B9"/>
    <w:rsid w:val="00BC6E57"/>
    <w:rsid w:val="00BE4364"/>
    <w:rsid w:val="00BE4719"/>
    <w:rsid w:val="00BF0029"/>
    <w:rsid w:val="00C00F5E"/>
    <w:rsid w:val="00C1046E"/>
    <w:rsid w:val="00C21CE4"/>
    <w:rsid w:val="00C30965"/>
    <w:rsid w:val="00C33F9D"/>
    <w:rsid w:val="00C350DA"/>
    <w:rsid w:val="00C7535A"/>
    <w:rsid w:val="00CB3FD7"/>
    <w:rsid w:val="00CC1522"/>
    <w:rsid w:val="00CD0AFB"/>
    <w:rsid w:val="00CE0BA2"/>
    <w:rsid w:val="00CE62E8"/>
    <w:rsid w:val="00D00A55"/>
    <w:rsid w:val="00D03E58"/>
    <w:rsid w:val="00D14A1B"/>
    <w:rsid w:val="00D5085E"/>
    <w:rsid w:val="00D53E6F"/>
    <w:rsid w:val="00D55FE6"/>
    <w:rsid w:val="00D724D5"/>
    <w:rsid w:val="00D93503"/>
    <w:rsid w:val="00D95966"/>
    <w:rsid w:val="00DA2496"/>
    <w:rsid w:val="00DA5AFC"/>
    <w:rsid w:val="00DB6B95"/>
    <w:rsid w:val="00DE1FCA"/>
    <w:rsid w:val="00DE7630"/>
    <w:rsid w:val="00DF49D0"/>
    <w:rsid w:val="00E02602"/>
    <w:rsid w:val="00E048E0"/>
    <w:rsid w:val="00E17589"/>
    <w:rsid w:val="00E71158"/>
    <w:rsid w:val="00E7363B"/>
    <w:rsid w:val="00EA0A49"/>
    <w:rsid w:val="00EA418C"/>
    <w:rsid w:val="00EB0D60"/>
    <w:rsid w:val="00EB35F9"/>
    <w:rsid w:val="00EC4F60"/>
    <w:rsid w:val="00EE0302"/>
    <w:rsid w:val="00EE7481"/>
    <w:rsid w:val="00F00B96"/>
    <w:rsid w:val="00F06F0D"/>
    <w:rsid w:val="00F134E8"/>
    <w:rsid w:val="00F27CF6"/>
    <w:rsid w:val="00F36604"/>
    <w:rsid w:val="00F619AC"/>
    <w:rsid w:val="00F8157A"/>
    <w:rsid w:val="00F82B10"/>
    <w:rsid w:val="00F83788"/>
    <w:rsid w:val="00FA314F"/>
    <w:rsid w:val="00FE3852"/>
    <w:rsid w:val="00FE5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DD2A93"/>
  <w15:chartTrackingRefBased/>
  <w15:docId w15:val="{6C392879-986D-491D-AE90-57F78DD7D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HTML Cite"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61349"/>
    <w:rPr>
      <w:rFonts w:ascii="Arial" w:hAnsi="Arial"/>
      <w:sz w:val="22"/>
      <w:szCs w:val="24"/>
      <w:lang w:eastAsia="en-US"/>
    </w:rPr>
  </w:style>
  <w:style w:type="paragraph" w:styleId="Heading1">
    <w:name w:val="heading 1"/>
    <w:basedOn w:val="Normal"/>
    <w:next w:val="Normal"/>
    <w:link w:val="Heading1Char"/>
    <w:uiPriority w:val="9"/>
    <w:qFormat/>
    <w:pPr>
      <w:keepNext/>
      <w:outlineLvl w:val="0"/>
    </w:pPr>
    <w:rPr>
      <w:b/>
      <w:bCs/>
      <w:u w:val="single"/>
    </w:rPr>
  </w:style>
  <w:style w:type="paragraph" w:styleId="Heading2">
    <w:name w:val="heading 2"/>
    <w:basedOn w:val="Normal"/>
    <w:next w:val="Normal"/>
    <w:qFormat/>
    <w:pPr>
      <w:spacing w:before="120"/>
      <w:outlineLvl w:val="1"/>
    </w:pPr>
    <w:rPr>
      <w:b/>
      <w:szCs w:val="20"/>
      <w:u w:val="single"/>
    </w:rPr>
  </w:style>
  <w:style w:type="paragraph" w:styleId="Heading3">
    <w:name w:val="heading 3"/>
    <w:basedOn w:val="Normal"/>
    <w:next w:val="Normal"/>
    <w:qFormat/>
    <w:pPr>
      <w:keepNext/>
      <w:jc w:val="center"/>
      <w:outlineLvl w:val="2"/>
    </w:pPr>
    <w:rPr>
      <w:b/>
      <w:bCs/>
      <w:sz w:val="26"/>
    </w:rPr>
  </w:style>
  <w:style w:type="paragraph" w:styleId="Heading4">
    <w:name w:val="heading 4"/>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szCs w:val="20"/>
    </w:rPr>
  </w:style>
  <w:style w:type="paragraph" w:styleId="Heading5">
    <w:name w:val="heading 5"/>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outlineLvl w:val="4"/>
    </w:pPr>
    <w:rPr>
      <w:b/>
      <w:i/>
    </w:rPr>
  </w:style>
  <w:style w:type="paragraph" w:styleId="Heading8">
    <w:name w:val="heading 8"/>
    <w:basedOn w:val="Normal"/>
    <w:next w:val="Normal"/>
    <w:qFormat/>
    <w:pPr>
      <w:keepNext/>
      <w:tabs>
        <w:tab w:val="right" w:pos="8190"/>
      </w:tabs>
      <w:jc w:val="both"/>
      <w:outlineLvl w:val="7"/>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819"/>
        <w:tab w:val="right" w:pos="9071"/>
      </w:tabs>
    </w:pPr>
    <w:rPr>
      <w:szCs w:val="20"/>
    </w:rPr>
  </w:style>
  <w:style w:type="paragraph" w:styleId="BodyTextIndent3">
    <w:name w:val="Body Text Indent 3"/>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Pr>
      <w:b/>
      <w:sz w:val="30"/>
      <w:szCs w:val="20"/>
    </w:rPr>
  </w:style>
  <w:style w:type="paragraph" w:styleId="BodyText">
    <w:name w:val="Body Text"/>
    <w:basedOn w:val="Normal"/>
    <w:pPr>
      <w:jc w:val="both"/>
    </w:pPr>
  </w:style>
  <w:style w:type="paragraph" w:styleId="Title">
    <w:name w:val="Title"/>
    <w:basedOn w:val="Normal"/>
    <w:link w:val="TitleChar"/>
    <w:qFormat/>
    <w:pPr>
      <w:jc w:val="center"/>
    </w:pPr>
    <w:rPr>
      <w:b/>
      <w:bCs/>
      <w:u w:val="single"/>
    </w:rPr>
  </w:style>
  <w:style w:type="paragraph" w:styleId="Subtitle">
    <w:name w:val="Subtitle"/>
    <w:basedOn w:val="Normal"/>
    <w:qFormat/>
    <w:rPr>
      <w:b/>
      <w:bCs/>
      <w:u w:val="single"/>
    </w:rPr>
  </w:style>
  <w:style w:type="paragraph" w:styleId="BodyText2">
    <w:name w:val="Body Text 2"/>
    <w:basedOn w:val="Normal"/>
    <w:pPr>
      <w:widowControl w:val="0"/>
      <w:autoSpaceDE w:val="0"/>
      <w:autoSpaceDN w:val="0"/>
      <w:adjustRightInd w:val="0"/>
      <w:spacing w:line="268" w:lineRule="exact"/>
      <w:ind w:right="-52"/>
      <w:jc w:val="both"/>
    </w:pPr>
  </w:style>
  <w:style w:type="character" w:styleId="Hyperlink">
    <w:name w:val="Hyperlink"/>
    <w:uiPriority w:val="99"/>
    <w:rPr>
      <w:color w:val="0000FF"/>
      <w:u w:val="single"/>
    </w:rPr>
  </w:style>
  <w:style w:type="character" w:styleId="PageNumber">
    <w:name w:val="page number"/>
    <w:basedOn w:val="DefaultParagraphFont"/>
    <w:rsid w:val="00C350DA"/>
  </w:style>
  <w:style w:type="paragraph" w:styleId="BalloonText">
    <w:name w:val="Balloon Text"/>
    <w:basedOn w:val="Normal"/>
    <w:semiHidden/>
    <w:rsid w:val="00CC1522"/>
    <w:rPr>
      <w:rFonts w:ascii="Tahoma" w:hAnsi="Tahoma" w:cs="Tahoma"/>
      <w:sz w:val="16"/>
      <w:szCs w:val="16"/>
    </w:rPr>
  </w:style>
  <w:style w:type="character" w:styleId="FollowedHyperlink">
    <w:name w:val="FollowedHyperlink"/>
    <w:rsid w:val="003D44D9"/>
    <w:rPr>
      <w:color w:val="800080"/>
      <w:u w:val="single"/>
    </w:rPr>
  </w:style>
  <w:style w:type="paragraph" w:styleId="NoSpacing">
    <w:name w:val="No Spacing"/>
    <w:uiPriority w:val="1"/>
    <w:qFormat/>
    <w:rsid w:val="005026A3"/>
    <w:rPr>
      <w:sz w:val="24"/>
      <w:szCs w:val="24"/>
      <w:lang w:eastAsia="en-US"/>
    </w:rPr>
  </w:style>
  <w:style w:type="character" w:styleId="Emphasis">
    <w:name w:val="Emphasis"/>
    <w:uiPriority w:val="20"/>
    <w:qFormat/>
    <w:rsid w:val="002F5CCA"/>
    <w:rPr>
      <w:i/>
      <w:iCs/>
    </w:rPr>
  </w:style>
  <w:style w:type="character" w:styleId="HTMLCite">
    <w:name w:val="HTML Cite"/>
    <w:uiPriority w:val="99"/>
    <w:unhideWhenUsed/>
    <w:rsid w:val="002F5CCA"/>
    <w:rPr>
      <w:i/>
      <w:iCs/>
    </w:rPr>
  </w:style>
  <w:style w:type="paragraph" w:styleId="TOCHeading">
    <w:name w:val="TOC Heading"/>
    <w:basedOn w:val="Heading1"/>
    <w:next w:val="Normal"/>
    <w:uiPriority w:val="39"/>
    <w:semiHidden/>
    <w:unhideWhenUsed/>
    <w:qFormat/>
    <w:rsid w:val="005F4EDC"/>
    <w:pPr>
      <w:keepLines/>
      <w:spacing w:before="480" w:line="276" w:lineRule="auto"/>
      <w:outlineLvl w:val="9"/>
    </w:pPr>
    <w:rPr>
      <w:rFonts w:ascii="Cambria" w:hAnsi="Cambria"/>
      <w:color w:val="365F91"/>
      <w:sz w:val="28"/>
      <w:szCs w:val="28"/>
      <w:u w:val="none"/>
      <w:lang w:val="en-US"/>
    </w:rPr>
  </w:style>
  <w:style w:type="paragraph" w:styleId="TOC1">
    <w:name w:val="toc 1"/>
    <w:basedOn w:val="Normal"/>
    <w:next w:val="Normal"/>
    <w:autoRedefine/>
    <w:uiPriority w:val="39"/>
    <w:rsid w:val="005F4EDC"/>
  </w:style>
  <w:style w:type="paragraph" w:styleId="ListParagraph">
    <w:name w:val="List Paragraph"/>
    <w:basedOn w:val="Normal"/>
    <w:uiPriority w:val="34"/>
    <w:qFormat/>
    <w:rsid w:val="005F4EDC"/>
    <w:pPr>
      <w:spacing w:after="200" w:line="276" w:lineRule="auto"/>
      <w:ind w:left="720"/>
      <w:contextualSpacing/>
    </w:pPr>
    <w:rPr>
      <w:rFonts w:ascii="Calibri" w:eastAsia="Calibri" w:hAnsi="Calibri"/>
      <w:szCs w:val="22"/>
    </w:rPr>
  </w:style>
  <w:style w:type="character" w:customStyle="1" w:styleId="Heading1Char">
    <w:name w:val="Heading 1 Char"/>
    <w:link w:val="Heading1"/>
    <w:uiPriority w:val="9"/>
    <w:rsid w:val="005F4EDC"/>
    <w:rPr>
      <w:b/>
      <w:bCs/>
      <w:sz w:val="24"/>
      <w:szCs w:val="24"/>
      <w:u w:val="single"/>
      <w:lang w:eastAsia="en-US"/>
    </w:rPr>
  </w:style>
  <w:style w:type="paragraph" w:customStyle="1" w:styleId="Default">
    <w:name w:val="Default"/>
    <w:rsid w:val="005F4EDC"/>
    <w:pPr>
      <w:autoSpaceDE w:val="0"/>
      <w:autoSpaceDN w:val="0"/>
      <w:adjustRightInd w:val="0"/>
    </w:pPr>
    <w:rPr>
      <w:rFonts w:ascii="Arial" w:eastAsia="Calibri" w:hAnsi="Arial" w:cs="Arial"/>
      <w:color w:val="000000"/>
      <w:sz w:val="24"/>
      <w:szCs w:val="24"/>
      <w:lang w:eastAsia="en-US"/>
    </w:rPr>
  </w:style>
  <w:style w:type="paragraph" w:customStyle="1" w:styleId="CM83">
    <w:name w:val="CM83"/>
    <w:basedOn w:val="Default"/>
    <w:next w:val="Default"/>
    <w:uiPriority w:val="99"/>
    <w:rsid w:val="005F4EDC"/>
    <w:rPr>
      <w:color w:val="auto"/>
    </w:rPr>
  </w:style>
  <w:style w:type="paragraph" w:customStyle="1" w:styleId="BodyText1">
    <w:name w:val="Body Text1"/>
    <w:basedOn w:val="Normal"/>
    <w:rsid w:val="003E08F3"/>
    <w:pPr>
      <w:tabs>
        <w:tab w:val="left" w:pos="720"/>
        <w:tab w:val="left" w:pos="1440"/>
      </w:tabs>
    </w:pPr>
    <w:rPr>
      <w:rFonts w:ascii="CG Times (WN)" w:hAnsi="CG Times (WN)"/>
      <w:szCs w:val="20"/>
    </w:rPr>
  </w:style>
  <w:style w:type="paragraph" w:styleId="BodyTextIndent">
    <w:name w:val="Body Text Indent"/>
    <w:basedOn w:val="Normal"/>
    <w:link w:val="BodyTextIndentChar"/>
    <w:rsid w:val="003E08F3"/>
    <w:pPr>
      <w:ind w:left="360"/>
      <w:jc w:val="both"/>
    </w:pPr>
    <w:rPr>
      <w:rFonts w:cs="Arial"/>
    </w:rPr>
  </w:style>
  <w:style w:type="character" w:customStyle="1" w:styleId="BodyTextIndentChar">
    <w:name w:val="Body Text Indent Char"/>
    <w:link w:val="BodyTextIndent"/>
    <w:rsid w:val="003E08F3"/>
    <w:rPr>
      <w:rFonts w:ascii="Arial" w:hAnsi="Arial" w:cs="Arial"/>
      <w:sz w:val="24"/>
      <w:szCs w:val="24"/>
      <w:lang w:eastAsia="en-US"/>
    </w:rPr>
  </w:style>
  <w:style w:type="paragraph" w:styleId="TOC2">
    <w:name w:val="toc 2"/>
    <w:basedOn w:val="Normal"/>
    <w:next w:val="Normal"/>
    <w:autoRedefine/>
    <w:uiPriority w:val="39"/>
    <w:rsid w:val="00161349"/>
    <w:pPr>
      <w:ind w:left="240"/>
    </w:pPr>
  </w:style>
  <w:style w:type="paragraph" w:styleId="TOC3">
    <w:name w:val="toc 3"/>
    <w:basedOn w:val="Normal"/>
    <w:next w:val="Normal"/>
    <w:autoRedefine/>
    <w:uiPriority w:val="39"/>
    <w:rsid w:val="00161349"/>
    <w:pPr>
      <w:ind w:left="480"/>
    </w:pPr>
  </w:style>
  <w:style w:type="paragraph" w:styleId="BodyText3">
    <w:name w:val="Body Text 3"/>
    <w:basedOn w:val="Normal"/>
    <w:link w:val="BodyText3Char"/>
    <w:rsid w:val="00657ECA"/>
    <w:pPr>
      <w:spacing w:after="120"/>
    </w:pPr>
    <w:rPr>
      <w:sz w:val="16"/>
      <w:szCs w:val="16"/>
    </w:rPr>
  </w:style>
  <w:style w:type="character" w:customStyle="1" w:styleId="BodyText3Char">
    <w:name w:val="Body Text 3 Char"/>
    <w:link w:val="BodyText3"/>
    <w:rsid w:val="00657ECA"/>
    <w:rPr>
      <w:rFonts w:ascii="Arial" w:hAnsi="Arial"/>
      <w:sz w:val="16"/>
      <w:szCs w:val="16"/>
      <w:lang w:eastAsia="en-US"/>
    </w:rPr>
  </w:style>
  <w:style w:type="character" w:customStyle="1" w:styleId="a">
    <w:name w:val="a"/>
    <w:rsid w:val="00E17589"/>
  </w:style>
  <w:style w:type="character" w:customStyle="1" w:styleId="apple-converted-space">
    <w:name w:val="apple-converted-space"/>
    <w:rsid w:val="00E17589"/>
  </w:style>
  <w:style w:type="character" w:customStyle="1" w:styleId="l6">
    <w:name w:val="l6"/>
    <w:rsid w:val="00E17589"/>
  </w:style>
  <w:style w:type="character" w:customStyle="1" w:styleId="rpcs1">
    <w:name w:val="_rpc_s1"/>
    <w:rsid w:val="001D485C"/>
  </w:style>
  <w:style w:type="character" w:customStyle="1" w:styleId="TitleChar">
    <w:name w:val="Title Char"/>
    <w:link w:val="Title"/>
    <w:rsid w:val="00CE62E8"/>
    <w:rPr>
      <w:rFonts w:ascii="Arial" w:hAnsi="Arial"/>
      <w:b/>
      <w:bCs/>
      <w:sz w:val="22"/>
      <w:szCs w:val="24"/>
      <w:u w:val="single"/>
      <w:lang w:eastAsia="en-US"/>
    </w:rPr>
  </w:style>
  <w:style w:type="character" w:styleId="UnresolvedMention">
    <w:name w:val="Unresolved Mention"/>
    <w:basedOn w:val="DefaultParagraphFont"/>
    <w:uiPriority w:val="99"/>
    <w:semiHidden/>
    <w:unhideWhenUsed/>
    <w:rsid w:val="009C2C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945184">
      <w:bodyDiv w:val="1"/>
      <w:marLeft w:val="0"/>
      <w:marRight w:val="0"/>
      <w:marTop w:val="0"/>
      <w:marBottom w:val="0"/>
      <w:divBdr>
        <w:top w:val="none" w:sz="0" w:space="0" w:color="auto"/>
        <w:left w:val="none" w:sz="0" w:space="0" w:color="auto"/>
        <w:bottom w:val="none" w:sz="0" w:space="0" w:color="auto"/>
        <w:right w:val="none" w:sz="0" w:space="0" w:color="auto"/>
      </w:divBdr>
      <w:divsChild>
        <w:div w:id="60102234">
          <w:marLeft w:val="0"/>
          <w:marRight w:val="0"/>
          <w:marTop w:val="0"/>
          <w:marBottom w:val="0"/>
          <w:divBdr>
            <w:top w:val="none" w:sz="0" w:space="0" w:color="auto"/>
            <w:left w:val="none" w:sz="0" w:space="0" w:color="auto"/>
            <w:bottom w:val="none" w:sz="0" w:space="0" w:color="auto"/>
            <w:right w:val="none" w:sz="0" w:space="0" w:color="auto"/>
          </w:divBdr>
        </w:div>
        <w:div w:id="69350208">
          <w:marLeft w:val="0"/>
          <w:marRight w:val="0"/>
          <w:marTop w:val="0"/>
          <w:marBottom w:val="0"/>
          <w:divBdr>
            <w:top w:val="none" w:sz="0" w:space="0" w:color="auto"/>
            <w:left w:val="none" w:sz="0" w:space="0" w:color="auto"/>
            <w:bottom w:val="none" w:sz="0" w:space="0" w:color="auto"/>
            <w:right w:val="none" w:sz="0" w:space="0" w:color="auto"/>
          </w:divBdr>
        </w:div>
        <w:div w:id="82074812">
          <w:marLeft w:val="0"/>
          <w:marRight w:val="0"/>
          <w:marTop w:val="0"/>
          <w:marBottom w:val="0"/>
          <w:divBdr>
            <w:top w:val="none" w:sz="0" w:space="0" w:color="auto"/>
            <w:left w:val="none" w:sz="0" w:space="0" w:color="auto"/>
            <w:bottom w:val="none" w:sz="0" w:space="0" w:color="auto"/>
            <w:right w:val="none" w:sz="0" w:space="0" w:color="auto"/>
          </w:divBdr>
        </w:div>
        <w:div w:id="127673672">
          <w:marLeft w:val="0"/>
          <w:marRight w:val="0"/>
          <w:marTop w:val="0"/>
          <w:marBottom w:val="0"/>
          <w:divBdr>
            <w:top w:val="none" w:sz="0" w:space="0" w:color="auto"/>
            <w:left w:val="none" w:sz="0" w:space="0" w:color="auto"/>
            <w:bottom w:val="none" w:sz="0" w:space="0" w:color="auto"/>
            <w:right w:val="none" w:sz="0" w:space="0" w:color="auto"/>
          </w:divBdr>
        </w:div>
        <w:div w:id="155875772">
          <w:marLeft w:val="0"/>
          <w:marRight w:val="0"/>
          <w:marTop w:val="0"/>
          <w:marBottom w:val="0"/>
          <w:divBdr>
            <w:top w:val="none" w:sz="0" w:space="0" w:color="auto"/>
            <w:left w:val="none" w:sz="0" w:space="0" w:color="auto"/>
            <w:bottom w:val="none" w:sz="0" w:space="0" w:color="auto"/>
            <w:right w:val="none" w:sz="0" w:space="0" w:color="auto"/>
          </w:divBdr>
        </w:div>
        <w:div w:id="293482719">
          <w:marLeft w:val="0"/>
          <w:marRight w:val="0"/>
          <w:marTop w:val="0"/>
          <w:marBottom w:val="0"/>
          <w:divBdr>
            <w:top w:val="none" w:sz="0" w:space="0" w:color="auto"/>
            <w:left w:val="none" w:sz="0" w:space="0" w:color="auto"/>
            <w:bottom w:val="none" w:sz="0" w:space="0" w:color="auto"/>
            <w:right w:val="none" w:sz="0" w:space="0" w:color="auto"/>
          </w:divBdr>
        </w:div>
        <w:div w:id="312376375">
          <w:marLeft w:val="0"/>
          <w:marRight w:val="0"/>
          <w:marTop w:val="0"/>
          <w:marBottom w:val="0"/>
          <w:divBdr>
            <w:top w:val="none" w:sz="0" w:space="0" w:color="auto"/>
            <w:left w:val="none" w:sz="0" w:space="0" w:color="auto"/>
            <w:bottom w:val="none" w:sz="0" w:space="0" w:color="auto"/>
            <w:right w:val="none" w:sz="0" w:space="0" w:color="auto"/>
          </w:divBdr>
        </w:div>
        <w:div w:id="341978924">
          <w:marLeft w:val="0"/>
          <w:marRight w:val="0"/>
          <w:marTop w:val="0"/>
          <w:marBottom w:val="0"/>
          <w:divBdr>
            <w:top w:val="none" w:sz="0" w:space="0" w:color="auto"/>
            <w:left w:val="none" w:sz="0" w:space="0" w:color="auto"/>
            <w:bottom w:val="none" w:sz="0" w:space="0" w:color="auto"/>
            <w:right w:val="none" w:sz="0" w:space="0" w:color="auto"/>
          </w:divBdr>
        </w:div>
        <w:div w:id="589850938">
          <w:marLeft w:val="0"/>
          <w:marRight w:val="0"/>
          <w:marTop w:val="0"/>
          <w:marBottom w:val="0"/>
          <w:divBdr>
            <w:top w:val="none" w:sz="0" w:space="0" w:color="auto"/>
            <w:left w:val="none" w:sz="0" w:space="0" w:color="auto"/>
            <w:bottom w:val="none" w:sz="0" w:space="0" w:color="auto"/>
            <w:right w:val="none" w:sz="0" w:space="0" w:color="auto"/>
          </w:divBdr>
        </w:div>
        <w:div w:id="621574965">
          <w:marLeft w:val="0"/>
          <w:marRight w:val="0"/>
          <w:marTop w:val="0"/>
          <w:marBottom w:val="0"/>
          <w:divBdr>
            <w:top w:val="none" w:sz="0" w:space="0" w:color="auto"/>
            <w:left w:val="none" w:sz="0" w:space="0" w:color="auto"/>
            <w:bottom w:val="none" w:sz="0" w:space="0" w:color="auto"/>
            <w:right w:val="none" w:sz="0" w:space="0" w:color="auto"/>
          </w:divBdr>
        </w:div>
        <w:div w:id="737829255">
          <w:marLeft w:val="0"/>
          <w:marRight w:val="0"/>
          <w:marTop w:val="0"/>
          <w:marBottom w:val="0"/>
          <w:divBdr>
            <w:top w:val="none" w:sz="0" w:space="0" w:color="auto"/>
            <w:left w:val="none" w:sz="0" w:space="0" w:color="auto"/>
            <w:bottom w:val="none" w:sz="0" w:space="0" w:color="auto"/>
            <w:right w:val="none" w:sz="0" w:space="0" w:color="auto"/>
          </w:divBdr>
        </w:div>
        <w:div w:id="807478942">
          <w:marLeft w:val="0"/>
          <w:marRight w:val="0"/>
          <w:marTop w:val="0"/>
          <w:marBottom w:val="0"/>
          <w:divBdr>
            <w:top w:val="none" w:sz="0" w:space="0" w:color="auto"/>
            <w:left w:val="none" w:sz="0" w:space="0" w:color="auto"/>
            <w:bottom w:val="none" w:sz="0" w:space="0" w:color="auto"/>
            <w:right w:val="none" w:sz="0" w:space="0" w:color="auto"/>
          </w:divBdr>
        </w:div>
        <w:div w:id="873426788">
          <w:marLeft w:val="0"/>
          <w:marRight w:val="0"/>
          <w:marTop w:val="0"/>
          <w:marBottom w:val="0"/>
          <w:divBdr>
            <w:top w:val="none" w:sz="0" w:space="0" w:color="auto"/>
            <w:left w:val="none" w:sz="0" w:space="0" w:color="auto"/>
            <w:bottom w:val="none" w:sz="0" w:space="0" w:color="auto"/>
            <w:right w:val="none" w:sz="0" w:space="0" w:color="auto"/>
          </w:divBdr>
        </w:div>
        <w:div w:id="1021277373">
          <w:marLeft w:val="0"/>
          <w:marRight w:val="0"/>
          <w:marTop w:val="0"/>
          <w:marBottom w:val="0"/>
          <w:divBdr>
            <w:top w:val="none" w:sz="0" w:space="0" w:color="auto"/>
            <w:left w:val="none" w:sz="0" w:space="0" w:color="auto"/>
            <w:bottom w:val="none" w:sz="0" w:space="0" w:color="auto"/>
            <w:right w:val="none" w:sz="0" w:space="0" w:color="auto"/>
          </w:divBdr>
        </w:div>
        <w:div w:id="1094321087">
          <w:marLeft w:val="0"/>
          <w:marRight w:val="0"/>
          <w:marTop w:val="0"/>
          <w:marBottom w:val="0"/>
          <w:divBdr>
            <w:top w:val="none" w:sz="0" w:space="0" w:color="auto"/>
            <w:left w:val="none" w:sz="0" w:space="0" w:color="auto"/>
            <w:bottom w:val="none" w:sz="0" w:space="0" w:color="auto"/>
            <w:right w:val="none" w:sz="0" w:space="0" w:color="auto"/>
          </w:divBdr>
        </w:div>
        <w:div w:id="1094858139">
          <w:marLeft w:val="0"/>
          <w:marRight w:val="0"/>
          <w:marTop w:val="0"/>
          <w:marBottom w:val="0"/>
          <w:divBdr>
            <w:top w:val="none" w:sz="0" w:space="0" w:color="auto"/>
            <w:left w:val="none" w:sz="0" w:space="0" w:color="auto"/>
            <w:bottom w:val="none" w:sz="0" w:space="0" w:color="auto"/>
            <w:right w:val="none" w:sz="0" w:space="0" w:color="auto"/>
          </w:divBdr>
        </w:div>
        <w:div w:id="1258097173">
          <w:marLeft w:val="0"/>
          <w:marRight w:val="0"/>
          <w:marTop w:val="0"/>
          <w:marBottom w:val="0"/>
          <w:divBdr>
            <w:top w:val="none" w:sz="0" w:space="0" w:color="auto"/>
            <w:left w:val="none" w:sz="0" w:space="0" w:color="auto"/>
            <w:bottom w:val="none" w:sz="0" w:space="0" w:color="auto"/>
            <w:right w:val="none" w:sz="0" w:space="0" w:color="auto"/>
          </w:divBdr>
        </w:div>
        <w:div w:id="1320693276">
          <w:marLeft w:val="0"/>
          <w:marRight w:val="0"/>
          <w:marTop w:val="0"/>
          <w:marBottom w:val="0"/>
          <w:divBdr>
            <w:top w:val="none" w:sz="0" w:space="0" w:color="auto"/>
            <w:left w:val="none" w:sz="0" w:space="0" w:color="auto"/>
            <w:bottom w:val="none" w:sz="0" w:space="0" w:color="auto"/>
            <w:right w:val="none" w:sz="0" w:space="0" w:color="auto"/>
          </w:divBdr>
        </w:div>
        <w:div w:id="1322730821">
          <w:marLeft w:val="0"/>
          <w:marRight w:val="0"/>
          <w:marTop w:val="0"/>
          <w:marBottom w:val="0"/>
          <w:divBdr>
            <w:top w:val="none" w:sz="0" w:space="0" w:color="auto"/>
            <w:left w:val="none" w:sz="0" w:space="0" w:color="auto"/>
            <w:bottom w:val="none" w:sz="0" w:space="0" w:color="auto"/>
            <w:right w:val="none" w:sz="0" w:space="0" w:color="auto"/>
          </w:divBdr>
        </w:div>
        <w:div w:id="1481075783">
          <w:marLeft w:val="0"/>
          <w:marRight w:val="0"/>
          <w:marTop w:val="0"/>
          <w:marBottom w:val="0"/>
          <w:divBdr>
            <w:top w:val="none" w:sz="0" w:space="0" w:color="auto"/>
            <w:left w:val="none" w:sz="0" w:space="0" w:color="auto"/>
            <w:bottom w:val="none" w:sz="0" w:space="0" w:color="auto"/>
            <w:right w:val="none" w:sz="0" w:space="0" w:color="auto"/>
          </w:divBdr>
        </w:div>
        <w:div w:id="1678075801">
          <w:marLeft w:val="0"/>
          <w:marRight w:val="0"/>
          <w:marTop w:val="0"/>
          <w:marBottom w:val="0"/>
          <w:divBdr>
            <w:top w:val="none" w:sz="0" w:space="0" w:color="auto"/>
            <w:left w:val="none" w:sz="0" w:space="0" w:color="auto"/>
            <w:bottom w:val="none" w:sz="0" w:space="0" w:color="auto"/>
            <w:right w:val="none" w:sz="0" w:space="0" w:color="auto"/>
          </w:divBdr>
        </w:div>
        <w:div w:id="1831091110">
          <w:marLeft w:val="0"/>
          <w:marRight w:val="0"/>
          <w:marTop w:val="0"/>
          <w:marBottom w:val="0"/>
          <w:divBdr>
            <w:top w:val="none" w:sz="0" w:space="0" w:color="auto"/>
            <w:left w:val="none" w:sz="0" w:space="0" w:color="auto"/>
            <w:bottom w:val="none" w:sz="0" w:space="0" w:color="auto"/>
            <w:right w:val="none" w:sz="0" w:space="0" w:color="auto"/>
          </w:divBdr>
        </w:div>
        <w:div w:id="1864855319">
          <w:marLeft w:val="0"/>
          <w:marRight w:val="0"/>
          <w:marTop w:val="0"/>
          <w:marBottom w:val="0"/>
          <w:divBdr>
            <w:top w:val="none" w:sz="0" w:space="0" w:color="auto"/>
            <w:left w:val="none" w:sz="0" w:space="0" w:color="auto"/>
            <w:bottom w:val="none" w:sz="0" w:space="0" w:color="auto"/>
            <w:right w:val="none" w:sz="0" w:space="0" w:color="auto"/>
          </w:divBdr>
        </w:div>
        <w:div w:id="2000381674">
          <w:marLeft w:val="0"/>
          <w:marRight w:val="0"/>
          <w:marTop w:val="0"/>
          <w:marBottom w:val="0"/>
          <w:divBdr>
            <w:top w:val="none" w:sz="0" w:space="0" w:color="auto"/>
            <w:left w:val="none" w:sz="0" w:space="0" w:color="auto"/>
            <w:bottom w:val="none" w:sz="0" w:space="0" w:color="auto"/>
            <w:right w:val="none" w:sz="0" w:space="0" w:color="auto"/>
          </w:divBdr>
        </w:div>
        <w:div w:id="2016836193">
          <w:marLeft w:val="0"/>
          <w:marRight w:val="0"/>
          <w:marTop w:val="0"/>
          <w:marBottom w:val="0"/>
          <w:divBdr>
            <w:top w:val="none" w:sz="0" w:space="0" w:color="auto"/>
            <w:left w:val="none" w:sz="0" w:space="0" w:color="auto"/>
            <w:bottom w:val="none" w:sz="0" w:space="0" w:color="auto"/>
            <w:right w:val="none" w:sz="0" w:space="0" w:color="auto"/>
          </w:divBdr>
        </w:div>
      </w:divsChild>
    </w:div>
    <w:div w:id="507057720">
      <w:bodyDiv w:val="1"/>
      <w:marLeft w:val="0"/>
      <w:marRight w:val="0"/>
      <w:marTop w:val="0"/>
      <w:marBottom w:val="0"/>
      <w:divBdr>
        <w:top w:val="none" w:sz="0" w:space="0" w:color="auto"/>
        <w:left w:val="none" w:sz="0" w:space="0" w:color="auto"/>
        <w:bottom w:val="none" w:sz="0" w:space="0" w:color="auto"/>
        <w:right w:val="none" w:sz="0" w:space="0" w:color="auto"/>
      </w:divBdr>
    </w:div>
    <w:div w:id="1197306849">
      <w:bodyDiv w:val="1"/>
      <w:marLeft w:val="0"/>
      <w:marRight w:val="0"/>
      <w:marTop w:val="0"/>
      <w:marBottom w:val="0"/>
      <w:divBdr>
        <w:top w:val="none" w:sz="0" w:space="0" w:color="auto"/>
        <w:left w:val="none" w:sz="0" w:space="0" w:color="auto"/>
        <w:bottom w:val="none" w:sz="0" w:space="0" w:color="auto"/>
        <w:right w:val="none" w:sz="0" w:space="0" w:color="auto"/>
      </w:divBdr>
    </w:div>
    <w:div w:id="1669164927">
      <w:bodyDiv w:val="1"/>
      <w:marLeft w:val="0"/>
      <w:marRight w:val="0"/>
      <w:marTop w:val="0"/>
      <w:marBottom w:val="0"/>
      <w:divBdr>
        <w:top w:val="none" w:sz="0" w:space="0" w:color="auto"/>
        <w:left w:val="none" w:sz="0" w:space="0" w:color="auto"/>
        <w:bottom w:val="none" w:sz="0" w:space="0" w:color="auto"/>
        <w:right w:val="none" w:sz="0" w:space="0" w:color="auto"/>
      </w:divBdr>
      <w:divsChild>
        <w:div w:id="99186248">
          <w:marLeft w:val="0"/>
          <w:marRight w:val="0"/>
          <w:marTop w:val="0"/>
          <w:marBottom w:val="0"/>
          <w:divBdr>
            <w:top w:val="none" w:sz="0" w:space="0" w:color="auto"/>
            <w:left w:val="none" w:sz="0" w:space="0" w:color="auto"/>
            <w:bottom w:val="none" w:sz="0" w:space="0" w:color="auto"/>
            <w:right w:val="none" w:sz="0" w:space="0" w:color="auto"/>
          </w:divBdr>
          <w:divsChild>
            <w:div w:id="10499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95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peoplemanagement.co.uk/article/1856168/new-flexible-working-laws-employers-guide" TargetMode="External"/><Relationship Id="rId18" Type="http://schemas.openxmlformats.org/officeDocument/2006/relationships/hyperlink" Target="https://www.cipd.org/uk/knowledge/reports/health-well-being-work/" TargetMode="External"/><Relationship Id="rId26" Type="http://schemas.openxmlformats.org/officeDocument/2006/relationships/hyperlink" Target="https://doi.org/10.1017/jmo.2020.44" TargetMode="External"/><Relationship Id="rId3" Type="http://schemas.openxmlformats.org/officeDocument/2006/relationships/settings" Target="settings.xml"/><Relationship Id="rId21" Type="http://schemas.openxmlformats.org/officeDocument/2006/relationships/hyperlink" Target="https://doi.org/10.1136/bmjopen-2022-063302" TargetMode="External"/><Relationship Id="rId34" Type="http://schemas.openxmlformats.org/officeDocument/2006/relationships/theme" Target="theme/theme1.xml"/><Relationship Id="rId7" Type="http://schemas.openxmlformats.org/officeDocument/2006/relationships/hyperlink" Target="https://www.cipd.org/uk/knowledge/factsheets/flexible-working-factsheet/" TargetMode="External"/><Relationship Id="rId12" Type="http://schemas.openxmlformats.org/officeDocument/2006/relationships/hyperlink" Target="https://www.personneltoday.com/hr/flexible-working-changes-2024-law-act-legislation-regulations-hr/" TargetMode="External"/><Relationship Id="rId17" Type="http://schemas.openxmlformats.org/officeDocument/2006/relationships/hyperlink" Target="https://www.cipd.org/uk/knowledge/reports/flexible-hybrid-working-2023/" TargetMode="External"/><Relationship Id="rId25" Type="http://schemas.openxmlformats.org/officeDocument/2006/relationships/hyperlink" Target="https://doi.org/10.1080/02678373.2021.1936287"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eoplemanagement.co.uk/article/1861233/flexible-working-important-employees-pay-rise-%E2%80%93-people-management-poll" TargetMode="External"/><Relationship Id="rId20" Type="http://schemas.openxmlformats.org/officeDocument/2006/relationships/hyperlink" Target="https://doi.org/10.4018/978-1-6684-7353-5" TargetMode="External"/><Relationship Id="rId29" Type="http://schemas.openxmlformats.org/officeDocument/2006/relationships/hyperlink" Target="https://doi.org/10.1080/15614263.2020.177278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hrm.org/topics-tools/news/employee-relations/research-flexible-work-is-having-a-mixed-impact-on-employee-well-being-and-productivity" TargetMode="External"/><Relationship Id="rId24" Type="http://schemas.openxmlformats.org/officeDocument/2006/relationships/hyperlink" Target="https://doi.org/10.4102/sajhrm.v18i0.1209"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peoplemanagement.co.uk/article/1812232/why-flexible-working-next-battleground-talent" TargetMode="External"/><Relationship Id="rId23" Type="http://schemas.openxmlformats.org/officeDocument/2006/relationships/hyperlink" Target="https://doi.org/10.1186/s12889-022-12630-1" TargetMode="External"/><Relationship Id="rId28" Type="http://schemas.openxmlformats.org/officeDocument/2006/relationships/hyperlink" Target="https://doi.org/10.1080/10439463.2020.1822837" TargetMode="External"/><Relationship Id="rId10" Type="http://schemas.openxmlformats.org/officeDocument/2006/relationships/hyperlink" Target="https://www.shrm.org/about/press-room/shrm-research-reveals-negative-perceptions-remote-work" TargetMode="External"/><Relationship Id="rId19" Type="http://schemas.openxmlformats.org/officeDocument/2006/relationships/hyperlink" Target="https://www.cipd.org/uk/knowledge/factsheets/organisation-culture-change-factsheet/"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ipd.org/uk/knowledge/reports/flexible-hybrid-working-practices/" TargetMode="External"/><Relationship Id="rId14" Type="http://schemas.openxmlformats.org/officeDocument/2006/relationships/hyperlink" Target="https://www.peoplemanagement.co.uk/article/1751688/understanding-benefits-flexible-working" TargetMode="External"/><Relationship Id="rId22" Type="http://schemas.openxmlformats.org/officeDocument/2006/relationships/hyperlink" Target="https://doi.org/10.1007/s00420-023-01985-6" TargetMode="External"/><Relationship Id="rId27" Type="http://schemas.openxmlformats.org/officeDocument/2006/relationships/hyperlink" Target="https://doi.org/10.1016/j.jbusres.2022.01.024" TargetMode="External"/><Relationship Id="rId30" Type="http://schemas.openxmlformats.org/officeDocument/2006/relationships/hyperlink" Target="https://doi.org/10.1007/s11205-018-2036-7" TargetMode="External"/><Relationship Id="rId8" Type="http://schemas.openxmlformats.org/officeDocument/2006/relationships/hyperlink" Target="https://www.cipd.org/uk/knowledge/guides/flexible-wo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15</Pages>
  <Words>3072</Words>
  <Characters>17515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MANAGEMENT REPORT</vt:lpstr>
    </vt:vector>
  </TitlesOfParts>
  <Company/>
  <LinksUpToDate>false</LinksUpToDate>
  <CharactersWithSpaces>20546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
  <dc:creator>Maggie Inman</dc:creator>
  <cp:keywords/>
  <cp:lastModifiedBy>Taylor,Daniel swp56616</cp:lastModifiedBy>
  <cp:revision>15</cp:revision>
  <cp:lastPrinted>2014-06-12T12:23:00Z</cp:lastPrinted>
  <dcterms:created xsi:type="dcterms:W3CDTF">2024-04-23T18:36:00Z</dcterms:created>
  <dcterms:modified xsi:type="dcterms:W3CDTF">2024-05-30T20:56:00Z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2024-04-23T18:46:57Z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14fe3382-0153-422b-b4fa-7f1ba6bff6c1</vt:lpwstr>
  </property>
  <property fmtid="{D5CDD505-2E9C-101B-9397-08002B2CF9AE}" pid="8" name="MSIP_Label_66cf8fe5-b7b7-4df7-b38d-1c61ac2f6639_ContentBits">
    <vt:lpwstr>0</vt:lpwstr>
  </property>
</Properties>
</file>