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0DFEE" w14:textId="37384281" w:rsidR="004E2D0A" w:rsidRPr="00804CD4" w:rsidRDefault="00DE3DD4" w:rsidP="00804CD4">
      <w:pPr>
        <w:spacing w:line="360" w:lineRule="auto"/>
        <w:jc w:val="center"/>
        <w:rPr>
          <w:rFonts w:ascii="Times New Roman" w:hAnsi="Times New Roman" w:cs="Times New Roman"/>
          <w:b/>
          <w:bCs/>
          <w:sz w:val="28"/>
          <w:szCs w:val="28"/>
          <w:u w:val="single"/>
        </w:rPr>
      </w:pPr>
      <w:r w:rsidRPr="00804CD4">
        <w:rPr>
          <w:rFonts w:ascii="Times New Roman" w:hAnsi="Times New Roman" w:cs="Times New Roman"/>
          <w:b/>
          <w:bCs/>
          <w:sz w:val="28"/>
          <w:szCs w:val="28"/>
          <w:u w:val="single"/>
        </w:rPr>
        <w:t>The</w:t>
      </w:r>
      <w:r w:rsidR="00804CD4">
        <w:rPr>
          <w:rFonts w:ascii="Times New Roman" w:hAnsi="Times New Roman" w:cs="Times New Roman"/>
          <w:b/>
          <w:bCs/>
          <w:sz w:val="28"/>
          <w:szCs w:val="28"/>
          <w:u w:val="single"/>
        </w:rPr>
        <w:t xml:space="preserve"> Theological Nature and Importance of the</w:t>
      </w:r>
      <w:r w:rsidRPr="00804CD4">
        <w:rPr>
          <w:rFonts w:ascii="Times New Roman" w:hAnsi="Times New Roman" w:cs="Times New Roman"/>
          <w:b/>
          <w:bCs/>
          <w:sz w:val="28"/>
          <w:szCs w:val="28"/>
          <w:u w:val="single"/>
        </w:rPr>
        <w:t xml:space="preserve"> role of </w:t>
      </w:r>
      <w:r w:rsidR="004E2D0A" w:rsidRPr="00A411C6">
        <w:rPr>
          <w:rFonts w:ascii="Times New Roman" w:hAnsi="Times New Roman" w:cs="Times New Roman"/>
          <w:b/>
          <w:bCs/>
          <w:i/>
          <w:iCs/>
          <w:sz w:val="28"/>
          <w:szCs w:val="28"/>
          <w:u w:val="single"/>
        </w:rPr>
        <w:t>Mary/Maryam</w:t>
      </w:r>
      <w:r w:rsidRPr="00A411C6">
        <w:rPr>
          <w:rFonts w:ascii="Times New Roman" w:hAnsi="Times New Roman" w:cs="Times New Roman"/>
          <w:b/>
          <w:bCs/>
          <w:i/>
          <w:iCs/>
          <w:sz w:val="28"/>
          <w:szCs w:val="28"/>
          <w:u w:val="single"/>
        </w:rPr>
        <w:t xml:space="preserve"> </w:t>
      </w:r>
      <w:r w:rsidRPr="00804CD4">
        <w:rPr>
          <w:rFonts w:ascii="Times New Roman" w:hAnsi="Times New Roman" w:cs="Times New Roman"/>
          <w:b/>
          <w:bCs/>
          <w:sz w:val="28"/>
          <w:szCs w:val="28"/>
          <w:u w:val="single"/>
        </w:rPr>
        <w:t>as a Mother</w:t>
      </w:r>
      <w:r w:rsidR="00804CD4">
        <w:rPr>
          <w:rFonts w:ascii="Times New Roman" w:hAnsi="Times New Roman" w:cs="Times New Roman"/>
          <w:b/>
          <w:bCs/>
          <w:sz w:val="28"/>
          <w:szCs w:val="28"/>
          <w:u w:val="single"/>
        </w:rPr>
        <w:t xml:space="preserve"> Between the Christian and Islamic Traditions</w:t>
      </w:r>
    </w:p>
    <w:p w14:paraId="390335A1" w14:textId="4B2D399B" w:rsidR="00DE3DD4" w:rsidRDefault="00DE3DD4" w:rsidP="00DE3DD4">
      <w:pPr>
        <w:rPr>
          <w:rFonts w:ascii="Times New Roman" w:hAnsi="Times New Roman" w:cs="Times New Roman"/>
          <w:b/>
          <w:bCs/>
          <w:sz w:val="24"/>
          <w:szCs w:val="24"/>
          <w:u w:val="single"/>
        </w:rPr>
      </w:pPr>
    </w:p>
    <w:p w14:paraId="2107BA2A" w14:textId="29EED21F" w:rsidR="00DE3DD4" w:rsidRPr="00C2582E" w:rsidRDefault="00DE3DD4" w:rsidP="00DE3DD4">
      <w:pPr>
        <w:rPr>
          <w:rFonts w:ascii="Times New Roman" w:hAnsi="Times New Roman" w:cs="Times New Roman"/>
          <w:b/>
          <w:bCs/>
          <w:sz w:val="28"/>
          <w:szCs w:val="28"/>
          <w:u w:val="single"/>
        </w:rPr>
      </w:pPr>
      <w:r w:rsidRPr="00C2582E">
        <w:rPr>
          <w:rFonts w:ascii="Times New Roman" w:hAnsi="Times New Roman" w:cs="Times New Roman"/>
          <w:b/>
          <w:bCs/>
          <w:sz w:val="28"/>
          <w:szCs w:val="28"/>
          <w:u w:val="single"/>
        </w:rPr>
        <w:t>Introduction</w:t>
      </w:r>
    </w:p>
    <w:p w14:paraId="49FFA7E9" w14:textId="26E66DB7" w:rsidR="00DE3DD4" w:rsidRPr="007563AD" w:rsidRDefault="007563AD" w:rsidP="00F15323">
      <w:pPr>
        <w:spacing w:line="480" w:lineRule="auto"/>
        <w:jc w:val="both"/>
        <w:rPr>
          <w:rFonts w:ascii="Times New Roman" w:hAnsi="Times New Roman" w:cs="Times New Roman"/>
          <w:sz w:val="24"/>
          <w:szCs w:val="24"/>
        </w:rPr>
      </w:pPr>
      <w:r>
        <w:rPr>
          <w:rFonts w:ascii="Times New Roman" w:hAnsi="Times New Roman" w:cs="Times New Roman"/>
          <w:sz w:val="24"/>
          <w:szCs w:val="24"/>
        </w:rPr>
        <w:t>Mary is a</w:t>
      </w:r>
      <w:r w:rsidR="00A4182D">
        <w:rPr>
          <w:rFonts w:ascii="Times New Roman" w:hAnsi="Times New Roman" w:cs="Times New Roman"/>
          <w:sz w:val="24"/>
          <w:szCs w:val="24"/>
        </w:rPr>
        <w:t>n</w:t>
      </w:r>
      <w:r>
        <w:rPr>
          <w:rFonts w:ascii="Times New Roman" w:hAnsi="Times New Roman" w:cs="Times New Roman"/>
          <w:sz w:val="24"/>
          <w:szCs w:val="24"/>
        </w:rPr>
        <w:t xml:space="preserve"> important</w:t>
      </w:r>
      <w:r w:rsidR="004A73A5">
        <w:rPr>
          <w:rFonts w:ascii="Times New Roman" w:hAnsi="Times New Roman" w:cs="Times New Roman"/>
          <w:sz w:val="24"/>
          <w:szCs w:val="24"/>
        </w:rPr>
        <w:t xml:space="preserve">, </w:t>
      </w:r>
      <w:r>
        <w:rPr>
          <w:rFonts w:ascii="Times New Roman" w:hAnsi="Times New Roman" w:cs="Times New Roman"/>
          <w:sz w:val="24"/>
          <w:szCs w:val="24"/>
        </w:rPr>
        <w:t>prominent</w:t>
      </w:r>
      <w:r w:rsidR="004A73A5">
        <w:rPr>
          <w:rFonts w:ascii="Times New Roman" w:hAnsi="Times New Roman" w:cs="Times New Roman"/>
          <w:sz w:val="24"/>
          <w:szCs w:val="24"/>
        </w:rPr>
        <w:t>, and respected</w:t>
      </w:r>
      <w:r>
        <w:rPr>
          <w:rFonts w:ascii="Times New Roman" w:hAnsi="Times New Roman" w:cs="Times New Roman"/>
          <w:sz w:val="24"/>
          <w:szCs w:val="24"/>
        </w:rPr>
        <w:t xml:space="preserve"> female figure </w:t>
      </w:r>
      <w:r w:rsidR="004A73A5">
        <w:rPr>
          <w:rFonts w:ascii="Times New Roman" w:hAnsi="Times New Roman" w:cs="Times New Roman"/>
          <w:sz w:val="24"/>
          <w:szCs w:val="24"/>
        </w:rPr>
        <w:t xml:space="preserve">within the grounds of interfaith dialogue </w:t>
      </w:r>
      <w:r w:rsidR="000076F9">
        <w:rPr>
          <w:rFonts w:ascii="Times New Roman" w:hAnsi="Times New Roman" w:cs="Times New Roman"/>
          <w:sz w:val="24"/>
          <w:szCs w:val="24"/>
        </w:rPr>
        <w:t>and theology</w:t>
      </w:r>
      <w:r w:rsidR="00A4182D">
        <w:rPr>
          <w:rFonts w:ascii="Times New Roman" w:hAnsi="Times New Roman" w:cs="Times New Roman"/>
          <w:sz w:val="24"/>
          <w:szCs w:val="24"/>
        </w:rPr>
        <w:t>,</w:t>
      </w:r>
      <w:r w:rsidR="000076F9">
        <w:rPr>
          <w:rFonts w:ascii="Times New Roman" w:hAnsi="Times New Roman" w:cs="Times New Roman"/>
          <w:sz w:val="24"/>
          <w:szCs w:val="24"/>
        </w:rPr>
        <w:t xml:space="preserve"> </w:t>
      </w:r>
      <w:r w:rsidR="004A73A5">
        <w:rPr>
          <w:rFonts w:ascii="Times New Roman" w:hAnsi="Times New Roman" w:cs="Times New Roman"/>
          <w:sz w:val="24"/>
          <w:szCs w:val="24"/>
        </w:rPr>
        <w:t>in both the</w:t>
      </w:r>
      <w:r>
        <w:rPr>
          <w:rFonts w:ascii="Times New Roman" w:hAnsi="Times New Roman" w:cs="Times New Roman"/>
          <w:sz w:val="24"/>
          <w:szCs w:val="24"/>
        </w:rPr>
        <w:t xml:space="preserve"> Christian and Islamic traditions. A key aspect of Mary in both traditions is her role of motherhood</w:t>
      </w:r>
      <w:r w:rsidR="00166078">
        <w:rPr>
          <w:rFonts w:ascii="Times New Roman" w:hAnsi="Times New Roman" w:cs="Times New Roman"/>
          <w:sz w:val="24"/>
          <w:szCs w:val="24"/>
        </w:rPr>
        <w:t>,</w:t>
      </w:r>
      <w:r>
        <w:rPr>
          <w:rFonts w:ascii="Times New Roman" w:hAnsi="Times New Roman" w:cs="Times New Roman"/>
          <w:sz w:val="24"/>
          <w:szCs w:val="24"/>
        </w:rPr>
        <w:t xml:space="preserve"> through being the mother of Jesus/Isa</w:t>
      </w:r>
      <w:r w:rsidR="00DB3480">
        <w:rPr>
          <w:rFonts w:ascii="Times New Roman" w:hAnsi="Times New Roman" w:cs="Times New Roman"/>
          <w:sz w:val="24"/>
          <w:szCs w:val="24"/>
        </w:rPr>
        <w:t xml:space="preserve"> within</w:t>
      </w:r>
      <w:r w:rsidR="00A4182D">
        <w:rPr>
          <w:rFonts w:ascii="Times New Roman" w:hAnsi="Times New Roman" w:cs="Times New Roman"/>
          <w:sz w:val="24"/>
          <w:szCs w:val="24"/>
        </w:rPr>
        <w:t xml:space="preserve"> both</w:t>
      </w:r>
      <w:r w:rsidR="00DB3480">
        <w:rPr>
          <w:rFonts w:ascii="Times New Roman" w:hAnsi="Times New Roman" w:cs="Times New Roman"/>
          <w:sz w:val="24"/>
          <w:szCs w:val="24"/>
        </w:rPr>
        <w:t xml:space="preserve"> religious texts</w:t>
      </w:r>
      <w:r w:rsidR="00A4182D">
        <w:rPr>
          <w:rFonts w:ascii="Times New Roman" w:hAnsi="Times New Roman" w:cs="Times New Roman"/>
          <w:sz w:val="24"/>
          <w:szCs w:val="24"/>
        </w:rPr>
        <w:t>.</w:t>
      </w:r>
      <w:r w:rsidR="00DB3480">
        <w:rPr>
          <w:rFonts w:ascii="Times New Roman" w:hAnsi="Times New Roman" w:cs="Times New Roman"/>
          <w:sz w:val="24"/>
          <w:szCs w:val="24"/>
        </w:rPr>
        <w:t xml:space="preserve">  Th</w:t>
      </w:r>
      <w:r w:rsidR="00A4182D">
        <w:rPr>
          <w:rFonts w:ascii="Times New Roman" w:hAnsi="Times New Roman" w:cs="Times New Roman"/>
          <w:sz w:val="24"/>
          <w:szCs w:val="24"/>
        </w:rPr>
        <w:t>is</w:t>
      </w:r>
      <w:r w:rsidR="00DB3480">
        <w:rPr>
          <w:rFonts w:ascii="Times New Roman" w:hAnsi="Times New Roman" w:cs="Times New Roman"/>
          <w:sz w:val="24"/>
          <w:szCs w:val="24"/>
        </w:rPr>
        <w:t xml:space="preserve"> report will examin</w:t>
      </w:r>
      <w:r w:rsidR="00A4182D">
        <w:rPr>
          <w:rFonts w:ascii="Times New Roman" w:hAnsi="Times New Roman" w:cs="Times New Roman"/>
          <w:sz w:val="24"/>
          <w:szCs w:val="24"/>
        </w:rPr>
        <w:t>e</w:t>
      </w:r>
      <w:r w:rsidR="00DB3480">
        <w:rPr>
          <w:rFonts w:ascii="Times New Roman" w:hAnsi="Times New Roman" w:cs="Times New Roman"/>
          <w:sz w:val="24"/>
          <w:szCs w:val="24"/>
        </w:rPr>
        <w:t xml:space="preserve"> the theological nature and importance of the figure of Mary/Maryam </w:t>
      </w:r>
      <w:r w:rsidR="00166078">
        <w:rPr>
          <w:rFonts w:ascii="Times New Roman" w:hAnsi="Times New Roman" w:cs="Times New Roman"/>
          <w:sz w:val="24"/>
          <w:szCs w:val="24"/>
        </w:rPr>
        <w:t xml:space="preserve">in </w:t>
      </w:r>
      <w:r w:rsidR="00DB3480">
        <w:rPr>
          <w:rFonts w:ascii="Times New Roman" w:hAnsi="Times New Roman" w:cs="Times New Roman"/>
          <w:sz w:val="24"/>
          <w:szCs w:val="24"/>
        </w:rPr>
        <w:t>Christian and Islamic scripture and theological debate</w:t>
      </w:r>
      <w:r w:rsidR="000076F9">
        <w:rPr>
          <w:rFonts w:ascii="Times New Roman" w:hAnsi="Times New Roman" w:cs="Times New Roman"/>
          <w:sz w:val="24"/>
          <w:szCs w:val="24"/>
        </w:rPr>
        <w:t xml:space="preserve">s. </w:t>
      </w:r>
    </w:p>
    <w:p w14:paraId="153E2923" w14:textId="0CBCE428" w:rsidR="00DE3DD4" w:rsidRPr="00C2582E" w:rsidRDefault="00DE3DD4" w:rsidP="00DE3DD4">
      <w:pPr>
        <w:rPr>
          <w:rFonts w:ascii="Times New Roman" w:hAnsi="Times New Roman" w:cs="Times New Roman"/>
          <w:b/>
          <w:bCs/>
          <w:sz w:val="28"/>
          <w:szCs w:val="28"/>
          <w:u w:val="single"/>
        </w:rPr>
      </w:pPr>
    </w:p>
    <w:p w14:paraId="70B56A51" w14:textId="7ABC9631" w:rsidR="000A3CE8" w:rsidRPr="00C2582E" w:rsidRDefault="00DE3DD4" w:rsidP="00DE3DD4">
      <w:pPr>
        <w:rPr>
          <w:rFonts w:ascii="Times New Roman" w:hAnsi="Times New Roman" w:cs="Times New Roman"/>
          <w:b/>
          <w:bCs/>
          <w:sz w:val="28"/>
          <w:szCs w:val="28"/>
          <w:u w:val="single"/>
        </w:rPr>
      </w:pPr>
      <w:r w:rsidRPr="00C2582E">
        <w:rPr>
          <w:rFonts w:ascii="Times New Roman" w:hAnsi="Times New Roman" w:cs="Times New Roman"/>
          <w:b/>
          <w:bCs/>
          <w:sz w:val="28"/>
          <w:szCs w:val="28"/>
          <w:u w:val="single"/>
        </w:rPr>
        <w:t>Theological nature of Mary</w:t>
      </w:r>
      <w:r w:rsidR="00FE4EF1">
        <w:rPr>
          <w:rFonts w:ascii="Times New Roman" w:hAnsi="Times New Roman" w:cs="Times New Roman"/>
          <w:b/>
          <w:bCs/>
          <w:sz w:val="28"/>
          <w:szCs w:val="28"/>
          <w:u w:val="single"/>
        </w:rPr>
        <w:t>’s</w:t>
      </w:r>
      <w:r w:rsidRPr="00C2582E">
        <w:rPr>
          <w:rFonts w:ascii="Times New Roman" w:hAnsi="Times New Roman" w:cs="Times New Roman"/>
          <w:b/>
          <w:bCs/>
          <w:sz w:val="28"/>
          <w:szCs w:val="28"/>
          <w:u w:val="single"/>
        </w:rPr>
        <w:t xml:space="preserve"> Mother</w:t>
      </w:r>
      <w:r w:rsidR="00FE4EF1">
        <w:rPr>
          <w:rFonts w:ascii="Times New Roman" w:hAnsi="Times New Roman" w:cs="Times New Roman"/>
          <w:b/>
          <w:bCs/>
          <w:sz w:val="28"/>
          <w:szCs w:val="28"/>
          <w:u w:val="single"/>
        </w:rPr>
        <w:t>hood</w:t>
      </w:r>
    </w:p>
    <w:p w14:paraId="676BD14B" w14:textId="66EC7C76" w:rsidR="00205543" w:rsidRPr="009B774D" w:rsidRDefault="00E573C4" w:rsidP="000419AA">
      <w:pPr>
        <w:spacing w:line="480" w:lineRule="auto"/>
        <w:jc w:val="both"/>
        <w:rPr>
          <w:rFonts w:ascii="Times New Roman" w:hAnsi="Times New Roman" w:cs="Times New Roman"/>
          <w:sz w:val="24"/>
          <w:szCs w:val="24"/>
        </w:rPr>
      </w:pPr>
      <w:r w:rsidRPr="009B774D">
        <w:rPr>
          <w:rFonts w:ascii="Times New Roman" w:hAnsi="Times New Roman" w:cs="Times New Roman"/>
          <w:sz w:val="24"/>
          <w:szCs w:val="24"/>
        </w:rPr>
        <w:t>Mary’s nature in</w:t>
      </w:r>
      <w:r w:rsidR="00DB3480" w:rsidRPr="009B774D">
        <w:rPr>
          <w:rFonts w:ascii="Times New Roman" w:hAnsi="Times New Roman" w:cs="Times New Roman"/>
          <w:sz w:val="24"/>
          <w:szCs w:val="24"/>
        </w:rPr>
        <w:t xml:space="preserve"> Christian theology</w:t>
      </w:r>
      <w:r w:rsidRPr="009B774D">
        <w:rPr>
          <w:rFonts w:ascii="Times New Roman" w:hAnsi="Times New Roman" w:cs="Times New Roman"/>
          <w:sz w:val="24"/>
          <w:szCs w:val="24"/>
        </w:rPr>
        <w:t xml:space="preserve"> has been</w:t>
      </w:r>
      <w:r w:rsidR="00947A4D">
        <w:rPr>
          <w:rFonts w:ascii="Times New Roman" w:hAnsi="Times New Roman" w:cs="Times New Roman"/>
          <w:sz w:val="24"/>
          <w:szCs w:val="24"/>
        </w:rPr>
        <w:t xml:space="preserve"> </w:t>
      </w:r>
      <w:r w:rsidRPr="009B774D">
        <w:rPr>
          <w:rFonts w:ascii="Times New Roman" w:hAnsi="Times New Roman" w:cs="Times New Roman"/>
          <w:sz w:val="24"/>
          <w:szCs w:val="24"/>
        </w:rPr>
        <w:t xml:space="preserve">debated since </w:t>
      </w:r>
      <w:r w:rsidR="00E837AB">
        <w:rPr>
          <w:rFonts w:ascii="Times New Roman" w:hAnsi="Times New Roman" w:cs="Times New Roman"/>
          <w:sz w:val="24"/>
          <w:szCs w:val="24"/>
        </w:rPr>
        <w:t>its</w:t>
      </w:r>
      <w:r w:rsidRPr="009B774D">
        <w:rPr>
          <w:rFonts w:ascii="Times New Roman" w:hAnsi="Times New Roman" w:cs="Times New Roman"/>
          <w:sz w:val="24"/>
          <w:szCs w:val="24"/>
        </w:rPr>
        <w:t xml:space="preserve"> foundations</w:t>
      </w:r>
      <w:r w:rsidR="00E837AB">
        <w:rPr>
          <w:rFonts w:ascii="Times New Roman" w:hAnsi="Times New Roman" w:cs="Times New Roman"/>
          <w:sz w:val="24"/>
          <w:szCs w:val="24"/>
        </w:rPr>
        <w:t xml:space="preserve">, </w:t>
      </w:r>
      <w:r w:rsidRPr="009B774D">
        <w:rPr>
          <w:rFonts w:ascii="Times New Roman" w:hAnsi="Times New Roman" w:cs="Times New Roman"/>
          <w:sz w:val="24"/>
          <w:szCs w:val="24"/>
        </w:rPr>
        <w:t xml:space="preserve">and the nature of her motherhood is a complicated issue between the Islamic and Christian traditions; especially when it comes to the divinity and grace of Mary through her conception of Jesus/Isa. </w:t>
      </w:r>
      <w:r w:rsidR="004A73A5" w:rsidRPr="009B774D">
        <w:rPr>
          <w:rFonts w:ascii="Times New Roman" w:hAnsi="Times New Roman" w:cs="Times New Roman"/>
          <w:sz w:val="24"/>
          <w:szCs w:val="24"/>
        </w:rPr>
        <w:t>Boss</w:t>
      </w:r>
      <w:r w:rsidR="00947A4D">
        <w:rPr>
          <w:rStyle w:val="FootnoteReference"/>
          <w:rFonts w:ascii="Times New Roman" w:hAnsi="Times New Roman" w:cs="Times New Roman"/>
          <w:sz w:val="24"/>
          <w:szCs w:val="24"/>
        </w:rPr>
        <w:footnoteReference w:id="1"/>
      </w:r>
      <w:r w:rsidR="004A73A5" w:rsidRPr="009B774D">
        <w:rPr>
          <w:rFonts w:ascii="Times New Roman" w:hAnsi="Times New Roman" w:cs="Times New Roman"/>
          <w:sz w:val="24"/>
          <w:szCs w:val="24"/>
        </w:rPr>
        <w:t xml:space="preserve"> explores the </w:t>
      </w:r>
      <w:r w:rsidR="00C816FF" w:rsidRPr="009B774D">
        <w:rPr>
          <w:rFonts w:ascii="Times New Roman" w:hAnsi="Times New Roman" w:cs="Times New Roman"/>
          <w:sz w:val="24"/>
          <w:szCs w:val="24"/>
        </w:rPr>
        <w:t>work</w:t>
      </w:r>
      <w:r w:rsidR="004A73A5" w:rsidRPr="009B774D">
        <w:rPr>
          <w:rFonts w:ascii="Times New Roman" w:hAnsi="Times New Roman" w:cs="Times New Roman"/>
          <w:sz w:val="24"/>
          <w:szCs w:val="24"/>
        </w:rPr>
        <w:t xml:space="preserve"> of philosopher Duns Scotus, on the pre-destination of Mary’s assigned office of motherhood. Scotus claims that if God willed eternity</w:t>
      </w:r>
      <w:r w:rsidR="0073299D" w:rsidRPr="009B774D">
        <w:rPr>
          <w:rFonts w:ascii="Times New Roman" w:hAnsi="Times New Roman" w:cs="Times New Roman"/>
          <w:sz w:val="24"/>
          <w:szCs w:val="24"/>
        </w:rPr>
        <w:t>, then the incarnation and Mary’s role in it would have taken place</w:t>
      </w:r>
      <w:r w:rsidR="0032102E">
        <w:rPr>
          <w:rFonts w:ascii="Times New Roman" w:hAnsi="Times New Roman" w:cs="Times New Roman"/>
          <w:sz w:val="24"/>
          <w:szCs w:val="24"/>
        </w:rPr>
        <w:t>,</w:t>
      </w:r>
      <w:r w:rsidR="0073299D" w:rsidRPr="009B774D">
        <w:rPr>
          <w:rFonts w:ascii="Times New Roman" w:hAnsi="Times New Roman" w:cs="Times New Roman"/>
          <w:sz w:val="24"/>
          <w:szCs w:val="24"/>
        </w:rPr>
        <w:t xml:space="preserve"> even if Adam had never committed the original sin in Genesis 3: 1-8. </w:t>
      </w:r>
      <w:r w:rsidR="00B60AC8" w:rsidRPr="009B774D">
        <w:rPr>
          <w:rFonts w:ascii="Times New Roman" w:hAnsi="Times New Roman" w:cs="Times New Roman"/>
          <w:sz w:val="24"/>
          <w:szCs w:val="24"/>
        </w:rPr>
        <w:t>Scotus also states that God had pre-intended that the Word would become flesh in Christ</w:t>
      </w:r>
      <w:r w:rsidR="00840D4D">
        <w:rPr>
          <w:rFonts w:ascii="Times New Roman" w:hAnsi="Times New Roman" w:cs="Times New Roman"/>
          <w:sz w:val="24"/>
          <w:szCs w:val="24"/>
        </w:rPr>
        <w:t>,</w:t>
      </w:r>
      <w:r w:rsidR="00B60AC8" w:rsidRPr="009B774D">
        <w:rPr>
          <w:rFonts w:ascii="Times New Roman" w:hAnsi="Times New Roman" w:cs="Times New Roman"/>
          <w:sz w:val="24"/>
          <w:szCs w:val="24"/>
        </w:rPr>
        <w:t xml:space="preserve"> in order that human nature should be glorified. Thus, because of the Word taking flesh being pre-determined, he argues that the woman from whom the flesh was to be taken must also have been assigned to her position to be the Mother of God, the </w:t>
      </w:r>
      <w:r w:rsidR="00B60AC8" w:rsidRPr="009B774D">
        <w:rPr>
          <w:rFonts w:ascii="Times New Roman" w:hAnsi="Times New Roman" w:cs="Times New Roman"/>
          <w:i/>
          <w:iCs/>
          <w:sz w:val="24"/>
          <w:szCs w:val="24"/>
        </w:rPr>
        <w:t>Theotokos</w:t>
      </w:r>
      <w:r w:rsidR="00B60AC8" w:rsidRPr="009B774D">
        <w:rPr>
          <w:rFonts w:ascii="Times New Roman" w:hAnsi="Times New Roman" w:cs="Times New Roman"/>
          <w:sz w:val="24"/>
          <w:szCs w:val="24"/>
        </w:rPr>
        <w:t xml:space="preserve">, and must </w:t>
      </w:r>
      <w:r w:rsidR="00C816FF" w:rsidRPr="009B774D">
        <w:rPr>
          <w:rFonts w:ascii="Times New Roman" w:hAnsi="Times New Roman" w:cs="Times New Roman"/>
          <w:sz w:val="24"/>
          <w:szCs w:val="24"/>
        </w:rPr>
        <w:t xml:space="preserve">therefore </w:t>
      </w:r>
      <w:r w:rsidR="00B60AC8" w:rsidRPr="009B774D">
        <w:rPr>
          <w:rFonts w:ascii="Times New Roman" w:hAnsi="Times New Roman" w:cs="Times New Roman"/>
          <w:sz w:val="24"/>
          <w:szCs w:val="24"/>
        </w:rPr>
        <w:t>share in the pre-destination of Christ.</w:t>
      </w:r>
      <w:r w:rsidR="007B6CC6" w:rsidRPr="009B774D">
        <w:rPr>
          <w:rFonts w:ascii="Times New Roman" w:hAnsi="Times New Roman" w:cs="Times New Roman"/>
          <w:sz w:val="24"/>
          <w:szCs w:val="24"/>
        </w:rPr>
        <w:t xml:space="preserve"> </w:t>
      </w:r>
    </w:p>
    <w:p w14:paraId="4E708ECB" w14:textId="3CE957B4" w:rsidR="0032102E" w:rsidRDefault="007B6CC6" w:rsidP="000419AA">
      <w:pPr>
        <w:spacing w:line="480" w:lineRule="auto"/>
        <w:jc w:val="both"/>
        <w:rPr>
          <w:rFonts w:ascii="Times New Roman" w:hAnsi="Times New Roman" w:cs="Times New Roman"/>
          <w:sz w:val="24"/>
          <w:szCs w:val="24"/>
        </w:rPr>
      </w:pPr>
      <w:r w:rsidRPr="009B774D">
        <w:rPr>
          <w:rFonts w:ascii="Times New Roman" w:hAnsi="Times New Roman" w:cs="Times New Roman"/>
          <w:sz w:val="24"/>
          <w:szCs w:val="24"/>
        </w:rPr>
        <w:t xml:space="preserve">Scotus concludes that Mary’s humanity was ordered before her own birth, into divine motherhood, and the original sin of Mary (being the </w:t>
      </w:r>
      <w:r w:rsidR="0032102E" w:rsidRPr="009B774D">
        <w:rPr>
          <w:rFonts w:ascii="Times New Roman" w:hAnsi="Times New Roman" w:cs="Times New Roman"/>
          <w:sz w:val="24"/>
          <w:szCs w:val="24"/>
        </w:rPr>
        <w:t>desce</w:t>
      </w:r>
      <w:r w:rsidR="0032102E">
        <w:rPr>
          <w:rFonts w:ascii="Times New Roman" w:hAnsi="Times New Roman" w:cs="Times New Roman"/>
          <w:sz w:val="24"/>
          <w:szCs w:val="24"/>
        </w:rPr>
        <w:t>ndant</w:t>
      </w:r>
      <w:r w:rsidRPr="009B774D">
        <w:rPr>
          <w:rFonts w:ascii="Times New Roman" w:hAnsi="Times New Roman" w:cs="Times New Roman"/>
          <w:sz w:val="24"/>
          <w:szCs w:val="24"/>
        </w:rPr>
        <w:t xml:space="preserve"> of </w:t>
      </w:r>
      <w:r w:rsidR="0032102E">
        <w:rPr>
          <w:rFonts w:ascii="Times New Roman" w:hAnsi="Times New Roman" w:cs="Times New Roman"/>
          <w:sz w:val="24"/>
          <w:szCs w:val="24"/>
        </w:rPr>
        <w:t>Eve</w:t>
      </w:r>
      <w:r w:rsidRPr="009B774D">
        <w:rPr>
          <w:rFonts w:ascii="Times New Roman" w:hAnsi="Times New Roman" w:cs="Times New Roman"/>
          <w:sz w:val="24"/>
          <w:szCs w:val="24"/>
        </w:rPr>
        <w:t xml:space="preserve">) would be completely </w:t>
      </w:r>
      <w:r w:rsidRPr="009B774D">
        <w:rPr>
          <w:rFonts w:ascii="Times New Roman" w:hAnsi="Times New Roman" w:cs="Times New Roman"/>
          <w:sz w:val="24"/>
          <w:szCs w:val="24"/>
        </w:rPr>
        <w:lastRenderedPageBreak/>
        <w:t>removed from her through her immaculate conception</w:t>
      </w:r>
      <w:r w:rsidR="003039E8">
        <w:rPr>
          <w:rFonts w:ascii="Times New Roman" w:hAnsi="Times New Roman" w:cs="Times New Roman"/>
          <w:sz w:val="24"/>
          <w:szCs w:val="24"/>
        </w:rPr>
        <w:t>, in order to help undo the sin, left by Eve</w:t>
      </w:r>
      <w:r w:rsidR="003B3E6F">
        <w:rPr>
          <w:rFonts w:ascii="Times New Roman" w:hAnsi="Times New Roman" w:cs="Times New Roman"/>
          <w:sz w:val="24"/>
          <w:szCs w:val="24"/>
        </w:rPr>
        <w:t>.</w:t>
      </w:r>
      <w:r w:rsidRPr="009B774D">
        <w:rPr>
          <w:rFonts w:ascii="Times New Roman" w:hAnsi="Times New Roman" w:cs="Times New Roman"/>
          <w:sz w:val="24"/>
          <w:szCs w:val="24"/>
        </w:rPr>
        <w:t xml:space="preserve"> Boss</w:t>
      </w:r>
      <w:r w:rsidRPr="009B774D">
        <w:rPr>
          <w:rStyle w:val="FootnoteReference"/>
          <w:rFonts w:ascii="Times New Roman" w:hAnsi="Times New Roman" w:cs="Times New Roman"/>
          <w:sz w:val="24"/>
          <w:szCs w:val="24"/>
        </w:rPr>
        <w:footnoteReference w:id="2"/>
      </w:r>
      <w:r w:rsidRPr="009B774D">
        <w:rPr>
          <w:rFonts w:ascii="Times New Roman" w:hAnsi="Times New Roman" w:cs="Times New Roman"/>
          <w:sz w:val="24"/>
          <w:szCs w:val="24"/>
        </w:rPr>
        <w:t xml:space="preserve"> describes Scotus’ views as optimistic as it portrays the immaculate conception as being derived from the first instance of God’s intention to glorify human nature</w:t>
      </w:r>
      <w:r w:rsidR="0069349E" w:rsidRPr="009B774D">
        <w:rPr>
          <w:rFonts w:ascii="Times New Roman" w:hAnsi="Times New Roman" w:cs="Times New Roman"/>
          <w:sz w:val="24"/>
          <w:szCs w:val="24"/>
        </w:rPr>
        <w:t>.</w:t>
      </w:r>
    </w:p>
    <w:p w14:paraId="70964AE0" w14:textId="0F72DBB4" w:rsidR="0095588A" w:rsidRPr="009B774D" w:rsidRDefault="0095588A" w:rsidP="000419AA">
      <w:pPr>
        <w:spacing w:line="480" w:lineRule="auto"/>
        <w:jc w:val="both"/>
        <w:rPr>
          <w:rFonts w:ascii="Times New Roman" w:hAnsi="Times New Roman" w:cs="Times New Roman"/>
          <w:sz w:val="24"/>
          <w:szCs w:val="24"/>
        </w:rPr>
      </w:pPr>
      <w:r w:rsidRPr="009B774D">
        <w:rPr>
          <w:rFonts w:ascii="Times New Roman" w:hAnsi="Times New Roman" w:cs="Times New Roman"/>
          <w:sz w:val="24"/>
          <w:szCs w:val="24"/>
        </w:rPr>
        <w:t xml:space="preserve">Theodore Abu </w:t>
      </w:r>
      <w:proofErr w:type="spellStart"/>
      <w:r w:rsidRPr="009B774D">
        <w:rPr>
          <w:rFonts w:ascii="Times New Roman" w:hAnsi="Times New Roman" w:cs="Times New Roman"/>
          <w:sz w:val="24"/>
          <w:szCs w:val="24"/>
        </w:rPr>
        <w:t>Qurra</w:t>
      </w:r>
      <w:proofErr w:type="spellEnd"/>
      <w:r w:rsidRPr="009B774D">
        <w:rPr>
          <w:rStyle w:val="FootnoteReference"/>
          <w:rFonts w:ascii="Times New Roman" w:hAnsi="Times New Roman" w:cs="Times New Roman"/>
          <w:sz w:val="24"/>
          <w:szCs w:val="24"/>
        </w:rPr>
        <w:footnoteReference w:id="3"/>
      </w:r>
      <w:r w:rsidRPr="009B774D">
        <w:rPr>
          <w:rFonts w:ascii="Times New Roman" w:hAnsi="Times New Roman" w:cs="Times New Roman"/>
          <w:sz w:val="24"/>
          <w:szCs w:val="24"/>
        </w:rPr>
        <w:t xml:space="preserve"> debates </w:t>
      </w:r>
      <w:r w:rsidR="007A653B">
        <w:rPr>
          <w:rFonts w:ascii="Times New Roman" w:hAnsi="Times New Roman" w:cs="Times New Roman"/>
          <w:sz w:val="24"/>
          <w:szCs w:val="24"/>
        </w:rPr>
        <w:t xml:space="preserve">against other Christian and Islamic theologians </w:t>
      </w:r>
      <w:r w:rsidRPr="009B774D">
        <w:rPr>
          <w:rFonts w:ascii="Times New Roman" w:hAnsi="Times New Roman" w:cs="Times New Roman"/>
          <w:sz w:val="24"/>
          <w:szCs w:val="24"/>
        </w:rPr>
        <w:t>defending the reasonableness of the incarnation</w:t>
      </w:r>
      <w:r w:rsidR="00C918B4" w:rsidRPr="009B774D">
        <w:rPr>
          <w:rFonts w:ascii="Times New Roman" w:hAnsi="Times New Roman" w:cs="Times New Roman"/>
          <w:sz w:val="24"/>
          <w:szCs w:val="24"/>
        </w:rPr>
        <w:t xml:space="preserve"> and</w:t>
      </w:r>
      <w:r w:rsidR="0058755B" w:rsidRPr="009B774D">
        <w:rPr>
          <w:rFonts w:ascii="Times New Roman" w:hAnsi="Times New Roman" w:cs="Times New Roman"/>
          <w:sz w:val="24"/>
          <w:szCs w:val="24"/>
        </w:rPr>
        <w:t xml:space="preserve"> the</w:t>
      </w:r>
      <w:r w:rsidR="00C918B4" w:rsidRPr="009B774D">
        <w:rPr>
          <w:rFonts w:ascii="Times New Roman" w:hAnsi="Times New Roman" w:cs="Times New Roman"/>
          <w:sz w:val="24"/>
          <w:szCs w:val="24"/>
        </w:rPr>
        <w:t xml:space="preserve"> questioning</w:t>
      </w:r>
      <w:r w:rsidR="0058755B" w:rsidRPr="009B774D">
        <w:rPr>
          <w:rFonts w:ascii="Times New Roman" w:hAnsi="Times New Roman" w:cs="Times New Roman"/>
          <w:sz w:val="24"/>
          <w:szCs w:val="24"/>
        </w:rPr>
        <w:t xml:space="preserve">s of </w:t>
      </w:r>
      <w:r w:rsidR="00F65652" w:rsidRPr="009B774D">
        <w:rPr>
          <w:rFonts w:ascii="Times New Roman" w:hAnsi="Times New Roman" w:cs="Times New Roman"/>
          <w:sz w:val="24"/>
          <w:szCs w:val="24"/>
        </w:rPr>
        <w:t>the</w:t>
      </w:r>
      <w:r w:rsidR="00C918B4" w:rsidRPr="009B774D">
        <w:rPr>
          <w:rFonts w:ascii="Times New Roman" w:hAnsi="Times New Roman" w:cs="Times New Roman"/>
          <w:sz w:val="24"/>
          <w:szCs w:val="24"/>
        </w:rPr>
        <w:t xml:space="preserve"> divin</w:t>
      </w:r>
      <w:r w:rsidR="007018BC" w:rsidRPr="009B774D">
        <w:rPr>
          <w:rFonts w:ascii="Times New Roman" w:hAnsi="Times New Roman" w:cs="Times New Roman"/>
          <w:sz w:val="24"/>
          <w:szCs w:val="24"/>
        </w:rPr>
        <w:t>e enfleshment</w:t>
      </w:r>
      <w:r w:rsidR="00C918B4" w:rsidRPr="009B774D">
        <w:rPr>
          <w:rFonts w:ascii="Times New Roman" w:hAnsi="Times New Roman" w:cs="Times New Roman"/>
          <w:sz w:val="24"/>
          <w:szCs w:val="24"/>
        </w:rPr>
        <w:t xml:space="preserve"> through Mary’s motherhood.</w:t>
      </w:r>
      <w:r w:rsidR="007018BC" w:rsidRPr="009B774D">
        <w:rPr>
          <w:rFonts w:ascii="Times New Roman" w:hAnsi="Times New Roman" w:cs="Times New Roman"/>
          <w:sz w:val="24"/>
          <w:szCs w:val="24"/>
        </w:rPr>
        <w:t xml:space="preserve"> </w:t>
      </w:r>
      <w:proofErr w:type="spellStart"/>
      <w:r w:rsidR="007018BC" w:rsidRPr="009B774D">
        <w:rPr>
          <w:rFonts w:ascii="Times New Roman" w:hAnsi="Times New Roman" w:cs="Times New Roman"/>
          <w:sz w:val="24"/>
          <w:szCs w:val="24"/>
        </w:rPr>
        <w:t>Qurra</w:t>
      </w:r>
      <w:proofErr w:type="spellEnd"/>
      <w:r w:rsidR="007018BC" w:rsidRPr="009B774D">
        <w:rPr>
          <w:rFonts w:ascii="Times New Roman" w:hAnsi="Times New Roman" w:cs="Times New Roman"/>
          <w:sz w:val="24"/>
          <w:szCs w:val="24"/>
        </w:rPr>
        <w:t xml:space="preserve"> attempts to take impurity</w:t>
      </w:r>
      <w:r w:rsidR="00F65652" w:rsidRPr="009B774D">
        <w:rPr>
          <w:rFonts w:ascii="Times New Roman" w:hAnsi="Times New Roman" w:cs="Times New Roman"/>
          <w:sz w:val="24"/>
          <w:szCs w:val="24"/>
        </w:rPr>
        <w:t xml:space="preserve"> (which was the Muslim </w:t>
      </w:r>
      <w:r w:rsidR="007A4B59" w:rsidRPr="009B774D">
        <w:rPr>
          <w:rFonts w:ascii="Times New Roman" w:hAnsi="Times New Roman" w:cs="Times New Roman"/>
          <w:sz w:val="24"/>
          <w:szCs w:val="24"/>
        </w:rPr>
        <w:t>counterargument</w:t>
      </w:r>
      <w:r w:rsidR="00F65652" w:rsidRPr="009B774D">
        <w:rPr>
          <w:rFonts w:ascii="Times New Roman" w:hAnsi="Times New Roman" w:cs="Times New Roman"/>
          <w:sz w:val="24"/>
          <w:szCs w:val="24"/>
        </w:rPr>
        <w:t>)</w:t>
      </w:r>
      <w:r w:rsidR="007018BC" w:rsidRPr="009B774D">
        <w:rPr>
          <w:rFonts w:ascii="Times New Roman" w:hAnsi="Times New Roman" w:cs="Times New Roman"/>
          <w:sz w:val="24"/>
          <w:szCs w:val="24"/>
        </w:rPr>
        <w:t xml:space="preserve"> out of the debate and </w:t>
      </w:r>
      <w:r w:rsidR="00052ADE" w:rsidRPr="009B774D">
        <w:rPr>
          <w:rFonts w:ascii="Times New Roman" w:hAnsi="Times New Roman" w:cs="Times New Roman"/>
          <w:sz w:val="24"/>
          <w:szCs w:val="24"/>
        </w:rPr>
        <w:t>in</w:t>
      </w:r>
      <w:r w:rsidR="00C918B4" w:rsidRPr="009B774D">
        <w:rPr>
          <w:rFonts w:ascii="Times New Roman" w:hAnsi="Times New Roman" w:cs="Times New Roman"/>
          <w:sz w:val="24"/>
          <w:szCs w:val="24"/>
        </w:rPr>
        <w:t xml:space="preserve"> </w:t>
      </w:r>
      <w:r w:rsidR="007018BC" w:rsidRPr="009B774D">
        <w:rPr>
          <w:rFonts w:ascii="Times New Roman" w:hAnsi="Times New Roman" w:cs="Times New Roman"/>
          <w:sz w:val="24"/>
          <w:szCs w:val="24"/>
        </w:rPr>
        <w:t>o</w:t>
      </w:r>
      <w:r w:rsidR="00C918B4" w:rsidRPr="009B774D">
        <w:rPr>
          <w:rFonts w:ascii="Times New Roman" w:hAnsi="Times New Roman" w:cs="Times New Roman"/>
          <w:sz w:val="24"/>
          <w:szCs w:val="24"/>
        </w:rPr>
        <w:t>ne of his proclamations</w:t>
      </w:r>
      <w:r w:rsidR="007018BC" w:rsidRPr="009B774D">
        <w:rPr>
          <w:rFonts w:ascii="Times New Roman" w:hAnsi="Times New Roman" w:cs="Times New Roman"/>
          <w:sz w:val="24"/>
          <w:szCs w:val="24"/>
        </w:rPr>
        <w:t xml:space="preserve">, he </w:t>
      </w:r>
      <w:r w:rsidR="00840D4D">
        <w:rPr>
          <w:rFonts w:ascii="Times New Roman" w:hAnsi="Times New Roman" w:cs="Times New Roman"/>
          <w:sz w:val="24"/>
          <w:szCs w:val="24"/>
        </w:rPr>
        <w:t>gives</w:t>
      </w:r>
      <w:r w:rsidR="00C918B4" w:rsidRPr="009B774D">
        <w:rPr>
          <w:rFonts w:ascii="Times New Roman" w:hAnsi="Times New Roman" w:cs="Times New Roman"/>
          <w:sz w:val="24"/>
          <w:szCs w:val="24"/>
        </w:rPr>
        <w:t xml:space="preserve"> particular credibility to the</w:t>
      </w:r>
      <w:r w:rsidR="007018BC" w:rsidRPr="009B774D">
        <w:rPr>
          <w:rFonts w:ascii="Times New Roman" w:hAnsi="Times New Roman" w:cs="Times New Roman"/>
          <w:sz w:val="24"/>
          <w:szCs w:val="24"/>
        </w:rPr>
        <w:t xml:space="preserve"> </w:t>
      </w:r>
      <w:r w:rsidR="00C918B4" w:rsidRPr="009B774D">
        <w:rPr>
          <w:rFonts w:ascii="Times New Roman" w:hAnsi="Times New Roman" w:cs="Times New Roman"/>
          <w:sz w:val="24"/>
          <w:szCs w:val="24"/>
        </w:rPr>
        <w:t>motherhood of Mary</w:t>
      </w:r>
      <w:r w:rsidR="007018BC" w:rsidRPr="009B774D">
        <w:rPr>
          <w:rFonts w:ascii="Times New Roman" w:hAnsi="Times New Roman" w:cs="Times New Roman"/>
          <w:sz w:val="24"/>
          <w:szCs w:val="24"/>
        </w:rPr>
        <w:t xml:space="preserve"> through the incarnation.</w:t>
      </w:r>
      <w:r w:rsidR="00C918B4" w:rsidRPr="009B774D">
        <w:rPr>
          <w:rFonts w:ascii="Times New Roman" w:hAnsi="Times New Roman" w:cs="Times New Roman"/>
          <w:sz w:val="24"/>
          <w:szCs w:val="24"/>
        </w:rPr>
        <w:t>, in which he states:</w:t>
      </w:r>
    </w:p>
    <w:p w14:paraId="47123EA6" w14:textId="70E3CC9D" w:rsidR="00C918B4" w:rsidRPr="009B774D" w:rsidRDefault="00C918B4" w:rsidP="000419AA">
      <w:pPr>
        <w:spacing w:line="480" w:lineRule="auto"/>
        <w:ind w:left="720"/>
        <w:jc w:val="both"/>
        <w:rPr>
          <w:rFonts w:ascii="Times New Roman" w:hAnsi="Times New Roman" w:cs="Times New Roman"/>
          <w:sz w:val="24"/>
          <w:szCs w:val="24"/>
        </w:rPr>
      </w:pPr>
      <w:r w:rsidRPr="009B774D">
        <w:rPr>
          <w:rFonts w:ascii="Times New Roman" w:hAnsi="Times New Roman" w:cs="Times New Roman"/>
          <w:sz w:val="24"/>
          <w:szCs w:val="24"/>
        </w:rPr>
        <w:t>The body indwelt by the divine nature was perfectly adapted for the purpose so that no imperfection could cross over from the human to the divine.</w:t>
      </w:r>
      <w:r w:rsidRPr="009B774D">
        <w:rPr>
          <w:rStyle w:val="FootnoteReference"/>
          <w:rFonts w:ascii="Times New Roman" w:hAnsi="Times New Roman" w:cs="Times New Roman"/>
          <w:sz w:val="24"/>
          <w:szCs w:val="24"/>
        </w:rPr>
        <w:footnoteReference w:id="4"/>
      </w:r>
    </w:p>
    <w:p w14:paraId="0D8446F8" w14:textId="716FC8EF" w:rsidR="005C1DAB" w:rsidRPr="009B774D" w:rsidRDefault="00212D9E" w:rsidP="000419AA">
      <w:pPr>
        <w:spacing w:line="480" w:lineRule="auto"/>
        <w:jc w:val="both"/>
        <w:rPr>
          <w:rFonts w:ascii="Times New Roman" w:hAnsi="Times New Roman" w:cs="Times New Roman"/>
          <w:sz w:val="24"/>
          <w:szCs w:val="24"/>
        </w:rPr>
      </w:pPr>
      <w:r w:rsidRPr="009B774D">
        <w:rPr>
          <w:rFonts w:ascii="Times New Roman" w:hAnsi="Times New Roman" w:cs="Times New Roman"/>
          <w:sz w:val="24"/>
          <w:szCs w:val="24"/>
        </w:rPr>
        <w:t>Theologian and Christian apologist Alister E. McGrath</w:t>
      </w:r>
      <w:r w:rsidR="00B756C5" w:rsidRPr="009B774D">
        <w:rPr>
          <w:rStyle w:val="FootnoteReference"/>
          <w:rFonts w:ascii="Times New Roman" w:hAnsi="Times New Roman" w:cs="Times New Roman"/>
          <w:sz w:val="24"/>
          <w:szCs w:val="24"/>
        </w:rPr>
        <w:footnoteReference w:id="5"/>
      </w:r>
      <w:r w:rsidRPr="009B774D">
        <w:rPr>
          <w:rFonts w:ascii="Times New Roman" w:hAnsi="Times New Roman" w:cs="Times New Roman"/>
          <w:sz w:val="24"/>
          <w:szCs w:val="24"/>
        </w:rPr>
        <w:t xml:space="preserve"> examines this aspect of Mary further</w:t>
      </w:r>
      <w:r w:rsidR="000419AA" w:rsidRPr="009B774D">
        <w:rPr>
          <w:rFonts w:ascii="Times New Roman" w:hAnsi="Times New Roman" w:cs="Times New Roman"/>
          <w:sz w:val="24"/>
          <w:szCs w:val="24"/>
        </w:rPr>
        <w:t xml:space="preserve"> by looking at the propositions of Mary that had gained widespread acceptance by the end of the 4</w:t>
      </w:r>
      <w:r w:rsidR="000419AA" w:rsidRPr="009B774D">
        <w:rPr>
          <w:rFonts w:ascii="Times New Roman" w:hAnsi="Times New Roman" w:cs="Times New Roman"/>
          <w:sz w:val="24"/>
          <w:szCs w:val="24"/>
          <w:vertAlign w:val="superscript"/>
        </w:rPr>
        <w:t>th</w:t>
      </w:r>
      <w:r w:rsidR="000419AA" w:rsidRPr="009B774D">
        <w:rPr>
          <w:rFonts w:ascii="Times New Roman" w:hAnsi="Times New Roman" w:cs="Times New Roman"/>
          <w:sz w:val="24"/>
          <w:szCs w:val="24"/>
        </w:rPr>
        <w:t xml:space="preserve"> century</w:t>
      </w:r>
      <w:r w:rsidR="00840D4D">
        <w:rPr>
          <w:rFonts w:ascii="Times New Roman" w:hAnsi="Times New Roman" w:cs="Times New Roman"/>
          <w:sz w:val="24"/>
          <w:szCs w:val="24"/>
        </w:rPr>
        <w:t>;</w:t>
      </w:r>
      <w:r w:rsidR="000419AA" w:rsidRPr="009B774D">
        <w:rPr>
          <w:rFonts w:ascii="Times New Roman" w:hAnsi="Times New Roman" w:cs="Times New Roman"/>
          <w:sz w:val="24"/>
          <w:szCs w:val="24"/>
        </w:rPr>
        <w:t xml:space="preserve"> </w:t>
      </w:r>
      <w:r w:rsidR="00840D4D">
        <w:rPr>
          <w:rFonts w:ascii="Times New Roman" w:hAnsi="Times New Roman" w:cs="Times New Roman"/>
          <w:sz w:val="24"/>
          <w:szCs w:val="24"/>
        </w:rPr>
        <w:t>t</w:t>
      </w:r>
      <w:r w:rsidR="000419AA" w:rsidRPr="009B774D">
        <w:rPr>
          <w:rFonts w:ascii="Times New Roman" w:hAnsi="Times New Roman" w:cs="Times New Roman"/>
          <w:sz w:val="24"/>
          <w:szCs w:val="24"/>
        </w:rPr>
        <w:t xml:space="preserve">hese being that Jesus is fully human, as well as divine and therefore, in testing the </w:t>
      </w:r>
      <w:r w:rsidR="0032478E">
        <w:rPr>
          <w:rFonts w:ascii="Times New Roman" w:hAnsi="Times New Roman" w:cs="Times New Roman"/>
          <w:sz w:val="24"/>
          <w:szCs w:val="24"/>
        </w:rPr>
        <w:t>o</w:t>
      </w:r>
      <w:r w:rsidR="000419AA" w:rsidRPr="009B774D">
        <w:rPr>
          <w:rFonts w:ascii="Times New Roman" w:hAnsi="Times New Roman" w:cs="Times New Roman"/>
          <w:sz w:val="24"/>
          <w:szCs w:val="24"/>
        </w:rPr>
        <w:t xml:space="preserve">rthodoxy of the theologians of this time, </w:t>
      </w:r>
      <w:r w:rsidR="00F65652" w:rsidRPr="009B774D">
        <w:rPr>
          <w:rFonts w:ascii="Times New Roman" w:hAnsi="Times New Roman" w:cs="Times New Roman"/>
          <w:sz w:val="24"/>
          <w:szCs w:val="24"/>
        </w:rPr>
        <w:t xml:space="preserve">discussions were </w:t>
      </w:r>
      <w:r w:rsidR="00840D4D">
        <w:rPr>
          <w:rFonts w:ascii="Times New Roman" w:hAnsi="Times New Roman" w:cs="Times New Roman"/>
          <w:sz w:val="24"/>
          <w:szCs w:val="24"/>
        </w:rPr>
        <w:t>had</w:t>
      </w:r>
      <w:r w:rsidR="00F65652" w:rsidRPr="009B774D">
        <w:rPr>
          <w:rFonts w:ascii="Times New Roman" w:hAnsi="Times New Roman" w:cs="Times New Roman"/>
          <w:sz w:val="24"/>
          <w:szCs w:val="24"/>
        </w:rPr>
        <w:t xml:space="preserve"> </w:t>
      </w:r>
      <w:r w:rsidR="00840D4D">
        <w:rPr>
          <w:rFonts w:ascii="Times New Roman" w:hAnsi="Times New Roman" w:cs="Times New Roman"/>
          <w:sz w:val="24"/>
          <w:szCs w:val="24"/>
        </w:rPr>
        <w:t>about</w:t>
      </w:r>
      <w:r w:rsidR="0032478E">
        <w:rPr>
          <w:rFonts w:ascii="Times New Roman" w:hAnsi="Times New Roman" w:cs="Times New Roman"/>
          <w:sz w:val="24"/>
          <w:szCs w:val="24"/>
        </w:rPr>
        <w:t xml:space="preserve"> </w:t>
      </w:r>
      <w:r w:rsidR="000419AA" w:rsidRPr="009B774D">
        <w:rPr>
          <w:rFonts w:ascii="Times New Roman" w:hAnsi="Times New Roman" w:cs="Times New Roman"/>
          <w:sz w:val="24"/>
          <w:szCs w:val="24"/>
        </w:rPr>
        <w:t>Mary’s own divinity c</w:t>
      </w:r>
      <w:r w:rsidR="005E6821" w:rsidRPr="009B774D">
        <w:rPr>
          <w:rFonts w:ascii="Times New Roman" w:hAnsi="Times New Roman" w:cs="Times New Roman"/>
          <w:sz w:val="24"/>
          <w:szCs w:val="24"/>
        </w:rPr>
        <w:t xml:space="preserve">oming </w:t>
      </w:r>
      <w:r w:rsidR="000419AA" w:rsidRPr="009B774D">
        <w:rPr>
          <w:rFonts w:ascii="Times New Roman" w:hAnsi="Times New Roman" w:cs="Times New Roman"/>
          <w:sz w:val="24"/>
          <w:szCs w:val="24"/>
        </w:rPr>
        <w:t xml:space="preserve">under question, as she conceived Jesus, who is also God. </w:t>
      </w:r>
    </w:p>
    <w:p w14:paraId="52C3E14B" w14:textId="0B0CD515" w:rsidR="007018BC" w:rsidRPr="009B774D" w:rsidRDefault="005C1DAB" w:rsidP="000419AA">
      <w:pPr>
        <w:spacing w:line="480" w:lineRule="auto"/>
        <w:jc w:val="both"/>
        <w:rPr>
          <w:rFonts w:ascii="Times New Roman" w:hAnsi="Times New Roman" w:cs="Times New Roman"/>
          <w:sz w:val="24"/>
          <w:szCs w:val="24"/>
        </w:rPr>
      </w:pPr>
      <w:r w:rsidRPr="009B774D">
        <w:rPr>
          <w:rFonts w:ascii="Times New Roman" w:hAnsi="Times New Roman" w:cs="Times New Roman"/>
          <w:sz w:val="24"/>
          <w:szCs w:val="24"/>
        </w:rPr>
        <w:t xml:space="preserve">However, this was met with </w:t>
      </w:r>
      <w:r w:rsidR="00B1674B" w:rsidRPr="009B774D">
        <w:rPr>
          <w:rFonts w:ascii="Times New Roman" w:hAnsi="Times New Roman" w:cs="Times New Roman"/>
          <w:sz w:val="24"/>
          <w:szCs w:val="24"/>
        </w:rPr>
        <w:t>counterarguments</w:t>
      </w:r>
      <w:r w:rsidR="00840D4D">
        <w:rPr>
          <w:rFonts w:ascii="Times New Roman" w:hAnsi="Times New Roman" w:cs="Times New Roman"/>
          <w:sz w:val="24"/>
          <w:szCs w:val="24"/>
        </w:rPr>
        <w:t xml:space="preserve">, an </w:t>
      </w:r>
      <w:r w:rsidRPr="009B774D">
        <w:rPr>
          <w:rFonts w:ascii="Times New Roman" w:hAnsi="Times New Roman" w:cs="Times New Roman"/>
          <w:sz w:val="24"/>
          <w:szCs w:val="24"/>
        </w:rPr>
        <w:t xml:space="preserve">example </w:t>
      </w:r>
      <w:r w:rsidR="00840D4D">
        <w:rPr>
          <w:rFonts w:ascii="Times New Roman" w:hAnsi="Times New Roman" w:cs="Times New Roman"/>
          <w:sz w:val="24"/>
          <w:szCs w:val="24"/>
        </w:rPr>
        <w:t>coming</w:t>
      </w:r>
      <w:r w:rsidRPr="009B774D">
        <w:rPr>
          <w:rFonts w:ascii="Times New Roman" w:hAnsi="Times New Roman" w:cs="Times New Roman"/>
          <w:sz w:val="24"/>
          <w:szCs w:val="24"/>
        </w:rPr>
        <w:t xml:space="preserve"> from Nestorius, the Archbishop of Constantinople</w:t>
      </w:r>
      <w:r w:rsidR="00864540" w:rsidRPr="009B774D">
        <w:rPr>
          <w:rStyle w:val="FootnoteReference"/>
          <w:rFonts w:ascii="Times New Roman" w:hAnsi="Times New Roman" w:cs="Times New Roman"/>
          <w:sz w:val="24"/>
          <w:szCs w:val="24"/>
        </w:rPr>
        <w:footnoteReference w:id="6"/>
      </w:r>
      <w:r w:rsidR="00864540" w:rsidRPr="009B774D">
        <w:rPr>
          <w:rFonts w:ascii="Times New Roman" w:hAnsi="Times New Roman" w:cs="Times New Roman"/>
          <w:sz w:val="24"/>
          <w:szCs w:val="24"/>
        </w:rPr>
        <w:t>.</w:t>
      </w:r>
      <w:r w:rsidR="00B1674B" w:rsidRPr="009B774D">
        <w:rPr>
          <w:rFonts w:ascii="Times New Roman" w:hAnsi="Times New Roman" w:cs="Times New Roman"/>
          <w:sz w:val="24"/>
          <w:szCs w:val="24"/>
        </w:rPr>
        <w:t xml:space="preserve"> </w:t>
      </w:r>
      <w:r w:rsidR="00864540" w:rsidRPr="009B774D">
        <w:rPr>
          <w:rFonts w:ascii="Times New Roman" w:hAnsi="Times New Roman" w:cs="Times New Roman"/>
          <w:sz w:val="24"/>
          <w:szCs w:val="24"/>
        </w:rPr>
        <w:t>Nestorius</w:t>
      </w:r>
      <w:r w:rsidR="00B1674B" w:rsidRPr="009B774D">
        <w:rPr>
          <w:rFonts w:ascii="Times New Roman" w:hAnsi="Times New Roman" w:cs="Times New Roman"/>
          <w:sz w:val="24"/>
          <w:szCs w:val="24"/>
        </w:rPr>
        <w:t xml:space="preserve"> </w:t>
      </w:r>
      <w:r w:rsidR="00864540" w:rsidRPr="009B774D">
        <w:rPr>
          <w:rFonts w:ascii="Times New Roman" w:hAnsi="Times New Roman" w:cs="Times New Roman"/>
          <w:sz w:val="24"/>
          <w:szCs w:val="24"/>
        </w:rPr>
        <w:t xml:space="preserve">believed </w:t>
      </w:r>
      <w:r w:rsidR="00864540" w:rsidRPr="009B774D">
        <w:rPr>
          <w:rFonts w:ascii="Times New Roman" w:hAnsi="Times New Roman" w:cs="Times New Roman"/>
          <w:i/>
          <w:iCs/>
          <w:sz w:val="24"/>
          <w:szCs w:val="24"/>
        </w:rPr>
        <w:t xml:space="preserve">Theotokos </w:t>
      </w:r>
      <w:r w:rsidR="00864540" w:rsidRPr="009B774D">
        <w:rPr>
          <w:rFonts w:ascii="Times New Roman" w:hAnsi="Times New Roman" w:cs="Times New Roman"/>
          <w:sz w:val="24"/>
          <w:szCs w:val="24"/>
        </w:rPr>
        <w:t>was denying the humanity of Christ</w:t>
      </w:r>
      <w:r w:rsidR="00104F74" w:rsidRPr="009B774D">
        <w:rPr>
          <w:rFonts w:ascii="Times New Roman" w:hAnsi="Times New Roman" w:cs="Times New Roman"/>
          <w:sz w:val="24"/>
          <w:szCs w:val="24"/>
        </w:rPr>
        <w:t xml:space="preserve">, whilst also ignoring the fact that Mary was born of human nature and </w:t>
      </w:r>
      <w:r w:rsidR="001D3D17">
        <w:rPr>
          <w:rFonts w:ascii="Times New Roman" w:hAnsi="Times New Roman" w:cs="Times New Roman"/>
          <w:sz w:val="24"/>
          <w:szCs w:val="24"/>
        </w:rPr>
        <w:t xml:space="preserve">claiming </w:t>
      </w:r>
      <w:r w:rsidR="00104F74" w:rsidRPr="009B774D">
        <w:rPr>
          <w:rFonts w:ascii="Times New Roman" w:hAnsi="Times New Roman" w:cs="Times New Roman"/>
          <w:sz w:val="24"/>
          <w:szCs w:val="24"/>
        </w:rPr>
        <w:t>divinity in her</w:t>
      </w:r>
      <w:r w:rsidR="001D3D17">
        <w:rPr>
          <w:rFonts w:ascii="Times New Roman" w:hAnsi="Times New Roman" w:cs="Times New Roman"/>
          <w:sz w:val="24"/>
          <w:szCs w:val="24"/>
        </w:rPr>
        <w:t>,</w:t>
      </w:r>
      <w:r w:rsidR="00104F74" w:rsidRPr="009B774D">
        <w:rPr>
          <w:rFonts w:ascii="Times New Roman" w:hAnsi="Times New Roman" w:cs="Times New Roman"/>
          <w:sz w:val="24"/>
          <w:szCs w:val="24"/>
        </w:rPr>
        <w:t xml:space="preserve"> he believed</w:t>
      </w:r>
      <w:r w:rsidR="001D3D17">
        <w:rPr>
          <w:rFonts w:ascii="Times New Roman" w:hAnsi="Times New Roman" w:cs="Times New Roman"/>
          <w:sz w:val="24"/>
          <w:szCs w:val="24"/>
        </w:rPr>
        <w:t>,</w:t>
      </w:r>
      <w:r w:rsidR="00104F74" w:rsidRPr="009B774D">
        <w:rPr>
          <w:rFonts w:ascii="Times New Roman" w:hAnsi="Times New Roman" w:cs="Times New Roman"/>
          <w:sz w:val="24"/>
          <w:szCs w:val="24"/>
        </w:rPr>
        <w:t xml:space="preserve"> would be associating with pagan Goddesses.</w:t>
      </w:r>
      <w:r w:rsidR="00864540" w:rsidRPr="009B774D">
        <w:rPr>
          <w:rFonts w:ascii="Times New Roman" w:hAnsi="Times New Roman" w:cs="Times New Roman"/>
          <w:sz w:val="24"/>
          <w:szCs w:val="24"/>
        </w:rPr>
        <w:t xml:space="preserve"> </w:t>
      </w:r>
      <w:r w:rsidR="00104F74" w:rsidRPr="009B774D">
        <w:rPr>
          <w:rFonts w:ascii="Times New Roman" w:hAnsi="Times New Roman" w:cs="Times New Roman"/>
          <w:sz w:val="24"/>
          <w:szCs w:val="24"/>
        </w:rPr>
        <w:t>T</w:t>
      </w:r>
      <w:r w:rsidR="00864540" w:rsidRPr="009B774D">
        <w:rPr>
          <w:rFonts w:ascii="Times New Roman" w:hAnsi="Times New Roman" w:cs="Times New Roman"/>
          <w:sz w:val="24"/>
          <w:szCs w:val="24"/>
        </w:rPr>
        <w:t>hus,</w:t>
      </w:r>
      <w:r w:rsidR="00104F74" w:rsidRPr="009B774D">
        <w:rPr>
          <w:rFonts w:ascii="Times New Roman" w:hAnsi="Times New Roman" w:cs="Times New Roman"/>
          <w:sz w:val="24"/>
          <w:szCs w:val="24"/>
        </w:rPr>
        <w:t xml:space="preserve"> he</w:t>
      </w:r>
      <w:r w:rsidR="00864540" w:rsidRPr="009B774D">
        <w:rPr>
          <w:rFonts w:ascii="Times New Roman" w:hAnsi="Times New Roman" w:cs="Times New Roman"/>
          <w:sz w:val="24"/>
          <w:szCs w:val="24"/>
        </w:rPr>
        <w:t xml:space="preserve"> proposed the titles </w:t>
      </w:r>
      <w:proofErr w:type="spellStart"/>
      <w:r w:rsidR="00864540" w:rsidRPr="009B774D">
        <w:rPr>
          <w:rFonts w:ascii="Times New Roman" w:hAnsi="Times New Roman" w:cs="Times New Roman"/>
          <w:i/>
          <w:iCs/>
          <w:sz w:val="24"/>
          <w:szCs w:val="24"/>
        </w:rPr>
        <w:t>Anthrapotokos</w:t>
      </w:r>
      <w:proofErr w:type="spellEnd"/>
      <w:r w:rsidR="00864540" w:rsidRPr="009B774D">
        <w:rPr>
          <w:rFonts w:ascii="Times New Roman" w:hAnsi="Times New Roman" w:cs="Times New Roman"/>
          <w:i/>
          <w:iCs/>
          <w:sz w:val="24"/>
          <w:szCs w:val="24"/>
        </w:rPr>
        <w:t xml:space="preserve"> </w:t>
      </w:r>
      <w:r w:rsidR="00864540" w:rsidRPr="009B774D">
        <w:rPr>
          <w:rFonts w:ascii="Times New Roman" w:hAnsi="Times New Roman" w:cs="Times New Roman"/>
          <w:sz w:val="24"/>
          <w:szCs w:val="24"/>
        </w:rPr>
        <w:t xml:space="preserve">(Bearer of Humanity) and </w:t>
      </w:r>
      <w:proofErr w:type="spellStart"/>
      <w:r w:rsidR="00864540" w:rsidRPr="009B774D">
        <w:rPr>
          <w:rFonts w:ascii="Times New Roman" w:hAnsi="Times New Roman" w:cs="Times New Roman"/>
          <w:i/>
          <w:iCs/>
          <w:sz w:val="24"/>
          <w:szCs w:val="24"/>
        </w:rPr>
        <w:t>Christotokos</w:t>
      </w:r>
      <w:proofErr w:type="spellEnd"/>
      <w:r w:rsidR="00864540" w:rsidRPr="009B774D">
        <w:rPr>
          <w:rFonts w:ascii="Times New Roman" w:hAnsi="Times New Roman" w:cs="Times New Roman"/>
          <w:i/>
          <w:iCs/>
          <w:sz w:val="24"/>
          <w:szCs w:val="24"/>
        </w:rPr>
        <w:t xml:space="preserve"> </w:t>
      </w:r>
      <w:r w:rsidR="00864540" w:rsidRPr="009B774D">
        <w:rPr>
          <w:rFonts w:ascii="Times New Roman" w:hAnsi="Times New Roman" w:cs="Times New Roman"/>
          <w:sz w:val="24"/>
          <w:szCs w:val="24"/>
        </w:rPr>
        <w:t xml:space="preserve">(Bearer of Christ). These terms were met with outrage due to the heavy theological investment of Alexandrian theologians of </w:t>
      </w:r>
      <w:r w:rsidR="00864540" w:rsidRPr="009B774D">
        <w:rPr>
          <w:rFonts w:ascii="Times New Roman" w:hAnsi="Times New Roman" w:cs="Times New Roman"/>
          <w:i/>
          <w:iCs/>
          <w:sz w:val="24"/>
          <w:szCs w:val="24"/>
        </w:rPr>
        <w:lastRenderedPageBreak/>
        <w:t xml:space="preserve">Theotokos. </w:t>
      </w:r>
      <w:r w:rsidR="00864540" w:rsidRPr="009B774D">
        <w:rPr>
          <w:rFonts w:ascii="Times New Roman" w:hAnsi="Times New Roman" w:cs="Times New Roman"/>
          <w:sz w:val="24"/>
          <w:szCs w:val="24"/>
        </w:rPr>
        <w:t xml:space="preserve">However, McGrath claims that Nestorius’ terms have become more legitimate points within modern scholarship, opening up new theological discussions on the true </w:t>
      </w:r>
      <w:r w:rsidR="00B96E61">
        <w:rPr>
          <w:rFonts w:ascii="Times New Roman" w:hAnsi="Times New Roman" w:cs="Times New Roman"/>
          <w:sz w:val="24"/>
          <w:szCs w:val="24"/>
        </w:rPr>
        <w:t xml:space="preserve">nature </w:t>
      </w:r>
      <w:r w:rsidR="00864540" w:rsidRPr="009B774D">
        <w:rPr>
          <w:rFonts w:ascii="Times New Roman" w:hAnsi="Times New Roman" w:cs="Times New Roman"/>
          <w:sz w:val="24"/>
          <w:szCs w:val="24"/>
        </w:rPr>
        <w:t xml:space="preserve">of Mary’s conception. </w:t>
      </w:r>
    </w:p>
    <w:p w14:paraId="136DBFAC" w14:textId="4ABE908E" w:rsidR="00AC695A" w:rsidRPr="009B774D" w:rsidRDefault="007018BC" w:rsidP="000419AA">
      <w:pPr>
        <w:spacing w:line="480" w:lineRule="auto"/>
        <w:jc w:val="both"/>
        <w:rPr>
          <w:rFonts w:ascii="Times New Roman" w:hAnsi="Times New Roman" w:cs="Times New Roman"/>
          <w:sz w:val="24"/>
          <w:szCs w:val="24"/>
        </w:rPr>
      </w:pPr>
      <w:r w:rsidRPr="009B774D">
        <w:rPr>
          <w:rFonts w:ascii="Times New Roman" w:hAnsi="Times New Roman" w:cs="Times New Roman"/>
          <w:sz w:val="24"/>
          <w:szCs w:val="24"/>
        </w:rPr>
        <w:t xml:space="preserve">Rather than being the </w:t>
      </w:r>
      <w:r w:rsidRPr="009B774D">
        <w:rPr>
          <w:rFonts w:ascii="Times New Roman" w:hAnsi="Times New Roman" w:cs="Times New Roman"/>
          <w:i/>
          <w:iCs/>
          <w:sz w:val="24"/>
          <w:szCs w:val="24"/>
        </w:rPr>
        <w:t xml:space="preserve">Theotokos, </w:t>
      </w:r>
      <w:r w:rsidRPr="009B774D">
        <w:rPr>
          <w:rFonts w:ascii="Times New Roman" w:hAnsi="Times New Roman" w:cs="Times New Roman"/>
          <w:sz w:val="24"/>
          <w:szCs w:val="24"/>
        </w:rPr>
        <w:t>the</w:t>
      </w:r>
      <w:r w:rsidR="007B6CC6" w:rsidRPr="009B774D">
        <w:rPr>
          <w:rFonts w:ascii="Times New Roman" w:hAnsi="Times New Roman" w:cs="Times New Roman"/>
          <w:sz w:val="24"/>
          <w:szCs w:val="24"/>
        </w:rPr>
        <w:t xml:space="preserve"> theological nature of Maryam in Islam</w:t>
      </w:r>
      <w:r w:rsidRPr="009B774D">
        <w:rPr>
          <w:rFonts w:ascii="Times New Roman" w:hAnsi="Times New Roman" w:cs="Times New Roman"/>
          <w:sz w:val="24"/>
          <w:szCs w:val="24"/>
        </w:rPr>
        <w:t xml:space="preserve"> is that whilst the Qur’an attempts to preserve Maryam’s virginity, </w:t>
      </w:r>
      <w:r w:rsidR="00C7397A">
        <w:rPr>
          <w:rFonts w:ascii="Times New Roman" w:hAnsi="Times New Roman" w:cs="Times New Roman"/>
          <w:sz w:val="24"/>
          <w:szCs w:val="24"/>
        </w:rPr>
        <w:t>it is</w:t>
      </w:r>
      <w:r w:rsidRPr="009B774D">
        <w:rPr>
          <w:rFonts w:ascii="Times New Roman" w:hAnsi="Times New Roman" w:cs="Times New Roman"/>
          <w:sz w:val="24"/>
          <w:szCs w:val="24"/>
        </w:rPr>
        <w:t xml:space="preserve"> also </w:t>
      </w:r>
      <w:r w:rsidR="006E2B90" w:rsidRPr="009B774D">
        <w:rPr>
          <w:rFonts w:ascii="Times New Roman" w:hAnsi="Times New Roman" w:cs="Times New Roman"/>
          <w:sz w:val="24"/>
          <w:szCs w:val="24"/>
        </w:rPr>
        <w:t>underlin</w:t>
      </w:r>
      <w:r w:rsidR="00C7397A">
        <w:rPr>
          <w:rFonts w:ascii="Times New Roman" w:hAnsi="Times New Roman" w:cs="Times New Roman"/>
          <w:sz w:val="24"/>
          <w:szCs w:val="24"/>
        </w:rPr>
        <w:t xml:space="preserve">ed </w:t>
      </w:r>
      <w:r w:rsidRPr="009B774D">
        <w:rPr>
          <w:rFonts w:ascii="Times New Roman" w:hAnsi="Times New Roman" w:cs="Times New Roman"/>
          <w:sz w:val="24"/>
          <w:szCs w:val="24"/>
        </w:rPr>
        <w:t>that Jesus</w:t>
      </w:r>
      <w:r w:rsidR="006E2B90" w:rsidRPr="009B774D">
        <w:rPr>
          <w:rFonts w:ascii="Times New Roman" w:hAnsi="Times New Roman" w:cs="Times New Roman"/>
          <w:sz w:val="24"/>
          <w:szCs w:val="24"/>
        </w:rPr>
        <w:t>/Isa</w:t>
      </w:r>
      <w:r w:rsidRPr="009B774D">
        <w:rPr>
          <w:rFonts w:ascii="Times New Roman" w:hAnsi="Times New Roman" w:cs="Times New Roman"/>
          <w:sz w:val="24"/>
          <w:szCs w:val="24"/>
        </w:rPr>
        <w:t xml:space="preserve"> was not physically generated by God.</w:t>
      </w:r>
      <w:r w:rsidR="00B96E61">
        <w:rPr>
          <w:rFonts w:ascii="Times New Roman" w:hAnsi="Times New Roman" w:cs="Times New Roman"/>
          <w:sz w:val="24"/>
          <w:szCs w:val="24"/>
        </w:rPr>
        <w:t xml:space="preserve"> </w:t>
      </w:r>
      <w:r w:rsidR="00B1674B" w:rsidRPr="009B774D">
        <w:rPr>
          <w:rFonts w:ascii="Times New Roman" w:hAnsi="Times New Roman" w:cs="Times New Roman"/>
          <w:sz w:val="24"/>
          <w:szCs w:val="24"/>
        </w:rPr>
        <w:t>Morteza Rezazadeh</w:t>
      </w:r>
      <w:r w:rsidR="00B1674B" w:rsidRPr="009B774D">
        <w:rPr>
          <w:rStyle w:val="FootnoteReference"/>
          <w:rFonts w:ascii="Times New Roman" w:hAnsi="Times New Roman" w:cs="Times New Roman"/>
          <w:sz w:val="24"/>
          <w:szCs w:val="24"/>
        </w:rPr>
        <w:footnoteReference w:id="7"/>
      </w:r>
      <w:r w:rsidR="00B1674B" w:rsidRPr="009B774D">
        <w:rPr>
          <w:rFonts w:ascii="Times New Roman" w:hAnsi="Times New Roman" w:cs="Times New Roman"/>
          <w:sz w:val="24"/>
          <w:szCs w:val="24"/>
        </w:rPr>
        <w:t xml:space="preserve"> looks into Mary’s </w:t>
      </w:r>
      <w:r w:rsidR="00B96E61">
        <w:rPr>
          <w:rFonts w:ascii="Times New Roman" w:hAnsi="Times New Roman" w:cs="Times New Roman"/>
          <w:sz w:val="24"/>
          <w:szCs w:val="24"/>
        </w:rPr>
        <w:t>nature as conceived by Islam</w:t>
      </w:r>
      <w:r w:rsidR="00B1674B" w:rsidRPr="009B774D">
        <w:rPr>
          <w:rFonts w:ascii="Times New Roman" w:hAnsi="Times New Roman" w:cs="Times New Roman"/>
          <w:sz w:val="24"/>
          <w:szCs w:val="24"/>
        </w:rPr>
        <w:t xml:space="preserve"> further, stating that Maryam, and her son Isa are introduced</w:t>
      </w:r>
      <w:r w:rsidR="00DA21E5" w:rsidRPr="009B774D">
        <w:rPr>
          <w:rFonts w:ascii="Times New Roman" w:hAnsi="Times New Roman" w:cs="Times New Roman"/>
          <w:sz w:val="24"/>
          <w:szCs w:val="24"/>
        </w:rPr>
        <w:t xml:space="preserve"> and emphasised</w:t>
      </w:r>
      <w:r w:rsidR="00B1674B" w:rsidRPr="009B774D">
        <w:rPr>
          <w:rFonts w:ascii="Times New Roman" w:hAnsi="Times New Roman" w:cs="Times New Roman"/>
          <w:sz w:val="24"/>
          <w:szCs w:val="24"/>
        </w:rPr>
        <w:t xml:space="preserve"> in the Qur’an as human beings.</w:t>
      </w:r>
      <w:r w:rsidR="00C77E1B" w:rsidRPr="009B774D">
        <w:rPr>
          <w:rFonts w:ascii="Times New Roman" w:hAnsi="Times New Roman" w:cs="Times New Roman"/>
          <w:sz w:val="24"/>
          <w:szCs w:val="24"/>
        </w:rPr>
        <w:t xml:space="preserve"> Rezazadeh uses a textual example of this from the Qur’an in verse 75 which states:</w:t>
      </w:r>
    </w:p>
    <w:p w14:paraId="6E2872B6" w14:textId="0ACB19F6" w:rsidR="00C77E1B" w:rsidRPr="009B774D" w:rsidRDefault="00C77E1B" w:rsidP="00C77E1B">
      <w:pPr>
        <w:spacing w:line="480" w:lineRule="auto"/>
        <w:ind w:left="720"/>
        <w:jc w:val="both"/>
        <w:rPr>
          <w:rFonts w:ascii="Times New Roman" w:hAnsi="Times New Roman" w:cs="Times New Roman"/>
          <w:sz w:val="24"/>
          <w:szCs w:val="24"/>
        </w:rPr>
      </w:pPr>
      <w:r w:rsidRPr="009B774D">
        <w:rPr>
          <w:rFonts w:ascii="Times New Roman" w:hAnsi="Times New Roman" w:cs="Times New Roman"/>
          <w:sz w:val="24"/>
          <w:szCs w:val="24"/>
        </w:rPr>
        <w:t>The Messiah, son of Mary, is but an apostle. Certainly [other] apostles have passed before him, and his mother was a truthful one. Both of them would eat food. Look how we clarify signs for them […] look how they go astray!</w:t>
      </w:r>
      <w:r w:rsidRPr="009B774D">
        <w:rPr>
          <w:rStyle w:val="FootnoteReference"/>
          <w:rFonts w:ascii="Times New Roman" w:hAnsi="Times New Roman" w:cs="Times New Roman"/>
          <w:sz w:val="24"/>
          <w:szCs w:val="24"/>
        </w:rPr>
        <w:footnoteReference w:id="8"/>
      </w:r>
    </w:p>
    <w:p w14:paraId="6C48E743" w14:textId="53DB3AFC" w:rsidR="007A653B" w:rsidRDefault="00F028BF" w:rsidP="00807FA5">
      <w:pPr>
        <w:spacing w:line="480" w:lineRule="auto"/>
        <w:jc w:val="both"/>
        <w:rPr>
          <w:rFonts w:ascii="Times New Roman" w:hAnsi="Times New Roman" w:cs="Times New Roman"/>
          <w:sz w:val="24"/>
          <w:szCs w:val="24"/>
        </w:rPr>
      </w:pPr>
      <w:r w:rsidRPr="009B774D">
        <w:rPr>
          <w:rFonts w:ascii="Times New Roman" w:hAnsi="Times New Roman" w:cs="Times New Roman"/>
          <w:sz w:val="24"/>
          <w:szCs w:val="24"/>
        </w:rPr>
        <w:t xml:space="preserve">Through this example, Rezazadeh identifies that due to Isa and Maryam having human needs of nourishment in order to stay alive, he must not be the same as Allah, due to God having no needs. Moreover, they were created with the rest of humankind, being created and not </w:t>
      </w:r>
      <w:r w:rsidR="00C7397A">
        <w:rPr>
          <w:rFonts w:ascii="Times New Roman" w:hAnsi="Times New Roman" w:cs="Times New Roman"/>
          <w:sz w:val="24"/>
          <w:szCs w:val="24"/>
        </w:rPr>
        <w:t>as</w:t>
      </w:r>
      <w:r w:rsidRPr="009B774D">
        <w:rPr>
          <w:rFonts w:ascii="Times New Roman" w:hAnsi="Times New Roman" w:cs="Times New Roman"/>
          <w:sz w:val="24"/>
          <w:szCs w:val="24"/>
        </w:rPr>
        <w:t xml:space="preserve"> creators.</w:t>
      </w:r>
      <w:r w:rsidR="007A653B">
        <w:rPr>
          <w:rFonts w:ascii="Times New Roman" w:hAnsi="Times New Roman" w:cs="Times New Roman"/>
          <w:sz w:val="24"/>
          <w:szCs w:val="24"/>
        </w:rPr>
        <w:t xml:space="preserve"> </w:t>
      </w:r>
    </w:p>
    <w:p w14:paraId="153C4456" w14:textId="0BFB5CB2" w:rsidR="00807FA5" w:rsidRPr="00807FA5" w:rsidRDefault="007A653B" w:rsidP="00807FA5">
      <w:pPr>
        <w:spacing w:line="480" w:lineRule="auto"/>
        <w:jc w:val="both"/>
        <w:rPr>
          <w:rFonts w:ascii="Times New Roman" w:hAnsi="Times New Roman" w:cs="Times New Roman"/>
          <w:sz w:val="24"/>
          <w:szCs w:val="24"/>
        </w:rPr>
      </w:pPr>
      <w:r>
        <w:rPr>
          <w:rFonts w:ascii="Times New Roman" w:hAnsi="Times New Roman" w:cs="Times New Roman"/>
          <w:sz w:val="24"/>
          <w:szCs w:val="24"/>
        </w:rPr>
        <w:t>Additionally, Mona Siddiqui</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describes Maryam’s annunciation</w:t>
      </w:r>
      <w:r w:rsidR="004C070B">
        <w:rPr>
          <w:rFonts w:ascii="Times New Roman" w:hAnsi="Times New Roman" w:cs="Times New Roman"/>
          <w:sz w:val="24"/>
          <w:szCs w:val="24"/>
        </w:rPr>
        <w:t xml:space="preserve"> as seen in Islam</w:t>
      </w:r>
      <w:r>
        <w:rPr>
          <w:rFonts w:ascii="Times New Roman" w:hAnsi="Times New Roman" w:cs="Times New Roman"/>
          <w:sz w:val="24"/>
          <w:szCs w:val="24"/>
        </w:rPr>
        <w:t>, and its differe</w:t>
      </w:r>
      <w:r w:rsidR="004C070B">
        <w:rPr>
          <w:rFonts w:ascii="Times New Roman" w:hAnsi="Times New Roman" w:cs="Times New Roman"/>
          <w:sz w:val="24"/>
          <w:szCs w:val="24"/>
        </w:rPr>
        <w:t>nces</w:t>
      </w:r>
      <w:r>
        <w:rPr>
          <w:rFonts w:ascii="Times New Roman" w:hAnsi="Times New Roman" w:cs="Times New Roman"/>
          <w:sz w:val="24"/>
          <w:szCs w:val="24"/>
        </w:rPr>
        <w:t xml:space="preserve"> from the </w:t>
      </w:r>
      <w:r w:rsidR="004C070B">
        <w:rPr>
          <w:rFonts w:ascii="Times New Roman" w:hAnsi="Times New Roman" w:cs="Times New Roman"/>
          <w:sz w:val="24"/>
          <w:szCs w:val="24"/>
        </w:rPr>
        <w:t>B</w:t>
      </w:r>
      <w:r>
        <w:rPr>
          <w:rFonts w:ascii="Times New Roman" w:hAnsi="Times New Roman" w:cs="Times New Roman"/>
          <w:sz w:val="24"/>
          <w:szCs w:val="24"/>
        </w:rPr>
        <w:t>ibl</w:t>
      </w:r>
      <w:r w:rsidR="00C7397A">
        <w:rPr>
          <w:rFonts w:ascii="Times New Roman" w:hAnsi="Times New Roman" w:cs="Times New Roman"/>
          <w:sz w:val="24"/>
          <w:szCs w:val="24"/>
        </w:rPr>
        <w:t>ical</w:t>
      </w:r>
      <w:r w:rsidR="004C070B">
        <w:rPr>
          <w:rFonts w:ascii="Times New Roman" w:hAnsi="Times New Roman" w:cs="Times New Roman"/>
          <w:sz w:val="24"/>
          <w:szCs w:val="24"/>
        </w:rPr>
        <w:t xml:space="preserve"> account</w:t>
      </w:r>
      <w:r>
        <w:rPr>
          <w:rFonts w:ascii="Times New Roman" w:hAnsi="Times New Roman" w:cs="Times New Roman"/>
          <w:sz w:val="24"/>
          <w:szCs w:val="24"/>
        </w:rPr>
        <w:t xml:space="preserve">, </w:t>
      </w:r>
      <w:r w:rsidR="004C070B">
        <w:rPr>
          <w:rFonts w:ascii="Times New Roman" w:hAnsi="Times New Roman" w:cs="Times New Roman"/>
          <w:sz w:val="24"/>
          <w:szCs w:val="24"/>
        </w:rPr>
        <w:t>s</w:t>
      </w:r>
      <w:r w:rsidR="00C7397A">
        <w:rPr>
          <w:rFonts w:ascii="Times New Roman" w:hAnsi="Times New Roman" w:cs="Times New Roman"/>
          <w:sz w:val="24"/>
          <w:szCs w:val="24"/>
        </w:rPr>
        <w:t>tating</w:t>
      </w:r>
      <w:r>
        <w:rPr>
          <w:rFonts w:ascii="Times New Roman" w:hAnsi="Times New Roman" w:cs="Times New Roman"/>
          <w:sz w:val="24"/>
          <w:szCs w:val="24"/>
        </w:rPr>
        <w:t xml:space="preserve"> that some Muslim</w:t>
      </w:r>
      <w:r w:rsidR="00C7397A">
        <w:rPr>
          <w:rFonts w:ascii="Times New Roman" w:hAnsi="Times New Roman" w:cs="Times New Roman"/>
          <w:sz w:val="24"/>
          <w:szCs w:val="24"/>
        </w:rPr>
        <w:t>s</w:t>
      </w:r>
      <w:r>
        <w:rPr>
          <w:rFonts w:ascii="Times New Roman" w:hAnsi="Times New Roman" w:cs="Times New Roman"/>
          <w:sz w:val="24"/>
          <w:szCs w:val="24"/>
        </w:rPr>
        <w:t xml:space="preserve"> </w:t>
      </w:r>
      <w:r w:rsidR="00984258">
        <w:rPr>
          <w:rFonts w:ascii="Times New Roman" w:hAnsi="Times New Roman" w:cs="Times New Roman"/>
          <w:sz w:val="24"/>
          <w:szCs w:val="24"/>
        </w:rPr>
        <w:t>associate Maryam’s</w:t>
      </w:r>
      <w:r>
        <w:rPr>
          <w:rFonts w:ascii="Times New Roman" w:hAnsi="Times New Roman" w:cs="Times New Roman"/>
          <w:sz w:val="24"/>
          <w:szCs w:val="24"/>
        </w:rPr>
        <w:t xml:space="preserve"> annunciation</w:t>
      </w:r>
      <w:r w:rsidR="00C7397A">
        <w:rPr>
          <w:rFonts w:ascii="Times New Roman" w:hAnsi="Times New Roman" w:cs="Times New Roman"/>
          <w:sz w:val="24"/>
          <w:szCs w:val="24"/>
        </w:rPr>
        <w:t xml:space="preserve"> as</w:t>
      </w:r>
      <w:r>
        <w:rPr>
          <w:rFonts w:ascii="Times New Roman" w:hAnsi="Times New Roman" w:cs="Times New Roman"/>
          <w:sz w:val="24"/>
          <w:szCs w:val="24"/>
        </w:rPr>
        <w:t xml:space="preserve"> </w:t>
      </w:r>
      <w:r w:rsidR="00984258">
        <w:rPr>
          <w:rFonts w:ascii="Times New Roman" w:hAnsi="Times New Roman" w:cs="Times New Roman"/>
          <w:sz w:val="24"/>
          <w:szCs w:val="24"/>
        </w:rPr>
        <w:t>being bestowed</w:t>
      </w:r>
      <w:r>
        <w:rPr>
          <w:rFonts w:ascii="Times New Roman" w:hAnsi="Times New Roman" w:cs="Times New Roman"/>
          <w:sz w:val="24"/>
          <w:szCs w:val="24"/>
        </w:rPr>
        <w:t xml:space="preserve"> by the promises of her mother, Hannah</w:t>
      </w:r>
      <w:r w:rsidR="00356907">
        <w:rPr>
          <w:rFonts w:ascii="Times New Roman" w:hAnsi="Times New Roman" w:cs="Times New Roman"/>
          <w:sz w:val="24"/>
          <w:szCs w:val="24"/>
        </w:rPr>
        <w:t>,</w:t>
      </w:r>
      <w:r>
        <w:rPr>
          <w:rFonts w:ascii="Times New Roman" w:hAnsi="Times New Roman" w:cs="Times New Roman"/>
          <w:sz w:val="24"/>
          <w:szCs w:val="24"/>
        </w:rPr>
        <w:t xml:space="preserve"> in Maryam’s </w:t>
      </w:r>
      <w:r w:rsidR="007F0B4E">
        <w:rPr>
          <w:rFonts w:ascii="Times New Roman" w:hAnsi="Times New Roman" w:cs="Times New Roman"/>
          <w:sz w:val="24"/>
          <w:szCs w:val="24"/>
        </w:rPr>
        <w:t>conception and childhoo</w:t>
      </w:r>
      <w:r w:rsidR="00984258">
        <w:rPr>
          <w:rFonts w:ascii="Times New Roman" w:hAnsi="Times New Roman" w:cs="Times New Roman"/>
          <w:sz w:val="24"/>
          <w:szCs w:val="24"/>
        </w:rPr>
        <w:t xml:space="preserve">d. </w:t>
      </w:r>
      <w:r w:rsidR="00246C2F">
        <w:rPr>
          <w:rFonts w:ascii="Times New Roman" w:hAnsi="Times New Roman" w:cs="Times New Roman"/>
          <w:sz w:val="24"/>
          <w:szCs w:val="24"/>
        </w:rPr>
        <w:t>Similarly,</w:t>
      </w:r>
      <w:r w:rsidR="00984258">
        <w:rPr>
          <w:rFonts w:ascii="Times New Roman" w:hAnsi="Times New Roman" w:cs="Times New Roman"/>
          <w:sz w:val="24"/>
          <w:szCs w:val="24"/>
        </w:rPr>
        <w:t xml:space="preserve"> to the Christian tradition, this could demonstrate how Maryam’s assigned office as mother to the prophet may have been pre-determined, through </w:t>
      </w:r>
      <w:r w:rsidR="00984258">
        <w:rPr>
          <w:rFonts w:ascii="Times New Roman" w:hAnsi="Times New Roman" w:cs="Times New Roman"/>
          <w:sz w:val="24"/>
          <w:szCs w:val="24"/>
        </w:rPr>
        <w:lastRenderedPageBreak/>
        <w:t>God</w:t>
      </w:r>
      <w:r w:rsidR="00C7397A">
        <w:rPr>
          <w:rFonts w:ascii="Times New Roman" w:hAnsi="Times New Roman" w:cs="Times New Roman"/>
          <w:sz w:val="24"/>
          <w:szCs w:val="24"/>
        </w:rPr>
        <w:t>,</w:t>
      </w:r>
      <w:r w:rsidR="00984258">
        <w:rPr>
          <w:rFonts w:ascii="Times New Roman" w:hAnsi="Times New Roman" w:cs="Times New Roman"/>
          <w:sz w:val="24"/>
          <w:szCs w:val="24"/>
        </w:rPr>
        <w:t xml:space="preserve"> accomplishing her purification and selecting her above all other women to conceive the prophet Jesus/Isa.</w:t>
      </w:r>
    </w:p>
    <w:p w14:paraId="402C9454" w14:textId="2FDABDE1" w:rsidR="000A3CE8" w:rsidRPr="009B774D" w:rsidRDefault="00DE3DD4" w:rsidP="00DE3DD4">
      <w:pPr>
        <w:rPr>
          <w:rFonts w:ascii="Times New Roman" w:hAnsi="Times New Roman" w:cs="Times New Roman"/>
          <w:b/>
          <w:bCs/>
          <w:sz w:val="28"/>
          <w:szCs w:val="28"/>
          <w:u w:val="single"/>
        </w:rPr>
      </w:pPr>
      <w:r w:rsidRPr="009B774D">
        <w:rPr>
          <w:rFonts w:ascii="Times New Roman" w:hAnsi="Times New Roman" w:cs="Times New Roman"/>
          <w:b/>
          <w:bCs/>
          <w:sz w:val="28"/>
          <w:szCs w:val="28"/>
          <w:u w:val="single"/>
        </w:rPr>
        <w:t>Theological Importance of Mary</w:t>
      </w:r>
      <w:r w:rsidR="00FE4EF1" w:rsidRPr="009B774D">
        <w:rPr>
          <w:rFonts w:ascii="Times New Roman" w:hAnsi="Times New Roman" w:cs="Times New Roman"/>
          <w:b/>
          <w:bCs/>
          <w:sz w:val="28"/>
          <w:szCs w:val="28"/>
          <w:u w:val="single"/>
        </w:rPr>
        <w:t xml:space="preserve">’s </w:t>
      </w:r>
      <w:r w:rsidRPr="009B774D">
        <w:rPr>
          <w:rFonts w:ascii="Times New Roman" w:hAnsi="Times New Roman" w:cs="Times New Roman"/>
          <w:b/>
          <w:bCs/>
          <w:sz w:val="28"/>
          <w:szCs w:val="28"/>
          <w:u w:val="single"/>
        </w:rPr>
        <w:t>Mother</w:t>
      </w:r>
      <w:r w:rsidR="00FE4EF1" w:rsidRPr="009B774D">
        <w:rPr>
          <w:rFonts w:ascii="Times New Roman" w:hAnsi="Times New Roman" w:cs="Times New Roman"/>
          <w:b/>
          <w:bCs/>
          <w:sz w:val="28"/>
          <w:szCs w:val="28"/>
          <w:u w:val="single"/>
        </w:rPr>
        <w:t>hood</w:t>
      </w:r>
    </w:p>
    <w:p w14:paraId="1EB1BD64" w14:textId="7A52FCB1" w:rsidR="00E01D5B" w:rsidRPr="009B774D" w:rsidRDefault="00E01D5B" w:rsidP="00E01D5B">
      <w:pPr>
        <w:spacing w:line="480" w:lineRule="auto"/>
        <w:jc w:val="both"/>
        <w:rPr>
          <w:rFonts w:ascii="Times New Roman" w:hAnsi="Times New Roman" w:cs="Times New Roman"/>
          <w:sz w:val="24"/>
          <w:szCs w:val="24"/>
        </w:rPr>
      </w:pPr>
      <w:r w:rsidRPr="009B774D">
        <w:rPr>
          <w:rFonts w:ascii="Times New Roman" w:hAnsi="Times New Roman" w:cs="Times New Roman"/>
          <w:sz w:val="24"/>
          <w:szCs w:val="24"/>
        </w:rPr>
        <w:t>Rezazadeh</w:t>
      </w:r>
      <w:r w:rsidRPr="009B774D">
        <w:rPr>
          <w:rStyle w:val="FootnoteReference"/>
          <w:rFonts w:ascii="Times New Roman" w:hAnsi="Times New Roman" w:cs="Times New Roman"/>
          <w:sz w:val="24"/>
          <w:szCs w:val="24"/>
        </w:rPr>
        <w:footnoteReference w:id="10"/>
      </w:r>
      <w:r w:rsidRPr="009B774D">
        <w:rPr>
          <w:rFonts w:ascii="Times New Roman" w:hAnsi="Times New Roman" w:cs="Times New Roman"/>
          <w:sz w:val="24"/>
          <w:szCs w:val="24"/>
        </w:rPr>
        <w:t xml:space="preserve"> </w:t>
      </w:r>
      <w:r w:rsidR="00B52042" w:rsidRPr="009B774D">
        <w:rPr>
          <w:rFonts w:ascii="Times New Roman" w:hAnsi="Times New Roman" w:cs="Times New Roman"/>
          <w:sz w:val="24"/>
          <w:szCs w:val="24"/>
        </w:rPr>
        <w:t xml:space="preserve"> also </w:t>
      </w:r>
      <w:r w:rsidRPr="009B774D">
        <w:rPr>
          <w:rFonts w:ascii="Times New Roman" w:hAnsi="Times New Roman" w:cs="Times New Roman"/>
          <w:sz w:val="24"/>
          <w:szCs w:val="24"/>
        </w:rPr>
        <w:t>explores the importance of the portrayals of Mary, including her motherhood in the early stages of both religions. In early Christianity</w:t>
      </w:r>
      <w:r w:rsidR="00ED68B1" w:rsidRPr="009B774D">
        <w:rPr>
          <w:rFonts w:ascii="Times New Roman" w:hAnsi="Times New Roman" w:cs="Times New Roman"/>
          <w:sz w:val="24"/>
          <w:szCs w:val="24"/>
        </w:rPr>
        <w:t xml:space="preserve"> and the </w:t>
      </w:r>
      <w:r w:rsidR="00AE2296">
        <w:rPr>
          <w:rFonts w:ascii="Times New Roman" w:hAnsi="Times New Roman" w:cs="Times New Roman"/>
          <w:sz w:val="24"/>
          <w:szCs w:val="24"/>
        </w:rPr>
        <w:t>B</w:t>
      </w:r>
      <w:r w:rsidR="00AA7CEC" w:rsidRPr="009B774D">
        <w:rPr>
          <w:rFonts w:ascii="Times New Roman" w:hAnsi="Times New Roman" w:cs="Times New Roman"/>
          <w:sz w:val="24"/>
          <w:szCs w:val="24"/>
        </w:rPr>
        <w:t>ible</w:t>
      </w:r>
      <w:r w:rsidRPr="009B774D">
        <w:rPr>
          <w:rFonts w:ascii="Times New Roman" w:hAnsi="Times New Roman" w:cs="Times New Roman"/>
          <w:sz w:val="24"/>
          <w:szCs w:val="24"/>
        </w:rPr>
        <w:t xml:space="preserve">, Mary appears as a virgin mother and loyal follower of Jesus from his conception to his ascension. She is primarily found in the </w:t>
      </w:r>
      <w:r w:rsidR="00AE2296">
        <w:rPr>
          <w:rFonts w:ascii="Times New Roman" w:hAnsi="Times New Roman" w:cs="Times New Roman"/>
          <w:sz w:val="24"/>
          <w:szCs w:val="24"/>
        </w:rPr>
        <w:t>N</w:t>
      </w:r>
      <w:r w:rsidRPr="009B774D">
        <w:rPr>
          <w:rFonts w:ascii="Times New Roman" w:hAnsi="Times New Roman" w:cs="Times New Roman"/>
          <w:sz w:val="24"/>
          <w:szCs w:val="24"/>
        </w:rPr>
        <w:t xml:space="preserve">ew </w:t>
      </w:r>
      <w:r w:rsidR="00AE2296">
        <w:rPr>
          <w:rFonts w:ascii="Times New Roman" w:hAnsi="Times New Roman" w:cs="Times New Roman"/>
          <w:sz w:val="24"/>
          <w:szCs w:val="24"/>
        </w:rPr>
        <w:t>T</w:t>
      </w:r>
      <w:r w:rsidRPr="009B774D">
        <w:rPr>
          <w:rFonts w:ascii="Times New Roman" w:hAnsi="Times New Roman" w:cs="Times New Roman"/>
          <w:sz w:val="24"/>
          <w:szCs w:val="24"/>
        </w:rPr>
        <w:t xml:space="preserve">estament, with </w:t>
      </w:r>
      <w:r w:rsidR="002F1C8F">
        <w:rPr>
          <w:rFonts w:ascii="Times New Roman" w:hAnsi="Times New Roman" w:cs="Times New Roman"/>
          <w:sz w:val="24"/>
          <w:szCs w:val="24"/>
        </w:rPr>
        <w:t>brief mentions</w:t>
      </w:r>
      <w:r w:rsidRPr="009B774D">
        <w:rPr>
          <w:rFonts w:ascii="Times New Roman" w:hAnsi="Times New Roman" w:cs="Times New Roman"/>
          <w:sz w:val="24"/>
          <w:szCs w:val="24"/>
        </w:rPr>
        <w:t xml:space="preserve"> of her in the </w:t>
      </w:r>
      <w:r w:rsidR="00AE2296">
        <w:rPr>
          <w:rFonts w:ascii="Times New Roman" w:hAnsi="Times New Roman" w:cs="Times New Roman"/>
          <w:sz w:val="24"/>
          <w:szCs w:val="24"/>
        </w:rPr>
        <w:t>O</w:t>
      </w:r>
      <w:r w:rsidRPr="009B774D">
        <w:rPr>
          <w:rFonts w:ascii="Times New Roman" w:hAnsi="Times New Roman" w:cs="Times New Roman"/>
          <w:sz w:val="24"/>
          <w:szCs w:val="24"/>
        </w:rPr>
        <w:t xml:space="preserve">ld </w:t>
      </w:r>
      <w:r w:rsidR="00AE2296">
        <w:rPr>
          <w:rFonts w:ascii="Times New Roman" w:hAnsi="Times New Roman" w:cs="Times New Roman"/>
          <w:sz w:val="24"/>
          <w:szCs w:val="24"/>
        </w:rPr>
        <w:t>T</w:t>
      </w:r>
      <w:r w:rsidRPr="009B774D">
        <w:rPr>
          <w:rFonts w:ascii="Times New Roman" w:hAnsi="Times New Roman" w:cs="Times New Roman"/>
          <w:sz w:val="24"/>
          <w:szCs w:val="24"/>
        </w:rPr>
        <w:t>estament. She has a significant position in the Catholic and Orthodox churches, as she is the principal saint, and referred to as the “Blessed Virgin Mary, Our Lady, and Mother of God.”</w:t>
      </w:r>
    </w:p>
    <w:p w14:paraId="2CB499E4" w14:textId="67B578FB" w:rsidR="00104F74" w:rsidRPr="009B774D" w:rsidRDefault="00E01D5B" w:rsidP="00E01D5B">
      <w:pPr>
        <w:spacing w:line="480" w:lineRule="auto"/>
        <w:jc w:val="both"/>
        <w:rPr>
          <w:rFonts w:ascii="Times New Roman" w:hAnsi="Times New Roman" w:cs="Times New Roman"/>
          <w:sz w:val="24"/>
          <w:szCs w:val="24"/>
        </w:rPr>
      </w:pPr>
      <w:r w:rsidRPr="009B774D">
        <w:rPr>
          <w:rFonts w:ascii="Times New Roman" w:hAnsi="Times New Roman" w:cs="Times New Roman"/>
          <w:sz w:val="24"/>
          <w:szCs w:val="24"/>
        </w:rPr>
        <w:t>In the gospels, Mary has a predominant role within Luke</w:t>
      </w:r>
      <w:r w:rsidR="005F2EF4" w:rsidRPr="009B774D">
        <w:rPr>
          <w:rFonts w:ascii="Times New Roman" w:hAnsi="Times New Roman" w:cs="Times New Roman"/>
          <w:sz w:val="24"/>
          <w:szCs w:val="24"/>
        </w:rPr>
        <w:t xml:space="preserve">’s gospel in </w:t>
      </w:r>
      <w:r w:rsidRPr="009B774D">
        <w:rPr>
          <w:rFonts w:ascii="Times New Roman" w:hAnsi="Times New Roman" w:cs="Times New Roman"/>
          <w:sz w:val="24"/>
          <w:szCs w:val="24"/>
        </w:rPr>
        <w:t>chapters 1-2, wh</w:t>
      </w:r>
      <w:r w:rsidR="005F2EF4" w:rsidRPr="009B774D">
        <w:rPr>
          <w:rFonts w:ascii="Times New Roman" w:hAnsi="Times New Roman" w:cs="Times New Roman"/>
          <w:sz w:val="24"/>
          <w:szCs w:val="24"/>
        </w:rPr>
        <w:t>ere</w:t>
      </w:r>
      <w:r w:rsidRPr="009B774D">
        <w:rPr>
          <w:rFonts w:ascii="Times New Roman" w:hAnsi="Times New Roman" w:cs="Times New Roman"/>
          <w:sz w:val="24"/>
          <w:szCs w:val="24"/>
        </w:rPr>
        <w:t xml:space="preserve"> she is presented through the annunciation, visitation, birth</w:t>
      </w:r>
      <w:r w:rsidR="00BA10D1">
        <w:rPr>
          <w:rFonts w:ascii="Times New Roman" w:hAnsi="Times New Roman" w:cs="Times New Roman"/>
          <w:sz w:val="24"/>
          <w:szCs w:val="24"/>
        </w:rPr>
        <w:t xml:space="preserve"> of Jesus</w:t>
      </w:r>
      <w:r w:rsidRPr="009B774D">
        <w:rPr>
          <w:rFonts w:ascii="Times New Roman" w:hAnsi="Times New Roman" w:cs="Times New Roman"/>
          <w:sz w:val="24"/>
          <w:szCs w:val="24"/>
        </w:rPr>
        <w:t xml:space="preserve"> at Bethlehem, and the presentation of</w:t>
      </w:r>
      <w:r w:rsidR="00BA10D1">
        <w:rPr>
          <w:rFonts w:ascii="Times New Roman" w:hAnsi="Times New Roman" w:cs="Times New Roman"/>
          <w:sz w:val="24"/>
          <w:szCs w:val="24"/>
        </w:rPr>
        <w:t xml:space="preserve"> </w:t>
      </w:r>
      <w:r w:rsidRPr="009B774D">
        <w:rPr>
          <w:rFonts w:ascii="Times New Roman" w:hAnsi="Times New Roman" w:cs="Times New Roman"/>
          <w:sz w:val="24"/>
          <w:szCs w:val="24"/>
        </w:rPr>
        <w:t>Jesus in the Temple. However, despite this</w:t>
      </w:r>
      <w:r w:rsidR="00C7397A">
        <w:rPr>
          <w:rFonts w:ascii="Times New Roman" w:hAnsi="Times New Roman" w:cs="Times New Roman"/>
          <w:sz w:val="24"/>
          <w:szCs w:val="24"/>
        </w:rPr>
        <w:t>,</w:t>
      </w:r>
      <w:r w:rsidRPr="009B774D">
        <w:rPr>
          <w:rFonts w:ascii="Times New Roman" w:hAnsi="Times New Roman" w:cs="Times New Roman"/>
          <w:sz w:val="24"/>
          <w:szCs w:val="24"/>
        </w:rPr>
        <w:t xml:space="preserve"> there are no passages that go into detail about Mary’s</w:t>
      </w:r>
      <w:r w:rsidR="003D08B9" w:rsidRPr="009B774D">
        <w:rPr>
          <w:rFonts w:ascii="Times New Roman" w:hAnsi="Times New Roman" w:cs="Times New Roman"/>
          <w:sz w:val="24"/>
          <w:szCs w:val="24"/>
        </w:rPr>
        <w:t xml:space="preserve"> own</w:t>
      </w:r>
      <w:r w:rsidRPr="009B774D">
        <w:rPr>
          <w:rFonts w:ascii="Times New Roman" w:hAnsi="Times New Roman" w:cs="Times New Roman"/>
          <w:sz w:val="24"/>
          <w:szCs w:val="24"/>
        </w:rPr>
        <w:t xml:space="preserve"> life, apart from her motherhood and relation</w:t>
      </w:r>
      <w:r w:rsidR="00C7397A">
        <w:rPr>
          <w:rFonts w:ascii="Times New Roman" w:hAnsi="Times New Roman" w:cs="Times New Roman"/>
          <w:sz w:val="24"/>
          <w:szCs w:val="24"/>
        </w:rPr>
        <w:t>ship</w:t>
      </w:r>
      <w:r w:rsidRPr="009B774D">
        <w:rPr>
          <w:rFonts w:ascii="Times New Roman" w:hAnsi="Times New Roman" w:cs="Times New Roman"/>
          <w:sz w:val="24"/>
          <w:szCs w:val="24"/>
        </w:rPr>
        <w:t xml:space="preserve"> to Jesus; hence, Mary is not a</w:t>
      </w:r>
      <w:r w:rsidR="003D08B9" w:rsidRPr="009B774D">
        <w:rPr>
          <w:rFonts w:ascii="Times New Roman" w:hAnsi="Times New Roman" w:cs="Times New Roman"/>
          <w:sz w:val="24"/>
          <w:szCs w:val="24"/>
        </w:rPr>
        <w:t xml:space="preserve"> completely</w:t>
      </w:r>
      <w:r w:rsidRPr="009B774D">
        <w:rPr>
          <w:rFonts w:ascii="Times New Roman" w:hAnsi="Times New Roman" w:cs="Times New Roman"/>
          <w:sz w:val="24"/>
          <w:szCs w:val="24"/>
        </w:rPr>
        <w:t xml:space="preserve"> </w:t>
      </w:r>
      <w:r w:rsidR="00AD6E83" w:rsidRPr="009B774D">
        <w:rPr>
          <w:rFonts w:ascii="Times New Roman" w:hAnsi="Times New Roman" w:cs="Times New Roman"/>
          <w:sz w:val="24"/>
          <w:szCs w:val="24"/>
        </w:rPr>
        <w:t>independent</w:t>
      </w:r>
      <w:r w:rsidR="00AD6E83">
        <w:rPr>
          <w:rFonts w:ascii="Times New Roman" w:hAnsi="Times New Roman" w:cs="Times New Roman"/>
          <w:sz w:val="24"/>
          <w:szCs w:val="24"/>
        </w:rPr>
        <w:t xml:space="preserve"> </w:t>
      </w:r>
      <w:r w:rsidR="00AD6E83" w:rsidRPr="009B774D">
        <w:rPr>
          <w:rFonts w:ascii="Times New Roman" w:hAnsi="Times New Roman" w:cs="Times New Roman"/>
          <w:sz w:val="24"/>
          <w:szCs w:val="24"/>
        </w:rPr>
        <w:t>figure</w:t>
      </w:r>
      <w:r w:rsidRPr="009B774D">
        <w:rPr>
          <w:rFonts w:ascii="Times New Roman" w:hAnsi="Times New Roman" w:cs="Times New Roman"/>
          <w:sz w:val="24"/>
          <w:szCs w:val="24"/>
        </w:rPr>
        <w:t xml:space="preserve"> within the </w:t>
      </w:r>
      <w:r w:rsidR="00AD6E83">
        <w:rPr>
          <w:rFonts w:ascii="Times New Roman" w:hAnsi="Times New Roman" w:cs="Times New Roman"/>
          <w:sz w:val="24"/>
          <w:szCs w:val="24"/>
        </w:rPr>
        <w:t>N</w:t>
      </w:r>
      <w:r w:rsidRPr="009B774D">
        <w:rPr>
          <w:rFonts w:ascii="Times New Roman" w:hAnsi="Times New Roman" w:cs="Times New Roman"/>
          <w:sz w:val="24"/>
          <w:szCs w:val="24"/>
        </w:rPr>
        <w:t xml:space="preserve">ew </w:t>
      </w:r>
      <w:r w:rsidR="00AD6E83">
        <w:rPr>
          <w:rFonts w:ascii="Times New Roman" w:hAnsi="Times New Roman" w:cs="Times New Roman"/>
          <w:sz w:val="24"/>
          <w:szCs w:val="24"/>
        </w:rPr>
        <w:t>T</w:t>
      </w:r>
      <w:r w:rsidRPr="009B774D">
        <w:rPr>
          <w:rFonts w:ascii="Times New Roman" w:hAnsi="Times New Roman" w:cs="Times New Roman"/>
          <w:sz w:val="24"/>
          <w:szCs w:val="24"/>
        </w:rPr>
        <w:t xml:space="preserve">estament. </w:t>
      </w:r>
    </w:p>
    <w:p w14:paraId="0C7CA478" w14:textId="7F5ABE1E" w:rsidR="00E01D5B" w:rsidRPr="004C42B2" w:rsidRDefault="00C7397A" w:rsidP="00E01D5B">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0C4D18" w:rsidRPr="009B774D">
        <w:rPr>
          <w:rFonts w:ascii="Times New Roman" w:hAnsi="Times New Roman" w:cs="Times New Roman"/>
          <w:sz w:val="24"/>
          <w:szCs w:val="24"/>
        </w:rPr>
        <w:t xml:space="preserve">s described in her theological nature, Mary’s importance in Christianity is being regarded as the mother of </w:t>
      </w:r>
      <w:r w:rsidR="0035558A" w:rsidRPr="009B774D">
        <w:rPr>
          <w:rFonts w:ascii="Times New Roman" w:hAnsi="Times New Roman" w:cs="Times New Roman"/>
          <w:sz w:val="24"/>
          <w:szCs w:val="24"/>
        </w:rPr>
        <w:t xml:space="preserve">Jesus </w:t>
      </w:r>
      <w:r w:rsidR="000C4D18" w:rsidRPr="009B774D">
        <w:rPr>
          <w:rFonts w:ascii="Times New Roman" w:hAnsi="Times New Roman" w:cs="Times New Roman"/>
          <w:sz w:val="24"/>
          <w:szCs w:val="24"/>
        </w:rPr>
        <w:t xml:space="preserve">Christ, the </w:t>
      </w:r>
      <w:r>
        <w:rPr>
          <w:rFonts w:ascii="Times New Roman" w:hAnsi="Times New Roman" w:cs="Times New Roman"/>
          <w:sz w:val="24"/>
          <w:szCs w:val="24"/>
        </w:rPr>
        <w:t>S</w:t>
      </w:r>
      <w:r w:rsidR="000C4D18" w:rsidRPr="009B774D">
        <w:rPr>
          <w:rFonts w:ascii="Times New Roman" w:hAnsi="Times New Roman" w:cs="Times New Roman"/>
          <w:sz w:val="24"/>
          <w:szCs w:val="24"/>
        </w:rPr>
        <w:t>on of God</w:t>
      </w:r>
      <w:r w:rsidR="00104F74" w:rsidRPr="009B774D">
        <w:rPr>
          <w:rFonts w:ascii="Times New Roman" w:hAnsi="Times New Roman" w:cs="Times New Roman"/>
          <w:sz w:val="24"/>
          <w:szCs w:val="24"/>
        </w:rPr>
        <w:t xml:space="preserve">. Referring back to her importance of a </w:t>
      </w:r>
      <w:r w:rsidR="00104F74" w:rsidRPr="009B774D">
        <w:rPr>
          <w:rFonts w:ascii="Times New Roman" w:hAnsi="Times New Roman" w:cs="Times New Roman"/>
          <w:i/>
          <w:iCs/>
          <w:sz w:val="24"/>
          <w:szCs w:val="24"/>
        </w:rPr>
        <w:t>Theotokos,</w:t>
      </w:r>
      <w:r w:rsidR="00104F74" w:rsidRPr="009B774D">
        <w:rPr>
          <w:rFonts w:ascii="Times New Roman" w:hAnsi="Times New Roman" w:cs="Times New Roman"/>
          <w:sz w:val="24"/>
          <w:szCs w:val="24"/>
        </w:rPr>
        <w:t xml:space="preserve"> Jaroslav </w:t>
      </w:r>
      <w:proofErr w:type="spellStart"/>
      <w:r w:rsidR="00104F74" w:rsidRPr="009B774D">
        <w:rPr>
          <w:rFonts w:ascii="Times New Roman" w:hAnsi="Times New Roman" w:cs="Times New Roman"/>
          <w:sz w:val="24"/>
          <w:szCs w:val="24"/>
        </w:rPr>
        <w:t>Pelikan</w:t>
      </w:r>
      <w:proofErr w:type="spellEnd"/>
      <w:r w:rsidR="00104F74" w:rsidRPr="009B774D">
        <w:rPr>
          <w:rFonts w:ascii="Times New Roman" w:hAnsi="Times New Roman" w:cs="Times New Roman"/>
          <w:sz w:val="24"/>
          <w:szCs w:val="24"/>
        </w:rPr>
        <w:t>,</w:t>
      </w:r>
      <w:r w:rsidR="00104F74" w:rsidRPr="009B774D">
        <w:rPr>
          <w:rStyle w:val="FootnoteReference"/>
          <w:rFonts w:ascii="Times New Roman" w:hAnsi="Times New Roman" w:cs="Times New Roman"/>
          <w:sz w:val="24"/>
          <w:szCs w:val="24"/>
        </w:rPr>
        <w:footnoteReference w:id="11"/>
      </w:r>
      <w:r w:rsidR="00104F74" w:rsidRPr="009B774D">
        <w:rPr>
          <w:rFonts w:ascii="Times New Roman" w:hAnsi="Times New Roman" w:cs="Times New Roman"/>
          <w:sz w:val="24"/>
          <w:szCs w:val="24"/>
        </w:rPr>
        <w:t xml:space="preserve"> describes the views given by </w:t>
      </w:r>
      <w:r w:rsidR="00F15323" w:rsidRPr="009B774D">
        <w:rPr>
          <w:rFonts w:ascii="Times New Roman" w:hAnsi="Times New Roman" w:cs="Times New Roman"/>
          <w:sz w:val="24"/>
          <w:szCs w:val="24"/>
        </w:rPr>
        <w:t xml:space="preserve">Athanasius I of Alexandria, who attempted to justify Mary’s importance and position of being a </w:t>
      </w:r>
      <w:r w:rsidR="00F15323" w:rsidRPr="009B774D">
        <w:rPr>
          <w:rFonts w:ascii="Times New Roman" w:hAnsi="Times New Roman" w:cs="Times New Roman"/>
          <w:i/>
          <w:iCs/>
          <w:sz w:val="24"/>
          <w:szCs w:val="24"/>
        </w:rPr>
        <w:t>Theotokos</w:t>
      </w:r>
      <w:r w:rsidR="00F15323" w:rsidRPr="009B774D">
        <w:rPr>
          <w:rFonts w:ascii="Times New Roman" w:hAnsi="Times New Roman" w:cs="Times New Roman"/>
          <w:sz w:val="24"/>
          <w:szCs w:val="24"/>
        </w:rPr>
        <w:t xml:space="preserve">. Athanasius argued this </w:t>
      </w:r>
      <w:r>
        <w:rPr>
          <w:rFonts w:ascii="Times New Roman" w:hAnsi="Times New Roman" w:cs="Times New Roman"/>
          <w:sz w:val="24"/>
          <w:szCs w:val="24"/>
        </w:rPr>
        <w:t>by</w:t>
      </w:r>
      <w:r w:rsidR="00F15323" w:rsidRPr="009B774D">
        <w:rPr>
          <w:rFonts w:ascii="Times New Roman" w:hAnsi="Times New Roman" w:cs="Times New Roman"/>
          <w:sz w:val="24"/>
          <w:szCs w:val="24"/>
        </w:rPr>
        <w:t xml:space="preserve"> </w:t>
      </w:r>
      <w:r w:rsidR="00567003">
        <w:rPr>
          <w:rFonts w:ascii="Times New Roman" w:hAnsi="Times New Roman" w:cs="Times New Roman"/>
          <w:sz w:val="24"/>
          <w:szCs w:val="24"/>
        </w:rPr>
        <w:t xml:space="preserve">saying </w:t>
      </w:r>
      <w:r w:rsidR="004C42B2">
        <w:rPr>
          <w:rFonts w:ascii="Times New Roman" w:hAnsi="Times New Roman" w:cs="Times New Roman"/>
          <w:sz w:val="24"/>
          <w:szCs w:val="24"/>
        </w:rPr>
        <w:t xml:space="preserve">that there is a double account in scripture that Jesus is God and the </w:t>
      </w:r>
      <w:r w:rsidR="00861AAF">
        <w:rPr>
          <w:rFonts w:ascii="Times New Roman" w:hAnsi="Times New Roman" w:cs="Times New Roman"/>
          <w:sz w:val="24"/>
          <w:szCs w:val="24"/>
        </w:rPr>
        <w:t>S</w:t>
      </w:r>
      <w:r w:rsidR="004C42B2">
        <w:rPr>
          <w:rFonts w:ascii="Times New Roman" w:hAnsi="Times New Roman" w:cs="Times New Roman"/>
          <w:sz w:val="24"/>
          <w:szCs w:val="24"/>
        </w:rPr>
        <w:t xml:space="preserve">on, being logos and radiance, and possessing the wisdom of the father. Therefore, </w:t>
      </w:r>
      <w:r>
        <w:rPr>
          <w:rFonts w:ascii="Times New Roman" w:hAnsi="Times New Roman" w:cs="Times New Roman"/>
          <w:sz w:val="24"/>
          <w:szCs w:val="24"/>
        </w:rPr>
        <w:t>by</w:t>
      </w:r>
      <w:r w:rsidR="004C42B2">
        <w:rPr>
          <w:rFonts w:ascii="Times New Roman" w:hAnsi="Times New Roman" w:cs="Times New Roman"/>
          <w:sz w:val="24"/>
          <w:szCs w:val="24"/>
        </w:rPr>
        <w:t xml:space="preserve"> forming into flesh from the </w:t>
      </w:r>
      <w:r w:rsidR="00200E50">
        <w:rPr>
          <w:rFonts w:ascii="Times New Roman" w:hAnsi="Times New Roman" w:cs="Times New Roman"/>
          <w:sz w:val="24"/>
          <w:szCs w:val="24"/>
        </w:rPr>
        <w:t>V</w:t>
      </w:r>
      <w:r w:rsidR="004C42B2">
        <w:rPr>
          <w:rFonts w:ascii="Times New Roman" w:hAnsi="Times New Roman" w:cs="Times New Roman"/>
          <w:sz w:val="24"/>
          <w:szCs w:val="24"/>
        </w:rPr>
        <w:t xml:space="preserve">irgin Mary, she must be a </w:t>
      </w:r>
      <w:r w:rsidR="004C42B2">
        <w:rPr>
          <w:rFonts w:ascii="Times New Roman" w:hAnsi="Times New Roman" w:cs="Times New Roman"/>
          <w:i/>
          <w:iCs/>
          <w:sz w:val="24"/>
          <w:szCs w:val="24"/>
        </w:rPr>
        <w:t>Theotokos</w:t>
      </w:r>
      <w:r w:rsidR="004C42B2">
        <w:rPr>
          <w:rFonts w:ascii="Times New Roman" w:hAnsi="Times New Roman" w:cs="Times New Roman"/>
          <w:sz w:val="24"/>
          <w:szCs w:val="24"/>
        </w:rPr>
        <w:t xml:space="preserve"> due to the divine nature of Jesus in scripture. </w:t>
      </w:r>
      <w:r w:rsidR="00E84D90">
        <w:rPr>
          <w:rFonts w:ascii="Times New Roman" w:hAnsi="Times New Roman" w:cs="Times New Roman"/>
          <w:sz w:val="24"/>
          <w:szCs w:val="24"/>
        </w:rPr>
        <w:t xml:space="preserve">This proves </w:t>
      </w:r>
      <w:r w:rsidR="00E84D90">
        <w:rPr>
          <w:rFonts w:ascii="Times New Roman" w:hAnsi="Times New Roman" w:cs="Times New Roman"/>
          <w:sz w:val="24"/>
          <w:szCs w:val="24"/>
        </w:rPr>
        <w:lastRenderedPageBreak/>
        <w:t>that Mary’s importance is conveyed at different level</w:t>
      </w:r>
      <w:r>
        <w:rPr>
          <w:rFonts w:ascii="Times New Roman" w:hAnsi="Times New Roman" w:cs="Times New Roman"/>
          <w:sz w:val="24"/>
          <w:szCs w:val="24"/>
        </w:rPr>
        <w:t>s</w:t>
      </w:r>
      <w:r w:rsidR="00E84D90">
        <w:rPr>
          <w:rFonts w:ascii="Times New Roman" w:hAnsi="Times New Roman" w:cs="Times New Roman"/>
          <w:sz w:val="24"/>
          <w:szCs w:val="24"/>
        </w:rPr>
        <w:t xml:space="preserve"> in Christianity, </w:t>
      </w:r>
      <w:r w:rsidR="00B3738D">
        <w:rPr>
          <w:rFonts w:ascii="Times New Roman" w:hAnsi="Times New Roman" w:cs="Times New Roman"/>
          <w:sz w:val="24"/>
          <w:szCs w:val="24"/>
        </w:rPr>
        <w:t>depending on</w:t>
      </w:r>
      <w:r w:rsidR="00E84D90">
        <w:rPr>
          <w:rFonts w:ascii="Times New Roman" w:hAnsi="Times New Roman" w:cs="Times New Roman"/>
          <w:sz w:val="24"/>
          <w:szCs w:val="24"/>
        </w:rPr>
        <w:t xml:space="preserve"> what type of character and mother </w:t>
      </w:r>
      <w:r w:rsidR="00E17C23">
        <w:rPr>
          <w:rFonts w:ascii="Times New Roman" w:hAnsi="Times New Roman" w:cs="Times New Roman"/>
          <w:sz w:val="24"/>
          <w:szCs w:val="24"/>
        </w:rPr>
        <w:t xml:space="preserve">different communities of </w:t>
      </w:r>
      <w:r w:rsidR="00E84D90">
        <w:rPr>
          <w:rFonts w:ascii="Times New Roman" w:hAnsi="Times New Roman" w:cs="Times New Roman"/>
          <w:sz w:val="24"/>
          <w:szCs w:val="24"/>
        </w:rPr>
        <w:t xml:space="preserve">Christians believe her to be. </w:t>
      </w:r>
    </w:p>
    <w:p w14:paraId="1F1C4F84" w14:textId="474B08E7" w:rsidR="00E65069" w:rsidRPr="009B774D" w:rsidRDefault="00F106FE" w:rsidP="00E01D5B">
      <w:pPr>
        <w:spacing w:line="480" w:lineRule="auto"/>
        <w:jc w:val="both"/>
        <w:rPr>
          <w:rFonts w:ascii="Times New Roman" w:hAnsi="Times New Roman" w:cs="Times New Roman"/>
          <w:sz w:val="24"/>
          <w:szCs w:val="24"/>
        </w:rPr>
      </w:pPr>
      <w:r w:rsidRPr="009B774D">
        <w:rPr>
          <w:rFonts w:ascii="Times New Roman" w:hAnsi="Times New Roman" w:cs="Times New Roman"/>
          <w:sz w:val="24"/>
          <w:szCs w:val="24"/>
        </w:rPr>
        <w:t xml:space="preserve">Subsequently, even though </w:t>
      </w:r>
      <w:r w:rsidR="00BC61D0" w:rsidRPr="009B774D">
        <w:rPr>
          <w:rFonts w:ascii="Times New Roman" w:hAnsi="Times New Roman" w:cs="Times New Roman"/>
          <w:sz w:val="24"/>
          <w:szCs w:val="24"/>
        </w:rPr>
        <w:t>Mary</w:t>
      </w:r>
      <w:r w:rsidRPr="009B774D">
        <w:rPr>
          <w:rFonts w:ascii="Times New Roman" w:hAnsi="Times New Roman" w:cs="Times New Roman"/>
          <w:sz w:val="24"/>
          <w:szCs w:val="24"/>
        </w:rPr>
        <w:t xml:space="preserve"> has</w:t>
      </w:r>
      <w:r w:rsidR="00BC61D0" w:rsidRPr="009B774D">
        <w:rPr>
          <w:rFonts w:ascii="Times New Roman" w:hAnsi="Times New Roman" w:cs="Times New Roman"/>
          <w:sz w:val="24"/>
          <w:szCs w:val="24"/>
        </w:rPr>
        <w:t xml:space="preserve"> </w:t>
      </w:r>
      <w:r w:rsidR="009C700A">
        <w:rPr>
          <w:rFonts w:ascii="Times New Roman" w:hAnsi="Times New Roman" w:cs="Times New Roman"/>
          <w:sz w:val="24"/>
          <w:szCs w:val="24"/>
        </w:rPr>
        <w:t>significant</w:t>
      </w:r>
      <w:r w:rsidR="00BC61D0" w:rsidRPr="009B774D">
        <w:rPr>
          <w:rFonts w:ascii="Times New Roman" w:hAnsi="Times New Roman" w:cs="Times New Roman"/>
          <w:sz w:val="24"/>
          <w:szCs w:val="24"/>
        </w:rPr>
        <w:t xml:space="preserve"> importance </w:t>
      </w:r>
      <w:r w:rsidR="00C7397A">
        <w:rPr>
          <w:rFonts w:ascii="Times New Roman" w:hAnsi="Times New Roman" w:cs="Times New Roman"/>
          <w:sz w:val="24"/>
          <w:szCs w:val="24"/>
        </w:rPr>
        <w:t>as</w:t>
      </w:r>
      <w:r w:rsidR="00BC61D0" w:rsidRPr="009B774D">
        <w:rPr>
          <w:rFonts w:ascii="Times New Roman" w:hAnsi="Times New Roman" w:cs="Times New Roman"/>
          <w:sz w:val="24"/>
          <w:szCs w:val="24"/>
        </w:rPr>
        <w:t xml:space="preserve"> the mother of God</w:t>
      </w:r>
      <w:r w:rsidR="000C670A" w:rsidRPr="009B774D">
        <w:rPr>
          <w:rFonts w:ascii="Times New Roman" w:hAnsi="Times New Roman" w:cs="Times New Roman"/>
          <w:sz w:val="24"/>
          <w:szCs w:val="24"/>
        </w:rPr>
        <w:t xml:space="preserve"> in Christianity</w:t>
      </w:r>
      <w:r w:rsidR="00BC61D0" w:rsidRPr="009B774D">
        <w:rPr>
          <w:rFonts w:ascii="Times New Roman" w:hAnsi="Times New Roman" w:cs="Times New Roman"/>
          <w:sz w:val="24"/>
          <w:szCs w:val="24"/>
        </w:rPr>
        <w:t xml:space="preserve">, </w:t>
      </w:r>
      <w:r w:rsidR="009E5724">
        <w:rPr>
          <w:rFonts w:ascii="Times New Roman" w:hAnsi="Times New Roman" w:cs="Times New Roman"/>
          <w:sz w:val="24"/>
          <w:szCs w:val="24"/>
        </w:rPr>
        <w:t>she is referenced more to</w:t>
      </w:r>
      <w:r w:rsidR="00BC61D0" w:rsidRPr="009B774D">
        <w:rPr>
          <w:rFonts w:ascii="Times New Roman" w:hAnsi="Times New Roman" w:cs="Times New Roman"/>
          <w:sz w:val="24"/>
          <w:szCs w:val="24"/>
        </w:rPr>
        <w:t xml:space="preserve"> in the Islamic tradition</w:t>
      </w:r>
      <w:r w:rsidR="009E5724">
        <w:rPr>
          <w:rFonts w:ascii="Times New Roman" w:hAnsi="Times New Roman" w:cs="Times New Roman"/>
          <w:sz w:val="24"/>
          <w:szCs w:val="24"/>
        </w:rPr>
        <w:t xml:space="preserve"> and</w:t>
      </w:r>
      <w:r w:rsidR="00BC61D0" w:rsidRPr="009B774D">
        <w:rPr>
          <w:rFonts w:ascii="Times New Roman" w:hAnsi="Times New Roman" w:cs="Times New Roman"/>
          <w:sz w:val="24"/>
          <w:szCs w:val="24"/>
        </w:rPr>
        <w:t xml:space="preserve"> seems to be much more prevalent in the Qur’an. </w:t>
      </w:r>
      <w:r w:rsidR="00A92A38" w:rsidRPr="009B774D">
        <w:rPr>
          <w:rFonts w:ascii="Times New Roman" w:hAnsi="Times New Roman" w:cs="Times New Roman"/>
          <w:sz w:val="24"/>
          <w:szCs w:val="24"/>
        </w:rPr>
        <w:t>Robert C. Gregg</w:t>
      </w:r>
      <w:r w:rsidR="00A92A38" w:rsidRPr="009B774D">
        <w:rPr>
          <w:rStyle w:val="FootnoteReference"/>
          <w:rFonts w:ascii="Times New Roman" w:hAnsi="Times New Roman" w:cs="Times New Roman"/>
          <w:sz w:val="24"/>
          <w:szCs w:val="24"/>
        </w:rPr>
        <w:footnoteReference w:id="12"/>
      </w:r>
      <w:r w:rsidR="00A92A38" w:rsidRPr="009B774D">
        <w:rPr>
          <w:rFonts w:ascii="Times New Roman" w:hAnsi="Times New Roman" w:cs="Times New Roman"/>
          <w:sz w:val="24"/>
          <w:szCs w:val="24"/>
        </w:rPr>
        <w:t>, a Professor in Religious Studies, examines Maryam’s importance in being the mother of Isa</w:t>
      </w:r>
      <w:r w:rsidR="00BC61D0" w:rsidRPr="009B774D">
        <w:rPr>
          <w:rFonts w:ascii="Times New Roman" w:hAnsi="Times New Roman" w:cs="Times New Roman"/>
          <w:sz w:val="24"/>
          <w:szCs w:val="24"/>
        </w:rPr>
        <w:t>, as</w:t>
      </w:r>
      <w:r w:rsidR="00A92A38" w:rsidRPr="009B774D">
        <w:rPr>
          <w:rFonts w:ascii="Times New Roman" w:hAnsi="Times New Roman" w:cs="Times New Roman"/>
          <w:sz w:val="24"/>
          <w:szCs w:val="24"/>
        </w:rPr>
        <w:t xml:space="preserve"> </w:t>
      </w:r>
      <w:r w:rsidR="00BC61D0" w:rsidRPr="009B774D">
        <w:rPr>
          <w:rFonts w:ascii="Times New Roman" w:hAnsi="Times New Roman" w:cs="Times New Roman"/>
          <w:sz w:val="24"/>
          <w:szCs w:val="24"/>
        </w:rPr>
        <w:t>i</w:t>
      </w:r>
      <w:r w:rsidR="00A92A38" w:rsidRPr="009B774D">
        <w:rPr>
          <w:rFonts w:ascii="Times New Roman" w:hAnsi="Times New Roman" w:cs="Times New Roman"/>
          <w:sz w:val="24"/>
          <w:szCs w:val="24"/>
        </w:rPr>
        <w:t xml:space="preserve">n the Qur’an, Maryam is referred to in 70 verses and is named specifically in 34 of them, 24 times in relation to Isa, son of Maryam. </w:t>
      </w:r>
      <w:r w:rsidR="00500FEB" w:rsidRPr="009B774D">
        <w:rPr>
          <w:rFonts w:ascii="Times New Roman" w:hAnsi="Times New Roman" w:cs="Times New Roman"/>
          <w:sz w:val="24"/>
          <w:szCs w:val="24"/>
        </w:rPr>
        <w:t xml:space="preserve">Gregg states that Maryam is the only woman who is identified by name and has a whole chapter named after her: Chapter 19: Maryam Surah 19. </w:t>
      </w:r>
      <w:r w:rsidR="008C25E8" w:rsidRPr="009B774D">
        <w:rPr>
          <w:rFonts w:ascii="Times New Roman" w:hAnsi="Times New Roman" w:cs="Times New Roman"/>
          <w:sz w:val="24"/>
          <w:szCs w:val="24"/>
        </w:rPr>
        <w:t>Similarly,</w:t>
      </w:r>
      <w:r w:rsidR="00500FEB" w:rsidRPr="009B774D">
        <w:rPr>
          <w:rFonts w:ascii="Times New Roman" w:hAnsi="Times New Roman" w:cs="Times New Roman"/>
          <w:sz w:val="24"/>
          <w:szCs w:val="24"/>
        </w:rPr>
        <w:t xml:space="preserve"> to her nature, Gregg emphasises that Maryam and Isa are only creatures and God alone is the Lord</w:t>
      </w:r>
      <w:r w:rsidR="00C57F1C" w:rsidRPr="009B774D">
        <w:rPr>
          <w:rFonts w:ascii="Times New Roman" w:hAnsi="Times New Roman" w:cs="Times New Roman"/>
          <w:sz w:val="24"/>
          <w:szCs w:val="24"/>
        </w:rPr>
        <w:t xml:space="preserve">. However, </w:t>
      </w:r>
      <w:r w:rsidR="00500FEB" w:rsidRPr="009B774D">
        <w:rPr>
          <w:rFonts w:ascii="Times New Roman" w:hAnsi="Times New Roman" w:cs="Times New Roman"/>
          <w:sz w:val="24"/>
          <w:szCs w:val="24"/>
        </w:rPr>
        <w:t xml:space="preserve">Maryam still conceived as a </w:t>
      </w:r>
      <w:r w:rsidR="008C25E8" w:rsidRPr="009B774D">
        <w:rPr>
          <w:rFonts w:ascii="Times New Roman" w:hAnsi="Times New Roman" w:cs="Times New Roman"/>
          <w:sz w:val="24"/>
          <w:szCs w:val="24"/>
        </w:rPr>
        <w:t>virgin,</w:t>
      </w:r>
      <w:r w:rsidR="00500FEB" w:rsidRPr="009B774D">
        <w:rPr>
          <w:rFonts w:ascii="Times New Roman" w:hAnsi="Times New Roman" w:cs="Times New Roman"/>
          <w:sz w:val="24"/>
          <w:szCs w:val="24"/>
        </w:rPr>
        <w:t xml:space="preserve"> but her conception of Isa is a happening decreed by God, represented as a sign of God’s creative power in the universe</w:t>
      </w:r>
      <w:r w:rsidR="00D12E47">
        <w:rPr>
          <w:rFonts w:ascii="Times New Roman" w:hAnsi="Times New Roman" w:cs="Times New Roman"/>
          <w:sz w:val="24"/>
          <w:szCs w:val="24"/>
        </w:rPr>
        <w:t>, and his grace resonating in Maryam’s purity.</w:t>
      </w:r>
    </w:p>
    <w:p w14:paraId="75B19FF6" w14:textId="4BEB59A4" w:rsidR="00BE597A" w:rsidRDefault="00C57F1C" w:rsidP="00E01D5B">
      <w:pPr>
        <w:spacing w:line="480" w:lineRule="auto"/>
        <w:jc w:val="both"/>
        <w:rPr>
          <w:rFonts w:ascii="Times New Roman" w:hAnsi="Times New Roman" w:cs="Times New Roman"/>
          <w:sz w:val="24"/>
          <w:szCs w:val="24"/>
        </w:rPr>
      </w:pPr>
      <w:r w:rsidRPr="009B774D">
        <w:rPr>
          <w:rFonts w:ascii="Times New Roman" w:hAnsi="Times New Roman" w:cs="Times New Roman"/>
          <w:sz w:val="24"/>
          <w:szCs w:val="24"/>
        </w:rPr>
        <w:t xml:space="preserve">Gregg </w:t>
      </w:r>
      <w:r w:rsidR="0007600A">
        <w:rPr>
          <w:rFonts w:ascii="Times New Roman" w:hAnsi="Times New Roman" w:cs="Times New Roman"/>
          <w:sz w:val="24"/>
          <w:szCs w:val="24"/>
        </w:rPr>
        <w:t xml:space="preserve">suggests </w:t>
      </w:r>
      <w:r w:rsidRPr="009B774D">
        <w:rPr>
          <w:rFonts w:ascii="Times New Roman" w:hAnsi="Times New Roman" w:cs="Times New Roman"/>
          <w:sz w:val="24"/>
          <w:szCs w:val="24"/>
        </w:rPr>
        <w:t xml:space="preserve">that Maryam is </w:t>
      </w:r>
      <w:r w:rsidR="00CC6116">
        <w:rPr>
          <w:rFonts w:ascii="Times New Roman" w:hAnsi="Times New Roman" w:cs="Times New Roman"/>
          <w:sz w:val="24"/>
          <w:szCs w:val="24"/>
        </w:rPr>
        <w:t>revered</w:t>
      </w:r>
      <w:r w:rsidRPr="009B774D">
        <w:rPr>
          <w:rFonts w:ascii="Times New Roman" w:hAnsi="Times New Roman" w:cs="Times New Roman"/>
          <w:sz w:val="24"/>
          <w:szCs w:val="24"/>
        </w:rPr>
        <w:t xml:space="preserve"> in the Qur’an and is seen as a role model and a noble woman. She maintains </w:t>
      </w:r>
      <w:r w:rsidR="00C7397A">
        <w:rPr>
          <w:rFonts w:ascii="Times New Roman" w:hAnsi="Times New Roman" w:cs="Times New Roman"/>
          <w:sz w:val="24"/>
          <w:szCs w:val="24"/>
        </w:rPr>
        <w:t>her</w:t>
      </w:r>
      <w:r w:rsidRPr="009B774D">
        <w:rPr>
          <w:rFonts w:ascii="Times New Roman" w:hAnsi="Times New Roman" w:cs="Times New Roman"/>
          <w:sz w:val="24"/>
          <w:szCs w:val="24"/>
        </w:rPr>
        <w:t xml:space="preserve"> vocation of being holy and </w:t>
      </w:r>
      <w:r w:rsidR="004C1227" w:rsidRPr="009B774D">
        <w:rPr>
          <w:rFonts w:ascii="Times New Roman" w:hAnsi="Times New Roman" w:cs="Times New Roman"/>
          <w:sz w:val="24"/>
          <w:szCs w:val="24"/>
        </w:rPr>
        <w:t>pure</w:t>
      </w:r>
      <w:r w:rsidR="004C1227">
        <w:rPr>
          <w:rFonts w:ascii="Times New Roman" w:hAnsi="Times New Roman" w:cs="Times New Roman"/>
          <w:sz w:val="24"/>
          <w:szCs w:val="24"/>
        </w:rPr>
        <w:t xml:space="preserve"> and</w:t>
      </w:r>
      <w:r w:rsidRPr="009B774D">
        <w:rPr>
          <w:rFonts w:ascii="Times New Roman" w:hAnsi="Times New Roman" w:cs="Times New Roman"/>
          <w:sz w:val="24"/>
          <w:szCs w:val="24"/>
        </w:rPr>
        <w:t xml:space="preserve"> has more dimensions to her character and personhood throughout her verses</w:t>
      </w:r>
      <w:r w:rsidR="00C7397A">
        <w:rPr>
          <w:rFonts w:ascii="Times New Roman" w:hAnsi="Times New Roman" w:cs="Times New Roman"/>
          <w:sz w:val="24"/>
          <w:szCs w:val="24"/>
        </w:rPr>
        <w:t xml:space="preserve"> and</w:t>
      </w:r>
      <w:r w:rsidRPr="009B774D">
        <w:rPr>
          <w:rFonts w:ascii="Times New Roman" w:hAnsi="Times New Roman" w:cs="Times New Roman"/>
          <w:sz w:val="24"/>
          <w:szCs w:val="24"/>
        </w:rPr>
        <w:t xml:space="preserve"> </w:t>
      </w:r>
      <w:r w:rsidR="00385649">
        <w:rPr>
          <w:rFonts w:ascii="Times New Roman" w:hAnsi="Times New Roman" w:cs="Times New Roman"/>
          <w:sz w:val="24"/>
          <w:szCs w:val="24"/>
        </w:rPr>
        <w:t xml:space="preserve">frequent mentions </w:t>
      </w:r>
      <w:r w:rsidRPr="009B774D">
        <w:rPr>
          <w:rFonts w:ascii="Times New Roman" w:hAnsi="Times New Roman" w:cs="Times New Roman"/>
          <w:sz w:val="24"/>
          <w:szCs w:val="24"/>
        </w:rPr>
        <w:t>in the Qur’an. Maryam is</w:t>
      </w:r>
      <w:r w:rsidR="001B5957" w:rsidRPr="009B774D">
        <w:rPr>
          <w:rFonts w:ascii="Times New Roman" w:hAnsi="Times New Roman" w:cs="Times New Roman"/>
          <w:sz w:val="24"/>
          <w:szCs w:val="24"/>
        </w:rPr>
        <w:t xml:space="preserve"> also</w:t>
      </w:r>
      <w:r w:rsidRPr="009B774D">
        <w:rPr>
          <w:rFonts w:ascii="Times New Roman" w:hAnsi="Times New Roman" w:cs="Times New Roman"/>
          <w:sz w:val="24"/>
          <w:szCs w:val="24"/>
        </w:rPr>
        <w:t xml:space="preserve"> submissive and obedient to the command of the Lord to conceive and become the blessed virgin mother of the prophet Isa</w:t>
      </w:r>
      <w:r w:rsidR="00E318D4" w:rsidRPr="009B774D">
        <w:rPr>
          <w:rFonts w:ascii="Times New Roman" w:hAnsi="Times New Roman" w:cs="Times New Roman"/>
          <w:sz w:val="24"/>
          <w:szCs w:val="24"/>
        </w:rPr>
        <w:t xml:space="preserve">, becoming beloved and held in high regard by Muslims today through her loyal virtues. </w:t>
      </w:r>
    </w:p>
    <w:p w14:paraId="5EE3AA66" w14:textId="3C8FB882" w:rsidR="00DA4D92" w:rsidRDefault="00C57F1C" w:rsidP="00E01D5B">
      <w:pPr>
        <w:spacing w:line="480" w:lineRule="auto"/>
        <w:jc w:val="both"/>
        <w:rPr>
          <w:rFonts w:ascii="Times New Roman" w:hAnsi="Times New Roman" w:cs="Times New Roman"/>
          <w:sz w:val="24"/>
          <w:szCs w:val="24"/>
        </w:rPr>
      </w:pPr>
      <w:r w:rsidRPr="009B774D">
        <w:rPr>
          <w:rFonts w:ascii="Times New Roman" w:hAnsi="Times New Roman" w:cs="Times New Roman"/>
          <w:sz w:val="24"/>
          <w:szCs w:val="24"/>
        </w:rPr>
        <w:t>Gregg’s exploration indicates that Mary in the Islamic tradition is revered more through her noble character</w:t>
      </w:r>
      <w:r w:rsidR="00112538" w:rsidRPr="009B774D">
        <w:rPr>
          <w:rFonts w:ascii="Times New Roman" w:hAnsi="Times New Roman" w:cs="Times New Roman"/>
          <w:sz w:val="24"/>
          <w:szCs w:val="24"/>
        </w:rPr>
        <w:t xml:space="preserve"> and compliance to God</w:t>
      </w:r>
      <w:r w:rsidR="00454874">
        <w:rPr>
          <w:rFonts w:ascii="Times New Roman" w:hAnsi="Times New Roman" w:cs="Times New Roman"/>
          <w:sz w:val="24"/>
          <w:szCs w:val="24"/>
        </w:rPr>
        <w:t>,</w:t>
      </w:r>
      <w:r w:rsidRPr="009B774D">
        <w:rPr>
          <w:rFonts w:ascii="Times New Roman" w:hAnsi="Times New Roman" w:cs="Times New Roman"/>
          <w:sz w:val="24"/>
          <w:szCs w:val="24"/>
        </w:rPr>
        <w:t xml:space="preserve"> rather than just her conception of a prophet/Christ in Christianity.</w:t>
      </w:r>
      <w:r w:rsidR="00BE597A">
        <w:rPr>
          <w:rFonts w:ascii="Times New Roman" w:hAnsi="Times New Roman" w:cs="Times New Roman"/>
          <w:sz w:val="24"/>
          <w:szCs w:val="24"/>
        </w:rPr>
        <w:t xml:space="preserve"> Referring back to </w:t>
      </w:r>
      <w:proofErr w:type="spellStart"/>
      <w:r w:rsidR="00BE597A">
        <w:rPr>
          <w:rFonts w:ascii="Times New Roman" w:hAnsi="Times New Roman" w:cs="Times New Roman"/>
          <w:sz w:val="24"/>
          <w:szCs w:val="24"/>
        </w:rPr>
        <w:t>Pelikan</w:t>
      </w:r>
      <w:proofErr w:type="spellEnd"/>
      <w:r w:rsidR="00BE597A">
        <w:rPr>
          <w:rFonts w:ascii="Times New Roman" w:hAnsi="Times New Roman" w:cs="Times New Roman"/>
          <w:sz w:val="24"/>
          <w:szCs w:val="24"/>
        </w:rPr>
        <w:t>,</w:t>
      </w:r>
      <w:r w:rsidR="00BE597A">
        <w:rPr>
          <w:rStyle w:val="FootnoteReference"/>
          <w:rFonts w:ascii="Times New Roman" w:hAnsi="Times New Roman" w:cs="Times New Roman"/>
          <w:sz w:val="24"/>
          <w:szCs w:val="24"/>
        </w:rPr>
        <w:footnoteReference w:id="13"/>
      </w:r>
      <w:r w:rsidR="00BE597A">
        <w:rPr>
          <w:rFonts w:ascii="Times New Roman" w:hAnsi="Times New Roman" w:cs="Times New Roman"/>
          <w:sz w:val="24"/>
          <w:szCs w:val="24"/>
        </w:rPr>
        <w:t xml:space="preserve"> </w:t>
      </w:r>
      <w:r w:rsidR="00E17C23">
        <w:rPr>
          <w:rFonts w:ascii="Times New Roman" w:hAnsi="Times New Roman" w:cs="Times New Roman"/>
          <w:sz w:val="24"/>
          <w:szCs w:val="24"/>
        </w:rPr>
        <w:t>he also writes about Maryam describing her</w:t>
      </w:r>
      <w:r w:rsidR="004D68E9">
        <w:rPr>
          <w:rFonts w:ascii="Times New Roman" w:hAnsi="Times New Roman" w:cs="Times New Roman"/>
          <w:sz w:val="24"/>
          <w:szCs w:val="24"/>
        </w:rPr>
        <w:t xml:space="preserve"> profound </w:t>
      </w:r>
      <w:r w:rsidR="004D68E9">
        <w:rPr>
          <w:rFonts w:ascii="Times New Roman" w:hAnsi="Times New Roman" w:cs="Times New Roman"/>
          <w:sz w:val="24"/>
          <w:szCs w:val="24"/>
        </w:rPr>
        <w:lastRenderedPageBreak/>
        <w:t>importance</w:t>
      </w:r>
      <w:r w:rsidR="00E17C23">
        <w:rPr>
          <w:rFonts w:ascii="Times New Roman" w:hAnsi="Times New Roman" w:cs="Times New Roman"/>
          <w:sz w:val="24"/>
          <w:szCs w:val="24"/>
        </w:rPr>
        <w:t xml:space="preserve"> as the: ‘Heroine of the Qur’an’,</w:t>
      </w:r>
      <w:r w:rsidR="00E17C23">
        <w:rPr>
          <w:rStyle w:val="FootnoteReference"/>
          <w:rFonts w:ascii="Times New Roman" w:hAnsi="Times New Roman" w:cs="Times New Roman"/>
          <w:sz w:val="24"/>
          <w:szCs w:val="24"/>
        </w:rPr>
        <w:footnoteReference w:id="14"/>
      </w:r>
      <w:r w:rsidR="00E17C23">
        <w:rPr>
          <w:rFonts w:ascii="Times New Roman" w:hAnsi="Times New Roman" w:cs="Times New Roman"/>
          <w:sz w:val="24"/>
          <w:szCs w:val="24"/>
        </w:rPr>
        <w:t xml:space="preserve"> </w:t>
      </w:r>
      <w:r w:rsidR="004D68E9">
        <w:rPr>
          <w:rFonts w:ascii="Times New Roman" w:hAnsi="Times New Roman" w:cs="Times New Roman"/>
          <w:sz w:val="24"/>
          <w:szCs w:val="24"/>
        </w:rPr>
        <w:t>through</w:t>
      </w:r>
      <w:r w:rsidR="00E17C23">
        <w:rPr>
          <w:rFonts w:ascii="Times New Roman" w:hAnsi="Times New Roman" w:cs="Times New Roman"/>
          <w:sz w:val="24"/>
          <w:szCs w:val="24"/>
        </w:rPr>
        <w:t xml:space="preserve"> her function as a bridge builder to other traditions, cultures, and religions including the Christian tradition (</w:t>
      </w:r>
      <w:r w:rsidR="00E17C23">
        <w:rPr>
          <w:rFonts w:ascii="Times New Roman" w:hAnsi="Times New Roman" w:cs="Times New Roman"/>
          <w:i/>
          <w:iCs/>
          <w:sz w:val="24"/>
          <w:szCs w:val="24"/>
        </w:rPr>
        <w:t>Pontifex)</w:t>
      </w:r>
      <w:r w:rsidR="00A407F0">
        <w:rPr>
          <w:rFonts w:ascii="Times New Roman" w:hAnsi="Times New Roman" w:cs="Times New Roman"/>
          <w:sz w:val="24"/>
          <w:szCs w:val="24"/>
        </w:rPr>
        <w:t>.</w:t>
      </w:r>
      <w:r w:rsidR="009D2146">
        <w:rPr>
          <w:rFonts w:ascii="Times New Roman" w:hAnsi="Times New Roman" w:cs="Times New Roman"/>
          <w:sz w:val="24"/>
          <w:szCs w:val="24"/>
        </w:rPr>
        <w:t xml:space="preserve"> </w:t>
      </w:r>
      <w:r w:rsidR="00032DD2">
        <w:rPr>
          <w:rFonts w:ascii="Times New Roman" w:hAnsi="Times New Roman" w:cs="Times New Roman"/>
          <w:sz w:val="24"/>
          <w:szCs w:val="24"/>
        </w:rPr>
        <w:t xml:space="preserve">Maryam’s importance in Islam is not her role as the mother of God, but instead, the mother of Jesus, emphasised whenever Isa is mentioned as being the </w:t>
      </w:r>
      <w:r w:rsidR="00032DD2" w:rsidRPr="00032DD2">
        <w:rPr>
          <w:rFonts w:ascii="Times New Roman" w:hAnsi="Times New Roman" w:cs="Times New Roman"/>
          <w:sz w:val="24"/>
          <w:szCs w:val="24"/>
        </w:rPr>
        <w:t>son of Mary</w:t>
      </w:r>
      <w:r w:rsidR="00032DD2">
        <w:rPr>
          <w:rFonts w:ascii="Times New Roman" w:hAnsi="Times New Roman" w:cs="Times New Roman"/>
          <w:sz w:val="24"/>
          <w:szCs w:val="24"/>
        </w:rPr>
        <w:t xml:space="preserve">am. </w:t>
      </w:r>
      <w:proofErr w:type="spellStart"/>
      <w:r w:rsidR="00032DD2">
        <w:rPr>
          <w:rFonts w:ascii="Times New Roman" w:hAnsi="Times New Roman" w:cs="Times New Roman"/>
          <w:sz w:val="24"/>
          <w:szCs w:val="24"/>
        </w:rPr>
        <w:t>Pelikan</w:t>
      </w:r>
      <w:proofErr w:type="spellEnd"/>
      <w:r w:rsidR="00032DD2">
        <w:rPr>
          <w:rFonts w:ascii="Times New Roman" w:hAnsi="Times New Roman" w:cs="Times New Roman"/>
          <w:sz w:val="24"/>
          <w:szCs w:val="24"/>
        </w:rPr>
        <w:t xml:space="preserve"> uses an example from Bartholomew of Edessa, who states that:</w:t>
      </w:r>
    </w:p>
    <w:p w14:paraId="7A5C5DD4" w14:textId="168A2200" w:rsidR="00754A34" w:rsidRPr="009C3C25" w:rsidRDefault="00CB74CA" w:rsidP="009C3C25">
      <w:pPr>
        <w:pStyle w:val="ListParagraph"/>
        <w:spacing w:line="480" w:lineRule="auto"/>
        <w:jc w:val="both"/>
        <w:rPr>
          <w:rFonts w:ascii="Times New Roman" w:hAnsi="Times New Roman" w:cs="Times New Roman"/>
          <w:sz w:val="24"/>
          <w:szCs w:val="24"/>
        </w:rPr>
      </w:pPr>
      <w:r w:rsidRPr="00CB74CA">
        <w:rPr>
          <w:rFonts w:ascii="Times New Roman" w:hAnsi="Times New Roman" w:cs="Times New Roman"/>
          <w:sz w:val="24"/>
          <w:szCs w:val="24"/>
        </w:rPr>
        <w:t>There is nothing else in the Qur’an to parallel the warmth with which Christ and His mother are spoken of. Christ is represented as a unique being, but his mother’s personality appears more vividly</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5"/>
      </w:r>
    </w:p>
    <w:p w14:paraId="455D50BF" w14:textId="77777777" w:rsidR="00754A34" w:rsidRDefault="00754A34" w:rsidP="00DE3DD4">
      <w:pPr>
        <w:rPr>
          <w:rFonts w:ascii="Times New Roman" w:hAnsi="Times New Roman" w:cs="Times New Roman"/>
          <w:b/>
          <w:bCs/>
          <w:sz w:val="28"/>
          <w:szCs w:val="28"/>
          <w:u w:val="single"/>
        </w:rPr>
      </w:pPr>
    </w:p>
    <w:p w14:paraId="121EA8CF" w14:textId="44888B85" w:rsidR="00C2582E" w:rsidRDefault="00C2582E" w:rsidP="00DE3DD4">
      <w:pPr>
        <w:rPr>
          <w:rFonts w:ascii="Times New Roman" w:hAnsi="Times New Roman" w:cs="Times New Roman"/>
          <w:b/>
          <w:bCs/>
          <w:sz w:val="28"/>
          <w:szCs w:val="28"/>
          <w:u w:val="single"/>
        </w:rPr>
      </w:pPr>
      <w:r w:rsidRPr="00C2582E">
        <w:rPr>
          <w:rFonts w:ascii="Times New Roman" w:hAnsi="Times New Roman" w:cs="Times New Roman"/>
          <w:b/>
          <w:bCs/>
          <w:sz w:val="28"/>
          <w:szCs w:val="28"/>
          <w:u w:val="single"/>
        </w:rPr>
        <w:t>Concluding Thoughts</w:t>
      </w:r>
    </w:p>
    <w:p w14:paraId="7B33E991" w14:textId="77777777" w:rsidR="00E05964" w:rsidRDefault="000262B3" w:rsidP="00E05964">
      <w:pPr>
        <w:spacing w:line="480" w:lineRule="auto"/>
        <w:jc w:val="both"/>
        <w:rPr>
          <w:rFonts w:ascii="Times New Roman" w:hAnsi="Times New Roman" w:cs="Times New Roman"/>
          <w:sz w:val="24"/>
          <w:szCs w:val="24"/>
        </w:rPr>
      </w:pPr>
      <w:r>
        <w:rPr>
          <w:rFonts w:ascii="Times New Roman" w:hAnsi="Times New Roman" w:cs="Times New Roman"/>
          <w:sz w:val="24"/>
          <w:szCs w:val="24"/>
        </w:rPr>
        <w:t>Mary/Maryam has significant theological nature</w:t>
      </w:r>
      <w:r w:rsidR="00446A30">
        <w:rPr>
          <w:rFonts w:ascii="Times New Roman" w:hAnsi="Times New Roman" w:cs="Times New Roman"/>
          <w:sz w:val="24"/>
          <w:szCs w:val="24"/>
        </w:rPr>
        <w:t xml:space="preserve">s </w:t>
      </w:r>
      <w:r>
        <w:rPr>
          <w:rFonts w:ascii="Times New Roman" w:hAnsi="Times New Roman" w:cs="Times New Roman"/>
          <w:sz w:val="24"/>
          <w:szCs w:val="24"/>
        </w:rPr>
        <w:t>and importance that</w:t>
      </w:r>
      <w:r w:rsidR="00C452B8">
        <w:rPr>
          <w:rFonts w:ascii="Times New Roman" w:hAnsi="Times New Roman" w:cs="Times New Roman"/>
          <w:sz w:val="24"/>
          <w:szCs w:val="24"/>
        </w:rPr>
        <w:t xml:space="preserve"> are difficult to correctly comprehend, but</w:t>
      </w:r>
      <w:r>
        <w:rPr>
          <w:rFonts w:ascii="Times New Roman" w:hAnsi="Times New Roman" w:cs="Times New Roman"/>
          <w:sz w:val="24"/>
          <w:szCs w:val="24"/>
        </w:rPr>
        <w:t xml:space="preserve"> share similarities and differences overlap</w:t>
      </w:r>
      <w:r w:rsidR="00446A30">
        <w:rPr>
          <w:rFonts w:ascii="Times New Roman" w:hAnsi="Times New Roman" w:cs="Times New Roman"/>
          <w:sz w:val="24"/>
          <w:szCs w:val="24"/>
        </w:rPr>
        <w:t>ping</w:t>
      </w:r>
      <w:r>
        <w:rPr>
          <w:rFonts w:ascii="Times New Roman" w:hAnsi="Times New Roman" w:cs="Times New Roman"/>
          <w:sz w:val="24"/>
          <w:szCs w:val="24"/>
        </w:rPr>
        <w:t xml:space="preserve"> each other within the Christian and Islamic traditions.</w:t>
      </w:r>
      <w:r w:rsidR="00446A30">
        <w:rPr>
          <w:rFonts w:ascii="Times New Roman" w:hAnsi="Times New Roman" w:cs="Times New Roman"/>
          <w:sz w:val="24"/>
          <w:szCs w:val="24"/>
        </w:rPr>
        <w:t xml:space="preserve"> The scholarly examples explored demonstrate how differently Mary/Maryam is portrayed textually in both traditions despite having similar stor</w:t>
      </w:r>
      <w:r w:rsidR="00B42F7F">
        <w:rPr>
          <w:rFonts w:ascii="Times New Roman" w:hAnsi="Times New Roman" w:cs="Times New Roman"/>
          <w:sz w:val="24"/>
          <w:szCs w:val="24"/>
        </w:rPr>
        <w:t>ies.</w:t>
      </w:r>
      <w:r w:rsidR="00446A30">
        <w:rPr>
          <w:rFonts w:ascii="Times New Roman" w:hAnsi="Times New Roman" w:cs="Times New Roman"/>
          <w:sz w:val="24"/>
          <w:szCs w:val="24"/>
        </w:rPr>
        <w:t xml:space="preserve"> Mary/Maryam’s motherhood to Jesus/Isa is</w:t>
      </w:r>
      <w:r w:rsidR="00454874">
        <w:rPr>
          <w:rFonts w:ascii="Times New Roman" w:hAnsi="Times New Roman" w:cs="Times New Roman"/>
          <w:sz w:val="24"/>
          <w:szCs w:val="24"/>
        </w:rPr>
        <w:t xml:space="preserve"> revered</w:t>
      </w:r>
      <w:r w:rsidR="00446A30">
        <w:rPr>
          <w:rFonts w:ascii="Times New Roman" w:hAnsi="Times New Roman" w:cs="Times New Roman"/>
          <w:sz w:val="24"/>
          <w:szCs w:val="24"/>
        </w:rPr>
        <w:t xml:space="preserve"> and </w:t>
      </w:r>
      <w:r w:rsidR="00B42F7F">
        <w:rPr>
          <w:rFonts w:ascii="Times New Roman" w:hAnsi="Times New Roman" w:cs="Times New Roman"/>
          <w:sz w:val="24"/>
          <w:szCs w:val="24"/>
        </w:rPr>
        <w:t>still</w:t>
      </w:r>
      <w:r w:rsidR="00446A30">
        <w:rPr>
          <w:rFonts w:ascii="Times New Roman" w:hAnsi="Times New Roman" w:cs="Times New Roman"/>
          <w:sz w:val="24"/>
          <w:szCs w:val="24"/>
        </w:rPr>
        <w:t xml:space="preserve"> held in high regard today. </w:t>
      </w:r>
      <w:r w:rsidR="004A685E">
        <w:rPr>
          <w:rFonts w:ascii="Times New Roman" w:hAnsi="Times New Roman" w:cs="Times New Roman"/>
          <w:sz w:val="24"/>
          <w:szCs w:val="24"/>
        </w:rPr>
        <w:t>It is gestured, that t</w:t>
      </w:r>
      <w:r w:rsidR="00446A30">
        <w:rPr>
          <w:rFonts w:ascii="Times New Roman" w:hAnsi="Times New Roman" w:cs="Times New Roman"/>
          <w:sz w:val="24"/>
          <w:szCs w:val="24"/>
        </w:rPr>
        <w:t>hrough Mary’s nobleness and submissiveness to God’s command, she is presented as a loyal and supportive mother who kept her chastity through dedicating her life to God. Thus, in</w:t>
      </w:r>
      <w:r w:rsidR="00B42F7F">
        <w:rPr>
          <w:rFonts w:ascii="Times New Roman" w:hAnsi="Times New Roman" w:cs="Times New Roman"/>
          <w:sz w:val="24"/>
          <w:szCs w:val="24"/>
        </w:rPr>
        <w:t xml:space="preserve"> both t</w:t>
      </w:r>
      <w:r w:rsidR="00446A30">
        <w:rPr>
          <w:rFonts w:ascii="Times New Roman" w:hAnsi="Times New Roman" w:cs="Times New Roman"/>
          <w:sz w:val="24"/>
          <w:szCs w:val="24"/>
        </w:rPr>
        <w:t>raditions today, Christians and Muslims strive to live by following Mary/Maryam’s example, expressed through her nature and importance</w:t>
      </w:r>
      <w:r w:rsidR="00C452B8">
        <w:rPr>
          <w:rFonts w:ascii="Times New Roman" w:hAnsi="Times New Roman" w:cs="Times New Roman"/>
          <w:sz w:val="24"/>
          <w:szCs w:val="24"/>
        </w:rPr>
        <w:t>.</w:t>
      </w:r>
    </w:p>
    <w:p w14:paraId="00A87519" w14:textId="77777777" w:rsidR="00E05964" w:rsidRDefault="00E05964" w:rsidP="00E05964">
      <w:pPr>
        <w:spacing w:line="480" w:lineRule="auto"/>
        <w:jc w:val="both"/>
        <w:rPr>
          <w:rFonts w:ascii="Times New Roman" w:hAnsi="Times New Roman" w:cs="Times New Roman"/>
          <w:sz w:val="24"/>
          <w:szCs w:val="24"/>
        </w:rPr>
      </w:pPr>
    </w:p>
    <w:p w14:paraId="0E19ED39" w14:textId="77777777" w:rsidR="00E05964" w:rsidRDefault="00E05964" w:rsidP="00E05964">
      <w:pPr>
        <w:spacing w:line="480" w:lineRule="auto"/>
        <w:jc w:val="both"/>
        <w:rPr>
          <w:rFonts w:ascii="Times New Roman" w:hAnsi="Times New Roman" w:cs="Times New Roman"/>
          <w:sz w:val="24"/>
          <w:szCs w:val="24"/>
        </w:rPr>
      </w:pPr>
    </w:p>
    <w:p w14:paraId="6CC4F3CF" w14:textId="77777777" w:rsidR="000F7DF3" w:rsidRDefault="000F7DF3" w:rsidP="00E05964">
      <w:pPr>
        <w:spacing w:line="480" w:lineRule="auto"/>
        <w:jc w:val="both"/>
        <w:rPr>
          <w:rFonts w:ascii="Times New Roman" w:hAnsi="Times New Roman" w:cs="Times New Roman"/>
          <w:b/>
          <w:bCs/>
          <w:sz w:val="28"/>
          <w:szCs w:val="28"/>
          <w:u w:val="single"/>
        </w:rPr>
      </w:pPr>
    </w:p>
    <w:p w14:paraId="74ADE3D1" w14:textId="3AF53A28" w:rsidR="00177F5A" w:rsidRDefault="00177F5A" w:rsidP="00E05964">
      <w:pPr>
        <w:spacing w:line="480"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 xml:space="preserve">Bibliography </w:t>
      </w:r>
    </w:p>
    <w:p w14:paraId="6B4DB2ED" w14:textId="42C68DD0" w:rsidR="00436FF1" w:rsidRPr="000F7DF3" w:rsidRDefault="00436FF1" w:rsidP="00EC542B">
      <w:pPr>
        <w:spacing w:line="480" w:lineRule="auto"/>
        <w:rPr>
          <w:rFonts w:ascii="Times New Roman" w:hAnsi="Times New Roman" w:cs="Times New Roman"/>
          <w:color w:val="000000"/>
          <w:shd w:val="clear" w:color="auto" w:fill="FFFFFF"/>
        </w:rPr>
      </w:pPr>
      <w:r w:rsidRPr="000F7DF3">
        <w:rPr>
          <w:rFonts w:ascii="Times New Roman" w:hAnsi="Times New Roman" w:cs="Times New Roman"/>
          <w:color w:val="000000"/>
          <w:shd w:val="clear" w:color="auto" w:fill="FFFFFF"/>
        </w:rPr>
        <w:t>Boss, Sarah Jane, </w:t>
      </w:r>
      <w:r w:rsidRPr="000F7DF3">
        <w:rPr>
          <w:rFonts w:ascii="Times New Roman" w:hAnsi="Times New Roman" w:cs="Times New Roman"/>
          <w:i/>
          <w:iCs/>
          <w:color w:val="000000"/>
          <w:shd w:val="clear" w:color="auto" w:fill="FFFFFF"/>
        </w:rPr>
        <w:t>Mary: The Complete Resource </w:t>
      </w:r>
      <w:r w:rsidRPr="000F7DF3">
        <w:rPr>
          <w:rFonts w:ascii="Times New Roman" w:hAnsi="Times New Roman" w:cs="Times New Roman"/>
          <w:color w:val="000000"/>
          <w:shd w:val="clear" w:color="auto" w:fill="FFFFFF"/>
        </w:rPr>
        <w:t>(London, UK: Continuum, 2009), p. 220-222.</w:t>
      </w:r>
    </w:p>
    <w:p w14:paraId="563B45E5" w14:textId="77777777" w:rsidR="000F7DF3" w:rsidRPr="000F7DF3" w:rsidRDefault="000F7DF3" w:rsidP="00EC542B">
      <w:pPr>
        <w:spacing w:line="480" w:lineRule="auto"/>
        <w:rPr>
          <w:rFonts w:ascii="Times New Roman" w:hAnsi="Times New Roman" w:cs="Times New Roman"/>
          <w:color w:val="000000"/>
          <w:shd w:val="clear" w:color="auto" w:fill="FFFFFF"/>
        </w:rPr>
      </w:pPr>
    </w:p>
    <w:p w14:paraId="566F8382" w14:textId="1ED62D54" w:rsidR="00436FF1" w:rsidRPr="000F7DF3" w:rsidRDefault="00436FF1" w:rsidP="00436FF1">
      <w:pPr>
        <w:spacing w:line="480" w:lineRule="auto"/>
        <w:rPr>
          <w:rFonts w:ascii="Times New Roman" w:hAnsi="Times New Roman" w:cs="Times New Roman"/>
          <w:color w:val="000000"/>
          <w:shd w:val="clear" w:color="auto" w:fill="FFFFFF"/>
        </w:rPr>
      </w:pPr>
      <w:r w:rsidRPr="000F7DF3">
        <w:rPr>
          <w:rFonts w:ascii="Times New Roman" w:hAnsi="Times New Roman" w:cs="Times New Roman"/>
          <w:color w:val="000000"/>
          <w:shd w:val="clear" w:color="auto" w:fill="FFFFFF"/>
        </w:rPr>
        <w:t>Gregg, Robert C., </w:t>
      </w:r>
      <w:r w:rsidRPr="000F7DF3">
        <w:rPr>
          <w:rFonts w:ascii="Times New Roman" w:hAnsi="Times New Roman" w:cs="Times New Roman"/>
          <w:i/>
          <w:iCs/>
          <w:color w:val="000000"/>
          <w:shd w:val="clear" w:color="auto" w:fill="FFFFFF"/>
        </w:rPr>
        <w:t xml:space="preserve">Shared Stories, Rival </w:t>
      </w:r>
      <w:proofErr w:type="spellStart"/>
      <w:r w:rsidRPr="000F7DF3">
        <w:rPr>
          <w:rFonts w:ascii="Times New Roman" w:hAnsi="Times New Roman" w:cs="Times New Roman"/>
          <w:i/>
          <w:iCs/>
          <w:color w:val="000000"/>
          <w:shd w:val="clear" w:color="auto" w:fill="FFFFFF"/>
        </w:rPr>
        <w:t>Tellings</w:t>
      </w:r>
      <w:proofErr w:type="spellEnd"/>
      <w:r w:rsidRPr="000F7DF3">
        <w:rPr>
          <w:rFonts w:ascii="Times New Roman" w:hAnsi="Times New Roman" w:cs="Times New Roman"/>
          <w:i/>
          <w:iCs/>
          <w:color w:val="000000"/>
          <w:shd w:val="clear" w:color="auto" w:fill="FFFFFF"/>
        </w:rPr>
        <w:t xml:space="preserve">: Early Encounters of Jews, Christians, and Muslims </w:t>
      </w:r>
      <w:r w:rsidRPr="000F7DF3">
        <w:rPr>
          <w:rFonts w:ascii="Times New Roman" w:hAnsi="Times New Roman" w:cs="Times New Roman"/>
          <w:color w:val="000000"/>
          <w:shd w:val="clear" w:color="auto" w:fill="FFFFFF"/>
        </w:rPr>
        <w:t xml:space="preserve">(Oxford, UK: Oxford University Press, 2015), p. 560-580 in Oxford Scholarship Online, </w:t>
      </w:r>
      <w:hyperlink r:id="rId8" w:history="1">
        <w:r w:rsidRPr="000F7DF3">
          <w:rPr>
            <w:rStyle w:val="Hyperlink"/>
            <w:rFonts w:ascii="Times New Roman" w:hAnsi="Times New Roman" w:cs="Times New Roman"/>
            <w:shd w:val="clear" w:color="auto" w:fill="FFFFFF"/>
          </w:rPr>
          <w:t>https://oxford-universitypressscholarship-com.ezproxy.uwtsd.ac.uk/view/10.1093/acprof:oso/9780190231491.001.0001/acprof-9780190231491-chapter-24</w:t>
        </w:r>
      </w:hyperlink>
      <w:r w:rsidRPr="000F7DF3">
        <w:rPr>
          <w:rFonts w:ascii="Times New Roman" w:hAnsi="Times New Roman" w:cs="Times New Roman"/>
          <w:color w:val="000000"/>
          <w:shd w:val="clear" w:color="auto" w:fill="FFFFFF"/>
        </w:rPr>
        <w:t xml:space="preserve">  [accessed 17 April 2021].</w:t>
      </w:r>
    </w:p>
    <w:p w14:paraId="1995B37A" w14:textId="77777777" w:rsidR="00436FF1" w:rsidRPr="000F7DF3" w:rsidRDefault="00436FF1" w:rsidP="00436FF1">
      <w:pPr>
        <w:spacing w:line="480" w:lineRule="auto"/>
        <w:rPr>
          <w:rFonts w:ascii="Times New Roman" w:hAnsi="Times New Roman" w:cs="Times New Roman"/>
          <w:color w:val="000000"/>
          <w:shd w:val="clear" w:color="auto" w:fill="FFFFFF"/>
        </w:rPr>
      </w:pPr>
    </w:p>
    <w:p w14:paraId="3BAC0C40" w14:textId="00742E8A" w:rsidR="00436FF1" w:rsidRDefault="00436FF1" w:rsidP="00EC542B">
      <w:pPr>
        <w:spacing w:line="480" w:lineRule="auto"/>
        <w:rPr>
          <w:rFonts w:ascii="Times New Roman" w:hAnsi="Times New Roman" w:cs="Times New Roman"/>
          <w:color w:val="000000"/>
          <w:shd w:val="clear" w:color="auto" w:fill="FFFFFF"/>
        </w:rPr>
      </w:pPr>
      <w:r w:rsidRPr="000F7DF3">
        <w:rPr>
          <w:rFonts w:ascii="Times New Roman" w:hAnsi="Times New Roman" w:cs="Times New Roman"/>
          <w:color w:val="000000"/>
          <w:shd w:val="clear" w:color="auto" w:fill="FFFFFF"/>
        </w:rPr>
        <w:t>McGrath, Alister E., </w:t>
      </w:r>
      <w:r w:rsidRPr="000F7DF3">
        <w:rPr>
          <w:rFonts w:ascii="Times New Roman" w:hAnsi="Times New Roman" w:cs="Times New Roman"/>
          <w:i/>
          <w:iCs/>
          <w:color w:val="000000"/>
          <w:shd w:val="clear" w:color="auto" w:fill="FFFFFF"/>
        </w:rPr>
        <w:t>Christian Theology: An Introduction</w:t>
      </w:r>
      <w:r w:rsidRPr="000F7DF3">
        <w:rPr>
          <w:rFonts w:ascii="Times New Roman" w:hAnsi="Times New Roman" w:cs="Times New Roman"/>
          <w:color w:val="000000"/>
          <w:shd w:val="clear" w:color="auto" w:fill="FFFFFF"/>
        </w:rPr>
        <w:t>, 6th edn (Chichester, UK: WILEY Blackwell, 2017), p. 223-228.</w:t>
      </w:r>
    </w:p>
    <w:p w14:paraId="042A0D6C" w14:textId="77777777" w:rsidR="000F7DF3" w:rsidRPr="000F7DF3" w:rsidRDefault="000F7DF3" w:rsidP="00EC542B">
      <w:pPr>
        <w:spacing w:line="480" w:lineRule="auto"/>
        <w:rPr>
          <w:rFonts w:ascii="Times New Roman" w:hAnsi="Times New Roman" w:cs="Times New Roman"/>
          <w:color w:val="000000"/>
          <w:shd w:val="clear" w:color="auto" w:fill="FFFFFF"/>
        </w:rPr>
      </w:pPr>
    </w:p>
    <w:p w14:paraId="0055CB82" w14:textId="1085FE91" w:rsidR="00EC542B" w:rsidRPr="000F7DF3" w:rsidRDefault="00E05964" w:rsidP="00EC542B">
      <w:pPr>
        <w:spacing w:line="480" w:lineRule="auto"/>
        <w:rPr>
          <w:rFonts w:ascii="Times New Roman" w:hAnsi="Times New Roman" w:cs="Times New Roman"/>
          <w:color w:val="000000"/>
          <w:shd w:val="clear" w:color="auto" w:fill="FFFFFF"/>
        </w:rPr>
      </w:pPr>
      <w:proofErr w:type="spellStart"/>
      <w:r w:rsidRPr="000F7DF3">
        <w:rPr>
          <w:rFonts w:ascii="Times New Roman" w:hAnsi="Times New Roman" w:cs="Times New Roman"/>
          <w:color w:val="000000"/>
          <w:shd w:val="clear" w:color="auto" w:fill="FFFFFF"/>
        </w:rPr>
        <w:t>Pelikan</w:t>
      </w:r>
      <w:proofErr w:type="spellEnd"/>
      <w:r w:rsidR="00EC542B" w:rsidRPr="000F7DF3">
        <w:rPr>
          <w:rFonts w:ascii="Times New Roman" w:hAnsi="Times New Roman" w:cs="Times New Roman"/>
          <w:color w:val="000000"/>
          <w:shd w:val="clear" w:color="auto" w:fill="FFFFFF"/>
        </w:rPr>
        <w:t>,</w:t>
      </w:r>
      <w:r w:rsidRPr="000F7DF3">
        <w:rPr>
          <w:rFonts w:ascii="Times New Roman" w:hAnsi="Times New Roman" w:cs="Times New Roman"/>
          <w:color w:val="000000"/>
          <w:shd w:val="clear" w:color="auto" w:fill="FFFFFF"/>
        </w:rPr>
        <w:t xml:space="preserve"> Jaroslav, </w:t>
      </w:r>
      <w:r w:rsidRPr="000F7DF3">
        <w:rPr>
          <w:rFonts w:ascii="Times New Roman" w:hAnsi="Times New Roman" w:cs="Times New Roman"/>
          <w:i/>
          <w:iCs/>
          <w:color w:val="000000"/>
          <w:shd w:val="clear" w:color="auto" w:fill="FFFFFF"/>
        </w:rPr>
        <w:t>Mary Through the Centuries: Her Place in the History of Culture</w:t>
      </w:r>
      <w:r w:rsidRPr="000F7DF3">
        <w:rPr>
          <w:rFonts w:ascii="Times New Roman" w:hAnsi="Times New Roman" w:cs="Times New Roman"/>
          <w:color w:val="000000"/>
          <w:shd w:val="clear" w:color="auto" w:fill="FFFFFF"/>
        </w:rPr>
        <w:t> (Virginia, USA: Yale University Press, 1996), p. 55-71.</w:t>
      </w:r>
    </w:p>
    <w:p w14:paraId="190BA73F" w14:textId="5BF0D0F6" w:rsidR="00436FF1" w:rsidRDefault="00436FF1" w:rsidP="00436FF1">
      <w:pPr>
        <w:spacing w:line="480" w:lineRule="auto"/>
        <w:rPr>
          <w:rFonts w:ascii="Times New Roman" w:hAnsi="Times New Roman" w:cs="Times New Roman"/>
          <w:i/>
          <w:iCs/>
          <w:color w:val="000000"/>
          <w:shd w:val="clear" w:color="auto" w:fill="FFFFFF"/>
        </w:rPr>
      </w:pPr>
      <w:r w:rsidRPr="000F7DF3">
        <w:rPr>
          <w:rFonts w:ascii="Times New Roman" w:hAnsi="Times New Roman" w:cs="Times New Roman"/>
          <w:color w:val="000000"/>
        </w:rPr>
        <w:br/>
      </w:r>
      <w:r w:rsidRPr="000F7DF3">
        <w:rPr>
          <w:rFonts w:ascii="Times New Roman" w:hAnsi="Times New Roman" w:cs="Times New Roman"/>
          <w:color w:val="000000"/>
          <w:shd w:val="clear" w:color="auto" w:fill="FFFFFF"/>
        </w:rPr>
        <w:t>Rezazadeh, Morteza, 'Mary in Early Christianity and Islam', </w:t>
      </w:r>
      <w:r w:rsidRPr="000F7DF3">
        <w:rPr>
          <w:rFonts w:ascii="Times New Roman" w:hAnsi="Times New Roman" w:cs="Times New Roman"/>
          <w:i/>
          <w:iCs/>
          <w:color w:val="000000"/>
          <w:shd w:val="clear" w:color="auto" w:fill="FFFFFF"/>
        </w:rPr>
        <w:t>Religious Inquiries,</w:t>
      </w:r>
      <w:r w:rsidRPr="000F7DF3">
        <w:rPr>
          <w:rFonts w:ascii="Times New Roman" w:hAnsi="Times New Roman" w:cs="Times New Roman"/>
          <w:color w:val="000000"/>
          <w:shd w:val="clear" w:color="auto" w:fill="FFFFFF"/>
        </w:rPr>
        <w:t xml:space="preserve"> 6.11, (2017), 37-49, in </w:t>
      </w:r>
      <w:hyperlink r:id="rId9" w:history="1">
        <w:r w:rsidRPr="000F7DF3">
          <w:rPr>
            <w:rStyle w:val="Hyperlink"/>
            <w:rFonts w:ascii="Times New Roman" w:hAnsi="Times New Roman" w:cs="Times New Roman"/>
            <w:i/>
            <w:iCs/>
            <w:shd w:val="clear" w:color="auto" w:fill="FFFFFF"/>
          </w:rPr>
          <w:t>https://doaj.org/article/ff99bb9d91c34f648edfa77a78c6779f</w:t>
        </w:r>
      </w:hyperlink>
      <w:r w:rsidRPr="000F7DF3">
        <w:rPr>
          <w:rFonts w:ascii="Times New Roman" w:hAnsi="Times New Roman" w:cs="Times New Roman"/>
          <w:i/>
          <w:iCs/>
          <w:color w:val="000000"/>
          <w:shd w:val="clear" w:color="auto" w:fill="FFFFFF"/>
        </w:rPr>
        <w:t xml:space="preserve"> [accessed 16 April 2021].</w:t>
      </w:r>
    </w:p>
    <w:p w14:paraId="31074F26" w14:textId="77777777" w:rsidR="000F7DF3" w:rsidRPr="000F7DF3" w:rsidRDefault="000F7DF3" w:rsidP="00436FF1">
      <w:pPr>
        <w:spacing w:line="480" w:lineRule="auto"/>
        <w:rPr>
          <w:rFonts w:ascii="Times New Roman" w:hAnsi="Times New Roman" w:cs="Times New Roman"/>
          <w:i/>
          <w:iCs/>
          <w:color w:val="000000"/>
          <w:shd w:val="clear" w:color="auto" w:fill="FFFFFF"/>
        </w:rPr>
      </w:pPr>
    </w:p>
    <w:p w14:paraId="66B86386" w14:textId="1C01D2B1" w:rsidR="00EC542B" w:rsidRPr="000F7DF3" w:rsidRDefault="00E05964" w:rsidP="00EC542B">
      <w:pPr>
        <w:spacing w:line="480" w:lineRule="auto"/>
        <w:rPr>
          <w:rFonts w:ascii="Times New Roman" w:hAnsi="Times New Roman" w:cs="Times New Roman"/>
          <w:color w:val="000000"/>
          <w:shd w:val="clear" w:color="auto" w:fill="FFFFFF"/>
        </w:rPr>
      </w:pPr>
      <w:r w:rsidRPr="000F7DF3">
        <w:rPr>
          <w:rFonts w:ascii="Times New Roman" w:hAnsi="Times New Roman" w:cs="Times New Roman"/>
          <w:color w:val="000000"/>
          <w:shd w:val="clear" w:color="auto" w:fill="FFFFFF"/>
        </w:rPr>
        <w:t>Siddiqui,</w:t>
      </w:r>
      <w:r w:rsidR="00EC542B" w:rsidRPr="000F7DF3">
        <w:rPr>
          <w:rFonts w:ascii="Times New Roman" w:hAnsi="Times New Roman" w:cs="Times New Roman"/>
          <w:color w:val="000000"/>
          <w:shd w:val="clear" w:color="auto" w:fill="FFFFFF"/>
        </w:rPr>
        <w:t xml:space="preserve"> </w:t>
      </w:r>
      <w:r w:rsidRPr="000F7DF3">
        <w:rPr>
          <w:rFonts w:ascii="Times New Roman" w:hAnsi="Times New Roman" w:cs="Times New Roman"/>
          <w:color w:val="000000"/>
          <w:shd w:val="clear" w:color="auto" w:fill="FFFFFF"/>
        </w:rPr>
        <w:t>Mona, </w:t>
      </w:r>
      <w:r w:rsidRPr="000F7DF3">
        <w:rPr>
          <w:rFonts w:ascii="Times New Roman" w:hAnsi="Times New Roman" w:cs="Times New Roman"/>
          <w:i/>
          <w:iCs/>
          <w:color w:val="000000"/>
          <w:shd w:val="clear" w:color="auto" w:fill="FFFFFF"/>
        </w:rPr>
        <w:t>The Routledge Reader in Christian-Muslim Relations</w:t>
      </w:r>
      <w:r w:rsidRPr="000F7DF3">
        <w:rPr>
          <w:rFonts w:ascii="Times New Roman" w:hAnsi="Times New Roman" w:cs="Times New Roman"/>
          <w:color w:val="000000"/>
          <w:shd w:val="clear" w:color="auto" w:fill="FFFFFF"/>
        </w:rPr>
        <w:t> (Abingdon, Oxon: Routledge, 2013), p. 20-53.</w:t>
      </w:r>
    </w:p>
    <w:p w14:paraId="30965D12" w14:textId="3C78FCED" w:rsidR="00DE3DD4" w:rsidRDefault="00DE3DD4" w:rsidP="000F7DF3">
      <w:pPr>
        <w:spacing w:line="480" w:lineRule="auto"/>
        <w:rPr>
          <w:rFonts w:ascii="Times New Roman" w:hAnsi="Times New Roman" w:cs="Times New Roman"/>
          <w:color w:val="000000"/>
          <w:sz w:val="28"/>
          <w:szCs w:val="28"/>
          <w:shd w:val="clear" w:color="auto" w:fill="FFFFFF"/>
        </w:rPr>
      </w:pPr>
    </w:p>
    <w:p w14:paraId="088BE3CC" w14:textId="6AD04D16" w:rsidR="000E4756" w:rsidRPr="000E4756" w:rsidRDefault="000E4756" w:rsidP="000F7DF3">
      <w:pPr>
        <w:spacing w:line="480" w:lineRule="auto"/>
        <w:rPr>
          <w:rFonts w:ascii="Times New Roman" w:hAnsi="Times New Roman" w:cs="Times New Roman"/>
          <w:b/>
          <w:bCs/>
          <w:color w:val="000000"/>
          <w:sz w:val="28"/>
          <w:szCs w:val="28"/>
          <w:u w:val="single"/>
          <w:shd w:val="clear" w:color="auto" w:fill="FFFFFF"/>
        </w:rPr>
      </w:pPr>
    </w:p>
    <w:sectPr w:rsidR="000E4756" w:rsidRPr="000E47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EF5D2" w14:textId="77777777" w:rsidR="001020AA" w:rsidRDefault="001020AA" w:rsidP="0096624E">
      <w:pPr>
        <w:spacing w:after="0" w:line="240" w:lineRule="auto"/>
      </w:pPr>
      <w:r>
        <w:separator/>
      </w:r>
    </w:p>
  </w:endnote>
  <w:endnote w:type="continuationSeparator" w:id="0">
    <w:p w14:paraId="4C820CF9" w14:textId="77777777" w:rsidR="001020AA" w:rsidRDefault="001020AA" w:rsidP="00966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715E9" w14:textId="77777777" w:rsidR="001020AA" w:rsidRDefault="001020AA" w:rsidP="0096624E">
      <w:pPr>
        <w:spacing w:after="0" w:line="240" w:lineRule="auto"/>
      </w:pPr>
      <w:r>
        <w:separator/>
      </w:r>
    </w:p>
  </w:footnote>
  <w:footnote w:type="continuationSeparator" w:id="0">
    <w:p w14:paraId="2AE3EE48" w14:textId="77777777" w:rsidR="001020AA" w:rsidRDefault="001020AA" w:rsidP="0096624E">
      <w:pPr>
        <w:spacing w:after="0" w:line="240" w:lineRule="auto"/>
      </w:pPr>
      <w:r>
        <w:continuationSeparator/>
      </w:r>
    </w:p>
  </w:footnote>
  <w:footnote w:id="1">
    <w:p w14:paraId="5378925E" w14:textId="732DE567" w:rsidR="00947A4D" w:rsidRPr="00B75FF1" w:rsidRDefault="00947A4D">
      <w:pPr>
        <w:pStyle w:val="FootnoteText"/>
        <w:rPr>
          <w:rFonts w:ascii="Times New Roman" w:hAnsi="Times New Roman" w:cs="Times New Roman"/>
          <w:sz w:val="18"/>
          <w:szCs w:val="18"/>
        </w:rPr>
      </w:pPr>
      <w:r>
        <w:rPr>
          <w:rStyle w:val="FootnoteReference"/>
        </w:rPr>
        <w:footnoteRef/>
      </w:r>
      <w:r>
        <w:t xml:space="preserve"> </w:t>
      </w:r>
      <w:r w:rsidR="00B75FF1">
        <w:rPr>
          <w:rFonts w:ascii="Times New Roman" w:hAnsi="Times New Roman" w:cs="Times New Roman"/>
          <w:sz w:val="18"/>
          <w:szCs w:val="18"/>
        </w:rPr>
        <w:t xml:space="preserve">Sarah Jane Boss, </w:t>
      </w:r>
      <w:r w:rsidR="00B75FF1">
        <w:rPr>
          <w:rFonts w:ascii="Times New Roman" w:hAnsi="Times New Roman" w:cs="Times New Roman"/>
          <w:i/>
          <w:iCs/>
          <w:sz w:val="18"/>
          <w:szCs w:val="18"/>
        </w:rPr>
        <w:t>Mary: The Complete Resource</w:t>
      </w:r>
      <w:r w:rsidR="00B75FF1">
        <w:rPr>
          <w:rFonts w:ascii="Times New Roman" w:hAnsi="Times New Roman" w:cs="Times New Roman"/>
          <w:sz w:val="18"/>
          <w:szCs w:val="18"/>
        </w:rPr>
        <w:t>,</w:t>
      </w:r>
      <w:r w:rsidR="00A4182D">
        <w:rPr>
          <w:rFonts w:ascii="Times New Roman" w:hAnsi="Times New Roman" w:cs="Times New Roman"/>
          <w:sz w:val="18"/>
          <w:szCs w:val="18"/>
        </w:rPr>
        <w:t xml:space="preserve"> (</w:t>
      </w:r>
      <w:r w:rsidR="000F7DF3">
        <w:rPr>
          <w:rFonts w:ascii="Times New Roman" w:hAnsi="Times New Roman" w:cs="Times New Roman"/>
          <w:sz w:val="18"/>
          <w:szCs w:val="18"/>
        </w:rPr>
        <w:t>London, Continuum</w:t>
      </w:r>
      <w:r w:rsidR="00B75FF1">
        <w:rPr>
          <w:rFonts w:ascii="Times New Roman" w:hAnsi="Times New Roman" w:cs="Times New Roman"/>
          <w:sz w:val="18"/>
          <w:szCs w:val="18"/>
        </w:rPr>
        <w:t>, 2009</w:t>
      </w:r>
      <w:proofErr w:type="gramStart"/>
      <w:r w:rsidR="00B75FF1">
        <w:rPr>
          <w:rFonts w:ascii="Times New Roman" w:hAnsi="Times New Roman" w:cs="Times New Roman"/>
          <w:sz w:val="18"/>
          <w:szCs w:val="18"/>
        </w:rPr>
        <w:t>)</w:t>
      </w:r>
      <w:r w:rsidR="00A4182D">
        <w:rPr>
          <w:rFonts w:ascii="Times New Roman" w:hAnsi="Times New Roman" w:cs="Times New Roman"/>
          <w:sz w:val="18"/>
          <w:szCs w:val="18"/>
        </w:rPr>
        <w:t xml:space="preserve">, </w:t>
      </w:r>
      <w:r w:rsidR="00B75FF1">
        <w:rPr>
          <w:rFonts w:ascii="Times New Roman" w:hAnsi="Times New Roman" w:cs="Times New Roman"/>
          <w:sz w:val="18"/>
          <w:szCs w:val="18"/>
        </w:rPr>
        <w:t xml:space="preserve"> </w:t>
      </w:r>
      <w:r w:rsidR="00A4182D">
        <w:rPr>
          <w:rFonts w:ascii="Times New Roman" w:hAnsi="Times New Roman" w:cs="Times New Roman"/>
          <w:sz w:val="18"/>
          <w:szCs w:val="18"/>
        </w:rPr>
        <w:t>p</w:t>
      </w:r>
      <w:r w:rsidR="00B75FF1">
        <w:rPr>
          <w:rFonts w:ascii="Times New Roman" w:hAnsi="Times New Roman" w:cs="Times New Roman"/>
          <w:sz w:val="18"/>
          <w:szCs w:val="18"/>
        </w:rPr>
        <w:t>.</w:t>
      </w:r>
      <w:proofErr w:type="gramEnd"/>
      <w:r w:rsidR="00B75FF1">
        <w:rPr>
          <w:rFonts w:ascii="Times New Roman" w:hAnsi="Times New Roman" w:cs="Times New Roman"/>
          <w:sz w:val="18"/>
          <w:szCs w:val="18"/>
        </w:rPr>
        <w:t xml:space="preserve"> 220-222.</w:t>
      </w:r>
    </w:p>
  </w:footnote>
  <w:footnote w:id="2">
    <w:p w14:paraId="54728C57" w14:textId="47E90728" w:rsidR="007A653B" w:rsidRPr="00B75FF1" w:rsidRDefault="007A653B">
      <w:pPr>
        <w:pStyle w:val="FootnoteText"/>
      </w:pPr>
      <w:r>
        <w:rPr>
          <w:rStyle w:val="FootnoteReference"/>
        </w:rPr>
        <w:footnoteRef/>
      </w:r>
      <w:r>
        <w:t xml:space="preserve"> </w:t>
      </w:r>
      <w:r w:rsidR="00B75FF1">
        <w:rPr>
          <w:rFonts w:ascii="Times New Roman" w:hAnsi="Times New Roman" w:cs="Times New Roman"/>
          <w:i/>
          <w:iCs/>
          <w:sz w:val="18"/>
          <w:szCs w:val="18"/>
        </w:rPr>
        <w:t xml:space="preserve">Mary: The Complete Resource, </w:t>
      </w:r>
      <w:r w:rsidR="00B75FF1">
        <w:rPr>
          <w:rFonts w:ascii="Times New Roman" w:hAnsi="Times New Roman" w:cs="Times New Roman"/>
          <w:sz w:val="18"/>
          <w:szCs w:val="18"/>
        </w:rPr>
        <w:t xml:space="preserve">p.221. </w:t>
      </w:r>
    </w:p>
  </w:footnote>
  <w:footnote w:id="3">
    <w:p w14:paraId="50C3693D" w14:textId="18F142C0" w:rsidR="007A653B" w:rsidRPr="00B75FF1" w:rsidRDefault="007A653B" w:rsidP="0095588A">
      <w:pPr>
        <w:pStyle w:val="FootnoteText"/>
        <w:rPr>
          <w:rFonts w:ascii="Times New Roman" w:hAnsi="Times New Roman" w:cs="Times New Roman"/>
          <w:sz w:val="18"/>
          <w:szCs w:val="18"/>
        </w:rPr>
      </w:pPr>
      <w:r>
        <w:rPr>
          <w:rStyle w:val="FootnoteReference"/>
        </w:rPr>
        <w:footnoteRef/>
      </w:r>
      <w:r>
        <w:t xml:space="preserve"> </w:t>
      </w:r>
      <w:r w:rsidR="00B75FF1">
        <w:rPr>
          <w:rFonts w:ascii="Times New Roman" w:hAnsi="Times New Roman" w:cs="Times New Roman"/>
          <w:sz w:val="18"/>
          <w:szCs w:val="18"/>
        </w:rPr>
        <w:t xml:space="preserve">Mona Siddiqui, </w:t>
      </w:r>
      <w:r w:rsidR="00B75FF1">
        <w:rPr>
          <w:rFonts w:ascii="Times New Roman" w:hAnsi="Times New Roman" w:cs="Times New Roman"/>
          <w:i/>
          <w:iCs/>
          <w:sz w:val="18"/>
          <w:szCs w:val="18"/>
        </w:rPr>
        <w:t>The Routledge Reader of Christian-Muslim Relations</w:t>
      </w:r>
      <w:r w:rsidR="00B75FF1">
        <w:rPr>
          <w:rFonts w:ascii="Times New Roman" w:hAnsi="Times New Roman" w:cs="Times New Roman"/>
          <w:sz w:val="18"/>
          <w:szCs w:val="18"/>
        </w:rPr>
        <w:t xml:space="preserve">, (Abingdon, Oxon: Routledge, 2013). </w:t>
      </w:r>
      <w:r w:rsidR="00840D4D">
        <w:rPr>
          <w:rFonts w:ascii="Times New Roman" w:hAnsi="Times New Roman" w:cs="Times New Roman"/>
          <w:sz w:val="18"/>
          <w:szCs w:val="18"/>
        </w:rPr>
        <w:t>p</w:t>
      </w:r>
      <w:r w:rsidR="00B75FF1">
        <w:rPr>
          <w:rFonts w:ascii="Times New Roman" w:hAnsi="Times New Roman" w:cs="Times New Roman"/>
          <w:sz w:val="18"/>
          <w:szCs w:val="18"/>
        </w:rPr>
        <w:t>. 51-53.</w:t>
      </w:r>
    </w:p>
  </w:footnote>
  <w:footnote w:id="4">
    <w:p w14:paraId="48BE018E" w14:textId="6D99AED8" w:rsidR="007A653B" w:rsidRPr="00B75FF1" w:rsidRDefault="007A653B">
      <w:pPr>
        <w:pStyle w:val="FootnoteText"/>
      </w:pPr>
      <w:r>
        <w:rPr>
          <w:rStyle w:val="FootnoteReference"/>
        </w:rPr>
        <w:footnoteRef/>
      </w:r>
      <w:r>
        <w:t xml:space="preserve"> </w:t>
      </w:r>
      <w:r w:rsidR="00B75FF1">
        <w:rPr>
          <w:rFonts w:ascii="Times New Roman" w:hAnsi="Times New Roman" w:cs="Times New Roman"/>
          <w:i/>
          <w:iCs/>
          <w:sz w:val="18"/>
          <w:szCs w:val="18"/>
        </w:rPr>
        <w:t>The Routledge Reader of Christian-Muslim Relations</w:t>
      </w:r>
      <w:r w:rsidR="00B75FF1">
        <w:rPr>
          <w:rFonts w:ascii="Times New Roman" w:hAnsi="Times New Roman" w:cs="Times New Roman"/>
          <w:sz w:val="18"/>
          <w:szCs w:val="18"/>
        </w:rPr>
        <w:t>, p. 52.</w:t>
      </w:r>
    </w:p>
  </w:footnote>
  <w:footnote w:id="5">
    <w:p w14:paraId="3CC19FB4" w14:textId="13881B22" w:rsidR="007A653B" w:rsidRPr="00B75FF1" w:rsidRDefault="007A653B">
      <w:pPr>
        <w:pStyle w:val="FootnoteText"/>
        <w:rPr>
          <w:rFonts w:ascii="Times New Roman" w:hAnsi="Times New Roman" w:cs="Times New Roman"/>
          <w:sz w:val="18"/>
          <w:szCs w:val="18"/>
        </w:rPr>
      </w:pPr>
      <w:r>
        <w:rPr>
          <w:rStyle w:val="FootnoteReference"/>
        </w:rPr>
        <w:footnoteRef/>
      </w:r>
      <w:r>
        <w:t xml:space="preserve"> </w:t>
      </w:r>
      <w:r w:rsidR="00B75FF1">
        <w:rPr>
          <w:rFonts w:ascii="Times New Roman" w:hAnsi="Times New Roman" w:cs="Times New Roman"/>
          <w:sz w:val="18"/>
          <w:szCs w:val="18"/>
        </w:rPr>
        <w:t xml:space="preserve">Alister E. McGrath, </w:t>
      </w:r>
      <w:r w:rsidR="00B75FF1">
        <w:rPr>
          <w:rFonts w:ascii="Times New Roman" w:hAnsi="Times New Roman" w:cs="Times New Roman"/>
          <w:i/>
          <w:iCs/>
          <w:sz w:val="18"/>
          <w:szCs w:val="18"/>
        </w:rPr>
        <w:t>Christian Theology: An Introduction,</w:t>
      </w:r>
      <w:r w:rsidR="00B75FF1">
        <w:rPr>
          <w:rFonts w:ascii="Times New Roman" w:hAnsi="Times New Roman" w:cs="Times New Roman"/>
          <w:sz w:val="18"/>
          <w:szCs w:val="18"/>
        </w:rPr>
        <w:t xml:space="preserve"> 6</w:t>
      </w:r>
      <w:r w:rsidR="00B75FF1" w:rsidRPr="00B75FF1">
        <w:rPr>
          <w:rFonts w:ascii="Times New Roman" w:hAnsi="Times New Roman" w:cs="Times New Roman"/>
          <w:sz w:val="18"/>
          <w:szCs w:val="18"/>
          <w:vertAlign w:val="superscript"/>
        </w:rPr>
        <w:t>th</w:t>
      </w:r>
      <w:r w:rsidR="00B75FF1">
        <w:rPr>
          <w:rFonts w:ascii="Times New Roman" w:hAnsi="Times New Roman" w:cs="Times New Roman"/>
          <w:sz w:val="18"/>
          <w:szCs w:val="18"/>
        </w:rPr>
        <w:t xml:space="preserve"> edn, (</w:t>
      </w:r>
      <w:r w:rsidR="00F6667E">
        <w:rPr>
          <w:rFonts w:ascii="Times New Roman" w:hAnsi="Times New Roman" w:cs="Times New Roman"/>
          <w:sz w:val="18"/>
          <w:szCs w:val="18"/>
        </w:rPr>
        <w:t xml:space="preserve">Chichester, UK: WILEY Blackwell, 2017). </w:t>
      </w:r>
      <w:r w:rsidR="00840D4D">
        <w:rPr>
          <w:rFonts w:ascii="Times New Roman" w:hAnsi="Times New Roman" w:cs="Times New Roman"/>
          <w:sz w:val="18"/>
          <w:szCs w:val="18"/>
        </w:rPr>
        <w:t>p</w:t>
      </w:r>
      <w:r w:rsidR="00F6667E">
        <w:rPr>
          <w:rFonts w:ascii="Times New Roman" w:hAnsi="Times New Roman" w:cs="Times New Roman"/>
          <w:sz w:val="18"/>
          <w:szCs w:val="18"/>
        </w:rPr>
        <w:t>. 223-228.</w:t>
      </w:r>
    </w:p>
  </w:footnote>
  <w:footnote w:id="6">
    <w:p w14:paraId="4572D6A8" w14:textId="5797E55B" w:rsidR="007A653B" w:rsidRPr="001F16A8" w:rsidRDefault="007A653B">
      <w:pPr>
        <w:pStyle w:val="FootnoteText"/>
      </w:pPr>
      <w:r>
        <w:rPr>
          <w:rStyle w:val="FootnoteReference"/>
        </w:rPr>
        <w:footnoteRef/>
      </w:r>
      <w:r>
        <w:t xml:space="preserve"> </w:t>
      </w:r>
      <w:r w:rsidR="001F16A8">
        <w:rPr>
          <w:rFonts w:ascii="Times New Roman" w:hAnsi="Times New Roman" w:cs="Times New Roman"/>
          <w:i/>
          <w:iCs/>
          <w:sz w:val="18"/>
          <w:szCs w:val="18"/>
        </w:rPr>
        <w:t xml:space="preserve">Christian Theology: An Introduction, </w:t>
      </w:r>
      <w:r w:rsidR="001F16A8">
        <w:rPr>
          <w:rFonts w:ascii="Times New Roman" w:hAnsi="Times New Roman" w:cs="Times New Roman"/>
          <w:sz w:val="18"/>
          <w:szCs w:val="18"/>
        </w:rPr>
        <w:t xml:space="preserve">p.228. </w:t>
      </w:r>
    </w:p>
  </w:footnote>
  <w:footnote w:id="7">
    <w:p w14:paraId="5AD97012" w14:textId="4029719F" w:rsidR="007A653B" w:rsidRPr="00812CEE" w:rsidRDefault="007A653B" w:rsidP="00423A23">
      <w:pPr>
        <w:pStyle w:val="FootnoteText"/>
        <w:spacing w:line="276" w:lineRule="auto"/>
        <w:rPr>
          <w:rFonts w:ascii="Times New Roman" w:hAnsi="Times New Roman" w:cs="Times New Roman"/>
          <w:i/>
          <w:iCs/>
          <w:sz w:val="18"/>
          <w:szCs w:val="18"/>
        </w:rPr>
      </w:pPr>
      <w:r>
        <w:rPr>
          <w:rStyle w:val="FootnoteReference"/>
        </w:rPr>
        <w:footnoteRef/>
      </w:r>
      <w:r>
        <w:t xml:space="preserve"> </w:t>
      </w:r>
      <w:r w:rsidR="00812CEE">
        <w:rPr>
          <w:rFonts w:ascii="Times New Roman" w:hAnsi="Times New Roman" w:cs="Times New Roman"/>
          <w:sz w:val="18"/>
          <w:szCs w:val="18"/>
        </w:rPr>
        <w:t>Morteza Rezazadeh, ‘</w:t>
      </w:r>
      <w:r w:rsidR="00812CEE" w:rsidRPr="00812CEE">
        <w:rPr>
          <w:rFonts w:ascii="Times New Roman" w:hAnsi="Times New Roman" w:cs="Times New Roman"/>
          <w:sz w:val="18"/>
          <w:szCs w:val="18"/>
        </w:rPr>
        <w:t>Mary in Early Christianity and Islam</w:t>
      </w:r>
      <w:r w:rsidR="00812CEE">
        <w:rPr>
          <w:rFonts w:ascii="Times New Roman" w:hAnsi="Times New Roman" w:cs="Times New Roman"/>
          <w:sz w:val="18"/>
          <w:szCs w:val="18"/>
        </w:rPr>
        <w:t xml:space="preserve">’, </w:t>
      </w:r>
      <w:r w:rsidR="00812CEE">
        <w:rPr>
          <w:rFonts w:ascii="Times New Roman" w:hAnsi="Times New Roman" w:cs="Times New Roman"/>
          <w:i/>
          <w:iCs/>
          <w:sz w:val="18"/>
          <w:szCs w:val="18"/>
        </w:rPr>
        <w:t xml:space="preserve">Religious Inquiries, </w:t>
      </w:r>
      <w:r w:rsidR="00812CEE">
        <w:rPr>
          <w:rFonts w:ascii="Times New Roman" w:hAnsi="Times New Roman" w:cs="Times New Roman"/>
          <w:sz w:val="18"/>
          <w:szCs w:val="18"/>
        </w:rPr>
        <w:t xml:space="preserve">6.11, 37-49, in </w:t>
      </w:r>
      <w:hyperlink r:id="rId1" w:history="1">
        <w:r w:rsidR="00812CEE" w:rsidRPr="009327DF">
          <w:rPr>
            <w:rStyle w:val="Hyperlink"/>
            <w:rFonts w:ascii="Times New Roman" w:hAnsi="Times New Roman" w:cs="Times New Roman"/>
            <w:sz w:val="18"/>
            <w:szCs w:val="18"/>
          </w:rPr>
          <w:t>https://doaj.org/article/ff99bb9d91c34f648edfa77a78c6779f</w:t>
        </w:r>
      </w:hyperlink>
      <w:r w:rsidR="00812CEE">
        <w:rPr>
          <w:rFonts w:ascii="Times New Roman" w:hAnsi="Times New Roman" w:cs="Times New Roman"/>
          <w:sz w:val="18"/>
          <w:szCs w:val="18"/>
        </w:rPr>
        <w:t xml:space="preserve"> </w:t>
      </w:r>
      <w:r w:rsidR="00812CEE">
        <w:rPr>
          <w:rFonts w:ascii="Times New Roman" w:hAnsi="Times New Roman" w:cs="Times New Roman"/>
          <w:i/>
          <w:iCs/>
          <w:sz w:val="18"/>
          <w:szCs w:val="18"/>
        </w:rPr>
        <w:t>[</w:t>
      </w:r>
      <w:r w:rsidR="00812CEE" w:rsidRPr="00C7397A">
        <w:rPr>
          <w:rFonts w:ascii="Times New Roman" w:hAnsi="Times New Roman" w:cs="Times New Roman"/>
          <w:sz w:val="18"/>
          <w:szCs w:val="18"/>
        </w:rPr>
        <w:t>accessed 15 April 2021</w:t>
      </w:r>
      <w:r w:rsidR="00812CEE">
        <w:rPr>
          <w:rFonts w:ascii="Times New Roman" w:hAnsi="Times New Roman" w:cs="Times New Roman"/>
          <w:i/>
          <w:iCs/>
          <w:sz w:val="18"/>
          <w:szCs w:val="18"/>
        </w:rPr>
        <w:t>].</w:t>
      </w:r>
    </w:p>
  </w:footnote>
  <w:footnote w:id="8">
    <w:p w14:paraId="543EECCB" w14:textId="2EE46B76" w:rsidR="007A653B" w:rsidRPr="00423A23" w:rsidRDefault="007A653B" w:rsidP="00423A23">
      <w:pPr>
        <w:pStyle w:val="FootnoteText"/>
        <w:spacing w:line="276" w:lineRule="auto"/>
        <w:rPr>
          <w:rFonts w:ascii="Times New Roman" w:hAnsi="Times New Roman" w:cs="Times New Roman"/>
          <w:sz w:val="18"/>
          <w:szCs w:val="18"/>
        </w:rPr>
      </w:pPr>
      <w:r w:rsidRPr="00423A23">
        <w:rPr>
          <w:rStyle w:val="FootnoteReference"/>
          <w:sz w:val="18"/>
          <w:szCs w:val="18"/>
        </w:rPr>
        <w:footnoteRef/>
      </w:r>
      <w:r w:rsidRPr="00423A23">
        <w:rPr>
          <w:sz w:val="18"/>
          <w:szCs w:val="18"/>
        </w:rPr>
        <w:t xml:space="preserve"> </w:t>
      </w:r>
      <w:r w:rsidR="00423A23" w:rsidRPr="00423A23">
        <w:rPr>
          <w:rFonts w:ascii="Times New Roman" w:hAnsi="Times New Roman" w:cs="Times New Roman"/>
          <w:sz w:val="18"/>
          <w:szCs w:val="18"/>
        </w:rPr>
        <w:t xml:space="preserve">‘Mary in Early Christianity and Islam’, </w:t>
      </w:r>
      <w:r w:rsidR="00423A23" w:rsidRPr="00423A23">
        <w:rPr>
          <w:rFonts w:ascii="Times New Roman" w:hAnsi="Times New Roman" w:cs="Times New Roman"/>
          <w:i/>
          <w:iCs/>
          <w:sz w:val="18"/>
          <w:szCs w:val="18"/>
        </w:rPr>
        <w:t xml:space="preserve">Religious Inquiries. </w:t>
      </w:r>
      <w:r w:rsidR="00C7397A">
        <w:rPr>
          <w:rFonts w:ascii="Times New Roman" w:hAnsi="Times New Roman" w:cs="Times New Roman"/>
          <w:sz w:val="18"/>
          <w:szCs w:val="18"/>
        </w:rPr>
        <w:t>p</w:t>
      </w:r>
      <w:r w:rsidR="00423A23" w:rsidRPr="00423A23">
        <w:rPr>
          <w:rFonts w:ascii="Times New Roman" w:hAnsi="Times New Roman" w:cs="Times New Roman"/>
          <w:sz w:val="18"/>
          <w:szCs w:val="18"/>
        </w:rPr>
        <w:t>. 47.</w:t>
      </w:r>
    </w:p>
  </w:footnote>
  <w:footnote w:id="9">
    <w:p w14:paraId="58C3BC35" w14:textId="7266B0F1" w:rsidR="007A653B" w:rsidRPr="00423A23" w:rsidRDefault="007A653B">
      <w:pPr>
        <w:pStyle w:val="FootnoteText"/>
        <w:rPr>
          <w:rFonts w:ascii="Times New Roman" w:hAnsi="Times New Roman" w:cs="Times New Roman"/>
          <w:sz w:val="18"/>
          <w:szCs w:val="18"/>
        </w:rPr>
      </w:pPr>
      <w:r>
        <w:rPr>
          <w:rStyle w:val="FootnoteReference"/>
        </w:rPr>
        <w:footnoteRef/>
      </w:r>
      <w:r>
        <w:t xml:space="preserve"> </w:t>
      </w:r>
      <w:r w:rsidR="00423A23">
        <w:rPr>
          <w:rFonts w:ascii="Times New Roman" w:hAnsi="Times New Roman" w:cs="Times New Roman"/>
          <w:i/>
          <w:iCs/>
          <w:sz w:val="18"/>
          <w:szCs w:val="18"/>
        </w:rPr>
        <w:t>The Routledge Reader of Christian-Muslim Relations</w:t>
      </w:r>
      <w:r w:rsidR="00423A23">
        <w:rPr>
          <w:rFonts w:ascii="Times New Roman" w:hAnsi="Times New Roman" w:cs="Times New Roman"/>
          <w:sz w:val="18"/>
          <w:szCs w:val="18"/>
        </w:rPr>
        <w:t xml:space="preserve">, p. </w:t>
      </w:r>
      <w:r w:rsidR="00455C12">
        <w:rPr>
          <w:rFonts w:ascii="Times New Roman" w:hAnsi="Times New Roman" w:cs="Times New Roman"/>
          <w:sz w:val="18"/>
          <w:szCs w:val="18"/>
        </w:rPr>
        <w:t>20-25.</w:t>
      </w:r>
    </w:p>
  </w:footnote>
  <w:footnote w:id="10">
    <w:p w14:paraId="24BE3AD4" w14:textId="7860E887" w:rsidR="007A653B" w:rsidRDefault="007A653B" w:rsidP="00E01D5B">
      <w:pPr>
        <w:pStyle w:val="FootnoteText"/>
      </w:pPr>
      <w:r>
        <w:rPr>
          <w:rStyle w:val="FootnoteReference"/>
        </w:rPr>
        <w:footnoteRef/>
      </w:r>
      <w:r>
        <w:t xml:space="preserve"> </w:t>
      </w:r>
      <w:r w:rsidR="005618B8" w:rsidRPr="00423A23">
        <w:rPr>
          <w:rFonts w:ascii="Times New Roman" w:hAnsi="Times New Roman" w:cs="Times New Roman"/>
          <w:sz w:val="18"/>
          <w:szCs w:val="18"/>
        </w:rPr>
        <w:t xml:space="preserve">‘Mary in Early Christianity and Islam’, </w:t>
      </w:r>
      <w:r w:rsidR="005618B8" w:rsidRPr="00423A23">
        <w:rPr>
          <w:rFonts w:ascii="Times New Roman" w:hAnsi="Times New Roman" w:cs="Times New Roman"/>
          <w:i/>
          <w:iCs/>
          <w:sz w:val="18"/>
          <w:szCs w:val="18"/>
        </w:rPr>
        <w:t xml:space="preserve">Religious Inquiries. </w:t>
      </w:r>
      <w:r w:rsidR="005618B8" w:rsidRPr="00423A23">
        <w:rPr>
          <w:rFonts w:ascii="Times New Roman" w:hAnsi="Times New Roman" w:cs="Times New Roman"/>
          <w:sz w:val="18"/>
          <w:szCs w:val="18"/>
        </w:rPr>
        <w:t>P</w:t>
      </w:r>
      <w:r w:rsidR="006518C9">
        <w:rPr>
          <w:rFonts w:ascii="Times New Roman" w:hAnsi="Times New Roman" w:cs="Times New Roman"/>
          <w:sz w:val="18"/>
          <w:szCs w:val="18"/>
        </w:rPr>
        <w:t>. 37.49.</w:t>
      </w:r>
    </w:p>
  </w:footnote>
  <w:footnote w:id="11">
    <w:p w14:paraId="0E907E0B" w14:textId="575CF3B2" w:rsidR="007A653B" w:rsidRPr="00214413" w:rsidRDefault="007A653B" w:rsidP="00104F74">
      <w:pPr>
        <w:pStyle w:val="FootnoteText"/>
        <w:rPr>
          <w:rFonts w:ascii="Times New Roman" w:hAnsi="Times New Roman" w:cs="Times New Roman"/>
          <w:sz w:val="18"/>
          <w:szCs w:val="18"/>
        </w:rPr>
      </w:pPr>
      <w:r>
        <w:rPr>
          <w:rStyle w:val="FootnoteReference"/>
        </w:rPr>
        <w:footnoteRef/>
      </w:r>
      <w:r>
        <w:t xml:space="preserve"> </w:t>
      </w:r>
      <w:r w:rsidR="00214413">
        <w:rPr>
          <w:rFonts w:ascii="Times New Roman" w:hAnsi="Times New Roman" w:cs="Times New Roman"/>
          <w:sz w:val="18"/>
          <w:szCs w:val="18"/>
        </w:rPr>
        <w:t xml:space="preserve">Jaroslav </w:t>
      </w:r>
      <w:proofErr w:type="spellStart"/>
      <w:r w:rsidR="00214413">
        <w:rPr>
          <w:rFonts w:ascii="Times New Roman" w:hAnsi="Times New Roman" w:cs="Times New Roman"/>
          <w:sz w:val="18"/>
          <w:szCs w:val="18"/>
        </w:rPr>
        <w:t>Pelikan</w:t>
      </w:r>
      <w:proofErr w:type="spellEnd"/>
      <w:r w:rsidR="00214413">
        <w:rPr>
          <w:rFonts w:ascii="Times New Roman" w:hAnsi="Times New Roman" w:cs="Times New Roman"/>
          <w:sz w:val="18"/>
          <w:szCs w:val="18"/>
        </w:rPr>
        <w:t xml:space="preserve">, </w:t>
      </w:r>
      <w:r w:rsidR="00214413">
        <w:rPr>
          <w:rFonts w:ascii="Times New Roman" w:hAnsi="Times New Roman" w:cs="Times New Roman"/>
          <w:i/>
          <w:iCs/>
          <w:sz w:val="18"/>
          <w:szCs w:val="18"/>
        </w:rPr>
        <w:t>Mary: Through the Centuries: Her Place in History and Culture</w:t>
      </w:r>
      <w:r w:rsidR="00214413">
        <w:rPr>
          <w:rFonts w:ascii="Times New Roman" w:hAnsi="Times New Roman" w:cs="Times New Roman"/>
          <w:sz w:val="18"/>
          <w:szCs w:val="18"/>
        </w:rPr>
        <w:t>, (Virginia, USA: Yale University Press, 1996). P. 55-65.</w:t>
      </w:r>
    </w:p>
  </w:footnote>
  <w:footnote w:id="12">
    <w:p w14:paraId="092B0E0E" w14:textId="0C231F2E" w:rsidR="007A653B" w:rsidRPr="00F6372C" w:rsidRDefault="007A653B">
      <w:pPr>
        <w:pStyle w:val="FootnoteText"/>
        <w:rPr>
          <w:rFonts w:ascii="Times New Roman" w:hAnsi="Times New Roman" w:cs="Times New Roman"/>
          <w:i/>
          <w:iCs/>
          <w:sz w:val="18"/>
          <w:szCs w:val="18"/>
        </w:rPr>
      </w:pPr>
      <w:r>
        <w:rPr>
          <w:rStyle w:val="FootnoteReference"/>
        </w:rPr>
        <w:footnoteRef/>
      </w:r>
      <w:r>
        <w:t xml:space="preserve"> </w:t>
      </w:r>
      <w:r w:rsidR="00F6372C">
        <w:rPr>
          <w:rFonts w:ascii="Times New Roman" w:hAnsi="Times New Roman" w:cs="Times New Roman"/>
          <w:sz w:val="18"/>
          <w:szCs w:val="18"/>
        </w:rPr>
        <w:t xml:space="preserve">Robert C. Gregg, </w:t>
      </w:r>
      <w:r w:rsidR="00F6372C">
        <w:rPr>
          <w:rFonts w:ascii="Times New Roman" w:hAnsi="Times New Roman" w:cs="Times New Roman"/>
          <w:i/>
          <w:iCs/>
          <w:sz w:val="18"/>
          <w:szCs w:val="18"/>
        </w:rPr>
        <w:t xml:space="preserve">Shared Stories, Rival </w:t>
      </w:r>
      <w:proofErr w:type="spellStart"/>
      <w:r w:rsidR="00F6372C">
        <w:rPr>
          <w:rFonts w:ascii="Times New Roman" w:hAnsi="Times New Roman" w:cs="Times New Roman"/>
          <w:i/>
          <w:iCs/>
          <w:sz w:val="18"/>
          <w:szCs w:val="18"/>
        </w:rPr>
        <w:t>Tellings</w:t>
      </w:r>
      <w:proofErr w:type="spellEnd"/>
      <w:r w:rsidR="00F6372C">
        <w:rPr>
          <w:rFonts w:ascii="Times New Roman" w:hAnsi="Times New Roman" w:cs="Times New Roman"/>
          <w:i/>
          <w:iCs/>
          <w:sz w:val="18"/>
          <w:szCs w:val="18"/>
        </w:rPr>
        <w:t>: Early Encounters of Jews, Christians, and Muslims</w:t>
      </w:r>
      <w:r w:rsidR="00F6372C">
        <w:rPr>
          <w:rFonts w:ascii="Times New Roman" w:hAnsi="Times New Roman" w:cs="Times New Roman"/>
          <w:sz w:val="18"/>
          <w:szCs w:val="18"/>
        </w:rPr>
        <w:t xml:space="preserve">, 560-580, in </w:t>
      </w:r>
      <w:hyperlink r:id="rId2" w:history="1">
        <w:r w:rsidR="00F6372C" w:rsidRPr="009327DF">
          <w:rPr>
            <w:rStyle w:val="Hyperlink"/>
            <w:rFonts w:ascii="Times New Roman" w:hAnsi="Times New Roman" w:cs="Times New Roman"/>
            <w:sz w:val="18"/>
            <w:szCs w:val="18"/>
          </w:rPr>
          <w:t>https://oxford-universitypressscholarship-com.ezproxy.uwtsd.ac.uk/view/10.1093/acprof:oso/9780190231491.001.0001/acprof-9780190231491-chapter-24</w:t>
        </w:r>
      </w:hyperlink>
      <w:r w:rsidR="00F6372C">
        <w:rPr>
          <w:rFonts w:ascii="Times New Roman" w:hAnsi="Times New Roman" w:cs="Times New Roman"/>
          <w:sz w:val="18"/>
          <w:szCs w:val="18"/>
        </w:rPr>
        <w:t xml:space="preserve"> </w:t>
      </w:r>
      <w:r w:rsidR="00F6372C">
        <w:rPr>
          <w:rFonts w:ascii="Times New Roman" w:hAnsi="Times New Roman" w:cs="Times New Roman"/>
          <w:i/>
          <w:iCs/>
          <w:sz w:val="18"/>
          <w:szCs w:val="18"/>
        </w:rPr>
        <w:t>[accessed 1</w:t>
      </w:r>
      <w:r w:rsidR="00F82E3B">
        <w:rPr>
          <w:rFonts w:ascii="Times New Roman" w:hAnsi="Times New Roman" w:cs="Times New Roman"/>
          <w:i/>
          <w:iCs/>
          <w:sz w:val="18"/>
          <w:szCs w:val="18"/>
        </w:rPr>
        <w:t xml:space="preserve">6 April 2021]. </w:t>
      </w:r>
    </w:p>
  </w:footnote>
  <w:footnote w:id="13">
    <w:p w14:paraId="7362B6BD" w14:textId="3D55DB70" w:rsidR="007A653B" w:rsidRPr="00FE38FB" w:rsidRDefault="007A653B">
      <w:pPr>
        <w:pStyle w:val="FootnoteText"/>
      </w:pPr>
      <w:r>
        <w:rPr>
          <w:rStyle w:val="FootnoteReference"/>
        </w:rPr>
        <w:footnoteRef/>
      </w:r>
      <w:r>
        <w:t xml:space="preserve"> </w:t>
      </w:r>
      <w:r w:rsidR="00FE38FB">
        <w:rPr>
          <w:rFonts w:ascii="Times New Roman" w:hAnsi="Times New Roman" w:cs="Times New Roman"/>
          <w:i/>
          <w:iCs/>
          <w:sz w:val="18"/>
          <w:szCs w:val="18"/>
        </w:rPr>
        <w:t xml:space="preserve">Mary: Through the Centuries: Her Place in History and Culture, </w:t>
      </w:r>
      <w:r w:rsidR="00FE38FB">
        <w:rPr>
          <w:rFonts w:ascii="Times New Roman" w:hAnsi="Times New Roman" w:cs="Times New Roman"/>
          <w:sz w:val="18"/>
          <w:szCs w:val="18"/>
        </w:rPr>
        <w:t>p. 65-71.</w:t>
      </w:r>
    </w:p>
  </w:footnote>
  <w:footnote w:id="14">
    <w:p w14:paraId="5C751856" w14:textId="4441A3A5" w:rsidR="007A653B" w:rsidRDefault="007A653B">
      <w:pPr>
        <w:pStyle w:val="FootnoteText"/>
      </w:pPr>
      <w:r>
        <w:rPr>
          <w:rStyle w:val="FootnoteReference"/>
        </w:rPr>
        <w:footnoteRef/>
      </w:r>
      <w:r>
        <w:t xml:space="preserve"> </w:t>
      </w:r>
      <w:r w:rsidR="003C6D15">
        <w:rPr>
          <w:rFonts w:ascii="Times New Roman" w:hAnsi="Times New Roman" w:cs="Times New Roman"/>
          <w:i/>
          <w:iCs/>
          <w:sz w:val="18"/>
          <w:szCs w:val="18"/>
        </w:rPr>
        <w:t xml:space="preserve">Mary: Through the Centuries: Her Place in History and Culture, </w:t>
      </w:r>
      <w:r w:rsidR="003C6D15">
        <w:rPr>
          <w:rFonts w:ascii="Times New Roman" w:hAnsi="Times New Roman" w:cs="Times New Roman"/>
          <w:sz w:val="18"/>
          <w:szCs w:val="18"/>
        </w:rPr>
        <w:t>p. 69.</w:t>
      </w:r>
    </w:p>
  </w:footnote>
  <w:footnote w:id="15">
    <w:p w14:paraId="0EDF0D8F" w14:textId="40A16E08" w:rsidR="007A653B" w:rsidRPr="003C6D15" w:rsidRDefault="007A653B">
      <w:pPr>
        <w:pStyle w:val="FootnoteText"/>
      </w:pPr>
      <w:r>
        <w:rPr>
          <w:rStyle w:val="FootnoteReference"/>
        </w:rPr>
        <w:footnoteRef/>
      </w:r>
      <w:r>
        <w:t xml:space="preserve"> </w:t>
      </w:r>
      <w:r w:rsidR="003C6D15">
        <w:rPr>
          <w:rFonts w:ascii="Times New Roman" w:hAnsi="Times New Roman" w:cs="Times New Roman"/>
          <w:i/>
          <w:iCs/>
          <w:sz w:val="18"/>
          <w:szCs w:val="18"/>
        </w:rPr>
        <w:t xml:space="preserve">Mary: Through the Centuries: Her Place in History and Culture, </w:t>
      </w:r>
      <w:r w:rsidR="003C6D15">
        <w:rPr>
          <w:rFonts w:ascii="Times New Roman" w:hAnsi="Times New Roman" w:cs="Times New Roman"/>
          <w:sz w:val="18"/>
          <w:szCs w:val="18"/>
        </w:rPr>
        <w:t>p. 7</w:t>
      </w:r>
      <w:r w:rsidR="00E079C4">
        <w:rPr>
          <w:rFonts w:ascii="Times New Roman" w:hAnsi="Times New Roman" w:cs="Times New Roman"/>
          <w:sz w:val="18"/>
          <w:szCs w:val="18"/>
        </w:rPr>
        <w:t>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C1B30"/>
    <w:multiLevelType w:val="hybridMultilevel"/>
    <w:tmpl w:val="8416C4D6"/>
    <w:lvl w:ilvl="0" w:tplc="54804B42">
      <w:start w:val="5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D0A"/>
    <w:rsid w:val="000076F9"/>
    <w:rsid w:val="000262B3"/>
    <w:rsid w:val="00032DD2"/>
    <w:rsid w:val="000419AA"/>
    <w:rsid w:val="00046446"/>
    <w:rsid w:val="00052ADE"/>
    <w:rsid w:val="00064820"/>
    <w:rsid w:val="0007600A"/>
    <w:rsid w:val="00080D95"/>
    <w:rsid w:val="00087D4E"/>
    <w:rsid w:val="000A3CE8"/>
    <w:rsid w:val="000C4D18"/>
    <w:rsid w:val="000C670A"/>
    <w:rsid w:val="000D6348"/>
    <w:rsid w:val="000E4756"/>
    <w:rsid w:val="000F7DF3"/>
    <w:rsid w:val="001020AA"/>
    <w:rsid w:val="001026D8"/>
    <w:rsid w:val="00104F74"/>
    <w:rsid w:val="00112538"/>
    <w:rsid w:val="00166078"/>
    <w:rsid w:val="00177F5A"/>
    <w:rsid w:val="001B5957"/>
    <w:rsid w:val="001D3D17"/>
    <w:rsid w:val="001F16A8"/>
    <w:rsid w:val="00200E50"/>
    <w:rsid w:val="00205543"/>
    <w:rsid w:val="00212D9E"/>
    <w:rsid w:val="00214413"/>
    <w:rsid w:val="00246C2F"/>
    <w:rsid w:val="0028421D"/>
    <w:rsid w:val="002850A6"/>
    <w:rsid w:val="002D2082"/>
    <w:rsid w:val="002F1C8F"/>
    <w:rsid w:val="003039E8"/>
    <w:rsid w:val="0032102E"/>
    <w:rsid w:val="0032478E"/>
    <w:rsid w:val="0035558A"/>
    <w:rsid w:val="00356907"/>
    <w:rsid w:val="0037464C"/>
    <w:rsid w:val="00385649"/>
    <w:rsid w:val="003B3E6F"/>
    <w:rsid w:val="003C6D15"/>
    <w:rsid w:val="003D08B9"/>
    <w:rsid w:val="004233D5"/>
    <w:rsid w:val="00423A23"/>
    <w:rsid w:val="00427E18"/>
    <w:rsid w:val="00436FF1"/>
    <w:rsid w:val="004448A2"/>
    <w:rsid w:val="00446A30"/>
    <w:rsid w:val="00454874"/>
    <w:rsid w:val="00455C12"/>
    <w:rsid w:val="004A685E"/>
    <w:rsid w:val="004A73A5"/>
    <w:rsid w:val="004C070B"/>
    <w:rsid w:val="004C1227"/>
    <w:rsid w:val="004C42B2"/>
    <w:rsid w:val="004D68E9"/>
    <w:rsid w:val="004E2D0A"/>
    <w:rsid w:val="004F5264"/>
    <w:rsid w:val="00500FEB"/>
    <w:rsid w:val="005618B8"/>
    <w:rsid w:val="00567003"/>
    <w:rsid w:val="00582D94"/>
    <w:rsid w:val="0058755B"/>
    <w:rsid w:val="005C1DAB"/>
    <w:rsid w:val="005C3CF9"/>
    <w:rsid w:val="005D7B16"/>
    <w:rsid w:val="005E6821"/>
    <w:rsid w:val="005F2EF4"/>
    <w:rsid w:val="00637B12"/>
    <w:rsid w:val="00646153"/>
    <w:rsid w:val="006475EF"/>
    <w:rsid w:val="006518C9"/>
    <w:rsid w:val="00673A4F"/>
    <w:rsid w:val="0069349E"/>
    <w:rsid w:val="006E2B90"/>
    <w:rsid w:val="006F2954"/>
    <w:rsid w:val="007018BC"/>
    <w:rsid w:val="00715846"/>
    <w:rsid w:val="0073299D"/>
    <w:rsid w:val="00753EE7"/>
    <w:rsid w:val="00754A34"/>
    <w:rsid w:val="007563AD"/>
    <w:rsid w:val="007A4B59"/>
    <w:rsid w:val="007A653B"/>
    <w:rsid w:val="007B6CC6"/>
    <w:rsid w:val="007F0B4E"/>
    <w:rsid w:val="00804CD4"/>
    <w:rsid w:val="00807FA5"/>
    <w:rsid w:val="00812CEE"/>
    <w:rsid w:val="008247CA"/>
    <w:rsid w:val="00840D4D"/>
    <w:rsid w:val="00855106"/>
    <w:rsid w:val="00861AAF"/>
    <w:rsid w:val="00864540"/>
    <w:rsid w:val="008C25E8"/>
    <w:rsid w:val="0093293C"/>
    <w:rsid w:val="00947A4D"/>
    <w:rsid w:val="0095588A"/>
    <w:rsid w:val="0096624E"/>
    <w:rsid w:val="00984258"/>
    <w:rsid w:val="009B774D"/>
    <w:rsid w:val="009C3C25"/>
    <w:rsid w:val="009C700A"/>
    <w:rsid w:val="009D2146"/>
    <w:rsid w:val="009E5724"/>
    <w:rsid w:val="00A407F0"/>
    <w:rsid w:val="00A411C6"/>
    <w:rsid w:val="00A4182D"/>
    <w:rsid w:val="00A92A38"/>
    <w:rsid w:val="00AA7CEC"/>
    <w:rsid w:val="00AC695A"/>
    <w:rsid w:val="00AD4C76"/>
    <w:rsid w:val="00AD6E83"/>
    <w:rsid w:val="00AE2296"/>
    <w:rsid w:val="00AE43AF"/>
    <w:rsid w:val="00B1674B"/>
    <w:rsid w:val="00B3615B"/>
    <w:rsid w:val="00B3738D"/>
    <w:rsid w:val="00B42F7F"/>
    <w:rsid w:val="00B52042"/>
    <w:rsid w:val="00B60AC8"/>
    <w:rsid w:val="00B673E8"/>
    <w:rsid w:val="00B756C5"/>
    <w:rsid w:val="00B75FF1"/>
    <w:rsid w:val="00B96E61"/>
    <w:rsid w:val="00BA10D1"/>
    <w:rsid w:val="00BC224A"/>
    <w:rsid w:val="00BC61D0"/>
    <w:rsid w:val="00BE597A"/>
    <w:rsid w:val="00C00FBE"/>
    <w:rsid w:val="00C22C99"/>
    <w:rsid w:val="00C2582E"/>
    <w:rsid w:val="00C450E6"/>
    <w:rsid w:val="00C452B8"/>
    <w:rsid w:val="00C518EB"/>
    <w:rsid w:val="00C57F1C"/>
    <w:rsid w:val="00C6609E"/>
    <w:rsid w:val="00C7397A"/>
    <w:rsid w:val="00C77E1B"/>
    <w:rsid w:val="00C816FF"/>
    <w:rsid w:val="00C918B4"/>
    <w:rsid w:val="00C939DE"/>
    <w:rsid w:val="00CA529E"/>
    <w:rsid w:val="00CB6282"/>
    <w:rsid w:val="00CB6C2F"/>
    <w:rsid w:val="00CB74CA"/>
    <w:rsid w:val="00CC6116"/>
    <w:rsid w:val="00D12E47"/>
    <w:rsid w:val="00D152E4"/>
    <w:rsid w:val="00D17FFC"/>
    <w:rsid w:val="00DA21E5"/>
    <w:rsid w:val="00DA4D92"/>
    <w:rsid w:val="00DB3480"/>
    <w:rsid w:val="00DE3DD4"/>
    <w:rsid w:val="00E01A64"/>
    <w:rsid w:val="00E01D5B"/>
    <w:rsid w:val="00E05964"/>
    <w:rsid w:val="00E060ED"/>
    <w:rsid w:val="00E079C4"/>
    <w:rsid w:val="00E14A32"/>
    <w:rsid w:val="00E17C23"/>
    <w:rsid w:val="00E27A5C"/>
    <w:rsid w:val="00E318D4"/>
    <w:rsid w:val="00E573C4"/>
    <w:rsid w:val="00E65069"/>
    <w:rsid w:val="00E67CCA"/>
    <w:rsid w:val="00E837AB"/>
    <w:rsid w:val="00E84D90"/>
    <w:rsid w:val="00EA2B20"/>
    <w:rsid w:val="00EB1A02"/>
    <w:rsid w:val="00EC542B"/>
    <w:rsid w:val="00ED3AE7"/>
    <w:rsid w:val="00ED68B1"/>
    <w:rsid w:val="00F028BF"/>
    <w:rsid w:val="00F106FE"/>
    <w:rsid w:val="00F15323"/>
    <w:rsid w:val="00F6372C"/>
    <w:rsid w:val="00F64CB6"/>
    <w:rsid w:val="00F65652"/>
    <w:rsid w:val="00F6667E"/>
    <w:rsid w:val="00F82E3B"/>
    <w:rsid w:val="00FC05DD"/>
    <w:rsid w:val="00FC2A58"/>
    <w:rsid w:val="00FE38FB"/>
    <w:rsid w:val="00FE4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6D615A"/>
  <w15:chartTrackingRefBased/>
  <w15:docId w15:val="{0B521F7C-32BD-4341-834B-EA04BABD4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662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624E"/>
    <w:rPr>
      <w:sz w:val="20"/>
      <w:szCs w:val="20"/>
    </w:rPr>
  </w:style>
  <w:style w:type="character" w:styleId="FootnoteReference">
    <w:name w:val="footnote reference"/>
    <w:basedOn w:val="DefaultParagraphFont"/>
    <w:uiPriority w:val="99"/>
    <w:semiHidden/>
    <w:unhideWhenUsed/>
    <w:rsid w:val="0096624E"/>
    <w:rPr>
      <w:vertAlign w:val="superscript"/>
    </w:rPr>
  </w:style>
  <w:style w:type="paragraph" w:styleId="ListParagraph">
    <w:name w:val="List Paragraph"/>
    <w:basedOn w:val="Normal"/>
    <w:uiPriority w:val="34"/>
    <w:qFormat/>
    <w:rsid w:val="00CB74CA"/>
    <w:pPr>
      <w:ind w:left="720"/>
      <w:contextualSpacing/>
    </w:pPr>
  </w:style>
  <w:style w:type="character" w:styleId="Hyperlink">
    <w:name w:val="Hyperlink"/>
    <w:basedOn w:val="DefaultParagraphFont"/>
    <w:uiPriority w:val="99"/>
    <w:unhideWhenUsed/>
    <w:rsid w:val="00812CEE"/>
    <w:rPr>
      <w:color w:val="0563C1" w:themeColor="hyperlink"/>
      <w:u w:val="single"/>
    </w:rPr>
  </w:style>
  <w:style w:type="character" w:styleId="UnresolvedMention">
    <w:name w:val="Unresolved Mention"/>
    <w:basedOn w:val="DefaultParagraphFont"/>
    <w:uiPriority w:val="99"/>
    <w:semiHidden/>
    <w:unhideWhenUsed/>
    <w:rsid w:val="00812C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xford-universitypressscholarship-com.ezproxy.uwtsd.ac.uk/view/10.1093/acprof:oso/9780190231491.001.0001/acprof-9780190231491-chapter-2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aj.org/article/ff99bb9d91c34f648edfa77a78c6779f"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oxford-universitypressscholarship-com.ezproxy.uwtsd.ac.uk/view/10.1093/acprof:oso/9780190231491.001.0001/acprof-9780190231491-chapter-24" TargetMode="External"/><Relationship Id="rId1" Type="http://schemas.openxmlformats.org/officeDocument/2006/relationships/hyperlink" Target="https://doaj.org/article/ff99bb9d91c34f648edfa77a78c6779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92DA5-93F4-49C4-AB1D-5C73E5B4B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5294</TotalTime>
  <Pages>7</Pages>
  <Words>1718</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Francis Horton (1700702)</dc:creator>
  <cp:keywords/>
  <dc:description/>
  <cp:lastModifiedBy>Luca Francis Horton (1700702)</cp:lastModifiedBy>
  <cp:revision>163</cp:revision>
  <dcterms:created xsi:type="dcterms:W3CDTF">2021-04-09T11:11:00Z</dcterms:created>
  <dcterms:modified xsi:type="dcterms:W3CDTF">2021-04-20T11:59:00Z</dcterms:modified>
</cp:coreProperties>
</file>