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EDCAD" w14:textId="5A98A6BE" w:rsidR="00611BB8" w:rsidRPr="00DA44B5" w:rsidRDefault="00611BB8">
      <w:pPr>
        <w:rPr>
          <w:sz w:val="28"/>
          <w:szCs w:val="28"/>
          <w:u w:val="single"/>
        </w:rPr>
      </w:pPr>
      <w:r w:rsidRPr="00DA44B5">
        <w:rPr>
          <w:sz w:val="28"/>
          <w:szCs w:val="28"/>
          <w:u w:val="single"/>
        </w:rPr>
        <w:t>Research Project</w:t>
      </w:r>
      <w:r w:rsidR="00DA44B5">
        <w:rPr>
          <w:sz w:val="28"/>
          <w:szCs w:val="28"/>
          <w:u w:val="single"/>
        </w:rPr>
        <w:t>.</w:t>
      </w:r>
    </w:p>
    <w:p w14:paraId="361DD480" w14:textId="126E4BC7" w:rsidR="00611BB8" w:rsidRPr="00DA44B5" w:rsidRDefault="00611BB8">
      <w:pPr>
        <w:rPr>
          <w:sz w:val="28"/>
          <w:szCs w:val="28"/>
          <w:u w:val="single"/>
        </w:rPr>
      </w:pPr>
      <w:r w:rsidRPr="00DA44B5">
        <w:rPr>
          <w:sz w:val="28"/>
          <w:szCs w:val="28"/>
          <w:u w:val="single"/>
        </w:rPr>
        <w:t>Emma Willi</w:t>
      </w:r>
      <w:r w:rsidR="00F65F8F" w:rsidRPr="00DA44B5">
        <w:rPr>
          <w:sz w:val="28"/>
          <w:szCs w:val="28"/>
          <w:u w:val="single"/>
        </w:rPr>
        <w:t>a</w:t>
      </w:r>
      <w:r w:rsidRPr="00DA44B5">
        <w:rPr>
          <w:sz w:val="28"/>
          <w:szCs w:val="28"/>
          <w:u w:val="single"/>
        </w:rPr>
        <w:t xml:space="preserve">ms. </w:t>
      </w:r>
    </w:p>
    <w:p w14:paraId="43988C19" w14:textId="77777777" w:rsidR="00F65F8F" w:rsidRPr="00DA44B5" w:rsidRDefault="00F65F8F">
      <w:pPr>
        <w:rPr>
          <w:sz w:val="24"/>
          <w:szCs w:val="24"/>
          <w:u w:val="single"/>
        </w:rPr>
      </w:pPr>
    </w:p>
    <w:p w14:paraId="403877A7" w14:textId="03E3574B" w:rsidR="006F01AC" w:rsidRPr="00DA44B5" w:rsidRDefault="00F65F8F">
      <w:pPr>
        <w:rPr>
          <w:sz w:val="24"/>
          <w:szCs w:val="24"/>
          <w:u w:val="single"/>
        </w:rPr>
      </w:pPr>
      <w:r w:rsidRPr="00DA44B5">
        <w:rPr>
          <w:sz w:val="24"/>
          <w:szCs w:val="24"/>
          <w:u w:val="single"/>
        </w:rPr>
        <w:t>Introduction</w:t>
      </w:r>
    </w:p>
    <w:p w14:paraId="44DE65E7" w14:textId="6D62FB11" w:rsidR="00B63283" w:rsidRDefault="00AE1F09" w:rsidP="00AE1F09">
      <w:r>
        <w:t xml:space="preserve">Assessment for learning </w:t>
      </w:r>
      <w:r>
        <w:t xml:space="preserve">AFL is core to the curriculum for Wales ‘although the term </w:t>
      </w:r>
      <w:proofErr w:type="spellStart"/>
      <w:r>
        <w:t>AfL</w:t>
      </w:r>
      <w:proofErr w:type="spellEnd"/>
      <w:r>
        <w:t xml:space="preserve"> is not used in the Curriculum for Wales from 2022, the principles are implicit within the curriculum’ (Welsh </w:t>
      </w:r>
      <w:r w:rsidR="00F65F8F">
        <w:t>Government</w:t>
      </w:r>
      <w:r>
        <w:t>, 2022)</w:t>
      </w:r>
      <w:r>
        <w:t>.</w:t>
      </w:r>
      <w:r>
        <w:t xml:space="preserve"> </w:t>
      </w:r>
      <w:r w:rsidR="002E4835" w:rsidRPr="002E4835">
        <w:t xml:space="preserve">The purpose of this research project is to evaluate whether peer and self-assessment </w:t>
      </w:r>
      <w:r w:rsidR="005D36F8">
        <w:t>are</w:t>
      </w:r>
      <w:r w:rsidR="002E4835" w:rsidRPr="002E4835">
        <w:t xml:space="preserve"> effective strand</w:t>
      </w:r>
      <w:r w:rsidR="005D36F8">
        <w:t>s</w:t>
      </w:r>
      <w:r w:rsidR="002E4835" w:rsidRPr="002E4835">
        <w:t xml:space="preserve"> of AFL within the classroom at primary school level.</w:t>
      </w:r>
      <w:r w:rsidR="002E4835">
        <w:t xml:space="preserve"> </w:t>
      </w:r>
      <w:r w:rsidR="00713029" w:rsidRPr="00713029">
        <w:rPr>
          <w:color w:val="FF0000"/>
        </w:rPr>
        <w:t xml:space="preserve"> </w:t>
      </w:r>
      <w:r w:rsidR="005D36F8" w:rsidRPr="005D36F8">
        <w:t xml:space="preserve">Literature suggests that </w:t>
      </w:r>
      <w:r>
        <w:t>AFL</w:t>
      </w:r>
      <w:r w:rsidR="00713029" w:rsidRPr="005D36F8">
        <w:t xml:space="preserve"> has been regarded as</w:t>
      </w:r>
      <w:r w:rsidR="002E4835" w:rsidRPr="005D36F8">
        <w:t xml:space="preserve"> a</w:t>
      </w:r>
      <w:r w:rsidR="00713029" w:rsidRPr="005D36F8">
        <w:t xml:space="preserve"> fundamental </w:t>
      </w:r>
      <w:r w:rsidR="002E4835" w:rsidRPr="005D36F8">
        <w:t xml:space="preserve">tool </w:t>
      </w:r>
      <w:r w:rsidR="00713029" w:rsidRPr="005D36F8">
        <w:t>in raising standards for learners</w:t>
      </w:r>
      <w:r w:rsidR="005D36F8" w:rsidRPr="005D36F8">
        <w:t xml:space="preserve"> and ‘</w:t>
      </w:r>
      <w:r w:rsidR="00713029" w:rsidRPr="005D36F8">
        <w:t>helps in making learning ‘more visible’ and helps learners to understand what excellence looks like and how they can develop their own work to reach that level</w:t>
      </w:r>
      <w:r w:rsidR="005D36F8" w:rsidRPr="005D36F8">
        <w:t>’</w:t>
      </w:r>
      <w:r w:rsidR="00713029" w:rsidRPr="005D36F8">
        <w:t xml:space="preserve"> </w:t>
      </w:r>
      <w:sdt>
        <w:sdtPr>
          <w:id w:val="1597987905"/>
          <w:citation/>
        </w:sdtPr>
        <w:sdtContent>
          <w:r w:rsidR="00713029" w:rsidRPr="005D36F8">
            <w:fldChar w:fldCharType="begin"/>
          </w:r>
          <w:r w:rsidR="00713029" w:rsidRPr="005D36F8">
            <w:instrText xml:space="preserve"> CITATION Ass18 \l 2057 </w:instrText>
          </w:r>
          <w:r w:rsidR="00713029" w:rsidRPr="005D36F8">
            <w:fldChar w:fldCharType="separate"/>
          </w:r>
          <w:r w:rsidR="00713029" w:rsidRPr="005D36F8">
            <w:rPr>
              <w:noProof/>
            </w:rPr>
            <w:t>(Estyn, 2018)</w:t>
          </w:r>
          <w:r w:rsidR="00713029" w:rsidRPr="005D36F8">
            <w:fldChar w:fldCharType="end"/>
          </w:r>
        </w:sdtContent>
      </w:sdt>
      <w:r w:rsidR="00713029" w:rsidRPr="005D36F8">
        <w:t xml:space="preserve">. </w:t>
      </w:r>
      <w:r w:rsidR="006F01AC" w:rsidRPr="006F01AC">
        <w:t>This</w:t>
      </w:r>
      <w:r w:rsidR="006F01AC">
        <w:rPr>
          <w:u w:val="single"/>
        </w:rPr>
        <w:t xml:space="preserve"> </w:t>
      </w:r>
      <w:r w:rsidR="00432E6D">
        <w:t>research project</w:t>
      </w:r>
      <w:r w:rsidR="006F01AC">
        <w:t xml:space="preserve"> will </w:t>
      </w:r>
      <w:r w:rsidR="003F69D9">
        <w:t>examine how assessment for learning strategies are viewed by both learners and teachers within the classroom</w:t>
      </w:r>
      <w:r w:rsidR="00DA01C9">
        <w:t xml:space="preserve"> environment</w:t>
      </w:r>
      <w:r w:rsidR="00FD65A4">
        <w:t xml:space="preserve"> </w:t>
      </w:r>
      <w:r w:rsidR="00DD044A">
        <w:t>asking the question</w:t>
      </w:r>
      <w:r w:rsidR="00DD044A">
        <w:t xml:space="preserve"> </w:t>
      </w:r>
      <w:bookmarkStart w:id="0" w:name="_Hlk159873448"/>
      <w:r w:rsidR="00DD044A">
        <w:t>‘what are the teaching staff and pupil’s perceptions of peer and self-assessment as a</w:t>
      </w:r>
      <w:r w:rsidR="00F65F8F">
        <w:t>n</w:t>
      </w:r>
      <w:r w:rsidR="00DD044A">
        <w:t xml:space="preserve"> AFL strategy within the learning environment?’</w:t>
      </w:r>
      <w:r w:rsidR="00DD044A">
        <w:t xml:space="preserve"> </w:t>
      </w:r>
      <w:bookmarkEnd w:id="0"/>
      <w:r>
        <w:t>T</w:t>
      </w:r>
      <w:r w:rsidR="00DD044A">
        <w:t>he data</w:t>
      </w:r>
      <w:r>
        <w:t xml:space="preserve"> gathered</w:t>
      </w:r>
      <w:r w:rsidR="00DD044A">
        <w:t xml:space="preserve"> from this </w:t>
      </w:r>
      <w:r>
        <w:t xml:space="preserve">will be used </w:t>
      </w:r>
      <w:r w:rsidR="00DD044A">
        <w:t xml:space="preserve">to evaluate </w:t>
      </w:r>
      <w:r w:rsidR="00FD65A4">
        <w:t>their perception</w:t>
      </w:r>
      <w:r w:rsidR="00EC3891">
        <w:t xml:space="preserve"> of </w:t>
      </w:r>
      <w:r w:rsidR="00185999">
        <w:t>whether</w:t>
      </w:r>
      <w:r w:rsidR="00EC3891">
        <w:t xml:space="preserve"> </w:t>
      </w:r>
      <w:r w:rsidR="00713029">
        <w:t xml:space="preserve">peer and </w:t>
      </w:r>
      <w:r w:rsidR="00D3741B">
        <w:t>self-</w:t>
      </w:r>
      <w:r w:rsidR="00B63283">
        <w:t>assessment is</w:t>
      </w:r>
      <w:r w:rsidR="00EC3891">
        <w:t xml:space="preserve"> a beneficial strand of assessment for learning. </w:t>
      </w:r>
      <w:r w:rsidR="00FD65A4">
        <w:t xml:space="preserve">This study </w:t>
      </w:r>
      <w:r w:rsidR="005D36F8">
        <w:t xml:space="preserve">aims to </w:t>
      </w:r>
      <w:r w:rsidR="00FD65A4">
        <w:t>improve professional practice</w:t>
      </w:r>
      <w:r w:rsidR="00EC3891">
        <w:t xml:space="preserve"> because it will focus on </w:t>
      </w:r>
      <w:r w:rsidR="00583178">
        <w:t>how both the learners and the teachers feel towards this strand</w:t>
      </w:r>
      <w:r w:rsidR="00B63283">
        <w:t xml:space="preserve"> of AFL, </w:t>
      </w:r>
      <w:r w:rsidR="00F65F8F">
        <w:t>to</w:t>
      </w:r>
      <w:r w:rsidR="00B63283">
        <w:t xml:space="preserve"> paint</w:t>
      </w:r>
      <w:r w:rsidR="00185999">
        <w:t xml:space="preserve"> a picture of </w:t>
      </w:r>
      <w:r w:rsidR="00583178">
        <w:t xml:space="preserve">what works and what does not. </w:t>
      </w:r>
      <w:r w:rsidR="00713029">
        <w:t xml:space="preserve">Many studies suggest that peer and </w:t>
      </w:r>
      <w:r w:rsidR="00D3741B">
        <w:t>self-assessment</w:t>
      </w:r>
      <w:r w:rsidR="00713029">
        <w:t xml:space="preserve"> is a very b</w:t>
      </w:r>
      <w:r w:rsidR="00713029" w:rsidRPr="005D36F8">
        <w:t xml:space="preserve">eneficial </w:t>
      </w:r>
      <w:r w:rsidR="005D36F8" w:rsidRPr="005D36F8">
        <w:t>and ‘</w:t>
      </w:r>
      <w:r w:rsidR="008E5987" w:rsidRPr="005D36F8">
        <w:t xml:space="preserve">is an integral part of everyday teaching, a continuous process that grows through shared understanding, adaptive </w:t>
      </w:r>
      <w:r w:rsidR="008E5987" w:rsidRPr="005D36F8">
        <w:t>practice,</w:t>
      </w:r>
      <w:r w:rsidR="008E5987" w:rsidRPr="005D36F8">
        <w:t xml:space="preserve"> and a clear focus on learning</w:t>
      </w:r>
      <w:r w:rsidR="008E5987" w:rsidRPr="005D36F8">
        <w:t>’</w:t>
      </w:r>
      <w:sdt>
        <w:sdtPr>
          <w:id w:val="1053814329"/>
          <w:citation/>
        </w:sdtPr>
        <w:sdtContent>
          <w:r w:rsidR="008E5987" w:rsidRPr="005D36F8">
            <w:fldChar w:fldCharType="begin"/>
          </w:r>
          <w:r w:rsidR="00DF7A3B">
            <w:instrText xml:space="preserve">CITATION Wel13 \l 2057 </w:instrText>
          </w:r>
          <w:r w:rsidR="008E5987" w:rsidRPr="005D36F8">
            <w:fldChar w:fldCharType="separate"/>
          </w:r>
          <w:r w:rsidR="00DF7A3B">
            <w:rPr>
              <w:noProof/>
            </w:rPr>
            <w:t xml:space="preserve"> </w:t>
          </w:r>
          <w:r w:rsidR="00DF7A3B" w:rsidRPr="00DF7A3B">
            <w:rPr>
              <w:noProof/>
            </w:rPr>
            <w:t>(Welsh Government, 2013)</w:t>
          </w:r>
          <w:r w:rsidR="008E5987" w:rsidRPr="005D36F8">
            <w:fldChar w:fldCharType="end"/>
          </w:r>
        </w:sdtContent>
      </w:sdt>
      <w:r w:rsidR="008E380F">
        <w:t xml:space="preserve">. </w:t>
      </w:r>
    </w:p>
    <w:p w14:paraId="28471D5F" w14:textId="77777777" w:rsidR="00DD044A" w:rsidRDefault="00B63283" w:rsidP="00B63283">
      <w:r>
        <w:t>This research was c</w:t>
      </w:r>
      <w:r w:rsidR="00AB257B">
        <w:t>onducted</w:t>
      </w:r>
      <w:r>
        <w:t xml:space="preserve"> in a primary school </w:t>
      </w:r>
      <w:r w:rsidR="00C03382">
        <w:t xml:space="preserve">(school x) </w:t>
      </w:r>
      <w:r>
        <w:t xml:space="preserve">located within an affluent, </w:t>
      </w:r>
      <w:r w:rsidR="00040504">
        <w:t>semi-rural</w:t>
      </w:r>
      <w:r>
        <w:t xml:space="preserve"> village in South Wales. </w:t>
      </w:r>
      <w:r w:rsidR="00C03382">
        <w:t>S</w:t>
      </w:r>
      <w:r>
        <w:t>chool</w:t>
      </w:r>
      <w:r w:rsidR="00C03382">
        <w:t xml:space="preserve"> x </w:t>
      </w:r>
      <w:r>
        <w:t xml:space="preserve">is </w:t>
      </w:r>
      <w:r w:rsidR="00A64E1B">
        <w:t>small</w:t>
      </w:r>
      <w:r>
        <w:t xml:space="preserve"> in comparison to other schools within the area with </w:t>
      </w:r>
      <w:r w:rsidR="00040504">
        <w:t>twelve teachers and</w:t>
      </w:r>
      <w:r w:rsidR="00141016">
        <w:t xml:space="preserve"> six </w:t>
      </w:r>
      <w:r>
        <w:t>teaching assistants working</w:t>
      </w:r>
      <w:r w:rsidR="00C03382">
        <w:t xml:space="preserve"> at </w:t>
      </w:r>
      <w:r>
        <w:t>schoo</w:t>
      </w:r>
      <w:r w:rsidR="00040504">
        <w:t>l</w:t>
      </w:r>
      <w:r w:rsidR="00C03382">
        <w:t xml:space="preserve"> x</w:t>
      </w:r>
      <w:r w:rsidR="00040504">
        <w:t xml:space="preserve">. </w:t>
      </w:r>
      <w:r>
        <w:t>The headteacher confirmed th</w:t>
      </w:r>
      <w:r w:rsidR="00040504">
        <w:t>at</w:t>
      </w:r>
      <w:r>
        <w:t xml:space="preserve"> approximately</w:t>
      </w:r>
      <w:r w:rsidR="00040504">
        <w:t xml:space="preserve"> six percent of </w:t>
      </w:r>
      <w:r>
        <w:t xml:space="preserve">children receive </w:t>
      </w:r>
      <w:r w:rsidR="00040504">
        <w:t xml:space="preserve">free school meals </w:t>
      </w:r>
      <w:r>
        <w:t>FSM</w:t>
      </w:r>
      <w:r w:rsidR="00C03382">
        <w:t>,</w:t>
      </w:r>
      <w:r>
        <w:t xml:space="preserve"> which is below the national average. The importance of this study is to gain the perspectives of both the learners</w:t>
      </w:r>
      <w:r w:rsidR="0017776D">
        <w:t xml:space="preserve"> and </w:t>
      </w:r>
      <w:r>
        <w:t>teachers</w:t>
      </w:r>
      <w:r w:rsidR="00C03382">
        <w:t>,</w:t>
      </w:r>
      <w:r w:rsidR="0017776D">
        <w:t xml:space="preserve"> to find out if </w:t>
      </w:r>
      <w:r>
        <w:t xml:space="preserve">self-assessment and peer assessment is beneficial in assessing learning within the classroom. </w:t>
      </w:r>
    </w:p>
    <w:p w14:paraId="6DC967C6" w14:textId="6554CF85" w:rsidR="00713029" w:rsidRDefault="000B2221">
      <w:r>
        <w:t>A semi-structured interview was conducted using the m</w:t>
      </w:r>
      <w:r w:rsidR="00C34E71">
        <w:t>osaic approach</w:t>
      </w:r>
      <w:r>
        <w:t>. This method</w:t>
      </w:r>
      <w:r w:rsidR="00E6398C">
        <w:t xml:space="preserve"> was used to conduct this study</w:t>
      </w:r>
      <w:r w:rsidR="00E85206">
        <w:t xml:space="preserve"> with the interviewed group of learners as it </w:t>
      </w:r>
      <w:r w:rsidR="00D84A52">
        <w:t>combines the ‘</w:t>
      </w:r>
      <w:r w:rsidR="00D84A52">
        <w:t>traditional methodology of observation and interviewing with the introduction of participatory tools</w:t>
      </w:r>
      <w:r w:rsidR="00D84A52">
        <w:t>’</w:t>
      </w:r>
      <w:sdt>
        <w:sdtPr>
          <w:id w:val="-1378392092"/>
          <w:citation/>
        </w:sdtPr>
        <w:sdtContent>
          <w:r w:rsidR="00D84A52">
            <w:fldChar w:fldCharType="begin"/>
          </w:r>
          <w:r w:rsidR="00E85206">
            <w:instrText xml:space="preserve">CITATION Cla11 \l 2057 </w:instrText>
          </w:r>
          <w:r w:rsidR="00D84A52">
            <w:fldChar w:fldCharType="separate"/>
          </w:r>
          <w:r w:rsidR="00E85206">
            <w:rPr>
              <w:noProof/>
            </w:rPr>
            <w:t xml:space="preserve"> </w:t>
          </w:r>
          <w:r w:rsidR="00E85206" w:rsidRPr="00E85206">
            <w:rPr>
              <w:noProof/>
            </w:rPr>
            <w:t>(Clark, 2011)</w:t>
          </w:r>
          <w:r w:rsidR="00D84A52">
            <w:fldChar w:fldCharType="end"/>
          </w:r>
        </w:sdtContent>
      </w:sdt>
      <w:r w:rsidR="00E85206">
        <w:t>. Using this approach will create</w:t>
      </w:r>
      <w:r w:rsidR="00D84A52">
        <w:t xml:space="preserve"> an image of </w:t>
      </w:r>
      <w:r w:rsidR="00D84A52">
        <w:t xml:space="preserve">how the children </w:t>
      </w:r>
      <w:r w:rsidR="00E85206">
        <w:t>perceive</w:t>
      </w:r>
      <w:r w:rsidR="00D84A52">
        <w:t xml:space="preserve"> peer and </w:t>
      </w:r>
      <w:r w:rsidR="00E85206">
        <w:t xml:space="preserve">self-assessment </w:t>
      </w:r>
      <w:r w:rsidR="00D84A52">
        <w:t>collective</w:t>
      </w:r>
      <w:r w:rsidR="00E85206">
        <w:t>ly within their interview</w:t>
      </w:r>
      <w:r>
        <w:t>ed</w:t>
      </w:r>
      <w:r w:rsidR="00E85206">
        <w:t xml:space="preserve"> group.</w:t>
      </w:r>
      <w:r w:rsidR="00D84A52">
        <w:t xml:space="preserve"> </w:t>
      </w:r>
      <w:r w:rsidR="00E85206">
        <w:t>‘</w:t>
      </w:r>
      <w:r w:rsidR="00D84A52">
        <w:t>The Mosaic approach combines the</w:t>
      </w:r>
      <w:r w:rsidR="00D84A52" w:rsidRPr="00D84A52">
        <w:t xml:space="preserve"> </w:t>
      </w:r>
      <w:r>
        <w:t>framework</w:t>
      </w:r>
      <w:r w:rsidR="00D84A52">
        <w:t xml:space="preserve"> for listening to young children, which plays to children’s strengths rather than to adults’</w:t>
      </w:r>
      <w:sdt>
        <w:sdtPr>
          <w:id w:val="1912120342"/>
          <w:citation/>
        </w:sdtPr>
        <w:sdtContent>
          <w:r w:rsidR="00E85206">
            <w:fldChar w:fldCharType="begin"/>
          </w:r>
          <w:r w:rsidR="00E85206">
            <w:instrText xml:space="preserve">CITATION Cla11 \l 2057 </w:instrText>
          </w:r>
          <w:r w:rsidR="00E85206">
            <w:fldChar w:fldCharType="separate"/>
          </w:r>
          <w:r w:rsidR="00E85206">
            <w:rPr>
              <w:noProof/>
            </w:rPr>
            <w:t xml:space="preserve"> </w:t>
          </w:r>
          <w:r w:rsidR="00E85206" w:rsidRPr="00E85206">
            <w:rPr>
              <w:noProof/>
            </w:rPr>
            <w:t>(Clark, 2011)</w:t>
          </w:r>
          <w:r w:rsidR="00E85206">
            <w:fldChar w:fldCharType="end"/>
          </w:r>
        </w:sdtContent>
      </w:sdt>
      <w:r w:rsidR="00E85206">
        <w:t xml:space="preserve">. </w:t>
      </w:r>
      <w:r w:rsidR="00713029" w:rsidRPr="00713029">
        <w:t xml:space="preserve">A questionnaire </w:t>
      </w:r>
      <w:r>
        <w:t>(</w:t>
      </w:r>
      <w:r w:rsidR="00DA44B5">
        <w:t>a</w:t>
      </w:r>
      <w:r>
        <w:t xml:space="preserve">ppendix three) </w:t>
      </w:r>
      <w:r w:rsidR="00713029" w:rsidRPr="00713029">
        <w:t xml:space="preserve">was circulated </w:t>
      </w:r>
      <w:r w:rsidR="00E85206">
        <w:t>to teaching staff at the</w:t>
      </w:r>
      <w:r w:rsidR="00713029" w:rsidRPr="00713029">
        <w:t xml:space="preserve"> primary school </w:t>
      </w:r>
      <w:r w:rsidR="00E85206">
        <w:t xml:space="preserve">to gain research from the </w:t>
      </w:r>
      <w:r>
        <w:t>teachers.</w:t>
      </w:r>
    </w:p>
    <w:p w14:paraId="75C39891" w14:textId="77777777" w:rsidR="00611BB8" w:rsidRPr="00611BB8" w:rsidRDefault="00611BB8" w:rsidP="00611BB8">
      <w:pPr>
        <w:rPr>
          <w:color w:val="FF0000"/>
        </w:rPr>
      </w:pPr>
    </w:p>
    <w:p w14:paraId="1FCE10EF" w14:textId="77777777" w:rsidR="00611BB8" w:rsidRPr="00611BB8" w:rsidRDefault="00611BB8" w:rsidP="00611BB8">
      <w:pPr>
        <w:rPr>
          <w:color w:val="FF0000"/>
        </w:rPr>
      </w:pPr>
    </w:p>
    <w:p w14:paraId="2E1B75DB" w14:textId="77777777" w:rsidR="00611BB8" w:rsidRPr="00611BB8" w:rsidRDefault="00611BB8" w:rsidP="00611BB8">
      <w:pPr>
        <w:rPr>
          <w:color w:val="FF0000"/>
        </w:rPr>
      </w:pPr>
    </w:p>
    <w:p w14:paraId="7ABDE832" w14:textId="77777777" w:rsidR="00432E6D" w:rsidRDefault="00432E6D"/>
    <w:p w14:paraId="29392396" w14:textId="77777777" w:rsidR="00432E6D" w:rsidRDefault="00432E6D"/>
    <w:p w14:paraId="5E31B806" w14:textId="7646B611" w:rsidR="00432E6D" w:rsidRPr="00DA44B5" w:rsidRDefault="00432E6D">
      <w:pPr>
        <w:rPr>
          <w:sz w:val="24"/>
          <w:szCs w:val="24"/>
          <w:u w:val="single"/>
        </w:rPr>
      </w:pPr>
      <w:r w:rsidRPr="00DA44B5">
        <w:rPr>
          <w:sz w:val="24"/>
          <w:szCs w:val="24"/>
          <w:u w:val="single"/>
        </w:rPr>
        <w:lastRenderedPageBreak/>
        <w:t>Literature review</w:t>
      </w:r>
    </w:p>
    <w:p w14:paraId="13E5FB40" w14:textId="67B9161D" w:rsidR="001052FD" w:rsidRDefault="00005524" w:rsidP="00040504">
      <w:r>
        <w:t xml:space="preserve"> </w:t>
      </w:r>
      <w:r w:rsidR="00C03382">
        <w:t>‘</w:t>
      </w:r>
      <w:r w:rsidR="00C03382" w:rsidRPr="00C03382">
        <w:t>Assessment plays a fundamental role in enabling each individual learner to make progress at an appropriate pace, ensuring they are supported and challenged accordingly</w:t>
      </w:r>
      <w:r w:rsidR="00C03382">
        <w:t>’</w:t>
      </w:r>
      <w:sdt>
        <w:sdtPr>
          <w:id w:val="1360936174"/>
          <w:citation/>
        </w:sdtPr>
        <w:sdtContent>
          <w:r w:rsidR="00C03382">
            <w:fldChar w:fldCharType="begin"/>
          </w:r>
          <w:r w:rsidR="00C03382">
            <w:instrText xml:space="preserve"> CITATION Wel24 \l 2057 </w:instrText>
          </w:r>
          <w:r w:rsidR="00C03382">
            <w:fldChar w:fldCharType="separate"/>
          </w:r>
          <w:r w:rsidR="00C03382">
            <w:rPr>
              <w:noProof/>
            </w:rPr>
            <w:t xml:space="preserve"> </w:t>
          </w:r>
          <w:r w:rsidR="00C03382" w:rsidRPr="00C03382">
            <w:rPr>
              <w:noProof/>
            </w:rPr>
            <w:t>(Welsh Government, 2024)</w:t>
          </w:r>
          <w:r w:rsidR="00C03382">
            <w:fldChar w:fldCharType="end"/>
          </w:r>
        </w:sdtContent>
      </w:sdt>
      <w:r w:rsidR="00341DA9">
        <w:t xml:space="preserve"> and is an important aspect of aiding the progression of learners in </w:t>
      </w:r>
      <w:r w:rsidR="0060536B">
        <w:t>Wales</w:t>
      </w:r>
      <w:r w:rsidR="00341DA9">
        <w:t xml:space="preserve">. </w:t>
      </w:r>
      <w:proofErr w:type="spellStart"/>
      <w:r w:rsidR="0060536B">
        <w:t>AfL</w:t>
      </w:r>
      <w:proofErr w:type="spellEnd"/>
      <w:r w:rsidR="0060536B">
        <w:t xml:space="preserve"> is </w:t>
      </w:r>
      <w:r w:rsidR="0060536B">
        <w:t xml:space="preserve">used within the Welsh curriculum </w:t>
      </w:r>
      <w:r w:rsidR="0060536B">
        <w:t>to support learners to become</w:t>
      </w:r>
      <w:r w:rsidR="0060536B">
        <w:t xml:space="preserve"> independent</w:t>
      </w:r>
      <w:r w:rsidR="0060536B">
        <w:t xml:space="preserve"> </w:t>
      </w:r>
      <w:r w:rsidR="0060536B">
        <w:t xml:space="preserve">learners that </w:t>
      </w:r>
      <w:r w:rsidR="0060536B">
        <w:t xml:space="preserve">autonomous. </w:t>
      </w:r>
      <w:proofErr w:type="spellStart"/>
      <w:r w:rsidR="0060536B">
        <w:t>AfL</w:t>
      </w:r>
      <w:proofErr w:type="spellEnd"/>
      <w:r w:rsidR="0060536B">
        <w:t xml:space="preserve"> is not the carried out </w:t>
      </w:r>
      <w:r w:rsidR="0060536B">
        <w:t xml:space="preserve">in its traditional </w:t>
      </w:r>
      <w:r w:rsidR="0060536B">
        <w:t>format of assessment and examinations</w:t>
      </w:r>
      <w:r w:rsidR="0060536B">
        <w:t xml:space="preserve"> to measure progress, through tests and assessment tasks. </w:t>
      </w:r>
      <w:r w:rsidR="0060536B">
        <w:t>‘</w:t>
      </w:r>
      <w:proofErr w:type="spellStart"/>
      <w:r w:rsidR="0060536B">
        <w:t>AfL</w:t>
      </w:r>
      <w:proofErr w:type="spellEnd"/>
      <w:r w:rsidR="0060536B">
        <w:t xml:space="preserve"> is much broader and develops a culture of dialogue, observation, reflection and feedback to enhance ongoing learning</w:t>
      </w:r>
      <w:r w:rsidR="0060536B">
        <w:t>’</w:t>
      </w:r>
      <w:sdt>
        <w:sdtPr>
          <w:id w:val="1363022394"/>
          <w:citation/>
        </w:sdtPr>
        <w:sdtContent>
          <w:r w:rsidR="0060536B">
            <w:fldChar w:fldCharType="begin"/>
          </w:r>
          <w:r w:rsidR="0060536B">
            <w:instrText xml:space="preserve"> CITATION Wel13 \l 2057 </w:instrText>
          </w:r>
          <w:r w:rsidR="0060536B">
            <w:fldChar w:fldCharType="separate"/>
          </w:r>
          <w:r w:rsidR="0060536B">
            <w:rPr>
              <w:noProof/>
            </w:rPr>
            <w:t xml:space="preserve"> </w:t>
          </w:r>
          <w:r w:rsidR="0060536B" w:rsidRPr="0060536B">
            <w:rPr>
              <w:noProof/>
            </w:rPr>
            <w:t>(Welsh Government, 2013)</w:t>
          </w:r>
          <w:r w:rsidR="0060536B">
            <w:fldChar w:fldCharType="end"/>
          </w:r>
        </w:sdtContent>
      </w:sdt>
      <w:r w:rsidR="0060536B">
        <w:t xml:space="preserve">. For </w:t>
      </w:r>
      <w:proofErr w:type="spellStart"/>
      <w:r w:rsidR="0060536B">
        <w:t>AfL</w:t>
      </w:r>
      <w:proofErr w:type="spellEnd"/>
      <w:r w:rsidR="0060536B">
        <w:t xml:space="preserve"> to be successful, the teacher needs to have clear learning intentions for the lesson and the learner needs to have a clear understanding of what is expected of them. </w:t>
      </w:r>
      <w:r w:rsidR="00583264">
        <w:t xml:space="preserve">Literature </w:t>
      </w:r>
      <w:r w:rsidR="0060536B">
        <w:t>agrees with this</w:t>
      </w:r>
      <w:r w:rsidR="00583264">
        <w:t xml:space="preserve"> that p</w:t>
      </w:r>
      <w:r w:rsidR="00040504">
        <w:t>eer and self-assessment can only be successful if everyone has a clear and universal understanding of the learning outcome</w:t>
      </w:r>
      <w:r w:rsidR="002B1CFC">
        <w:t xml:space="preserve">. If this is not known or </w:t>
      </w:r>
      <w:r w:rsidR="00583264">
        <w:t>understood</w:t>
      </w:r>
      <w:r w:rsidR="002B1CFC">
        <w:t xml:space="preserve"> by the </w:t>
      </w:r>
      <w:r w:rsidR="00583264">
        <w:t>learner</w:t>
      </w:r>
      <w:r w:rsidR="002B1CFC">
        <w:t>, how is the learner expected to understand what is expected of them. ‘</w:t>
      </w:r>
      <w:r w:rsidR="002B1CFC" w:rsidRPr="002B1CFC">
        <w:t>Supporting learners to make progress is a fundamental driver of Curriculum for Wales and is the overarching purpose of assessment</w:t>
      </w:r>
      <w:r w:rsidR="002B1CFC">
        <w:t>’</w:t>
      </w:r>
      <w:sdt>
        <w:sdtPr>
          <w:id w:val="-1244954131"/>
          <w:citation/>
        </w:sdtPr>
        <w:sdtContent>
          <w:r w:rsidR="002B1CFC">
            <w:fldChar w:fldCharType="begin"/>
          </w:r>
          <w:r w:rsidR="002B1CFC">
            <w:instrText xml:space="preserve"> CITATION Wel24 \l 2057 </w:instrText>
          </w:r>
          <w:r w:rsidR="002B1CFC">
            <w:fldChar w:fldCharType="separate"/>
          </w:r>
          <w:r w:rsidR="002B1CFC">
            <w:rPr>
              <w:noProof/>
            </w:rPr>
            <w:t xml:space="preserve"> </w:t>
          </w:r>
          <w:r w:rsidR="002B1CFC" w:rsidRPr="002B1CFC">
            <w:rPr>
              <w:noProof/>
            </w:rPr>
            <w:t>(Welsh Government, 2024)</w:t>
          </w:r>
          <w:r w:rsidR="002B1CFC">
            <w:fldChar w:fldCharType="end"/>
          </w:r>
        </w:sdtContent>
      </w:sdt>
      <w:r w:rsidR="002B1CFC">
        <w:t>.</w:t>
      </w:r>
      <w:r w:rsidR="009E27CA">
        <w:t xml:space="preserve"> There are further sources that </w:t>
      </w:r>
      <w:r w:rsidR="005C7042">
        <w:t>agree</w:t>
      </w:r>
      <w:r w:rsidR="009E27CA">
        <w:t xml:space="preserve"> with the use of </w:t>
      </w:r>
      <w:proofErr w:type="spellStart"/>
      <w:r w:rsidR="009E27CA">
        <w:t>AfL</w:t>
      </w:r>
      <w:proofErr w:type="spellEnd"/>
      <w:r w:rsidR="009E27CA">
        <w:t xml:space="preserve"> in the classroom. </w:t>
      </w:r>
      <w:r w:rsidR="001052FD" w:rsidRPr="001052FD">
        <w:t>Visible Learning for Teachers (2011), Hattie ranked feedback strategies 10th out of 150 factors that bring about significant improvements in learner outcomes.  Others support this and argue that, if teachers use formative assessments as part of their teaching, pupils can learn at approximately double the rate. (Estyn, 2018)</w:t>
      </w:r>
    </w:p>
    <w:p w14:paraId="56A5355B" w14:textId="568EE8E3" w:rsidR="00040504" w:rsidRPr="009E27CA" w:rsidRDefault="009E27CA" w:rsidP="00040504">
      <w:r>
        <w:t xml:space="preserve">Whilst there is a lot of literature which agrees with </w:t>
      </w:r>
      <w:proofErr w:type="spellStart"/>
      <w:r>
        <w:t>AfL</w:t>
      </w:r>
      <w:proofErr w:type="spellEnd"/>
      <w:r>
        <w:t xml:space="preserve"> being used in schools and being a positive tool in the classroom and ‘</w:t>
      </w:r>
      <w:r w:rsidR="001052FD">
        <w:t>consistently</w:t>
      </w:r>
      <w:r w:rsidR="001052FD">
        <w:t xml:space="preserve">, </w:t>
      </w:r>
      <w:r w:rsidR="001052FD">
        <w:t xml:space="preserve"> sharing learning expectations and success criteria</w:t>
      </w:r>
      <w:r w:rsidR="001052FD">
        <w:t xml:space="preserve">, </w:t>
      </w:r>
      <w:r w:rsidR="001052FD">
        <w:t xml:space="preserve"> engineering effective classroom discussions</w:t>
      </w:r>
      <w:r w:rsidR="001052FD">
        <w:t xml:space="preserve">, </w:t>
      </w:r>
      <w:r w:rsidR="001052FD">
        <w:t>sharing formative feedback</w:t>
      </w:r>
      <w:r w:rsidR="001052FD">
        <w:t xml:space="preserve">, </w:t>
      </w:r>
      <w:r w:rsidR="001052FD">
        <w:t xml:space="preserve"> developing learners as resources for each other</w:t>
      </w:r>
      <w:r w:rsidR="001052FD">
        <w:t xml:space="preserve">, </w:t>
      </w:r>
      <w:r w:rsidR="001052FD">
        <w:t xml:space="preserve"> developing learners as owners of their own learning</w:t>
      </w:r>
      <w:r w:rsidR="001052FD">
        <w:t xml:space="preserve"> contributed to </w:t>
      </w:r>
      <w:r w:rsidR="001052FD" w:rsidRPr="001052FD">
        <w:t xml:space="preserve">effective </w:t>
      </w:r>
      <w:proofErr w:type="spellStart"/>
      <w:r w:rsidR="001052FD" w:rsidRPr="001052FD">
        <w:t>AfL</w:t>
      </w:r>
      <w:proofErr w:type="spellEnd"/>
      <w:r w:rsidR="001052FD" w:rsidRPr="001052FD">
        <w:t xml:space="preserve"> practice</w:t>
      </w:r>
      <w:r>
        <w:t>’</w:t>
      </w:r>
      <w:sdt>
        <w:sdtPr>
          <w:id w:val="-165785907"/>
          <w:citation/>
        </w:sdtPr>
        <w:sdtContent>
          <w:r>
            <w:fldChar w:fldCharType="begin"/>
          </w:r>
          <w:r>
            <w:instrText xml:space="preserve"> CITATION Wel13 \l 2057 </w:instrText>
          </w:r>
          <w:r>
            <w:fldChar w:fldCharType="separate"/>
          </w:r>
          <w:r>
            <w:rPr>
              <w:noProof/>
            </w:rPr>
            <w:t xml:space="preserve"> </w:t>
          </w:r>
          <w:r w:rsidRPr="009E27CA">
            <w:rPr>
              <w:noProof/>
            </w:rPr>
            <w:t>(Welsh Government, 2013)</w:t>
          </w:r>
          <w:r>
            <w:fldChar w:fldCharType="end"/>
          </w:r>
        </w:sdtContent>
      </w:sdt>
      <w:r>
        <w:t xml:space="preserve"> there is also research that suggest that not all learners have been </w:t>
      </w:r>
      <w:r w:rsidR="00DA44B5">
        <w:t>considered</w:t>
      </w:r>
      <w:r>
        <w:t xml:space="preserve">. There is compelling research from </w:t>
      </w:r>
      <w:sdt>
        <w:sdtPr>
          <w:id w:val="443965674"/>
          <w:citation/>
        </w:sdtPr>
        <w:sdtContent>
          <w:r>
            <w:fldChar w:fldCharType="begin"/>
          </w:r>
          <w:r>
            <w:instrText xml:space="preserve"> CITATION BER22 \l 2057 </w:instrText>
          </w:r>
          <w:r>
            <w:fldChar w:fldCharType="separate"/>
          </w:r>
          <w:r w:rsidRPr="009E27CA">
            <w:rPr>
              <w:noProof/>
            </w:rPr>
            <w:t>(BERA, 2022)</w:t>
          </w:r>
          <w:r>
            <w:fldChar w:fldCharType="end"/>
          </w:r>
        </w:sdtContent>
      </w:sdt>
      <w:r>
        <w:t xml:space="preserve"> that suggests that ‘</w:t>
      </w:r>
      <w:proofErr w:type="spellStart"/>
      <w:r w:rsidR="001052FD" w:rsidRPr="001052FD">
        <w:t>AfL</w:t>
      </w:r>
      <w:proofErr w:type="spellEnd"/>
      <w:r w:rsidR="001052FD" w:rsidRPr="001052FD">
        <w:t xml:space="preserve"> research does not appear to be fulfilling its principled commitment to diversity and inclusion</w:t>
      </w:r>
      <w:r>
        <w:t>’</w:t>
      </w:r>
      <w:r w:rsidR="001052FD" w:rsidRPr="001052FD">
        <w:t xml:space="preserve">. </w:t>
      </w:r>
      <w:r>
        <w:t xml:space="preserve">With ALN learners on the rise and also the </w:t>
      </w:r>
      <w:r w:rsidR="00DA44B5">
        <w:t>misdiagnosed</w:t>
      </w:r>
      <w:r>
        <w:t xml:space="preserve"> or the learners that are missed within the system, the </w:t>
      </w:r>
      <w:r w:rsidR="001052FD">
        <w:t xml:space="preserve">Welsh government </w:t>
      </w:r>
      <w:r>
        <w:t>need to address this so that all learners in Wales have the same rich educational experiences that the new Curriculum for Wales promises to provide to its learners.</w:t>
      </w:r>
    </w:p>
    <w:p w14:paraId="61AA4AA3" w14:textId="66F971AB" w:rsidR="00040504" w:rsidRPr="00432E6D" w:rsidRDefault="00040504" w:rsidP="00040504">
      <w:r>
        <w:t>Whilst the</w:t>
      </w:r>
      <w:r w:rsidR="00B37EE2">
        <w:t xml:space="preserve">re is an overwhelming amount of literature which agrees with </w:t>
      </w:r>
      <w:r w:rsidR="00FE0A96">
        <w:t>the benefits</w:t>
      </w:r>
      <w:r>
        <w:t xml:space="preserve"> </w:t>
      </w:r>
      <w:r w:rsidR="00B37EE2">
        <w:t xml:space="preserve">of peer and </w:t>
      </w:r>
      <w:r w:rsidR="00FE0A96">
        <w:t>self-assessment</w:t>
      </w:r>
      <w:r w:rsidR="00B37EE2">
        <w:t xml:space="preserve"> </w:t>
      </w:r>
      <w:r>
        <w:t>it is also important</w:t>
      </w:r>
      <w:r w:rsidR="00B37EE2">
        <w:t xml:space="preserve"> </w:t>
      </w:r>
      <w:r>
        <w:t xml:space="preserve">to acknowledge that there are arguments against the use of AFL strategies.  For example, there are arguments to suggest that peer feedback and review encourages the learners to talk and therefore </w:t>
      </w:r>
      <w:r w:rsidR="00B37EE2">
        <w:t xml:space="preserve">learners </w:t>
      </w:r>
      <w:r>
        <w:t xml:space="preserve">will spend more time talking than completing the work intended. Another argument is that the learners will spend time evaluating and marking other learners </w:t>
      </w:r>
      <w:r w:rsidR="00FE0A96">
        <w:t>work when</w:t>
      </w:r>
      <w:r>
        <w:t xml:space="preserve"> they could be completing</w:t>
      </w:r>
      <w:r w:rsidR="00B37EE2">
        <w:t xml:space="preserve"> and improving</w:t>
      </w:r>
      <w:r>
        <w:t xml:space="preserve"> their own work. Whilst I can see the </w:t>
      </w:r>
      <w:r w:rsidR="00B37EE2">
        <w:t>rationale</w:t>
      </w:r>
      <w:r>
        <w:t xml:space="preserve"> behind these arguments, from what I have witnessed and from research, I would </w:t>
      </w:r>
      <w:r w:rsidR="00B37EE2">
        <w:t>disagree</w:t>
      </w:r>
      <w:r>
        <w:t xml:space="preserve"> to disagree with these statements</w:t>
      </w:r>
      <w:r w:rsidR="00A54F86">
        <w:t xml:space="preserve"> due to the amount of positive literature towards these strategies. </w:t>
      </w:r>
      <w:r>
        <w:t>There will always</w:t>
      </w:r>
      <w:r w:rsidR="00A54F86">
        <w:t xml:space="preserve"> be a</w:t>
      </w:r>
      <w:r>
        <w:t xml:space="preserve"> learner who will use the opportunity to talk and to be disruptive. Effective assessment for learning means learning becomes a collaborative process as learners reflect on their own learning and give themselves feedback as well as getting feedback from their peers, the </w:t>
      </w:r>
      <w:r w:rsidR="00FE0A96">
        <w:t>teacher,</w:t>
      </w:r>
      <w:r>
        <w:t xml:space="preserve"> or another adult to facilitate their learning in the hope to drive and push it forward.</w:t>
      </w:r>
      <w:r>
        <w:t xml:space="preserve"> This research project will attempt to </w:t>
      </w:r>
      <w:r w:rsidR="00A54F86">
        <w:t xml:space="preserve">draw upon this literature, </w:t>
      </w:r>
      <w:r w:rsidR="00FE0A96">
        <w:t>to</w:t>
      </w:r>
      <w:r w:rsidR="00A54F86">
        <w:t xml:space="preserve"> </w:t>
      </w:r>
      <w:r w:rsidR="00FE0A96">
        <w:t>answer,</w:t>
      </w:r>
      <w:r w:rsidR="00A54F86">
        <w:t xml:space="preserve"> </w:t>
      </w:r>
      <w:r w:rsidR="00A54F86" w:rsidRPr="00A54F86">
        <w:t>‘what are the teaching staff and pupil’s perceptions of peer and self-assessment as an AFL strategy within the learning environment?’</w:t>
      </w:r>
    </w:p>
    <w:p w14:paraId="0DA13772" w14:textId="77777777" w:rsidR="009E27CA" w:rsidRDefault="009E27CA"/>
    <w:p w14:paraId="20CEEB4C" w14:textId="77777777" w:rsidR="009E27CA" w:rsidRDefault="009E27CA"/>
    <w:p w14:paraId="3FB5C5A6" w14:textId="7CD8B61A" w:rsidR="00432E6D" w:rsidRPr="00DA44B5" w:rsidRDefault="00432E6D">
      <w:pPr>
        <w:rPr>
          <w:sz w:val="24"/>
          <w:szCs w:val="24"/>
          <w:u w:val="single"/>
        </w:rPr>
      </w:pPr>
      <w:r w:rsidRPr="00DA44B5">
        <w:rPr>
          <w:sz w:val="24"/>
          <w:szCs w:val="24"/>
          <w:u w:val="single"/>
        </w:rPr>
        <w:lastRenderedPageBreak/>
        <w:t>Methodology</w:t>
      </w:r>
    </w:p>
    <w:p w14:paraId="05739B86" w14:textId="73EC3E7B" w:rsidR="00A54F86" w:rsidRDefault="00F415B6">
      <w:r w:rsidRPr="00F415B6">
        <w:t xml:space="preserve">To gain research </w:t>
      </w:r>
      <w:r>
        <w:t xml:space="preserve">and insight into the learners and the </w:t>
      </w:r>
      <w:r w:rsidR="00681D1D">
        <w:t>teachers’</w:t>
      </w:r>
      <w:r>
        <w:t xml:space="preserve"> perspectives of peer and </w:t>
      </w:r>
      <w:r w:rsidR="00C51513">
        <w:t>self-assessment</w:t>
      </w:r>
      <w:r>
        <w:t xml:space="preserve"> I conducted a </w:t>
      </w:r>
      <w:r w:rsidR="00681D1D">
        <w:t>small-scale</w:t>
      </w:r>
      <w:r>
        <w:t xml:space="preserve"> study </w:t>
      </w:r>
      <w:r w:rsidR="00522032">
        <w:t xml:space="preserve">and </w:t>
      </w:r>
      <w:r>
        <w:t xml:space="preserve">used a pragmatic approach. </w:t>
      </w:r>
      <w:r w:rsidR="00F8656A" w:rsidRPr="00F8656A">
        <w:t>The research was carried out in-house</w:t>
      </w:r>
      <w:r w:rsidR="00F8656A">
        <w:t xml:space="preserve"> at school x on the </w:t>
      </w:r>
      <w:r w:rsidR="00D73DBC">
        <w:t>24</w:t>
      </w:r>
      <w:r w:rsidR="00D73DBC" w:rsidRPr="00D73DBC">
        <w:rPr>
          <w:vertAlign w:val="superscript"/>
        </w:rPr>
        <w:t>th</w:t>
      </w:r>
      <w:r w:rsidR="00D73DBC">
        <w:t xml:space="preserve"> of January </w:t>
      </w:r>
      <w:r w:rsidR="00F8656A">
        <w:t>2024.</w:t>
      </w:r>
      <w:r w:rsidR="00A54F86" w:rsidRPr="00A54F86">
        <w:t xml:space="preserve"> </w:t>
      </w:r>
      <w:r w:rsidR="00A54F86" w:rsidRPr="00A54F86">
        <w:t xml:space="preserve">Ethical issues were </w:t>
      </w:r>
      <w:r w:rsidR="00A54F86" w:rsidRPr="00A54F86">
        <w:t>considered</w:t>
      </w:r>
      <w:r w:rsidR="00A54F86" w:rsidRPr="00A54F86">
        <w:t xml:space="preserve"> prior, </w:t>
      </w:r>
      <w:r w:rsidR="00A54F86" w:rsidRPr="00A54F86">
        <w:t>during</w:t>
      </w:r>
      <w:r w:rsidR="00A54F86" w:rsidRPr="00A54F86">
        <w:t xml:space="preserve"> and after the research had been conducted</w:t>
      </w:r>
      <w:r w:rsidR="00A54F86">
        <w:t xml:space="preserve"> and an ethics form was completed (appendix 1). </w:t>
      </w:r>
      <w:r w:rsidR="00B307C0">
        <w:t xml:space="preserve">The British educational research association </w:t>
      </w:r>
      <w:r w:rsidR="00A54F86" w:rsidRPr="00A54F86">
        <w:t>BERA are guidelines tha</w:t>
      </w:r>
      <w:r w:rsidR="00A54F86">
        <w:t xml:space="preserve">t </w:t>
      </w:r>
      <w:r w:rsidR="00821AD1">
        <w:t>must</w:t>
      </w:r>
      <w:r w:rsidR="00A54F86">
        <w:t xml:space="preserve"> be followed when completing </w:t>
      </w:r>
      <w:r w:rsidR="00D73DBC">
        <w:t xml:space="preserve">educational </w:t>
      </w:r>
      <w:r w:rsidR="00A54F86">
        <w:t>research and the ‘The BERA charter for research</w:t>
      </w:r>
      <w:r w:rsidR="00B307C0">
        <w:t xml:space="preserve"> staff in education</w:t>
      </w:r>
      <w:r w:rsidR="00A54F86">
        <w:t xml:space="preserve">’ document </w:t>
      </w:r>
      <w:sdt>
        <w:sdtPr>
          <w:id w:val="-647353913"/>
          <w:citation/>
        </w:sdtPr>
        <w:sdtContent>
          <w:r w:rsidR="00BD0101">
            <w:fldChar w:fldCharType="begin"/>
          </w:r>
          <w:r w:rsidR="00BD0101">
            <w:instrText xml:space="preserve"> CITATION BER12 \l 2057 </w:instrText>
          </w:r>
          <w:r w:rsidR="00BD0101">
            <w:fldChar w:fldCharType="separate"/>
          </w:r>
          <w:r w:rsidR="00BD0101" w:rsidRPr="00BD0101">
            <w:rPr>
              <w:noProof/>
            </w:rPr>
            <w:t>(BERA, 2012)</w:t>
          </w:r>
          <w:r w:rsidR="00BD0101">
            <w:fldChar w:fldCharType="end"/>
          </w:r>
        </w:sdtContent>
      </w:sdt>
      <w:r w:rsidR="00B307C0">
        <w:t xml:space="preserve"> </w:t>
      </w:r>
      <w:r w:rsidR="00A54F86">
        <w:t>was used to ensure that this study was carried out within</w:t>
      </w:r>
      <w:r w:rsidR="00D73DBC">
        <w:t xml:space="preserve"> these</w:t>
      </w:r>
      <w:r w:rsidR="00A54F86">
        <w:t xml:space="preserve"> guidelines. </w:t>
      </w:r>
      <w:r w:rsidR="00D73DBC">
        <w:t xml:space="preserve">A whole </w:t>
      </w:r>
      <w:r w:rsidR="00821AD1">
        <w:t>school</w:t>
      </w:r>
      <w:r w:rsidR="00D73DBC">
        <w:t xml:space="preserve"> c</w:t>
      </w:r>
      <w:r w:rsidR="00B307C0">
        <w:t>onsent form was completed by the head teacher</w:t>
      </w:r>
      <w:r w:rsidR="00D73DBC">
        <w:t xml:space="preserve"> </w:t>
      </w:r>
      <w:r w:rsidR="00DA44B5">
        <w:t>at</w:t>
      </w:r>
      <w:r w:rsidR="00D73DBC">
        <w:t xml:space="preserve"> school </w:t>
      </w:r>
      <w:r w:rsidR="00821AD1">
        <w:t>x prior</w:t>
      </w:r>
      <w:r w:rsidR="00B307C0">
        <w:t xml:space="preserve"> to the research day taking </w:t>
      </w:r>
      <w:r w:rsidR="00D73DBC">
        <w:t>place</w:t>
      </w:r>
      <w:r w:rsidR="00B307C0">
        <w:t xml:space="preserve">. All learners that took place in the interview had a completed consent form that that been signed by a guardian. These were sent home with the students along with a cover letter which explained who I was and a brief outline of the research project. This cover letter was sent </w:t>
      </w:r>
      <w:r w:rsidR="00D73DBC">
        <w:t xml:space="preserve">along with the consent form </w:t>
      </w:r>
      <w:r w:rsidR="00B307C0">
        <w:t xml:space="preserve">so that I gained informed consent on behalf of the learner(s). Confidentiality is very important </w:t>
      </w:r>
      <w:r w:rsidR="0022521E">
        <w:t xml:space="preserve">when undertaking a </w:t>
      </w:r>
      <w:r w:rsidR="00D73DBC">
        <w:t>research project</w:t>
      </w:r>
      <w:r w:rsidR="0022521E">
        <w:t xml:space="preserve"> of this nature. Interview scripts, recordings and </w:t>
      </w:r>
      <w:r w:rsidR="00D73DBC">
        <w:t xml:space="preserve">completed </w:t>
      </w:r>
      <w:r w:rsidR="0022521E">
        <w:t xml:space="preserve">questionnaires were anonymous and all research </w:t>
      </w:r>
      <w:r w:rsidR="00D73DBC">
        <w:t xml:space="preserve">and data </w:t>
      </w:r>
      <w:r w:rsidR="0022521E">
        <w:t>gained f</w:t>
      </w:r>
      <w:r w:rsidR="00D73DBC">
        <w:t>ro</w:t>
      </w:r>
      <w:r w:rsidR="0022521E">
        <w:t>m the</w:t>
      </w:r>
      <w:r w:rsidR="00D73DBC">
        <w:t>se</w:t>
      </w:r>
      <w:r w:rsidR="0022521E">
        <w:t xml:space="preserve"> was collected and kept </w:t>
      </w:r>
      <w:r w:rsidR="00D73DBC">
        <w:t xml:space="preserve">in a safe place </w:t>
      </w:r>
      <w:r w:rsidR="0022521E">
        <w:t>locked</w:t>
      </w:r>
      <w:r w:rsidR="00D73DBC">
        <w:t xml:space="preserve"> and only accessible by myself. </w:t>
      </w:r>
    </w:p>
    <w:p w14:paraId="42B23D52" w14:textId="49E4A461" w:rsidR="00664127" w:rsidRDefault="00DA44B5">
      <w:r>
        <w:t>A</w:t>
      </w:r>
      <w:r w:rsidR="00F415B6">
        <w:t xml:space="preserve"> mixed method </w:t>
      </w:r>
      <w:r w:rsidR="00C51513">
        <w:t>of questionnaires</w:t>
      </w:r>
      <w:r w:rsidR="00664127">
        <w:t xml:space="preserve"> </w:t>
      </w:r>
      <w:r w:rsidR="00141016">
        <w:t xml:space="preserve">to gain </w:t>
      </w:r>
      <w:r w:rsidR="00F8656A">
        <w:t>quantitative</w:t>
      </w:r>
      <w:r w:rsidR="00141016">
        <w:t xml:space="preserve"> </w:t>
      </w:r>
      <w:r w:rsidR="00F8656A">
        <w:t xml:space="preserve">data </w:t>
      </w:r>
      <w:r w:rsidR="00664127">
        <w:t xml:space="preserve">with the teachers and </w:t>
      </w:r>
      <w:r w:rsidR="00681D1D">
        <w:t>conducted semi</w:t>
      </w:r>
      <w:r w:rsidR="00D73DBC">
        <w:t>-</w:t>
      </w:r>
      <w:r w:rsidR="00664127">
        <w:t>structured interviews</w:t>
      </w:r>
      <w:r w:rsidR="00F8656A">
        <w:t xml:space="preserve"> </w:t>
      </w:r>
      <w:r w:rsidR="00583264">
        <w:t xml:space="preserve">to produce </w:t>
      </w:r>
      <w:r w:rsidR="00F8656A">
        <w:t>qualitative data</w:t>
      </w:r>
      <w:r w:rsidR="00664127">
        <w:t xml:space="preserve"> with the learners</w:t>
      </w:r>
      <w:r>
        <w:t xml:space="preserve"> was used. A</w:t>
      </w:r>
      <w:r w:rsidR="00F8656A">
        <w:t xml:space="preserve"> mosaic approach</w:t>
      </w:r>
      <w:r>
        <w:t xml:space="preserve"> was used</w:t>
      </w:r>
      <w:r w:rsidR="00F8656A">
        <w:t xml:space="preserve"> </w:t>
      </w:r>
      <w:r w:rsidR="00C51513">
        <w:t>to gain research</w:t>
      </w:r>
      <w:r w:rsidR="00F8656A">
        <w:t xml:space="preserve"> which form</w:t>
      </w:r>
      <w:r>
        <w:t>ed</w:t>
      </w:r>
      <w:r w:rsidR="00F8656A">
        <w:t xml:space="preserve"> the basis of this study</w:t>
      </w:r>
      <w:r w:rsidR="00664127">
        <w:t xml:space="preserve">. </w:t>
      </w:r>
      <w:r>
        <w:t>A</w:t>
      </w:r>
      <w:r w:rsidR="00664127">
        <w:t xml:space="preserve"> paper </w:t>
      </w:r>
      <w:r w:rsidR="00C51513">
        <w:t>questionnaire</w:t>
      </w:r>
      <w:r>
        <w:t xml:space="preserve"> was chosen to conduct research with the teachers</w:t>
      </w:r>
      <w:r w:rsidR="00664127">
        <w:t xml:space="preserve"> as literature suggests </w:t>
      </w:r>
      <w:r w:rsidR="00821AD1" w:rsidRPr="00821AD1">
        <w:t xml:space="preserve">that </w:t>
      </w:r>
      <w:r w:rsidR="00821AD1">
        <w:t>‘</w:t>
      </w:r>
      <w:r w:rsidR="00821AD1" w:rsidRPr="00821AD1">
        <w:t>the in-person survey typically delivers the best average survey response rates at 57% quickly followed by the email and online surveys</w:t>
      </w:r>
      <w:r w:rsidR="00821AD1">
        <w:t>’</w:t>
      </w:r>
      <w:sdt>
        <w:sdtPr>
          <w:id w:val="198450855"/>
          <w:citation/>
        </w:sdtPr>
        <w:sdtContent>
          <w:r w:rsidR="00821AD1">
            <w:fldChar w:fldCharType="begin"/>
          </w:r>
          <w:r w:rsidR="00821AD1">
            <w:instrText xml:space="preserve"> CITATION Cle20 \l 2057 </w:instrText>
          </w:r>
          <w:r w:rsidR="00821AD1">
            <w:fldChar w:fldCharType="separate"/>
          </w:r>
          <w:r w:rsidR="00821AD1">
            <w:rPr>
              <w:noProof/>
            </w:rPr>
            <w:t xml:space="preserve"> </w:t>
          </w:r>
          <w:r w:rsidR="00821AD1" w:rsidRPr="00821AD1">
            <w:rPr>
              <w:noProof/>
            </w:rPr>
            <w:t>(Cleave, 2020)</w:t>
          </w:r>
          <w:r w:rsidR="00821AD1">
            <w:fldChar w:fldCharType="end"/>
          </w:r>
        </w:sdtContent>
      </w:sdt>
      <w:r w:rsidR="00821AD1" w:rsidRPr="00821AD1">
        <w:t>.</w:t>
      </w:r>
      <w:r w:rsidR="00821AD1" w:rsidRPr="00821AD1">
        <w:t xml:space="preserve"> </w:t>
      </w:r>
      <w:r>
        <w:t>P</w:t>
      </w:r>
      <w:r w:rsidR="00821AD1">
        <w:t>aper questionnaires</w:t>
      </w:r>
      <w:r w:rsidR="00664127">
        <w:t xml:space="preserve"> </w:t>
      </w:r>
      <w:r w:rsidR="00821AD1">
        <w:t>w</w:t>
      </w:r>
      <w:r>
        <w:t>ere used</w:t>
      </w:r>
      <w:r w:rsidR="00821AD1">
        <w:t xml:space="preserve"> because</w:t>
      </w:r>
      <w:r w:rsidR="00664127">
        <w:t xml:space="preserve"> both internet and mobile phone </w:t>
      </w:r>
      <w:r w:rsidR="00C51513">
        <w:t>connection</w:t>
      </w:r>
      <w:r w:rsidR="00664127">
        <w:t xml:space="preserve"> signal is very limited within the school. </w:t>
      </w:r>
      <w:r w:rsidR="00C51513" w:rsidRPr="00C51513">
        <w:t xml:space="preserve">The </w:t>
      </w:r>
      <w:r w:rsidR="00C51513" w:rsidRPr="00C51513">
        <w:t>questionnaires</w:t>
      </w:r>
      <w:r w:rsidR="00C51513" w:rsidRPr="00C51513">
        <w:t xml:space="preserve"> were circulated </w:t>
      </w:r>
      <w:r w:rsidR="00C51513">
        <w:t>out during break time in the staffroom a</w:t>
      </w:r>
      <w:r>
        <w:t>nd</w:t>
      </w:r>
      <w:r w:rsidR="00664127">
        <w:t xml:space="preserve"> handed out in person, </w:t>
      </w:r>
      <w:r>
        <w:t>as literature suggested the response rate would be higher</w:t>
      </w:r>
      <w:r w:rsidR="00664127">
        <w:t>. However, this was not case</w:t>
      </w:r>
      <w:r>
        <w:t xml:space="preserve"> and only</w:t>
      </w:r>
      <w:r w:rsidR="00664127">
        <w:t xml:space="preserve"> received</w:t>
      </w:r>
      <w:r w:rsidR="00821AD1">
        <w:t xml:space="preserve"> four </w:t>
      </w:r>
      <w:r w:rsidR="00C51513">
        <w:t>back</w:t>
      </w:r>
      <w:r w:rsidR="00664127">
        <w:t xml:space="preserve"> out of the twelve </w:t>
      </w:r>
      <w:r>
        <w:t xml:space="preserve">that were </w:t>
      </w:r>
      <w:r w:rsidR="00664127">
        <w:t>handed out. This did limit</w:t>
      </w:r>
      <w:r>
        <w:t xml:space="preserve"> the </w:t>
      </w:r>
      <w:r w:rsidR="00664127">
        <w:t xml:space="preserve">results </w:t>
      </w:r>
      <w:r>
        <w:t>as insight</w:t>
      </w:r>
      <w:r w:rsidR="00664127">
        <w:t xml:space="preserve"> </w:t>
      </w:r>
      <w:r>
        <w:t xml:space="preserve">was only gained </w:t>
      </w:r>
      <w:r w:rsidR="00664127">
        <w:t xml:space="preserve">from </w:t>
      </w:r>
      <w:r w:rsidR="004A164D">
        <w:t xml:space="preserve">four </w:t>
      </w:r>
      <w:r w:rsidR="00C51513">
        <w:t>members</w:t>
      </w:r>
      <w:r w:rsidR="00664127">
        <w:t xml:space="preserve"> of staff </w:t>
      </w:r>
      <w:r w:rsidR="00821AD1">
        <w:t xml:space="preserve">and this formed the basis of this research. </w:t>
      </w:r>
      <w:r>
        <w:t xml:space="preserve">A disadvantage to this method was that an online questionnaire would have produced graphs and organised the data, the paper version did not, and this was another limiting factor to this research. </w:t>
      </w:r>
    </w:p>
    <w:p w14:paraId="298F92FB" w14:textId="77777777" w:rsidR="004F0505" w:rsidRDefault="00F415B6">
      <w:r>
        <w:t xml:space="preserve"> </w:t>
      </w:r>
      <w:r w:rsidR="00664127">
        <w:t>T</w:t>
      </w:r>
      <w:r>
        <w:t xml:space="preserve">he mosaic approach </w:t>
      </w:r>
      <w:r w:rsidR="00664127">
        <w:t>was used to conduct the semi structured interviews with the learners.</w:t>
      </w:r>
      <w:r w:rsidR="004A164D">
        <w:t xml:space="preserve"> using this</w:t>
      </w:r>
      <w:r w:rsidR="00664127">
        <w:t xml:space="preserve"> I interviewed</w:t>
      </w:r>
      <w:r w:rsidR="00821AD1">
        <w:t xml:space="preserve"> a</w:t>
      </w:r>
      <w:r w:rsidR="00664127">
        <w:t xml:space="preserve"> group of </w:t>
      </w:r>
      <w:r w:rsidR="00821AD1">
        <w:t>six learners</w:t>
      </w:r>
      <w:r w:rsidR="00664127">
        <w:t xml:space="preserve"> aged between 9-11 years old. </w:t>
      </w:r>
      <w:r w:rsidR="00B52A11">
        <w:t xml:space="preserve">The interviews were conducted in </w:t>
      </w:r>
      <w:r w:rsidR="00591600">
        <w:t xml:space="preserve">a </w:t>
      </w:r>
      <w:r w:rsidR="00583264">
        <w:t>precise</w:t>
      </w:r>
      <w:r w:rsidR="00591600">
        <w:t xml:space="preserve"> and </w:t>
      </w:r>
      <w:r w:rsidR="00583264">
        <w:t>consistent</w:t>
      </w:r>
      <w:r w:rsidR="00591600">
        <w:t xml:space="preserve"> manner. </w:t>
      </w:r>
      <w:r w:rsidR="00FE0A96">
        <w:t xml:space="preserve">The learners were told that they did not have to answer the questions and they could leave at any time. The interview lasted for around eight minutes. The participants </w:t>
      </w:r>
      <w:r w:rsidR="00DA44B5">
        <w:t>wellbeing</w:t>
      </w:r>
      <w:r w:rsidR="00FE0A96">
        <w:t xml:space="preserve"> was checked </w:t>
      </w:r>
      <w:r w:rsidR="00DA44B5">
        <w:t>throughout</w:t>
      </w:r>
      <w:r w:rsidR="00FE0A96">
        <w:t xml:space="preserve"> </w:t>
      </w:r>
      <w:proofErr w:type="spellStart"/>
      <w:r w:rsidR="00FE0A96">
        <w:t>though</w:t>
      </w:r>
      <w:r w:rsidR="00DA44B5">
        <w:t>out</w:t>
      </w:r>
      <w:proofErr w:type="spellEnd"/>
      <w:r w:rsidR="00DA44B5">
        <w:t xml:space="preserve"> the interview using</w:t>
      </w:r>
      <w:r w:rsidR="00FE0A96">
        <w:t xml:space="preserve"> the thumbs up and thumbs down approach.  </w:t>
      </w:r>
      <w:r w:rsidR="00591600">
        <w:t>The</w:t>
      </w:r>
      <w:r w:rsidR="00821AD1">
        <w:t xml:space="preserve"> interview questions (appendix 4)</w:t>
      </w:r>
      <w:r w:rsidR="00591600">
        <w:t xml:space="preserve"> were asked to </w:t>
      </w:r>
      <w:r w:rsidR="00FE0A96">
        <w:t xml:space="preserve">the </w:t>
      </w:r>
      <w:r w:rsidR="00591600">
        <w:t xml:space="preserve"> learners and </w:t>
      </w:r>
      <w:r w:rsidR="00FE0A96">
        <w:t xml:space="preserve">their responses </w:t>
      </w:r>
      <w:r w:rsidR="00591600">
        <w:t xml:space="preserve">were </w:t>
      </w:r>
      <w:r w:rsidR="00FE0A96">
        <w:t xml:space="preserve">both </w:t>
      </w:r>
      <w:r w:rsidR="00591600">
        <w:t>recorded</w:t>
      </w:r>
      <w:r w:rsidR="00FE0A96">
        <w:t xml:space="preserve"> and </w:t>
      </w:r>
      <w:r w:rsidR="00591600">
        <w:t>written</w:t>
      </w:r>
      <w:r w:rsidR="00FE0A96">
        <w:t>, th</w:t>
      </w:r>
      <w:r w:rsidR="004F0505">
        <w:t>eir</w:t>
      </w:r>
      <w:r w:rsidR="00FE0A96">
        <w:t xml:space="preserve"> </w:t>
      </w:r>
      <w:r w:rsidR="004F0505">
        <w:t>responses</w:t>
      </w:r>
      <w:r w:rsidR="00FE0A96">
        <w:t xml:space="preserve"> were then </w:t>
      </w:r>
      <w:r w:rsidR="00591600">
        <w:t xml:space="preserve">annotated. This did take a lot of time and whilst computer </w:t>
      </w:r>
      <w:r w:rsidR="00583264">
        <w:t>programmes</w:t>
      </w:r>
      <w:r w:rsidR="00591600">
        <w:t xml:space="preserve"> can assist with </w:t>
      </w:r>
      <w:r w:rsidR="00583264">
        <w:t>analysing</w:t>
      </w:r>
      <w:r w:rsidR="00591600">
        <w:t xml:space="preserve"> and management of data gained through </w:t>
      </w:r>
      <w:r w:rsidR="00583264">
        <w:t>quantitative</w:t>
      </w:r>
      <w:r w:rsidR="00591600">
        <w:t xml:space="preserve"> data, this is not the case with </w:t>
      </w:r>
      <w:r w:rsidR="00583264">
        <w:t>qualitative</w:t>
      </w:r>
      <w:r w:rsidR="00591600">
        <w:t xml:space="preserve"> data. Research suggests that ‘qualitive data are unstructured when they are first collected in their raw state and need to be coded during the process of analysis’</w:t>
      </w:r>
      <w:sdt>
        <w:sdtPr>
          <w:id w:val="-334847976"/>
          <w:citation/>
        </w:sdtPr>
        <w:sdtContent>
          <w:r w:rsidR="00591600">
            <w:fldChar w:fldCharType="begin"/>
          </w:r>
          <w:r w:rsidR="00591600">
            <w:instrText xml:space="preserve">CITATION Den21 \p 355 \l 2057 </w:instrText>
          </w:r>
          <w:r w:rsidR="00591600">
            <w:fldChar w:fldCharType="separate"/>
          </w:r>
          <w:r w:rsidR="00591600">
            <w:rPr>
              <w:noProof/>
            </w:rPr>
            <w:t xml:space="preserve"> </w:t>
          </w:r>
          <w:r w:rsidR="00591600" w:rsidRPr="00591600">
            <w:rPr>
              <w:noProof/>
            </w:rPr>
            <w:t>(Denscombe, 2021, p. 355)</w:t>
          </w:r>
          <w:r w:rsidR="00591600">
            <w:fldChar w:fldCharType="end"/>
          </w:r>
        </w:sdtContent>
      </w:sdt>
      <w:r w:rsidR="00591600">
        <w:t>.</w:t>
      </w:r>
    </w:p>
    <w:p w14:paraId="37A57C15" w14:textId="44B5448B" w:rsidR="00440C21" w:rsidRDefault="00591600">
      <w:r>
        <w:t xml:space="preserve"> </w:t>
      </w:r>
      <w:r w:rsidR="00440C21">
        <w:t xml:space="preserve">I have been fortunate to have completed placement at school </w:t>
      </w:r>
      <w:r w:rsidR="004F0505">
        <w:t xml:space="preserve">x </w:t>
      </w:r>
      <w:r w:rsidR="00440C21">
        <w:t>and therefore the learners interviewed were aware of who I am and had built up a relationship with me. The</w:t>
      </w:r>
      <w:r>
        <w:t xml:space="preserve"> learners</w:t>
      </w:r>
      <w:r w:rsidR="00440C21">
        <w:t xml:space="preserve"> felt safe and were very co-</w:t>
      </w:r>
      <w:r w:rsidR="00681D1D">
        <w:t>operative</w:t>
      </w:r>
      <w:r w:rsidR="00440C21">
        <w:t xml:space="preserve"> during the interview, but one learner asked me if she had helped me to complete my work well and if she had answered the questions appropriately. This led me to question if the learners did not know me</w:t>
      </w:r>
      <w:r>
        <w:t>, would</w:t>
      </w:r>
      <w:r w:rsidR="00440C21">
        <w:t xml:space="preserve"> </w:t>
      </w:r>
      <w:r w:rsidR="00681D1D">
        <w:t xml:space="preserve">the learners </w:t>
      </w:r>
      <w:r w:rsidR="00440C21">
        <w:t>have responded differently</w:t>
      </w:r>
      <w:r>
        <w:t xml:space="preserve"> to the questions </w:t>
      </w:r>
      <w:r>
        <w:lastRenderedPageBreak/>
        <w:t>asked</w:t>
      </w:r>
      <w:r w:rsidR="00440C21">
        <w:t xml:space="preserve">. </w:t>
      </w:r>
      <w:r w:rsidR="007B03D7">
        <w:t xml:space="preserve">Research suggests that </w:t>
      </w:r>
      <w:r w:rsidR="00681D1D">
        <w:t>‘dependability is used instead of the criterion of reliability’</w:t>
      </w:r>
      <w:sdt>
        <w:sdtPr>
          <w:id w:val="619578712"/>
          <w:citation/>
        </w:sdtPr>
        <w:sdtContent>
          <w:r w:rsidR="00681D1D">
            <w:fldChar w:fldCharType="begin"/>
          </w:r>
          <w:r w:rsidR="00681D1D">
            <w:instrText xml:space="preserve">CITATION Den21 \p 351 \l 2057 </w:instrText>
          </w:r>
          <w:r w:rsidR="00681D1D">
            <w:fldChar w:fldCharType="separate"/>
          </w:r>
          <w:r w:rsidR="00681D1D">
            <w:rPr>
              <w:noProof/>
            </w:rPr>
            <w:t xml:space="preserve"> </w:t>
          </w:r>
          <w:r w:rsidR="00681D1D" w:rsidRPr="00681D1D">
            <w:rPr>
              <w:noProof/>
            </w:rPr>
            <w:t>(Denscombe, 2021, p. 351)</w:t>
          </w:r>
          <w:r w:rsidR="00681D1D">
            <w:fldChar w:fldCharType="end"/>
          </w:r>
        </w:sdtContent>
      </w:sdt>
      <w:r w:rsidR="00681D1D">
        <w:t xml:space="preserve">  and further acknowledges that there is no way of knowing</w:t>
      </w:r>
      <w:r w:rsidR="004A164D">
        <w:t xml:space="preserve"> if this would have made a difference</w:t>
      </w:r>
      <w:r w:rsidR="00681D1D">
        <w:t xml:space="preserve"> for certain and revolves around the transparency in which the semi structed interview with the learners was conducted. </w:t>
      </w:r>
      <w:r w:rsidR="007B03D7">
        <w:t xml:space="preserve">I had prior background knowledge of the AFL practices used within the classroom, this gave me prior insight into what I felt worked and what did </w:t>
      </w:r>
      <w:r w:rsidR="00681D1D">
        <w:t>not,</w:t>
      </w:r>
      <w:r w:rsidR="007B03D7">
        <w:t xml:space="preserve"> and I do question if I had </w:t>
      </w:r>
      <w:r w:rsidR="00B52A11">
        <w:t>based</w:t>
      </w:r>
      <w:r w:rsidR="007B03D7">
        <w:t xml:space="preserve"> my questions around this.</w:t>
      </w:r>
      <w:r w:rsidR="00B52A11">
        <w:t xml:space="preserve"> </w:t>
      </w:r>
      <w:r w:rsidR="00FE0A96">
        <w:t>F</w:t>
      </w:r>
      <w:r w:rsidR="007B03D7">
        <w:t xml:space="preserve">urther studies </w:t>
      </w:r>
      <w:r w:rsidR="00681D1D">
        <w:t>disagree</w:t>
      </w:r>
      <w:r w:rsidR="007B03D7">
        <w:t xml:space="preserve"> with this and suggest that </w:t>
      </w:r>
      <w:r w:rsidR="00B52A11">
        <w:t>w</w:t>
      </w:r>
      <w:r w:rsidR="007B03D7">
        <w:t xml:space="preserve">hilst qualitative data does produce </w:t>
      </w:r>
      <w:r w:rsidR="00681D1D">
        <w:t>result</w:t>
      </w:r>
      <w:r w:rsidR="00B52A11">
        <w:t xml:space="preserve"> as the research gained draws upon how ‘different researchers might reach different conclusions depending on the lens through which they view the data’</w:t>
      </w:r>
      <w:sdt>
        <w:sdtPr>
          <w:id w:val="-1751884477"/>
          <w:citation/>
        </w:sdtPr>
        <w:sdtContent>
          <w:r w:rsidR="00B52A11">
            <w:fldChar w:fldCharType="begin"/>
          </w:r>
          <w:r w:rsidR="00B52A11">
            <w:instrText xml:space="preserve">CITATION Den21 \p 354 \l 2057 </w:instrText>
          </w:r>
          <w:r w:rsidR="00B52A11">
            <w:fldChar w:fldCharType="separate"/>
          </w:r>
          <w:r w:rsidR="00B52A11">
            <w:rPr>
              <w:noProof/>
            </w:rPr>
            <w:t xml:space="preserve"> </w:t>
          </w:r>
          <w:r w:rsidR="00B52A11" w:rsidRPr="00B52A11">
            <w:rPr>
              <w:noProof/>
            </w:rPr>
            <w:t>(Denscombe, 2021, p. 354)</w:t>
          </w:r>
          <w:r w:rsidR="00B52A11">
            <w:fldChar w:fldCharType="end"/>
          </w:r>
        </w:sdtContent>
      </w:sdt>
      <w:r w:rsidR="00B52A11">
        <w:t>. The interview</w:t>
      </w:r>
      <w:r w:rsidR="004F0505">
        <w:t>ees</w:t>
      </w:r>
      <w:r w:rsidR="00B52A11">
        <w:t xml:space="preserve"> </w:t>
      </w:r>
      <w:r w:rsidR="004F0505">
        <w:t>were</w:t>
      </w:r>
      <w:r w:rsidR="00B52A11">
        <w:t xml:space="preserve"> chosen by the teacher, this could have had an impact on the research and data generated</w:t>
      </w:r>
      <w:r w:rsidR="00FE0A96">
        <w:t xml:space="preserve"> as the learners had been chosen and not selected at random. Whilst I felt I did have a varied group of learners</w:t>
      </w:r>
      <w:r w:rsidR="004F0505">
        <w:t>,</w:t>
      </w:r>
      <w:r w:rsidR="00FE0A96">
        <w:t xml:space="preserve"> I do question if I had conducted the research in groups separately with boys and girls or ability groups, if the outcome of my research would have been different</w:t>
      </w:r>
      <w:r w:rsidR="004F0505">
        <w:t xml:space="preserve"> and this could have been another limiting factor of my research. </w:t>
      </w:r>
    </w:p>
    <w:p w14:paraId="0B4595C6" w14:textId="77777777" w:rsidR="00F415B6" w:rsidRPr="00DA44B5" w:rsidRDefault="00F415B6">
      <w:pPr>
        <w:rPr>
          <w:sz w:val="24"/>
          <w:szCs w:val="24"/>
        </w:rPr>
      </w:pPr>
    </w:p>
    <w:p w14:paraId="405B5259" w14:textId="2553C966" w:rsidR="004E4CC1" w:rsidRPr="00DA44B5" w:rsidRDefault="00432E6D">
      <w:pPr>
        <w:rPr>
          <w:sz w:val="24"/>
          <w:szCs w:val="24"/>
          <w:u w:val="single"/>
        </w:rPr>
      </w:pPr>
      <w:r w:rsidRPr="00DA44B5">
        <w:rPr>
          <w:sz w:val="24"/>
          <w:szCs w:val="24"/>
          <w:u w:val="single"/>
        </w:rPr>
        <w:t>Results and discussion</w:t>
      </w:r>
      <w:r w:rsidR="001052FD" w:rsidRPr="00DA44B5">
        <w:rPr>
          <w:sz w:val="24"/>
          <w:szCs w:val="24"/>
          <w:u w:val="single"/>
        </w:rPr>
        <w:t>.</w:t>
      </w:r>
    </w:p>
    <w:p w14:paraId="103E3675" w14:textId="77777777" w:rsidR="000404A4" w:rsidRDefault="004E4CC1" w:rsidP="00DF7A3B">
      <w:r>
        <w:t>This research</w:t>
      </w:r>
      <w:r w:rsidR="0062553F">
        <w:t xml:space="preserve"> has highlighted m</w:t>
      </w:r>
      <w:r w:rsidR="00AF323A">
        <w:t xml:space="preserve">ore of a negative response to peer and self-assessment than I thought it would. </w:t>
      </w:r>
      <w:r w:rsidR="00F65F8F">
        <w:t xml:space="preserve">Literature suggests that </w:t>
      </w:r>
      <w:r w:rsidR="000404A4">
        <w:t>‘</w:t>
      </w:r>
      <w:r w:rsidR="000404A4" w:rsidRPr="000404A4">
        <w:t>peer- and self-assessment are critical for students to develop a shared understanding of learning goals and the criteria for success</w:t>
      </w:r>
      <w:r w:rsidR="000404A4">
        <w:t>’</w:t>
      </w:r>
      <w:r w:rsidR="000404A4" w:rsidRPr="000404A4">
        <w:t xml:space="preserve"> (BERA, 2022)</w:t>
      </w:r>
      <w:r w:rsidR="000404A4">
        <w:t>. However, t</w:t>
      </w:r>
      <w:r w:rsidR="00AF323A">
        <w:t xml:space="preserve">he feedback gained from </w:t>
      </w:r>
      <w:r w:rsidR="000404A4">
        <w:t>the research carried out at school x suggested otherwise. T</w:t>
      </w:r>
      <w:r w:rsidR="00AF323A">
        <w:t>he questionnaires</w:t>
      </w:r>
      <w:r>
        <w:t xml:space="preserve"> stat</w:t>
      </w:r>
      <w:r w:rsidR="00AF323A">
        <w:t>ed</w:t>
      </w:r>
      <w:r>
        <w:t xml:space="preserve"> </w:t>
      </w:r>
      <w:r w:rsidR="00D15CAB">
        <w:t xml:space="preserve">that peer </w:t>
      </w:r>
      <w:r w:rsidR="00951DBF">
        <w:t>assessment</w:t>
      </w:r>
      <w:r>
        <w:t xml:space="preserve"> takes </w:t>
      </w:r>
      <w:r w:rsidR="00D15CAB">
        <w:t>too</w:t>
      </w:r>
      <w:r>
        <w:t xml:space="preserve"> long</w:t>
      </w:r>
      <w:r w:rsidR="00D15CAB">
        <w:t xml:space="preserve"> and that it could not be executed well at </w:t>
      </w:r>
      <w:r w:rsidR="00AF323A">
        <w:t xml:space="preserve">primary school level </w:t>
      </w:r>
      <w:r>
        <w:t xml:space="preserve">due to </w:t>
      </w:r>
      <w:r w:rsidR="00C11516">
        <w:t>generic</w:t>
      </w:r>
      <w:r>
        <w:t xml:space="preserve"> statements</w:t>
      </w:r>
      <w:r w:rsidR="00D15CAB">
        <w:t xml:space="preserve"> given by the </w:t>
      </w:r>
      <w:r w:rsidR="00AF323A">
        <w:t>learners</w:t>
      </w:r>
      <w:r w:rsidR="00D15CAB">
        <w:t xml:space="preserve"> </w:t>
      </w:r>
      <w:r w:rsidR="00951DBF">
        <w:t>i.e.</w:t>
      </w:r>
      <w:r w:rsidR="00D15CAB">
        <w:t xml:space="preserve"> Well done or nice work when </w:t>
      </w:r>
      <w:r w:rsidR="00AF323A">
        <w:t>in fact</w:t>
      </w:r>
      <w:r w:rsidR="00D15CAB">
        <w:t>, there were lots of errors present</w:t>
      </w:r>
      <w:r w:rsidR="00AF323A">
        <w:t xml:space="preserve"> in the work that they were assessing. </w:t>
      </w:r>
      <w:r w:rsidR="00D15CAB">
        <w:t xml:space="preserve">Another point highlighted was the feedback given back to the learners when peer </w:t>
      </w:r>
      <w:r w:rsidR="00951DBF">
        <w:t>assessment</w:t>
      </w:r>
      <w:r w:rsidR="00D15CAB">
        <w:t xml:space="preserve"> had taken place was dependant on</w:t>
      </w:r>
      <w:r>
        <w:t xml:space="preserve"> who marks their work </w:t>
      </w:r>
      <w:r w:rsidR="00951DBF">
        <w:t>i.e.</w:t>
      </w:r>
      <w:r>
        <w:t xml:space="preserve"> </w:t>
      </w:r>
      <w:r w:rsidR="00D15CAB">
        <w:t xml:space="preserve">if their friend had marked </w:t>
      </w:r>
      <w:r w:rsidR="00951DBF">
        <w:t>work,</w:t>
      </w:r>
      <w:r w:rsidR="00D15CAB">
        <w:t xml:space="preserve"> feedback was always positive and if someone had had a </w:t>
      </w:r>
      <w:r w:rsidR="00951DBF">
        <w:t>falling</w:t>
      </w:r>
      <w:r w:rsidR="00D15CAB">
        <w:t xml:space="preserve"> out, the work was marked by them </w:t>
      </w:r>
      <w:r w:rsidR="00951DBF">
        <w:t>negatively</w:t>
      </w:r>
      <w:r w:rsidR="00D15CAB">
        <w:t xml:space="preserve">. It was also stated that some children wrote a lot of feedback and some learners just </w:t>
      </w:r>
      <w:r w:rsidR="00951DBF">
        <w:t>feedback</w:t>
      </w:r>
      <w:r w:rsidR="00D15CAB">
        <w:t xml:space="preserve"> </w:t>
      </w:r>
      <w:r w:rsidR="00951DBF">
        <w:t>by drawing a smiley</w:t>
      </w:r>
      <w:r w:rsidR="00D15CAB">
        <w:t xml:space="preserve"> face. </w:t>
      </w:r>
      <w:r w:rsidR="00951DBF">
        <w:t>This had been mentioned by two of the learners during the interview</w:t>
      </w:r>
      <w:r w:rsidR="000404A4">
        <w:t>, when they stated that they had done this</w:t>
      </w:r>
      <w:r w:rsidR="00951DBF">
        <w:t xml:space="preserve">. Overall, peer assessment was seen by most of the staff as a waste of teaching time. </w:t>
      </w:r>
    </w:p>
    <w:p w14:paraId="5744A0D4" w14:textId="2E10E222" w:rsidR="000404A4" w:rsidRDefault="00951DBF" w:rsidP="00DF7A3B">
      <w:r>
        <w:t xml:space="preserve">Self-assessment was viewed more positively with the staff when they used </w:t>
      </w:r>
      <w:r w:rsidR="00B37EE2">
        <w:t>the schools</w:t>
      </w:r>
      <w:r>
        <w:t xml:space="preserve"> LO. They said they could instantly see if the child understood, what they did not </w:t>
      </w:r>
      <w:r w:rsidR="000404A4">
        <w:t xml:space="preserve">understand </w:t>
      </w:r>
      <w:r>
        <w:t xml:space="preserve">and how </w:t>
      </w:r>
      <w:r w:rsidR="000404A4">
        <w:t xml:space="preserve">difficult they </w:t>
      </w:r>
      <w:r>
        <w:t>found the work</w:t>
      </w:r>
      <w:r w:rsidR="000404A4">
        <w:t xml:space="preserve">. </w:t>
      </w:r>
      <w:r>
        <w:t xml:space="preserve"> </w:t>
      </w:r>
      <w:r w:rsidR="000404A4">
        <w:t xml:space="preserve">The </w:t>
      </w:r>
      <w:r w:rsidR="00B37EE2">
        <w:t>response</w:t>
      </w:r>
      <w:r w:rsidR="000404A4">
        <w:t xml:space="preserve"> from the </w:t>
      </w:r>
      <w:r w:rsidR="00B37EE2">
        <w:t>questionnaires</w:t>
      </w:r>
      <w:r>
        <w:t xml:space="preserve"> still</w:t>
      </w:r>
      <w:r w:rsidR="000404A4">
        <w:t xml:space="preserve"> reflected negatively o</w:t>
      </w:r>
      <w:r w:rsidR="00B37EE2">
        <w:t>n</w:t>
      </w:r>
      <w:r w:rsidR="000404A4">
        <w:t xml:space="preserve"> this and teachers</w:t>
      </w:r>
      <w:r>
        <w:t xml:space="preserve"> felt it was something that they had to do</w:t>
      </w:r>
      <w:r w:rsidR="000404A4">
        <w:t>,</w:t>
      </w:r>
      <w:r>
        <w:t xml:space="preserve"> as it had been rolled out within the school </w:t>
      </w:r>
      <w:r w:rsidR="004849D6">
        <w:t xml:space="preserve">as opposed to something they deemed as beneficial to the learner. </w:t>
      </w:r>
      <w:r w:rsidR="00C11516">
        <w:t xml:space="preserve">When asked within the </w:t>
      </w:r>
      <w:r>
        <w:t>questionnaires</w:t>
      </w:r>
      <w:r w:rsidR="00C11516">
        <w:t xml:space="preserve"> what methods of AFL were used within the classroom other methods </w:t>
      </w:r>
      <w:r>
        <w:t>were</w:t>
      </w:r>
      <w:r w:rsidR="00C11516">
        <w:t xml:space="preserve"> viewed as more successful. These methods</w:t>
      </w:r>
      <w:r>
        <w:t xml:space="preserve"> </w:t>
      </w:r>
      <w:r w:rsidR="004849D6">
        <w:t>ranged from t</w:t>
      </w:r>
      <w:r w:rsidR="0058003A">
        <w:t xml:space="preserve">wo stars and a wish, thumbs up or thumbs down and success criteria checklists. </w:t>
      </w:r>
    </w:p>
    <w:p w14:paraId="6FA79244" w14:textId="77777777" w:rsidR="00B37EE2" w:rsidRDefault="0058003A">
      <w:r>
        <w:t>The overall conclusion f</w:t>
      </w:r>
      <w:r w:rsidR="007E2E77">
        <w:t>ro</w:t>
      </w:r>
      <w:r>
        <w:t xml:space="preserve">m the teachers was that self and peer </w:t>
      </w:r>
      <w:r w:rsidR="007E2E77">
        <w:t>assessment</w:t>
      </w:r>
      <w:r>
        <w:t xml:space="preserve"> </w:t>
      </w:r>
      <w:r w:rsidR="007E2E77">
        <w:t>created several challenges which ranged from time constraints to the learners not being critical of themselves.</w:t>
      </w:r>
      <w:r w:rsidR="00DF7A3B">
        <w:t xml:space="preserve"> Literature suggests that </w:t>
      </w:r>
      <w:proofErr w:type="spellStart"/>
      <w:r w:rsidR="00DF7A3B">
        <w:t>A</w:t>
      </w:r>
      <w:r w:rsidR="00DF7A3B">
        <w:t>f</w:t>
      </w:r>
      <w:r w:rsidR="00DF7A3B">
        <w:t>L</w:t>
      </w:r>
      <w:proofErr w:type="spellEnd"/>
      <w:r w:rsidR="00DF7A3B">
        <w:t xml:space="preserve"> involves asking questions about the quality of learning </w:t>
      </w:r>
      <w:r w:rsidR="00DF7A3B">
        <w:t>by ‘embodying</w:t>
      </w:r>
      <w:r w:rsidR="00DF7A3B">
        <w:t xml:space="preserve"> effective assessment practice and is applicable to all ages, groups and key stages in any subject across the curriculum</w:t>
      </w:r>
      <w:r w:rsidR="00DF7A3B">
        <w:t>’</w:t>
      </w:r>
      <w:sdt>
        <w:sdtPr>
          <w:id w:val="577176763"/>
          <w:citation/>
        </w:sdtPr>
        <w:sdtContent>
          <w:r w:rsidR="00DF7A3B">
            <w:fldChar w:fldCharType="begin"/>
          </w:r>
          <w:r w:rsidR="00DF7A3B">
            <w:instrText xml:space="preserve">CITATION Wel13 \l 2057 </w:instrText>
          </w:r>
          <w:r w:rsidR="00DF7A3B">
            <w:fldChar w:fldCharType="separate"/>
          </w:r>
          <w:r w:rsidR="00DF7A3B">
            <w:rPr>
              <w:noProof/>
            </w:rPr>
            <w:t xml:space="preserve"> </w:t>
          </w:r>
          <w:r w:rsidR="00DF7A3B" w:rsidRPr="00DF7A3B">
            <w:rPr>
              <w:noProof/>
            </w:rPr>
            <w:t>(Welsh Government, 2013)</w:t>
          </w:r>
          <w:r w:rsidR="00DF7A3B">
            <w:fldChar w:fldCharType="end"/>
          </w:r>
        </w:sdtContent>
      </w:sdt>
      <w:r w:rsidR="00DF7A3B">
        <w:t xml:space="preserve"> the feedback gained form the questionnaires did not agree with this and a</w:t>
      </w:r>
      <w:r w:rsidR="00DF7A3B" w:rsidRPr="00DF7A3B">
        <w:t xml:space="preserve">dapting self and peer assessment for the different phases was seen </w:t>
      </w:r>
      <w:r w:rsidR="00DF7A3B">
        <w:t xml:space="preserve">by the teachers </w:t>
      </w:r>
      <w:r w:rsidR="00DF7A3B" w:rsidRPr="00DF7A3B">
        <w:t xml:space="preserve">as a waste of time for the younger learners as </w:t>
      </w:r>
      <w:r w:rsidR="00DF7A3B" w:rsidRPr="00DF7A3B">
        <w:t>they</w:t>
      </w:r>
      <w:r w:rsidR="00DF7A3B" w:rsidRPr="00DF7A3B">
        <w:t xml:space="preserve"> did not understand what they needed to do</w:t>
      </w:r>
      <w:r w:rsidR="00DF7A3B">
        <w:t>.</w:t>
      </w:r>
    </w:p>
    <w:p w14:paraId="4D1FBE95" w14:textId="55E93BCA" w:rsidR="000404A4" w:rsidRDefault="004E4CC1">
      <w:r>
        <w:lastRenderedPageBreak/>
        <w:t xml:space="preserve">Results of the </w:t>
      </w:r>
      <w:r w:rsidR="00951DBF">
        <w:t>qualitative</w:t>
      </w:r>
      <w:r>
        <w:t xml:space="preserve"> study with the learners </w:t>
      </w:r>
      <w:r w:rsidR="00AC2689">
        <w:t xml:space="preserve">proved to </w:t>
      </w:r>
      <w:r w:rsidR="00951DBF">
        <w:t>provide</w:t>
      </w:r>
      <w:r w:rsidR="00AC2689">
        <w:t xml:space="preserve"> the information in which I thought it would. The learners where happy to peer assess their friends work, however, it did highlight with two of the learners interviewed that they were only happy if learners within their </w:t>
      </w:r>
      <w:r w:rsidR="00DF7A3B">
        <w:t xml:space="preserve">own ability </w:t>
      </w:r>
      <w:r w:rsidR="00AC2689">
        <w:t>group</w:t>
      </w:r>
      <w:r w:rsidR="00DF7A3B">
        <w:t>ing</w:t>
      </w:r>
      <w:r w:rsidR="00AC2689">
        <w:t xml:space="preserve"> marked their work. They were not happy if learners of a lower group assessed their work or someone who was not in </w:t>
      </w:r>
      <w:r w:rsidR="00D15CAB">
        <w:t>their</w:t>
      </w:r>
      <w:r w:rsidR="00AC2689">
        <w:t xml:space="preserve"> friendship group due to the </w:t>
      </w:r>
      <w:r w:rsidR="00D15CAB">
        <w:t>feedback</w:t>
      </w:r>
      <w:r w:rsidR="00AC2689">
        <w:t xml:space="preserve"> they had received on </w:t>
      </w:r>
      <w:r w:rsidR="0062553F">
        <w:t>previous occasions</w:t>
      </w:r>
      <w:r w:rsidR="00D15CAB">
        <w:t>. The learners felt they did not gain anything from it. They claimed there were no benefits from peer assessment. Most of</w:t>
      </w:r>
      <w:r w:rsidR="00AC2689">
        <w:t xml:space="preserve"> the learners stated that they </w:t>
      </w:r>
      <w:r w:rsidR="00A739A3">
        <w:t>preferred</w:t>
      </w:r>
      <w:r w:rsidR="00AC2689">
        <w:t xml:space="preserve"> when a teacher </w:t>
      </w:r>
      <w:r w:rsidR="00A739A3">
        <w:t>assessed</w:t>
      </w:r>
      <w:r w:rsidR="00AC2689">
        <w:t xml:space="preserve"> their work. Whilst I though this might have been because they preferred someone who they deemed more qualified to mark their work,</w:t>
      </w:r>
      <w:r w:rsidR="000404A4">
        <w:t xml:space="preserve"> surprisingly</w:t>
      </w:r>
      <w:r w:rsidR="00AC2689">
        <w:t xml:space="preserve"> this was not the case. The main reason was because the learner</w:t>
      </w:r>
      <w:r w:rsidR="00DF7A3B">
        <w:t>s</w:t>
      </w:r>
      <w:r w:rsidR="00AC2689">
        <w:t xml:space="preserve"> </w:t>
      </w:r>
      <w:r w:rsidR="00A739A3">
        <w:t xml:space="preserve">felt having </w:t>
      </w:r>
      <w:r w:rsidR="00D15CAB">
        <w:t>to</w:t>
      </w:r>
      <w:r w:rsidR="00A739A3">
        <w:t xml:space="preserve"> assess </w:t>
      </w:r>
      <w:r w:rsidR="00D15CAB">
        <w:t>each other’s</w:t>
      </w:r>
      <w:r w:rsidR="00A739A3">
        <w:t xml:space="preserve"> work added to their </w:t>
      </w:r>
      <w:r w:rsidR="0062553F">
        <w:t>workload</w:t>
      </w:r>
      <w:r w:rsidR="00AC2689">
        <w:t xml:space="preserve">. There were two learners who said they preferred the learners to mark their work, again, when asked why they said this was because they </w:t>
      </w:r>
      <w:r w:rsidR="00A739A3">
        <w:t xml:space="preserve">did not enjoy waiting in a line for their teacher to assess their work and another learner said it was because if work was peer assessed then they </w:t>
      </w:r>
      <w:r w:rsidR="00D15CAB">
        <w:t>did better and did not have to complete further gap tasks given by the teacher or practice spelling words that they had</w:t>
      </w:r>
      <w:r w:rsidR="000404A4">
        <w:t xml:space="preserve"> had spelt incorrectly</w:t>
      </w:r>
      <w:r w:rsidR="00D15CAB">
        <w:t>. Other learners stated that</w:t>
      </w:r>
      <w:r>
        <w:t xml:space="preserve"> they enjoyed </w:t>
      </w:r>
      <w:r w:rsidR="00D15CAB">
        <w:t xml:space="preserve">peer assessing as they got to draw smiley faces in each other’s </w:t>
      </w:r>
      <w:r w:rsidR="0062553F">
        <w:t>workbooks</w:t>
      </w:r>
      <w:r>
        <w:t xml:space="preserve"> but </w:t>
      </w:r>
      <w:r w:rsidR="00D15CAB">
        <w:t>preferred</w:t>
      </w:r>
      <w:r>
        <w:t xml:space="preserve"> the teacher marking their work, when asked why </w:t>
      </w:r>
      <w:r w:rsidR="0062553F">
        <w:t xml:space="preserve">again, </w:t>
      </w:r>
      <w:r>
        <w:t>the majority said it saved them time</w:t>
      </w:r>
      <w:r w:rsidR="0062553F">
        <w:t xml:space="preserve"> and they did not have to write as much! </w:t>
      </w:r>
    </w:p>
    <w:p w14:paraId="3EFADF37" w14:textId="0B5B7740" w:rsidR="004E4CC1" w:rsidRDefault="0062553F">
      <w:r>
        <w:t>As I have had the opportunity to work with these learners within their classroom prior to this research taking place, I am aware that at least two of these learners have been assessed for additional learning needs ALN. Whilst peer and self-assessment should be inclusive for all learners there are studies that suggest that AFL needs to be considered for these learners and literature agrees.</w:t>
      </w:r>
      <w:r w:rsidRPr="0062553F">
        <w:t xml:space="preserve"> </w:t>
      </w:r>
      <w:r w:rsidRPr="0062553F">
        <w:t>There are instances when this form of AFL might not be beneficial to the learner and</w:t>
      </w:r>
      <w:r>
        <w:t xml:space="preserve"> in some cases</w:t>
      </w:r>
      <w:r w:rsidRPr="0062553F">
        <w:t xml:space="preserve"> can be extremely challenging for the learner (BERA, 2022) suggests that ‘further research is needed about the diversity of student </w:t>
      </w:r>
      <w:proofErr w:type="spellStart"/>
      <w:r w:rsidRPr="0062553F">
        <w:t>AfL</w:t>
      </w:r>
      <w:proofErr w:type="spellEnd"/>
      <w:r w:rsidRPr="0062553F">
        <w:t xml:space="preserve"> responses, the different effects of cultural contexts, and students who experience disability in mainstream </w:t>
      </w:r>
      <w:r w:rsidRPr="0062553F">
        <w:t>classrooms</w:t>
      </w:r>
      <w:r w:rsidRPr="0062553F">
        <w:t>. As AFL is centre focused on the learner, it should be diverse and used in an inclusive classroom.</w:t>
      </w:r>
      <w:r w:rsidR="000404A4">
        <w:t xml:space="preserve"> I do question if the responses that I gained form both the learners and the teachers would have been different if a different method of </w:t>
      </w:r>
      <w:proofErr w:type="spellStart"/>
      <w:r w:rsidR="000404A4">
        <w:t>AfL</w:t>
      </w:r>
      <w:proofErr w:type="spellEnd"/>
      <w:r w:rsidR="000404A4">
        <w:t xml:space="preserve"> had been chosen to conduct this research project.  </w:t>
      </w:r>
    </w:p>
    <w:p w14:paraId="48A90B58" w14:textId="77777777" w:rsidR="0062553F" w:rsidRDefault="0062553F"/>
    <w:p w14:paraId="0F78846F" w14:textId="064CBADB" w:rsidR="00432E6D" w:rsidRPr="00DA44B5" w:rsidRDefault="00432E6D">
      <w:pPr>
        <w:rPr>
          <w:sz w:val="24"/>
          <w:szCs w:val="24"/>
          <w:u w:val="single"/>
        </w:rPr>
      </w:pPr>
      <w:r w:rsidRPr="00DA44B5">
        <w:rPr>
          <w:sz w:val="24"/>
          <w:szCs w:val="24"/>
          <w:u w:val="single"/>
        </w:rPr>
        <w:t>Conclusion</w:t>
      </w:r>
    </w:p>
    <w:p w14:paraId="511482F0" w14:textId="3E12425F" w:rsidR="00871FD1" w:rsidRDefault="00897367">
      <w:r>
        <w:t xml:space="preserve">In conclusion, the </w:t>
      </w:r>
      <w:r w:rsidR="00F31C69">
        <w:t xml:space="preserve">aim of </w:t>
      </w:r>
      <w:r w:rsidR="00F415B6">
        <w:t xml:space="preserve">this </w:t>
      </w:r>
      <w:r w:rsidR="00F415B6" w:rsidRPr="00871FD1">
        <w:t>study</w:t>
      </w:r>
      <w:r w:rsidR="00871FD1" w:rsidRPr="00871FD1">
        <w:t xml:space="preserve"> was to</w:t>
      </w:r>
      <w:r w:rsidR="00583264">
        <w:t xml:space="preserve"> </w:t>
      </w:r>
      <w:r w:rsidR="000404A4">
        <w:t>gain research to find out if what ‘</w:t>
      </w:r>
      <w:proofErr w:type="spellStart"/>
      <w:r w:rsidR="000404A4">
        <w:t>Afl</w:t>
      </w:r>
      <w:proofErr w:type="spellEnd"/>
      <w:r w:rsidR="000404A4">
        <w:t xml:space="preserve"> </w:t>
      </w:r>
      <w:r w:rsidR="00871FD1">
        <w:t xml:space="preserve">was beneficial to the learner within a primary school setting. </w:t>
      </w:r>
      <w:r w:rsidR="00F31C69">
        <w:t xml:space="preserve">I do feel that I gained clarification and further insight to this. </w:t>
      </w:r>
      <w:r w:rsidR="00871FD1">
        <w:t xml:space="preserve">What this study highlighted was that the thoughts of the teachers who answered the questions from this study were somewhat different to the thoughts of the learners that were interviewed. </w:t>
      </w:r>
      <w:r w:rsidR="00F31C69">
        <w:t xml:space="preserve">I did expect this however, what I did not expect was for the teachers to say they felt this was a waste of teaching tine and for the learners to say </w:t>
      </w:r>
      <w:r w:rsidR="007D2B52">
        <w:t xml:space="preserve">peer and </w:t>
      </w:r>
      <w:r w:rsidR="00B37EE2">
        <w:t>self-assessment</w:t>
      </w:r>
      <w:r w:rsidR="007D2B52">
        <w:t xml:space="preserve"> ‘made them have to do more work!’</w:t>
      </w:r>
      <w:r w:rsidR="00F31C69">
        <w:t xml:space="preserve"> </w:t>
      </w:r>
      <w:r w:rsidR="007D2B52">
        <w:t xml:space="preserve">Most of the </w:t>
      </w:r>
      <w:r w:rsidR="00F415B6">
        <w:t>learners</w:t>
      </w:r>
      <w:r w:rsidR="00F31C69">
        <w:t xml:space="preserve"> </w:t>
      </w:r>
      <w:r w:rsidR="007D2B52">
        <w:t xml:space="preserve">interviewed </w:t>
      </w:r>
      <w:r w:rsidR="00F31C69">
        <w:t>preferred the teachers to mark their work and as they said it was too much work,</w:t>
      </w:r>
      <w:r w:rsidR="007D2B52">
        <w:t xml:space="preserve"> </w:t>
      </w:r>
      <w:r w:rsidR="00F415B6">
        <w:t>overall,</w:t>
      </w:r>
      <w:r w:rsidR="00F31C69">
        <w:t xml:space="preserve"> the learners found it to have a positive impact on their learning. I do feel as though I could have </w:t>
      </w:r>
      <w:r w:rsidR="00F415B6">
        <w:t>furthered</w:t>
      </w:r>
      <w:r w:rsidR="00F31C69">
        <w:t xml:space="preserve"> this study by asking more specific questions and to draw upon this study using the responses given. </w:t>
      </w:r>
    </w:p>
    <w:p w14:paraId="78921C0C" w14:textId="5F045A06" w:rsidR="00F31C69" w:rsidRDefault="00871FD1">
      <w:r>
        <w:t xml:space="preserve">What this </w:t>
      </w:r>
      <w:r w:rsidR="00F31C69">
        <w:t xml:space="preserve">study </w:t>
      </w:r>
      <w:r>
        <w:t xml:space="preserve">has shown is that when using peer assessment or </w:t>
      </w:r>
      <w:r w:rsidR="00F415B6">
        <w:t>self-assessment</w:t>
      </w:r>
      <w:r>
        <w:t xml:space="preserve"> within the </w:t>
      </w:r>
      <w:r w:rsidR="00897367">
        <w:t>classroom,</w:t>
      </w:r>
      <w:r w:rsidR="00907FCE">
        <w:t xml:space="preserve"> learners </w:t>
      </w:r>
      <w:r w:rsidR="00545862">
        <w:t xml:space="preserve">need to be </w:t>
      </w:r>
      <w:r w:rsidR="00907FCE">
        <w:t xml:space="preserve">aware of what is expected of </w:t>
      </w:r>
      <w:r w:rsidR="00897367">
        <w:t>them,</w:t>
      </w:r>
      <w:r w:rsidR="00907FCE">
        <w:t xml:space="preserve"> and literature agrees with this. ‘</w:t>
      </w:r>
      <w:r w:rsidR="00897367">
        <w:t>It</w:t>
      </w:r>
      <w:r w:rsidR="00907FCE">
        <w:t xml:space="preserve"> is very difficult for students to achieve a learning goal unless they understand that goal and can assess what they need to do to reach it’</w:t>
      </w:r>
      <w:sdt>
        <w:sdtPr>
          <w:id w:val="-511147699"/>
          <w:citation/>
        </w:sdtPr>
        <w:sdtContent>
          <w:r w:rsidR="00907FCE">
            <w:fldChar w:fldCharType="begin"/>
          </w:r>
          <w:r w:rsidR="00907FCE">
            <w:instrText xml:space="preserve">CITATION Bla03 \p 49 \l 2057 </w:instrText>
          </w:r>
          <w:r w:rsidR="00907FCE">
            <w:fldChar w:fldCharType="separate"/>
          </w:r>
          <w:r w:rsidR="00907FCE">
            <w:rPr>
              <w:noProof/>
            </w:rPr>
            <w:t xml:space="preserve"> </w:t>
          </w:r>
          <w:r w:rsidR="00907FCE" w:rsidRPr="00907FCE">
            <w:rPr>
              <w:noProof/>
            </w:rPr>
            <w:t>(Black, et al., 2003, p. 49)</w:t>
          </w:r>
          <w:r w:rsidR="00907FCE">
            <w:fldChar w:fldCharType="end"/>
          </w:r>
        </w:sdtContent>
      </w:sdt>
      <w:r w:rsidR="00545862">
        <w:t>. S</w:t>
      </w:r>
      <w:r w:rsidR="00897367">
        <w:t>elf-assessment</w:t>
      </w:r>
      <w:r w:rsidR="00907FCE">
        <w:t xml:space="preserve"> is </w:t>
      </w:r>
      <w:r w:rsidR="00897367">
        <w:t>paramount</w:t>
      </w:r>
      <w:r w:rsidR="00907FCE">
        <w:t xml:space="preserve"> to this and learning. </w:t>
      </w:r>
      <w:r>
        <w:t>I</w:t>
      </w:r>
      <w:r w:rsidR="00907FCE">
        <w:t xml:space="preserve">f the </w:t>
      </w:r>
      <w:r>
        <w:t xml:space="preserve">learners </w:t>
      </w:r>
      <w:r w:rsidR="00897367">
        <w:t>understand</w:t>
      </w:r>
      <w:r>
        <w:t xml:space="preserve"> the success criteria</w:t>
      </w:r>
      <w:r w:rsidR="00897367">
        <w:t xml:space="preserve">, </w:t>
      </w:r>
      <w:r w:rsidR="00907FCE">
        <w:t xml:space="preserve">the learning </w:t>
      </w:r>
      <w:r w:rsidR="00897367">
        <w:t>intention</w:t>
      </w:r>
      <w:r w:rsidR="00907FCE">
        <w:t xml:space="preserve"> and what </w:t>
      </w:r>
      <w:r w:rsidR="00907FCE">
        <w:lastRenderedPageBreak/>
        <w:t xml:space="preserve">they need to do to get there, they can take ownership </w:t>
      </w:r>
      <w:r w:rsidR="00897367">
        <w:t>o</w:t>
      </w:r>
      <w:r w:rsidR="00907FCE">
        <w:t xml:space="preserve">f their own work and use their work </w:t>
      </w:r>
      <w:r w:rsidR="00897367">
        <w:t>as a set of goals in which they can build on</w:t>
      </w:r>
      <w:r w:rsidR="00545862">
        <w:t>,</w:t>
      </w:r>
      <w:r w:rsidR="00897367">
        <w:t xml:space="preserve"> using self-assessment. They can then use these skills</w:t>
      </w:r>
      <w:r>
        <w:t xml:space="preserve"> to assess each other and themselves to aid progression and positive movement within their learning. </w:t>
      </w:r>
      <w:r w:rsidR="00F31C69" w:rsidRPr="00F31C69">
        <w:t xml:space="preserve">To improve my professional practice within my classroom and with my learners, I will take into consideration </w:t>
      </w:r>
      <w:r w:rsidR="00545862">
        <w:t xml:space="preserve">and the </w:t>
      </w:r>
      <w:r w:rsidR="007D2B52">
        <w:t>learners’</w:t>
      </w:r>
      <w:r w:rsidR="00F31C69" w:rsidRPr="00F31C69">
        <w:t xml:space="preserve"> viewpoints by ensuring that I ask and conduct </w:t>
      </w:r>
      <w:r w:rsidR="00F415B6" w:rsidRPr="00F31C69">
        <w:t>interviews</w:t>
      </w:r>
      <w:r w:rsidR="00F31C69" w:rsidRPr="00F31C69">
        <w:t xml:space="preserve"> with them </w:t>
      </w:r>
      <w:r w:rsidR="00F415B6" w:rsidRPr="00F31C69">
        <w:t>but</w:t>
      </w:r>
      <w:r w:rsidR="00F31C69" w:rsidRPr="00F31C69">
        <w:t xml:space="preserve"> as informal talks</w:t>
      </w:r>
      <w:r w:rsidR="00897367">
        <w:t>. T</w:t>
      </w:r>
      <w:r w:rsidR="00F31C69" w:rsidRPr="00F31C69">
        <w:t xml:space="preserve">his will ensure that I as the practitioner am ensuring that the AFL strategies that I am using </w:t>
      </w:r>
      <w:r w:rsidR="00897367">
        <w:t xml:space="preserve">within the classroom </w:t>
      </w:r>
      <w:r w:rsidR="00F31C69" w:rsidRPr="00F31C69">
        <w:t xml:space="preserve">work for the learners in </w:t>
      </w:r>
      <w:r w:rsidR="00897367" w:rsidRPr="00F31C69">
        <w:t>question.</w:t>
      </w:r>
      <w:r w:rsidR="00897367">
        <w:t xml:space="preserve"> This</w:t>
      </w:r>
      <w:r w:rsidR="00AB257B">
        <w:t xml:space="preserve"> is extremely important ‘what might </w:t>
      </w:r>
      <w:r w:rsidR="00897367">
        <w:t>seem at</w:t>
      </w:r>
      <w:r w:rsidR="00AB257B">
        <w:t xml:space="preserve"> first sight merely as a set of changes in </w:t>
      </w:r>
      <w:r w:rsidR="00897367">
        <w:t>methods</w:t>
      </w:r>
      <w:r w:rsidR="00AB257B">
        <w:t xml:space="preserve">, can  produce profound changes in the role of students as learners and in the roles of teachers developing </w:t>
      </w:r>
      <w:r w:rsidR="00897367">
        <w:t>students</w:t>
      </w:r>
      <w:r w:rsidR="00AB257B">
        <w:t>’ capacity to learn’</w:t>
      </w:r>
      <w:sdt>
        <w:sdtPr>
          <w:id w:val="613492964"/>
          <w:citation/>
        </w:sdtPr>
        <w:sdtContent>
          <w:r w:rsidR="00AB257B">
            <w:fldChar w:fldCharType="begin"/>
          </w:r>
          <w:r w:rsidR="00AB257B">
            <w:instrText xml:space="preserve">CITATION Bla03 \p 102,103 \l 2057 </w:instrText>
          </w:r>
          <w:r w:rsidR="00AB257B">
            <w:fldChar w:fldCharType="separate"/>
          </w:r>
          <w:r w:rsidR="00AB257B">
            <w:rPr>
              <w:noProof/>
            </w:rPr>
            <w:t xml:space="preserve"> </w:t>
          </w:r>
          <w:r w:rsidR="00AB257B" w:rsidRPr="00AB257B">
            <w:rPr>
              <w:noProof/>
            </w:rPr>
            <w:t>(Black, et al., 2003, pp. 102,103)</w:t>
          </w:r>
          <w:r w:rsidR="00AB257B">
            <w:fldChar w:fldCharType="end"/>
          </w:r>
        </w:sdtContent>
      </w:sdt>
      <w:r w:rsidR="00897367">
        <w:t>.</w:t>
      </w:r>
    </w:p>
    <w:p w14:paraId="2437E132" w14:textId="79136F38" w:rsidR="00871FD1" w:rsidRDefault="00F31C69">
      <w:r>
        <w:t xml:space="preserve">Conducting a research project is not a task that can be taken lightly. It takes a lot of </w:t>
      </w:r>
      <w:r w:rsidR="00735D60">
        <w:t xml:space="preserve">prior </w:t>
      </w:r>
      <w:r>
        <w:t xml:space="preserve">planning, </w:t>
      </w:r>
      <w:r w:rsidR="00897367">
        <w:t>consideration,</w:t>
      </w:r>
      <w:r>
        <w:t xml:space="preserve"> </w:t>
      </w:r>
      <w:r w:rsidR="00735D60">
        <w:t xml:space="preserve">and annotating. There are a couple of things that I would have </w:t>
      </w:r>
      <w:r w:rsidR="00F415B6">
        <w:t>changed</w:t>
      </w:r>
      <w:r w:rsidR="00735D60">
        <w:t xml:space="preserve"> within this study which I feel might have changed my results. The questions that I asked I feel could have been more specific. I opted for the personal approach to handing out my </w:t>
      </w:r>
      <w:r w:rsidR="00F415B6">
        <w:t>questionnaires</w:t>
      </w:r>
      <w:r w:rsidR="00735D60">
        <w:t xml:space="preserve"> as research led me to believe this was a better </w:t>
      </w:r>
      <w:r w:rsidR="00F415B6">
        <w:t>option,</w:t>
      </w:r>
      <w:r w:rsidR="00735D60">
        <w:t xml:space="preserve"> but I found whilst some teachers </w:t>
      </w:r>
      <w:r w:rsidR="00897367">
        <w:t xml:space="preserve">stated they </w:t>
      </w:r>
      <w:r w:rsidR="00735D60">
        <w:t>were happy to complete them in person, I did not</w:t>
      </w:r>
      <w:r w:rsidR="00897367">
        <w:t xml:space="preserve"> receive them</w:t>
      </w:r>
      <w:r w:rsidR="00735D60">
        <w:t xml:space="preserve"> back. This was a </w:t>
      </w:r>
      <w:r w:rsidR="00897674">
        <w:t>limiting</w:t>
      </w:r>
      <w:r w:rsidR="00545862">
        <w:t xml:space="preserve"> factor</w:t>
      </w:r>
      <w:r w:rsidR="00735D60">
        <w:t xml:space="preserve"> to</w:t>
      </w:r>
      <w:r w:rsidR="00545862">
        <w:t>wards</w:t>
      </w:r>
      <w:r w:rsidR="00735D60">
        <w:t xml:space="preserve"> my research and an online version </w:t>
      </w:r>
      <w:r w:rsidR="00545862">
        <w:t>may have</w:t>
      </w:r>
      <w:r w:rsidR="00735D60">
        <w:t xml:space="preserve"> been better</w:t>
      </w:r>
      <w:r w:rsidR="00897367">
        <w:t>, or even giving the option of both.</w:t>
      </w:r>
    </w:p>
    <w:p w14:paraId="3B3A4F66" w14:textId="0562E9E8" w:rsidR="00F415B6" w:rsidRPr="00871FD1" w:rsidRDefault="00F415B6">
      <w:r w:rsidRPr="00F415B6">
        <w:t xml:space="preserve">Carrying out this research has improved my professional practice in many ways. It has enabled me to see </w:t>
      </w:r>
      <w:r w:rsidRPr="00F415B6">
        <w:t>firsthand</w:t>
      </w:r>
      <w:r w:rsidRPr="00F415B6">
        <w:t xml:space="preserve"> from both the </w:t>
      </w:r>
      <w:r w:rsidRPr="00F415B6">
        <w:t>teacher’s</w:t>
      </w:r>
      <w:r w:rsidRPr="00F415B6">
        <w:t xml:space="preserve"> perspective and the </w:t>
      </w:r>
      <w:r w:rsidRPr="00F415B6">
        <w:t>learner’s</w:t>
      </w:r>
      <w:r w:rsidRPr="00F415B6">
        <w:t xml:space="preserve"> perspective as to </w:t>
      </w:r>
      <w:r w:rsidRPr="00F415B6">
        <w:t>whether</w:t>
      </w:r>
      <w:r w:rsidRPr="00F415B6">
        <w:t xml:space="preserve"> peer and self-assessment works, when it does not work and what I need to do as a practitioner to make it work. AFL is not a one size fits al</w:t>
      </w:r>
      <w:r w:rsidR="0041627B">
        <w:t xml:space="preserve">l, there are several factors that need to be considered when choosing the type of AFL used and how to use it well. This </w:t>
      </w:r>
      <w:r w:rsidRPr="00F415B6">
        <w:t>is why</w:t>
      </w:r>
      <w:r w:rsidR="00897367">
        <w:t xml:space="preserve"> it is important to ensure</w:t>
      </w:r>
      <w:r w:rsidRPr="00F415B6">
        <w:t xml:space="preserve"> there are many</w:t>
      </w:r>
      <w:r w:rsidR="00897367">
        <w:t xml:space="preserve"> different</w:t>
      </w:r>
      <w:r w:rsidRPr="00F415B6">
        <w:t xml:space="preserve"> strategies in place </w:t>
      </w:r>
      <w:r w:rsidR="00897367">
        <w:t xml:space="preserve">within the classroom </w:t>
      </w:r>
      <w:r w:rsidRPr="00F415B6">
        <w:t xml:space="preserve">to ensure that each learner can benefit from </w:t>
      </w:r>
      <w:r w:rsidR="00897367">
        <w:t xml:space="preserve">AFL and </w:t>
      </w:r>
      <w:r w:rsidR="00545862">
        <w:t xml:space="preserve">that the methods used are </w:t>
      </w:r>
      <w:r w:rsidR="00897367">
        <w:t xml:space="preserve">inclusive for all. </w:t>
      </w:r>
    </w:p>
    <w:p w14:paraId="1B080275" w14:textId="77777777" w:rsidR="00DD4853" w:rsidRDefault="00DD4853">
      <w:pPr>
        <w:rPr>
          <w:u w:val="single"/>
        </w:rPr>
      </w:pPr>
    </w:p>
    <w:p w14:paraId="15EC6ABE" w14:textId="77777777" w:rsidR="00DD4853" w:rsidRDefault="00DD4853">
      <w:pPr>
        <w:rPr>
          <w:u w:val="single"/>
        </w:rPr>
      </w:pPr>
    </w:p>
    <w:p w14:paraId="0AAC0795" w14:textId="77777777" w:rsidR="00DA44B5" w:rsidRDefault="00DA44B5">
      <w:pPr>
        <w:rPr>
          <w:u w:val="single"/>
        </w:rPr>
      </w:pPr>
    </w:p>
    <w:p w14:paraId="43218D21" w14:textId="77777777" w:rsidR="00DA44B5" w:rsidRDefault="00DA44B5">
      <w:pPr>
        <w:rPr>
          <w:u w:val="single"/>
        </w:rPr>
      </w:pPr>
    </w:p>
    <w:p w14:paraId="43751C55" w14:textId="77777777" w:rsidR="00DA44B5" w:rsidRDefault="00DA44B5">
      <w:pPr>
        <w:rPr>
          <w:u w:val="single"/>
        </w:rPr>
      </w:pPr>
    </w:p>
    <w:p w14:paraId="10B89A1F" w14:textId="77777777" w:rsidR="00DA44B5" w:rsidRDefault="00DA44B5">
      <w:pPr>
        <w:rPr>
          <w:u w:val="single"/>
        </w:rPr>
      </w:pPr>
    </w:p>
    <w:p w14:paraId="56177016" w14:textId="77777777" w:rsidR="00DA44B5" w:rsidRDefault="00DA44B5">
      <w:pPr>
        <w:rPr>
          <w:u w:val="single"/>
        </w:rPr>
      </w:pPr>
    </w:p>
    <w:p w14:paraId="4E903C2B" w14:textId="77777777" w:rsidR="00DA44B5" w:rsidRDefault="00DA44B5">
      <w:pPr>
        <w:rPr>
          <w:u w:val="single"/>
        </w:rPr>
      </w:pPr>
    </w:p>
    <w:p w14:paraId="3CE7E5E3" w14:textId="77777777" w:rsidR="00DA44B5" w:rsidRDefault="00DA44B5">
      <w:pPr>
        <w:rPr>
          <w:u w:val="single"/>
        </w:rPr>
      </w:pPr>
    </w:p>
    <w:p w14:paraId="4ECFD0AF" w14:textId="77777777" w:rsidR="00DA44B5" w:rsidRDefault="00DA44B5">
      <w:pPr>
        <w:rPr>
          <w:u w:val="single"/>
        </w:rPr>
      </w:pPr>
    </w:p>
    <w:p w14:paraId="42B86CBB" w14:textId="77777777" w:rsidR="00DA44B5" w:rsidRDefault="00DA44B5">
      <w:pPr>
        <w:rPr>
          <w:u w:val="single"/>
        </w:rPr>
      </w:pPr>
    </w:p>
    <w:p w14:paraId="2A3E7A3D" w14:textId="77777777" w:rsidR="00DA44B5" w:rsidRDefault="00DA44B5">
      <w:pPr>
        <w:rPr>
          <w:u w:val="single"/>
        </w:rPr>
      </w:pPr>
    </w:p>
    <w:p w14:paraId="0556F344" w14:textId="77777777" w:rsidR="00DA44B5" w:rsidRDefault="00DA44B5">
      <w:pPr>
        <w:rPr>
          <w:u w:val="single"/>
        </w:rPr>
      </w:pPr>
    </w:p>
    <w:p w14:paraId="3538D4A3" w14:textId="77777777" w:rsidR="005C7042" w:rsidRDefault="005C7042">
      <w:pPr>
        <w:rPr>
          <w:u w:val="single"/>
        </w:rPr>
      </w:pPr>
    </w:p>
    <w:sdt>
      <w:sdtPr>
        <w:id w:val="105623449"/>
        <w:docPartObj>
          <w:docPartGallery w:val="Bibliographies"/>
          <w:docPartUnique/>
        </w:docPartObj>
      </w:sdtPr>
      <w:sdtEndPr>
        <w:rPr>
          <w:rFonts w:asciiTheme="minorHAnsi" w:eastAsiaTheme="minorHAnsi" w:hAnsiTheme="minorHAnsi" w:cstheme="minorBidi"/>
          <w:color w:val="auto"/>
          <w:sz w:val="22"/>
          <w:szCs w:val="22"/>
        </w:rPr>
      </w:sdtEndPr>
      <w:sdtContent>
        <w:p w14:paraId="76BBC319" w14:textId="281D3276" w:rsidR="005C7042" w:rsidRDefault="005C7042">
          <w:pPr>
            <w:pStyle w:val="Heading1"/>
          </w:pPr>
          <w:r>
            <w:t>References</w:t>
          </w:r>
        </w:p>
        <w:sdt>
          <w:sdtPr>
            <w:id w:val="-573587230"/>
            <w:bibliography/>
          </w:sdtPr>
          <w:sdtContent>
            <w:p w14:paraId="4C20DDA7" w14:textId="77777777" w:rsidR="005C7042" w:rsidRDefault="005C7042" w:rsidP="005C7042">
              <w:pPr>
                <w:pStyle w:val="Bibliography"/>
                <w:rPr>
                  <w:noProof/>
                </w:rPr>
              </w:pPr>
              <w:r>
                <w:fldChar w:fldCharType="begin"/>
              </w:r>
              <w:r>
                <w:instrText xml:space="preserve"> BIBLIOGRAPHY </w:instrText>
              </w:r>
              <w:r>
                <w:fldChar w:fldCharType="separate"/>
              </w:r>
              <w:r>
                <w:rPr>
                  <w:noProof/>
                </w:rPr>
                <w:t xml:space="preserve">Bell, J., 1993. </w:t>
              </w:r>
              <w:r>
                <w:rPr>
                  <w:i/>
                  <w:iCs/>
                  <w:noProof/>
                </w:rPr>
                <w:t xml:space="preserve">Doing your research project. </w:t>
              </w:r>
              <w:r>
                <w:rPr>
                  <w:noProof/>
                </w:rPr>
                <w:t>Second ed. Buckingham: Open university press.</w:t>
              </w:r>
            </w:p>
            <w:p w14:paraId="1D117099" w14:textId="77777777" w:rsidR="005C7042" w:rsidRPr="005C7042" w:rsidRDefault="005C7042" w:rsidP="005C7042"/>
            <w:p w14:paraId="23E43473" w14:textId="77777777" w:rsidR="005C7042" w:rsidRDefault="005C7042" w:rsidP="005C7042">
              <w:pPr>
                <w:pStyle w:val="Bibliography"/>
                <w:rPr>
                  <w:noProof/>
                </w:rPr>
              </w:pPr>
              <w:r>
                <w:rPr>
                  <w:noProof/>
                </w:rPr>
                <w:t xml:space="preserve">BERA, 2012. </w:t>
              </w:r>
              <w:r>
                <w:rPr>
                  <w:i/>
                  <w:iCs/>
                  <w:noProof/>
                </w:rPr>
                <w:t xml:space="preserve">The BERA charter for research staff in education, </w:t>
              </w:r>
              <w:r>
                <w:rPr>
                  <w:noProof/>
                </w:rPr>
                <w:t>London: British Educational Reaserch Association .</w:t>
              </w:r>
            </w:p>
            <w:p w14:paraId="06A8B733" w14:textId="77777777" w:rsidR="005C7042" w:rsidRPr="005C7042" w:rsidRDefault="005C7042" w:rsidP="005C7042"/>
            <w:p w14:paraId="04BCDF05" w14:textId="77777777" w:rsidR="005C7042" w:rsidRDefault="005C7042" w:rsidP="005C7042">
              <w:pPr>
                <w:pStyle w:val="Bibliography"/>
                <w:rPr>
                  <w:noProof/>
                </w:rPr>
              </w:pPr>
              <w:r>
                <w:rPr>
                  <w:noProof/>
                </w:rPr>
                <w:t xml:space="preserve">BERA, 2022. </w:t>
              </w:r>
              <w:r>
                <w:rPr>
                  <w:i/>
                  <w:iCs/>
                  <w:noProof/>
                </w:rPr>
                <w:t xml:space="preserve">Prioritising students in Assessment for Learning: A scoping review of research on students' classroom experience. </w:t>
              </w:r>
              <w:r>
                <w:rPr>
                  <w:noProof/>
                </w:rPr>
                <w:t xml:space="preserve">[Online] </w:t>
              </w:r>
              <w:r>
                <w:rPr>
                  <w:noProof/>
                </w:rPr>
                <w:br/>
                <w:t xml:space="preserve">Available at: </w:t>
              </w:r>
              <w:r>
                <w:rPr>
                  <w:noProof/>
                  <w:u w:val="single"/>
                </w:rPr>
                <w:t>https://bera-journals.onlinelibrary.wiley.com/doi/full/10.1002/rev3.3366</w:t>
              </w:r>
              <w:r>
                <w:rPr>
                  <w:noProof/>
                </w:rPr>
                <w:br/>
                <w:t>[Accessed 22nd February 2024].</w:t>
              </w:r>
            </w:p>
            <w:p w14:paraId="4716D5ED" w14:textId="77777777" w:rsidR="005C7042" w:rsidRPr="005C7042" w:rsidRDefault="005C7042" w:rsidP="005C7042"/>
            <w:p w14:paraId="5CC481FB" w14:textId="77777777" w:rsidR="005C7042" w:rsidRDefault="005C7042" w:rsidP="005C7042">
              <w:pPr>
                <w:pStyle w:val="Bibliography"/>
                <w:rPr>
                  <w:noProof/>
                </w:rPr>
              </w:pPr>
              <w:r>
                <w:rPr>
                  <w:noProof/>
                </w:rPr>
                <w:t xml:space="preserve">Black, P. et al., 2003. </w:t>
              </w:r>
              <w:r>
                <w:rPr>
                  <w:i/>
                  <w:iCs/>
                  <w:noProof/>
                </w:rPr>
                <w:t xml:space="preserve">Assesment for learning. </w:t>
              </w:r>
              <w:r>
                <w:rPr>
                  <w:noProof/>
                </w:rPr>
                <w:t>1 ed. Maidenhead: Open university press.</w:t>
              </w:r>
            </w:p>
            <w:p w14:paraId="40C1AEBB" w14:textId="77777777" w:rsidR="005C7042" w:rsidRPr="005C7042" w:rsidRDefault="005C7042" w:rsidP="005C7042"/>
            <w:p w14:paraId="30F5C67E" w14:textId="77777777" w:rsidR="005C7042" w:rsidRDefault="005C7042" w:rsidP="005C7042">
              <w:pPr>
                <w:pStyle w:val="Bibliography"/>
                <w:rPr>
                  <w:noProof/>
                </w:rPr>
              </w:pPr>
              <w:r>
                <w:rPr>
                  <w:noProof/>
                </w:rPr>
                <w:t xml:space="preserve">Clark, A., 2011. </w:t>
              </w:r>
              <w:r>
                <w:rPr>
                  <w:i/>
                  <w:iCs/>
                  <w:noProof/>
                </w:rPr>
                <w:t xml:space="preserve">Ways of seeing: using the mosiac approach to listen to young childrens persectives. </w:t>
              </w:r>
              <w:r>
                <w:rPr>
                  <w:noProof/>
                </w:rPr>
                <w:t xml:space="preserve">[Online] </w:t>
              </w:r>
            </w:p>
            <w:p w14:paraId="79BB58BD" w14:textId="61591133" w:rsidR="005C7042" w:rsidRDefault="005C7042" w:rsidP="005C7042">
              <w:pPr>
                <w:pStyle w:val="Bibliography"/>
                <w:rPr>
                  <w:noProof/>
                </w:rPr>
              </w:pPr>
              <w:r>
                <w:rPr>
                  <w:noProof/>
                </w:rPr>
                <w:br/>
                <w:t xml:space="preserve">Available at: </w:t>
              </w:r>
              <w:r>
                <w:rPr>
                  <w:noProof/>
                  <w:u w:val="single"/>
                </w:rPr>
                <w:t>https://learningaway.org.uk/wp-content/uploads/RL56-Extract-the-Mosaic-Approach-EARLY-YEARS.pdf</w:t>
              </w:r>
              <w:r>
                <w:rPr>
                  <w:noProof/>
                </w:rPr>
                <w:br/>
                <w:t>[Accessed 25th February 2024].</w:t>
              </w:r>
            </w:p>
            <w:p w14:paraId="46F03C19" w14:textId="77777777" w:rsidR="005C7042" w:rsidRPr="005C7042" w:rsidRDefault="005C7042" w:rsidP="005C7042"/>
            <w:p w14:paraId="234853B5" w14:textId="77777777" w:rsidR="005C7042" w:rsidRDefault="005C7042" w:rsidP="005C7042">
              <w:pPr>
                <w:pStyle w:val="Bibliography"/>
                <w:rPr>
                  <w:noProof/>
                </w:rPr>
              </w:pPr>
              <w:r>
                <w:rPr>
                  <w:noProof/>
                </w:rPr>
                <w:t xml:space="preserve">Cleave, P., 2020. </w:t>
              </w:r>
              <w:r>
                <w:rPr>
                  <w:i/>
                  <w:iCs/>
                  <w:noProof/>
                </w:rPr>
                <w:t xml:space="preserve">What Is A Good Survey Response Rate?. </w:t>
              </w:r>
              <w:r>
                <w:rPr>
                  <w:noProof/>
                </w:rPr>
                <w:t xml:space="preserve">[Online] </w:t>
              </w:r>
              <w:r>
                <w:rPr>
                  <w:noProof/>
                </w:rPr>
                <w:br/>
                <w:t xml:space="preserve">Available at: </w:t>
              </w:r>
              <w:r>
                <w:rPr>
                  <w:noProof/>
                  <w:u w:val="single"/>
                </w:rPr>
                <w:t>https://www.smartsurvey.co.uk/blog/what-is-a-good-survey-response-rate#:~:text=As%20we%E2%80%99ve%20briefly%20touched%20on%20already%2C%20your%20choice,quickly%20followed%20by%20the%20email%20and%20online%20surveys.</w:t>
              </w:r>
              <w:r>
                <w:rPr>
                  <w:noProof/>
                </w:rPr>
                <w:br/>
                <w:t>[Accessed 23rd February 2024].</w:t>
              </w:r>
            </w:p>
            <w:p w14:paraId="3B089404" w14:textId="77777777" w:rsidR="005C7042" w:rsidRPr="005C7042" w:rsidRDefault="005C7042" w:rsidP="005C7042"/>
            <w:p w14:paraId="28C002C6" w14:textId="77777777" w:rsidR="005C7042" w:rsidRDefault="005C7042" w:rsidP="005C7042">
              <w:pPr>
                <w:pStyle w:val="Bibliography"/>
                <w:rPr>
                  <w:noProof/>
                </w:rPr>
              </w:pPr>
              <w:r>
                <w:rPr>
                  <w:noProof/>
                </w:rPr>
                <w:t xml:space="preserve">Coe, R., Waring, M., Hedges, L. &amp; Day Ashley, L., 2021. </w:t>
              </w:r>
              <w:r>
                <w:rPr>
                  <w:i/>
                  <w:iCs/>
                  <w:noProof/>
                </w:rPr>
                <w:t xml:space="preserve">Research methods and methodologies in education. </w:t>
              </w:r>
              <w:r>
                <w:rPr>
                  <w:noProof/>
                </w:rPr>
                <w:t>3rd ed. London: SAGE.</w:t>
              </w:r>
            </w:p>
            <w:p w14:paraId="0A3ADC58" w14:textId="77777777" w:rsidR="005C7042" w:rsidRPr="005C7042" w:rsidRDefault="005C7042" w:rsidP="005C7042"/>
            <w:p w14:paraId="69372C5C" w14:textId="77777777" w:rsidR="005C7042" w:rsidRDefault="005C7042" w:rsidP="005C7042">
              <w:pPr>
                <w:pStyle w:val="Bibliography"/>
                <w:rPr>
                  <w:noProof/>
                </w:rPr>
              </w:pPr>
              <w:r>
                <w:rPr>
                  <w:noProof/>
                </w:rPr>
                <w:t xml:space="preserve">Cohen, L., Manion, L. &amp; Morrison , K., 2011. </w:t>
              </w:r>
              <w:r>
                <w:rPr>
                  <w:i/>
                  <w:iCs/>
                  <w:noProof/>
                </w:rPr>
                <w:t xml:space="preserve">Research methods in eduction. </w:t>
              </w:r>
              <w:r>
                <w:rPr>
                  <w:noProof/>
                </w:rPr>
                <w:t>7th ed. Oxon: Routledge.</w:t>
              </w:r>
            </w:p>
            <w:p w14:paraId="6A2DCD5A" w14:textId="77777777" w:rsidR="005C7042" w:rsidRPr="005C7042" w:rsidRDefault="005C7042" w:rsidP="005C7042"/>
            <w:p w14:paraId="04ADBBBD" w14:textId="77777777" w:rsidR="005C7042" w:rsidRDefault="005C7042" w:rsidP="005C7042">
              <w:pPr>
                <w:pStyle w:val="Bibliography"/>
                <w:rPr>
                  <w:noProof/>
                </w:rPr>
              </w:pPr>
              <w:r>
                <w:rPr>
                  <w:noProof/>
                </w:rPr>
                <w:t xml:space="preserve">Denscombe, M., 2021. </w:t>
              </w:r>
              <w:r>
                <w:rPr>
                  <w:i/>
                  <w:iCs/>
                  <w:noProof/>
                </w:rPr>
                <w:t xml:space="preserve">The good research guide. </w:t>
              </w:r>
              <w:r>
                <w:rPr>
                  <w:noProof/>
                </w:rPr>
                <w:t>Seventh ed. London: Open universty press.</w:t>
              </w:r>
            </w:p>
            <w:p w14:paraId="037CAA9E" w14:textId="77777777" w:rsidR="005C7042" w:rsidRPr="005C7042" w:rsidRDefault="005C7042" w:rsidP="005C7042"/>
            <w:p w14:paraId="1807EDDF" w14:textId="77777777" w:rsidR="005C7042" w:rsidRDefault="005C7042" w:rsidP="005C7042">
              <w:pPr>
                <w:pStyle w:val="Bibliography"/>
                <w:rPr>
                  <w:noProof/>
                </w:rPr>
              </w:pPr>
              <w:r>
                <w:rPr>
                  <w:noProof/>
                </w:rPr>
                <w:t xml:space="preserve">Estyn, 2018. </w:t>
              </w:r>
              <w:r>
                <w:rPr>
                  <w:i/>
                  <w:iCs/>
                  <w:noProof/>
                </w:rPr>
                <w:t xml:space="preserve">Assessment for Learning and thinking skills. </w:t>
              </w:r>
              <w:r>
                <w:rPr>
                  <w:noProof/>
                </w:rPr>
                <w:t xml:space="preserve">[Online] </w:t>
              </w:r>
              <w:r>
                <w:rPr>
                  <w:noProof/>
                </w:rPr>
                <w:br/>
                <w:t xml:space="preserve">Available at: </w:t>
              </w:r>
              <w:r>
                <w:rPr>
                  <w:noProof/>
                  <w:u w:val="single"/>
                </w:rPr>
                <w:t>https://www.estyn.gov.wales/effective-practice/assessment-learning-and-thinking-skills</w:t>
              </w:r>
              <w:r>
                <w:rPr>
                  <w:noProof/>
                </w:rPr>
                <w:br/>
                <w:t>[Accessed 20th February 2024].</w:t>
              </w:r>
            </w:p>
            <w:p w14:paraId="033D3DEF" w14:textId="77777777" w:rsidR="005C7042" w:rsidRDefault="005C7042" w:rsidP="005C7042">
              <w:pPr>
                <w:pStyle w:val="Bibliography"/>
                <w:rPr>
                  <w:noProof/>
                </w:rPr>
              </w:pPr>
              <w:r>
                <w:rPr>
                  <w:noProof/>
                </w:rPr>
                <w:lastRenderedPageBreak/>
                <w:t xml:space="preserve">Fleet, A., Patterson, C. &amp; Robertson, J., 2017. </w:t>
              </w:r>
              <w:r>
                <w:rPr>
                  <w:i/>
                  <w:iCs/>
                  <w:noProof/>
                </w:rPr>
                <w:t xml:space="preserve">Pedagogical documentation in early years practice. </w:t>
              </w:r>
              <w:r>
                <w:rPr>
                  <w:noProof/>
                </w:rPr>
                <w:t>First ed. London: SAGE.</w:t>
              </w:r>
            </w:p>
            <w:p w14:paraId="7BD4A85A" w14:textId="77777777" w:rsidR="005C7042" w:rsidRPr="005C7042" w:rsidRDefault="005C7042" w:rsidP="005C7042"/>
            <w:p w14:paraId="5F7DBCF5" w14:textId="77777777" w:rsidR="005C7042" w:rsidRDefault="005C7042" w:rsidP="005C7042">
              <w:pPr>
                <w:pStyle w:val="Bibliography"/>
                <w:rPr>
                  <w:noProof/>
                </w:rPr>
              </w:pPr>
              <w:r>
                <w:rPr>
                  <w:noProof/>
                </w:rPr>
                <w:t xml:space="preserve">Hattie, J., 2012. </w:t>
              </w:r>
              <w:r>
                <w:rPr>
                  <w:i/>
                  <w:iCs/>
                  <w:noProof/>
                </w:rPr>
                <w:t xml:space="preserve">Visable learning for teachers. </w:t>
              </w:r>
              <w:r>
                <w:rPr>
                  <w:noProof/>
                </w:rPr>
                <w:t>First ed. Oxon: Routledge.</w:t>
              </w:r>
            </w:p>
            <w:p w14:paraId="73110A7D" w14:textId="77777777" w:rsidR="005C7042" w:rsidRPr="005C7042" w:rsidRDefault="005C7042" w:rsidP="005C7042"/>
            <w:p w14:paraId="75C6F99D" w14:textId="77777777" w:rsidR="005C7042" w:rsidRDefault="005C7042" w:rsidP="005C7042">
              <w:pPr>
                <w:pStyle w:val="Bibliography"/>
                <w:rPr>
                  <w:noProof/>
                </w:rPr>
              </w:pPr>
              <w:r>
                <w:rPr>
                  <w:noProof/>
                </w:rPr>
                <w:t xml:space="preserve">Hattie, J. &amp; Zierer, K., 2019. </w:t>
              </w:r>
              <w:r>
                <w:rPr>
                  <w:i/>
                  <w:iCs/>
                  <w:noProof/>
                </w:rPr>
                <w:t xml:space="preserve">Visable learning insights. </w:t>
              </w:r>
              <w:r>
                <w:rPr>
                  <w:noProof/>
                </w:rPr>
                <w:t>1st ed. Oxon: Routledge.</w:t>
              </w:r>
            </w:p>
            <w:p w14:paraId="0EEAF94E" w14:textId="77777777" w:rsidR="005C7042" w:rsidRPr="005C7042" w:rsidRDefault="005C7042" w:rsidP="005C7042"/>
            <w:p w14:paraId="6D63017B" w14:textId="77777777" w:rsidR="005C7042" w:rsidRDefault="005C7042" w:rsidP="005C7042">
              <w:pPr>
                <w:pStyle w:val="Bibliography"/>
                <w:rPr>
                  <w:noProof/>
                </w:rPr>
              </w:pPr>
              <w:r>
                <w:rPr>
                  <w:noProof/>
                </w:rPr>
                <w:t xml:space="preserve">Kerry, T., 2015. </w:t>
              </w:r>
              <w:r>
                <w:rPr>
                  <w:i/>
                  <w:iCs/>
                  <w:noProof/>
                </w:rPr>
                <w:t xml:space="preserve">Cross cirricular teaching in the primary school. </w:t>
              </w:r>
              <w:r>
                <w:rPr>
                  <w:noProof/>
                </w:rPr>
                <w:t>2nd ed. Oxon: Routledge.</w:t>
              </w:r>
            </w:p>
            <w:p w14:paraId="0917F4B9" w14:textId="77777777" w:rsidR="005C7042" w:rsidRPr="005C7042" w:rsidRDefault="005C7042" w:rsidP="005C7042"/>
            <w:p w14:paraId="0A3CB8DC" w14:textId="77777777" w:rsidR="005C7042" w:rsidRDefault="005C7042" w:rsidP="005C7042">
              <w:pPr>
                <w:pStyle w:val="Bibliography"/>
                <w:rPr>
                  <w:noProof/>
                </w:rPr>
              </w:pPr>
              <w:r>
                <w:rPr>
                  <w:noProof/>
                </w:rPr>
                <w:t xml:space="preserve">Rose, R. et al., 1994. </w:t>
              </w:r>
              <w:r>
                <w:rPr>
                  <w:i/>
                  <w:iCs/>
                  <w:noProof/>
                </w:rPr>
                <w:t xml:space="preserve">Implementing the whole cirriculum for children with learnng difficulties. </w:t>
              </w:r>
              <w:r>
                <w:rPr>
                  <w:noProof/>
                </w:rPr>
                <w:t>1st ed. London: David Fulton publishers Ltd.</w:t>
              </w:r>
            </w:p>
            <w:p w14:paraId="55473879" w14:textId="77777777" w:rsidR="005C7042" w:rsidRPr="005C7042" w:rsidRDefault="005C7042" w:rsidP="005C7042"/>
            <w:p w14:paraId="568C760F" w14:textId="77777777" w:rsidR="005C7042" w:rsidRDefault="005C7042" w:rsidP="005C7042">
              <w:pPr>
                <w:pStyle w:val="Bibliography"/>
                <w:rPr>
                  <w:noProof/>
                </w:rPr>
              </w:pPr>
              <w:r>
                <w:rPr>
                  <w:noProof/>
                </w:rPr>
                <w:t xml:space="preserve">Verma, G. &amp; Mallick, K., 1999. </w:t>
              </w:r>
              <w:r>
                <w:rPr>
                  <w:i/>
                  <w:iCs/>
                  <w:noProof/>
                </w:rPr>
                <w:t xml:space="preserve">Researching Education. </w:t>
              </w:r>
              <w:r>
                <w:rPr>
                  <w:noProof/>
                </w:rPr>
                <w:t>First ed. London: Farmer press.</w:t>
              </w:r>
            </w:p>
            <w:p w14:paraId="61787931" w14:textId="77777777" w:rsidR="005C7042" w:rsidRPr="005C7042" w:rsidRDefault="005C7042" w:rsidP="005C7042"/>
            <w:p w14:paraId="659A08BF" w14:textId="10F0366E" w:rsidR="005C7042" w:rsidRDefault="005C7042" w:rsidP="005C7042">
              <w:pPr>
                <w:pStyle w:val="Bibliography"/>
                <w:rPr>
                  <w:noProof/>
                </w:rPr>
              </w:pPr>
              <w:r>
                <w:rPr>
                  <w:noProof/>
                </w:rPr>
                <w:t xml:space="preserve">Welsh Governement, 2022. </w:t>
              </w:r>
              <w:r>
                <w:rPr>
                  <w:i/>
                  <w:iCs/>
                  <w:noProof/>
                </w:rPr>
                <w:t xml:space="preserve">Supporting progression in language learning: assessment in the Curriculum for Wales (summary). </w:t>
              </w:r>
              <w:r>
                <w:rPr>
                  <w:noProof/>
                </w:rPr>
                <w:t xml:space="preserve">[Online] </w:t>
              </w:r>
              <w:r>
                <w:rPr>
                  <w:noProof/>
                </w:rPr>
                <w:br/>
                <w:t xml:space="preserve">Available at: </w:t>
              </w:r>
              <w:r>
                <w:rPr>
                  <w:noProof/>
                  <w:u w:val="single"/>
                </w:rPr>
                <w:t>https://www.gov.wales/supporting-progression-language-learning-assessment-curriculum-wales-summary-html</w:t>
              </w:r>
              <w:r>
                <w:rPr>
                  <w:noProof/>
                </w:rPr>
                <w:br/>
                <w:t>[Accessed 24th February 2024].</w:t>
              </w:r>
            </w:p>
            <w:p w14:paraId="3B910C2D" w14:textId="77777777" w:rsidR="005C7042" w:rsidRPr="005C7042" w:rsidRDefault="005C7042" w:rsidP="005C7042"/>
            <w:p w14:paraId="614E656C" w14:textId="77777777" w:rsidR="005C7042" w:rsidRDefault="005C7042" w:rsidP="005C7042">
              <w:pPr>
                <w:pStyle w:val="Bibliography"/>
                <w:rPr>
                  <w:noProof/>
                </w:rPr>
              </w:pPr>
              <w:r>
                <w:rPr>
                  <w:noProof/>
                </w:rPr>
                <w:t xml:space="preserve">Welsh Government, 2013. </w:t>
              </w:r>
              <w:r>
                <w:rPr>
                  <w:i/>
                  <w:iCs/>
                  <w:noProof/>
                </w:rPr>
                <w:t xml:space="preserve">Assessment for learning. </w:t>
              </w:r>
              <w:r>
                <w:rPr>
                  <w:noProof/>
                </w:rPr>
                <w:t xml:space="preserve">[Online] </w:t>
              </w:r>
              <w:r>
                <w:rPr>
                  <w:noProof/>
                </w:rPr>
                <w:br/>
                <w:t xml:space="preserve">Available at: </w:t>
              </w:r>
              <w:r>
                <w:rPr>
                  <w:noProof/>
                  <w:u w:val="single"/>
                </w:rPr>
                <w:t>https://hwb.gov.wales/api/storage/b447d1fe-5463-4382-9726-e68623a05dd2/assessment-for-learning-and-the-national-literacy-and-numeracy-framework.pdf</w:t>
              </w:r>
              <w:r>
                <w:rPr>
                  <w:noProof/>
                </w:rPr>
                <w:br/>
                <w:t>[Accessed 13th January 2024].</w:t>
              </w:r>
            </w:p>
            <w:p w14:paraId="2547AC3A" w14:textId="77777777" w:rsidR="005C7042" w:rsidRPr="005C7042" w:rsidRDefault="005C7042" w:rsidP="005C7042"/>
            <w:p w14:paraId="1795B881" w14:textId="77777777" w:rsidR="005C7042" w:rsidRDefault="005C7042" w:rsidP="005C7042">
              <w:pPr>
                <w:pStyle w:val="Bibliography"/>
                <w:rPr>
                  <w:noProof/>
                </w:rPr>
              </w:pPr>
              <w:r>
                <w:rPr>
                  <w:noProof/>
                </w:rPr>
                <w:t xml:space="preserve">Welsh Government, 2024. </w:t>
              </w:r>
              <w:r>
                <w:rPr>
                  <w:i/>
                  <w:iCs/>
                  <w:noProof/>
                </w:rPr>
                <w:t xml:space="preserve">Supporting learner progression: assessment guidance. </w:t>
              </w:r>
              <w:r>
                <w:rPr>
                  <w:noProof/>
                </w:rPr>
                <w:t xml:space="preserve">[Online] </w:t>
              </w:r>
              <w:r>
                <w:rPr>
                  <w:noProof/>
                </w:rPr>
                <w:br/>
                <w:t xml:space="preserve">Available at: </w:t>
              </w:r>
              <w:r>
                <w:rPr>
                  <w:noProof/>
                  <w:u w:val="single"/>
                </w:rPr>
                <w:t>https://hwb.gov.wales/curriculum-for-wales/assessment-arrangements/supporting-learner-progression-assessment-guidance/</w:t>
              </w:r>
              <w:r>
                <w:rPr>
                  <w:noProof/>
                </w:rPr>
                <w:br/>
                <w:t>[Accessed 20th February 2024].</w:t>
              </w:r>
            </w:p>
            <w:p w14:paraId="1C387EE9" w14:textId="41DF21B7" w:rsidR="005C7042" w:rsidRDefault="005C7042" w:rsidP="005C7042">
              <w:r>
                <w:rPr>
                  <w:b/>
                  <w:bCs/>
                  <w:noProof/>
                </w:rPr>
                <w:fldChar w:fldCharType="end"/>
              </w:r>
            </w:p>
          </w:sdtContent>
        </w:sdt>
      </w:sdtContent>
    </w:sdt>
    <w:p w14:paraId="6D670BB2" w14:textId="67B93C93" w:rsidR="00DD4853" w:rsidRDefault="00DD4853">
      <w:pPr>
        <w:rPr>
          <w:u w:val="single"/>
        </w:rPr>
      </w:pPr>
    </w:p>
    <w:p w14:paraId="1D9D3055" w14:textId="77777777" w:rsidR="00DD4853" w:rsidRDefault="00DD4853">
      <w:pPr>
        <w:rPr>
          <w:u w:val="single"/>
        </w:rPr>
      </w:pPr>
    </w:p>
    <w:p w14:paraId="5B3C81E7" w14:textId="77777777" w:rsidR="00DD4853" w:rsidRDefault="00DD4853">
      <w:pPr>
        <w:rPr>
          <w:u w:val="single"/>
        </w:rPr>
      </w:pPr>
    </w:p>
    <w:p w14:paraId="3EFA3B23" w14:textId="77777777" w:rsidR="00545862" w:rsidRDefault="00545862">
      <w:pPr>
        <w:rPr>
          <w:u w:val="single"/>
        </w:rPr>
      </w:pPr>
    </w:p>
    <w:p w14:paraId="26B59658" w14:textId="77777777" w:rsidR="005C7042" w:rsidRDefault="005C7042">
      <w:pPr>
        <w:rPr>
          <w:u w:val="single"/>
        </w:rPr>
      </w:pPr>
    </w:p>
    <w:p w14:paraId="470CA488" w14:textId="77777777" w:rsidR="00080D4E" w:rsidRPr="00080D4E" w:rsidRDefault="00DD4853">
      <w:pPr>
        <w:rPr>
          <w:sz w:val="24"/>
          <w:szCs w:val="24"/>
          <w:u w:val="single"/>
        </w:rPr>
      </w:pPr>
      <w:r w:rsidRPr="00080D4E">
        <w:rPr>
          <w:sz w:val="24"/>
          <w:szCs w:val="24"/>
          <w:u w:val="single"/>
        </w:rPr>
        <w:lastRenderedPageBreak/>
        <w:t>Appendi</w:t>
      </w:r>
      <w:r w:rsidR="004F0505" w:rsidRPr="00080D4E">
        <w:rPr>
          <w:sz w:val="24"/>
          <w:szCs w:val="24"/>
          <w:u w:val="single"/>
        </w:rPr>
        <w:t xml:space="preserve">ces </w:t>
      </w:r>
    </w:p>
    <w:p w14:paraId="183FD511" w14:textId="60D41F92" w:rsidR="00DD4853" w:rsidRPr="00080D4E" w:rsidRDefault="00080D4E">
      <w:pPr>
        <w:rPr>
          <w:sz w:val="24"/>
          <w:szCs w:val="24"/>
          <w:u w:val="single"/>
        </w:rPr>
      </w:pPr>
      <w:r w:rsidRPr="00080D4E">
        <w:rPr>
          <w:sz w:val="24"/>
          <w:szCs w:val="24"/>
          <w:u w:val="single"/>
        </w:rPr>
        <w:t>C</w:t>
      </w:r>
      <w:r w:rsidR="00270B65" w:rsidRPr="00080D4E">
        <w:rPr>
          <w:sz w:val="24"/>
          <w:szCs w:val="24"/>
          <w:u w:val="single"/>
        </w:rPr>
        <w:t>ontent page</w:t>
      </w:r>
    </w:p>
    <w:p w14:paraId="797A97DE" w14:textId="638AFEAF" w:rsidR="00270B65" w:rsidRPr="00270B65" w:rsidRDefault="00270B65" w:rsidP="00270B65">
      <w:pPr>
        <w:rPr>
          <w:sz w:val="24"/>
          <w:szCs w:val="24"/>
          <w:u w:val="single"/>
        </w:rPr>
      </w:pPr>
    </w:p>
    <w:p w14:paraId="2BB71884" w14:textId="2EC4A583" w:rsidR="00270B65" w:rsidRPr="00080D4E" w:rsidRDefault="00270B65" w:rsidP="00270B65">
      <w:pPr>
        <w:rPr>
          <w:sz w:val="24"/>
          <w:szCs w:val="24"/>
        </w:rPr>
      </w:pPr>
      <w:r>
        <w:rPr>
          <w:sz w:val="24"/>
          <w:szCs w:val="24"/>
          <w:u w:val="single"/>
        </w:rPr>
        <w:t>Appendix 1</w:t>
      </w:r>
      <w:r w:rsidR="00080D4E" w:rsidRPr="00080D4E">
        <w:rPr>
          <w:sz w:val="24"/>
          <w:szCs w:val="24"/>
        </w:rPr>
        <w:t xml:space="preserve">:  </w:t>
      </w:r>
      <w:r w:rsidRPr="00080D4E">
        <w:rPr>
          <w:sz w:val="24"/>
          <w:szCs w:val="24"/>
        </w:rPr>
        <w:t>Ethics form</w:t>
      </w:r>
    </w:p>
    <w:p w14:paraId="00F5DBF5" w14:textId="09239F91" w:rsidR="00270B65" w:rsidRDefault="00270B65" w:rsidP="00270B65">
      <w:pPr>
        <w:rPr>
          <w:sz w:val="24"/>
          <w:szCs w:val="24"/>
          <w:u w:val="single"/>
        </w:rPr>
      </w:pPr>
      <w:r>
        <w:rPr>
          <w:sz w:val="24"/>
          <w:szCs w:val="24"/>
          <w:u w:val="single"/>
        </w:rPr>
        <w:t>Appendix 2</w:t>
      </w:r>
      <w:r w:rsidR="00080D4E">
        <w:rPr>
          <w:sz w:val="24"/>
          <w:szCs w:val="24"/>
          <w:u w:val="single"/>
        </w:rPr>
        <w:t>:</w:t>
      </w:r>
      <w:r w:rsidR="00080D4E" w:rsidRPr="00080D4E">
        <w:rPr>
          <w:sz w:val="24"/>
          <w:szCs w:val="24"/>
        </w:rPr>
        <w:t xml:space="preserve">  </w:t>
      </w:r>
      <w:r w:rsidRPr="00080D4E">
        <w:rPr>
          <w:sz w:val="24"/>
          <w:szCs w:val="24"/>
        </w:rPr>
        <w:t>Consent information</w:t>
      </w:r>
      <w:r>
        <w:rPr>
          <w:sz w:val="24"/>
          <w:szCs w:val="24"/>
          <w:u w:val="single"/>
        </w:rPr>
        <w:t xml:space="preserve"> </w:t>
      </w:r>
    </w:p>
    <w:p w14:paraId="1E965880" w14:textId="63DCC7AA" w:rsidR="00270B65" w:rsidRPr="00080D4E" w:rsidRDefault="00270B65" w:rsidP="00270B65">
      <w:pPr>
        <w:rPr>
          <w:sz w:val="24"/>
          <w:szCs w:val="24"/>
        </w:rPr>
      </w:pPr>
      <w:r>
        <w:rPr>
          <w:sz w:val="24"/>
          <w:szCs w:val="24"/>
          <w:u w:val="single"/>
        </w:rPr>
        <w:t>Appendix 3</w:t>
      </w:r>
      <w:r w:rsidR="00080D4E" w:rsidRPr="00080D4E">
        <w:rPr>
          <w:sz w:val="24"/>
          <w:szCs w:val="24"/>
        </w:rPr>
        <w:t>:  Questionnaire</w:t>
      </w:r>
    </w:p>
    <w:p w14:paraId="022B611F" w14:textId="3D91F0DA" w:rsidR="00270B65" w:rsidRDefault="00270B65" w:rsidP="00270B65">
      <w:pPr>
        <w:rPr>
          <w:sz w:val="24"/>
          <w:szCs w:val="24"/>
          <w:u w:val="single"/>
        </w:rPr>
      </w:pPr>
      <w:r>
        <w:rPr>
          <w:sz w:val="24"/>
          <w:szCs w:val="24"/>
          <w:u w:val="single"/>
        </w:rPr>
        <w:t>Appendix</w:t>
      </w:r>
      <w:r w:rsidRPr="00080D4E">
        <w:rPr>
          <w:sz w:val="24"/>
          <w:szCs w:val="24"/>
          <w:u w:val="single"/>
        </w:rPr>
        <w:t xml:space="preserve"> 4</w:t>
      </w:r>
      <w:r w:rsidR="00080D4E">
        <w:rPr>
          <w:sz w:val="24"/>
          <w:szCs w:val="24"/>
        </w:rPr>
        <w:t xml:space="preserve">:  </w:t>
      </w:r>
      <w:r w:rsidRPr="00080D4E">
        <w:rPr>
          <w:sz w:val="24"/>
          <w:szCs w:val="24"/>
        </w:rPr>
        <w:t>Interview Questions</w:t>
      </w:r>
    </w:p>
    <w:p w14:paraId="1EB493F3" w14:textId="0B355A89" w:rsidR="00270B65" w:rsidRDefault="00270B65" w:rsidP="00270B65">
      <w:pPr>
        <w:rPr>
          <w:sz w:val="24"/>
          <w:szCs w:val="24"/>
          <w:u w:val="single"/>
        </w:rPr>
      </w:pPr>
      <w:r w:rsidRPr="00080D4E">
        <w:rPr>
          <w:sz w:val="24"/>
          <w:szCs w:val="24"/>
          <w:u w:val="single"/>
        </w:rPr>
        <w:t>Appendix 5</w:t>
      </w:r>
      <w:r w:rsidR="00080D4E">
        <w:rPr>
          <w:sz w:val="24"/>
          <w:szCs w:val="24"/>
        </w:rPr>
        <w:t xml:space="preserve">:  </w:t>
      </w:r>
      <w:r w:rsidRPr="00080D4E">
        <w:rPr>
          <w:sz w:val="24"/>
          <w:szCs w:val="24"/>
        </w:rPr>
        <w:t>Interview Transcript</w:t>
      </w:r>
    </w:p>
    <w:p w14:paraId="07A1A876" w14:textId="77777777" w:rsidR="00270B65" w:rsidRPr="00270B65" w:rsidRDefault="00270B65" w:rsidP="00270B65">
      <w:pPr>
        <w:rPr>
          <w:sz w:val="24"/>
          <w:szCs w:val="24"/>
          <w:u w:val="single"/>
        </w:rPr>
      </w:pPr>
    </w:p>
    <w:p w14:paraId="0A8E87AA" w14:textId="77777777" w:rsidR="00270B65" w:rsidRPr="005C7042" w:rsidRDefault="00270B65">
      <w:pPr>
        <w:rPr>
          <w:sz w:val="24"/>
          <w:szCs w:val="24"/>
          <w:u w:val="single"/>
        </w:rPr>
      </w:pPr>
    </w:p>
    <w:p w14:paraId="6F388CE7" w14:textId="77777777" w:rsidR="00270B65" w:rsidRDefault="00270B65">
      <w:pPr>
        <w:rPr>
          <w:u w:val="single"/>
        </w:rPr>
      </w:pPr>
    </w:p>
    <w:p w14:paraId="0F71F89B" w14:textId="77777777" w:rsidR="00270B65" w:rsidRDefault="00270B65">
      <w:pPr>
        <w:rPr>
          <w:u w:val="single"/>
        </w:rPr>
      </w:pPr>
    </w:p>
    <w:p w14:paraId="1741F57B" w14:textId="77777777" w:rsidR="00270B65" w:rsidRDefault="00270B65">
      <w:pPr>
        <w:rPr>
          <w:u w:val="single"/>
        </w:rPr>
      </w:pPr>
    </w:p>
    <w:p w14:paraId="56887180" w14:textId="77777777" w:rsidR="00270B65" w:rsidRDefault="00270B65">
      <w:pPr>
        <w:rPr>
          <w:u w:val="single"/>
        </w:rPr>
      </w:pPr>
    </w:p>
    <w:p w14:paraId="365FEF67" w14:textId="77777777" w:rsidR="00270B65" w:rsidRDefault="00270B65">
      <w:pPr>
        <w:rPr>
          <w:u w:val="single"/>
        </w:rPr>
      </w:pPr>
    </w:p>
    <w:p w14:paraId="7B5254A8" w14:textId="77777777" w:rsidR="00270B65" w:rsidRDefault="00270B65">
      <w:pPr>
        <w:rPr>
          <w:u w:val="single"/>
        </w:rPr>
      </w:pPr>
    </w:p>
    <w:p w14:paraId="69054B3B" w14:textId="77777777" w:rsidR="00270B65" w:rsidRDefault="00270B65">
      <w:pPr>
        <w:rPr>
          <w:u w:val="single"/>
        </w:rPr>
      </w:pPr>
    </w:p>
    <w:p w14:paraId="7F96FEA3" w14:textId="77777777" w:rsidR="00270B65" w:rsidRDefault="00270B65">
      <w:pPr>
        <w:rPr>
          <w:u w:val="single"/>
        </w:rPr>
      </w:pPr>
    </w:p>
    <w:p w14:paraId="2F1C3FDD" w14:textId="77777777" w:rsidR="00270B65" w:rsidRDefault="00270B65">
      <w:pPr>
        <w:rPr>
          <w:u w:val="single"/>
        </w:rPr>
      </w:pPr>
    </w:p>
    <w:p w14:paraId="23EC6754" w14:textId="77777777" w:rsidR="00270B65" w:rsidRDefault="00270B65">
      <w:pPr>
        <w:rPr>
          <w:u w:val="single"/>
        </w:rPr>
      </w:pPr>
    </w:p>
    <w:p w14:paraId="4C6708D9" w14:textId="77777777" w:rsidR="00270B65" w:rsidRDefault="00270B65">
      <w:pPr>
        <w:rPr>
          <w:u w:val="single"/>
        </w:rPr>
      </w:pPr>
    </w:p>
    <w:p w14:paraId="3B57B22F" w14:textId="77777777" w:rsidR="00270B65" w:rsidRDefault="00270B65">
      <w:pPr>
        <w:rPr>
          <w:u w:val="single"/>
        </w:rPr>
      </w:pPr>
    </w:p>
    <w:p w14:paraId="0966DA1B" w14:textId="77777777" w:rsidR="00270B65" w:rsidRDefault="00270B65">
      <w:pPr>
        <w:rPr>
          <w:u w:val="single"/>
        </w:rPr>
      </w:pPr>
    </w:p>
    <w:p w14:paraId="643463F0" w14:textId="77777777" w:rsidR="00270B65" w:rsidRDefault="00270B65">
      <w:pPr>
        <w:rPr>
          <w:u w:val="single"/>
        </w:rPr>
      </w:pPr>
    </w:p>
    <w:p w14:paraId="75BA3BAA" w14:textId="77777777" w:rsidR="00270B65" w:rsidRDefault="00270B65">
      <w:pPr>
        <w:rPr>
          <w:u w:val="single"/>
        </w:rPr>
      </w:pPr>
    </w:p>
    <w:p w14:paraId="1DE0AE99" w14:textId="77777777" w:rsidR="00270B65" w:rsidRDefault="00270B65">
      <w:pPr>
        <w:rPr>
          <w:u w:val="single"/>
        </w:rPr>
      </w:pPr>
    </w:p>
    <w:p w14:paraId="6D57177C" w14:textId="77777777" w:rsidR="00270B65" w:rsidRDefault="00270B65">
      <w:pPr>
        <w:rPr>
          <w:u w:val="single"/>
        </w:rPr>
      </w:pPr>
    </w:p>
    <w:p w14:paraId="6FD3A96B" w14:textId="77777777" w:rsidR="00270B65" w:rsidRDefault="00270B65">
      <w:pPr>
        <w:rPr>
          <w:u w:val="single"/>
        </w:rPr>
      </w:pPr>
    </w:p>
    <w:p w14:paraId="67B670F6" w14:textId="77777777" w:rsidR="00270B65" w:rsidRDefault="00270B65">
      <w:pPr>
        <w:rPr>
          <w:u w:val="single"/>
        </w:rPr>
      </w:pPr>
    </w:p>
    <w:p w14:paraId="0EA63220" w14:textId="77777777" w:rsidR="00270B65" w:rsidRDefault="00270B65">
      <w:pPr>
        <w:rPr>
          <w:u w:val="single"/>
        </w:rPr>
      </w:pPr>
    </w:p>
    <w:p w14:paraId="26771A18" w14:textId="77777777" w:rsidR="00270B65" w:rsidRDefault="00270B65">
      <w:pPr>
        <w:rPr>
          <w:u w:val="single"/>
        </w:rPr>
      </w:pPr>
    </w:p>
    <w:p w14:paraId="55C68CF7" w14:textId="50068DB4" w:rsidR="004F0505" w:rsidRDefault="004F021A">
      <w:pPr>
        <w:rPr>
          <w:u w:val="single"/>
        </w:rPr>
      </w:pPr>
      <w:r>
        <w:rPr>
          <w:u w:val="single"/>
        </w:rPr>
        <w:t>Appendix</w:t>
      </w:r>
      <w:r w:rsidR="004F0505">
        <w:rPr>
          <w:u w:val="single"/>
        </w:rPr>
        <w:t xml:space="preserve"> one</w:t>
      </w:r>
    </w:p>
    <w:p w14:paraId="36AA749B" w14:textId="77777777" w:rsidR="005C7042" w:rsidRDefault="005C7042">
      <w:pPr>
        <w:rPr>
          <w:u w:val="single"/>
        </w:rPr>
      </w:pPr>
    </w:p>
    <w:p w14:paraId="1F4336A3" w14:textId="04199DD1" w:rsidR="005C7042" w:rsidRDefault="000768A3">
      <w:pPr>
        <w:rPr>
          <w:u w:val="single"/>
        </w:rPr>
      </w:pPr>
      <w:r w:rsidRPr="000768A3">
        <w:lastRenderedPageBreak/>
        <w:drawing>
          <wp:inline distT="0" distB="0" distL="0" distR="0" wp14:anchorId="6C868A35" wp14:editId="0EE9B95C">
            <wp:extent cx="5731510" cy="8075930"/>
            <wp:effectExtent l="0" t="0" r="2540" b="1270"/>
            <wp:docPr id="1219665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8075930"/>
                    </a:xfrm>
                    <a:prstGeom prst="rect">
                      <a:avLst/>
                    </a:prstGeom>
                    <a:noFill/>
                    <a:ln>
                      <a:noFill/>
                    </a:ln>
                  </pic:spPr>
                </pic:pic>
              </a:graphicData>
            </a:graphic>
          </wp:inline>
        </w:drawing>
      </w:r>
    </w:p>
    <w:p w14:paraId="722C39C2" w14:textId="77777777" w:rsidR="005C7042" w:rsidRDefault="005C7042">
      <w:pPr>
        <w:rPr>
          <w:u w:val="single"/>
        </w:rPr>
      </w:pPr>
    </w:p>
    <w:p w14:paraId="096AB5A7" w14:textId="77777777" w:rsidR="005C7042" w:rsidRDefault="005C7042">
      <w:pPr>
        <w:rPr>
          <w:u w:val="single"/>
        </w:rPr>
      </w:pPr>
    </w:p>
    <w:p w14:paraId="4833B2F8" w14:textId="34BC3039" w:rsidR="005C7042" w:rsidRDefault="000768A3">
      <w:pPr>
        <w:rPr>
          <w:u w:val="single"/>
        </w:rPr>
      </w:pPr>
      <w:r w:rsidRPr="000768A3">
        <w:lastRenderedPageBreak/>
        <w:drawing>
          <wp:inline distT="0" distB="0" distL="0" distR="0" wp14:anchorId="4B257DD2" wp14:editId="3CA9017F">
            <wp:extent cx="5731510" cy="7879080"/>
            <wp:effectExtent l="0" t="0" r="2540" b="7620"/>
            <wp:docPr id="340044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879080"/>
                    </a:xfrm>
                    <a:prstGeom prst="rect">
                      <a:avLst/>
                    </a:prstGeom>
                    <a:noFill/>
                    <a:ln>
                      <a:noFill/>
                    </a:ln>
                  </pic:spPr>
                </pic:pic>
              </a:graphicData>
            </a:graphic>
          </wp:inline>
        </w:drawing>
      </w:r>
    </w:p>
    <w:p w14:paraId="0FF9F094" w14:textId="77777777" w:rsidR="005C7042" w:rsidRDefault="005C7042">
      <w:pPr>
        <w:rPr>
          <w:u w:val="single"/>
        </w:rPr>
      </w:pPr>
    </w:p>
    <w:p w14:paraId="48725F38" w14:textId="77777777" w:rsidR="005C7042" w:rsidRDefault="005C7042">
      <w:pPr>
        <w:rPr>
          <w:u w:val="single"/>
        </w:rPr>
      </w:pPr>
    </w:p>
    <w:p w14:paraId="4DFFF8F4" w14:textId="77777777" w:rsidR="005C7042" w:rsidRDefault="005C7042">
      <w:pPr>
        <w:rPr>
          <w:u w:val="single"/>
        </w:rPr>
      </w:pPr>
    </w:p>
    <w:p w14:paraId="11CC5B44" w14:textId="75A7B995" w:rsidR="005C7042" w:rsidRDefault="000768A3">
      <w:pPr>
        <w:rPr>
          <w:u w:val="single"/>
        </w:rPr>
      </w:pPr>
      <w:r w:rsidRPr="000768A3">
        <w:lastRenderedPageBreak/>
        <w:drawing>
          <wp:inline distT="0" distB="0" distL="0" distR="0" wp14:anchorId="0B8563A6" wp14:editId="185C554B">
            <wp:extent cx="5731510" cy="8065770"/>
            <wp:effectExtent l="0" t="0" r="2540" b="0"/>
            <wp:docPr id="10394924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065770"/>
                    </a:xfrm>
                    <a:prstGeom prst="rect">
                      <a:avLst/>
                    </a:prstGeom>
                    <a:noFill/>
                    <a:ln>
                      <a:noFill/>
                    </a:ln>
                  </pic:spPr>
                </pic:pic>
              </a:graphicData>
            </a:graphic>
          </wp:inline>
        </w:drawing>
      </w:r>
    </w:p>
    <w:p w14:paraId="14638E75" w14:textId="77777777" w:rsidR="005C7042" w:rsidRDefault="005C7042">
      <w:pPr>
        <w:rPr>
          <w:u w:val="single"/>
        </w:rPr>
      </w:pPr>
    </w:p>
    <w:p w14:paraId="66E790BB" w14:textId="77777777" w:rsidR="005C7042" w:rsidRDefault="005C7042">
      <w:pPr>
        <w:rPr>
          <w:u w:val="single"/>
        </w:rPr>
      </w:pP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019"/>
      </w:tblGrid>
      <w:tr w:rsidR="000768A3" w:rsidRPr="000768A3" w14:paraId="6C685A7F" w14:textId="77777777" w:rsidTr="005404E8">
        <w:trPr>
          <w:trHeight w:val="454"/>
        </w:trPr>
        <w:tc>
          <w:tcPr>
            <w:tcW w:w="4703" w:type="pct"/>
            <w:vAlign w:val="center"/>
          </w:tcPr>
          <w:p w14:paraId="6717FBA3" w14:textId="77777777" w:rsidR="000768A3" w:rsidRPr="000768A3" w:rsidRDefault="000768A3" w:rsidP="000768A3">
            <w:pPr>
              <w:rPr>
                <w:b/>
                <w:bCs/>
                <w:u w:val="single"/>
              </w:rPr>
            </w:pPr>
            <w:r w:rsidRPr="000768A3">
              <w:rPr>
                <w:b/>
                <w:bCs/>
                <w:u w:val="single"/>
              </w:rPr>
              <w:lastRenderedPageBreak/>
              <w:t>Aims of Research Activity</w:t>
            </w:r>
          </w:p>
          <w:p w14:paraId="1E1D87E4" w14:textId="77777777" w:rsidR="000768A3" w:rsidRPr="000768A3" w:rsidRDefault="000768A3" w:rsidP="000768A3">
            <w:pPr>
              <w:rPr>
                <w:i/>
                <w:iCs/>
                <w:u w:val="single"/>
              </w:rPr>
            </w:pPr>
          </w:p>
          <w:p w14:paraId="6DF2E9FA" w14:textId="77777777" w:rsidR="000768A3" w:rsidRPr="000768A3" w:rsidRDefault="000768A3" w:rsidP="000768A3">
            <w:pPr>
              <w:numPr>
                <w:ilvl w:val="0"/>
                <w:numId w:val="1"/>
              </w:numPr>
              <w:rPr>
                <w:i/>
                <w:iCs/>
                <w:u w:val="single"/>
              </w:rPr>
            </w:pPr>
            <w:r w:rsidRPr="000768A3">
              <w:rPr>
                <w:i/>
                <w:iCs/>
                <w:u w:val="single"/>
              </w:rPr>
              <w:t xml:space="preserve">To explore staff and learners’ perceptions of </w:t>
            </w:r>
            <w:proofErr w:type="spellStart"/>
            <w:r w:rsidRPr="000768A3">
              <w:rPr>
                <w:i/>
                <w:iCs/>
                <w:u w:val="single"/>
              </w:rPr>
              <w:t>AfL</w:t>
            </w:r>
            <w:proofErr w:type="spellEnd"/>
            <w:r w:rsidRPr="000768A3">
              <w:rPr>
                <w:i/>
                <w:iCs/>
                <w:u w:val="single"/>
              </w:rPr>
              <w:t xml:space="preserve"> namely peer and </w:t>
            </w:r>
            <w:proofErr w:type="spellStart"/>
            <w:r w:rsidRPr="000768A3">
              <w:rPr>
                <w:i/>
                <w:iCs/>
                <w:u w:val="single"/>
              </w:rPr>
              <w:t>self assessment</w:t>
            </w:r>
            <w:proofErr w:type="spellEnd"/>
            <w:r w:rsidRPr="000768A3">
              <w:rPr>
                <w:i/>
                <w:iCs/>
                <w:u w:val="single"/>
              </w:rPr>
              <w:t xml:space="preserve"> within school X</w:t>
            </w:r>
          </w:p>
          <w:p w14:paraId="1B0705D9" w14:textId="77777777" w:rsidR="000768A3" w:rsidRPr="000768A3" w:rsidRDefault="000768A3" w:rsidP="000768A3">
            <w:pPr>
              <w:numPr>
                <w:ilvl w:val="0"/>
                <w:numId w:val="1"/>
              </w:numPr>
              <w:rPr>
                <w:i/>
                <w:iCs/>
                <w:u w:val="single"/>
              </w:rPr>
            </w:pPr>
            <w:r w:rsidRPr="000768A3">
              <w:rPr>
                <w:i/>
                <w:iCs/>
                <w:u w:val="single"/>
              </w:rPr>
              <w:t>To increase my knowledge and understand of the methods used in research.</w:t>
            </w:r>
          </w:p>
          <w:p w14:paraId="77780A34" w14:textId="77777777" w:rsidR="000768A3" w:rsidRPr="000768A3" w:rsidRDefault="000768A3" w:rsidP="000768A3">
            <w:pPr>
              <w:numPr>
                <w:ilvl w:val="0"/>
                <w:numId w:val="1"/>
              </w:numPr>
              <w:rPr>
                <w:i/>
                <w:iCs/>
                <w:u w:val="single"/>
              </w:rPr>
            </w:pPr>
            <w:r w:rsidRPr="000768A3">
              <w:rPr>
                <w:i/>
                <w:iCs/>
                <w:u w:val="single"/>
              </w:rPr>
              <w:t>To critically evaluate the different research tools.</w:t>
            </w:r>
          </w:p>
          <w:p w14:paraId="532C6BD1" w14:textId="77777777" w:rsidR="000768A3" w:rsidRPr="000768A3" w:rsidRDefault="000768A3" w:rsidP="000768A3">
            <w:pPr>
              <w:numPr>
                <w:ilvl w:val="0"/>
                <w:numId w:val="1"/>
              </w:numPr>
              <w:rPr>
                <w:i/>
                <w:iCs/>
                <w:u w:val="single"/>
              </w:rPr>
            </w:pPr>
            <w:r w:rsidRPr="000768A3">
              <w:rPr>
                <w:i/>
                <w:iCs/>
                <w:u w:val="single"/>
              </w:rPr>
              <w:t>To further develop personal knowledge and understanding of peer and self-assessment to improve my own professional practice.</w:t>
            </w:r>
          </w:p>
          <w:p w14:paraId="6A3125BD" w14:textId="77777777" w:rsidR="000768A3" w:rsidRPr="000768A3" w:rsidRDefault="000768A3" w:rsidP="000768A3">
            <w:pPr>
              <w:rPr>
                <w:u w:val="single"/>
              </w:rPr>
            </w:pPr>
          </w:p>
          <w:p w14:paraId="7A81A450" w14:textId="77777777" w:rsidR="000768A3" w:rsidRPr="000768A3" w:rsidRDefault="000768A3" w:rsidP="000768A3">
            <w:pPr>
              <w:rPr>
                <w:u w:val="single"/>
              </w:rPr>
            </w:pPr>
          </w:p>
          <w:p w14:paraId="5A899D67" w14:textId="77777777" w:rsidR="000768A3" w:rsidRPr="000768A3" w:rsidRDefault="000768A3" w:rsidP="000768A3">
            <w:pPr>
              <w:rPr>
                <w:u w:val="single"/>
              </w:rPr>
            </w:pPr>
            <w:r w:rsidRPr="000768A3">
              <w:rPr>
                <w:u w:val="single"/>
              </w:rPr>
              <w:t>(this box should expand as you type)</w:t>
            </w:r>
          </w:p>
        </w:tc>
      </w:tr>
      <w:tr w:rsidR="000768A3" w:rsidRPr="000768A3" w14:paraId="01D19996" w14:textId="77777777" w:rsidTr="005404E8">
        <w:trPr>
          <w:trHeight w:val="454"/>
        </w:trPr>
        <w:tc>
          <w:tcPr>
            <w:tcW w:w="4703" w:type="pct"/>
            <w:vAlign w:val="center"/>
          </w:tcPr>
          <w:p w14:paraId="7A64B16B" w14:textId="77777777" w:rsidR="000768A3" w:rsidRPr="000768A3" w:rsidRDefault="000768A3" w:rsidP="000768A3">
            <w:pPr>
              <w:rPr>
                <w:b/>
                <w:bCs/>
                <w:u w:val="single"/>
              </w:rPr>
            </w:pPr>
            <w:r w:rsidRPr="000768A3">
              <w:rPr>
                <w:b/>
                <w:bCs/>
                <w:u w:val="single"/>
              </w:rPr>
              <w:t>Objectives of Research Activity</w:t>
            </w:r>
          </w:p>
          <w:p w14:paraId="03F75CAC" w14:textId="77777777" w:rsidR="000768A3" w:rsidRPr="000768A3" w:rsidRDefault="000768A3" w:rsidP="000768A3">
            <w:pPr>
              <w:rPr>
                <w:u w:val="single"/>
              </w:rPr>
            </w:pPr>
          </w:p>
          <w:p w14:paraId="43AADD45" w14:textId="77777777" w:rsidR="000768A3" w:rsidRPr="000768A3" w:rsidRDefault="000768A3" w:rsidP="000768A3">
            <w:pPr>
              <w:numPr>
                <w:ilvl w:val="0"/>
                <w:numId w:val="3"/>
              </w:numPr>
              <w:rPr>
                <w:u w:val="single"/>
              </w:rPr>
            </w:pPr>
            <w:r w:rsidRPr="000768A3">
              <w:rPr>
                <w:u w:val="single"/>
              </w:rPr>
              <w:t xml:space="preserve">Use a mosaic approach research design to collect data from both pupils and staff within school x using focus group interviews and a questionnaire sent out to all teaching staff and teaching assistants working with Year 5 and year 6 learners. </w:t>
            </w:r>
          </w:p>
          <w:p w14:paraId="0CF76F0B" w14:textId="77777777" w:rsidR="000768A3" w:rsidRPr="000768A3" w:rsidRDefault="000768A3" w:rsidP="000768A3">
            <w:pPr>
              <w:numPr>
                <w:ilvl w:val="0"/>
                <w:numId w:val="2"/>
              </w:numPr>
              <w:rPr>
                <w:i/>
                <w:iCs/>
                <w:u w:val="single"/>
              </w:rPr>
            </w:pPr>
            <w:r w:rsidRPr="000768A3">
              <w:rPr>
                <w:i/>
                <w:iCs/>
                <w:u w:val="single"/>
              </w:rPr>
              <w:t>To explore the peer and self-assessment strategies and approaches used by staff at school X to support and develop pupils’ learning using a questionnaire.</w:t>
            </w:r>
          </w:p>
          <w:p w14:paraId="0B6BBDB5" w14:textId="77777777" w:rsidR="000768A3" w:rsidRPr="000768A3" w:rsidRDefault="000768A3" w:rsidP="000768A3">
            <w:pPr>
              <w:numPr>
                <w:ilvl w:val="0"/>
                <w:numId w:val="2"/>
              </w:numPr>
              <w:rPr>
                <w:i/>
                <w:iCs/>
                <w:u w:val="single"/>
              </w:rPr>
            </w:pPr>
            <w:r w:rsidRPr="000768A3">
              <w:rPr>
                <w:i/>
                <w:iCs/>
                <w:u w:val="single"/>
              </w:rPr>
              <w:t>To interview one or two focus groups of learners to capture their views about self-assessment and peer-assessment.</w:t>
            </w:r>
          </w:p>
          <w:p w14:paraId="3F5991E2" w14:textId="77777777" w:rsidR="000768A3" w:rsidRPr="000768A3" w:rsidRDefault="000768A3" w:rsidP="000768A3">
            <w:pPr>
              <w:numPr>
                <w:ilvl w:val="0"/>
                <w:numId w:val="2"/>
              </w:numPr>
              <w:rPr>
                <w:i/>
                <w:iCs/>
                <w:u w:val="single"/>
              </w:rPr>
            </w:pPr>
            <w:r w:rsidRPr="000768A3">
              <w:rPr>
                <w:i/>
                <w:iCs/>
                <w:u w:val="single"/>
              </w:rPr>
              <w:t>To critically reflect on the process of using different research tools used to collect data</w:t>
            </w:r>
          </w:p>
          <w:p w14:paraId="6A3E6FBA" w14:textId="77777777" w:rsidR="000768A3" w:rsidRPr="000768A3" w:rsidRDefault="000768A3" w:rsidP="000768A3">
            <w:pPr>
              <w:rPr>
                <w:u w:val="single"/>
              </w:rPr>
            </w:pPr>
          </w:p>
          <w:p w14:paraId="78513099" w14:textId="77777777" w:rsidR="000768A3" w:rsidRPr="000768A3" w:rsidRDefault="000768A3" w:rsidP="000768A3">
            <w:pPr>
              <w:rPr>
                <w:u w:val="single"/>
              </w:rPr>
            </w:pPr>
          </w:p>
          <w:p w14:paraId="5DC24B5A" w14:textId="77777777" w:rsidR="000768A3" w:rsidRPr="000768A3" w:rsidRDefault="000768A3" w:rsidP="000768A3">
            <w:pPr>
              <w:rPr>
                <w:u w:val="single"/>
              </w:rPr>
            </w:pPr>
            <w:r w:rsidRPr="000768A3">
              <w:rPr>
                <w:u w:val="single"/>
              </w:rPr>
              <w:t>(this box should expand as you type)</w:t>
            </w:r>
          </w:p>
        </w:tc>
      </w:tr>
      <w:tr w:rsidR="000768A3" w:rsidRPr="000768A3" w14:paraId="7A1C313A" w14:textId="77777777" w:rsidTr="005404E8">
        <w:trPr>
          <w:trHeight w:val="454"/>
        </w:trPr>
        <w:tc>
          <w:tcPr>
            <w:tcW w:w="4703" w:type="pct"/>
            <w:shd w:val="clear" w:color="auto" w:fill="F2F2F2" w:themeFill="background1" w:themeFillShade="F2"/>
            <w:vAlign w:val="center"/>
          </w:tcPr>
          <w:p w14:paraId="60FDB375" w14:textId="77777777" w:rsidR="000768A3" w:rsidRPr="000768A3" w:rsidRDefault="000768A3" w:rsidP="000768A3">
            <w:pPr>
              <w:rPr>
                <w:b/>
                <w:u w:val="single"/>
              </w:rPr>
            </w:pPr>
            <w:r w:rsidRPr="000768A3">
              <w:rPr>
                <w:b/>
                <w:u w:val="single"/>
              </w:rPr>
              <w:t>Proposed methods (maximum 600 words)</w:t>
            </w:r>
          </w:p>
          <w:p w14:paraId="7FDA7089" w14:textId="77777777" w:rsidR="000768A3" w:rsidRPr="000768A3" w:rsidRDefault="000768A3" w:rsidP="000768A3">
            <w:pPr>
              <w:rPr>
                <w:u w:val="single"/>
              </w:rPr>
            </w:pPr>
            <w:r w:rsidRPr="000768A3">
              <w:rPr>
                <w:u w:val="single"/>
              </w:rPr>
              <w:t xml:space="preserve">Provide a summary of all the methods that </w:t>
            </w:r>
            <w:r w:rsidRPr="000768A3">
              <w:rPr>
                <w:b/>
                <w:u w:val="single"/>
              </w:rPr>
              <w:t>may</w:t>
            </w:r>
            <w:r w:rsidRPr="000768A3">
              <w:rPr>
                <w:u w:val="singl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768A3" w:rsidRPr="000768A3" w14:paraId="4723BBA3" w14:textId="77777777" w:rsidTr="005404E8">
        <w:trPr>
          <w:trHeight w:val="454"/>
        </w:trPr>
        <w:tc>
          <w:tcPr>
            <w:tcW w:w="4703" w:type="pct"/>
            <w:vAlign w:val="center"/>
          </w:tcPr>
          <w:p w14:paraId="269968D8" w14:textId="77777777" w:rsidR="000768A3" w:rsidRPr="000768A3" w:rsidRDefault="000768A3" w:rsidP="000768A3">
            <w:pPr>
              <w:rPr>
                <w:u w:val="single"/>
              </w:rPr>
            </w:pPr>
          </w:p>
          <w:p w14:paraId="6657FA29" w14:textId="77777777" w:rsidR="000768A3" w:rsidRPr="000768A3" w:rsidRDefault="000768A3" w:rsidP="000768A3">
            <w:pPr>
              <w:rPr>
                <w:u w:val="single"/>
              </w:rPr>
            </w:pPr>
            <w:r w:rsidRPr="000768A3">
              <w:rPr>
                <w:u w:val="single"/>
              </w:rPr>
              <w:t xml:space="preserve">One or two randomly selected groups will be involved in a semi-structured interview where they will be invited to respond to key questions. The groups will be chosen with the support of the class </w:t>
            </w:r>
            <w:r w:rsidRPr="000768A3">
              <w:rPr>
                <w:u w:val="single"/>
              </w:rPr>
              <w:lastRenderedPageBreak/>
              <w:t xml:space="preserve">teacher and the questions </w:t>
            </w:r>
            <w:proofErr w:type="spellStart"/>
            <w:r w:rsidRPr="000768A3">
              <w:rPr>
                <w:u w:val="single"/>
              </w:rPr>
              <w:t>preposed</w:t>
            </w:r>
            <w:proofErr w:type="spellEnd"/>
            <w:r w:rsidRPr="000768A3">
              <w:rPr>
                <w:u w:val="single"/>
              </w:rPr>
              <w:t xml:space="preserve"> to be asked to the learners will be shown to the class teacher prior to the interview being conducted. </w:t>
            </w:r>
          </w:p>
          <w:p w14:paraId="5824F2FA" w14:textId="77777777" w:rsidR="000768A3" w:rsidRPr="000768A3" w:rsidRDefault="000768A3" w:rsidP="000768A3">
            <w:pPr>
              <w:rPr>
                <w:u w:val="single"/>
              </w:rPr>
            </w:pPr>
            <w:r w:rsidRPr="000768A3">
              <w:rPr>
                <w:u w:val="single"/>
              </w:rPr>
              <w:t xml:space="preserve"> </w:t>
            </w:r>
          </w:p>
          <w:p w14:paraId="1C8A32DF" w14:textId="77777777" w:rsidR="000768A3" w:rsidRPr="000768A3" w:rsidRDefault="000768A3" w:rsidP="000768A3">
            <w:pPr>
              <w:rPr>
                <w:u w:val="single"/>
              </w:rPr>
            </w:pPr>
            <w:r w:rsidRPr="000768A3">
              <w:rPr>
                <w:u w:val="single"/>
              </w:rPr>
              <w:t xml:space="preserve">These interviews will be conducted in an informal setting, and I will make notes and audio record the learners responses. The learners will not be forced to participate and will be made aware that they do not have to answer any questions and that they can stop at any time. EXIT: the learners will be asked if they wish to be involved and will be asked throughout if they are happy to continue using a thumbs up and thumbs down approach to show that they are happy to continue. I will check on the on all of the learner’s feelings regularly to ensure they all feel at ease and are happy. No names will be recorded during the interview. </w:t>
            </w:r>
          </w:p>
          <w:p w14:paraId="7CCE4483" w14:textId="77777777" w:rsidR="000768A3" w:rsidRPr="000768A3" w:rsidRDefault="000768A3" w:rsidP="000768A3">
            <w:pPr>
              <w:rPr>
                <w:u w:val="single"/>
              </w:rPr>
            </w:pPr>
          </w:p>
          <w:p w14:paraId="10275BF1" w14:textId="77777777" w:rsidR="000768A3" w:rsidRPr="000768A3" w:rsidRDefault="000768A3" w:rsidP="000768A3">
            <w:pPr>
              <w:rPr>
                <w:u w:val="single"/>
              </w:rPr>
            </w:pPr>
            <w:r w:rsidRPr="000768A3">
              <w:rPr>
                <w:u w:val="single"/>
              </w:rPr>
              <w:t xml:space="preserve">Due to mitigating issues that could arise from the interview, I will record the interview and leave the door open if there is not another adult present in the room with me. </w:t>
            </w:r>
          </w:p>
          <w:p w14:paraId="50FED3E3" w14:textId="77777777" w:rsidR="000768A3" w:rsidRPr="000768A3" w:rsidRDefault="000768A3" w:rsidP="000768A3">
            <w:pPr>
              <w:rPr>
                <w:u w:val="single"/>
              </w:rPr>
            </w:pPr>
          </w:p>
          <w:p w14:paraId="5B13932A" w14:textId="77777777" w:rsidR="000768A3" w:rsidRPr="000768A3" w:rsidRDefault="000768A3" w:rsidP="000768A3">
            <w:pPr>
              <w:rPr>
                <w:u w:val="single"/>
              </w:rPr>
            </w:pPr>
            <w:r w:rsidRPr="000768A3">
              <w:rPr>
                <w:u w:val="single"/>
              </w:rPr>
              <w:t xml:space="preserve">Questionnaire will be used to explore and collet data from the staff within the Year 5/6 at school x.  this questionnaire will be paper based. I have chosen to use a paper version of this method as I know it has been issued and received by the intended individual. There are studies and research which suggests that giving out questionnaires to an individual in person makes it more personal and questionnaires are more likely to be completed. Another reason for this is that I only have a day to conduct this and there are only one of two places within School x in which there is internet connection. A lack of internet connection would make an online questionnaire less favourable in relation to receiving completed questionnaires from the staff in a timely manner. </w:t>
            </w:r>
          </w:p>
          <w:p w14:paraId="19019B16" w14:textId="77777777" w:rsidR="000768A3" w:rsidRPr="000768A3" w:rsidRDefault="000768A3" w:rsidP="000768A3">
            <w:pPr>
              <w:rPr>
                <w:u w:val="single"/>
              </w:rPr>
            </w:pPr>
          </w:p>
          <w:p w14:paraId="6DA752E3" w14:textId="77777777" w:rsidR="000768A3" w:rsidRPr="000768A3" w:rsidRDefault="000768A3" w:rsidP="000768A3">
            <w:pPr>
              <w:rPr>
                <w:b/>
                <w:u w:val="single"/>
              </w:rPr>
            </w:pPr>
            <w:r w:rsidRPr="000768A3">
              <w:rPr>
                <w:u w:val="single"/>
              </w:rPr>
              <w:t>(this box should expand as you type)</w:t>
            </w:r>
          </w:p>
        </w:tc>
      </w:tr>
      <w:tr w:rsidR="000768A3" w:rsidRPr="000768A3" w14:paraId="36D5B354" w14:textId="77777777" w:rsidTr="005404E8">
        <w:trPr>
          <w:trHeight w:val="454"/>
        </w:trPr>
        <w:tc>
          <w:tcPr>
            <w:tcW w:w="4703" w:type="pct"/>
            <w:shd w:val="clear" w:color="auto" w:fill="F2F2F2" w:themeFill="background1" w:themeFillShade="F2"/>
            <w:vAlign w:val="center"/>
          </w:tcPr>
          <w:p w14:paraId="40E228B8" w14:textId="77777777" w:rsidR="000768A3" w:rsidRPr="000768A3" w:rsidRDefault="000768A3" w:rsidP="000768A3">
            <w:pPr>
              <w:rPr>
                <w:b/>
                <w:u w:val="single"/>
              </w:rPr>
            </w:pPr>
            <w:r w:rsidRPr="000768A3">
              <w:rPr>
                <w:b/>
                <w:u w:val="single"/>
              </w:rPr>
              <w:lastRenderedPageBreak/>
              <w:t>Location of research activity</w:t>
            </w:r>
          </w:p>
          <w:p w14:paraId="3F40DFC7" w14:textId="77777777" w:rsidR="000768A3" w:rsidRPr="000768A3" w:rsidRDefault="000768A3" w:rsidP="000768A3">
            <w:pPr>
              <w:rPr>
                <w:u w:val="single"/>
              </w:rPr>
            </w:pPr>
            <w:r w:rsidRPr="000768A3">
              <w:rPr>
                <w:u w:val="single"/>
              </w:rPr>
              <w:t>Identify all locations where research activity will take place.</w:t>
            </w:r>
          </w:p>
        </w:tc>
      </w:tr>
      <w:tr w:rsidR="000768A3" w:rsidRPr="000768A3" w14:paraId="76AE141E" w14:textId="77777777" w:rsidTr="005404E8">
        <w:trPr>
          <w:trHeight w:val="454"/>
        </w:trPr>
        <w:tc>
          <w:tcPr>
            <w:tcW w:w="4703" w:type="pct"/>
            <w:vAlign w:val="center"/>
          </w:tcPr>
          <w:p w14:paraId="3F4D75C8" w14:textId="77777777" w:rsidR="000768A3" w:rsidRPr="000768A3" w:rsidRDefault="000768A3" w:rsidP="000768A3">
            <w:pPr>
              <w:rPr>
                <w:u w:val="single"/>
              </w:rPr>
            </w:pPr>
            <w:r w:rsidRPr="000768A3">
              <w:rPr>
                <w:i/>
                <w:iCs/>
                <w:u w:val="single"/>
              </w:rPr>
              <w:t xml:space="preserve">School x is located in a semi-rural affluent area based within South Wales. There are mixed year group classes throughout the school with around twenty-four children in each class. The year group this research is focused on, is year 5/6  in which there are four classes in total. </w:t>
            </w:r>
          </w:p>
          <w:p w14:paraId="19AC5273" w14:textId="77777777" w:rsidR="000768A3" w:rsidRPr="000768A3" w:rsidRDefault="000768A3" w:rsidP="000768A3">
            <w:pPr>
              <w:rPr>
                <w:u w:val="single"/>
              </w:rPr>
            </w:pPr>
          </w:p>
          <w:p w14:paraId="02E3C2A0" w14:textId="77777777" w:rsidR="000768A3" w:rsidRPr="000768A3" w:rsidRDefault="000768A3" w:rsidP="000768A3">
            <w:pPr>
              <w:rPr>
                <w:b/>
                <w:u w:val="single"/>
              </w:rPr>
            </w:pPr>
            <w:r w:rsidRPr="000768A3">
              <w:rPr>
                <w:u w:val="single"/>
              </w:rPr>
              <w:t>(this box should expand as you type)</w:t>
            </w:r>
          </w:p>
        </w:tc>
      </w:tr>
    </w:tbl>
    <w:p w14:paraId="3F8D5EF1" w14:textId="77777777" w:rsidR="005C7042" w:rsidRDefault="005C7042">
      <w:pPr>
        <w:rPr>
          <w:u w:val="single"/>
        </w:rPr>
      </w:pPr>
    </w:p>
    <w:p w14:paraId="25732855" w14:textId="77777777" w:rsidR="005C7042" w:rsidRDefault="005C7042">
      <w:pPr>
        <w:rPr>
          <w:u w:val="single"/>
        </w:rPr>
      </w:pPr>
    </w:p>
    <w:p w14:paraId="001DF363" w14:textId="77777777" w:rsidR="005C7042" w:rsidRDefault="005C7042">
      <w:pPr>
        <w:rPr>
          <w:u w:val="single"/>
        </w:rPr>
      </w:pPr>
    </w:p>
    <w:p w14:paraId="0AFD9520" w14:textId="77777777" w:rsidR="005C7042" w:rsidRDefault="005C7042">
      <w:pPr>
        <w:rPr>
          <w:u w:val="single"/>
        </w:rPr>
      </w:pPr>
    </w:p>
    <w:p w14:paraId="0C771E1E" w14:textId="77777777" w:rsidR="005C7042" w:rsidRDefault="005C7042">
      <w:pPr>
        <w:rPr>
          <w:u w:val="single"/>
        </w:rPr>
      </w:pPr>
    </w:p>
    <w:p w14:paraId="1CC8D1A6" w14:textId="57FCA075" w:rsidR="005C7042" w:rsidRDefault="000768A3">
      <w:pPr>
        <w:rPr>
          <w:u w:val="single"/>
        </w:rPr>
      </w:pPr>
      <w:r w:rsidRPr="000768A3">
        <w:lastRenderedPageBreak/>
        <w:drawing>
          <wp:inline distT="0" distB="0" distL="0" distR="0" wp14:anchorId="7806DFD3" wp14:editId="1F141290">
            <wp:extent cx="5731510" cy="8075930"/>
            <wp:effectExtent l="0" t="0" r="2540" b="1270"/>
            <wp:docPr id="19585476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075930"/>
                    </a:xfrm>
                    <a:prstGeom prst="rect">
                      <a:avLst/>
                    </a:prstGeom>
                    <a:noFill/>
                    <a:ln>
                      <a:noFill/>
                    </a:ln>
                  </pic:spPr>
                </pic:pic>
              </a:graphicData>
            </a:graphic>
          </wp:inline>
        </w:drawing>
      </w:r>
    </w:p>
    <w:p w14:paraId="5A50DFA6" w14:textId="77777777" w:rsidR="005C7042" w:rsidRDefault="005C7042">
      <w:pPr>
        <w:rPr>
          <w:u w:val="single"/>
        </w:rPr>
      </w:pPr>
    </w:p>
    <w:p w14:paraId="139E626C" w14:textId="77777777" w:rsidR="005C7042" w:rsidRDefault="005C7042">
      <w:pPr>
        <w:rPr>
          <w:u w:val="single"/>
        </w:rPr>
      </w:pPr>
    </w:p>
    <w:p w14:paraId="33E10D07" w14:textId="313701D2" w:rsidR="005C7042" w:rsidRDefault="000768A3">
      <w:pPr>
        <w:rPr>
          <w:u w:val="single"/>
        </w:rPr>
      </w:pPr>
      <w:r w:rsidRPr="000768A3">
        <w:lastRenderedPageBreak/>
        <w:drawing>
          <wp:inline distT="0" distB="0" distL="0" distR="0" wp14:anchorId="2F808A7F" wp14:editId="19973542">
            <wp:extent cx="5731510" cy="7836535"/>
            <wp:effectExtent l="0" t="0" r="2540" b="0"/>
            <wp:docPr id="7687692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836535"/>
                    </a:xfrm>
                    <a:prstGeom prst="rect">
                      <a:avLst/>
                    </a:prstGeom>
                    <a:noFill/>
                    <a:ln>
                      <a:noFill/>
                    </a:ln>
                  </pic:spPr>
                </pic:pic>
              </a:graphicData>
            </a:graphic>
          </wp:inline>
        </w:drawing>
      </w:r>
    </w:p>
    <w:p w14:paraId="1510FED8" w14:textId="77777777" w:rsidR="005C7042" w:rsidRDefault="005C7042">
      <w:pPr>
        <w:rPr>
          <w:u w:val="single"/>
        </w:rPr>
      </w:pPr>
    </w:p>
    <w:p w14:paraId="45B11108" w14:textId="77777777" w:rsidR="005C7042" w:rsidRDefault="005C7042">
      <w:pPr>
        <w:rPr>
          <w:u w:val="single"/>
        </w:rPr>
      </w:pPr>
    </w:p>
    <w:p w14:paraId="245774CE" w14:textId="77777777" w:rsidR="005C7042" w:rsidRDefault="005C7042">
      <w:pPr>
        <w:rPr>
          <w:u w:val="single"/>
        </w:rPr>
      </w:pPr>
    </w:p>
    <w:p w14:paraId="183FDD38" w14:textId="042A77DD" w:rsidR="005C7042" w:rsidRDefault="000768A3">
      <w:pPr>
        <w:rPr>
          <w:u w:val="single"/>
        </w:rPr>
      </w:pPr>
      <w:r w:rsidRPr="000768A3">
        <w:lastRenderedPageBreak/>
        <w:drawing>
          <wp:inline distT="0" distB="0" distL="0" distR="0" wp14:anchorId="17B78ED0" wp14:editId="600E30B1">
            <wp:extent cx="5731510" cy="5639435"/>
            <wp:effectExtent l="0" t="0" r="2540" b="0"/>
            <wp:docPr id="15124914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639435"/>
                    </a:xfrm>
                    <a:prstGeom prst="rect">
                      <a:avLst/>
                    </a:prstGeom>
                    <a:noFill/>
                    <a:ln>
                      <a:noFill/>
                    </a:ln>
                  </pic:spPr>
                </pic:pic>
              </a:graphicData>
            </a:graphic>
          </wp:inline>
        </w:drawing>
      </w:r>
    </w:p>
    <w:p w14:paraId="4D73047C" w14:textId="4236252A" w:rsidR="000768A3" w:rsidRDefault="000768A3">
      <w:pPr>
        <w:rPr>
          <w:u w:val="single"/>
        </w:rPr>
      </w:pPr>
      <w:r w:rsidRPr="000768A3">
        <w:lastRenderedPageBreak/>
        <w:drawing>
          <wp:inline distT="0" distB="0" distL="0" distR="0" wp14:anchorId="354A38AA" wp14:editId="03B7A5FA">
            <wp:extent cx="5731510" cy="8013700"/>
            <wp:effectExtent l="0" t="0" r="2540" b="6350"/>
            <wp:docPr id="18423758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8013700"/>
                    </a:xfrm>
                    <a:prstGeom prst="rect">
                      <a:avLst/>
                    </a:prstGeom>
                    <a:noFill/>
                    <a:ln>
                      <a:noFill/>
                    </a:ln>
                  </pic:spPr>
                </pic:pic>
              </a:graphicData>
            </a:graphic>
          </wp:inline>
        </w:drawing>
      </w:r>
    </w:p>
    <w:p w14:paraId="271CE37F" w14:textId="77777777" w:rsidR="005C7042" w:rsidRDefault="005C7042">
      <w:pPr>
        <w:rPr>
          <w:u w:val="single"/>
        </w:rPr>
      </w:pPr>
    </w:p>
    <w:p w14:paraId="0AB6994E" w14:textId="77777777" w:rsidR="00296616" w:rsidRDefault="00296616">
      <w:pPr>
        <w:rPr>
          <w:u w:val="single"/>
        </w:rPr>
      </w:pPr>
    </w:p>
    <w:p w14:paraId="2C7C4EC8" w14:textId="70910191" w:rsidR="00296616" w:rsidRDefault="00ED7801">
      <w:pPr>
        <w:rPr>
          <w:u w:val="single"/>
        </w:rPr>
      </w:pPr>
      <w:r w:rsidRPr="00ED7801">
        <w:lastRenderedPageBreak/>
        <w:drawing>
          <wp:inline distT="0" distB="0" distL="0" distR="0" wp14:anchorId="253D6F6C" wp14:editId="28FD0E91">
            <wp:extent cx="5731510" cy="7164705"/>
            <wp:effectExtent l="0" t="0" r="2540" b="0"/>
            <wp:docPr id="3469323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164705"/>
                    </a:xfrm>
                    <a:prstGeom prst="rect">
                      <a:avLst/>
                    </a:prstGeom>
                    <a:noFill/>
                    <a:ln>
                      <a:noFill/>
                    </a:ln>
                  </pic:spPr>
                </pic:pic>
              </a:graphicData>
            </a:graphic>
          </wp:inline>
        </w:drawing>
      </w:r>
    </w:p>
    <w:p w14:paraId="52DCE4C2" w14:textId="0CD283EA" w:rsidR="00ED7801" w:rsidRDefault="00ED7801">
      <w:pPr>
        <w:rPr>
          <w:u w:val="single"/>
        </w:rPr>
      </w:pPr>
      <w:r w:rsidRPr="00ED7801">
        <w:lastRenderedPageBreak/>
        <w:drawing>
          <wp:inline distT="0" distB="0" distL="0" distR="0" wp14:anchorId="6FC94AA5" wp14:editId="045530A8">
            <wp:extent cx="5731510" cy="8010525"/>
            <wp:effectExtent l="0" t="0" r="2540" b="0"/>
            <wp:docPr id="15737709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010525"/>
                    </a:xfrm>
                    <a:prstGeom prst="rect">
                      <a:avLst/>
                    </a:prstGeom>
                    <a:noFill/>
                    <a:ln>
                      <a:noFill/>
                    </a:ln>
                  </pic:spPr>
                </pic:pic>
              </a:graphicData>
            </a:graphic>
          </wp:inline>
        </w:drawing>
      </w:r>
    </w:p>
    <w:p w14:paraId="7E9765F7" w14:textId="0F0F4EF9" w:rsidR="00ED7801" w:rsidRDefault="00ED7801">
      <w:pPr>
        <w:rPr>
          <w:u w:val="single"/>
        </w:rPr>
      </w:pPr>
      <w:r w:rsidRPr="00ED7801">
        <w:lastRenderedPageBreak/>
        <w:drawing>
          <wp:inline distT="0" distB="0" distL="0" distR="0" wp14:anchorId="0EA6E904" wp14:editId="2E2C5C91">
            <wp:extent cx="5731510" cy="7875905"/>
            <wp:effectExtent l="0" t="0" r="2540" b="0"/>
            <wp:docPr id="4043872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875905"/>
                    </a:xfrm>
                    <a:prstGeom prst="rect">
                      <a:avLst/>
                    </a:prstGeom>
                    <a:noFill/>
                    <a:ln>
                      <a:noFill/>
                    </a:ln>
                  </pic:spPr>
                </pic:pic>
              </a:graphicData>
            </a:graphic>
          </wp:inline>
        </w:drawing>
      </w:r>
    </w:p>
    <w:p w14:paraId="3DE713EF" w14:textId="77777777" w:rsidR="00ED7801" w:rsidRDefault="00ED7801">
      <w:pPr>
        <w:rPr>
          <w:u w:val="single"/>
        </w:rPr>
      </w:pPr>
    </w:p>
    <w:p w14:paraId="170BE6D8" w14:textId="77777777" w:rsidR="00ED7801" w:rsidRDefault="00ED7801">
      <w:pPr>
        <w:rPr>
          <w:u w:val="single"/>
        </w:rPr>
      </w:pPr>
    </w:p>
    <w:p w14:paraId="28697F80" w14:textId="77777777" w:rsidR="00ED7801" w:rsidRDefault="00ED7801">
      <w:pPr>
        <w:rPr>
          <w:u w:val="single"/>
        </w:rPr>
      </w:pPr>
    </w:p>
    <w:p w14:paraId="200CDE16" w14:textId="3EA3AE7B" w:rsidR="004F0505" w:rsidRDefault="004F0505">
      <w:pPr>
        <w:rPr>
          <w:u w:val="single"/>
        </w:rPr>
      </w:pPr>
      <w:r>
        <w:rPr>
          <w:u w:val="single"/>
        </w:rPr>
        <w:lastRenderedPageBreak/>
        <w:t xml:space="preserve">Appendix two </w:t>
      </w:r>
    </w:p>
    <w:p w14:paraId="6EC86F5B" w14:textId="77777777" w:rsidR="00296616" w:rsidRDefault="00296616">
      <w:pPr>
        <w:rPr>
          <w:u w:val="single"/>
        </w:rPr>
      </w:pPr>
    </w:p>
    <w:p w14:paraId="63102E0C" w14:textId="77777777" w:rsidR="005C7042" w:rsidRDefault="005C7042">
      <w:pPr>
        <w:rPr>
          <w:u w:val="single"/>
        </w:rPr>
      </w:pPr>
    </w:p>
    <w:p w14:paraId="2AEAFD37" w14:textId="77777777" w:rsidR="005C7042" w:rsidRDefault="005C7042">
      <w:pPr>
        <w:rPr>
          <w:u w:val="single"/>
        </w:rPr>
      </w:pPr>
    </w:p>
    <w:p w14:paraId="01507A97" w14:textId="77777777" w:rsidR="005C7042" w:rsidRDefault="005C7042">
      <w:pPr>
        <w:rPr>
          <w:u w:val="single"/>
        </w:rPr>
      </w:pPr>
    </w:p>
    <w:p w14:paraId="2FD68377" w14:textId="77777777" w:rsidR="005C7042" w:rsidRDefault="005C7042">
      <w:pPr>
        <w:rPr>
          <w:u w:val="single"/>
        </w:rPr>
      </w:pPr>
    </w:p>
    <w:p w14:paraId="2B26E6BF" w14:textId="77777777" w:rsidR="005C7042" w:rsidRDefault="005C7042">
      <w:pPr>
        <w:rPr>
          <w:u w:val="single"/>
        </w:rPr>
      </w:pPr>
    </w:p>
    <w:p w14:paraId="5380B8BC" w14:textId="77777777" w:rsidR="005C7042" w:rsidRDefault="005C7042">
      <w:pPr>
        <w:rPr>
          <w:u w:val="single"/>
        </w:rPr>
      </w:pPr>
    </w:p>
    <w:p w14:paraId="70750E7F" w14:textId="77777777" w:rsidR="005C7042" w:rsidRDefault="005C7042">
      <w:pPr>
        <w:rPr>
          <w:u w:val="single"/>
        </w:rPr>
      </w:pPr>
    </w:p>
    <w:p w14:paraId="5CEC06CD" w14:textId="77777777" w:rsidR="005C7042" w:rsidRDefault="005C7042">
      <w:pPr>
        <w:rPr>
          <w:u w:val="single"/>
        </w:rPr>
      </w:pPr>
    </w:p>
    <w:p w14:paraId="239F147C" w14:textId="77777777" w:rsidR="005C7042" w:rsidRDefault="005C7042">
      <w:pPr>
        <w:rPr>
          <w:u w:val="single"/>
        </w:rPr>
      </w:pPr>
    </w:p>
    <w:p w14:paraId="70E41652" w14:textId="77777777" w:rsidR="005C7042" w:rsidRDefault="005C7042">
      <w:pPr>
        <w:rPr>
          <w:u w:val="single"/>
        </w:rPr>
      </w:pPr>
    </w:p>
    <w:p w14:paraId="2588CD3A" w14:textId="77777777" w:rsidR="005C7042" w:rsidRDefault="005C7042">
      <w:pPr>
        <w:rPr>
          <w:u w:val="single"/>
        </w:rPr>
      </w:pPr>
    </w:p>
    <w:p w14:paraId="0C277704" w14:textId="77777777" w:rsidR="005C7042" w:rsidRDefault="005C7042">
      <w:pPr>
        <w:rPr>
          <w:u w:val="single"/>
        </w:rPr>
      </w:pPr>
    </w:p>
    <w:p w14:paraId="5D0DDF30" w14:textId="77777777" w:rsidR="005C7042" w:rsidRDefault="005C7042">
      <w:pPr>
        <w:rPr>
          <w:u w:val="single"/>
        </w:rPr>
      </w:pPr>
    </w:p>
    <w:p w14:paraId="195A8D89" w14:textId="77777777" w:rsidR="005C7042" w:rsidRDefault="005C7042">
      <w:pPr>
        <w:rPr>
          <w:u w:val="single"/>
        </w:rPr>
      </w:pPr>
    </w:p>
    <w:p w14:paraId="5E32B77C" w14:textId="77777777" w:rsidR="005C7042" w:rsidRDefault="005C7042">
      <w:pPr>
        <w:rPr>
          <w:u w:val="single"/>
        </w:rPr>
      </w:pPr>
    </w:p>
    <w:p w14:paraId="0F33C2A4" w14:textId="77777777" w:rsidR="005C7042" w:rsidRDefault="005C7042">
      <w:pPr>
        <w:rPr>
          <w:u w:val="single"/>
        </w:rPr>
      </w:pPr>
    </w:p>
    <w:p w14:paraId="6542F945" w14:textId="77777777" w:rsidR="005C7042" w:rsidRDefault="005C7042">
      <w:pPr>
        <w:rPr>
          <w:u w:val="single"/>
        </w:rPr>
      </w:pPr>
    </w:p>
    <w:p w14:paraId="23A70796" w14:textId="77777777" w:rsidR="005C7042" w:rsidRDefault="005C7042">
      <w:pPr>
        <w:rPr>
          <w:u w:val="single"/>
        </w:rPr>
      </w:pPr>
    </w:p>
    <w:p w14:paraId="38FC3C7D" w14:textId="77777777" w:rsidR="005C7042" w:rsidRDefault="005C7042">
      <w:pPr>
        <w:rPr>
          <w:u w:val="single"/>
        </w:rPr>
      </w:pPr>
    </w:p>
    <w:p w14:paraId="5E04FCF1" w14:textId="77777777" w:rsidR="005C7042" w:rsidRDefault="005C7042">
      <w:pPr>
        <w:rPr>
          <w:u w:val="single"/>
        </w:rPr>
      </w:pPr>
    </w:p>
    <w:p w14:paraId="45265DC2" w14:textId="77777777" w:rsidR="005C7042" w:rsidRDefault="005C7042">
      <w:pPr>
        <w:rPr>
          <w:u w:val="single"/>
        </w:rPr>
      </w:pPr>
    </w:p>
    <w:p w14:paraId="32FB864C" w14:textId="77777777" w:rsidR="005C7042" w:rsidRDefault="005C7042">
      <w:pPr>
        <w:rPr>
          <w:u w:val="single"/>
        </w:rPr>
      </w:pPr>
    </w:p>
    <w:p w14:paraId="3BC1165A" w14:textId="77777777" w:rsidR="005C7042" w:rsidRDefault="005C7042">
      <w:pPr>
        <w:rPr>
          <w:u w:val="single"/>
        </w:rPr>
      </w:pPr>
    </w:p>
    <w:p w14:paraId="3D23EAE4" w14:textId="77777777" w:rsidR="005C7042" w:rsidRDefault="005C7042">
      <w:pPr>
        <w:rPr>
          <w:u w:val="single"/>
        </w:rPr>
      </w:pPr>
    </w:p>
    <w:p w14:paraId="11B914EF" w14:textId="77777777" w:rsidR="005C7042" w:rsidRDefault="005C7042">
      <w:pPr>
        <w:rPr>
          <w:u w:val="single"/>
        </w:rPr>
      </w:pPr>
    </w:p>
    <w:p w14:paraId="293145F9" w14:textId="77777777" w:rsidR="005C7042" w:rsidRDefault="005C7042">
      <w:pPr>
        <w:rPr>
          <w:u w:val="single"/>
        </w:rPr>
      </w:pPr>
    </w:p>
    <w:p w14:paraId="20BAA975" w14:textId="77777777" w:rsidR="005C7042" w:rsidRDefault="005C7042">
      <w:pPr>
        <w:rPr>
          <w:u w:val="single"/>
        </w:rPr>
      </w:pPr>
    </w:p>
    <w:p w14:paraId="0BE73BFA" w14:textId="77777777" w:rsidR="005C7042" w:rsidRDefault="005C7042">
      <w:pPr>
        <w:rPr>
          <w:u w:val="single"/>
        </w:rPr>
      </w:pPr>
    </w:p>
    <w:p w14:paraId="046A361C" w14:textId="77777777" w:rsidR="005C7042" w:rsidRDefault="005C7042">
      <w:pPr>
        <w:rPr>
          <w:u w:val="single"/>
        </w:rPr>
      </w:pPr>
    </w:p>
    <w:p w14:paraId="38DC94A5" w14:textId="77777777" w:rsidR="005C7042" w:rsidRDefault="005C7042">
      <w:pPr>
        <w:rPr>
          <w:u w:val="single"/>
        </w:rPr>
      </w:pPr>
    </w:p>
    <w:p w14:paraId="67DDE5B6" w14:textId="1553F3BA" w:rsidR="004F0505" w:rsidRDefault="004F0505">
      <w:pPr>
        <w:rPr>
          <w:u w:val="single"/>
        </w:rPr>
      </w:pPr>
      <w:r>
        <w:rPr>
          <w:u w:val="single"/>
        </w:rPr>
        <w:t>Appendix three</w:t>
      </w:r>
    </w:p>
    <w:p w14:paraId="75C6E8F2" w14:textId="77777777" w:rsidR="005C7042" w:rsidRDefault="005C7042">
      <w:pPr>
        <w:rPr>
          <w:u w:val="single"/>
        </w:rPr>
      </w:pPr>
    </w:p>
    <w:p w14:paraId="367D7872" w14:textId="77777777" w:rsidR="005C7042" w:rsidRDefault="005C7042">
      <w:pPr>
        <w:rPr>
          <w:u w:val="single"/>
        </w:rPr>
      </w:pPr>
    </w:p>
    <w:p w14:paraId="54DCC4B4" w14:textId="77777777" w:rsidR="005C7042" w:rsidRDefault="005C7042">
      <w:pPr>
        <w:rPr>
          <w:u w:val="single"/>
        </w:rPr>
      </w:pPr>
    </w:p>
    <w:p w14:paraId="3D30E55D" w14:textId="77777777" w:rsidR="005C7042" w:rsidRDefault="005C7042">
      <w:pPr>
        <w:rPr>
          <w:u w:val="single"/>
        </w:rPr>
      </w:pPr>
    </w:p>
    <w:p w14:paraId="6BAF2EDE" w14:textId="77777777" w:rsidR="005C7042" w:rsidRDefault="005C7042">
      <w:pPr>
        <w:rPr>
          <w:u w:val="single"/>
        </w:rPr>
      </w:pPr>
    </w:p>
    <w:p w14:paraId="07CCC60A" w14:textId="77777777" w:rsidR="005C7042" w:rsidRDefault="005C7042">
      <w:pPr>
        <w:rPr>
          <w:u w:val="single"/>
        </w:rPr>
      </w:pPr>
    </w:p>
    <w:p w14:paraId="125C6560" w14:textId="77777777" w:rsidR="005C7042" w:rsidRDefault="005C7042">
      <w:pPr>
        <w:rPr>
          <w:u w:val="single"/>
        </w:rPr>
      </w:pPr>
    </w:p>
    <w:p w14:paraId="73DECA0C" w14:textId="77777777" w:rsidR="005C7042" w:rsidRDefault="005C7042">
      <w:pPr>
        <w:rPr>
          <w:u w:val="single"/>
        </w:rPr>
      </w:pPr>
    </w:p>
    <w:p w14:paraId="4BF8E625" w14:textId="77777777" w:rsidR="005C7042" w:rsidRDefault="005C7042">
      <w:pPr>
        <w:rPr>
          <w:u w:val="single"/>
        </w:rPr>
      </w:pPr>
    </w:p>
    <w:p w14:paraId="31269E7D" w14:textId="77777777" w:rsidR="005C7042" w:rsidRDefault="005C7042">
      <w:pPr>
        <w:rPr>
          <w:u w:val="single"/>
        </w:rPr>
      </w:pPr>
    </w:p>
    <w:p w14:paraId="208344FC" w14:textId="77777777" w:rsidR="005C7042" w:rsidRDefault="005C7042">
      <w:pPr>
        <w:rPr>
          <w:u w:val="single"/>
        </w:rPr>
      </w:pPr>
    </w:p>
    <w:p w14:paraId="2B227F5F" w14:textId="77777777" w:rsidR="005C7042" w:rsidRDefault="005C7042">
      <w:pPr>
        <w:rPr>
          <w:u w:val="single"/>
        </w:rPr>
      </w:pPr>
    </w:p>
    <w:p w14:paraId="0F8129B5" w14:textId="77777777" w:rsidR="005C7042" w:rsidRDefault="005C7042">
      <w:pPr>
        <w:rPr>
          <w:u w:val="single"/>
        </w:rPr>
      </w:pPr>
    </w:p>
    <w:p w14:paraId="0200506D" w14:textId="77777777" w:rsidR="005C7042" w:rsidRDefault="005C7042">
      <w:pPr>
        <w:rPr>
          <w:u w:val="single"/>
        </w:rPr>
      </w:pPr>
    </w:p>
    <w:p w14:paraId="420156E9" w14:textId="77777777" w:rsidR="005C7042" w:rsidRDefault="005C7042">
      <w:pPr>
        <w:rPr>
          <w:u w:val="single"/>
        </w:rPr>
      </w:pPr>
    </w:p>
    <w:p w14:paraId="0E5B06DB" w14:textId="77777777" w:rsidR="005C7042" w:rsidRDefault="005C7042">
      <w:pPr>
        <w:rPr>
          <w:u w:val="single"/>
        </w:rPr>
      </w:pPr>
    </w:p>
    <w:p w14:paraId="3220D094" w14:textId="77777777" w:rsidR="005C7042" w:rsidRDefault="005C7042">
      <w:pPr>
        <w:rPr>
          <w:u w:val="single"/>
        </w:rPr>
      </w:pPr>
    </w:p>
    <w:p w14:paraId="6B0D9716" w14:textId="77777777" w:rsidR="005C7042" w:rsidRDefault="005C7042">
      <w:pPr>
        <w:rPr>
          <w:u w:val="single"/>
        </w:rPr>
      </w:pPr>
    </w:p>
    <w:p w14:paraId="1A23BE47" w14:textId="77777777" w:rsidR="005C7042" w:rsidRDefault="005C7042">
      <w:pPr>
        <w:rPr>
          <w:u w:val="single"/>
        </w:rPr>
      </w:pPr>
    </w:p>
    <w:p w14:paraId="149B5433" w14:textId="77777777" w:rsidR="005C7042" w:rsidRDefault="005C7042">
      <w:pPr>
        <w:rPr>
          <w:u w:val="single"/>
        </w:rPr>
      </w:pPr>
    </w:p>
    <w:p w14:paraId="7DA50217" w14:textId="77777777" w:rsidR="005C7042" w:rsidRDefault="005C7042">
      <w:pPr>
        <w:rPr>
          <w:u w:val="single"/>
        </w:rPr>
      </w:pPr>
    </w:p>
    <w:p w14:paraId="5A3B02A9" w14:textId="77777777" w:rsidR="005C7042" w:rsidRDefault="005C7042">
      <w:pPr>
        <w:rPr>
          <w:u w:val="single"/>
        </w:rPr>
      </w:pPr>
    </w:p>
    <w:p w14:paraId="0AE94988" w14:textId="77777777" w:rsidR="005C7042" w:rsidRDefault="005C7042">
      <w:pPr>
        <w:rPr>
          <w:u w:val="single"/>
        </w:rPr>
      </w:pPr>
    </w:p>
    <w:p w14:paraId="21BEAA56" w14:textId="77777777" w:rsidR="005C7042" w:rsidRDefault="005C7042">
      <w:pPr>
        <w:rPr>
          <w:u w:val="single"/>
        </w:rPr>
      </w:pPr>
    </w:p>
    <w:p w14:paraId="5B6B544B" w14:textId="77777777" w:rsidR="005C7042" w:rsidRDefault="005C7042">
      <w:pPr>
        <w:rPr>
          <w:u w:val="single"/>
        </w:rPr>
      </w:pPr>
    </w:p>
    <w:p w14:paraId="39D92641" w14:textId="77777777" w:rsidR="005C7042" w:rsidRDefault="005C7042">
      <w:pPr>
        <w:rPr>
          <w:u w:val="single"/>
        </w:rPr>
      </w:pPr>
    </w:p>
    <w:p w14:paraId="63C57F40" w14:textId="77777777" w:rsidR="005C7042" w:rsidRDefault="005C7042">
      <w:pPr>
        <w:rPr>
          <w:u w:val="single"/>
        </w:rPr>
      </w:pPr>
    </w:p>
    <w:p w14:paraId="2EF04F96" w14:textId="77777777" w:rsidR="005C7042" w:rsidRDefault="005C7042">
      <w:pPr>
        <w:rPr>
          <w:u w:val="single"/>
        </w:rPr>
      </w:pPr>
    </w:p>
    <w:p w14:paraId="69994E5F" w14:textId="77777777" w:rsidR="005C7042" w:rsidRDefault="005C7042">
      <w:pPr>
        <w:rPr>
          <w:u w:val="single"/>
        </w:rPr>
      </w:pPr>
    </w:p>
    <w:p w14:paraId="44CA579D" w14:textId="77777777" w:rsidR="005C7042" w:rsidRDefault="005C7042">
      <w:pPr>
        <w:rPr>
          <w:u w:val="single"/>
        </w:rPr>
      </w:pPr>
    </w:p>
    <w:p w14:paraId="04EBF02A" w14:textId="39607737" w:rsidR="004F0505" w:rsidRDefault="004F0505">
      <w:pPr>
        <w:rPr>
          <w:u w:val="single"/>
        </w:rPr>
      </w:pPr>
      <w:r>
        <w:rPr>
          <w:u w:val="single"/>
        </w:rPr>
        <w:t>Appendix four</w:t>
      </w:r>
    </w:p>
    <w:p w14:paraId="39A3C64D" w14:textId="77777777" w:rsidR="004F0505" w:rsidRDefault="004F0505">
      <w:pPr>
        <w:rPr>
          <w:u w:val="single"/>
        </w:rPr>
      </w:pPr>
    </w:p>
    <w:p w14:paraId="330244BA" w14:textId="70A1E91D" w:rsidR="00545862" w:rsidRPr="00545862" w:rsidRDefault="00545862"/>
    <w:p w14:paraId="4646BCC6" w14:textId="511157B4" w:rsidR="00545862" w:rsidRPr="00545862" w:rsidRDefault="00545862"/>
    <w:p w14:paraId="2CFEF6AE" w14:textId="77777777" w:rsidR="005C7042" w:rsidRDefault="005C7042"/>
    <w:p w14:paraId="57C9936E" w14:textId="77777777" w:rsidR="005C7042" w:rsidRDefault="005C7042"/>
    <w:p w14:paraId="3D0301B6" w14:textId="77777777" w:rsidR="005C7042" w:rsidRDefault="005C7042"/>
    <w:p w14:paraId="4B8E93A4" w14:textId="77777777" w:rsidR="005C7042" w:rsidRDefault="005C7042"/>
    <w:p w14:paraId="49199602" w14:textId="77777777" w:rsidR="005C7042" w:rsidRDefault="005C7042"/>
    <w:p w14:paraId="14CCA713" w14:textId="77777777" w:rsidR="005C7042" w:rsidRDefault="005C7042"/>
    <w:p w14:paraId="46D62FA1" w14:textId="77777777" w:rsidR="005C7042" w:rsidRDefault="005C7042"/>
    <w:p w14:paraId="459BD483" w14:textId="77777777" w:rsidR="005C7042" w:rsidRDefault="005C7042"/>
    <w:p w14:paraId="29AFD21D" w14:textId="77777777" w:rsidR="005C7042" w:rsidRDefault="005C7042"/>
    <w:p w14:paraId="32C5989A" w14:textId="77777777" w:rsidR="005C7042" w:rsidRDefault="005C7042"/>
    <w:p w14:paraId="729463C2" w14:textId="77777777" w:rsidR="005C7042" w:rsidRDefault="005C7042"/>
    <w:p w14:paraId="1704FD5C" w14:textId="77777777" w:rsidR="005C7042" w:rsidRDefault="005C7042"/>
    <w:p w14:paraId="688AC779" w14:textId="77777777" w:rsidR="005C7042" w:rsidRDefault="005C7042"/>
    <w:p w14:paraId="13EE567F" w14:textId="77777777" w:rsidR="005C7042" w:rsidRDefault="005C7042"/>
    <w:p w14:paraId="72E7185E" w14:textId="77777777" w:rsidR="005C7042" w:rsidRDefault="005C7042"/>
    <w:p w14:paraId="31237546" w14:textId="77777777" w:rsidR="005C7042" w:rsidRDefault="005C7042"/>
    <w:p w14:paraId="75D64AB2" w14:textId="77777777" w:rsidR="005C7042" w:rsidRDefault="005C7042"/>
    <w:p w14:paraId="47C03D56" w14:textId="77777777" w:rsidR="005C7042" w:rsidRDefault="005C7042"/>
    <w:p w14:paraId="09B8B917" w14:textId="77777777" w:rsidR="005C7042" w:rsidRDefault="005C7042"/>
    <w:p w14:paraId="619632FC" w14:textId="77777777" w:rsidR="005C7042" w:rsidRDefault="005C7042"/>
    <w:p w14:paraId="538965C2" w14:textId="77777777" w:rsidR="005C7042" w:rsidRDefault="005C7042"/>
    <w:p w14:paraId="17E62EE5" w14:textId="77777777" w:rsidR="005C7042" w:rsidRDefault="005C7042"/>
    <w:p w14:paraId="7FFDF030" w14:textId="77777777" w:rsidR="005C7042" w:rsidRDefault="005C7042"/>
    <w:p w14:paraId="7A1059C9" w14:textId="77777777" w:rsidR="005C7042" w:rsidRDefault="005C7042"/>
    <w:p w14:paraId="305A5B14" w14:textId="77777777" w:rsidR="005C7042" w:rsidRDefault="005C7042"/>
    <w:p w14:paraId="58C4E107" w14:textId="77777777" w:rsidR="005C7042" w:rsidRDefault="005C7042"/>
    <w:p w14:paraId="6A3D20F0" w14:textId="77777777" w:rsidR="005C7042" w:rsidRDefault="005C7042"/>
    <w:p w14:paraId="1D8575F0" w14:textId="6C478967" w:rsidR="00545862" w:rsidRPr="005C7042" w:rsidRDefault="005C7042">
      <w:pPr>
        <w:rPr>
          <w:u w:val="single"/>
        </w:rPr>
      </w:pPr>
      <w:r w:rsidRPr="005C7042">
        <w:rPr>
          <w:u w:val="single"/>
        </w:rPr>
        <w:t>Appendix five</w:t>
      </w:r>
      <w:r w:rsidR="00545862" w:rsidRPr="005C7042">
        <w:rPr>
          <w:u w:val="single"/>
        </w:rPr>
        <w:t xml:space="preserve"> </w:t>
      </w:r>
    </w:p>
    <w:sectPr w:rsidR="00545862" w:rsidRPr="005C7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05D64"/>
    <w:multiLevelType w:val="hybridMultilevel"/>
    <w:tmpl w:val="21287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CC7DBE"/>
    <w:multiLevelType w:val="hybridMultilevel"/>
    <w:tmpl w:val="03041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046875">
    <w:abstractNumId w:val="1"/>
  </w:num>
  <w:num w:numId="2" w16cid:durableId="1767849285">
    <w:abstractNumId w:val="2"/>
  </w:num>
  <w:num w:numId="3" w16cid:durableId="12269098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D78"/>
    <w:rsid w:val="00005524"/>
    <w:rsid w:val="000404A4"/>
    <w:rsid w:val="00040504"/>
    <w:rsid w:val="0004283C"/>
    <w:rsid w:val="000717CE"/>
    <w:rsid w:val="000768A3"/>
    <w:rsid w:val="00080D4E"/>
    <w:rsid w:val="000B2221"/>
    <w:rsid w:val="001052FD"/>
    <w:rsid w:val="00141016"/>
    <w:rsid w:val="00161F2F"/>
    <w:rsid w:val="0017776D"/>
    <w:rsid w:val="00185999"/>
    <w:rsid w:val="0022521E"/>
    <w:rsid w:val="00270B65"/>
    <w:rsid w:val="00296616"/>
    <w:rsid w:val="002B1CFC"/>
    <w:rsid w:val="002E4835"/>
    <w:rsid w:val="003061B4"/>
    <w:rsid w:val="00341DA9"/>
    <w:rsid w:val="003D7BBE"/>
    <w:rsid w:val="003F69D9"/>
    <w:rsid w:val="00400592"/>
    <w:rsid w:val="0041627B"/>
    <w:rsid w:val="00432E6D"/>
    <w:rsid w:val="00440C21"/>
    <w:rsid w:val="004849D6"/>
    <w:rsid w:val="004A164D"/>
    <w:rsid w:val="004E4CC1"/>
    <w:rsid w:val="004F021A"/>
    <w:rsid w:val="004F0505"/>
    <w:rsid w:val="005055F7"/>
    <w:rsid w:val="00522032"/>
    <w:rsid w:val="00545862"/>
    <w:rsid w:val="0058003A"/>
    <w:rsid w:val="005820F3"/>
    <w:rsid w:val="00583178"/>
    <w:rsid w:val="00583264"/>
    <w:rsid w:val="00591600"/>
    <w:rsid w:val="005C7042"/>
    <w:rsid w:val="005D36F8"/>
    <w:rsid w:val="0060536B"/>
    <w:rsid w:val="00605757"/>
    <w:rsid w:val="00611BB8"/>
    <w:rsid w:val="0062553F"/>
    <w:rsid w:val="00664127"/>
    <w:rsid w:val="00681D1D"/>
    <w:rsid w:val="006836C3"/>
    <w:rsid w:val="006F01AC"/>
    <w:rsid w:val="00713029"/>
    <w:rsid w:val="00735D60"/>
    <w:rsid w:val="007B03D7"/>
    <w:rsid w:val="007D2B52"/>
    <w:rsid w:val="007E2E77"/>
    <w:rsid w:val="00815E3E"/>
    <w:rsid w:val="00821AD1"/>
    <w:rsid w:val="00871FD1"/>
    <w:rsid w:val="00897367"/>
    <w:rsid w:val="00897674"/>
    <w:rsid w:val="008A5634"/>
    <w:rsid w:val="008A7D5A"/>
    <w:rsid w:val="008E380F"/>
    <w:rsid w:val="008E5987"/>
    <w:rsid w:val="00907FCE"/>
    <w:rsid w:val="00946B31"/>
    <w:rsid w:val="00951DBF"/>
    <w:rsid w:val="009E27CA"/>
    <w:rsid w:val="00A54F86"/>
    <w:rsid w:val="00A64E1B"/>
    <w:rsid w:val="00A739A3"/>
    <w:rsid w:val="00AB257B"/>
    <w:rsid w:val="00AC2689"/>
    <w:rsid w:val="00AE1F09"/>
    <w:rsid w:val="00AF323A"/>
    <w:rsid w:val="00B307C0"/>
    <w:rsid w:val="00B37EE2"/>
    <w:rsid w:val="00B41A81"/>
    <w:rsid w:val="00B52A11"/>
    <w:rsid w:val="00B63283"/>
    <w:rsid w:val="00BD0101"/>
    <w:rsid w:val="00BD27B9"/>
    <w:rsid w:val="00C03382"/>
    <w:rsid w:val="00C11516"/>
    <w:rsid w:val="00C34E71"/>
    <w:rsid w:val="00C51513"/>
    <w:rsid w:val="00C65F64"/>
    <w:rsid w:val="00CE2FAE"/>
    <w:rsid w:val="00D15CAB"/>
    <w:rsid w:val="00D3741B"/>
    <w:rsid w:val="00D73DBC"/>
    <w:rsid w:val="00D7524E"/>
    <w:rsid w:val="00D84A52"/>
    <w:rsid w:val="00DA01C9"/>
    <w:rsid w:val="00DA44B5"/>
    <w:rsid w:val="00DD044A"/>
    <w:rsid w:val="00DD4853"/>
    <w:rsid w:val="00DF1074"/>
    <w:rsid w:val="00DF328E"/>
    <w:rsid w:val="00DF7A3B"/>
    <w:rsid w:val="00E6398C"/>
    <w:rsid w:val="00E85206"/>
    <w:rsid w:val="00EC3891"/>
    <w:rsid w:val="00ED7801"/>
    <w:rsid w:val="00F31C69"/>
    <w:rsid w:val="00F415B6"/>
    <w:rsid w:val="00F65F8F"/>
    <w:rsid w:val="00F77CE4"/>
    <w:rsid w:val="00F80D78"/>
    <w:rsid w:val="00F8656A"/>
    <w:rsid w:val="00F9177C"/>
    <w:rsid w:val="00FD65A4"/>
    <w:rsid w:val="00FE0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984DB"/>
  <w15:docId w15:val="{9E2A8CC3-B90F-4A6B-AEEB-E0C38B8E3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D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0D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0D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0D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0D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0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D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0D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0D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0D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0D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0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0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0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0D78"/>
    <w:rPr>
      <w:rFonts w:eastAsiaTheme="majorEastAsia" w:cstheme="majorBidi"/>
      <w:color w:val="272727" w:themeColor="text1" w:themeTint="D8"/>
    </w:rPr>
  </w:style>
  <w:style w:type="paragraph" w:styleId="Title">
    <w:name w:val="Title"/>
    <w:basedOn w:val="Normal"/>
    <w:next w:val="Normal"/>
    <w:link w:val="TitleChar"/>
    <w:uiPriority w:val="10"/>
    <w:qFormat/>
    <w:rsid w:val="00F80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0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0D78"/>
    <w:pPr>
      <w:spacing w:before="160"/>
      <w:jc w:val="center"/>
    </w:pPr>
    <w:rPr>
      <w:i/>
      <w:iCs/>
      <w:color w:val="404040" w:themeColor="text1" w:themeTint="BF"/>
    </w:rPr>
  </w:style>
  <w:style w:type="character" w:customStyle="1" w:styleId="QuoteChar">
    <w:name w:val="Quote Char"/>
    <w:basedOn w:val="DefaultParagraphFont"/>
    <w:link w:val="Quote"/>
    <w:uiPriority w:val="29"/>
    <w:rsid w:val="00F80D78"/>
    <w:rPr>
      <w:i/>
      <w:iCs/>
      <w:color w:val="404040" w:themeColor="text1" w:themeTint="BF"/>
    </w:rPr>
  </w:style>
  <w:style w:type="paragraph" w:styleId="ListParagraph">
    <w:name w:val="List Paragraph"/>
    <w:basedOn w:val="Normal"/>
    <w:uiPriority w:val="34"/>
    <w:qFormat/>
    <w:rsid w:val="00F80D78"/>
    <w:pPr>
      <w:ind w:left="720"/>
      <w:contextualSpacing/>
    </w:pPr>
  </w:style>
  <w:style w:type="character" w:styleId="IntenseEmphasis">
    <w:name w:val="Intense Emphasis"/>
    <w:basedOn w:val="DefaultParagraphFont"/>
    <w:uiPriority w:val="21"/>
    <w:qFormat/>
    <w:rsid w:val="00F80D78"/>
    <w:rPr>
      <w:i/>
      <w:iCs/>
      <w:color w:val="2F5496" w:themeColor="accent1" w:themeShade="BF"/>
    </w:rPr>
  </w:style>
  <w:style w:type="paragraph" w:styleId="IntenseQuote">
    <w:name w:val="Intense Quote"/>
    <w:basedOn w:val="Normal"/>
    <w:next w:val="Normal"/>
    <w:link w:val="IntenseQuoteChar"/>
    <w:uiPriority w:val="30"/>
    <w:qFormat/>
    <w:rsid w:val="00F80D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0D78"/>
    <w:rPr>
      <w:i/>
      <w:iCs/>
      <w:color w:val="2F5496" w:themeColor="accent1" w:themeShade="BF"/>
    </w:rPr>
  </w:style>
  <w:style w:type="character" w:styleId="IntenseReference">
    <w:name w:val="Intense Reference"/>
    <w:basedOn w:val="DefaultParagraphFont"/>
    <w:uiPriority w:val="32"/>
    <w:qFormat/>
    <w:rsid w:val="00F80D78"/>
    <w:rPr>
      <w:b/>
      <w:bCs/>
      <w:smallCaps/>
      <w:color w:val="2F5496" w:themeColor="accent1" w:themeShade="BF"/>
      <w:spacing w:val="5"/>
    </w:rPr>
  </w:style>
  <w:style w:type="paragraph" w:styleId="Bibliography">
    <w:name w:val="Bibliography"/>
    <w:basedOn w:val="Normal"/>
    <w:next w:val="Normal"/>
    <w:uiPriority w:val="37"/>
    <w:unhideWhenUsed/>
    <w:rsid w:val="005C7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6756">
      <w:bodyDiv w:val="1"/>
      <w:marLeft w:val="0"/>
      <w:marRight w:val="0"/>
      <w:marTop w:val="0"/>
      <w:marBottom w:val="0"/>
      <w:divBdr>
        <w:top w:val="none" w:sz="0" w:space="0" w:color="auto"/>
        <w:left w:val="none" w:sz="0" w:space="0" w:color="auto"/>
        <w:bottom w:val="none" w:sz="0" w:space="0" w:color="auto"/>
        <w:right w:val="none" w:sz="0" w:space="0" w:color="auto"/>
      </w:divBdr>
    </w:div>
    <w:div w:id="15549249">
      <w:bodyDiv w:val="1"/>
      <w:marLeft w:val="0"/>
      <w:marRight w:val="0"/>
      <w:marTop w:val="0"/>
      <w:marBottom w:val="0"/>
      <w:divBdr>
        <w:top w:val="none" w:sz="0" w:space="0" w:color="auto"/>
        <w:left w:val="none" w:sz="0" w:space="0" w:color="auto"/>
        <w:bottom w:val="none" w:sz="0" w:space="0" w:color="auto"/>
        <w:right w:val="none" w:sz="0" w:space="0" w:color="auto"/>
      </w:divBdr>
    </w:div>
    <w:div w:id="28268178">
      <w:bodyDiv w:val="1"/>
      <w:marLeft w:val="0"/>
      <w:marRight w:val="0"/>
      <w:marTop w:val="0"/>
      <w:marBottom w:val="0"/>
      <w:divBdr>
        <w:top w:val="none" w:sz="0" w:space="0" w:color="auto"/>
        <w:left w:val="none" w:sz="0" w:space="0" w:color="auto"/>
        <w:bottom w:val="none" w:sz="0" w:space="0" w:color="auto"/>
        <w:right w:val="none" w:sz="0" w:space="0" w:color="auto"/>
      </w:divBdr>
    </w:div>
    <w:div w:id="48459433">
      <w:bodyDiv w:val="1"/>
      <w:marLeft w:val="0"/>
      <w:marRight w:val="0"/>
      <w:marTop w:val="0"/>
      <w:marBottom w:val="0"/>
      <w:divBdr>
        <w:top w:val="none" w:sz="0" w:space="0" w:color="auto"/>
        <w:left w:val="none" w:sz="0" w:space="0" w:color="auto"/>
        <w:bottom w:val="none" w:sz="0" w:space="0" w:color="auto"/>
        <w:right w:val="none" w:sz="0" w:space="0" w:color="auto"/>
      </w:divBdr>
    </w:div>
    <w:div w:id="128203929">
      <w:bodyDiv w:val="1"/>
      <w:marLeft w:val="0"/>
      <w:marRight w:val="0"/>
      <w:marTop w:val="0"/>
      <w:marBottom w:val="0"/>
      <w:divBdr>
        <w:top w:val="none" w:sz="0" w:space="0" w:color="auto"/>
        <w:left w:val="none" w:sz="0" w:space="0" w:color="auto"/>
        <w:bottom w:val="none" w:sz="0" w:space="0" w:color="auto"/>
        <w:right w:val="none" w:sz="0" w:space="0" w:color="auto"/>
      </w:divBdr>
    </w:div>
    <w:div w:id="130177551">
      <w:bodyDiv w:val="1"/>
      <w:marLeft w:val="0"/>
      <w:marRight w:val="0"/>
      <w:marTop w:val="0"/>
      <w:marBottom w:val="0"/>
      <w:divBdr>
        <w:top w:val="none" w:sz="0" w:space="0" w:color="auto"/>
        <w:left w:val="none" w:sz="0" w:space="0" w:color="auto"/>
        <w:bottom w:val="none" w:sz="0" w:space="0" w:color="auto"/>
        <w:right w:val="none" w:sz="0" w:space="0" w:color="auto"/>
      </w:divBdr>
    </w:div>
    <w:div w:id="190266774">
      <w:bodyDiv w:val="1"/>
      <w:marLeft w:val="0"/>
      <w:marRight w:val="0"/>
      <w:marTop w:val="0"/>
      <w:marBottom w:val="0"/>
      <w:divBdr>
        <w:top w:val="none" w:sz="0" w:space="0" w:color="auto"/>
        <w:left w:val="none" w:sz="0" w:space="0" w:color="auto"/>
        <w:bottom w:val="none" w:sz="0" w:space="0" w:color="auto"/>
        <w:right w:val="none" w:sz="0" w:space="0" w:color="auto"/>
      </w:divBdr>
    </w:div>
    <w:div w:id="219249396">
      <w:bodyDiv w:val="1"/>
      <w:marLeft w:val="0"/>
      <w:marRight w:val="0"/>
      <w:marTop w:val="0"/>
      <w:marBottom w:val="0"/>
      <w:divBdr>
        <w:top w:val="none" w:sz="0" w:space="0" w:color="auto"/>
        <w:left w:val="none" w:sz="0" w:space="0" w:color="auto"/>
        <w:bottom w:val="none" w:sz="0" w:space="0" w:color="auto"/>
        <w:right w:val="none" w:sz="0" w:space="0" w:color="auto"/>
      </w:divBdr>
    </w:div>
    <w:div w:id="235551326">
      <w:bodyDiv w:val="1"/>
      <w:marLeft w:val="0"/>
      <w:marRight w:val="0"/>
      <w:marTop w:val="0"/>
      <w:marBottom w:val="0"/>
      <w:divBdr>
        <w:top w:val="none" w:sz="0" w:space="0" w:color="auto"/>
        <w:left w:val="none" w:sz="0" w:space="0" w:color="auto"/>
        <w:bottom w:val="none" w:sz="0" w:space="0" w:color="auto"/>
        <w:right w:val="none" w:sz="0" w:space="0" w:color="auto"/>
      </w:divBdr>
    </w:div>
    <w:div w:id="247153189">
      <w:bodyDiv w:val="1"/>
      <w:marLeft w:val="0"/>
      <w:marRight w:val="0"/>
      <w:marTop w:val="0"/>
      <w:marBottom w:val="0"/>
      <w:divBdr>
        <w:top w:val="none" w:sz="0" w:space="0" w:color="auto"/>
        <w:left w:val="none" w:sz="0" w:space="0" w:color="auto"/>
        <w:bottom w:val="none" w:sz="0" w:space="0" w:color="auto"/>
        <w:right w:val="none" w:sz="0" w:space="0" w:color="auto"/>
      </w:divBdr>
    </w:div>
    <w:div w:id="331489328">
      <w:bodyDiv w:val="1"/>
      <w:marLeft w:val="0"/>
      <w:marRight w:val="0"/>
      <w:marTop w:val="0"/>
      <w:marBottom w:val="0"/>
      <w:divBdr>
        <w:top w:val="none" w:sz="0" w:space="0" w:color="auto"/>
        <w:left w:val="none" w:sz="0" w:space="0" w:color="auto"/>
        <w:bottom w:val="none" w:sz="0" w:space="0" w:color="auto"/>
        <w:right w:val="none" w:sz="0" w:space="0" w:color="auto"/>
      </w:divBdr>
    </w:div>
    <w:div w:id="375858584">
      <w:bodyDiv w:val="1"/>
      <w:marLeft w:val="0"/>
      <w:marRight w:val="0"/>
      <w:marTop w:val="0"/>
      <w:marBottom w:val="0"/>
      <w:divBdr>
        <w:top w:val="none" w:sz="0" w:space="0" w:color="auto"/>
        <w:left w:val="none" w:sz="0" w:space="0" w:color="auto"/>
        <w:bottom w:val="none" w:sz="0" w:space="0" w:color="auto"/>
        <w:right w:val="none" w:sz="0" w:space="0" w:color="auto"/>
      </w:divBdr>
    </w:div>
    <w:div w:id="395393272">
      <w:bodyDiv w:val="1"/>
      <w:marLeft w:val="0"/>
      <w:marRight w:val="0"/>
      <w:marTop w:val="0"/>
      <w:marBottom w:val="0"/>
      <w:divBdr>
        <w:top w:val="none" w:sz="0" w:space="0" w:color="auto"/>
        <w:left w:val="none" w:sz="0" w:space="0" w:color="auto"/>
        <w:bottom w:val="none" w:sz="0" w:space="0" w:color="auto"/>
        <w:right w:val="none" w:sz="0" w:space="0" w:color="auto"/>
      </w:divBdr>
    </w:div>
    <w:div w:id="465854491">
      <w:bodyDiv w:val="1"/>
      <w:marLeft w:val="0"/>
      <w:marRight w:val="0"/>
      <w:marTop w:val="0"/>
      <w:marBottom w:val="0"/>
      <w:divBdr>
        <w:top w:val="none" w:sz="0" w:space="0" w:color="auto"/>
        <w:left w:val="none" w:sz="0" w:space="0" w:color="auto"/>
        <w:bottom w:val="none" w:sz="0" w:space="0" w:color="auto"/>
        <w:right w:val="none" w:sz="0" w:space="0" w:color="auto"/>
      </w:divBdr>
    </w:div>
    <w:div w:id="490560112">
      <w:bodyDiv w:val="1"/>
      <w:marLeft w:val="0"/>
      <w:marRight w:val="0"/>
      <w:marTop w:val="0"/>
      <w:marBottom w:val="0"/>
      <w:divBdr>
        <w:top w:val="none" w:sz="0" w:space="0" w:color="auto"/>
        <w:left w:val="none" w:sz="0" w:space="0" w:color="auto"/>
        <w:bottom w:val="none" w:sz="0" w:space="0" w:color="auto"/>
        <w:right w:val="none" w:sz="0" w:space="0" w:color="auto"/>
      </w:divBdr>
    </w:div>
    <w:div w:id="511188292">
      <w:bodyDiv w:val="1"/>
      <w:marLeft w:val="0"/>
      <w:marRight w:val="0"/>
      <w:marTop w:val="0"/>
      <w:marBottom w:val="0"/>
      <w:divBdr>
        <w:top w:val="none" w:sz="0" w:space="0" w:color="auto"/>
        <w:left w:val="none" w:sz="0" w:space="0" w:color="auto"/>
        <w:bottom w:val="none" w:sz="0" w:space="0" w:color="auto"/>
        <w:right w:val="none" w:sz="0" w:space="0" w:color="auto"/>
      </w:divBdr>
    </w:div>
    <w:div w:id="541552223">
      <w:bodyDiv w:val="1"/>
      <w:marLeft w:val="0"/>
      <w:marRight w:val="0"/>
      <w:marTop w:val="0"/>
      <w:marBottom w:val="0"/>
      <w:divBdr>
        <w:top w:val="none" w:sz="0" w:space="0" w:color="auto"/>
        <w:left w:val="none" w:sz="0" w:space="0" w:color="auto"/>
        <w:bottom w:val="none" w:sz="0" w:space="0" w:color="auto"/>
        <w:right w:val="none" w:sz="0" w:space="0" w:color="auto"/>
      </w:divBdr>
    </w:div>
    <w:div w:id="562713087">
      <w:bodyDiv w:val="1"/>
      <w:marLeft w:val="0"/>
      <w:marRight w:val="0"/>
      <w:marTop w:val="0"/>
      <w:marBottom w:val="0"/>
      <w:divBdr>
        <w:top w:val="none" w:sz="0" w:space="0" w:color="auto"/>
        <w:left w:val="none" w:sz="0" w:space="0" w:color="auto"/>
        <w:bottom w:val="none" w:sz="0" w:space="0" w:color="auto"/>
        <w:right w:val="none" w:sz="0" w:space="0" w:color="auto"/>
      </w:divBdr>
    </w:div>
    <w:div w:id="697969028">
      <w:bodyDiv w:val="1"/>
      <w:marLeft w:val="0"/>
      <w:marRight w:val="0"/>
      <w:marTop w:val="0"/>
      <w:marBottom w:val="0"/>
      <w:divBdr>
        <w:top w:val="none" w:sz="0" w:space="0" w:color="auto"/>
        <w:left w:val="none" w:sz="0" w:space="0" w:color="auto"/>
        <w:bottom w:val="none" w:sz="0" w:space="0" w:color="auto"/>
        <w:right w:val="none" w:sz="0" w:space="0" w:color="auto"/>
      </w:divBdr>
    </w:div>
    <w:div w:id="763382768">
      <w:bodyDiv w:val="1"/>
      <w:marLeft w:val="0"/>
      <w:marRight w:val="0"/>
      <w:marTop w:val="0"/>
      <w:marBottom w:val="0"/>
      <w:divBdr>
        <w:top w:val="none" w:sz="0" w:space="0" w:color="auto"/>
        <w:left w:val="none" w:sz="0" w:space="0" w:color="auto"/>
        <w:bottom w:val="none" w:sz="0" w:space="0" w:color="auto"/>
        <w:right w:val="none" w:sz="0" w:space="0" w:color="auto"/>
      </w:divBdr>
    </w:div>
    <w:div w:id="789667527">
      <w:bodyDiv w:val="1"/>
      <w:marLeft w:val="0"/>
      <w:marRight w:val="0"/>
      <w:marTop w:val="0"/>
      <w:marBottom w:val="0"/>
      <w:divBdr>
        <w:top w:val="none" w:sz="0" w:space="0" w:color="auto"/>
        <w:left w:val="none" w:sz="0" w:space="0" w:color="auto"/>
        <w:bottom w:val="none" w:sz="0" w:space="0" w:color="auto"/>
        <w:right w:val="none" w:sz="0" w:space="0" w:color="auto"/>
      </w:divBdr>
    </w:div>
    <w:div w:id="790974167">
      <w:bodyDiv w:val="1"/>
      <w:marLeft w:val="0"/>
      <w:marRight w:val="0"/>
      <w:marTop w:val="0"/>
      <w:marBottom w:val="0"/>
      <w:divBdr>
        <w:top w:val="none" w:sz="0" w:space="0" w:color="auto"/>
        <w:left w:val="none" w:sz="0" w:space="0" w:color="auto"/>
        <w:bottom w:val="none" w:sz="0" w:space="0" w:color="auto"/>
        <w:right w:val="none" w:sz="0" w:space="0" w:color="auto"/>
      </w:divBdr>
    </w:div>
    <w:div w:id="828600234">
      <w:bodyDiv w:val="1"/>
      <w:marLeft w:val="0"/>
      <w:marRight w:val="0"/>
      <w:marTop w:val="0"/>
      <w:marBottom w:val="0"/>
      <w:divBdr>
        <w:top w:val="none" w:sz="0" w:space="0" w:color="auto"/>
        <w:left w:val="none" w:sz="0" w:space="0" w:color="auto"/>
        <w:bottom w:val="none" w:sz="0" w:space="0" w:color="auto"/>
        <w:right w:val="none" w:sz="0" w:space="0" w:color="auto"/>
      </w:divBdr>
    </w:div>
    <w:div w:id="834149604">
      <w:bodyDiv w:val="1"/>
      <w:marLeft w:val="0"/>
      <w:marRight w:val="0"/>
      <w:marTop w:val="0"/>
      <w:marBottom w:val="0"/>
      <w:divBdr>
        <w:top w:val="none" w:sz="0" w:space="0" w:color="auto"/>
        <w:left w:val="none" w:sz="0" w:space="0" w:color="auto"/>
        <w:bottom w:val="none" w:sz="0" w:space="0" w:color="auto"/>
        <w:right w:val="none" w:sz="0" w:space="0" w:color="auto"/>
      </w:divBdr>
    </w:div>
    <w:div w:id="897088695">
      <w:bodyDiv w:val="1"/>
      <w:marLeft w:val="0"/>
      <w:marRight w:val="0"/>
      <w:marTop w:val="0"/>
      <w:marBottom w:val="0"/>
      <w:divBdr>
        <w:top w:val="none" w:sz="0" w:space="0" w:color="auto"/>
        <w:left w:val="none" w:sz="0" w:space="0" w:color="auto"/>
        <w:bottom w:val="none" w:sz="0" w:space="0" w:color="auto"/>
        <w:right w:val="none" w:sz="0" w:space="0" w:color="auto"/>
      </w:divBdr>
    </w:div>
    <w:div w:id="923342188">
      <w:bodyDiv w:val="1"/>
      <w:marLeft w:val="0"/>
      <w:marRight w:val="0"/>
      <w:marTop w:val="0"/>
      <w:marBottom w:val="0"/>
      <w:divBdr>
        <w:top w:val="none" w:sz="0" w:space="0" w:color="auto"/>
        <w:left w:val="none" w:sz="0" w:space="0" w:color="auto"/>
        <w:bottom w:val="none" w:sz="0" w:space="0" w:color="auto"/>
        <w:right w:val="none" w:sz="0" w:space="0" w:color="auto"/>
      </w:divBdr>
    </w:div>
    <w:div w:id="936136232">
      <w:bodyDiv w:val="1"/>
      <w:marLeft w:val="0"/>
      <w:marRight w:val="0"/>
      <w:marTop w:val="0"/>
      <w:marBottom w:val="0"/>
      <w:divBdr>
        <w:top w:val="none" w:sz="0" w:space="0" w:color="auto"/>
        <w:left w:val="none" w:sz="0" w:space="0" w:color="auto"/>
        <w:bottom w:val="none" w:sz="0" w:space="0" w:color="auto"/>
        <w:right w:val="none" w:sz="0" w:space="0" w:color="auto"/>
      </w:divBdr>
    </w:div>
    <w:div w:id="1009992625">
      <w:bodyDiv w:val="1"/>
      <w:marLeft w:val="0"/>
      <w:marRight w:val="0"/>
      <w:marTop w:val="0"/>
      <w:marBottom w:val="0"/>
      <w:divBdr>
        <w:top w:val="none" w:sz="0" w:space="0" w:color="auto"/>
        <w:left w:val="none" w:sz="0" w:space="0" w:color="auto"/>
        <w:bottom w:val="none" w:sz="0" w:space="0" w:color="auto"/>
        <w:right w:val="none" w:sz="0" w:space="0" w:color="auto"/>
      </w:divBdr>
    </w:div>
    <w:div w:id="1029457429">
      <w:bodyDiv w:val="1"/>
      <w:marLeft w:val="0"/>
      <w:marRight w:val="0"/>
      <w:marTop w:val="0"/>
      <w:marBottom w:val="0"/>
      <w:divBdr>
        <w:top w:val="none" w:sz="0" w:space="0" w:color="auto"/>
        <w:left w:val="none" w:sz="0" w:space="0" w:color="auto"/>
        <w:bottom w:val="none" w:sz="0" w:space="0" w:color="auto"/>
        <w:right w:val="none" w:sz="0" w:space="0" w:color="auto"/>
      </w:divBdr>
    </w:div>
    <w:div w:id="1045107643">
      <w:bodyDiv w:val="1"/>
      <w:marLeft w:val="0"/>
      <w:marRight w:val="0"/>
      <w:marTop w:val="0"/>
      <w:marBottom w:val="0"/>
      <w:divBdr>
        <w:top w:val="none" w:sz="0" w:space="0" w:color="auto"/>
        <w:left w:val="none" w:sz="0" w:space="0" w:color="auto"/>
        <w:bottom w:val="none" w:sz="0" w:space="0" w:color="auto"/>
        <w:right w:val="none" w:sz="0" w:space="0" w:color="auto"/>
      </w:divBdr>
    </w:div>
    <w:div w:id="1047031007">
      <w:bodyDiv w:val="1"/>
      <w:marLeft w:val="0"/>
      <w:marRight w:val="0"/>
      <w:marTop w:val="0"/>
      <w:marBottom w:val="0"/>
      <w:divBdr>
        <w:top w:val="none" w:sz="0" w:space="0" w:color="auto"/>
        <w:left w:val="none" w:sz="0" w:space="0" w:color="auto"/>
        <w:bottom w:val="none" w:sz="0" w:space="0" w:color="auto"/>
        <w:right w:val="none" w:sz="0" w:space="0" w:color="auto"/>
      </w:divBdr>
    </w:div>
    <w:div w:id="1079987882">
      <w:bodyDiv w:val="1"/>
      <w:marLeft w:val="0"/>
      <w:marRight w:val="0"/>
      <w:marTop w:val="0"/>
      <w:marBottom w:val="0"/>
      <w:divBdr>
        <w:top w:val="none" w:sz="0" w:space="0" w:color="auto"/>
        <w:left w:val="none" w:sz="0" w:space="0" w:color="auto"/>
        <w:bottom w:val="none" w:sz="0" w:space="0" w:color="auto"/>
        <w:right w:val="none" w:sz="0" w:space="0" w:color="auto"/>
      </w:divBdr>
    </w:div>
    <w:div w:id="1091513795">
      <w:bodyDiv w:val="1"/>
      <w:marLeft w:val="0"/>
      <w:marRight w:val="0"/>
      <w:marTop w:val="0"/>
      <w:marBottom w:val="0"/>
      <w:divBdr>
        <w:top w:val="none" w:sz="0" w:space="0" w:color="auto"/>
        <w:left w:val="none" w:sz="0" w:space="0" w:color="auto"/>
        <w:bottom w:val="none" w:sz="0" w:space="0" w:color="auto"/>
        <w:right w:val="none" w:sz="0" w:space="0" w:color="auto"/>
      </w:divBdr>
    </w:div>
    <w:div w:id="1148086004">
      <w:bodyDiv w:val="1"/>
      <w:marLeft w:val="0"/>
      <w:marRight w:val="0"/>
      <w:marTop w:val="0"/>
      <w:marBottom w:val="0"/>
      <w:divBdr>
        <w:top w:val="none" w:sz="0" w:space="0" w:color="auto"/>
        <w:left w:val="none" w:sz="0" w:space="0" w:color="auto"/>
        <w:bottom w:val="none" w:sz="0" w:space="0" w:color="auto"/>
        <w:right w:val="none" w:sz="0" w:space="0" w:color="auto"/>
      </w:divBdr>
    </w:div>
    <w:div w:id="1253977126">
      <w:bodyDiv w:val="1"/>
      <w:marLeft w:val="0"/>
      <w:marRight w:val="0"/>
      <w:marTop w:val="0"/>
      <w:marBottom w:val="0"/>
      <w:divBdr>
        <w:top w:val="none" w:sz="0" w:space="0" w:color="auto"/>
        <w:left w:val="none" w:sz="0" w:space="0" w:color="auto"/>
        <w:bottom w:val="none" w:sz="0" w:space="0" w:color="auto"/>
        <w:right w:val="none" w:sz="0" w:space="0" w:color="auto"/>
      </w:divBdr>
    </w:div>
    <w:div w:id="1267880996">
      <w:bodyDiv w:val="1"/>
      <w:marLeft w:val="0"/>
      <w:marRight w:val="0"/>
      <w:marTop w:val="0"/>
      <w:marBottom w:val="0"/>
      <w:divBdr>
        <w:top w:val="none" w:sz="0" w:space="0" w:color="auto"/>
        <w:left w:val="none" w:sz="0" w:space="0" w:color="auto"/>
        <w:bottom w:val="none" w:sz="0" w:space="0" w:color="auto"/>
        <w:right w:val="none" w:sz="0" w:space="0" w:color="auto"/>
      </w:divBdr>
    </w:div>
    <w:div w:id="1294554314">
      <w:bodyDiv w:val="1"/>
      <w:marLeft w:val="0"/>
      <w:marRight w:val="0"/>
      <w:marTop w:val="0"/>
      <w:marBottom w:val="0"/>
      <w:divBdr>
        <w:top w:val="none" w:sz="0" w:space="0" w:color="auto"/>
        <w:left w:val="none" w:sz="0" w:space="0" w:color="auto"/>
        <w:bottom w:val="none" w:sz="0" w:space="0" w:color="auto"/>
        <w:right w:val="none" w:sz="0" w:space="0" w:color="auto"/>
      </w:divBdr>
    </w:div>
    <w:div w:id="1403064499">
      <w:bodyDiv w:val="1"/>
      <w:marLeft w:val="0"/>
      <w:marRight w:val="0"/>
      <w:marTop w:val="0"/>
      <w:marBottom w:val="0"/>
      <w:divBdr>
        <w:top w:val="none" w:sz="0" w:space="0" w:color="auto"/>
        <w:left w:val="none" w:sz="0" w:space="0" w:color="auto"/>
        <w:bottom w:val="none" w:sz="0" w:space="0" w:color="auto"/>
        <w:right w:val="none" w:sz="0" w:space="0" w:color="auto"/>
      </w:divBdr>
    </w:div>
    <w:div w:id="1467820935">
      <w:bodyDiv w:val="1"/>
      <w:marLeft w:val="0"/>
      <w:marRight w:val="0"/>
      <w:marTop w:val="0"/>
      <w:marBottom w:val="0"/>
      <w:divBdr>
        <w:top w:val="none" w:sz="0" w:space="0" w:color="auto"/>
        <w:left w:val="none" w:sz="0" w:space="0" w:color="auto"/>
        <w:bottom w:val="none" w:sz="0" w:space="0" w:color="auto"/>
        <w:right w:val="none" w:sz="0" w:space="0" w:color="auto"/>
      </w:divBdr>
    </w:div>
    <w:div w:id="1468818322">
      <w:bodyDiv w:val="1"/>
      <w:marLeft w:val="0"/>
      <w:marRight w:val="0"/>
      <w:marTop w:val="0"/>
      <w:marBottom w:val="0"/>
      <w:divBdr>
        <w:top w:val="none" w:sz="0" w:space="0" w:color="auto"/>
        <w:left w:val="none" w:sz="0" w:space="0" w:color="auto"/>
        <w:bottom w:val="none" w:sz="0" w:space="0" w:color="auto"/>
        <w:right w:val="none" w:sz="0" w:space="0" w:color="auto"/>
      </w:divBdr>
    </w:div>
    <w:div w:id="1577940502">
      <w:bodyDiv w:val="1"/>
      <w:marLeft w:val="0"/>
      <w:marRight w:val="0"/>
      <w:marTop w:val="0"/>
      <w:marBottom w:val="0"/>
      <w:divBdr>
        <w:top w:val="none" w:sz="0" w:space="0" w:color="auto"/>
        <w:left w:val="none" w:sz="0" w:space="0" w:color="auto"/>
        <w:bottom w:val="none" w:sz="0" w:space="0" w:color="auto"/>
        <w:right w:val="none" w:sz="0" w:space="0" w:color="auto"/>
      </w:divBdr>
    </w:div>
    <w:div w:id="1583641122">
      <w:bodyDiv w:val="1"/>
      <w:marLeft w:val="0"/>
      <w:marRight w:val="0"/>
      <w:marTop w:val="0"/>
      <w:marBottom w:val="0"/>
      <w:divBdr>
        <w:top w:val="none" w:sz="0" w:space="0" w:color="auto"/>
        <w:left w:val="none" w:sz="0" w:space="0" w:color="auto"/>
        <w:bottom w:val="none" w:sz="0" w:space="0" w:color="auto"/>
        <w:right w:val="none" w:sz="0" w:space="0" w:color="auto"/>
      </w:divBdr>
    </w:div>
    <w:div w:id="1602101822">
      <w:bodyDiv w:val="1"/>
      <w:marLeft w:val="0"/>
      <w:marRight w:val="0"/>
      <w:marTop w:val="0"/>
      <w:marBottom w:val="0"/>
      <w:divBdr>
        <w:top w:val="none" w:sz="0" w:space="0" w:color="auto"/>
        <w:left w:val="none" w:sz="0" w:space="0" w:color="auto"/>
        <w:bottom w:val="none" w:sz="0" w:space="0" w:color="auto"/>
        <w:right w:val="none" w:sz="0" w:space="0" w:color="auto"/>
      </w:divBdr>
    </w:div>
    <w:div w:id="1634018574">
      <w:bodyDiv w:val="1"/>
      <w:marLeft w:val="0"/>
      <w:marRight w:val="0"/>
      <w:marTop w:val="0"/>
      <w:marBottom w:val="0"/>
      <w:divBdr>
        <w:top w:val="none" w:sz="0" w:space="0" w:color="auto"/>
        <w:left w:val="none" w:sz="0" w:space="0" w:color="auto"/>
        <w:bottom w:val="none" w:sz="0" w:space="0" w:color="auto"/>
        <w:right w:val="none" w:sz="0" w:space="0" w:color="auto"/>
      </w:divBdr>
    </w:div>
    <w:div w:id="1658070938">
      <w:bodyDiv w:val="1"/>
      <w:marLeft w:val="0"/>
      <w:marRight w:val="0"/>
      <w:marTop w:val="0"/>
      <w:marBottom w:val="0"/>
      <w:divBdr>
        <w:top w:val="none" w:sz="0" w:space="0" w:color="auto"/>
        <w:left w:val="none" w:sz="0" w:space="0" w:color="auto"/>
        <w:bottom w:val="none" w:sz="0" w:space="0" w:color="auto"/>
        <w:right w:val="none" w:sz="0" w:space="0" w:color="auto"/>
      </w:divBdr>
    </w:div>
    <w:div w:id="1695888562">
      <w:bodyDiv w:val="1"/>
      <w:marLeft w:val="0"/>
      <w:marRight w:val="0"/>
      <w:marTop w:val="0"/>
      <w:marBottom w:val="0"/>
      <w:divBdr>
        <w:top w:val="none" w:sz="0" w:space="0" w:color="auto"/>
        <w:left w:val="none" w:sz="0" w:space="0" w:color="auto"/>
        <w:bottom w:val="none" w:sz="0" w:space="0" w:color="auto"/>
        <w:right w:val="none" w:sz="0" w:space="0" w:color="auto"/>
      </w:divBdr>
    </w:div>
    <w:div w:id="1698699625">
      <w:bodyDiv w:val="1"/>
      <w:marLeft w:val="0"/>
      <w:marRight w:val="0"/>
      <w:marTop w:val="0"/>
      <w:marBottom w:val="0"/>
      <w:divBdr>
        <w:top w:val="none" w:sz="0" w:space="0" w:color="auto"/>
        <w:left w:val="none" w:sz="0" w:space="0" w:color="auto"/>
        <w:bottom w:val="none" w:sz="0" w:space="0" w:color="auto"/>
        <w:right w:val="none" w:sz="0" w:space="0" w:color="auto"/>
      </w:divBdr>
    </w:div>
    <w:div w:id="1718774053">
      <w:bodyDiv w:val="1"/>
      <w:marLeft w:val="0"/>
      <w:marRight w:val="0"/>
      <w:marTop w:val="0"/>
      <w:marBottom w:val="0"/>
      <w:divBdr>
        <w:top w:val="none" w:sz="0" w:space="0" w:color="auto"/>
        <w:left w:val="none" w:sz="0" w:space="0" w:color="auto"/>
        <w:bottom w:val="none" w:sz="0" w:space="0" w:color="auto"/>
        <w:right w:val="none" w:sz="0" w:space="0" w:color="auto"/>
      </w:divBdr>
    </w:div>
    <w:div w:id="1781953119">
      <w:bodyDiv w:val="1"/>
      <w:marLeft w:val="0"/>
      <w:marRight w:val="0"/>
      <w:marTop w:val="0"/>
      <w:marBottom w:val="0"/>
      <w:divBdr>
        <w:top w:val="none" w:sz="0" w:space="0" w:color="auto"/>
        <w:left w:val="none" w:sz="0" w:space="0" w:color="auto"/>
        <w:bottom w:val="none" w:sz="0" w:space="0" w:color="auto"/>
        <w:right w:val="none" w:sz="0" w:space="0" w:color="auto"/>
      </w:divBdr>
    </w:div>
    <w:div w:id="1896116691">
      <w:bodyDiv w:val="1"/>
      <w:marLeft w:val="0"/>
      <w:marRight w:val="0"/>
      <w:marTop w:val="0"/>
      <w:marBottom w:val="0"/>
      <w:divBdr>
        <w:top w:val="none" w:sz="0" w:space="0" w:color="auto"/>
        <w:left w:val="none" w:sz="0" w:space="0" w:color="auto"/>
        <w:bottom w:val="none" w:sz="0" w:space="0" w:color="auto"/>
        <w:right w:val="none" w:sz="0" w:space="0" w:color="auto"/>
      </w:divBdr>
    </w:div>
    <w:div w:id="1934700501">
      <w:bodyDiv w:val="1"/>
      <w:marLeft w:val="0"/>
      <w:marRight w:val="0"/>
      <w:marTop w:val="0"/>
      <w:marBottom w:val="0"/>
      <w:divBdr>
        <w:top w:val="none" w:sz="0" w:space="0" w:color="auto"/>
        <w:left w:val="none" w:sz="0" w:space="0" w:color="auto"/>
        <w:bottom w:val="none" w:sz="0" w:space="0" w:color="auto"/>
        <w:right w:val="none" w:sz="0" w:space="0" w:color="auto"/>
      </w:divBdr>
    </w:div>
    <w:div w:id="1967930683">
      <w:bodyDiv w:val="1"/>
      <w:marLeft w:val="0"/>
      <w:marRight w:val="0"/>
      <w:marTop w:val="0"/>
      <w:marBottom w:val="0"/>
      <w:divBdr>
        <w:top w:val="none" w:sz="0" w:space="0" w:color="auto"/>
        <w:left w:val="none" w:sz="0" w:space="0" w:color="auto"/>
        <w:bottom w:val="none" w:sz="0" w:space="0" w:color="auto"/>
        <w:right w:val="none" w:sz="0" w:space="0" w:color="auto"/>
      </w:divBdr>
    </w:div>
    <w:div w:id="1974172750">
      <w:bodyDiv w:val="1"/>
      <w:marLeft w:val="0"/>
      <w:marRight w:val="0"/>
      <w:marTop w:val="0"/>
      <w:marBottom w:val="0"/>
      <w:divBdr>
        <w:top w:val="none" w:sz="0" w:space="0" w:color="auto"/>
        <w:left w:val="none" w:sz="0" w:space="0" w:color="auto"/>
        <w:bottom w:val="none" w:sz="0" w:space="0" w:color="auto"/>
        <w:right w:val="none" w:sz="0" w:space="0" w:color="auto"/>
      </w:divBdr>
    </w:div>
    <w:div w:id="2006130312">
      <w:bodyDiv w:val="1"/>
      <w:marLeft w:val="0"/>
      <w:marRight w:val="0"/>
      <w:marTop w:val="0"/>
      <w:marBottom w:val="0"/>
      <w:divBdr>
        <w:top w:val="none" w:sz="0" w:space="0" w:color="auto"/>
        <w:left w:val="none" w:sz="0" w:space="0" w:color="auto"/>
        <w:bottom w:val="none" w:sz="0" w:space="0" w:color="auto"/>
        <w:right w:val="none" w:sz="0" w:space="0" w:color="auto"/>
      </w:divBdr>
    </w:div>
    <w:div w:id="2007593087">
      <w:bodyDiv w:val="1"/>
      <w:marLeft w:val="0"/>
      <w:marRight w:val="0"/>
      <w:marTop w:val="0"/>
      <w:marBottom w:val="0"/>
      <w:divBdr>
        <w:top w:val="none" w:sz="0" w:space="0" w:color="auto"/>
        <w:left w:val="none" w:sz="0" w:space="0" w:color="auto"/>
        <w:bottom w:val="none" w:sz="0" w:space="0" w:color="auto"/>
        <w:right w:val="none" w:sz="0" w:space="0" w:color="auto"/>
      </w:divBdr>
    </w:div>
    <w:div w:id="2026592951">
      <w:bodyDiv w:val="1"/>
      <w:marLeft w:val="0"/>
      <w:marRight w:val="0"/>
      <w:marTop w:val="0"/>
      <w:marBottom w:val="0"/>
      <w:divBdr>
        <w:top w:val="none" w:sz="0" w:space="0" w:color="auto"/>
        <w:left w:val="none" w:sz="0" w:space="0" w:color="auto"/>
        <w:bottom w:val="none" w:sz="0" w:space="0" w:color="auto"/>
        <w:right w:val="none" w:sz="0" w:space="0" w:color="auto"/>
      </w:divBdr>
    </w:div>
    <w:div w:id="2083092602">
      <w:bodyDiv w:val="1"/>
      <w:marLeft w:val="0"/>
      <w:marRight w:val="0"/>
      <w:marTop w:val="0"/>
      <w:marBottom w:val="0"/>
      <w:divBdr>
        <w:top w:val="none" w:sz="0" w:space="0" w:color="auto"/>
        <w:left w:val="none" w:sz="0" w:space="0" w:color="auto"/>
        <w:bottom w:val="none" w:sz="0" w:space="0" w:color="auto"/>
        <w:right w:val="none" w:sz="0" w:space="0" w:color="auto"/>
      </w:divBdr>
    </w:div>
    <w:div w:id="2087411070">
      <w:bodyDiv w:val="1"/>
      <w:marLeft w:val="0"/>
      <w:marRight w:val="0"/>
      <w:marTop w:val="0"/>
      <w:marBottom w:val="0"/>
      <w:divBdr>
        <w:top w:val="none" w:sz="0" w:space="0" w:color="auto"/>
        <w:left w:val="none" w:sz="0" w:space="0" w:color="auto"/>
        <w:bottom w:val="none" w:sz="0" w:space="0" w:color="auto"/>
        <w:right w:val="none" w:sz="0" w:space="0" w:color="auto"/>
      </w:divBdr>
    </w:div>
    <w:div w:id="2088766918">
      <w:bodyDiv w:val="1"/>
      <w:marLeft w:val="0"/>
      <w:marRight w:val="0"/>
      <w:marTop w:val="0"/>
      <w:marBottom w:val="0"/>
      <w:divBdr>
        <w:top w:val="none" w:sz="0" w:space="0" w:color="auto"/>
        <w:left w:val="none" w:sz="0" w:space="0" w:color="auto"/>
        <w:bottom w:val="none" w:sz="0" w:space="0" w:color="auto"/>
        <w:right w:val="none" w:sz="0" w:space="0" w:color="auto"/>
      </w:divBdr>
    </w:div>
    <w:div w:id="2113822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emf"/><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Ass18</b:Tag>
    <b:SourceType>DocumentFromInternetSite</b:SourceType>
    <b:Guid>{3028E054-F973-44FB-B267-8C1C1147E0CB}</b:Guid>
    <b:Title>Assessment for Learning and thinking skills</b:Title>
    <b:Year>2018</b:Year>
    <b:Month>October</b:Month>
    <b:Day>2nd</b:Day>
    <b:YearAccessed>2024</b:YearAccessed>
    <b:MonthAccessed>February</b:MonthAccessed>
    <b:DayAccessed>20th</b:DayAccessed>
    <b:URL>https://www.estyn.gov.wales/effective-practice/assessment-learning-and-thinking-skills</b:URL>
    <b:Author>
      <b:Author>
        <b:Corporate>Estyn</b:Corporate>
      </b:Author>
    </b:Author>
    <b:RefOrder>1</b:RefOrder>
  </b:Source>
  <b:Source>
    <b:Tag>BER22</b:Tag>
    <b:SourceType>DocumentFromInternetSite</b:SourceType>
    <b:Guid>{7EB03D4D-2FE5-4102-96E0-B2515004DB68}</b:Guid>
    <b:Author>
      <b:Author>
        <b:Corporate>BERA</b:Corporate>
      </b:Author>
    </b:Author>
    <b:Title>Prioritising students in Assessment for Learning: A scoping review of research on students' classroom experience</b:Title>
    <b:Year>2022</b:Year>
    <b:JournalName>Review of Education</b:JournalName>
    <b:Month>September </b:Month>
    <b:Day>20th </b:Day>
    <b:YearAccessed>2024</b:YearAccessed>
    <b:MonthAccessed>February</b:MonthAccessed>
    <b:DayAccessed>22nd</b:DayAccessed>
    <b:URL>https://bera-journals.onlinelibrary.wiley.com/doi/full/10.1002/rev3.3366</b:URL>
    <b:RefOrder>5</b:RefOrder>
  </b:Source>
  <b:Source>
    <b:Tag>Bla03</b:Tag>
    <b:SourceType>Book</b:SourceType>
    <b:Guid>{6DD6A5AC-ED47-486D-B251-785938B5E868}</b:Guid>
    <b:Title>Assesment for learning</b:Title>
    <b:Year>2003</b:Year>
    <b:City>Maidenhead</b:City>
    <b:Publisher>Open university press</b:Publisher>
    <b:Edition>1</b:Edition>
    <b:Author>
      <b:Author>
        <b:NameList>
          <b:Person>
            <b:Last>Black</b:Last>
            <b:First>Paul</b:First>
          </b:Person>
          <b:Person>
            <b:Last>Harrison</b:Last>
            <b:First>Christine </b:First>
          </b:Person>
          <b:Person>
            <b:Last>Lee</b:Last>
            <b:First>Clare</b:First>
          </b:Person>
          <b:Person>
            <b:Last>Marshall</b:Last>
            <b:First>Bethan</b:First>
          </b:Person>
          <b:Person>
            <b:Last>Wiliam</b:Last>
            <b:First>Dylan</b:First>
          </b:Person>
        </b:NameList>
      </b:Author>
    </b:Author>
    <b:RefOrder>9</b:RefOrder>
  </b:Source>
  <b:Source>
    <b:Tag>Den21</b:Tag>
    <b:SourceType>Book</b:SourceType>
    <b:Guid>{859005B4-E48C-4E44-95B1-8ACCEE159EAA}</b:Guid>
    <b:Title>The good research guide</b:Title>
    <b:Year>2021</b:Year>
    <b:City>London</b:City>
    <b:Publisher>Open universty press</b:Publisher>
    <b:Edition>Seventh</b:Edition>
    <b:Author>
      <b:Author>
        <b:NameList>
          <b:Person>
            <b:Last>Denscombe</b:Last>
            <b:First>Martyn</b:First>
          </b:Person>
        </b:NameList>
      </b:Author>
    </b:Author>
    <b:RefOrder>8</b:RefOrder>
  </b:Source>
  <b:Source>
    <b:Tag>Wel24</b:Tag>
    <b:SourceType>InternetSite</b:SourceType>
    <b:Guid>{A2A10462-F950-45E9-ABAB-99788406B2DB}</b:Guid>
    <b:Title>Supporting learner progression: assessment guidance</b:Title>
    <b:Year>2024</b:Year>
    <b:Author>
      <b:Author>
        <b:Corporate>Welsh Government</b:Corporate>
      </b:Author>
    </b:Author>
    <b:YearAccessed>2024</b:YearAccessed>
    <b:MonthAccessed>February</b:MonthAccessed>
    <b:DayAccessed>20th</b:DayAccessed>
    <b:URL>https://hwb.gov.wales/curriculum-for-wales/assessment-arrangements/supporting-learner-progression-assessment-guidance/</b:URL>
    <b:RefOrder>4</b:RefOrder>
  </b:Source>
  <b:Source>
    <b:Tag>Wel221</b:Tag>
    <b:SourceType>InternetSite</b:SourceType>
    <b:Guid>{F28A8DB7-5FF5-4929-B636-ADA837D09943}</b:Guid>
    <b:Author>
      <b:Author>
        <b:Corporate>Welsh Governement</b:Corporate>
      </b:Author>
    </b:Author>
    <b:Title>Supporting progression in language learning: assessment in the Curriculum for Wales (summary)</b:Title>
    <b:Year>2022</b:Year>
    <b:YearAccessed>2024</b:YearAccessed>
    <b:MonthAccessed>February</b:MonthAccessed>
    <b:DayAccessed>24th</b:DayAccessed>
    <b:URL>https://www.gov.wales/supporting-progression-language-learning-assessment-curriculum-wales-summary-html</b:URL>
    <b:RefOrder>11</b:RefOrder>
  </b:Source>
  <b:Source>
    <b:Tag>Cla11</b:Tag>
    <b:SourceType>InternetSite</b:SourceType>
    <b:Guid>{D566B873-EFC8-492C-96B9-D356D922A0B6}</b:Guid>
    <b:Title>Ways of seeing: using the mosiac approach to listen to young childrens persectives</b:Title>
    <b:Year>2011</b:Year>
    <b:Author>
      <b:Author>
        <b:NameList>
          <b:Person>
            <b:Last>Clark</b:Last>
            <b:First>Alison</b:First>
          </b:Person>
        </b:NameList>
      </b:Author>
    </b:Author>
    <b:YearAccessed>2024</b:YearAccessed>
    <b:MonthAccessed>February</b:MonthAccessed>
    <b:DayAccessed>25th</b:DayAccessed>
    <b:URL>https://learningaway.org.uk/wp-content/uploads/RL56-Extract-the-Mosaic-Approach-EARLY-YEARS.pdf</b:URL>
    <b:RefOrder>3</b:RefOrder>
  </b:Source>
  <b:Source>
    <b:Tag>Wel13</b:Tag>
    <b:SourceType>DocumentFromInternetSite</b:SourceType>
    <b:Guid>{DC8B716D-780B-4528-A4CA-2FABC5FDD926}</b:Guid>
    <b:Title>Assessment for learning</b:Title>
    <b:Year>2013</b:Year>
    <b:Month>November</b:Month>
    <b:YearAccessed>2024</b:YearAccessed>
    <b:MonthAccessed>January</b:MonthAccessed>
    <b:DayAccessed>13th</b:DayAccessed>
    <b:URL>https://hwb.gov.wales/api/storage/b447d1fe-5463-4382-9726-e68623a05dd2/assessment-for-learning-and-the-national-literacy-and-numeracy-framework.pdf</b:URL>
    <b:Author>
      <b:Author>
        <b:Corporate>Welsh Government</b:Corporate>
      </b:Author>
    </b:Author>
    <b:RefOrder>2</b:RefOrder>
  </b:Source>
  <b:Source>
    <b:Tag>BER12</b:Tag>
    <b:SourceType>Report</b:SourceType>
    <b:Guid>{8C205485-949B-4E3A-A7F2-6C05C55BC2A5}</b:Guid>
    <b:Title>The BERA charter for research staff in education</b:Title>
    <b:Year>2012</b:Year>
    <b:Author>
      <b:Author>
        <b:Corporate>BERA</b:Corporate>
      </b:Author>
    </b:Author>
    <b:Publisher>British Educational Reaserch Association </b:Publisher>
    <b:City>London</b:City>
    <b:RefOrder>6</b:RefOrder>
  </b:Source>
  <b:Source>
    <b:Tag>Cle20</b:Tag>
    <b:SourceType>InternetSite</b:SourceType>
    <b:Guid>{645A9262-F48D-48C5-8826-13886C50B777}</b:Guid>
    <b:Title>What Is A Good Survey Response Rate?</b:Title>
    <b:Year>2020</b:Year>
    <b:YearAccessed>2024</b:YearAccessed>
    <b:MonthAccessed>February</b:MonthAccessed>
    <b:DayAccessed>23rd</b:DayAccessed>
    <b:URL>https://www.smartsurvey.co.uk/blog/what-is-a-good-survey-response-rate#:~:text=As%20we%E2%80%99ve%20briefly%20touched%20on%20already%2C%20your%20choice,quickly%20followed%20by%20the%20email%20and%20online%20surveys.</b:URL>
    <b:Author>
      <b:Author>
        <b:NameList>
          <b:Person>
            <b:Last>Cleave</b:Last>
            <b:First>Philip</b:First>
          </b:Person>
        </b:NameList>
      </b:Author>
    </b:Author>
    <b:RefOrder>7</b:RefOrder>
  </b:Source>
  <b:Source>
    <b:Tag>Ver99</b:Tag>
    <b:SourceType>Book</b:SourceType>
    <b:Guid>{682D998E-259D-4C4E-B577-D589238ACE67}</b:Guid>
    <b:Title>Researching Education</b:Title>
    <b:Year>1999</b:Year>
    <b:City>London</b:City>
    <b:Publisher>Farmer press</b:Publisher>
    <b:Edition>First</b:Edition>
    <b:Author>
      <b:Author>
        <b:NameList>
          <b:Person>
            <b:Last>Verma</b:Last>
            <b:First>Gajendra</b:First>
          </b:Person>
          <b:Person>
            <b:Last>Mallick</b:Last>
            <b:First>Kanka</b:First>
          </b:Person>
        </b:NameList>
      </b:Author>
    </b:Author>
    <b:RefOrder>10</b:RefOrder>
  </b:Source>
  <b:Source>
    <b:Tag>Bel931</b:Tag>
    <b:SourceType>Book</b:SourceType>
    <b:Guid>{D184ECE3-C658-4E28-B27F-40A8399B3A6E}</b:Guid>
    <b:Title>Doing your research project</b:Title>
    <b:Year>1993</b:Year>
    <b:City>Buckingham</b:City>
    <b:Publisher>Open university press</b:Publisher>
    <b:Edition>Second</b:Edition>
    <b:Author>
      <b:Author>
        <b:NameList>
          <b:Person>
            <b:Last>Bell</b:Last>
            <b:First>Judith</b:First>
          </b:Person>
        </b:NameList>
      </b:Author>
    </b:Author>
    <b:RefOrder>12</b:RefOrder>
  </b:Source>
  <b:Source>
    <b:Tag>Hat</b:Tag>
    <b:SourceType>Book</b:SourceType>
    <b:Guid>{8A38C91C-7261-45D6-BAA7-AAA4F5C77513}</b:Guid>
    <b:Author>
      <b:Author>
        <b:NameList>
          <b:Person>
            <b:Last>Hattie</b:Last>
            <b:First>John</b:First>
          </b:Person>
        </b:NameList>
      </b:Author>
    </b:Author>
    <b:Title>Visable learning for teachers</b:Title>
    <b:Year>2012</b:Year>
    <b:City>Oxon</b:City>
    <b:Publisher>Routledge</b:Publisher>
    <b:Edition>First</b:Edition>
    <b:RefOrder>13</b:RefOrder>
  </b:Source>
  <b:Source>
    <b:Tag>Fle171</b:Tag>
    <b:SourceType>Book</b:SourceType>
    <b:Guid>{8FECA442-9C62-4B2F-83E8-3344FB20F445}</b:Guid>
    <b:Title>Pedagogical documentation in early years practice</b:Title>
    <b:Year>2017</b:Year>
    <b:City>London</b:City>
    <b:Publisher>SAGE</b:Publisher>
    <b:Edition>First</b:Edition>
    <b:Author>
      <b:Author>
        <b:NameList>
          <b:Person>
            <b:Last>Fleet</b:Last>
            <b:First>Alma</b:First>
          </b:Person>
          <b:Person>
            <b:Last>Patterson</b:Last>
            <b:First>Catherine</b:First>
          </b:Person>
          <b:Person>
            <b:Last>Robertson</b:Last>
            <b:First>Janet</b:First>
          </b:Person>
        </b:NameList>
      </b:Author>
    </b:Author>
    <b:RefOrder>14</b:RefOrder>
  </b:Source>
  <b:Source>
    <b:Tag>Coh11</b:Tag>
    <b:SourceType>Book</b:SourceType>
    <b:Guid>{02AF1BD4-808F-432D-8C99-6086C55C1AB2}</b:Guid>
    <b:Title>Research methods in eduction</b:Title>
    <b:Year>2011</b:Year>
    <b:City>Oxon</b:City>
    <b:Publisher>Routledge</b:Publisher>
    <b:Edition>7th</b:Edition>
    <b:Author>
      <b:Author>
        <b:NameList>
          <b:Person>
            <b:Last>Cohen</b:Last>
            <b:First>Louis</b:First>
          </b:Person>
          <b:Person>
            <b:Last>Manion</b:Last>
            <b:First>Lawrence</b:First>
          </b:Person>
          <b:Person>
            <b:Last>Morrison </b:Last>
            <b:First>Keith</b:First>
          </b:Person>
        </b:NameList>
      </b:Author>
    </b:Author>
    <b:RefOrder>15</b:RefOrder>
  </b:Source>
  <b:Source>
    <b:Tag>Coe21</b:Tag>
    <b:SourceType>Book</b:SourceType>
    <b:Guid>{3B856A5D-4AD6-45A3-8A3D-01E02BA5B06F}</b:Guid>
    <b:Title>Research methods and methodologies in education</b:Title>
    <b:Year>2021</b:Year>
    <b:City>London</b:City>
    <b:Publisher>SAGE</b:Publisher>
    <b:Edition>3rd</b:Edition>
    <b:Author>
      <b:Author>
        <b:NameList>
          <b:Person>
            <b:Last>Coe</b:Last>
            <b:First>Robert</b:First>
          </b:Person>
          <b:Person>
            <b:Last>Waring</b:Last>
            <b:First>Michael </b:First>
          </b:Person>
          <b:Person>
            <b:Last>Hedges</b:Last>
            <b:First>Larry</b:First>
          </b:Person>
          <b:Person>
            <b:Last>Day Ashley</b:Last>
            <b:First>Laura </b:First>
          </b:Person>
        </b:NameList>
      </b:Author>
    </b:Author>
    <b:RefOrder>16</b:RefOrder>
  </b:Source>
  <b:Source>
    <b:Tag>Ker15</b:Tag>
    <b:SourceType>Book</b:SourceType>
    <b:Guid>{219D7B31-A094-4CE7-BEB8-9BD401D8C4F2}</b:Guid>
    <b:Title>Cross cirricular teaching in the primary school</b:Title>
    <b:Year>2015</b:Year>
    <b:City>Oxon</b:City>
    <b:Publisher>Routledge</b:Publisher>
    <b:Edition>2nd</b:Edition>
    <b:Author>
      <b:Author>
        <b:NameList>
          <b:Person>
            <b:Last>Kerry</b:Last>
            <b:First>Trevor</b:First>
          </b:Person>
        </b:NameList>
      </b:Author>
    </b:Author>
    <b:RefOrder>17</b:RefOrder>
  </b:Source>
  <b:Source>
    <b:Tag>Ros941</b:Tag>
    <b:SourceType>Book</b:SourceType>
    <b:Guid>{8B639384-1EDB-4491-B732-373FA69B7D3E}</b:Guid>
    <b:Title>Implementing the whole cirriculum for children with learnng difficulties</b:Title>
    <b:Year>1994</b:Year>
    <b:City>London</b:City>
    <b:Publisher>David Fulton publishers Ltd</b:Publisher>
    <b:Edition>1st</b:Edition>
    <b:Author>
      <b:Author>
        <b:NameList>
          <b:Person>
            <b:Last>Rose</b:Last>
            <b:First>Richard</b:First>
          </b:Person>
          <b:Person>
            <b:Last>Fergusson</b:Last>
            <b:First>Ann</b:First>
          </b:Person>
          <b:Person>
            <b:Last>Coles</b:Last>
            <b:First>Caroline</b:First>
          </b:Person>
          <b:Person>
            <b:Last>Byres</b:Last>
            <b:First>Richard</b:First>
          </b:Person>
          <b:Person>
            <b:Last>Banes</b:Last>
            <b:First>David</b:First>
          </b:Person>
        </b:NameList>
      </b:Author>
    </b:Author>
    <b:RefOrder>18</b:RefOrder>
  </b:Source>
  <b:Source>
    <b:Tag>Hat19</b:Tag>
    <b:SourceType>Book</b:SourceType>
    <b:Guid>{0BBADDF2-83EF-4B47-B351-1B4FE97BB6D8}</b:Guid>
    <b:Title>Visable learning insights</b:Title>
    <b:Year>2019</b:Year>
    <b:City>Oxon</b:City>
    <b:Publisher>Routledge</b:Publisher>
    <b:Edition>1st</b:Edition>
    <b:Author>
      <b:Author>
        <b:NameList>
          <b:Person>
            <b:Last>Hattie</b:Last>
            <b:First>John</b:First>
          </b:Person>
          <b:Person>
            <b:Last>Zierer</b:Last>
            <b:First>Klaus</b:First>
          </b:Person>
        </b:NameList>
      </b:Author>
    </b:Author>
    <b:RefOrder>19</b:RefOrder>
  </b:Source>
</b:Sources>
</file>

<file path=customXml/itemProps1.xml><?xml version="1.0" encoding="utf-8"?>
<ds:datastoreItem xmlns:ds="http://schemas.openxmlformats.org/officeDocument/2006/customXml" ds:itemID="{D05D1661-DE4A-49ED-8492-DA4A630D1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4393</Words>
  <Characters>25043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(2114874)</dc:creator>
  <cp:keywords/>
  <dc:description/>
  <cp:lastModifiedBy>Emma</cp:lastModifiedBy>
  <cp:revision>3</cp:revision>
  <dcterms:created xsi:type="dcterms:W3CDTF">2024-02-26T23:49:00Z</dcterms:created>
  <dcterms:modified xsi:type="dcterms:W3CDTF">2024-02-26T23:52:00Z</dcterms:modified>
</cp:coreProperties>
</file>