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4A35" w:rsidRPr="00F12D8E" w:rsidRDefault="000E4A35" w:rsidP="000E4A35">
      <w:pPr>
        <w:rPr>
          <w:b/>
          <w:sz w:val="36"/>
          <w:szCs w:val="36"/>
        </w:rPr>
      </w:pPr>
      <w:r w:rsidRPr="00F12D8E">
        <w:rPr>
          <w:b/>
          <w:sz w:val="36"/>
          <w:szCs w:val="36"/>
        </w:rPr>
        <w:t>Student name:</w:t>
      </w:r>
      <w:r w:rsidRPr="00F12D8E">
        <w:rPr>
          <w:b/>
          <w:sz w:val="36"/>
          <w:szCs w:val="36"/>
        </w:rPr>
        <w:tab/>
        <w:t xml:space="preserve">     </w:t>
      </w:r>
    </w:p>
    <w:p w:rsidR="000E4A35" w:rsidRPr="00F12D8E" w:rsidRDefault="000E4A35" w:rsidP="000E4A35">
      <w:pPr>
        <w:rPr>
          <w:b/>
          <w:sz w:val="36"/>
          <w:szCs w:val="36"/>
        </w:rPr>
      </w:pPr>
      <w:r w:rsidRPr="00F12D8E">
        <w:rPr>
          <w:b/>
          <w:sz w:val="36"/>
          <w:szCs w:val="36"/>
        </w:rPr>
        <w:t>Student ID number:</w:t>
      </w:r>
      <w:r w:rsidRPr="00F12D8E">
        <w:rPr>
          <w:b/>
          <w:sz w:val="36"/>
          <w:szCs w:val="36"/>
        </w:rPr>
        <w:tab/>
      </w:r>
    </w:p>
    <w:p w:rsidR="000E4A35" w:rsidRPr="00F12D8E" w:rsidRDefault="000E4A35" w:rsidP="000E4A35">
      <w:pPr>
        <w:rPr>
          <w:b/>
          <w:sz w:val="36"/>
          <w:szCs w:val="36"/>
        </w:rPr>
      </w:pPr>
      <w:r w:rsidRPr="00F12D8E">
        <w:rPr>
          <w:b/>
          <w:sz w:val="36"/>
          <w:szCs w:val="36"/>
        </w:rPr>
        <w:t>Programme:</w:t>
      </w:r>
      <w:r w:rsidRPr="00F12D8E">
        <w:rPr>
          <w:b/>
          <w:sz w:val="36"/>
          <w:szCs w:val="36"/>
        </w:rPr>
        <w:tab/>
        <w:t>Law and Legal Practice</w:t>
      </w:r>
    </w:p>
    <w:p w:rsidR="000E4A35" w:rsidRPr="00F12D8E" w:rsidRDefault="000E4A35" w:rsidP="000E4A35">
      <w:pPr>
        <w:rPr>
          <w:b/>
          <w:sz w:val="36"/>
          <w:szCs w:val="36"/>
        </w:rPr>
      </w:pPr>
      <w:r w:rsidRPr="00F12D8E">
        <w:rPr>
          <w:b/>
          <w:sz w:val="36"/>
          <w:szCs w:val="36"/>
        </w:rPr>
        <w:t>Module:</w:t>
      </w:r>
      <w:r w:rsidRPr="00F12D8E">
        <w:rPr>
          <w:b/>
          <w:sz w:val="36"/>
          <w:szCs w:val="36"/>
        </w:rPr>
        <w:tab/>
        <w:t>Principles of Professional Legal Practice</w:t>
      </w:r>
    </w:p>
    <w:p w:rsidR="000E4A35" w:rsidRPr="00F12D8E" w:rsidRDefault="000E4A35" w:rsidP="000E4A35">
      <w:pPr>
        <w:rPr>
          <w:b/>
          <w:sz w:val="36"/>
          <w:szCs w:val="36"/>
        </w:rPr>
      </w:pPr>
      <w:r w:rsidRPr="00F12D8E">
        <w:rPr>
          <w:b/>
          <w:sz w:val="36"/>
          <w:szCs w:val="36"/>
        </w:rPr>
        <w:t>Module code:</w:t>
      </w:r>
      <w:r w:rsidRPr="00F12D8E">
        <w:rPr>
          <w:b/>
          <w:sz w:val="36"/>
          <w:szCs w:val="36"/>
        </w:rPr>
        <w:tab/>
        <w:t>BMLW4001</w:t>
      </w:r>
      <w:r w:rsidRPr="00F12D8E">
        <w:rPr>
          <w:b/>
          <w:sz w:val="36"/>
          <w:szCs w:val="36"/>
        </w:rPr>
        <w:tab/>
        <w:t>Lecturer:</w:t>
      </w:r>
      <w:r w:rsidRPr="00F12D8E">
        <w:rPr>
          <w:b/>
          <w:sz w:val="36"/>
          <w:szCs w:val="36"/>
        </w:rPr>
        <w:tab/>
        <w:t>Scott Tuppen</w:t>
      </w:r>
      <w:r w:rsidRPr="00F12D8E">
        <w:rPr>
          <w:b/>
          <w:sz w:val="36"/>
          <w:szCs w:val="36"/>
        </w:rPr>
        <w:tab/>
        <w:t>Internal Verifier:</w:t>
      </w:r>
      <w:r w:rsidRPr="00F12D8E">
        <w:rPr>
          <w:b/>
          <w:sz w:val="36"/>
          <w:szCs w:val="36"/>
        </w:rPr>
        <w:tab/>
        <w:t>Zita Draper</w:t>
      </w:r>
    </w:p>
    <w:p w:rsidR="00C675A0" w:rsidRDefault="000E4A35" w:rsidP="000E4A35">
      <w:pPr>
        <w:rPr>
          <w:b/>
          <w:sz w:val="36"/>
          <w:szCs w:val="36"/>
          <w:lang w:val="en-US"/>
        </w:rPr>
      </w:pPr>
      <w:r w:rsidRPr="00F12D8E">
        <w:rPr>
          <w:b/>
          <w:sz w:val="36"/>
          <w:szCs w:val="36"/>
        </w:rPr>
        <w:t>Assignment Title:</w:t>
      </w:r>
      <w:r w:rsidRPr="00F12D8E">
        <w:rPr>
          <w:b/>
          <w:sz w:val="36"/>
          <w:szCs w:val="36"/>
        </w:rPr>
        <w:tab/>
        <w:t>Portfolio</w:t>
      </w:r>
      <w:r w:rsidRPr="00F12D8E">
        <w:rPr>
          <w:b/>
          <w:sz w:val="36"/>
          <w:szCs w:val="36"/>
        </w:rPr>
        <w:tab/>
      </w: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p w:rsidR="00F12D8E" w:rsidRDefault="00F12D8E" w:rsidP="000E4A35">
      <w:pPr>
        <w:rPr>
          <w:b/>
          <w:sz w:val="36"/>
          <w:szCs w:val="36"/>
          <w:lang w:val="en-US"/>
        </w:rPr>
      </w:pPr>
    </w:p>
    <w:sdt>
      <w:sdtPr>
        <w:id w:val="2133438774"/>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B97698" w:rsidRDefault="00B97698">
          <w:pPr>
            <w:pStyle w:val="TOCHeading"/>
          </w:pPr>
          <w:r>
            <w:t>Contents</w:t>
          </w:r>
          <w:bookmarkStart w:id="0" w:name="_GoBack"/>
          <w:bookmarkEnd w:id="0"/>
        </w:p>
        <w:p w:rsidR="00B97698" w:rsidRDefault="00B97698">
          <w:pPr>
            <w:pStyle w:val="TOC1"/>
            <w:tabs>
              <w:tab w:val="right" w:leader="dot" w:pos="9016"/>
            </w:tabs>
            <w:rPr>
              <w:noProof/>
            </w:rPr>
          </w:pPr>
          <w:r>
            <w:fldChar w:fldCharType="begin"/>
          </w:r>
          <w:r>
            <w:instrText xml:space="preserve"> TOC \o "1-3" \h \z \u </w:instrText>
          </w:r>
          <w:r>
            <w:fldChar w:fldCharType="separate"/>
          </w:r>
          <w:hyperlink w:anchor="_Toc142939853" w:history="1">
            <w:r w:rsidRPr="00D97CDA">
              <w:rPr>
                <w:rStyle w:val="Hyperlink"/>
                <w:noProof/>
                <w:lang w:val="en-US"/>
              </w:rPr>
              <w:t>Element 1</w:t>
            </w:r>
            <w:r>
              <w:rPr>
                <w:noProof/>
                <w:webHidden/>
              </w:rPr>
              <w:tab/>
            </w:r>
            <w:r>
              <w:rPr>
                <w:noProof/>
                <w:webHidden/>
              </w:rPr>
              <w:fldChar w:fldCharType="begin"/>
            </w:r>
            <w:r>
              <w:rPr>
                <w:noProof/>
                <w:webHidden/>
              </w:rPr>
              <w:instrText xml:space="preserve"> PAGEREF _Toc142939853 \h </w:instrText>
            </w:r>
            <w:r>
              <w:rPr>
                <w:noProof/>
                <w:webHidden/>
              </w:rPr>
            </w:r>
            <w:r>
              <w:rPr>
                <w:noProof/>
                <w:webHidden/>
              </w:rPr>
              <w:fldChar w:fldCharType="separate"/>
            </w:r>
            <w:r w:rsidR="00B072C5">
              <w:rPr>
                <w:noProof/>
                <w:webHidden/>
              </w:rPr>
              <w:t>3</w:t>
            </w:r>
            <w:r>
              <w:rPr>
                <w:noProof/>
                <w:webHidden/>
              </w:rPr>
              <w:fldChar w:fldCharType="end"/>
            </w:r>
          </w:hyperlink>
        </w:p>
        <w:p w:rsidR="00B97698" w:rsidRDefault="00B97698">
          <w:pPr>
            <w:pStyle w:val="TOC1"/>
            <w:tabs>
              <w:tab w:val="right" w:leader="dot" w:pos="9016"/>
            </w:tabs>
            <w:rPr>
              <w:noProof/>
            </w:rPr>
          </w:pPr>
          <w:hyperlink w:anchor="_Toc142939854" w:history="1">
            <w:r w:rsidRPr="00D97CDA">
              <w:rPr>
                <w:rStyle w:val="Hyperlink"/>
                <w:noProof/>
                <w:lang w:val="en-US"/>
              </w:rPr>
              <w:t>Element 2</w:t>
            </w:r>
            <w:r>
              <w:rPr>
                <w:noProof/>
                <w:webHidden/>
              </w:rPr>
              <w:tab/>
            </w:r>
            <w:r>
              <w:rPr>
                <w:noProof/>
                <w:webHidden/>
              </w:rPr>
              <w:fldChar w:fldCharType="begin"/>
            </w:r>
            <w:r>
              <w:rPr>
                <w:noProof/>
                <w:webHidden/>
              </w:rPr>
              <w:instrText xml:space="preserve"> PAGEREF _Toc142939854 \h </w:instrText>
            </w:r>
            <w:r>
              <w:rPr>
                <w:noProof/>
                <w:webHidden/>
              </w:rPr>
            </w:r>
            <w:r>
              <w:rPr>
                <w:noProof/>
                <w:webHidden/>
              </w:rPr>
              <w:fldChar w:fldCharType="separate"/>
            </w:r>
            <w:r w:rsidR="00B072C5">
              <w:rPr>
                <w:noProof/>
                <w:webHidden/>
              </w:rPr>
              <w:t>4</w:t>
            </w:r>
            <w:r>
              <w:rPr>
                <w:noProof/>
                <w:webHidden/>
              </w:rPr>
              <w:fldChar w:fldCharType="end"/>
            </w:r>
          </w:hyperlink>
        </w:p>
        <w:p w:rsidR="00B97698" w:rsidRDefault="00B97698">
          <w:pPr>
            <w:pStyle w:val="TOC1"/>
            <w:tabs>
              <w:tab w:val="right" w:leader="dot" w:pos="9016"/>
            </w:tabs>
            <w:rPr>
              <w:noProof/>
            </w:rPr>
          </w:pPr>
          <w:hyperlink w:anchor="_Toc142939855" w:history="1">
            <w:r w:rsidRPr="00D97CDA">
              <w:rPr>
                <w:rStyle w:val="Hyperlink"/>
                <w:noProof/>
                <w:lang w:val="en-US"/>
              </w:rPr>
              <w:t>Element 3</w:t>
            </w:r>
            <w:r>
              <w:rPr>
                <w:noProof/>
                <w:webHidden/>
              </w:rPr>
              <w:tab/>
            </w:r>
            <w:r>
              <w:rPr>
                <w:noProof/>
                <w:webHidden/>
              </w:rPr>
              <w:fldChar w:fldCharType="begin"/>
            </w:r>
            <w:r>
              <w:rPr>
                <w:noProof/>
                <w:webHidden/>
              </w:rPr>
              <w:instrText xml:space="preserve"> PAGEREF _Toc142939855 \h </w:instrText>
            </w:r>
            <w:r>
              <w:rPr>
                <w:noProof/>
                <w:webHidden/>
              </w:rPr>
            </w:r>
            <w:r>
              <w:rPr>
                <w:noProof/>
                <w:webHidden/>
              </w:rPr>
              <w:fldChar w:fldCharType="separate"/>
            </w:r>
            <w:r w:rsidR="00B072C5">
              <w:rPr>
                <w:noProof/>
                <w:webHidden/>
              </w:rPr>
              <w:t>6</w:t>
            </w:r>
            <w:r>
              <w:rPr>
                <w:noProof/>
                <w:webHidden/>
              </w:rPr>
              <w:fldChar w:fldCharType="end"/>
            </w:r>
          </w:hyperlink>
        </w:p>
        <w:p w:rsidR="00B97698" w:rsidRDefault="00B97698">
          <w:pPr>
            <w:pStyle w:val="TOC1"/>
            <w:tabs>
              <w:tab w:val="right" w:leader="dot" w:pos="9016"/>
            </w:tabs>
            <w:rPr>
              <w:noProof/>
            </w:rPr>
          </w:pPr>
          <w:hyperlink w:anchor="_Toc142939856" w:history="1">
            <w:r w:rsidRPr="00D97CDA">
              <w:rPr>
                <w:rStyle w:val="Hyperlink"/>
                <w:noProof/>
                <w:lang w:val="en-US"/>
              </w:rPr>
              <w:t>Referencing list</w:t>
            </w:r>
            <w:r>
              <w:rPr>
                <w:noProof/>
                <w:webHidden/>
              </w:rPr>
              <w:tab/>
            </w:r>
            <w:r>
              <w:rPr>
                <w:noProof/>
                <w:webHidden/>
              </w:rPr>
              <w:fldChar w:fldCharType="begin"/>
            </w:r>
            <w:r>
              <w:rPr>
                <w:noProof/>
                <w:webHidden/>
              </w:rPr>
              <w:instrText xml:space="preserve"> PAGEREF _Toc142939856 \h </w:instrText>
            </w:r>
            <w:r>
              <w:rPr>
                <w:noProof/>
                <w:webHidden/>
              </w:rPr>
            </w:r>
            <w:r>
              <w:rPr>
                <w:noProof/>
                <w:webHidden/>
              </w:rPr>
              <w:fldChar w:fldCharType="separate"/>
            </w:r>
            <w:r w:rsidR="00B072C5">
              <w:rPr>
                <w:noProof/>
                <w:webHidden/>
              </w:rPr>
              <w:t>8</w:t>
            </w:r>
            <w:r>
              <w:rPr>
                <w:noProof/>
                <w:webHidden/>
              </w:rPr>
              <w:fldChar w:fldCharType="end"/>
            </w:r>
          </w:hyperlink>
        </w:p>
        <w:p w:rsidR="00B97698" w:rsidRDefault="00B97698">
          <w:r>
            <w:rPr>
              <w:b/>
              <w:bCs/>
              <w:noProof/>
            </w:rPr>
            <w:fldChar w:fldCharType="end"/>
          </w:r>
        </w:p>
      </w:sdtContent>
    </w:sdt>
    <w:p w:rsidR="00F12D8E" w:rsidRDefault="00F12D8E" w:rsidP="000E4A35">
      <w:pPr>
        <w:rPr>
          <w:b/>
          <w:sz w:val="36"/>
          <w:szCs w:val="36"/>
          <w:lang w:val="en-US"/>
        </w:rPr>
      </w:pPr>
    </w:p>
    <w:p w:rsidR="00B97698" w:rsidRDefault="00B97698" w:rsidP="00F12D8E">
      <w:pPr>
        <w:pStyle w:val="Heading1"/>
        <w:rPr>
          <w:lang w:val="en-US"/>
        </w:rPr>
      </w:pPr>
    </w:p>
    <w:p w:rsidR="00B97698" w:rsidRDefault="00B97698" w:rsidP="00F12D8E">
      <w:pPr>
        <w:pStyle w:val="Heading1"/>
        <w:rPr>
          <w:lang w:val="en-US"/>
        </w:rPr>
      </w:pPr>
    </w:p>
    <w:p w:rsidR="00B97698" w:rsidRDefault="00B97698" w:rsidP="00F12D8E">
      <w:pPr>
        <w:pStyle w:val="Heading1"/>
        <w:rPr>
          <w:lang w:val="en-US"/>
        </w:rPr>
      </w:pPr>
    </w:p>
    <w:p w:rsidR="00B97698" w:rsidRDefault="00B97698" w:rsidP="00F12D8E">
      <w:pPr>
        <w:pStyle w:val="Heading1"/>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Default="00B97698" w:rsidP="00B97698">
      <w:pPr>
        <w:rPr>
          <w:lang w:val="en-US"/>
        </w:rPr>
      </w:pPr>
    </w:p>
    <w:p w:rsidR="00B97698" w:rsidRPr="00B97698" w:rsidRDefault="00B97698" w:rsidP="00B97698">
      <w:pPr>
        <w:rPr>
          <w:lang w:val="en-US"/>
        </w:rPr>
      </w:pPr>
    </w:p>
    <w:p w:rsidR="00F12D8E" w:rsidRPr="00C30A3E" w:rsidRDefault="00F12D8E" w:rsidP="00C30A3E">
      <w:pPr>
        <w:pStyle w:val="Heading1"/>
        <w:spacing w:line="360" w:lineRule="auto"/>
        <w:jc w:val="both"/>
        <w:rPr>
          <w:rFonts w:ascii="Arial" w:hAnsi="Arial" w:cs="Arial"/>
          <w:sz w:val="24"/>
          <w:szCs w:val="24"/>
          <w:lang w:val="en-US"/>
        </w:rPr>
      </w:pPr>
      <w:bookmarkStart w:id="1" w:name="_Toc142939853"/>
      <w:r w:rsidRPr="00C30A3E">
        <w:rPr>
          <w:rFonts w:ascii="Arial" w:hAnsi="Arial" w:cs="Arial"/>
          <w:sz w:val="24"/>
          <w:szCs w:val="24"/>
          <w:lang w:val="en-US"/>
        </w:rPr>
        <w:t>Element 1</w:t>
      </w:r>
      <w:bookmarkEnd w:id="1"/>
      <w:r w:rsidRPr="00C30A3E">
        <w:rPr>
          <w:rFonts w:ascii="Arial" w:hAnsi="Arial" w:cs="Arial"/>
          <w:sz w:val="24"/>
          <w:szCs w:val="24"/>
          <w:lang w:val="en-US"/>
        </w:rPr>
        <w:t xml:space="preserve"> </w:t>
      </w:r>
    </w:p>
    <w:p w:rsidR="00F12D8E" w:rsidRPr="00C30A3E" w:rsidRDefault="00F12D8E" w:rsidP="00C30A3E">
      <w:pPr>
        <w:spacing w:line="360" w:lineRule="auto"/>
        <w:jc w:val="both"/>
        <w:rPr>
          <w:rFonts w:ascii="Arial" w:hAnsi="Arial" w:cs="Arial"/>
          <w:sz w:val="24"/>
          <w:szCs w:val="24"/>
          <w:lang w:val="en-US"/>
        </w:rPr>
      </w:pPr>
    </w:p>
    <w:p w:rsidR="00F12D8E" w:rsidRPr="00C30A3E" w:rsidRDefault="00F12D8E" w:rsidP="00C30A3E">
      <w:pPr>
        <w:spacing w:line="360" w:lineRule="auto"/>
        <w:jc w:val="both"/>
        <w:rPr>
          <w:rFonts w:ascii="Arial" w:hAnsi="Arial" w:cs="Arial"/>
          <w:sz w:val="24"/>
          <w:szCs w:val="24"/>
          <w:lang w:val="en-US"/>
        </w:rPr>
      </w:pPr>
      <w:r w:rsidRPr="00C30A3E">
        <w:rPr>
          <w:rFonts w:ascii="Arial" w:hAnsi="Arial" w:cs="Arial"/>
          <w:b/>
          <w:sz w:val="24"/>
          <w:szCs w:val="24"/>
          <w:lang w:val="en-US"/>
        </w:rPr>
        <w:t>Dear Mr. Moneymaker</w:t>
      </w:r>
      <w:r w:rsidRPr="00C30A3E">
        <w:rPr>
          <w:rFonts w:ascii="Arial" w:hAnsi="Arial" w:cs="Arial"/>
          <w:sz w:val="24"/>
          <w:szCs w:val="24"/>
          <w:lang w:val="en-US"/>
        </w:rPr>
        <w:t>,</w:t>
      </w:r>
    </w:p>
    <w:p w:rsidR="00F12D8E" w:rsidRPr="00C30A3E" w:rsidRDefault="005743BF" w:rsidP="00C30A3E">
      <w:pPr>
        <w:spacing w:line="360" w:lineRule="auto"/>
        <w:jc w:val="both"/>
        <w:rPr>
          <w:rFonts w:ascii="Arial" w:hAnsi="Arial" w:cs="Arial"/>
          <w:sz w:val="24"/>
          <w:szCs w:val="24"/>
          <w:lang w:val="en-US"/>
        </w:rPr>
      </w:pPr>
      <w:r w:rsidRPr="00C30A3E">
        <w:rPr>
          <w:rFonts w:ascii="Arial" w:hAnsi="Arial" w:cs="Arial"/>
          <w:sz w:val="24"/>
          <w:szCs w:val="24"/>
          <w:lang w:val="en-US"/>
        </w:rPr>
        <w:t xml:space="preserve">Please feel free as per your request for legal advice to consider the following topics and legislations which will impact your financial investment into the new </w:t>
      </w:r>
      <w:proofErr w:type="spellStart"/>
      <w:r w:rsidRPr="00C30A3E">
        <w:rPr>
          <w:rFonts w:ascii="Arial" w:hAnsi="Arial" w:cs="Arial"/>
          <w:sz w:val="24"/>
          <w:szCs w:val="24"/>
          <w:lang w:val="en-US"/>
        </w:rPr>
        <w:t>start up</w:t>
      </w:r>
      <w:proofErr w:type="spellEnd"/>
      <w:r w:rsidRPr="00C30A3E">
        <w:rPr>
          <w:rFonts w:ascii="Arial" w:hAnsi="Arial" w:cs="Arial"/>
          <w:sz w:val="24"/>
          <w:szCs w:val="24"/>
          <w:lang w:val="en-US"/>
        </w:rPr>
        <w:t xml:space="preserve"> company:</w:t>
      </w:r>
    </w:p>
    <w:p w:rsidR="005743BF" w:rsidRPr="00C30A3E" w:rsidRDefault="00CE719C" w:rsidP="00C30A3E">
      <w:pPr>
        <w:pStyle w:val="ListParagraph"/>
        <w:numPr>
          <w:ilvl w:val="0"/>
          <w:numId w:val="1"/>
        </w:numPr>
        <w:spacing w:line="360" w:lineRule="auto"/>
        <w:jc w:val="both"/>
        <w:rPr>
          <w:rFonts w:ascii="Arial" w:hAnsi="Arial" w:cs="Arial"/>
          <w:sz w:val="24"/>
          <w:szCs w:val="24"/>
          <w:lang w:val="en-US"/>
        </w:rPr>
      </w:pPr>
      <w:proofErr w:type="gramStart"/>
      <w:r w:rsidRPr="00C30A3E">
        <w:rPr>
          <w:rFonts w:ascii="Arial" w:hAnsi="Arial" w:cs="Arial"/>
          <w:sz w:val="24"/>
          <w:szCs w:val="24"/>
          <w:lang w:val="en-US"/>
        </w:rPr>
        <w:t>your</w:t>
      </w:r>
      <w:proofErr w:type="gramEnd"/>
      <w:r w:rsidRPr="00C30A3E">
        <w:rPr>
          <w:rFonts w:ascii="Arial" w:hAnsi="Arial" w:cs="Arial"/>
          <w:sz w:val="24"/>
          <w:szCs w:val="24"/>
          <w:lang w:val="en-US"/>
        </w:rPr>
        <w:t xml:space="preserve"> new start up needs to be strictly as per the regulations detailed explain into the Financial Services and Markets Act 2000. Within this Act there are regulations which will impact the level of </w:t>
      </w:r>
      <w:proofErr w:type="gramStart"/>
      <w:r w:rsidRPr="00C30A3E">
        <w:rPr>
          <w:rFonts w:ascii="Arial" w:hAnsi="Arial" w:cs="Arial"/>
          <w:sz w:val="24"/>
          <w:szCs w:val="24"/>
          <w:lang w:val="en-US"/>
        </w:rPr>
        <w:t>Financial</w:t>
      </w:r>
      <w:proofErr w:type="gramEnd"/>
      <w:r w:rsidRPr="00C30A3E">
        <w:rPr>
          <w:rFonts w:ascii="Arial" w:hAnsi="Arial" w:cs="Arial"/>
          <w:sz w:val="24"/>
          <w:szCs w:val="24"/>
          <w:lang w:val="en-US"/>
        </w:rPr>
        <w:t xml:space="preserve"> investment and they need to be carefully considered in advance.</w:t>
      </w:r>
    </w:p>
    <w:p w:rsidR="00CE719C" w:rsidRPr="00C30A3E" w:rsidRDefault="00BD5D1B" w:rsidP="00C30A3E">
      <w:pPr>
        <w:pStyle w:val="ListParagraph"/>
        <w:numPr>
          <w:ilvl w:val="0"/>
          <w:numId w:val="1"/>
        </w:numPr>
        <w:spacing w:line="360" w:lineRule="auto"/>
        <w:jc w:val="both"/>
        <w:rPr>
          <w:rFonts w:ascii="Arial" w:hAnsi="Arial" w:cs="Arial"/>
          <w:sz w:val="24"/>
          <w:szCs w:val="24"/>
          <w:lang w:val="en-US"/>
        </w:rPr>
      </w:pPr>
      <w:r w:rsidRPr="00C30A3E">
        <w:rPr>
          <w:rFonts w:ascii="Arial" w:hAnsi="Arial" w:cs="Arial"/>
          <w:sz w:val="24"/>
          <w:szCs w:val="24"/>
          <w:lang w:val="en-US"/>
        </w:rPr>
        <w:t>Other important consideration is the SRA Code of Conduct which will cost more financial investment for trainings or recruitment of highly experienced management.</w:t>
      </w:r>
    </w:p>
    <w:p w:rsidR="005B484B" w:rsidRPr="00C30A3E" w:rsidRDefault="005B484B" w:rsidP="00C30A3E">
      <w:pPr>
        <w:pStyle w:val="ListParagraph"/>
        <w:numPr>
          <w:ilvl w:val="0"/>
          <w:numId w:val="1"/>
        </w:numPr>
        <w:spacing w:line="360" w:lineRule="auto"/>
        <w:jc w:val="both"/>
        <w:rPr>
          <w:rFonts w:ascii="Arial" w:hAnsi="Arial" w:cs="Arial"/>
          <w:sz w:val="24"/>
          <w:szCs w:val="24"/>
          <w:lang w:val="en-US"/>
        </w:rPr>
      </w:pPr>
      <w:r w:rsidRPr="00C30A3E">
        <w:rPr>
          <w:rFonts w:ascii="Arial" w:hAnsi="Arial" w:cs="Arial"/>
          <w:sz w:val="24"/>
          <w:szCs w:val="24"/>
          <w:lang w:val="en-US"/>
        </w:rPr>
        <w:t>Money Laundering Regulations is next important consideration, because the new start up as financial and data sharing will need registration, completing yearly course for money laundering and will again involve extra time and investment.</w:t>
      </w:r>
    </w:p>
    <w:p w:rsidR="00C9430D" w:rsidRPr="00C30A3E" w:rsidRDefault="00C9430D" w:rsidP="00C30A3E">
      <w:pPr>
        <w:spacing w:line="360" w:lineRule="auto"/>
        <w:ind w:left="360"/>
        <w:jc w:val="both"/>
        <w:rPr>
          <w:rFonts w:ascii="Arial" w:hAnsi="Arial" w:cs="Arial"/>
          <w:sz w:val="24"/>
          <w:szCs w:val="24"/>
          <w:lang w:val="en-US"/>
        </w:rPr>
      </w:pPr>
      <w:r w:rsidRPr="00C30A3E">
        <w:rPr>
          <w:rFonts w:ascii="Arial" w:hAnsi="Arial" w:cs="Arial"/>
          <w:sz w:val="24"/>
          <w:szCs w:val="24"/>
          <w:lang w:val="en-US"/>
        </w:rPr>
        <w:t xml:space="preserve">Taking into account the above Acts and regulations please be advised that apart from the assets as investment you will need to invest at least 15k-20k for team of 5 members in the form of complying with the law and regulations. </w:t>
      </w:r>
    </w:p>
    <w:p w:rsidR="00CE719C" w:rsidRPr="00C30A3E" w:rsidRDefault="005E419A" w:rsidP="00C30A3E">
      <w:pPr>
        <w:spacing w:line="360" w:lineRule="auto"/>
        <w:jc w:val="both"/>
        <w:rPr>
          <w:rFonts w:ascii="Arial" w:hAnsi="Arial" w:cs="Arial"/>
          <w:sz w:val="24"/>
          <w:szCs w:val="24"/>
          <w:lang w:val="en-US"/>
        </w:rPr>
      </w:pPr>
      <w:r w:rsidRPr="00C30A3E">
        <w:rPr>
          <w:rFonts w:ascii="Arial" w:hAnsi="Arial" w:cs="Arial"/>
          <w:sz w:val="24"/>
          <w:szCs w:val="24"/>
          <w:lang w:val="en-US"/>
        </w:rPr>
        <w:t xml:space="preserve">This information should give you more </w:t>
      </w:r>
      <w:r w:rsidR="007346FA" w:rsidRPr="00C30A3E">
        <w:rPr>
          <w:rFonts w:ascii="Arial" w:hAnsi="Arial" w:cs="Arial"/>
          <w:sz w:val="24"/>
          <w:szCs w:val="24"/>
          <w:lang w:val="en-US"/>
        </w:rPr>
        <w:t>information and confidence what actions and investment will need to be implement for starting the new business from the legal point of view as per your request.</w:t>
      </w:r>
    </w:p>
    <w:p w:rsidR="007346FA" w:rsidRPr="00C30A3E" w:rsidRDefault="007346FA" w:rsidP="00C30A3E">
      <w:pPr>
        <w:spacing w:line="360" w:lineRule="auto"/>
        <w:jc w:val="both"/>
        <w:rPr>
          <w:rFonts w:ascii="Arial" w:hAnsi="Arial" w:cs="Arial"/>
          <w:sz w:val="24"/>
          <w:szCs w:val="24"/>
          <w:lang w:val="en-US"/>
        </w:rPr>
      </w:pPr>
      <w:r w:rsidRPr="00C30A3E">
        <w:rPr>
          <w:rFonts w:ascii="Arial" w:hAnsi="Arial" w:cs="Arial"/>
          <w:sz w:val="24"/>
          <w:szCs w:val="24"/>
          <w:lang w:val="en-US"/>
        </w:rPr>
        <w:t>Please do not hesitate to contact me in case need of extra information or my partners.</w:t>
      </w:r>
    </w:p>
    <w:p w:rsidR="007346FA" w:rsidRPr="00C30A3E" w:rsidRDefault="007346FA" w:rsidP="00C30A3E">
      <w:pPr>
        <w:spacing w:line="360" w:lineRule="auto"/>
        <w:jc w:val="both"/>
        <w:rPr>
          <w:rFonts w:ascii="Arial" w:hAnsi="Arial" w:cs="Arial"/>
          <w:b/>
          <w:sz w:val="24"/>
          <w:szCs w:val="24"/>
          <w:lang w:val="en-US"/>
        </w:rPr>
      </w:pPr>
      <w:r w:rsidRPr="00C30A3E">
        <w:rPr>
          <w:rFonts w:ascii="Arial" w:hAnsi="Arial" w:cs="Arial"/>
          <w:b/>
          <w:sz w:val="24"/>
          <w:szCs w:val="24"/>
          <w:lang w:val="en-US"/>
        </w:rPr>
        <w:t>Best regards</w:t>
      </w:r>
    </w:p>
    <w:p w:rsidR="007346FA" w:rsidRPr="00C30A3E" w:rsidRDefault="007346FA" w:rsidP="00C30A3E">
      <w:pPr>
        <w:spacing w:line="360" w:lineRule="auto"/>
        <w:jc w:val="both"/>
        <w:rPr>
          <w:rFonts w:ascii="Arial" w:hAnsi="Arial" w:cs="Arial"/>
          <w:b/>
          <w:sz w:val="24"/>
          <w:szCs w:val="24"/>
          <w:lang w:val="en-US"/>
        </w:rPr>
      </w:pPr>
      <w:r w:rsidRPr="00C30A3E">
        <w:rPr>
          <w:rFonts w:ascii="Arial" w:hAnsi="Arial" w:cs="Arial"/>
          <w:b/>
          <w:sz w:val="24"/>
          <w:szCs w:val="24"/>
          <w:lang w:val="en-US"/>
        </w:rPr>
        <w:t>Partners Solicitors</w:t>
      </w:r>
    </w:p>
    <w:p w:rsidR="00F12D8E" w:rsidRPr="00C30A3E" w:rsidRDefault="00F12D8E" w:rsidP="00C30A3E">
      <w:pPr>
        <w:spacing w:line="360" w:lineRule="auto"/>
        <w:jc w:val="both"/>
        <w:rPr>
          <w:rFonts w:ascii="Arial" w:hAnsi="Arial" w:cs="Arial"/>
          <w:sz w:val="24"/>
          <w:szCs w:val="24"/>
          <w:lang w:val="en-US"/>
        </w:rPr>
      </w:pPr>
    </w:p>
    <w:p w:rsidR="000D2B46" w:rsidRPr="00C30A3E" w:rsidRDefault="000D2B46" w:rsidP="00C30A3E">
      <w:pPr>
        <w:spacing w:line="360" w:lineRule="auto"/>
        <w:jc w:val="both"/>
        <w:rPr>
          <w:rFonts w:ascii="Arial" w:hAnsi="Arial" w:cs="Arial"/>
          <w:sz w:val="24"/>
          <w:szCs w:val="24"/>
          <w:lang w:val="en-US"/>
        </w:rPr>
      </w:pPr>
      <w:r w:rsidRPr="00C30A3E">
        <w:rPr>
          <w:rFonts w:ascii="Arial" w:hAnsi="Arial" w:cs="Arial"/>
          <w:sz w:val="24"/>
          <w:szCs w:val="24"/>
          <w:lang w:val="en-US"/>
        </w:rPr>
        <w:t>(Hopton</w:t>
      </w:r>
      <w:proofErr w:type="gramStart"/>
      <w:r w:rsidRPr="00C30A3E">
        <w:rPr>
          <w:rFonts w:ascii="Arial" w:hAnsi="Arial" w:cs="Arial"/>
          <w:sz w:val="24"/>
          <w:szCs w:val="24"/>
          <w:lang w:val="en-US"/>
        </w:rPr>
        <w:t>,2020</w:t>
      </w:r>
      <w:proofErr w:type="gramEnd"/>
      <w:r w:rsidRPr="00C30A3E">
        <w:rPr>
          <w:rFonts w:ascii="Arial" w:hAnsi="Arial" w:cs="Arial"/>
          <w:sz w:val="24"/>
          <w:szCs w:val="24"/>
          <w:lang w:val="en-US"/>
        </w:rPr>
        <w:t>).</w:t>
      </w:r>
    </w:p>
    <w:p w:rsidR="00F12D8E" w:rsidRPr="00C30A3E" w:rsidRDefault="00F12D8E" w:rsidP="00C30A3E">
      <w:pPr>
        <w:spacing w:line="360" w:lineRule="auto"/>
        <w:jc w:val="both"/>
        <w:rPr>
          <w:rFonts w:ascii="Arial" w:hAnsi="Arial" w:cs="Arial"/>
          <w:sz w:val="24"/>
          <w:szCs w:val="24"/>
          <w:lang w:val="en-US"/>
        </w:rPr>
      </w:pPr>
    </w:p>
    <w:p w:rsidR="0034724C" w:rsidRPr="00C30A3E" w:rsidRDefault="0034724C" w:rsidP="00C30A3E">
      <w:pPr>
        <w:spacing w:line="360" w:lineRule="auto"/>
        <w:jc w:val="both"/>
        <w:rPr>
          <w:rFonts w:ascii="Arial" w:hAnsi="Arial" w:cs="Arial"/>
          <w:sz w:val="24"/>
          <w:szCs w:val="24"/>
          <w:lang w:val="en-US"/>
        </w:rPr>
      </w:pPr>
    </w:p>
    <w:p w:rsidR="0034724C" w:rsidRPr="00C30A3E" w:rsidRDefault="0034724C" w:rsidP="00C30A3E">
      <w:pPr>
        <w:spacing w:line="360" w:lineRule="auto"/>
        <w:jc w:val="both"/>
        <w:rPr>
          <w:rFonts w:ascii="Arial" w:hAnsi="Arial" w:cs="Arial"/>
          <w:sz w:val="24"/>
          <w:szCs w:val="24"/>
          <w:lang w:val="en-US"/>
        </w:rPr>
      </w:pPr>
    </w:p>
    <w:p w:rsidR="0034724C" w:rsidRPr="00C30A3E" w:rsidRDefault="0034724C" w:rsidP="00C30A3E">
      <w:pPr>
        <w:spacing w:line="360" w:lineRule="auto"/>
        <w:jc w:val="both"/>
        <w:rPr>
          <w:rFonts w:ascii="Arial" w:hAnsi="Arial" w:cs="Arial"/>
          <w:sz w:val="24"/>
          <w:szCs w:val="24"/>
          <w:lang w:val="en-US"/>
        </w:rPr>
      </w:pPr>
    </w:p>
    <w:p w:rsidR="00F12D8E" w:rsidRPr="00C30A3E" w:rsidRDefault="00F12D8E" w:rsidP="00C30A3E">
      <w:pPr>
        <w:pStyle w:val="Heading1"/>
        <w:spacing w:line="360" w:lineRule="auto"/>
        <w:jc w:val="both"/>
        <w:rPr>
          <w:rFonts w:ascii="Arial" w:hAnsi="Arial" w:cs="Arial"/>
          <w:sz w:val="24"/>
          <w:szCs w:val="24"/>
          <w:lang w:val="en-US"/>
        </w:rPr>
      </w:pPr>
      <w:bookmarkStart w:id="2" w:name="_Toc142939854"/>
      <w:r w:rsidRPr="00C30A3E">
        <w:rPr>
          <w:rFonts w:ascii="Arial" w:hAnsi="Arial" w:cs="Arial"/>
          <w:sz w:val="24"/>
          <w:szCs w:val="24"/>
          <w:lang w:val="en-US"/>
        </w:rPr>
        <w:t>Element 2</w:t>
      </w:r>
      <w:bookmarkEnd w:id="2"/>
      <w:r w:rsidRPr="00C30A3E">
        <w:rPr>
          <w:rFonts w:ascii="Arial" w:hAnsi="Arial" w:cs="Arial"/>
          <w:sz w:val="24"/>
          <w:szCs w:val="24"/>
          <w:lang w:val="en-US"/>
        </w:rPr>
        <w:t xml:space="preserve"> </w:t>
      </w:r>
    </w:p>
    <w:p w:rsidR="00F12D8E" w:rsidRPr="00C30A3E" w:rsidRDefault="00F12D8E" w:rsidP="00C30A3E">
      <w:pPr>
        <w:spacing w:line="360" w:lineRule="auto"/>
        <w:jc w:val="both"/>
        <w:rPr>
          <w:rFonts w:ascii="Arial" w:hAnsi="Arial" w:cs="Arial"/>
          <w:sz w:val="24"/>
          <w:szCs w:val="24"/>
          <w:lang w:val="en-US"/>
        </w:rPr>
      </w:pPr>
      <w:r w:rsidRPr="00C30A3E">
        <w:rPr>
          <w:rFonts w:ascii="Arial" w:hAnsi="Arial" w:cs="Arial"/>
          <w:sz w:val="24"/>
          <w:szCs w:val="24"/>
          <w:lang w:val="en-US"/>
        </w:rPr>
        <w:t xml:space="preserve">Letter writing Task </w:t>
      </w:r>
    </w:p>
    <w:p w:rsidR="00DF20C2" w:rsidRDefault="00DF20C2" w:rsidP="00C30A3E">
      <w:pPr>
        <w:spacing w:line="360" w:lineRule="auto"/>
        <w:jc w:val="both"/>
        <w:rPr>
          <w:rFonts w:ascii="Arial" w:hAnsi="Arial" w:cs="Arial"/>
          <w:b/>
          <w:sz w:val="24"/>
          <w:szCs w:val="24"/>
          <w:lang w:val="en-US"/>
        </w:rPr>
      </w:pPr>
    </w:p>
    <w:p w:rsidR="00F12D8E" w:rsidRPr="00C30A3E" w:rsidRDefault="00B95A34" w:rsidP="00C30A3E">
      <w:pPr>
        <w:spacing w:line="360" w:lineRule="auto"/>
        <w:jc w:val="both"/>
        <w:rPr>
          <w:rFonts w:ascii="Arial" w:hAnsi="Arial" w:cs="Arial"/>
          <w:b/>
          <w:sz w:val="24"/>
          <w:szCs w:val="24"/>
          <w:lang w:val="en-US"/>
        </w:rPr>
      </w:pPr>
      <w:r w:rsidRPr="00C30A3E">
        <w:rPr>
          <w:rFonts w:ascii="Arial" w:hAnsi="Arial" w:cs="Arial"/>
          <w:b/>
          <w:sz w:val="24"/>
          <w:szCs w:val="24"/>
          <w:lang w:val="en-US"/>
        </w:rPr>
        <w:t>Letter of acknowledge for Newly Qualified (NQ) Solicitors</w:t>
      </w:r>
    </w:p>
    <w:p w:rsidR="00F12D8E" w:rsidRPr="00C30A3E" w:rsidRDefault="00F12D8E" w:rsidP="00C30A3E">
      <w:pPr>
        <w:spacing w:line="360" w:lineRule="auto"/>
        <w:jc w:val="both"/>
        <w:rPr>
          <w:rFonts w:ascii="Arial" w:hAnsi="Arial" w:cs="Arial"/>
          <w:sz w:val="24"/>
          <w:szCs w:val="24"/>
          <w:lang w:val="en-US"/>
        </w:rPr>
      </w:pPr>
    </w:p>
    <w:p w:rsidR="00B95A34" w:rsidRPr="00C30A3E" w:rsidRDefault="00B95A34" w:rsidP="00C30A3E">
      <w:pPr>
        <w:spacing w:line="360" w:lineRule="auto"/>
        <w:jc w:val="both"/>
        <w:rPr>
          <w:rFonts w:ascii="Arial" w:hAnsi="Arial" w:cs="Arial"/>
          <w:sz w:val="24"/>
          <w:szCs w:val="24"/>
          <w:lang w:val="en-US"/>
        </w:rPr>
      </w:pPr>
      <w:r w:rsidRPr="00C30A3E">
        <w:rPr>
          <w:rFonts w:ascii="Arial" w:hAnsi="Arial" w:cs="Arial"/>
          <w:sz w:val="24"/>
          <w:szCs w:val="24"/>
          <w:lang w:val="en-US"/>
        </w:rPr>
        <w:t>To the attention of the Newly Qualified (NQ) Solicitors,</w:t>
      </w:r>
    </w:p>
    <w:p w:rsidR="00B95A34" w:rsidRPr="00C30A3E" w:rsidRDefault="00B95A34" w:rsidP="00C30A3E">
      <w:pPr>
        <w:spacing w:line="360" w:lineRule="auto"/>
        <w:jc w:val="both"/>
        <w:rPr>
          <w:rFonts w:ascii="Arial" w:hAnsi="Arial" w:cs="Arial"/>
          <w:sz w:val="24"/>
          <w:szCs w:val="24"/>
          <w:lang w:val="en-US"/>
        </w:rPr>
      </w:pPr>
    </w:p>
    <w:p w:rsidR="00B95A34" w:rsidRPr="00C30A3E" w:rsidRDefault="00B95A34" w:rsidP="00C30A3E">
      <w:pPr>
        <w:spacing w:line="360" w:lineRule="auto"/>
        <w:jc w:val="both"/>
        <w:rPr>
          <w:rFonts w:ascii="Arial" w:hAnsi="Arial" w:cs="Arial"/>
          <w:sz w:val="24"/>
          <w:szCs w:val="24"/>
          <w:lang w:val="en-US"/>
        </w:rPr>
      </w:pPr>
      <w:r w:rsidRPr="00C30A3E">
        <w:rPr>
          <w:rFonts w:ascii="Arial" w:hAnsi="Arial" w:cs="Arial"/>
          <w:sz w:val="24"/>
          <w:szCs w:val="24"/>
          <w:lang w:val="en-US"/>
        </w:rPr>
        <w:t xml:space="preserve">Dear colleagues please ensure that you will follow and comply with the practice and principles of SRA Code of Conduct. </w:t>
      </w:r>
      <w:proofErr w:type="gramStart"/>
      <w:r w:rsidRPr="00C30A3E">
        <w:rPr>
          <w:rFonts w:ascii="Arial" w:hAnsi="Arial" w:cs="Arial"/>
          <w:sz w:val="24"/>
          <w:szCs w:val="24"/>
          <w:lang w:val="en-US"/>
        </w:rPr>
        <w:t>as</w:t>
      </w:r>
      <w:proofErr w:type="gramEnd"/>
      <w:r w:rsidRPr="00C30A3E">
        <w:rPr>
          <w:rFonts w:ascii="Arial" w:hAnsi="Arial" w:cs="Arial"/>
          <w:sz w:val="24"/>
          <w:szCs w:val="24"/>
          <w:lang w:val="en-US"/>
        </w:rPr>
        <w:t xml:space="preserve"> per below instructions:</w:t>
      </w:r>
    </w:p>
    <w:p w:rsidR="00B95A34" w:rsidRPr="00C30A3E" w:rsidRDefault="001C2F67" w:rsidP="00C30A3E">
      <w:pPr>
        <w:pStyle w:val="ListParagraph"/>
        <w:numPr>
          <w:ilvl w:val="0"/>
          <w:numId w:val="2"/>
        </w:numPr>
        <w:spacing w:line="360" w:lineRule="auto"/>
        <w:jc w:val="both"/>
        <w:rPr>
          <w:rFonts w:ascii="Arial" w:hAnsi="Arial" w:cs="Arial"/>
          <w:sz w:val="24"/>
          <w:szCs w:val="24"/>
          <w:lang w:val="en-US"/>
        </w:rPr>
      </w:pPr>
      <w:r w:rsidRPr="00C30A3E">
        <w:rPr>
          <w:rFonts w:ascii="Arial" w:hAnsi="Arial" w:cs="Arial"/>
          <w:sz w:val="24"/>
          <w:szCs w:val="24"/>
          <w:lang w:val="en-US"/>
        </w:rPr>
        <w:t xml:space="preserve">Build trust and act fairly </w:t>
      </w:r>
    </w:p>
    <w:p w:rsidR="000775C8" w:rsidRPr="00C30A3E" w:rsidRDefault="000775C8" w:rsidP="00C30A3E">
      <w:pPr>
        <w:pStyle w:val="ListParagraph"/>
        <w:numPr>
          <w:ilvl w:val="0"/>
          <w:numId w:val="1"/>
        </w:numPr>
        <w:spacing w:line="360" w:lineRule="auto"/>
        <w:jc w:val="both"/>
        <w:rPr>
          <w:rFonts w:ascii="Arial" w:hAnsi="Arial" w:cs="Arial"/>
          <w:sz w:val="24"/>
          <w:szCs w:val="24"/>
          <w:lang w:val="en-US"/>
        </w:rPr>
      </w:pPr>
      <w:r w:rsidRPr="00C30A3E">
        <w:rPr>
          <w:rFonts w:ascii="Arial" w:hAnsi="Arial" w:cs="Arial"/>
          <w:sz w:val="24"/>
          <w:szCs w:val="24"/>
          <w:lang w:val="en-US"/>
        </w:rPr>
        <w:t>You only act on behalf of the client upon instructions from the customer or from a person legally authorized to give instructions on their behalf. If you have reason to suspect that the instructions do not represent the wishes of the customer, then act only if you are satisfied with that desire.</w:t>
      </w:r>
      <w:r w:rsidR="00AF786B" w:rsidRPr="00C30A3E">
        <w:rPr>
          <w:rFonts w:ascii="Arial" w:hAnsi="Arial" w:cs="Arial"/>
          <w:sz w:val="24"/>
          <w:szCs w:val="24"/>
          <w:lang w:val="en-US"/>
        </w:rPr>
        <w:t xml:space="preserve"> </w:t>
      </w:r>
    </w:p>
    <w:p w:rsidR="00AF786B" w:rsidRPr="00C30A3E" w:rsidRDefault="00AF786B" w:rsidP="00C30A3E">
      <w:pPr>
        <w:pStyle w:val="ListParagraph"/>
        <w:numPr>
          <w:ilvl w:val="0"/>
          <w:numId w:val="1"/>
        </w:numPr>
        <w:spacing w:line="360" w:lineRule="auto"/>
        <w:jc w:val="both"/>
        <w:rPr>
          <w:rFonts w:ascii="Arial" w:hAnsi="Arial" w:cs="Arial"/>
          <w:sz w:val="24"/>
          <w:szCs w:val="24"/>
          <w:lang w:val="en-US"/>
        </w:rPr>
      </w:pPr>
      <w:r w:rsidRPr="00C30A3E">
        <w:rPr>
          <w:rFonts w:ascii="Arial" w:hAnsi="Arial" w:cs="Arial"/>
          <w:sz w:val="24"/>
          <w:szCs w:val="24"/>
          <w:lang w:val="en-US"/>
        </w:rPr>
        <w:t xml:space="preserve">Trust and fairly is very important for our company and practice, because this build our name reputation as responsible solicitors and this is why this needs to be your first priority and strategy when dealing with clients. </w:t>
      </w:r>
    </w:p>
    <w:p w:rsidR="001C2F67" w:rsidRPr="00C30A3E" w:rsidRDefault="000775C8" w:rsidP="00C30A3E">
      <w:pPr>
        <w:pStyle w:val="ListParagraph"/>
        <w:numPr>
          <w:ilvl w:val="0"/>
          <w:numId w:val="2"/>
        </w:numPr>
        <w:spacing w:line="360" w:lineRule="auto"/>
        <w:jc w:val="both"/>
        <w:rPr>
          <w:rFonts w:ascii="Arial" w:hAnsi="Arial" w:cs="Arial"/>
          <w:sz w:val="24"/>
          <w:szCs w:val="24"/>
          <w:lang w:val="en-US"/>
        </w:rPr>
      </w:pPr>
      <w:r w:rsidRPr="00C30A3E">
        <w:rPr>
          <w:rFonts w:ascii="Arial" w:hAnsi="Arial" w:cs="Arial"/>
          <w:sz w:val="24"/>
          <w:szCs w:val="24"/>
          <w:lang w:val="en-US"/>
        </w:rPr>
        <w:t>Equality and diversity</w:t>
      </w:r>
    </w:p>
    <w:p w:rsidR="000775C8" w:rsidRPr="00C30A3E" w:rsidRDefault="006729A5" w:rsidP="00C30A3E">
      <w:pPr>
        <w:pStyle w:val="ListParagraph"/>
        <w:numPr>
          <w:ilvl w:val="0"/>
          <w:numId w:val="1"/>
        </w:numPr>
        <w:spacing w:line="360" w:lineRule="auto"/>
        <w:jc w:val="both"/>
        <w:rPr>
          <w:rFonts w:ascii="Arial" w:hAnsi="Arial" w:cs="Arial"/>
          <w:sz w:val="24"/>
          <w:szCs w:val="24"/>
          <w:lang w:val="en-US"/>
        </w:rPr>
      </w:pPr>
      <w:r w:rsidRPr="00C30A3E">
        <w:rPr>
          <w:rFonts w:ascii="Arial" w:hAnsi="Arial" w:cs="Arial"/>
          <w:sz w:val="24"/>
          <w:szCs w:val="24"/>
          <w:lang w:val="en-US"/>
        </w:rPr>
        <w:t xml:space="preserve">You treat each client with respect for diversity; you do not pass on the cost of such changes to </w:t>
      </w:r>
      <w:r w:rsidR="00721199" w:rsidRPr="00C30A3E">
        <w:rPr>
          <w:rFonts w:ascii="Arial" w:hAnsi="Arial" w:cs="Arial"/>
          <w:sz w:val="24"/>
          <w:szCs w:val="24"/>
          <w:lang w:val="en-US"/>
        </w:rPr>
        <w:t>client</w:t>
      </w:r>
      <w:r w:rsidRPr="00C30A3E">
        <w:rPr>
          <w:rFonts w:ascii="Arial" w:hAnsi="Arial" w:cs="Arial"/>
          <w:sz w:val="24"/>
          <w:szCs w:val="24"/>
          <w:lang w:val="en-US"/>
        </w:rPr>
        <w:t xml:space="preserve">s, </w:t>
      </w:r>
      <w:r w:rsidR="00721199" w:rsidRPr="00C30A3E">
        <w:rPr>
          <w:rFonts w:ascii="Arial" w:hAnsi="Arial" w:cs="Arial"/>
          <w:sz w:val="24"/>
          <w:szCs w:val="24"/>
          <w:lang w:val="en-US"/>
        </w:rPr>
        <w:t xml:space="preserve">team </w:t>
      </w:r>
      <w:r w:rsidRPr="00C30A3E">
        <w:rPr>
          <w:rFonts w:ascii="Arial" w:hAnsi="Arial" w:cs="Arial"/>
          <w:sz w:val="24"/>
          <w:szCs w:val="24"/>
          <w:lang w:val="en-US"/>
        </w:rPr>
        <w:t xml:space="preserve">or management; and you create reasonable </w:t>
      </w:r>
      <w:r w:rsidRPr="00C30A3E">
        <w:rPr>
          <w:rFonts w:ascii="Arial" w:hAnsi="Arial" w:cs="Arial"/>
          <w:sz w:val="24"/>
          <w:szCs w:val="24"/>
          <w:lang w:val="en-US"/>
        </w:rPr>
        <w:lastRenderedPageBreak/>
        <w:t>conditions to ensure that people with disabilities are not significantly disadvantaged compared to people without disabilities.</w:t>
      </w:r>
    </w:p>
    <w:p w:rsidR="00646B89" w:rsidRPr="00C30A3E" w:rsidRDefault="00646B89" w:rsidP="00C30A3E">
      <w:pPr>
        <w:pStyle w:val="ListParagraph"/>
        <w:numPr>
          <w:ilvl w:val="0"/>
          <w:numId w:val="1"/>
        </w:numPr>
        <w:spacing w:line="360" w:lineRule="auto"/>
        <w:jc w:val="both"/>
        <w:rPr>
          <w:rFonts w:ascii="Arial" w:hAnsi="Arial" w:cs="Arial"/>
          <w:sz w:val="24"/>
          <w:szCs w:val="24"/>
          <w:lang w:val="en-US"/>
        </w:rPr>
      </w:pPr>
      <w:r w:rsidRPr="00C30A3E">
        <w:rPr>
          <w:rFonts w:ascii="Arial" w:hAnsi="Arial" w:cs="Arial"/>
          <w:sz w:val="24"/>
          <w:szCs w:val="24"/>
          <w:lang w:val="en-US"/>
        </w:rPr>
        <w:t xml:space="preserve">For our company </w:t>
      </w:r>
      <w:proofErr w:type="gramStart"/>
      <w:r w:rsidRPr="00C30A3E">
        <w:rPr>
          <w:rFonts w:ascii="Arial" w:hAnsi="Arial" w:cs="Arial"/>
          <w:sz w:val="24"/>
          <w:szCs w:val="24"/>
          <w:lang w:val="en-US"/>
        </w:rPr>
        <w:t>solicitors is</w:t>
      </w:r>
      <w:proofErr w:type="gramEnd"/>
      <w:r w:rsidRPr="00C30A3E">
        <w:rPr>
          <w:rFonts w:ascii="Arial" w:hAnsi="Arial" w:cs="Arial"/>
          <w:sz w:val="24"/>
          <w:szCs w:val="24"/>
          <w:lang w:val="en-US"/>
        </w:rPr>
        <w:t xml:space="preserve"> must that there are high level of equality and diversity. Every case and client needs to be treat with maximum</w:t>
      </w:r>
      <w:r w:rsidR="00F32C24" w:rsidRPr="00C30A3E">
        <w:rPr>
          <w:rFonts w:ascii="Arial" w:hAnsi="Arial" w:cs="Arial"/>
          <w:sz w:val="24"/>
          <w:szCs w:val="24"/>
          <w:lang w:val="en-US"/>
        </w:rPr>
        <w:t xml:space="preserve"> care and responsibility so they can know and be sure that our company taking care for their protection, equality and diver</w:t>
      </w:r>
      <w:r w:rsidR="000E5FFE" w:rsidRPr="00C30A3E">
        <w:rPr>
          <w:rFonts w:ascii="Arial" w:hAnsi="Arial" w:cs="Arial"/>
          <w:sz w:val="24"/>
          <w:szCs w:val="24"/>
          <w:lang w:val="en-US"/>
        </w:rPr>
        <w:t>sity rights (Roiphe</w:t>
      </w:r>
      <w:proofErr w:type="gramStart"/>
      <w:r w:rsidR="000E5FFE" w:rsidRPr="00C30A3E">
        <w:rPr>
          <w:rFonts w:ascii="Arial" w:hAnsi="Arial" w:cs="Arial"/>
          <w:sz w:val="24"/>
          <w:szCs w:val="24"/>
          <w:lang w:val="en-US"/>
        </w:rPr>
        <w:t>,2019</w:t>
      </w:r>
      <w:proofErr w:type="gramEnd"/>
      <w:r w:rsidR="000E5FFE" w:rsidRPr="00C30A3E">
        <w:rPr>
          <w:rFonts w:ascii="Arial" w:hAnsi="Arial" w:cs="Arial"/>
          <w:sz w:val="24"/>
          <w:szCs w:val="24"/>
          <w:lang w:val="en-US"/>
        </w:rPr>
        <w:t>).</w:t>
      </w:r>
    </w:p>
    <w:p w:rsidR="00AF786B" w:rsidRPr="00C30A3E" w:rsidRDefault="00AF786B" w:rsidP="00C30A3E">
      <w:pPr>
        <w:pStyle w:val="ListParagraph"/>
        <w:spacing w:line="360" w:lineRule="auto"/>
        <w:jc w:val="both"/>
        <w:rPr>
          <w:rFonts w:ascii="Arial" w:hAnsi="Arial" w:cs="Arial"/>
          <w:sz w:val="24"/>
          <w:szCs w:val="24"/>
          <w:lang w:val="en-US"/>
        </w:rPr>
      </w:pPr>
    </w:p>
    <w:p w:rsidR="000775C8" w:rsidRPr="00C30A3E" w:rsidRDefault="002223BD" w:rsidP="00C30A3E">
      <w:pPr>
        <w:pStyle w:val="ListParagraph"/>
        <w:numPr>
          <w:ilvl w:val="0"/>
          <w:numId w:val="2"/>
        </w:numPr>
        <w:spacing w:line="360" w:lineRule="auto"/>
        <w:jc w:val="both"/>
        <w:rPr>
          <w:rFonts w:ascii="Arial" w:hAnsi="Arial" w:cs="Arial"/>
          <w:sz w:val="24"/>
          <w:szCs w:val="24"/>
          <w:lang w:val="en-US"/>
        </w:rPr>
      </w:pPr>
      <w:r w:rsidRPr="00C30A3E">
        <w:rPr>
          <w:rFonts w:ascii="Arial" w:hAnsi="Arial" w:cs="Arial"/>
          <w:sz w:val="24"/>
          <w:szCs w:val="24"/>
          <w:lang w:val="en-US"/>
        </w:rPr>
        <w:t>Conflicts of interests</w:t>
      </w:r>
    </w:p>
    <w:p w:rsidR="003B11FD" w:rsidRPr="00C30A3E" w:rsidRDefault="003B11FD" w:rsidP="00C30A3E">
      <w:pPr>
        <w:pStyle w:val="ListParagraph"/>
        <w:numPr>
          <w:ilvl w:val="0"/>
          <w:numId w:val="1"/>
        </w:numPr>
        <w:spacing w:line="360" w:lineRule="auto"/>
        <w:jc w:val="both"/>
        <w:rPr>
          <w:rFonts w:ascii="Arial" w:hAnsi="Arial" w:cs="Arial"/>
          <w:sz w:val="24"/>
          <w:szCs w:val="24"/>
          <w:lang w:val="en-US"/>
        </w:rPr>
      </w:pPr>
      <w:r w:rsidRPr="00C30A3E">
        <w:rPr>
          <w:rFonts w:ascii="Arial" w:hAnsi="Arial" w:cs="Arial"/>
          <w:sz w:val="24"/>
          <w:szCs w:val="24"/>
          <w:lang w:val="en-US"/>
        </w:rPr>
        <w:t>Unless the situation falls under the purview of restricted exclusions, you are not permitted to act on behalf of any one current client if there is a dispute or a material possibility for one between two or more other existing customers. Results of 3.6 or 3.7 are the default settings. The best interests of each impacted consumer will be taken into account when determining whether to intervene in these specific situations, especially if the benefit to your customers of intervening on behalf of all or both customers outweighs the risk.</w:t>
      </w:r>
    </w:p>
    <w:p w:rsidR="00ED2258" w:rsidRPr="00C30A3E" w:rsidRDefault="00AC7276" w:rsidP="00C30A3E">
      <w:pPr>
        <w:spacing w:line="360" w:lineRule="auto"/>
        <w:jc w:val="both"/>
        <w:rPr>
          <w:rFonts w:ascii="Arial" w:hAnsi="Arial" w:cs="Arial"/>
          <w:sz w:val="24"/>
          <w:szCs w:val="24"/>
          <w:lang w:val="en-US"/>
        </w:rPr>
      </w:pPr>
      <w:r w:rsidRPr="00C30A3E">
        <w:rPr>
          <w:rFonts w:ascii="Arial" w:hAnsi="Arial" w:cs="Arial"/>
          <w:sz w:val="24"/>
          <w:szCs w:val="24"/>
          <w:lang w:val="en-US"/>
        </w:rPr>
        <w:t>Your financial interest or that of a loved one is yours. For instance, a customer could request that you conduct due diligence on a business in which you or your partner possess stock.</w:t>
      </w:r>
      <w:r w:rsidRPr="00C30A3E">
        <w:rPr>
          <w:rFonts w:ascii="Arial" w:hAnsi="Arial" w:cs="Arial"/>
          <w:sz w:val="24"/>
          <w:szCs w:val="24"/>
          <w:lang w:val="en-US"/>
        </w:rPr>
        <w:t xml:space="preserve"> </w:t>
      </w:r>
      <w:r w:rsidRPr="00C30A3E">
        <w:rPr>
          <w:rFonts w:ascii="Arial" w:hAnsi="Arial" w:cs="Arial"/>
          <w:sz w:val="24"/>
          <w:szCs w:val="24"/>
          <w:lang w:val="en-US"/>
        </w:rPr>
        <w:t>In a joint financial venture, for instance, you can be requested to remark on a claim made against a friend, relative, or other relative.</w:t>
      </w:r>
      <w:r w:rsidRPr="00C30A3E">
        <w:rPr>
          <w:rFonts w:ascii="Arial" w:hAnsi="Arial" w:cs="Arial"/>
          <w:sz w:val="24"/>
          <w:szCs w:val="24"/>
          <w:lang w:val="en-US"/>
        </w:rPr>
        <w:t xml:space="preserve"> </w:t>
      </w:r>
      <w:r w:rsidRPr="00C30A3E">
        <w:rPr>
          <w:rFonts w:ascii="Arial" w:hAnsi="Arial" w:cs="Arial"/>
          <w:sz w:val="24"/>
          <w:szCs w:val="24"/>
          <w:lang w:val="en-US"/>
        </w:rPr>
        <w:t>Even if the conflict just involves one employee in the aforementioned scenarios, the corpora</w:t>
      </w:r>
      <w:r w:rsidR="000D2B46" w:rsidRPr="00C30A3E">
        <w:rPr>
          <w:rFonts w:ascii="Arial" w:hAnsi="Arial" w:cs="Arial"/>
          <w:sz w:val="24"/>
          <w:szCs w:val="24"/>
          <w:lang w:val="en-US"/>
        </w:rPr>
        <w:t>tion shouldn't take any action (Becker</w:t>
      </w:r>
      <w:proofErr w:type="gramStart"/>
      <w:r w:rsidR="000D2B46" w:rsidRPr="00C30A3E">
        <w:rPr>
          <w:rFonts w:ascii="Arial" w:hAnsi="Arial" w:cs="Arial"/>
          <w:sz w:val="24"/>
          <w:szCs w:val="24"/>
          <w:lang w:val="en-US"/>
        </w:rPr>
        <w:t>,2018</w:t>
      </w:r>
      <w:proofErr w:type="gramEnd"/>
      <w:r w:rsidR="000D2B46" w:rsidRPr="00C30A3E">
        <w:rPr>
          <w:rFonts w:ascii="Arial" w:hAnsi="Arial" w:cs="Arial"/>
          <w:sz w:val="24"/>
          <w:szCs w:val="24"/>
          <w:lang w:val="en-US"/>
        </w:rPr>
        <w:t>).</w:t>
      </w:r>
    </w:p>
    <w:p w:rsidR="00407F3F" w:rsidRPr="00C30A3E" w:rsidRDefault="00407F3F" w:rsidP="00C30A3E">
      <w:pPr>
        <w:spacing w:line="360" w:lineRule="auto"/>
        <w:jc w:val="both"/>
        <w:rPr>
          <w:rFonts w:ascii="Arial" w:hAnsi="Arial" w:cs="Arial"/>
          <w:sz w:val="24"/>
          <w:szCs w:val="24"/>
          <w:lang w:val="en-US"/>
        </w:rPr>
      </w:pPr>
    </w:p>
    <w:p w:rsidR="00407F3F" w:rsidRPr="00C30A3E" w:rsidRDefault="00407F3F" w:rsidP="00C30A3E">
      <w:pPr>
        <w:pStyle w:val="ListParagraph"/>
        <w:numPr>
          <w:ilvl w:val="0"/>
          <w:numId w:val="2"/>
        </w:numPr>
        <w:spacing w:line="360" w:lineRule="auto"/>
        <w:jc w:val="both"/>
        <w:rPr>
          <w:rFonts w:ascii="Arial" w:hAnsi="Arial" w:cs="Arial"/>
          <w:sz w:val="24"/>
          <w:szCs w:val="24"/>
          <w:lang w:val="en-US"/>
        </w:rPr>
      </w:pPr>
      <w:r w:rsidRPr="00C30A3E">
        <w:rPr>
          <w:rFonts w:ascii="Arial" w:hAnsi="Arial" w:cs="Arial"/>
          <w:sz w:val="24"/>
          <w:szCs w:val="24"/>
          <w:lang w:val="en-US"/>
        </w:rPr>
        <w:t>Confidentiality and disclosure</w:t>
      </w:r>
    </w:p>
    <w:p w:rsidR="00407F3F" w:rsidRPr="00C30A3E" w:rsidRDefault="00165CE2" w:rsidP="00C30A3E">
      <w:pPr>
        <w:pStyle w:val="ListParagraph"/>
        <w:numPr>
          <w:ilvl w:val="0"/>
          <w:numId w:val="1"/>
        </w:numPr>
        <w:spacing w:line="360" w:lineRule="auto"/>
        <w:jc w:val="both"/>
        <w:rPr>
          <w:rFonts w:ascii="Arial" w:hAnsi="Arial" w:cs="Arial"/>
          <w:sz w:val="24"/>
          <w:szCs w:val="24"/>
          <w:lang w:val="en-US"/>
        </w:rPr>
      </w:pPr>
      <w:r w:rsidRPr="00C30A3E">
        <w:rPr>
          <w:rFonts w:ascii="Arial" w:hAnsi="Arial" w:cs="Arial"/>
          <w:sz w:val="24"/>
          <w:szCs w:val="24"/>
          <w:lang w:val="en-US"/>
        </w:rPr>
        <w:t xml:space="preserve">One of the most important aspects of your connection with your consumers is protecting their private information. It exists as a notion that pertains to both </w:t>
      </w:r>
      <w:r w:rsidR="00E2146A" w:rsidRPr="00C30A3E">
        <w:rPr>
          <w:rFonts w:ascii="Arial" w:hAnsi="Arial" w:cs="Arial"/>
          <w:sz w:val="24"/>
          <w:szCs w:val="24"/>
          <w:lang w:val="en-US"/>
        </w:rPr>
        <w:t>behavior</w:t>
      </w:r>
      <w:r w:rsidRPr="00C30A3E">
        <w:rPr>
          <w:rFonts w:ascii="Arial" w:hAnsi="Arial" w:cs="Arial"/>
          <w:sz w:val="24"/>
          <w:szCs w:val="24"/>
          <w:lang w:val="en-US"/>
        </w:rPr>
        <w:t xml:space="preserve"> and the law. Even when the customer has passed away and the mission has come to an end, this commitment remains. It is necessary to strike a balance between the duty to keep information secret and the duty to disclose it to the consumer. Only information that you are aware of and that is crucial to your client's company is covered by this disclosure duty. If you are unable to balance these two responsibilities, preserving sensitive information comes first. Except in extremely restricted cases when protections are in </w:t>
      </w:r>
      <w:r w:rsidRPr="00C30A3E">
        <w:rPr>
          <w:rFonts w:ascii="Arial" w:hAnsi="Arial" w:cs="Arial"/>
          <w:sz w:val="24"/>
          <w:szCs w:val="24"/>
          <w:lang w:val="en-US"/>
        </w:rPr>
        <w:lastRenderedPageBreak/>
        <w:t>place, you should not continue to represent a client to whom you canno</w:t>
      </w:r>
      <w:r w:rsidR="00B52FFC" w:rsidRPr="00C30A3E">
        <w:rPr>
          <w:rFonts w:ascii="Arial" w:hAnsi="Arial" w:cs="Arial"/>
          <w:sz w:val="24"/>
          <w:szCs w:val="24"/>
          <w:lang w:val="en-US"/>
        </w:rPr>
        <w:t>t disclose critical information (Yao</w:t>
      </w:r>
      <w:proofErr w:type="gramStart"/>
      <w:r w:rsidR="00B52FFC" w:rsidRPr="00C30A3E">
        <w:rPr>
          <w:rFonts w:ascii="Arial" w:hAnsi="Arial" w:cs="Arial"/>
          <w:sz w:val="24"/>
          <w:szCs w:val="24"/>
          <w:lang w:val="en-US"/>
        </w:rPr>
        <w:t>,2020</w:t>
      </w:r>
      <w:proofErr w:type="gramEnd"/>
      <w:r w:rsidR="00B52FFC" w:rsidRPr="00C30A3E">
        <w:rPr>
          <w:rFonts w:ascii="Arial" w:hAnsi="Arial" w:cs="Arial"/>
          <w:sz w:val="24"/>
          <w:szCs w:val="24"/>
          <w:lang w:val="en-US"/>
        </w:rPr>
        <w:t>).</w:t>
      </w:r>
    </w:p>
    <w:p w:rsidR="00DC1F89" w:rsidRDefault="009E678D" w:rsidP="009E678D">
      <w:pPr>
        <w:spacing w:line="360" w:lineRule="auto"/>
        <w:jc w:val="both"/>
        <w:rPr>
          <w:rFonts w:ascii="Arial" w:hAnsi="Arial" w:cs="Arial"/>
          <w:sz w:val="24"/>
          <w:szCs w:val="24"/>
          <w:lang w:val="en-US"/>
        </w:rPr>
      </w:pPr>
      <w:r w:rsidRPr="009E678D">
        <w:rPr>
          <w:rFonts w:ascii="Arial" w:hAnsi="Arial" w:cs="Arial"/>
          <w:sz w:val="24"/>
          <w:szCs w:val="24"/>
          <w:lang w:val="en-US"/>
        </w:rPr>
        <w:t>There are two exceptions to the rule that prohibits representing certain clients where there is a conflict of interest or a serious risk to one of them, under Article 6.2 of the Code. These exclusions are subject to your ability to act consistently in the best interests of all customers. The consumer has a substantial interest in the subject matter or a substantial part of it, as the case may be; or customers compete on the same price.</w:t>
      </w:r>
    </w:p>
    <w:p w:rsidR="00AC3F67" w:rsidRPr="009E678D" w:rsidRDefault="008877B7" w:rsidP="009E678D">
      <w:pPr>
        <w:spacing w:line="360" w:lineRule="auto"/>
        <w:jc w:val="both"/>
        <w:rPr>
          <w:rFonts w:ascii="Arial" w:hAnsi="Arial" w:cs="Arial"/>
          <w:sz w:val="24"/>
          <w:szCs w:val="24"/>
          <w:lang w:val="en-US"/>
        </w:rPr>
      </w:pPr>
      <w:r w:rsidRPr="008877B7">
        <w:rPr>
          <w:rFonts w:ascii="Arial" w:hAnsi="Arial" w:cs="Arial"/>
          <w:sz w:val="24"/>
          <w:szCs w:val="24"/>
          <w:lang w:val="en-US"/>
        </w:rPr>
        <w:t xml:space="preserve">Regardless of any conflicts or concerns, what exactly qualifies as the client's permission will change depending on the </w:t>
      </w:r>
      <w:proofErr w:type="gramStart"/>
      <w:r w:rsidRPr="008877B7">
        <w:rPr>
          <w:rFonts w:ascii="Arial" w:hAnsi="Arial" w:cs="Arial"/>
          <w:sz w:val="24"/>
          <w:szCs w:val="24"/>
          <w:lang w:val="en-US"/>
        </w:rPr>
        <w:t>situation.</w:t>
      </w:r>
      <w:proofErr w:type="gramEnd"/>
      <w:r w:rsidRPr="008877B7">
        <w:rPr>
          <w:rFonts w:ascii="Arial" w:hAnsi="Arial" w:cs="Arial"/>
          <w:sz w:val="24"/>
          <w:szCs w:val="24"/>
          <w:lang w:val="en-US"/>
        </w:rPr>
        <w:t xml:space="preserve"> You must make sure that every customer has consented and has the necessary information and awareness of the circumstances. You must consider your consumers' greater vulnerability while supplying them with the appropriate information.</w:t>
      </w:r>
    </w:p>
    <w:p w:rsidR="00DC1F89" w:rsidRDefault="00DC1F89" w:rsidP="0034724C">
      <w:pPr>
        <w:pStyle w:val="Heading1"/>
        <w:rPr>
          <w:lang w:val="en-US"/>
        </w:rPr>
      </w:pPr>
    </w:p>
    <w:p w:rsidR="00775219" w:rsidRDefault="00775219" w:rsidP="00775219">
      <w:pPr>
        <w:rPr>
          <w:lang w:val="en-US"/>
        </w:rPr>
      </w:pPr>
    </w:p>
    <w:p w:rsidR="00775219" w:rsidRDefault="00775219" w:rsidP="00775219">
      <w:pPr>
        <w:rPr>
          <w:lang w:val="en-US"/>
        </w:rPr>
      </w:pPr>
    </w:p>
    <w:p w:rsidR="00775219" w:rsidRDefault="00775219" w:rsidP="00775219">
      <w:pPr>
        <w:rPr>
          <w:lang w:val="en-US"/>
        </w:rPr>
      </w:pPr>
    </w:p>
    <w:p w:rsidR="00775219" w:rsidRDefault="00775219" w:rsidP="00775219">
      <w:pPr>
        <w:rPr>
          <w:lang w:val="en-US"/>
        </w:rPr>
      </w:pPr>
    </w:p>
    <w:p w:rsidR="00775219" w:rsidRDefault="00775219" w:rsidP="00775219">
      <w:pPr>
        <w:rPr>
          <w:lang w:val="en-US"/>
        </w:rPr>
      </w:pPr>
    </w:p>
    <w:p w:rsidR="00775219" w:rsidRDefault="00775219" w:rsidP="00775219">
      <w:pPr>
        <w:rPr>
          <w:lang w:val="en-US"/>
        </w:rPr>
      </w:pPr>
    </w:p>
    <w:p w:rsidR="00775219" w:rsidRPr="00775219" w:rsidRDefault="00775219" w:rsidP="00775219">
      <w:pPr>
        <w:rPr>
          <w:lang w:val="en-US"/>
        </w:rPr>
      </w:pPr>
    </w:p>
    <w:p w:rsidR="00DC1F89" w:rsidRDefault="00DC1F89" w:rsidP="0034724C">
      <w:pPr>
        <w:pStyle w:val="Heading1"/>
        <w:rPr>
          <w:lang w:val="en-US"/>
        </w:rPr>
      </w:pPr>
    </w:p>
    <w:p w:rsidR="00F12D8E" w:rsidRDefault="00F12D8E" w:rsidP="0034724C">
      <w:pPr>
        <w:pStyle w:val="Heading1"/>
        <w:rPr>
          <w:lang w:val="en-US"/>
        </w:rPr>
      </w:pPr>
      <w:bookmarkStart w:id="3" w:name="_Toc142939855"/>
      <w:r w:rsidRPr="00F12D8E">
        <w:rPr>
          <w:lang w:val="en-US"/>
        </w:rPr>
        <w:t>Element 3</w:t>
      </w:r>
      <w:bookmarkEnd w:id="3"/>
      <w:r w:rsidRPr="00F12D8E">
        <w:rPr>
          <w:lang w:val="en-US"/>
        </w:rPr>
        <w:t xml:space="preserve"> </w:t>
      </w:r>
    </w:p>
    <w:p w:rsidR="0034724C" w:rsidRPr="0034724C" w:rsidRDefault="0034724C" w:rsidP="0034724C">
      <w:pPr>
        <w:rPr>
          <w:lang w:val="en-US"/>
        </w:rPr>
      </w:pPr>
    </w:p>
    <w:p w:rsidR="00F12D8E" w:rsidRDefault="007673C5" w:rsidP="007673C5">
      <w:pPr>
        <w:jc w:val="center"/>
        <w:rPr>
          <w:rFonts w:ascii="Arial" w:hAnsi="Arial" w:cs="Arial"/>
          <w:sz w:val="24"/>
          <w:szCs w:val="24"/>
          <w:lang w:val="en-US"/>
        </w:rPr>
      </w:pPr>
      <w:r>
        <w:rPr>
          <w:rFonts w:ascii="Arial" w:hAnsi="Arial" w:cs="Arial"/>
          <w:noProof/>
          <w:sz w:val="24"/>
          <w:szCs w:val="24"/>
          <w:lang w:eastAsia="bg-BG"/>
        </w:rPr>
        <w:lastRenderedPageBreak/>
        <w:drawing>
          <wp:inline distT="0" distB="0" distL="0" distR="0" wp14:anchorId="5B417541">
            <wp:extent cx="5886450" cy="439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7540" cy="4391838"/>
                    </a:xfrm>
                    <a:prstGeom prst="rect">
                      <a:avLst/>
                    </a:prstGeom>
                    <a:noFill/>
                  </pic:spPr>
                </pic:pic>
              </a:graphicData>
            </a:graphic>
          </wp:inline>
        </w:drawing>
      </w:r>
    </w:p>
    <w:p w:rsidR="00DC1F89" w:rsidRDefault="00DC1F89" w:rsidP="007673C5">
      <w:pPr>
        <w:jc w:val="center"/>
        <w:rPr>
          <w:rFonts w:ascii="Arial" w:hAnsi="Arial" w:cs="Arial"/>
          <w:sz w:val="24"/>
          <w:szCs w:val="24"/>
          <w:lang w:val="en-US"/>
        </w:rPr>
      </w:pPr>
    </w:p>
    <w:p w:rsidR="00DC1F89" w:rsidRDefault="00FF7E3A" w:rsidP="006F1A83">
      <w:pPr>
        <w:spacing w:line="360" w:lineRule="auto"/>
        <w:jc w:val="both"/>
        <w:rPr>
          <w:rFonts w:ascii="Arial" w:hAnsi="Arial" w:cs="Arial"/>
          <w:sz w:val="24"/>
          <w:szCs w:val="24"/>
          <w:lang w:val="en-US"/>
        </w:rPr>
      </w:pPr>
      <w:r>
        <w:rPr>
          <w:rFonts w:ascii="Arial" w:hAnsi="Arial" w:cs="Arial"/>
          <w:sz w:val="24"/>
          <w:szCs w:val="24"/>
          <w:lang w:val="en-US"/>
        </w:rPr>
        <w:t xml:space="preserve">The provide above leaflet which representing the funding which can be used from the new clients of the solicitor company for defining the best part of the law and the relative solicitor which can be able to provide best possible support for the client challenges and cases. </w:t>
      </w:r>
    </w:p>
    <w:p w:rsidR="00A04777" w:rsidRDefault="00A04777" w:rsidP="006F1A83">
      <w:pPr>
        <w:spacing w:line="360" w:lineRule="auto"/>
        <w:jc w:val="both"/>
        <w:rPr>
          <w:rFonts w:ascii="Arial" w:hAnsi="Arial" w:cs="Arial"/>
          <w:sz w:val="24"/>
          <w:szCs w:val="24"/>
          <w:lang w:val="en-US"/>
        </w:rPr>
      </w:pPr>
      <w:r>
        <w:rPr>
          <w:rFonts w:ascii="Arial" w:hAnsi="Arial" w:cs="Arial"/>
          <w:sz w:val="24"/>
          <w:szCs w:val="24"/>
          <w:lang w:val="en-US"/>
        </w:rPr>
        <w:t xml:space="preserve">Supporting and helping the clients funding and selecting the right area of the law are preventing many time wasting, many mistakes and cost saving. This way will be increased the company reputation and the clients loyalty into our solicitors. </w:t>
      </w:r>
    </w:p>
    <w:p w:rsidR="00317FA0" w:rsidRDefault="00317FA0" w:rsidP="006F1A83">
      <w:pPr>
        <w:spacing w:line="360" w:lineRule="auto"/>
        <w:jc w:val="both"/>
        <w:rPr>
          <w:rFonts w:ascii="Arial" w:hAnsi="Arial" w:cs="Arial"/>
          <w:sz w:val="24"/>
          <w:szCs w:val="24"/>
          <w:lang w:val="en-US"/>
        </w:rPr>
      </w:pPr>
    </w:p>
    <w:p w:rsidR="00DC1F89" w:rsidRDefault="00DC1F89" w:rsidP="007673C5">
      <w:pPr>
        <w:jc w:val="center"/>
        <w:rPr>
          <w:rFonts w:ascii="Arial" w:hAnsi="Arial" w:cs="Arial"/>
          <w:sz w:val="24"/>
          <w:szCs w:val="24"/>
          <w:lang w:val="en-US"/>
        </w:rPr>
      </w:pPr>
    </w:p>
    <w:p w:rsidR="00F92C9C" w:rsidRDefault="00F92C9C" w:rsidP="007673C5">
      <w:pPr>
        <w:jc w:val="center"/>
        <w:rPr>
          <w:rFonts w:ascii="Arial" w:hAnsi="Arial" w:cs="Arial"/>
          <w:sz w:val="24"/>
          <w:szCs w:val="24"/>
          <w:lang w:val="en-US"/>
        </w:rPr>
      </w:pPr>
    </w:p>
    <w:p w:rsidR="00F92C9C" w:rsidRDefault="00F92C9C" w:rsidP="007673C5">
      <w:pPr>
        <w:jc w:val="center"/>
        <w:rPr>
          <w:rFonts w:ascii="Arial" w:hAnsi="Arial" w:cs="Arial"/>
          <w:sz w:val="24"/>
          <w:szCs w:val="24"/>
          <w:lang w:val="en-US"/>
        </w:rPr>
      </w:pPr>
    </w:p>
    <w:p w:rsidR="00F92C9C" w:rsidRDefault="00F92C9C" w:rsidP="007673C5">
      <w:pPr>
        <w:jc w:val="center"/>
        <w:rPr>
          <w:rFonts w:ascii="Arial" w:hAnsi="Arial" w:cs="Arial"/>
          <w:sz w:val="24"/>
          <w:szCs w:val="24"/>
          <w:lang w:val="en-US"/>
        </w:rPr>
      </w:pPr>
    </w:p>
    <w:p w:rsidR="00DE4BDD" w:rsidRDefault="00DE4BDD" w:rsidP="007673C5">
      <w:pPr>
        <w:jc w:val="center"/>
        <w:rPr>
          <w:rFonts w:ascii="Arial" w:hAnsi="Arial" w:cs="Arial"/>
          <w:sz w:val="24"/>
          <w:szCs w:val="24"/>
          <w:lang w:val="en-US"/>
        </w:rPr>
      </w:pPr>
    </w:p>
    <w:p w:rsidR="00DE4BDD" w:rsidRDefault="00DE4BDD" w:rsidP="007673C5">
      <w:pPr>
        <w:jc w:val="center"/>
        <w:rPr>
          <w:rFonts w:ascii="Arial" w:hAnsi="Arial" w:cs="Arial"/>
          <w:sz w:val="24"/>
          <w:szCs w:val="24"/>
          <w:lang w:val="en-US"/>
        </w:rPr>
      </w:pPr>
    </w:p>
    <w:p w:rsidR="00DE4BDD" w:rsidRDefault="00DE4BDD" w:rsidP="007673C5">
      <w:pPr>
        <w:jc w:val="center"/>
        <w:rPr>
          <w:rFonts w:ascii="Arial" w:hAnsi="Arial" w:cs="Arial"/>
          <w:sz w:val="24"/>
          <w:szCs w:val="24"/>
          <w:lang w:val="en-US"/>
        </w:rPr>
      </w:pPr>
    </w:p>
    <w:p w:rsidR="00DE4BDD" w:rsidRDefault="00DE4BDD" w:rsidP="007673C5">
      <w:pPr>
        <w:jc w:val="center"/>
        <w:rPr>
          <w:rFonts w:ascii="Arial" w:hAnsi="Arial" w:cs="Arial"/>
          <w:sz w:val="24"/>
          <w:szCs w:val="24"/>
          <w:lang w:val="en-US"/>
        </w:rPr>
      </w:pPr>
    </w:p>
    <w:p w:rsidR="00DE4BDD" w:rsidRDefault="00DE4BDD" w:rsidP="007673C5">
      <w:pPr>
        <w:jc w:val="center"/>
        <w:rPr>
          <w:rFonts w:ascii="Arial" w:hAnsi="Arial" w:cs="Arial"/>
          <w:sz w:val="24"/>
          <w:szCs w:val="24"/>
          <w:lang w:val="en-US"/>
        </w:rPr>
      </w:pPr>
    </w:p>
    <w:p w:rsidR="00DE4BDD" w:rsidRDefault="00DE4BDD" w:rsidP="007673C5">
      <w:pPr>
        <w:jc w:val="center"/>
        <w:rPr>
          <w:rFonts w:ascii="Arial" w:hAnsi="Arial" w:cs="Arial"/>
          <w:sz w:val="24"/>
          <w:szCs w:val="24"/>
          <w:lang w:val="en-US"/>
        </w:rPr>
      </w:pPr>
    </w:p>
    <w:p w:rsidR="00DC1F89" w:rsidRDefault="00DC1F89" w:rsidP="00DC1F89">
      <w:pPr>
        <w:pStyle w:val="Heading1"/>
        <w:rPr>
          <w:lang w:val="en-US"/>
        </w:rPr>
      </w:pPr>
      <w:bookmarkStart w:id="4" w:name="_Toc142939856"/>
      <w:r>
        <w:rPr>
          <w:lang w:val="en-US"/>
        </w:rPr>
        <w:t>Referencing list</w:t>
      </w:r>
      <w:bookmarkEnd w:id="4"/>
    </w:p>
    <w:p w:rsidR="00DE4BDD" w:rsidRDefault="00DE4BDD" w:rsidP="00DE4BDD">
      <w:pPr>
        <w:rPr>
          <w:lang w:val="en-US"/>
        </w:rPr>
      </w:pPr>
    </w:p>
    <w:p w:rsidR="00160A3C" w:rsidRDefault="00160A3C" w:rsidP="006D30D8">
      <w:pPr>
        <w:jc w:val="both"/>
        <w:rPr>
          <w:rFonts w:ascii="Arial" w:hAnsi="Arial" w:cs="Arial"/>
          <w:sz w:val="24"/>
          <w:szCs w:val="24"/>
          <w:lang w:val="en-US"/>
        </w:rPr>
      </w:pPr>
      <w:proofErr w:type="spellStart"/>
      <w:r w:rsidRPr="00CF73F8">
        <w:rPr>
          <w:rFonts w:ascii="Arial" w:hAnsi="Arial" w:cs="Arial"/>
          <w:sz w:val="24"/>
          <w:szCs w:val="24"/>
          <w:lang w:val="en-US"/>
        </w:rPr>
        <w:t>Baghai</w:t>
      </w:r>
      <w:proofErr w:type="spellEnd"/>
      <w:r w:rsidRPr="00CF73F8">
        <w:rPr>
          <w:rFonts w:ascii="Arial" w:hAnsi="Arial" w:cs="Arial"/>
          <w:sz w:val="24"/>
          <w:szCs w:val="24"/>
          <w:lang w:val="en-US"/>
        </w:rPr>
        <w:t xml:space="preserve">, R.P. and Becker, B., 2018. </w:t>
      </w:r>
      <w:proofErr w:type="gramStart"/>
      <w:r w:rsidRPr="00CF73F8">
        <w:rPr>
          <w:rFonts w:ascii="Arial" w:hAnsi="Arial" w:cs="Arial"/>
          <w:sz w:val="24"/>
          <w:szCs w:val="24"/>
          <w:lang w:val="en-US"/>
        </w:rPr>
        <w:t>Non-rating revenue and conflicts of interest.</w:t>
      </w:r>
      <w:proofErr w:type="gramEnd"/>
      <w:r w:rsidRPr="00CF73F8">
        <w:rPr>
          <w:rFonts w:ascii="Arial" w:hAnsi="Arial" w:cs="Arial"/>
          <w:sz w:val="24"/>
          <w:szCs w:val="24"/>
          <w:lang w:val="en-US"/>
        </w:rPr>
        <w:t xml:space="preserve"> </w:t>
      </w:r>
      <w:proofErr w:type="gramStart"/>
      <w:r w:rsidRPr="00CF73F8">
        <w:rPr>
          <w:rFonts w:ascii="Arial" w:hAnsi="Arial" w:cs="Arial"/>
          <w:sz w:val="24"/>
          <w:szCs w:val="24"/>
          <w:lang w:val="en-US"/>
        </w:rPr>
        <w:t>Journal of Financial Economics, 127(1), pp.94-112.</w:t>
      </w:r>
      <w:proofErr w:type="gramEnd"/>
    </w:p>
    <w:p w:rsidR="00160A3C" w:rsidRPr="006D30D8" w:rsidRDefault="00160A3C" w:rsidP="006D30D8">
      <w:pPr>
        <w:jc w:val="both"/>
        <w:rPr>
          <w:rFonts w:ascii="Arial" w:hAnsi="Arial" w:cs="Arial"/>
          <w:sz w:val="24"/>
          <w:szCs w:val="24"/>
          <w:lang w:val="en-US"/>
        </w:rPr>
      </w:pPr>
      <w:proofErr w:type="spellStart"/>
      <w:r w:rsidRPr="006D30D8">
        <w:rPr>
          <w:rFonts w:ascii="Arial" w:hAnsi="Arial" w:cs="Arial"/>
          <w:sz w:val="24"/>
          <w:szCs w:val="24"/>
          <w:lang w:val="en-US"/>
        </w:rPr>
        <w:t>Hopton</w:t>
      </w:r>
      <w:proofErr w:type="spellEnd"/>
      <w:r w:rsidRPr="006D30D8">
        <w:rPr>
          <w:rFonts w:ascii="Arial" w:hAnsi="Arial" w:cs="Arial"/>
          <w:sz w:val="24"/>
          <w:szCs w:val="24"/>
          <w:lang w:val="en-US"/>
        </w:rPr>
        <w:t xml:space="preserve">, D., 2020. Money laundering: a concise guide for all business. </w:t>
      </w:r>
      <w:proofErr w:type="gramStart"/>
      <w:r w:rsidRPr="006D30D8">
        <w:rPr>
          <w:rFonts w:ascii="Arial" w:hAnsi="Arial" w:cs="Arial"/>
          <w:sz w:val="24"/>
          <w:szCs w:val="24"/>
          <w:lang w:val="en-US"/>
        </w:rPr>
        <w:t>Routledge.</w:t>
      </w:r>
      <w:proofErr w:type="gramEnd"/>
    </w:p>
    <w:p w:rsidR="00160A3C" w:rsidRPr="006D30D8" w:rsidRDefault="00160A3C" w:rsidP="006D30D8">
      <w:pPr>
        <w:jc w:val="both"/>
        <w:rPr>
          <w:rFonts w:ascii="Arial" w:hAnsi="Arial" w:cs="Arial"/>
          <w:sz w:val="24"/>
          <w:szCs w:val="24"/>
          <w:lang w:val="en-US"/>
        </w:rPr>
      </w:pPr>
      <w:proofErr w:type="spellStart"/>
      <w:proofErr w:type="gramStart"/>
      <w:r w:rsidRPr="006D30D8">
        <w:rPr>
          <w:rFonts w:ascii="Arial" w:hAnsi="Arial" w:cs="Arial"/>
          <w:sz w:val="24"/>
          <w:szCs w:val="24"/>
          <w:lang w:val="en-US"/>
        </w:rPr>
        <w:t>Rab</w:t>
      </w:r>
      <w:proofErr w:type="spellEnd"/>
      <w:r w:rsidRPr="006D30D8">
        <w:rPr>
          <w:rFonts w:ascii="Arial" w:hAnsi="Arial" w:cs="Arial"/>
          <w:sz w:val="24"/>
          <w:szCs w:val="24"/>
          <w:lang w:val="en-US"/>
        </w:rPr>
        <w:t>, S., 2021.</w:t>
      </w:r>
      <w:proofErr w:type="gramEnd"/>
      <w:r w:rsidRPr="006D30D8">
        <w:rPr>
          <w:rFonts w:ascii="Arial" w:hAnsi="Arial" w:cs="Arial"/>
          <w:sz w:val="24"/>
          <w:szCs w:val="24"/>
          <w:lang w:val="en-US"/>
        </w:rPr>
        <w:t xml:space="preserve"> Regulation of the legal profession in the UK (England and Wales): overview. Thomson </w:t>
      </w:r>
      <w:proofErr w:type="gramStart"/>
      <w:r w:rsidRPr="006D30D8">
        <w:rPr>
          <w:rFonts w:ascii="Arial" w:hAnsi="Arial" w:cs="Arial"/>
          <w:sz w:val="24"/>
          <w:szCs w:val="24"/>
          <w:lang w:val="en-US"/>
        </w:rPr>
        <w:t>Reuters</w:t>
      </w:r>
      <w:proofErr w:type="gramEnd"/>
      <w:r w:rsidRPr="006D30D8">
        <w:rPr>
          <w:rFonts w:ascii="Arial" w:hAnsi="Arial" w:cs="Arial"/>
          <w:sz w:val="24"/>
          <w:szCs w:val="24"/>
          <w:lang w:val="en-US"/>
        </w:rPr>
        <w:t xml:space="preserve"> practical law. URL: https://uk. </w:t>
      </w:r>
      <w:proofErr w:type="spellStart"/>
      <w:proofErr w:type="gramStart"/>
      <w:r w:rsidRPr="006D30D8">
        <w:rPr>
          <w:rFonts w:ascii="Arial" w:hAnsi="Arial" w:cs="Arial"/>
          <w:sz w:val="24"/>
          <w:szCs w:val="24"/>
          <w:lang w:val="en-US"/>
        </w:rPr>
        <w:t>practicallaw</w:t>
      </w:r>
      <w:proofErr w:type="spellEnd"/>
      <w:proofErr w:type="gramEnd"/>
      <w:r w:rsidRPr="006D30D8">
        <w:rPr>
          <w:rFonts w:ascii="Arial" w:hAnsi="Arial" w:cs="Arial"/>
          <w:sz w:val="24"/>
          <w:szCs w:val="24"/>
          <w:lang w:val="en-US"/>
        </w:rPr>
        <w:t xml:space="preserve">. </w:t>
      </w:r>
      <w:proofErr w:type="spellStart"/>
      <w:proofErr w:type="gramStart"/>
      <w:r w:rsidRPr="006D30D8">
        <w:rPr>
          <w:rFonts w:ascii="Arial" w:hAnsi="Arial" w:cs="Arial"/>
          <w:sz w:val="24"/>
          <w:szCs w:val="24"/>
          <w:lang w:val="en-US"/>
        </w:rPr>
        <w:t>thomsonreuters</w:t>
      </w:r>
      <w:proofErr w:type="spellEnd"/>
      <w:proofErr w:type="gramEnd"/>
      <w:r w:rsidRPr="006D30D8">
        <w:rPr>
          <w:rFonts w:ascii="Arial" w:hAnsi="Arial" w:cs="Arial"/>
          <w:sz w:val="24"/>
          <w:szCs w:val="24"/>
          <w:lang w:val="en-US"/>
        </w:rPr>
        <w:t xml:space="preserve">. </w:t>
      </w:r>
      <w:proofErr w:type="gramStart"/>
      <w:r w:rsidRPr="006D30D8">
        <w:rPr>
          <w:rFonts w:ascii="Arial" w:hAnsi="Arial" w:cs="Arial"/>
          <w:sz w:val="24"/>
          <w:szCs w:val="24"/>
          <w:lang w:val="en-US"/>
        </w:rPr>
        <w:t>com/7-633-7078</w:t>
      </w:r>
      <w:proofErr w:type="gramEnd"/>
      <w:r w:rsidRPr="006D30D8">
        <w:rPr>
          <w:rFonts w:ascii="Arial" w:hAnsi="Arial" w:cs="Arial"/>
          <w:sz w:val="24"/>
          <w:szCs w:val="24"/>
          <w:lang w:val="en-US"/>
        </w:rPr>
        <w:t>.</w:t>
      </w:r>
    </w:p>
    <w:p w:rsidR="00160A3C" w:rsidRPr="006D30D8" w:rsidRDefault="00160A3C" w:rsidP="006D30D8">
      <w:pPr>
        <w:jc w:val="both"/>
        <w:rPr>
          <w:rFonts w:ascii="Arial" w:hAnsi="Arial" w:cs="Arial"/>
          <w:sz w:val="24"/>
          <w:szCs w:val="24"/>
          <w:lang w:val="en-US"/>
        </w:rPr>
      </w:pPr>
      <w:proofErr w:type="spellStart"/>
      <w:r w:rsidRPr="006D30D8">
        <w:rPr>
          <w:rFonts w:ascii="Arial" w:hAnsi="Arial" w:cs="Arial"/>
          <w:sz w:val="24"/>
          <w:szCs w:val="24"/>
          <w:lang w:val="en-US"/>
        </w:rPr>
        <w:t>Roiphe</w:t>
      </w:r>
      <w:proofErr w:type="spellEnd"/>
      <w:r w:rsidRPr="006D30D8">
        <w:rPr>
          <w:rFonts w:ascii="Arial" w:hAnsi="Arial" w:cs="Arial"/>
          <w:sz w:val="24"/>
          <w:szCs w:val="24"/>
          <w:lang w:val="en-US"/>
        </w:rPr>
        <w:t xml:space="preserve">, R., 2019. </w:t>
      </w:r>
      <w:proofErr w:type="gramStart"/>
      <w:r w:rsidRPr="006D30D8">
        <w:rPr>
          <w:rFonts w:ascii="Arial" w:hAnsi="Arial" w:cs="Arial"/>
          <w:sz w:val="24"/>
          <w:szCs w:val="24"/>
          <w:lang w:val="en-US"/>
        </w:rPr>
        <w:t>A Typology of Justice Department Lawyers' Roles and Responsibilities.</w:t>
      </w:r>
      <w:proofErr w:type="gramEnd"/>
      <w:r w:rsidRPr="006D30D8">
        <w:rPr>
          <w:rFonts w:ascii="Arial" w:hAnsi="Arial" w:cs="Arial"/>
          <w:sz w:val="24"/>
          <w:szCs w:val="24"/>
          <w:lang w:val="en-US"/>
        </w:rPr>
        <w:t xml:space="preserve"> NCL Rev., 98, p.1077.</w:t>
      </w:r>
    </w:p>
    <w:p w:rsidR="00160A3C" w:rsidRPr="006D30D8" w:rsidRDefault="00160A3C" w:rsidP="006D30D8">
      <w:pPr>
        <w:jc w:val="both"/>
        <w:rPr>
          <w:rFonts w:ascii="Arial" w:hAnsi="Arial" w:cs="Arial"/>
          <w:sz w:val="24"/>
          <w:szCs w:val="24"/>
          <w:lang w:val="en-US"/>
        </w:rPr>
      </w:pPr>
      <w:proofErr w:type="gramStart"/>
      <w:r w:rsidRPr="006D30D8">
        <w:rPr>
          <w:rFonts w:ascii="Arial" w:hAnsi="Arial" w:cs="Arial"/>
          <w:sz w:val="24"/>
          <w:szCs w:val="24"/>
          <w:lang w:val="en-US"/>
        </w:rPr>
        <w:t>Stone, R. and Lynn, V., 2020.</w:t>
      </w:r>
      <w:proofErr w:type="gramEnd"/>
      <w:r w:rsidRPr="006D30D8">
        <w:rPr>
          <w:rFonts w:ascii="Arial" w:hAnsi="Arial" w:cs="Arial"/>
          <w:sz w:val="24"/>
          <w:szCs w:val="24"/>
          <w:lang w:val="en-US"/>
        </w:rPr>
        <w:t xml:space="preserve"> </w:t>
      </w:r>
      <w:proofErr w:type="gramStart"/>
      <w:r w:rsidRPr="006D30D8">
        <w:rPr>
          <w:rFonts w:ascii="Arial" w:hAnsi="Arial" w:cs="Arial"/>
          <w:sz w:val="24"/>
          <w:szCs w:val="24"/>
          <w:lang w:val="en-US"/>
        </w:rPr>
        <w:t>Confidentiality of Correspondence with Counsel as a Requirement of a Fair Trial in the United Kingdom.</w:t>
      </w:r>
      <w:proofErr w:type="gramEnd"/>
      <w:r w:rsidRPr="006D30D8">
        <w:rPr>
          <w:rFonts w:ascii="Arial" w:hAnsi="Arial" w:cs="Arial"/>
          <w:sz w:val="24"/>
          <w:szCs w:val="24"/>
          <w:lang w:val="en-US"/>
        </w:rPr>
        <w:t xml:space="preserve"> The Right to Counsel and the Protection of Attorney-Client Privilege in Criminal Proceedings: A Comparative View, pp.359-393.</w:t>
      </w:r>
    </w:p>
    <w:p w:rsidR="00160A3C" w:rsidRDefault="00160A3C" w:rsidP="006D30D8">
      <w:pPr>
        <w:jc w:val="both"/>
        <w:rPr>
          <w:rFonts w:ascii="Arial" w:hAnsi="Arial" w:cs="Arial"/>
          <w:sz w:val="24"/>
          <w:szCs w:val="24"/>
          <w:lang w:val="en-US"/>
        </w:rPr>
      </w:pPr>
      <w:r w:rsidRPr="006D30D8">
        <w:rPr>
          <w:rFonts w:ascii="Arial" w:hAnsi="Arial" w:cs="Arial"/>
          <w:sz w:val="24"/>
          <w:szCs w:val="24"/>
          <w:lang w:val="en-US"/>
        </w:rPr>
        <w:t xml:space="preserve">Yao, Y., 2020. </w:t>
      </w:r>
      <w:proofErr w:type="gramStart"/>
      <w:r w:rsidRPr="006D30D8">
        <w:rPr>
          <w:rFonts w:ascii="Arial" w:hAnsi="Arial" w:cs="Arial"/>
          <w:sz w:val="24"/>
          <w:szCs w:val="24"/>
          <w:lang w:val="en-US"/>
        </w:rPr>
        <w:t>Uberizing the legal profession?</w:t>
      </w:r>
      <w:proofErr w:type="gramEnd"/>
      <w:r w:rsidRPr="006D30D8">
        <w:rPr>
          <w:rFonts w:ascii="Arial" w:hAnsi="Arial" w:cs="Arial"/>
          <w:sz w:val="24"/>
          <w:szCs w:val="24"/>
          <w:lang w:val="en-US"/>
        </w:rPr>
        <w:t xml:space="preserve"> </w:t>
      </w:r>
      <w:proofErr w:type="gramStart"/>
      <w:r w:rsidRPr="006D30D8">
        <w:rPr>
          <w:rFonts w:ascii="Arial" w:hAnsi="Arial" w:cs="Arial"/>
          <w:sz w:val="24"/>
          <w:szCs w:val="24"/>
          <w:lang w:val="en-US"/>
        </w:rPr>
        <w:t>Lawyer autonomy and status in the digital legal market.</w:t>
      </w:r>
      <w:proofErr w:type="gramEnd"/>
      <w:r w:rsidRPr="006D30D8">
        <w:rPr>
          <w:rFonts w:ascii="Arial" w:hAnsi="Arial" w:cs="Arial"/>
          <w:sz w:val="24"/>
          <w:szCs w:val="24"/>
          <w:lang w:val="en-US"/>
        </w:rPr>
        <w:t xml:space="preserve"> </w:t>
      </w:r>
      <w:proofErr w:type="gramStart"/>
      <w:r w:rsidRPr="006D30D8">
        <w:rPr>
          <w:rFonts w:ascii="Arial" w:hAnsi="Arial" w:cs="Arial"/>
          <w:sz w:val="24"/>
          <w:szCs w:val="24"/>
          <w:lang w:val="en-US"/>
        </w:rPr>
        <w:t>British journal of industrial relations, 58(3), pp.483-506.</w:t>
      </w:r>
      <w:proofErr w:type="gramEnd"/>
    </w:p>
    <w:p w:rsidR="00CF73F8" w:rsidRPr="006D30D8" w:rsidRDefault="00CF73F8" w:rsidP="006D30D8">
      <w:pPr>
        <w:jc w:val="both"/>
        <w:rPr>
          <w:rFonts w:ascii="Arial" w:hAnsi="Arial" w:cs="Arial"/>
          <w:sz w:val="24"/>
          <w:szCs w:val="24"/>
          <w:lang w:val="en-US"/>
        </w:rPr>
      </w:pPr>
    </w:p>
    <w:p w:rsidR="006D30D8" w:rsidRPr="00DE4BDD" w:rsidRDefault="006D30D8" w:rsidP="00DE4BDD">
      <w:pPr>
        <w:rPr>
          <w:lang w:val="en-US"/>
        </w:rPr>
      </w:pPr>
    </w:p>
    <w:sectPr w:rsidR="006D30D8" w:rsidRPr="00DE4BD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A5D1C" w:rsidRDefault="00AA5D1C" w:rsidP="00DE4BDD">
      <w:pPr>
        <w:spacing w:after="0" w:line="240" w:lineRule="auto"/>
      </w:pPr>
      <w:r>
        <w:separator/>
      </w:r>
    </w:p>
  </w:endnote>
  <w:endnote w:type="continuationSeparator" w:id="0">
    <w:p w:rsidR="00AA5D1C" w:rsidRDefault="00AA5D1C" w:rsidP="00DE4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5555549"/>
      <w:docPartObj>
        <w:docPartGallery w:val="Page Numbers (Bottom of Page)"/>
        <w:docPartUnique/>
      </w:docPartObj>
    </w:sdtPr>
    <w:sdtEndPr>
      <w:rPr>
        <w:noProof/>
      </w:rPr>
    </w:sdtEndPr>
    <w:sdtContent>
      <w:p w:rsidR="00DE4BDD" w:rsidRDefault="00DE4BDD">
        <w:pPr>
          <w:pStyle w:val="Footer"/>
          <w:jc w:val="center"/>
        </w:pPr>
        <w:r>
          <w:fldChar w:fldCharType="begin"/>
        </w:r>
        <w:r>
          <w:instrText xml:space="preserve"> PAGE   \* MERGEFORMAT </w:instrText>
        </w:r>
        <w:r>
          <w:fldChar w:fldCharType="separate"/>
        </w:r>
        <w:r w:rsidR="0015241C">
          <w:rPr>
            <w:noProof/>
          </w:rPr>
          <w:t>1</w:t>
        </w:r>
        <w:r>
          <w:rPr>
            <w:noProof/>
          </w:rPr>
          <w:fldChar w:fldCharType="end"/>
        </w:r>
      </w:p>
    </w:sdtContent>
  </w:sdt>
  <w:p w:rsidR="00DE4BDD" w:rsidRDefault="00DE4B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A5D1C" w:rsidRDefault="00AA5D1C" w:rsidP="00DE4BDD">
      <w:pPr>
        <w:spacing w:after="0" w:line="240" w:lineRule="auto"/>
      </w:pPr>
      <w:r>
        <w:separator/>
      </w:r>
    </w:p>
  </w:footnote>
  <w:footnote w:type="continuationSeparator" w:id="0">
    <w:p w:rsidR="00AA5D1C" w:rsidRDefault="00AA5D1C" w:rsidP="00DE4B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DC0BA0"/>
    <w:multiLevelType w:val="hybridMultilevel"/>
    <w:tmpl w:val="703E5E44"/>
    <w:lvl w:ilvl="0" w:tplc="43880F62">
      <w:start w:val="5"/>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67CD640D"/>
    <w:multiLevelType w:val="hybridMultilevel"/>
    <w:tmpl w:val="0F24484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4A35"/>
    <w:rsid w:val="000775C8"/>
    <w:rsid w:val="000D2B46"/>
    <w:rsid w:val="000E4A35"/>
    <w:rsid w:val="000E5FFE"/>
    <w:rsid w:val="0015241C"/>
    <w:rsid w:val="00160A3C"/>
    <w:rsid w:val="00165CE2"/>
    <w:rsid w:val="001C2F67"/>
    <w:rsid w:val="002223BD"/>
    <w:rsid w:val="0031512F"/>
    <w:rsid w:val="00317FA0"/>
    <w:rsid w:val="0034724C"/>
    <w:rsid w:val="003B11FD"/>
    <w:rsid w:val="00407F3F"/>
    <w:rsid w:val="005743BF"/>
    <w:rsid w:val="005B484B"/>
    <w:rsid w:val="005E419A"/>
    <w:rsid w:val="005F748B"/>
    <w:rsid w:val="00646B89"/>
    <w:rsid w:val="006729A5"/>
    <w:rsid w:val="006D30D8"/>
    <w:rsid w:val="006F1A83"/>
    <w:rsid w:val="00721199"/>
    <w:rsid w:val="007346FA"/>
    <w:rsid w:val="007673C5"/>
    <w:rsid w:val="00775219"/>
    <w:rsid w:val="008877B7"/>
    <w:rsid w:val="00947661"/>
    <w:rsid w:val="009E678D"/>
    <w:rsid w:val="00A04777"/>
    <w:rsid w:val="00AA5D1C"/>
    <w:rsid w:val="00AC3F67"/>
    <w:rsid w:val="00AC7276"/>
    <w:rsid w:val="00AF786B"/>
    <w:rsid w:val="00B072C5"/>
    <w:rsid w:val="00B52FFC"/>
    <w:rsid w:val="00B95A34"/>
    <w:rsid w:val="00B97698"/>
    <w:rsid w:val="00BD5D1B"/>
    <w:rsid w:val="00C30A3E"/>
    <w:rsid w:val="00C675A0"/>
    <w:rsid w:val="00C9430D"/>
    <w:rsid w:val="00CE719C"/>
    <w:rsid w:val="00CF73F8"/>
    <w:rsid w:val="00D94B75"/>
    <w:rsid w:val="00DA261A"/>
    <w:rsid w:val="00DC1F89"/>
    <w:rsid w:val="00DE4BDD"/>
    <w:rsid w:val="00DF20C2"/>
    <w:rsid w:val="00E2146A"/>
    <w:rsid w:val="00E9154D"/>
    <w:rsid w:val="00ED2258"/>
    <w:rsid w:val="00F12D8E"/>
    <w:rsid w:val="00F32C24"/>
    <w:rsid w:val="00F92C9C"/>
    <w:rsid w:val="00FF7E3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2D8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D8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E719C"/>
    <w:pPr>
      <w:ind w:left="720"/>
      <w:contextualSpacing/>
    </w:pPr>
  </w:style>
  <w:style w:type="paragraph" w:styleId="BalloonText">
    <w:name w:val="Balloon Text"/>
    <w:basedOn w:val="Normal"/>
    <w:link w:val="BalloonTextChar"/>
    <w:uiPriority w:val="99"/>
    <w:semiHidden/>
    <w:unhideWhenUsed/>
    <w:rsid w:val="007673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73C5"/>
    <w:rPr>
      <w:rFonts w:ascii="Tahoma" w:hAnsi="Tahoma" w:cs="Tahoma"/>
      <w:sz w:val="16"/>
      <w:szCs w:val="16"/>
    </w:rPr>
  </w:style>
  <w:style w:type="paragraph" w:styleId="Header">
    <w:name w:val="header"/>
    <w:basedOn w:val="Normal"/>
    <w:link w:val="HeaderChar"/>
    <w:uiPriority w:val="99"/>
    <w:unhideWhenUsed/>
    <w:rsid w:val="00DE4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BDD"/>
  </w:style>
  <w:style w:type="paragraph" w:styleId="Footer">
    <w:name w:val="footer"/>
    <w:basedOn w:val="Normal"/>
    <w:link w:val="FooterChar"/>
    <w:uiPriority w:val="99"/>
    <w:unhideWhenUsed/>
    <w:rsid w:val="00DE4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BDD"/>
  </w:style>
  <w:style w:type="paragraph" w:styleId="TOCHeading">
    <w:name w:val="TOC Heading"/>
    <w:basedOn w:val="Heading1"/>
    <w:next w:val="Normal"/>
    <w:uiPriority w:val="39"/>
    <w:semiHidden/>
    <w:unhideWhenUsed/>
    <w:qFormat/>
    <w:rsid w:val="00B97698"/>
    <w:pPr>
      <w:outlineLvl w:val="9"/>
    </w:pPr>
    <w:rPr>
      <w:lang w:val="en-US" w:eastAsia="ja-JP"/>
    </w:rPr>
  </w:style>
  <w:style w:type="paragraph" w:styleId="TOC1">
    <w:name w:val="toc 1"/>
    <w:basedOn w:val="Normal"/>
    <w:next w:val="Normal"/>
    <w:autoRedefine/>
    <w:uiPriority w:val="39"/>
    <w:unhideWhenUsed/>
    <w:rsid w:val="00B97698"/>
    <w:pPr>
      <w:spacing w:after="100"/>
    </w:pPr>
  </w:style>
  <w:style w:type="character" w:styleId="Hyperlink">
    <w:name w:val="Hyperlink"/>
    <w:basedOn w:val="DefaultParagraphFont"/>
    <w:uiPriority w:val="99"/>
    <w:unhideWhenUsed/>
    <w:rsid w:val="00B9769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2D8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D8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E719C"/>
    <w:pPr>
      <w:ind w:left="720"/>
      <w:contextualSpacing/>
    </w:pPr>
  </w:style>
  <w:style w:type="paragraph" w:styleId="BalloonText">
    <w:name w:val="Balloon Text"/>
    <w:basedOn w:val="Normal"/>
    <w:link w:val="BalloonTextChar"/>
    <w:uiPriority w:val="99"/>
    <w:semiHidden/>
    <w:unhideWhenUsed/>
    <w:rsid w:val="007673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73C5"/>
    <w:rPr>
      <w:rFonts w:ascii="Tahoma" w:hAnsi="Tahoma" w:cs="Tahoma"/>
      <w:sz w:val="16"/>
      <w:szCs w:val="16"/>
    </w:rPr>
  </w:style>
  <w:style w:type="paragraph" w:styleId="Header">
    <w:name w:val="header"/>
    <w:basedOn w:val="Normal"/>
    <w:link w:val="HeaderChar"/>
    <w:uiPriority w:val="99"/>
    <w:unhideWhenUsed/>
    <w:rsid w:val="00DE4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BDD"/>
  </w:style>
  <w:style w:type="paragraph" w:styleId="Footer">
    <w:name w:val="footer"/>
    <w:basedOn w:val="Normal"/>
    <w:link w:val="FooterChar"/>
    <w:uiPriority w:val="99"/>
    <w:unhideWhenUsed/>
    <w:rsid w:val="00DE4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BDD"/>
  </w:style>
  <w:style w:type="paragraph" w:styleId="TOCHeading">
    <w:name w:val="TOC Heading"/>
    <w:basedOn w:val="Heading1"/>
    <w:next w:val="Normal"/>
    <w:uiPriority w:val="39"/>
    <w:semiHidden/>
    <w:unhideWhenUsed/>
    <w:qFormat/>
    <w:rsid w:val="00B97698"/>
    <w:pPr>
      <w:outlineLvl w:val="9"/>
    </w:pPr>
    <w:rPr>
      <w:lang w:val="en-US" w:eastAsia="ja-JP"/>
    </w:rPr>
  </w:style>
  <w:style w:type="paragraph" w:styleId="TOC1">
    <w:name w:val="toc 1"/>
    <w:basedOn w:val="Normal"/>
    <w:next w:val="Normal"/>
    <w:autoRedefine/>
    <w:uiPriority w:val="39"/>
    <w:unhideWhenUsed/>
    <w:rsid w:val="00B97698"/>
    <w:pPr>
      <w:spacing w:after="100"/>
    </w:pPr>
  </w:style>
  <w:style w:type="character" w:styleId="Hyperlink">
    <w:name w:val="Hyperlink"/>
    <w:basedOn w:val="DefaultParagraphFont"/>
    <w:uiPriority w:val="99"/>
    <w:unhideWhenUsed/>
    <w:rsid w:val="00B976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65AFD1-AAEF-4DD6-9100-A65684DE2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1144</Words>
  <Characters>6526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2023-08-14T18:59:00Z</dcterms:created>
  <dcterms:modified xsi:type="dcterms:W3CDTF">2023-08-14T18:59:00Z</dcterms:modified>
</cp:coreProperties>
</file>