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991802"/>
        <w:docPartObj>
          <w:docPartGallery w:val="Cover Pages"/>
          <w:docPartUnique/>
        </w:docPartObj>
      </w:sdtPr>
      <w:sdtEndPr>
        <w:rPr>
          <w:rFonts w:ascii="Arial" w:hAnsi="Arial" w:cs="Arial"/>
          <w:b/>
          <w:bCs/>
          <w:caps/>
        </w:rPr>
      </w:sdtEndPr>
      <w:sdtContent>
        <w:p w14:paraId="44FBD0AF" w14:textId="3805E6A1" w:rsidR="00291729" w:rsidRDefault="00291729">
          <w:r>
            <w:rPr>
              <w:noProof/>
            </w:rPr>
            <mc:AlternateContent>
              <mc:Choice Requires="wpg">
                <w:drawing>
                  <wp:anchor distT="0" distB="0" distL="114300" distR="114300" simplePos="0" relativeHeight="251676672" behindDoc="1" locked="0" layoutInCell="1" allowOverlap="1" wp14:anchorId="0B819149" wp14:editId="4DD434E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56DBA11" w14:textId="34C40934" w:rsidR="00291729" w:rsidRDefault="00291729">
                                      <w:pPr>
                                        <w:pStyle w:val="NoSpacing"/>
                                        <w:spacing w:before="120"/>
                                        <w:jc w:val="center"/>
                                        <w:rPr>
                                          <w:color w:val="FFFFFF" w:themeColor="background1"/>
                                        </w:rPr>
                                      </w:pPr>
                                      <w:r>
                                        <w:rPr>
                                          <w:color w:val="FFFFFF" w:themeColor="background1"/>
                                        </w:rPr>
                                        <w:t>Catherine Salter</w:t>
                                      </w:r>
                                    </w:p>
                                  </w:sdtContent>
                                </w:sdt>
                                <w:p w14:paraId="5D87BEB1" w14:textId="3AA7EA06" w:rsidR="00291729" w:rsidRDefault="00DE6C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91729">
                                        <w:rPr>
                                          <w:caps/>
                                          <w:color w:val="FFFFFF" w:themeColor="background1"/>
                                        </w:rPr>
                                        <w:t>2009547</w:t>
                                      </w:r>
                                    </w:sdtContent>
                                  </w:sdt>
                                  <w:r w:rsidR="002917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91729">
                                        <w:rPr>
                                          <w:color w:val="FFFFFF" w:themeColor="background1"/>
                                        </w:rPr>
                                        <w:t>ECPT6006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B13DB" w14:textId="77777777" w:rsidR="00291729" w:rsidRDefault="00291729" w:rsidP="00291729">
                                  <w:pPr>
                                    <w:pStyle w:val="Title"/>
                                  </w:pPr>
                                  <w:r w:rsidRPr="00C05038">
                                    <w:t xml:space="preserve">Digital innovation in education </w:t>
                                  </w:r>
                                </w:p>
                                <w:p w14:paraId="3E42CDA8" w14:textId="3BE993E2" w:rsidR="00291729" w:rsidRDefault="00291729">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819149" id="Group 198" o:spid="_x0000_s1026" style="position:absolute;margin-left:0;margin-top:0;width:540.55pt;height:718.4pt;z-index:-25163980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56DBA11" w14:textId="34C40934" w:rsidR="00291729" w:rsidRDefault="00291729">
                                <w:pPr>
                                  <w:pStyle w:val="NoSpacing"/>
                                  <w:spacing w:before="120"/>
                                  <w:jc w:val="center"/>
                                  <w:rPr>
                                    <w:color w:val="FFFFFF" w:themeColor="background1"/>
                                  </w:rPr>
                                </w:pPr>
                                <w:r>
                                  <w:rPr>
                                    <w:color w:val="FFFFFF" w:themeColor="background1"/>
                                  </w:rPr>
                                  <w:t>Catherine Salter</w:t>
                                </w:r>
                              </w:p>
                            </w:sdtContent>
                          </w:sdt>
                          <w:p w14:paraId="5D87BEB1" w14:textId="3AA7EA06" w:rsidR="00291729" w:rsidRDefault="00DE6C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91729">
                                  <w:rPr>
                                    <w:caps/>
                                    <w:color w:val="FFFFFF" w:themeColor="background1"/>
                                  </w:rPr>
                                  <w:t>2009547</w:t>
                                </w:r>
                              </w:sdtContent>
                            </w:sdt>
                            <w:r w:rsidR="002917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91729">
                                  <w:rPr>
                                    <w:color w:val="FFFFFF" w:themeColor="background1"/>
                                  </w:rPr>
                                  <w:t>ECPT6006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ADB13DB" w14:textId="77777777" w:rsidR="00291729" w:rsidRDefault="00291729" w:rsidP="00291729">
                            <w:pPr>
                              <w:pStyle w:val="Title"/>
                            </w:pPr>
                            <w:r w:rsidRPr="00C05038">
                              <w:t xml:space="preserve">Digital innovation in education </w:t>
                            </w:r>
                          </w:p>
                          <w:p w14:paraId="3E42CDA8" w14:textId="3BE993E2" w:rsidR="00291729" w:rsidRDefault="00291729">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4E7A209D" w14:textId="556D6FE6" w:rsidR="00C05038" w:rsidRPr="00291729" w:rsidRDefault="00291729" w:rsidP="00C05038">
          <w:pPr>
            <w:rPr>
              <w:rFonts w:ascii="Arial" w:hAnsi="Arial" w:cs="Arial"/>
              <w:b/>
              <w:bCs/>
            </w:rPr>
          </w:pPr>
          <w:r>
            <w:rPr>
              <w:noProof/>
            </w:rPr>
            <w:drawing>
              <wp:anchor distT="0" distB="0" distL="114300" distR="114300" simplePos="0" relativeHeight="251677696" behindDoc="0" locked="0" layoutInCell="1" allowOverlap="1" wp14:anchorId="5FF625B7" wp14:editId="54C6D5F3">
                <wp:simplePos x="0" y="0"/>
                <wp:positionH relativeFrom="margin">
                  <wp:posOffset>-452176</wp:posOffset>
                </wp:positionH>
                <wp:positionV relativeFrom="paragraph">
                  <wp:posOffset>3620846</wp:posOffset>
                </wp:positionV>
                <wp:extent cx="6561574" cy="4373413"/>
                <wp:effectExtent l="0" t="0" r="0" b="8255"/>
                <wp:wrapNone/>
                <wp:docPr id="534188643" name="Picture 22" descr="Programming data on computer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88643" name="Picture 534188643" descr="Programming data on computer monitor"/>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73013" cy="438103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Arial" w:hAnsi="Arial" w:cs="Arial"/>
              <w:b/>
              <w:bCs/>
              <w:caps/>
            </w:rPr>
            <w:br w:type="page"/>
          </w:r>
        </w:p>
      </w:sdtContent>
    </w:sdt>
    <w:sdt>
      <w:sdtPr>
        <w:rPr>
          <w:rFonts w:asciiTheme="minorHAnsi" w:eastAsiaTheme="minorEastAsia" w:hAnsiTheme="minorHAnsi" w:cstheme="minorBidi"/>
          <w:caps w:val="0"/>
          <w:sz w:val="22"/>
          <w:szCs w:val="22"/>
        </w:rPr>
        <w:id w:val="-1332135319"/>
        <w:docPartObj>
          <w:docPartGallery w:val="Table of Contents"/>
          <w:docPartUnique/>
        </w:docPartObj>
      </w:sdtPr>
      <w:sdtEndPr>
        <w:rPr>
          <w:b/>
          <w:bCs/>
        </w:rPr>
      </w:sdtEndPr>
      <w:sdtContent>
        <w:p w14:paraId="4E19B9E2" w14:textId="2241FB28" w:rsidR="00291729" w:rsidRPr="00291729" w:rsidRDefault="00291729">
          <w:pPr>
            <w:pStyle w:val="TOCHeading"/>
            <w:rPr>
              <w:b/>
              <w:bCs/>
              <w:u w:val="single"/>
            </w:rPr>
          </w:pPr>
          <w:r w:rsidRPr="00291729">
            <w:rPr>
              <w:b/>
              <w:bCs/>
              <w:u w:val="single"/>
            </w:rPr>
            <w:t>Table of Contents</w:t>
          </w:r>
        </w:p>
        <w:p w14:paraId="6AA7EEAE" w14:textId="77777777" w:rsidR="00291729" w:rsidRPr="00291729" w:rsidRDefault="00291729" w:rsidP="00291729">
          <w:pPr>
            <w:spacing w:line="480" w:lineRule="auto"/>
            <w:rPr>
              <w:sz w:val="40"/>
              <w:szCs w:val="40"/>
            </w:rPr>
          </w:pPr>
        </w:p>
        <w:p w14:paraId="6A6EFBD6" w14:textId="0364950B" w:rsidR="004E09F2" w:rsidRPr="00053A32" w:rsidRDefault="00291729" w:rsidP="00053A32">
          <w:pPr>
            <w:pStyle w:val="TOC1"/>
            <w:tabs>
              <w:tab w:val="right" w:leader="dot" w:pos="9016"/>
            </w:tabs>
            <w:spacing w:line="360" w:lineRule="auto"/>
            <w:rPr>
              <w:noProof/>
              <w:kern w:val="2"/>
              <w:sz w:val="40"/>
              <w:szCs w:val="40"/>
              <w:lang w:eastAsia="en-GB"/>
              <w14:ligatures w14:val="standardContextual"/>
            </w:rPr>
          </w:pPr>
          <w:r w:rsidRPr="00291729">
            <w:rPr>
              <w:sz w:val="40"/>
              <w:szCs w:val="40"/>
            </w:rPr>
            <w:fldChar w:fldCharType="begin"/>
          </w:r>
          <w:r w:rsidRPr="00291729">
            <w:rPr>
              <w:sz w:val="40"/>
              <w:szCs w:val="40"/>
            </w:rPr>
            <w:instrText xml:space="preserve"> TOC \o "1-3" \h \z \u </w:instrText>
          </w:r>
          <w:r w:rsidRPr="00291729">
            <w:rPr>
              <w:sz w:val="40"/>
              <w:szCs w:val="40"/>
            </w:rPr>
            <w:fldChar w:fldCharType="separate"/>
          </w:r>
          <w:hyperlink w:anchor="_Toc191574398" w:history="1">
            <w:r w:rsidR="004E09F2" w:rsidRPr="00053A32">
              <w:rPr>
                <w:rStyle w:val="Hyperlink"/>
                <w:noProof/>
                <w:sz w:val="40"/>
                <w:szCs w:val="40"/>
              </w:rPr>
              <w:t>1 Introduction</w:t>
            </w:r>
            <w:r w:rsidR="004E09F2" w:rsidRPr="00053A32">
              <w:rPr>
                <w:noProof/>
                <w:webHidden/>
                <w:sz w:val="40"/>
                <w:szCs w:val="40"/>
              </w:rPr>
              <w:tab/>
            </w:r>
            <w:r w:rsidR="004E09F2" w:rsidRPr="00053A32">
              <w:rPr>
                <w:noProof/>
                <w:webHidden/>
                <w:sz w:val="40"/>
                <w:szCs w:val="40"/>
              </w:rPr>
              <w:fldChar w:fldCharType="begin"/>
            </w:r>
            <w:r w:rsidR="004E09F2" w:rsidRPr="00053A32">
              <w:rPr>
                <w:noProof/>
                <w:webHidden/>
                <w:sz w:val="40"/>
                <w:szCs w:val="40"/>
              </w:rPr>
              <w:instrText xml:space="preserve"> PAGEREF _Toc191574398 \h </w:instrText>
            </w:r>
            <w:r w:rsidR="004E09F2" w:rsidRPr="00053A32">
              <w:rPr>
                <w:noProof/>
                <w:webHidden/>
                <w:sz w:val="40"/>
                <w:szCs w:val="40"/>
              </w:rPr>
            </w:r>
            <w:r w:rsidR="004E09F2" w:rsidRPr="00053A32">
              <w:rPr>
                <w:noProof/>
                <w:webHidden/>
                <w:sz w:val="40"/>
                <w:szCs w:val="40"/>
              </w:rPr>
              <w:fldChar w:fldCharType="separate"/>
            </w:r>
            <w:r w:rsidR="00C30238">
              <w:rPr>
                <w:noProof/>
                <w:webHidden/>
                <w:sz w:val="40"/>
                <w:szCs w:val="40"/>
              </w:rPr>
              <w:t>2</w:t>
            </w:r>
            <w:r w:rsidR="004E09F2" w:rsidRPr="00053A32">
              <w:rPr>
                <w:noProof/>
                <w:webHidden/>
                <w:sz w:val="40"/>
                <w:szCs w:val="40"/>
              </w:rPr>
              <w:fldChar w:fldCharType="end"/>
            </w:r>
          </w:hyperlink>
        </w:p>
        <w:p w14:paraId="3EC03B7A" w14:textId="272949C5"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399" w:history="1">
            <w:r w:rsidRPr="00053A32">
              <w:rPr>
                <w:rStyle w:val="Hyperlink"/>
                <w:noProof/>
                <w:sz w:val="40"/>
                <w:szCs w:val="40"/>
              </w:rPr>
              <w:t>2 The role of creativity and Digital Innovation literature review</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_Toc191574399 \h </w:instrText>
            </w:r>
            <w:r w:rsidRPr="00053A32">
              <w:rPr>
                <w:noProof/>
                <w:webHidden/>
                <w:sz w:val="40"/>
                <w:szCs w:val="40"/>
              </w:rPr>
            </w:r>
            <w:r w:rsidRPr="00053A32">
              <w:rPr>
                <w:noProof/>
                <w:webHidden/>
                <w:sz w:val="40"/>
                <w:szCs w:val="40"/>
              </w:rPr>
              <w:fldChar w:fldCharType="separate"/>
            </w:r>
            <w:r w:rsidR="00C30238">
              <w:rPr>
                <w:noProof/>
                <w:webHidden/>
                <w:sz w:val="40"/>
                <w:szCs w:val="40"/>
              </w:rPr>
              <w:t>3</w:t>
            </w:r>
            <w:r w:rsidRPr="00053A32">
              <w:rPr>
                <w:noProof/>
                <w:webHidden/>
                <w:sz w:val="40"/>
                <w:szCs w:val="40"/>
              </w:rPr>
              <w:fldChar w:fldCharType="end"/>
            </w:r>
          </w:hyperlink>
        </w:p>
        <w:p w14:paraId="6FB67F06" w14:textId="719D2179"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0" w:history="1">
            <w:r w:rsidRPr="00053A32">
              <w:rPr>
                <w:rStyle w:val="Hyperlink"/>
                <w:noProof/>
                <w:sz w:val="40"/>
                <w:szCs w:val="40"/>
              </w:rPr>
              <w:t>2.1 Digital technology in pedagogy</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_Toc191574400 \h </w:instrText>
            </w:r>
            <w:r w:rsidRPr="00053A32">
              <w:rPr>
                <w:noProof/>
                <w:webHidden/>
                <w:sz w:val="40"/>
                <w:szCs w:val="40"/>
              </w:rPr>
            </w:r>
            <w:r w:rsidRPr="00053A32">
              <w:rPr>
                <w:noProof/>
                <w:webHidden/>
                <w:sz w:val="40"/>
                <w:szCs w:val="40"/>
              </w:rPr>
              <w:fldChar w:fldCharType="separate"/>
            </w:r>
            <w:r w:rsidR="00C30238">
              <w:rPr>
                <w:noProof/>
                <w:webHidden/>
                <w:sz w:val="40"/>
                <w:szCs w:val="40"/>
              </w:rPr>
              <w:t>3</w:t>
            </w:r>
            <w:r w:rsidRPr="00053A32">
              <w:rPr>
                <w:noProof/>
                <w:webHidden/>
                <w:sz w:val="40"/>
                <w:szCs w:val="40"/>
              </w:rPr>
              <w:fldChar w:fldCharType="end"/>
            </w:r>
          </w:hyperlink>
        </w:p>
        <w:p w14:paraId="473402DD" w14:textId="66B1D617"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1" w:history="1">
            <w:r w:rsidRPr="00053A32">
              <w:rPr>
                <w:rStyle w:val="Hyperlink"/>
                <w:noProof/>
                <w:sz w:val="40"/>
                <w:szCs w:val="40"/>
              </w:rPr>
              <w:t>2.2 Ethical Considerations in Digital Innovation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_Toc191574401 \h </w:instrText>
            </w:r>
            <w:r w:rsidRPr="00053A32">
              <w:rPr>
                <w:noProof/>
                <w:webHidden/>
                <w:sz w:val="40"/>
                <w:szCs w:val="40"/>
              </w:rPr>
            </w:r>
            <w:r w:rsidRPr="00053A32">
              <w:rPr>
                <w:noProof/>
                <w:webHidden/>
                <w:sz w:val="40"/>
                <w:szCs w:val="40"/>
              </w:rPr>
              <w:fldChar w:fldCharType="separate"/>
            </w:r>
            <w:r w:rsidR="00C30238">
              <w:rPr>
                <w:noProof/>
                <w:webHidden/>
                <w:sz w:val="40"/>
                <w:szCs w:val="40"/>
              </w:rPr>
              <w:t>4</w:t>
            </w:r>
            <w:r w:rsidRPr="00053A32">
              <w:rPr>
                <w:noProof/>
                <w:webHidden/>
                <w:sz w:val="40"/>
                <w:szCs w:val="40"/>
              </w:rPr>
              <w:fldChar w:fldCharType="end"/>
            </w:r>
          </w:hyperlink>
        </w:p>
        <w:p w14:paraId="315EB187" w14:textId="76845CAE"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2" w:history="1">
            <w:r w:rsidRPr="00053A32">
              <w:rPr>
                <w:rStyle w:val="Hyperlink"/>
                <w:noProof/>
                <w:sz w:val="40"/>
                <w:szCs w:val="40"/>
              </w:rPr>
              <w:t>2.3 Digital innovation in practice</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_Toc191574402 \h </w:instrText>
            </w:r>
            <w:r w:rsidRPr="00053A32">
              <w:rPr>
                <w:noProof/>
                <w:webHidden/>
                <w:sz w:val="40"/>
                <w:szCs w:val="40"/>
              </w:rPr>
            </w:r>
            <w:r w:rsidRPr="00053A32">
              <w:rPr>
                <w:noProof/>
                <w:webHidden/>
                <w:sz w:val="40"/>
                <w:szCs w:val="40"/>
              </w:rPr>
              <w:fldChar w:fldCharType="separate"/>
            </w:r>
            <w:r w:rsidR="00C30238">
              <w:rPr>
                <w:noProof/>
                <w:webHidden/>
                <w:sz w:val="40"/>
                <w:szCs w:val="40"/>
              </w:rPr>
              <w:t>5</w:t>
            </w:r>
            <w:r w:rsidRPr="00053A32">
              <w:rPr>
                <w:noProof/>
                <w:webHidden/>
                <w:sz w:val="40"/>
                <w:szCs w:val="40"/>
              </w:rPr>
              <w:fldChar w:fldCharType="end"/>
            </w:r>
          </w:hyperlink>
        </w:p>
        <w:p w14:paraId="18CD4856" w14:textId="2E0A41EA"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3" w:history="1">
            <w:r w:rsidRPr="00053A32">
              <w:rPr>
                <w:rStyle w:val="Hyperlink"/>
                <w:noProof/>
                <w:sz w:val="40"/>
                <w:szCs w:val="40"/>
              </w:rPr>
              <w:t>3 Justification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_Toc191574403 \h </w:instrText>
            </w:r>
            <w:r w:rsidRPr="00053A32">
              <w:rPr>
                <w:noProof/>
                <w:webHidden/>
                <w:sz w:val="40"/>
                <w:szCs w:val="40"/>
              </w:rPr>
            </w:r>
            <w:r w:rsidRPr="00053A32">
              <w:rPr>
                <w:noProof/>
                <w:webHidden/>
                <w:sz w:val="40"/>
                <w:szCs w:val="40"/>
              </w:rPr>
              <w:fldChar w:fldCharType="separate"/>
            </w:r>
            <w:r w:rsidR="00C30238">
              <w:rPr>
                <w:noProof/>
                <w:webHidden/>
                <w:sz w:val="40"/>
                <w:szCs w:val="40"/>
              </w:rPr>
              <w:t>9</w:t>
            </w:r>
            <w:r w:rsidRPr="00053A32">
              <w:rPr>
                <w:noProof/>
                <w:webHidden/>
                <w:sz w:val="40"/>
                <w:szCs w:val="40"/>
              </w:rPr>
              <w:fldChar w:fldCharType="end"/>
            </w:r>
          </w:hyperlink>
        </w:p>
        <w:p w14:paraId="165CB8E0" w14:textId="4ECE87D7"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4" w:history="1">
            <w:r w:rsidRPr="00053A32">
              <w:rPr>
                <w:rStyle w:val="Hyperlink"/>
                <w:noProof/>
                <w:sz w:val="40"/>
                <w:szCs w:val="40"/>
              </w:rPr>
              <w:t>4 Kahoot in action.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_Toc191574404 \h </w:instrText>
            </w:r>
            <w:r w:rsidRPr="00053A32">
              <w:rPr>
                <w:noProof/>
                <w:webHidden/>
                <w:sz w:val="40"/>
                <w:szCs w:val="40"/>
              </w:rPr>
            </w:r>
            <w:r w:rsidRPr="00053A32">
              <w:rPr>
                <w:noProof/>
                <w:webHidden/>
                <w:sz w:val="40"/>
                <w:szCs w:val="40"/>
              </w:rPr>
              <w:fldChar w:fldCharType="separate"/>
            </w:r>
            <w:r w:rsidR="00C30238">
              <w:rPr>
                <w:noProof/>
                <w:webHidden/>
                <w:sz w:val="40"/>
                <w:szCs w:val="40"/>
              </w:rPr>
              <w:t>12</w:t>
            </w:r>
            <w:r w:rsidRPr="00053A32">
              <w:rPr>
                <w:noProof/>
                <w:webHidden/>
                <w:sz w:val="40"/>
                <w:szCs w:val="40"/>
              </w:rPr>
              <w:fldChar w:fldCharType="end"/>
            </w:r>
          </w:hyperlink>
        </w:p>
        <w:p w14:paraId="7E2D3499" w14:textId="3F5C10E7"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5" w:history="1">
            <w:r w:rsidRPr="00053A32">
              <w:rPr>
                <w:rStyle w:val="Hyperlink"/>
                <w:noProof/>
                <w:sz w:val="40"/>
                <w:szCs w:val="40"/>
              </w:rPr>
              <w:t xml:space="preserve">5 </w:t>
            </w:r>
            <w:r w:rsidR="003E694D">
              <w:rPr>
                <w:rStyle w:val="Hyperlink"/>
                <w:noProof/>
                <w:sz w:val="40"/>
                <w:szCs w:val="40"/>
              </w:rPr>
              <w:t>R</w:t>
            </w:r>
            <w:r w:rsidRPr="00053A32">
              <w:rPr>
                <w:rStyle w:val="Hyperlink"/>
                <w:noProof/>
                <w:sz w:val="40"/>
                <w:szCs w:val="40"/>
              </w:rPr>
              <w:t>eflection.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_Toc191574405 \h </w:instrText>
            </w:r>
            <w:r w:rsidRPr="00053A32">
              <w:rPr>
                <w:noProof/>
                <w:webHidden/>
                <w:sz w:val="40"/>
                <w:szCs w:val="40"/>
              </w:rPr>
            </w:r>
            <w:r w:rsidRPr="00053A32">
              <w:rPr>
                <w:noProof/>
                <w:webHidden/>
                <w:sz w:val="40"/>
                <w:szCs w:val="40"/>
              </w:rPr>
              <w:fldChar w:fldCharType="separate"/>
            </w:r>
            <w:r w:rsidR="00C30238">
              <w:rPr>
                <w:noProof/>
                <w:webHidden/>
                <w:sz w:val="40"/>
                <w:szCs w:val="40"/>
              </w:rPr>
              <w:t>17</w:t>
            </w:r>
            <w:r w:rsidRPr="00053A32">
              <w:rPr>
                <w:noProof/>
                <w:webHidden/>
                <w:sz w:val="40"/>
                <w:szCs w:val="40"/>
              </w:rPr>
              <w:fldChar w:fldCharType="end"/>
            </w:r>
          </w:hyperlink>
        </w:p>
        <w:p w14:paraId="2747DFDF" w14:textId="2EEB467C"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6" w:history="1">
            <w:r w:rsidRPr="00053A32">
              <w:rPr>
                <w:rStyle w:val="Hyperlink"/>
                <w:noProof/>
                <w:sz w:val="40"/>
                <w:szCs w:val="40"/>
              </w:rPr>
              <w:t>Reference list</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_Toc191574406 \h </w:instrText>
            </w:r>
            <w:r w:rsidRPr="00053A32">
              <w:rPr>
                <w:noProof/>
                <w:webHidden/>
                <w:sz w:val="40"/>
                <w:szCs w:val="40"/>
              </w:rPr>
            </w:r>
            <w:r w:rsidRPr="00053A32">
              <w:rPr>
                <w:noProof/>
                <w:webHidden/>
                <w:sz w:val="40"/>
                <w:szCs w:val="40"/>
              </w:rPr>
              <w:fldChar w:fldCharType="separate"/>
            </w:r>
            <w:r w:rsidR="00C30238">
              <w:rPr>
                <w:noProof/>
                <w:webHidden/>
                <w:sz w:val="40"/>
                <w:szCs w:val="40"/>
              </w:rPr>
              <w:t>20</w:t>
            </w:r>
            <w:r w:rsidRPr="00053A32">
              <w:rPr>
                <w:noProof/>
                <w:webHidden/>
                <w:sz w:val="40"/>
                <w:szCs w:val="40"/>
              </w:rPr>
              <w:fldChar w:fldCharType="end"/>
            </w:r>
          </w:hyperlink>
        </w:p>
        <w:p w14:paraId="76D9A3D0" w14:textId="0B644575" w:rsidR="00651B5D" w:rsidRPr="00651B5D" w:rsidRDefault="00291729" w:rsidP="00651B5D">
          <w:pPr>
            <w:spacing w:line="480" w:lineRule="auto"/>
          </w:pPr>
          <w:r w:rsidRPr="00291729">
            <w:rPr>
              <w:b/>
              <w:bCs/>
              <w:sz w:val="40"/>
              <w:szCs w:val="40"/>
            </w:rPr>
            <w:fldChar w:fldCharType="end"/>
          </w:r>
        </w:p>
      </w:sdtContent>
    </w:sdt>
    <w:p w14:paraId="0E4C8E9F" w14:textId="77777777" w:rsidR="00291729" w:rsidRDefault="00291729" w:rsidP="00291729"/>
    <w:p w14:paraId="1461FE51" w14:textId="77777777" w:rsidR="00291729" w:rsidRDefault="00291729" w:rsidP="00291729"/>
    <w:p w14:paraId="01A5B69B" w14:textId="77777777" w:rsidR="00291729" w:rsidRPr="00291729" w:rsidRDefault="00291729" w:rsidP="00291729"/>
    <w:p w14:paraId="57A77DB4" w14:textId="77777777" w:rsidR="00291729" w:rsidRDefault="00291729" w:rsidP="00291729">
      <w:pPr>
        <w:pStyle w:val="Heading1"/>
      </w:pPr>
    </w:p>
    <w:p w14:paraId="208BE49E" w14:textId="77777777" w:rsidR="00651B5D" w:rsidRDefault="00651B5D" w:rsidP="00651B5D"/>
    <w:p w14:paraId="5089F321" w14:textId="77777777" w:rsidR="00651B5D" w:rsidRDefault="00651B5D" w:rsidP="00651B5D"/>
    <w:p w14:paraId="77E013D4" w14:textId="77777777" w:rsidR="00651B5D" w:rsidRDefault="00651B5D" w:rsidP="00651B5D"/>
    <w:p w14:paraId="497708DD" w14:textId="77777777" w:rsidR="00651B5D" w:rsidRPr="00651B5D" w:rsidRDefault="00651B5D" w:rsidP="00651B5D"/>
    <w:p w14:paraId="0AF3753D" w14:textId="227BC308" w:rsidR="00C05038" w:rsidRDefault="004E09F2" w:rsidP="00291729">
      <w:pPr>
        <w:pStyle w:val="Heading1"/>
        <w:rPr>
          <w:color w:val="FF0000"/>
        </w:rPr>
      </w:pPr>
      <w:bookmarkStart w:id="0" w:name="_Toc191574398"/>
      <w:r>
        <w:lastRenderedPageBreak/>
        <w:t xml:space="preserve">1 </w:t>
      </w:r>
      <w:r w:rsidR="00C05038" w:rsidRPr="00C72EEA">
        <w:t>Introduction</w:t>
      </w:r>
      <w:bookmarkEnd w:id="0"/>
      <w:r w:rsidR="00C05038" w:rsidRPr="00C72EEA">
        <w:t xml:space="preserve"> </w:t>
      </w:r>
    </w:p>
    <w:p w14:paraId="13CB3F40" w14:textId="5F191155" w:rsidR="0017642E" w:rsidRDefault="0017642E" w:rsidP="00C72EEA">
      <w:pPr>
        <w:rPr>
          <w:color w:val="FF0000"/>
          <w:sz w:val="28"/>
          <w:szCs w:val="28"/>
          <w:u w:val="single"/>
        </w:rPr>
      </w:pPr>
    </w:p>
    <w:p w14:paraId="7238949C" w14:textId="10A372B7" w:rsidR="00970B35" w:rsidRPr="00C30238" w:rsidRDefault="00B66A12" w:rsidP="00E9085E">
      <w:pPr>
        <w:spacing w:line="360" w:lineRule="auto"/>
        <w:rPr>
          <w:color w:val="000000" w:themeColor="text1"/>
          <w:sz w:val="24"/>
          <w:szCs w:val="24"/>
        </w:rPr>
      </w:pPr>
      <w:r w:rsidRPr="00C30238">
        <w:rPr>
          <w:color w:val="000000" w:themeColor="text1"/>
          <w:sz w:val="24"/>
          <w:szCs w:val="24"/>
        </w:rPr>
        <w:t>Part of t</w:t>
      </w:r>
      <w:r w:rsidR="00BB60DD" w:rsidRPr="00C30238">
        <w:rPr>
          <w:color w:val="000000" w:themeColor="text1"/>
          <w:sz w:val="24"/>
          <w:szCs w:val="24"/>
        </w:rPr>
        <w:t xml:space="preserve">his assignment will conduct a literature review examining the implications and benefits of digital technology in the further and higher education sectors in </w:t>
      </w:r>
      <w:r w:rsidR="00450565" w:rsidRPr="00C30238">
        <w:rPr>
          <w:color w:val="000000" w:themeColor="text1"/>
          <w:sz w:val="24"/>
          <w:szCs w:val="24"/>
        </w:rPr>
        <w:t xml:space="preserve">the </w:t>
      </w:r>
      <w:r w:rsidR="00924CAF" w:rsidRPr="00C30238">
        <w:rPr>
          <w:color w:val="000000" w:themeColor="text1"/>
          <w:sz w:val="24"/>
          <w:szCs w:val="24"/>
        </w:rPr>
        <w:t>United Kingdom</w:t>
      </w:r>
      <w:r w:rsidR="00450565" w:rsidRPr="00C30238">
        <w:rPr>
          <w:color w:val="000000" w:themeColor="text1"/>
          <w:sz w:val="24"/>
          <w:szCs w:val="24"/>
        </w:rPr>
        <w:t xml:space="preserve"> but </w:t>
      </w:r>
      <w:r w:rsidR="00C40D4B" w:rsidRPr="00C30238">
        <w:rPr>
          <w:color w:val="000000" w:themeColor="text1"/>
          <w:sz w:val="24"/>
          <w:szCs w:val="24"/>
        </w:rPr>
        <w:t>Wales</w:t>
      </w:r>
      <w:r w:rsidR="00BB60DD" w:rsidRPr="00C30238">
        <w:rPr>
          <w:color w:val="000000" w:themeColor="text1"/>
          <w:sz w:val="24"/>
          <w:szCs w:val="24"/>
        </w:rPr>
        <w:t xml:space="preserve">. It will explore various digital tools that enhance learner experiences, provide valuable feedback for educators, and align with the Digital 2030 framework for Wales </w:t>
      </w:r>
      <w:r w:rsidR="00AC0609" w:rsidRPr="00C30238">
        <w:rPr>
          <w:color w:val="000000" w:themeColor="text1"/>
          <w:sz w:val="24"/>
          <w:szCs w:val="24"/>
        </w:rPr>
        <w:t>(</w:t>
      </w:r>
      <w:r w:rsidR="0062295B" w:rsidRPr="00C30238">
        <w:rPr>
          <w:color w:val="000000" w:themeColor="text1"/>
          <w:sz w:val="24"/>
          <w:szCs w:val="24"/>
        </w:rPr>
        <w:t>Welsh government</w:t>
      </w:r>
      <w:r w:rsidR="00AC0609" w:rsidRPr="00C30238">
        <w:rPr>
          <w:color w:val="000000" w:themeColor="text1"/>
          <w:sz w:val="24"/>
          <w:szCs w:val="24"/>
        </w:rPr>
        <w:t>, 2019)</w:t>
      </w:r>
      <w:r w:rsidR="007C56BA" w:rsidRPr="00C30238">
        <w:rPr>
          <w:color w:val="000000" w:themeColor="text1"/>
          <w:sz w:val="24"/>
          <w:szCs w:val="24"/>
        </w:rPr>
        <w:t xml:space="preserve">. </w:t>
      </w:r>
      <w:r w:rsidR="00390F8D" w:rsidRPr="00C30238">
        <w:rPr>
          <w:color w:val="000000" w:themeColor="text1"/>
          <w:sz w:val="24"/>
          <w:szCs w:val="24"/>
        </w:rPr>
        <w:t xml:space="preserve">It will highlight how using digital tools </w:t>
      </w:r>
      <w:r w:rsidR="008A714B" w:rsidRPr="00C30238">
        <w:rPr>
          <w:color w:val="000000" w:themeColor="text1"/>
          <w:sz w:val="24"/>
          <w:szCs w:val="24"/>
        </w:rPr>
        <w:t>such as virtual reality (VR), artificial in</w:t>
      </w:r>
      <w:r w:rsidR="00575625" w:rsidRPr="00C30238">
        <w:rPr>
          <w:color w:val="000000" w:themeColor="text1"/>
          <w:sz w:val="24"/>
          <w:szCs w:val="24"/>
        </w:rPr>
        <w:t xml:space="preserve">telligence (AI) Google classroom and gamification </w:t>
      </w:r>
      <w:r w:rsidR="002602D2" w:rsidRPr="00C30238">
        <w:rPr>
          <w:color w:val="000000" w:themeColor="text1"/>
          <w:sz w:val="24"/>
          <w:szCs w:val="24"/>
        </w:rPr>
        <w:t xml:space="preserve">should not be the primary focus for all lessons but used to </w:t>
      </w:r>
      <w:r w:rsidR="00C810EE" w:rsidRPr="00C30238">
        <w:rPr>
          <w:color w:val="000000" w:themeColor="text1"/>
          <w:sz w:val="24"/>
          <w:szCs w:val="24"/>
        </w:rPr>
        <w:t xml:space="preserve">scaffold the </w:t>
      </w:r>
      <w:r w:rsidR="00DD5B97" w:rsidRPr="00C30238">
        <w:rPr>
          <w:color w:val="000000" w:themeColor="text1"/>
          <w:sz w:val="24"/>
          <w:szCs w:val="24"/>
        </w:rPr>
        <w:t>learner’s</w:t>
      </w:r>
      <w:r w:rsidR="00C810EE" w:rsidRPr="00C30238">
        <w:rPr>
          <w:color w:val="000000" w:themeColor="text1"/>
          <w:sz w:val="24"/>
          <w:szCs w:val="24"/>
        </w:rPr>
        <w:t xml:space="preserve"> education</w:t>
      </w:r>
      <w:r w:rsidR="005E51CF" w:rsidRPr="00C30238">
        <w:rPr>
          <w:color w:val="000000" w:themeColor="text1"/>
          <w:sz w:val="24"/>
          <w:szCs w:val="24"/>
        </w:rPr>
        <w:t xml:space="preserve"> and make the learning more inclusive.</w:t>
      </w:r>
    </w:p>
    <w:p w14:paraId="1F881511" w14:textId="76A535C5" w:rsidR="00DC0554" w:rsidRPr="00C30238" w:rsidRDefault="007A44D4" w:rsidP="00E9085E">
      <w:pPr>
        <w:spacing w:line="360" w:lineRule="auto"/>
        <w:rPr>
          <w:color w:val="000000" w:themeColor="text1"/>
          <w:sz w:val="24"/>
          <w:szCs w:val="24"/>
        </w:rPr>
      </w:pPr>
      <w:r w:rsidRPr="00C30238">
        <w:rPr>
          <w:color w:val="000000" w:themeColor="text1"/>
          <w:sz w:val="24"/>
          <w:szCs w:val="24"/>
        </w:rPr>
        <w:t xml:space="preserve">Following the literature review, a justification for using the gamification platform Kahoot will be presented, demonstrating its effectiveness in assessing learners in the chosen setting. This justification will be framed within the Technological Pedagogical Content Knowledge (TPACK) model, developed by Mishra and Koehler in 2006. The TPACK framework helps educators evaluate the benefits of integrating technology into their lessons </w:t>
      </w:r>
      <w:r w:rsidR="008A1C11" w:rsidRPr="00C30238">
        <w:rPr>
          <w:color w:val="000000" w:themeColor="text1"/>
          <w:sz w:val="24"/>
          <w:szCs w:val="24"/>
        </w:rPr>
        <w:t>(Kurt, 2019).</w:t>
      </w:r>
      <w:r w:rsidR="00E4501C" w:rsidRPr="00C30238">
        <w:rPr>
          <w:color w:val="000000" w:themeColor="text1"/>
          <w:sz w:val="24"/>
          <w:szCs w:val="24"/>
        </w:rPr>
        <w:t xml:space="preserve"> </w:t>
      </w:r>
      <w:r w:rsidR="00DC0554" w:rsidRPr="00C30238">
        <w:rPr>
          <w:color w:val="000000" w:themeColor="text1"/>
          <w:sz w:val="24"/>
          <w:szCs w:val="24"/>
        </w:rPr>
        <w:t xml:space="preserve">There will be a </w:t>
      </w:r>
      <w:r w:rsidR="00EE2F5D" w:rsidRPr="00C30238">
        <w:rPr>
          <w:color w:val="000000" w:themeColor="text1"/>
          <w:sz w:val="24"/>
          <w:szCs w:val="24"/>
        </w:rPr>
        <w:t>lesson plan</w:t>
      </w:r>
      <w:r w:rsidR="00DC0554" w:rsidRPr="00C30238">
        <w:rPr>
          <w:color w:val="000000" w:themeColor="text1"/>
          <w:sz w:val="24"/>
          <w:szCs w:val="24"/>
        </w:rPr>
        <w:t xml:space="preserve"> which demonstrates </w:t>
      </w:r>
      <w:r w:rsidR="00EE2F5D" w:rsidRPr="00C30238">
        <w:rPr>
          <w:color w:val="000000" w:themeColor="text1"/>
          <w:sz w:val="24"/>
          <w:szCs w:val="24"/>
        </w:rPr>
        <w:t>how the technology was developed along with evidence</w:t>
      </w:r>
      <w:r w:rsidR="00C6103E" w:rsidRPr="00C30238">
        <w:rPr>
          <w:color w:val="000000" w:themeColor="text1"/>
          <w:sz w:val="24"/>
          <w:szCs w:val="24"/>
        </w:rPr>
        <w:t>.</w:t>
      </w:r>
      <w:r w:rsidR="00EE2F5D" w:rsidRPr="00C30238">
        <w:rPr>
          <w:color w:val="000000" w:themeColor="text1"/>
          <w:sz w:val="24"/>
          <w:szCs w:val="24"/>
        </w:rPr>
        <w:t xml:space="preserve"> </w:t>
      </w:r>
      <w:r w:rsidR="00C6103E" w:rsidRPr="00C30238">
        <w:rPr>
          <w:color w:val="000000" w:themeColor="text1"/>
          <w:sz w:val="24"/>
          <w:szCs w:val="24"/>
        </w:rPr>
        <w:t>T</w:t>
      </w:r>
      <w:r w:rsidR="00EE2F5D" w:rsidRPr="00C30238">
        <w:rPr>
          <w:color w:val="000000" w:themeColor="text1"/>
          <w:sz w:val="24"/>
          <w:szCs w:val="24"/>
        </w:rPr>
        <w:t>o conclude</w:t>
      </w:r>
      <w:r w:rsidR="00874F3F" w:rsidRPr="00C30238">
        <w:rPr>
          <w:color w:val="000000" w:themeColor="text1"/>
          <w:sz w:val="24"/>
          <w:szCs w:val="24"/>
        </w:rPr>
        <w:t>,</w:t>
      </w:r>
      <w:r w:rsidR="00EE2F5D" w:rsidRPr="00C30238">
        <w:rPr>
          <w:color w:val="000000" w:themeColor="text1"/>
          <w:sz w:val="24"/>
          <w:szCs w:val="24"/>
        </w:rPr>
        <w:t xml:space="preserve"> </w:t>
      </w:r>
      <w:r w:rsidR="00130F4C" w:rsidRPr="00C30238">
        <w:rPr>
          <w:color w:val="000000" w:themeColor="text1"/>
          <w:sz w:val="24"/>
          <w:szCs w:val="24"/>
        </w:rPr>
        <w:t xml:space="preserve">a reflection </w:t>
      </w:r>
      <w:r w:rsidR="00091096" w:rsidRPr="00C30238">
        <w:rPr>
          <w:color w:val="000000" w:themeColor="text1"/>
          <w:sz w:val="24"/>
          <w:szCs w:val="24"/>
        </w:rPr>
        <w:t xml:space="preserve">will be given using the </w:t>
      </w:r>
      <w:r w:rsidR="00874F3F" w:rsidRPr="00C30238">
        <w:rPr>
          <w:color w:val="000000" w:themeColor="text1"/>
          <w:sz w:val="24"/>
          <w:szCs w:val="24"/>
        </w:rPr>
        <w:t>G</w:t>
      </w:r>
      <w:r w:rsidR="00091096" w:rsidRPr="00C30238">
        <w:rPr>
          <w:color w:val="000000" w:themeColor="text1"/>
          <w:sz w:val="24"/>
          <w:szCs w:val="24"/>
        </w:rPr>
        <w:t>ibb</w:t>
      </w:r>
      <w:r w:rsidR="00874F3F" w:rsidRPr="00C30238">
        <w:rPr>
          <w:color w:val="000000" w:themeColor="text1"/>
          <w:sz w:val="24"/>
          <w:szCs w:val="24"/>
        </w:rPr>
        <w:t>’</w:t>
      </w:r>
      <w:r w:rsidR="00091096" w:rsidRPr="00C30238">
        <w:rPr>
          <w:color w:val="000000" w:themeColor="text1"/>
          <w:sz w:val="24"/>
          <w:szCs w:val="24"/>
        </w:rPr>
        <w:t xml:space="preserve">s </w:t>
      </w:r>
      <w:r w:rsidR="00874F3F" w:rsidRPr="00C30238">
        <w:rPr>
          <w:color w:val="000000" w:themeColor="text1"/>
          <w:sz w:val="24"/>
          <w:szCs w:val="24"/>
        </w:rPr>
        <w:t xml:space="preserve">reflective </w:t>
      </w:r>
      <w:r w:rsidR="00091096" w:rsidRPr="00C30238">
        <w:rPr>
          <w:color w:val="000000" w:themeColor="text1"/>
          <w:sz w:val="24"/>
          <w:szCs w:val="24"/>
        </w:rPr>
        <w:t>model</w:t>
      </w:r>
      <w:r w:rsidR="008E383B" w:rsidRPr="00C30238">
        <w:rPr>
          <w:color w:val="000000" w:themeColor="text1"/>
          <w:sz w:val="24"/>
          <w:szCs w:val="24"/>
        </w:rPr>
        <w:t>,</w:t>
      </w:r>
      <w:r w:rsidR="00091096" w:rsidRPr="00C30238">
        <w:rPr>
          <w:color w:val="000000" w:themeColor="text1"/>
          <w:sz w:val="24"/>
          <w:szCs w:val="24"/>
        </w:rPr>
        <w:t xml:space="preserve"> which </w:t>
      </w:r>
      <w:r w:rsidR="00E917EC" w:rsidRPr="00C30238">
        <w:rPr>
          <w:color w:val="000000" w:themeColor="text1"/>
          <w:sz w:val="24"/>
          <w:szCs w:val="24"/>
        </w:rPr>
        <w:t>analysis</w:t>
      </w:r>
      <w:r w:rsidR="006A3D8E" w:rsidRPr="00C30238">
        <w:rPr>
          <w:color w:val="000000" w:themeColor="text1"/>
          <w:sz w:val="24"/>
          <w:szCs w:val="24"/>
        </w:rPr>
        <w:t xml:space="preserve"> the activit</w:t>
      </w:r>
      <w:r w:rsidR="00E917EC" w:rsidRPr="00C30238">
        <w:rPr>
          <w:color w:val="000000" w:themeColor="text1"/>
          <w:sz w:val="24"/>
          <w:szCs w:val="24"/>
        </w:rPr>
        <w:t>ies</w:t>
      </w:r>
      <w:r w:rsidR="00EA0484" w:rsidRPr="00C30238">
        <w:rPr>
          <w:color w:val="000000" w:themeColor="text1"/>
          <w:sz w:val="24"/>
          <w:szCs w:val="24"/>
        </w:rPr>
        <w:t xml:space="preserve"> </w:t>
      </w:r>
      <w:r w:rsidR="00E917EC" w:rsidRPr="00C30238">
        <w:rPr>
          <w:color w:val="000000" w:themeColor="text1"/>
          <w:sz w:val="24"/>
          <w:szCs w:val="24"/>
        </w:rPr>
        <w:t>effectiveness and identif</w:t>
      </w:r>
      <w:r w:rsidR="00AA1EC2" w:rsidRPr="00C30238">
        <w:rPr>
          <w:color w:val="000000" w:themeColor="text1"/>
          <w:sz w:val="24"/>
          <w:szCs w:val="24"/>
        </w:rPr>
        <w:t>y areas for</w:t>
      </w:r>
      <w:r w:rsidR="001D2490" w:rsidRPr="00C30238">
        <w:rPr>
          <w:color w:val="000000" w:themeColor="text1"/>
          <w:sz w:val="24"/>
          <w:szCs w:val="24"/>
        </w:rPr>
        <w:t xml:space="preserve"> improve</w:t>
      </w:r>
      <w:r w:rsidR="00EA0484" w:rsidRPr="00C30238">
        <w:rPr>
          <w:color w:val="000000" w:themeColor="text1"/>
          <w:sz w:val="24"/>
          <w:szCs w:val="24"/>
        </w:rPr>
        <w:t>ment</w:t>
      </w:r>
      <w:r w:rsidR="00327674" w:rsidRPr="00C30238">
        <w:rPr>
          <w:color w:val="000000" w:themeColor="text1"/>
          <w:sz w:val="24"/>
          <w:szCs w:val="24"/>
        </w:rPr>
        <w:t>.</w:t>
      </w:r>
      <w:r w:rsidR="001D2490" w:rsidRPr="00C30238">
        <w:rPr>
          <w:color w:val="000000" w:themeColor="text1"/>
          <w:sz w:val="24"/>
          <w:szCs w:val="24"/>
        </w:rPr>
        <w:t xml:space="preserve"> </w:t>
      </w:r>
      <w:r w:rsidR="00D61E90" w:rsidRPr="00C30238">
        <w:rPr>
          <w:color w:val="000000" w:themeColor="text1"/>
          <w:sz w:val="24"/>
          <w:szCs w:val="24"/>
        </w:rPr>
        <w:t>Gibb’s reflective model, developed by Professor Graham Gibbs in 1988, is a widely recognised model for structured reflection in various fields, including education and professional developmen</w:t>
      </w:r>
      <w:r w:rsidR="009515E2" w:rsidRPr="00C30238">
        <w:rPr>
          <w:color w:val="000000" w:themeColor="text1"/>
          <w:sz w:val="24"/>
          <w:szCs w:val="24"/>
        </w:rPr>
        <w:t>t (</w:t>
      </w:r>
      <w:r w:rsidR="00F93CA2" w:rsidRPr="00C30238">
        <w:rPr>
          <w:color w:val="000000" w:themeColor="text1"/>
          <w:sz w:val="24"/>
          <w:szCs w:val="24"/>
        </w:rPr>
        <w:t>Channell, 20</w:t>
      </w:r>
      <w:r w:rsidR="00B90070" w:rsidRPr="00C30238">
        <w:rPr>
          <w:color w:val="000000" w:themeColor="text1"/>
          <w:sz w:val="24"/>
          <w:szCs w:val="24"/>
        </w:rPr>
        <w:t>23).</w:t>
      </w:r>
    </w:p>
    <w:p w14:paraId="7EEFCC36" w14:textId="77777777" w:rsidR="00C57652" w:rsidRPr="00C30238" w:rsidRDefault="00C57652" w:rsidP="00C72EEA">
      <w:pPr>
        <w:rPr>
          <w:color w:val="FF0000"/>
          <w:sz w:val="28"/>
          <w:szCs w:val="28"/>
          <w:u w:val="single"/>
        </w:rPr>
      </w:pPr>
    </w:p>
    <w:p w14:paraId="3B5E1CCB" w14:textId="77777777" w:rsidR="00B10317" w:rsidRPr="00C30238" w:rsidRDefault="00B10317" w:rsidP="00C72EEA">
      <w:pPr>
        <w:rPr>
          <w:color w:val="FF0000"/>
          <w:sz w:val="28"/>
          <w:szCs w:val="28"/>
          <w:u w:val="single"/>
        </w:rPr>
      </w:pPr>
    </w:p>
    <w:p w14:paraId="598053D0" w14:textId="77777777" w:rsidR="0017642E" w:rsidRPr="00C30238" w:rsidRDefault="0017642E" w:rsidP="00C72EEA">
      <w:pPr>
        <w:rPr>
          <w:color w:val="FF0000"/>
          <w:sz w:val="28"/>
          <w:szCs w:val="28"/>
          <w:u w:val="single"/>
        </w:rPr>
      </w:pPr>
    </w:p>
    <w:p w14:paraId="2215A128" w14:textId="77777777" w:rsidR="00B520C5" w:rsidRPr="00C30238" w:rsidRDefault="00B520C5" w:rsidP="00C72EEA">
      <w:pPr>
        <w:rPr>
          <w:color w:val="FF0000"/>
          <w:sz w:val="28"/>
          <w:szCs w:val="28"/>
          <w:u w:val="single"/>
        </w:rPr>
      </w:pPr>
    </w:p>
    <w:p w14:paraId="11E2887A" w14:textId="77777777" w:rsidR="00B520C5" w:rsidRPr="00C30238" w:rsidRDefault="00B520C5" w:rsidP="00C72EEA">
      <w:pPr>
        <w:rPr>
          <w:color w:val="FF0000"/>
          <w:sz w:val="28"/>
          <w:szCs w:val="28"/>
          <w:u w:val="single"/>
        </w:rPr>
      </w:pPr>
    </w:p>
    <w:p w14:paraId="534354A1" w14:textId="77777777" w:rsidR="00B520C5" w:rsidRPr="00C30238" w:rsidRDefault="00B520C5" w:rsidP="00C72EEA">
      <w:pPr>
        <w:rPr>
          <w:color w:val="FF0000"/>
          <w:sz w:val="28"/>
          <w:szCs w:val="28"/>
          <w:u w:val="single"/>
        </w:rPr>
      </w:pPr>
    </w:p>
    <w:p w14:paraId="373CFA67" w14:textId="77777777" w:rsidR="00B520C5" w:rsidRPr="00C30238" w:rsidRDefault="00B520C5" w:rsidP="00C72EEA">
      <w:pPr>
        <w:rPr>
          <w:color w:val="FF0000"/>
          <w:sz w:val="28"/>
          <w:szCs w:val="28"/>
          <w:u w:val="single"/>
        </w:rPr>
      </w:pPr>
    </w:p>
    <w:p w14:paraId="0E134244" w14:textId="77777777" w:rsidR="00B520C5" w:rsidRPr="00C30238" w:rsidRDefault="00B520C5" w:rsidP="00C72EEA">
      <w:pPr>
        <w:rPr>
          <w:color w:val="FF0000"/>
          <w:sz w:val="28"/>
          <w:szCs w:val="28"/>
          <w:u w:val="single"/>
        </w:rPr>
      </w:pPr>
    </w:p>
    <w:p w14:paraId="5E769574" w14:textId="77777777" w:rsidR="00B520C5" w:rsidRPr="00C30238" w:rsidRDefault="00B520C5" w:rsidP="00C72EEA">
      <w:pPr>
        <w:rPr>
          <w:color w:val="FF0000"/>
          <w:sz w:val="28"/>
          <w:szCs w:val="28"/>
          <w:u w:val="single"/>
        </w:rPr>
      </w:pPr>
    </w:p>
    <w:p w14:paraId="18F8AC84" w14:textId="1DDAB526" w:rsidR="00C05038" w:rsidRPr="00C30238" w:rsidRDefault="004E09F2" w:rsidP="00911AA2">
      <w:pPr>
        <w:pStyle w:val="Heading1"/>
      </w:pPr>
      <w:bookmarkStart w:id="1" w:name="_Toc191574399"/>
      <w:r w:rsidRPr="00C30238">
        <w:lastRenderedPageBreak/>
        <w:t xml:space="preserve">2 </w:t>
      </w:r>
      <w:r w:rsidR="00C05038" w:rsidRPr="00C30238">
        <w:t>The role of creativity and Digital Innovation</w:t>
      </w:r>
      <w:r w:rsidR="00C72EEA" w:rsidRPr="00C30238">
        <w:t xml:space="preserve"> literature review</w:t>
      </w:r>
      <w:bookmarkEnd w:id="1"/>
    </w:p>
    <w:p w14:paraId="59E6D748" w14:textId="77777777" w:rsidR="00911AA2" w:rsidRPr="00C30238" w:rsidRDefault="00911AA2" w:rsidP="00911AA2">
      <w:pPr>
        <w:rPr>
          <w:b/>
          <w:bCs/>
        </w:rPr>
      </w:pPr>
    </w:p>
    <w:p w14:paraId="2BDA40D7" w14:textId="41C21644" w:rsidR="006B5925" w:rsidRPr="00C30238" w:rsidRDefault="00C62410" w:rsidP="0040126B">
      <w:pPr>
        <w:pStyle w:val="Heading2"/>
        <w:rPr>
          <w:b/>
          <w:bCs/>
        </w:rPr>
      </w:pPr>
      <w:bookmarkStart w:id="2" w:name="_Toc191574400"/>
      <w:r w:rsidRPr="00C30238">
        <w:rPr>
          <w:b/>
          <w:bCs/>
        </w:rPr>
        <w:t>2.1</w:t>
      </w:r>
      <w:r w:rsidR="0040126B" w:rsidRPr="00C30238">
        <w:rPr>
          <w:b/>
          <w:bCs/>
        </w:rPr>
        <w:t xml:space="preserve"> </w:t>
      </w:r>
      <w:r w:rsidR="00B06A71" w:rsidRPr="00C30238">
        <w:rPr>
          <w:b/>
          <w:bCs/>
        </w:rPr>
        <w:t xml:space="preserve">Digital technology </w:t>
      </w:r>
      <w:r w:rsidR="00644851" w:rsidRPr="00C30238">
        <w:rPr>
          <w:b/>
          <w:bCs/>
        </w:rPr>
        <w:t>in pedagogy</w:t>
      </w:r>
      <w:bookmarkEnd w:id="2"/>
      <w:r w:rsidR="00644851" w:rsidRPr="00C30238">
        <w:rPr>
          <w:b/>
          <w:bCs/>
        </w:rPr>
        <w:t xml:space="preserve"> </w:t>
      </w:r>
    </w:p>
    <w:p w14:paraId="1EAE0BF8" w14:textId="77777777" w:rsidR="0040126B" w:rsidRPr="00C30238" w:rsidRDefault="0040126B" w:rsidP="0040126B"/>
    <w:p w14:paraId="4621493A" w14:textId="04E9B41E" w:rsidR="00066AE1" w:rsidRPr="00C30238" w:rsidRDefault="00AE3657" w:rsidP="00905A16">
      <w:pPr>
        <w:spacing w:line="360" w:lineRule="auto"/>
        <w:rPr>
          <w:rFonts w:ascii="Arial" w:hAnsi="Arial" w:cs="Arial"/>
          <w:color w:val="000000" w:themeColor="text1"/>
          <w:sz w:val="24"/>
          <w:szCs w:val="24"/>
        </w:rPr>
      </w:pPr>
      <w:r w:rsidRPr="00C30238">
        <w:rPr>
          <w:rFonts w:ascii="Arial" w:hAnsi="Arial" w:cs="Arial"/>
          <w:sz w:val="24"/>
          <w:szCs w:val="24"/>
        </w:rPr>
        <w:t xml:space="preserve">Research indicates that integrating technology into pedagogy is a promising approach to enhance the quality of teaching and learning. </w:t>
      </w:r>
      <w:r w:rsidR="00A05E85" w:rsidRPr="00C30238">
        <w:rPr>
          <w:rFonts w:ascii="Arial" w:hAnsi="Arial" w:cs="Arial"/>
          <w:color w:val="000000" w:themeColor="text1"/>
          <w:sz w:val="24"/>
          <w:szCs w:val="24"/>
        </w:rPr>
        <w:t xml:space="preserve">Digital technologies have revolutionised education by creating immersive and captivating learning environments that spark </w:t>
      </w:r>
      <w:r w:rsidR="009D6983" w:rsidRPr="00C30238">
        <w:rPr>
          <w:rFonts w:ascii="Arial" w:hAnsi="Arial" w:cs="Arial"/>
          <w:color w:val="000000" w:themeColor="text1"/>
          <w:sz w:val="24"/>
          <w:szCs w:val="24"/>
        </w:rPr>
        <w:t>learner</w:t>
      </w:r>
      <w:r w:rsidR="00A05E85" w:rsidRPr="00C30238">
        <w:rPr>
          <w:rFonts w:ascii="Arial" w:hAnsi="Arial" w:cs="Arial"/>
          <w:color w:val="000000" w:themeColor="text1"/>
          <w:sz w:val="24"/>
          <w:szCs w:val="24"/>
        </w:rPr>
        <w:t xml:space="preserve"> curiosity and drive to learn</w:t>
      </w:r>
      <w:r w:rsidR="00E847D9" w:rsidRPr="00C30238">
        <w:rPr>
          <w:rFonts w:ascii="Arial" w:hAnsi="Arial" w:cs="Arial"/>
          <w:color w:val="000000" w:themeColor="text1"/>
          <w:sz w:val="24"/>
          <w:szCs w:val="24"/>
        </w:rPr>
        <w:t xml:space="preserve"> </w:t>
      </w:r>
      <w:r w:rsidR="00E33AD3" w:rsidRPr="00C30238">
        <w:rPr>
          <w:rFonts w:ascii="Arial" w:hAnsi="Arial" w:cs="Arial"/>
          <w:color w:val="000000" w:themeColor="text1"/>
          <w:sz w:val="24"/>
          <w:szCs w:val="24"/>
        </w:rPr>
        <w:t>(</w:t>
      </w:r>
      <w:r w:rsidR="00E33AD3" w:rsidRPr="00C30238">
        <w:rPr>
          <w:rFonts w:ascii="Arial" w:hAnsi="Arial" w:cs="Arial"/>
          <w:b/>
          <w:bCs/>
          <w:color w:val="000000" w:themeColor="text1"/>
          <w:sz w:val="24"/>
          <w:szCs w:val="24"/>
        </w:rPr>
        <w:t>Kalyani, 2024)</w:t>
      </w:r>
      <w:r w:rsidR="00A05E85" w:rsidRPr="00C30238">
        <w:rPr>
          <w:rFonts w:ascii="Arial" w:hAnsi="Arial" w:cs="Arial"/>
          <w:color w:val="000000" w:themeColor="text1"/>
          <w:sz w:val="24"/>
          <w:szCs w:val="24"/>
        </w:rPr>
        <w:t>.</w:t>
      </w:r>
      <w:r w:rsidR="004405F7" w:rsidRPr="00C30238">
        <w:rPr>
          <w:rFonts w:ascii="Arial" w:hAnsi="Arial" w:cs="Arial"/>
          <w:color w:val="000000" w:themeColor="text1"/>
          <w:sz w:val="24"/>
          <w:szCs w:val="24"/>
        </w:rPr>
        <w:t xml:space="preserve"> Numerous</w:t>
      </w:r>
      <w:r w:rsidR="004405F7" w:rsidRPr="00C30238">
        <w:rPr>
          <w:rFonts w:ascii="Arial" w:hAnsi="Arial" w:cs="Arial"/>
          <w:b/>
          <w:bCs/>
          <w:color w:val="000000" w:themeColor="text1"/>
          <w:sz w:val="24"/>
          <w:szCs w:val="24"/>
        </w:rPr>
        <w:t xml:space="preserve"> </w:t>
      </w:r>
      <w:r w:rsidR="004405F7" w:rsidRPr="00C30238">
        <w:rPr>
          <w:rFonts w:ascii="Arial" w:hAnsi="Arial" w:cs="Arial"/>
          <w:color w:val="000000" w:themeColor="text1"/>
          <w:sz w:val="24"/>
          <w:szCs w:val="24"/>
        </w:rPr>
        <w:t xml:space="preserve">studies have demonstrated strong links between the use of technology and the increase of </w:t>
      </w:r>
      <w:r w:rsidR="009D6983" w:rsidRPr="00C30238">
        <w:rPr>
          <w:rFonts w:ascii="Arial" w:hAnsi="Arial" w:cs="Arial"/>
          <w:color w:val="000000" w:themeColor="text1"/>
          <w:sz w:val="24"/>
          <w:szCs w:val="24"/>
        </w:rPr>
        <w:t>learner</w:t>
      </w:r>
      <w:r w:rsidR="004405F7" w:rsidRPr="00C30238">
        <w:rPr>
          <w:rFonts w:ascii="Arial" w:hAnsi="Arial" w:cs="Arial"/>
          <w:color w:val="000000" w:themeColor="text1"/>
          <w:sz w:val="24"/>
          <w:szCs w:val="24"/>
        </w:rPr>
        <w:t xml:space="preserve"> engagement, heightening motivation improved knowledge and outcomes (Scottish government, 2015 and Noor </w:t>
      </w:r>
      <w:r w:rsidR="00C30238" w:rsidRPr="00C30238">
        <w:rPr>
          <w:rFonts w:ascii="Arial" w:hAnsi="Arial" w:cs="Arial"/>
          <w:color w:val="000000" w:themeColor="text1"/>
          <w:sz w:val="24"/>
          <w:szCs w:val="24"/>
        </w:rPr>
        <w:t>et al.,</w:t>
      </w:r>
      <w:r w:rsidR="004405F7" w:rsidRPr="00C30238">
        <w:rPr>
          <w:rFonts w:ascii="Arial" w:hAnsi="Arial" w:cs="Arial"/>
          <w:color w:val="000000" w:themeColor="text1"/>
          <w:sz w:val="24"/>
          <w:szCs w:val="24"/>
        </w:rPr>
        <w:t xml:space="preserve"> 2022</w:t>
      </w:r>
      <w:r w:rsidR="00B67CA6" w:rsidRPr="00C30238">
        <w:rPr>
          <w:rFonts w:ascii="Arial" w:hAnsi="Arial" w:cs="Arial"/>
          <w:color w:val="000000" w:themeColor="text1"/>
          <w:sz w:val="24"/>
          <w:szCs w:val="24"/>
        </w:rPr>
        <w:t>).</w:t>
      </w:r>
      <w:r w:rsidR="008B0C88" w:rsidRPr="00C30238">
        <w:rPr>
          <w:rFonts w:ascii="Arial" w:hAnsi="Arial" w:cs="Arial"/>
          <w:color w:val="000000" w:themeColor="text1"/>
          <w:sz w:val="24"/>
          <w:szCs w:val="24"/>
        </w:rPr>
        <w:t xml:space="preserve"> The Digital experience insight survey conducted in 2023/24 highlighted that innovative technologies in </w:t>
      </w:r>
      <w:r w:rsidR="000E1DD1" w:rsidRPr="00C30238">
        <w:rPr>
          <w:rFonts w:ascii="Arial" w:hAnsi="Arial" w:cs="Arial"/>
          <w:color w:val="000000" w:themeColor="text1"/>
          <w:sz w:val="24"/>
          <w:szCs w:val="24"/>
        </w:rPr>
        <w:t>post-16</w:t>
      </w:r>
      <w:r w:rsidR="008B0C88" w:rsidRPr="00C30238">
        <w:rPr>
          <w:rFonts w:ascii="Arial" w:hAnsi="Arial" w:cs="Arial"/>
          <w:color w:val="000000" w:themeColor="text1"/>
          <w:sz w:val="24"/>
          <w:szCs w:val="24"/>
        </w:rPr>
        <w:t xml:space="preserve"> education in Wales offer interactive and dynamic learning experiences that go beyond the traditional teaching methods (Jisc, 2024). Notably 74% of the </w:t>
      </w:r>
      <w:r w:rsidR="009D6983" w:rsidRPr="00C30238">
        <w:rPr>
          <w:rFonts w:ascii="Arial" w:hAnsi="Arial" w:cs="Arial"/>
          <w:color w:val="000000" w:themeColor="text1"/>
          <w:sz w:val="24"/>
          <w:szCs w:val="24"/>
        </w:rPr>
        <w:t>learner</w:t>
      </w:r>
      <w:r w:rsidR="008B0C88" w:rsidRPr="00C30238">
        <w:rPr>
          <w:rFonts w:ascii="Arial" w:hAnsi="Arial" w:cs="Arial"/>
          <w:color w:val="000000" w:themeColor="text1"/>
          <w:sz w:val="24"/>
          <w:szCs w:val="24"/>
        </w:rPr>
        <w:t xml:space="preserve">s surveyed reported that digital tools use expanded their learning experiences, however the same survey revealed 60% of </w:t>
      </w:r>
      <w:r w:rsidR="009D6983" w:rsidRPr="00C30238">
        <w:rPr>
          <w:rFonts w:ascii="Arial" w:hAnsi="Arial" w:cs="Arial"/>
          <w:color w:val="000000" w:themeColor="text1"/>
          <w:sz w:val="24"/>
          <w:szCs w:val="24"/>
        </w:rPr>
        <w:t>learner</w:t>
      </w:r>
      <w:r w:rsidR="008B0C88" w:rsidRPr="00C30238">
        <w:rPr>
          <w:rFonts w:ascii="Arial" w:hAnsi="Arial" w:cs="Arial"/>
          <w:color w:val="000000" w:themeColor="text1"/>
          <w:sz w:val="24"/>
          <w:szCs w:val="24"/>
        </w:rPr>
        <w:t xml:space="preserve">s surveyed mentioned they had experienced Wi-Fi and mobile connectivity issues on campus (Jisc, 2024). This demonstrates that while digital technologies have significantly enhanced education, there is still room for improvement in infrastructure and implementation. </w:t>
      </w:r>
    </w:p>
    <w:p w14:paraId="6238634E" w14:textId="04193870" w:rsidR="008B0C88" w:rsidRPr="00C30238" w:rsidRDefault="008B0C8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With technology proving to be transforming education the Welsh government has developed the Digital 2030 framework, a strategic initiative aimed at transforming for post-16 education the integration of digital technology. This framework </w:t>
      </w:r>
      <w:proofErr w:type="gramStart"/>
      <w:r w:rsidRPr="00C30238">
        <w:rPr>
          <w:rFonts w:ascii="Arial" w:hAnsi="Arial" w:cs="Arial"/>
          <w:color w:val="000000" w:themeColor="text1"/>
          <w:sz w:val="24"/>
          <w:szCs w:val="24"/>
        </w:rPr>
        <w:t>is designed</w:t>
      </w:r>
      <w:proofErr w:type="gramEnd"/>
      <w:r w:rsidRPr="00C30238">
        <w:rPr>
          <w:rFonts w:ascii="Arial" w:hAnsi="Arial" w:cs="Arial"/>
          <w:color w:val="000000" w:themeColor="text1"/>
          <w:sz w:val="24"/>
          <w:szCs w:val="24"/>
        </w:rPr>
        <w:t xml:space="preserve"> to align </w:t>
      </w:r>
      <w:r w:rsidR="000E1DD1"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institutions across Wales and ensure equitable access to technology for all learners (Welsh government, 2019). The Digital 2030 framework outlines a vision where post-16 learning providers seamlessly incorporate digital technology into their delivery methods, fostering innovation through inclusive, accessible, and bilingual approaches to enhance the learner's experience. The strategy aims to equip both learners and staff with the digital capabilities and confidence necessary for success in everyday life and work (Welsh government, 2019). Studies show that when technology instruction </w:t>
      </w:r>
      <w:proofErr w:type="gramStart"/>
      <w:r w:rsidRPr="00C30238">
        <w:rPr>
          <w:rFonts w:ascii="Arial" w:hAnsi="Arial" w:cs="Arial"/>
          <w:color w:val="000000" w:themeColor="text1"/>
          <w:sz w:val="24"/>
          <w:szCs w:val="24"/>
        </w:rPr>
        <w:t>is integrated</w:t>
      </w:r>
      <w:proofErr w:type="gramEnd"/>
      <w:r w:rsidRPr="00C30238">
        <w:rPr>
          <w:rFonts w:ascii="Arial" w:hAnsi="Arial" w:cs="Arial"/>
          <w:color w:val="000000" w:themeColor="text1"/>
          <w:sz w:val="24"/>
          <w:szCs w:val="24"/>
        </w:rPr>
        <w:t xml:space="preserve"> into teacher training methods, it leads to more frequent use of technology for both teacher </w:t>
      </w:r>
      <w:r w:rsidRPr="00C30238">
        <w:rPr>
          <w:rFonts w:ascii="Arial" w:hAnsi="Arial" w:cs="Arial"/>
          <w:color w:val="000000" w:themeColor="text1"/>
          <w:sz w:val="24"/>
          <w:szCs w:val="24"/>
        </w:rPr>
        <w:lastRenderedPageBreak/>
        <w:t xml:space="preserve">productivity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projects during on-campus courses and in actual classroom teaching (Okojie,2022). This highlights the importance of preparing educators to effectively incorporate technology into their pedagogical practices.</w:t>
      </w:r>
    </w:p>
    <w:p w14:paraId="3645A4F5" w14:textId="168561D0" w:rsidR="00AE3657" w:rsidRPr="00C30238" w:rsidRDefault="00A05E85" w:rsidP="00905A16">
      <w:pPr>
        <w:spacing w:line="360" w:lineRule="auto"/>
        <w:rPr>
          <w:rFonts w:ascii="Arial" w:hAnsi="Arial" w:cs="Arial"/>
          <w:sz w:val="24"/>
          <w:szCs w:val="24"/>
        </w:rPr>
      </w:pPr>
      <w:r w:rsidRPr="00C30238">
        <w:rPr>
          <w:rFonts w:ascii="Arial" w:hAnsi="Arial" w:cs="Arial"/>
          <w:color w:val="000000" w:themeColor="text1"/>
          <w:sz w:val="24"/>
          <w:szCs w:val="24"/>
        </w:rPr>
        <w:t>By incorporating multimedia elements, gamification, and personalised learning paths, digital tools cater to diverse learning styles and preferences</w:t>
      </w:r>
      <w:r w:rsidR="00EF6FE2" w:rsidRPr="00C30238">
        <w:rPr>
          <w:rFonts w:ascii="Arial" w:hAnsi="Arial" w:cs="Arial"/>
          <w:color w:val="000000" w:themeColor="text1"/>
          <w:sz w:val="24"/>
          <w:szCs w:val="24"/>
        </w:rPr>
        <w:t xml:space="preserve"> </w:t>
      </w:r>
      <w:r w:rsidR="00DF40F5" w:rsidRPr="00C30238">
        <w:rPr>
          <w:rFonts w:ascii="Arial" w:hAnsi="Arial" w:cs="Arial"/>
          <w:color w:val="000000" w:themeColor="text1"/>
          <w:sz w:val="24"/>
          <w:szCs w:val="24"/>
        </w:rPr>
        <w:t>(</w:t>
      </w:r>
      <w:r w:rsidR="00F22CA5" w:rsidRPr="00C30238">
        <w:rPr>
          <w:rFonts w:ascii="Arial" w:hAnsi="Arial" w:cs="Arial"/>
          <w:color w:val="000000" w:themeColor="text1"/>
          <w:sz w:val="24"/>
          <w:szCs w:val="24"/>
        </w:rPr>
        <w:t>Ross, 2024)</w:t>
      </w:r>
      <w:r w:rsidRPr="00C30238">
        <w:rPr>
          <w:rFonts w:ascii="Arial" w:hAnsi="Arial" w:cs="Arial"/>
          <w:color w:val="000000" w:themeColor="text1"/>
          <w:sz w:val="24"/>
          <w:szCs w:val="24"/>
        </w:rPr>
        <w:t xml:space="preserve">. This adaptability not only enhances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participation but also fosters a deeper understanding of complex concepts (</w:t>
      </w:r>
      <w:r w:rsidRPr="00C30238">
        <w:rPr>
          <w:rFonts w:ascii="Arial" w:hAnsi="Arial" w:cs="Arial"/>
          <w:b/>
          <w:bCs/>
          <w:color w:val="000000" w:themeColor="text1"/>
          <w:sz w:val="24"/>
          <w:szCs w:val="24"/>
        </w:rPr>
        <w:t>Kalyani, 2024)</w:t>
      </w:r>
      <w:r w:rsidR="00DC125D" w:rsidRPr="00C30238">
        <w:rPr>
          <w:rFonts w:ascii="Arial" w:hAnsi="Arial" w:cs="Arial"/>
          <w:b/>
          <w:bCs/>
          <w:color w:val="000000" w:themeColor="text1"/>
          <w:sz w:val="24"/>
          <w:szCs w:val="24"/>
        </w:rPr>
        <w:t xml:space="preserve">. </w:t>
      </w:r>
      <w:r w:rsidR="00A23B6E" w:rsidRPr="00C30238">
        <w:rPr>
          <w:rFonts w:ascii="Arial" w:hAnsi="Arial" w:cs="Arial"/>
          <w:color w:val="000000" w:themeColor="text1"/>
          <w:sz w:val="24"/>
          <w:szCs w:val="24"/>
        </w:rPr>
        <w:t>However</w:t>
      </w:r>
      <w:r w:rsidR="00352AE1" w:rsidRPr="00C30238">
        <w:rPr>
          <w:rFonts w:ascii="Arial" w:hAnsi="Arial" w:cs="Arial"/>
          <w:color w:val="000000" w:themeColor="text1"/>
          <w:sz w:val="24"/>
          <w:szCs w:val="24"/>
        </w:rPr>
        <w:t>,</w:t>
      </w:r>
      <w:r w:rsidR="000E4487" w:rsidRPr="00C30238">
        <w:rPr>
          <w:rFonts w:ascii="Arial" w:hAnsi="Arial" w:cs="Arial"/>
          <w:b/>
          <w:bCs/>
          <w:color w:val="000000" w:themeColor="text1"/>
          <w:sz w:val="24"/>
          <w:szCs w:val="24"/>
        </w:rPr>
        <w:t xml:space="preserve"> </w:t>
      </w:r>
      <w:r w:rsidR="00CE7B44" w:rsidRPr="00C30238">
        <w:rPr>
          <w:rFonts w:ascii="Arial" w:hAnsi="Arial" w:cs="Arial"/>
          <w:color w:val="000000" w:themeColor="text1"/>
          <w:sz w:val="24"/>
          <w:szCs w:val="24"/>
        </w:rPr>
        <w:t>Newton</w:t>
      </w:r>
      <w:r w:rsidR="000D559F" w:rsidRPr="00C30238">
        <w:rPr>
          <w:rFonts w:ascii="Arial" w:hAnsi="Arial" w:cs="Arial"/>
          <w:color w:val="000000" w:themeColor="text1"/>
          <w:sz w:val="24"/>
          <w:szCs w:val="24"/>
        </w:rPr>
        <w:t xml:space="preserve"> and Miah, 2017 </w:t>
      </w:r>
      <w:r w:rsidR="00EC4886" w:rsidRPr="00C30238">
        <w:rPr>
          <w:rFonts w:ascii="Arial" w:hAnsi="Arial" w:cs="Arial"/>
          <w:color w:val="000000" w:themeColor="text1"/>
          <w:sz w:val="24"/>
          <w:szCs w:val="24"/>
        </w:rPr>
        <w:t>conducted</w:t>
      </w:r>
      <w:r w:rsidR="00ED6448" w:rsidRPr="00C30238">
        <w:rPr>
          <w:rFonts w:ascii="Arial" w:hAnsi="Arial" w:cs="Arial"/>
          <w:color w:val="000000" w:themeColor="text1"/>
          <w:sz w:val="24"/>
          <w:szCs w:val="24"/>
        </w:rPr>
        <w:t xml:space="preserve"> research of learning styles and</w:t>
      </w:r>
      <w:r w:rsidR="000E2556" w:rsidRPr="00C30238">
        <w:rPr>
          <w:rFonts w:ascii="Arial" w:hAnsi="Arial" w:cs="Arial"/>
          <w:color w:val="000000" w:themeColor="text1"/>
          <w:sz w:val="24"/>
          <w:szCs w:val="24"/>
        </w:rPr>
        <w:t xml:space="preserve"> their use in higher education, their</w:t>
      </w:r>
      <w:r w:rsidR="00ED6448" w:rsidRPr="00C30238">
        <w:rPr>
          <w:rFonts w:ascii="Arial" w:hAnsi="Arial" w:cs="Arial"/>
          <w:color w:val="000000" w:themeColor="text1"/>
          <w:sz w:val="24"/>
          <w:szCs w:val="24"/>
        </w:rPr>
        <w:t xml:space="preserve"> </w:t>
      </w:r>
      <w:r w:rsidR="00A43E79" w:rsidRPr="00C30238">
        <w:rPr>
          <w:rFonts w:ascii="Arial" w:hAnsi="Arial" w:cs="Arial"/>
          <w:color w:val="000000" w:themeColor="text1"/>
          <w:sz w:val="24"/>
          <w:szCs w:val="24"/>
        </w:rPr>
        <w:t>f</w:t>
      </w:r>
      <w:r w:rsidR="000E2556" w:rsidRPr="00C30238">
        <w:rPr>
          <w:rFonts w:ascii="Arial" w:hAnsi="Arial" w:cs="Arial"/>
          <w:color w:val="000000" w:themeColor="text1"/>
          <w:sz w:val="24"/>
          <w:szCs w:val="24"/>
        </w:rPr>
        <w:t>indings sh</w:t>
      </w:r>
      <w:r w:rsidR="00123FBE" w:rsidRPr="00C30238">
        <w:rPr>
          <w:rFonts w:ascii="Arial" w:hAnsi="Arial" w:cs="Arial"/>
          <w:color w:val="000000" w:themeColor="text1"/>
          <w:sz w:val="24"/>
          <w:szCs w:val="24"/>
        </w:rPr>
        <w:t>ow</w:t>
      </w:r>
      <w:r w:rsidR="005C2D06" w:rsidRPr="00C30238">
        <w:rPr>
          <w:rFonts w:ascii="Arial" w:hAnsi="Arial" w:cs="Arial"/>
          <w:color w:val="000000" w:themeColor="text1"/>
          <w:sz w:val="24"/>
          <w:szCs w:val="24"/>
        </w:rPr>
        <w:t xml:space="preserve"> </w:t>
      </w:r>
      <w:r w:rsidR="00123FBE" w:rsidRPr="00C30238">
        <w:rPr>
          <w:rFonts w:ascii="Arial" w:hAnsi="Arial" w:cs="Arial"/>
          <w:color w:val="000000" w:themeColor="text1"/>
          <w:sz w:val="24"/>
          <w:szCs w:val="24"/>
        </w:rPr>
        <w:t xml:space="preserve">that </w:t>
      </w:r>
      <w:r w:rsidR="005C2D06" w:rsidRPr="00C30238">
        <w:rPr>
          <w:rFonts w:ascii="Arial" w:hAnsi="Arial" w:cs="Arial"/>
          <w:color w:val="000000" w:themeColor="text1"/>
          <w:sz w:val="24"/>
          <w:szCs w:val="24"/>
        </w:rPr>
        <w:t>there is not enough evidence that supports</w:t>
      </w:r>
      <w:r w:rsidR="00E970F7" w:rsidRPr="00C30238">
        <w:rPr>
          <w:rFonts w:ascii="Arial" w:hAnsi="Arial" w:cs="Arial"/>
          <w:color w:val="000000" w:themeColor="text1"/>
          <w:sz w:val="24"/>
          <w:szCs w:val="24"/>
        </w:rPr>
        <w:t xml:space="preserve"> basing teaching on </w:t>
      </w:r>
      <w:r w:rsidR="00E5649F" w:rsidRPr="00C30238">
        <w:rPr>
          <w:rFonts w:ascii="Arial" w:hAnsi="Arial" w:cs="Arial"/>
          <w:color w:val="000000" w:themeColor="text1"/>
          <w:sz w:val="24"/>
          <w:szCs w:val="24"/>
        </w:rPr>
        <w:t xml:space="preserve">individual </w:t>
      </w:r>
      <w:r w:rsidR="00E970F7" w:rsidRPr="00C30238">
        <w:rPr>
          <w:rFonts w:ascii="Arial" w:hAnsi="Arial" w:cs="Arial"/>
          <w:color w:val="000000" w:themeColor="text1"/>
          <w:sz w:val="24"/>
          <w:szCs w:val="24"/>
        </w:rPr>
        <w:t>student learning styles</w:t>
      </w:r>
      <w:r w:rsidR="00DC125D" w:rsidRPr="00C30238">
        <w:rPr>
          <w:rFonts w:ascii="Arial" w:hAnsi="Arial" w:cs="Arial"/>
          <w:color w:val="000000" w:themeColor="text1"/>
          <w:sz w:val="24"/>
          <w:szCs w:val="24"/>
        </w:rPr>
        <w:t xml:space="preserve">. </w:t>
      </w:r>
      <w:r w:rsidR="00A23B6E" w:rsidRPr="00C30238">
        <w:rPr>
          <w:rFonts w:ascii="Arial" w:hAnsi="Arial" w:cs="Arial"/>
          <w:color w:val="000000" w:themeColor="text1"/>
          <w:sz w:val="24"/>
          <w:szCs w:val="24"/>
        </w:rPr>
        <w:t>A survey of UK Higher Education academics found that while 58% believed in learning styles, only 33% reported actually using them in practice</w:t>
      </w:r>
      <w:r w:rsidR="00CE5E83" w:rsidRPr="00C30238">
        <w:rPr>
          <w:rFonts w:ascii="Arial" w:hAnsi="Arial" w:cs="Arial"/>
          <w:color w:val="000000" w:themeColor="text1"/>
          <w:sz w:val="24"/>
          <w:szCs w:val="24"/>
        </w:rPr>
        <w:t xml:space="preserve">, </w:t>
      </w:r>
      <w:r w:rsidR="00352AE1" w:rsidRPr="00C30238">
        <w:rPr>
          <w:rFonts w:ascii="Arial" w:hAnsi="Arial" w:cs="Arial"/>
          <w:color w:val="000000" w:themeColor="text1"/>
          <w:sz w:val="24"/>
          <w:szCs w:val="24"/>
        </w:rPr>
        <w:t>they</w:t>
      </w:r>
      <w:r w:rsidR="00CE5E83" w:rsidRPr="00C30238">
        <w:rPr>
          <w:rFonts w:ascii="Arial" w:hAnsi="Arial" w:cs="Arial"/>
          <w:color w:val="000000" w:themeColor="text1"/>
          <w:sz w:val="24"/>
          <w:szCs w:val="24"/>
        </w:rPr>
        <w:t xml:space="preserve"> recommend focusing on promoting demonstrably effective teaching techniques rather than adhering to Learning Styles theory</w:t>
      </w:r>
      <w:r w:rsidR="007F4479" w:rsidRPr="00C30238">
        <w:rPr>
          <w:rFonts w:ascii="Arial" w:hAnsi="Arial" w:cs="Arial"/>
          <w:color w:val="000000" w:themeColor="text1"/>
          <w:sz w:val="24"/>
          <w:szCs w:val="24"/>
        </w:rPr>
        <w:t xml:space="preserve"> (Newton and Miah, 2017)</w:t>
      </w:r>
      <w:r w:rsidR="00352AE1" w:rsidRPr="00C30238">
        <w:rPr>
          <w:rFonts w:ascii="Arial" w:hAnsi="Arial" w:cs="Arial"/>
          <w:color w:val="000000" w:themeColor="text1"/>
          <w:sz w:val="24"/>
          <w:szCs w:val="24"/>
        </w:rPr>
        <w:t>.</w:t>
      </w:r>
      <w:r w:rsidR="005C2D06" w:rsidRPr="00C30238">
        <w:rPr>
          <w:rFonts w:ascii="Arial" w:hAnsi="Arial" w:cs="Arial"/>
          <w:color w:val="000000" w:themeColor="text1"/>
          <w:sz w:val="24"/>
          <w:szCs w:val="24"/>
        </w:rPr>
        <w:t xml:space="preserve"> </w:t>
      </w:r>
    </w:p>
    <w:p w14:paraId="663546A1" w14:textId="6658F62B" w:rsidR="003C38D9" w:rsidRPr="00C30238" w:rsidRDefault="00E00D5F" w:rsidP="00905A16">
      <w:pPr>
        <w:pStyle w:val="Heading2"/>
        <w:spacing w:line="360" w:lineRule="auto"/>
        <w:rPr>
          <w:rFonts w:ascii="Arial" w:hAnsi="Arial" w:cs="Arial"/>
        </w:rPr>
      </w:pPr>
      <w:bookmarkStart w:id="3" w:name="_Toc191574401"/>
      <w:r w:rsidRPr="00C30238">
        <w:rPr>
          <w:rFonts w:ascii="Arial" w:hAnsi="Arial" w:cs="Arial"/>
        </w:rPr>
        <w:t xml:space="preserve">2.2 </w:t>
      </w:r>
      <w:r w:rsidR="003C38D9" w:rsidRPr="00C30238">
        <w:rPr>
          <w:rFonts w:ascii="Arial" w:hAnsi="Arial" w:cs="Arial"/>
          <w:b/>
          <w:bCs/>
        </w:rPr>
        <w:t>Ethical Considerations in Digital Innovation</w:t>
      </w:r>
      <w:bookmarkEnd w:id="3"/>
    </w:p>
    <w:p w14:paraId="4AF45A30" w14:textId="77777777" w:rsidR="00E00D5F" w:rsidRPr="00C30238" w:rsidRDefault="00E00D5F" w:rsidP="00905A16">
      <w:pPr>
        <w:spacing w:line="360" w:lineRule="auto"/>
        <w:rPr>
          <w:rFonts w:ascii="Arial" w:hAnsi="Arial" w:cs="Arial"/>
        </w:rPr>
      </w:pPr>
    </w:p>
    <w:p w14:paraId="03DDC974" w14:textId="77777777" w:rsidR="00851A2F" w:rsidRPr="00C30238" w:rsidRDefault="00851A2F"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As digital technologies become more prevalent in education, ethical considerations have come to the forefront. </w:t>
      </w:r>
    </w:p>
    <w:p w14:paraId="2213B2C1" w14:textId="2EC41713" w:rsidR="00094F26" w:rsidRPr="00C30238" w:rsidRDefault="00A1375D" w:rsidP="00905A16">
      <w:pPr>
        <w:spacing w:line="360" w:lineRule="auto"/>
        <w:rPr>
          <w:rFonts w:ascii="Arial" w:hAnsi="Arial" w:cs="Arial"/>
          <w:sz w:val="24"/>
          <w:szCs w:val="24"/>
        </w:rPr>
      </w:pPr>
      <w:r w:rsidRPr="00C30238">
        <w:rPr>
          <w:rFonts w:ascii="Arial" w:hAnsi="Arial" w:cs="Arial"/>
          <w:sz w:val="24"/>
          <w:szCs w:val="24"/>
        </w:rPr>
        <w:t xml:space="preserve">The impact of technology on </w:t>
      </w:r>
      <w:r w:rsidR="009D6983" w:rsidRPr="00C30238">
        <w:rPr>
          <w:rFonts w:ascii="Arial" w:hAnsi="Arial" w:cs="Arial"/>
          <w:sz w:val="24"/>
          <w:szCs w:val="24"/>
        </w:rPr>
        <w:t>learner</w:t>
      </w:r>
      <w:r w:rsidRPr="00C30238">
        <w:rPr>
          <w:rFonts w:ascii="Arial" w:hAnsi="Arial" w:cs="Arial"/>
          <w:sz w:val="24"/>
          <w:szCs w:val="24"/>
        </w:rPr>
        <w:t xml:space="preserve">s mental health and well-being is an important consideration. </w:t>
      </w:r>
      <w:r w:rsidR="00C91606" w:rsidRPr="00C30238">
        <w:rPr>
          <w:rFonts w:ascii="Arial" w:hAnsi="Arial" w:cs="Arial"/>
          <w:sz w:val="24"/>
          <w:szCs w:val="24"/>
        </w:rPr>
        <w:t xml:space="preserve">While technology use has been associated with increased symptoms of depression and anxiety among college </w:t>
      </w:r>
      <w:r w:rsidR="009D6983" w:rsidRPr="00C30238">
        <w:rPr>
          <w:rFonts w:ascii="Arial" w:hAnsi="Arial" w:cs="Arial"/>
          <w:sz w:val="24"/>
          <w:szCs w:val="24"/>
        </w:rPr>
        <w:t>learner</w:t>
      </w:r>
      <w:r w:rsidR="00C91606" w:rsidRPr="00C30238">
        <w:rPr>
          <w:rFonts w:ascii="Arial" w:hAnsi="Arial" w:cs="Arial"/>
          <w:sz w:val="24"/>
          <w:szCs w:val="24"/>
        </w:rPr>
        <w:t>s, it also offers opportunities for mental health support</w:t>
      </w:r>
      <w:r w:rsidR="0030541F" w:rsidRPr="00C30238">
        <w:rPr>
          <w:rFonts w:ascii="Arial" w:hAnsi="Arial" w:cs="Arial"/>
          <w:sz w:val="24"/>
          <w:szCs w:val="24"/>
        </w:rPr>
        <w:t xml:space="preserve"> (Lattie </w:t>
      </w:r>
      <w:r w:rsidR="00C30238" w:rsidRPr="00C30238">
        <w:rPr>
          <w:rFonts w:ascii="Arial" w:hAnsi="Arial" w:cs="Arial"/>
          <w:sz w:val="24"/>
          <w:szCs w:val="24"/>
        </w:rPr>
        <w:t>et al.,</w:t>
      </w:r>
      <w:r w:rsidR="0030541F" w:rsidRPr="00C30238">
        <w:rPr>
          <w:rFonts w:ascii="Arial" w:hAnsi="Arial" w:cs="Arial"/>
          <w:sz w:val="24"/>
          <w:szCs w:val="24"/>
        </w:rPr>
        <w:t xml:space="preserve"> 2019)</w:t>
      </w:r>
      <w:r w:rsidR="00094F26" w:rsidRPr="00C30238">
        <w:rPr>
          <w:rFonts w:ascii="Arial" w:hAnsi="Arial" w:cs="Arial"/>
          <w:sz w:val="24"/>
          <w:szCs w:val="24"/>
        </w:rPr>
        <w:t>. Educational institutions need to promote responsible use of technology and ensure that digital tools enhance rather than detract from the learning experience (Edweek, 2024).</w:t>
      </w:r>
      <w:r w:rsidR="00163B49" w:rsidRPr="00C30238">
        <w:rPr>
          <w:rFonts w:ascii="Arial" w:hAnsi="Arial" w:cs="Arial"/>
          <w:sz w:val="24"/>
          <w:szCs w:val="24"/>
        </w:rPr>
        <w:t xml:space="preserve"> It is important </w:t>
      </w:r>
      <w:r w:rsidR="00963A03" w:rsidRPr="00C30238">
        <w:rPr>
          <w:rFonts w:ascii="Arial" w:hAnsi="Arial" w:cs="Arial"/>
          <w:sz w:val="24"/>
          <w:szCs w:val="24"/>
        </w:rPr>
        <w:t xml:space="preserve">for </w:t>
      </w:r>
      <w:r w:rsidR="000E1DD1" w:rsidRPr="00C30238">
        <w:rPr>
          <w:rFonts w:ascii="Arial" w:hAnsi="Arial" w:cs="Arial"/>
          <w:sz w:val="24"/>
          <w:szCs w:val="24"/>
        </w:rPr>
        <w:t>post-16</w:t>
      </w:r>
      <w:r w:rsidR="00963A03" w:rsidRPr="00C30238">
        <w:rPr>
          <w:rFonts w:ascii="Arial" w:hAnsi="Arial" w:cs="Arial"/>
          <w:sz w:val="24"/>
          <w:szCs w:val="24"/>
        </w:rPr>
        <w:t xml:space="preserve"> educational institutions to be </w:t>
      </w:r>
      <w:r w:rsidR="00691579" w:rsidRPr="00C30238">
        <w:rPr>
          <w:rFonts w:ascii="Arial" w:hAnsi="Arial" w:cs="Arial"/>
          <w:sz w:val="24"/>
          <w:szCs w:val="24"/>
        </w:rPr>
        <w:t xml:space="preserve">implementing programs to address cyberbullying, data security, and screen time management. These initiatives aim to enhance social cohesion among </w:t>
      </w:r>
      <w:r w:rsidR="009D6983" w:rsidRPr="00C30238">
        <w:rPr>
          <w:rFonts w:ascii="Arial" w:hAnsi="Arial" w:cs="Arial"/>
          <w:sz w:val="24"/>
          <w:szCs w:val="24"/>
        </w:rPr>
        <w:t>learner</w:t>
      </w:r>
      <w:r w:rsidR="00691579" w:rsidRPr="00C30238">
        <w:rPr>
          <w:rFonts w:ascii="Arial" w:hAnsi="Arial" w:cs="Arial"/>
          <w:sz w:val="24"/>
          <w:szCs w:val="24"/>
        </w:rPr>
        <w:t>s and positively impact their academic success</w:t>
      </w:r>
      <w:r w:rsidR="00536785" w:rsidRPr="00C30238">
        <w:rPr>
          <w:rFonts w:ascii="Arial" w:hAnsi="Arial" w:cs="Arial"/>
          <w:sz w:val="24"/>
          <w:szCs w:val="24"/>
        </w:rPr>
        <w:t xml:space="preserve"> (Moliner, </w:t>
      </w:r>
      <w:r w:rsidR="00873A74" w:rsidRPr="00C30238">
        <w:rPr>
          <w:rFonts w:ascii="Arial" w:hAnsi="Arial" w:cs="Arial"/>
          <w:sz w:val="24"/>
          <w:szCs w:val="24"/>
        </w:rPr>
        <w:t>2023).</w:t>
      </w:r>
    </w:p>
    <w:p w14:paraId="47EBD939" w14:textId="26F19742" w:rsidR="003C38D9" w:rsidRPr="00C30238" w:rsidRDefault="003C38D9"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The adoption of emerging technologies, such as Generative AI (GenAI), must </w:t>
      </w:r>
      <w:proofErr w:type="gramStart"/>
      <w:r w:rsidRPr="00C30238">
        <w:rPr>
          <w:rFonts w:ascii="Arial" w:hAnsi="Arial" w:cs="Arial"/>
          <w:color w:val="000000" w:themeColor="text1"/>
          <w:sz w:val="24"/>
          <w:szCs w:val="24"/>
        </w:rPr>
        <w:t>be guided</w:t>
      </w:r>
      <w:proofErr w:type="gramEnd"/>
      <w:r w:rsidRPr="00C30238">
        <w:rPr>
          <w:rFonts w:ascii="Arial" w:hAnsi="Arial" w:cs="Arial"/>
          <w:color w:val="000000" w:themeColor="text1"/>
          <w:sz w:val="24"/>
          <w:szCs w:val="24"/>
        </w:rPr>
        <w:t xml:space="preserve"> by strong ethical frameworks</w:t>
      </w:r>
      <w:r w:rsidR="00D60C3B" w:rsidRPr="00C30238">
        <w:rPr>
          <w:rFonts w:ascii="Arial" w:hAnsi="Arial" w:cs="Arial"/>
          <w:color w:val="000000" w:themeColor="text1"/>
          <w:sz w:val="24"/>
          <w:szCs w:val="24"/>
        </w:rPr>
        <w:t xml:space="preserve"> (Hayden, 2024)</w:t>
      </w:r>
      <w:r w:rsidRPr="00C30238">
        <w:rPr>
          <w:rFonts w:ascii="Arial" w:hAnsi="Arial" w:cs="Arial"/>
          <w:color w:val="000000" w:themeColor="text1"/>
          <w:sz w:val="24"/>
          <w:szCs w:val="24"/>
        </w:rPr>
        <w:t xml:space="preserve">. Key considerations include being proactive about the potential for misinformation, ensuring digital well-being of staff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and implementing educational programs to cultivate digital </w:t>
      </w:r>
      <w:r w:rsidR="00DD00E3" w:rsidRPr="00C30238">
        <w:rPr>
          <w:rFonts w:ascii="Arial" w:hAnsi="Arial" w:cs="Arial"/>
          <w:color w:val="000000" w:themeColor="text1"/>
          <w:sz w:val="24"/>
          <w:szCs w:val="24"/>
        </w:rPr>
        <w:t>literacy. Research</w:t>
      </w:r>
      <w:r w:rsidRPr="00C30238">
        <w:rPr>
          <w:rFonts w:ascii="Arial" w:hAnsi="Arial" w:cs="Arial"/>
          <w:color w:val="000000" w:themeColor="text1"/>
          <w:sz w:val="24"/>
          <w:szCs w:val="24"/>
        </w:rPr>
        <w:t xml:space="preserve"> emphasi</w:t>
      </w:r>
      <w:r w:rsidR="006E0C1B"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es the importance of establishing clear policies on how </w:t>
      </w:r>
      <w:r w:rsidRPr="00C30238">
        <w:rPr>
          <w:rFonts w:ascii="Arial" w:hAnsi="Arial" w:cs="Arial"/>
          <w:color w:val="000000" w:themeColor="text1"/>
          <w:sz w:val="24"/>
          <w:szCs w:val="24"/>
        </w:rPr>
        <w:lastRenderedPageBreak/>
        <w:t xml:space="preserve">AI-driven decisions </w:t>
      </w:r>
      <w:proofErr w:type="gramStart"/>
      <w:r w:rsidRPr="00C30238">
        <w:rPr>
          <w:rFonts w:ascii="Arial" w:hAnsi="Arial" w:cs="Arial"/>
          <w:color w:val="000000" w:themeColor="text1"/>
          <w:sz w:val="24"/>
          <w:szCs w:val="24"/>
        </w:rPr>
        <w:t>are made</w:t>
      </w:r>
      <w:proofErr w:type="gramEnd"/>
      <w:r w:rsidRPr="00C30238">
        <w:rPr>
          <w:rFonts w:ascii="Arial" w:hAnsi="Arial" w:cs="Arial"/>
          <w:color w:val="000000" w:themeColor="text1"/>
          <w:sz w:val="24"/>
          <w:szCs w:val="24"/>
        </w:rPr>
        <w:t xml:space="preserve"> and communicated in educational settings</w:t>
      </w:r>
      <w:r w:rsidR="000A370B" w:rsidRPr="00C30238">
        <w:rPr>
          <w:rFonts w:ascii="Arial" w:hAnsi="Arial" w:cs="Arial"/>
          <w:color w:val="000000" w:themeColor="text1"/>
          <w:sz w:val="24"/>
          <w:szCs w:val="24"/>
        </w:rPr>
        <w:t xml:space="preserve"> (</w:t>
      </w:r>
      <w:r w:rsidR="00054767" w:rsidRPr="00C30238">
        <w:rPr>
          <w:rFonts w:ascii="Arial" w:hAnsi="Arial" w:cs="Arial"/>
          <w:color w:val="000000" w:themeColor="text1"/>
          <w:sz w:val="24"/>
          <w:szCs w:val="24"/>
        </w:rPr>
        <w:t>Herane, 2024)</w:t>
      </w:r>
      <w:r w:rsidRPr="00C30238">
        <w:rPr>
          <w:rFonts w:ascii="Arial" w:hAnsi="Arial" w:cs="Arial"/>
          <w:color w:val="000000" w:themeColor="text1"/>
          <w:sz w:val="24"/>
          <w:szCs w:val="24"/>
        </w:rPr>
        <w:t xml:space="preserve">. Transparency in data usage and giving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control over their data are vital for maintaining trust and integrity in AI-enabled educational landscapes.</w:t>
      </w:r>
    </w:p>
    <w:p w14:paraId="3109E382" w14:textId="2CBC9DFC" w:rsidR="008A7185" w:rsidRPr="00C30238" w:rsidRDefault="00FD143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The success of digital innovation in education hinges on bridging the digital divide, a challenge highlighted by the COVID-19 pandemic and the shift to blended learning. In 2024, the UK government released a paper addressing the need for affordable technology and a robust nationwide digital infrastructure to support this transition </w:t>
      </w:r>
      <w:r w:rsidR="00484E07" w:rsidRPr="00C30238">
        <w:rPr>
          <w:rFonts w:ascii="Arial" w:hAnsi="Arial" w:cs="Arial"/>
          <w:color w:val="000000" w:themeColor="text1"/>
          <w:sz w:val="24"/>
          <w:szCs w:val="24"/>
        </w:rPr>
        <w:t>(Gov.uk, 2024)</w:t>
      </w:r>
      <w:r w:rsidR="00843E6F" w:rsidRPr="00C30238">
        <w:rPr>
          <w:rFonts w:ascii="Arial" w:hAnsi="Arial" w:cs="Arial"/>
          <w:color w:val="000000" w:themeColor="text1"/>
          <w:sz w:val="24"/>
          <w:szCs w:val="24"/>
        </w:rPr>
        <w:t xml:space="preserve">. </w:t>
      </w:r>
      <w:r w:rsidR="005A247C" w:rsidRPr="00C30238">
        <w:rPr>
          <w:rFonts w:ascii="Arial" w:hAnsi="Arial" w:cs="Arial"/>
          <w:color w:val="000000" w:themeColor="text1"/>
          <w:sz w:val="24"/>
          <w:szCs w:val="24"/>
        </w:rPr>
        <w:t xml:space="preserve">However, the current socioeconomic crisis is exacerbating the problem, with </w:t>
      </w:r>
      <w:proofErr w:type="gramStart"/>
      <w:r w:rsidR="005A247C" w:rsidRPr="00C30238">
        <w:rPr>
          <w:rFonts w:ascii="Arial" w:hAnsi="Arial" w:cs="Arial"/>
          <w:color w:val="000000" w:themeColor="text1"/>
          <w:sz w:val="24"/>
          <w:szCs w:val="24"/>
        </w:rPr>
        <w:t>many</w:t>
      </w:r>
      <w:proofErr w:type="gramEnd"/>
      <w:r w:rsidR="005A247C" w:rsidRPr="00C30238">
        <w:rPr>
          <w:rFonts w:ascii="Arial" w:hAnsi="Arial" w:cs="Arial"/>
          <w:color w:val="000000" w:themeColor="text1"/>
          <w:sz w:val="24"/>
          <w:szCs w:val="24"/>
        </w:rPr>
        <w:t xml:space="preserve"> unable to afford basic internet access or digital devices. Recent data shows that 1.7 million UK households lack broadband or mobile internet access, and approximately 1 million people have reduced or cancelled their internet services due to affordability issues </w:t>
      </w:r>
      <w:r w:rsidR="0058640C" w:rsidRPr="00C30238">
        <w:rPr>
          <w:rFonts w:ascii="Arial" w:hAnsi="Arial" w:cs="Arial"/>
          <w:color w:val="000000" w:themeColor="text1"/>
          <w:sz w:val="24"/>
          <w:szCs w:val="24"/>
        </w:rPr>
        <w:t>(parliament</w:t>
      </w:r>
      <w:r w:rsidR="00372B0F" w:rsidRPr="00C30238">
        <w:rPr>
          <w:rFonts w:ascii="Arial" w:hAnsi="Arial" w:cs="Arial"/>
          <w:color w:val="000000" w:themeColor="text1"/>
          <w:sz w:val="24"/>
          <w:szCs w:val="24"/>
        </w:rPr>
        <w:t>, 2023)</w:t>
      </w:r>
      <w:r w:rsidR="0011740F" w:rsidRPr="00C30238">
        <w:rPr>
          <w:rFonts w:ascii="Arial" w:hAnsi="Arial" w:cs="Arial"/>
          <w:color w:val="000000" w:themeColor="text1"/>
          <w:sz w:val="24"/>
          <w:szCs w:val="24"/>
        </w:rPr>
        <w:t xml:space="preserve">. These stark figures cast doubt on the Welsh government's ambitious goal of closing the digital divide by 2030. The persistence of this divide threatens to undermine educational equity and the effective implementation of digital learning strategies. To address this, comprehensive initiatives targeting affordability, infrastructure development, and digital skills training </w:t>
      </w:r>
      <w:proofErr w:type="gramStart"/>
      <w:r w:rsidR="0011740F" w:rsidRPr="00C30238">
        <w:rPr>
          <w:rFonts w:ascii="Arial" w:hAnsi="Arial" w:cs="Arial"/>
          <w:color w:val="000000" w:themeColor="text1"/>
          <w:sz w:val="24"/>
          <w:szCs w:val="24"/>
        </w:rPr>
        <w:t>are urgently needed</w:t>
      </w:r>
      <w:proofErr w:type="gramEnd"/>
      <w:r w:rsidR="0011740F" w:rsidRPr="00C30238">
        <w:rPr>
          <w:rFonts w:ascii="Arial" w:hAnsi="Arial" w:cs="Arial"/>
          <w:color w:val="000000" w:themeColor="text1"/>
          <w:sz w:val="24"/>
          <w:szCs w:val="24"/>
        </w:rPr>
        <w:t xml:space="preserve"> to ensure that all learners can benefit from digital innovation in education</w:t>
      </w:r>
      <w:r w:rsidR="008307B7" w:rsidRPr="00C30238">
        <w:rPr>
          <w:rFonts w:ascii="Arial" w:hAnsi="Arial" w:cs="Arial"/>
          <w:color w:val="000000" w:themeColor="text1"/>
          <w:sz w:val="24"/>
          <w:szCs w:val="24"/>
        </w:rPr>
        <w:t xml:space="preserve"> (T</w:t>
      </w:r>
      <w:r w:rsidR="006D599C" w:rsidRPr="00C30238">
        <w:rPr>
          <w:rFonts w:ascii="Arial" w:hAnsi="Arial" w:cs="Arial"/>
          <w:color w:val="000000" w:themeColor="text1"/>
          <w:sz w:val="24"/>
          <w:szCs w:val="24"/>
        </w:rPr>
        <w:t>udor, 2023).</w:t>
      </w:r>
    </w:p>
    <w:p w14:paraId="7F02D148" w14:textId="432427BD" w:rsidR="006D599C" w:rsidRPr="00C30238" w:rsidRDefault="00E00D5F" w:rsidP="00905A16">
      <w:pPr>
        <w:pStyle w:val="Heading2"/>
        <w:spacing w:line="360" w:lineRule="auto"/>
        <w:rPr>
          <w:rFonts w:ascii="Arial" w:hAnsi="Arial" w:cs="Arial"/>
          <w:b/>
          <w:bCs/>
        </w:rPr>
      </w:pPr>
      <w:bookmarkStart w:id="4" w:name="_Toc191574402"/>
      <w:r w:rsidRPr="00C30238">
        <w:rPr>
          <w:rFonts w:ascii="Arial" w:hAnsi="Arial" w:cs="Arial"/>
          <w:b/>
          <w:bCs/>
        </w:rPr>
        <w:t xml:space="preserve">2.3 </w:t>
      </w:r>
      <w:r w:rsidR="00242A98" w:rsidRPr="00C30238">
        <w:rPr>
          <w:rFonts w:ascii="Arial" w:hAnsi="Arial" w:cs="Arial"/>
          <w:b/>
          <w:bCs/>
        </w:rPr>
        <w:t xml:space="preserve">Digital innovation </w:t>
      </w:r>
      <w:r w:rsidR="00B631B4" w:rsidRPr="00C30238">
        <w:rPr>
          <w:rFonts w:ascii="Arial" w:hAnsi="Arial" w:cs="Arial"/>
          <w:b/>
          <w:bCs/>
        </w:rPr>
        <w:t>in practice</w:t>
      </w:r>
      <w:bookmarkEnd w:id="4"/>
    </w:p>
    <w:p w14:paraId="17269709" w14:textId="77777777" w:rsidR="00E00D5F" w:rsidRPr="00C30238" w:rsidRDefault="00E00D5F" w:rsidP="00905A16">
      <w:pPr>
        <w:spacing w:line="360" w:lineRule="auto"/>
        <w:rPr>
          <w:rFonts w:ascii="Arial" w:hAnsi="Arial" w:cs="Arial"/>
        </w:rPr>
      </w:pPr>
    </w:p>
    <w:p w14:paraId="00059FCD" w14:textId="0341E290" w:rsidR="004E7128" w:rsidRPr="00C30238" w:rsidRDefault="00F41A01" w:rsidP="00905A16">
      <w:pPr>
        <w:spacing w:line="360" w:lineRule="auto"/>
        <w:rPr>
          <w:rFonts w:ascii="Arial" w:hAnsi="Arial" w:cs="Arial"/>
          <w:color w:val="000000" w:themeColor="text1"/>
          <w:sz w:val="24"/>
          <w:szCs w:val="24"/>
        </w:rPr>
      </w:pPr>
      <w:proofErr w:type="gramStart"/>
      <w:r w:rsidRPr="00C30238">
        <w:rPr>
          <w:rFonts w:ascii="Arial" w:hAnsi="Arial" w:cs="Arial"/>
          <w:color w:val="000000" w:themeColor="text1"/>
          <w:sz w:val="24"/>
          <w:szCs w:val="24"/>
        </w:rPr>
        <w:t>Several</w:t>
      </w:r>
      <w:proofErr w:type="gramEnd"/>
      <w:r w:rsidRPr="00C30238">
        <w:rPr>
          <w:rFonts w:ascii="Arial" w:hAnsi="Arial" w:cs="Arial"/>
          <w:color w:val="000000" w:themeColor="text1"/>
          <w:sz w:val="24"/>
          <w:szCs w:val="24"/>
        </w:rPr>
        <w:t xml:space="preserve"> digital tools are enhancing the learning experience in post-16 education in the UK, including </w:t>
      </w:r>
      <w:r w:rsidR="00E303DC" w:rsidRPr="00C30238">
        <w:rPr>
          <w:rFonts w:ascii="Arial" w:hAnsi="Arial" w:cs="Arial"/>
          <w:color w:val="000000" w:themeColor="text1"/>
          <w:sz w:val="24"/>
          <w:szCs w:val="24"/>
        </w:rPr>
        <w:t>Artificial intelligence (</w:t>
      </w:r>
      <w:r w:rsidRPr="00C30238">
        <w:rPr>
          <w:rFonts w:ascii="Arial" w:hAnsi="Arial" w:cs="Arial"/>
          <w:color w:val="000000" w:themeColor="text1"/>
          <w:sz w:val="24"/>
          <w:szCs w:val="24"/>
        </w:rPr>
        <w:t>AI</w:t>
      </w:r>
      <w:r w:rsidR="00E303DC"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t>
      </w:r>
      <w:r w:rsidR="00E303DC" w:rsidRPr="00C30238">
        <w:rPr>
          <w:rFonts w:ascii="Arial" w:hAnsi="Arial" w:cs="Arial"/>
          <w:color w:val="000000" w:themeColor="text1"/>
          <w:sz w:val="24"/>
          <w:szCs w:val="24"/>
        </w:rPr>
        <w:t>Virtual reality (</w:t>
      </w:r>
      <w:r w:rsidRPr="00C30238">
        <w:rPr>
          <w:rFonts w:ascii="Arial" w:hAnsi="Arial" w:cs="Arial"/>
          <w:color w:val="000000" w:themeColor="text1"/>
          <w:sz w:val="24"/>
          <w:szCs w:val="24"/>
        </w:rPr>
        <w:t>VR</w:t>
      </w:r>
      <w:r w:rsidR="00E303DC" w:rsidRPr="00C30238">
        <w:rPr>
          <w:rFonts w:ascii="Arial" w:hAnsi="Arial" w:cs="Arial"/>
          <w:color w:val="000000" w:themeColor="text1"/>
          <w:sz w:val="24"/>
          <w:szCs w:val="24"/>
        </w:rPr>
        <w:t>)</w:t>
      </w:r>
      <w:r w:rsidRPr="00C30238">
        <w:rPr>
          <w:rFonts w:ascii="Arial" w:hAnsi="Arial" w:cs="Arial"/>
          <w:color w:val="000000" w:themeColor="text1"/>
          <w:sz w:val="24"/>
          <w:szCs w:val="24"/>
        </w:rPr>
        <w:t>, Google Classroom, and gamification platforms like Kahoot.</w:t>
      </w:r>
    </w:p>
    <w:p w14:paraId="375E152F" w14:textId="262FAFCB" w:rsidR="004E7128" w:rsidRPr="00C30238" w:rsidRDefault="004E712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Artificial Intelligence is increasingly </w:t>
      </w:r>
      <w:proofErr w:type="gramStart"/>
      <w:r w:rsidRPr="00C30238">
        <w:rPr>
          <w:rFonts w:ascii="Arial" w:hAnsi="Arial" w:cs="Arial"/>
          <w:color w:val="000000" w:themeColor="text1"/>
          <w:sz w:val="24"/>
          <w:szCs w:val="24"/>
        </w:rPr>
        <w:t>being integrated</w:t>
      </w:r>
      <w:proofErr w:type="gramEnd"/>
      <w:r w:rsidRPr="00C30238">
        <w:rPr>
          <w:rFonts w:ascii="Arial" w:hAnsi="Arial" w:cs="Arial"/>
          <w:color w:val="000000" w:themeColor="text1"/>
          <w:sz w:val="24"/>
          <w:szCs w:val="24"/>
        </w:rPr>
        <w:t xml:space="preserve"> into educational technologies. The University of Salford recogni</w:t>
      </w:r>
      <w:r w:rsidR="00850CE3"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es the importance of preparing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to work alongside AI to boost productivity and output. </w:t>
      </w:r>
      <w:r w:rsidR="003166B6" w:rsidRPr="00C30238">
        <w:rPr>
          <w:rFonts w:ascii="Arial" w:hAnsi="Arial" w:cs="Arial"/>
          <w:color w:val="000000" w:themeColor="text1"/>
          <w:sz w:val="24"/>
          <w:szCs w:val="24"/>
        </w:rPr>
        <w:t>Artificial Intelligence (AI) enabling personali</w:t>
      </w:r>
      <w:r w:rsidR="00E6685C" w:rsidRPr="00C30238">
        <w:rPr>
          <w:rFonts w:ascii="Arial" w:hAnsi="Arial" w:cs="Arial"/>
          <w:color w:val="000000" w:themeColor="text1"/>
          <w:sz w:val="24"/>
          <w:szCs w:val="24"/>
        </w:rPr>
        <w:t>s</w:t>
      </w:r>
      <w:r w:rsidR="003166B6" w:rsidRPr="00C30238">
        <w:rPr>
          <w:rFonts w:ascii="Arial" w:hAnsi="Arial" w:cs="Arial"/>
          <w:color w:val="000000" w:themeColor="text1"/>
          <w:sz w:val="24"/>
          <w:szCs w:val="24"/>
        </w:rPr>
        <w:t xml:space="preserve">ed learning experiences, enhancing teaching tools, preparing </w:t>
      </w:r>
      <w:r w:rsidR="009D6983" w:rsidRPr="00C30238">
        <w:rPr>
          <w:rFonts w:ascii="Arial" w:hAnsi="Arial" w:cs="Arial"/>
          <w:color w:val="000000" w:themeColor="text1"/>
          <w:sz w:val="24"/>
          <w:szCs w:val="24"/>
        </w:rPr>
        <w:t>learner</w:t>
      </w:r>
      <w:r w:rsidR="003166B6" w:rsidRPr="00C30238">
        <w:rPr>
          <w:rFonts w:ascii="Arial" w:hAnsi="Arial" w:cs="Arial"/>
          <w:color w:val="000000" w:themeColor="text1"/>
          <w:sz w:val="24"/>
          <w:szCs w:val="24"/>
        </w:rPr>
        <w:t>s for an AI-driven future, and improving operational efficiency in educational institutions</w:t>
      </w:r>
      <w:r w:rsidR="00AB04B0" w:rsidRPr="00C30238">
        <w:rPr>
          <w:rFonts w:ascii="Arial" w:hAnsi="Arial" w:cs="Arial"/>
          <w:color w:val="000000" w:themeColor="text1"/>
          <w:sz w:val="24"/>
          <w:szCs w:val="24"/>
        </w:rPr>
        <w:t xml:space="preserve"> (</w:t>
      </w:r>
      <w:r w:rsidR="0062295B" w:rsidRPr="00C30238">
        <w:rPr>
          <w:rFonts w:ascii="Arial" w:hAnsi="Arial" w:cs="Arial"/>
          <w:color w:val="000000" w:themeColor="text1"/>
          <w:sz w:val="24"/>
          <w:szCs w:val="24"/>
        </w:rPr>
        <w:t>University of Salford</w:t>
      </w:r>
      <w:r w:rsidR="00BE4C0E" w:rsidRPr="00C30238">
        <w:rPr>
          <w:rFonts w:ascii="Arial" w:hAnsi="Arial" w:cs="Arial"/>
          <w:color w:val="000000" w:themeColor="text1"/>
          <w:sz w:val="24"/>
          <w:szCs w:val="24"/>
        </w:rPr>
        <w:t xml:space="preserve">, 2024). </w:t>
      </w:r>
      <w:r w:rsidR="00244152" w:rsidRPr="00C30238">
        <w:rPr>
          <w:rFonts w:ascii="Arial" w:hAnsi="Arial" w:cs="Arial"/>
          <w:color w:val="000000" w:themeColor="text1"/>
          <w:sz w:val="24"/>
          <w:szCs w:val="24"/>
        </w:rPr>
        <w:t>As we move forward, the integration of AI in education promises to create more interactive, efficient, and inclusive learning environments, potentially transforming online learning and enabling just-in-time educational opportunities</w:t>
      </w:r>
      <w:r w:rsidR="00F634A9" w:rsidRPr="00C30238">
        <w:rPr>
          <w:rFonts w:ascii="Arial" w:hAnsi="Arial" w:cs="Arial"/>
          <w:color w:val="000000" w:themeColor="text1"/>
          <w:sz w:val="24"/>
          <w:szCs w:val="24"/>
        </w:rPr>
        <w:t xml:space="preserve"> (</w:t>
      </w:r>
      <w:r w:rsidR="000D7954" w:rsidRPr="00C30238">
        <w:rPr>
          <w:rFonts w:ascii="Arial" w:hAnsi="Arial" w:cs="Arial"/>
          <w:color w:val="000000" w:themeColor="text1"/>
          <w:sz w:val="24"/>
          <w:szCs w:val="24"/>
        </w:rPr>
        <w:t>D</w:t>
      </w:r>
      <w:r w:rsidR="00F634A9" w:rsidRPr="00C30238">
        <w:rPr>
          <w:rFonts w:ascii="Arial" w:hAnsi="Arial" w:cs="Arial"/>
          <w:color w:val="000000" w:themeColor="text1"/>
          <w:sz w:val="24"/>
          <w:szCs w:val="24"/>
        </w:rPr>
        <w:t>epartment of education</w:t>
      </w:r>
      <w:r w:rsidR="000D7954" w:rsidRPr="00C30238">
        <w:rPr>
          <w:rFonts w:ascii="Arial" w:hAnsi="Arial" w:cs="Arial"/>
          <w:color w:val="000000" w:themeColor="text1"/>
          <w:sz w:val="24"/>
          <w:szCs w:val="24"/>
        </w:rPr>
        <w:t>, 2025</w:t>
      </w:r>
      <w:r w:rsidR="00AF1379" w:rsidRPr="00C30238">
        <w:rPr>
          <w:rFonts w:ascii="Arial" w:hAnsi="Arial" w:cs="Arial"/>
          <w:color w:val="000000" w:themeColor="text1"/>
          <w:sz w:val="24"/>
          <w:szCs w:val="24"/>
        </w:rPr>
        <w:t xml:space="preserve"> and</w:t>
      </w:r>
      <w:r w:rsidR="006C6431" w:rsidRPr="00C30238">
        <w:rPr>
          <w:rFonts w:ascii="Arial" w:hAnsi="Arial" w:cs="Arial"/>
          <w:color w:val="000000" w:themeColor="text1"/>
          <w:sz w:val="24"/>
          <w:szCs w:val="24"/>
        </w:rPr>
        <w:t xml:space="preserve"> Huang et al</w:t>
      </w:r>
      <w:r w:rsidR="00C30238" w:rsidRPr="00C30238">
        <w:rPr>
          <w:rFonts w:ascii="Arial" w:hAnsi="Arial" w:cs="Arial"/>
          <w:color w:val="000000" w:themeColor="text1"/>
          <w:sz w:val="24"/>
          <w:szCs w:val="24"/>
        </w:rPr>
        <w:t>.</w:t>
      </w:r>
      <w:r w:rsidR="006C6431" w:rsidRPr="00C30238">
        <w:rPr>
          <w:rFonts w:ascii="Arial" w:hAnsi="Arial" w:cs="Arial"/>
          <w:color w:val="000000" w:themeColor="text1"/>
          <w:sz w:val="24"/>
          <w:szCs w:val="24"/>
        </w:rPr>
        <w:t>, 202</w:t>
      </w:r>
      <w:r w:rsidR="00265BC1" w:rsidRPr="00C30238">
        <w:rPr>
          <w:rFonts w:ascii="Arial" w:hAnsi="Arial" w:cs="Arial"/>
          <w:color w:val="000000" w:themeColor="text1"/>
          <w:sz w:val="24"/>
          <w:szCs w:val="24"/>
        </w:rPr>
        <w:t>1</w:t>
      </w:r>
      <w:r w:rsidR="00C30238" w:rsidRPr="00C30238">
        <w:rPr>
          <w:rFonts w:ascii="Arial" w:hAnsi="Arial" w:cs="Arial"/>
          <w:color w:val="000000" w:themeColor="text1"/>
          <w:sz w:val="24"/>
          <w:szCs w:val="24"/>
        </w:rPr>
        <w:t>,</w:t>
      </w:r>
      <w:r w:rsidR="00AF1379" w:rsidRPr="00C30238">
        <w:rPr>
          <w:rFonts w:ascii="Arial" w:hAnsi="Arial" w:cs="Arial"/>
          <w:color w:val="000000" w:themeColor="text1"/>
          <w:sz w:val="24"/>
          <w:szCs w:val="24"/>
        </w:rPr>
        <w:t xml:space="preserve"> </w:t>
      </w:r>
      <w:r w:rsidR="005B7847" w:rsidRPr="00C30238">
        <w:rPr>
          <w:rFonts w:ascii="Arial" w:hAnsi="Arial" w:cs="Arial"/>
          <w:color w:val="000000" w:themeColor="text1"/>
          <w:sz w:val="24"/>
          <w:szCs w:val="24"/>
        </w:rPr>
        <w:lastRenderedPageBreak/>
        <w:t>p</w:t>
      </w:r>
      <w:r w:rsidR="00C30238" w:rsidRPr="00C30238">
        <w:rPr>
          <w:rFonts w:ascii="Arial" w:hAnsi="Arial" w:cs="Arial"/>
          <w:color w:val="000000" w:themeColor="text1"/>
          <w:sz w:val="24"/>
          <w:szCs w:val="24"/>
        </w:rPr>
        <w:t>.</w:t>
      </w:r>
      <w:r w:rsidR="005B7847" w:rsidRPr="00C30238">
        <w:rPr>
          <w:rFonts w:ascii="Arial" w:hAnsi="Arial" w:cs="Arial"/>
          <w:color w:val="000000" w:themeColor="text1"/>
          <w:sz w:val="24"/>
          <w:szCs w:val="24"/>
        </w:rPr>
        <w:t>33</w:t>
      </w:r>
      <w:r w:rsidR="000D7954" w:rsidRPr="00C30238">
        <w:rPr>
          <w:rFonts w:ascii="Arial" w:hAnsi="Arial" w:cs="Arial"/>
          <w:color w:val="000000" w:themeColor="text1"/>
          <w:sz w:val="24"/>
          <w:szCs w:val="24"/>
        </w:rPr>
        <w:t>)</w:t>
      </w:r>
      <w:r w:rsidR="00244152" w:rsidRPr="00C30238">
        <w:rPr>
          <w:rFonts w:ascii="Arial" w:hAnsi="Arial" w:cs="Arial"/>
          <w:color w:val="000000" w:themeColor="text1"/>
          <w:sz w:val="24"/>
          <w:szCs w:val="24"/>
        </w:rPr>
        <w:t xml:space="preserve">. However, </w:t>
      </w:r>
      <w:r w:rsidR="00C5654F" w:rsidRPr="00C30238">
        <w:rPr>
          <w:rFonts w:ascii="Arial" w:hAnsi="Arial" w:cs="Arial"/>
          <w:color w:val="000000" w:themeColor="text1"/>
          <w:sz w:val="24"/>
          <w:szCs w:val="24"/>
        </w:rPr>
        <w:t>it is</w:t>
      </w:r>
      <w:r w:rsidR="00244152" w:rsidRPr="00C30238">
        <w:rPr>
          <w:rFonts w:ascii="Arial" w:hAnsi="Arial" w:cs="Arial"/>
          <w:color w:val="000000" w:themeColor="text1"/>
          <w:sz w:val="24"/>
          <w:szCs w:val="24"/>
        </w:rPr>
        <w:t xml:space="preserve"> crucial for educators and policymakers to approach this integration thoughtfully, ensuring that AI enhances rather than replaces the essential human aspects of education</w:t>
      </w:r>
      <w:r w:rsidR="005C107B" w:rsidRPr="00C30238">
        <w:rPr>
          <w:rFonts w:ascii="Arial" w:hAnsi="Arial" w:cs="Arial"/>
          <w:color w:val="000000" w:themeColor="text1"/>
          <w:sz w:val="24"/>
          <w:szCs w:val="24"/>
        </w:rPr>
        <w:t xml:space="preserve"> (</w:t>
      </w:r>
      <w:r w:rsidR="00AB2844" w:rsidRPr="00C30238">
        <w:rPr>
          <w:rFonts w:ascii="Arial" w:hAnsi="Arial" w:cs="Arial"/>
          <w:color w:val="000000" w:themeColor="text1"/>
          <w:sz w:val="24"/>
          <w:szCs w:val="24"/>
        </w:rPr>
        <w:t>Kelly, 2025)</w:t>
      </w:r>
      <w:r w:rsidR="00904828" w:rsidRPr="00C30238">
        <w:rPr>
          <w:rFonts w:ascii="Arial" w:hAnsi="Arial" w:cs="Arial"/>
          <w:color w:val="000000" w:themeColor="text1"/>
          <w:sz w:val="24"/>
          <w:szCs w:val="24"/>
        </w:rPr>
        <w:t>.</w:t>
      </w:r>
    </w:p>
    <w:p w14:paraId="5C747C52" w14:textId="43761F2F" w:rsidR="00247A22" w:rsidRPr="00C30238" w:rsidRDefault="00892B52"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Virtual Reality (VR) is revolutioni</w:t>
      </w:r>
      <w:r w:rsidR="009253F1" w:rsidRPr="00C30238">
        <w:rPr>
          <w:rFonts w:ascii="Arial" w:hAnsi="Arial" w:cs="Arial"/>
          <w:color w:val="000000" w:themeColor="text1"/>
          <w:sz w:val="24"/>
          <w:szCs w:val="24"/>
        </w:rPr>
        <w:t>s</w:t>
      </w:r>
      <w:r w:rsidRPr="00C30238">
        <w:rPr>
          <w:rFonts w:ascii="Arial" w:hAnsi="Arial" w:cs="Arial"/>
          <w:color w:val="000000" w:themeColor="text1"/>
          <w:sz w:val="24"/>
          <w:szCs w:val="24"/>
        </w:rPr>
        <w:t>ing education by offering immersive and engaging learning experiences across various disciplines</w:t>
      </w:r>
      <w:r w:rsidR="00F006B7" w:rsidRPr="00C30238">
        <w:rPr>
          <w:rFonts w:ascii="Arial" w:hAnsi="Arial" w:cs="Arial"/>
          <w:color w:val="000000" w:themeColor="text1"/>
          <w:sz w:val="24"/>
          <w:szCs w:val="24"/>
        </w:rPr>
        <w:t xml:space="preserve"> (</w:t>
      </w:r>
      <w:r w:rsidR="005A6B25" w:rsidRPr="00C30238">
        <w:rPr>
          <w:rFonts w:ascii="Arial" w:hAnsi="Arial" w:cs="Arial"/>
          <w:color w:val="000000" w:themeColor="text1"/>
          <w:sz w:val="24"/>
          <w:szCs w:val="24"/>
        </w:rPr>
        <w:t>Rodolico</w:t>
      </w:r>
      <w:r w:rsidR="00F006B7" w:rsidRPr="00C30238">
        <w:rPr>
          <w:rFonts w:ascii="Arial" w:hAnsi="Arial" w:cs="Arial"/>
          <w:color w:val="000000" w:themeColor="text1"/>
          <w:sz w:val="24"/>
          <w:szCs w:val="24"/>
        </w:rPr>
        <w:t xml:space="preserve"> and Hirsu</w:t>
      </w:r>
      <w:r w:rsidR="001E006E" w:rsidRPr="00C30238">
        <w:rPr>
          <w:rFonts w:ascii="Arial" w:hAnsi="Arial" w:cs="Arial"/>
          <w:color w:val="000000" w:themeColor="text1"/>
          <w:sz w:val="24"/>
          <w:szCs w:val="24"/>
        </w:rPr>
        <w:t>, 2023)</w:t>
      </w:r>
      <w:r w:rsidR="003D2462" w:rsidRPr="00C30238">
        <w:rPr>
          <w:rFonts w:ascii="Arial" w:hAnsi="Arial" w:cs="Arial"/>
          <w:color w:val="000000" w:themeColor="text1"/>
          <w:sz w:val="24"/>
          <w:szCs w:val="24"/>
        </w:rPr>
        <w:t>.</w:t>
      </w:r>
      <w:r w:rsidR="00BB70E5"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s can interact with 3D visuali</w:t>
      </w:r>
      <w:r w:rsidR="00437AAF" w:rsidRPr="00C30238">
        <w:rPr>
          <w:rFonts w:ascii="Arial" w:hAnsi="Arial" w:cs="Arial"/>
          <w:color w:val="000000" w:themeColor="text1"/>
          <w:sz w:val="24"/>
          <w:szCs w:val="24"/>
        </w:rPr>
        <w:t>s</w:t>
      </w:r>
      <w:r w:rsidR="00BB70E5" w:rsidRPr="00C30238">
        <w:rPr>
          <w:rFonts w:ascii="Arial" w:hAnsi="Arial" w:cs="Arial"/>
          <w:color w:val="000000" w:themeColor="text1"/>
          <w:sz w:val="24"/>
          <w:szCs w:val="24"/>
        </w:rPr>
        <w:t xml:space="preserve">ations of complex concepts, which is particularly beneficial in STEM subjects. VR also enables virtual field trips, allowing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 xml:space="preserve">s to explore historical sites or </w:t>
      </w:r>
      <w:r w:rsidR="00AC57FD" w:rsidRPr="00C30238">
        <w:rPr>
          <w:rFonts w:ascii="Arial" w:hAnsi="Arial" w:cs="Arial"/>
          <w:color w:val="000000" w:themeColor="text1"/>
          <w:sz w:val="24"/>
          <w:szCs w:val="24"/>
        </w:rPr>
        <w:t>various parts</w:t>
      </w:r>
      <w:r w:rsidR="00BB70E5" w:rsidRPr="00C30238">
        <w:rPr>
          <w:rFonts w:ascii="Arial" w:hAnsi="Arial" w:cs="Arial"/>
          <w:color w:val="000000" w:themeColor="text1"/>
          <w:sz w:val="24"/>
          <w:szCs w:val="24"/>
        </w:rPr>
        <w:t xml:space="preserve"> of the world, and </w:t>
      </w:r>
      <w:proofErr w:type="gramStart"/>
      <w:r w:rsidR="00BB70E5" w:rsidRPr="00C30238">
        <w:rPr>
          <w:rFonts w:ascii="Arial" w:hAnsi="Arial" w:cs="Arial"/>
          <w:color w:val="000000" w:themeColor="text1"/>
          <w:sz w:val="24"/>
          <w:szCs w:val="24"/>
        </w:rPr>
        <w:t>is used</w:t>
      </w:r>
      <w:proofErr w:type="gramEnd"/>
      <w:r w:rsidR="00BB70E5" w:rsidRPr="00C30238">
        <w:rPr>
          <w:rFonts w:ascii="Arial" w:hAnsi="Arial" w:cs="Arial"/>
          <w:color w:val="000000" w:themeColor="text1"/>
          <w:sz w:val="24"/>
          <w:szCs w:val="24"/>
        </w:rPr>
        <w:t xml:space="preserve"> in medical training for simulations in safe environments</w:t>
      </w:r>
      <w:r w:rsidR="00C40072" w:rsidRPr="00C30238">
        <w:rPr>
          <w:rFonts w:ascii="Arial" w:hAnsi="Arial" w:cs="Arial"/>
          <w:color w:val="000000" w:themeColor="text1"/>
          <w:sz w:val="24"/>
          <w:szCs w:val="24"/>
        </w:rPr>
        <w:t xml:space="preserve"> (</w:t>
      </w:r>
      <w:r w:rsidR="00B7431E" w:rsidRPr="00C30238">
        <w:rPr>
          <w:rFonts w:ascii="Arial" w:hAnsi="Arial" w:cs="Arial"/>
          <w:color w:val="000000" w:themeColor="text1"/>
          <w:sz w:val="24"/>
          <w:szCs w:val="24"/>
        </w:rPr>
        <w:t xml:space="preserve">Radianti </w:t>
      </w:r>
      <w:r w:rsidR="00C30238" w:rsidRPr="00C30238">
        <w:rPr>
          <w:rFonts w:ascii="Arial" w:hAnsi="Arial" w:cs="Arial"/>
          <w:color w:val="000000" w:themeColor="text1"/>
          <w:sz w:val="24"/>
          <w:szCs w:val="24"/>
        </w:rPr>
        <w:t>et al.,</w:t>
      </w:r>
      <w:r w:rsidR="00B7431E" w:rsidRPr="00C30238">
        <w:rPr>
          <w:rFonts w:ascii="Arial" w:hAnsi="Arial" w:cs="Arial"/>
          <w:color w:val="000000" w:themeColor="text1"/>
          <w:sz w:val="24"/>
          <w:szCs w:val="24"/>
        </w:rPr>
        <w:t xml:space="preserve"> 2020)</w:t>
      </w:r>
      <w:r w:rsidR="00BB70E5" w:rsidRPr="00C30238">
        <w:rPr>
          <w:rFonts w:ascii="Arial" w:hAnsi="Arial" w:cs="Arial"/>
          <w:color w:val="000000" w:themeColor="text1"/>
          <w:sz w:val="24"/>
          <w:szCs w:val="24"/>
        </w:rPr>
        <w:t>. Additionally, VR enhances language acquisition by providing realistic contexts for practice and develops soft skills essential for employment</w:t>
      </w:r>
      <w:r w:rsidR="0036104E" w:rsidRPr="00C30238">
        <w:rPr>
          <w:rFonts w:ascii="Arial" w:hAnsi="Arial" w:cs="Arial"/>
          <w:color w:val="000000" w:themeColor="text1"/>
          <w:sz w:val="24"/>
          <w:szCs w:val="24"/>
        </w:rPr>
        <w:t xml:space="preserve"> (Lu, 2025)</w:t>
      </w:r>
      <w:r w:rsidR="00BB70E5" w:rsidRPr="00C30238">
        <w:rPr>
          <w:rFonts w:ascii="Arial" w:hAnsi="Arial" w:cs="Arial"/>
          <w:color w:val="000000" w:themeColor="text1"/>
          <w:sz w:val="24"/>
          <w:szCs w:val="24"/>
        </w:rPr>
        <w:t xml:space="preserve">. As VR becomes more accessible and affordable, its use in education </w:t>
      </w:r>
      <w:proofErr w:type="gramStart"/>
      <w:r w:rsidR="00BB70E5" w:rsidRPr="00C30238">
        <w:rPr>
          <w:rFonts w:ascii="Arial" w:hAnsi="Arial" w:cs="Arial"/>
          <w:color w:val="000000" w:themeColor="text1"/>
          <w:sz w:val="24"/>
          <w:szCs w:val="24"/>
        </w:rPr>
        <w:t>is expected</w:t>
      </w:r>
      <w:proofErr w:type="gramEnd"/>
      <w:r w:rsidR="00BB70E5" w:rsidRPr="00C30238">
        <w:rPr>
          <w:rFonts w:ascii="Arial" w:hAnsi="Arial" w:cs="Arial"/>
          <w:color w:val="000000" w:themeColor="text1"/>
          <w:sz w:val="24"/>
          <w:szCs w:val="24"/>
        </w:rPr>
        <w:t xml:space="preserve"> to grow, complementing traditional teaching </w:t>
      </w:r>
      <w:r w:rsidR="00DC125D" w:rsidRPr="00C30238">
        <w:rPr>
          <w:rFonts w:ascii="Arial" w:hAnsi="Arial" w:cs="Arial"/>
          <w:color w:val="000000" w:themeColor="text1"/>
          <w:sz w:val="24"/>
          <w:szCs w:val="24"/>
        </w:rPr>
        <w:t>methods,</w:t>
      </w:r>
      <w:r w:rsidR="00BB70E5" w:rsidRPr="00C30238">
        <w:rPr>
          <w:rFonts w:ascii="Arial" w:hAnsi="Arial" w:cs="Arial"/>
          <w:color w:val="000000" w:themeColor="text1"/>
          <w:sz w:val="24"/>
          <w:szCs w:val="24"/>
        </w:rPr>
        <w:t xml:space="preserve"> and preparing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s for a digital future</w:t>
      </w:r>
      <w:r w:rsidR="004D239A" w:rsidRPr="00C30238">
        <w:rPr>
          <w:rFonts w:ascii="Arial" w:hAnsi="Arial" w:cs="Arial"/>
          <w:color w:val="000000" w:themeColor="text1"/>
          <w:sz w:val="24"/>
          <w:szCs w:val="24"/>
        </w:rPr>
        <w:t xml:space="preserve"> (Ahlawat </w:t>
      </w:r>
      <w:r w:rsidR="00C30238" w:rsidRPr="00C30238">
        <w:rPr>
          <w:rFonts w:ascii="Arial" w:hAnsi="Arial" w:cs="Arial"/>
          <w:color w:val="000000" w:themeColor="text1"/>
          <w:sz w:val="24"/>
          <w:szCs w:val="24"/>
        </w:rPr>
        <w:t>et al.,</w:t>
      </w:r>
      <w:r w:rsidR="004D239A" w:rsidRPr="00C30238">
        <w:rPr>
          <w:rFonts w:ascii="Arial" w:hAnsi="Arial" w:cs="Arial"/>
          <w:color w:val="000000" w:themeColor="text1"/>
          <w:sz w:val="24"/>
          <w:szCs w:val="24"/>
        </w:rPr>
        <w:t xml:space="preserve"> 202</w:t>
      </w:r>
      <w:r w:rsidR="00B676E1" w:rsidRPr="00C30238">
        <w:rPr>
          <w:rFonts w:ascii="Arial" w:hAnsi="Arial" w:cs="Arial"/>
          <w:color w:val="000000" w:themeColor="text1"/>
          <w:sz w:val="24"/>
          <w:szCs w:val="24"/>
        </w:rPr>
        <w:t>4)</w:t>
      </w:r>
      <w:r w:rsidR="00BB70E5" w:rsidRPr="00C30238">
        <w:rPr>
          <w:rFonts w:ascii="Arial" w:hAnsi="Arial" w:cs="Arial"/>
          <w:color w:val="000000" w:themeColor="text1"/>
          <w:sz w:val="24"/>
          <w:szCs w:val="24"/>
        </w:rPr>
        <w:t>.</w:t>
      </w:r>
    </w:p>
    <w:p w14:paraId="6A8419A9" w14:textId="666A9543" w:rsidR="00081743" w:rsidRPr="00C30238" w:rsidRDefault="002C0CA6"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During the COVID-19 pandemic, Google Classroom's adoption accelerated, with the Department for Education recommending it as a tool for remote learning (Brown, 2021). </w:t>
      </w:r>
      <w:r w:rsidR="00081743" w:rsidRPr="00C30238">
        <w:rPr>
          <w:rFonts w:ascii="Arial" w:hAnsi="Arial" w:cs="Arial"/>
          <w:color w:val="000000" w:themeColor="text1"/>
          <w:sz w:val="24"/>
          <w:szCs w:val="24"/>
        </w:rPr>
        <w:t xml:space="preserve">Google Classroom has </w:t>
      </w:r>
      <w:r w:rsidRPr="00C30238">
        <w:rPr>
          <w:rFonts w:ascii="Arial" w:hAnsi="Arial" w:cs="Arial"/>
          <w:color w:val="000000" w:themeColor="text1"/>
          <w:sz w:val="24"/>
          <w:szCs w:val="24"/>
        </w:rPr>
        <w:t>continued to be</w:t>
      </w:r>
      <w:r w:rsidR="00081743" w:rsidRPr="00C30238">
        <w:rPr>
          <w:rFonts w:ascii="Arial" w:hAnsi="Arial" w:cs="Arial"/>
          <w:color w:val="000000" w:themeColor="text1"/>
          <w:sz w:val="24"/>
          <w:szCs w:val="24"/>
        </w:rPr>
        <w:t xml:space="preserve"> an integral part of the digital learning landscape in UK </w:t>
      </w:r>
      <w:r w:rsidR="000E1DD1" w:rsidRPr="00C30238">
        <w:rPr>
          <w:rFonts w:ascii="Arial" w:hAnsi="Arial" w:cs="Arial"/>
          <w:color w:val="000000" w:themeColor="text1"/>
          <w:sz w:val="24"/>
          <w:szCs w:val="24"/>
        </w:rPr>
        <w:t>post-16</w:t>
      </w:r>
      <w:r w:rsidR="00081743" w:rsidRPr="00C30238">
        <w:rPr>
          <w:rFonts w:ascii="Arial" w:hAnsi="Arial" w:cs="Arial"/>
          <w:color w:val="000000" w:themeColor="text1"/>
          <w:sz w:val="24"/>
          <w:szCs w:val="24"/>
        </w:rPr>
        <w:t xml:space="preserve"> education. This free web-based platform, part of Google Workspace for Education, enables educators to create engaging and personali</w:t>
      </w:r>
      <w:r w:rsidR="00437AAF" w:rsidRPr="00C30238">
        <w:rPr>
          <w:rFonts w:ascii="Arial" w:hAnsi="Arial" w:cs="Arial"/>
          <w:color w:val="000000" w:themeColor="text1"/>
          <w:sz w:val="24"/>
          <w:szCs w:val="24"/>
        </w:rPr>
        <w:t>s</w:t>
      </w:r>
      <w:r w:rsidR="00081743" w:rsidRPr="00C30238">
        <w:rPr>
          <w:rFonts w:ascii="Arial" w:hAnsi="Arial" w:cs="Arial"/>
          <w:color w:val="000000" w:themeColor="text1"/>
          <w:sz w:val="24"/>
          <w:szCs w:val="24"/>
        </w:rPr>
        <w:t xml:space="preserve">ed learning experiences for </w:t>
      </w:r>
      <w:r w:rsidR="009D6983" w:rsidRPr="00C30238">
        <w:rPr>
          <w:rFonts w:ascii="Arial" w:hAnsi="Arial" w:cs="Arial"/>
          <w:color w:val="000000" w:themeColor="text1"/>
          <w:sz w:val="24"/>
          <w:szCs w:val="24"/>
        </w:rPr>
        <w:t>learner</w:t>
      </w:r>
      <w:r w:rsidR="00081743" w:rsidRPr="00C30238">
        <w:rPr>
          <w:rFonts w:ascii="Arial" w:hAnsi="Arial" w:cs="Arial"/>
          <w:color w:val="000000" w:themeColor="text1"/>
          <w:sz w:val="24"/>
          <w:szCs w:val="24"/>
        </w:rPr>
        <w:t xml:space="preserve">s (Google for Education, 2023). In </w:t>
      </w:r>
      <w:r w:rsidR="000E1DD1" w:rsidRPr="00C30238">
        <w:rPr>
          <w:rFonts w:ascii="Arial" w:hAnsi="Arial" w:cs="Arial"/>
          <w:color w:val="000000" w:themeColor="text1"/>
          <w:sz w:val="24"/>
          <w:szCs w:val="24"/>
        </w:rPr>
        <w:t>post-16</w:t>
      </w:r>
      <w:r w:rsidR="00081743" w:rsidRPr="00C30238">
        <w:rPr>
          <w:rFonts w:ascii="Arial" w:hAnsi="Arial" w:cs="Arial"/>
          <w:color w:val="000000" w:themeColor="text1"/>
          <w:sz w:val="24"/>
          <w:szCs w:val="24"/>
        </w:rPr>
        <w:t xml:space="preserve"> education institutions across the UK, Google Classroom is being </w:t>
      </w:r>
      <w:proofErr w:type="gramStart"/>
      <w:r w:rsidR="00081743" w:rsidRPr="00C30238">
        <w:rPr>
          <w:rFonts w:ascii="Arial" w:hAnsi="Arial" w:cs="Arial"/>
          <w:color w:val="000000" w:themeColor="text1"/>
          <w:sz w:val="24"/>
          <w:szCs w:val="24"/>
        </w:rPr>
        <w:t>utili</w:t>
      </w:r>
      <w:r w:rsidR="00437AAF" w:rsidRPr="00C30238">
        <w:rPr>
          <w:rFonts w:ascii="Arial" w:hAnsi="Arial" w:cs="Arial"/>
          <w:color w:val="000000" w:themeColor="text1"/>
          <w:sz w:val="24"/>
          <w:szCs w:val="24"/>
        </w:rPr>
        <w:t>s</w:t>
      </w:r>
      <w:r w:rsidR="00081743" w:rsidRPr="00C30238">
        <w:rPr>
          <w:rFonts w:ascii="Arial" w:hAnsi="Arial" w:cs="Arial"/>
          <w:color w:val="000000" w:themeColor="text1"/>
          <w:sz w:val="24"/>
          <w:szCs w:val="24"/>
        </w:rPr>
        <w:t>ed</w:t>
      </w:r>
      <w:proofErr w:type="gramEnd"/>
      <w:r w:rsidR="00081743" w:rsidRPr="00C30238">
        <w:rPr>
          <w:rFonts w:ascii="Arial" w:hAnsi="Arial" w:cs="Arial"/>
          <w:color w:val="000000" w:themeColor="text1"/>
          <w:sz w:val="24"/>
          <w:szCs w:val="24"/>
        </w:rPr>
        <w:t xml:space="preserve"> to streamline assignments, foster collaboration, and enhance communication between teachers and </w:t>
      </w:r>
      <w:r w:rsidR="009D6983" w:rsidRPr="00C30238">
        <w:rPr>
          <w:rFonts w:ascii="Arial" w:hAnsi="Arial" w:cs="Arial"/>
          <w:color w:val="000000" w:themeColor="text1"/>
          <w:sz w:val="24"/>
          <w:szCs w:val="24"/>
        </w:rPr>
        <w:t>learner</w:t>
      </w:r>
      <w:r w:rsidR="00081743" w:rsidRPr="00C30238">
        <w:rPr>
          <w:rFonts w:ascii="Arial" w:hAnsi="Arial" w:cs="Arial"/>
          <w:color w:val="000000" w:themeColor="text1"/>
          <w:sz w:val="24"/>
          <w:szCs w:val="24"/>
        </w:rPr>
        <w:t>s (</w:t>
      </w:r>
      <w:r w:rsidR="004437CE" w:rsidRPr="00C30238">
        <w:rPr>
          <w:rFonts w:ascii="Arial" w:hAnsi="Arial" w:cs="Arial"/>
          <w:color w:val="000000" w:themeColor="text1"/>
          <w:sz w:val="24"/>
          <w:szCs w:val="24"/>
        </w:rPr>
        <w:t>Ghafar</w:t>
      </w:r>
      <w:r w:rsidR="00081743" w:rsidRPr="00C30238">
        <w:rPr>
          <w:rFonts w:ascii="Arial" w:hAnsi="Arial" w:cs="Arial"/>
          <w:color w:val="000000" w:themeColor="text1"/>
          <w:sz w:val="24"/>
          <w:szCs w:val="24"/>
        </w:rPr>
        <w:t>, 202</w:t>
      </w:r>
      <w:r w:rsidR="00303655" w:rsidRPr="00C30238">
        <w:rPr>
          <w:rFonts w:ascii="Arial" w:hAnsi="Arial" w:cs="Arial"/>
          <w:color w:val="000000" w:themeColor="text1"/>
          <w:sz w:val="24"/>
          <w:szCs w:val="24"/>
        </w:rPr>
        <w:t>3</w:t>
      </w:r>
      <w:r w:rsidR="00081743" w:rsidRPr="00C30238">
        <w:rPr>
          <w:rFonts w:ascii="Arial" w:hAnsi="Arial" w:cs="Arial"/>
          <w:color w:val="000000" w:themeColor="text1"/>
          <w:sz w:val="24"/>
          <w:szCs w:val="24"/>
        </w:rPr>
        <w:t>). The platform's intuitive interface allows for easy creation and distribution of coursework, real-time feedback, and seamless integration with other Google tools such as Docs, Sheets, and Slides (</w:t>
      </w:r>
      <w:r w:rsidR="00C848A9" w:rsidRPr="00C30238">
        <w:rPr>
          <w:rFonts w:ascii="Arial" w:hAnsi="Arial" w:cs="Arial"/>
          <w:color w:val="000000" w:themeColor="text1"/>
          <w:sz w:val="24"/>
          <w:szCs w:val="24"/>
        </w:rPr>
        <w:t>Teacher</w:t>
      </w:r>
      <w:r w:rsidR="00081743" w:rsidRPr="00C30238">
        <w:rPr>
          <w:rFonts w:ascii="Arial" w:hAnsi="Arial" w:cs="Arial"/>
          <w:color w:val="000000" w:themeColor="text1"/>
          <w:sz w:val="24"/>
          <w:szCs w:val="24"/>
        </w:rPr>
        <w:t>s</w:t>
      </w:r>
      <w:r w:rsidR="00C848A9" w:rsidRPr="00C30238">
        <w:rPr>
          <w:rFonts w:ascii="Arial" w:hAnsi="Arial" w:cs="Arial"/>
          <w:color w:val="000000" w:themeColor="text1"/>
          <w:sz w:val="24"/>
          <w:szCs w:val="24"/>
        </w:rPr>
        <w:t xml:space="preserve"> guide</w:t>
      </w:r>
      <w:r w:rsidR="00081743" w:rsidRPr="00C30238">
        <w:rPr>
          <w:rFonts w:ascii="Arial" w:hAnsi="Arial" w:cs="Arial"/>
          <w:color w:val="000000" w:themeColor="text1"/>
          <w:sz w:val="24"/>
          <w:szCs w:val="24"/>
        </w:rPr>
        <w:t>, 202</w:t>
      </w:r>
      <w:r w:rsidR="00C848A9" w:rsidRPr="00C30238">
        <w:rPr>
          <w:rFonts w:ascii="Arial" w:hAnsi="Arial" w:cs="Arial"/>
          <w:color w:val="000000" w:themeColor="text1"/>
          <w:sz w:val="24"/>
          <w:szCs w:val="24"/>
        </w:rPr>
        <w:t>4</w:t>
      </w:r>
      <w:r w:rsidR="00081743" w:rsidRPr="00C30238">
        <w:rPr>
          <w:rFonts w:ascii="Arial" w:hAnsi="Arial" w:cs="Arial"/>
          <w:color w:val="000000" w:themeColor="text1"/>
          <w:sz w:val="24"/>
          <w:szCs w:val="24"/>
        </w:rPr>
        <w:t xml:space="preserve">). </w:t>
      </w:r>
    </w:p>
    <w:p w14:paraId="1322E7B5" w14:textId="729FC44B" w:rsidR="0028220B" w:rsidRPr="00C30238" w:rsidRDefault="0028220B"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Gamification in </w:t>
      </w:r>
      <w:r w:rsidR="00B837D6"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has gained significant attention in recent years, with researchers exploring its potential to enhance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engagement and motivation</w:t>
      </w:r>
      <w:r w:rsidR="00A85D08" w:rsidRPr="00C30238">
        <w:rPr>
          <w:rFonts w:ascii="Arial" w:hAnsi="Arial" w:cs="Arial"/>
          <w:color w:val="000000" w:themeColor="text1"/>
          <w:sz w:val="24"/>
          <w:szCs w:val="24"/>
        </w:rPr>
        <w:t xml:space="preserve"> </w:t>
      </w:r>
      <w:r w:rsidR="008C434D" w:rsidRPr="00C30238">
        <w:rPr>
          <w:rFonts w:ascii="Arial" w:hAnsi="Arial" w:cs="Arial"/>
          <w:color w:val="000000" w:themeColor="text1"/>
          <w:sz w:val="24"/>
          <w:szCs w:val="24"/>
        </w:rPr>
        <w:t>(</w:t>
      </w:r>
      <w:r w:rsidR="00E13F02" w:rsidRPr="00C30238">
        <w:rPr>
          <w:rFonts w:ascii="Arial" w:hAnsi="Arial" w:cs="Arial"/>
          <w:color w:val="000000" w:themeColor="text1"/>
          <w:sz w:val="24"/>
          <w:szCs w:val="24"/>
        </w:rPr>
        <w:t>Costello</w:t>
      </w:r>
      <w:r w:rsidR="008C434D" w:rsidRPr="00C30238">
        <w:rPr>
          <w:rFonts w:ascii="Arial" w:hAnsi="Arial" w:cs="Arial"/>
          <w:color w:val="000000" w:themeColor="text1"/>
          <w:sz w:val="24"/>
          <w:szCs w:val="24"/>
        </w:rPr>
        <w:t xml:space="preserve">, </w:t>
      </w:r>
      <w:r w:rsidR="00C30238" w:rsidRPr="00C30238">
        <w:rPr>
          <w:rFonts w:ascii="Arial" w:hAnsi="Arial" w:cs="Arial"/>
          <w:color w:val="000000" w:themeColor="text1"/>
          <w:sz w:val="24"/>
          <w:szCs w:val="24"/>
        </w:rPr>
        <w:t>2020, p.</w:t>
      </w:r>
      <w:r w:rsidR="00A55AEB" w:rsidRPr="00C30238">
        <w:rPr>
          <w:rFonts w:ascii="Arial" w:hAnsi="Arial" w:cs="Arial"/>
          <w:color w:val="000000" w:themeColor="text1"/>
          <w:sz w:val="24"/>
          <w:szCs w:val="24"/>
        </w:rPr>
        <w:t xml:space="preserve"> </w:t>
      </w:r>
      <w:r w:rsidR="005961BB" w:rsidRPr="00C30238">
        <w:rPr>
          <w:rFonts w:ascii="Arial" w:hAnsi="Arial" w:cs="Arial"/>
          <w:color w:val="000000" w:themeColor="text1"/>
          <w:sz w:val="24"/>
          <w:szCs w:val="24"/>
        </w:rPr>
        <w:t>26</w:t>
      </w:r>
      <w:r w:rsidR="008C434D" w:rsidRPr="00C30238">
        <w:rPr>
          <w:rFonts w:ascii="Arial" w:hAnsi="Arial" w:cs="Arial"/>
          <w:color w:val="000000" w:themeColor="text1"/>
          <w:sz w:val="24"/>
          <w:szCs w:val="24"/>
        </w:rPr>
        <w:t>)</w:t>
      </w:r>
      <w:r w:rsidRPr="00C30238">
        <w:rPr>
          <w:rFonts w:ascii="Arial" w:hAnsi="Arial" w:cs="Arial"/>
          <w:color w:val="000000" w:themeColor="text1"/>
          <w:sz w:val="24"/>
          <w:szCs w:val="24"/>
        </w:rPr>
        <w:t>. This approach involves incorporating game elements such as points, badges, leaderboards, and challenges into educational contexts</w:t>
      </w:r>
      <w:r w:rsidR="005107A3" w:rsidRPr="00C30238">
        <w:rPr>
          <w:rFonts w:ascii="Arial" w:hAnsi="Arial" w:cs="Arial"/>
          <w:color w:val="000000" w:themeColor="text1"/>
          <w:sz w:val="24"/>
          <w:szCs w:val="24"/>
        </w:rPr>
        <w:t xml:space="preserve"> </w:t>
      </w:r>
      <w:r w:rsidR="00C321FB" w:rsidRPr="00C30238">
        <w:rPr>
          <w:rFonts w:ascii="Arial" w:hAnsi="Arial" w:cs="Arial"/>
          <w:color w:val="000000" w:themeColor="text1"/>
          <w:sz w:val="24"/>
          <w:szCs w:val="24"/>
        </w:rPr>
        <w:t>(</w:t>
      </w:r>
      <w:r w:rsidR="004837D6" w:rsidRPr="00C30238">
        <w:rPr>
          <w:rFonts w:ascii="Arial" w:hAnsi="Arial" w:cs="Arial"/>
          <w:color w:val="000000" w:themeColor="text1"/>
          <w:sz w:val="24"/>
          <w:szCs w:val="24"/>
        </w:rPr>
        <w:t>Bamford and Moschini, 2024</w:t>
      </w:r>
      <w:r w:rsidR="00C321FB"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While gamification has shown promise in improving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participation and content retention, recent studies have highlighted the need for a more nuanced understanding of its implementation</w:t>
      </w:r>
      <w:r w:rsidR="002E6A48" w:rsidRPr="00C30238">
        <w:rPr>
          <w:rFonts w:ascii="Arial" w:hAnsi="Arial" w:cs="Arial"/>
          <w:color w:val="000000" w:themeColor="text1"/>
          <w:sz w:val="24"/>
          <w:szCs w:val="24"/>
        </w:rPr>
        <w:t xml:space="preserve"> </w:t>
      </w:r>
      <w:r w:rsidR="00DE6731" w:rsidRPr="00C30238">
        <w:rPr>
          <w:rFonts w:ascii="Arial" w:hAnsi="Arial" w:cs="Arial"/>
          <w:color w:val="000000" w:themeColor="text1"/>
          <w:sz w:val="24"/>
          <w:szCs w:val="24"/>
        </w:rPr>
        <w:t>(</w:t>
      </w:r>
      <w:r w:rsidR="002E6A48" w:rsidRPr="00C30238">
        <w:rPr>
          <w:rFonts w:ascii="Arial" w:hAnsi="Arial" w:cs="Arial"/>
          <w:color w:val="000000" w:themeColor="text1"/>
          <w:sz w:val="24"/>
          <w:szCs w:val="24"/>
        </w:rPr>
        <w:t>Costello, 2020</w:t>
      </w:r>
      <w:r w:rsidR="00C30238" w:rsidRPr="00C30238">
        <w:rPr>
          <w:rFonts w:ascii="Arial" w:hAnsi="Arial" w:cs="Arial"/>
          <w:color w:val="000000" w:themeColor="text1"/>
          <w:sz w:val="24"/>
          <w:szCs w:val="24"/>
        </w:rPr>
        <w:t xml:space="preserve">, </w:t>
      </w:r>
      <w:r w:rsidR="00DE6731" w:rsidRPr="00C30238">
        <w:rPr>
          <w:rFonts w:ascii="Arial" w:hAnsi="Arial" w:cs="Arial"/>
          <w:color w:val="000000" w:themeColor="text1"/>
          <w:sz w:val="24"/>
          <w:szCs w:val="24"/>
        </w:rPr>
        <w:lastRenderedPageBreak/>
        <w:t>p</w:t>
      </w:r>
      <w:r w:rsidR="00C30238" w:rsidRPr="00C30238">
        <w:rPr>
          <w:rFonts w:ascii="Arial" w:hAnsi="Arial" w:cs="Arial"/>
          <w:color w:val="000000" w:themeColor="text1"/>
          <w:sz w:val="24"/>
          <w:szCs w:val="24"/>
        </w:rPr>
        <w:t>.</w:t>
      </w:r>
      <w:r w:rsidR="00DE6731" w:rsidRPr="00C30238">
        <w:rPr>
          <w:rFonts w:ascii="Arial" w:hAnsi="Arial" w:cs="Arial"/>
          <w:color w:val="000000" w:themeColor="text1"/>
          <w:sz w:val="24"/>
          <w:szCs w:val="24"/>
        </w:rPr>
        <w:t>4)</w:t>
      </w:r>
      <w:r w:rsidRPr="00C30238">
        <w:rPr>
          <w:rFonts w:ascii="Arial" w:hAnsi="Arial" w:cs="Arial"/>
          <w:color w:val="000000" w:themeColor="text1"/>
          <w:sz w:val="24"/>
          <w:szCs w:val="24"/>
        </w:rPr>
        <w:t xml:space="preserve">. A systematic mapping study revealed that current research on the effects of </w:t>
      </w:r>
      <w:r w:rsidR="000B3AFF"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w:t>
      </w:r>
      <w:r w:rsidR="009D6983" w:rsidRPr="00C30238">
        <w:rPr>
          <w:rFonts w:ascii="Arial" w:hAnsi="Arial" w:cs="Arial"/>
          <w:color w:val="000000" w:themeColor="text1"/>
          <w:sz w:val="24"/>
          <w:szCs w:val="24"/>
        </w:rPr>
        <w:t>learner</w:t>
      </w:r>
      <w:r w:rsidR="00DD00E3"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 pre-perception of gamification and </w:t>
      </w:r>
      <w:r w:rsidR="00DD00E3" w:rsidRPr="00C30238">
        <w:rPr>
          <w:rFonts w:ascii="Arial" w:hAnsi="Arial" w:cs="Arial"/>
          <w:color w:val="000000" w:themeColor="text1"/>
          <w:sz w:val="24"/>
          <w:szCs w:val="24"/>
        </w:rPr>
        <w:t>game-based</w:t>
      </w:r>
      <w:r w:rsidRPr="00C30238">
        <w:rPr>
          <w:rFonts w:ascii="Arial" w:hAnsi="Arial" w:cs="Arial"/>
          <w:color w:val="000000" w:themeColor="text1"/>
          <w:sz w:val="24"/>
          <w:szCs w:val="24"/>
        </w:rPr>
        <w:t xml:space="preserve"> learning </w:t>
      </w:r>
      <w:proofErr w:type="gramStart"/>
      <w:r w:rsidRPr="00C30238">
        <w:rPr>
          <w:rFonts w:ascii="Arial" w:hAnsi="Arial" w:cs="Arial"/>
          <w:color w:val="000000" w:themeColor="text1"/>
          <w:sz w:val="24"/>
          <w:szCs w:val="24"/>
        </w:rPr>
        <w:t>is limited</w:t>
      </w:r>
      <w:proofErr w:type="gramEnd"/>
      <w:r w:rsidRPr="00C30238">
        <w:rPr>
          <w:rFonts w:ascii="Arial" w:hAnsi="Arial" w:cs="Arial"/>
          <w:color w:val="000000" w:themeColor="text1"/>
          <w:sz w:val="24"/>
          <w:szCs w:val="24"/>
        </w:rPr>
        <w:t xml:space="preserve">, suggesting that </w:t>
      </w:r>
      <w:r w:rsidR="009D6983" w:rsidRPr="00C30238">
        <w:rPr>
          <w:rFonts w:ascii="Arial" w:hAnsi="Arial" w:cs="Arial"/>
          <w:color w:val="000000" w:themeColor="text1"/>
          <w:sz w:val="24"/>
          <w:szCs w:val="24"/>
        </w:rPr>
        <w:t>learner</w:t>
      </w:r>
      <w:r w:rsidR="00DD00E3"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 initial attitudes towards these approaches may impact their </w:t>
      </w:r>
      <w:r w:rsidR="00EE5BA3" w:rsidRPr="00C30238">
        <w:rPr>
          <w:rFonts w:ascii="Arial" w:hAnsi="Arial" w:cs="Arial"/>
          <w:color w:val="000000" w:themeColor="text1"/>
          <w:sz w:val="24"/>
          <w:szCs w:val="24"/>
        </w:rPr>
        <w:t>effectiveness (</w:t>
      </w:r>
      <w:r w:rsidR="00C02F6D" w:rsidRPr="00C30238">
        <w:rPr>
          <w:rFonts w:ascii="Arial" w:hAnsi="Arial" w:cs="Arial"/>
          <w:color w:val="000000" w:themeColor="text1"/>
          <w:sz w:val="24"/>
          <w:szCs w:val="24"/>
        </w:rPr>
        <w:t>Henry et al. 2024)</w:t>
      </w:r>
      <w:r w:rsidRPr="00C30238">
        <w:rPr>
          <w:rFonts w:ascii="Arial" w:hAnsi="Arial" w:cs="Arial"/>
          <w:color w:val="000000" w:themeColor="text1"/>
          <w:sz w:val="24"/>
          <w:szCs w:val="24"/>
        </w:rPr>
        <w:t xml:space="preserve">. The development of gamification frameworks, such as those based on role-playing game elements, aims to address issues of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engagement and participation, particularly for at-risk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with lower activity and involvement</w:t>
      </w:r>
      <w:r w:rsidR="004B1991" w:rsidRPr="00C30238">
        <w:rPr>
          <w:rFonts w:ascii="Arial" w:hAnsi="Arial" w:cs="Arial"/>
          <w:color w:val="000000" w:themeColor="text1"/>
          <w:sz w:val="24"/>
          <w:szCs w:val="24"/>
        </w:rPr>
        <w:t xml:space="preserve"> (Ntokos</w:t>
      </w:r>
      <w:r w:rsidR="00AD1F0E" w:rsidRPr="00C30238">
        <w:rPr>
          <w:rFonts w:ascii="Arial" w:hAnsi="Arial" w:cs="Arial"/>
          <w:color w:val="000000" w:themeColor="text1"/>
          <w:sz w:val="24"/>
          <w:szCs w:val="24"/>
        </w:rPr>
        <w:t>, 2019)</w:t>
      </w:r>
      <w:r w:rsidRPr="00C30238">
        <w:rPr>
          <w:rFonts w:ascii="Arial" w:hAnsi="Arial" w:cs="Arial"/>
          <w:color w:val="000000" w:themeColor="text1"/>
          <w:sz w:val="24"/>
          <w:szCs w:val="24"/>
        </w:rPr>
        <w:t xml:space="preserve">. However, challenges remain in creating practical applications for gamified learning in </w:t>
      </w:r>
      <w:r w:rsidR="000B3AFF"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with </w:t>
      </w:r>
      <w:proofErr w:type="gramStart"/>
      <w:r w:rsidRPr="00C30238">
        <w:rPr>
          <w:rFonts w:ascii="Arial" w:hAnsi="Arial" w:cs="Arial"/>
          <w:color w:val="000000" w:themeColor="text1"/>
          <w:sz w:val="24"/>
          <w:szCs w:val="24"/>
        </w:rPr>
        <w:t>some</w:t>
      </w:r>
      <w:proofErr w:type="gramEnd"/>
      <w:r w:rsidRPr="00C30238">
        <w:rPr>
          <w:rFonts w:ascii="Arial" w:hAnsi="Arial" w:cs="Arial"/>
          <w:color w:val="000000" w:themeColor="text1"/>
          <w:sz w:val="24"/>
          <w:szCs w:val="24"/>
        </w:rPr>
        <w:t xml:space="preserve"> researchers proposing methods to develop gamified experiences without extensive prior knowledge of gamification techniques</w:t>
      </w:r>
      <w:r w:rsidR="007E0B0F" w:rsidRPr="00C30238">
        <w:rPr>
          <w:rFonts w:ascii="Arial" w:hAnsi="Arial" w:cs="Arial"/>
          <w:color w:val="000000" w:themeColor="text1"/>
          <w:sz w:val="24"/>
          <w:szCs w:val="24"/>
        </w:rPr>
        <w:t xml:space="preserve"> (</w:t>
      </w:r>
      <w:r w:rsidR="00FD2204" w:rsidRPr="00C30238">
        <w:rPr>
          <w:rFonts w:ascii="Arial" w:hAnsi="Arial" w:cs="Arial"/>
          <w:color w:val="000000" w:themeColor="text1"/>
          <w:sz w:val="24"/>
          <w:szCs w:val="24"/>
        </w:rPr>
        <w:t>Rivera and Garden</w:t>
      </w:r>
      <w:r w:rsidR="00941869" w:rsidRPr="00C30238">
        <w:rPr>
          <w:rFonts w:ascii="Arial" w:hAnsi="Arial" w:cs="Arial"/>
          <w:color w:val="000000" w:themeColor="text1"/>
          <w:sz w:val="24"/>
          <w:szCs w:val="24"/>
        </w:rPr>
        <w:t>,</w:t>
      </w:r>
      <w:r w:rsidR="007E0B0F" w:rsidRPr="00C30238">
        <w:rPr>
          <w:rFonts w:ascii="Arial" w:hAnsi="Arial" w:cs="Arial"/>
          <w:color w:val="000000" w:themeColor="text1"/>
          <w:sz w:val="24"/>
          <w:szCs w:val="24"/>
        </w:rPr>
        <w:t xml:space="preserve"> 2018)</w:t>
      </w:r>
      <w:r w:rsidRPr="00C30238">
        <w:rPr>
          <w:rFonts w:ascii="Arial" w:hAnsi="Arial" w:cs="Arial"/>
          <w:color w:val="000000" w:themeColor="text1"/>
          <w:sz w:val="24"/>
          <w:szCs w:val="24"/>
        </w:rPr>
        <w:t>. As the field continues to evolve, there is a growing emphasis on understanding the factors that enhance engagement as well as those that may lead to disengagement</w:t>
      </w:r>
      <w:r w:rsidR="00F85A77" w:rsidRPr="00C30238">
        <w:rPr>
          <w:rFonts w:ascii="Arial" w:hAnsi="Arial" w:cs="Arial"/>
          <w:color w:val="000000" w:themeColor="text1"/>
          <w:sz w:val="24"/>
          <w:szCs w:val="24"/>
        </w:rPr>
        <w:t xml:space="preserve"> (</w:t>
      </w:r>
      <w:r w:rsidR="00CE7D65" w:rsidRPr="00C30238">
        <w:rPr>
          <w:rFonts w:ascii="Arial" w:hAnsi="Arial" w:cs="Arial"/>
          <w:color w:val="000000" w:themeColor="text1"/>
          <w:sz w:val="24"/>
          <w:szCs w:val="24"/>
        </w:rPr>
        <w:t>Kofinas</w:t>
      </w:r>
      <w:r w:rsidR="00072DED" w:rsidRPr="00C30238">
        <w:rPr>
          <w:rFonts w:ascii="Arial" w:hAnsi="Arial" w:cs="Arial"/>
          <w:color w:val="000000" w:themeColor="text1"/>
          <w:sz w:val="24"/>
          <w:szCs w:val="24"/>
        </w:rPr>
        <w:t xml:space="preserve"> and Lewis</w:t>
      </w:r>
      <w:r w:rsidR="009A5362" w:rsidRPr="00C30238">
        <w:rPr>
          <w:rFonts w:ascii="Arial" w:hAnsi="Arial" w:cs="Arial"/>
          <w:color w:val="000000" w:themeColor="text1"/>
          <w:sz w:val="24"/>
          <w:szCs w:val="24"/>
        </w:rPr>
        <w:t>)</w:t>
      </w:r>
      <w:r w:rsidR="00DC125D" w:rsidRPr="00C30238">
        <w:rPr>
          <w:rFonts w:ascii="Arial" w:hAnsi="Arial" w:cs="Arial"/>
          <w:color w:val="000000" w:themeColor="text1"/>
          <w:sz w:val="24"/>
          <w:szCs w:val="24"/>
        </w:rPr>
        <w:t xml:space="preserve">. </w:t>
      </w:r>
      <w:r w:rsidR="009A5362" w:rsidRPr="00C30238">
        <w:rPr>
          <w:rFonts w:ascii="Arial" w:hAnsi="Arial" w:cs="Arial"/>
          <w:color w:val="000000" w:themeColor="text1"/>
          <w:sz w:val="24"/>
          <w:szCs w:val="24"/>
        </w:rPr>
        <w:t xml:space="preserve">a study conducted by Kofinas and </w:t>
      </w:r>
      <w:r w:rsidR="00CF57FC" w:rsidRPr="00C30238">
        <w:rPr>
          <w:rFonts w:ascii="Arial" w:hAnsi="Arial" w:cs="Arial"/>
          <w:color w:val="000000" w:themeColor="text1"/>
          <w:sz w:val="24"/>
          <w:szCs w:val="24"/>
        </w:rPr>
        <w:t>L</w:t>
      </w:r>
      <w:r w:rsidR="009A5362" w:rsidRPr="00C30238">
        <w:rPr>
          <w:rFonts w:ascii="Arial" w:hAnsi="Arial" w:cs="Arial"/>
          <w:color w:val="000000" w:themeColor="text1"/>
          <w:sz w:val="24"/>
          <w:szCs w:val="24"/>
        </w:rPr>
        <w:t xml:space="preserve">ewis </w:t>
      </w:r>
      <w:r w:rsidR="00C15A14" w:rsidRPr="00C30238">
        <w:rPr>
          <w:rFonts w:ascii="Arial" w:hAnsi="Arial" w:cs="Arial"/>
          <w:color w:val="000000" w:themeColor="text1"/>
          <w:sz w:val="24"/>
          <w:szCs w:val="24"/>
        </w:rPr>
        <w:t>invited approximately</w:t>
      </w:r>
      <w:r w:rsidR="00A20450" w:rsidRPr="00C30238">
        <w:rPr>
          <w:rFonts w:ascii="Arial" w:hAnsi="Arial" w:cs="Arial"/>
          <w:color w:val="000000" w:themeColor="text1"/>
          <w:sz w:val="24"/>
          <w:szCs w:val="24"/>
        </w:rPr>
        <w:t xml:space="preserve"> </w:t>
      </w:r>
      <w:r w:rsidR="00DB37CE" w:rsidRPr="00C30238">
        <w:rPr>
          <w:rFonts w:ascii="Arial" w:hAnsi="Arial" w:cs="Arial"/>
          <w:color w:val="000000" w:themeColor="text1"/>
          <w:sz w:val="24"/>
          <w:szCs w:val="24"/>
        </w:rPr>
        <w:t xml:space="preserve">900 </w:t>
      </w:r>
      <w:r w:rsidR="009D6983" w:rsidRPr="00C30238">
        <w:rPr>
          <w:rFonts w:ascii="Arial" w:hAnsi="Arial" w:cs="Arial"/>
          <w:color w:val="000000" w:themeColor="text1"/>
          <w:sz w:val="24"/>
          <w:szCs w:val="24"/>
        </w:rPr>
        <w:t>learner</w:t>
      </w:r>
      <w:r w:rsidR="00DB37CE" w:rsidRPr="00C30238">
        <w:rPr>
          <w:rFonts w:ascii="Arial" w:hAnsi="Arial" w:cs="Arial"/>
          <w:color w:val="000000" w:themeColor="text1"/>
          <w:sz w:val="24"/>
          <w:szCs w:val="24"/>
        </w:rPr>
        <w:t xml:space="preserve">s to </w:t>
      </w:r>
      <w:r w:rsidR="00B97084" w:rsidRPr="00C30238">
        <w:rPr>
          <w:rFonts w:ascii="Arial" w:hAnsi="Arial" w:cs="Arial"/>
          <w:color w:val="000000" w:themeColor="text1"/>
          <w:sz w:val="24"/>
          <w:szCs w:val="24"/>
        </w:rPr>
        <w:t>participate in</w:t>
      </w:r>
      <w:r w:rsidR="00DB37CE" w:rsidRPr="00C30238">
        <w:rPr>
          <w:rFonts w:ascii="Arial" w:hAnsi="Arial" w:cs="Arial"/>
          <w:color w:val="000000" w:themeColor="text1"/>
          <w:sz w:val="24"/>
          <w:szCs w:val="24"/>
        </w:rPr>
        <w:t xml:space="preserve"> a </w:t>
      </w:r>
      <w:r w:rsidR="00B97084" w:rsidRPr="00C30238">
        <w:rPr>
          <w:rFonts w:ascii="Arial" w:hAnsi="Arial" w:cs="Arial"/>
          <w:color w:val="000000" w:themeColor="text1"/>
          <w:sz w:val="24"/>
          <w:szCs w:val="24"/>
        </w:rPr>
        <w:t xml:space="preserve">gamified </w:t>
      </w:r>
      <w:r w:rsidR="00512227" w:rsidRPr="00C30238">
        <w:rPr>
          <w:rFonts w:ascii="Arial" w:hAnsi="Arial" w:cs="Arial"/>
          <w:color w:val="000000" w:themeColor="text1"/>
          <w:sz w:val="24"/>
          <w:szCs w:val="24"/>
        </w:rPr>
        <w:t xml:space="preserve">competition that would </w:t>
      </w:r>
      <w:r w:rsidR="00DD2989" w:rsidRPr="00C30238">
        <w:rPr>
          <w:rFonts w:ascii="Arial" w:hAnsi="Arial" w:cs="Arial"/>
          <w:color w:val="000000" w:themeColor="text1"/>
          <w:sz w:val="24"/>
          <w:szCs w:val="24"/>
        </w:rPr>
        <w:t>assist</w:t>
      </w:r>
      <w:r w:rsidR="00512227" w:rsidRPr="00C30238">
        <w:rPr>
          <w:rFonts w:ascii="Arial" w:hAnsi="Arial" w:cs="Arial"/>
          <w:color w:val="000000" w:themeColor="text1"/>
          <w:sz w:val="24"/>
          <w:szCs w:val="24"/>
        </w:rPr>
        <w:t xml:space="preserve"> </w:t>
      </w:r>
      <w:r w:rsidR="00DD2989" w:rsidRPr="00C30238">
        <w:rPr>
          <w:rFonts w:ascii="Arial" w:hAnsi="Arial" w:cs="Arial"/>
          <w:color w:val="000000" w:themeColor="text1"/>
          <w:sz w:val="24"/>
          <w:szCs w:val="24"/>
        </w:rPr>
        <w:t>with</w:t>
      </w:r>
      <w:r w:rsidR="00512227" w:rsidRPr="00C30238">
        <w:rPr>
          <w:rFonts w:ascii="Arial" w:hAnsi="Arial" w:cs="Arial"/>
          <w:color w:val="000000" w:themeColor="text1"/>
          <w:sz w:val="24"/>
          <w:szCs w:val="24"/>
        </w:rPr>
        <w:t xml:space="preserve"> their studies</w:t>
      </w:r>
      <w:r w:rsidR="00F0755F" w:rsidRPr="00C30238">
        <w:rPr>
          <w:rFonts w:ascii="Arial" w:hAnsi="Arial" w:cs="Arial"/>
          <w:color w:val="000000" w:themeColor="text1"/>
          <w:sz w:val="24"/>
          <w:szCs w:val="24"/>
        </w:rPr>
        <w:t xml:space="preserve">, only </w:t>
      </w:r>
      <w:r w:rsidR="00015769" w:rsidRPr="00C30238">
        <w:rPr>
          <w:rFonts w:ascii="Arial" w:hAnsi="Arial" w:cs="Arial"/>
          <w:color w:val="000000" w:themeColor="text1"/>
          <w:sz w:val="24"/>
          <w:szCs w:val="24"/>
        </w:rPr>
        <w:t xml:space="preserve">39 </w:t>
      </w:r>
      <w:r w:rsidR="009D6983" w:rsidRPr="00C30238">
        <w:rPr>
          <w:rFonts w:ascii="Arial" w:hAnsi="Arial" w:cs="Arial"/>
          <w:color w:val="000000" w:themeColor="text1"/>
          <w:sz w:val="24"/>
          <w:szCs w:val="24"/>
        </w:rPr>
        <w:t>learner</w:t>
      </w:r>
      <w:r w:rsidR="00CE1498" w:rsidRPr="00C30238">
        <w:rPr>
          <w:rFonts w:ascii="Arial" w:hAnsi="Arial" w:cs="Arial"/>
          <w:color w:val="000000" w:themeColor="text1"/>
          <w:sz w:val="24"/>
          <w:szCs w:val="24"/>
        </w:rPr>
        <w:t>s engaged</w:t>
      </w:r>
      <w:r w:rsidR="00015769" w:rsidRPr="00C30238">
        <w:rPr>
          <w:rFonts w:ascii="Arial" w:hAnsi="Arial" w:cs="Arial"/>
          <w:color w:val="000000" w:themeColor="text1"/>
          <w:sz w:val="24"/>
          <w:szCs w:val="24"/>
        </w:rPr>
        <w:t xml:space="preserve">, </w:t>
      </w:r>
      <w:r w:rsidR="007C1363" w:rsidRPr="00C30238">
        <w:rPr>
          <w:rFonts w:ascii="Arial" w:hAnsi="Arial" w:cs="Arial"/>
          <w:color w:val="000000" w:themeColor="text1"/>
          <w:sz w:val="24"/>
          <w:szCs w:val="24"/>
        </w:rPr>
        <w:t xml:space="preserve">when </w:t>
      </w:r>
      <w:r w:rsidR="002C1AAA" w:rsidRPr="00C30238">
        <w:rPr>
          <w:rFonts w:ascii="Arial" w:hAnsi="Arial" w:cs="Arial"/>
          <w:color w:val="000000" w:themeColor="text1"/>
          <w:sz w:val="24"/>
          <w:szCs w:val="24"/>
        </w:rPr>
        <w:t>nonparticipating</w:t>
      </w:r>
      <w:r w:rsidR="00252AE5"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252AE5" w:rsidRPr="00C30238">
        <w:rPr>
          <w:rFonts w:ascii="Arial" w:hAnsi="Arial" w:cs="Arial"/>
          <w:color w:val="000000" w:themeColor="text1"/>
          <w:sz w:val="24"/>
          <w:szCs w:val="24"/>
        </w:rPr>
        <w:t xml:space="preserve">s </w:t>
      </w:r>
      <w:r w:rsidR="00484729" w:rsidRPr="00C30238">
        <w:rPr>
          <w:rFonts w:ascii="Arial" w:hAnsi="Arial" w:cs="Arial"/>
          <w:color w:val="000000" w:themeColor="text1"/>
          <w:sz w:val="24"/>
          <w:szCs w:val="24"/>
        </w:rPr>
        <w:t>were surveyed about their reason for not engaging</w:t>
      </w:r>
      <w:r w:rsidR="00680C21" w:rsidRPr="00C30238">
        <w:rPr>
          <w:rFonts w:ascii="Arial" w:hAnsi="Arial" w:cs="Arial"/>
          <w:color w:val="000000" w:themeColor="text1"/>
          <w:sz w:val="24"/>
          <w:szCs w:val="24"/>
        </w:rPr>
        <w:t xml:space="preserve"> </w:t>
      </w:r>
      <w:r w:rsidR="00857B86" w:rsidRPr="00C30238">
        <w:rPr>
          <w:rFonts w:ascii="Arial" w:hAnsi="Arial" w:cs="Arial"/>
          <w:color w:val="000000" w:themeColor="text1"/>
          <w:sz w:val="24"/>
          <w:szCs w:val="24"/>
        </w:rPr>
        <w:t xml:space="preserve">it emerged that the </w:t>
      </w:r>
      <w:r w:rsidR="00E8181C" w:rsidRPr="00C30238">
        <w:rPr>
          <w:rFonts w:ascii="Arial" w:hAnsi="Arial" w:cs="Arial"/>
          <w:color w:val="000000" w:themeColor="text1"/>
          <w:sz w:val="24"/>
          <w:szCs w:val="24"/>
        </w:rPr>
        <w:t>competition</w:t>
      </w:r>
      <w:r w:rsidR="00015769" w:rsidRPr="00C30238">
        <w:rPr>
          <w:rFonts w:ascii="Arial" w:hAnsi="Arial" w:cs="Arial"/>
          <w:color w:val="000000" w:themeColor="text1"/>
          <w:sz w:val="24"/>
          <w:szCs w:val="24"/>
        </w:rPr>
        <w:t xml:space="preserve"> did not c</w:t>
      </w:r>
      <w:r w:rsidR="00E8181C" w:rsidRPr="00C30238">
        <w:rPr>
          <w:rFonts w:ascii="Arial" w:hAnsi="Arial" w:cs="Arial"/>
          <w:color w:val="000000" w:themeColor="text1"/>
          <w:sz w:val="24"/>
          <w:szCs w:val="24"/>
        </w:rPr>
        <w:t>ontribute</w:t>
      </w:r>
      <w:r w:rsidR="00015769" w:rsidRPr="00C30238">
        <w:rPr>
          <w:rFonts w:ascii="Arial" w:hAnsi="Arial" w:cs="Arial"/>
          <w:color w:val="000000" w:themeColor="text1"/>
          <w:sz w:val="24"/>
          <w:szCs w:val="24"/>
        </w:rPr>
        <w:t xml:space="preserve"> towards </w:t>
      </w:r>
      <w:r w:rsidR="000C7019" w:rsidRPr="00C30238">
        <w:rPr>
          <w:rFonts w:ascii="Arial" w:hAnsi="Arial" w:cs="Arial"/>
          <w:color w:val="000000" w:themeColor="text1"/>
          <w:sz w:val="24"/>
          <w:szCs w:val="24"/>
        </w:rPr>
        <w:t xml:space="preserve">their </w:t>
      </w:r>
      <w:r w:rsidR="00015769" w:rsidRPr="00C30238">
        <w:rPr>
          <w:rFonts w:ascii="Arial" w:hAnsi="Arial" w:cs="Arial"/>
          <w:color w:val="000000" w:themeColor="text1"/>
          <w:sz w:val="24"/>
          <w:szCs w:val="24"/>
        </w:rPr>
        <w:t>assessment</w:t>
      </w:r>
      <w:r w:rsidR="000C7019" w:rsidRPr="00C30238">
        <w:rPr>
          <w:rFonts w:ascii="Arial" w:hAnsi="Arial" w:cs="Arial"/>
          <w:color w:val="000000" w:themeColor="text1"/>
          <w:sz w:val="24"/>
          <w:szCs w:val="24"/>
        </w:rPr>
        <w:t>s</w:t>
      </w:r>
      <w:r w:rsidR="00015769" w:rsidRPr="00C30238">
        <w:rPr>
          <w:rFonts w:ascii="Arial" w:hAnsi="Arial" w:cs="Arial"/>
          <w:color w:val="000000" w:themeColor="text1"/>
          <w:sz w:val="24"/>
          <w:szCs w:val="24"/>
        </w:rPr>
        <w:t xml:space="preserve"> and grades.</w:t>
      </w:r>
      <w:r w:rsidR="00512227" w:rsidRPr="00C30238">
        <w:rPr>
          <w:rFonts w:ascii="Arial" w:hAnsi="Arial" w:cs="Arial"/>
          <w:color w:val="000000" w:themeColor="text1"/>
          <w:sz w:val="24"/>
          <w:szCs w:val="24"/>
        </w:rPr>
        <w:t xml:space="preserve"> </w:t>
      </w:r>
      <w:r w:rsidR="00F23610" w:rsidRPr="00C30238">
        <w:rPr>
          <w:rFonts w:ascii="Arial" w:hAnsi="Arial" w:cs="Arial"/>
          <w:color w:val="000000" w:themeColor="text1"/>
          <w:sz w:val="24"/>
          <w:szCs w:val="24"/>
        </w:rPr>
        <w:t>Future studies in the field of gamification in post-16 education should focus on overcoming implementation hurdles and investigating the enduring effects on educational achievements and collaborative skills</w:t>
      </w:r>
      <w:r w:rsidR="00175673" w:rsidRPr="00C30238">
        <w:rPr>
          <w:rFonts w:ascii="Arial" w:hAnsi="Arial" w:cs="Arial"/>
          <w:color w:val="000000" w:themeColor="text1"/>
          <w:sz w:val="24"/>
          <w:szCs w:val="24"/>
        </w:rPr>
        <w:t xml:space="preserve"> </w:t>
      </w:r>
      <w:r w:rsidR="00F12662" w:rsidRPr="00C30238">
        <w:rPr>
          <w:rFonts w:ascii="Arial" w:hAnsi="Arial" w:cs="Arial"/>
          <w:color w:val="000000" w:themeColor="text1"/>
          <w:sz w:val="24"/>
          <w:szCs w:val="24"/>
        </w:rPr>
        <w:t>(</w:t>
      </w:r>
      <w:r w:rsidR="0083786D" w:rsidRPr="00C30238">
        <w:rPr>
          <w:rFonts w:ascii="Arial" w:hAnsi="Arial" w:cs="Arial"/>
          <w:color w:val="000000" w:themeColor="text1"/>
          <w:sz w:val="24"/>
          <w:szCs w:val="24"/>
        </w:rPr>
        <w:t>Fuchs, 2023)</w:t>
      </w:r>
      <w:r w:rsidRPr="00C30238">
        <w:rPr>
          <w:rFonts w:ascii="Arial" w:hAnsi="Arial" w:cs="Arial"/>
          <w:color w:val="000000" w:themeColor="text1"/>
          <w:sz w:val="24"/>
          <w:szCs w:val="24"/>
        </w:rPr>
        <w:t>.</w:t>
      </w:r>
    </w:p>
    <w:p w14:paraId="49D37859" w14:textId="089A7EFA" w:rsidR="002348A1" w:rsidRPr="00C30238" w:rsidRDefault="00BC60A6"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Quizzes have become increasingly popular as assessment tools in further education in the UK, with platforms like Kahoot leading the way in gamified learning experiences</w:t>
      </w:r>
      <w:r w:rsidR="00890C9E" w:rsidRPr="00C30238">
        <w:rPr>
          <w:rFonts w:ascii="Arial" w:hAnsi="Arial" w:cs="Arial"/>
          <w:color w:val="000000" w:themeColor="text1"/>
          <w:sz w:val="24"/>
          <w:szCs w:val="24"/>
        </w:rPr>
        <w:t xml:space="preserve"> (</w:t>
      </w:r>
      <w:r w:rsidR="002B21FB" w:rsidRPr="00C30238">
        <w:rPr>
          <w:rFonts w:ascii="Arial" w:hAnsi="Arial" w:cs="Arial"/>
          <w:color w:val="000000" w:themeColor="text1"/>
          <w:sz w:val="24"/>
          <w:szCs w:val="24"/>
        </w:rPr>
        <w:t>Ozdemir</w:t>
      </w:r>
      <w:r w:rsidR="005B41F0" w:rsidRPr="00C30238">
        <w:rPr>
          <w:rFonts w:ascii="Arial" w:hAnsi="Arial" w:cs="Arial"/>
          <w:color w:val="000000" w:themeColor="text1"/>
          <w:sz w:val="24"/>
          <w:szCs w:val="24"/>
        </w:rPr>
        <w:t>, 2024)</w:t>
      </w:r>
      <w:r w:rsidRPr="00C30238">
        <w:rPr>
          <w:rFonts w:ascii="Arial" w:hAnsi="Arial" w:cs="Arial"/>
          <w:color w:val="000000" w:themeColor="text1"/>
          <w:sz w:val="24"/>
          <w:szCs w:val="24"/>
        </w:rPr>
        <w:t xml:space="preserve">. These digital quizzes offer </w:t>
      </w:r>
      <w:proofErr w:type="gramStart"/>
      <w:r w:rsidRPr="00C30238">
        <w:rPr>
          <w:rFonts w:ascii="Arial" w:hAnsi="Arial" w:cs="Arial"/>
          <w:color w:val="000000" w:themeColor="text1"/>
          <w:sz w:val="24"/>
          <w:szCs w:val="24"/>
        </w:rPr>
        <w:t>several</w:t>
      </w:r>
      <w:proofErr w:type="gramEnd"/>
      <w:r w:rsidRPr="00C30238">
        <w:rPr>
          <w:rFonts w:ascii="Arial" w:hAnsi="Arial" w:cs="Arial"/>
          <w:color w:val="000000" w:themeColor="text1"/>
          <w:sz w:val="24"/>
          <w:szCs w:val="24"/>
        </w:rPr>
        <w:t xml:space="preserve"> benefits</w:t>
      </w:r>
      <w:r w:rsidR="006B3F27"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t>
      </w:r>
      <w:r w:rsidR="006B3F27" w:rsidRPr="00C30238">
        <w:rPr>
          <w:rFonts w:ascii="Arial" w:hAnsi="Arial" w:cs="Arial"/>
          <w:color w:val="000000" w:themeColor="text1"/>
          <w:sz w:val="24"/>
          <w:szCs w:val="24"/>
        </w:rPr>
        <w:t xml:space="preserve">including instant feedback, increased </w:t>
      </w:r>
      <w:r w:rsidR="009D6983" w:rsidRPr="00C30238">
        <w:rPr>
          <w:rFonts w:ascii="Arial" w:hAnsi="Arial" w:cs="Arial"/>
          <w:color w:val="000000" w:themeColor="text1"/>
          <w:sz w:val="24"/>
          <w:szCs w:val="24"/>
        </w:rPr>
        <w:t>learner</w:t>
      </w:r>
      <w:r w:rsidR="006B3F27" w:rsidRPr="00C30238">
        <w:rPr>
          <w:rFonts w:ascii="Arial" w:hAnsi="Arial" w:cs="Arial"/>
          <w:color w:val="000000" w:themeColor="text1"/>
          <w:sz w:val="24"/>
          <w:szCs w:val="24"/>
        </w:rPr>
        <w:t xml:space="preserve"> engagement, and flexibility, </w:t>
      </w:r>
      <w:r w:rsidRPr="00C30238">
        <w:rPr>
          <w:rFonts w:ascii="Arial" w:hAnsi="Arial" w:cs="Arial"/>
          <w:color w:val="000000" w:themeColor="text1"/>
          <w:sz w:val="24"/>
          <w:szCs w:val="24"/>
        </w:rPr>
        <w:t xml:space="preserve">for both educators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in the post-16 education sector</w:t>
      </w:r>
      <w:r w:rsidR="00F63928" w:rsidRPr="00C30238">
        <w:rPr>
          <w:rFonts w:ascii="Arial" w:hAnsi="Arial" w:cs="Arial"/>
          <w:color w:val="000000" w:themeColor="text1"/>
          <w:sz w:val="24"/>
          <w:szCs w:val="24"/>
        </w:rPr>
        <w:t xml:space="preserve"> (</w:t>
      </w:r>
      <w:r w:rsidR="00D63078" w:rsidRPr="00C30238">
        <w:rPr>
          <w:rFonts w:ascii="Arial" w:hAnsi="Arial" w:cs="Arial"/>
          <w:color w:val="000000" w:themeColor="text1"/>
          <w:sz w:val="24"/>
          <w:szCs w:val="24"/>
        </w:rPr>
        <w:t xml:space="preserve">Mdlalose </w:t>
      </w:r>
      <w:r w:rsidR="00C30238" w:rsidRPr="00C30238">
        <w:rPr>
          <w:rFonts w:ascii="Arial" w:hAnsi="Arial" w:cs="Arial"/>
          <w:color w:val="000000" w:themeColor="text1"/>
          <w:sz w:val="24"/>
          <w:szCs w:val="24"/>
        </w:rPr>
        <w:t>et al.,</w:t>
      </w:r>
      <w:r w:rsidR="00D63078" w:rsidRPr="00C30238">
        <w:rPr>
          <w:rFonts w:ascii="Arial" w:hAnsi="Arial" w:cs="Arial"/>
          <w:color w:val="000000" w:themeColor="text1"/>
          <w:sz w:val="24"/>
          <w:szCs w:val="24"/>
        </w:rPr>
        <w:t xml:space="preserve"> </w:t>
      </w:r>
      <w:r w:rsidR="00C57286" w:rsidRPr="00C30238">
        <w:rPr>
          <w:rFonts w:ascii="Arial" w:hAnsi="Arial" w:cs="Arial"/>
          <w:color w:val="000000" w:themeColor="text1"/>
          <w:sz w:val="24"/>
          <w:szCs w:val="24"/>
        </w:rPr>
        <w:t>2021)</w:t>
      </w:r>
      <w:r w:rsidRPr="00C30238">
        <w:rPr>
          <w:rFonts w:ascii="Arial" w:hAnsi="Arial" w:cs="Arial"/>
          <w:color w:val="000000" w:themeColor="text1"/>
          <w:sz w:val="24"/>
          <w:szCs w:val="24"/>
        </w:rPr>
        <w:t>.</w:t>
      </w:r>
      <w:r w:rsidR="001F458A" w:rsidRPr="00C30238">
        <w:rPr>
          <w:rFonts w:ascii="Arial" w:hAnsi="Arial" w:cs="Arial"/>
          <w:color w:val="000000" w:themeColor="text1"/>
          <w:sz w:val="24"/>
          <w:szCs w:val="24"/>
        </w:rPr>
        <w:t xml:space="preserve"> </w:t>
      </w:r>
      <w:proofErr w:type="gramStart"/>
      <w:r w:rsidR="001F458A" w:rsidRPr="00C30238">
        <w:rPr>
          <w:rFonts w:ascii="Arial" w:hAnsi="Arial" w:cs="Arial"/>
          <w:color w:val="000000" w:themeColor="text1"/>
          <w:sz w:val="24"/>
          <w:szCs w:val="24"/>
        </w:rPr>
        <w:t>Many</w:t>
      </w:r>
      <w:proofErr w:type="gramEnd"/>
      <w:r w:rsidR="001F458A" w:rsidRPr="00C30238">
        <w:rPr>
          <w:rFonts w:ascii="Arial" w:hAnsi="Arial" w:cs="Arial"/>
          <w:color w:val="000000" w:themeColor="text1"/>
          <w:sz w:val="24"/>
          <w:szCs w:val="24"/>
        </w:rPr>
        <w:t xml:space="preserve"> UK institutions have integrated quiz-based assessments into their curriculum for diagnostic testing, continuous assessment, and exam preparation</w:t>
      </w:r>
      <w:r w:rsidR="001F354A" w:rsidRPr="00C30238">
        <w:rPr>
          <w:rFonts w:ascii="Arial" w:hAnsi="Arial" w:cs="Arial"/>
          <w:color w:val="000000" w:themeColor="text1"/>
          <w:sz w:val="24"/>
          <w:szCs w:val="24"/>
        </w:rPr>
        <w:t xml:space="preserve"> (</w:t>
      </w:r>
      <w:r w:rsidR="00105C1A" w:rsidRPr="00C30238">
        <w:rPr>
          <w:rFonts w:ascii="Arial" w:hAnsi="Arial" w:cs="Arial"/>
          <w:color w:val="000000" w:themeColor="text1"/>
          <w:sz w:val="24"/>
          <w:szCs w:val="24"/>
        </w:rPr>
        <w:t>Minton and Bligh, 2021)</w:t>
      </w:r>
      <w:r w:rsidR="001F458A"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2348A1" w:rsidRPr="00C30238">
        <w:rPr>
          <w:rFonts w:ascii="Arial" w:hAnsi="Arial" w:cs="Arial"/>
          <w:color w:val="000000" w:themeColor="text1"/>
          <w:sz w:val="24"/>
          <w:szCs w:val="24"/>
        </w:rPr>
        <w:t xml:space="preserve">s transitioning to post-16 education or encountering new academic subjects often feel overwhelmed and out of their depth. To address this, implementing regular quizzes and formative assessments can provide early feedback, helping </w:t>
      </w:r>
      <w:r w:rsidR="009D6983" w:rsidRPr="00C30238">
        <w:rPr>
          <w:rFonts w:ascii="Arial" w:hAnsi="Arial" w:cs="Arial"/>
          <w:color w:val="000000" w:themeColor="text1"/>
          <w:sz w:val="24"/>
          <w:szCs w:val="24"/>
        </w:rPr>
        <w:t>learner</w:t>
      </w:r>
      <w:r w:rsidR="002348A1" w:rsidRPr="00C30238">
        <w:rPr>
          <w:rFonts w:ascii="Arial" w:hAnsi="Arial" w:cs="Arial"/>
          <w:color w:val="000000" w:themeColor="text1"/>
          <w:sz w:val="24"/>
          <w:szCs w:val="24"/>
        </w:rPr>
        <w:t xml:space="preserve">s identify areas for improvement in a low-stakes environment. However, poor performance on early summative assessments can have negative consequences, reinforcing doubts about their abilities, fostering a </w:t>
      </w:r>
      <w:r w:rsidR="002348A1" w:rsidRPr="00C30238">
        <w:rPr>
          <w:rFonts w:ascii="Arial" w:hAnsi="Arial" w:cs="Arial"/>
          <w:color w:val="000000" w:themeColor="text1"/>
          <w:sz w:val="24"/>
          <w:szCs w:val="24"/>
        </w:rPr>
        <w:lastRenderedPageBreak/>
        <w:t>belief that they do</w:t>
      </w:r>
      <w:r w:rsidR="0067717C" w:rsidRPr="00C30238">
        <w:rPr>
          <w:rFonts w:ascii="Arial" w:hAnsi="Arial" w:cs="Arial"/>
          <w:color w:val="000000" w:themeColor="text1"/>
          <w:sz w:val="24"/>
          <w:szCs w:val="24"/>
        </w:rPr>
        <w:t xml:space="preserve"> not</w:t>
      </w:r>
      <w:r w:rsidR="002348A1" w:rsidRPr="00C30238">
        <w:rPr>
          <w:rFonts w:ascii="Arial" w:hAnsi="Arial" w:cs="Arial"/>
          <w:color w:val="000000" w:themeColor="text1"/>
          <w:sz w:val="24"/>
          <w:szCs w:val="24"/>
        </w:rPr>
        <w:t xml:space="preserve"> belong, and undermining their confidence in their potential for success</w:t>
      </w:r>
      <w:r w:rsidR="0003308B" w:rsidRPr="00C30238">
        <w:rPr>
          <w:rFonts w:ascii="Arial" w:hAnsi="Arial" w:cs="Arial"/>
          <w:color w:val="000000" w:themeColor="text1"/>
          <w:sz w:val="24"/>
          <w:szCs w:val="24"/>
        </w:rPr>
        <w:t xml:space="preserve"> (Pace and </w:t>
      </w:r>
      <w:r w:rsidR="005214EF" w:rsidRPr="00C30238">
        <w:rPr>
          <w:rFonts w:ascii="Arial" w:hAnsi="Arial" w:cs="Arial"/>
          <w:color w:val="000000" w:themeColor="text1"/>
          <w:sz w:val="24"/>
          <w:szCs w:val="24"/>
        </w:rPr>
        <w:t>P</w:t>
      </w:r>
      <w:r w:rsidR="0003308B" w:rsidRPr="00C30238">
        <w:rPr>
          <w:rFonts w:ascii="Arial" w:hAnsi="Arial" w:cs="Arial"/>
          <w:color w:val="000000" w:themeColor="text1"/>
          <w:sz w:val="24"/>
          <w:szCs w:val="24"/>
        </w:rPr>
        <w:t>ickford, 2008</w:t>
      </w:r>
      <w:r w:rsidR="005214EF" w:rsidRPr="00C30238">
        <w:rPr>
          <w:rFonts w:ascii="Arial" w:hAnsi="Arial" w:cs="Arial"/>
          <w:color w:val="000000" w:themeColor="text1"/>
          <w:sz w:val="24"/>
          <w:szCs w:val="24"/>
        </w:rPr>
        <w:t xml:space="preserve">). </w:t>
      </w:r>
    </w:p>
    <w:p w14:paraId="34D30AA1" w14:textId="37D8C1C5" w:rsidR="00BC60A6" w:rsidRPr="00C30238" w:rsidRDefault="001F458A"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Research has shown positive impacts, with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using </w:t>
      </w:r>
      <w:r w:rsidR="005017C6" w:rsidRPr="00C30238">
        <w:rPr>
          <w:rFonts w:ascii="Arial" w:hAnsi="Arial" w:cs="Arial"/>
          <w:color w:val="000000" w:themeColor="text1"/>
          <w:sz w:val="24"/>
          <w:szCs w:val="24"/>
        </w:rPr>
        <w:t>quizzes</w:t>
      </w:r>
      <w:r w:rsidRPr="00C30238">
        <w:rPr>
          <w:rFonts w:ascii="Arial" w:hAnsi="Arial" w:cs="Arial"/>
          <w:color w:val="000000" w:themeColor="text1"/>
          <w:sz w:val="24"/>
          <w:szCs w:val="24"/>
        </w:rPr>
        <w:t xml:space="preserve"> demonstrating significant improvements in high-stakes examination scores and reporting higher levels of engagement with course material</w:t>
      </w:r>
      <w:r w:rsidR="00273174" w:rsidRPr="00C30238">
        <w:rPr>
          <w:rFonts w:ascii="Arial" w:hAnsi="Arial" w:cs="Arial"/>
          <w:color w:val="000000" w:themeColor="text1"/>
          <w:sz w:val="24"/>
          <w:szCs w:val="24"/>
        </w:rPr>
        <w:t xml:space="preserve"> (Morris </w:t>
      </w:r>
      <w:r w:rsidR="00C30238" w:rsidRPr="00C30238">
        <w:rPr>
          <w:rFonts w:ascii="Arial" w:hAnsi="Arial" w:cs="Arial"/>
          <w:color w:val="000000" w:themeColor="text1"/>
          <w:sz w:val="24"/>
          <w:szCs w:val="24"/>
        </w:rPr>
        <w:t>et al.,</w:t>
      </w:r>
      <w:r w:rsidR="00273174" w:rsidRPr="00C30238">
        <w:rPr>
          <w:rFonts w:ascii="Arial" w:hAnsi="Arial" w:cs="Arial"/>
          <w:color w:val="000000" w:themeColor="text1"/>
          <w:sz w:val="24"/>
          <w:szCs w:val="24"/>
        </w:rPr>
        <w:t xml:space="preserve"> 2021)</w:t>
      </w:r>
      <w:r w:rsidRPr="00C30238">
        <w:rPr>
          <w:rFonts w:ascii="Arial" w:hAnsi="Arial" w:cs="Arial"/>
          <w:color w:val="000000" w:themeColor="text1"/>
          <w:sz w:val="24"/>
          <w:szCs w:val="24"/>
        </w:rPr>
        <w:t xml:space="preserve">. </w:t>
      </w:r>
      <w:r w:rsidR="00FF59C6" w:rsidRPr="00C30238">
        <w:rPr>
          <w:rFonts w:ascii="Arial" w:hAnsi="Arial" w:cs="Arial"/>
          <w:color w:val="000000" w:themeColor="text1"/>
          <w:sz w:val="24"/>
          <w:szCs w:val="24"/>
        </w:rPr>
        <w:t>Issayeva</w:t>
      </w:r>
      <w:r w:rsidR="00C423FE" w:rsidRPr="00C30238">
        <w:rPr>
          <w:rFonts w:ascii="Arial" w:hAnsi="Arial" w:cs="Arial"/>
          <w:color w:val="000000" w:themeColor="text1"/>
          <w:sz w:val="24"/>
          <w:szCs w:val="24"/>
        </w:rPr>
        <w:t>,</w:t>
      </w:r>
      <w:r w:rsidR="00FF59C6" w:rsidRPr="00C30238">
        <w:rPr>
          <w:rFonts w:ascii="Arial" w:hAnsi="Arial" w:cs="Arial"/>
          <w:color w:val="000000" w:themeColor="text1"/>
          <w:sz w:val="24"/>
          <w:szCs w:val="24"/>
        </w:rPr>
        <w:t xml:space="preserve"> 2023 examined the challenges associated with implementing gamification and quizzes as assessment tools in education. </w:t>
      </w:r>
      <w:r w:rsidR="00DD00E3" w:rsidRPr="00C30238">
        <w:rPr>
          <w:rFonts w:ascii="Arial" w:hAnsi="Arial" w:cs="Arial"/>
          <w:color w:val="000000" w:themeColor="text1"/>
          <w:sz w:val="24"/>
          <w:szCs w:val="24"/>
        </w:rPr>
        <w:t>Issayeva</w:t>
      </w:r>
      <w:r w:rsidR="00FF59C6" w:rsidRPr="00C30238">
        <w:rPr>
          <w:rFonts w:ascii="Arial" w:hAnsi="Arial" w:cs="Arial"/>
          <w:color w:val="000000" w:themeColor="text1"/>
          <w:sz w:val="24"/>
          <w:szCs w:val="24"/>
        </w:rPr>
        <w:t xml:space="preserve"> emphasised that these methods can be significantly time</w:t>
      </w:r>
      <w:r w:rsidR="00E22DC2" w:rsidRPr="00C30238">
        <w:rPr>
          <w:rFonts w:ascii="Arial" w:hAnsi="Arial" w:cs="Arial"/>
          <w:color w:val="000000" w:themeColor="text1"/>
          <w:sz w:val="24"/>
          <w:szCs w:val="24"/>
        </w:rPr>
        <w:t xml:space="preserve"> consuming</w:t>
      </w:r>
      <w:r w:rsidR="00FF59C6" w:rsidRPr="00C30238">
        <w:rPr>
          <w:rFonts w:ascii="Arial" w:hAnsi="Arial" w:cs="Arial"/>
          <w:color w:val="000000" w:themeColor="text1"/>
          <w:sz w:val="24"/>
          <w:szCs w:val="24"/>
        </w:rPr>
        <w:t xml:space="preserve"> for educators. Developing effective questions, preparing materials, and tailoring content to meet individual learner requirements </w:t>
      </w:r>
      <w:proofErr w:type="gramStart"/>
      <w:r w:rsidR="00FF59C6" w:rsidRPr="00C30238">
        <w:rPr>
          <w:rFonts w:ascii="Arial" w:hAnsi="Arial" w:cs="Arial"/>
          <w:color w:val="000000" w:themeColor="text1"/>
          <w:sz w:val="24"/>
          <w:szCs w:val="24"/>
        </w:rPr>
        <w:t>were identified</w:t>
      </w:r>
      <w:proofErr w:type="gramEnd"/>
      <w:r w:rsidR="00FF59C6" w:rsidRPr="00C30238">
        <w:rPr>
          <w:rFonts w:ascii="Arial" w:hAnsi="Arial" w:cs="Arial"/>
          <w:color w:val="000000" w:themeColor="text1"/>
          <w:sz w:val="24"/>
          <w:szCs w:val="24"/>
        </w:rPr>
        <w:t xml:space="preserve"> as particularly demanding tasks. Additionally, </w:t>
      </w:r>
      <w:r w:rsidR="00DD00E3" w:rsidRPr="00C30238">
        <w:rPr>
          <w:rFonts w:ascii="Arial" w:hAnsi="Arial" w:cs="Arial"/>
          <w:color w:val="000000" w:themeColor="text1"/>
          <w:sz w:val="24"/>
          <w:szCs w:val="24"/>
        </w:rPr>
        <w:t>Issayeva</w:t>
      </w:r>
      <w:r w:rsidR="00D932D0" w:rsidRPr="00C30238">
        <w:rPr>
          <w:rFonts w:ascii="Arial" w:hAnsi="Arial" w:cs="Arial"/>
          <w:color w:val="000000" w:themeColor="text1"/>
          <w:sz w:val="24"/>
          <w:szCs w:val="24"/>
        </w:rPr>
        <w:t>, 2023</w:t>
      </w:r>
      <w:r w:rsidR="00FF59C6" w:rsidRPr="00C30238">
        <w:rPr>
          <w:rFonts w:ascii="Arial" w:hAnsi="Arial" w:cs="Arial"/>
          <w:color w:val="000000" w:themeColor="text1"/>
          <w:sz w:val="24"/>
          <w:szCs w:val="24"/>
        </w:rPr>
        <w:t xml:space="preserve"> suggested that educators may need to undergo further training or skill development to effectively </w:t>
      </w:r>
      <w:proofErr w:type="gramStart"/>
      <w:r w:rsidR="00FF59C6" w:rsidRPr="00C30238">
        <w:rPr>
          <w:rFonts w:ascii="Arial" w:hAnsi="Arial" w:cs="Arial"/>
          <w:color w:val="000000" w:themeColor="text1"/>
          <w:sz w:val="24"/>
          <w:szCs w:val="24"/>
        </w:rPr>
        <w:t>utili</w:t>
      </w:r>
      <w:r w:rsidR="005C7680" w:rsidRPr="00C30238">
        <w:rPr>
          <w:rFonts w:ascii="Arial" w:hAnsi="Arial" w:cs="Arial"/>
          <w:color w:val="000000" w:themeColor="text1"/>
          <w:sz w:val="24"/>
          <w:szCs w:val="24"/>
        </w:rPr>
        <w:t>s</w:t>
      </w:r>
      <w:r w:rsidR="00FF59C6" w:rsidRPr="00C30238">
        <w:rPr>
          <w:rFonts w:ascii="Arial" w:hAnsi="Arial" w:cs="Arial"/>
          <w:color w:val="000000" w:themeColor="text1"/>
          <w:sz w:val="24"/>
          <w:szCs w:val="24"/>
        </w:rPr>
        <w:t>e</w:t>
      </w:r>
      <w:proofErr w:type="gramEnd"/>
      <w:r w:rsidR="00FF59C6" w:rsidRPr="00C30238">
        <w:rPr>
          <w:rFonts w:ascii="Arial" w:hAnsi="Arial" w:cs="Arial"/>
          <w:color w:val="000000" w:themeColor="text1"/>
          <w:sz w:val="24"/>
          <w:szCs w:val="24"/>
        </w:rPr>
        <w:t xml:space="preserve"> these assessment approaches</w:t>
      </w:r>
      <w:r w:rsidR="003D1CAE" w:rsidRPr="00C30238">
        <w:rPr>
          <w:rFonts w:ascii="Arial" w:hAnsi="Arial" w:cs="Arial"/>
          <w:color w:val="000000" w:themeColor="text1"/>
          <w:sz w:val="24"/>
          <w:szCs w:val="24"/>
        </w:rPr>
        <w:t>.</w:t>
      </w:r>
      <w:r w:rsidR="0040366C"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Despite these challenges, quiz-based assessment tools are likely to play an increasingly </w:t>
      </w:r>
      <w:r w:rsidR="00A32C4B" w:rsidRPr="00C30238">
        <w:rPr>
          <w:rFonts w:ascii="Arial" w:hAnsi="Arial" w:cs="Arial"/>
          <w:color w:val="000000" w:themeColor="text1"/>
          <w:sz w:val="24"/>
          <w:szCs w:val="24"/>
        </w:rPr>
        <w:t>significant role</w:t>
      </w:r>
      <w:r w:rsidRPr="00C30238">
        <w:rPr>
          <w:rFonts w:ascii="Arial" w:hAnsi="Arial" w:cs="Arial"/>
          <w:color w:val="000000" w:themeColor="text1"/>
          <w:sz w:val="24"/>
          <w:szCs w:val="24"/>
        </w:rPr>
        <w:t xml:space="preserve"> in further education, providing valuable insights into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learning progress and enhancing the overall educational experience</w:t>
      </w:r>
      <w:r w:rsidR="00283E97" w:rsidRPr="00C30238">
        <w:rPr>
          <w:rFonts w:ascii="Arial" w:hAnsi="Arial" w:cs="Arial"/>
          <w:color w:val="000000" w:themeColor="text1"/>
          <w:sz w:val="24"/>
          <w:szCs w:val="24"/>
        </w:rPr>
        <w:t xml:space="preserve"> (</w:t>
      </w:r>
      <w:r w:rsidR="000F63EC" w:rsidRPr="00C30238">
        <w:rPr>
          <w:rFonts w:ascii="Arial" w:hAnsi="Arial" w:cs="Arial"/>
          <w:color w:val="000000" w:themeColor="text1"/>
          <w:sz w:val="24"/>
          <w:szCs w:val="24"/>
        </w:rPr>
        <w:t>Weimer ,2017</w:t>
      </w:r>
      <w:r w:rsidR="006355F2" w:rsidRPr="00C30238">
        <w:rPr>
          <w:rFonts w:ascii="Arial" w:hAnsi="Arial" w:cs="Arial"/>
          <w:color w:val="000000" w:themeColor="text1"/>
          <w:sz w:val="24"/>
          <w:szCs w:val="24"/>
        </w:rPr>
        <w:t>)</w:t>
      </w:r>
      <w:r w:rsidRPr="00C30238">
        <w:rPr>
          <w:rFonts w:ascii="Arial" w:hAnsi="Arial" w:cs="Arial"/>
          <w:color w:val="000000" w:themeColor="text1"/>
          <w:sz w:val="24"/>
          <w:szCs w:val="24"/>
        </w:rPr>
        <w:t>.</w:t>
      </w:r>
    </w:p>
    <w:p w14:paraId="3FDC77CA" w14:textId="6A53D470" w:rsidR="007D5772" w:rsidRPr="00C30238" w:rsidRDefault="00E81667"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These innovations align with the Welsh government's Digital 2030 framework, emphasi</w:t>
      </w:r>
      <w:r w:rsidR="00B60C1E" w:rsidRPr="00C30238">
        <w:rPr>
          <w:rFonts w:ascii="Arial" w:hAnsi="Arial" w:cs="Arial"/>
          <w:color w:val="000000" w:themeColor="text1"/>
          <w:sz w:val="24"/>
          <w:szCs w:val="24"/>
        </w:rPr>
        <w:t>s</w:t>
      </w:r>
      <w:r w:rsidRPr="00C30238">
        <w:rPr>
          <w:rFonts w:ascii="Arial" w:hAnsi="Arial" w:cs="Arial"/>
          <w:color w:val="000000" w:themeColor="text1"/>
          <w:sz w:val="24"/>
          <w:szCs w:val="24"/>
        </w:rPr>
        <w:t>ing equitable access and improved digital capabilities (Welsh government, 2019). While challenges such as the digital divide and ethical considerations remain, strategic implementation and educator training are crucial to maximi</w:t>
      </w:r>
      <w:r w:rsidR="00B60C1E" w:rsidRPr="00C30238">
        <w:rPr>
          <w:rFonts w:ascii="Arial" w:hAnsi="Arial" w:cs="Arial"/>
          <w:color w:val="000000" w:themeColor="text1"/>
          <w:sz w:val="24"/>
          <w:szCs w:val="24"/>
        </w:rPr>
        <w:t>s</w:t>
      </w:r>
      <w:r w:rsidRPr="00C30238">
        <w:rPr>
          <w:rFonts w:ascii="Arial" w:hAnsi="Arial" w:cs="Arial"/>
          <w:color w:val="000000" w:themeColor="text1"/>
          <w:sz w:val="24"/>
          <w:szCs w:val="24"/>
        </w:rPr>
        <w:t>ing the benefits of these tools</w:t>
      </w:r>
      <w:r w:rsidR="00551A51" w:rsidRPr="00C30238">
        <w:rPr>
          <w:rFonts w:ascii="Arial" w:hAnsi="Arial" w:cs="Arial"/>
          <w:color w:val="000000" w:themeColor="text1"/>
          <w:sz w:val="24"/>
          <w:szCs w:val="24"/>
        </w:rPr>
        <w:t>.</w:t>
      </w:r>
    </w:p>
    <w:p w14:paraId="732212FB" w14:textId="77777777" w:rsidR="00E43A2B" w:rsidRPr="00C30238" w:rsidRDefault="00E43A2B" w:rsidP="009B19E7">
      <w:pPr>
        <w:spacing w:line="360" w:lineRule="auto"/>
        <w:rPr>
          <w:rFonts w:ascii="Arial" w:hAnsi="Arial" w:cs="Arial"/>
          <w:color w:val="000000" w:themeColor="text1"/>
          <w:sz w:val="24"/>
          <w:szCs w:val="24"/>
        </w:rPr>
      </w:pPr>
    </w:p>
    <w:p w14:paraId="14462F08" w14:textId="77777777" w:rsidR="00E43A2B" w:rsidRPr="00C30238" w:rsidRDefault="00E43A2B" w:rsidP="009B19E7">
      <w:pPr>
        <w:spacing w:line="360" w:lineRule="auto"/>
        <w:rPr>
          <w:rFonts w:ascii="Arial" w:hAnsi="Arial" w:cs="Arial"/>
          <w:color w:val="000000" w:themeColor="text1"/>
          <w:sz w:val="24"/>
          <w:szCs w:val="24"/>
        </w:rPr>
      </w:pPr>
    </w:p>
    <w:p w14:paraId="6EE53514" w14:textId="77777777" w:rsidR="00911AA2" w:rsidRPr="00C30238" w:rsidRDefault="00911AA2" w:rsidP="009B19E7">
      <w:pPr>
        <w:spacing w:line="360" w:lineRule="auto"/>
        <w:rPr>
          <w:rFonts w:ascii="Arial" w:hAnsi="Arial" w:cs="Arial"/>
          <w:color w:val="000000" w:themeColor="text1"/>
          <w:sz w:val="24"/>
          <w:szCs w:val="24"/>
        </w:rPr>
      </w:pPr>
    </w:p>
    <w:p w14:paraId="4D44E8D3" w14:textId="77777777" w:rsidR="00E43A2B" w:rsidRPr="00C30238" w:rsidRDefault="00E43A2B" w:rsidP="009B19E7">
      <w:pPr>
        <w:spacing w:line="360" w:lineRule="auto"/>
        <w:rPr>
          <w:rFonts w:ascii="Arial" w:hAnsi="Arial" w:cs="Arial"/>
          <w:color w:val="000000" w:themeColor="text1"/>
          <w:sz w:val="24"/>
          <w:szCs w:val="24"/>
        </w:rPr>
      </w:pPr>
    </w:p>
    <w:p w14:paraId="356B3F9A" w14:textId="77777777" w:rsidR="00E43A2B" w:rsidRPr="00C30238" w:rsidRDefault="00E43A2B" w:rsidP="009B19E7">
      <w:pPr>
        <w:spacing w:line="360" w:lineRule="auto"/>
        <w:rPr>
          <w:rFonts w:ascii="Arial" w:hAnsi="Arial" w:cs="Arial"/>
          <w:color w:val="000000" w:themeColor="text1"/>
          <w:sz w:val="24"/>
          <w:szCs w:val="24"/>
        </w:rPr>
      </w:pPr>
    </w:p>
    <w:p w14:paraId="6C9BFB00" w14:textId="77777777" w:rsidR="00E43A2B" w:rsidRPr="00C30238" w:rsidRDefault="00E43A2B" w:rsidP="009B19E7">
      <w:pPr>
        <w:spacing w:line="360" w:lineRule="auto"/>
        <w:rPr>
          <w:rFonts w:ascii="Arial" w:hAnsi="Arial" w:cs="Arial"/>
          <w:color w:val="000000" w:themeColor="text1"/>
          <w:sz w:val="24"/>
          <w:szCs w:val="24"/>
        </w:rPr>
      </w:pPr>
    </w:p>
    <w:p w14:paraId="0C5BE044" w14:textId="77777777" w:rsidR="00E43A2B" w:rsidRPr="00C30238" w:rsidRDefault="00E43A2B" w:rsidP="009B19E7">
      <w:pPr>
        <w:spacing w:line="360" w:lineRule="auto"/>
        <w:rPr>
          <w:rFonts w:ascii="Arial" w:hAnsi="Arial" w:cs="Arial"/>
          <w:color w:val="000000" w:themeColor="text1"/>
          <w:sz w:val="24"/>
          <w:szCs w:val="24"/>
        </w:rPr>
      </w:pPr>
    </w:p>
    <w:p w14:paraId="57B233D0" w14:textId="77777777" w:rsidR="007D3A34" w:rsidRPr="00C30238" w:rsidRDefault="007D3A34" w:rsidP="009B19E7">
      <w:pPr>
        <w:spacing w:line="360" w:lineRule="auto"/>
        <w:rPr>
          <w:rFonts w:ascii="Arial" w:hAnsi="Arial" w:cs="Arial"/>
          <w:color w:val="000000" w:themeColor="text1"/>
          <w:sz w:val="24"/>
          <w:szCs w:val="24"/>
        </w:rPr>
      </w:pPr>
    </w:p>
    <w:p w14:paraId="43A9760F" w14:textId="3608CB00" w:rsidR="004B2FD3" w:rsidRPr="00C30238" w:rsidRDefault="00E00D5F" w:rsidP="005B126F">
      <w:pPr>
        <w:pStyle w:val="Heading1"/>
      </w:pPr>
      <w:bookmarkStart w:id="5" w:name="_Toc191574403"/>
      <w:r w:rsidRPr="00C30238">
        <w:lastRenderedPageBreak/>
        <w:t xml:space="preserve">3 </w:t>
      </w:r>
      <w:r w:rsidR="00C72EEA" w:rsidRPr="00C30238">
        <w:t>Justification</w:t>
      </w:r>
      <w:bookmarkEnd w:id="5"/>
    </w:p>
    <w:p w14:paraId="35365467" w14:textId="77777777" w:rsidR="005B126F" w:rsidRPr="00C30238" w:rsidRDefault="005B126F" w:rsidP="005B126F"/>
    <w:p w14:paraId="1A610297" w14:textId="57166015" w:rsidR="00772053" w:rsidRPr="00C30238" w:rsidRDefault="004B2FD3" w:rsidP="004B2FD3">
      <w:pPr>
        <w:spacing w:line="360" w:lineRule="auto"/>
        <w:rPr>
          <w:color w:val="000000" w:themeColor="text1"/>
          <w:sz w:val="24"/>
          <w:szCs w:val="24"/>
        </w:rPr>
      </w:pPr>
      <w:r w:rsidRPr="00C30238">
        <w:rPr>
          <w:color w:val="000000" w:themeColor="text1"/>
          <w:sz w:val="24"/>
          <w:szCs w:val="24"/>
        </w:rPr>
        <w:t xml:space="preserve">There are </w:t>
      </w:r>
      <w:proofErr w:type="gramStart"/>
      <w:r w:rsidRPr="00C30238">
        <w:rPr>
          <w:color w:val="000000" w:themeColor="text1"/>
          <w:sz w:val="24"/>
          <w:szCs w:val="24"/>
        </w:rPr>
        <w:t>a number of</w:t>
      </w:r>
      <w:proofErr w:type="gramEnd"/>
      <w:r w:rsidRPr="00C30238">
        <w:rPr>
          <w:color w:val="000000" w:themeColor="text1"/>
          <w:sz w:val="24"/>
          <w:szCs w:val="24"/>
        </w:rPr>
        <w:t xml:space="preserve"> scholars that have developed various models for effective integration</w:t>
      </w:r>
      <w:r w:rsidR="007D3A34" w:rsidRPr="00C30238">
        <w:rPr>
          <w:color w:val="000000" w:themeColor="text1"/>
          <w:sz w:val="24"/>
          <w:szCs w:val="24"/>
        </w:rPr>
        <w:t xml:space="preserve"> of technology in planning</w:t>
      </w:r>
      <w:r w:rsidRPr="00C30238">
        <w:rPr>
          <w:color w:val="000000" w:themeColor="text1"/>
          <w:sz w:val="24"/>
          <w:szCs w:val="24"/>
        </w:rPr>
        <w:t>. These include the SAMR (Substitution, Augmentation, Modification, and Redefinition) model, the Technology Integration Matrix (TIM), and the Technological Pedagogical Content Knowledge (TPACK) framework (Hosseini and Kinnunen, 2021).</w:t>
      </w:r>
    </w:p>
    <w:p w14:paraId="571018F9" w14:textId="375C25C6"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color w:val="000000" w:themeColor="text1"/>
          <w:sz w:val="24"/>
          <w:szCs w:val="24"/>
        </w:rPr>
        <w:t xml:space="preserve">The use of Kahoot as an assessment tool for adult learners with Additional Learning Needs (ALN) can </w:t>
      </w:r>
      <w:proofErr w:type="gramStart"/>
      <w:r w:rsidRPr="00C30238">
        <w:rPr>
          <w:rFonts w:ascii="Arial" w:hAnsi="Arial" w:cs="Arial"/>
          <w:color w:val="000000" w:themeColor="text1"/>
          <w:sz w:val="24"/>
          <w:szCs w:val="24"/>
        </w:rPr>
        <w:t>be justified</w:t>
      </w:r>
      <w:proofErr w:type="gramEnd"/>
      <w:r w:rsidRPr="00C30238">
        <w:rPr>
          <w:rFonts w:ascii="Arial" w:hAnsi="Arial" w:cs="Arial"/>
          <w:color w:val="000000" w:themeColor="text1"/>
          <w:sz w:val="24"/>
          <w:szCs w:val="24"/>
        </w:rPr>
        <w:t xml:space="preserve"> through the lens of the Technological Pedagogical Content Knowledge (TPACK) framework. The Technological Pedagogical Content Knowledge framework is an educational model that describes the integration of technology, pedagogy, and content knowledge for effective teaching in the digital age (Sierra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2023). Developed by Mishra and Koehler in 2006, TPACK has become a widely recognised framework for understanding and improving technology integration</w:t>
      </w:r>
      <w:r w:rsidR="00DC125D" w:rsidRPr="00C30238">
        <w:rPr>
          <w:rFonts w:ascii="Arial" w:hAnsi="Arial" w:cs="Arial"/>
          <w:color w:val="000000" w:themeColor="text1"/>
          <w:sz w:val="24"/>
          <w:szCs w:val="24"/>
        </w:rPr>
        <w:t xml:space="preserve">. </w:t>
      </w:r>
    </w:p>
    <w:p w14:paraId="1F9AEE83"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Knowledge (TK)</w:t>
      </w:r>
    </w:p>
    <w:p w14:paraId="15BCDA34" w14:textId="2994DA82"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Kahoot is a user-friendly, web-based assessment tool that requires minimal technological expertise to implement (Kahoot, 2024). Its intuitive interface makes it accessible for both educators and adult learners with additional learning needs, who may have varying levels of technological proficiency (Ozdemir, 2024). The platform's design allows for easy creation of quizzes, polls, and surveys, enabling educators to quickly adapt their assessment strategies to meet the diverse needs of their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(Stinnette, 2018).</w:t>
      </w:r>
    </w:p>
    <w:p w14:paraId="090BC2BA"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Pedagogical Knowledge (PK)</w:t>
      </w:r>
    </w:p>
    <w:p w14:paraId="5E2FFFF1" w14:textId="1169CFE3" w:rsidR="00E43A2B"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Kahoot aligns well with </w:t>
      </w:r>
      <w:proofErr w:type="gramStart"/>
      <w:r w:rsidRPr="00C30238">
        <w:rPr>
          <w:rFonts w:ascii="Arial" w:hAnsi="Arial" w:cs="Arial"/>
          <w:color w:val="000000" w:themeColor="text1"/>
          <w:sz w:val="24"/>
          <w:szCs w:val="24"/>
        </w:rPr>
        <w:t>several</w:t>
      </w:r>
      <w:proofErr w:type="gramEnd"/>
      <w:r w:rsidRPr="00C30238">
        <w:rPr>
          <w:rFonts w:ascii="Arial" w:hAnsi="Arial" w:cs="Arial"/>
          <w:color w:val="000000" w:themeColor="text1"/>
          <w:sz w:val="24"/>
          <w:szCs w:val="24"/>
        </w:rPr>
        <w:t xml:space="preserve"> pedagogical principles that are particularly beneficial for adult learners with additional learning needs:</w:t>
      </w:r>
      <w:r w:rsidR="005B126F"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Kahoot provides instant feedback to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which is crucial for reinforcing learning and correcting misconceptions (Ruffcorn, 2021). This immediate response system is especially valuable for learners with additional learning needs, who may require more frequent reassurance and guidance</w:t>
      </w:r>
      <w:r w:rsidR="00D657E3" w:rsidRPr="00C30238">
        <w:rPr>
          <w:rFonts w:ascii="Arial" w:hAnsi="Arial" w:cs="Arial"/>
          <w:color w:val="000000" w:themeColor="text1"/>
          <w:sz w:val="24"/>
          <w:szCs w:val="24"/>
        </w:rPr>
        <w:t xml:space="preserve"> </w:t>
      </w:r>
      <w:r w:rsidR="00812158" w:rsidRPr="00C30238">
        <w:rPr>
          <w:rFonts w:ascii="Arial" w:hAnsi="Arial" w:cs="Arial"/>
          <w:color w:val="000000" w:themeColor="text1"/>
          <w:sz w:val="24"/>
          <w:szCs w:val="24"/>
        </w:rPr>
        <w:t>(Race and Pickford, 2008)</w:t>
      </w:r>
      <w:r w:rsidRPr="00C30238">
        <w:rPr>
          <w:rFonts w:ascii="Arial" w:hAnsi="Arial" w:cs="Arial"/>
          <w:color w:val="000000" w:themeColor="text1"/>
          <w:sz w:val="24"/>
          <w:szCs w:val="24"/>
        </w:rPr>
        <w:t xml:space="preserve">. The gamification elements in Kahoot, such as points, leaderboards, and time pressure, can increase engagement and motivation </w:t>
      </w:r>
      <w:r w:rsidRPr="00C30238">
        <w:rPr>
          <w:rFonts w:ascii="Arial" w:hAnsi="Arial" w:cs="Arial"/>
          <w:color w:val="000000" w:themeColor="text1"/>
          <w:sz w:val="24"/>
          <w:szCs w:val="24"/>
        </w:rPr>
        <w:lastRenderedPageBreak/>
        <w:t xml:space="preserve">among adult learners (Wang and Tahir, 2020). This aspect is particularly important for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with additional learning needs, who may struggle with traditional assessment methods (Gutuza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2016). Kahoot excels as a formative assessment tool, allowing educators to gauge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understanding in real-time and adjust their teaching accordingly (Ozer and Nihat Sad, 2019). This flexibility is essential when working with additional learning needs learners, whose progress may be non-linear or require additional support (Griffin and Woods, 2020).</w:t>
      </w:r>
    </w:p>
    <w:p w14:paraId="12B3DF1E"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Content Knowledge (CK)</w:t>
      </w:r>
    </w:p>
    <w:p w14:paraId="19833AD9" w14:textId="26F77D2E"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Kahoot's versatility allows educators to create assessments tailored to specific content areas and learning objectives (Asatiani, 2023) For adult learners with additional learning needs, this means that assessments can be customised to focus on essential concepts, scaffold learning, and accommodate different learning styles (</w:t>
      </w:r>
      <w:r w:rsidR="000C187D" w:rsidRPr="00C30238">
        <w:rPr>
          <w:rFonts w:ascii="Arial" w:hAnsi="Arial" w:cs="Arial"/>
          <w:color w:val="000000" w:themeColor="text1"/>
          <w:sz w:val="24"/>
          <w:szCs w:val="24"/>
        </w:rPr>
        <w:t>Kuhlmann</w:t>
      </w:r>
      <w:r w:rsidRPr="00C30238">
        <w:rPr>
          <w:rFonts w:ascii="Arial" w:hAnsi="Arial" w:cs="Arial"/>
          <w:color w:val="000000" w:themeColor="text1"/>
          <w:sz w:val="24"/>
          <w:szCs w:val="24"/>
        </w:rPr>
        <w:t xml:space="preserve">, 2023). The platform's question types, including multiple-choice, true/false, and open-ended questions, enable educators to assess various levels of understanding and skills (Hubbard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2017).</w:t>
      </w:r>
    </w:p>
    <w:p w14:paraId="5A754C1B"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Pedagogical Knowledge (TPK)</w:t>
      </w:r>
    </w:p>
    <w:p w14:paraId="60F58744" w14:textId="02993D39"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Adaptive Learning Kahoot's analytics feature allows educators to track individual and group performance, enabling them to identify areas where additional learning needs learners may need additional support (Stinnette, 2018). This data-driven approach facilitates personalised learning experiences. Inclusive Participation, the anonymity option in Kahoot can encourage participation from additional learning needs learners who might be hesitant to engage in traditional classroom settings (Bertilsson, 2024). This feature promotes a more inclusive learning environment. Kahoot offers versatile assessment options that cater to diverse learning styles and environments (Ozer and Nihat sad, 2019). With key features allowing teachers to turn off question timers, Kahoot shifts the focus from speed to accuracy, promoting a more inclusive learning experience. Focusing on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-paced challenges allow learners to complete assessments at their own speed, from any location, using various devices. This adaptability is especially advantageous for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with additional learning needs, as it provides extended time and completing tasks it a place they feel comfortable (Bertilsson, 2024). </w:t>
      </w:r>
    </w:p>
    <w:p w14:paraId="3C307181" w14:textId="77777777" w:rsidR="00CE5E49" w:rsidRPr="00C30238" w:rsidRDefault="00CE5E49" w:rsidP="00450F08">
      <w:pPr>
        <w:spacing w:line="360" w:lineRule="auto"/>
        <w:rPr>
          <w:rFonts w:ascii="Arial" w:hAnsi="Arial" w:cs="Arial"/>
          <w:color w:val="000000" w:themeColor="text1"/>
          <w:sz w:val="24"/>
          <w:szCs w:val="24"/>
        </w:rPr>
      </w:pPr>
    </w:p>
    <w:p w14:paraId="46532547"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lastRenderedPageBreak/>
        <w:t>Technological Content Knowledge (TCK)</w:t>
      </w:r>
    </w:p>
    <w:p w14:paraId="236FF30D" w14:textId="6E4DA9BC"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Kahoot's features align well with the specific content needs of adult learners with additional learning needs:</w:t>
      </w:r>
      <w:r w:rsidR="00862445"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Kahoot has a multimodal presentation platform which allows for the incorporation of images, videos, and audio alongside text, catering to diverse learning preferences and supporting additional learning needs learners who may benefit from multiple representations of content (Aibar-Almazan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2024). It is customisable giving educators the ability to adjust question difficulty and time limits to match the content complexity and learner’s abilities, ensuring that assessments are challenging yet achievable for ALN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(Stinnette, 2018).</w:t>
      </w:r>
    </w:p>
    <w:p w14:paraId="18CC09F9"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Pedagogical Content Knowledge (PCK)</w:t>
      </w:r>
    </w:p>
    <w:p w14:paraId="66A75D89" w14:textId="7E349D47"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Effective use of Kahoot demonstrates strong PCK: Educators can design Kahoot quizzes that progressively increase in difficulty, </w:t>
      </w:r>
      <w:r w:rsidR="00C66C38" w:rsidRPr="00C30238">
        <w:rPr>
          <w:rFonts w:ascii="Arial" w:hAnsi="Arial" w:cs="Arial"/>
          <w:color w:val="000000" w:themeColor="text1"/>
          <w:sz w:val="24"/>
          <w:szCs w:val="24"/>
        </w:rPr>
        <w:t xml:space="preserve">which follows </w:t>
      </w:r>
      <w:r w:rsidR="00B10317" w:rsidRPr="00C30238">
        <w:rPr>
          <w:rFonts w:ascii="Arial" w:hAnsi="Arial" w:cs="Arial"/>
          <w:color w:val="000000" w:themeColor="text1"/>
          <w:sz w:val="24"/>
          <w:szCs w:val="24"/>
        </w:rPr>
        <w:t>Vygotsky’s</w:t>
      </w:r>
      <w:r w:rsidR="00C66C38" w:rsidRPr="00C30238">
        <w:rPr>
          <w:rFonts w:ascii="Arial" w:hAnsi="Arial" w:cs="Arial"/>
          <w:color w:val="000000" w:themeColor="text1"/>
          <w:sz w:val="24"/>
          <w:szCs w:val="24"/>
        </w:rPr>
        <w:t xml:space="preserve"> theory that </w:t>
      </w:r>
      <w:r w:rsidRPr="00C30238">
        <w:rPr>
          <w:rFonts w:ascii="Arial" w:hAnsi="Arial" w:cs="Arial"/>
          <w:color w:val="000000" w:themeColor="text1"/>
          <w:sz w:val="24"/>
          <w:szCs w:val="24"/>
        </w:rPr>
        <w:t xml:space="preserve">providing a scaffolded approach </w:t>
      </w:r>
      <w:r w:rsidR="00C66C38" w:rsidRPr="00C30238">
        <w:rPr>
          <w:rFonts w:ascii="Arial" w:hAnsi="Arial" w:cs="Arial"/>
          <w:color w:val="000000" w:themeColor="text1"/>
          <w:sz w:val="24"/>
          <w:szCs w:val="24"/>
        </w:rPr>
        <w:t>will</w:t>
      </w:r>
      <w:r w:rsidRPr="00C30238">
        <w:rPr>
          <w:rFonts w:ascii="Arial" w:hAnsi="Arial" w:cs="Arial"/>
          <w:color w:val="000000" w:themeColor="text1"/>
          <w:sz w:val="24"/>
          <w:szCs w:val="24"/>
        </w:rPr>
        <w:t xml:space="preserve"> challenge </w:t>
      </w:r>
      <w:r w:rsidR="00B10317" w:rsidRPr="00C30238">
        <w:rPr>
          <w:rFonts w:ascii="Arial" w:hAnsi="Arial" w:cs="Arial"/>
          <w:color w:val="000000" w:themeColor="text1"/>
          <w:sz w:val="24"/>
          <w:szCs w:val="24"/>
        </w:rPr>
        <w:t>the</w:t>
      </w:r>
      <w:r w:rsidRPr="00C30238">
        <w:rPr>
          <w:rFonts w:ascii="Arial" w:hAnsi="Arial" w:cs="Arial"/>
          <w:color w:val="000000" w:themeColor="text1"/>
          <w:sz w:val="24"/>
          <w:szCs w:val="24"/>
        </w:rPr>
        <w:t xml:space="preserve"> learners</w:t>
      </w:r>
      <w:r w:rsidR="00C66C38" w:rsidRPr="00C30238">
        <w:rPr>
          <w:rFonts w:ascii="Arial" w:hAnsi="Arial" w:cs="Arial"/>
          <w:color w:val="000000" w:themeColor="text1"/>
          <w:sz w:val="24"/>
          <w:szCs w:val="24"/>
        </w:rPr>
        <w:t xml:space="preserve"> (Bates, 2019, p</w:t>
      </w:r>
      <w:r w:rsidR="00C30238" w:rsidRPr="00C30238">
        <w:rPr>
          <w:rFonts w:ascii="Arial" w:hAnsi="Arial" w:cs="Arial"/>
          <w:color w:val="000000" w:themeColor="text1"/>
          <w:sz w:val="24"/>
          <w:szCs w:val="24"/>
        </w:rPr>
        <w:t>.</w:t>
      </w:r>
      <w:r w:rsidR="00C66C38" w:rsidRPr="00C30238">
        <w:rPr>
          <w:rFonts w:ascii="Arial" w:hAnsi="Arial" w:cs="Arial"/>
          <w:color w:val="000000" w:themeColor="text1"/>
          <w:sz w:val="24"/>
          <w:szCs w:val="24"/>
        </w:rPr>
        <w:t>48)</w:t>
      </w:r>
      <w:r w:rsidRPr="00C30238">
        <w:rPr>
          <w:rFonts w:ascii="Arial" w:hAnsi="Arial" w:cs="Arial"/>
          <w:color w:val="000000" w:themeColor="text1"/>
          <w:sz w:val="24"/>
          <w:szCs w:val="24"/>
        </w:rPr>
        <w:t>. Regular use of Kahoot can also help reinforce key concepts through repetition and varied question formats, which is particularly beneficial for ALN learners who may require additional practice (Harris, 2023).</w:t>
      </w:r>
    </w:p>
    <w:p w14:paraId="3DBC46EF"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Pedagogical Content Knowledge (TPACK)</w:t>
      </w:r>
    </w:p>
    <w:p w14:paraId="7AFA0375" w14:textId="4382A833"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The integration of Kahoot for assessing adult learners with ALN exemplifies the TPACK framework in action: By leveraging Kahoot's technological features, educators can create assessments that are pedagogically sound and content-appropriate for ALN learners (Heisey, 2021). The platform's ability to provide immediate feedback, track progress, and offer varied question types allows for a comprehensive and adaptive assessment approach (Wang and Tahir</w:t>
      </w:r>
      <w:r w:rsidR="00C30238"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2020). Kahoot's gamification elements make the assessment process more engaging, which can help overcome </w:t>
      </w:r>
      <w:proofErr w:type="gramStart"/>
      <w:r w:rsidRPr="00C30238">
        <w:rPr>
          <w:rFonts w:ascii="Arial" w:hAnsi="Arial" w:cs="Arial"/>
          <w:color w:val="000000" w:themeColor="text1"/>
          <w:sz w:val="24"/>
          <w:szCs w:val="24"/>
        </w:rPr>
        <w:t>some of</w:t>
      </w:r>
      <w:proofErr w:type="gramEnd"/>
      <w:r w:rsidRPr="00C30238">
        <w:rPr>
          <w:rFonts w:ascii="Arial" w:hAnsi="Arial" w:cs="Arial"/>
          <w:color w:val="000000" w:themeColor="text1"/>
          <w:sz w:val="24"/>
          <w:szCs w:val="24"/>
        </w:rPr>
        <w:t xml:space="preserve"> the challenges ALN learners face with traditional assessment methods. </w:t>
      </w:r>
    </w:p>
    <w:p w14:paraId="64638807" w14:textId="51B89FA9"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b/>
          <w:bCs/>
          <w:color w:val="000000" w:themeColor="text1"/>
          <w:sz w:val="24"/>
          <w:szCs w:val="24"/>
        </w:rPr>
        <w:t>Data-Informed Instruction</w:t>
      </w:r>
      <w:r w:rsidRPr="00C30238">
        <w:rPr>
          <w:rFonts w:ascii="Arial" w:hAnsi="Arial" w:cs="Arial"/>
          <w:color w:val="000000" w:themeColor="text1"/>
          <w:sz w:val="24"/>
          <w:szCs w:val="24"/>
        </w:rPr>
        <w:t>: The analytics provided by Kahoot enable educators to make data-informed decisions about their teaching strategies and content delivery. This approach is particularly valuable when working with ALN learners, as it allows for targeted interventions and personalised learning paths (Wang and Tahir, 2020)</w:t>
      </w:r>
      <w:r w:rsidR="00CE5E49" w:rsidRPr="00C30238">
        <w:rPr>
          <w:rFonts w:ascii="Arial" w:hAnsi="Arial" w:cs="Arial"/>
          <w:color w:val="000000" w:themeColor="text1"/>
          <w:sz w:val="24"/>
          <w:szCs w:val="24"/>
        </w:rPr>
        <w:t>.</w:t>
      </w:r>
    </w:p>
    <w:p w14:paraId="56B4AEBF" w14:textId="39E058B0" w:rsidR="00E43A2B" w:rsidRPr="00C30238" w:rsidRDefault="00450F08" w:rsidP="00806BDA">
      <w:pPr>
        <w:spacing w:line="360" w:lineRule="auto"/>
        <w:rPr>
          <w:rFonts w:ascii="Arial" w:hAnsi="Arial" w:cs="Arial"/>
          <w:color w:val="000000" w:themeColor="text1"/>
          <w:sz w:val="24"/>
          <w:szCs w:val="24"/>
        </w:rPr>
      </w:pPr>
      <w:r w:rsidRPr="00C30238">
        <w:rPr>
          <w:rFonts w:ascii="Arial" w:hAnsi="Arial" w:cs="Arial"/>
          <w:b/>
          <w:bCs/>
          <w:color w:val="000000" w:themeColor="text1"/>
          <w:sz w:val="24"/>
          <w:szCs w:val="24"/>
        </w:rPr>
        <w:lastRenderedPageBreak/>
        <w:t>Inclusive Learning Environment</w:t>
      </w:r>
      <w:r w:rsidRPr="00C30238">
        <w:rPr>
          <w:rFonts w:ascii="Arial" w:hAnsi="Arial" w:cs="Arial"/>
          <w:color w:val="000000" w:themeColor="text1"/>
          <w:sz w:val="24"/>
          <w:szCs w:val="24"/>
        </w:rPr>
        <w:t>: By offering multiple modes of interaction and participation, Kahoot helps create a more inclusive learning environment that can accommodate the diverse needs of adult ALN learners (Stinnette, 2018).</w:t>
      </w:r>
    </w:p>
    <w:p w14:paraId="3003A743" w14:textId="0DB842D6" w:rsidR="00C72EEA" w:rsidRPr="00C30238" w:rsidRDefault="00E00D5F" w:rsidP="003D59F6">
      <w:pPr>
        <w:pStyle w:val="Heading1"/>
      </w:pPr>
      <w:bookmarkStart w:id="6" w:name="_Toc191574404"/>
      <w:r w:rsidRPr="00C30238">
        <w:t xml:space="preserve">4 </w:t>
      </w:r>
      <w:r w:rsidR="00C72EEA" w:rsidRPr="00C30238">
        <w:t>Kahoot</w:t>
      </w:r>
      <w:r w:rsidR="00A76EEC" w:rsidRPr="00C30238">
        <w:t xml:space="preserve"> in action</w:t>
      </w:r>
      <w:r w:rsidR="00DC1F16" w:rsidRPr="00C30238">
        <w:t>.</w:t>
      </w:r>
      <w:bookmarkEnd w:id="6"/>
      <w:r w:rsidR="00DC1F16" w:rsidRPr="00C30238">
        <w:t xml:space="preserve"> </w:t>
      </w:r>
    </w:p>
    <w:p w14:paraId="00A704AC" w14:textId="77ECEA33" w:rsidR="00DC1F16" w:rsidRPr="00C30238" w:rsidRDefault="00DC1F16" w:rsidP="00C72EEA">
      <w:pPr>
        <w:rPr>
          <w:color w:val="FF0000"/>
          <w:sz w:val="28"/>
          <w:szCs w:val="28"/>
        </w:rPr>
      </w:pPr>
      <w:r w:rsidRPr="00C30238">
        <w:rPr>
          <w:sz w:val="28"/>
          <w:szCs w:val="28"/>
        </w:rPr>
        <w:t>Lesson plan.</w:t>
      </w:r>
    </w:p>
    <w:tbl>
      <w:tblPr>
        <w:tblStyle w:val="TableGrid"/>
        <w:tblW w:w="0" w:type="auto"/>
        <w:tblLook w:val="04A0" w:firstRow="1" w:lastRow="0" w:firstColumn="1" w:lastColumn="0" w:noHBand="0" w:noVBand="1"/>
      </w:tblPr>
      <w:tblGrid>
        <w:gridCol w:w="2417"/>
        <w:gridCol w:w="2793"/>
        <w:gridCol w:w="1950"/>
        <w:gridCol w:w="1856"/>
      </w:tblGrid>
      <w:tr w:rsidR="0017129D" w:rsidRPr="00C30238" w14:paraId="1B6D1504" w14:textId="77777777" w:rsidTr="00464ABC">
        <w:tc>
          <w:tcPr>
            <w:tcW w:w="1696" w:type="dxa"/>
          </w:tcPr>
          <w:p w14:paraId="0305D72E" w14:textId="52CA8C11" w:rsidR="00DC1F16" w:rsidRPr="00C30238" w:rsidRDefault="00C77B69" w:rsidP="00C72EEA">
            <w:pPr>
              <w:rPr>
                <w:color w:val="000000" w:themeColor="text1"/>
                <w:sz w:val="24"/>
                <w:szCs w:val="24"/>
                <w:u w:val="single"/>
              </w:rPr>
            </w:pPr>
            <w:r w:rsidRPr="00C30238">
              <w:rPr>
                <w:color w:val="000000" w:themeColor="text1"/>
                <w:sz w:val="24"/>
                <w:szCs w:val="24"/>
                <w:u w:val="single"/>
              </w:rPr>
              <w:t xml:space="preserve">Topic </w:t>
            </w:r>
          </w:p>
        </w:tc>
        <w:tc>
          <w:tcPr>
            <w:tcW w:w="3242" w:type="dxa"/>
          </w:tcPr>
          <w:p w14:paraId="121CA7CD" w14:textId="0112DC7B" w:rsidR="00DC1F16" w:rsidRPr="00C30238" w:rsidRDefault="0017129D" w:rsidP="00C72EEA">
            <w:pPr>
              <w:rPr>
                <w:color w:val="000000" w:themeColor="text1"/>
                <w:sz w:val="24"/>
                <w:szCs w:val="24"/>
              </w:rPr>
            </w:pPr>
            <w:r w:rsidRPr="00C30238">
              <w:rPr>
                <w:color w:val="000000" w:themeColor="text1"/>
                <w:sz w:val="24"/>
                <w:szCs w:val="24"/>
              </w:rPr>
              <w:t>Time and routine</w:t>
            </w:r>
          </w:p>
        </w:tc>
        <w:tc>
          <w:tcPr>
            <w:tcW w:w="2120" w:type="dxa"/>
          </w:tcPr>
          <w:p w14:paraId="705E1DC4" w14:textId="16FD05AF" w:rsidR="00DC1F16" w:rsidRPr="00C30238" w:rsidRDefault="00C77B69" w:rsidP="00C72EEA">
            <w:pPr>
              <w:rPr>
                <w:color w:val="000000" w:themeColor="text1"/>
                <w:sz w:val="24"/>
                <w:szCs w:val="24"/>
                <w:u w:val="single"/>
              </w:rPr>
            </w:pPr>
            <w:r w:rsidRPr="00C30238">
              <w:rPr>
                <w:color w:val="000000" w:themeColor="text1"/>
                <w:sz w:val="24"/>
                <w:szCs w:val="24"/>
                <w:u w:val="single"/>
              </w:rPr>
              <w:t>Class</w:t>
            </w:r>
          </w:p>
        </w:tc>
        <w:tc>
          <w:tcPr>
            <w:tcW w:w="1958" w:type="dxa"/>
          </w:tcPr>
          <w:p w14:paraId="65A8E52E" w14:textId="3EA42575" w:rsidR="00DC1F16" w:rsidRPr="00C30238" w:rsidRDefault="0017129D" w:rsidP="00C72EEA">
            <w:pPr>
              <w:rPr>
                <w:color w:val="000000" w:themeColor="text1"/>
                <w:sz w:val="24"/>
                <w:szCs w:val="24"/>
              </w:rPr>
            </w:pPr>
            <w:r w:rsidRPr="00C30238">
              <w:rPr>
                <w:color w:val="000000" w:themeColor="text1"/>
                <w:sz w:val="24"/>
                <w:szCs w:val="24"/>
              </w:rPr>
              <w:t xml:space="preserve">Pathways </w:t>
            </w:r>
            <w:r w:rsidR="00C5654F" w:rsidRPr="00C30238">
              <w:rPr>
                <w:color w:val="000000" w:themeColor="text1"/>
                <w:sz w:val="24"/>
                <w:szCs w:val="24"/>
              </w:rPr>
              <w:t>two</w:t>
            </w:r>
          </w:p>
        </w:tc>
      </w:tr>
      <w:tr w:rsidR="008E74BC" w:rsidRPr="00C30238" w14:paraId="47B1F3D6" w14:textId="77777777" w:rsidTr="00464ABC">
        <w:tc>
          <w:tcPr>
            <w:tcW w:w="1696" w:type="dxa"/>
          </w:tcPr>
          <w:p w14:paraId="42CC053B" w14:textId="1D2BEE9E" w:rsidR="008E74BC" w:rsidRPr="00C30238" w:rsidRDefault="008E74BC" w:rsidP="00C72EEA">
            <w:pPr>
              <w:rPr>
                <w:color w:val="000000" w:themeColor="text1"/>
                <w:sz w:val="24"/>
                <w:szCs w:val="24"/>
              </w:rPr>
            </w:pPr>
            <w:r w:rsidRPr="00C30238">
              <w:rPr>
                <w:color w:val="000000" w:themeColor="text1"/>
                <w:sz w:val="24"/>
                <w:szCs w:val="24"/>
                <w:u w:val="single"/>
              </w:rPr>
              <w:t xml:space="preserve">Date: </w:t>
            </w:r>
            <w:r w:rsidRPr="00C30238">
              <w:rPr>
                <w:color w:val="000000" w:themeColor="text1"/>
                <w:sz w:val="24"/>
                <w:szCs w:val="24"/>
              </w:rPr>
              <w:t>17/2/25</w:t>
            </w:r>
          </w:p>
        </w:tc>
        <w:tc>
          <w:tcPr>
            <w:tcW w:w="5362" w:type="dxa"/>
            <w:gridSpan w:val="2"/>
          </w:tcPr>
          <w:p w14:paraId="78B7B6BC" w14:textId="5EAA7C2B" w:rsidR="008E74BC" w:rsidRPr="00C30238" w:rsidRDefault="00073848" w:rsidP="00C72EEA">
            <w:pPr>
              <w:rPr>
                <w:color w:val="000000" w:themeColor="text1"/>
                <w:sz w:val="24"/>
                <w:szCs w:val="24"/>
              </w:rPr>
            </w:pPr>
            <w:r w:rsidRPr="00C30238">
              <w:rPr>
                <w:color w:val="000000" w:themeColor="text1"/>
                <w:sz w:val="24"/>
                <w:szCs w:val="24"/>
                <w:u w:val="single"/>
              </w:rPr>
              <w:t>Length of lesson:</w:t>
            </w:r>
            <w:r w:rsidRPr="00C30238">
              <w:rPr>
                <w:color w:val="000000" w:themeColor="text1"/>
                <w:sz w:val="24"/>
                <w:szCs w:val="24"/>
              </w:rPr>
              <w:t xml:space="preserve"> </w:t>
            </w:r>
            <w:r w:rsidR="00C37212" w:rsidRPr="00C30238">
              <w:rPr>
                <w:color w:val="000000" w:themeColor="text1"/>
                <w:sz w:val="24"/>
                <w:szCs w:val="24"/>
              </w:rPr>
              <w:t xml:space="preserve">On going throughout the day. </w:t>
            </w:r>
          </w:p>
        </w:tc>
        <w:tc>
          <w:tcPr>
            <w:tcW w:w="1958" w:type="dxa"/>
          </w:tcPr>
          <w:p w14:paraId="3AEA404F" w14:textId="1FBE1FFE" w:rsidR="008E74BC" w:rsidRPr="00C30238" w:rsidRDefault="00073848" w:rsidP="00C72EEA">
            <w:pPr>
              <w:rPr>
                <w:color w:val="000000" w:themeColor="text1"/>
                <w:sz w:val="24"/>
                <w:szCs w:val="24"/>
              </w:rPr>
            </w:pPr>
            <w:r w:rsidRPr="00C30238">
              <w:rPr>
                <w:color w:val="000000" w:themeColor="text1"/>
                <w:sz w:val="24"/>
                <w:szCs w:val="24"/>
                <w:u w:val="single"/>
              </w:rPr>
              <w:t xml:space="preserve">Number of </w:t>
            </w:r>
            <w:r w:rsidR="009D6983" w:rsidRPr="00C30238">
              <w:rPr>
                <w:color w:val="000000" w:themeColor="text1"/>
                <w:sz w:val="24"/>
                <w:szCs w:val="24"/>
                <w:u w:val="single"/>
              </w:rPr>
              <w:t>learner</w:t>
            </w:r>
            <w:r w:rsidRPr="00C30238">
              <w:rPr>
                <w:color w:val="000000" w:themeColor="text1"/>
                <w:sz w:val="24"/>
                <w:szCs w:val="24"/>
                <w:u w:val="single"/>
              </w:rPr>
              <w:t xml:space="preserve">s: </w:t>
            </w:r>
            <w:r w:rsidR="00C5654F" w:rsidRPr="00C30238">
              <w:rPr>
                <w:color w:val="000000" w:themeColor="text1"/>
                <w:sz w:val="24"/>
                <w:szCs w:val="24"/>
              </w:rPr>
              <w:t>four</w:t>
            </w:r>
          </w:p>
        </w:tc>
      </w:tr>
      <w:tr w:rsidR="00C37212" w:rsidRPr="00C30238" w14:paraId="631C7CA5" w14:textId="77777777" w:rsidTr="00464ABC">
        <w:tc>
          <w:tcPr>
            <w:tcW w:w="4938" w:type="dxa"/>
            <w:gridSpan w:val="2"/>
          </w:tcPr>
          <w:p w14:paraId="10B66C2D" w14:textId="77777777" w:rsidR="00C37212" w:rsidRPr="00C30238" w:rsidRDefault="00485C9E" w:rsidP="00C72EEA">
            <w:pPr>
              <w:rPr>
                <w:color w:val="000000" w:themeColor="text1"/>
                <w:sz w:val="24"/>
                <w:szCs w:val="24"/>
                <w:u w:val="single"/>
              </w:rPr>
            </w:pPr>
            <w:r w:rsidRPr="00C30238">
              <w:rPr>
                <w:color w:val="000000" w:themeColor="text1"/>
                <w:sz w:val="24"/>
                <w:szCs w:val="24"/>
                <w:u w:val="single"/>
              </w:rPr>
              <w:t xml:space="preserve">Resources required: </w:t>
            </w:r>
          </w:p>
          <w:p w14:paraId="4160AAAD"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Analog clock</w:t>
            </w:r>
          </w:p>
          <w:p w14:paraId="34808EC2"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Digital clock</w:t>
            </w:r>
          </w:p>
          <w:p w14:paraId="42F16F22"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 xml:space="preserve">Blank clocks worksheet </w:t>
            </w:r>
          </w:p>
          <w:p w14:paraId="43415035"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Timetable template</w:t>
            </w:r>
          </w:p>
          <w:p w14:paraId="3BAEC776"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Images for timetable worksheet</w:t>
            </w:r>
          </w:p>
          <w:p w14:paraId="3B26DB46"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White boards and pens</w:t>
            </w:r>
          </w:p>
          <w:p w14:paraId="1C307E6B" w14:textId="5CB6EB5D" w:rsidR="00493054" w:rsidRPr="00C30238" w:rsidRDefault="00493054" w:rsidP="00493054">
            <w:pPr>
              <w:rPr>
                <w:color w:val="000000" w:themeColor="text1"/>
                <w:sz w:val="24"/>
                <w:szCs w:val="24"/>
              </w:rPr>
            </w:pPr>
            <w:r w:rsidRPr="00C30238">
              <w:rPr>
                <w:rFonts w:ascii="Arial" w:hAnsi="Arial" w:cs="Arial"/>
                <w:bCs/>
                <w:sz w:val="24"/>
                <w:szCs w:val="24"/>
              </w:rPr>
              <w:t>Paper plate</w:t>
            </w:r>
          </w:p>
        </w:tc>
        <w:tc>
          <w:tcPr>
            <w:tcW w:w="4078" w:type="dxa"/>
            <w:gridSpan w:val="2"/>
          </w:tcPr>
          <w:p w14:paraId="1EC6B965"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Split pins</w:t>
            </w:r>
          </w:p>
          <w:p w14:paraId="48C3152B"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 xml:space="preserve">Scissors </w:t>
            </w:r>
          </w:p>
          <w:p w14:paraId="7F100106"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Marker pen</w:t>
            </w:r>
          </w:p>
          <w:p w14:paraId="24044901"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 xml:space="preserve">Pencils </w:t>
            </w:r>
          </w:p>
          <w:p w14:paraId="53716EB9"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Colour pencils</w:t>
            </w:r>
          </w:p>
          <w:p w14:paraId="41B1945C"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Glue sticks</w:t>
            </w:r>
          </w:p>
          <w:p w14:paraId="54956F81"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Computers for Kahoot</w:t>
            </w:r>
          </w:p>
          <w:p w14:paraId="2A463999" w14:textId="7F10F954" w:rsidR="00C37212" w:rsidRPr="00C30238" w:rsidRDefault="009D6983" w:rsidP="00426C1C">
            <w:pPr>
              <w:rPr>
                <w:color w:val="000000" w:themeColor="text1"/>
                <w:sz w:val="24"/>
                <w:szCs w:val="24"/>
                <w:u w:val="single"/>
              </w:rPr>
            </w:pPr>
            <w:r w:rsidRPr="00C30238">
              <w:rPr>
                <w:rFonts w:ascii="Arial" w:hAnsi="Arial" w:cs="Arial"/>
                <w:bCs/>
                <w:sz w:val="24"/>
                <w:szCs w:val="24"/>
              </w:rPr>
              <w:t>Learner</w:t>
            </w:r>
            <w:r w:rsidR="00426C1C" w:rsidRPr="00C30238">
              <w:rPr>
                <w:rFonts w:ascii="Arial" w:hAnsi="Arial" w:cs="Arial"/>
                <w:bCs/>
                <w:sz w:val="24"/>
                <w:szCs w:val="24"/>
              </w:rPr>
              <w:t xml:space="preserve"> sign in cards</w:t>
            </w:r>
          </w:p>
        </w:tc>
      </w:tr>
      <w:tr w:rsidR="00426C1C" w:rsidRPr="00C30238" w14:paraId="60B53DB5" w14:textId="77777777" w:rsidTr="00DB1433">
        <w:tc>
          <w:tcPr>
            <w:tcW w:w="9016" w:type="dxa"/>
            <w:gridSpan w:val="4"/>
          </w:tcPr>
          <w:p w14:paraId="2821FD46" w14:textId="77777777" w:rsidR="00426C1C" w:rsidRPr="00C30238" w:rsidRDefault="00426C1C" w:rsidP="00C72EEA">
            <w:pPr>
              <w:rPr>
                <w:color w:val="000000" w:themeColor="text1"/>
                <w:sz w:val="24"/>
                <w:szCs w:val="24"/>
                <w:u w:val="single"/>
              </w:rPr>
            </w:pPr>
            <w:r w:rsidRPr="00C30238">
              <w:rPr>
                <w:color w:val="000000" w:themeColor="text1"/>
                <w:sz w:val="24"/>
                <w:szCs w:val="24"/>
                <w:u w:val="single"/>
              </w:rPr>
              <w:t>A</w:t>
            </w:r>
            <w:r w:rsidR="00586363" w:rsidRPr="00C30238">
              <w:rPr>
                <w:color w:val="000000" w:themeColor="text1"/>
                <w:sz w:val="24"/>
                <w:szCs w:val="24"/>
                <w:u w:val="single"/>
              </w:rPr>
              <w:t xml:space="preserve">im of lesson: </w:t>
            </w:r>
          </w:p>
          <w:p w14:paraId="7C3CA914" w14:textId="77777777" w:rsidR="00ED0889" w:rsidRPr="00C30238" w:rsidRDefault="00ED0889" w:rsidP="00C72EEA">
            <w:pPr>
              <w:rPr>
                <w:color w:val="000000" w:themeColor="text1"/>
                <w:sz w:val="24"/>
                <w:szCs w:val="24"/>
                <w:u w:val="single"/>
              </w:rPr>
            </w:pPr>
          </w:p>
          <w:p w14:paraId="79E985AE" w14:textId="546FF1B0" w:rsidR="009C101A" w:rsidRPr="00C30238" w:rsidRDefault="009C101A" w:rsidP="009C101A">
            <w:pPr>
              <w:jc w:val="both"/>
              <w:rPr>
                <w:rFonts w:ascii="Arial" w:hAnsi="Arial" w:cs="Arial"/>
                <w:bCs/>
                <w:sz w:val="24"/>
                <w:szCs w:val="24"/>
              </w:rPr>
            </w:pPr>
            <w:r w:rsidRPr="00C30238">
              <w:rPr>
                <w:rFonts w:ascii="Arial" w:hAnsi="Arial" w:cs="Arial"/>
                <w:bCs/>
                <w:sz w:val="24"/>
                <w:szCs w:val="24"/>
              </w:rPr>
              <w:t xml:space="preserve">To educate </w:t>
            </w:r>
            <w:r w:rsidR="009D6983" w:rsidRPr="00C30238">
              <w:rPr>
                <w:rFonts w:ascii="Arial" w:hAnsi="Arial" w:cs="Arial"/>
                <w:bCs/>
                <w:sz w:val="24"/>
                <w:szCs w:val="24"/>
              </w:rPr>
              <w:t>learner</w:t>
            </w:r>
            <w:r w:rsidRPr="00C30238">
              <w:rPr>
                <w:rFonts w:ascii="Arial" w:hAnsi="Arial" w:cs="Arial"/>
                <w:bCs/>
                <w:sz w:val="24"/>
                <w:szCs w:val="24"/>
              </w:rPr>
              <w:t>s how to tell the time using analogue and digital clocks.</w:t>
            </w:r>
          </w:p>
          <w:p w14:paraId="7807DCF9" w14:textId="65748EA6" w:rsidR="00586363" w:rsidRPr="00C30238" w:rsidRDefault="009C101A" w:rsidP="00C72EEA">
            <w:pPr>
              <w:rPr>
                <w:color w:val="000000" w:themeColor="text1"/>
                <w:sz w:val="24"/>
                <w:szCs w:val="24"/>
                <w:u w:val="single"/>
              </w:rPr>
            </w:pPr>
            <w:r w:rsidRPr="00C30238">
              <w:rPr>
                <w:rFonts w:ascii="Arial" w:hAnsi="Arial" w:cs="Arial"/>
                <w:bCs/>
                <w:sz w:val="24"/>
                <w:szCs w:val="24"/>
              </w:rPr>
              <w:t>To develop their understanding how time relates to daily routine.</w:t>
            </w:r>
          </w:p>
        </w:tc>
      </w:tr>
      <w:tr w:rsidR="009C101A" w:rsidRPr="00C30238" w14:paraId="1DC7B986" w14:textId="77777777" w:rsidTr="002738AD">
        <w:tc>
          <w:tcPr>
            <w:tcW w:w="9016" w:type="dxa"/>
            <w:gridSpan w:val="4"/>
          </w:tcPr>
          <w:p w14:paraId="24D45262" w14:textId="43675C97" w:rsidR="00C8685A" w:rsidRPr="00C30238" w:rsidRDefault="00C8685A" w:rsidP="00C8685A">
            <w:pPr>
              <w:jc w:val="both"/>
              <w:rPr>
                <w:rFonts w:ascii="Arial" w:hAnsi="Arial" w:cs="Arial"/>
                <w:bCs/>
                <w:sz w:val="24"/>
                <w:szCs w:val="24"/>
              </w:rPr>
            </w:pPr>
            <w:r w:rsidRPr="00C30238">
              <w:rPr>
                <w:rFonts w:ascii="Arial" w:hAnsi="Arial" w:cs="Arial"/>
                <w:bCs/>
                <w:sz w:val="24"/>
                <w:szCs w:val="24"/>
                <w:u w:val="single"/>
              </w:rPr>
              <w:t>Learning Outcomes</w:t>
            </w:r>
            <w:r w:rsidRPr="00C30238">
              <w:rPr>
                <w:rFonts w:ascii="Arial" w:hAnsi="Arial" w:cs="Arial"/>
                <w:bCs/>
                <w:sz w:val="24"/>
                <w:szCs w:val="24"/>
              </w:rPr>
              <w:t xml:space="preserve"> – The Learners Should Be Able To:</w:t>
            </w:r>
          </w:p>
          <w:p w14:paraId="04162FD9" w14:textId="77777777" w:rsidR="006E759E" w:rsidRPr="00C30238" w:rsidRDefault="006E759E" w:rsidP="00C8685A">
            <w:pPr>
              <w:jc w:val="both"/>
              <w:rPr>
                <w:rFonts w:ascii="Arial" w:hAnsi="Arial" w:cs="Arial"/>
                <w:bCs/>
                <w:sz w:val="24"/>
                <w:szCs w:val="24"/>
              </w:rPr>
            </w:pPr>
          </w:p>
          <w:p w14:paraId="00693626" w14:textId="0F9348BE" w:rsidR="00C8685A" w:rsidRPr="00C30238" w:rsidRDefault="00C8685A" w:rsidP="00C8685A">
            <w:pPr>
              <w:jc w:val="both"/>
              <w:rPr>
                <w:rFonts w:ascii="Arial" w:hAnsi="Arial" w:cs="Arial"/>
                <w:bCs/>
                <w:sz w:val="24"/>
                <w:szCs w:val="24"/>
              </w:rPr>
            </w:pPr>
            <w:r w:rsidRPr="00C30238">
              <w:rPr>
                <w:rFonts w:ascii="Arial" w:hAnsi="Arial" w:cs="Arial"/>
                <w:bCs/>
                <w:sz w:val="24"/>
                <w:szCs w:val="24"/>
              </w:rPr>
              <w:t>By the end of the session, learners should be able to demonstrate the ability to read and interpret time on both analogue and digital clocks.</w:t>
            </w:r>
          </w:p>
          <w:p w14:paraId="216AEB0B" w14:textId="0C7B23CE" w:rsidR="006E759E" w:rsidRPr="00C30238" w:rsidRDefault="00C8685A" w:rsidP="0038347B">
            <w:pPr>
              <w:jc w:val="both"/>
              <w:rPr>
                <w:rFonts w:ascii="Arial" w:hAnsi="Arial" w:cs="Arial"/>
                <w:bCs/>
                <w:sz w:val="24"/>
                <w:szCs w:val="24"/>
              </w:rPr>
            </w:pPr>
            <w:r w:rsidRPr="00C30238">
              <w:rPr>
                <w:rFonts w:ascii="Arial" w:hAnsi="Arial" w:cs="Arial"/>
                <w:bCs/>
                <w:sz w:val="24"/>
                <w:szCs w:val="24"/>
              </w:rPr>
              <w:t>Create and follow a basic daily routine using a visual timetable</w:t>
            </w:r>
          </w:p>
        </w:tc>
      </w:tr>
      <w:tr w:rsidR="0038347B" w:rsidRPr="00C30238" w14:paraId="2B9041B7" w14:textId="77777777" w:rsidTr="00F73C41">
        <w:tc>
          <w:tcPr>
            <w:tcW w:w="9016" w:type="dxa"/>
            <w:gridSpan w:val="4"/>
          </w:tcPr>
          <w:p w14:paraId="2EC9E8EB" w14:textId="0D1B962A" w:rsidR="00656304" w:rsidRPr="00C30238" w:rsidRDefault="00656304" w:rsidP="00656304">
            <w:pPr>
              <w:jc w:val="both"/>
              <w:rPr>
                <w:rFonts w:ascii="Arial" w:hAnsi="Arial" w:cs="Arial"/>
                <w:bCs/>
                <w:sz w:val="24"/>
                <w:szCs w:val="24"/>
                <w:u w:val="single"/>
              </w:rPr>
            </w:pPr>
            <w:r w:rsidRPr="00C30238">
              <w:rPr>
                <w:rFonts w:ascii="Arial" w:hAnsi="Arial" w:cs="Arial"/>
                <w:bCs/>
                <w:sz w:val="24"/>
                <w:szCs w:val="24"/>
                <w:u w:val="single"/>
              </w:rPr>
              <w:t xml:space="preserve">Previous </w:t>
            </w:r>
            <w:r w:rsidR="009D6983" w:rsidRPr="00C30238">
              <w:rPr>
                <w:rFonts w:ascii="Arial" w:hAnsi="Arial" w:cs="Arial"/>
                <w:bCs/>
                <w:sz w:val="24"/>
                <w:szCs w:val="24"/>
                <w:u w:val="single"/>
              </w:rPr>
              <w:t>learner</w:t>
            </w:r>
            <w:r w:rsidRPr="00C30238">
              <w:rPr>
                <w:rFonts w:ascii="Arial" w:hAnsi="Arial" w:cs="Arial"/>
                <w:bCs/>
                <w:sz w:val="24"/>
                <w:szCs w:val="24"/>
                <w:u w:val="single"/>
              </w:rPr>
              <w:t xml:space="preserve"> knowledge required for the session:</w:t>
            </w:r>
            <w:r w:rsidRPr="00C30238">
              <w:rPr>
                <w:rFonts w:ascii="Arial" w:hAnsi="Arial" w:cs="Arial"/>
                <w:bCs/>
                <w:sz w:val="24"/>
                <w:szCs w:val="24"/>
                <w:u w:val="single"/>
              </w:rPr>
              <w:tab/>
            </w:r>
          </w:p>
          <w:p w14:paraId="2955CE08" w14:textId="77777777" w:rsidR="006E759E" w:rsidRPr="00C30238" w:rsidRDefault="006E759E" w:rsidP="00656304">
            <w:pPr>
              <w:jc w:val="both"/>
              <w:rPr>
                <w:rFonts w:ascii="Arial" w:hAnsi="Arial" w:cs="Arial"/>
                <w:bCs/>
                <w:sz w:val="24"/>
                <w:szCs w:val="24"/>
                <w:u w:val="single"/>
              </w:rPr>
            </w:pPr>
          </w:p>
          <w:p w14:paraId="4C065FA6" w14:textId="35ACF863" w:rsidR="006E759E" w:rsidRPr="00C30238" w:rsidRDefault="009D6983" w:rsidP="00656304">
            <w:pPr>
              <w:jc w:val="both"/>
              <w:rPr>
                <w:rFonts w:ascii="Arial" w:hAnsi="Arial" w:cs="Arial"/>
                <w:bCs/>
                <w:sz w:val="24"/>
                <w:szCs w:val="24"/>
              </w:rPr>
            </w:pPr>
            <w:r w:rsidRPr="00C30238">
              <w:rPr>
                <w:rFonts w:ascii="Arial" w:hAnsi="Arial" w:cs="Arial"/>
                <w:bCs/>
                <w:sz w:val="24"/>
                <w:szCs w:val="24"/>
              </w:rPr>
              <w:t>Learner</w:t>
            </w:r>
            <w:r w:rsidR="00656304" w:rsidRPr="00C30238">
              <w:rPr>
                <w:rFonts w:ascii="Arial" w:hAnsi="Arial" w:cs="Arial"/>
                <w:bCs/>
                <w:sz w:val="24"/>
                <w:szCs w:val="24"/>
              </w:rPr>
              <w:t xml:space="preserve">s have been following a written timetable displayed on the main </w:t>
            </w:r>
            <w:r w:rsidR="00656304" w:rsidRPr="00C30238">
              <w:rPr>
                <w:rFonts w:ascii="Arial" w:hAnsi="Arial" w:cs="Arial"/>
                <w:bCs/>
                <w:szCs w:val="24"/>
              </w:rPr>
              <w:t>whiteboard</w:t>
            </w:r>
            <w:r w:rsidR="00656304" w:rsidRPr="00C30238">
              <w:rPr>
                <w:rFonts w:ascii="Arial" w:hAnsi="Arial" w:cs="Arial"/>
                <w:bCs/>
                <w:sz w:val="24"/>
                <w:szCs w:val="24"/>
              </w:rPr>
              <w:t xml:space="preserve"> with support. </w:t>
            </w:r>
          </w:p>
        </w:tc>
      </w:tr>
      <w:tr w:rsidR="00656304" w:rsidRPr="00C30238" w14:paraId="6E94ACEB" w14:textId="77777777" w:rsidTr="00D67BA0">
        <w:tc>
          <w:tcPr>
            <w:tcW w:w="9016" w:type="dxa"/>
            <w:gridSpan w:val="4"/>
          </w:tcPr>
          <w:p w14:paraId="6703DE01" w14:textId="77777777" w:rsidR="004D5C22" w:rsidRPr="00C30238" w:rsidRDefault="004D5C22" w:rsidP="004D5C22">
            <w:pPr>
              <w:jc w:val="both"/>
              <w:rPr>
                <w:rFonts w:ascii="Arial" w:hAnsi="Arial" w:cs="Arial"/>
                <w:bCs/>
                <w:sz w:val="24"/>
                <w:szCs w:val="24"/>
                <w:u w:val="single"/>
              </w:rPr>
            </w:pPr>
            <w:r w:rsidRPr="00C30238">
              <w:rPr>
                <w:rFonts w:ascii="Arial" w:hAnsi="Arial" w:cs="Arial"/>
                <w:bCs/>
                <w:sz w:val="24"/>
                <w:szCs w:val="24"/>
                <w:u w:val="single"/>
              </w:rPr>
              <w:t>Anticipated difficulties (if applicable):</w:t>
            </w:r>
          </w:p>
          <w:p w14:paraId="70F1EF78" w14:textId="77777777" w:rsidR="006E759E" w:rsidRPr="00C30238" w:rsidRDefault="006E759E" w:rsidP="004D5C22">
            <w:pPr>
              <w:jc w:val="both"/>
              <w:rPr>
                <w:rFonts w:ascii="Arial" w:hAnsi="Arial" w:cs="Arial"/>
                <w:bCs/>
                <w:sz w:val="24"/>
                <w:szCs w:val="24"/>
                <w:u w:val="single"/>
              </w:rPr>
            </w:pPr>
          </w:p>
          <w:p w14:paraId="1A68C646" w14:textId="77777777" w:rsidR="004D5C22" w:rsidRPr="00C30238" w:rsidRDefault="004D5C22" w:rsidP="004D5C22">
            <w:pPr>
              <w:jc w:val="both"/>
              <w:rPr>
                <w:rFonts w:ascii="Arial" w:hAnsi="Arial" w:cs="Arial"/>
                <w:bCs/>
                <w:sz w:val="24"/>
                <w:szCs w:val="24"/>
              </w:rPr>
            </w:pPr>
            <w:r w:rsidRPr="00C30238">
              <w:rPr>
                <w:rFonts w:ascii="Arial" w:hAnsi="Arial" w:cs="Arial"/>
                <w:bCs/>
                <w:sz w:val="24"/>
                <w:szCs w:val="24"/>
              </w:rPr>
              <w:t xml:space="preserve">One learner is deaf and has no signing knowledge due to learning difficulties, visual instructions will </w:t>
            </w:r>
            <w:proofErr w:type="gramStart"/>
            <w:r w:rsidRPr="00C30238">
              <w:rPr>
                <w:rFonts w:ascii="Arial" w:hAnsi="Arial" w:cs="Arial"/>
                <w:bCs/>
                <w:sz w:val="24"/>
                <w:szCs w:val="24"/>
              </w:rPr>
              <w:t>be given</w:t>
            </w:r>
            <w:proofErr w:type="gramEnd"/>
            <w:r w:rsidRPr="00C30238">
              <w:rPr>
                <w:rFonts w:ascii="Arial" w:hAnsi="Arial" w:cs="Arial"/>
                <w:bCs/>
                <w:sz w:val="24"/>
                <w:szCs w:val="24"/>
              </w:rPr>
              <w:t xml:space="preserve"> as the learning can read limited instruction. </w:t>
            </w:r>
          </w:p>
          <w:p w14:paraId="4FFB1655" w14:textId="51002FFD" w:rsidR="006E759E" w:rsidRPr="00C30238" w:rsidRDefault="004D5C22" w:rsidP="008E0717">
            <w:pPr>
              <w:jc w:val="both"/>
              <w:rPr>
                <w:rFonts w:ascii="Arial" w:hAnsi="Arial" w:cs="Arial"/>
                <w:bCs/>
                <w:sz w:val="24"/>
                <w:szCs w:val="24"/>
              </w:rPr>
            </w:pPr>
            <w:r w:rsidRPr="00C30238">
              <w:rPr>
                <w:rFonts w:ascii="Arial" w:hAnsi="Arial" w:cs="Arial"/>
                <w:bCs/>
                <w:sz w:val="24"/>
                <w:szCs w:val="24"/>
              </w:rPr>
              <w:t xml:space="preserve">All </w:t>
            </w:r>
            <w:r w:rsidR="009D6983" w:rsidRPr="00C30238">
              <w:rPr>
                <w:rFonts w:ascii="Arial" w:hAnsi="Arial" w:cs="Arial"/>
                <w:bCs/>
                <w:sz w:val="24"/>
                <w:szCs w:val="24"/>
              </w:rPr>
              <w:t>learner</w:t>
            </w:r>
            <w:r w:rsidRPr="00C30238">
              <w:rPr>
                <w:rFonts w:ascii="Arial" w:hAnsi="Arial" w:cs="Arial"/>
                <w:bCs/>
                <w:sz w:val="24"/>
                <w:szCs w:val="24"/>
              </w:rPr>
              <w:t xml:space="preserve">s have additional learning needs and require 1-1 support, questions and answers may need to </w:t>
            </w:r>
            <w:proofErr w:type="gramStart"/>
            <w:r w:rsidRPr="00C30238">
              <w:rPr>
                <w:rFonts w:ascii="Arial" w:hAnsi="Arial" w:cs="Arial"/>
                <w:bCs/>
                <w:sz w:val="24"/>
                <w:szCs w:val="24"/>
              </w:rPr>
              <w:t>be read</w:t>
            </w:r>
            <w:proofErr w:type="gramEnd"/>
            <w:r w:rsidRPr="00C30238">
              <w:rPr>
                <w:rFonts w:ascii="Arial" w:hAnsi="Arial" w:cs="Arial"/>
                <w:bCs/>
                <w:sz w:val="24"/>
                <w:szCs w:val="24"/>
              </w:rPr>
              <w:t xml:space="preserve"> </w:t>
            </w:r>
            <w:r w:rsidR="008E0717" w:rsidRPr="00C30238">
              <w:rPr>
                <w:rFonts w:ascii="Arial" w:hAnsi="Arial" w:cs="Arial"/>
                <w:bCs/>
                <w:sz w:val="24"/>
                <w:szCs w:val="24"/>
              </w:rPr>
              <w:t>for the learners</w:t>
            </w:r>
          </w:p>
        </w:tc>
      </w:tr>
      <w:tr w:rsidR="008E0717" w:rsidRPr="00C30238" w14:paraId="5AE3B45E" w14:textId="77777777" w:rsidTr="00FE43FD">
        <w:tc>
          <w:tcPr>
            <w:tcW w:w="9016" w:type="dxa"/>
            <w:gridSpan w:val="4"/>
          </w:tcPr>
          <w:p w14:paraId="2652ACCB" w14:textId="29779E7E" w:rsidR="00343FE9" w:rsidRPr="00C30238" w:rsidRDefault="00343FE9" w:rsidP="00343FE9">
            <w:pPr>
              <w:jc w:val="both"/>
              <w:rPr>
                <w:rFonts w:ascii="Arial" w:hAnsi="Arial" w:cs="Arial"/>
                <w:b/>
                <w:bCs/>
                <w:sz w:val="24"/>
                <w:szCs w:val="24"/>
              </w:rPr>
            </w:pPr>
            <w:r w:rsidRPr="00C30238">
              <w:rPr>
                <w:rFonts w:ascii="Arial" w:hAnsi="Arial" w:cs="Arial"/>
                <w:b/>
                <w:bCs/>
                <w:sz w:val="24"/>
                <w:szCs w:val="24"/>
              </w:rPr>
              <w:t>Professional Standards</w:t>
            </w:r>
            <w:r w:rsidR="0062295B" w:rsidRPr="00C30238">
              <w:rPr>
                <w:rFonts w:ascii="Arial" w:hAnsi="Arial" w:cs="Arial"/>
                <w:b/>
                <w:bCs/>
                <w:sz w:val="24"/>
                <w:szCs w:val="24"/>
              </w:rPr>
              <w:t xml:space="preserve"> (Welsh government, 2017)</w:t>
            </w:r>
            <w:r w:rsidRPr="00C30238">
              <w:rPr>
                <w:rFonts w:ascii="Arial" w:hAnsi="Arial" w:cs="Arial"/>
                <w:b/>
                <w:bCs/>
                <w:sz w:val="24"/>
                <w:szCs w:val="24"/>
              </w:rPr>
              <w:t xml:space="preserve"> (where are these </w:t>
            </w:r>
            <w:proofErr w:type="gramStart"/>
            <w:r w:rsidRPr="00C30238">
              <w:rPr>
                <w:rFonts w:ascii="Arial" w:hAnsi="Arial" w:cs="Arial"/>
                <w:b/>
                <w:bCs/>
                <w:sz w:val="24"/>
                <w:szCs w:val="24"/>
              </w:rPr>
              <w:t>being met</w:t>
            </w:r>
            <w:proofErr w:type="gramEnd"/>
            <w:r w:rsidRPr="00C30238">
              <w:rPr>
                <w:rFonts w:ascii="Arial" w:hAnsi="Arial" w:cs="Arial"/>
                <w:b/>
                <w:bCs/>
                <w:sz w:val="24"/>
                <w:szCs w:val="24"/>
              </w:rPr>
              <w:t xml:space="preserve"> within the session)</w:t>
            </w:r>
          </w:p>
          <w:p w14:paraId="4CBB9C1F" w14:textId="77777777" w:rsidR="00343FE9" w:rsidRPr="00C30238" w:rsidRDefault="00343FE9" w:rsidP="00343FE9">
            <w:pPr>
              <w:jc w:val="both"/>
              <w:rPr>
                <w:rFonts w:ascii="Arial" w:hAnsi="Arial" w:cs="Arial"/>
                <w:b/>
                <w:bCs/>
                <w:sz w:val="24"/>
                <w:szCs w:val="24"/>
              </w:rPr>
            </w:pPr>
          </w:p>
          <w:p w14:paraId="546129D3" w14:textId="1B5CC7DD"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 xml:space="preserve">Demonstrate commitment to learners, their learning, </w:t>
            </w:r>
            <w:r w:rsidR="00DC125D" w:rsidRPr="00C30238">
              <w:rPr>
                <w:rFonts w:ascii="Arial" w:hAnsi="Arial" w:cs="Arial"/>
                <w:b/>
                <w:bCs/>
                <w:sz w:val="24"/>
                <w:szCs w:val="24"/>
              </w:rPr>
              <w:t>safety,</w:t>
            </w:r>
            <w:r w:rsidRPr="00C30238">
              <w:rPr>
                <w:rFonts w:ascii="Arial" w:hAnsi="Arial" w:cs="Arial"/>
                <w:b/>
                <w:bCs/>
                <w:sz w:val="24"/>
                <w:szCs w:val="24"/>
              </w:rPr>
              <w:t xml:space="preserve"> and well-being.</w:t>
            </w:r>
          </w:p>
          <w:p w14:paraId="2E8E7851"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focuses telling time and how it relates to daily routine, directly addressing learner’s independent living skills.</w:t>
            </w:r>
          </w:p>
          <w:p w14:paraId="2AAA8E26" w14:textId="01D94DD8"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Interactive activities support and stretch learners.</w:t>
            </w:r>
          </w:p>
          <w:p w14:paraId="0155C308" w14:textId="77777777" w:rsidR="001E1270" w:rsidRPr="00C30238" w:rsidRDefault="001E1270" w:rsidP="00343FE9">
            <w:pPr>
              <w:spacing w:line="360" w:lineRule="auto"/>
              <w:jc w:val="both"/>
              <w:rPr>
                <w:rFonts w:ascii="Arial" w:hAnsi="Arial" w:cs="Arial"/>
                <w:sz w:val="24"/>
                <w:szCs w:val="24"/>
              </w:rPr>
            </w:pPr>
          </w:p>
          <w:p w14:paraId="6C1C0FA9" w14:textId="4920F282"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lastRenderedPageBreak/>
              <w:t xml:space="preserve">Demonstrate dignity, </w:t>
            </w:r>
            <w:r w:rsidR="00DC125D" w:rsidRPr="00C30238">
              <w:rPr>
                <w:rFonts w:ascii="Arial" w:hAnsi="Arial" w:cs="Arial"/>
                <w:b/>
                <w:bCs/>
                <w:sz w:val="24"/>
                <w:szCs w:val="24"/>
              </w:rPr>
              <w:t>courtesy,</w:t>
            </w:r>
            <w:r w:rsidRPr="00C30238">
              <w:rPr>
                <w:rFonts w:ascii="Arial" w:hAnsi="Arial" w:cs="Arial"/>
                <w:b/>
                <w:bCs/>
                <w:sz w:val="24"/>
                <w:szCs w:val="24"/>
              </w:rPr>
              <w:t xml:space="preserve"> and respect towards others.</w:t>
            </w:r>
          </w:p>
          <w:p w14:paraId="0B91A7A8"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Throughout, I will encourage respectful discussion of existing knowledge.</w:t>
            </w:r>
          </w:p>
          <w:p w14:paraId="6DD982D0"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 xml:space="preserve">Encourage learners to be respectful and allow everyone to </w:t>
            </w:r>
            <w:proofErr w:type="gramStart"/>
            <w:r w:rsidRPr="00C30238">
              <w:rPr>
                <w:rFonts w:ascii="Arial" w:hAnsi="Arial" w:cs="Arial"/>
                <w:sz w:val="24"/>
                <w:szCs w:val="24"/>
              </w:rPr>
              <w:t>be heard</w:t>
            </w:r>
            <w:proofErr w:type="gramEnd"/>
            <w:r w:rsidRPr="00C30238">
              <w:rPr>
                <w:rFonts w:ascii="Arial" w:hAnsi="Arial" w:cs="Arial"/>
                <w:sz w:val="24"/>
                <w:szCs w:val="24"/>
              </w:rPr>
              <w:t>.</w:t>
            </w:r>
          </w:p>
          <w:p w14:paraId="4C7C5AE6"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Maintain and update knowledge of my subject(s) and how best to teach and assess them.</w:t>
            </w:r>
          </w:p>
          <w:p w14:paraId="59B814C7"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It uses a mix of direct instruction and interactive activities for effective teaching.</w:t>
            </w:r>
          </w:p>
          <w:p w14:paraId="0601ED5D"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Know how to use evidence and research to improve my practice.</w:t>
            </w:r>
          </w:p>
          <w:p w14:paraId="12FBBED0"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content is based on current nutritional research and guidelines.</w:t>
            </w:r>
          </w:p>
          <w:p w14:paraId="5ED3E39D" w14:textId="31BF68BF"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 xml:space="preserve">Plan and deliver effective learning, </w:t>
            </w:r>
            <w:r w:rsidR="00DC125D" w:rsidRPr="00C30238">
              <w:rPr>
                <w:rFonts w:ascii="Arial" w:hAnsi="Arial" w:cs="Arial"/>
                <w:b/>
                <w:bCs/>
                <w:sz w:val="24"/>
                <w:szCs w:val="24"/>
              </w:rPr>
              <w:t>teaching,</w:t>
            </w:r>
            <w:r w:rsidRPr="00C30238">
              <w:rPr>
                <w:rFonts w:ascii="Arial" w:hAnsi="Arial" w:cs="Arial"/>
                <w:b/>
                <w:bCs/>
                <w:sz w:val="24"/>
                <w:szCs w:val="24"/>
              </w:rPr>
              <w:t xml:space="preserve"> and assessment.</w:t>
            </w:r>
          </w:p>
          <w:p w14:paraId="01CFE4C4"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has a clear structure with time allocations.</w:t>
            </w:r>
          </w:p>
          <w:p w14:paraId="1F87E7CE"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It includes both informative content and practical application.</w:t>
            </w:r>
          </w:p>
          <w:p w14:paraId="3BD490F2"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sz w:val="24"/>
                <w:szCs w:val="24"/>
              </w:rPr>
              <w:t>Using digital platforms to support assessment.</w:t>
            </w:r>
          </w:p>
          <w:p w14:paraId="64C96CDA"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Enable learners to share responsibility for their own learning and assessment.</w:t>
            </w:r>
          </w:p>
          <w:p w14:paraId="1E61D857"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challenges allow learners to actively engage in learning.</w:t>
            </w:r>
          </w:p>
          <w:p w14:paraId="2AB53FB9" w14:textId="3BDEFD04"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 xml:space="preserve">Critically reflect on own values, </w:t>
            </w:r>
            <w:r w:rsidR="00DC125D" w:rsidRPr="00C30238">
              <w:rPr>
                <w:rFonts w:ascii="Arial" w:hAnsi="Arial" w:cs="Arial"/>
                <w:b/>
                <w:bCs/>
                <w:sz w:val="24"/>
                <w:szCs w:val="24"/>
              </w:rPr>
              <w:t>knowledge,</w:t>
            </w:r>
            <w:r w:rsidRPr="00C30238">
              <w:rPr>
                <w:rFonts w:ascii="Arial" w:hAnsi="Arial" w:cs="Arial"/>
                <w:b/>
                <w:bCs/>
                <w:sz w:val="24"/>
                <w:szCs w:val="24"/>
              </w:rPr>
              <w:t xml:space="preserve"> and skills to improve learning.</w:t>
            </w:r>
          </w:p>
          <w:p w14:paraId="065A65F1" w14:textId="55B16F66"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 xml:space="preserve">The request for </w:t>
            </w:r>
            <w:r w:rsidR="009D6983" w:rsidRPr="00C30238">
              <w:rPr>
                <w:rFonts w:ascii="Arial" w:hAnsi="Arial" w:cs="Arial"/>
                <w:sz w:val="24"/>
                <w:szCs w:val="24"/>
              </w:rPr>
              <w:t>learner</w:t>
            </w:r>
            <w:r w:rsidRPr="00C30238">
              <w:rPr>
                <w:rFonts w:ascii="Arial" w:hAnsi="Arial" w:cs="Arial"/>
                <w:sz w:val="24"/>
                <w:szCs w:val="24"/>
              </w:rPr>
              <w:t xml:space="preserve"> and colleague feedback demonstrates commitment to self-improvement.</w:t>
            </w:r>
          </w:p>
          <w:p w14:paraId="550577D6"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Demonstrate a commitment to sustainability.</w:t>
            </w:r>
          </w:p>
          <w:p w14:paraId="1FF91810" w14:textId="77777777" w:rsidR="008E0717" w:rsidRPr="00C30238" w:rsidRDefault="00343FE9" w:rsidP="00343FE9">
            <w:pPr>
              <w:rPr>
                <w:rFonts w:ascii="Arial" w:hAnsi="Arial" w:cs="Arial"/>
                <w:sz w:val="24"/>
                <w:szCs w:val="24"/>
              </w:rPr>
            </w:pPr>
            <w:r w:rsidRPr="00C30238">
              <w:rPr>
                <w:rFonts w:ascii="Arial" w:hAnsi="Arial" w:cs="Arial"/>
                <w:sz w:val="24"/>
                <w:szCs w:val="24"/>
              </w:rPr>
              <w:t>The college uses recycled paper for all printouts</w:t>
            </w:r>
            <w:r w:rsidR="00615F64" w:rsidRPr="00C30238">
              <w:rPr>
                <w:rFonts w:ascii="Arial" w:hAnsi="Arial" w:cs="Arial"/>
                <w:sz w:val="24"/>
                <w:szCs w:val="24"/>
              </w:rPr>
              <w:t>.</w:t>
            </w:r>
          </w:p>
          <w:p w14:paraId="18617AFB" w14:textId="4D152E63" w:rsidR="00615F64" w:rsidRPr="00C30238" w:rsidRDefault="00615F64" w:rsidP="00343FE9">
            <w:pPr>
              <w:rPr>
                <w:color w:val="000000" w:themeColor="text1"/>
                <w:sz w:val="24"/>
                <w:szCs w:val="24"/>
              </w:rPr>
            </w:pPr>
            <w:r w:rsidRPr="00C30238">
              <w:rPr>
                <w:color w:val="000000" w:themeColor="text1"/>
                <w:sz w:val="24"/>
                <w:szCs w:val="24"/>
              </w:rPr>
              <w:t xml:space="preserve">Quiz </w:t>
            </w:r>
            <w:proofErr w:type="gramStart"/>
            <w:r w:rsidRPr="00C30238">
              <w:rPr>
                <w:color w:val="000000" w:themeColor="text1"/>
                <w:sz w:val="24"/>
                <w:szCs w:val="24"/>
              </w:rPr>
              <w:t>is conducted</w:t>
            </w:r>
            <w:proofErr w:type="gramEnd"/>
            <w:r w:rsidRPr="00C30238">
              <w:rPr>
                <w:color w:val="000000" w:themeColor="text1"/>
                <w:sz w:val="24"/>
                <w:szCs w:val="24"/>
              </w:rPr>
              <w:t xml:space="preserve"> using </w:t>
            </w:r>
            <w:r w:rsidR="00C40D4B" w:rsidRPr="00C30238">
              <w:rPr>
                <w:color w:val="000000" w:themeColor="text1"/>
                <w:sz w:val="24"/>
                <w:szCs w:val="24"/>
              </w:rPr>
              <w:t>technology.</w:t>
            </w:r>
            <w:r w:rsidRPr="00C30238">
              <w:rPr>
                <w:color w:val="000000" w:themeColor="text1"/>
                <w:sz w:val="24"/>
                <w:szCs w:val="24"/>
              </w:rPr>
              <w:t xml:space="preserve"> </w:t>
            </w:r>
          </w:p>
          <w:p w14:paraId="0E868D34" w14:textId="5143FBB2" w:rsidR="00ED0889" w:rsidRPr="00C30238" w:rsidRDefault="00ED0889" w:rsidP="00343FE9">
            <w:pPr>
              <w:rPr>
                <w:color w:val="000000" w:themeColor="text1"/>
                <w:sz w:val="24"/>
                <w:szCs w:val="24"/>
              </w:rPr>
            </w:pPr>
          </w:p>
        </w:tc>
      </w:tr>
      <w:tr w:rsidR="00FA6988" w:rsidRPr="00C30238" w14:paraId="7A757AB6" w14:textId="77777777" w:rsidTr="006F33BD">
        <w:tc>
          <w:tcPr>
            <w:tcW w:w="9016" w:type="dxa"/>
            <w:gridSpan w:val="4"/>
          </w:tcPr>
          <w:p w14:paraId="5588C189" w14:textId="03AEBE28" w:rsidR="00FA6988" w:rsidRPr="00C30238" w:rsidRDefault="00FA6988" w:rsidP="00C72EEA">
            <w:pPr>
              <w:rPr>
                <w:color w:val="000000" w:themeColor="text1"/>
                <w:sz w:val="24"/>
                <w:szCs w:val="24"/>
                <w:u w:val="single"/>
              </w:rPr>
            </w:pPr>
            <w:r w:rsidRPr="00C30238">
              <w:rPr>
                <w:color w:val="000000" w:themeColor="text1"/>
                <w:sz w:val="24"/>
                <w:szCs w:val="24"/>
                <w:u w:val="single"/>
              </w:rPr>
              <w:lastRenderedPageBreak/>
              <w:t xml:space="preserve">Lesson details: </w:t>
            </w:r>
          </w:p>
        </w:tc>
      </w:tr>
      <w:tr w:rsidR="00615F64" w:rsidRPr="00C30238" w14:paraId="3429EB90" w14:textId="77777777" w:rsidTr="00464ABC">
        <w:tc>
          <w:tcPr>
            <w:tcW w:w="1696" w:type="dxa"/>
          </w:tcPr>
          <w:p w14:paraId="287F3862" w14:textId="1D37F2FE"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Stage</w:t>
            </w:r>
          </w:p>
        </w:tc>
        <w:tc>
          <w:tcPr>
            <w:tcW w:w="3242" w:type="dxa"/>
          </w:tcPr>
          <w:p w14:paraId="33A2CFFC" w14:textId="6A9BE24C"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Focus</w:t>
            </w:r>
          </w:p>
        </w:tc>
        <w:tc>
          <w:tcPr>
            <w:tcW w:w="2120" w:type="dxa"/>
          </w:tcPr>
          <w:p w14:paraId="0811BBDC" w14:textId="6934109A"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Strategy</w:t>
            </w:r>
          </w:p>
        </w:tc>
        <w:tc>
          <w:tcPr>
            <w:tcW w:w="1958" w:type="dxa"/>
          </w:tcPr>
          <w:p w14:paraId="2B609B13" w14:textId="5F8F72E7"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Time</w:t>
            </w:r>
          </w:p>
        </w:tc>
      </w:tr>
      <w:tr w:rsidR="00FA6988" w:rsidRPr="00C30238" w14:paraId="0F36387A" w14:textId="77777777" w:rsidTr="00464ABC">
        <w:tc>
          <w:tcPr>
            <w:tcW w:w="1696" w:type="dxa"/>
          </w:tcPr>
          <w:p w14:paraId="32D047CE"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Introduction</w:t>
            </w:r>
          </w:p>
          <w:p w14:paraId="7B5F7B48" w14:textId="77777777" w:rsidR="00673FB4" w:rsidRPr="00C30238" w:rsidRDefault="00673FB4" w:rsidP="00673FB4">
            <w:pPr>
              <w:jc w:val="both"/>
              <w:rPr>
                <w:rFonts w:ascii="Arial" w:hAnsi="Arial" w:cs="Arial"/>
                <w:b/>
                <w:sz w:val="24"/>
                <w:szCs w:val="24"/>
              </w:rPr>
            </w:pPr>
          </w:p>
          <w:p w14:paraId="19096402" w14:textId="77777777" w:rsidR="00673FB4" w:rsidRPr="00C30238" w:rsidRDefault="00673FB4" w:rsidP="00673FB4">
            <w:pPr>
              <w:jc w:val="both"/>
              <w:rPr>
                <w:rFonts w:ascii="Arial" w:hAnsi="Arial" w:cs="Arial"/>
                <w:b/>
                <w:sz w:val="24"/>
                <w:szCs w:val="24"/>
              </w:rPr>
            </w:pPr>
          </w:p>
          <w:p w14:paraId="184E551B" w14:textId="77777777" w:rsidR="00673FB4" w:rsidRPr="00C30238" w:rsidRDefault="00673FB4" w:rsidP="00673FB4">
            <w:pPr>
              <w:jc w:val="both"/>
              <w:rPr>
                <w:rFonts w:ascii="Arial" w:hAnsi="Arial" w:cs="Arial"/>
                <w:b/>
                <w:sz w:val="24"/>
                <w:szCs w:val="24"/>
              </w:rPr>
            </w:pPr>
          </w:p>
          <w:p w14:paraId="10239F04" w14:textId="77777777" w:rsidR="00673FB4" w:rsidRPr="00C30238" w:rsidRDefault="00673FB4" w:rsidP="00673FB4">
            <w:pPr>
              <w:jc w:val="both"/>
              <w:rPr>
                <w:rFonts w:ascii="Arial" w:hAnsi="Arial" w:cs="Arial"/>
                <w:b/>
                <w:sz w:val="24"/>
                <w:szCs w:val="24"/>
              </w:rPr>
            </w:pPr>
          </w:p>
          <w:p w14:paraId="41980464" w14:textId="77777777" w:rsidR="00673FB4" w:rsidRPr="00C30238" w:rsidRDefault="00673FB4" w:rsidP="00673FB4">
            <w:pPr>
              <w:jc w:val="both"/>
              <w:rPr>
                <w:rFonts w:ascii="Arial" w:hAnsi="Arial" w:cs="Arial"/>
                <w:b/>
                <w:sz w:val="24"/>
                <w:szCs w:val="24"/>
              </w:rPr>
            </w:pPr>
          </w:p>
          <w:p w14:paraId="37D93C19" w14:textId="77777777" w:rsidR="00673FB4" w:rsidRPr="00C30238" w:rsidRDefault="00673FB4" w:rsidP="00673FB4">
            <w:pPr>
              <w:jc w:val="both"/>
              <w:rPr>
                <w:rFonts w:ascii="Arial" w:hAnsi="Arial" w:cs="Arial"/>
                <w:b/>
                <w:sz w:val="24"/>
                <w:szCs w:val="24"/>
              </w:rPr>
            </w:pPr>
          </w:p>
          <w:p w14:paraId="689CDF81" w14:textId="77777777" w:rsidR="00673FB4" w:rsidRPr="00C30238" w:rsidRDefault="00673FB4" w:rsidP="00673FB4">
            <w:pPr>
              <w:jc w:val="both"/>
              <w:rPr>
                <w:rFonts w:ascii="Arial" w:hAnsi="Arial" w:cs="Arial"/>
                <w:b/>
                <w:sz w:val="24"/>
                <w:szCs w:val="24"/>
              </w:rPr>
            </w:pPr>
          </w:p>
          <w:p w14:paraId="6537458E" w14:textId="77777777" w:rsidR="00673FB4" w:rsidRPr="00C30238" w:rsidRDefault="00673FB4" w:rsidP="00673FB4">
            <w:pPr>
              <w:jc w:val="both"/>
              <w:rPr>
                <w:rFonts w:ascii="Arial" w:hAnsi="Arial" w:cs="Arial"/>
                <w:b/>
                <w:sz w:val="24"/>
                <w:szCs w:val="24"/>
              </w:rPr>
            </w:pPr>
          </w:p>
          <w:p w14:paraId="147455CB"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 xml:space="preserve">Development </w:t>
            </w:r>
          </w:p>
          <w:p w14:paraId="4E0C143A" w14:textId="77777777" w:rsidR="00673FB4" w:rsidRPr="00C30238" w:rsidRDefault="00673FB4" w:rsidP="00673FB4">
            <w:pPr>
              <w:jc w:val="both"/>
              <w:rPr>
                <w:rFonts w:ascii="Arial" w:hAnsi="Arial" w:cs="Arial"/>
                <w:b/>
                <w:sz w:val="24"/>
                <w:szCs w:val="24"/>
              </w:rPr>
            </w:pPr>
          </w:p>
          <w:p w14:paraId="4070D9D9"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Craft activity</w:t>
            </w:r>
          </w:p>
          <w:p w14:paraId="44623F6F" w14:textId="77777777" w:rsidR="00673FB4" w:rsidRPr="00C30238" w:rsidRDefault="00673FB4" w:rsidP="00673FB4">
            <w:pPr>
              <w:jc w:val="both"/>
              <w:rPr>
                <w:rFonts w:ascii="Arial" w:hAnsi="Arial" w:cs="Arial"/>
                <w:b/>
                <w:sz w:val="24"/>
                <w:szCs w:val="24"/>
              </w:rPr>
            </w:pPr>
          </w:p>
          <w:p w14:paraId="08286ADB" w14:textId="77777777" w:rsidR="00673FB4" w:rsidRPr="00C30238" w:rsidRDefault="00673FB4" w:rsidP="00673FB4">
            <w:pPr>
              <w:jc w:val="both"/>
              <w:rPr>
                <w:rFonts w:ascii="Arial" w:hAnsi="Arial" w:cs="Arial"/>
                <w:b/>
                <w:sz w:val="24"/>
                <w:szCs w:val="24"/>
              </w:rPr>
            </w:pPr>
          </w:p>
          <w:p w14:paraId="11980BC2" w14:textId="77777777" w:rsidR="00673FB4" w:rsidRPr="00C30238" w:rsidRDefault="00673FB4" w:rsidP="00673FB4">
            <w:pPr>
              <w:jc w:val="both"/>
              <w:rPr>
                <w:rFonts w:ascii="Arial" w:hAnsi="Arial" w:cs="Arial"/>
                <w:b/>
                <w:sz w:val="24"/>
                <w:szCs w:val="24"/>
              </w:rPr>
            </w:pPr>
          </w:p>
          <w:p w14:paraId="7F4431BE" w14:textId="77777777" w:rsidR="00012124" w:rsidRPr="00C30238" w:rsidRDefault="00012124" w:rsidP="00673FB4">
            <w:pPr>
              <w:jc w:val="both"/>
              <w:rPr>
                <w:rFonts w:ascii="Arial" w:hAnsi="Arial" w:cs="Arial"/>
                <w:b/>
                <w:sz w:val="24"/>
                <w:szCs w:val="24"/>
              </w:rPr>
            </w:pPr>
          </w:p>
          <w:p w14:paraId="7BD7238C" w14:textId="77777777" w:rsidR="00673FB4" w:rsidRPr="00C30238" w:rsidRDefault="00673FB4" w:rsidP="00673FB4">
            <w:pPr>
              <w:jc w:val="both"/>
              <w:rPr>
                <w:rFonts w:ascii="Arial" w:hAnsi="Arial" w:cs="Arial"/>
                <w:b/>
                <w:sz w:val="24"/>
                <w:szCs w:val="24"/>
              </w:rPr>
            </w:pPr>
          </w:p>
          <w:p w14:paraId="077BAC5F"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Telling time</w:t>
            </w:r>
          </w:p>
          <w:p w14:paraId="2E906B64" w14:textId="77777777" w:rsidR="00673FB4" w:rsidRPr="00C30238" w:rsidRDefault="00673FB4" w:rsidP="00673FB4">
            <w:pPr>
              <w:jc w:val="both"/>
              <w:rPr>
                <w:rFonts w:ascii="Arial" w:hAnsi="Arial" w:cs="Arial"/>
                <w:b/>
                <w:sz w:val="24"/>
                <w:szCs w:val="24"/>
              </w:rPr>
            </w:pPr>
          </w:p>
          <w:p w14:paraId="75749B9D" w14:textId="77777777" w:rsidR="00673FB4" w:rsidRPr="00C30238" w:rsidRDefault="00673FB4" w:rsidP="00673FB4">
            <w:pPr>
              <w:jc w:val="both"/>
              <w:rPr>
                <w:rFonts w:ascii="Arial" w:hAnsi="Arial" w:cs="Arial"/>
                <w:b/>
                <w:sz w:val="24"/>
                <w:szCs w:val="24"/>
              </w:rPr>
            </w:pPr>
          </w:p>
          <w:p w14:paraId="1582D065" w14:textId="77777777" w:rsidR="00673FB4" w:rsidRPr="00C30238" w:rsidRDefault="00673FB4" w:rsidP="00673FB4">
            <w:pPr>
              <w:jc w:val="both"/>
              <w:rPr>
                <w:rFonts w:ascii="Arial" w:hAnsi="Arial" w:cs="Arial"/>
                <w:b/>
                <w:sz w:val="24"/>
                <w:szCs w:val="24"/>
              </w:rPr>
            </w:pPr>
          </w:p>
          <w:p w14:paraId="56817DFE" w14:textId="77777777" w:rsidR="00673FB4" w:rsidRPr="00C30238" w:rsidRDefault="00673FB4" w:rsidP="00673FB4">
            <w:pPr>
              <w:jc w:val="both"/>
              <w:rPr>
                <w:rFonts w:ascii="Arial" w:hAnsi="Arial" w:cs="Arial"/>
                <w:b/>
                <w:sz w:val="24"/>
                <w:szCs w:val="24"/>
              </w:rPr>
            </w:pPr>
          </w:p>
          <w:p w14:paraId="40CB682B" w14:textId="77777777" w:rsidR="00673FB4" w:rsidRPr="00C30238" w:rsidRDefault="00673FB4" w:rsidP="00673FB4">
            <w:pPr>
              <w:jc w:val="both"/>
              <w:rPr>
                <w:rFonts w:ascii="Arial" w:hAnsi="Arial" w:cs="Arial"/>
                <w:b/>
                <w:sz w:val="24"/>
                <w:szCs w:val="24"/>
              </w:rPr>
            </w:pPr>
          </w:p>
          <w:p w14:paraId="45703B23" w14:textId="77777777" w:rsidR="00673FB4" w:rsidRPr="00C30238" w:rsidRDefault="00673FB4" w:rsidP="00673FB4">
            <w:pPr>
              <w:jc w:val="both"/>
              <w:rPr>
                <w:rFonts w:ascii="Arial" w:hAnsi="Arial" w:cs="Arial"/>
                <w:b/>
                <w:sz w:val="24"/>
                <w:szCs w:val="24"/>
              </w:rPr>
            </w:pPr>
          </w:p>
          <w:p w14:paraId="7D998381"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Timetable</w:t>
            </w:r>
          </w:p>
          <w:p w14:paraId="0556EB3F" w14:textId="77777777" w:rsidR="00673FB4" w:rsidRPr="00C30238" w:rsidRDefault="00673FB4" w:rsidP="00673FB4">
            <w:pPr>
              <w:jc w:val="both"/>
              <w:rPr>
                <w:rFonts w:ascii="Arial" w:hAnsi="Arial" w:cs="Arial"/>
                <w:b/>
                <w:sz w:val="24"/>
                <w:szCs w:val="24"/>
              </w:rPr>
            </w:pPr>
          </w:p>
          <w:p w14:paraId="728B7B44" w14:textId="77777777" w:rsidR="00673FB4" w:rsidRPr="00C30238" w:rsidRDefault="00673FB4" w:rsidP="00673FB4">
            <w:pPr>
              <w:jc w:val="both"/>
              <w:rPr>
                <w:rFonts w:ascii="Arial" w:hAnsi="Arial" w:cs="Arial"/>
                <w:b/>
                <w:sz w:val="24"/>
                <w:szCs w:val="24"/>
              </w:rPr>
            </w:pPr>
          </w:p>
          <w:p w14:paraId="6C04E66C"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br/>
            </w:r>
          </w:p>
          <w:p w14:paraId="42500E7E" w14:textId="10C549CF" w:rsidR="002F74E2" w:rsidRPr="00C30238" w:rsidRDefault="00673FB4" w:rsidP="00673FB4">
            <w:pPr>
              <w:rPr>
                <w:rFonts w:ascii="Arial" w:hAnsi="Arial" w:cs="Arial"/>
                <w:b/>
                <w:sz w:val="24"/>
                <w:szCs w:val="24"/>
              </w:rPr>
            </w:pPr>
            <w:r w:rsidRPr="00C30238">
              <w:rPr>
                <w:rFonts w:ascii="Arial" w:hAnsi="Arial" w:cs="Arial"/>
                <w:b/>
                <w:sz w:val="24"/>
                <w:szCs w:val="24"/>
              </w:rPr>
              <w:t>Plenary/conclusio</w:t>
            </w:r>
            <w:r w:rsidR="00561886" w:rsidRPr="00C30238">
              <w:rPr>
                <w:rFonts w:ascii="Arial" w:hAnsi="Arial" w:cs="Arial"/>
                <w:b/>
                <w:sz w:val="24"/>
                <w:szCs w:val="24"/>
              </w:rPr>
              <w:t>n</w:t>
            </w:r>
          </w:p>
          <w:p w14:paraId="58060272" w14:textId="77777777" w:rsidR="008D60ED" w:rsidRPr="00C30238" w:rsidRDefault="008D60ED" w:rsidP="00673FB4">
            <w:pPr>
              <w:rPr>
                <w:rFonts w:ascii="Arial" w:hAnsi="Arial" w:cs="Arial"/>
                <w:b/>
                <w:sz w:val="24"/>
                <w:szCs w:val="24"/>
              </w:rPr>
            </w:pPr>
          </w:p>
          <w:p w14:paraId="7D9CEC5B" w14:textId="77777777" w:rsidR="008D60ED" w:rsidRPr="00C30238" w:rsidRDefault="008D60ED" w:rsidP="00673FB4">
            <w:pPr>
              <w:rPr>
                <w:rFonts w:ascii="Arial" w:hAnsi="Arial" w:cs="Arial"/>
                <w:b/>
                <w:sz w:val="24"/>
                <w:szCs w:val="24"/>
              </w:rPr>
            </w:pPr>
          </w:p>
          <w:p w14:paraId="3DD84493" w14:textId="77777777" w:rsidR="00AA29B9" w:rsidRPr="00C30238" w:rsidRDefault="00AA29B9" w:rsidP="00673FB4">
            <w:pPr>
              <w:rPr>
                <w:rFonts w:ascii="Arial" w:hAnsi="Arial" w:cs="Arial"/>
                <w:b/>
                <w:sz w:val="24"/>
                <w:szCs w:val="24"/>
              </w:rPr>
            </w:pPr>
          </w:p>
          <w:p w14:paraId="1ACFCA30" w14:textId="77777777" w:rsidR="00AA29B9" w:rsidRPr="00C30238" w:rsidRDefault="00AA29B9" w:rsidP="00673FB4">
            <w:pPr>
              <w:rPr>
                <w:rFonts w:ascii="Arial" w:hAnsi="Arial" w:cs="Arial"/>
                <w:b/>
                <w:sz w:val="24"/>
                <w:szCs w:val="24"/>
              </w:rPr>
            </w:pPr>
          </w:p>
          <w:p w14:paraId="11ABA39F" w14:textId="77777777" w:rsidR="00AA29B9" w:rsidRPr="00C30238" w:rsidRDefault="00AA29B9" w:rsidP="00673FB4">
            <w:pPr>
              <w:rPr>
                <w:rFonts w:ascii="Arial" w:hAnsi="Arial" w:cs="Arial"/>
                <w:b/>
                <w:sz w:val="24"/>
                <w:szCs w:val="24"/>
              </w:rPr>
            </w:pPr>
          </w:p>
          <w:p w14:paraId="184B12A7" w14:textId="77777777" w:rsidR="00AA29B9" w:rsidRPr="00C30238" w:rsidRDefault="00AA29B9" w:rsidP="00673FB4">
            <w:pPr>
              <w:rPr>
                <w:rFonts w:ascii="Arial" w:hAnsi="Arial" w:cs="Arial"/>
                <w:b/>
                <w:sz w:val="24"/>
                <w:szCs w:val="24"/>
              </w:rPr>
            </w:pPr>
          </w:p>
          <w:p w14:paraId="00B1E4B2" w14:textId="77777777" w:rsidR="00AA29B9" w:rsidRPr="00C30238" w:rsidRDefault="00AA29B9" w:rsidP="00673FB4">
            <w:pPr>
              <w:rPr>
                <w:rFonts w:ascii="Arial" w:hAnsi="Arial" w:cs="Arial"/>
                <w:b/>
                <w:sz w:val="24"/>
                <w:szCs w:val="24"/>
              </w:rPr>
            </w:pPr>
          </w:p>
          <w:p w14:paraId="0C3B96DA" w14:textId="77777777" w:rsidR="005C697C" w:rsidRPr="00C30238" w:rsidRDefault="00673FB4" w:rsidP="00673FB4">
            <w:pPr>
              <w:rPr>
                <w:rFonts w:ascii="Arial" w:hAnsi="Arial" w:cs="Arial"/>
                <w:b/>
                <w:sz w:val="24"/>
                <w:szCs w:val="24"/>
              </w:rPr>
            </w:pPr>
            <w:r w:rsidRPr="00C30238">
              <w:rPr>
                <w:rFonts w:ascii="Arial" w:hAnsi="Arial" w:cs="Arial"/>
                <w:b/>
                <w:sz w:val="24"/>
                <w:szCs w:val="24"/>
              </w:rPr>
              <w:t xml:space="preserve">Assessment </w:t>
            </w:r>
          </w:p>
          <w:p w14:paraId="3913E48C" w14:textId="77777777" w:rsidR="005C697C" w:rsidRPr="00C30238" w:rsidRDefault="005C697C" w:rsidP="00673FB4">
            <w:pPr>
              <w:rPr>
                <w:rFonts w:ascii="Arial" w:hAnsi="Arial" w:cs="Arial"/>
                <w:b/>
                <w:sz w:val="24"/>
                <w:szCs w:val="24"/>
              </w:rPr>
            </w:pPr>
          </w:p>
          <w:p w14:paraId="13E4FA5B" w14:textId="77777777" w:rsidR="005C697C" w:rsidRPr="00C30238" w:rsidRDefault="005C697C" w:rsidP="00673FB4">
            <w:pPr>
              <w:rPr>
                <w:rFonts w:ascii="Arial" w:hAnsi="Arial" w:cs="Arial"/>
                <w:b/>
                <w:sz w:val="24"/>
                <w:szCs w:val="24"/>
              </w:rPr>
            </w:pPr>
          </w:p>
          <w:p w14:paraId="0D49C786" w14:textId="77777777" w:rsidR="005C697C" w:rsidRPr="00C30238" w:rsidRDefault="005C697C" w:rsidP="00673FB4">
            <w:pPr>
              <w:rPr>
                <w:rFonts w:ascii="Arial" w:hAnsi="Arial" w:cs="Arial"/>
                <w:b/>
                <w:sz w:val="24"/>
                <w:szCs w:val="24"/>
              </w:rPr>
            </w:pPr>
          </w:p>
          <w:p w14:paraId="33BA54BF" w14:textId="77777777" w:rsidR="005C697C" w:rsidRPr="00C30238" w:rsidRDefault="005C697C" w:rsidP="00673FB4">
            <w:pPr>
              <w:rPr>
                <w:rFonts w:ascii="Arial" w:hAnsi="Arial" w:cs="Arial"/>
                <w:b/>
                <w:sz w:val="24"/>
                <w:szCs w:val="24"/>
              </w:rPr>
            </w:pPr>
          </w:p>
          <w:p w14:paraId="7A1ECF3B" w14:textId="77777777" w:rsidR="005C697C" w:rsidRPr="00C30238" w:rsidRDefault="005C697C" w:rsidP="00673FB4">
            <w:pPr>
              <w:rPr>
                <w:rFonts w:ascii="Arial" w:hAnsi="Arial" w:cs="Arial"/>
                <w:b/>
                <w:sz w:val="24"/>
                <w:szCs w:val="24"/>
              </w:rPr>
            </w:pPr>
          </w:p>
          <w:p w14:paraId="2A20B967" w14:textId="77777777" w:rsidR="00464ABC" w:rsidRPr="00C30238" w:rsidRDefault="00464ABC" w:rsidP="00673FB4">
            <w:pPr>
              <w:rPr>
                <w:rFonts w:ascii="Arial" w:hAnsi="Arial" w:cs="Arial"/>
                <w:b/>
                <w:sz w:val="24"/>
                <w:szCs w:val="24"/>
              </w:rPr>
            </w:pPr>
          </w:p>
          <w:p w14:paraId="6669C101" w14:textId="77777777" w:rsidR="005C697C" w:rsidRPr="00C30238" w:rsidRDefault="005C697C" w:rsidP="00673FB4">
            <w:pPr>
              <w:rPr>
                <w:rFonts w:ascii="Arial" w:hAnsi="Arial" w:cs="Arial"/>
                <w:b/>
                <w:sz w:val="24"/>
                <w:szCs w:val="24"/>
              </w:rPr>
            </w:pPr>
          </w:p>
          <w:p w14:paraId="4DDB9BD7" w14:textId="596C8F32" w:rsidR="00FA6988" w:rsidRPr="00C30238" w:rsidRDefault="005C697C" w:rsidP="00673FB4">
            <w:pPr>
              <w:rPr>
                <w:color w:val="000000" w:themeColor="text1"/>
                <w:sz w:val="24"/>
                <w:szCs w:val="24"/>
                <w:u w:val="single"/>
              </w:rPr>
            </w:pPr>
            <w:r w:rsidRPr="00C30238">
              <w:rPr>
                <w:rFonts w:ascii="Arial" w:hAnsi="Arial" w:cs="Arial"/>
                <w:b/>
                <w:sz w:val="24"/>
                <w:szCs w:val="24"/>
              </w:rPr>
              <w:t>R</w:t>
            </w:r>
            <w:r w:rsidR="00673FB4" w:rsidRPr="00C30238">
              <w:rPr>
                <w:rFonts w:ascii="Arial" w:hAnsi="Arial" w:cs="Arial"/>
                <w:b/>
                <w:sz w:val="24"/>
                <w:szCs w:val="24"/>
              </w:rPr>
              <w:t>ecap</w:t>
            </w:r>
          </w:p>
        </w:tc>
        <w:tc>
          <w:tcPr>
            <w:tcW w:w="3242" w:type="dxa"/>
          </w:tcPr>
          <w:p w14:paraId="01FCBAE8" w14:textId="54E2D03C" w:rsidR="00C81A49" w:rsidRPr="00C30238" w:rsidRDefault="00C81A49" w:rsidP="00C81A49">
            <w:pPr>
              <w:rPr>
                <w:rFonts w:ascii="Arial" w:hAnsi="Arial" w:cs="Arial"/>
                <w:bCs/>
                <w:sz w:val="24"/>
                <w:szCs w:val="24"/>
              </w:rPr>
            </w:pPr>
            <w:r w:rsidRPr="00C30238">
              <w:rPr>
                <w:rFonts w:ascii="Arial" w:hAnsi="Arial" w:cs="Arial"/>
                <w:bCs/>
                <w:sz w:val="24"/>
                <w:szCs w:val="24"/>
              </w:rPr>
              <w:lastRenderedPageBreak/>
              <w:t xml:space="preserve">Learners to </w:t>
            </w:r>
            <w:r w:rsidRPr="00C30238">
              <w:rPr>
                <w:rFonts w:ascii="Arial" w:hAnsi="Arial" w:cs="Arial"/>
                <w:bCs/>
                <w:szCs w:val="24"/>
              </w:rPr>
              <w:t>open</w:t>
            </w:r>
            <w:r w:rsidRPr="00C30238">
              <w:rPr>
                <w:rFonts w:ascii="Arial" w:hAnsi="Arial" w:cs="Arial"/>
                <w:bCs/>
                <w:sz w:val="24"/>
                <w:szCs w:val="24"/>
              </w:rPr>
              <w:t xml:space="preserve"> daily diaries complete their morning entry.</w:t>
            </w:r>
            <w:r w:rsidR="00C66ED3" w:rsidRPr="00C30238">
              <w:rPr>
                <w:rFonts w:ascii="Arial" w:hAnsi="Arial" w:cs="Arial"/>
                <w:bCs/>
                <w:sz w:val="24"/>
                <w:szCs w:val="24"/>
              </w:rPr>
              <w:t xml:space="preserve"> </w:t>
            </w:r>
            <w:r w:rsidRPr="00C30238">
              <w:rPr>
                <w:rFonts w:ascii="Arial" w:hAnsi="Arial" w:cs="Arial"/>
                <w:bCs/>
                <w:sz w:val="24"/>
                <w:szCs w:val="24"/>
              </w:rPr>
              <w:t xml:space="preserve">Discuss </w:t>
            </w:r>
            <w:r w:rsidRPr="00C30238">
              <w:rPr>
                <w:rFonts w:ascii="Arial" w:hAnsi="Arial" w:cs="Arial"/>
                <w:bCs/>
                <w:szCs w:val="24"/>
              </w:rPr>
              <w:t>the daily</w:t>
            </w:r>
            <w:r w:rsidRPr="00C30238">
              <w:rPr>
                <w:rFonts w:ascii="Arial" w:hAnsi="Arial" w:cs="Arial"/>
                <w:bCs/>
                <w:sz w:val="24"/>
                <w:szCs w:val="24"/>
              </w:rPr>
              <w:t xml:space="preserve"> timetable and what will happen throughout the day. </w:t>
            </w:r>
          </w:p>
          <w:p w14:paraId="2B9CA693" w14:textId="77777777" w:rsidR="00C81A49" w:rsidRPr="00C30238" w:rsidRDefault="00C81A49" w:rsidP="00C81A49">
            <w:pPr>
              <w:rPr>
                <w:rFonts w:ascii="Arial" w:hAnsi="Arial" w:cs="Arial"/>
                <w:bCs/>
                <w:sz w:val="24"/>
                <w:szCs w:val="24"/>
              </w:rPr>
            </w:pPr>
          </w:p>
          <w:p w14:paraId="33AF1E9C"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Make paper plate (PP) clocks discussing big hand, little hand. </w:t>
            </w:r>
          </w:p>
          <w:p w14:paraId="65A10E65" w14:textId="6B4DE4A2" w:rsidR="00C81A49" w:rsidRPr="00C30238" w:rsidRDefault="00C81A49" w:rsidP="00C81A49">
            <w:pPr>
              <w:rPr>
                <w:rFonts w:ascii="Arial" w:hAnsi="Arial" w:cs="Arial"/>
                <w:bCs/>
                <w:sz w:val="24"/>
                <w:szCs w:val="24"/>
              </w:rPr>
            </w:pPr>
            <w:r w:rsidRPr="00C30238">
              <w:rPr>
                <w:rFonts w:ascii="Arial" w:hAnsi="Arial" w:cs="Arial"/>
                <w:bCs/>
                <w:sz w:val="24"/>
                <w:szCs w:val="24"/>
              </w:rPr>
              <w:t xml:space="preserve">Talk throughout about o’clock and half past. </w:t>
            </w:r>
          </w:p>
          <w:p w14:paraId="6EB2342C" w14:textId="77777777" w:rsidR="00C81A49" w:rsidRPr="00C30238" w:rsidRDefault="00C81A49" w:rsidP="00C81A49">
            <w:pPr>
              <w:rPr>
                <w:rFonts w:ascii="Arial" w:hAnsi="Arial" w:cs="Arial"/>
                <w:bCs/>
                <w:sz w:val="24"/>
                <w:szCs w:val="24"/>
              </w:rPr>
            </w:pPr>
          </w:p>
          <w:p w14:paraId="45886303" w14:textId="3C0C88F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Use blank clock worksheets and PP clocks to teach </w:t>
            </w:r>
            <w:r w:rsidR="009D6983" w:rsidRPr="00C30238">
              <w:rPr>
                <w:rFonts w:ascii="Arial" w:hAnsi="Arial" w:cs="Arial"/>
                <w:bCs/>
                <w:sz w:val="24"/>
                <w:szCs w:val="24"/>
              </w:rPr>
              <w:t>learner</w:t>
            </w:r>
            <w:r w:rsidRPr="00C30238">
              <w:rPr>
                <w:rFonts w:ascii="Arial" w:hAnsi="Arial" w:cs="Arial"/>
                <w:bCs/>
                <w:sz w:val="24"/>
                <w:szCs w:val="24"/>
              </w:rPr>
              <w:t>s to recogni</w:t>
            </w:r>
            <w:r w:rsidR="00B60C1E" w:rsidRPr="00C30238">
              <w:rPr>
                <w:rFonts w:ascii="Arial" w:hAnsi="Arial" w:cs="Arial"/>
                <w:bCs/>
                <w:sz w:val="24"/>
                <w:szCs w:val="24"/>
              </w:rPr>
              <w:t>s</w:t>
            </w:r>
            <w:r w:rsidRPr="00C30238">
              <w:rPr>
                <w:rFonts w:ascii="Arial" w:hAnsi="Arial" w:cs="Arial"/>
                <w:bCs/>
                <w:sz w:val="24"/>
                <w:szCs w:val="24"/>
              </w:rPr>
              <w:t xml:space="preserve">e times o’clock and half past. </w:t>
            </w:r>
            <w:r w:rsidRPr="00C30238">
              <w:rPr>
                <w:rFonts w:ascii="Arial" w:hAnsi="Arial" w:cs="Arial"/>
                <w:bCs/>
                <w:sz w:val="24"/>
                <w:szCs w:val="24"/>
              </w:rPr>
              <w:lastRenderedPageBreak/>
              <w:t xml:space="preserve">Moving the hands on their clocks and then drawing the hour and minute hands on worksheet. </w:t>
            </w:r>
          </w:p>
          <w:p w14:paraId="0D15632C" w14:textId="77777777" w:rsidR="00C81A49" w:rsidRPr="00C30238" w:rsidRDefault="00C81A49" w:rsidP="00C81A49">
            <w:pPr>
              <w:rPr>
                <w:rFonts w:ascii="Arial" w:hAnsi="Arial" w:cs="Arial"/>
                <w:bCs/>
                <w:sz w:val="24"/>
                <w:szCs w:val="24"/>
              </w:rPr>
            </w:pPr>
          </w:p>
          <w:p w14:paraId="088A4E4D"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Cut and stick in visual timetable template to daily diaries.</w:t>
            </w:r>
          </w:p>
          <w:p w14:paraId="3CEAA61B"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Using the timetable on white board, learners will write digital time, use PP clocks to make the time then draw hands on the clock. To finish find the corresponding image to activity.</w:t>
            </w:r>
          </w:p>
          <w:p w14:paraId="5D2837F1" w14:textId="77777777" w:rsidR="00C81A49" w:rsidRPr="00C30238" w:rsidRDefault="00C81A49" w:rsidP="00C81A49">
            <w:pPr>
              <w:rPr>
                <w:rFonts w:ascii="Arial" w:hAnsi="Arial" w:cs="Arial"/>
                <w:bCs/>
                <w:sz w:val="24"/>
                <w:szCs w:val="24"/>
              </w:rPr>
            </w:pPr>
          </w:p>
          <w:p w14:paraId="6AF6F755"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Kahoot </w:t>
            </w:r>
          </w:p>
          <w:p w14:paraId="1F7B6F77"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Learners sign in to computers with 1-1 support. </w:t>
            </w:r>
          </w:p>
          <w:p w14:paraId="5D6FFE2C"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Type in code and Nick name for Kahoot. </w:t>
            </w:r>
          </w:p>
          <w:p w14:paraId="0C510B69" w14:textId="74AD58A0" w:rsidR="00C81A49" w:rsidRPr="00C30238" w:rsidRDefault="00C81A49" w:rsidP="00C81A49">
            <w:pPr>
              <w:rPr>
                <w:rFonts w:ascii="Arial" w:hAnsi="Arial" w:cs="Arial"/>
                <w:bCs/>
                <w:sz w:val="24"/>
                <w:szCs w:val="24"/>
              </w:rPr>
            </w:pPr>
            <w:r w:rsidRPr="00C30238">
              <w:rPr>
                <w:rFonts w:ascii="Arial" w:hAnsi="Arial" w:cs="Arial"/>
                <w:bCs/>
                <w:sz w:val="24"/>
                <w:szCs w:val="24"/>
              </w:rPr>
              <w:t xml:space="preserve">Start </w:t>
            </w:r>
            <w:r w:rsidR="00C40D4B" w:rsidRPr="00C30238">
              <w:rPr>
                <w:rFonts w:ascii="Arial" w:hAnsi="Arial" w:cs="Arial"/>
                <w:bCs/>
                <w:sz w:val="24"/>
                <w:szCs w:val="24"/>
              </w:rPr>
              <w:t>quiz.</w:t>
            </w:r>
            <w:r w:rsidRPr="00C30238">
              <w:rPr>
                <w:rFonts w:ascii="Arial" w:hAnsi="Arial" w:cs="Arial"/>
                <w:bCs/>
                <w:sz w:val="24"/>
                <w:szCs w:val="24"/>
              </w:rPr>
              <w:t xml:space="preserve"> </w:t>
            </w:r>
          </w:p>
          <w:p w14:paraId="00259619" w14:textId="77777777" w:rsidR="00464ABC" w:rsidRPr="00C30238" w:rsidRDefault="00464ABC" w:rsidP="00C81A49">
            <w:pPr>
              <w:rPr>
                <w:rFonts w:ascii="Arial" w:hAnsi="Arial" w:cs="Arial"/>
                <w:bCs/>
                <w:sz w:val="24"/>
                <w:szCs w:val="24"/>
              </w:rPr>
            </w:pPr>
          </w:p>
          <w:p w14:paraId="7CF66FC7" w14:textId="1C2F7E35" w:rsidR="00FA6988" w:rsidRPr="00C30238" w:rsidRDefault="00C81A49" w:rsidP="00C81A49">
            <w:pPr>
              <w:rPr>
                <w:color w:val="000000" w:themeColor="text1"/>
                <w:sz w:val="24"/>
                <w:szCs w:val="24"/>
                <w:u w:val="single"/>
              </w:rPr>
            </w:pPr>
            <w:r w:rsidRPr="00C30238">
              <w:rPr>
                <w:rFonts w:ascii="Arial" w:hAnsi="Arial" w:cs="Arial"/>
                <w:bCs/>
                <w:sz w:val="24"/>
                <w:szCs w:val="24"/>
              </w:rPr>
              <w:t>At the end of the day recap telling the time and routine by using their daily diaries to say what they did and when.</w:t>
            </w:r>
          </w:p>
        </w:tc>
        <w:tc>
          <w:tcPr>
            <w:tcW w:w="2120" w:type="dxa"/>
          </w:tcPr>
          <w:p w14:paraId="4D853CB4" w14:textId="77777777" w:rsidR="00020777" w:rsidRPr="00C30238" w:rsidRDefault="00020777" w:rsidP="00687429">
            <w:pPr>
              <w:rPr>
                <w:rFonts w:ascii="Arial" w:hAnsi="Arial" w:cs="Arial"/>
                <w:bCs/>
                <w:sz w:val="24"/>
                <w:szCs w:val="24"/>
              </w:rPr>
            </w:pPr>
            <w:r w:rsidRPr="00C30238">
              <w:rPr>
                <w:rFonts w:ascii="Arial" w:hAnsi="Arial" w:cs="Arial"/>
                <w:bCs/>
                <w:sz w:val="24"/>
                <w:szCs w:val="24"/>
              </w:rPr>
              <w:lastRenderedPageBreak/>
              <w:t xml:space="preserve">Use visual timetable on main white board. </w:t>
            </w:r>
          </w:p>
          <w:p w14:paraId="78A7AB39" w14:textId="77777777" w:rsidR="00C23A5E" w:rsidRPr="00C30238" w:rsidRDefault="00C23A5E" w:rsidP="00020777">
            <w:pPr>
              <w:jc w:val="both"/>
              <w:rPr>
                <w:rFonts w:ascii="Arial" w:hAnsi="Arial" w:cs="Arial"/>
                <w:bCs/>
                <w:sz w:val="24"/>
                <w:szCs w:val="24"/>
              </w:rPr>
            </w:pPr>
          </w:p>
          <w:p w14:paraId="3D662CC6" w14:textId="77777777" w:rsidR="00C23A5E" w:rsidRPr="00C30238" w:rsidRDefault="00C23A5E" w:rsidP="00020777">
            <w:pPr>
              <w:jc w:val="both"/>
              <w:rPr>
                <w:rFonts w:ascii="Arial" w:hAnsi="Arial" w:cs="Arial"/>
                <w:bCs/>
                <w:sz w:val="24"/>
                <w:szCs w:val="24"/>
              </w:rPr>
            </w:pPr>
          </w:p>
          <w:p w14:paraId="3EE46D33" w14:textId="77777777" w:rsidR="00C23A5E" w:rsidRPr="00C30238" w:rsidRDefault="00C23A5E" w:rsidP="00020777">
            <w:pPr>
              <w:jc w:val="both"/>
              <w:rPr>
                <w:rFonts w:ascii="Arial" w:hAnsi="Arial" w:cs="Arial"/>
                <w:bCs/>
                <w:sz w:val="24"/>
                <w:szCs w:val="24"/>
              </w:rPr>
            </w:pPr>
          </w:p>
          <w:p w14:paraId="53783550" w14:textId="77777777" w:rsidR="00C23A5E" w:rsidRPr="00C30238" w:rsidRDefault="00C23A5E" w:rsidP="00020777">
            <w:pPr>
              <w:jc w:val="both"/>
              <w:rPr>
                <w:rFonts w:ascii="Arial" w:hAnsi="Arial" w:cs="Arial"/>
                <w:bCs/>
                <w:sz w:val="24"/>
                <w:szCs w:val="24"/>
              </w:rPr>
            </w:pPr>
          </w:p>
          <w:p w14:paraId="13A76496"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Independent learning with 1-1 support.</w:t>
            </w:r>
          </w:p>
          <w:p w14:paraId="300C3F85" w14:textId="77777777" w:rsidR="00020777" w:rsidRPr="00C30238" w:rsidRDefault="00020777" w:rsidP="00020777">
            <w:pPr>
              <w:rPr>
                <w:rFonts w:ascii="Arial" w:hAnsi="Arial" w:cs="Arial"/>
                <w:bCs/>
                <w:sz w:val="24"/>
                <w:szCs w:val="24"/>
              </w:rPr>
            </w:pPr>
          </w:p>
          <w:p w14:paraId="2328FD4B" w14:textId="77777777" w:rsidR="00A872B2" w:rsidRPr="00C30238" w:rsidRDefault="00A872B2" w:rsidP="00020777">
            <w:pPr>
              <w:rPr>
                <w:rFonts w:ascii="Arial" w:hAnsi="Arial" w:cs="Arial"/>
                <w:bCs/>
                <w:sz w:val="24"/>
                <w:szCs w:val="24"/>
              </w:rPr>
            </w:pPr>
          </w:p>
          <w:p w14:paraId="2221B7FE" w14:textId="77777777" w:rsidR="00A872B2" w:rsidRPr="00C30238" w:rsidRDefault="00A872B2" w:rsidP="00020777">
            <w:pPr>
              <w:rPr>
                <w:rFonts w:ascii="Arial" w:hAnsi="Arial" w:cs="Arial"/>
                <w:bCs/>
                <w:sz w:val="24"/>
                <w:szCs w:val="24"/>
              </w:rPr>
            </w:pPr>
          </w:p>
          <w:p w14:paraId="41A40074" w14:textId="77777777" w:rsidR="00A872B2" w:rsidRPr="00C30238" w:rsidRDefault="00A872B2" w:rsidP="00020777">
            <w:pPr>
              <w:rPr>
                <w:rFonts w:ascii="Arial" w:hAnsi="Arial" w:cs="Arial"/>
                <w:bCs/>
                <w:sz w:val="24"/>
                <w:szCs w:val="24"/>
              </w:rPr>
            </w:pPr>
          </w:p>
          <w:p w14:paraId="1581B519"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 xml:space="preserve">Tactile </w:t>
            </w:r>
            <w:r w:rsidRPr="00C30238">
              <w:rPr>
                <w:rFonts w:ascii="Arial" w:hAnsi="Arial" w:cs="Arial"/>
                <w:bCs/>
                <w:szCs w:val="24"/>
              </w:rPr>
              <w:t>hands-on</w:t>
            </w:r>
            <w:r w:rsidRPr="00C30238">
              <w:rPr>
                <w:rFonts w:ascii="Arial" w:hAnsi="Arial" w:cs="Arial"/>
                <w:bCs/>
                <w:sz w:val="24"/>
                <w:szCs w:val="24"/>
              </w:rPr>
              <w:t xml:space="preserve"> learning helps learners to </w:t>
            </w:r>
            <w:r w:rsidRPr="00C30238">
              <w:rPr>
                <w:rFonts w:ascii="Arial" w:hAnsi="Arial" w:cs="Arial"/>
                <w:bCs/>
                <w:sz w:val="24"/>
                <w:szCs w:val="24"/>
              </w:rPr>
              <w:lastRenderedPageBreak/>
              <w:t xml:space="preserve">understand the physical movement of the clock hands. </w:t>
            </w:r>
          </w:p>
          <w:p w14:paraId="2C0D4551" w14:textId="77777777" w:rsidR="00020777" w:rsidRPr="00C30238" w:rsidRDefault="00020777" w:rsidP="00020777">
            <w:pPr>
              <w:rPr>
                <w:rFonts w:ascii="Arial" w:hAnsi="Arial" w:cs="Arial"/>
                <w:bCs/>
                <w:sz w:val="24"/>
                <w:szCs w:val="24"/>
              </w:rPr>
            </w:pPr>
          </w:p>
          <w:p w14:paraId="433A3573" w14:textId="77777777" w:rsidR="00020777" w:rsidRPr="00C30238" w:rsidRDefault="00020777" w:rsidP="00020777">
            <w:pPr>
              <w:rPr>
                <w:rFonts w:ascii="Arial" w:hAnsi="Arial" w:cs="Arial"/>
                <w:bCs/>
                <w:sz w:val="24"/>
                <w:szCs w:val="24"/>
              </w:rPr>
            </w:pPr>
          </w:p>
          <w:p w14:paraId="4AEAC1F7" w14:textId="77777777" w:rsidR="002F74E2" w:rsidRPr="00C30238" w:rsidRDefault="002F74E2" w:rsidP="00020777">
            <w:pPr>
              <w:rPr>
                <w:rFonts w:ascii="Arial" w:hAnsi="Arial" w:cs="Arial"/>
                <w:bCs/>
                <w:sz w:val="24"/>
                <w:szCs w:val="24"/>
              </w:rPr>
            </w:pPr>
          </w:p>
          <w:p w14:paraId="2B2151E6" w14:textId="77777777" w:rsidR="00020777" w:rsidRPr="00C30238" w:rsidRDefault="00020777" w:rsidP="00020777">
            <w:pPr>
              <w:rPr>
                <w:rFonts w:ascii="Arial" w:hAnsi="Arial" w:cs="Arial"/>
                <w:bCs/>
                <w:sz w:val="24"/>
                <w:szCs w:val="24"/>
              </w:rPr>
            </w:pPr>
          </w:p>
          <w:p w14:paraId="384FA538" w14:textId="77777777" w:rsidR="00020777" w:rsidRPr="00C30238" w:rsidRDefault="00020777" w:rsidP="00020777">
            <w:pPr>
              <w:rPr>
                <w:rFonts w:ascii="Arial" w:hAnsi="Arial" w:cs="Arial"/>
                <w:bCs/>
                <w:sz w:val="24"/>
                <w:szCs w:val="24"/>
              </w:rPr>
            </w:pPr>
          </w:p>
          <w:p w14:paraId="628225D1"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 xml:space="preserve">Visual aids </w:t>
            </w:r>
            <w:r w:rsidRPr="00C30238">
              <w:rPr>
                <w:rFonts w:ascii="Arial" w:hAnsi="Arial" w:cs="Arial"/>
                <w:bCs/>
                <w:szCs w:val="24"/>
              </w:rPr>
              <w:t>help with</w:t>
            </w:r>
            <w:r w:rsidRPr="00C30238">
              <w:rPr>
                <w:rFonts w:ascii="Arial" w:hAnsi="Arial" w:cs="Arial"/>
                <w:bCs/>
                <w:sz w:val="24"/>
                <w:szCs w:val="24"/>
              </w:rPr>
              <w:t xml:space="preserve"> retention of learning. </w:t>
            </w:r>
          </w:p>
          <w:p w14:paraId="35F19FEA" w14:textId="77777777" w:rsidR="00020777" w:rsidRPr="00C30238" w:rsidRDefault="00020777" w:rsidP="00020777">
            <w:pPr>
              <w:rPr>
                <w:rFonts w:ascii="Arial" w:hAnsi="Arial" w:cs="Arial"/>
                <w:bCs/>
                <w:sz w:val="24"/>
                <w:szCs w:val="24"/>
              </w:rPr>
            </w:pPr>
          </w:p>
          <w:p w14:paraId="11909772" w14:textId="77777777" w:rsidR="00020777" w:rsidRPr="00C30238" w:rsidRDefault="00020777" w:rsidP="00020777">
            <w:pPr>
              <w:rPr>
                <w:rFonts w:ascii="Arial" w:hAnsi="Arial" w:cs="Arial"/>
                <w:bCs/>
                <w:sz w:val="24"/>
                <w:szCs w:val="24"/>
              </w:rPr>
            </w:pPr>
          </w:p>
          <w:p w14:paraId="7FE9FDE1" w14:textId="77777777" w:rsidR="00020777" w:rsidRPr="00C30238" w:rsidRDefault="00020777" w:rsidP="00020777">
            <w:pPr>
              <w:rPr>
                <w:rFonts w:ascii="Arial" w:hAnsi="Arial" w:cs="Arial"/>
                <w:bCs/>
                <w:sz w:val="24"/>
                <w:szCs w:val="24"/>
              </w:rPr>
            </w:pPr>
          </w:p>
          <w:p w14:paraId="538F3855" w14:textId="77777777" w:rsidR="00AA29B9" w:rsidRPr="00C30238" w:rsidRDefault="00AA29B9" w:rsidP="00020777">
            <w:pPr>
              <w:rPr>
                <w:rFonts w:ascii="Arial" w:hAnsi="Arial" w:cs="Arial"/>
                <w:bCs/>
                <w:sz w:val="24"/>
                <w:szCs w:val="24"/>
              </w:rPr>
            </w:pPr>
          </w:p>
          <w:p w14:paraId="793BF091" w14:textId="77777777" w:rsidR="00561886" w:rsidRPr="00C30238" w:rsidRDefault="00561886" w:rsidP="00020777">
            <w:pPr>
              <w:rPr>
                <w:rFonts w:ascii="Arial" w:hAnsi="Arial" w:cs="Arial"/>
                <w:bCs/>
                <w:sz w:val="24"/>
                <w:szCs w:val="24"/>
              </w:rPr>
            </w:pPr>
          </w:p>
          <w:p w14:paraId="4EBD9BFF" w14:textId="77777777" w:rsidR="00020777" w:rsidRPr="00C30238" w:rsidRDefault="00020777" w:rsidP="00020777">
            <w:pPr>
              <w:rPr>
                <w:rFonts w:ascii="Arial" w:hAnsi="Arial" w:cs="Arial"/>
                <w:bCs/>
                <w:sz w:val="24"/>
                <w:szCs w:val="24"/>
              </w:rPr>
            </w:pPr>
          </w:p>
          <w:p w14:paraId="03346A30" w14:textId="48E3DF70" w:rsidR="00020777" w:rsidRPr="00C30238" w:rsidRDefault="00C5654F" w:rsidP="00020777">
            <w:pPr>
              <w:rPr>
                <w:rFonts w:ascii="Arial" w:hAnsi="Arial" w:cs="Arial"/>
                <w:bCs/>
                <w:sz w:val="24"/>
                <w:szCs w:val="24"/>
              </w:rPr>
            </w:pPr>
            <w:r w:rsidRPr="00C30238">
              <w:rPr>
                <w:rFonts w:ascii="Arial" w:hAnsi="Arial" w:cs="Arial"/>
                <w:bCs/>
                <w:sz w:val="24"/>
                <w:szCs w:val="24"/>
              </w:rPr>
              <w:t>Ten</w:t>
            </w:r>
            <w:r w:rsidR="00020777" w:rsidRPr="00C30238">
              <w:rPr>
                <w:rFonts w:ascii="Arial" w:hAnsi="Arial" w:cs="Arial"/>
                <w:bCs/>
                <w:sz w:val="24"/>
                <w:szCs w:val="24"/>
              </w:rPr>
              <w:t xml:space="preserve"> questions to assess retention of learning from the morning.</w:t>
            </w:r>
          </w:p>
          <w:p w14:paraId="152B1BFB" w14:textId="69C490C8" w:rsidR="00FA6988" w:rsidRPr="00C30238" w:rsidRDefault="00020777" w:rsidP="00020777">
            <w:pPr>
              <w:rPr>
                <w:color w:val="000000" w:themeColor="text1"/>
                <w:sz w:val="24"/>
                <w:szCs w:val="24"/>
                <w:u w:val="single"/>
              </w:rPr>
            </w:pPr>
            <w:r w:rsidRPr="00C30238">
              <w:rPr>
                <w:rFonts w:ascii="Arial" w:hAnsi="Arial" w:cs="Arial"/>
                <w:bCs/>
                <w:sz w:val="24"/>
                <w:szCs w:val="24"/>
              </w:rPr>
              <w:t xml:space="preserve">1-1 support to help learners read the questions but not give </w:t>
            </w:r>
            <w:r w:rsidR="00CD0FB6" w:rsidRPr="00C30238">
              <w:rPr>
                <w:rFonts w:ascii="Arial" w:hAnsi="Arial" w:cs="Arial"/>
                <w:bCs/>
                <w:sz w:val="24"/>
                <w:szCs w:val="24"/>
              </w:rPr>
              <w:t>a</w:t>
            </w:r>
            <w:r w:rsidRPr="00C30238">
              <w:rPr>
                <w:rFonts w:ascii="Arial" w:hAnsi="Arial" w:cs="Arial"/>
                <w:bCs/>
                <w:sz w:val="24"/>
                <w:szCs w:val="24"/>
              </w:rPr>
              <w:t>nswers.</w:t>
            </w:r>
          </w:p>
        </w:tc>
        <w:tc>
          <w:tcPr>
            <w:tcW w:w="1958" w:type="dxa"/>
          </w:tcPr>
          <w:p w14:paraId="083E4F0A" w14:textId="77777777" w:rsidR="00687429" w:rsidRPr="00C30238" w:rsidRDefault="00687429" w:rsidP="00687429">
            <w:pPr>
              <w:jc w:val="both"/>
              <w:rPr>
                <w:rFonts w:ascii="Arial" w:hAnsi="Arial" w:cs="Arial"/>
                <w:b/>
                <w:sz w:val="24"/>
                <w:szCs w:val="24"/>
              </w:rPr>
            </w:pPr>
            <w:r w:rsidRPr="00C30238">
              <w:rPr>
                <w:rFonts w:ascii="Arial" w:hAnsi="Arial" w:cs="Arial"/>
                <w:b/>
                <w:sz w:val="24"/>
                <w:szCs w:val="24"/>
              </w:rPr>
              <w:lastRenderedPageBreak/>
              <w:t xml:space="preserve">Introduction </w:t>
            </w:r>
          </w:p>
          <w:p w14:paraId="596AF9D1" w14:textId="77777777" w:rsidR="00687429" w:rsidRPr="00C30238" w:rsidRDefault="00687429" w:rsidP="00687429">
            <w:pPr>
              <w:jc w:val="both"/>
              <w:rPr>
                <w:rFonts w:ascii="Arial" w:hAnsi="Arial" w:cs="Arial"/>
                <w:b/>
                <w:sz w:val="24"/>
                <w:szCs w:val="24"/>
              </w:rPr>
            </w:pPr>
            <w:r w:rsidRPr="00C30238">
              <w:rPr>
                <w:rFonts w:ascii="Arial" w:hAnsi="Arial" w:cs="Arial"/>
                <w:b/>
                <w:sz w:val="24"/>
                <w:szCs w:val="24"/>
              </w:rPr>
              <w:t xml:space="preserve">30 minutes </w:t>
            </w:r>
          </w:p>
          <w:p w14:paraId="77FEA6D2" w14:textId="77777777" w:rsidR="00687429" w:rsidRPr="00C30238" w:rsidRDefault="00687429" w:rsidP="00687429">
            <w:pPr>
              <w:rPr>
                <w:rFonts w:ascii="Arial" w:hAnsi="Arial" w:cs="Arial"/>
                <w:b/>
                <w:sz w:val="24"/>
                <w:szCs w:val="24"/>
              </w:rPr>
            </w:pPr>
          </w:p>
          <w:p w14:paraId="7F52CA62" w14:textId="77777777" w:rsidR="00687429" w:rsidRPr="00C30238" w:rsidRDefault="00687429" w:rsidP="00687429">
            <w:pPr>
              <w:rPr>
                <w:rFonts w:ascii="Arial" w:hAnsi="Arial" w:cs="Arial"/>
                <w:b/>
                <w:sz w:val="24"/>
                <w:szCs w:val="24"/>
              </w:rPr>
            </w:pPr>
          </w:p>
          <w:p w14:paraId="3E71A78B" w14:textId="77777777" w:rsidR="00687429" w:rsidRPr="00C30238" w:rsidRDefault="00687429" w:rsidP="00687429">
            <w:pPr>
              <w:rPr>
                <w:rFonts w:ascii="Arial" w:hAnsi="Arial" w:cs="Arial"/>
                <w:b/>
                <w:sz w:val="24"/>
                <w:szCs w:val="24"/>
              </w:rPr>
            </w:pPr>
          </w:p>
          <w:p w14:paraId="6388C1AA" w14:textId="77777777" w:rsidR="00990CF6" w:rsidRPr="00C30238" w:rsidRDefault="00990CF6" w:rsidP="00687429">
            <w:pPr>
              <w:rPr>
                <w:rFonts w:ascii="Arial" w:hAnsi="Arial" w:cs="Arial"/>
                <w:b/>
                <w:sz w:val="24"/>
                <w:szCs w:val="24"/>
              </w:rPr>
            </w:pPr>
          </w:p>
          <w:p w14:paraId="4757CB8F" w14:textId="77777777" w:rsidR="00990CF6" w:rsidRPr="00C30238" w:rsidRDefault="00990CF6" w:rsidP="00687429">
            <w:pPr>
              <w:rPr>
                <w:rFonts w:ascii="Arial" w:hAnsi="Arial" w:cs="Arial"/>
                <w:b/>
                <w:sz w:val="24"/>
                <w:szCs w:val="24"/>
              </w:rPr>
            </w:pPr>
          </w:p>
          <w:p w14:paraId="29354734" w14:textId="77777777" w:rsidR="00687429" w:rsidRPr="00C30238" w:rsidRDefault="00687429" w:rsidP="00687429">
            <w:pPr>
              <w:rPr>
                <w:rFonts w:ascii="Arial" w:hAnsi="Arial" w:cs="Arial"/>
                <w:b/>
                <w:sz w:val="24"/>
                <w:szCs w:val="24"/>
              </w:rPr>
            </w:pPr>
          </w:p>
          <w:p w14:paraId="6467CF7A" w14:textId="77777777" w:rsidR="00012124" w:rsidRPr="00C30238" w:rsidRDefault="00012124" w:rsidP="00687429">
            <w:pPr>
              <w:rPr>
                <w:rFonts w:ascii="Arial" w:hAnsi="Arial" w:cs="Arial"/>
                <w:b/>
                <w:sz w:val="24"/>
                <w:szCs w:val="24"/>
              </w:rPr>
            </w:pPr>
          </w:p>
          <w:p w14:paraId="7BF96935" w14:textId="77777777" w:rsidR="00687429" w:rsidRPr="00C30238" w:rsidRDefault="00687429" w:rsidP="00687429">
            <w:pPr>
              <w:rPr>
                <w:rFonts w:ascii="Arial" w:hAnsi="Arial" w:cs="Arial"/>
                <w:b/>
                <w:sz w:val="24"/>
                <w:szCs w:val="24"/>
              </w:rPr>
            </w:pPr>
            <w:r w:rsidRPr="00C30238">
              <w:rPr>
                <w:rFonts w:ascii="Arial" w:hAnsi="Arial" w:cs="Arial"/>
                <w:b/>
                <w:sz w:val="24"/>
                <w:szCs w:val="24"/>
              </w:rPr>
              <w:t>30 minutes</w:t>
            </w:r>
          </w:p>
          <w:p w14:paraId="2A4615DC" w14:textId="77777777" w:rsidR="00687429" w:rsidRPr="00C30238" w:rsidRDefault="00687429" w:rsidP="00687429">
            <w:pPr>
              <w:rPr>
                <w:rFonts w:ascii="Arial" w:hAnsi="Arial" w:cs="Arial"/>
                <w:b/>
                <w:sz w:val="24"/>
                <w:szCs w:val="24"/>
              </w:rPr>
            </w:pPr>
          </w:p>
          <w:p w14:paraId="5DC15949" w14:textId="77777777" w:rsidR="00687429" w:rsidRPr="00C30238" w:rsidRDefault="00687429" w:rsidP="00687429">
            <w:pPr>
              <w:rPr>
                <w:rFonts w:ascii="Arial" w:hAnsi="Arial" w:cs="Arial"/>
                <w:b/>
                <w:sz w:val="24"/>
                <w:szCs w:val="24"/>
              </w:rPr>
            </w:pPr>
          </w:p>
          <w:p w14:paraId="5D8B207B" w14:textId="77777777" w:rsidR="00687429" w:rsidRPr="00C30238" w:rsidRDefault="00687429" w:rsidP="00687429">
            <w:pPr>
              <w:rPr>
                <w:rFonts w:ascii="Arial" w:hAnsi="Arial" w:cs="Arial"/>
                <w:b/>
                <w:sz w:val="24"/>
                <w:szCs w:val="24"/>
              </w:rPr>
            </w:pPr>
          </w:p>
          <w:p w14:paraId="3D69FC28" w14:textId="77777777" w:rsidR="00687429" w:rsidRPr="00C30238" w:rsidRDefault="00687429" w:rsidP="00687429">
            <w:pPr>
              <w:rPr>
                <w:rFonts w:ascii="Arial" w:hAnsi="Arial" w:cs="Arial"/>
                <w:b/>
                <w:sz w:val="24"/>
                <w:szCs w:val="24"/>
              </w:rPr>
            </w:pPr>
          </w:p>
          <w:p w14:paraId="25FB4C78" w14:textId="77777777" w:rsidR="00687429" w:rsidRPr="00C30238" w:rsidRDefault="00687429" w:rsidP="00687429">
            <w:pPr>
              <w:rPr>
                <w:rFonts w:ascii="Arial" w:hAnsi="Arial" w:cs="Arial"/>
                <w:b/>
                <w:sz w:val="24"/>
                <w:szCs w:val="24"/>
              </w:rPr>
            </w:pPr>
          </w:p>
          <w:p w14:paraId="15738B58" w14:textId="77777777" w:rsidR="00687429" w:rsidRPr="00C30238" w:rsidRDefault="00687429" w:rsidP="00687429">
            <w:pPr>
              <w:rPr>
                <w:rFonts w:ascii="Arial" w:hAnsi="Arial" w:cs="Arial"/>
                <w:b/>
                <w:sz w:val="24"/>
                <w:szCs w:val="24"/>
              </w:rPr>
            </w:pPr>
          </w:p>
          <w:p w14:paraId="0CB578C7" w14:textId="77777777" w:rsidR="00687429" w:rsidRPr="00C30238" w:rsidRDefault="00687429" w:rsidP="00687429">
            <w:pPr>
              <w:rPr>
                <w:rFonts w:ascii="Arial" w:hAnsi="Arial" w:cs="Arial"/>
                <w:b/>
                <w:sz w:val="24"/>
                <w:szCs w:val="24"/>
              </w:rPr>
            </w:pPr>
          </w:p>
          <w:p w14:paraId="28E71A8C" w14:textId="77777777" w:rsidR="00687429" w:rsidRPr="00C30238" w:rsidRDefault="00687429" w:rsidP="00687429">
            <w:pPr>
              <w:rPr>
                <w:rFonts w:ascii="Arial" w:hAnsi="Arial" w:cs="Arial"/>
                <w:b/>
                <w:sz w:val="24"/>
                <w:szCs w:val="24"/>
              </w:rPr>
            </w:pPr>
            <w:r w:rsidRPr="00C30238">
              <w:rPr>
                <w:rFonts w:ascii="Arial" w:hAnsi="Arial" w:cs="Arial"/>
                <w:b/>
                <w:sz w:val="24"/>
                <w:szCs w:val="24"/>
              </w:rPr>
              <w:t>30 minutes</w:t>
            </w:r>
          </w:p>
          <w:p w14:paraId="44F245CD" w14:textId="77777777" w:rsidR="00687429" w:rsidRPr="00C30238" w:rsidRDefault="00687429" w:rsidP="00687429">
            <w:pPr>
              <w:rPr>
                <w:rFonts w:ascii="Arial" w:hAnsi="Arial" w:cs="Arial"/>
                <w:b/>
                <w:sz w:val="24"/>
                <w:szCs w:val="24"/>
              </w:rPr>
            </w:pPr>
          </w:p>
          <w:p w14:paraId="1D6C9441" w14:textId="77777777" w:rsidR="00687429" w:rsidRPr="00C30238" w:rsidRDefault="00687429" w:rsidP="00687429">
            <w:pPr>
              <w:rPr>
                <w:rFonts w:ascii="Arial" w:hAnsi="Arial" w:cs="Arial"/>
                <w:b/>
                <w:sz w:val="24"/>
                <w:szCs w:val="24"/>
              </w:rPr>
            </w:pPr>
          </w:p>
          <w:p w14:paraId="69803FBA" w14:textId="77777777" w:rsidR="00687429" w:rsidRPr="00C30238" w:rsidRDefault="00687429" w:rsidP="00687429">
            <w:pPr>
              <w:rPr>
                <w:rFonts w:ascii="Arial" w:hAnsi="Arial" w:cs="Arial"/>
                <w:b/>
                <w:sz w:val="24"/>
                <w:szCs w:val="24"/>
              </w:rPr>
            </w:pPr>
          </w:p>
          <w:p w14:paraId="33AB85E7" w14:textId="77777777" w:rsidR="00687429" w:rsidRPr="00C30238" w:rsidRDefault="00687429" w:rsidP="00687429">
            <w:pPr>
              <w:rPr>
                <w:rFonts w:ascii="Arial" w:hAnsi="Arial" w:cs="Arial"/>
                <w:b/>
                <w:sz w:val="24"/>
                <w:szCs w:val="24"/>
              </w:rPr>
            </w:pPr>
          </w:p>
          <w:p w14:paraId="563CCDA0" w14:textId="77777777" w:rsidR="00687429" w:rsidRPr="00C30238" w:rsidRDefault="00687429" w:rsidP="00687429">
            <w:pPr>
              <w:rPr>
                <w:rFonts w:ascii="Arial" w:hAnsi="Arial" w:cs="Arial"/>
                <w:b/>
                <w:sz w:val="24"/>
                <w:szCs w:val="24"/>
              </w:rPr>
            </w:pPr>
          </w:p>
          <w:p w14:paraId="75A963BD" w14:textId="77777777" w:rsidR="00687429" w:rsidRPr="00C30238" w:rsidRDefault="00687429" w:rsidP="00687429">
            <w:pPr>
              <w:rPr>
                <w:rFonts w:ascii="Arial" w:hAnsi="Arial" w:cs="Arial"/>
                <w:b/>
                <w:sz w:val="24"/>
                <w:szCs w:val="24"/>
              </w:rPr>
            </w:pPr>
            <w:r w:rsidRPr="00C30238">
              <w:rPr>
                <w:rFonts w:ascii="Arial" w:hAnsi="Arial" w:cs="Arial"/>
                <w:b/>
                <w:sz w:val="24"/>
                <w:szCs w:val="24"/>
              </w:rPr>
              <w:t xml:space="preserve">30 minutes </w:t>
            </w:r>
          </w:p>
          <w:p w14:paraId="7E644A15" w14:textId="77777777" w:rsidR="00687429" w:rsidRPr="00C30238" w:rsidRDefault="00687429" w:rsidP="00687429">
            <w:pPr>
              <w:rPr>
                <w:rFonts w:ascii="Arial" w:hAnsi="Arial" w:cs="Arial"/>
                <w:b/>
                <w:sz w:val="24"/>
                <w:szCs w:val="24"/>
              </w:rPr>
            </w:pPr>
          </w:p>
          <w:p w14:paraId="687B14B7" w14:textId="77777777" w:rsidR="00687429" w:rsidRPr="00C30238" w:rsidRDefault="00687429" w:rsidP="00687429">
            <w:pPr>
              <w:rPr>
                <w:rFonts w:ascii="Arial" w:hAnsi="Arial" w:cs="Arial"/>
                <w:b/>
                <w:sz w:val="24"/>
                <w:szCs w:val="24"/>
              </w:rPr>
            </w:pPr>
          </w:p>
          <w:p w14:paraId="54D6B1E1" w14:textId="77777777" w:rsidR="00687429" w:rsidRPr="00C30238" w:rsidRDefault="00687429" w:rsidP="00687429">
            <w:pPr>
              <w:rPr>
                <w:rFonts w:ascii="Arial" w:hAnsi="Arial" w:cs="Arial"/>
                <w:b/>
                <w:sz w:val="24"/>
                <w:szCs w:val="24"/>
              </w:rPr>
            </w:pPr>
          </w:p>
          <w:p w14:paraId="4B72F92D" w14:textId="77777777" w:rsidR="00687429" w:rsidRPr="00C30238" w:rsidRDefault="00687429" w:rsidP="00687429">
            <w:pPr>
              <w:rPr>
                <w:rFonts w:ascii="Arial" w:hAnsi="Arial" w:cs="Arial"/>
                <w:b/>
                <w:sz w:val="24"/>
                <w:szCs w:val="24"/>
              </w:rPr>
            </w:pPr>
          </w:p>
          <w:p w14:paraId="4ABBEC0D" w14:textId="77777777" w:rsidR="00AA29B9" w:rsidRPr="00C30238" w:rsidRDefault="00AA29B9" w:rsidP="00687429">
            <w:pPr>
              <w:rPr>
                <w:rFonts w:ascii="Arial" w:hAnsi="Arial" w:cs="Arial"/>
                <w:b/>
                <w:sz w:val="24"/>
                <w:szCs w:val="24"/>
              </w:rPr>
            </w:pPr>
          </w:p>
          <w:p w14:paraId="2327F03E" w14:textId="77777777" w:rsidR="00AA29B9" w:rsidRPr="00C30238" w:rsidRDefault="00AA29B9" w:rsidP="00687429">
            <w:pPr>
              <w:rPr>
                <w:rFonts w:ascii="Arial" w:hAnsi="Arial" w:cs="Arial"/>
                <w:b/>
                <w:sz w:val="24"/>
                <w:szCs w:val="24"/>
              </w:rPr>
            </w:pPr>
          </w:p>
          <w:p w14:paraId="5DE7750C" w14:textId="77777777" w:rsidR="00AA29B9" w:rsidRPr="00C30238" w:rsidRDefault="00AA29B9" w:rsidP="00687429">
            <w:pPr>
              <w:rPr>
                <w:rFonts w:ascii="Arial" w:hAnsi="Arial" w:cs="Arial"/>
                <w:b/>
                <w:sz w:val="24"/>
                <w:szCs w:val="24"/>
              </w:rPr>
            </w:pPr>
          </w:p>
          <w:p w14:paraId="06233ECD" w14:textId="77777777" w:rsidR="00AA29B9" w:rsidRPr="00C30238" w:rsidRDefault="00AA29B9" w:rsidP="00687429">
            <w:pPr>
              <w:rPr>
                <w:rFonts w:ascii="Arial" w:hAnsi="Arial" w:cs="Arial"/>
                <w:b/>
                <w:sz w:val="24"/>
                <w:szCs w:val="24"/>
              </w:rPr>
            </w:pPr>
          </w:p>
          <w:p w14:paraId="06AC2D89" w14:textId="77777777" w:rsidR="00AA29B9" w:rsidRPr="00C30238" w:rsidRDefault="00AA29B9" w:rsidP="00687429">
            <w:pPr>
              <w:rPr>
                <w:rFonts w:ascii="Arial" w:hAnsi="Arial" w:cs="Arial"/>
                <w:b/>
                <w:sz w:val="24"/>
                <w:szCs w:val="24"/>
              </w:rPr>
            </w:pPr>
          </w:p>
          <w:p w14:paraId="04D448C0" w14:textId="77777777" w:rsidR="002F5804" w:rsidRPr="00C30238" w:rsidRDefault="002F5804" w:rsidP="00687429">
            <w:pPr>
              <w:rPr>
                <w:rFonts w:ascii="Arial" w:hAnsi="Arial" w:cs="Arial"/>
                <w:b/>
                <w:sz w:val="24"/>
                <w:szCs w:val="24"/>
              </w:rPr>
            </w:pPr>
          </w:p>
          <w:p w14:paraId="5DD6F565" w14:textId="77777777" w:rsidR="002F5804" w:rsidRPr="00C30238" w:rsidRDefault="002F5804" w:rsidP="00687429">
            <w:pPr>
              <w:rPr>
                <w:rFonts w:ascii="Arial" w:hAnsi="Arial" w:cs="Arial"/>
                <w:b/>
                <w:sz w:val="24"/>
                <w:szCs w:val="24"/>
              </w:rPr>
            </w:pPr>
          </w:p>
          <w:p w14:paraId="499FC1F4" w14:textId="77777777" w:rsidR="002F5804" w:rsidRPr="00C30238" w:rsidRDefault="002F5804" w:rsidP="00687429">
            <w:pPr>
              <w:rPr>
                <w:rFonts w:ascii="Arial" w:hAnsi="Arial" w:cs="Arial"/>
                <w:b/>
                <w:sz w:val="24"/>
                <w:szCs w:val="24"/>
              </w:rPr>
            </w:pPr>
          </w:p>
          <w:p w14:paraId="2A5B5AFB" w14:textId="77777777" w:rsidR="00DA0D08" w:rsidRPr="00C30238" w:rsidRDefault="00DA0D08" w:rsidP="00DA0D08">
            <w:pPr>
              <w:rPr>
                <w:rFonts w:ascii="Arial" w:hAnsi="Arial" w:cs="Arial"/>
                <w:b/>
                <w:sz w:val="24"/>
                <w:szCs w:val="24"/>
              </w:rPr>
            </w:pPr>
            <w:r w:rsidRPr="00C30238">
              <w:rPr>
                <w:rFonts w:ascii="Arial" w:hAnsi="Arial" w:cs="Arial"/>
                <w:b/>
                <w:sz w:val="24"/>
                <w:szCs w:val="24"/>
              </w:rPr>
              <w:t>1 hour</w:t>
            </w:r>
          </w:p>
          <w:p w14:paraId="0DBE2B59" w14:textId="77777777" w:rsidR="00DA0D08" w:rsidRPr="00C30238" w:rsidRDefault="00DA0D08" w:rsidP="00DA0D08">
            <w:pPr>
              <w:rPr>
                <w:rFonts w:ascii="Arial" w:hAnsi="Arial" w:cs="Arial"/>
                <w:b/>
                <w:sz w:val="24"/>
                <w:szCs w:val="24"/>
              </w:rPr>
            </w:pPr>
          </w:p>
          <w:p w14:paraId="5391B8D7" w14:textId="77777777" w:rsidR="00DA0D08" w:rsidRPr="00C30238" w:rsidRDefault="00DA0D08" w:rsidP="00DA0D08">
            <w:pPr>
              <w:rPr>
                <w:rFonts w:ascii="Arial" w:hAnsi="Arial" w:cs="Arial"/>
                <w:b/>
                <w:sz w:val="24"/>
                <w:szCs w:val="24"/>
              </w:rPr>
            </w:pPr>
          </w:p>
          <w:p w14:paraId="186D0333" w14:textId="77777777" w:rsidR="00DA0D08" w:rsidRPr="00C30238" w:rsidRDefault="00DA0D08" w:rsidP="00DA0D08">
            <w:pPr>
              <w:rPr>
                <w:rFonts w:ascii="Arial" w:hAnsi="Arial" w:cs="Arial"/>
                <w:b/>
                <w:sz w:val="24"/>
                <w:szCs w:val="24"/>
              </w:rPr>
            </w:pPr>
          </w:p>
          <w:p w14:paraId="29206F01" w14:textId="77777777" w:rsidR="00DA0D08" w:rsidRPr="00C30238" w:rsidRDefault="00DA0D08" w:rsidP="00DA0D08">
            <w:pPr>
              <w:rPr>
                <w:rFonts w:ascii="Arial" w:hAnsi="Arial" w:cs="Arial"/>
                <w:b/>
                <w:sz w:val="24"/>
                <w:szCs w:val="24"/>
              </w:rPr>
            </w:pPr>
          </w:p>
          <w:p w14:paraId="5C4F4B09" w14:textId="77777777" w:rsidR="00DA0D08" w:rsidRPr="00C30238" w:rsidRDefault="00DA0D08" w:rsidP="00DA0D08">
            <w:pPr>
              <w:rPr>
                <w:rFonts w:ascii="Arial" w:hAnsi="Arial" w:cs="Arial"/>
                <w:b/>
                <w:sz w:val="24"/>
                <w:szCs w:val="24"/>
              </w:rPr>
            </w:pPr>
          </w:p>
          <w:p w14:paraId="69C183EC" w14:textId="77777777" w:rsidR="00464ABC" w:rsidRPr="00C30238" w:rsidRDefault="00464ABC" w:rsidP="00DA0D08">
            <w:pPr>
              <w:rPr>
                <w:rFonts w:ascii="Arial" w:hAnsi="Arial" w:cs="Arial"/>
                <w:b/>
                <w:sz w:val="24"/>
                <w:szCs w:val="24"/>
              </w:rPr>
            </w:pPr>
          </w:p>
          <w:p w14:paraId="4C6E35E9" w14:textId="77777777" w:rsidR="00464ABC" w:rsidRPr="00C30238" w:rsidRDefault="00464ABC" w:rsidP="00DA0D08">
            <w:pPr>
              <w:rPr>
                <w:rFonts w:ascii="Arial" w:hAnsi="Arial" w:cs="Arial"/>
                <w:b/>
                <w:sz w:val="24"/>
                <w:szCs w:val="24"/>
              </w:rPr>
            </w:pPr>
          </w:p>
          <w:p w14:paraId="2C083F4D" w14:textId="77777777" w:rsidR="002F5804" w:rsidRPr="00C30238" w:rsidRDefault="002F5804" w:rsidP="00DA0D08">
            <w:pPr>
              <w:rPr>
                <w:rFonts w:ascii="Arial" w:hAnsi="Arial" w:cs="Arial"/>
                <w:b/>
                <w:sz w:val="24"/>
                <w:szCs w:val="24"/>
              </w:rPr>
            </w:pPr>
          </w:p>
          <w:p w14:paraId="68FE71A8" w14:textId="77777777" w:rsidR="00DA0D08" w:rsidRPr="00C30238" w:rsidRDefault="00DA0D08" w:rsidP="00DA0D08">
            <w:pPr>
              <w:rPr>
                <w:rFonts w:ascii="Arial" w:hAnsi="Arial" w:cs="Arial"/>
                <w:b/>
                <w:sz w:val="24"/>
                <w:szCs w:val="24"/>
              </w:rPr>
            </w:pPr>
          </w:p>
          <w:p w14:paraId="31DD3B3C" w14:textId="045B2EA0" w:rsidR="00FA6988" w:rsidRPr="00C30238" w:rsidRDefault="00DA0D08" w:rsidP="00DA0D08">
            <w:pPr>
              <w:rPr>
                <w:color w:val="000000" w:themeColor="text1"/>
                <w:sz w:val="24"/>
                <w:szCs w:val="24"/>
                <w:u w:val="single"/>
              </w:rPr>
            </w:pPr>
            <w:r w:rsidRPr="00C30238">
              <w:rPr>
                <w:rFonts w:ascii="Arial" w:hAnsi="Arial" w:cs="Arial"/>
                <w:b/>
                <w:sz w:val="24"/>
                <w:szCs w:val="24"/>
              </w:rPr>
              <w:t>30 minutes</w:t>
            </w:r>
          </w:p>
        </w:tc>
      </w:tr>
      <w:tr w:rsidR="005C697C" w:rsidRPr="00C30238" w14:paraId="3B1E6319" w14:textId="77777777" w:rsidTr="0067683C">
        <w:tc>
          <w:tcPr>
            <w:tcW w:w="9016" w:type="dxa"/>
            <w:gridSpan w:val="4"/>
          </w:tcPr>
          <w:p w14:paraId="10696ED1" w14:textId="4B3D9443" w:rsidR="009E70E8" w:rsidRPr="00C30238" w:rsidRDefault="009E70E8" w:rsidP="009E70E8">
            <w:pPr>
              <w:rPr>
                <w:rFonts w:ascii="Arial" w:hAnsi="Arial" w:cs="Arial"/>
                <w:bCs/>
                <w:sz w:val="24"/>
                <w:szCs w:val="24"/>
                <w:u w:val="single"/>
              </w:rPr>
            </w:pPr>
            <w:r w:rsidRPr="00C30238">
              <w:rPr>
                <w:rFonts w:ascii="Arial" w:hAnsi="Arial" w:cs="Arial"/>
                <w:bCs/>
                <w:sz w:val="24"/>
                <w:szCs w:val="24"/>
                <w:u w:val="single"/>
              </w:rPr>
              <w:lastRenderedPageBreak/>
              <w:t>Assessment Strategies: when and how are they included within the lesson?</w:t>
            </w:r>
          </w:p>
          <w:p w14:paraId="37CD08AA"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 xml:space="preserve">Q&amp;A throughout the session </w:t>
            </w:r>
          </w:p>
          <w:p w14:paraId="4FD23933"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Practical challenges</w:t>
            </w:r>
          </w:p>
          <w:p w14:paraId="4EE93264"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Kahoot quiz</w:t>
            </w:r>
          </w:p>
          <w:p w14:paraId="0EBB1B99" w14:textId="4B100A56" w:rsidR="005C697C" w:rsidRPr="00C30238" w:rsidRDefault="009E70E8" w:rsidP="008E3BAB">
            <w:pPr>
              <w:pStyle w:val="ListParagraph"/>
              <w:numPr>
                <w:ilvl w:val="0"/>
                <w:numId w:val="2"/>
              </w:numPr>
              <w:jc w:val="both"/>
              <w:rPr>
                <w:rFonts w:ascii="Arial" w:hAnsi="Arial" w:cs="Arial"/>
                <w:bCs/>
              </w:rPr>
            </w:pPr>
            <w:r w:rsidRPr="00C30238">
              <w:rPr>
                <w:rFonts w:ascii="Arial" w:hAnsi="Arial" w:cs="Arial"/>
                <w:bCs/>
                <w:sz w:val="24"/>
                <w:szCs w:val="24"/>
              </w:rPr>
              <w:t>Recap at end of session</w:t>
            </w:r>
          </w:p>
        </w:tc>
      </w:tr>
      <w:tr w:rsidR="005C697C" w:rsidRPr="00C30238" w14:paraId="15DFC5C2" w14:textId="77777777" w:rsidTr="00D65D75">
        <w:tc>
          <w:tcPr>
            <w:tcW w:w="9016" w:type="dxa"/>
            <w:gridSpan w:val="4"/>
          </w:tcPr>
          <w:p w14:paraId="3FF6606B" w14:textId="28F1866F" w:rsidR="0023098D" w:rsidRPr="00C30238" w:rsidRDefault="0023098D" w:rsidP="0023098D">
            <w:pPr>
              <w:rPr>
                <w:rFonts w:ascii="Arial" w:hAnsi="Arial" w:cs="Arial"/>
                <w:bCs/>
                <w:sz w:val="24"/>
                <w:szCs w:val="24"/>
                <w:u w:val="single"/>
              </w:rPr>
            </w:pPr>
            <w:r w:rsidRPr="00C30238">
              <w:rPr>
                <w:rFonts w:ascii="Arial" w:hAnsi="Arial" w:cs="Arial"/>
                <w:bCs/>
                <w:sz w:val="24"/>
                <w:szCs w:val="24"/>
                <w:u w:val="single"/>
              </w:rPr>
              <w:t xml:space="preserve">Informal reflection (to </w:t>
            </w:r>
            <w:proofErr w:type="gramStart"/>
            <w:r w:rsidRPr="00C30238">
              <w:rPr>
                <w:rFonts w:ascii="Arial" w:hAnsi="Arial" w:cs="Arial"/>
                <w:bCs/>
                <w:sz w:val="24"/>
                <w:szCs w:val="24"/>
                <w:u w:val="single"/>
              </w:rPr>
              <w:t>be completed</w:t>
            </w:r>
            <w:proofErr w:type="gramEnd"/>
            <w:r w:rsidRPr="00C30238">
              <w:rPr>
                <w:rFonts w:ascii="Arial" w:hAnsi="Arial" w:cs="Arial"/>
                <w:bCs/>
                <w:sz w:val="24"/>
                <w:szCs w:val="24"/>
                <w:u w:val="single"/>
              </w:rPr>
              <w:t xml:space="preserve"> after the session)</w:t>
            </w:r>
          </w:p>
          <w:p w14:paraId="69DDC781" w14:textId="120842B9"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Two learners completed all </w:t>
            </w:r>
            <w:r w:rsidR="00C40D4B" w:rsidRPr="00C30238">
              <w:rPr>
                <w:rFonts w:ascii="Arial" w:hAnsi="Arial" w:cs="Arial"/>
                <w:bCs/>
                <w:sz w:val="24"/>
                <w:szCs w:val="24"/>
              </w:rPr>
              <w:t>tasks.</w:t>
            </w:r>
            <w:r w:rsidRPr="00C30238">
              <w:rPr>
                <w:rFonts w:ascii="Arial" w:hAnsi="Arial" w:cs="Arial"/>
                <w:bCs/>
                <w:sz w:val="24"/>
                <w:szCs w:val="24"/>
              </w:rPr>
              <w:t xml:space="preserve"> </w:t>
            </w:r>
          </w:p>
          <w:p w14:paraId="7C3B8982" w14:textId="77777777"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Two to complete Kahoot quiz </w:t>
            </w:r>
          </w:p>
          <w:p w14:paraId="131744C7" w14:textId="77777777"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The session worked well with breaks and different tasks to keep learners engaged.</w:t>
            </w:r>
          </w:p>
          <w:p w14:paraId="2077CEE0" w14:textId="112300AB" w:rsidR="004142D7" w:rsidRPr="00C30238" w:rsidRDefault="004142D7"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Quiz engaged the learners </w:t>
            </w:r>
            <w:r w:rsidR="00A74AAF" w:rsidRPr="00C30238">
              <w:rPr>
                <w:rFonts w:ascii="Arial" w:hAnsi="Arial" w:cs="Arial"/>
                <w:bCs/>
                <w:sz w:val="24"/>
                <w:szCs w:val="24"/>
              </w:rPr>
              <w:t>throughout and the use of a picture of their work was helpful as it tied the learning together</w:t>
            </w:r>
            <w:r w:rsidR="00A42456" w:rsidRPr="00C30238">
              <w:rPr>
                <w:rFonts w:ascii="Arial" w:hAnsi="Arial" w:cs="Arial"/>
                <w:bCs/>
                <w:sz w:val="24"/>
                <w:szCs w:val="24"/>
              </w:rPr>
              <w:t xml:space="preserve">. </w:t>
            </w:r>
          </w:p>
          <w:p w14:paraId="73898A00" w14:textId="759C6A1E" w:rsidR="00A42456" w:rsidRPr="00C30238" w:rsidRDefault="00A42456"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Learners requested to continue using Kahoot after the </w:t>
            </w:r>
            <w:r w:rsidR="008E3BAB" w:rsidRPr="00C30238">
              <w:rPr>
                <w:rFonts w:ascii="Arial" w:hAnsi="Arial" w:cs="Arial"/>
                <w:bCs/>
                <w:sz w:val="24"/>
                <w:szCs w:val="24"/>
              </w:rPr>
              <w:t xml:space="preserve">quiz had finished. </w:t>
            </w:r>
          </w:p>
          <w:p w14:paraId="7EB64634" w14:textId="7439C430" w:rsidR="0023098D" w:rsidRPr="00C30238" w:rsidRDefault="008E3BAB"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Spoke to tutor about using Kahoot in future assessments of knowledge. </w:t>
            </w:r>
          </w:p>
          <w:p w14:paraId="1A2B9AD6" w14:textId="54A272A4" w:rsidR="005C697C" w:rsidRPr="00C30238" w:rsidRDefault="0023098D" w:rsidP="00C72EEA">
            <w:pPr>
              <w:pStyle w:val="ListParagraph"/>
              <w:numPr>
                <w:ilvl w:val="0"/>
                <w:numId w:val="1"/>
              </w:numPr>
              <w:rPr>
                <w:rFonts w:ascii="Arial" w:hAnsi="Arial" w:cs="Arial"/>
                <w:bCs/>
                <w:sz w:val="24"/>
                <w:szCs w:val="24"/>
              </w:rPr>
            </w:pPr>
            <w:r w:rsidRPr="00C30238">
              <w:rPr>
                <w:rFonts w:ascii="Arial" w:hAnsi="Arial" w:cs="Arial"/>
                <w:bCs/>
                <w:sz w:val="24"/>
                <w:szCs w:val="24"/>
              </w:rPr>
              <w:t>Ongoing sessions to build knowledge of time and reinforce time to routine</w:t>
            </w:r>
            <w:r w:rsidR="00DC125D" w:rsidRPr="00C30238">
              <w:rPr>
                <w:rFonts w:ascii="Arial" w:hAnsi="Arial" w:cs="Arial"/>
                <w:bCs/>
                <w:sz w:val="24"/>
                <w:szCs w:val="24"/>
              </w:rPr>
              <w:t xml:space="preserve">. </w:t>
            </w:r>
          </w:p>
        </w:tc>
      </w:tr>
    </w:tbl>
    <w:p w14:paraId="2C5F018E" w14:textId="68AA0568" w:rsidR="00231292" w:rsidRPr="00C30238" w:rsidRDefault="00231292" w:rsidP="00C72EEA">
      <w:pPr>
        <w:rPr>
          <w:color w:val="000000" w:themeColor="text1"/>
          <w:sz w:val="24"/>
          <w:szCs w:val="24"/>
        </w:rPr>
      </w:pPr>
    </w:p>
    <w:p w14:paraId="6CD5E97D" w14:textId="2B96CA97" w:rsidR="00231292" w:rsidRPr="00C30238" w:rsidRDefault="00420F41" w:rsidP="00231292">
      <w:pPr>
        <w:spacing w:line="360" w:lineRule="auto"/>
        <w:rPr>
          <w:color w:val="000000" w:themeColor="text1"/>
          <w:sz w:val="24"/>
          <w:szCs w:val="24"/>
        </w:rPr>
      </w:pPr>
      <w:r w:rsidRPr="00C30238">
        <w:rPr>
          <w:b/>
          <w:bCs/>
          <w:noProof/>
          <w:color w:val="000000" w:themeColor="text1"/>
          <w:sz w:val="24"/>
          <w:szCs w:val="24"/>
          <w:u w:val="single"/>
        </w:rPr>
        <w:lastRenderedPageBreak/>
        <w:drawing>
          <wp:anchor distT="0" distB="0" distL="114300" distR="114300" simplePos="0" relativeHeight="251674624" behindDoc="0" locked="0" layoutInCell="1" allowOverlap="1" wp14:anchorId="51DA613F" wp14:editId="5B8D607B">
            <wp:simplePos x="0" y="0"/>
            <wp:positionH relativeFrom="column">
              <wp:posOffset>-311285</wp:posOffset>
            </wp:positionH>
            <wp:positionV relativeFrom="paragraph">
              <wp:posOffset>778213</wp:posOffset>
            </wp:positionV>
            <wp:extent cx="6302551" cy="5700408"/>
            <wp:effectExtent l="0" t="0" r="3175" b="0"/>
            <wp:wrapNone/>
            <wp:docPr id="1508342723"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42723" name="Picture 2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b="3927"/>
                    <a:stretch/>
                  </pic:blipFill>
                  <pic:spPr bwMode="auto">
                    <a:xfrm>
                      <a:off x="0" y="0"/>
                      <a:ext cx="6312186" cy="57091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4E00" w:rsidRPr="00C30238">
        <w:rPr>
          <w:b/>
          <w:bCs/>
          <w:color w:val="000000" w:themeColor="text1"/>
          <w:sz w:val="24"/>
          <w:szCs w:val="24"/>
        </w:rPr>
        <w:t>Image 1</w:t>
      </w:r>
      <w:r w:rsidR="007B4E00" w:rsidRPr="00C30238">
        <w:rPr>
          <w:color w:val="000000" w:themeColor="text1"/>
          <w:sz w:val="24"/>
          <w:szCs w:val="24"/>
        </w:rPr>
        <w:t xml:space="preserve"> </w:t>
      </w:r>
      <w:r w:rsidR="004978D5" w:rsidRPr="00C30238">
        <w:rPr>
          <w:color w:val="000000" w:themeColor="text1"/>
          <w:sz w:val="24"/>
          <w:szCs w:val="24"/>
        </w:rPr>
        <w:t xml:space="preserve">The following ten images </w:t>
      </w:r>
      <w:r w:rsidR="0014406A" w:rsidRPr="00C30238">
        <w:rPr>
          <w:color w:val="000000" w:themeColor="text1"/>
          <w:sz w:val="24"/>
          <w:szCs w:val="24"/>
        </w:rPr>
        <w:t>are</w:t>
      </w:r>
      <w:r w:rsidR="004978D5" w:rsidRPr="00C30238">
        <w:rPr>
          <w:color w:val="000000" w:themeColor="text1"/>
          <w:sz w:val="24"/>
          <w:szCs w:val="24"/>
        </w:rPr>
        <w:t xml:space="preserve"> </w:t>
      </w:r>
      <w:r w:rsidR="007B4E00" w:rsidRPr="00C30238">
        <w:rPr>
          <w:color w:val="000000" w:themeColor="text1"/>
          <w:sz w:val="24"/>
          <w:szCs w:val="24"/>
        </w:rPr>
        <w:t xml:space="preserve">the </w:t>
      </w:r>
      <w:r w:rsidR="004978D5" w:rsidRPr="00C30238">
        <w:rPr>
          <w:color w:val="000000" w:themeColor="text1"/>
          <w:sz w:val="24"/>
          <w:szCs w:val="24"/>
        </w:rPr>
        <w:t>Kahoot questions</w:t>
      </w:r>
      <w:r w:rsidR="0014406A" w:rsidRPr="00C30238">
        <w:rPr>
          <w:color w:val="000000" w:themeColor="text1"/>
          <w:sz w:val="24"/>
          <w:szCs w:val="24"/>
        </w:rPr>
        <w:t xml:space="preserve"> used in the assessment quiz</w:t>
      </w:r>
      <w:r w:rsidR="004978D5" w:rsidRPr="00C30238">
        <w:rPr>
          <w:color w:val="000000" w:themeColor="text1"/>
          <w:sz w:val="24"/>
          <w:szCs w:val="24"/>
        </w:rPr>
        <w:t>. They include simple clocks showing o'clock and half past, along with three questions featuring images related to daily routines</w:t>
      </w:r>
      <w:r w:rsidR="00231292" w:rsidRPr="00C30238">
        <w:rPr>
          <w:color w:val="000000" w:themeColor="text1"/>
          <w:sz w:val="24"/>
          <w:szCs w:val="24"/>
        </w:rPr>
        <w:t>.</w:t>
      </w:r>
    </w:p>
    <w:p w14:paraId="071C0935" w14:textId="5269455C" w:rsidR="00A11EAA" w:rsidRPr="00C30238" w:rsidRDefault="00A11EAA" w:rsidP="00420F41">
      <w:pPr>
        <w:rPr>
          <w:b/>
          <w:bCs/>
          <w:noProof/>
          <w:color w:val="000000" w:themeColor="text1"/>
          <w:sz w:val="24"/>
          <w:szCs w:val="24"/>
          <w:u w:val="single"/>
        </w:rPr>
      </w:pPr>
    </w:p>
    <w:p w14:paraId="4452BD68" w14:textId="77777777" w:rsidR="00FE58C1" w:rsidRPr="00C30238" w:rsidRDefault="00FE58C1" w:rsidP="00420F41">
      <w:pPr>
        <w:rPr>
          <w:b/>
          <w:bCs/>
          <w:noProof/>
          <w:color w:val="000000" w:themeColor="text1"/>
          <w:sz w:val="24"/>
          <w:szCs w:val="24"/>
          <w:u w:val="single"/>
        </w:rPr>
      </w:pPr>
    </w:p>
    <w:p w14:paraId="27C3C186" w14:textId="77777777" w:rsidR="00420F41" w:rsidRPr="00C30238" w:rsidRDefault="00420F41" w:rsidP="00420F41">
      <w:pPr>
        <w:rPr>
          <w:b/>
          <w:bCs/>
          <w:noProof/>
          <w:color w:val="000000" w:themeColor="text1"/>
          <w:sz w:val="24"/>
          <w:szCs w:val="24"/>
          <w:u w:val="single"/>
        </w:rPr>
      </w:pPr>
    </w:p>
    <w:p w14:paraId="14F15222" w14:textId="77777777" w:rsidR="00420F41" w:rsidRPr="00C30238" w:rsidRDefault="00420F41" w:rsidP="00420F41">
      <w:pPr>
        <w:rPr>
          <w:b/>
          <w:bCs/>
          <w:noProof/>
          <w:color w:val="000000" w:themeColor="text1"/>
          <w:sz w:val="24"/>
          <w:szCs w:val="24"/>
          <w:u w:val="single"/>
        </w:rPr>
      </w:pPr>
    </w:p>
    <w:p w14:paraId="5D21FF30" w14:textId="77777777" w:rsidR="00420F41" w:rsidRPr="00C30238" w:rsidRDefault="00420F41" w:rsidP="00420F41">
      <w:pPr>
        <w:rPr>
          <w:b/>
          <w:bCs/>
          <w:noProof/>
          <w:color w:val="000000" w:themeColor="text1"/>
          <w:sz w:val="24"/>
          <w:szCs w:val="24"/>
          <w:u w:val="single"/>
        </w:rPr>
      </w:pPr>
    </w:p>
    <w:p w14:paraId="66379CFA" w14:textId="77777777" w:rsidR="00420F41" w:rsidRPr="00C30238" w:rsidRDefault="00420F41" w:rsidP="00420F41">
      <w:pPr>
        <w:rPr>
          <w:b/>
          <w:bCs/>
          <w:noProof/>
          <w:color w:val="000000" w:themeColor="text1"/>
          <w:sz w:val="24"/>
          <w:szCs w:val="24"/>
          <w:u w:val="single"/>
        </w:rPr>
      </w:pPr>
    </w:p>
    <w:p w14:paraId="2DA8F171" w14:textId="77777777" w:rsidR="00420F41" w:rsidRPr="00C30238" w:rsidRDefault="00420F41" w:rsidP="00420F41">
      <w:pPr>
        <w:rPr>
          <w:b/>
          <w:bCs/>
          <w:noProof/>
          <w:color w:val="000000" w:themeColor="text1"/>
          <w:sz w:val="24"/>
          <w:szCs w:val="24"/>
          <w:u w:val="single"/>
        </w:rPr>
      </w:pPr>
    </w:p>
    <w:p w14:paraId="3E521667" w14:textId="77777777" w:rsidR="00420F41" w:rsidRPr="00C30238" w:rsidRDefault="00420F41" w:rsidP="00420F41">
      <w:pPr>
        <w:rPr>
          <w:b/>
          <w:bCs/>
          <w:noProof/>
          <w:color w:val="000000" w:themeColor="text1"/>
          <w:sz w:val="24"/>
          <w:szCs w:val="24"/>
          <w:u w:val="single"/>
        </w:rPr>
      </w:pPr>
    </w:p>
    <w:p w14:paraId="1B5A2FD7" w14:textId="77777777" w:rsidR="00420F41" w:rsidRPr="00C30238" w:rsidRDefault="00420F41" w:rsidP="00420F41">
      <w:pPr>
        <w:rPr>
          <w:b/>
          <w:bCs/>
          <w:noProof/>
          <w:color w:val="000000" w:themeColor="text1"/>
          <w:sz w:val="24"/>
          <w:szCs w:val="24"/>
          <w:u w:val="single"/>
        </w:rPr>
      </w:pPr>
    </w:p>
    <w:p w14:paraId="44FAEA40" w14:textId="77777777" w:rsidR="00420F41" w:rsidRPr="00C30238" w:rsidRDefault="00420F41" w:rsidP="00420F41">
      <w:pPr>
        <w:rPr>
          <w:b/>
          <w:bCs/>
          <w:noProof/>
          <w:color w:val="000000" w:themeColor="text1"/>
          <w:sz w:val="24"/>
          <w:szCs w:val="24"/>
          <w:u w:val="single"/>
        </w:rPr>
      </w:pPr>
    </w:p>
    <w:p w14:paraId="430C1EAF" w14:textId="77777777" w:rsidR="00420F41" w:rsidRPr="00C30238" w:rsidRDefault="00420F41" w:rsidP="00420F41">
      <w:pPr>
        <w:rPr>
          <w:b/>
          <w:bCs/>
          <w:noProof/>
          <w:color w:val="000000" w:themeColor="text1"/>
          <w:sz w:val="24"/>
          <w:szCs w:val="24"/>
          <w:u w:val="single"/>
        </w:rPr>
      </w:pPr>
    </w:p>
    <w:p w14:paraId="3F9BD43B" w14:textId="77777777" w:rsidR="00420F41" w:rsidRPr="00C30238" w:rsidRDefault="00420F41" w:rsidP="00420F41">
      <w:pPr>
        <w:rPr>
          <w:b/>
          <w:bCs/>
          <w:noProof/>
          <w:color w:val="000000" w:themeColor="text1"/>
          <w:sz w:val="24"/>
          <w:szCs w:val="24"/>
          <w:u w:val="single"/>
        </w:rPr>
      </w:pPr>
    </w:p>
    <w:p w14:paraId="50BAAB85" w14:textId="77777777" w:rsidR="00420F41" w:rsidRPr="00C30238" w:rsidRDefault="00420F41" w:rsidP="00420F41">
      <w:pPr>
        <w:rPr>
          <w:b/>
          <w:bCs/>
          <w:noProof/>
          <w:color w:val="000000" w:themeColor="text1"/>
          <w:sz w:val="24"/>
          <w:szCs w:val="24"/>
          <w:u w:val="single"/>
        </w:rPr>
      </w:pPr>
    </w:p>
    <w:p w14:paraId="1A1C0AFC" w14:textId="77777777" w:rsidR="00420F41" w:rsidRPr="00C30238" w:rsidRDefault="00420F41" w:rsidP="00420F41">
      <w:pPr>
        <w:rPr>
          <w:b/>
          <w:bCs/>
          <w:noProof/>
          <w:color w:val="000000" w:themeColor="text1"/>
          <w:sz w:val="24"/>
          <w:szCs w:val="24"/>
          <w:u w:val="single"/>
        </w:rPr>
      </w:pPr>
    </w:p>
    <w:p w14:paraId="23FCC6A5" w14:textId="77777777" w:rsidR="00420F41" w:rsidRPr="00C30238" w:rsidRDefault="00420F41" w:rsidP="00420F41">
      <w:pPr>
        <w:rPr>
          <w:b/>
          <w:bCs/>
          <w:noProof/>
          <w:color w:val="000000" w:themeColor="text1"/>
          <w:sz w:val="24"/>
          <w:szCs w:val="24"/>
          <w:u w:val="single"/>
        </w:rPr>
      </w:pPr>
    </w:p>
    <w:p w14:paraId="24517274" w14:textId="77777777" w:rsidR="00420F41" w:rsidRPr="00C30238" w:rsidRDefault="00420F41" w:rsidP="00420F41"/>
    <w:p w14:paraId="7F35AD49" w14:textId="77777777" w:rsidR="00A11EAA" w:rsidRPr="00C30238" w:rsidRDefault="00A11EAA" w:rsidP="00C72EEA"/>
    <w:p w14:paraId="632C14DD" w14:textId="77777777" w:rsidR="0014406A" w:rsidRPr="00C30238" w:rsidRDefault="0014406A" w:rsidP="00C72EEA"/>
    <w:p w14:paraId="24C8C8B5" w14:textId="77777777" w:rsidR="0014406A" w:rsidRPr="00C30238" w:rsidRDefault="0014406A" w:rsidP="00C72EEA"/>
    <w:p w14:paraId="14757A19" w14:textId="7932141A" w:rsidR="00A11EAA" w:rsidRPr="00C30238" w:rsidRDefault="00A11EAA" w:rsidP="00C72EEA"/>
    <w:p w14:paraId="7522775E" w14:textId="1A410B05" w:rsidR="003F23EB" w:rsidRPr="00C30238" w:rsidRDefault="007F4174" w:rsidP="00C72EEA">
      <w:r w:rsidRPr="00C30238">
        <w:rPr>
          <w:noProof/>
          <w:color w:val="000000" w:themeColor="text1"/>
          <w:sz w:val="24"/>
          <w:szCs w:val="24"/>
          <w:u w:val="single"/>
        </w:rPr>
        <w:drawing>
          <wp:anchor distT="0" distB="0" distL="114300" distR="114300" simplePos="0" relativeHeight="251673600" behindDoc="0" locked="0" layoutInCell="1" allowOverlap="1" wp14:anchorId="3AC9145D" wp14:editId="4C50821A">
            <wp:simplePos x="0" y="0"/>
            <wp:positionH relativeFrom="margin">
              <wp:align>left</wp:align>
            </wp:positionH>
            <wp:positionV relativeFrom="paragraph">
              <wp:posOffset>286385</wp:posOffset>
            </wp:positionV>
            <wp:extent cx="5399405" cy="2316480"/>
            <wp:effectExtent l="0" t="0" r="0" b="7620"/>
            <wp:wrapNone/>
            <wp:docPr id="144330373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03736" name="Picture 1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9405" cy="2316480"/>
                    </a:xfrm>
                    <a:prstGeom prst="rect">
                      <a:avLst/>
                    </a:prstGeom>
                  </pic:spPr>
                </pic:pic>
              </a:graphicData>
            </a:graphic>
            <wp14:sizeRelH relativeFrom="margin">
              <wp14:pctWidth>0</wp14:pctWidth>
            </wp14:sizeRelH>
            <wp14:sizeRelV relativeFrom="margin">
              <wp14:pctHeight>0</wp14:pctHeight>
            </wp14:sizeRelV>
          </wp:anchor>
        </w:drawing>
      </w:r>
      <w:r w:rsidR="00B62CB2" w:rsidRPr="00C30238">
        <w:rPr>
          <w:b/>
          <w:bCs/>
        </w:rPr>
        <w:t>Image 2</w:t>
      </w:r>
      <w:r w:rsidR="003F23EB" w:rsidRPr="00C30238">
        <w:t xml:space="preserve"> </w:t>
      </w:r>
      <w:r w:rsidR="00B62CB2" w:rsidRPr="00C30238">
        <w:t>S</w:t>
      </w:r>
      <w:r w:rsidR="00B15DD3" w:rsidRPr="00C30238">
        <w:t xml:space="preserve">hows how </w:t>
      </w:r>
      <w:proofErr w:type="gramStart"/>
      <w:r w:rsidR="00B15DD3" w:rsidRPr="00C30238">
        <w:t>many</w:t>
      </w:r>
      <w:proofErr w:type="gramEnd"/>
      <w:r w:rsidR="00B15DD3" w:rsidRPr="00C30238">
        <w:t xml:space="preserve"> players took part and how long it took to complete the quiz. </w:t>
      </w:r>
    </w:p>
    <w:p w14:paraId="3510F432" w14:textId="0F6113CB" w:rsidR="00A11EAA" w:rsidRPr="00C30238" w:rsidRDefault="00A11EAA" w:rsidP="00C72EEA"/>
    <w:p w14:paraId="304DCB8A" w14:textId="09EAEB56" w:rsidR="00A11EAA" w:rsidRPr="00C30238" w:rsidRDefault="00A11EAA" w:rsidP="00C72EEA"/>
    <w:p w14:paraId="3CDFC3DC" w14:textId="3C6966E9" w:rsidR="00A11EAA" w:rsidRPr="00C30238" w:rsidRDefault="00A11EAA" w:rsidP="00C72EEA"/>
    <w:p w14:paraId="433CD55B" w14:textId="3C0BD450" w:rsidR="00A11EAA" w:rsidRPr="00C30238" w:rsidRDefault="00A11EAA" w:rsidP="00C72EEA"/>
    <w:p w14:paraId="033FFAF4" w14:textId="2FE6AC43" w:rsidR="00A11EAA" w:rsidRPr="00C30238" w:rsidRDefault="00A11EAA" w:rsidP="00C72EEA"/>
    <w:p w14:paraId="6E2B1FAE" w14:textId="7BFBEDA2" w:rsidR="00A11EAA" w:rsidRPr="00C30238" w:rsidRDefault="00A11EAA" w:rsidP="00C72EEA"/>
    <w:p w14:paraId="455FEB76" w14:textId="77777777" w:rsidR="00814ADB" w:rsidRPr="00C30238" w:rsidRDefault="00814ADB" w:rsidP="00C72EEA"/>
    <w:p w14:paraId="6D7C39E6" w14:textId="7C9398F5" w:rsidR="00A11EAA" w:rsidRPr="00C30238" w:rsidRDefault="00B62CB2" w:rsidP="00C72EEA">
      <w:r w:rsidRPr="00C30238">
        <w:rPr>
          <w:b/>
          <w:bCs/>
        </w:rPr>
        <w:lastRenderedPageBreak/>
        <w:t>Image 3</w:t>
      </w:r>
      <w:r w:rsidR="002A216A" w:rsidRPr="00C30238">
        <w:t xml:space="preserve"> </w:t>
      </w:r>
      <w:r w:rsidRPr="00C30238">
        <w:t>S</w:t>
      </w:r>
      <w:r w:rsidR="002A216A" w:rsidRPr="00C30238">
        <w:t xml:space="preserve">hows how each player </w:t>
      </w:r>
      <w:r w:rsidR="000B487F" w:rsidRPr="00C30238">
        <w:t>scored</w:t>
      </w:r>
      <w:r w:rsidRPr="00C30238">
        <w:t>.</w:t>
      </w:r>
    </w:p>
    <w:p w14:paraId="39F508B5" w14:textId="35ED7FAC" w:rsidR="00A11EAA" w:rsidRPr="00C30238" w:rsidRDefault="00ED40A8" w:rsidP="00C72EEA">
      <w:r w:rsidRPr="00C30238">
        <w:rPr>
          <w:noProof/>
          <w:color w:val="000000" w:themeColor="text1"/>
          <w:sz w:val="24"/>
          <w:szCs w:val="24"/>
          <w:u w:val="single"/>
        </w:rPr>
        <w:drawing>
          <wp:anchor distT="0" distB="0" distL="114300" distR="114300" simplePos="0" relativeHeight="251668480" behindDoc="0" locked="0" layoutInCell="1" allowOverlap="1" wp14:anchorId="3815D439" wp14:editId="676E28C4">
            <wp:simplePos x="0" y="0"/>
            <wp:positionH relativeFrom="margin">
              <wp:posOffset>0</wp:posOffset>
            </wp:positionH>
            <wp:positionV relativeFrom="paragraph">
              <wp:posOffset>13335</wp:posOffset>
            </wp:positionV>
            <wp:extent cx="5400000" cy="2633591"/>
            <wp:effectExtent l="0" t="0" r="0" b="0"/>
            <wp:wrapNone/>
            <wp:docPr id="29505996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59967" name="Picture 15"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0000" cy="2633591"/>
                    </a:xfrm>
                    <a:prstGeom prst="rect">
                      <a:avLst/>
                    </a:prstGeom>
                  </pic:spPr>
                </pic:pic>
              </a:graphicData>
            </a:graphic>
            <wp14:sizeRelH relativeFrom="margin">
              <wp14:pctWidth>0</wp14:pctWidth>
            </wp14:sizeRelH>
            <wp14:sizeRelV relativeFrom="margin">
              <wp14:pctHeight>0</wp14:pctHeight>
            </wp14:sizeRelV>
          </wp:anchor>
        </w:drawing>
      </w:r>
    </w:p>
    <w:p w14:paraId="441621FE" w14:textId="50CEEA6B" w:rsidR="00A11EAA" w:rsidRPr="00C30238" w:rsidRDefault="00A11EAA" w:rsidP="00C72EEA"/>
    <w:p w14:paraId="73D88E6C" w14:textId="44B2B247" w:rsidR="00A11EAA" w:rsidRPr="00C30238" w:rsidRDefault="00A11EAA" w:rsidP="00C72EEA"/>
    <w:p w14:paraId="11304FC8" w14:textId="0BFC96E2" w:rsidR="00A11EAA" w:rsidRPr="00C30238" w:rsidRDefault="00A11EAA" w:rsidP="00C72EEA"/>
    <w:p w14:paraId="68C313E0" w14:textId="707F228D" w:rsidR="00A11EAA" w:rsidRPr="00C30238" w:rsidRDefault="00A11EAA" w:rsidP="00C72EEA"/>
    <w:p w14:paraId="55F00C84" w14:textId="073D79DF" w:rsidR="00A11EAA" w:rsidRPr="00C30238" w:rsidRDefault="00A11EAA" w:rsidP="00C72EEA"/>
    <w:p w14:paraId="771E2570" w14:textId="0C157F2E" w:rsidR="00A11EAA" w:rsidRPr="00C30238" w:rsidRDefault="00A11EAA" w:rsidP="00C72EEA"/>
    <w:p w14:paraId="415C8C37" w14:textId="6218D16C" w:rsidR="00A11EAA" w:rsidRPr="00C30238" w:rsidRDefault="00A11EAA" w:rsidP="00C72EEA"/>
    <w:p w14:paraId="2DFD5D2D" w14:textId="5987D87E" w:rsidR="00A11EAA" w:rsidRPr="00C30238" w:rsidRDefault="00A11EAA" w:rsidP="00C72EEA"/>
    <w:p w14:paraId="0507C2FB" w14:textId="7BEB9472" w:rsidR="00A11EAA" w:rsidRPr="00C30238" w:rsidRDefault="00A11EAA" w:rsidP="00C72EEA"/>
    <w:p w14:paraId="5D03A512" w14:textId="6A1FC50B" w:rsidR="00A11EAA" w:rsidRPr="00C30238" w:rsidRDefault="00B62CB2" w:rsidP="00C72EEA">
      <w:r w:rsidRPr="00C30238">
        <w:rPr>
          <w:b/>
          <w:bCs/>
          <w:noProof/>
          <w:color w:val="000000" w:themeColor="text1"/>
          <w:sz w:val="24"/>
          <w:szCs w:val="24"/>
          <w:u w:val="single"/>
        </w:rPr>
        <w:drawing>
          <wp:anchor distT="0" distB="0" distL="114300" distR="114300" simplePos="0" relativeHeight="251670528" behindDoc="0" locked="0" layoutInCell="1" allowOverlap="1" wp14:anchorId="200DE000" wp14:editId="12A1E22A">
            <wp:simplePos x="0" y="0"/>
            <wp:positionH relativeFrom="margin">
              <wp:posOffset>0</wp:posOffset>
            </wp:positionH>
            <wp:positionV relativeFrom="paragraph">
              <wp:posOffset>253365</wp:posOffset>
            </wp:positionV>
            <wp:extent cx="5400000" cy="2626409"/>
            <wp:effectExtent l="0" t="0" r="0" b="2540"/>
            <wp:wrapNone/>
            <wp:docPr id="2124369235"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69235" name="Picture 1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00" cy="2626409"/>
                    </a:xfrm>
                    <a:prstGeom prst="rect">
                      <a:avLst/>
                    </a:prstGeom>
                  </pic:spPr>
                </pic:pic>
              </a:graphicData>
            </a:graphic>
            <wp14:sizeRelH relativeFrom="margin">
              <wp14:pctWidth>0</wp14:pctWidth>
            </wp14:sizeRelH>
            <wp14:sizeRelV relativeFrom="margin">
              <wp14:pctHeight>0</wp14:pctHeight>
            </wp14:sizeRelV>
          </wp:anchor>
        </w:drawing>
      </w:r>
      <w:r w:rsidRPr="00C30238">
        <w:rPr>
          <w:b/>
          <w:bCs/>
        </w:rPr>
        <w:t>Image 4</w:t>
      </w:r>
      <w:r w:rsidRPr="00C30238">
        <w:t xml:space="preserve"> Shows</w:t>
      </w:r>
      <w:r w:rsidR="000F3625" w:rsidRPr="00C30238">
        <w:t xml:space="preserve"> how each question </w:t>
      </w:r>
      <w:proofErr w:type="gramStart"/>
      <w:r w:rsidR="000F3625" w:rsidRPr="00C30238">
        <w:t>was answered</w:t>
      </w:r>
      <w:proofErr w:type="gramEnd"/>
      <w:r w:rsidR="000F3625" w:rsidRPr="00C30238">
        <w:t>.</w:t>
      </w:r>
    </w:p>
    <w:p w14:paraId="11B289DD" w14:textId="77046354" w:rsidR="00A11EAA" w:rsidRPr="00C30238" w:rsidRDefault="00A11EAA" w:rsidP="00C72EEA"/>
    <w:p w14:paraId="32C00D2B" w14:textId="00E3AF96" w:rsidR="00A11EAA" w:rsidRPr="00C30238" w:rsidRDefault="00A11EAA" w:rsidP="00C72EEA"/>
    <w:p w14:paraId="22D13E1C" w14:textId="3C716F43" w:rsidR="00A11EAA" w:rsidRPr="00C30238" w:rsidRDefault="00A11EAA" w:rsidP="00C72EEA"/>
    <w:p w14:paraId="0ABA52E7" w14:textId="247C6D0B" w:rsidR="00A11EAA" w:rsidRPr="00C30238" w:rsidRDefault="00A11EAA" w:rsidP="00C72EEA"/>
    <w:p w14:paraId="2C99672C" w14:textId="2FC1DEB3" w:rsidR="00A11EAA" w:rsidRPr="00C30238" w:rsidRDefault="00A11EAA" w:rsidP="00C72EEA"/>
    <w:p w14:paraId="7006F8C6" w14:textId="5C1E37B1" w:rsidR="00A11EAA" w:rsidRPr="00C30238" w:rsidRDefault="00A11EAA" w:rsidP="00C72EEA"/>
    <w:p w14:paraId="4BD6B84B" w14:textId="77777777" w:rsidR="004A08E7" w:rsidRPr="00C30238" w:rsidRDefault="004A08E7" w:rsidP="00C72EEA"/>
    <w:p w14:paraId="1736162D" w14:textId="33D56625" w:rsidR="00C72EEA" w:rsidRPr="00C30238" w:rsidRDefault="00C72EEA" w:rsidP="00C72EEA"/>
    <w:p w14:paraId="0BC80346" w14:textId="77777777" w:rsidR="00A11EAA" w:rsidRPr="00C30238" w:rsidRDefault="00A11EAA" w:rsidP="00C72EEA"/>
    <w:p w14:paraId="3E7370DD" w14:textId="20647947" w:rsidR="00A11EAA" w:rsidRPr="00C30238" w:rsidRDefault="00A11EAA" w:rsidP="00C72EEA"/>
    <w:p w14:paraId="20C4FB57" w14:textId="5A855A92" w:rsidR="00A11EAA" w:rsidRPr="00C30238" w:rsidRDefault="000F3625" w:rsidP="00C72EEA">
      <w:r w:rsidRPr="00C30238">
        <w:rPr>
          <w:b/>
          <w:bCs/>
        </w:rPr>
        <w:t xml:space="preserve">Image </w:t>
      </w:r>
      <w:r w:rsidR="00D12CC2" w:rsidRPr="00C30238">
        <w:rPr>
          <w:b/>
          <w:bCs/>
        </w:rPr>
        <w:t>5</w:t>
      </w:r>
      <w:r w:rsidR="00D12CC2" w:rsidRPr="00C30238">
        <w:t xml:space="preserve"> Is a photo of a timetable completed by a learner which </w:t>
      </w:r>
      <w:proofErr w:type="gramStart"/>
      <w:r w:rsidR="00D12CC2" w:rsidRPr="00C30238">
        <w:t>was used</w:t>
      </w:r>
      <w:proofErr w:type="gramEnd"/>
      <w:r w:rsidR="00D12CC2" w:rsidRPr="00C30238">
        <w:t xml:space="preserve"> to </w:t>
      </w:r>
      <w:r w:rsidR="00BD430B" w:rsidRPr="00C30238">
        <w:t>create questions for the Kahoot quiz.</w:t>
      </w:r>
    </w:p>
    <w:p w14:paraId="369183B6" w14:textId="2BA92074" w:rsidR="00A11EAA" w:rsidRPr="00C30238" w:rsidRDefault="004A08E7" w:rsidP="00C71EA0">
      <w:r w:rsidRPr="00C30238">
        <w:rPr>
          <w:noProof/>
          <w:color w:val="000000" w:themeColor="text1"/>
          <w:sz w:val="24"/>
          <w:szCs w:val="24"/>
          <w:u w:val="single"/>
        </w:rPr>
        <w:drawing>
          <wp:anchor distT="0" distB="0" distL="114300" distR="114300" simplePos="0" relativeHeight="251672576" behindDoc="0" locked="0" layoutInCell="1" allowOverlap="1" wp14:anchorId="0CDF20EF" wp14:editId="6EC4DED6">
            <wp:simplePos x="0" y="0"/>
            <wp:positionH relativeFrom="margin">
              <wp:posOffset>2292107</wp:posOffset>
            </wp:positionH>
            <wp:positionV relativeFrom="paragraph">
              <wp:posOffset>274030</wp:posOffset>
            </wp:positionV>
            <wp:extent cx="3245015" cy="2433941"/>
            <wp:effectExtent l="0" t="0" r="0" b="5080"/>
            <wp:wrapNone/>
            <wp:docPr id="16615839" name="Picture 20" descr="A child sitting at a desk with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839" name="Picture 20" descr="A child sitting at a desk with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5015" cy="2433941"/>
                    </a:xfrm>
                    <a:prstGeom prst="rect">
                      <a:avLst/>
                    </a:prstGeom>
                  </pic:spPr>
                </pic:pic>
              </a:graphicData>
            </a:graphic>
            <wp14:sizeRelH relativeFrom="margin">
              <wp14:pctWidth>0</wp14:pctWidth>
            </wp14:sizeRelH>
            <wp14:sizeRelV relativeFrom="margin">
              <wp14:pctHeight>0</wp14:pctHeight>
            </wp14:sizeRelV>
          </wp:anchor>
        </w:drawing>
      </w:r>
      <w:r w:rsidRPr="00C30238">
        <w:rPr>
          <w:noProof/>
          <w:color w:val="000000" w:themeColor="text1"/>
          <w:sz w:val="24"/>
          <w:szCs w:val="24"/>
          <w:u w:val="single"/>
        </w:rPr>
        <w:drawing>
          <wp:anchor distT="0" distB="0" distL="114300" distR="114300" simplePos="0" relativeHeight="251671552" behindDoc="0" locked="0" layoutInCell="1" allowOverlap="1" wp14:anchorId="369D9F53" wp14:editId="0A12CCF4">
            <wp:simplePos x="0" y="0"/>
            <wp:positionH relativeFrom="margin">
              <wp:align>left</wp:align>
            </wp:positionH>
            <wp:positionV relativeFrom="paragraph">
              <wp:posOffset>277098</wp:posOffset>
            </wp:positionV>
            <wp:extent cx="2770505" cy="2077720"/>
            <wp:effectExtent l="3493" t="0" r="0" b="0"/>
            <wp:wrapNone/>
            <wp:docPr id="882943913" name="Picture 19" descr="A white paper with pictures of food and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43913" name="Picture 19" descr="A white paper with pictures of food and a cartoon charac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770505" cy="2077720"/>
                    </a:xfrm>
                    <a:prstGeom prst="rect">
                      <a:avLst/>
                    </a:prstGeom>
                  </pic:spPr>
                </pic:pic>
              </a:graphicData>
            </a:graphic>
            <wp14:sizeRelH relativeFrom="margin">
              <wp14:pctWidth>0</wp14:pctWidth>
            </wp14:sizeRelH>
            <wp14:sizeRelV relativeFrom="margin">
              <wp14:pctHeight>0</wp14:pctHeight>
            </wp14:sizeRelV>
          </wp:anchor>
        </w:drawing>
      </w:r>
      <w:r w:rsidR="00B5626A" w:rsidRPr="00C30238">
        <w:t xml:space="preserve">                                                      </w:t>
      </w:r>
      <w:r w:rsidR="002539A5" w:rsidRPr="00C30238">
        <w:t xml:space="preserve">        </w:t>
      </w:r>
      <w:r w:rsidR="00B5626A" w:rsidRPr="00C30238">
        <w:rPr>
          <w:b/>
          <w:bCs/>
        </w:rPr>
        <w:t>Image 6</w:t>
      </w:r>
      <w:r w:rsidR="00B5626A" w:rsidRPr="00C30238">
        <w:t xml:space="preserve"> is the learners taking part in the Kahoot qui</w:t>
      </w:r>
      <w:r w:rsidR="00C71EA0" w:rsidRPr="00C30238">
        <w:t>z.</w:t>
      </w:r>
    </w:p>
    <w:p w14:paraId="6D368AA0" w14:textId="6072B57B" w:rsidR="00A11EAA" w:rsidRPr="00C30238" w:rsidRDefault="00A11EAA" w:rsidP="00C72EEA"/>
    <w:p w14:paraId="6D7E1E17" w14:textId="6DD6DA88" w:rsidR="00A11EAA" w:rsidRPr="00C30238" w:rsidRDefault="00A11EAA" w:rsidP="00C72EEA"/>
    <w:p w14:paraId="535F03DF" w14:textId="5A8D0376" w:rsidR="00A11EAA" w:rsidRPr="00C30238" w:rsidRDefault="00A11EAA" w:rsidP="00C72EEA"/>
    <w:p w14:paraId="30CAAD08" w14:textId="01932D86" w:rsidR="00A11EAA" w:rsidRPr="00C30238" w:rsidRDefault="00A11EAA" w:rsidP="00C72EEA"/>
    <w:p w14:paraId="08A764E8" w14:textId="77777777" w:rsidR="00A11EAA" w:rsidRPr="00C30238" w:rsidRDefault="00A11EAA" w:rsidP="00C72EEA"/>
    <w:p w14:paraId="05590BE0" w14:textId="77777777" w:rsidR="00A11EAA" w:rsidRPr="00C30238" w:rsidRDefault="00A11EAA" w:rsidP="00C72EEA"/>
    <w:p w14:paraId="7C1D2AE2" w14:textId="77777777" w:rsidR="00A11EAA" w:rsidRPr="00C30238" w:rsidRDefault="00A11EAA" w:rsidP="00C72EEA"/>
    <w:p w14:paraId="419C1AD7" w14:textId="77777777" w:rsidR="00A11EAA" w:rsidRPr="00C30238" w:rsidRDefault="00A11EAA" w:rsidP="00C72EEA"/>
    <w:p w14:paraId="6521EB0D" w14:textId="2AFFA466" w:rsidR="00A11EAA" w:rsidRPr="00C30238" w:rsidRDefault="00E00D5F" w:rsidP="003D59F6">
      <w:pPr>
        <w:pStyle w:val="Heading1"/>
      </w:pPr>
      <w:bookmarkStart w:id="7" w:name="_Toc191574405"/>
      <w:r w:rsidRPr="00C30238">
        <w:lastRenderedPageBreak/>
        <w:t xml:space="preserve">5 </w:t>
      </w:r>
      <w:r w:rsidR="00772053" w:rsidRPr="00C30238">
        <w:t>reflection.</w:t>
      </w:r>
      <w:bookmarkEnd w:id="7"/>
    </w:p>
    <w:p w14:paraId="263104FC" w14:textId="77777777" w:rsidR="00651B5D" w:rsidRPr="00C30238" w:rsidRDefault="00651B5D" w:rsidP="00651B5D">
      <w:pPr>
        <w:rPr>
          <w:sz w:val="16"/>
          <w:szCs w:val="16"/>
        </w:rPr>
      </w:pPr>
    </w:p>
    <w:p w14:paraId="239F69CB" w14:textId="459382A7" w:rsidR="00651B5D" w:rsidRPr="00C30238" w:rsidRDefault="00651B5D" w:rsidP="00EE29F7">
      <w:pPr>
        <w:spacing w:line="360" w:lineRule="auto"/>
        <w:rPr>
          <w:sz w:val="24"/>
          <w:szCs w:val="24"/>
        </w:rPr>
      </w:pPr>
      <w:r w:rsidRPr="00C30238">
        <w:rPr>
          <w:b/>
          <w:bCs/>
          <w:sz w:val="24"/>
          <w:szCs w:val="24"/>
        </w:rPr>
        <w:t>Description</w:t>
      </w:r>
      <w:r w:rsidR="00EA177C" w:rsidRPr="00C30238">
        <w:rPr>
          <w:b/>
          <w:bCs/>
          <w:sz w:val="24"/>
          <w:szCs w:val="24"/>
        </w:rPr>
        <w:t>:</w:t>
      </w:r>
      <w:r w:rsidR="00EA177C" w:rsidRPr="00C30238">
        <w:rPr>
          <w:sz w:val="24"/>
          <w:szCs w:val="24"/>
        </w:rPr>
        <w:t xml:space="preserve"> What happened?</w:t>
      </w:r>
    </w:p>
    <w:p w14:paraId="1F3891AB" w14:textId="0D56CB0D" w:rsidR="00651B5D" w:rsidRPr="00C30238" w:rsidRDefault="00EA177C" w:rsidP="00EE29F7">
      <w:pPr>
        <w:spacing w:line="360" w:lineRule="auto"/>
        <w:rPr>
          <w:sz w:val="24"/>
          <w:szCs w:val="24"/>
        </w:rPr>
      </w:pPr>
      <w:r w:rsidRPr="00C30238">
        <w:rPr>
          <w:sz w:val="24"/>
          <w:szCs w:val="24"/>
        </w:rPr>
        <w:t>The learners at my setting are adults rang</w:t>
      </w:r>
      <w:r w:rsidR="00874886" w:rsidRPr="00C30238">
        <w:rPr>
          <w:sz w:val="24"/>
          <w:szCs w:val="24"/>
        </w:rPr>
        <w:t>ing</w:t>
      </w:r>
      <w:r w:rsidRPr="00C30238">
        <w:rPr>
          <w:sz w:val="24"/>
          <w:szCs w:val="24"/>
        </w:rPr>
        <w:t xml:space="preserve"> between 19 and 25 years old, they all have severe learning needs and disabilities. In Pathways two the learners are functioning around middle to higher primary level. All learners can write but out of the five only three are verbal and one learner is deaf. </w:t>
      </w:r>
      <w:r w:rsidR="00874886" w:rsidRPr="00C30238">
        <w:rPr>
          <w:sz w:val="24"/>
          <w:szCs w:val="24"/>
        </w:rPr>
        <w:t>Since starting the new term, the learners have been learning the concept of time and how it can relate to their daily activities while in college and at home. For the purpose of this activity, it was a</w:t>
      </w:r>
      <w:r w:rsidR="00CC5024" w:rsidRPr="00C30238">
        <w:rPr>
          <w:sz w:val="24"/>
          <w:szCs w:val="24"/>
        </w:rPr>
        <w:t xml:space="preserve"> formative</w:t>
      </w:r>
      <w:r w:rsidR="00874886" w:rsidRPr="00C30238">
        <w:rPr>
          <w:sz w:val="24"/>
          <w:szCs w:val="24"/>
        </w:rPr>
        <w:t xml:space="preserve"> assessment </w:t>
      </w:r>
      <w:r w:rsidR="00CC5024" w:rsidRPr="00C30238">
        <w:rPr>
          <w:sz w:val="24"/>
          <w:szCs w:val="24"/>
        </w:rPr>
        <w:t>to judge t</w:t>
      </w:r>
      <w:r w:rsidR="00874886" w:rsidRPr="00C30238">
        <w:rPr>
          <w:sz w:val="24"/>
          <w:szCs w:val="24"/>
        </w:rPr>
        <w:t>he</w:t>
      </w:r>
      <w:r w:rsidR="00CC5024" w:rsidRPr="00C30238">
        <w:rPr>
          <w:sz w:val="24"/>
          <w:szCs w:val="24"/>
        </w:rPr>
        <w:t>ir</w:t>
      </w:r>
      <w:r w:rsidR="00874886" w:rsidRPr="00C30238">
        <w:rPr>
          <w:sz w:val="24"/>
          <w:szCs w:val="24"/>
        </w:rPr>
        <w:t xml:space="preserve"> intake of knowledge so far and the activities taught to them throughout the day</w:t>
      </w:r>
      <w:r w:rsidR="00CC5024" w:rsidRPr="00C30238">
        <w:rPr>
          <w:sz w:val="24"/>
          <w:szCs w:val="24"/>
        </w:rPr>
        <w:t xml:space="preserve">. Formative assessment through questions is </w:t>
      </w:r>
      <w:r w:rsidR="00C214DF" w:rsidRPr="00C30238">
        <w:rPr>
          <w:sz w:val="24"/>
          <w:szCs w:val="24"/>
        </w:rPr>
        <w:t>an effective way</w:t>
      </w:r>
      <w:r w:rsidR="00CC5024" w:rsidRPr="00C30238">
        <w:rPr>
          <w:sz w:val="24"/>
          <w:szCs w:val="24"/>
        </w:rPr>
        <w:t xml:space="preserve"> to see if learners have an understanding and if there are any areas that need strengthening (Gregson and Hillier, 2015, p</w:t>
      </w:r>
      <w:r w:rsidR="00C30238" w:rsidRPr="00C30238">
        <w:rPr>
          <w:sz w:val="24"/>
          <w:szCs w:val="24"/>
        </w:rPr>
        <w:t>.</w:t>
      </w:r>
      <w:r w:rsidR="00CC5024" w:rsidRPr="00C30238">
        <w:rPr>
          <w:sz w:val="24"/>
          <w:szCs w:val="24"/>
        </w:rPr>
        <w:t xml:space="preserve"> 312)</w:t>
      </w:r>
      <w:r w:rsidR="00874886" w:rsidRPr="00C30238">
        <w:rPr>
          <w:sz w:val="24"/>
          <w:szCs w:val="24"/>
        </w:rPr>
        <w:t xml:space="preserve">. The quiz was based on reading the time off an analogue clock, linking time to an event and reading a timetable. Kahoot </w:t>
      </w:r>
      <w:proofErr w:type="gramStart"/>
      <w:r w:rsidR="00874886" w:rsidRPr="00C30238">
        <w:rPr>
          <w:sz w:val="24"/>
          <w:szCs w:val="24"/>
        </w:rPr>
        <w:t>was used</w:t>
      </w:r>
      <w:proofErr w:type="gramEnd"/>
      <w:r w:rsidR="00874886" w:rsidRPr="00C30238">
        <w:rPr>
          <w:sz w:val="24"/>
          <w:szCs w:val="24"/>
        </w:rPr>
        <w:t xml:space="preserve"> for this assessment as it is free and fairly easy to use for both the learners and</w:t>
      </w:r>
      <w:r w:rsidR="00167101" w:rsidRPr="00C30238">
        <w:rPr>
          <w:sz w:val="24"/>
          <w:szCs w:val="24"/>
        </w:rPr>
        <w:t xml:space="preserve"> </w:t>
      </w:r>
      <w:r w:rsidR="00874886" w:rsidRPr="00C30238">
        <w:rPr>
          <w:sz w:val="24"/>
          <w:szCs w:val="24"/>
        </w:rPr>
        <w:t>educator</w:t>
      </w:r>
      <w:r w:rsidR="00167101" w:rsidRPr="00C30238">
        <w:rPr>
          <w:sz w:val="24"/>
          <w:szCs w:val="24"/>
        </w:rPr>
        <w:t xml:space="preserve"> (Kahoot, 2025)</w:t>
      </w:r>
      <w:r w:rsidR="00874886" w:rsidRPr="00C30238">
        <w:rPr>
          <w:sz w:val="24"/>
          <w:szCs w:val="24"/>
        </w:rPr>
        <w:t xml:space="preserve">. </w:t>
      </w:r>
    </w:p>
    <w:p w14:paraId="1E9396DA" w14:textId="161DA267" w:rsidR="00651B5D" w:rsidRPr="00C30238" w:rsidRDefault="00651B5D" w:rsidP="00EE29F7">
      <w:pPr>
        <w:spacing w:line="360" w:lineRule="auto"/>
        <w:rPr>
          <w:sz w:val="24"/>
          <w:szCs w:val="24"/>
        </w:rPr>
      </w:pPr>
      <w:r w:rsidRPr="00C30238">
        <w:rPr>
          <w:b/>
          <w:bCs/>
          <w:sz w:val="24"/>
          <w:szCs w:val="24"/>
        </w:rPr>
        <w:t>Feelings</w:t>
      </w:r>
      <w:r w:rsidR="00167101" w:rsidRPr="00C30238">
        <w:rPr>
          <w:b/>
          <w:bCs/>
          <w:sz w:val="24"/>
          <w:szCs w:val="24"/>
        </w:rPr>
        <w:t>:</w:t>
      </w:r>
      <w:r w:rsidR="00EA177C" w:rsidRPr="00C30238">
        <w:rPr>
          <w:sz w:val="24"/>
          <w:szCs w:val="24"/>
        </w:rPr>
        <w:t xml:space="preserve">  </w:t>
      </w:r>
      <w:r w:rsidR="00167101" w:rsidRPr="00C30238">
        <w:rPr>
          <w:sz w:val="24"/>
          <w:szCs w:val="24"/>
        </w:rPr>
        <w:t>W</w:t>
      </w:r>
      <w:r w:rsidR="00EA177C" w:rsidRPr="00C30238">
        <w:rPr>
          <w:sz w:val="24"/>
          <w:szCs w:val="24"/>
        </w:rPr>
        <w:t>hat was thinking</w:t>
      </w:r>
      <w:r w:rsidR="00167101" w:rsidRPr="00C30238">
        <w:rPr>
          <w:sz w:val="24"/>
          <w:szCs w:val="24"/>
        </w:rPr>
        <w:t>?</w:t>
      </w:r>
    </w:p>
    <w:p w14:paraId="02771D17" w14:textId="4CD00AF5" w:rsidR="00651B5D" w:rsidRPr="00C30238" w:rsidRDefault="00D152AF" w:rsidP="00EE29F7">
      <w:pPr>
        <w:spacing w:line="360" w:lineRule="auto"/>
        <w:rPr>
          <w:sz w:val="24"/>
          <w:szCs w:val="24"/>
        </w:rPr>
      </w:pPr>
      <w:r w:rsidRPr="00C30238">
        <w:rPr>
          <w:sz w:val="24"/>
          <w:szCs w:val="24"/>
        </w:rPr>
        <w:t>Learners with severe learning difficulties often struggle with traditional assessments, which can erode their confidence and self-esteem. Comparisons to peers may further diminish their motivation, leading them to disengage from learning activities (Wearmouth, 2019, p</w:t>
      </w:r>
      <w:r w:rsidR="00C30238" w:rsidRPr="00C30238">
        <w:rPr>
          <w:sz w:val="24"/>
          <w:szCs w:val="24"/>
        </w:rPr>
        <w:t>.</w:t>
      </w:r>
      <w:r w:rsidRPr="00C30238">
        <w:rPr>
          <w:sz w:val="24"/>
          <w:szCs w:val="24"/>
        </w:rPr>
        <w:t xml:space="preserve"> 232). Using interactive tools like Kahoot and other gamification platforms can offer a solution by providing educators with insights into knowledge retention while presenting the activity as a game to learners (Risvi, 2023). This approach reduces assessment pressure, increases engagement, and provides immediate feedback, creating a more inclusive environment that minimi</w:t>
      </w:r>
      <w:r w:rsidR="00B60C1E" w:rsidRPr="00C30238">
        <w:rPr>
          <w:sz w:val="24"/>
          <w:szCs w:val="24"/>
        </w:rPr>
        <w:t>s</w:t>
      </w:r>
      <w:r w:rsidRPr="00C30238">
        <w:rPr>
          <w:sz w:val="24"/>
          <w:szCs w:val="24"/>
        </w:rPr>
        <w:t xml:space="preserve">es the negative effects. </w:t>
      </w:r>
      <w:r w:rsidR="001940AA" w:rsidRPr="00C30238">
        <w:rPr>
          <w:sz w:val="24"/>
          <w:szCs w:val="24"/>
        </w:rPr>
        <w:t xml:space="preserve">The tutor expressed concerns about implementing a gamification platform, explaining past experiences where </w:t>
      </w:r>
      <w:r w:rsidR="009D6983" w:rsidRPr="00C30238">
        <w:rPr>
          <w:sz w:val="24"/>
          <w:szCs w:val="24"/>
        </w:rPr>
        <w:t>learner</w:t>
      </w:r>
      <w:r w:rsidR="001940AA" w:rsidRPr="00C30238">
        <w:rPr>
          <w:sz w:val="24"/>
          <w:szCs w:val="24"/>
        </w:rPr>
        <w:t xml:space="preserve">s misused technology in college. </w:t>
      </w:r>
      <w:proofErr w:type="gramStart"/>
      <w:r w:rsidR="001940AA" w:rsidRPr="00C30238">
        <w:rPr>
          <w:sz w:val="24"/>
          <w:szCs w:val="24"/>
        </w:rPr>
        <w:t>Some</w:t>
      </w:r>
      <w:proofErr w:type="gramEnd"/>
      <w:r w:rsidR="001940AA" w:rsidRPr="00C30238">
        <w:rPr>
          <w:sz w:val="24"/>
          <w:szCs w:val="24"/>
        </w:rPr>
        <w:t xml:space="preserve"> learners had shown a tendency to avoid work, preferring to use their phones or iPads instead. However, this concern </w:t>
      </w:r>
      <w:proofErr w:type="gramStart"/>
      <w:r w:rsidR="001940AA" w:rsidRPr="00C30238">
        <w:rPr>
          <w:sz w:val="24"/>
          <w:szCs w:val="24"/>
        </w:rPr>
        <w:t>was addressed</w:t>
      </w:r>
      <w:proofErr w:type="gramEnd"/>
      <w:r w:rsidR="001940AA" w:rsidRPr="00C30238">
        <w:rPr>
          <w:sz w:val="24"/>
          <w:szCs w:val="24"/>
        </w:rPr>
        <w:t xml:space="preserve"> by emphasising the importance of embracing technology in education. By focusing on educating </w:t>
      </w:r>
      <w:r w:rsidR="009D6983" w:rsidRPr="00C30238">
        <w:rPr>
          <w:sz w:val="24"/>
          <w:szCs w:val="24"/>
        </w:rPr>
        <w:t>learner</w:t>
      </w:r>
      <w:r w:rsidR="001940AA" w:rsidRPr="00C30238">
        <w:rPr>
          <w:sz w:val="24"/>
          <w:szCs w:val="24"/>
        </w:rPr>
        <w:t xml:space="preserve">s about appropriate technology use, we can prepare them for a digital driven world while mitigating potential misuse. This approach aligns with modern educational </w:t>
      </w:r>
      <w:r w:rsidR="001940AA" w:rsidRPr="00C30238">
        <w:rPr>
          <w:sz w:val="24"/>
          <w:szCs w:val="24"/>
        </w:rPr>
        <w:lastRenderedPageBreak/>
        <w:t xml:space="preserve">practices and helps </w:t>
      </w:r>
      <w:r w:rsidR="009D6983" w:rsidRPr="00C30238">
        <w:rPr>
          <w:sz w:val="24"/>
          <w:szCs w:val="24"/>
        </w:rPr>
        <w:t>learner</w:t>
      </w:r>
      <w:r w:rsidR="001940AA" w:rsidRPr="00C30238">
        <w:rPr>
          <w:sz w:val="24"/>
          <w:szCs w:val="24"/>
        </w:rPr>
        <w:t>s develop essential digital literacy skills</w:t>
      </w:r>
      <w:r w:rsidR="00706151" w:rsidRPr="00C30238">
        <w:rPr>
          <w:sz w:val="24"/>
          <w:szCs w:val="24"/>
        </w:rPr>
        <w:t xml:space="preserve"> (Ghare and Kastikar, 2024)</w:t>
      </w:r>
      <w:r w:rsidR="001940AA" w:rsidRPr="00C30238">
        <w:rPr>
          <w:sz w:val="24"/>
          <w:szCs w:val="24"/>
        </w:rPr>
        <w:t>.</w:t>
      </w:r>
    </w:p>
    <w:p w14:paraId="5707039B" w14:textId="1C6FCCAC" w:rsidR="00651B5D" w:rsidRPr="00C30238" w:rsidRDefault="00651B5D" w:rsidP="00EE29F7">
      <w:pPr>
        <w:spacing w:line="360" w:lineRule="auto"/>
        <w:rPr>
          <w:sz w:val="24"/>
          <w:szCs w:val="24"/>
        </w:rPr>
      </w:pPr>
      <w:r w:rsidRPr="00C30238">
        <w:rPr>
          <w:b/>
          <w:bCs/>
          <w:sz w:val="24"/>
          <w:szCs w:val="24"/>
        </w:rPr>
        <w:t>Evaluation</w:t>
      </w:r>
      <w:r w:rsidR="00706151" w:rsidRPr="00C30238">
        <w:rPr>
          <w:b/>
          <w:bCs/>
          <w:sz w:val="24"/>
          <w:szCs w:val="24"/>
        </w:rPr>
        <w:t>:</w:t>
      </w:r>
      <w:r w:rsidR="00EA177C" w:rsidRPr="00C30238">
        <w:rPr>
          <w:sz w:val="24"/>
          <w:szCs w:val="24"/>
        </w:rPr>
        <w:t xml:space="preserve"> </w:t>
      </w:r>
      <w:r w:rsidR="00706151" w:rsidRPr="00C30238">
        <w:rPr>
          <w:sz w:val="24"/>
          <w:szCs w:val="24"/>
        </w:rPr>
        <w:t>W</w:t>
      </w:r>
      <w:r w:rsidR="00EA177C" w:rsidRPr="00C30238">
        <w:rPr>
          <w:sz w:val="24"/>
          <w:szCs w:val="24"/>
        </w:rPr>
        <w:t>hat was good and bad</w:t>
      </w:r>
      <w:r w:rsidR="00706151" w:rsidRPr="00C30238">
        <w:rPr>
          <w:sz w:val="24"/>
          <w:szCs w:val="24"/>
        </w:rPr>
        <w:t>?</w:t>
      </w:r>
      <w:r w:rsidR="00EA177C" w:rsidRPr="00C30238">
        <w:rPr>
          <w:sz w:val="24"/>
          <w:szCs w:val="24"/>
        </w:rPr>
        <w:t xml:space="preserve"> </w:t>
      </w:r>
    </w:p>
    <w:p w14:paraId="5CBFF0D6" w14:textId="3A5B4575" w:rsidR="00EE6A1C" w:rsidRPr="00C30238" w:rsidRDefault="00DB7E5D" w:rsidP="00EE29F7">
      <w:pPr>
        <w:spacing w:line="360" w:lineRule="auto"/>
        <w:rPr>
          <w:sz w:val="24"/>
          <w:szCs w:val="24"/>
        </w:rPr>
      </w:pPr>
      <w:r w:rsidRPr="00C30238">
        <w:rPr>
          <w:sz w:val="24"/>
          <w:szCs w:val="24"/>
        </w:rPr>
        <w:t xml:space="preserve">The initial session was originally planned to </w:t>
      </w:r>
      <w:proofErr w:type="gramStart"/>
      <w:r w:rsidRPr="00C30238">
        <w:rPr>
          <w:sz w:val="24"/>
          <w:szCs w:val="24"/>
        </w:rPr>
        <w:t>utili</w:t>
      </w:r>
      <w:r w:rsidR="00B60C1E" w:rsidRPr="00C30238">
        <w:rPr>
          <w:sz w:val="24"/>
          <w:szCs w:val="24"/>
        </w:rPr>
        <w:t>s</w:t>
      </w:r>
      <w:r w:rsidRPr="00C30238">
        <w:rPr>
          <w:sz w:val="24"/>
          <w:szCs w:val="24"/>
        </w:rPr>
        <w:t>e</w:t>
      </w:r>
      <w:proofErr w:type="gramEnd"/>
      <w:r w:rsidRPr="00C30238">
        <w:rPr>
          <w:sz w:val="24"/>
          <w:szCs w:val="24"/>
        </w:rPr>
        <w:t xml:space="preserve"> iPads, but due to the college's limited availability</w:t>
      </w:r>
      <w:r w:rsidR="00B60C1E" w:rsidRPr="00C30238">
        <w:rPr>
          <w:sz w:val="24"/>
          <w:szCs w:val="24"/>
        </w:rPr>
        <w:t xml:space="preserve">, </w:t>
      </w:r>
      <w:r w:rsidRPr="00C30238">
        <w:rPr>
          <w:sz w:val="24"/>
          <w:szCs w:val="24"/>
        </w:rPr>
        <w:t>only six iPads, which were already booked by another group</w:t>
      </w:r>
      <w:r w:rsidR="00B60C1E" w:rsidRPr="00C30238">
        <w:rPr>
          <w:sz w:val="24"/>
          <w:szCs w:val="24"/>
        </w:rPr>
        <w:t xml:space="preserve">, </w:t>
      </w:r>
      <w:r w:rsidRPr="00C30238">
        <w:rPr>
          <w:sz w:val="24"/>
          <w:szCs w:val="24"/>
        </w:rPr>
        <w:t xml:space="preserve">we had to relocate to the computer room. This change required </w:t>
      </w:r>
      <w:r w:rsidR="009D6983" w:rsidRPr="00C30238">
        <w:rPr>
          <w:sz w:val="24"/>
          <w:szCs w:val="24"/>
        </w:rPr>
        <w:t>learners</w:t>
      </w:r>
      <w:r w:rsidRPr="00C30238">
        <w:rPr>
          <w:sz w:val="24"/>
          <w:szCs w:val="24"/>
        </w:rPr>
        <w:t xml:space="preserve"> to log into their college accounts to access the internet. Although </w:t>
      </w:r>
      <w:r w:rsidR="00C40A16" w:rsidRPr="00C30238">
        <w:rPr>
          <w:sz w:val="24"/>
          <w:szCs w:val="24"/>
        </w:rPr>
        <w:t>time</w:t>
      </w:r>
      <w:r w:rsidRPr="00C30238">
        <w:rPr>
          <w:sz w:val="24"/>
          <w:szCs w:val="24"/>
        </w:rPr>
        <w:t xml:space="preserve"> had </w:t>
      </w:r>
      <w:proofErr w:type="gramStart"/>
      <w:r w:rsidR="00C40A16" w:rsidRPr="00C30238">
        <w:rPr>
          <w:sz w:val="24"/>
          <w:szCs w:val="24"/>
        </w:rPr>
        <w:t xml:space="preserve">been </w:t>
      </w:r>
      <w:r w:rsidRPr="00C30238">
        <w:rPr>
          <w:sz w:val="24"/>
          <w:szCs w:val="24"/>
        </w:rPr>
        <w:t>factored</w:t>
      </w:r>
      <w:proofErr w:type="gramEnd"/>
      <w:r w:rsidRPr="00C30238">
        <w:rPr>
          <w:sz w:val="24"/>
          <w:szCs w:val="24"/>
        </w:rPr>
        <w:t xml:space="preserve"> in for the sign-in process, it took longer than expected because all </w:t>
      </w:r>
      <w:r w:rsidR="00A72E4E" w:rsidRPr="00C30238">
        <w:rPr>
          <w:sz w:val="24"/>
          <w:szCs w:val="24"/>
        </w:rPr>
        <w:t>learner’s</w:t>
      </w:r>
      <w:r w:rsidRPr="00C30238">
        <w:rPr>
          <w:sz w:val="24"/>
          <w:szCs w:val="24"/>
        </w:rPr>
        <w:t xml:space="preserve"> passwords needed updating. This unforeseen issue significantly impacted the session's timing and flow, highlighting the importance of flexibility in lesson planning and accounting for potential technical difficulties when relying on shared resources in an educational setting (Gregson and Hillier, 2015, p</w:t>
      </w:r>
      <w:r w:rsidR="00C30238" w:rsidRPr="00C30238">
        <w:rPr>
          <w:sz w:val="24"/>
          <w:szCs w:val="24"/>
        </w:rPr>
        <w:t xml:space="preserve">. </w:t>
      </w:r>
      <w:r w:rsidRPr="00C30238">
        <w:rPr>
          <w:sz w:val="24"/>
          <w:szCs w:val="24"/>
        </w:rPr>
        <w:t xml:space="preserve">231). </w:t>
      </w:r>
      <w:r w:rsidR="00EE6A1C" w:rsidRPr="00C30238">
        <w:rPr>
          <w:sz w:val="24"/>
          <w:szCs w:val="24"/>
        </w:rPr>
        <w:t xml:space="preserve">To enhance their experience, the sound </w:t>
      </w:r>
      <w:proofErr w:type="gramStart"/>
      <w:r w:rsidR="00EE6A1C" w:rsidRPr="00C30238">
        <w:rPr>
          <w:sz w:val="24"/>
          <w:szCs w:val="24"/>
        </w:rPr>
        <w:t>was muted</w:t>
      </w:r>
      <w:proofErr w:type="gramEnd"/>
      <w:r w:rsidR="00EE6A1C" w:rsidRPr="00C30238">
        <w:rPr>
          <w:sz w:val="24"/>
          <w:szCs w:val="24"/>
        </w:rPr>
        <w:t xml:space="preserve">, allowing them to hear their one-to-one assistants read out the questions and four </w:t>
      </w:r>
      <w:r w:rsidR="00C40D4B" w:rsidRPr="00C30238">
        <w:rPr>
          <w:sz w:val="24"/>
          <w:szCs w:val="24"/>
        </w:rPr>
        <w:t>answers</w:t>
      </w:r>
      <w:r w:rsidR="00EE6A1C" w:rsidRPr="00C30238">
        <w:rPr>
          <w:sz w:val="24"/>
          <w:szCs w:val="24"/>
        </w:rPr>
        <w:t xml:space="preserve">. Additionally, learners could view both the questions and answers on their screens, not just the coloured buttons which </w:t>
      </w:r>
      <w:proofErr w:type="gramStart"/>
      <w:r w:rsidR="00EE6A1C" w:rsidRPr="00C30238">
        <w:rPr>
          <w:sz w:val="24"/>
          <w:szCs w:val="24"/>
        </w:rPr>
        <w:t>is normally displayed</w:t>
      </w:r>
      <w:proofErr w:type="gramEnd"/>
      <w:r w:rsidR="00EE6A1C" w:rsidRPr="00C30238">
        <w:rPr>
          <w:sz w:val="24"/>
          <w:szCs w:val="24"/>
        </w:rPr>
        <w:t>, which enabled them to focus on matching the correct answer without needing to switch their attention between multiple screens</w:t>
      </w:r>
      <w:r w:rsidR="00706151" w:rsidRPr="00C30238">
        <w:rPr>
          <w:sz w:val="24"/>
          <w:szCs w:val="24"/>
        </w:rPr>
        <w:t xml:space="preserve">. </w:t>
      </w:r>
      <w:r w:rsidR="00EE6A1C" w:rsidRPr="00C30238">
        <w:rPr>
          <w:sz w:val="24"/>
          <w:szCs w:val="24"/>
        </w:rPr>
        <w:t>The timer was set for two minutes to enable the one-to-ones to read the question and answers, and to provide learners with sufficient time to process the question and potential answers.</w:t>
      </w:r>
    </w:p>
    <w:p w14:paraId="0397BCEF" w14:textId="6D83844A" w:rsidR="00651B5D" w:rsidRPr="00C30238" w:rsidRDefault="00EA177C" w:rsidP="00EE29F7">
      <w:pPr>
        <w:spacing w:line="360" w:lineRule="auto"/>
        <w:rPr>
          <w:sz w:val="24"/>
          <w:szCs w:val="24"/>
        </w:rPr>
      </w:pPr>
      <w:r w:rsidRPr="00C30238">
        <w:rPr>
          <w:b/>
          <w:bCs/>
          <w:sz w:val="24"/>
          <w:szCs w:val="24"/>
        </w:rPr>
        <w:t>Analysis</w:t>
      </w:r>
      <w:r w:rsidR="00DB7E5D" w:rsidRPr="00C30238">
        <w:rPr>
          <w:b/>
          <w:bCs/>
          <w:sz w:val="24"/>
          <w:szCs w:val="24"/>
        </w:rPr>
        <w:t>:</w:t>
      </w:r>
      <w:r w:rsidRPr="00C30238">
        <w:rPr>
          <w:sz w:val="24"/>
          <w:szCs w:val="24"/>
        </w:rPr>
        <w:t xml:space="preserve"> </w:t>
      </w:r>
      <w:r w:rsidR="00DB7E5D" w:rsidRPr="00C30238">
        <w:rPr>
          <w:sz w:val="24"/>
          <w:szCs w:val="24"/>
        </w:rPr>
        <w:t>W</w:t>
      </w:r>
      <w:r w:rsidRPr="00C30238">
        <w:rPr>
          <w:sz w:val="24"/>
          <w:szCs w:val="24"/>
        </w:rPr>
        <w:t>hat d</w:t>
      </w:r>
      <w:r w:rsidR="00B60C1E" w:rsidRPr="00C30238">
        <w:rPr>
          <w:sz w:val="24"/>
          <w:szCs w:val="24"/>
        </w:rPr>
        <w:t>id</w:t>
      </w:r>
      <w:r w:rsidRPr="00C30238">
        <w:rPr>
          <w:sz w:val="24"/>
          <w:szCs w:val="24"/>
        </w:rPr>
        <w:t xml:space="preserve"> you make of the event</w:t>
      </w:r>
      <w:r w:rsidR="00DB7E5D" w:rsidRPr="00C30238">
        <w:rPr>
          <w:sz w:val="24"/>
          <w:szCs w:val="24"/>
        </w:rPr>
        <w:t>?</w:t>
      </w:r>
    </w:p>
    <w:p w14:paraId="6051F115" w14:textId="11B1F985" w:rsidR="00F76C24" w:rsidRPr="00C30238" w:rsidRDefault="00B10317" w:rsidP="00EE29F7">
      <w:pPr>
        <w:spacing w:line="360" w:lineRule="auto"/>
        <w:rPr>
          <w:sz w:val="24"/>
          <w:szCs w:val="24"/>
        </w:rPr>
      </w:pPr>
      <w:r w:rsidRPr="00C30238">
        <w:rPr>
          <w:sz w:val="24"/>
          <w:szCs w:val="24"/>
        </w:rPr>
        <w:t>As</w:t>
      </w:r>
      <w:r w:rsidR="004B19C8" w:rsidRPr="00C30238">
        <w:rPr>
          <w:sz w:val="24"/>
          <w:szCs w:val="24"/>
        </w:rPr>
        <w:t xml:space="preserve"> discussed by Pace and Pickford, 2008 the VARK model developed by Neil Fleming, </w:t>
      </w:r>
      <w:r w:rsidR="00E76F6D" w:rsidRPr="00C30238">
        <w:rPr>
          <w:sz w:val="24"/>
          <w:szCs w:val="24"/>
        </w:rPr>
        <w:t xml:space="preserve">identifies </w:t>
      </w:r>
      <w:r w:rsidR="004B19C8" w:rsidRPr="00C30238">
        <w:rPr>
          <w:sz w:val="24"/>
          <w:szCs w:val="24"/>
        </w:rPr>
        <w:t xml:space="preserve">visual </w:t>
      </w:r>
      <w:r w:rsidR="00E76F6D" w:rsidRPr="00C30238">
        <w:rPr>
          <w:sz w:val="24"/>
          <w:szCs w:val="24"/>
        </w:rPr>
        <w:t>learning as</w:t>
      </w:r>
      <w:r w:rsidR="004B19C8" w:rsidRPr="00C30238">
        <w:rPr>
          <w:sz w:val="24"/>
          <w:szCs w:val="24"/>
        </w:rPr>
        <w:t xml:space="preserve"> one of the four </w:t>
      </w:r>
      <w:r w:rsidR="00E76F6D" w:rsidRPr="00C30238">
        <w:rPr>
          <w:sz w:val="24"/>
          <w:szCs w:val="24"/>
        </w:rPr>
        <w:t xml:space="preserve">primary </w:t>
      </w:r>
      <w:r w:rsidR="004B19C8" w:rsidRPr="00C30238">
        <w:rPr>
          <w:sz w:val="24"/>
          <w:szCs w:val="24"/>
        </w:rPr>
        <w:t>dimensions of learning. The learners who took part</w:t>
      </w:r>
      <w:r w:rsidR="00E76F6D" w:rsidRPr="00C30238">
        <w:rPr>
          <w:sz w:val="24"/>
          <w:szCs w:val="24"/>
        </w:rPr>
        <w:t>, benefit significantly from the use of</w:t>
      </w:r>
      <w:r w:rsidR="004B19C8" w:rsidRPr="00C30238">
        <w:rPr>
          <w:sz w:val="24"/>
          <w:szCs w:val="24"/>
        </w:rPr>
        <w:t xml:space="preserve"> visual aid</w:t>
      </w:r>
      <w:r w:rsidR="00E76F6D" w:rsidRPr="00C30238">
        <w:rPr>
          <w:sz w:val="24"/>
          <w:szCs w:val="24"/>
        </w:rPr>
        <w:t>s, which helps to boost their memory retention.</w:t>
      </w:r>
      <w:r w:rsidRPr="00C30238">
        <w:rPr>
          <w:sz w:val="24"/>
          <w:szCs w:val="24"/>
        </w:rPr>
        <w:t xml:space="preserve"> Kahoot </w:t>
      </w:r>
      <w:r w:rsidR="00E76F6D" w:rsidRPr="00C30238">
        <w:rPr>
          <w:sz w:val="24"/>
          <w:szCs w:val="24"/>
        </w:rPr>
        <w:t>with its</w:t>
      </w:r>
      <w:r w:rsidR="004B19C8" w:rsidRPr="00C30238">
        <w:rPr>
          <w:sz w:val="24"/>
          <w:szCs w:val="24"/>
        </w:rPr>
        <w:t xml:space="preserve"> colourful and playful </w:t>
      </w:r>
      <w:r w:rsidR="00E76F6D" w:rsidRPr="00C30238">
        <w:rPr>
          <w:sz w:val="24"/>
          <w:szCs w:val="24"/>
        </w:rPr>
        <w:t>interface aligns well with visual learners this also</w:t>
      </w:r>
      <w:r w:rsidR="004B19C8" w:rsidRPr="00C30238">
        <w:rPr>
          <w:sz w:val="24"/>
          <w:szCs w:val="24"/>
        </w:rPr>
        <w:t xml:space="preserve"> helped to entice the learners to try something new. The session was highly successful, with learners displaying significant enthusiasm for the Kahoot quiz and maintaining high engagement levels throughout. After completing the assigned quiz, the learners were so captivated by Kahoot that they requested to continue using it during their free time to play quizzes based on their interests, such as SpongeBob and Disney</w:t>
      </w:r>
      <w:r w:rsidR="000D0670" w:rsidRPr="00C30238">
        <w:rPr>
          <w:sz w:val="24"/>
          <w:szCs w:val="24"/>
        </w:rPr>
        <w:t xml:space="preserve">, one learner </w:t>
      </w:r>
      <w:r w:rsidR="00A72E4E" w:rsidRPr="00C30238">
        <w:rPr>
          <w:sz w:val="24"/>
          <w:szCs w:val="24"/>
        </w:rPr>
        <w:t>asked,</w:t>
      </w:r>
      <w:r w:rsidR="000D0670" w:rsidRPr="00C30238">
        <w:rPr>
          <w:sz w:val="24"/>
          <w:szCs w:val="24"/>
        </w:rPr>
        <w:t xml:space="preserve"> “</w:t>
      </w:r>
      <w:r w:rsidR="00950FC0" w:rsidRPr="00C30238">
        <w:rPr>
          <w:sz w:val="24"/>
          <w:szCs w:val="24"/>
        </w:rPr>
        <w:t>C</w:t>
      </w:r>
      <w:r w:rsidR="000D0670" w:rsidRPr="00C30238">
        <w:rPr>
          <w:sz w:val="24"/>
          <w:szCs w:val="24"/>
        </w:rPr>
        <w:t>an we do a Kahoot every week I enjoyed that”</w:t>
      </w:r>
      <w:r w:rsidR="004B19C8" w:rsidRPr="00C30238">
        <w:rPr>
          <w:sz w:val="24"/>
          <w:szCs w:val="24"/>
        </w:rPr>
        <w:t>.</w:t>
      </w:r>
      <w:r w:rsidR="00E76F6D" w:rsidRPr="00C30238">
        <w:rPr>
          <w:sz w:val="24"/>
          <w:szCs w:val="24"/>
        </w:rPr>
        <w:t xml:space="preserve"> </w:t>
      </w:r>
      <w:r w:rsidR="000018F5" w:rsidRPr="00C30238">
        <w:rPr>
          <w:sz w:val="24"/>
          <w:szCs w:val="24"/>
        </w:rPr>
        <w:t>Support staff were very positive in their feedback about the session</w:t>
      </w:r>
      <w:r w:rsidR="006A7569" w:rsidRPr="00C30238">
        <w:rPr>
          <w:sz w:val="24"/>
          <w:szCs w:val="24"/>
        </w:rPr>
        <w:t xml:space="preserve">, with comments such as </w:t>
      </w:r>
      <w:r w:rsidR="00BA5669" w:rsidRPr="00C30238">
        <w:rPr>
          <w:sz w:val="24"/>
          <w:szCs w:val="24"/>
        </w:rPr>
        <w:t xml:space="preserve">“it was so lovely to see IJ taking </w:t>
      </w:r>
      <w:r w:rsidR="00BA5669" w:rsidRPr="00C30238">
        <w:rPr>
          <w:sz w:val="24"/>
          <w:szCs w:val="24"/>
        </w:rPr>
        <w:lastRenderedPageBreak/>
        <w:t xml:space="preserve">part in something without </w:t>
      </w:r>
      <w:r w:rsidR="00651CD6" w:rsidRPr="00C30238">
        <w:rPr>
          <w:sz w:val="24"/>
          <w:szCs w:val="24"/>
        </w:rPr>
        <w:t xml:space="preserve">moaning, he was so focused in getting the right answers” and </w:t>
      </w:r>
      <w:r w:rsidR="00891395" w:rsidRPr="00C30238">
        <w:rPr>
          <w:sz w:val="24"/>
          <w:szCs w:val="24"/>
        </w:rPr>
        <w:t>“</w:t>
      </w:r>
      <w:r w:rsidR="00D8730C" w:rsidRPr="00C30238">
        <w:rPr>
          <w:sz w:val="24"/>
          <w:szCs w:val="24"/>
        </w:rPr>
        <w:t xml:space="preserve">What a lovely way to assess their knowledge without </w:t>
      </w:r>
      <w:r w:rsidR="00827E99" w:rsidRPr="00C30238">
        <w:rPr>
          <w:sz w:val="24"/>
          <w:szCs w:val="24"/>
        </w:rPr>
        <w:t xml:space="preserve">them knowing they were taking a test”. </w:t>
      </w:r>
      <w:r w:rsidR="00154175" w:rsidRPr="00C30238">
        <w:rPr>
          <w:sz w:val="24"/>
          <w:szCs w:val="24"/>
        </w:rPr>
        <w:t xml:space="preserve">This feedback </w:t>
      </w:r>
      <w:proofErr w:type="gramStart"/>
      <w:r w:rsidR="00154175" w:rsidRPr="00C30238">
        <w:rPr>
          <w:sz w:val="24"/>
          <w:szCs w:val="24"/>
        </w:rPr>
        <w:t>was shared</w:t>
      </w:r>
      <w:proofErr w:type="gramEnd"/>
      <w:r w:rsidR="00154175" w:rsidRPr="00C30238">
        <w:rPr>
          <w:sz w:val="24"/>
          <w:szCs w:val="24"/>
        </w:rPr>
        <w:t xml:space="preserve"> with the tutor, who reviewed the quiz and its results. Consequently, the tutor requested that Kahoot quizzes </w:t>
      </w:r>
      <w:proofErr w:type="gramStart"/>
      <w:r w:rsidR="00154175" w:rsidRPr="00C30238">
        <w:rPr>
          <w:sz w:val="24"/>
          <w:szCs w:val="24"/>
        </w:rPr>
        <w:t>be integrated</w:t>
      </w:r>
      <w:proofErr w:type="gramEnd"/>
      <w:r w:rsidR="00154175" w:rsidRPr="00C30238">
        <w:rPr>
          <w:sz w:val="24"/>
          <w:szCs w:val="24"/>
        </w:rPr>
        <w:t xml:space="preserve"> into the curriculum following each new topic.</w:t>
      </w:r>
    </w:p>
    <w:p w14:paraId="713F9970" w14:textId="138494ED" w:rsidR="00651B5D" w:rsidRPr="00C30238" w:rsidRDefault="00651B5D" w:rsidP="00EE29F7">
      <w:pPr>
        <w:spacing w:line="360" w:lineRule="auto"/>
        <w:rPr>
          <w:sz w:val="24"/>
          <w:szCs w:val="24"/>
        </w:rPr>
      </w:pPr>
      <w:r w:rsidRPr="00C30238">
        <w:rPr>
          <w:b/>
          <w:bCs/>
          <w:sz w:val="24"/>
          <w:szCs w:val="24"/>
        </w:rPr>
        <w:t>Conclusion</w:t>
      </w:r>
      <w:r w:rsidR="00B60C1E" w:rsidRPr="00C30238">
        <w:rPr>
          <w:sz w:val="24"/>
          <w:szCs w:val="24"/>
        </w:rPr>
        <w:t>:</w:t>
      </w:r>
      <w:r w:rsidR="00EA177C" w:rsidRPr="00C30238">
        <w:rPr>
          <w:sz w:val="24"/>
          <w:szCs w:val="24"/>
        </w:rPr>
        <w:t xml:space="preserve"> </w:t>
      </w:r>
      <w:r w:rsidR="00B60C1E" w:rsidRPr="00C30238">
        <w:rPr>
          <w:sz w:val="24"/>
          <w:szCs w:val="24"/>
        </w:rPr>
        <w:t>W</w:t>
      </w:r>
      <w:r w:rsidR="00EA177C" w:rsidRPr="00C30238">
        <w:rPr>
          <w:sz w:val="24"/>
          <w:szCs w:val="24"/>
        </w:rPr>
        <w:t>hat else could you have done</w:t>
      </w:r>
      <w:r w:rsidR="00B60C1E" w:rsidRPr="00C30238">
        <w:rPr>
          <w:sz w:val="24"/>
          <w:szCs w:val="24"/>
        </w:rPr>
        <w:t>?</w:t>
      </w:r>
      <w:r w:rsidR="00EA177C" w:rsidRPr="00C30238">
        <w:rPr>
          <w:sz w:val="24"/>
          <w:szCs w:val="24"/>
        </w:rPr>
        <w:t xml:space="preserve"> </w:t>
      </w:r>
    </w:p>
    <w:p w14:paraId="09EAB1D4" w14:textId="73DE2651" w:rsidR="00651B5D" w:rsidRPr="00C30238" w:rsidRDefault="009D6983" w:rsidP="00EE29F7">
      <w:pPr>
        <w:spacing w:line="360" w:lineRule="auto"/>
        <w:rPr>
          <w:sz w:val="24"/>
          <w:szCs w:val="24"/>
        </w:rPr>
      </w:pPr>
      <w:r w:rsidRPr="00C30238">
        <w:rPr>
          <w:sz w:val="24"/>
          <w:szCs w:val="24"/>
        </w:rPr>
        <w:t xml:space="preserve">The </w:t>
      </w:r>
      <w:r w:rsidR="008B6ACE" w:rsidRPr="00C30238">
        <w:rPr>
          <w:sz w:val="24"/>
          <w:szCs w:val="24"/>
        </w:rPr>
        <w:t xml:space="preserve">duration of the </w:t>
      </w:r>
      <w:r w:rsidRPr="00C30238">
        <w:rPr>
          <w:sz w:val="24"/>
          <w:szCs w:val="24"/>
        </w:rPr>
        <w:t xml:space="preserve">quiz only lasted eight minutes which was </w:t>
      </w:r>
      <w:r w:rsidR="008D08D4" w:rsidRPr="00C30238">
        <w:rPr>
          <w:sz w:val="24"/>
          <w:szCs w:val="24"/>
        </w:rPr>
        <w:t>good</w:t>
      </w:r>
      <w:r w:rsidRPr="00C30238">
        <w:rPr>
          <w:sz w:val="24"/>
          <w:szCs w:val="24"/>
        </w:rPr>
        <w:t xml:space="preserve"> for their first time of </w:t>
      </w:r>
      <w:r w:rsidR="008D08D4" w:rsidRPr="00C30238">
        <w:rPr>
          <w:sz w:val="24"/>
          <w:szCs w:val="24"/>
        </w:rPr>
        <w:t>experiencing</w:t>
      </w:r>
      <w:r w:rsidRPr="00C30238">
        <w:rPr>
          <w:sz w:val="24"/>
          <w:szCs w:val="24"/>
        </w:rPr>
        <w:t xml:space="preserve"> the Kahoot platform</w:t>
      </w:r>
      <w:r w:rsidR="00F80F0C" w:rsidRPr="00C30238">
        <w:rPr>
          <w:sz w:val="24"/>
          <w:szCs w:val="24"/>
        </w:rPr>
        <w:t xml:space="preserve">, however </w:t>
      </w:r>
      <w:r w:rsidR="00660E03" w:rsidRPr="00C30238">
        <w:rPr>
          <w:sz w:val="24"/>
          <w:szCs w:val="24"/>
        </w:rPr>
        <w:t xml:space="preserve">more questions could have </w:t>
      </w:r>
      <w:proofErr w:type="gramStart"/>
      <w:r w:rsidR="00660E03" w:rsidRPr="00C30238">
        <w:rPr>
          <w:sz w:val="24"/>
          <w:szCs w:val="24"/>
        </w:rPr>
        <w:t>been used</w:t>
      </w:r>
      <w:proofErr w:type="gramEnd"/>
      <w:r w:rsidR="00660E03" w:rsidRPr="00C30238">
        <w:rPr>
          <w:sz w:val="24"/>
          <w:szCs w:val="24"/>
        </w:rPr>
        <w:t xml:space="preserve"> </w:t>
      </w:r>
      <w:r w:rsidR="007F6970" w:rsidRPr="00C30238">
        <w:rPr>
          <w:sz w:val="24"/>
          <w:szCs w:val="24"/>
        </w:rPr>
        <w:t>to make the quiz last longer</w:t>
      </w:r>
      <w:r w:rsidR="00D55964" w:rsidRPr="00C30238">
        <w:rPr>
          <w:sz w:val="24"/>
          <w:szCs w:val="24"/>
        </w:rPr>
        <w:t xml:space="preserve">. The questions themselves </w:t>
      </w:r>
      <w:r w:rsidR="0021595C" w:rsidRPr="00C30238">
        <w:rPr>
          <w:sz w:val="24"/>
          <w:szCs w:val="24"/>
        </w:rPr>
        <w:t xml:space="preserve">could have become </w:t>
      </w:r>
      <w:r w:rsidR="005533A5" w:rsidRPr="00C30238">
        <w:rPr>
          <w:sz w:val="24"/>
          <w:szCs w:val="24"/>
        </w:rPr>
        <w:t xml:space="preserve">more challenging </w:t>
      </w:r>
      <w:r w:rsidR="0021595C" w:rsidRPr="00C30238">
        <w:rPr>
          <w:sz w:val="24"/>
          <w:szCs w:val="24"/>
        </w:rPr>
        <w:t xml:space="preserve">which would have </w:t>
      </w:r>
      <w:r w:rsidR="00CB14F4" w:rsidRPr="00C30238">
        <w:rPr>
          <w:sz w:val="24"/>
          <w:szCs w:val="24"/>
        </w:rPr>
        <w:t xml:space="preserve">given further insight to their </w:t>
      </w:r>
      <w:r w:rsidR="00C51003" w:rsidRPr="00C30238">
        <w:rPr>
          <w:sz w:val="24"/>
          <w:szCs w:val="24"/>
        </w:rPr>
        <w:t>retention of knowledge.</w:t>
      </w:r>
      <w:r w:rsidR="00E86DB6" w:rsidRPr="00C30238">
        <w:rPr>
          <w:sz w:val="24"/>
          <w:szCs w:val="24"/>
        </w:rPr>
        <w:t xml:space="preserve"> </w:t>
      </w:r>
      <w:r w:rsidR="00F5241F" w:rsidRPr="00C30238">
        <w:rPr>
          <w:sz w:val="24"/>
          <w:szCs w:val="24"/>
        </w:rPr>
        <w:t xml:space="preserve">The quiz </w:t>
      </w:r>
      <w:r w:rsidR="00FA251C" w:rsidRPr="00C30238">
        <w:rPr>
          <w:sz w:val="24"/>
          <w:szCs w:val="24"/>
        </w:rPr>
        <w:t>relied</w:t>
      </w:r>
      <w:r w:rsidR="00E04BEB" w:rsidRPr="00C30238">
        <w:rPr>
          <w:sz w:val="24"/>
          <w:szCs w:val="24"/>
        </w:rPr>
        <w:t xml:space="preserve"> </w:t>
      </w:r>
      <w:r w:rsidR="00FA251C" w:rsidRPr="00C30238">
        <w:rPr>
          <w:sz w:val="24"/>
          <w:szCs w:val="24"/>
        </w:rPr>
        <w:t>on</w:t>
      </w:r>
      <w:r w:rsidR="00117127" w:rsidRPr="00C30238">
        <w:rPr>
          <w:sz w:val="24"/>
          <w:szCs w:val="24"/>
        </w:rPr>
        <w:t xml:space="preserve"> a single questioning </w:t>
      </w:r>
      <w:r w:rsidR="00E04BEB" w:rsidRPr="00C30238">
        <w:rPr>
          <w:sz w:val="24"/>
          <w:szCs w:val="24"/>
        </w:rPr>
        <w:t>style</w:t>
      </w:r>
      <w:r w:rsidR="0072503D" w:rsidRPr="00C30238">
        <w:rPr>
          <w:sz w:val="24"/>
          <w:szCs w:val="24"/>
        </w:rPr>
        <w:t>,</w:t>
      </w:r>
      <w:r w:rsidR="00117127" w:rsidRPr="00C30238">
        <w:rPr>
          <w:sz w:val="24"/>
          <w:szCs w:val="24"/>
        </w:rPr>
        <w:t xml:space="preserve"> which limited the depth </w:t>
      </w:r>
      <w:r w:rsidR="00195059" w:rsidRPr="00C30238">
        <w:rPr>
          <w:sz w:val="24"/>
          <w:szCs w:val="24"/>
        </w:rPr>
        <w:t>of understanding.</w:t>
      </w:r>
      <w:r w:rsidR="006A3516" w:rsidRPr="00C30238">
        <w:rPr>
          <w:sz w:val="24"/>
          <w:szCs w:val="24"/>
        </w:rPr>
        <w:t xml:space="preserve"> To foster more comprehensive thinking and understanding</w:t>
      </w:r>
      <w:r w:rsidR="001D182B" w:rsidRPr="00C30238">
        <w:rPr>
          <w:sz w:val="24"/>
          <w:szCs w:val="24"/>
        </w:rPr>
        <w:t>, it would be beneficial to incor</w:t>
      </w:r>
      <w:r w:rsidR="00D76CB7" w:rsidRPr="00C30238">
        <w:rPr>
          <w:sz w:val="24"/>
          <w:szCs w:val="24"/>
        </w:rPr>
        <w:t>porate a variety of question types</w:t>
      </w:r>
      <w:r w:rsidR="006C63ED" w:rsidRPr="00C30238">
        <w:rPr>
          <w:sz w:val="24"/>
          <w:szCs w:val="24"/>
        </w:rPr>
        <w:t xml:space="preserve"> (Hubbard </w:t>
      </w:r>
      <w:r w:rsidR="00C30238" w:rsidRPr="00C30238">
        <w:rPr>
          <w:sz w:val="24"/>
          <w:szCs w:val="24"/>
        </w:rPr>
        <w:t>et al.,</w:t>
      </w:r>
      <w:r w:rsidR="006C63ED" w:rsidRPr="00C30238">
        <w:rPr>
          <w:sz w:val="24"/>
          <w:szCs w:val="24"/>
        </w:rPr>
        <w:t xml:space="preserve"> </w:t>
      </w:r>
      <w:r w:rsidR="00CE2910" w:rsidRPr="00C30238">
        <w:rPr>
          <w:sz w:val="24"/>
          <w:szCs w:val="24"/>
        </w:rPr>
        <w:t>2017)</w:t>
      </w:r>
      <w:r w:rsidR="00EB32F1" w:rsidRPr="00C30238">
        <w:rPr>
          <w:sz w:val="24"/>
          <w:szCs w:val="24"/>
        </w:rPr>
        <w:t>,</w:t>
      </w:r>
      <w:r w:rsidR="0072503D" w:rsidRPr="00C30238">
        <w:rPr>
          <w:sz w:val="24"/>
          <w:szCs w:val="24"/>
        </w:rPr>
        <w:t xml:space="preserve"> </w:t>
      </w:r>
      <w:r w:rsidR="00AD5DAE" w:rsidRPr="00C30238">
        <w:rPr>
          <w:sz w:val="24"/>
          <w:szCs w:val="24"/>
        </w:rPr>
        <w:t>for example</w:t>
      </w:r>
      <w:r w:rsidR="00EB32F1" w:rsidRPr="00C30238">
        <w:rPr>
          <w:sz w:val="24"/>
          <w:szCs w:val="24"/>
        </w:rPr>
        <w:t xml:space="preserve">: </w:t>
      </w:r>
      <w:r w:rsidR="00AD5DAE" w:rsidRPr="00C30238">
        <w:rPr>
          <w:sz w:val="24"/>
          <w:szCs w:val="24"/>
        </w:rPr>
        <w:t xml:space="preserve"> </w:t>
      </w:r>
      <w:r w:rsidR="00EB32F1" w:rsidRPr="00C30238">
        <w:rPr>
          <w:sz w:val="24"/>
          <w:szCs w:val="24"/>
        </w:rPr>
        <w:t>O</w:t>
      </w:r>
      <w:r w:rsidR="00AD5DAE" w:rsidRPr="00C30238">
        <w:rPr>
          <w:sz w:val="24"/>
          <w:szCs w:val="24"/>
        </w:rPr>
        <w:t xml:space="preserve">ne question showed a clock face </w:t>
      </w:r>
      <w:r w:rsidR="007831A7" w:rsidRPr="00C30238">
        <w:rPr>
          <w:sz w:val="24"/>
          <w:szCs w:val="24"/>
        </w:rPr>
        <w:t>with the hands displaying four o’clock</w:t>
      </w:r>
      <w:r w:rsidR="000B6B94" w:rsidRPr="00C30238">
        <w:rPr>
          <w:sz w:val="24"/>
          <w:szCs w:val="24"/>
        </w:rPr>
        <w:t xml:space="preserve"> and the question was </w:t>
      </w:r>
      <w:r w:rsidR="00BC5838" w:rsidRPr="00C30238">
        <w:rPr>
          <w:sz w:val="24"/>
          <w:szCs w:val="24"/>
        </w:rPr>
        <w:t>“</w:t>
      </w:r>
      <w:r w:rsidR="00B812E9" w:rsidRPr="00C30238">
        <w:rPr>
          <w:sz w:val="24"/>
          <w:szCs w:val="24"/>
        </w:rPr>
        <w:t>W</w:t>
      </w:r>
      <w:r w:rsidR="000B6B94" w:rsidRPr="00C30238">
        <w:rPr>
          <w:sz w:val="24"/>
          <w:szCs w:val="24"/>
        </w:rPr>
        <w:t xml:space="preserve">hat time do </w:t>
      </w:r>
      <w:r w:rsidR="005632F8" w:rsidRPr="00C30238">
        <w:rPr>
          <w:sz w:val="24"/>
          <w:szCs w:val="24"/>
        </w:rPr>
        <w:t>you finish college?</w:t>
      </w:r>
      <w:r w:rsidR="00C979FB" w:rsidRPr="00C30238">
        <w:rPr>
          <w:sz w:val="24"/>
          <w:szCs w:val="24"/>
        </w:rPr>
        <w:t>”</w:t>
      </w:r>
      <w:r w:rsidR="00B812E9" w:rsidRPr="00C30238">
        <w:rPr>
          <w:sz w:val="24"/>
          <w:szCs w:val="24"/>
        </w:rPr>
        <w:t xml:space="preserve"> while this tested basic time reading</w:t>
      </w:r>
      <w:r w:rsidR="00257C99" w:rsidRPr="00C30238">
        <w:rPr>
          <w:sz w:val="24"/>
          <w:szCs w:val="24"/>
        </w:rPr>
        <w:t>, it did explore the learners understanding of time in relation to dai</w:t>
      </w:r>
      <w:r w:rsidR="009F2E20" w:rsidRPr="00C30238">
        <w:rPr>
          <w:sz w:val="24"/>
          <w:szCs w:val="24"/>
        </w:rPr>
        <w:t>ly activities.</w:t>
      </w:r>
      <w:r w:rsidR="000B6B94" w:rsidRPr="00C30238">
        <w:rPr>
          <w:sz w:val="24"/>
          <w:szCs w:val="24"/>
        </w:rPr>
        <w:t xml:space="preserve"> </w:t>
      </w:r>
      <w:r w:rsidR="009F2E20" w:rsidRPr="00C30238">
        <w:rPr>
          <w:sz w:val="24"/>
          <w:szCs w:val="24"/>
        </w:rPr>
        <w:t>T</w:t>
      </w:r>
      <w:r w:rsidR="000B6B94" w:rsidRPr="00C30238">
        <w:rPr>
          <w:sz w:val="24"/>
          <w:szCs w:val="24"/>
        </w:rPr>
        <w:t xml:space="preserve">o </w:t>
      </w:r>
      <w:r w:rsidR="009F2E20" w:rsidRPr="00C30238">
        <w:rPr>
          <w:sz w:val="24"/>
          <w:szCs w:val="24"/>
        </w:rPr>
        <w:t>build upon</w:t>
      </w:r>
      <w:r w:rsidR="000B6B94" w:rsidRPr="00C30238">
        <w:rPr>
          <w:sz w:val="24"/>
          <w:szCs w:val="24"/>
        </w:rPr>
        <w:t xml:space="preserve"> this</w:t>
      </w:r>
      <w:r w:rsidR="00447197" w:rsidRPr="00C30238">
        <w:rPr>
          <w:sz w:val="24"/>
          <w:szCs w:val="24"/>
        </w:rPr>
        <w:t xml:space="preserve"> concept and encourage deeper thinking</w:t>
      </w:r>
      <w:r w:rsidR="00A42C66" w:rsidRPr="00C30238">
        <w:rPr>
          <w:sz w:val="24"/>
          <w:szCs w:val="24"/>
        </w:rPr>
        <w:t>, follow up questions</w:t>
      </w:r>
      <w:r w:rsidR="00C979FB" w:rsidRPr="00C30238">
        <w:rPr>
          <w:sz w:val="24"/>
          <w:szCs w:val="24"/>
        </w:rPr>
        <w:t xml:space="preserve"> could be use for example</w:t>
      </w:r>
      <w:r w:rsidR="00BC5838" w:rsidRPr="00C30238">
        <w:rPr>
          <w:sz w:val="24"/>
          <w:szCs w:val="24"/>
        </w:rPr>
        <w:t xml:space="preserve">: </w:t>
      </w:r>
      <w:r w:rsidR="00686C31" w:rsidRPr="00C30238">
        <w:rPr>
          <w:sz w:val="24"/>
          <w:szCs w:val="24"/>
        </w:rPr>
        <w:t>present a clock face showing four o’clock and ask</w:t>
      </w:r>
      <w:r w:rsidR="006B11DB" w:rsidRPr="00C30238">
        <w:rPr>
          <w:sz w:val="24"/>
          <w:szCs w:val="24"/>
        </w:rPr>
        <w:t>,</w:t>
      </w:r>
      <w:r w:rsidR="000B6B94" w:rsidRPr="00C30238">
        <w:rPr>
          <w:sz w:val="24"/>
          <w:szCs w:val="24"/>
        </w:rPr>
        <w:t xml:space="preserve"> </w:t>
      </w:r>
      <w:r w:rsidR="00C979FB" w:rsidRPr="00C30238">
        <w:rPr>
          <w:sz w:val="24"/>
          <w:szCs w:val="24"/>
        </w:rPr>
        <w:t>“</w:t>
      </w:r>
      <w:r w:rsidR="00B3217D" w:rsidRPr="00C30238">
        <w:rPr>
          <w:sz w:val="24"/>
          <w:szCs w:val="24"/>
        </w:rPr>
        <w:t>W</w:t>
      </w:r>
      <w:r w:rsidR="0042329E" w:rsidRPr="00C30238">
        <w:rPr>
          <w:sz w:val="24"/>
          <w:szCs w:val="24"/>
        </w:rPr>
        <w:t xml:space="preserve">hat do you do at </w:t>
      </w:r>
      <w:r w:rsidR="001450AA" w:rsidRPr="00C30238">
        <w:rPr>
          <w:sz w:val="24"/>
          <w:szCs w:val="24"/>
        </w:rPr>
        <w:t>this time</w:t>
      </w:r>
      <w:r w:rsidR="00B3217D" w:rsidRPr="00C30238">
        <w:rPr>
          <w:sz w:val="24"/>
          <w:szCs w:val="24"/>
        </w:rPr>
        <w:t>?</w:t>
      </w:r>
      <w:r w:rsidR="00C979FB" w:rsidRPr="00C30238">
        <w:rPr>
          <w:sz w:val="24"/>
          <w:szCs w:val="24"/>
        </w:rPr>
        <w:t>”</w:t>
      </w:r>
      <w:r w:rsidR="001450AA" w:rsidRPr="00C30238">
        <w:rPr>
          <w:sz w:val="24"/>
          <w:szCs w:val="24"/>
        </w:rPr>
        <w:t xml:space="preserve"> a</w:t>
      </w:r>
      <w:r w:rsidR="00507D52" w:rsidRPr="00C30238">
        <w:rPr>
          <w:sz w:val="24"/>
          <w:szCs w:val="24"/>
        </w:rPr>
        <w:t xml:space="preserve">nd </w:t>
      </w:r>
      <w:r w:rsidR="006B11DB" w:rsidRPr="00C30238">
        <w:rPr>
          <w:sz w:val="24"/>
          <w:szCs w:val="24"/>
        </w:rPr>
        <w:t>provide multiple choice</w:t>
      </w:r>
      <w:r w:rsidR="00507D52" w:rsidRPr="00C30238">
        <w:rPr>
          <w:sz w:val="24"/>
          <w:szCs w:val="24"/>
        </w:rPr>
        <w:t xml:space="preserve"> answers </w:t>
      </w:r>
      <w:r w:rsidR="00E20598" w:rsidRPr="00C30238">
        <w:rPr>
          <w:sz w:val="24"/>
          <w:szCs w:val="24"/>
        </w:rPr>
        <w:t>representing</w:t>
      </w:r>
      <w:r w:rsidR="00507D52" w:rsidRPr="00C30238">
        <w:rPr>
          <w:sz w:val="24"/>
          <w:szCs w:val="24"/>
        </w:rPr>
        <w:t xml:space="preserve"> a range of </w:t>
      </w:r>
      <w:r w:rsidR="001450AA" w:rsidRPr="00C30238">
        <w:rPr>
          <w:sz w:val="24"/>
          <w:szCs w:val="24"/>
        </w:rPr>
        <w:t>activities</w:t>
      </w:r>
      <w:r w:rsidR="00507D52" w:rsidRPr="00C30238">
        <w:rPr>
          <w:sz w:val="24"/>
          <w:szCs w:val="24"/>
        </w:rPr>
        <w:t xml:space="preserve">. </w:t>
      </w:r>
    </w:p>
    <w:p w14:paraId="308DAA02" w14:textId="35CF02B3" w:rsidR="00651B5D" w:rsidRPr="00C30238" w:rsidRDefault="00651B5D" w:rsidP="00EE29F7">
      <w:pPr>
        <w:spacing w:line="360" w:lineRule="auto"/>
        <w:rPr>
          <w:sz w:val="24"/>
          <w:szCs w:val="24"/>
        </w:rPr>
      </w:pPr>
      <w:r w:rsidRPr="00C30238">
        <w:rPr>
          <w:b/>
          <w:bCs/>
          <w:sz w:val="24"/>
          <w:szCs w:val="24"/>
        </w:rPr>
        <w:t>Action plan</w:t>
      </w:r>
      <w:r w:rsidR="00B60C1E" w:rsidRPr="00C30238">
        <w:rPr>
          <w:b/>
          <w:bCs/>
          <w:sz w:val="24"/>
          <w:szCs w:val="24"/>
        </w:rPr>
        <w:t>:</w:t>
      </w:r>
      <w:r w:rsidRPr="00C30238">
        <w:rPr>
          <w:sz w:val="24"/>
          <w:szCs w:val="24"/>
        </w:rPr>
        <w:t xml:space="preserve"> </w:t>
      </w:r>
      <w:r w:rsidR="00EA177C" w:rsidRPr="00C30238">
        <w:rPr>
          <w:sz w:val="24"/>
          <w:szCs w:val="24"/>
        </w:rPr>
        <w:t>How will you approach in the future</w:t>
      </w:r>
      <w:r w:rsidR="00B60C1E" w:rsidRPr="00C30238">
        <w:rPr>
          <w:sz w:val="24"/>
          <w:szCs w:val="24"/>
        </w:rPr>
        <w:t>?</w:t>
      </w:r>
    </w:p>
    <w:p w14:paraId="077C419A" w14:textId="60918079" w:rsidR="00C57652" w:rsidRPr="00C30238" w:rsidRDefault="005A55B3" w:rsidP="00EE29F7">
      <w:pPr>
        <w:spacing w:line="360" w:lineRule="auto"/>
        <w:rPr>
          <w:sz w:val="24"/>
          <w:szCs w:val="24"/>
        </w:rPr>
      </w:pPr>
      <w:r w:rsidRPr="00C30238">
        <w:rPr>
          <w:sz w:val="24"/>
          <w:szCs w:val="24"/>
        </w:rPr>
        <w:t xml:space="preserve">The tutor </w:t>
      </w:r>
      <w:r w:rsidR="003A5C45" w:rsidRPr="00C30238">
        <w:rPr>
          <w:sz w:val="24"/>
          <w:szCs w:val="24"/>
        </w:rPr>
        <w:t xml:space="preserve">had never used </w:t>
      </w:r>
      <w:r w:rsidR="00C72582" w:rsidRPr="00C30238">
        <w:rPr>
          <w:sz w:val="24"/>
          <w:szCs w:val="24"/>
        </w:rPr>
        <w:t xml:space="preserve">gamification or Kahoot as an assessment tool and </w:t>
      </w:r>
      <w:r w:rsidRPr="00C30238">
        <w:rPr>
          <w:sz w:val="24"/>
          <w:szCs w:val="24"/>
        </w:rPr>
        <w:t xml:space="preserve">was impressed by Kahoot's ability to assess learning and promote engagement, </w:t>
      </w:r>
      <w:r w:rsidR="00F6717D" w:rsidRPr="00C30238">
        <w:rPr>
          <w:sz w:val="24"/>
          <w:szCs w:val="24"/>
        </w:rPr>
        <w:t xml:space="preserve">this has </w:t>
      </w:r>
      <w:r w:rsidR="00610964" w:rsidRPr="00C30238">
        <w:rPr>
          <w:sz w:val="24"/>
          <w:szCs w:val="24"/>
        </w:rPr>
        <w:t>led</w:t>
      </w:r>
      <w:r w:rsidRPr="00C30238">
        <w:rPr>
          <w:sz w:val="24"/>
          <w:szCs w:val="24"/>
        </w:rPr>
        <w:t xml:space="preserve"> them to request future sessions that </w:t>
      </w:r>
      <w:proofErr w:type="gramStart"/>
      <w:r w:rsidRPr="00C30238">
        <w:rPr>
          <w:sz w:val="24"/>
          <w:szCs w:val="24"/>
        </w:rPr>
        <w:t>utili</w:t>
      </w:r>
      <w:r w:rsidR="003A5C45" w:rsidRPr="00C30238">
        <w:rPr>
          <w:sz w:val="24"/>
          <w:szCs w:val="24"/>
        </w:rPr>
        <w:t>s</w:t>
      </w:r>
      <w:r w:rsidRPr="00C30238">
        <w:rPr>
          <w:sz w:val="24"/>
          <w:szCs w:val="24"/>
        </w:rPr>
        <w:t>e</w:t>
      </w:r>
      <w:proofErr w:type="gramEnd"/>
      <w:r w:rsidRPr="00C30238">
        <w:rPr>
          <w:sz w:val="24"/>
          <w:szCs w:val="24"/>
        </w:rPr>
        <w:t xml:space="preserve"> Kahoot to evaluate knowledge retention in subsequent learning activities.</w:t>
      </w:r>
      <w:r w:rsidR="003E250E" w:rsidRPr="00C30238">
        <w:rPr>
          <w:sz w:val="24"/>
          <w:szCs w:val="24"/>
        </w:rPr>
        <w:t xml:space="preserve"> </w:t>
      </w:r>
      <w:r w:rsidR="004D626F" w:rsidRPr="00C30238">
        <w:rPr>
          <w:sz w:val="24"/>
          <w:szCs w:val="24"/>
        </w:rPr>
        <w:t xml:space="preserve">With additional quizzes created for learner’s free time to help familiarise them with the </w:t>
      </w:r>
      <w:r w:rsidR="0009185E" w:rsidRPr="00C30238">
        <w:rPr>
          <w:sz w:val="24"/>
          <w:szCs w:val="24"/>
        </w:rPr>
        <w:t>platform. These</w:t>
      </w:r>
      <w:r w:rsidR="003E250E" w:rsidRPr="00C30238">
        <w:rPr>
          <w:sz w:val="24"/>
          <w:szCs w:val="24"/>
        </w:rPr>
        <w:t xml:space="preserve"> quiz</w:t>
      </w:r>
      <w:r w:rsidR="008409EF" w:rsidRPr="00C30238">
        <w:rPr>
          <w:sz w:val="24"/>
          <w:szCs w:val="24"/>
        </w:rPr>
        <w:t>zes</w:t>
      </w:r>
      <w:r w:rsidR="003E250E" w:rsidRPr="00C30238">
        <w:rPr>
          <w:sz w:val="24"/>
          <w:szCs w:val="24"/>
        </w:rPr>
        <w:t xml:space="preserve"> </w:t>
      </w:r>
      <w:r w:rsidR="008409EF" w:rsidRPr="00C30238">
        <w:rPr>
          <w:sz w:val="24"/>
          <w:szCs w:val="24"/>
        </w:rPr>
        <w:t xml:space="preserve">will </w:t>
      </w:r>
      <w:proofErr w:type="gramStart"/>
      <w:r w:rsidR="008409EF" w:rsidRPr="00C30238">
        <w:rPr>
          <w:sz w:val="24"/>
          <w:szCs w:val="24"/>
        </w:rPr>
        <w:t>be</w:t>
      </w:r>
      <w:r w:rsidR="003E250E" w:rsidRPr="00C30238">
        <w:rPr>
          <w:sz w:val="24"/>
          <w:szCs w:val="24"/>
        </w:rPr>
        <w:t xml:space="preserve"> refined</w:t>
      </w:r>
      <w:proofErr w:type="gramEnd"/>
      <w:r w:rsidR="003E250E" w:rsidRPr="00C30238">
        <w:rPr>
          <w:sz w:val="24"/>
          <w:szCs w:val="24"/>
        </w:rPr>
        <w:t xml:space="preserve"> to include a variety of question types, such as multiple-choice</w:t>
      </w:r>
      <w:r w:rsidR="00596C41" w:rsidRPr="00C30238">
        <w:rPr>
          <w:sz w:val="24"/>
          <w:szCs w:val="24"/>
        </w:rPr>
        <w:t xml:space="preserve">, </w:t>
      </w:r>
      <w:r w:rsidR="00DC125D" w:rsidRPr="00C30238">
        <w:rPr>
          <w:sz w:val="24"/>
          <w:szCs w:val="24"/>
        </w:rPr>
        <w:t>true,</w:t>
      </w:r>
      <w:r w:rsidR="00596C41" w:rsidRPr="00C30238">
        <w:rPr>
          <w:sz w:val="24"/>
          <w:szCs w:val="24"/>
        </w:rPr>
        <w:t xml:space="preserve"> or false</w:t>
      </w:r>
      <w:r w:rsidR="003E250E" w:rsidRPr="00C30238">
        <w:rPr>
          <w:sz w:val="24"/>
          <w:szCs w:val="24"/>
        </w:rPr>
        <w:t xml:space="preserve"> and matching, with progressive difficulty levels. </w:t>
      </w:r>
    </w:p>
    <w:p w14:paraId="15C44EB1" w14:textId="69D2D522" w:rsidR="00291729" w:rsidRPr="00C30238" w:rsidRDefault="004409B6" w:rsidP="00A72E4E">
      <w:pPr>
        <w:spacing w:line="360" w:lineRule="auto"/>
        <w:rPr>
          <w:sz w:val="24"/>
          <w:szCs w:val="24"/>
        </w:rPr>
      </w:pPr>
      <w:r w:rsidRPr="00C30238">
        <w:rPr>
          <w:sz w:val="24"/>
          <w:szCs w:val="24"/>
        </w:rPr>
        <w:t xml:space="preserve">Moving forward it would be </w:t>
      </w:r>
      <w:r w:rsidR="00C214DF" w:rsidRPr="00C30238">
        <w:rPr>
          <w:sz w:val="24"/>
          <w:szCs w:val="24"/>
        </w:rPr>
        <w:t>an innovative idea</w:t>
      </w:r>
      <w:r w:rsidRPr="00C30238">
        <w:rPr>
          <w:sz w:val="24"/>
          <w:szCs w:val="24"/>
        </w:rPr>
        <w:t xml:space="preserve"> to introdu</w:t>
      </w:r>
      <w:r w:rsidR="007C03BD" w:rsidRPr="00C30238">
        <w:rPr>
          <w:sz w:val="24"/>
          <w:szCs w:val="24"/>
        </w:rPr>
        <w:t xml:space="preserve">ce further technology </w:t>
      </w:r>
      <w:r w:rsidR="002017E2" w:rsidRPr="00C30238">
        <w:rPr>
          <w:sz w:val="24"/>
          <w:szCs w:val="24"/>
        </w:rPr>
        <w:t>tools and resources that not only facilitate learning but also encourage responsible and effective usage. This approach aligns well with modern pedagogical practices and the evolving needs of students in our increasingly digital world</w:t>
      </w:r>
      <w:r w:rsidR="003E5E54" w:rsidRPr="00C30238">
        <w:rPr>
          <w:sz w:val="24"/>
          <w:szCs w:val="24"/>
        </w:rPr>
        <w:t xml:space="preserve"> (Jisc</w:t>
      </w:r>
      <w:r w:rsidR="00970B35" w:rsidRPr="00C30238">
        <w:rPr>
          <w:sz w:val="24"/>
          <w:szCs w:val="24"/>
        </w:rPr>
        <w:t>, 2024)</w:t>
      </w:r>
      <w:r w:rsidR="00626895" w:rsidRPr="00C30238">
        <w:rPr>
          <w:sz w:val="24"/>
          <w:szCs w:val="24"/>
        </w:rPr>
        <w:t>.</w:t>
      </w:r>
    </w:p>
    <w:p w14:paraId="0594090F" w14:textId="29DE0183" w:rsidR="00291729" w:rsidRPr="00C30238" w:rsidRDefault="00291729" w:rsidP="00291729">
      <w:pPr>
        <w:pStyle w:val="Heading1"/>
      </w:pPr>
      <w:bookmarkStart w:id="8" w:name="_Toc191574406"/>
      <w:r w:rsidRPr="00C30238">
        <w:lastRenderedPageBreak/>
        <w:t>Reference list</w:t>
      </w:r>
      <w:bookmarkEnd w:id="8"/>
      <w:r w:rsidRPr="00C30238">
        <w:t xml:space="preserve"> </w:t>
      </w:r>
    </w:p>
    <w:p w14:paraId="354DA461" w14:textId="77777777" w:rsidR="0062295B" w:rsidRPr="00C30238" w:rsidRDefault="0062295B" w:rsidP="0062295B"/>
    <w:p w14:paraId="3A3811FB" w14:textId="77777777" w:rsidR="0062295B" w:rsidRPr="00C30238" w:rsidRDefault="0062295B" w:rsidP="0062295B">
      <w:pPr>
        <w:spacing w:line="360" w:lineRule="auto"/>
        <w:rPr>
          <w:rFonts w:ascii="Arial" w:hAnsi="Arial" w:cs="Arial"/>
          <w:sz w:val="24"/>
          <w:szCs w:val="24"/>
        </w:rPr>
      </w:pPr>
      <w:r w:rsidRPr="002B2392">
        <w:rPr>
          <w:rFonts w:ascii="Arial" w:hAnsi="Arial" w:cs="Arial"/>
          <w:sz w:val="24"/>
          <w:szCs w:val="24"/>
        </w:rPr>
        <w:t>Ahlawat</w:t>
      </w:r>
      <w:r w:rsidRPr="00C30238">
        <w:rPr>
          <w:rFonts w:ascii="Arial" w:hAnsi="Arial" w:cs="Arial"/>
          <w:sz w:val="24"/>
          <w:szCs w:val="24"/>
        </w:rPr>
        <w:t>, p.</w:t>
      </w:r>
      <w:r w:rsidRPr="002B2392">
        <w:rPr>
          <w:rFonts w:ascii="Arial" w:hAnsi="Arial" w:cs="Arial"/>
          <w:sz w:val="24"/>
          <w:szCs w:val="24"/>
        </w:rPr>
        <w:t>, Tanwar</w:t>
      </w:r>
      <w:r w:rsidRPr="00C30238">
        <w:rPr>
          <w:rFonts w:ascii="Arial" w:hAnsi="Arial" w:cs="Arial"/>
          <w:sz w:val="24"/>
          <w:szCs w:val="24"/>
        </w:rPr>
        <w:t>, R.</w:t>
      </w:r>
      <w:r w:rsidRPr="002B2392">
        <w:rPr>
          <w:rFonts w:ascii="Arial" w:hAnsi="Arial" w:cs="Arial"/>
          <w:sz w:val="24"/>
          <w:szCs w:val="24"/>
        </w:rPr>
        <w:t xml:space="preserve"> and Ahlawat</w:t>
      </w:r>
      <w:r w:rsidRPr="00C30238">
        <w:rPr>
          <w:rFonts w:ascii="Arial" w:hAnsi="Arial" w:cs="Arial"/>
          <w:sz w:val="24"/>
          <w:szCs w:val="24"/>
        </w:rPr>
        <w:t xml:space="preserve">, R. </w:t>
      </w:r>
      <w:r w:rsidRPr="002B2392">
        <w:rPr>
          <w:rFonts w:ascii="Arial" w:hAnsi="Arial" w:cs="Arial"/>
          <w:sz w:val="24"/>
          <w:szCs w:val="24"/>
        </w:rPr>
        <w:t>(</w:t>
      </w:r>
      <w:r w:rsidRPr="00C30238">
        <w:rPr>
          <w:rFonts w:ascii="Arial" w:hAnsi="Arial" w:cs="Arial"/>
          <w:sz w:val="24"/>
          <w:szCs w:val="24"/>
        </w:rPr>
        <w:t>2024</w:t>
      </w:r>
      <w:r w:rsidRPr="002B2392">
        <w:rPr>
          <w:rFonts w:ascii="Arial" w:hAnsi="Arial" w:cs="Arial"/>
          <w:sz w:val="24"/>
          <w:szCs w:val="24"/>
        </w:rPr>
        <w:t xml:space="preserve">) </w:t>
      </w:r>
      <w:r w:rsidRPr="002B2392">
        <w:rPr>
          <w:rFonts w:ascii="Arial" w:hAnsi="Arial" w:cs="Arial"/>
          <w:i/>
          <w:iCs/>
          <w:sz w:val="24"/>
          <w:szCs w:val="24"/>
        </w:rPr>
        <w:t>Transforming Education with virtual reality</w:t>
      </w:r>
      <w:r w:rsidRPr="002B2392">
        <w:rPr>
          <w:rFonts w:ascii="Arial" w:hAnsi="Arial" w:cs="Arial"/>
          <w:sz w:val="24"/>
          <w:szCs w:val="24"/>
        </w:rPr>
        <w:t xml:space="preserve">, </w:t>
      </w:r>
      <w:r w:rsidRPr="00C30238">
        <w:rPr>
          <w:rFonts w:ascii="Arial" w:hAnsi="Arial" w:cs="Arial"/>
          <w:sz w:val="24"/>
          <w:szCs w:val="24"/>
        </w:rPr>
        <w:t xml:space="preserve">(pp. 263-281). </w:t>
      </w:r>
      <w:r w:rsidRPr="002B2392">
        <w:rPr>
          <w:rFonts w:ascii="Arial" w:hAnsi="Arial" w:cs="Arial"/>
          <w:i/>
          <w:iCs/>
          <w:sz w:val="24"/>
          <w:szCs w:val="24"/>
        </w:rPr>
        <w:t>Wiley.com</w:t>
      </w:r>
      <w:r w:rsidRPr="002B2392">
        <w:rPr>
          <w:rFonts w:ascii="Arial" w:hAnsi="Arial" w:cs="Arial"/>
          <w:sz w:val="24"/>
          <w:szCs w:val="24"/>
        </w:rPr>
        <w:t>. Available at: https://www.wiley.com/en-us/Transforming+Education+with+Virtual+Reality-p-9781394200474 (Accessed: 2</w:t>
      </w:r>
      <w:r w:rsidRPr="00C30238">
        <w:rPr>
          <w:rFonts w:ascii="Arial" w:hAnsi="Arial" w:cs="Arial"/>
          <w:sz w:val="24"/>
          <w:szCs w:val="24"/>
        </w:rPr>
        <w:t>1</w:t>
      </w:r>
      <w:r w:rsidRPr="002B2392">
        <w:rPr>
          <w:rFonts w:ascii="Arial" w:hAnsi="Arial" w:cs="Arial"/>
          <w:sz w:val="24"/>
          <w:szCs w:val="24"/>
        </w:rPr>
        <w:t xml:space="preserve"> February 2025). </w:t>
      </w:r>
    </w:p>
    <w:p w14:paraId="14169E42" w14:textId="77777777" w:rsidR="0062295B" w:rsidRPr="002B2392" w:rsidRDefault="0062295B" w:rsidP="0062295B">
      <w:pPr>
        <w:spacing w:line="360" w:lineRule="auto"/>
        <w:rPr>
          <w:rFonts w:ascii="Arial" w:hAnsi="Arial" w:cs="Arial"/>
          <w:sz w:val="24"/>
          <w:szCs w:val="24"/>
        </w:rPr>
      </w:pPr>
      <w:r w:rsidRPr="002B2392">
        <w:rPr>
          <w:rFonts w:ascii="Arial" w:hAnsi="Arial" w:cs="Arial"/>
          <w:sz w:val="24"/>
          <w:szCs w:val="24"/>
        </w:rPr>
        <w:t xml:space="preserve">Aibar-Almazán, A. </w:t>
      </w:r>
      <w:r w:rsidRPr="002B2392">
        <w:rPr>
          <w:rFonts w:ascii="Arial" w:hAnsi="Arial" w:cs="Arial"/>
          <w:i/>
          <w:iCs/>
          <w:sz w:val="24"/>
          <w:szCs w:val="24"/>
        </w:rPr>
        <w:t>et al.</w:t>
      </w:r>
      <w:r w:rsidRPr="002B2392">
        <w:rPr>
          <w:rFonts w:ascii="Arial" w:hAnsi="Arial" w:cs="Arial"/>
          <w:sz w:val="24"/>
          <w:szCs w:val="24"/>
        </w:rPr>
        <w:t xml:space="preserve"> (2024) ‘Gamification in the classroom: Kahoot! as a tool for University Teaching Innovation’, </w:t>
      </w:r>
      <w:r w:rsidRPr="002B2392">
        <w:rPr>
          <w:rFonts w:ascii="Arial" w:hAnsi="Arial" w:cs="Arial"/>
          <w:i/>
          <w:iCs/>
          <w:sz w:val="24"/>
          <w:szCs w:val="24"/>
        </w:rPr>
        <w:t>Frontiers in Psychology</w:t>
      </w:r>
      <w:r w:rsidRPr="002B2392">
        <w:rPr>
          <w:rFonts w:ascii="Arial" w:hAnsi="Arial" w:cs="Arial"/>
          <w:sz w:val="24"/>
          <w:szCs w:val="24"/>
        </w:rPr>
        <w:t xml:space="preserve">, 15. doi:10.3389/fpsyg.2024.1370084. </w:t>
      </w:r>
    </w:p>
    <w:p w14:paraId="42C1F5CF" w14:textId="77777777" w:rsidR="0062295B" w:rsidRPr="00C30238" w:rsidRDefault="0062295B" w:rsidP="0062295B">
      <w:pPr>
        <w:spacing w:line="360" w:lineRule="auto"/>
        <w:rPr>
          <w:rFonts w:ascii="Arial" w:hAnsi="Arial" w:cs="Arial"/>
          <w:sz w:val="24"/>
          <w:szCs w:val="24"/>
        </w:rPr>
      </w:pPr>
      <w:r w:rsidRPr="00756F96">
        <w:rPr>
          <w:rFonts w:ascii="Arial" w:hAnsi="Arial" w:cs="Arial"/>
          <w:sz w:val="24"/>
          <w:szCs w:val="24"/>
        </w:rPr>
        <w:t xml:space="preserve">Asatiani (2023) </w:t>
      </w:r>
      <w:r w:rsidRPr="00756F96">
        <w:rPr>
          <w:rFonts w:ascii="Arial" w:hAnsi="Arial" w:cs="Arial"/>
          <w:i/>
          <w:iCs/>
          <w:sz w:val="24"/>
          <w:szCs w:val="24"/>
        </w:rPr>
        <w:t>Kahoot! Review – is it helpful?</w:t>
      </w:r>
      <w:r w:rsidRPr="00756F96">
        <w:rPr>
          <w:rFonts w:ascii="Arial" w:hAnsi="Arial" w:cs="Arial"/>
          <w:sz w:val="24"/>
          <w:szCs w:val="24"/>
        </w:rPr>
        <w:t xml:space="preserve">, </w:t>
      </w:r>
      <w:r w:rsidRPr="00756F96">
        <w:rPr>
          <w:rFonts w:ascii="Arial" w:hAnsi="Arial" w:cs="Arial"/>
          <w:i/>
          <w:iCs/>
          <w:sz w:val="24"/>
          <w:szCs w:val="24"/>
        </w:rPr>
        <w:t>Edumentors</w:t>
      </w:r>
      <w:r w:rsidRPr="00756F96">
        <w:rPr>
          <w:rFonts w:ascii="Arial" w:hAnsi="Arial" w:cs="Arial"/>
          <w:sz w:val="24"/>
          <w:szCs w:val="24"/>
        </w:rPr>
        <w:t>. Available at: https://edumentors.co.uk/blog/kahoot-review-is-it-helpful/ (Accessed: 2</w:t>
      </w:r>
      <w:r w:rsidRPr="00C30238">
        <w:rPr>
          <w:rFonts w:ascii="Arial" w:hAnsi="Arial" w:cs="Arial"/>
          <w:sz w:val="24"/>
          <w:szCs w:val="24"/>
        </w:rPr>
        <w:t>1</w:t>
      </w:r>
      <w:r w:rsidRPr="00756F96">
        <w:rPr>
          <w:rFonts w:ascii="Arial" w:hAnsi="Arial" w:cs="Arial"/>
          <w:sz w:val="24"/>
          <w:szCs w:val="24"/>
        </w:rPr>
        <w:t xml:space="preserve"> February 2025). </w:t>
      </w:r>
    </w:p>
    <w:p w14:paraId="25FFEA0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Bamford, J. and Moschini, E. (2024) ‘The third space, student and staff co-creation of gamified informal learning: An emerging model of co-design’, </w:t>
      </w:r>
      <w:r w:rsidRPr="00756F96">
        <w:rPr>
          <w:rFonts w:ascii="Arial" w:hAnsi="Arial" w:cs="Arial"/>
          <w:i/>
          <w:iCs/>
          <w:sz w:val="24"/>
          <w:szCs w:val="24"/>
        </w:rPr>
        <w:t>London Review of Education</w:t>
      </w:r>
      <w:r w:rsidRPr="00756F96">
        <w:rPr>
          <w:rFonts w:ascii="Arial" w:hAnsi="Arial" w:cs="Arial"/>
          <w:sz w:val="24"/>
          <w:szCs w:val="24"/>
        </w:rPr>
        <w:t xml:space="preserve">, 22(1). doi:10.14324/lre.22.1.21. </w:t>
      </w:r>
    </w:p>
    <w:p w14:paraId="65C1001A" w14:textId="77777777" w:rsidR="0062295B" w:rsidRPr="00C30238" w:rsidRDefault="0062295B" w:rsidP="0062295B">
      <w:pPr>
        <w:spacing w:line="360" w:lineRule="auto"/>
        <w:rPr>
          <w:rFonts w:ascii="Arial" w:hAnsi="Arial" w:cs="Arial"/>
          <w:sz w:val="24"/>
          <w:szCs w:val="24"/>
        </w:rPr>
      </w:pPr>
      <w:r w:rsidRPr="00103D77">
        <w:rPr>
          <w:rFonts w:ascii="Arial" w:hAnsi="Arial" w:cs="Arial"/>
          <w:sz w:val="24"/>
          <w:szCs w:val="24"/>
        </w:rPr>
        <w:t xml:space="preserve">Bates, B. (2019) </w:t>
      </w:r>
      <w:r w:rsidRPr="00103D77">
        <w:rPr>
          <w:rFonts w:ascii="Arial" w:hAnsi="Arial" w:cs="Arial"/>
          <w:i/>
          <w:iCs/>
          <w:sz w:val="24"/>
          <w:szCs w:val="24"/>
        </w:rPr>
        <w:t>Learning theories simplified. 14: ...and how to apply them to teaching</w:t>
      </w:r>
      <w:r w:rsidRPr="00103D77">
        <w:rPr>
          <w:rFonts w:ascii="Arial" w:hAnsi="Arial" w:cs="Arial"/>
          <w:sz w:val="24"/>
          <w:szCs w:val="24"/>
        </w:rPr>
        <w:t xml:space="preserve">. London: SAGE Publications. </w:t>
      </w:r>
    </w:p>
    <w:p w14:paraId="382DDA2F"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Bertilsson, E. (2024) </w:t>
      </w:r>
      <w:r w:rsidRPr="00756F96">
        <w:rPr>
          <w:rFonts w:ascii="Arial" w:hAnsi="Arial" w:cs="Arial"/>
          <w:i/>
          <w:iCs/>
          <w:sz w:val="24"/>
          <w:szCs w:val="24"/>
        </w:rPr>
        <w:t>Empowering every learner: Kahoot!’s commitment to accessibility</w:t>
      </w:r>
      <w:r w:rsidRPr="00756F96">
        <w:rPr>
          <w:rFonts w:ascii="Arial" w:hAnsi="Arial" w:cs="Arial"/>
          <w:sz w:val="24"/>
          <w:szCs w:val="24"/>
        </w:rPr>
        <w:t xml:space="preserve">, </w:t>
      </w:r>
      <w:r w:rsidRPr="00756F96">
        <w:rPr>
          <w:rFonts w:ascii="Arial" w:hAnsi="Arial" w:cs="Arial"/>
          <w:i/>
          <w:iCs/>
          <w:sz w:val="24"/>
          <w:szCs w:val="24"/>
        </w:rPr>
        <w:t>Kahoot!</w:t>
      </w:r>
      <w:r w:rsidRPr="00756F96">
        <w:rPr>
          <w:rFonts w:ascii="Arial" w:hAnsi="Arial" w:cs="Arial"/>
          <w:sz w:val="24"/>
          <w:szCs w:val="24"/>
        </w:rPr>
        <w:t xml:space="preserve"> Available at: https://kahoot.com/blog/2024/09/16/accessibility/ (Accessed: 28 February 2025). </w:t>
      </w:r>
    </w:p>
    <w:p w14:paraId="521816C3" w14:textId="63A0D8C6"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Brown, S. (2021) </w:t>
      </w:r>
      <w:r w:rsidRPr="00756F96">
        <w:rPr>
          <w:rFonts w:ascii="Arial" w:hAnsi="Arial" w:cs="Arial"/>
          <w:i/>
          <w:iCs/>
          <w:sz w:val="24"/>
          <w:szCs w:val="24"/>
        </w:rPr>
        <w:t xml:space="preserve">Digital Education platforms and how </w:t>
      </w:r>
      <w:r w:rsidR="00C5654F" w:rsidRPr="00756F96">
        <w:rPr>
          <w:rFonts w:ascii="Arial" w:hAnsi="Arial" w:cs="Arial"/>
          <w:i/>
          <w:iCs/>
          <w:sz w:val="24"/>
          <w:szCs w:val="24"/>
        </w:rPr>
        <w:t>they are</w:t>
      </w:r>
      <w:r w:rsidRPr="00756F96">
        <w:rPr>
          <w:rFonts w:ascii="Arial" w:hAnsi="Arial" w:cs="Arial"/>
          <w:i/>
          <w:iCs/>
          <w:sz w:val="24"/>
          <w:szCs w:val="24"/>
        </w:rPr>
        <w:t xml:space="preserve"> helping schools</w:t>
      </w:r>
      <w:r w:rsidRPr="00756F96">
        <w:rPr>
          <w:rFonts w:ascii="Arial" w:hAnsi="Arial" w:cs="Arial"/>
          <w:sz w:val="24"/>
          <w:szCs w:val="24"/>
        </w:rPr>
        <w:t xml:space="preserve">, </w:t>
      </w:r>
      <w:r w:rsidRPr="00756F96">
        <w:rPr>
          <w:rFonts w:ascii="Arial" w:hAnsi="Arial" w:cs="Arial"/>
          <w:i/>
          <w:iCs/>
          <w:sz w:val="24"/>
          <w:szCs w:val="24"/>
        </w:rPr>
        <w:t>DfE Digital Data and Technology</w:t>
      </w:r>
      <w:r w:rsidRPr="00756F96">
        <w:rPr>
          <w:rFonts w:ascii="Arial" w:hAnsi="Arial" w:cs="Arial"/>
          <w:sz w:val="24"/>
          <w:szCs w:val="24"/>
        </w:rPr>
        <w:t xml:space="preserve">. Available at: https://dfedigital.blog.gov.uk/2021/02/12/digital-education-platforms/ (Accessed: 28 February 2025). </w:t>
      </w:r>
    </w:p>
    <w:p w14:paraId="012E20F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Channell, M. (2025) </w:t>
      </w:r>
      <w:r w:rsidRPr="00756F96">
        <w:rPr>
          <w:rFonts w:ascii="Arial" w:hAnsi="Arial" w:cs="Arial"/>
          <w:i/>
          <w:iCs/>
          <w:sz w:val="24"/>
          <w:szCs w:val="24"/>
        </w:rPr>
        <w:t>Gibbs reflective cycle – A practical guide</w:t>
      </w:r>
      <w:r w:rsidRPr="00756F96">
        <w:rPr>
          <w:rFonts w:ascii="Arial" w:hAnsi="Arial" w:cs="Arial"/>
          <w:sz w:val="24"/>
          <w:szCs w:val="24"/>
        </w:rPr>
        <w:t xml:space="preserve">, </w:t>
      </w:r>
      <w:r w:rsidRPr="00756F96">
        <w:rPr>
          <w:rFonts w:ascii="Arial" w:hAnsi="Arial" w:cs="Arial"/>
          <w:i/>
          <w:iCs/>
          <w:sz w:val="24"/>
          <w:szCs w:val="24"/>
        </w:rPr>
        <w:t>TSW Training</w:t>
      </w:r>
      <w:r w:rsidRPr="00756F96">
        <w:rPr>
          <w:rFonts w:ascii="Arial" w:hAnsi="Arial" w:cs="Arial"/>
          <w:sz w:val="24"/>
          <w:szCs w:val="24"/>
        </w:rPr>
        <w:t>. Available at: https://www.tsw.co.uk/blog/leadership-and-management/gibbs-reflective-cycle/ (Accessed: 2</w:t>
      </w:r>
      <w:r w:rsidRPr="00C30238">
        <w:rPr>
          <w:rFonts w:ascii="Arial" w:hAnsi="Arial" w:cs="Arial"/>
          <w:sz w:val="24"/>
          <w:szCs w:val="24"/>
        </w:rPr>
        <w:t>1</w:t>
      </w:r>
      <w:r w:rsidRPr="00756F96">
        <w:rPr>
          <w:rFonts w:ascii="Arial" w:hAnsi="Arial" w:cs="Arial"/>
          <w:sz w:val="24"/>
          <w:szCs w:val="24"/>
        </w:rPr>
        <w:t xml:space="preserve"> February 2025). </w:t>
      </w:r>
    </w:p>
    <w:p w14:paraId="61B278D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Costello, R. (2020) </w:t>
      </w:r>
      <w:r w:rsidRPr="00756F96">
        <w:rPr>
          <w:rFonts w:ascii="Arial" w:hAnsi="Arial" w:cs="Arial"/>
          <w:i/>
          <w:iCs/>
          <w:sz w:val="24"/>
          <w:szCs w:val="24"/>
        </w:rPr>
        <w:t>Gamification strategies for retention, motivation, and engagement in Higher Education: Emerging Research and Opportunities</w:t>
      </w:r>
      <w:r w:rsidRPr="00756F96">
        <w:rPr>
          <w:rFonts w:ascii="Arial" w:hAnsi="Arial" w:cs="Arial"/>
          <w:sz w:val="24"/>
          <w:szCs w:val="24"/>
        </w:rPr>
        <w:t xml:space="preserve">. Hershey, PA: Information Science Reference. </w:t>
      </w:r>
    </w:p>
    <w:p w14:paraId="16D1DDC5"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lastRenderedPageBreak/>
        <w:t xml:space="preserve">Education, D. for (2025) </w:t>
      </w:r>
      <w:r w:rsidRPr="00DB2196">
        <w:rPr>
          <w:rFonts w:ascii="Arial" w:hAnsi="Arial" w:cs="Arial"/>
          <w:i/>
          <w:iCs/>
          <w:sz w:val="24"/>
          <w:szCs w:val="24"/>
        </w:rPr>
        <w:t>AI teacher tools set to break down barriers to opportunity</w:t>
      </w:r>
      <w:r w:rsidRPr="00DB2196">
        <w:rPr>
          <w:rFonts w:ascii="Arial" w:hAnsi="Arial" w:cs="Arial"/>
          <w:sz w:val="24"/>
          <w:szCs w:val="24"/>
        </w:rPr>
        <w:t xml:space="preserve">, </w:t>
      </w:r>
      <w:r w:rsidRPr="00DB2196">
        <w:rPr>
          <w:rFonts w:ascii="Arial" w:hAnsi="Arial" w:cs="Arial"/>
          <w:i/>
          <w:iCs/>
          <w:sz w:val="24"/>
          <w:szCs w:val="24"/>
        </w:rPr>
        <w:t>GOV.UK</w:t>
      </w:r>
      <w:r w:rsidRPr="00DB2196">
        <w:rPr>
          <w:rFonts w:ascii="Arial" w:hAnsi="Arial" w:cs="Arial"/>
          <w:sz w:val="24"/>
          <w:szCs w:val="24"/>
        </w:rPr>
        <w:t>. Available at: https://www.gov.uk/government/news/ai-teacher-tools-set-to-break-down-barriers-to-opportunity (Accessed: 2</w:t>
      </w:r>
      <w:r w:rsidRPr="00C30238">
        <w:rPr>
          <w:rFonts w:ascii="Arial" w:hAnsi="Arial" w:cs="Arial"/>
          <w:sz w:val="24"/>
          <w:szCs w:val="24"/>
        </w:rPr>
        <w:t>1</w:t>
      </w:r>
      <w:r w:rsidRPr="00DB2196">
        <w:rPr>
          <w:rFonts w:ascii="Arial" w:hAnsi="Arial" w:cs="Arial"/>
          <w:sz w:val="24"/>
          <w:szCs w:val="24"/>
        </w:rPr>
        <w:t xml:space="preserve"> February 2025). </w:t>
      </w:r>
    </w:p>
    <w:p w14:paraId="0C358677"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Fuchs, K. (2023) ‘Challenges with gamification in Higher Education: A narrative review with implications for educators and policymakers’, </w:t>
      </w:r>
      <w:r w:rsidRPr="00DB2196">
        <w:rPr>
          <w:rFonts w:ascii="Arial" w:hAnsi="Arial" w:cs="Arial"/>
          <w:i/>
          <w:iCs/>
          <w:sz w:val="24"/>
          <w:szCs w:val="24"/>
        </w:rPr>
        <w:t>International Journal of Changes in Education</w:t>
      </w:r>
      <w:r w:rsidRPr="00DB2196">
        <w:rPr>
          <w:rFonts w:ascii="Arial" w:hAnsi="Arial" w:cs="Arial"/>
          <w:sz w:val="24"/>
          <w:szCs w:val="24"/>
        </w:rPr>
        <w:t xml:space="preserve">, 1(1), pp. 51–56. doi:10.47852/bonviewijce32021604. </w:t>
      </w:r>
    </w:p>
    <w:p w14:paraId="7C744A09"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Ghafar, Z.N. (2023) ‘Using google classroom in education: A new tool to facilitate blended learning and improve student outcomes: A systematic review’, </w:t>
      </w:r>
      <w:r w:rsidRPr="00DB2196">
        <w:rPr>
          <w:rFonts w:ascii="Arial" w:hAnsi="Arial" w:cs="Arial"/>
          <w:i/>
          <w:iCs/>
          <w:sz w:val="24"/>
          <w:szCs w:val="24"/>
        </w:rPr>
        <w:t>Middle East Research Journal of Linguistics and Literature</w:t>
      </w:r>
      <w:r w:rsidRPr="00DB2196">
        <w:rPr>
          <w:rFonts w:ascii="Arial" w:hAnsi="Arial" w:cs="Arial"/>
          <w:sz w:val="24"/>
          <w:szCs w:val="24"/>
        </w:rPr>
        <w:t xml:space="preserve">, 3(02), pp. 6–11. doi:10.36348/merjll.2023.v03i02.001. </w:t>
      </w:r>
    </w:p>
    <w:p w14:paraId="14492E10"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Ghare, J.J. and Kastikar, A.A. (2024) ‘Digital Literacy and Skill Development’, </w:t>
      </w:r>
      <w:r w:rsidRPr="00DB2196">
        <w:rPr>
          <w:rFonts w:ascii="Arial" w:hAnsi="Arial" w:cs="Arial"/>
          <w:i/>
          <w:iCs/>
          <w:sz w:val="24"/>
          <w:szCs w:val="24"/>
        </w:rPr>
        <w:t>SSRN Electronic Journal</w:t>
      </w:r>
      <w:r w:rsidRPr="00DB2196">
        <w:rPr>
          <w:rFonts w:ascii="Arial" w:hAnsi="Arial" w:cs="Arial"/>
          <w:sz w:val="24"/>
          <w:szCs w:val="24"/>
        </w:rPr>
        <w:t xml:space="preserve"> [Preprint]. doi:10.2139/ssrn.4754269. </w:t>
      </w:r>
    </w:p>
    <w:p w14:paraId="5678D9C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Google for education (2023) </w:t>
      </w:r>
      <w:r w:rsidRPr="00C30238">
        <w:rPr>
          <w:rFonts w:ascii="Arial" w:hAnsi="Arial" w:cs="Arial"/>
          <w:i/>
          <w:iCs/>
          <w:sz w:val="24"/>
          <w:szCs w:val="24"/>
        </w:rPr>
        <w:t>Google for Education</w:t>
      </w:r>
      <w:r w:rsidRPr="00C30238">
        <w:rPr>
          <w:rFonts w:ascii="Arial" w:hAnsi="Arial" w:cs="Arial"/>
          <w:sz w:val="24"/>
          <w:szCs w:val="24"/>
        </w:rPr>
        <w:t xml:space="preserve">. Available at: https://edu.google.com/intl/ALL_uk/workspace-for-education/products/classroom/ (Accessed: 22 February 2025). </w:t>
      </w:r>
    </w:p>
    <w:p w14:paraId="7547897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Gov. uk (2024) </w:t>
      </w:r>
      <w:r w:rsidRPr="00C30238">
        <w:rPr>
          <w:rFonts w:ascii="Arial" w:hAnsi="Arial" w:cs="Arial"/>
          <w:i/>
          <w:iCs/>
          <w:sz w:val="24"/>
          <w:szCs w:val="24"/>
        </w:rPr>
        <w:t>Building Digital UK annual report and accounts 2023-2024</w:t>
      </w:r>
      <w:r w:rsidRPr="00C30238">
        <w:rPr>
          <w:rFonts w:ascii="Arial" w:hAnsi="Arial" w:cs="Arial"/>
          <w:sz w:val="24"/>
          <w:szCs w:val="24"/>
        </w:rPr>
        <w:t xml:space="preserve">. Available at: https://assets.publishing.service.gov.uk/media/6759c4004cbda57cacd34719/BDUK_Annual_Reports-Accounts_2024_-_Certified_copy.pdf (Accessed: 21 February 2025). </w:t>
      </w:r>
    </w:p>
    <w:p w14:paraId="5470D8AB" w14:textId="6C6AAFBE"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Gregson, M., Hillier, Y. (2015) </w:t>
      </w:r>
      <w:r w:rsidRPr="00C30238">
        <w:rPr>
          <w:rFonts w:ascii="Arial" w:hAnsi="Arial" w:cs="Arial"/>
          <w:i/>
          <w:iCs/>
          <w:sz w:val="24"/>
          <w:szCs w:val="24"/>
        </w:rPr>
        <w:t xml:space="preserve">Reflective teaching in further, </w:t>
      </w:r>
      <w:r w:rsidR="00DC125D" w:rsidRPr="00C30238">
        <w:rPr>
          <w:rFonts w:ascii="Arial" w:hAnsi="Arial" w:cs="Arial"/>
          <w:i/>
          <w:iCs/>
          <w:sz w:val="24"/>
          <w:szCs w:val="24"/>
        </w:rPr>
        <w:t>adult,</w:t>
      </w:r>
      <w:r w:rsidRPr="00C30238">
        <w:rPr>
          <w:rFonts w:ascii="Arial" w:hAnsi="Arial" w:cs="Arial"/>
          <w:i/>
          <w:iCs/>
          <w:sz w:val="24"/>
          <w:szCs w:val="24"/>
        </w:rPr>
        <w:t xml:space="preserve"> and vocational education</w:t>
      </w:r>
      <w:r w:rsidRPr="00C30238">
        <w:rPr>
          <w:rFonts w:ascii="Arial" w:hAnsi="Arial" w:cs="Arial"/>
          <w:sz w:val="24"/>
          <w:szCs w:val="24"/>
        </w:rPr>
        <w:t>. New York: Bloomsbury Academic.</w:t>
      </w:r>
    </w:p>
    <w:p w14:paraId="0834F48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Griffin, P.E. and Woods, K. (2020) </w:t>
      </w:r>
      <w:r w:rsidRPr="00C30238">
        <w:rPr>
          <w:rFonts w:ascii="Arial" w:hAnsi="Arial" w:cs="Arial"/>
          <w:i/>
          <w:iCs/>
          <w:sz w:val="24"/>
          <w:szCs w:val="24"/>
        </w:rPr>
        <w:t>Understanding students with additional needs as learners</w:t>
      </w:r>
      <w:r w:rsidRPr="00C30238">
        <w:rPr>
          <w:rFonts w:ascii="Arial" w:hAnsi="Arial" w:cs="Arial"/>
          <w:sz w:val="24"/>
          <w:szCs w:val="24"/>
        </w:rPr>
        <w:t>. Cham, Switzerland: Springer.</w:t>
      </w:r>
    </w:p>
    <w:p w14:paraId="7294F7A4"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Gutuza et al 2016 </w:t>
      </w:r>
      <w:hyperlink r:id="rId16" w:history="1">
        <w:r w:rsidRPr="00C30238">
          <w:rPr>
            <w:rStyle w:val="Hyperlink"/>
            <w:rFonts w:ascii="Arial" w:hAnsi="Arial" w:cs="Arial"/>
            <w:sz w:val="24"/>
            <w:szCs w:val="24"/>
          </w:rPr>
          <w:t>(PDF) Challenges of Assessment of Students with Special Learning Needs</w:t>
        </w:r>
      </w:hyperlink>
    </w:p>
    <w:p w14:paraId="57ED354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Harris, H. (2023) </w:t>
      </w:r>
      <w:r w:rsidRPr="00C30238">
        <w:rPr>
          <w:rFonts w:ascii="Arial" w:hAnsi="Arial" w:cs="Arial"/>
          <w:i/>
          <w:iCs/>
          <w:sz w:val="24"/>
          <w:szCs w:val="24"/>
        </w:rPr>
        <w:t>Student-centered learning with Kahoot!</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xml:space="preserve"> Available at: </w:t>
      </w:r>
      <w:hyperlink r:id="rId17" w:history="1">
        <w:r w:rsidRPr="00C30238">
          <w:rPr>
            <w:rStyle w:val="Hyperlink"/>
            <w:rFonts w:ascii="Arial" w:hAnsi="Arial" w:cs="Arial"/>
            <w:sz w:val="24"/>
            <w:szCs w:val="24"/>
          </w:rPr>
          <w:t>https://kahoot.com/blog/2023/06/12/student-centered-learning-with-kahoot/</w:t>
        </w:r>
      </w:hyperlink>
      <w:r w:rsidRPr="00C30238">
        <w:rPr>
          <w:rFonts w:ascii="Arial" w:hAnsi="Arial" w:cs="Arial"/>
          <w:sz w:val="24"/>
          <w:szCs w:val="24"/>
        </w:rPr>
        <w:t>. (Accessed: 21 February 2025).</w:t>
      </w:r>
    </w:p>
    <w:p w14:paraId="4222CC6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 xml:space="preserve">Hayden (2024) </w:t>
      </w:r>
      <w:r w:rsidRPr="00C30238">
        <w:rPr>
          <w:rFonts w:ascii="Arial" w:hAnsi="Arial" w:cs="Arial"/>
          <w:i/>
          <w:iCs/>
          <w:sz w:val="24"/>
          <w:szCs w:val="24"/>
        </w:rPr>
        <w:t>Balancing Innovation and Ethics: Integrating GenAI into Education at BCoT | AI In Education</w:t>
      </w:r>
      <w:r w:rsidRPr="00C30238">
        <w:rPr>
          <w:rFonts w:ascii="Arial" w:hAnsi="Arial" w:cs="Arial"/>
          <w:sz w:val="24"/>
          <w:szCs w:val="24"/>
        </w:rPr>
        <w:t> (2023) </w:t>
      </w:r>
      <w:r w:rsidRPr="00C30238">
        <w:rPr>
          <w:rFonts w:ascii="Arial" w:hAnsi="Arial" w:cs="Arial"/>
          <w:i/>
          <w:iCs/>
          <w:sz w:val="24"/>
          <w:szCs w:val="24"/>
        </w:rPr>
        <w:t>Ai-in-education.co.uk</w:t>
      </w:r>
      <w:r w:rsidRPr="00C30238">
        <w:rPr>
          <w:rFonts w:ascii="Arial" w:hAnsi="Arial" w:cs="Arial"/>
          <w:sz w:val="24"/>
          <w:szCs w:val="24"/>
        </w:rPr>
        <w:t>. Available at: https://www.ai-in-education.co.uk/resources/balancing-innovation-and-ethics-integrating-genai-into-education-at-bcot (Accessed: 21 February 2025).</w:t>
      </w:r>
    </w:p>
    <w:p w14:paraId="4C074CF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Heisey (2021) </w:t>
      </w:r>
      <w:r w:rsidRPr="00C30238">
        <w:rPr>
          <w:rFonts w:ascii="Arial" w:hAnsi="Arial" w:cs="Arial"/>
          <w:i/>
          <w:iCs/>
          <w:sz w:val="24"/>
          <w:szCs w:val="24"/>
        </w:rPr>
        <w:t>How to use Kahoot! for assessment: Teacher’s best practices</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Available at: https://kahoot.com/blog/2021/02/16/kahoot-assessment-teacher-best-practices/.(Accessed: 21 February 2025).</w:t>
      </w:r>
    </w:p>
    <w:p w14:paraId="4F1FEA7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Henry, J., Li, F. and Arnab, S. (2024) ‘On the Pre-Perception of Gamification and Game-Based Learning in Higher Education Students: A Systematic Mapping Study’, </w:t>
      </w:r>
      <w:r w:rsidRPr="00C30238">
        <w:rPr>
          <w:rFonts w:ascii="Arial" w:hAnsi="Arial" w:cs="Arial"/>
          <w:i/>
          <w:iCs/>
          <w:sz w:val="24"/>
          <w:szCs w:val="24"/>
        </w:rPr>
        <w:t>Simulation &amp; Gaming</w:t>
      </w:r>
      <w:r w:rsidRPr="00C30238">
        <w:rPr>
          <w:rFonts w:ascii="Arial" w:hAnsi="Arial" w:cs="Arial"/>
          <w:sz w:val="24"/>
          <w:szCs w:val="24"/>
        </w:rPr>
        <w:t xml:space="preserve">, 55(6), pp. 985–1010. Available at: </w:t>
      </w:r>
      <w:hyperlink r:id="rId18" w:history="1">
        <w:r w:rsidRPr="00C30238">
          <w:rPr>
            <w:rStyle w:val="Hyperlink"/>
            <w:rFonts w:ascii="Arial" w:hAnsi="Arial" w:cs="Arial"/>
            <w:sz w:val="24"/>
            <w:szCs w:val="24"/>
          </w:rPr>
          <w:t>https://doi.org/10.1177/10468781241271082</w:t>
        </w:r>
      </w:hyperlink>
      <w:r w:rsidRPr="00C30238">
        <w:rPr>
          <w:rFonts w:ascii="Arial" w:hAnsi="Arial" w:cs="Arial"/>
          <w:sz w:val="24"/>
          <w:szCs w:val="24"/>
        </w:rPr>
        <w:t>(Accessed: 21 February 2025).</w:t>
      </w:r>
    </w:p>
    <w:p w14:paraId="16725EBA"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Herane (2024) </w:t>
      </w:r>
      <w:r w:rsidRPr="00C30238">
        <w:rPr>
          <w:rFonts w:ascii="Arial" w:hAnsi="Arial" w:cs="Arial"/>
          <w:i/>
          <w:iCs/>
          <w:sz w:val="24"/>
          <w:szCs w:val="24"/>
        </w:rPr>
        <w:t>AI in Education, Balancing Innovation with Ethics</w:t>
      </w:r>
      <w:r w:rsidRPr="00C30238">
        <w:rPr>
          <w:rFonts w:ascii="Arial" w:hAnsi="Arial" w:cs="Arial"/>
          <w:sz w:val="24"/>
          <w:szCs w:val="24"/>
        </w:rPr>
        <w:t>, </w:t>
      </w:r>
      <w:r w:rsidRPr="00C30238">
        <w:rPr>
          <w:rFonts w:ascii="Arial" w:hAnsi="Arial" w:cs="Arial"/>
          <w:i/>
          <w:iCs/>
          <w:sz w:val="24"/>
          <w:szCs w:val="24"/>
        </w:rPr>
        <w:t>Higher Education Digest</w:t>
      </w:r>
      <w:r w:rsidRPr="00C30238">
        <w:rPr>
          <w:rFonts w:ascii="Arial" w:hAnsi="Arial" w:cs="Arial"/>
          <w:sz w:val="24"/>
          <w:szCs w:val="24"/>
        </w:rPr>
        <w:t xml:space="preserve">. Available at: </w:t>
      </w:r>
      <w:hyperlink r:id="rId19" w:history="1">
        <w:r w:rsidRPr="00C30238">
          <w:rPr>
            <w:rStyle w:val="Hyperlink"/>
            <w:rFonts w:ascii="Arial" w:hAnsi="Arial" w:cs="Arial"/>
            <w:sz w:val="24"/>
            <w:szCs w:val="24"/>
          </w:rPr>
          <w:t>https://www.highereducationdigest.com/ai-in-education-balancing-innovation-with-ethics/</w:t>
        </w:r>
      </w:hyperlink>
      <w:r w:rsidRPr="00C30238">
        <w:rPr>
          <w:rFonts w:ascii="Arial" w:hAnsi="Arial" w:cs="Arial"/>
          <w:sz w:val="24"/>
          <w:szCs w:val="24"/>
        </w:rPr>
        <w:t>. (Accessed: 21 February 2025).</w:t>
      </w:r>
    </w:p>
    <w:p w14:paraId="3CA8BF5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Hosseini, Z. and Kinnunen, J. (2021) ‘INTEGRATION OF PEDAGOGY INTO TECHNOLOGY: A PRACTICAL PARADIGM’, </w:t>
      </w:r>
      <w:r w:rsidRPr="00C30238">
        <w:rPr>
          <w:rFonts w:ascii="Arial" w:hAnsi="Arial" w:cs="Arial"/>
          <w:i/>
          <w:iCs/>
          <w:sz w:val="24"/>
          <w:szCs w:val="24"/>
        </w:rPr>
        <w:t>Education and New Developments 2021</w:t>
      </w:r>
      <w:r w:rsidRPr="00C30238">
        <w:rPr>
          <w:rFonts w:ascii="Arial" w:hAnsi="Arial" w:cs="Arial"/>
          <w:sz w:val="24"/>
          <w:szCs w:val="24"/>
        </w:rPr>
        <w:t xml:space="preserve"> [Preprint]. Available at: </w:t>
      </w:r>
      <w:hyperlink r:id="rId20" w:history="1">
        <w:r w:rsidRPr="00C30238">
          <w:rPr>
            <w:rStyle w:val="Hyperlink"/>
            <w:rFonts w:ascii="Arial" w:hAnsi="Arial" w:cs="Arial"/>
            <w:sz w:val="24"/>
            <w:szCs w:val="24"/>
          </w:rPr>
          <w:t>https://doi.org/10.36315/2021end086</w:t>
        </w:r>
      </w:hyperlink>
      <w:r w:rsidRPr="00C30238">
        <w:rPr>
          <w:rFonts w:ascii="Arial" w:hAnsi="Arial" w:cs="Arial"/>
          <w:sz w:val="24"/>
          <w:szCs w:val="24"/>
        </w:rPr>
        <w:t>.</w:t>
      </w:r>
    </w:p>
    <w:p w14:paraId="30C1482B" w14:textId="77777777" w:rsidR="0062295B" w:rsidRPr="00C30238" w:rsidRDefault="0062295B" w:rsidP="0062295B">
      <w:pPr>
        <w:spacing w:line="360" w:lineRule="auto"/>
        <w:rPr>
          <w:rFonts w:ascii="Arial" w:hAnsi="Arial" w:cs="Arial"/>
          <w:b/>
          <w:bCs/>
          <w:sz w:val="24"/>
          <w:szCs w:val="24"/>
        </w:rPr>
      </w:pPr>
      <w:hyperlink r:id="rId21" w:history="1">
        <w:r w:rsidRPr="00C30238">
          <w:rPr>
            <w:rStyle w:val="Hyperlink"/>
            <w:rFonts w:ascii="Arial" w:hAnsi="Arial" w:cs="Arial"/>
            <w:sz w:val="24"/>
            <w:szCs w:val="24"/>
          </w:rPr>
          <w:t>https://doi.org/10.36941/ajis-2021-0077</w:t>
        </w:r>
      </w:hyperlink>
      <w:r w:rsidRPr="00C30238">
        <w:rPr>
          <w:rFonts w:ascii="Arial" w:hAnsi="Arial" w:cs="Arial"/>
          <w:sz w:val="24"/>
          <w:szCs w:val="24"/>
        </w:rPr>
        <w:t xml:space="preserve"> (Accessed: 21 February 2025).</w:t>
      </w:r>
    </w:p>
    <w:p w14:paraId="01FA721E" w14:textId="77777777" w:rsidR="0062295B" w:rsidRPr="00C30238" w:rsidRDefault="0062295B" w:rsidP="0062295B">
      <w:pPr>
        <w:spacing w:line="360" w:lineRule="auto"/>
        <w:rPr>
          <w:rFonts w:ascii="Arial" w:eastAsiaTheme="minorHAnsi" w:hAnsi="Arial" w:cs="Arial"/>
          <w:b/>
          <w:bCs/>
          <w:sz w:val="24"/>
          <w:szCs w:val="24"/>
        </w:rPr>
      </w:pPr>
      <w:r w:rsidRPr="00C30238">
        <w:rPr>
          <w:rFonts w:ascii="Arial" w:hAnsi="Arial" w:cs="Arial"/>
          <w:sz w:val="24"/>
          <w:szCs w:val="24"/>
        </w:rPr>
        <w:t>Huang et al (2021)‘A Review on Artificial Intelligence in Education | Academic Journal of Interdisciplinary Studies’ (2021) </w:t>
      </w:r>
      <w:r w:rsidRPr="00C30238">
        <w:rPr>
          <w:rFonts w:ascii="Arial" w:hAnsi="Arial" w:cs="Arial"/>
          <w:i/>
          <w:iCs/>
          <w:sz w:val="24"/>
          <w:szCs w:val="24"/>
        </w:rPr>
        <w:t>www.richtmann.org</w:t>
      </w:r>
      <w:r w:rsidRPr="00C30238">
        <w:rPr>
          <w:rFonts w:ascii="Arial" w:hAnsi="Arial" w:cs="Arial"/>
          <w:sz w:val="24"/>
          <w:szCs w:val="24"/>
        </w:rPr>
        <w:t xml:space="preserve"> [Preprint]. Available at: </w:t>
      </w:r>
      <w:hyperlink r:id="rId22" w:history="1">
        <w:r w:rsidRPr="00C30238">
          <w:rPr>
            <w:rStyle w:val="Hyperlink"/>
            <w:rFonts w:ascii="Arial" w:hAnsi="Arial" w:cs="Arial"/>
            <w:sz w:val="24"/>
            <w:szCs w:val="24"/>
          </w:rPr>
          <w:t>https://www.richtmann.org/journal/index.php/ajis/article/view/12463</w:t>
        </w:r>
      </w:hyperlink>
      <w:r w:rsidRPr="00C30238">
        <w:rPr>
          <w:rFonts w:ascii="Arial" w:hAnsi="Arial" w:cs="Arial"/>
          <w:sz w:val="24"/>
          <w:szCs w:val="24"/>
        </w:rPr>
        <w:t xml:space="preserve"> </w:t>
      </w:r>
    </w:p>
    <w:p w14:paraId="7FF889D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Hubbard, J.K., Potts, M.A. and Couch, B.A. (2017) ‘How Question Types Reveal Student Thinking: An Experimental Comparison of Multiple-True-False and Free-Response Formats’, </w:t>
      </w:r>
      <w:r w:rsidRPr="00C30238">
        <w:rPr>
          <w:rFonts w:ascii="Arial" w:hAnsi="Arial" w:cs="Arial"/>
          <w:i/>
          <w:iCs/>
          <w:sz w:val="24"/>
          <w:szCs w:val="24"/>
        </w:rPr>
        <w:t>CBE—Life Sciences Education</w:t>
      </w:r>
      <w:r w:rsidRPr="00C30238">
        <w:rPr>
          <w:rFonts w:ascii="Arial" w:hAnsi="Arial" w:cs="Arial"/>
          <w:sz w:val="24"/>
          <w:szCs w:val="24"/>
        </w:rPr>
        <w:t xml:space="preserve">. Edited by K.E. Perez, 16(2), p. ar26. Available at: </w:t>
      </w:r>
      <w:hyperlink r:id="rId23" w:history="1">
        <w:r w:rsidRPr="00C30238">
          <w:rPr>
            <w:rStyle w:val="Hyperlink"/>
            <w:rFonts w:ascii="Arial" w:hAnsi="Arial" w:cs="Arial"/>
            <w:sz w:val="24"/>
            <w:szCs w:val="24"/>
          </w:rPr>
          <w:t>https://doi.org/10.1187/cbe.16-12-0339</w:t>
        </w:r>
      </w:hyperlink>
      <w:r w:rsidRPr="00C30238">
        <w:rPr>
          <w:rFonts w:ascii="Arial" w:hAnsi="Arial" w:cs="Arial"/>
          <w:sz w:val="24"/>
          <w:szCs w:val="24"/>
        </w:rPr>
        <w:t>.</w:t>
      </w:r>
    </w:p>
    <w:p w14:paraId="7CCDE07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Issayeva, L. (2023) </w:t>
      </w:r>
      <w:r w:rsidRPr="00C30238">
        <w:rPr>
          <w:rFonts w:ascii="Arial" w:hAnsi="Arial" w:cs="Arial"/>
          <w:i/>
          <w:iCs/>
          <w:sz w:val="24"/>
          <w:szCs w:val="24"/>
        </w:rPr>
        <w:t>Gamification in Learning &amp; Assessment</w:t>
      </w:r>
      <w:r w:rsidRPr="00C30238">
        <w:rPr>
          <w:rFonts w:ascii="Arial" w:hAnsi="Arial" w:cs="Arial"/>
          <w:sz w:val="24"/>
          <w:szCs w:val="24"/>
        </w:rPr>
        <w:t>, </w:t>
      </w:r>
      <w:r w:rsidRPr="00C30238">
        <w:rPr>
          <w:rFonts w:ascii="Arial" w:hAnsi="Arial" w:cs="Arial"/>
          <w:i/>
          <w:iCs/>
          <w:sz w:val="24"/>
          <w:szCs w:val="24"/>
        </w:rPr>
        <w:t>Assessment Systems</w:t>
      </w:r>
      <w:r w:rsidRPr="00C30238">
        <w:rPr>
          <w:rFonts w:ascii="Arial" w:hAnsi="Arial" w:cs="Arial"/>
          <w:sz w:val="24"/>
          <w:szCs w:val="24"/>
        </w:rPr>
        <w:t>. Available at: https://assess.com/gamification-in-learning-assessment/.</w:t>
      </w:r>
    </w:p>
    <w:p w14:paraId="012A204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Jisc (2024) </w:t>
      </w:r>
      <w:r w:rsidRPr="00C30238">
        <w:rPr>
          <w:rFonts w:ascii="Arial" w:hAnsi="Arial" w:cs="Arial"/>
          <w:i/>
          <w:iCs/>
          <w:sz w:val="24"/>
          <w:szCs w:val="24"/>
        </w:rPr>
        <w:t>Learner digital experience insights survey 2023/24 UK further education (FE) survey findings</w:t>
      </w:r>
      <w:r w:rsidRPr="00C30238">
        <w:rPr>
          <w:rFonts w:ascii="Arial" w:hAnsi="Arial" w:cs="Arial"/>
          <w:sz w:val="24"/>
          <w:szCs w:val="24"/>
        </w:rPr>
        <w:t> (no date). Available at: https://repository.jisc.ac.uk/9647/1/DEI-2024-learner-fe-report.pdf (Accessed: 28 February 2025).</w:t>
      </w:r>
    </w:p>
    <w:p w14:paraId="48245FC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Kahoot (2025) </w:t>
      </w:r>
      <w:r w:rsidRPr="00C30238">
        <w:rPr>
          <w:rFonts w:ascii="Arial" w:hAnsi="Arial" w:cs="Arial"/>
          <w:i/>
          <w:iCs/>
          <w:sz w:val="24"/>
          <w:szCs w:val="24"/>
        </w:rPr>
        <w:t>Inclusive &amp; accessible learning with Kahoot! | Kahoot!</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Available at: https://kahoot.com/accessibility/ (Accessed: 28 February 2025)</w:t>
      </w:r>
    </w:p>
    <w:p w14:paraId="367AA93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Kalyani, L. (2024) </w:t>
      </w:r>
      <w:r w:rsidRPr="00C30238">
        <w:rPr>
          <w:rFonts w:ascii="Arial" w:hAnsi="Arial" w:cs="Arial"/>
          <w:i/>
          <w:iCs/>
          <w:sz w:val="24"/>
          <w:szCs w:val="24"/>
        </w:rPr>
        <w:t>The Role of Technology in Education: Enhancing Learning Outcomes and 21st Century Skills</w:t>
      </w:r>
      <w:r w:rsidRPr="00C30238">
        <w:rPr>
          <w:rFonts w:ascii="Arial" w:hAnsi="Arial" w:cs="Arial"/>
          <w:sz w:val="24"/>
          <w:szCs w:val="24"/>
        </w:rPr>
        <w:t>, </w:t>
      </w:r>
      <w:r w:rsidRPr="00C30238">
        <w:rPr>
          <w:rFonts w:ascii="Arial" w:hAnsi="Arial" w:cs="Arial"/>
          <w:i/>
          <w:iCs/>
          <w:sz w:val="24"/>
          <w:szCs w:val="24"/>
        </w:rPr>
        <w:t>ResearchGate</w:t>
      </w:r>
      <w:r w:rsidRPr="00C30238">
        <w:rPr>
          <w:rFonts w:ascii="Arial" w:hAnsi="Arial" w:cs="Arial"/>
          <w:sz w:val="24"/>
          <w:szCs w:val="24"/>
        </w:rPr>
        <w:t>. Surya Publication. Available at: https://www.researchgate.net/publication/379773214_The_Role_of_Technology_in_Education_</w:t>
      </w:r>
      <w:r w:rsidRPr="008642AD">
        <w:rPr>
          <w:rFonts w:ascii="Arial" w:hAnsi="Arial" w:cs="Arial"/>
          <w:sz w:val="24"/>
          <w:szCs w:val="24"/>
        </w:rPr>
        <w:t>Enhancing_Learning_Outcomes_and_21st_Century_Skills.</w:t>
      </w:r>
    </w:p>
    <w:p w14:paraId="1ABB4F9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Kelly (2025) </w:t>
      </w:r>
      <w:r w:rsidRPr="00C30238">
        <w:rPr>
          <w:rFonts w:ascii="Arial" w:hAnsi="Arial" w:cs="Arial"/>
          <w:i/>
          <w:iCs/>
          <w:sz w:val="24"/>
          <w:szCs w:val="24"/>
        </w:rPr>
        <w:t>2025 Predictions: AI’s Impact on Education -- THE Journal</w:t>
      </w:r>
      <w:r w:rsidRPr="00C30238">
        <w:rPr>
          <w:rFonts w:ascii="Arial" w:hAnsi="Arial" w:cs="Arial"/>
          <w:sz w:val="24"/>
          <w:szCs w:val="24"/>
        </w:rPr>
        <w:t> (2025) </w:t>
      </w:r>
      <w:r w:rsidRPr="00C30238">
        <w:rPr>
          <w:rFonts w:ascii="Arial" w:hAnsi="Arial" w:cs="Arial"/>
          <w:i/>
          <w:iCs/>
          <w:sz w:val="24"/>
          <w:szCs w:val="24"/>
        </w:rPr>
        <w:t>THE Journal</w:t>
      </w:r>
      <w:r w:rsidRPr="00C30238">
        <w:rPr>
          <w:rFonts w:ascii="Arial" w:hAnsi="Arial" w:cs="Arial"/>
          <w:sz w:val="24"/>
          <w:szCs w:val="24"/>
        </w:rPr>
        <w:t>. Available at: https://thejournal.com/Articles/2025/01/23/2025-Predictions-AIs-Impact-on-Education.aspx</w:t>
      </w:r>
    </w:p>
    <w:p w14:paraId="1EE94A2B"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Kofinas, A. and Lewis, N. (no date) </w:t>
      </w:r>
      <w:r w:rsidRPr="00C30238">
        <w:rPr>
          <w:rFonts w:ascii="Arial" w:hAnsi="Arial" w:cs="Arial"/>
          <w:i/>
          <w:iCs/>
          <w:sz w:val="24"/>
          <w:szCs w:val="24"/>
        </w:rPr>
        <w:t>Dis-Engaging with Gamification in Higher Education (0143)</w:t>
      </w:r>
      <w:r w:rsidRPr="00C30238">
        <w:rPr>
          <w:rFonts w:ascii="Arial" w:hAnsi="Arial" w:cs="Arial"/>
          <w:sz w:val="24"/>
          <w:szCs w:val="24"/>
        </w:rPr>
        <w:t>. Available at: https://srhe.ac.uk/arc/16/0143.pdf (Accessed: 28 February 2025).</w:t>
      </w:r>
    </w:p>
    <w:p w14:paraId="76CF263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Kuhlmann (2023) </w:t>
      </w:r>
      <w:r w:rsidRPr="00C30238">
        <w:rPr>
          <w:rFonts w:ascii="Arial" w:hAnsi="Arial" w:cs="Arial"/>
          <w:i/>
          <w:iCs/>
          <w:sz w:val="24"/>
          <w:szCs w:val="24"/>
        </w:rPr>
        <w:t>The Essentials of Personalized, Competency-Based Learning</w:t>
      </w:r>
      <w:r w:rsidRPr="00C30238">
        <w:rPr>
          <w:rFonts w:ascii="Arial" w:hAnsi="Arial" w:cs="Arial"/>
          <w:sz w:val="24"/>
          <w:szCs w:val="24"/>
        </w:rPr>
        <w:t> (no date) </w:t>
      </w:r>
      <w:r w:rsidRPr="00C30238">
        <w:rPr>
          <w:rFonts w:ascii="Arial" w:hAnsi="Arial" w:cs="Arial"/>
          <w:i/>
          <w:iCs/>
        </w:rPr>
        <w:t>Knowledge Works</w:t>
      </w:r>
      <w:r w:rsidRPr="00C30238">
        <w:rPr>
          <w:rFonts w:ascii="Arial" w:hAnsi="Arial" w:cs="Arial"/>
          <w:sz w:val="24"/>
          <w:szCs w:val="24"/>
        </w:rPr>
        <w:t>. Available at: https://knowledgeworks.org/resources/essentials-personalized-competency-based-education/.</w:t>
      </w:r>
    </w:p>
    <w:p w14:paraId="03F9061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Kurt, S. (2019) </w:t>
      </w:r>
      <w:r w:rsidRPr="00C30238">
        <w:rPr>
          <w:rFonts w:ascii="Arial" w:hAnsi="Arial" w:cs="Arial"/>
          <w:i/>
          <w:iCs/>
          <w:sz w:val="24"/>
          <w:szCs w:val="24"/>
        </w:rPr>
        <w:t>Technological Pedagogical Content Knowledge (TPACK) Framework - Educational Technology</w:t>
      </w:r>
      <w:r w:rsidRPr="00C30238">
        <w:rPr>
          <w:rFonts w:ascii="Arial" w:hAnsi="Arial" w:cs="Arial"/>
          <w:sz w:val="24"/>
          <w:szCs w:val="24"/>
        </w:rPr>
        <w:t>, </w:t>
      </w:r>
      <w:r w:rsidRPr="00C30238">
        <w:rPr>
          <w:rFonts w:ascii="Arial" w:hAnsi="Arial" w:cs="Arial"/>
          <w:i/>
          <w:iCs/>
          <w:sz w:val="24"/>
          <w:szCs w:val="24"/>
        </w:rPr>
        <w:t>Educational Technology</w:t>
      </w:r>
      <w:r w:rsidRPr="00C30238">
        <w:rPr>
          <w:rFonts w:ascii="Arial" w:hAnsi="Arial" w:cs="Arial"/>
          <w:sz w:val="24"/>
          <w:szCs w:val="24"/>
        </w:rPr>
        <w:t xml:space="preserve">. Available at: </w:t>
      </w:r>
      <w:hyperlink r:id="rId24" w:history="1">
        <w:r w:rsidRPr="00C30238">
          <w:rPr>
            <w:rStyle w:val="Hyperlink"/>
            <w:rFonts w:ascii="Arial" w:hAnsi="Arial" w:cs="Arial"/>
            <w:sz w:val="24"/>
            <w:szCs w:val="24"/>
          </w:rPr>
          <w:t>https://educationaltechnology.net/technological-pedagogical-content-knowledge-tpack-framework/</w:t>
        </w:r>
      </w:hyperlink>
      <w:r w:rsidRPr="00C30238">
        <w:rPr>
          <w:rFonts w:ascii="Arial" w:hAnsi="Arial" w:cs="Arial"/>
          <w:sz w:val="24"/>
          <w:szCs w:val="24"/>
        </w:rPr>
        <w:t>.</w:t>
      </w:r>
    </w:p>
    <w:p w14:paraId="036B3D3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Lattie, E.G., Lipson, S.K. and Eisenberg, D. (2019) ‘Technology and College Student Mental Health: Challenges and Opportunities’, </w:t>
      </w:r>
      <w:r w:rsidRPr="00C30238">
        <w:rPr>
          <w:rFonts w:ascii="Arial" w:hAnsi="Arial" w:cs="Arial"/>
          <w:i/>
          <w:iCs/>
          <w:sz w:val="24"/>
          <w:szCs w:val="24"/>
        </w:rPr>
        <w:t>Frontiers in Psychiatry</w:t>
      </w:r>
      <w:r w:rsidRPr="00C30238">
        <w:rPr>
          <w:rFonts w:ascii="Arial" w:hAnsi="Arial" w:cs="Arial"/>
          <w:sz w:val="24"/>
          <w:szCs w:val="24"/>
        </w:rPr>
        <w:t xml:space="preserve">, 10(246). Available at: </w:t>
      </w:r>
      <w:hyperlink r:id="rId25" w:history="1">
        <w:r w:rsidRPr="00C30238">
          <w:rPr>
            <w:rStyle w:val="Hyperlink"/>
            <w:rFonts w:ascii="Arial" w:hAnsi="Arial" w:cs="Arial"/>
            <w:sz w:val="24"/>
            <w:szCs w:val="24"/>
          </w:rPr>
          <w:t>https://doi.org/10.3389/fpsyt.2019.00246</w:t>
        </w:r>
      </w:hyperlink>
      <w:r w:rsidRPr="00C30238">
        <w:rPr>
          <w:rFonts w:ascii="Arial" w:hAnsi="Arial" w:cs="Arial"/>
          <w:sz w:val="24"/>
          <w:szCs w:val="24"/>
        </w:rPr>
        <w:t>.</w:t>
      </w:r>
    </w:p>
    <w:p w14:paraId="4417CB1B"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Lu, S. (2025) ‘Interactive virtual reality environments for English language learning: Immersive technologies to enhance language acquisition and communication skills’, </w:t>
      </w:r>
      <w:r w:rsidRPr="00C30238">
        <w:rPr>
          <w:rFonts w:ascii="Arial" w:hAnsi="Arial" w:cs="Arial"/>
          <w:i/>
          <w:iCs/>
          <w:sz w:val="24"/>
          <w:szCs w:val="24"/>
        </w:rPr>
        <w:t>Journal of Computational Methods in Sciences and Engineering</w:t>
      </w:r>
      <w:r w:rsidRPr="00C30238">
        <w:rPr>
          <w:rFonts w:ascii="Arial" w:hAnsi="Arial" w:cs="Arial"/>
          <w:sz w:val="24"/>
          <w:szCs w:val="24"/>
        </w:rPr>
        <w:t xml:space="preserve"> [Preprint]. Available at: </w:t>
      </w:r>
      <w:hyperlink r:id="rId26" w:history="1">
        <w:r w:rsidRPr="00C30238">
          <w:rPr>
            <w:rStyle w:val="Hyperlink"/>
            <w:rFonts w:ascii="Arial" w:hAnsi="Arial" w:cs="Arial"/>
            <w:sz w:val="24"/>
            <w:szCs w:val="24"/>
          </w:rPr>
          <w:t>https://doi.org/10.1177/14727978251318803</w:t>
        </w:r>
      </w:hyperlink>
    </w:p>
    <w:p w14:paraId="5FD7B521"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Mdlalose, N., Ramaila, S. and Ramnarain, U. (2022) ‘Using Kahoot! as a Formative Assessment Tool in Science Teacher Education’, </w:t>
      </w:r>
      <w:r w:rsidRPr="00C30238">
        <w:rPr>
          <w:rFonts w:ascii="Arial" w:hAnsi="Arial" w:cs="Arial"/>
          <w:i/>
          <w:iCs/>
          <w:sz w:val="24"/>
          <w:szCs w:val="24"/>
        </w:rPr>
        <w:t>International Journal of Higher Education</w:t>
      </w:r>
      <w:r w:rsidRPr="00C30238">
        <w:rPr>
          <w:rFonts w:ascii="Arial" w:hAnsi="Arial" w:cs="Arial"/>
          <w:sz w:val="24"/>
          <w:szCs w:val="24"/>
        </w:rPr>
        <w:t xml:space="preserve">, 11(2), pp. 43–51. Available at: </w:t>
      </w:r>
      <w:hyperlink r:id="rId27" w:history="1">
        <w:r w:rsidRPr="00C30238">
          <w:rPr>
            <w:rStyle w:val="Hyperlink"/>
            <w:rFonts w:ascii="Arial" w:hAnsi="Arial" w:cs="Arial"/>
            <w:sz w:val="24"/>
            <w:szCs w:val="24"/>
          </w:rPr>
          <w:t>https://eric.ed.gov/?id=EJ1341192</w:t>
        </w:r>
      </w:hyperlink>
      <w:r w:rsidRPr="00C30238">
        <w:rPr>
          <w:rFonts w:ascii="Arial" w:hAnsi="Arial" w:cs="Arial"/>
          <w:sz w:val="24"/>
          <w:szCs w:val="24"/>
        </w:rPr>
        <w:t>.</w:t>
      </w:r>
    </w:p>
    <w:p w14:paraId="714CA98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Minton, M. and Bligh, B. (2021) ‘Examining the use of Kahoot to support digital game-based formative assessments in UAE higher education’, </w:t>
      </w:r>
      <w:r w:rsidRPr="00C30238">
        <w:rPr>
          <w:rFonts w:ascii="Arial" w:hAnsi="Arial" w:cs="Arial"/>
          <w:i/>
          <w:iCs/>
          <w:sz w:val="24"/>
          <w:szCs w:val="24"/>
        </w:rPr>
        <w:t>Studies in Technology Enhanced Learning</w:t>
      </w:r>
      <w:r w:rsidRPr="00C30238">
        <w:rPr>
          <w:rFonts w:ascii="Arial" w:hAnsi="Arial" w:cs="Arial"/>
          <w:sz w:val="24"/>
          <w:szCs w:val="24"/>
        </w:rPr>
        <w:t xml:space="preserve"> [Preprint]. Available at: </w:t>
      </w:r>
      <w:hyperlink r:id="rId28" w:history="1">
        <w:r w:rsidRPr="00C30238">
          <w:rPr>
            <w:rStyle w:val="Hyperlink"/>
            <w:rFonts w:ascii="Arial" w:hAnsi="Arial" w:cs="Arial"/>
            <w:sz w:val="24"/>
            <w:szCs w:val="24"/>
          </w:rPr>
          <w:t>https://doi.org/10.21428/8c225f6e.32b8666f</w:t>
        </w:r>
      </w:hyperlink>
      <w:r w:rsidRPr="00C30238">
        <w:rPr>
          <w:rFonts w:ascii="Arial" w:hAnsi="Arial" w:cs="Arial"/>
          <w:sz w:val="24"/>
          <w:szCs w:val="24"/>
        </w:rPr>
        <w:t>.</w:t>
      </w:r>
    </w:p>
    <w:p w14:paraId="2510612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Mishra, P. and Koehler, M.J. (2006) ‘Technological Pedagogical Content Knowledge: A Framework for Teacher Knowledge’, </w:t>
      </w:r>
      <w:r w:rsidRPr="00C30238">
        <w:rPr>
          <w:rFonts w:ascii="Arial" w:hAnsi="Arial" w:cs="Arial"/>
          <w:i/>
          <w:iCs/>
          <w:sz w:val="24"/>
          <w:szCs w:val="24"/>
        </w:rPr>
        <w:t>Teachers College Record</w:t>
      </w:r>
      <w:r w:rsidRPr="00C30238">
        <w:rPr>
          <w:rFonts w:ascii="Arial" w:hAnsi="Arial" w:cs="Arial"/>
          <w:sz w:val="24"/>
          <w:szCs w:val="24"/>
        </w:rPr>
        <w:t xml:space="preserve">, 108(6), pp. 1017–1054. Available at: </w:t>
      </w:r>
      <w:hyperlink r:id="rId29" w:history="1">
        <w:r w:rsidRPr="00C30238">
          <w:rPr>
            <w:rStyle w:val="Hyperlink"/>
            <w:rFonts w:ascii="Arial" w:hAnsi="Arial" w:cs="Arial"/>
            <w:sz w:val="24"/>
            <w:szCs w:val="24"/>
          </w:rPr>
          <w:t>https://doi.org/10.1111/j.1467-9620.2006.00684.x</w:t>
        </w:r>
      </w:hyperlink>
      <w:r w:rsidRPr="00C30238">
        <w:rPr>
          <w:rFonts w:ascii="Arial" w:hAnsi="Arial" w:cs="Arial"/>
          <w:sz w:val="24"/>
          <w:szCs w:val="24"/>
        </w:rPr>
        <w:t>.</w:t>
      </w:r>
    </w:p>
    <w:p w14:paraId="006C0F8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Moliner, L. (2023)</w:t>
      </w:r>
      <w:r w:rsidRPr="00C30238">
        <w:rPr>
          <w:rFonts w:ascii="Arial" w:hAnsi="Arial" w:cs="Arial"/>
          <w:i/>
          <w:iCs/>
          <w:sz w:val="24"/>
          <w:szCs w:val="24"/>
        </w:rPr>
        <w:t xml:space="preserve"> Well-Being</w:t>
      </w:r>
      <w:r w:rsidRPr="00C30238">
        <w:rPr>
          <w:rFonts w:ascii="Arial" w:hAnsi="Arial" w:cs="Arial"/>
          <w:sz w:val="24"/>
          <w:szCs w:val="24"/>
        </w:rPr>
        <w:t>. Available at: https://all-digital.org/wp-content/uploads/2023/12/20.12.2023-Digital-Well-Being-Report.pdf.</w:t>
      </w:r>
    </w:p>
    <w:p w14:paraId="4C9C794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Morris, R., Perry, T. and Wardle, L. (2021) ‘Formative assessment and feedback for learning in higher education: A systematic review’, </w:t>
      </w:r>
      <w:r w:rsidRPr="00C30238">
        <w:rPr>
          <w:rFonts w:ascii="Arial" w:hAnsi="Arial" w:cs="Arial"/>
          <w:i/>
          <w:iCs/>
          <w:sz w:val="24"/>
          <w:szCs w:val="24"/>
        </w:rPr>
        <w:t>Review of Education</w:t>
      </w:r>
      <w:r w:rsidRPr="00C30238">
        <w:rPr>
          <w:rFonts w:ascii="Arial" w:hAnsi="Arial" w:cs="Arial"/>
          <w:sz w:val="24"/>
          <w:szCs w:val="24"/>
        </w:rPr>
        <w:t>, 9(3). Available at: https://doi.org/10.1002/rev3.3292</w:t>
      </w:r>
    </w:p>
    <w:p w14:paraId="29E533FF"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Newton, P.M. and Miah, M. (2017) ‘Evidence-based higher education – Is the learning styles “myth” important?’, </w:t>
      </w:r>
      <w:r w:rsidRPr="00C30238">
        <w:rPr>
          <w:rFonts w:ascii="Arial" w:hAnsi="Arial" w:cs="Arial"/>
          <w:i/>
          <w:iCs/>
          <w:sz w:val="24"/>
          <w:szCs w:val="24"/>
        </w:rPr>
        <w:t>Frontiers in Psychology</w:t>
      </w:r>
      <w:r w:rsidRPr="00C30238">
        <w:rPr>
          <w:rFonts w:ascii="Arial" w:hAnsi="Arial" w:cs="Arial"/>
          <w:sz w:val="24"/>
          <w:szCs w:val="24"/>
        </w:rPr>
        <w:t xml:space="preserve">, 8(444), pp. 1–9. Available at: </w:t>
      </w:r>
      <w:hyperlink r:id="rId30" w:history="1">
        <w:r w:rsidRPr="00C30238">
          <w:rPr>
            <w:rStyle w:val="Hyperlink"/>
            <w:rFonts w:ascii="Arial" w:hAnsi="Arial" w:cs="Arial"/>
            <w:sz w:val="24"/>
            <w:szCs w:val="24"/>
          </w:rPr>
          <w:t>https://doi.org/10.3389/fpsyg.2017.00444</w:t>
        </w:r>
      </w:hyperlink>
    </w:p>
    <w:p w14:paraId="59087A1A"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Noor, U. </w:t>
      </w:r>
      <w:r w:rsidRPr="00C30238">
        <w:rPr>
          <w:rFonts w:ascii="Arial" w:hAnsi="Arial" w:cs="Arial"/>
          <w:i/>
          <w:iCs/>
          <w:sz w:val="24"/>
          <w:szCs w:val="24"/>
        </w:rPr>
        <w:t>et al.</w:t>
      </w:r>
      <w:r w:rsidRPr="00C30238">
        <w:rPr>
          <w:rFonts w:ascii="Arial" w:hAnsi="Arial" w:cs="Arial"/>
          <w:sz w:val="24"/>
          <w:szCs w:val="24"/>
        </w:rPr>
        <w:t> (2022) ‘Learning behavior, digital platforms for learning and its impact on university student’s motivations and knowledge development’, </w:t>
      </w:r>
      <w:r w:rsidRPr="00C30238">
        <w:rPr>
          <w:rFonts w:ascii="Arial" w:hAnsi="Arial" w:cs="Arial"/>
          <w:i/>
          <w:iCs/>
          <w:sz w:val="24"/>
          <w:szCs w:val="24"/>
        </w:rPr>
        <w:t>Frontiers in Psychology</w:t>
      </w:r>
      <w:r w:rsidRPr="00C30238">
        <w:rPr>
          <w:rFonts w:ascii="Arial" w:hAnsi="Arial" w:cs="Arial"/>
          <w:sz w:val="24"/>
          <w:szCs w:val="24"/>
        </w:rPr>
        <w:t xml:space="preserve">, 13. Available at: </w:t>
      </w:r>
      <w:hyperlink r:id="rId31" w:history="1">
        <w:r w:rsidRPr="00C30238">
          <w:rPr>
            <w:rStyle w:val="Hyperlink"/>
            <w:rFonts w:ascii="Arial" w:hAnsi="Arial" w:cs="Arial"/>
            <w:sz w:val="24"/>
            <w:szCs w:val="24"/>
          </w:rPr>
          <w:t>https://doi.org/10.3389/fpsyg.2022.933974</w:t>
        </w:r>
      </w:hyperlink>
    </w:p>
    <w:p w14:paraId="354127B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Ntokos, K. (2019) ‘Swords and sorcery: a structural gamification framework for higher education using role-playing game elements’, </w:t>
      </w:r>
      <w:r w:rsidRPr="00C30238">
        <w:rPr>
          <w:rFonts w:ascii="Arial" w:hAnsi="Arial" w:cs="Arial"/>
          <w:i/>
          <w:iCs/>
          <w:sz w:val="24"/>
          <w:szCs w:val="24"/>
        </w:rPr>
        <w:t>Research in Learning Technology</w:t>
      </w:r>
      <w:r w:rsidRPr="00C30238">
        <w:rPr>
          <w:rFonts w:ascii="Arial" w:hAnsi="Arial" w:cs="Arial"/>
          <w:sz w:val="24"/>
          <w:szCs w:val="24"/>
        </w:rPr>
        <w:t>, 27(0). Available at: https://doi.org/10.25304/rlt.v27.2272.Okojie et al 2022 https://doi.org/10.21061/jots.v32i2.a.1</w:t>
      </w:r>
    </w:p>
    <w:p w14:paraId="1F9C688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Ozdemir (2024) </w:t>
      </w:r>
      <w:r w:rsidRPr="00C30238">
        <w:rPr>
          <w:rFonts w:ascii="Arial" w:hAnsi="Arial" w:cs="Arial"/>
          <w:i/>
          <w:iCs/>
          <w:sz w:val="24"/>
          <w:szCs w:val="24"/>
        </w:rPr>
        <w:t>Research: Kahoot! Game-based digital learning platform - Tips for Teachers by Craig Barton</w:t>
      </w:r>
      <w:r w:rsidRPr="00C30238">
        <w:rPr>
          <w:rFonts w:ascii="Arial" w:hAnsi="Arial" w:cs="Arial"/>
          <w:sz w:val="24"/>
          <w:szCs w:val="24"/>
        </w:rPr>
        <w:t> (2025) </w:t>
      </w:r>
      <w:r w:rsidRPr="00C30238">
        <w:rPr>
          <w:rFonts w:ascii="Arial" w:hAnsi="Arial" w:cs="Arial"/>
          <w:i/>
          <w:iCs/>
          <w:sz w:val="24"/>
          <w:szCs w:val="24"/>
        </w:rPr>
        <w:t>Tips for Teachers by Craig Barton</w:t>
      </w:r>
      <w:r w:rsidRPr="00C30238">
        <w:rPr>
          <w:rFonts w:ascii="Arial" w:hAnsi="Arial" w:cs="Arial"/>
          <w:sz w:val="24"/>
          <w:szCs w:val="24"/>
        </w:rPr>
        <w:t>. Available at: https://tipsforteachers.co.uk/research-kahoot-game-based-digital-learning-platform/ (Accessed: 28 February 2025).</w:t>
      </w:r>
    </w:p>
    <w:p w14:paraId="4E62B17F" w14:textId="77777777" w:rsidR="0062295B" w:rsidRPr="00C30238" w:rsidRDefault="0062295B" w:rsidP="0062295B">
      <w:pPr>
        <w:tabs>
          <w:tab w:val="left" w:pos="3000"/>
        </w:tabs>
        <w:spacing w:line="360" w:lineRule="auto"/>
        <w:rPr>
          <w:rFonts w:ascii="Arial" w:hAnsi="Arial" w:cs="Arial"/>
          <w:sz w:val="24"/>
          <w:szCs w:val="24"/>
        </w:rPr>
      </w:pPr>
      <w:r w:rsidRPr="00C30238">
        <w:rPr>
          <w:rFonts w:ascii="Arial" w:hAnsi="Arial" w:cs="Arial"/>
          <w:sz w:val="24"/>
          <w:szCs w:val="24"/>
        </w:rPr>
        <w:lastRenderedPageBreak/>
        <w:t>Ozer, N. and Şad, S.N. (2019) ‘Using Kahoot! as a Gamified Formative Assessment Tool: A case study’, </w:t>
      </w:r>
      <w:r w:rsidRPr="00C30238">
        <w:rPr>
          <w:rFonts w:ascii="Arial" w:hAnsi="Arial" w:cs="Arial"/>
          <w:i/>
          <w:iCs/>
          <w:sz w:val="24"/>
          <w:szCs w:val="24"/>
        </w:rPr>
        <w:t>International Journal of Academic Research in Education</w:t>
      </w:r>
      <w:r w:rsidRPr="00C30238">
        <w:rPr>
          <w:rFonts w:ascii="Arial" w:hAnsi="Arial" w:cs="Arial"/>
          <w:sz w:val="24"/>
          <w:szCs w:val="24"/>
        </w:rPr>
        <w:t> [Preprint]. Available at: https://doi.org/10.17985/ijare.645584.</w:t>
      </w:r>
    </w:p>
    <w:p w14:paraId="3B4046A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Parliament (2023) </w:t>
      </w:r>
      <w:r w:rsidRPr="00C30238">
        <w:rPr>
          <w:rFonts w:ascii="Arial" w:hAnsi="Arial" w:cs="Arial"/>
          <w:i/>
          <w:iCs/>
          <w:sz w:val="24"/>
          <w:szCs w:val="24"/>
        </w:rPr>
        <w:t>The Government has ‘no credible strategy’ to tackle digital exclusion - Committees - UK Parliament</w:t>
      </w:r>
      <w:r w:rsidRPr="00C30238">
        <w:rPr>
          <w:rFonts w:ascii="Arial" w:hAnsi="Arial" w:cs="Arial"/>
          <w:sz w:val="24"/>
          <w:szCs w:val="24"/>
        </w:rPr>
        <w:t> (2023) </w:t>
      </w:r>
      <w:r w:rsidRPr="00C30238">
        <w:rPr>
          <w:rFonts w:ascii="Arial" w:hAnsi="Arial" w:cs="Arial"/>
          <w:i/>
          <w:iCs/>
          <w:sz w:val="24"/>
          <w:szCs w:val="24"/>
        </w:rPr>
        <w:t>Parliament.uk</w:t>
      </w:r>
      <w:r w:rsidRPr="00C30238">
        <w:rPr>
          <w:rFonts w:ascii="Arial" w:hAnsi="Arial" w:cs="Arial"/>
          <w:sz w:val="24"/>
          <w:szCs w:val="24"/>
        </w:rPr>
        <w:t>. Available at: https://committees.parliament.uk/committee/170/communications-and-digital-committee/news/196028/the-government-has-no-credible-strategy-to-tackle-digital-exclusion/.</w:t>
      </w:r>
    </w:p>
    <w:p w14:paraId="2BE355A0" w14:textId="23DFC473"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Race, P. and Pickford, R. (2008) </w:t>
      </w:r>
      <w:r w:rsidRPr="00C30238">
        <w:rPr>
          <w:rFonts w:ascii="Arial" w:hAnsi="Arial" w:cs="Arial"/>
          <w:i/>
          <w:iCs/>
          <w:sz w:val="24"/>
          <w:szCs w:val="24"/>
        </w:rPr>
        <w:t xml:space="preserve">Making teaching </w:t>
      </w:r>
      <w:r w:rsidR="00C40D4B" w:rsidRPr="00C30238">
        <w:rPr>
          <w:rFonts w:ascii="Arial" w:hAnsi="Arial" w:cs="Arial"/>
          <w:i/>
          <w:iCs/>
          <w:sz w:val="24"/>
          <w:szCs w:val="24"/>
        </w:rPr>
        <w:t>work:</w:t>
      </w:r>
      <w:r w:rsidRPr="00C30238">
        <w:rPr>
          <w:rFonts w:ascii="Arial" w:hAnsi="Arial" w:cs="Arial"/>
          <w:i/>
          <w:iCs/>
          <w:sz w:val="24"/>
          <w:szCs w:val="24"/>
        </w:rPr>
        <w:t xml:space="preserve"> ‘teaching smarter’ in post-compulsory education</w:t>
      </w:r>
      <w:r w:rsidRPr="00C30238">
        <w:rPr>
          <w:rFonts w:ascii="Arial" w:hAnsi="Arial" w:cs="Arial"/>
          <w:sz w:val="24"/>
          <w:szCs w:val="24"/>
        </w:rPr>
        <w:t>. Los Angeles: Sage</w:t>
      </w:r>
    </w:p>
    <w:p w14:paraId="4B58B69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Radianti, J. </w:t>
      </w:r>
      <w:r w:rsidRPr="00C30238">
        <w:rPr>
          <w:rFonts w:ascii="Arial" w:hAnsi="Arial" w:cs="Arial"/>
          <w:i/>
          <w:iCs/>
          <w:sz w:val="24"/>
          <w:szCs w:val="24"/>
        </w:rPr>
        <w:t>et al.</w:t>
      </w:r>
      <w:r w:rsidRPr="00C30238">
        <w:rPr>
          <w:rFonts w:ascii="Arial" w:hAnsi="Arial" w:cs="Arial"/>
          <w:sz w:val="24"/>
          <w:szCs w:val="24"/>
        </w:rPr>
        <w:t> (2020) ‘A systematic review of immersive virtual reality applications for higher education: Design elements, lessons learned, and research agenda’, </w:t>
      </w:r>
      <w:r w:rsidRPr="00C30238">
        <w:rPr>
          <w:rFonts w:ascii="Arial" w:hAnsi="Arial" w:cs="Arial"/>
          <w:i/>
          <w:iCs/>
          <w:sz w:val="24"/>
          <w:szCs w:val="24"/>
        </w:rPr>
        <w:t>Computers &amp; Education</w:t>
      </w:r>
      <w:r w:rsidRPr="00C30238">
        <w:rPr>
          <w:rFonts w:ascii="Arial" w:hAnsi="Arial" w:cs="Arial"/>
          <w:sz w:val="24"/>
          <w:szCs w:val="24"/>
        </w:rPr>
        <w:t>, 147(0360-1315), p. 103778. Available at: https://doi.org/10.1016/j.compedu.2019.103778.</w:t>
      </w:r>
    </w:p>
    <w:p w14:paraId="2562768F"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Rivera, E. and Garden, C. (no date) </w:t>
      </w:r>
      <w:r w:rsidRPr="00C30238">
        <w:rPr>
          <w:rFonts w:ascii="Arial" w:hAnsi="Arial" w:cs="Arial"/>
          <w:i/>
          <w:iCs/>
          <w:sz w:val="24"/>
          <w:szCs w:val="24"/>
        </w:rPr>
        <w:t>THEORY AND GAMES: DEVELOPING A METHOD FOR GAMIFYING HIGHER EDUCATION</w:t>
      </w:r>
      <w:r w:rsidRPr="00C30238">
        <w:rPr>
          <w:rFonts w:ascii="Arial" w:hAnsi="Arial" w:cs="Arial"/>
          <w:sz w:val="24"/>
          <w:szCs w:val="24"/>
        </w:rPr>
        <w:t xml:space="preserve">. Available at: </w:t>
      </w:r>
      <w:hyperlink r:id="rId32" w:history="1">
        <w:r w:rsidRPr="00C30238">
          <w:rPr>
            <w:rStyle w:val="Hyperlink"/>
            <w:rFonts w:ascii="Arial" w:hAnsi="Arial" w:cs="Arial"/>
            <w:sz w:val="24"/>
            <w:szCs w:val="24"/>
          </w:rPr>
          <w:t>https://www.napier.ac.uk/~/media/worktribe/output-1206920/theory-and-games-developing-a-method-for-gamifying-higher-education.pdf</w:t>
        </w:r>
      </w:hyperlink>
    </w:p>
    <w:p w14:paraId="4D6B1767" w14:textId="77777777" w:rsidR="0062295B" w:rsidRPr="004C2FC0" w:rsidRDefault="0062295B" w:rsidP="0062295B">
      <w:pPr>
        <w:spacing w:line="360" w:lineRule="auto"/>
        <w:rPr>
          <w:rFonts w:ascii="Arial" w:hAnsi="Arial" w:cs="Arial"/>
          <w:sz w:val="24"/>
          <w:szCs w:val="24"/>
        </w:rPr>
      </w:pPr>
      <w:r w:rsidRPr="004C2FC0">
        <w:rPr>
          <w:rFonts w:ascii="Arial" w:hAnsi="Arial" w:cs="Arial"/>
          <w:sz w:val="24"/>
          <w:szCs w:val="24"/>
        </w:rPr>
        <w:t>Rizvi, N. (2023) </w:t>
      </w:r>
      <w:r w:rsidRPr="004C2FC0">
        <w:rPr>
          <w:rFonts w:ascii="Arial" w:hAnsi="Arial" w:cs="Arial"/>
          <w:i/>
          <w:iCs/>
          <w:sz w:val="24"/>
          <w:szCs w:val="24"/>
        </w:rPr>
        <w:t>Assessments through gamification</w:t>
      </w:r>
      <w:r w:rsidRPr="004C2FC0">
        <w:rPr>
          <w:rFonts w:ascii="Arial" w:hAnsi="Arial" w:cs="Arial"/>
          <w:sz w:val="24"/>
          <w:szCs w:val="24"/>
        </w:rPr>
        <w:t>. Available at: https://www.researchgate.net/publication/353380109_Assessments_through_gamification.</w:t>
      </w:r>
    </w:p>
    <w:p w14:paraId="206DA0E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Rodolico, G. and Hirsu, L. (2023) ‘Virtual Reality in education: supporting new learning experiences by developing self-confidence of Postgraduate Diploma in Education (PGDE) student-teachers’, </w:t>
      </w:r>
      <w:r w:rsidRPr="00C30238">
        <w:rPr>
          <w:rFonts w:ascii="Arial" w:hAnsi="Arial" w:cs="Arial"/>
          <w:i/>
          <w:iCs/>
          <w:sz w:val="24"/>
          <w:szCs w:val="24"/>
        </w:rPr>
        <w:t>Educational Media International</w:t>
      </w:r>
      <w:r w:rsidRPr="00C30238">
        <w:rPr>
          <w:rFonts w:ascii="Arial" w:hAnsi="Arial" w:cs="Arial"/>
          <w:sz w:val="24"/>
          <w:szCs w:val="24"/>
        </w:rPr>
        <w:t xml:space="preserve">, 60(2), pp. 92–108. Available at: </w:t>
      </w:r>
      <w:hyperlink r:id="rId33" w:history="1">
        <w:r w:rsidRPr="00C30238">
          <w:rPr>
            <w:rStyle w:val="Hyperlink"/>
            <w:rFonts w:ascii="Arial" w:hAnsi="Arial" w:cs="Arial"/>
            <w:sz w:val="24"/>
            <w:szCs w:val="24"/>
          </w:rPr>
          <w:t>https://doi.org/10.1080/09523987.2023.2262195</w:t>
        </w:r>
      </w:hyperlink>
      <w:r w:rsidRPr="00C30238">
        <w:rPr>
          <w:rFonts w:ascii="Arial" w:hAnsi="Arial" w:cs="Arial"/>
          <w:sz w:val="24"/>
          <w:szCs w:val="24"/>
        </w:rPr>
        <w:t>.</w:t>
      </w:r>
    </w:p>
    <w:p w14:paraId="28C1EF78" w14:textId="4619AB72"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Ross, M. (2025) </w:t>
      </w:r>
      <w:r w:rsidRPr="00C30238">
        <w:rPr>
          <w:rFonts w:ascii="Arial" w:hAnsi="Arial" w:cs="Arial"/>
          <w:i/>
          <w:iCs/>
          <w:sz w:val="24"/>
          <w:szCs w:val="24"/>
        </w:rPr>
        <w:t>Visual Learning Techniques</w:t>
      </w:r>
      <w:r w:rsidRPr="00C30238">
        <w:rPr>
          <w:rFonts w:ascii="Arial" w:hAnsi="Arial" w:cs="Arial"/>
          <w:sz w:val="24"/>
          <w:szCs w:val="24"/>
        </w:rPr>
        <w:t xml:space="preserve">. Publifye </w:t>
      </w:r>
      <w:r w:rsidR="00C30238" w:rsidRPr="00C30238">
        <w:rPr>
          <w:rFonts w:ascii="Arial" w:hAnsi="Arial" w:cs="Arial"/>
          <w:sz w:val="24"/>
          <w:szCs w:val="24"/>
        </w:rPr>
        <w:t>E-book</w:t>
      </w:r>
      <w:r w:rsidRPr="00C30238">
        <w:rPr>
          <w:rFonts w:ascii="Arial" w:hAnsi="Arial" w:cs="Arial"/>
          <w:sz w:val="24"/>
          <w:szCs w:val="24"/>
        </w:rPr>
        <w:t>.</w:t>
      </w:r>
    </w:p>
    <w:p w14:paraId="330CA19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Ruffcorn (2021) </w:t>
      </w:r>
      <w:r w:rsidRPr="00C30238">
        <w:rPr>
          <w:rFonts w:ascii="Arial" w:hAnsi="Arial" w:cs="Arial"/>
          <w:i/>
          <w:iCs/>
          <w:sz w:val="24"/>
          <w:szCs w:val="24"/>
        </w:rPr>
        <w:t>Pulse-checks and instant feedback with Kahoot! | Teacher tips</w:t>
      </w:r>
      <w:r w:rsidRPr="00C30238">
        <w:rPr>
          <w:rFonts w:ascii="Arial" w:hAnsi="Arial" w:cs="Arial"/>
          <w:sz w:val="24"/>
          <w:szCs w:val="24"/>
        </w:rPr>
        <w:t> (2021) </w:t>
      </w:r>
      <w:r w:rsidRPr="00C30238">
        <w:rPr>
          <w:rFonts w:ascii="Arial" w:hAnsi="Arial" w:cs="Arial"/>
          <w:i/>
          <w:iCs/>
          <w:sz w:val="24"/>
          <w:szCs w:val="24"/>
        </w:rPr>
        <w:t>Kahoot!</w:t>
      </w:r>
      <w:r w:rsidRPr="00C30238">
        <w:rPr>
          <w:rFonts w:ascii="Arial" w:hAnsi="Arial" w:cs="Arial"/>
          <w:sz w:val="24"/>
          <w:szCs w:val="24"/>
        </w:rPr>
        <w:t> Available at: https://kahoot.com/blog/2021/03/02/teacher-tips-pulse-checks-kahoot/.</w:t>
      </w:r>
    </w:p>
    <w:p w14:paraId="06A0E7C5" w14:textId="16CA0136"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Scottish Government (2015) </w:t>
      </w:r>
      <w:r w:rsidRPr="00C30238">
        <w:rPr>
          <w:rFonts w:ascii="Arial" w:hAnsi="Arial" w:cs="Arial"/>
          <w:i/>
          <w:iCs/>
          <w:sz w:val="24"/>
          <w:szCs w:val="24"/>
        </w:rPr>
        <w:t xml:space="preserve">Literature Review on the Impact of Digital Technology on Learning and Teaching - </w:t>
      </w:r>
      <w:r w:rsidR="00C40D4B" w:rsidRPr="00C30238">
        <w:rPr>
          <w:rFonts w:ascii="Arial" w:hAnsi="Arial" w:cs="Arial"/>
          <w:i/>
          <w:iCs/>
          <w:sz w:val="24"/>
          <w:szCs w:val="24"/>
        </w:rPr>
        <w:t xml:space="preserve">gov. </w:t>
      </w:r>
      <w:proofErr w:type="spellStart"/>
      <w:r w:rsidR="00C40D4B" w:rsidRPr="00C30238">
        <w:rPr>
          <w:rFonts w:ascii="Arial" w:hAnsi="Arial" w:cs="Arial"/>
          <w:i/>
          <w:iCs/>
          <w:sz w:val="24"/>
          <w:szCs w:val="24"/>
        </w:rPr>
        <w:t>scot</w:t>
      </w:r>
      <w:proofErr w:type="spellEnd"/>
      <w:r w:rsidRPr="00C30238">
        <w:rPr>
          <w:rFonts w:ascii="Arial" w:hAnsi="Arial" w:cs="Arial"/>
          <w:sz w:val="24"/>
          <w:szCs w:val="24"/>
        </w:rPr>
        <w:t>, </w:t>
      </w:r>
      <w:proofErr w:type="spellStart"/>
      <w:r w:rsidRPr="00C30238">
        <w:rPr>
          <w:rFonts w:ascii="Arial" w:hAnsi="Arial" w:cs="Arial"/>
          <w:i/>
          <w:iCs/>
          <w:sz w:val="24"/>
          <w:szCs w:val="24"/>
        </w:rPr>
        <w:t>Gov.scot</w:t>
      </w:r>
      <w:proofErr w:type="spellEnd"/>
      <w:r w:rsidRPr="00C30238">
        <w:rPr>
          <w:rFonts w:ascii="Arial" w:hAnsi="Arial" w:cs="Arial"/>
          <w:sz w:val="24"/>
          <w:szCs w:val="24"/>
        </w:rPr>
        <w:t xml:space="preserve">. Available at: </w:t>
      </w:r>
      <w:hyperlink r:id="rId34" w:history="1">
        <w:r w:rsidRPr="00C30238">
          <w:rPr>
            <w:rStyle w:val="Hyperlink"/>
            <w:rFonts w:ascii="Arial" w:hAnsi="Arial" w:cs="Arial"/>
            <w:sz w:val="24"/>
            <w:szCs w:val="24"/>
          </w:rPr>
          <w:t>https://www.gov.scot/publications/literature-review-impact-digital-technology-learning-teaching/pages/4/</w:t>
        </w:r>
      </w:hyperlink>
      <w:r w:rsidRPr="00C30238">
        <w:rPr>
          <w:rFonts w:ascii="Arial" w:hAnsi="Arial" w:cs="Arial"/>
          <w:sz w:val="24"/>
          <w:szCs w:val="24"/>
        </w:rPr>
        <w:t>.</w:t>
      </w:r>
    </w:p>
    <w:p w14:paraId="65E81AF9"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Sierra, Á.A. </w:t>
      </w:r>
      <w:r w:rsidRPr="00C30238">
        <w:rPr>
          <w:rFonts w:ascii="Arial" w:hAnsi="Arial" w:cs="Arial"/>
          <w:i/>
          <w:iCs/>
          <w:sz w:val="24"/>
          <w:szCs w:val="24"/>
        </w:rPr>
        <w:t>et al.</w:t>
      </w:r>
      <w:r w:rsidRPr="00C30238">
        <w:rPr>
          <w:rFonts w:ascii="Arial" w:hAnsi="Arial" w:cs="Arial"/>
          <w:sz w:val="24"/>
          <w:szCs w:val="24"/>
        </w:rPr>
        <w:t> (2023) ‘Development of the teacher’s technological pedagogical content knowledge (TPACK) from the Lesson Study: A systematic review’, </w:t>
      </w:r>
      <w:r w:rsidRPr="00C30238">
        <w:rPr>
          <w:rFonts w:ascii="Arial" w:hAnsi="Arial" w:cs="Arial"/>
          <w:i/>
          <w:iCs/>
          <w:sz w:val="24"/>
          <w:szCs w:val="24"/>
        </w:rPr>
        <w:t>Frontiers in Education</w:t>
      </w:r>
      <w:r w:rsidRPr="00C30238">
        <w:rPr>
          <w:rFonts w:ascii="Arial" w:hAnsi="Arial" w:cs="Arial"/>
          <w:sz w:val="24"/>
          <w:szCs w:val="24"/>
        </w:rPr>
        <w:t>, 8. Available at: https://doi.org/10.3389/feduc.2023.1078913.</w:t>
      </w:r>
    </w:p>
    <w:p w14:paraId="145FBB5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Stinnette (2018) </w:t>
      </w:r>
      <w:r w:rsidRPr="00C30238">
        <w:rPr>
          <w:rFonts w:ascii="Arial" w:hAnsi="Arial" w:cs="Arial"/>
          <w:i/>
          <w:iCs/>
          <w:sz w:val="24"/>
          <w:szCs w:val="24"/>
        </w:rPr>
        <w:t>Inclusive teaching | Game-based learning in special ed</w:t>
      </w:r>
      <w:r w:rsidRPr="00C30238">
        <w:rPr>
          <w:rFonts w:ascii="Arial" w:hAnsi="Arial" w:cs="Arial"/>
          <w:sz w:val="24"/>
          <w:szCs w:val="24"/>
        </w:rPr>
        <w:t> (2018) </w:t>
      </w:r>
      <w:r w:rsidRPr="00C30238">
        <w:rPr>
          <w:rFonts w:ascii="Arial" w:hAnsi="Arial" w:cs="Arial"/>
          <w:i/>
          <w:iCs/>
          <w:sz w:val="24"/>
          <w:szCs w:val="24"/>
        </w:rPr>
        <w:t>Kahoot!</w:t>
      </w:r>
      <w:r w:rsidRPr="00C30238">
        <w:rPr>
          <w:rFonts w:ascii="Arial" w:hAnsi="Arial" w:cs="Arial"/>
          <w:sz w:val="24"/>
          <w:szCs w:val="24"/>
        </w:rPr>
        <w:t> Available at: https://kahoot.com/blog/2018/04/24/using-kahoot-for-inclusive-teaching/.</w:t>
      </w:r>
    </w:p>
    <w:p w14:paraId="37A1EBB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Teachers guide (2024) </w:t>
      </w:r>
      <w:r w:rsidRPr="00C30238">
        <w:rPr>
          <w:rFonts w:ascii="Arial" w:hAnsi="Arial" w:cs="Arial"/>
          <w:i/>
          <w:iCs/>
          <w:sz w:val="24"/>
          <w:szCs w:val="24"/>
        </w:rPr>
        <w:t>The Importance of Google Classroom - Teachersguide</w:t>
      </w:r>
      <w:r w:rsidRPr="00C30238">
        <w:rPr>
          <w:rFonts w:ascii="Arial" w:hAnsi="Arial" w:cs="Arial"/>
          <w:sz w:val="24"/>
          <w:szCs w:val="24"/>
        </w:rPr>
        <w:t>, </w:t>
      </w:r>
      <w:r w:rsidRPr="00C30238">
        <w:rPr>
          <w:rFonts w:ascii="Arial" w:hAnsi="Arial" w:cs="Arial"/>
          <w:i/>
          <w:iCs/>
          <w:sz w:val="24"/>
          <w:szCs w:val="24"/>
        </w:rPr>
        <w:t>Teachersguide</w:t>
      </w:r>
      <w:r w:rsidRPr="00C30238">
        <w:rPr>
          <w:rFonts w:ascii="Arial" w:hAnsi="Arial" w:cs="Arial"/>
          <w:sz w:val="24"/>
          <w:szCs w:val="24"/>
        </w:rPr>
        <w:t xml:space="preserve">. Available at: https://teachersguide.net/the-importance-of-google-classroom/. </w:t>
      </w:r>
    </w:p>
    <w:p w14:paraId="59DD9F47" w14:textId="77777777" w:rsidR="0062295B" w:rsidRPr="00DB2196" w:rsidRDefault="0062295B" w:rsidP="0062295B">
      <w:pPr>
        <w:spacing w:line="360" w:lineRule="auto"/>
        <w:rPr>
          <w:rFonts w:ascii="Arial" w:hAnsi="Arial" w:cs="Arial"/>
          <w:sz w:val="24"/>
          <w:szCs w:val="24"/>
        </w:rPr>
      </w:pPr>
      <w:r w:rsidRPr="00DB2196">
        <w:rPr>
          <w:rFonts w:ascii="Arial" w:hAnsi="Arial" w:cs="Arial"/>
          <w:i/>
          <w:iCs/>
          <w:sz w:val="24"/>
          <w:szCs w:val="24"/>
        </w:rPr>
        <w:t>Technology &amp; Student Wellness: How Tech, Sel, and mental health are now linked</w:t>
      </w:r>
      <w:r w:rsidRPr="00DB2196">
        <w:rPr>
          <w:rFonts w:ascii="Arial" w:hAnsi="Arial" w:cs="Arial"/>
          <w:sz w:val="24"/>
          <w:szCs w:val="24"/>
        </w:rPr>
        <w:t xml:space="preserve"> (2024) </w:t>
      </w:r>
      <w:r w:rsidRPr="00DB2196">
        <w:rPr>
          <w:rFonts w:ascii="Arial" w:hAnsi="Arial" w:cs="Arial"/>
          <w:i/>
          <w:iCs/>
          <w:sz w:val="24"/>
          <w:szCs w:val="24"/>
        </w:rPr>
        <w:t>Education Week</w:t>
      </w:r>
      <w:r w:rsidRPr="00DB2196">
        <w:rPr>
          <w:rFonts w:ascii="Arial" w:hAnsi="Arial" w:cs="Arial"/>
          <w:sz w:val="24"/>
          <w:szCs w:val="24"/>
        </w:rPr>
        <w:t>. Available at: https://www.edweek.org/technology/technology-student-wellness-how-tech-sel-and-mental-health-are-now-linked (Accessed: 2</w:t>
      </w:r>
      <w:r w:rsidRPr="00C30238">
        <w:rPr>
          <w:rFonts w:ascii="Arial" w:hAnsi="Arial" w:cs="Arial"/>
          <w:sz w:val="24"/>
          <w:szCs w:val="24"/>
        </w:rPr>
        <w:t xml:space="preserve">1 </w:t>
      </w:r>
      <w:r w:rsidRPr="00DB2196">
        <w:rPr>
          <w:rFonts w:ascii="Arial" w:hAnsi="Arial" w:cs="Arial"/>
          <w:sz w:val="24"/>
          <w:szCs w:val="24"/>
        </w:rPr>
        <w:t xml:space="preserve">February 2025). </w:t>
      </w:r>
    </w:p>
    <w:p w14:paraId="26345D0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Tudor, S. (2024) </w:t>
      </w:r>
      <w:r w:rsidRPr="00C30238">
        <w:rPr>
          <w:rFonts w:ascii="Arial" w:hAnsi="Arial" w:cs="Arial"/>
          <w:i/>
          <w:iCs/>
          <w:sz w:val="24"/>
          <w:szCs w:val="24"/>
        </w:rPr>
        <w:t>Digital exclusion in the UK: Communications and Digital Committee report</w:t>
      </w:r>
      <w:r w:rsidRPr="00C30238">
        <w:rPr>
          <w:rFonts w:ascii="Arial" w:hAnsi="Arial" w:cs="Arial"/>
          <w:sz w:val="24"/>
          <w:szCs w:val="24"/>
        </w:rPr>
        <w:t>, </w:t>
      </w:r>
      <w:r w:rsidRPr="00C30238">
        <w:rPr>
          <w:rFonts w:ascii="Arial" w:hAnsi="Arial" w:cs="Arial"/>
          <w:i/>
          <w:iCs/>
          <w:sz w:val="24"/>
          <w:szCs w:val="24"/>
        </w:rPr>
        <w:t>House of Lords Library</w:t>
      </w:r>
      <w:r w:rsidRPr="00C30238">
        <w:rPr>
          <w:rFonts w:ascii="Arial" w:hAnsi="Arial" w:cs="Arial"/>
          <w:sz w:val="24"/>
          <w:szCs w:val="24"/>
        </w:rPr>
        <w:t>. Available at: https://lordslibrary.parliament.uk/digital-exclusion-in-the-uk-communications-and-digital-committee-report/.</w:t>
      </w:r>
    </w:p>
    <w:p w14:paraId="41E1C78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University of Salford (2025) </w:t>
      </w:r>
      <w:r w:rsidRPr="00C30238">
        <w:rPr>
          <w:rFonts w:ascii="Arial" w:hAnsi="Arial" w:cs="Arial"/>
          <w:i/>
          <w:iCs/>
          <w:sz w:val="24"/>
          <w:szCs w:val="24"/>
        </w:rPr>
        <w:t>VR and AI for all: Embracing new technologies at Rochdale Sixth Form College</w:t>
      </w:r>
      <w:r w:rsidRPr="00C30238">
        <w:rPr>
          <w:rFonts w:ascii="Arial" w:hAnsi="Arial" w:cs="Arial"/>
          <w:sz w:val="24"/>
          <w:szCs w:val="24"/>
        </w:rPr>
        <w:t>, </w:t>
      </w:r>
      <w:r w:rsidRPr="00C30238">
        <w:rPr>
          <w:rFonts w:ascii="Arial" w:hAnsi="Arial" w:cs="Arial"/>
          <w:i/>
          <w:iCs/>
          <w:sz w:val="24"/>
          <w:szCs w:val="24"/>
        </w:rPr>
        <w:t>University of Salford</w:t>
      </w:r>
      <w:r w:rsidRPr="00C30238">
        <w:rPr>
          <w:rFonts w:ascii="Arial" w:hAnsi="Arial" w:cs="Arial"/>
          <w:sz w:val="24"/>
          <w:szCs w:val="24"/>
        </w:rPr>
        <w:t>. Available at: https://www.salford.ac.uk/news/vr-and-ai-for-all-embracing-new-technologies-at-rochdale-sixth-form-college (Accessed: 28 February 2025).</w:t>
      </w:r>
    </w:p>
    <w:p w14:paraId="0DAFAAA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Wang, A.I. and Tahir, R. (2020) ‘The Effect of Using kahoot! for Learning – a Literature Review’, </w:t>
      </w:r>
      <w:r w:rsidRPr="00C30238">
        <w:rPr>
          <w:rFonts w:ascii="Arial" w:hAnsi="Arial" w:cs="Arial"/>
          <w:i/>
          <w:iCs/>
          <w:sz w:val="24"/>
          <w:szCs w:val="24"/>
        </w:rPr>
        <w:t>Computers &amp; Education</w:t>
      </w:r>
      <w:r w:rsidRPr="00C30238">
        <w:rPr>
          <w:rFonts w:ascii="Arial" w:hAnsi="Arial" w:cs="Arial"/>
          <w:sz w:val="24"/>
          <w:szCs w:val="24"/>
        </w:rPr>
        <w:t xml:space="preserve">, 149(149), p. 103818. Available at: </w:t>
      </w:r>
      <w:hyperlink r:id="rId35" w:history="1">
        <w:r w:rsidRPr="00C30238">
          <w:rPr>
            <w:rStyle w:val="Hyperlink"/>
            <w:rFonts w:ascii="Arial" w:hAnsi="Arial" w:cs="Arial"/>
            <w:sz w:val="24"/>
            <w:szCs w:val="24"/>
          </w:rPr>
          <w:t>https://doi.org/10.1016/j.compedu.2020.103818</w:t>
        </w:r>
      </w:hyperlink>
    </w:p>
    <w:p w14:paraId="2731CB9D" w14:textId="07739E85"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Wearmouth, J. (2018) </w:t>
      </w:r>
      <w:r w:rsidRPr="00C30238">
        <w:rPr>
          <w:rFonts w:ascii="Arial" w:hAnsi="Arial" w:cs="Arial"/>
          <w:i/>
          <w:iCs/>
          <w:sz w:val="24"/>
          <w:szCs w:val="24"/>
        </w:rPr>
        <w:t xml:space="preserve">Special Educational Needs and </w:t>
      </w:r>
      <w:r w:rsidR="00C40D4B" w:rsidRPr="00C30238">
        <w:rPr>
          <w:rFonts w:ascii="Arial" w:hAnsi="Arial" w:cs="Arial"/>
          <w:i/>
          <w:iCs/>
          <w:sz w:val="24"/>
          <w:szCs w:val="24"/>
        </w:rPr>
        <w:t>Disability:</w:t>
      </w:r>
      <w:r w:rsidRPr="00C30238">
        <w:rPr>
          <w:rFonts w:ascii="Arial" w:hAnsi="Arial" w:cs="Arial"/>
          <w:i/>
          <w:iCs/>
          <w:sz w:val="24"/>
          <w:szCs w:val="24"/>
        </w:rPr>
        <w:t xml:space="preserve"> the Basics</w:t>
      </w:r>
      <w:r w:rsidRPr="00C30238">
        <w:rPr>
          <w:rFonts w:ascii="Arial" w:hAnsi="Arial" w:cs="Arial"/>
          <w:sz w:val="24"/>
          <w:szCs w:val="24"/>
        </w:rPr>
        <w:t xml:space="preserve">. Abingdon, </w:t>
      </w:r>
      <w:r w:rsidR="00C40D4B" w:rsidRPr="00C30238">
        <w:rPr>
          <w:rFonts w:ascii="Arial" w:hAnsi="Arial" w:cs="Arial"/>
          <w:sz w:val="24"/>
          <w:szCs w:val="24"/>
        </w:rPr>
        <w:t>Oxon;</w:t>
      </w:r>
      <w:r w:rsidRPr="00C30238">
        <w:rPr>
          <w:rFonts w:ascii="Arial" w:hAnsi="Arial" w:cs="Arial"/>
          <w:sz w:val="24"/>
          <w:szCs w:val="24"/>
        </w:rPr>
        <w:t xml:space="preserve"> New York, Ny: Routledge.</w:t>
      </w:r>
    </w:p>
    <w:p w14:paraId="3C5D19C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 xml:space="preserve">Weimer (2017) </w:t>
      </w:r>
      <w:r w:rsidRPr="00C30238">
        <w:rPr>
          <w:rFonts w:ascii="Arial" w:hAnsi="Arial" w:cs="Arial"/>
          <w:i/>
          <w:iCs/>
          <w:sz w:val="24"/>
          <w:szCs w:val="24"/>
        </w:rPr>
        <w:t>Do Quizzes Improve Student Learning? A Look at the Evidence</w:t>
      </w:r>
      <w:r w:rsidRPr="00C30238">
        <w:rPr>
          <w:rFonts w:ascii="Arial" w:hAnsi="Arial" w:cs="Arial"/>
          <w:sz w:val="24"/>
          <w:szCs w:val="24"/>
        </w:rPr>
        <w:t>. </w:t>
      </w:r>
      <w:r w:rsidRPr="00C30238">
        <w:rPr>
          <w:rFonts w:ascii="Arial" w:hAnsi="Arial" w:cs="Arial"/>
          <w:i/>
          <w:iCs/>
          <w:sz w:val="24"/>
          <w:szCs w:val="24"/>
        </w:rPr>
        <w:t>Faculty Focus | Higher Ed Teaching &amp; Learning</w:t>
      </w:r>
      <w:r w:rsidRPr="00C30238">
        <w:rPr>
          <w:rFonts w:ascii="Arial" w:hAnsi="Arial" w:cs="Arial"/>
          <w:sz w:val="24"/>
          <w:szCs w:val="24"/>
        </w:rPr>
        <w:t>. Available at: https://www.facultyfocus.com/articles/educational-assessment/quizzes-improve-student-learning/.</w:t>
      </w:r>
    </w:p>
    <w:p w14:paraId="5AB3D08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Welsh Government (2017) </w:t>
      </w:r>
      <w:r w:rsidRPr="00C30238">
        <w:rPr>
          <w:rFonts w:ascii="Arial" w:hAnsi="Arial" w:cs="Arial"/>
          <w:i/>
          <w:iCs/>
          <w:sz w:val="24"/>
          <w:szCs w:val="24"/>
        </w:rPr>
        <w:t>Professional standards for further education teachers and work-based learning practitioners in Wales</w:t>
      </w:r>
      <w:r w:rsidRPr="00C30238">
        <w:rPr>
          <w:rFonts w:ascii="Arial" w:hAnsi="Arial" w:cs="Arial"/>
          <w:sz w:val="24"/>
          <w:szCs w:val="24"/>
        </w:rPr>
        <w:t> (2017). Available at: https://hwb.gov.wales/storage/460a740a-7bf1-4c7b-b4ae-348ae380879b/professional-standards-further-education-teachers-work-based-learning-practitioners-wales.pdf.</w:t>
      </w:r>
    </w:p>
    <w:p w14:paraId="3F53729B" w14:textId="77777777" w:rsidR="0062295B" w:rsidRDefault="0062295B" w:rsidP="0062295B">
      <w:pPr>
        <w:spacing w:line="360" w:lineRule="auto"/>
      </w:pPr>
      <w:r w:rsidRPr="00C30238">
        <w:rPr>
          <w:rFonts w:ascii="Arial" w:hAnsi="Arial" w:cs="Arial"/>
          <w:sz w:val="24"/>
          <w:szCs w:val="24"/>
        </w:rPr>
        <w:t>Welsh Government (2019) </w:t>
      </w:r>
      <w:r w:rsidRPr="00C30238">
        <w:rPr>
          <w:rFonts w:ascii="Arial" w:hAnsi="Arial" w:cs="Arial"/>
          <w:i/>
          <w:iCs/>
          <w:sz w:val="24"/>
          <w:szCs w:val="24"/>
        </w:rPr>
        <w:t>Digital 2030 A strategic framework for post-16 digital learning in Wales 2019</w:t>
      </w:r>
      <w:r w:rsidRPr="00C30238">
        <w:rPr>
          <w:rFonts w:ascii="Arial" w:hAnsi="Arial" w:cs="Arial"/>
          <w:sz w:val="24"/>
          <w:szCs w:val="24"/>
        </w:rPr>
        <w:t xml:space="preserve">. Available at: </w:t>
      </w:r>
      <w:hyperlink r:id="rId36" w:history="1">
        <w:r w:rsidRPr="00C30238">
          <w:rPr>
            <w:rStyle w:val="Hyperlink"/>
            <w:rFonts w:ascii="Arial" w:hAnsi="Arial" w:cs="Arial"/>
            <w:sz w:val="24"/>
            <w:szCs w:val="24"/>
          </w:rPr>
          <w:t>https://www.gov.wales/sites/default/files/publications/2019-06/digital-2030-a-strategic-framework-for-post-16-digital-learning-in-wales.pdf</w:t>
        </w:r>
      </w:hyperlink>
    </w:p>
    <w:p w14:paraId="2725BD3B" w14:textId="77777777" w:rsidR="004F311D" w:rsidRDefault="004F311D" w:rsidP="0062295B">
      <w:pPr>
        <w:spacing w:line="360" w:lineRule="auto"/>
      </w:pPr>
    </w:p>
    <w:p w14:paraId="44553907" w14:textId="77777777" w:rsidR="004F311D" w:rsidRDefault="004F311D" w:rsidP="0062295B">
      <w:pPr>
        <w:spacing w:line="360" w:lineRule="auto"/>
      </w:pPr>
    </w:p>
    <w:p w14:paraId="69E01DA0" w14:textId="166378CC" w:rsidR="004F311D" w:rsidRPr="004F311D" w:rsidRDefault="004F311D" w:rsidP="004F311D">
      <w:pPr>
        <w:spacing w:line="360" w:lineRule="auto"/>
        <w:rPr>
          <w:rFonts w:ascii="Arial" w:hAnsi="Arial" w:cs="Arial"/>
          <w:b/>
          <w:sz w:val="24"/>
          <w:szCs w:val="24"/>
        </w:rPr>
      </w:pPr>
      <w:r w:rsidRPr="004F311D">
        <w:rPr>
          <w:rFonts w:ascii="Arial" w:hAnsi="Arial" w:cs="Arial"/>
          <w:sz w:val="24"/>
          <w:szCs w:val="24"/>
        </w:rPr>
        <w:drawing>
          <wp:inline distT="0" distB="0" distL="0" distR="0" wp14:anchorId="5D1AD812" wp14:editId="483E99E0">
            <wp:extent cx="2979420" cy="1188720"/>
            <wp:effectExtent l="0" t="0" r="0" b="0"/>
            <wp:docPr id="414243379"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43379" name="Picture 5" descr="A close-up of black text&#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55DD8354" w14:textId="77777777" w:rsidR="004F311D" w:rsidRPr="004F311D" w:rsidRDefault="004F311D" w:rsidP="004F311D">
      <w:pPr>
        <w:spacing w:line="360" w:lineRule="auto"/>
        <w:rPr>
          <w:rFonts w:ascii="Arial" w:hAnsi="Arial" w:cs="Arial"/>
          <w:b/>
          <w:sz w:val="24"/>
          <w:szCs w:val="24"/>
        </w:rPr>
      </w:pPr>
    </w:p>
    <w:p w14:paraId="2E03FF30" w14:textId="77777777" w:rsidR="004F311D" w:rsidRPr="004F311D" w:rsidRDefault="004F311D" w:rsidP="004F311D">
      <w:pPr>
        <w:spacing w:line="360" w:lineRule="auto"/>
        <w:rPr>
          <w:rFonts w:ascii="Arial" w:hAnsi="Arial" w:cs="Arial"/>
          <w:b/>
          <w:sz w:val="24"/>
          <w:szCs w:val="24"/>
        </w:rPr>
      </w:pPr>
      <w:r w:rsidRPr="004F311D">
        <w:rPr>
          <w:rFonts w:ascii="Arial" w:hAnsi="Arial" w:cs="Arial"/>
          <w:b/>
          <w:bCs/>
          <w:sz w:val="24"/>
          <w:szCs w:val="24"/>
        </w:rPr>
        <w:t>MODULE CODE: ECPT6006</w:t>
      </w:r>
    </w:p>
    <w:p w14:paraId="6A61ADD3" w14:textId="77777777" w:rsidR="004F311D" w:rsidRPr="004F311D" w:rsidRDefault="004F311D" w:rsidP="004F311D">
      <w:pPr>
        <w:spacing w:line="360" w:lineRule="auto"/>
        <w:rPr>
          <w:rFonts w:ascii="Arial" w:hAnsi="Arial" w:cs="Arial"/>
          <w:b/>
          <w:sz w:val="24"/>
          <w:szCs w:val="24"/>
        </w:rPr>
      </w:pPr>
    </w:p>
    <w:p w14:paraId="4E835246" w14:textId="318F0E3B" w:rsidR="004F311D" w:rsidRPr="004F311D" w:rsidRDefault="004F311D" w:rsidP="004F311D">
      <w:pPr>
        <w:spacing w:line="360" w:lineRule="auto"/>
        <w:rPr>
          <w:rFonts w:ascii="Arial" w:hAnsi="Arial" w:cs="Arial"/>
          <w:b/>
          <w:sz w:val="24"/>
          <w:szCs w:val="24"/>
        </w:rPr>
      </w:pPr>
      <w:r w:rsidRPr="004F311D">
        <w:rPr>
          <w:rFonts w:ascii="Arial" w:hAnsi="Arial" w:cs="Arial"/>
          <w:b/>
          <w:sz w:val="24"/>
          <w:szCs w:val="24"/>
        </w:rPr>
        <w:t>ASSESSMENT COMPONENT:</w:t>
      </w:r>
      <w:r w:rsidRPr="004F311D">
        <w:rPr>
          <w:rFonts w:ascii="Arial" w:hAnsi="Arial" w:cs="Arial"/>
          <w:b/>
          <w:bCs/>
          <w:sz w:val="24"/>
          <w:szCs w:val="24"/>
        </w:rPr>
        <w:t xml:space="preserve"> A Critical Evaluation of the Role of Digital Innovation in Professional Practice</w:t>
      </w:r>
    </w:p>
    <w:p w14:paraId="1EF839C6" w14:textId="52245C75" w:rsidR="004F311D" w:rsidRPr="004F311D" w:rsidRDefault="004F311D" w:rsidP="004F311D">
      <w:pPr>
        <w:spacing w:line="360" w:lineRule="auto"/>
        <w:rPr>
          <w:rFonts w:ascii="Arial" w:hAnsi="Arial" w:cs="Arial"/>
          <w:b/>
          <w:sz w:val="24"/>
          <w:szCs w:val="24"/>
        </w:rPr>
      </w:pPr>
      <w:r w:rsidRPr="004F311D">
        <w:rPr>
          <w:rFonts w:ascii="Arial" w:hAnsi="Arial" w:cs="Arial"/>
          <w:b/>
          <w:sz w:val="24"/>
          <w:szCs w:val="24"/>
        </w:rPr>
        <w:t>STUDENT NAME:</w:t>
      </w:r>
      <w:r w:rsidR="00BA243E">
        <w:rPr>
          <w:rFonts w:ascii="Arial" w:hAnsi="Arial" w:cs="Arial"/>
          <w:b/>
          <w:sz w:val="24"/>
          <w:szCs w:val="24"/>
        </w:rPr>
        <w:t xml:space="preserve"> Catherine Salter </w:t>
      </w:r>
    </w:p>
    <w:p w14:paraId="33CD1B73" w14:textId="77777777" w:rsidR="004F311D" w:rsidRPr="004F311D" w:rsidRDefault="004F311D" w:rsidP="004F311D">
      <w:pPr>
        <w:spacing w:line="360" w:lineRule="auto"/>
        <w:rPr>
          <w:rFonts w:ascii="Arial" w:hAnsi="Arial" w:cs="Arial"/>
          <w:b/>
          <w:sz w:val="24"/>
          <w:szCs w:val="24"/>
        </w:rPr>
      </w:pPr>
    </w:p>
    <w:p w14:paraId="3D16DA9A" w14:textId="608F96C7" w:rsidR="004F311D" w:rsidRDefault="004F311D" w:rsidP="004F311D">
      <w:pPr>
        <w:spacing w:line="360" w:lineRule="auto"/>
        <w:rPr>
          <w:rFonts w:ascii="Arial" w:hAnsi="Arial" w:cs="Arial"/>
          <w:b/>
          <w:sz w:val="24"/>
          <w:szCs w:val="24"/>
        </w:rPr>
      </w:pPr>
      <w:r w:rsidRPr="004F311D">
        <w:rPr>
          <w:rFonts w:ascii="Arial" w:hAnsi="Arial" w:cs="Arial"/>
          <w:b/>
          <w:sz w:val="24"/>
          <w:szCs w:val="24"/>
        </w:rPr>
        <w:t>STUDENT NUMBER</w:t>
      </w:r>
      <w:r w:rsidR="00C40D4B">
        <w:rPr>
          <w:rFonts w:ascii="Arial" w:hAnsi="Arial" w:cs="Arial"/>
          <w:b/>
          <w:sz w:val="24"/>
          <w:szCs w:val="24"/>
        </w:rPr>
        <w:t xml:space="preserve"> </w:t>
      </w:r>
      <w:r w:rsidR="00BA243E">
        <w:rPr>
          <w:rFonts w:ascii="Arial" w:hAnsi="Arial" w:cs="Arial"/>
          <w:b/>
          <w:sz w:val="24"/>
          <w:szCs w:val="24"/>
        </w:rPr>
        <w:t>200</w:t>
      </w:r>
      <w:r w:rsidR="00C40D4B">
        <w:rPr>
          <w:rFonts w:ascii="Arial" w:hAnsi="Arial" w:cs="Arial"/>
          <w:b/>
          <w:sz w:val="24"/>
          <w:szCs w:val="24"/>
        </w:rPr>
        <w:t>9547</w:t>
      </w:r>
    </w:p>
    <w:p w14:paraId="1E9F6B61" w14:textId="77777777" w:rsidR="00C40D4B" w:rsidRPr="004F311D" w:rsidRDefault="00C40D4B" w:rsidP="004F311D">
      <w:pPr>
        <w:spacing w:line="360" w:lineRule="auto"/>
        <w:rPr>
          <w:rFonts w:ascii="Arial" w:hAnsi="Arial" w:cs="Arial"/>
          <w:b/>
          <w:sz w:val="24"/>
          <w:szCs w:val="24"/>
        </w:rPr>
      </w:pPr>
    </w:p>
    <w:p w14:paraId="66237F2D" w14:textId="77777777" w:rsidR="002A4BE2" w:rsidRDefault="004F311D" w:rsidP="004F311D">
      <w:pPr>
        <w:spacing w:line="360" w:lineRule="auto"/>
        <w:rPr>
          <w:rFonts w:ascii="Arial" w:hAnsi="Arial" w:cs="Arial"/>
          <w:sz w:val="24"/>
          <w:szCs w:val="24"/>
        </w:rPr>
      </w:pPr>
      <w:r w:rsidRPr="004F311D">
        <w:rPr>
          <w:rFonts w:ascii="Arial" w:hAnsi="Arial" w:cs="Arial"/>
          <w:b/>
          <w:bCs/>
          <w:sz w:val="24"/>
          <w:szCs w:val="24"/>
        </w:rPr>
        <w:lastRenderedPageBreak/>
        <w:t>Use of Generative AI in Assessment</w:t>
      </w:r>
      <w:r w:rsidRPr="004F311D">
        <w:rPr>
          <w:rFonts w:ascii="Arial" w:hAnsi="Arial" w:cs="Arial"/>
          <w:sz w:val="24"/>
          <w:szCs w:val="24"/>
        </w:rPr>
        <w:t> </w:t>
      </w:r>
    </w:p>
    <w:p w14:paraId="1BA78818" w14:textId="74C58F21"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(Lecturer to indicate Yes or No against each element)</w:t>
      </w: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9"/>
        <w:gridCol w:w="5088"/>
        <w:gridCol w:w="1293"/>
      </w:tblGrid>
      <w:tr w:rsidR="004F311D" w:rsidRPr="004F311D" w14:paraId="593F7F4B" w14:textId="77777777" w:rsidTr="00453445">
        <w:trPr>
          <w:trHeight w:val="300"/>
        </w:trPr>
        <w:tc>
          <w:tcPr>
            <w:tcW w:w="1944" w:type="dxa"/>
            <w:tcBorders>
              <w:top w:val="single" w:sz="6" w:space="0" w:color="auto"/>
              <w:left w:val="single" w:sz="6" w:space="0" w:color="auto"/>
              <w:bottom w:val="single" w:sz="6" w:space="0" w:color="000000"/>
              <w:right w:val="single" w:sz="6" w:space="0" w:color="000000"/>
            </w:tcBorders>
            <w:hideMark/>
          </w:tcPr>
          <w:p w14:paraId="051CB433"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RESEARCH </w:t>
            </w:r>
          </w:p>
        </w:tc>
        <w:tc>
          <w:tcPr>
            <w:tcW w:w="5160" w:type="dxa"/>
            <w:tcBorders>
              <w:top w:val="single" w:sz="6" w:space="0" w:color="auto"/>
              <w:left w:val="single" w:sz="6" w:space="0" w:color="000000"/>
              <w:bottom w:val="single" w:sz="6" w:space="0" w:color="000000"/>
              <w:right w:val="single" w:sz="6" w:space="0" w:color="000000"/>
            </w:tcBorders>
            <w:hideMark/>
          </w:tcPr>
          <w:p w14:paraId="3939B3D6"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support you in research, including searching for bibliography, using tools to summarise, compare and interrogate materials. </w:t>
            </w:r>
          </w:p>
        </w:tc>
        <w:tc>
          <w:tcPr>
            <w:tcW w:w="1306" w:type="dxa"/>
            <w:tcBorders>
              <w:top w:val="single" w:sz="6" w:space="0" w:color="auto"/>
              <w:left w:val="single" w:sz="6" w:space="0" w:color="000000"/>
              <w:bottom w:val="single" w:sz="6" w:space="0" w:color="000000"/>
              <w:right w:val="single" w:sz="6" w:space="0" w:color="auto"/>
            </w:tcBorders>
            <w:hideMark/>
          </w:tcPr>
          <w:p w14:paraId="75B4F221"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847630336"/>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39B9D094"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w:t>
            </w:r>
          </w:p>
          <w:p w14:paraId="28838985"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60912764"/>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49817494" w14:textId="77777777" w:rsidTr="00453445">
        <w:trPr>
          <w:trHeight w:val="300"/>
        </w:trPr>
        <w:tc>
          <w:tcPr>
            <w:tcW w:w="1944" w:type="dxa"/>
            <w:tcBorders>
              <w:top w:val="single" w:sz="6" w:space="0" w:color="000000"/>
              <w:left w:val="single" w:sz="6" w:space="0" w:color="auto"/>
              <w:bottom w:val="single" w:sz="6" w:space="0" w:color="000000"/>
              <w:right w:val="single" w:sz="6" w:space="0" w:color="000000"/>
            </w:tcBorders>
            <w:hideMark/>
          </w:tcPr>
          <w:p w14:paraId="74034120"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STRUCTURE </w:t>
            </w:r>
          </w:p>
        </w:tc>
        <w:tc>
          <w:tcPr>
            <w:tcW w:w="5160" w:type="dxa"/>
            <w:tcBorders>
              <w:top w:val="single" w:sz="6" w:space="0" w:color="000000"/>
              <w:left w:val="single" w:sz="6" w:space="0" w:color="000000"/>
              <w:bottom w:val="single" w:sz="6" w:space="0" w:color="000000"/>
              <w:right w:val="single" w:sz="6" w:space="0" w:color="000000"/>
            </w:tcBorders>
            <w:hideMark/>
          </w:tcPr>
          <w:p w14:paraId="3BE66382"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support you in structuring your submission, including creating a draft argument structure, identifying parts and headings, etc. </w:t>
            </w:r>
          </w:p>
        </w:tc>
        <w:tc>
          <w:tcPr>
            <w:tcW w:w="1306" w:type="dxa"/>
            <w:tcBorders>
              <w:top w:val="single" w:sz="6" w:space="0" w:color="000000"/>
              <w:left w:val="single" w:sz="6" w:space="0" w:color="000000"/>
              <w:bottom w:val="single" w:sz="6" w:space="0" w:color="000000"/>
              <w:right w:val="single" w:sz="6" w:space="0" w:color="auto"/>
            </w:tcBorders>
            <w:hideMark/>
          </w:tcPr>
          <w:p w14:paraId="108447DF"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1275852430"/>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3DC60117"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w:t>
            </w:r>
          </w:p>
          <w:p w14:paraId="7024A957"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1479833366"/>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7C91201D" w14:textId="77777777" w:rsidTr="00453445">
        <w:trPr>
          <w:trHeight w:val="300"/>
        </w:trPr>
        <w:tc>
          <w:tcPr>
            <w:tcW w:w="1944" w:type="dxa"/>
            <w:tcBorders>
              <w:top w:val="single" w:sz="6" w:space="0" w:color="000000"/>
              <w:left w:val="single" w:sz="6" w:space="0" w:color="auto"/>
              <w:bottom w:val="single" w:sz="6" w:space="0" w:color="000000"/>
              <w:right w:val="single" w:sz="6" w:space="0" w:color="000000"/>
            </w:tcBorders>
            <w:hideMark/>
          </w:tcPr>
          <w:p w14:paraId="066222EB"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PROOFREADING </w:t>
            </w:r>
          </w:p>
        </w:tc>
        <w:tc>
          <w:tcPr>
            <w:tcW w:w="5160" w:type="dxa"/>
            <w:tcBorders>
              <w:top w:val="single" w:sz="6" w:space="0" w:color="000000"/>
              <w:left w:val="single" w:sz="6" w:space="0" w:color="000000"/>
              <w:bottom w:val="single" w:sz="6" w:space="0" w:color="000000"/>
              <w:right w:val="single" w:sz="6" w:space="0" w:color="000000"/>
            </w:tcBorders>
            <w:hideMark/>
          </w:tcPr>
          <w:p w14:paraId="7DE239FB"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check your own text/creation for grammatical and syntactical mistakes, including rephrasing of your own work within specific standards. </w:t>
            </w:r>
          </w:p>
        </w:tc>
        <w:tc>
          <w:tcPr>
            <w:tcW w:w="1306" w:type="dxa"/>
            <w:tcBorders>
              <w:top w:val="single" w:sz="6" w:space="0" w:color="000000"/>
              <w:left w:val="single" w:sz="6" w:space="0" w:color="000000"/>
              <w:bottom w:val="single" w:sz="6" w:space="0" w:color="000000"/>
              <w:right w:val="single" w:sz="6" w:space="0" w:color="auto"/>
            </w:tcBorders>
            <w:hideMark/>
          </w:tcPr>
          <w:p w14:paraId="6AD73D41"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689367090"/>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5E55D62E" w14:textId="125E8316" w:rsidR="004F311D" w:rsidRPr="004F311D" w:rsidRDefault="004F311D" w:rsidP="004F311D">
            <w:pPr>
              <w:spacing w:line="360" w:lineRule="auto"/>
              <w:rPr>
                <w:rFonts w:ascii="Arial" w:hAnsi="Arial" w:cs="Arial"/>
                <w:sz w:val="24"/>
                <w:szCs w:val="24"/>
              </w:rPr>
            </w:pPr>
          </w:p>
          <w:p w14:paraId="1E068E63"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2131775216"/>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7B9E62E8" w14:textId="77777777" w:rsidTr="00453445">
        <w:trPr>
          <w:trHeight w:val="300"/>
        </w:trPr>
        <w:tc>
          <w:tcPr>
            <w:tcW w:w="1944" w:type="dxa"/>
            <w:tcBorders>
              <w:top w:val="single" w:sz="6" w:space="0" w:color="000000"/>
              <w:left w:val="single" w:sz="6" w:space="0" w:color="auto"/>
              <w:bottom w:val="single" w:sz="6" w:space="0" w:color="000000"/>
              <w:right w:val="single" w:sz="6" w:space="0" w:color="000000"/>
            </w:tcBorders>
            <w:hideMark/>
          </w:tcPr>
          <w:p w14:paraId="6689E28F"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WRITING </w:t>
            </w:r>
          </w:p>
        </w:tc>
        <w:tc>
          <w:tcPr>
            <w:tcW w:w="5160" w:type="dxa"/>
            <w:tcBorders>
              <w:top w:val="single" w:sz="6" w:space="0" w:color="000000"/>
              <w:left w:val="single" w:sz="6" w:space="0" w:color="000000"/>
              <w:bottom w:val="single" w:sz="6" w:space="0" w:color="000000"/>
              <w:right w:val="single" w:sz="6" w:space="0" w:color="000000"/>
            </w:tcBorders>
            <w:hideMark/>
          </w:tcPr>
          <w:p w14:paraId="52C562B0"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create text for submission. </w:t>
            </w:r>
          </w:p>
        </w:tc>
        <w:tc>
          <w:tcPr>
            <w:tcW w:w="1306" w:type="dxa"/>
            <w:tcBorders>
              <w:top w:val="single" w:sz="6" w:space="0" w:color="000000"/>
              <w:left w:val="single" w:sz="6" w:space="0" w:color="000000"/>
              <w:bottom w:val="single" w:sz="6" w:space="0" w:color="000000"/>
              <w:right w:val="single" w:sz="6" w:space="0" w:color="auto"/>
            </w:tcBorders>
            <w:hideMark/>
          </w:tcPr>
          <w:p w14:paraId="1F036D2A" w14:textId="1E164D4E"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1109736992"/>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617FB70D"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222023032"/>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4973D50E" w14:textId="77777777" w:rsidTr="00453445">
        <w:trPr>
          <w:trHeight w:val="300"/>
        </w:trPr>
        <w:tc>
          <w:tcPr>
            <w:tcW w:w="1944" w:type="dxa"/>
            <w:tcBorders>
              <w:top w:val="single" w:sz="6" w:space="0" w:color="000000"/>
              <w:left w:val="single" w:sz="6" w:space="0" w:color="auto"/>
              <w:bottom w:val="single" w:sz="6" w:space="0" w:color="000000"/>
              <w:right w:val="single" w:sz="6" w:space="0" w:color="000000"/>
            </w:tcBorders>
            <w:hideMark/>
          </w:tcPr>
          <w:p w14:paraId="064561C9"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CREATIVE </w:t>
            </w:r>
          </w:p>
        </w:tc>
        <w:tc>
          <w:tcPr>
            <w:tcW w:w="5160" w:type="dxa"/>
            <w:tcBorders>
              <w:top w:val="single" w:sz="6" w:space="0" w:color="000000"/>
              <w:left w:val="single" w:sz="6" w:space="0" w:color="000000"/>
              <w:bottom w:val="single" w:sz="6" w:space="0" w:color="000000"/>
              <w:right w:val="single" w:sz="6" w:space="0" w:color="000000"/>
            </w:tcBorders>
            <w:hideMark/>
          </w:tcPr>
          <w:p w14:paraId="2EC5071B"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create creative materials, such as images. </w:t>
            </w:r>
          </w:p>
        </w:tc>
        <w:tc>
          <w:tcPr>
            <w:tcW w:w="1306" w:type="dxa"/>
            <w:tcBorders>
              <w:top w:val="single" w:sz="6" w:space="0" w:color="000000"/>
              <w:left w:val="single" w:sz="6" w:space="0" w:color="000000"/>
              <w:bottom w:val="single" w:sz="6" w:space="0" w:color="000000"/>
              <w:right w:val="single" w:sz="6" w:space="0" w:color="auto"/>
            </w:tcBorders>
            <w:hideMark/>
          </w:tcPr>
          <w:p w14:paraId="56F126D5" w14:textId="28537433"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2087532028"/>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7C6BAA5E"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1815298599"/>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3E1C258D" w14:textId="77777777" w:rsidTr="00453445">
        <w:trPr>
          <w:trHeight w:val="300"/>
        </w:trPr>
        <w:tc>
          <w:tcPr>
            <w:tcW w:w="1944" w:type="dxa"/>
            <w:tcBorders>
              <w:top w:val="single" w:sz="6" w:space="0" w:color="000000"/>
              <w:left w:val="single" w:sz="6" w:space="0" w:color="auto"/>
              <w:bottom w:val="single" w:sz="6" w:space="0" w:color="000000"/>
              <w:right w:val="single" w:sz="6" w:space="0" w:color="000000"/>
            </w:tcBorders>
            <w:hideMark/>
          </w:tcPr>
          <w:p w14:paraId="7BC14C21"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PROGRAMING </w:t>
            </w:r>
          </w:p>
        </w:tc>
        <w:tc>
          <w:tcPr>
            <w:tcW w:w="5160" w:type="dxa"/>
            <w:tcBorders>
              <w:top w:val="single" w:sz="6" w:space="0" w:color="000000"/>
              <w:left w:val="single" w:sz="6" w:space="0" w:color="000000"/>
              <w:bottom w:val="single" w:sz="6" w:space="0" w:color="000000"/>
              <w:right w:val="single" w:sz="6" w:space="0" w:color="000000"/>
            </w:tcBorders>
            <w:hideMark/>
          </w:tcPr>
          <w:p w14:paraId="41928A38"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For this assessment, you can use Generative AI to create and check code. </w:t>
            </w:r>
          </w:p>
        </w:tc>
        <w:tc>
          <w:tcPr>
            <w:tcW w:w="1306" w:type="dxa"/>
            <w:tcBorders>
              <w:top w:val="single" w:sz="6" w:space="0" w:color="000000"/>
              <w:left w:val="single" w:sz="6" w:space="0" w:color="000000"/>
              <w:bottom w:val="single" w:sz="6" w:space="0" w:color="000000"/>
              <w:right w:val="single" w:sz="6" w:space="0" w:color="auto"/>
            </w:tcBorders>
            <w:hideMark/>
          </w:tcPr>
          <w:p w14:paraId="3BE131E2" w14:textId="49B3CBCB"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1812363312"/>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49438397"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781853610"/>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r w:rsidR="004F311D" w:rsidRPr="004F311D" w14:paraId="7CE64B8E" w14:textId="77777777" w:rsidTr="00453445">
        <w:trPr>
          <w:trHeight w:val="300"/>
        </w:trPr>
        <w:tc>
          <w:tcPr>
            <w:tcW w:w="1944" w:type="dxa"/>
            <w:tcBorders>
              <w:top w:val="single" w:sz="6" w:space="0" w:color="000000"/>
              <w:left w:val="single" w:sz="6" w:space="0" w:color="auto"/>
              <w:bottom w:val="single" w:sz="6" w:space="0" w:color="auto"/>
              <w:right w:val="single" w:sz="6" w:space="0" w:color="000000"/>
            </w:tcBorders>
            <w:hideMark/>
          </w:tcPr>
          <w:p w14:paraId="58D96910"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NONE </w:t>
            </w:r>
          </w:p>
        </w:tc>
        <w:tc>
          <w:tcPr>
            <w:tcW w:w="5160" w:type="dxa"/>
            <w:tcBorders>
              <w:top w:val="single" w:sz="6" w:space="0" w:color="000000"/>
              <w:left w:val="single" w:sz="6" w:space="0" w:color="000000"/>
              <w:bottom w:val="single" w:sz="6" w:space="0" w:color="auto"/>
              <w:right w:val="single" w:sz="6" w:space="0" w:color="000000"/>
            </w:tcBorders>
            <w:hideMark/>
          </w:tcPr>
          <w:p w14:paraId="27A078A9"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For this assessment, you are not allowed to use </w:t>
            </w:r>
            <w:r w:rsidRPr="004F311D">
              <w:rPr>
                <w:rFonts w:ascii="Arial" w:hAnsi="Arial" w:cs="Arial"/>
                <w:b/>
                <w:bCs/>
                <w:sz w:val="24"/>
                <w:szCs w:val="24"/>
              </w:rPr>
              <w:t>any</w:t>
            </w:r>
            <w:r w:rsidRPr="004F311D">
              <w:rPr>
                <w:rFonts w:ascii="Arial" w:hAnsi="Arial" w:cs="Arial"/>
                <w:sz w:val="24"/>
                <w:szCs w:val="24"/>
              </w:rPr>
              <w:t xml:space="preserve"> type of Generative AI support. This includes research support, structure support, writing/proofreading support and creative support. </w:t>
            </w:r>
          </w:p>
        </w:tc>
        <w:tc>
          <w:tcPr>
            <w:tcW w:w="1306" w:type="dxa"/>
            <w:tcBorders>
              <w:top w:val="single" w:sz="6" w:space="0" w:color="000000"/>
              <w:left w:val="single" w:sz="6" w:space="0" w:color="000000"/>
              <w:bottom w:val="single" w:sz="6" w:space="0" w:color="auto"/>
              <w:right w:val="single" w:sz="6" w:space="0" w:color="auto"/>
            </w:tcBorders>
            <w:hideMark/>
          </w:tcPr>
          <w:p w14:paraId="3C1C4FCD" w14:textId="3AD4D790"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Yes  </w:t>
            </w:r>
            <w:sdt>
              <w:sdtPr>
                <w:rPr>
                  <w:rFonts w:ascii="Arial" w:hAnsi="Arial" w:cs="Arial"/>
                  <w:sz w:val="24"/>
                  <w:szCs w:val="24"/>
                </w:rPr>
                <w:id w:val="-92322400"/>
                <w14:checkbox>
                  <w14:checked w14:val="0"/>
                  <w14:checkedState w14:val="2612" w14:font="MS Gothic"/>
                  <w14:uncheckedState w14:val="2610" w14:font="MS Gothic"/>
                </w14:checkbox>
              </w:sdtPr>
              <w:sdtContent>
                <w:r w:rsidRPr="004F311D">
                  <w:rPr>
                    <w:rFonts w:ascii="Segoe UI Symbol" w:hAnsi="Segoe UI Symbol" w:cs="Segoe UI Symbol"/>
                    <w:sz w:val="24"/>
                    <w:szCs w:val="24"/>
                  </w:rPr>
                  <w:t>☐</w:t>
                </w:r>
              </w:sdtContent>
            </w:sdt>
          </w:p>
          <w:p w14:paraId="252E5101"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No   </w:t>
            </w:r>
            <w:sdt>
              <w:sdtPr>
                <w:rPr>
                  <w:rFonts w:ascii="Arial" w:hAnsi="Arial" w:cs="Arial"/>
                  <w:sz w:val="24"/>
                  <w:szCs w:val="24"/>
                </w:rPr>
                <w:id w:val="1538934146"/>
                <w14:checkbox>
                  <w14:checked w14:val="1"/>
                  <w14:checkedState w14:val="2612" w14:font="MS Gothic"/>
                  <w14:uncheckedState w14:val="2610" w14:font="MS Gothic"/>
                </w14:checkbox>
              </w:sdtPr>
              <w:sdtContent>
                <w:r w:rsidRPr="004F311D">
                  <w:rPr>
                    <w:rFonts w:ascii="Segoe UI Symbol" w:hAnsi="Segoe UI Symbol" w:cs="Segoe UI Symbol"/>
                    <w:sz w:val="24"/>
                    <w:szCs w:val="24"/>
                  </w:rPr>
                  <w:t>☒</w:t>
                </w:r>
              </w:sdtContent>
            </w:sdt>
          </w:p>
        </w:tc>
      </w:tr>
    </w:tbl>
    <w:p w14:paraId="73627E2F" w14:textId="77777777" w:rsidR="004F311D" w:rsidRPr="004F311D" w:rsidRDefault="004F311D" w:rsidP="004F311D">
      <w:pPr>
        <w:spacing w:line="360" w:lineRule="auto"/>
        <w:rPr>
          <w:rFonts w:ascii="Arial" w:hAnsi="Arial" w:cs="Arial"/>
          <w:b/>
          <w:bCs/>
          <w:sz w:val="24"/>
          <w:szCs w:val="24"/>
          <w:u w:val="single"/>
        </w:rPr>
      </w:pPr>
      <w:r w:rsidRPr="004F311D">
        <w:rPr>
          <w:rFonts w:ascii="Arial" w:hAnsi="Arial" w:cs="Arial"/>
          <w:b/>
          <w:bCs/>
          <w:sz w:val="24"/>
          <w:szCs w:val="24"/>
          <w:u w:val="single"/>
        </w:rPr>
        <w:lastRenderedPageBreak/>
        <w:t xml:space="preserve">AI Acknowledgement  </w:t>
      </w:r>
    </w:p>
    <w:p w14:paraId="248FC4EA"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I confirm that I have not used any AI tools in the research and creation of this assignment. </w:t>
      </w:r>
    </w:p>
    <w:p w14:paraId="3A8217F4"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I confirm that I have not presented any AI generated materials as my own work. </w:t>
      </w:r>
    </w:p>
    <w:p w14:paraId="765DEC4F" w14:textId="225D808D"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I confirm that I have copies of my drafts, notes, and other resources I used, which I may be asked to provide in evidence.</w:t>
      </w:r>
    </w:p>
    <w:p w14:paraId="45EFB604" w14:textId="77777777" w:rsidR="004F311D" w:rsidRPr="004F311D" w:rsidRDefault="004F311D" w:rsidP="004F311D">
      <w:pPr>
        <w:spacing w:line="360" w:lineRule="auto"/>
        <w:rPr>
          <w:rFonts w:ascii="Arial" w:hAnsi="Arial" w:cs="Arial"/>
          <w:sz w:val="24"/>
          <w:szCs w:val="24"/>
        </w:rPr>
      </w:pPr>
      <w:r w:rsidRPr="004F311D">
        <w:rPr>
          <w:rFonts w:ascii="Arial" w:hAnsi="Arial" w:cs="Arial"/>
          <w:sz w:val="24"/>
          <w:szCs w:val="24"/>
        </w:rPr>
        <w:t xml:space="preserve">I confirm that I have copies of my drafts, notes, and other resources I used before and after the use of AI tools which I may be asked to provide in evidence. </w:t>
      </w:r>
    </w:p>
    <w:p w14:paraId="182698CA" w14:textId="77777777" w:rsidR="004F311D" w:rsidRPr="004F311D" w:rsidRDefault="004F311D" w:rsidP="004F311D">
      <w:pPr>
        <w:spacing w:line="360" w:lineRule="auto"/>
        <w:rPr>
          <w:rFonts w:ascii="Arial" w:hAnsi="Arial" w:cs="Arial"/>
          <w:sz w:val="24"/>
          <w:szCs w:val="24"/>
        </w:rPr>
      </w:pPr>
    </w:p>
    <w:p w14:paraId="7F10FE57" w14:textId="77777777" w:rsidR="004F311D" w:rsidRPr="004F311D" w:rsidRDefault="004F311D" w:rsidP="004F311D">
      <w:pPr>
        <w:spacing w:line="360" w:lineRule="auto"/>
        <w:rPr>
          <w:rFonts w:ascii="Arial" w:hAnsi="Arial" w:cs="Arial"/>
          <w:sz w:val="24"/>
          <w:szCs w:val="24"/>
        </w:rPr>
      </w:pPr>
    </w:p>
    <w:p w14:paraId="49FA3AD4" w14:textId="77777777" w:rsidR="004F311D" w:rsidRPr="004F311D" w:rsidRDefault="004F311D" w:rsidP="004F311D">
      <w:pPr>
        <w:spacing w:line="360" w:lineRule="auto"/>
        <w:rPr>
          <w:rFonts w:ascii="Arial" w:hAnsi="Arial" w:cs="Arial"/>
          <w:sz w:val="24"/>
          <w:szCs w:val="24"/>
        </w:rPr>
      </w:pPr>
    </w:p>
    <w:p w14:paraId="17819954" w14:textId="77777777" w:rsidR="004F311D" w:rsidRPr="00B706C4" w:rsidRDefault="004F311D" w:rsidP="0062295B">
      <w:pPr>
        <w:spacing w:line="360" w:lineRule="auto"/>
        <w:rPr>
          <w:rFonts w:ascii="Arial" w:hAnsi="Arial" w:cs="Arial"/>
          <w:sz w:val="24"/>
          <w:szCs w:val="24"/>
        </w:rPr>
      </w:pPr>
    </w:p>
    <w:p w14:paraId="0CB5EC54" w14:textId="77777777" w:rsidR="0062295B" w:rsidRPr="0062295B" w:rsidRDefault="0062295B" w:rsidP="0062295B"/>
    <w:sectPr w:rsidR="0062295B" w:rsidRPr="0062295B" w:rsidSect="00291729">
      <w:headerReference w:type="default"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D6C88" w14:textId="77777777" w:rsidR="000A10E6" w:rsidRDefault="000A10E6" w:rsidP="00C05038">
      <w:pPr>
        <w:spacing w:after="0" w:line="240" w:lineRule="auto"/>
      </w:pPr>
      <w:r>
        <w:separator/>
      </w:r>
    </w:p>
  </w:endnote>
  <w:endnote w:type="continuationSeparator" w:id="0">
    <w:p w14:paraId="75F6F5BD" w14:textId="77777777" w:rsidR="000A10E6" w:rsidRDefault="000A10E6" w:rsidP="00C0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041322"/>
      <w:docPartObj>
        <w:docPartGallery w:val="Page Numbers (Bottom of Page)"/>
        <w:docPartUnique/>
      </w:docPartObj>
    </w:sdtPr>
    <w:sdtEndPr/>
    <w:sdtContent>
      <w:p w14:paraId="4021B9CC" w14:textId="36A912CB" w:rsidR="00C564EB" w:rsidRDefault="00C564EB">
        <w:pPr>
          <w:pStyle w:val="Footer"/>
          <w:jc w:val="right"/>
        </w:pPr>
        <w:r>
          <w:fldChar w:fldCharType="begin"/>
        </w:r>
        <w:r>
          <w:instrText>PAGE   \* MERGEFORMAT</w:instrText>
        </w:r>
        <w:r>
          <w:fldChar w:fldCharType="separate"/>
        </w:r>
        <w:r>
          <w:t>2</w:t>
        </w:r>
        <w:r>
          <w:fldChar w:fldCharType="end"/>
        </w:r>
      </w:p>
    </w:sdtContent>
  </w:sdt>
  <w:p w14:paraId="4A7E944F" w14:textId="77777777" w:rsidR="00C564EB" w:rsidRDefault="00C56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32684" w14:textId="77777777" w:rsidR="000A10E6" w:rsidRDefault="000A10E6" w:rsidP="00C05038">
      <w:pPr>
        <w:spacing w:after="0" w:line="240" w:lineRule="auto"/>
      </w:pPr>
      <w:r>
        <w:separator/>
      </w:r>
    </w:p>
  </w:footnote>
  <w:footnote w:type="continuationSeparator" w:id="0">
    <w:p w14:paraId="4B8EE7A0" w14:textId="77777777" w:rsidR="000A10E6" w:rsidRDefault="000A10E6" w:rsidP="00C05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E20EE" w14:textId="666223FB" w:rsidR="00C05038" w:rsidRPr="00C05038" w:rsidRDefault="00C05038">
    <w:pPr>
      <w:pStyle w:val="Header"/>
      <w:rPr>
        <w:rFonts w:ascii="Arial" w:hAnsi="Arial" w:cs="Arial"/>
      </w:rPr>
    </w:pPr>
    <w:r w:rsidRPr="00C05038">
      <w:rPr>
        <w:rFonts w:ascii="Arial" w:hAnsi="Arial" w:cs="Arial"/>
      </w:rPr>
      <w:t>Catherine Salter 2009547     Digital Innovation and Professional Practice ECPT6006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4768"/>
    <w:multiLevelType w:val="hybridMultilevel"/>
    <w:tmpl w:val="329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34C3D"/>
    <w:multiLevelType w:val="hybridMultilevel"/>
    <w:tmpl w:val="FD3C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613899">
    <w:abstractNumId w:val="0"/>
  </w:num>
  <w:num w:numId="2" w16cid:durableId="1791821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038"/>
    <w:rsid w:val="00001818"/>
    <w:rsid w:val="000018F5"/>
    <w:rsid w:val="00003036"/>
    <w:rsid w:val="00007FCA"/>
    <w:rsid w:val="00012124"/>
    <w:rsid w:val="00015769"/>
    <w:rsid w:val="00020777"/>
    <w:rsid w:val="0003308B"/>
    <w:rsid w:val="00045BBA"/>
    <w:rsid w:val="00053A32"/>
    <w:rsid w:val="00054767"/>
    <w:rsid w:val="00066AE1"/>
    <w:rsid w:val="0007025E"/>
    <w:rsid w:val="00071781"/>
    <w:rsid w:val="00072DED"/>
    <w:rsid w:val="00073848"/>
    <w:rsid w:val="00075B86"/>
    <w:rsid w:val="00081743"/>
    <w:rsid w:val="00091096"/>
    <w:rsid w:val="0009185E"/>
    <w:rsid w:val="00094E82"/>
    <w:rsid w:val="00094F26"/>
    <w:rsid w:val="000A10E6"/>
    <w:rsid w:val="000A370B"/>
    <w:rsid w:val="000B3AFF"/>
    <w:rsid w:val="000B3BCD"/>
    <w:rsid w:val="000B487F"/>
    <w:rsid w:val="000B5936"/>
    <w:rsid w:val="000B6B94"/>
    <w:rsid w:val="000C187D"/>
    <w:rsid w:val="000C7019"/>
    <w:rsid w:val="000D0670"/>
    <w:rsid w:val="000D559F"/>
    <w:rsid w:val="000D77ED"/>
    <w:rsid w:val="000D7954"/>
    <w:rsid w:val="000E1DD1"/>
    <w:rsid w:val="000E2556"/>
    <w:rsid w:val="000E4487"/>
    <w:rsid w:val="000F3625"/>
    <w:rsid w:val="000F5879"/>
    <w:rsid w:val="000F63EC"/>
    <w:rsid w:val="00101CB7"/>
    <w:rsid w:val="00105B6D"/>
    <w:rsid w:val="00105C1A"/>
    <w:rsid w:val="00116117"/>
    <w:rsid w:val="00117127"/>
    <w:rsid w:val="0011740F"/>
    <w:rsid w:val="001209CF"/>
    <w:rsid w:val="00123FBE"/>
    <w:rsid w:val="00130F4C"/>
    <w:rsid w:val="0014406A"/>
    <w:rsid w:val="001450AA"/>
    <w:rsid w:val="00151E01"/>
    <w:rsid w:val="00154175"/>
    <w:rsid w:val="00163B49"/>
    <w:rsid w:val="00167101"/>
    <w:rsid w:val="0017129D"/>
    <w:rsid w:val="00174ABA"/>
    <w:rsid w:val="00175673"/>
    <w:rsid w:val="00175918"/>
    <w:rsid w:val="0017642E"/>
    <w:rsid w:val="00183019"/>
    <w:rsid w:val="00192073"/>
    <w:rsid w:val="001940AA"/>
    <w:rsid w:val="00195059"/>
    <w:rsid w:val="001A7C8A"/>
    <w:rsid w:val="001D182B"/>
    <w:rsid w:val="001D2490"/>
    <w:rsid w:val="001E006E"/>
    <w:rsid w:val="001E1270"/>
    <w:rsid w:val="001F354A"/>
    <w:rsid w:val="001F458A"/>
    <w:rsid w:val="002017E2"/>
    <w:rsid w:val="0021595C"/>
    <w:rsid w:val="00215DD8"/>
    <w:rsid w:val="00223468"/>
    <w:rsid w:val="0023098D"/>
    <w:rsid w:val="00231292"/>
    <w:rsid w:val="002348A1"/>
    <w:rsid w:val="00242A98"/>
    <w:rsid w:val="00244152"/>
    <w:rsid w:val="00247A22"/>
    <w:rsid w:val="00252AE5"/>
    <w:rsid w:val="002539A5"/>
    <w:rsid w:val="00257C99"/>
    <w:rsid w:val="002601B3"/>
    <w:rsid w:val="002602D2"/>
    <w:rsid w:val="00261B20"/>
    <w:rsid w:val="00261B5C"/>
    <w:rsid w:val="00265BC1"/>
    <w:rsid w:val="00266798"/>
    <w:rsid w:val="00266920"/>
    <w:rsid w:val="00273174"/>
    <w:rsid w:val="00274967"/>
    <w:rsid w:val="00275D56"/>
    <w:rsid w:val="002761B4"/>
    <w:rsid w:val="0028220B"/>
    <w:rsid w:val="00283E97"/>
    <w:rsid w:val="00291729"/>
    <w:rsid w:val="00295636"/>
    <w:rsid w:val="002A216A"/>
    <w:rsid w:val="002A4BE2"/>
    <w:rsid w:val="002A5285"/>
    <w:rsid w:val="002A6BDC"/>
    <w:rsid w:val="002B0AB3"/>
    <w:rsid w:val="002B21FB"/>
    <w:rsid w:val="002B2414"/>
    <w:rsid w:val="002C0CA6"/>
    <w:rsid w:val="002C1AAA"/>
    <w:rsid w:val="002D4E7C"/>
    <w:rsid w:val="002E47C7"/>
    <w:rsid w:val="002E6A48"/>
    <w:rsid w:val="002E6BF5"/>
    <w:rsid w:val="002E722F"/>
    <w:rsid w:val="002F5804"/>
    <w:rsid w:val="002F74E2"/>
    <w:rsid w:val="00301A1E"/>
    <w:rsid w:val="00301F80"/>
    <w:rsid w:val="00303655"/>
    <w:rsid w:val="0030541F"/>
    <w:rsid w:val="003166B6"/>
    <w:rsid w:val="00327674"/>
    <w:rsid w:val="003346DF"/>
    <w:rsid w:val="0034389D"/>
    <w:rsid w:val="00343FE9"/>
    <w:rsid w:val="003505B9"/>
    <w:rsid w:val="003525EC"/>
    <w:rsid w:val="00352AE1"/>
    <w:rsid w:val="0036104E"/>
    <w:rsid w:val="00364120"/>
    <w:rsid w:val="00372B0F"/>
    <w:rsid w:val="0038347B"/>
    <w:rsid w:val="003837B6"/>
    <w:rsid w:val="0038720B"/>
    <w:rsid w:val="00390F8D"/>
    <w:rsid w:val="003A557F"/>
    <w:rsid w:val="003A5C45"/>
    <w:rsid w:val="003B2626"/>
    <w:rsid w:val="003B47E8"/>
    <w:rsid w:val="003C0BD8"/>
    <w:rsid w:val="003C38D9"/>
    <w:rsid w:val="003C7251"/>
    <w:rsid w:val="003D1CAE"/>
    <w:rsid w:val="003D2462"/>
    <w:rsid w:val="003D59F6"/>
    <w:rsid w:val="003E1BCE"/>
    <w:rsid w:val="003E250E"/>
    <w:rsid w:val="003E5E54"/>
    <w:rsid w:val="003E694D"/>
    <w:rsid w:val="003F033D"/>
    <w:rsid w:val="003F23EB"/>
    <w:rsid w:val="003F68AF"/>
    <w:rsid w:val="003F7D3F"/>
    <w:rsid w:val="0040126B"/>
    <w:rsid w:val="0040366C"/>
    <w:rsid w:val="004066C0"/>
    <w:rsid w:val="004142D7"/>
    <w:rsid w:val="00420F41"/>
    <w:rsid w:val="0042329E"/>
    <w:rsid w:val="00426C1C"/>
    <w:rsid w:val="0043108D"/>
    <w:rsid w:val="004345C9"/>
    <w:rsid w:val="00437AAF"/>
    <w:rsid w:val="004405F7"/>
    <w:rsid w:val="004409B6"/>
    <w:rsid w:val="004437CE"/>
    <w:rsid w:val="00447197"/>
    <w:rsid w:val="00450565"/>
    <w:rsid w:val="00450F08"/>
    <w:rsid w:val="00453445"/>
    <w:rsid w:val="00464ABC"/>
    <w:rsid w:val="0046652E"/>
    <w:rsid w:val="004805A4"/>
    <w:rsid w:val="004837D6"/>
    <w:rsid w:val="00484729"/>
    <w:rsid w:val="00484E07"/>
    <w:rsid w:val="00485C9E"/>
    <w:rsid w:val="00486A60"/>
    <w:rsid w:val="0049119D"/>
    <w:rsid w:val="00493054"/>
    <w:rsid w:val="00494E6A"/>
    <w:rsid w:val="00495F98"/>
    <w:rsid w:val="004978D5"/>
    <w:rsid w:val="004A08E7"/>
    <w:rsid w:val="004A0C9A"/>
    <w:rsid w:val="004A44EE"/>
    <w:rsid w:val="004A5CC0"/>
    <w:rsid w:val="004A6A00"/>
    <w:rsid w:val="004B1991"/>
    <w:rsid w:val="004B19C8"/>
    <w:rsid w:val="004B2FD3"/>
    <w:rsid w:val="004C0367"/>
    <w:rsid w:val="004C35BD"/>
    <w:rsid w:val="004C4407"/>
    <w:rsid w:val="004D239A"/>
    <w:rsid w:val="004D3F78"/>
    <w:rsid w:val="004D5C22"/>
    <w:rsid w:val="004D626F"/>
    <w:rsid w:val="004E09F2"/>
    <w:rsid w:val="004E7128"/>
    <w:rsid w:val="004F311D"/>
    <w:rsid w:val="005017C6"/>
    <w:rsid w:val="0050623F"/>
    <w:rsid w:val="00507D52"/>
    <w:rsid w:val="005107A3"/>
    <w:rsid w:val="00512227"/>
    <w:rsid w:val="00515A93"/>
    <w:rsid w:val="005214EF"/>
    <w:rsid w:val="00524857"/>
    <w:rsid w:val="00536785"/>
    <w:rsid w:val="00537E69"/>
    <w:rsid w:val="00551A51"/>
    <w:rsid w:val="005533A5"/>
    <w:rsid w:val="00553C27"/>
    <w:rsid w:val="00561886"/>
    <w:rsid w:val="005618E4"/>
    <w:rsid w:val="005632F8"/>
    <w:rsid w:val="005755E1"/>
    <w:rsid w:val="00575625"/>
    <w:rsid w:val="00586363"/>
    <w:rsid w:val="0058640C"/>
    <w:rsid w:val="0058702F"/>
    <w:rsid w:val="0058790C"/>
    <w:rsid w:val="005961BB"/>
    <w:rsid w:val="00596C41"/>
    <w:rsid w:val="005A247C"/>
    <w:rsid w:val="005A55B3"/>
    <w:rsid w:val="005A6B25"/>
    <w:rsid w:val="005B126F"/>
    <w:rsid w:val="005B41F0"/>
    <w:rsid w:val="005B503E"/>
    <w:rsid w:val="005B60BC"/>
    <w:rsid w:val="005B7847"/>
    <w:rsid w:val="005C107B"/>
    <w:rsid w:val="005C123E"/>
    <w:rsid w:val="005C2D06"/>
    <w:rsid w:val="005C697C"/>
    <w:rsid w:val="005C7680"/>
    <w:rsid w:val="005D6199"/>
    <w:rsid w:val="005D7C52"/>
    <w:rsid w:val="005E51CF"/>
    <w:rsid w:val="005F4D37"/>
    <w:rsid w:val="00607CF9"/>
    <w:rsid w:val="00610964"/>
    <w:rsid w:val="00615F64"/>
    <w:rsid w:val="0062295B"/>
    <w:rsid w:val="00624468"/>
    <w:rsid w:val="00626895"/>
    <w:rsid w:val="006355F2"/>
    <w:rsid w:val="00635C61"/>
    <w:rsid w:val="00636596"/>
    <w:rsid w:val="00644851"/>
    <w:rsid w:val="00651B5D"/>
    <w:rsid w:val="00651CD6"/>
    <w:rsid w:val="00656304"/>
    <w:rsid w:val="00660E03"/>
    <w:rsid w:val="00672F4B"/>
    <w:rsid w:val="00673FB4"/>
    <w:rsid w:val="0067717C"/>
    <w:rsid w:val="00680C21"/>
    <w:rsid w:val="00686C31"/>
    <w:rsid w:val="00686D83"/>
    <w:rsid w:val="00687429"/>
    <w:rsid w:val="00691579"/>
    <w:rsid w:val="00696C3F"/>
    <w:rsid w:val="006A3516"/>
    <w:rsid w:val="006A3D8E"/>
    <w:rsid w:val="006A7569"/>
    <w:rsid w:val="006B11DB"/>
    <w:rsid w:val="006B2020"/>
    <w:rsid w:val="006B3F27"/>
    <w:rsid w:val="006B5925"/>
    <w:rsid w:val="006C63ED"/>
    <w:rsid w:val="006C6431"/>
    <w:rsid w:val="006D344F"/>
    <w:rsid w:val="006D599C"/>
    <w:rsid w:val="006E0C1B"/>
    <w:rsid w:val="006E759E"/>
    <w:rsid w:val="006E7FB4"/>
    <w:rsid w:val="00706151"/>
    <w:rsid w:val="00723899"/>
    <w:rsid w:val="0072503D"/>
    <w:rsid w:val="00727B89"/>
    <w:rsid w:val="007435BD"/>
    <w:rsid w:val="00764D28"/>
    <w:rsid w:val="00772053"/>
    <w:rsid w:val="00775CEF"/>
    <w:rsid w:val="007831A7"/>
    <w:rsid w:val="007A44D4"/>
    <w:rsid w:val="007A73F1"/>
    <w:rsid w:val="007B0990"/>
    <w:rsid w:val="007B4E00"/>
    <w:rsid w:val="007C03BD"/>
    <w:rsid w:val="007C1363"/>
    <w:rsid w:val="007C56BA"/>
    <w:rsid w:val="007D3A34"/>
    <w:rsid w:val="007D5772"/>
    <w:rsid w:val="007D5A14"/>
    <w:rsid w:val="007E0B0F"/>
    <w:rsid w:val="007E18E3"/>
    <w:rsid w:val="007E2249"/>
    <w:rsid w:val="007E2776"/>
    <w:rsid w:val="007E4784"/>
    <w:rsid w:val="007E5E7D"/>
    <w:rsid w:val="007F4174"/>
    <w:rsid w:val="007F4479"/>
    <w:rsid w:val="007F6970"/>
    <w:rsid w:val="007F7213"/>
    <w:rsid w:val="008057DC"/>
    <w:rsid w:val="00806BDA"/>
    <w:rsid w:val="00812158"/>
    <w:rsid w:val="00814621"/>
    <w:rsid w:val="00814ADB"/>
    <w:rsid w:val="008208E7"/>
    <w:rsid w:val="00827E99"/>
    <w:rsid w:val="008307B7"/>
    <w:rsid w:val="00833065"/>
    <w:rsid w:val="00834A4F"/>
    <w:rsid w:val="0083786D"/>
    <w:rsid w:val="008409EF"/>
    <w:rsid w:val="00843E6F"/>
    <w:rsid w:val="0084763F"/>
    <w:rsid w:val="008501F0"/>
    <w:rsid w:val="00850CE3"/>
    <w:rsid w:val="00851A2F"/>
    <w:rsid w:val="00857B86"/>
    <w:rsid w:val="00862445"/>
    <w:rsid w:val="00870B96"/>
    <w:rsid w:val="00873A74"/>
    <w:rsid w:val="00874886"/>
    <w:rsid w:val="00874951"/>
    <w:rsid w:val="00874F3F"/>
    <w:rsid w:val="00886BEE"/>
    <w:rsid w:val="00890C9E"/>
    <w:rsid w:val="00891395"/>
    <w:rsid w:val="00892B52"/>
    <w:rsid w:val="008A1C11"/>
    <w:rsid w:val="008A714B"/>
    <w:rsid w:val="008A7185"/>
    <w:rsid w:val="008B0C88"/>
    <w:rsid w:val="008B6ACE"/>
    <w:rsid w:val="008C434D"/>
    <w:rsid w:val="008D08D4"/>
    <w:rsid w:val="008D60ED"/>
    <w:rsid w:val="008D6A08"/>
    <w:rsid w:val="008D6EC8"/>
    <w:rsid w:val="008E0717"/>
    <w:rsid w:val="008E244F"/>
    <w:rsid w:val="008E383B"/>
    <w:rsid w:val="008E3BAB"/>
    <w:rsid w:val="008E74BC"/>
    <w:rsid w:val="008F0E24"/>
    <w:rsid w:val="008F3C7C"/>
    <w:rsid w:val="008F6914"/>
    <w:rsid w:val="00904828"/>
    <w:rsid w:val="00905A16"/>
    <w:rsid w:val="009074F6"/>
    <w:rsid w:val="00911AA2"/>
    <w:rsid w:val="0091226C"/>
    <w:rsid w:val="009141BF"/>
    <w:rsid w:val="00916292"/>
    <w:rsid w:val="00924CAF"/>
    <w:rsid w:val="009253F1"/>
    <w:rsid w:val="00926EB3"/>
    <w:rsid w:val="0092755C"/>
    <w:rsid w:val="00936965"/>
    <w:rsid w:val="00941869"/>
    <w:rsid w:val="00950FC0"/>
    <w:rsid w:val="009515E2"/>
    <w:rsid w:val="0095348C"/>
    <w:rsid w:val="0095569A"/>
    <w:rsid w:val="00963A03"/>
    <w:rsid w:val="00970B35"/>
    <w:rsid w:val="00990CF6"/>
    <w:rsid w:val="009A5362"/>
    <w:rsid w:val="009B19E7"/>
    <w:rsid w:val="009C0460"/>
    <w:rsid w:val="009C101A"/>
    <w:rsid w:val="009D1CF5"/>
    <w:rsid w:val="009D6983"/>
    <w:rsid w:val="009E70E8"/>
    <w:rsid w:val="009F2289"/>
    <w:rsid w:val="009F2E20"/>
    <w:rsid w:val="00A0373E"/>
    <w:rsid w:val="00A05E85"/>
    <w:rsid w:val="00A11EAA"/>
    <w:rsid w:val="00A1375D"/>
    <w:rsid w:val="00A20450"/>
    <w:rsid w:val="00A224DC"/>
    <w:rsid w:val="00A23B6E"/>
    <w:rsid w:val="00A32C4B"/>
    <w:rsid w:val="00A40828"/>
    <w:rsid w:val="00A42456"/>
    <w:rsid w:val="00A42C66"/>
    <w:rsid w:val="00A43E79"/>
    <w:rsid w:val="00A44633"/>
    <w:rsid w:val="00A5236B"/>
    <w:rsid w:val="00A55AEB"/>
    <w:rsid w:val="00A5792B"/>
    <w:rsid w:val="00A72E4E"/>
    <w:rsid w:val="00A74AAF"/>
    <w:rsid w:val="00A76EEC"/>
    <w:rsid w:val="00A8205F"/>
    <w:rsid w:val="00A85D08"/>
    <w:rsid w:val="00A872B2"/>
    <w:rsid w:val="00A92587"/>
    <w:rsid w:val="00A93E15"/>
    <w:rsid w:val="00AA1EC2"/>
    <w:rsid w:val="00AA29B9"/>
    <w:rsid w:val="00AB04B0"/>
    <w:rsid w:val="00AB2844"/>
    <w:rsid w:val="00AB3B23"/>
    <w:rsid w:val="00AC0609"/>
    <w:rsid w:val="00AC57FD"/>
    <w:rsid w:val="00AC6A80"/>
    <w:rsid w:val="00AD1F0E"/>
    <w:rsid w:val="00AD5DAE"/>
    <w:rsid w:val="00AE3657"/>
    <w:rsid w:val="00AE6FD5"/>
    <w:rsid w:val="00AF1379"/>
    <w:rsid w:val="00B03FC0"/>
    <w:rsid w:val="00B06A71"/>
    <w:rsid w:val="00B10317"/>
    <w:rsid w:val="00B1352A"/>
    <w:rsid w:val="00B15DD3"/>
    <w:rsid w:val="00B20043"/>
    <w:rsid w:val="00B22A5C"/>
    <w:rsid w:val="00B3217D"/>
    <w:rsid w:val="00B520C5"/>
    <w:rsid w:val="00B5626A"/>
    <w:rsid w:val="00B57D22"/>
    <w:rsid w:val="00B60C1E"/>
    <w:rsid w:val="00B62CB2"/>
    <w:rsid w:val="00B631B4"/>
    <w:rsid w:val="00B66A12"/>
    <w:rsid w:val="00B676E1"/>
    <w:rsid w:val="00B67CA6"/>
    <w:rsid w:val="00B7431E"/>
    <w:rsid w:val="00B764A1"/>
    <w:rsid w:val="00B812E9"/>
    <w:rsid w:val="00B837D6"/>
    <w:rsid w:val="00B87A8F"/>
    <w:rsid w:val="00B90070"/>
    <w:rsid w:val="00B97084"/>
    <w:rsid w:val="00BA243E"/>
    <w:rsid w:val="00BA5669"/>
    <w:rsid w:val="00BA6221"/>
    <w:rsid w:val="00BB0E00"/>
    <w:rsid w:val="00BB1754"/>
    <w:rsid w:val="00BB2854"/>
    <w:rsid w:val="00BB60DD"/>
    <w:rsid w:val="00BB70E5"/>
    <w:rsid w:val="00BC5838"/>
    <w:rsid w:val="00BC60A6"/>
    <w:rsid w:val="00BC7463"/>
    <w:rsid w:val="00BD430B"/>
    <w:rsid w:val="00BE4C0E"/>
    <w:rsid w:val="00BF34C4"/>
    <w:rsid w:val="00BF3EBC"/>
    <w:rsid w:val="00C02F6D"/>
    <w:rsid w:val="00C05038"/>
    <w:rsid w:val="00C0505C"/>
    <w:rsid w:val="00C15A14"/>
    <w:rsid w:val="00C20096"/>
    <w:rsid w:val="00C214DF"/>
    <w:rsid w:val="00C23A5E"/>
    <w:rsid w:val="00C30238"/>
    <w:rsid w:val="00C30F2B"/>
    <w:rsid w:val="00C321FB"/>
    <w:rsid w:val="00C354E0"/>
    <w:rsid w:val="00C3652D"/>
    <w:rsid w:val="00C37212"/>
    <w:rsid w:val="00C40072"/>
    <w:rsid w:val="00C40A16"/>
    <w:rsid w:val="00C40D4B"/>
    <w:rsid w:val="00C4111F"/>
    <w:rsid w:val="00C423FE"/>
    <w:rsid w:val="00C432F8"/>
    <w:rsid w:val="00C51003"/>
    <w:rsid w:val="00C510B6"/>
    <w:rsid w:val="00C53DFE"/>
    <w:rsid w:val="00C564EB"/>
    <w:rsid w:val="00C5654F"/>
    <w:rsid w:val="00C57286"/>
    <w:rsid w:val="00C57652"/>
    <w:rsid w:val="00C6103E"/>
    <w:rsid w:val="00C62410"/>
    <w:rsid w:val="00C66C38"/>
    <w:rsid w:val="00C66ED3"/>
    <w:rsid w:val="00C703CB"/>
    <w:rsid w:val="00C71EA0"/>
    <w:rsid w:val="00C72582"/>
    <w:rsid w:val="00C72EEA"/>
    <w:rsid w:val="00C77B69"/>
    <w:rsid w:val="00C809E9"/>
    <w:rsid w:val="00C81058"/>
    <w:rsid w:val="00C810EE"/>
    <w:rsid w:val="00C81A49"/>
    <w:rsid w:val="00C841E1"/>
    <w:rsid w:val="00C848A9"/>
    <w:rsid w:val="00C8685A"/>
    <w:rsid w:val="00C91606"/>
    <w:rsid w:val="00C93D9B"/>
    <w:rsid w:val="00C979FB"/>
    <w:rsid w:val="00CA4324"/>
    <w:rsid w:val="00CA5003"/>
    <w:rsid w:val="00CA751C"/>
    <w:rsid w:val="00CB14F4"/>
    <w:rsid w:val="00CC100A"/>
    <w:rsid w:val="00CC5024"/>
    <w:rsid w:val="00CD0962"/>
    <w:rsid w:val="00CD0FB6"/>
    <w:rsid w:val="00CE1498"/>
    <w:rsid w:val="00CE2910"/>
    <w:rsid w:val="00CE5E49"/>
    <w:rsid w:val="00CE5E83"/>
    <w:rsid w:val="00CE7B44"/>
    <w:rsid w:val="00CE7D65"/>
    <w:rsid w:val="00CF57FC"/>
    <w:rsid w:val="00D021FD"/>
    <w:rsid w:val="00D070FB"/>
    <w:rsid w:val="00D12CC2"/>
    <w:rsid w:val="00D14520"/>
    <w:rsid w:val="00D152AF"/>
    <w:rsid w:val="00D36F6F"/>
    <w:rsid w:val="00D53867"/>
    <w:rsid w:val="00D53B87"/>
    <w:rsid w:val="00D54E3F"/>
    <w:rsid w:val="00D55964"/>
    <w:rsid w:val="00D60C3B"/>
    <w:rsid w:val="00D61E90"/>
    <w:rsid w:val="00D625F4"/>
    <w:rsid w:val="00D63078"/>
    <w:rsid w:val="00D657E3"/>
    <w:rsid w:val="00D72A38"/>
    <w:rsid w:val="00D76CB7"/>
    <w:rsid w:val="00D81329"/>
    <w:rsid w:val="00D81782"/>
    <w:rsid w:val="00D8730C"/>
    <w:rsid w:val="00D932D0"/>
    <w:rsid w:val="00D94E60"/>
    <w:rsid w:val="00DA0D08"/>
    <w:rsid w:val="00DA1ECE"/>
    <w:rsid w:val="00DA62AE"/>
    <w:rsid w:val="00DA7CD4"/>
    <w:rsid w:val="00DB37CE"/>
    <w:rsid w:val="00DB7E5D"/>
    <w:rsid w:val="00DC0554"/>
    <w:rsid w:val="00DC125D"/>
    <w:rsid w:val="00DC162F"/>
    <w:rsid w:val="00DC1F16"/>
    <w:rsid w:val="00DD00E3"/>
    <w:rsid w:val="00DD2989"/>
    <w:rsid w:val="00DD3357"/>
    <w:rsid w:val="00DD49FD"/>
    <w:rsid w:val="00DD5B97"/>
    <w:rsid w:val="00DE6731"/>
    <w:rsid w:val="00DE6CED"/>
    <w:rsid w:val="00DF40F5"/>
    <w:rsid w:val="00DF6A9F"/>
    <w:rsid w:val="00E00D5F"/>
    <w:rsid w:val="00E04BEB"/>
    <w:rsid w:val="00E13F02"/>
    <w:rsid w:val="00E16BF3"/>
    <w:rsid w:val="00E20598"/>
    <w:rsid w:val="00E2072B"/>
    <w:rsid w:val="00E2255B"/>
    <w:rsid w:val="00E22BE8"/>
    <w:rsid w:val="00E22DC2"/>
    <w:rsid w:val="00E303DC"/>
    <w:rsid w:val="00E31C03"/>
    <w:rsid w:val="00E3354B"/>
    <w:rsid w:val="00E33AD3"/>
    <w:rsid w:val="00E43A2B"/>
    <w:rsid w:val="00E4501C"/>
    <w:rsid w:val="00E4633D"/>
    <w:rsid w:val="00E5649F"/>
    <w:rsid w:val="00E64991"/>
    <w:rsid w:val="00E6685C"/>
    <w:rsid w:val="00E76F6D"/>
    <w:rsid w:val="00E81667"/>
    <w:rsid w:val="00E8181C"/>
    <w:rsid w:val="00E83551"/>
    <w:rsid w:val="00E847D9"/>
    <w:rsid w:val="00E85283"/>
    <w:rsid w:val="00E86DB6"/>
    <w:rsid w:val="00E9085E"/>
    <w:rsid w:val="00E917EC"/>
    <w:rsid w:val="00E92E1B"/>
    <w:rsid w:val="00E9592D"/>
    <w:rsid w:val="00E970F7"/>
    <w:rsid w:val="00EA0484"/>
    <w:rsid w:val="00EA177C"/>
    <w:rsid w:val="00EA283B"/>
    <w:rsid w:val="00EA47EC"/>
    <w:rsid w:val="00EB32F1"/>
    <w:rsid w:val="00EC4886"/>
    <w:rsid w:val="00EC69C5"/>
    <w:rsid w:val="00ED060A"/>
    <w:rsid w:val="00ED0889"/>
    <w:rsid w:val="00ED3C8A"/>
    <w:rsid w:val="00ED40A8"/>
    <w:rsid w:val="00ED6448"/>
    <w:rsid w:val="00EE2043"/>
    <w:rsid w:val="00EE29F7"/>
    <w:rsid w:val="00EE2F5D"/>
    <w:rsid w:val="00EE5BA3"/>
    <w:rsid w:val="00EE6A1C"/>
    <w:rsid w:val="00EF568C"/>
    <w:rsid w:val="00EF6FE2"/>
    <w:rsid w:val="00F006B7"/>
    <w:rsid w:val="00F0755F"/>
    <w:rsid w:val="00F111D4"/>
    <w:rsid w:val="00F12662"/>
    <w:rsid w:val="00F22AFD"/>
    <w:rsid w:val="00F22CA5"/>
    <w:rsid w:val="00F23610"/>
    <w:rsid w:val="00F23DFC"/>
    <w:rsid w:val="00F41A01"/>
    <w:rsid w:val="00F470B9"/>
    <w:rsid w:val="00F5241F"/>
    <w:rsid w:val="00F634A9"/>
    <w:rsid w:val="00F63928"/>
    <w:rsid w:val="00F6717D"/>
    <w:rsid w:val="00F7287B"/>
    <w:rsid w:val="00F76C24"/>
    <w:rsid w:val="00F80F0C"/>
    <w:rsid w:val="00F85A77"/>
    <w:rsid w:val="00F86C4D"/>
    <w:rsid w:val="00F93CA2"/>
    <w:rsid w:val="00FA251C"/>
    <w:rsid w:val="00FA61BD"/>
    <w:rsid w:val="00FA6988"/>
    <w:rsid w:val="00FD1438"/>
    <w:rsid w:val="00FD2204"/>
    <w:rsid w:val="00FD2580"/>
    <w:rsid w:val="00FE58C1"/>
    <w:rsid w:val="00FF5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DB3A"/>
  <w15:chartTrackingRefBased/>
  <w15:docId w15:val="{68BD5671-70B5-4004-B702-0A27660E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EEA"/>
  </w:style>
  <w:style w:type="paragraph" w:styleId="Heading1">
    <w:name w:val="heading 1"/>
    <w:basedOn w:val="Normal"/>
    <w:next w:val="Normal"/>
    <w:link w:val="Heading1Char"/>
    <w:uiPriority w:val="9"/>
    <w:qFormat/>
    <w:rsid w:val="00C72EE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72EE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C72EE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72EE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72EE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72EE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72EE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72EE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72EE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EEA"/>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C72EE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C72EE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C72EE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72EE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72EE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72EE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72EE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72EEA"/>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C72EE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72EE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72EE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72EEA"/>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C72EE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72EEA"/>
    <w:rPr>
      <w:rFonts w:asciiTheme="majorHAnsi" w:eastAsiaTheme="majorEastAsia" w:hAnsiTheme="majorHAnsi" w:cstheme="majorBidi"/>
      <w:sz w:val="25"/>
      <w:szCs w:val="25"/>
    </w:rPr>
  </w:style>
  <w:style w:type="paragraph" w:styleId="ListParagraph">
    <w:name w:val="List Paragraph"/>
    <w:basedOn w:val="Normal"/>
    <w:uiPriority w:val="34"/>
    <w:qFormat/>
    <w:rsid w:val="00C05038"/>
    <w:pPr>
      <w:ind w:left="720"/>
      <w:contextualSpacing/>
    </w:pPr>
  </w:style>
  <w:style w:type="character" w:styleId="IntenseEmphasis">
    <w:name w:val="Intense Emphasis"/>
    <w:basedOn w:val="DefaultParagraphFont"/>
    <w:uiPriority w:val="21"/>
    <w:qFormat/>
    <w:rsid w:val="00C72EEA"/>
    <w:rPr>
      <w:b/>
      <w:bCs/>
      <w:i/>
      <w:iCs/>
    </w:rPr>
  </w:style>
  <w:style w:type="paragraph" w:styleId="IntenseQuote">
    <w:name w:val="Intense Quote"/>
    <w:basedOn w:val="Normal"/>
    <w:next w:val="Normal"/>
    <w:link w:val="IntenseQuoteChar"/>
    <w:uiPriority w:val="30"/>
    <w:qFormat/>
    <w:rsid w:val="00C72EE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72EEA"/>
    <w:rPr>
      <w:color w:val="404040" w:themeColor="text1" w:themeTint="BF"/>
      <w:sz w:val="32"/>
      <w:szCs w:val="32"/>
    </w:rPr>
  </w:style>
  <w:style w:type="character" w:styleId="IntenseReference">
    <w:name w:val="Intense Reference"/>
    <w:basedOn w:val="DefaultParagraphFont"/>
    <w:uiPriority w:val="32"/>
    <w:qFormat/>
    <w:rsid w:val="00C72EEA"/>
    <w:rPr>
      <w:b/>
      <w:bCs/>
      <w:caps w:val="0"/>
      <w:smallCaps/>
      <w:color w:val="auto"/>
      <w:spacing w:val="3"/>
      <w:u w:val="single"/>
    </w:rPr>
  </w:style>
  <w:style w:type="paragraph" w:styleId="Header">
    <w:name w:val="header"/>
    <w:basedOn w:val="Normal"/>
    <w:link w:val="HeaderChar"/>
    <w:uiPriority w:val="99"/>
    <w:unhideWhenUsed/>
    <w:rsid w:val="00C05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38"/>
  </w:style>
  <w:style w:type="paragraph" w:styleId="Footer">
    <w:name w:val="footer"/>
    <w:basedOn w:val="Normal"/>
    <w:link w:val="FooterChar"/>
    <w:uiPriority w:val="99"/>
    <w:unhideWhenUsed/>
    <w:rsid w:val="00C05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38"/>
  </w:style>
  <w:style w:type="paragraph" w:styleId="Caption">
    <w:name w:val="caption"/>
    <w:basedOn w:val="Normal"/>
    <w:next w:val="Normal"/>
    <w:uiPriority w:val="35"/>
    <w:semiHidden/>
    <w:unhideWhenUsed/>
    <w:qFormat/>
    <w:rsid w:val="00C72EEA"/>
    <w:pPr>
      <w:spacing w:line="240" w:lineRule="auto"/>
    </w:pPr>
    <w:rPr>
      <w:b/>
      <w:bCs/>
      <w:smallCaps/>
      <w:color w:val="595959" w:themeColor="text1" w:themeTint="A6"/>
    </w:rPr>
  </w:style>
  <w:style w:type="character" w:styleId="Strong">
    <w:name w:val="Strong"/>
    <w:basedOn w:val="DefaultParagraphFont"/>
    <w:uiPriority w:val="22"/>
    <w:qFormat/>
    <w:rsid w:val="00C72EEA"/>
    <w:rPr>
      <w:b/>
      <w:bCs/>
    </w:rPr>
  </w:style>
  <w:style w:type="character" w:styleId="Emphasis">
    <w:name w:val="Emphasis"/>
    <w:basedOn w:val="DefaultParagraphFont"/>
    <w:uiPriority w:val="20"/>
    <w:qFormat/>
    <w:rsid w:val="00C72EEA"/>
    <w:rPr>
      <w:i/>
      <w:iCs/>
    </w:rPr>
  </w:style>
  <w:style w:type="paragraph" w:styleId="NoSpacing">
    <w:name w:val="No Spacing"/>
    <w:link w:val="NoSpacingChar"/>
    <w:uiPriority w:val="1"/>
    <w:qFormat/>
    <w:rsid w:val="00C72EEA"/>
    <w:pPr>
      <w:spacing w:after="0" w:line="240" w:lineRule="auto"/>
    </w:pPr>
  </w:style>
  <w:style w:type="character" w:styleId="SubtleEmphasis">
    <w:name w:val="Subtle Emphasis"/>
    <w:basedOn w:val="DefaultParagraphFont"/>
    <w:uiPriority w:val="19"/>
    <w:qFormat/>
    <w:rsid w:val="00C72EEA"/>
    <w:rPr>
      <w:i/>
      <w:iCs/>
      <w:color w:val="595959" w:themeColor="text1" w:themeTint="A6"/>
    </w:rPr>
  </w:style>
  <w:style w:type="character" w:styleId="SubtleReference">
    <w:name w:val="Subtle Reference"/>
    <w:basedOn w:val="DefaultParagraphFont"/>
    <w:uiPriority w:val="31"/>
    <w:qFormat/>
    <w:rsid w:val="00C72EEA"/>
    <w:rPr>
      <w:smallCaps/>
      <w:color w:val="404040" w:themeColor="text1" w:themeTint="BF"/>
      <w:u w:val="single" w:color="7F7F7F" w:themeColor="text1" w:themeTint="80"/>
    </w:rPr>
  </w:style>
  <w:style w:type="character" w:styleId="BookTitle">
    <w:name w:val="Book Title"/>
    <w:basedOn w:val="DefaultParagraphFont"/>
    <w:uiPriority w:val="33"/>
    <w:qFormat/>
    <w:rsid w:val="00C72EEA"/>
    <w:rPr>
      <w:b/>
      <w:bCs/>
      <w:smallCaps/>
      <w:spacing w:val="7"/>
    </w:rPr>
  </w:style>
  <w:style w:type="paragraph" w:styleId="TOCHeading">
    <w:name w:val="TOC Heading"/>
    <w:basedOn w:val="Heading1"/>
    <w:next w:val="Normal"/>
    <w:uiPriority w:val="39"/>
    <w:unhideWhenUsed/>
    <w:qFormat/>
    <w:rsid w:val="00C72EEA"/>
    <w:pPr>
      <w:outlineLvl w:val="9"/>
    </w:pPr>
  </w:style>
  <w:style w:type="character" w:styleId="Hyperlink">
    <w:name w:val="Hyperlink"/>
    <w:basedOn w:val="DefaultParagraphFont"/>
    <w:uiPriority w:val="99"/>
    <w:unhideWhenUsed/>
    <w:rsid w:val="00C81058"/>
    <w:rPr>
      <w:color w:val="467886" w:themeColor="hyperlink"/>
      <w:u w:val="single"/>
    </w:rPr>
  </w:style>
  <w:style w:type="character" w:styleId="UnresolvedMention">
    <w:name w:val="Unresolved Mention"/>
    <w:basedOn w:val="DefaultParagraphFont"/>
    <w:uiPriority w:val="99"/>
    <w:semiHidden/>
    <w:unhideWhenUsed/>
    <w:rsid w:val="00C81058"/>
    <w:rPr>
      <w:color w:val="605E5C"/>
      <w:shd w:val="clear" w:color="auto" w:fill="E1DFDD"/>
    </w:rPr>
  </w:style>
  <w:style w:type="table" w:styleId="TableGrid">
    <w:name w:val="Table Grid"/>
    <w:basedOn w:val="TableNormal"/>
    <w:uiPriority w:val="39"/>
    <w:rsid w:val="00DC1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91729"/>
  </w:style>
  <w:style w:type="paragraph" w:styleId="TOC1">
    <w:name w:val="toc 1"/>
    <w:basedOn w:val="Normal"/>
    <w:next w:val="Normal"/>
    <w:autoRedefine/>
    <w:uiPriority w:val="39"/>
    <w:unhideWhenUsed/>
    <w:rsid w:val="00291729"/>
    <w:pPr>
      <w:spacing w:after="100"/>
    </w:pPr>
  </w:style>
  <w:style w:type="paragraph" w:styleId="TOC2">
    <w:name w:val="toc 2"/>
    <w:basedOn w:val="Normal"/>
    <w:next w:val="Normal"/>
    <w:autoRedefine/>
    <w:uiPriority w:val="39"/>
    <w:unhideWhenUsed/>
    <w:rsid w:val="007E5E7D"/>
    <w:pPr>
      <w:spacing w:after="100"/>
      <w:ind w:left="220"/>
    </w:pPr>
  </w:style>
  <w:style w:type="character" w:styleId="FollowedHyperlink">
    <w:name w:val="FollowedHyperlink"/>
    <w:basedOn w:val="DefaultParagraphFont"/>
    <w:uiPriority w:val="99"/>
    <w:semiHidden/>
    <w:unhideWhenUsed/>
    <w:rsid w:val="0062295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5486">
      <w:bodyDiv w:val="1"/>
      <w:marLeft w:val="0"/>
      <w:marRight w:val="0"/>
      <w:marTop w:val="0"/>
      <w:marBottom w:val="0"/>
      <w:divBdr>
        <w:top w:val="none" w:sz="0" w:space="0" w:color="auto"/>
        <w:left w:val="none" w:sz="0" w:space="0" w:color="auto"/>
        <w:bottom w:val="none" w:sz="0" w:space="0" w:color="auto"/>
        <w:right w:val="none" w:sz="0" w:space="0" w:color="auto"/>
      </w:divBdr>
    </w:div>
    <w:div w:id="468744958">
      <w:bodyDiv w:val="1"/>
      <w:marLeft w:val="0"/>
      <w:marRight w:val="0"/>
      <w:marTop w:val="0"/>
      <w:marBottom w:val="0"/>
      <w:divBdr>
        <w:top w:val="none" w:sz="0" w:space="0" w:color="auto"/>
        <w:left w:val="none" w:sz="0" w:space="0" w:color="auto"/>
        <w:bottom w:val="none" w:sz="0" w:space="0" w:color="auto"/>
        <w:right w:val="none" w:sz="0" w:space="0" w:color="auto"/>
      </w:divBdr>
    </w:div>
    <w:div w:id="1059745408">
      <w:bodyDiv w:val="1"/>
      <w:marLeft w:val="0"/>
      <w:marRight w:val="0"/>
      <w:marTop w:val="0"/>
      <w:marBottom w:val="0"/>
      <w:divBdr>
        <w:top w:val="none" w:sz="0" w:space="0" w:color="auto"/>
        <w:left w:val="none" w:sz="0" w:space="0" w:color="auto"/>
        <w:bottom w:val="none" w:sz="0" w:space="0" w:color="auto"/>
        <w:right w:val="none" w:sz="0" w:space="0" w:color="auto"/>
      </w:divBdr>
    </w:div>
    <w:div w:id="1345474798">
      <w:bodyDiv w:val="1"/>
      <w:marLeft w:val="0"/>
      <w:marRight w:val="0"/>
      <w:marTop w:val="0"/>
      <w:marBottom w:val="0"/>
      <w:divBdr>
        <w:top w:val="none" w:sz="0" w:space="0" w:color="auto"/>
        <w:left w:val="none" w:sz="0" w:space="0" w:color="auto"/>
        <w:bottom w:val="none" w:sz="0" w:space="0" w:color="auto"/>
        <w:right w:val="none" w:sz="0" w:space="0" w:color="auto"/>
      </w:divBdr>
    </w:div>
    <w:div w:id="1585916920">
      <w:bodyDiv w:val="1"/>
      <w:marLeft w:val="0"/>
      <w:marRight w:val="0"/>
      <w:marTop w:val="0"/>
      <w:marBottom w:val="0"/>
      <w:divBdr>
        <w:top w:val="none" w:sz="0" w:space="0" w:color="auto"/>
        <w:left w:val="none" w:sz="0" w:space="0" w:color="auto"/>
        <w:bottom w:val="none" w:sz="0" w:space="0" w:color="auto"/>
        <w:right w:val="none" w:sz="0" w:space="0" w:color="auto"/>
      </w:divBdr>
    </w:div>
    <w:div w:id="211551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177/10468781241271082" TargetMode="External"/><Relationship Id="rId26" Type="http://schemas.openxmlformats.org/officeDocument/2006/relationships/hyperlink" Target="https://doi.org/10.1177/14727978251318803" TargetMode="External"/><Relationship Id="rId39" Type="http://schemas.openxmlformats.org/officeDocument/2006/relationships/footer" Target="footer1.xml"/><Relationship Id="rId21" Type="http://schemas.openxmlformats.org/officeDocument/2006/relationships/hyperlink" Target="https://doi.org/10.36941/ajis-2021-0077" TargetMode="External"/><Relationship Id="rId34" Type="http://schemas.openxmlformats.org/officeDocument/2006/relationships/hyperlink" Target="https://www.gov.scot/publications/literature-review-impact-digital-technology-learning-teaching/pages/4/"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researchgate.net/publication/302029058_Challenges_of_Assessment_of_Students_with_Special_Learning_Needs" TargetMode="External"/><Relationship Id="rId20" Type="http://schemas.openxmlformats.org/officeDocument/2006/relationships/hyperlink" Target="https://doi.org/10.36315/2021end086" TargetMode="External"/><Relationship Id="rId29" Type="http://schemas.openxmlformats.org/officeDocument/2006/relationships/hyperlink" Target="https://doi.org/10.1111/j.1467-9620.2006.00684.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educationaltechnology.net/technological-pedagogical-content-knowledge-tpack-framework/" TargetMode="External"/><Relationship Id="rId32" Type="http://schemas.openxmlformats.org/officeDocument/2006/relationships/hyperlink" Target="https://www.napier.ac.uk/~/media/worktribe/output-1206920/theory-and-games-developing-a-method-for-gamifying-higher-education.pdf" TargetMode="External"/><Relationship Id="rId37" Type="http://schemas.openxmlformats.org/officeDocument/2006/relationships/image" Target="media/image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doi.org/10.1187/cbe.16-12-0339" TargetMode="External"/><Relationship Id="rId28" Type="http://schemas.openxmlformats.org/officeDocument/2006/relationships/hyperlink" Target="https://doi.org/10.21428/8c225f6e.32b8666f" TargetMode="External"/><Relationship Id="rId36" Type="http://schemas.openxmlformats.org/officeDocument/2006/relationships/hyperlink" Target="https://www.gov.wales/sites/default/files/publications/2019-06/digital-2030-a-strategic-framework-for-post-16-digital-learning-in-wales.pdf" TargetMode="External"/><Relationship Id="rId10" Type="http://schemas.openxmlformats.org/officeDocument/2006/relationships/image" Target="media/image2.png"/><Relationship Id="rId19" Type="http://schemas.openxmlformats.org/officeDocument/2006/relationships/hyperlink" Target="https://www.highereducationdigest.com/ai-in-education-balancing-innovation-with-ethics/" TargetMode="External"/><Relationship Id="rId31" Type="http://schemas.openxmlformats.org/officeDocument/2006/relationships/hyperlink" Target="https://doi.org/10.3389/fpsyg.2022.933974"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yperlink" Target="https://www.richtmann.org/journal/index.php/ajis/article/view/12463" TargetMode="External"/><Relationship Id="rId27" Type="http://schemas.openxmlformats.org/officeDocument/2006/relationships/hyperlink" Target="https://eric.ed.gov/?id=EJ1341192" TargetMode="External"/><Relationship Id="rId30" Type="http://schemas.openxmlformats.org/officeDocument/2006/relationships/hyperlink" Target="https://doi.org/10.3389/fpsyg.2017.00444" TargetMode="External"/><Relationship Id="rId35" Type="http://schemas.openxmlformats.org/officeDocument/2006/relationships/hyperlink" Target="https://doi.org/10.1016/j.compedu.2020.10381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kahoot.com/blog/2023/06/12/student-centered-learning-with-kahoot/" TargetMode="External"/><Relationship Id="rId25" Type="http://schemas.openxmlformats.org/officeDocument/2006/relationships/hyperlink" Target="https://doi.org/10.3389/fpsyt.2019.00246" TargetMode="External"/><Relationship Id="rId33" Type="http://schemas.openxmlformats.org/officeDocument/2006/relationships/hyperlink" Target="https://doi.org/10.1080/09523987.2023.2262195"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ECPT6006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FFE17-4BF1-4C3D-B1DB-496031E68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3382</TotalTime>
  <Pages>30</Pages>
  <Words>8053</Words>
  <Characters>45905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2009547</Company>
  <LinksUpToDate>false</LinksUpToDate>
  <CharactersWithSpaces>53851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dc:creator>
  <cp:keywords/>
  <dc:description/>
  <cp:lastModifiedBy>Cat Salter</cp:lastModifiedBy>
  <cp:revision>605</cp:revision>
  <dcterms:created xsi:type="dcterms:W3CDTF">2025-02-24T10:39:00Z</dcterms:created>
  <dcterms:modified xsi:type="dcterms:W3CDTF">2025-02-28T21:50:00Z</dcterms:modified>
</cp:coreProperties>
</file>