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1B53F" w14:textId="54DD537C" w:rsidR="004044F3" w:rsidRPr="004044F3" w:rsidRDefault="004044F3" w:rsidP="004044F3">
      <w:pPr>
        <w:spacing w:line="360" w:lineRule="auto"/>
        <w:jc w:val="center"/>
        <w:rPr>
          <w:rFonts w:ascii="Times New Roman" w:hAnsi="Times New Roman" w:cs="Times New Roman"/>
          <w:sz w:val="36"/>
          <w:szCs w:val="36"/>
        </w:rPr>
      </w:pPr>
      <w:r w:rsidRPr="004044F3">
        <w:rPr>
          <w:rFonts w:ascii="Times New Roman" w:hAnsi="Times New Roman" w:cs="Times New Roman"/>
          <w:sz w:val="36"/>
          <w:szCs w:val="36"/>
        </w:rPr>
        <w:t>The University of Wales Trinity Saint David- Londo</w:t>
      </w:r>
      <w:r w:rsidR="004F37D7">
        <w:rPr>
          <w:rFonts w:ascii="Times New Roman" w:hAnsi="Times New Roman" w:cs="Times New Roman"/>
          <w:sz w:val="36"/>
          <w:szCs w:val="36"/>
        </w:rPr>
        <w:t>n</w:t>
      </w:r>
    </w:p>
    <w:p w14:paraId="6982E19D" w14:textId="77777777" w:rsidR="004044F3" w:rsidRPr="004044F3" w:rsidRDefault="004044F3" w:rsidP="004044F3">
      <w:pPr>
        <w:spacing w:line="360" w:lineRule="auto"/>
        <w:jc w:val="center"/>
        <w:rPr>
          <w:rFonts w:ascii="Times New Roman" w:hAnsi="Times New Roman" w:cs="Times New Roman"/>
          <w:sz w:val="24"/>
          <w:szCs w:val="24"/>
        </w:rPr>
      </w:pPr>
      <w:r w:rsidRPr="004044F3">
        <w:rPr>
          <w:rFonts w:ascii="Times New Roman" w:hAnsi="Times New Roman" w:cs="Times New Roman"/>
          <w:noProof/>
          <w:sz w:val="24"/>
          <w:szCs w:val="24"/>
        </w:rPr>
        <w:drawing>
          <wp:inline distT="0" distB="0" distL="0" distR="0" wp14:anchorId="103B4745" wp14:editId="4D29E4D4">
            <wp:extent cx="2273300" cy="1136650"/>
            <wp:effectExtent l="0" t="0" r="0" b="6350"/>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5D1638EC" w14:textId="77777777" w:rsidR="004044F3" w:rsidRPr="004044F3" w:rsidRDefault="004044F3" w:rsidP="004044F3">
      <w:pPr>
        <w:spacing w:line="360" w:lineRule="auto"/>
        <w:jc w:val="center"/>
        <w:rPr>
          <w:rFonts w:ascii="Times New Roman" w:hAnsi="Times New Roman" w:cs="Times New Roman"/>
          <w:sz w:val="24"/>
          <w:szCs w:val="24"/>
        </w:rPr>
      </w:pPr>
      <w:r w:rsidRPr="004044F3">
        <w:rPr>
          <w:rFonts w:ascii="Times New Roman" w:hAnsi="Times New Roman" w:cs="Times New Roman"/>
          <w:sz w:val="24"/>
          <w:szCs w:val="24"/>
        </w:rPr>
        <w:t xml:space="preserve"> </w:t>
      </w:r>
    </w:p>
    <w:p w14:paraId="38929D5C" w14:textId="77777777" w:rsidR="004044F3" w:rsidRPr="004044F3" w:rsidRDefault="004044F3" w:rsidP="004044F3">
      <w:pPr>
        <w:spacing w:line="360" w:lineRule="auto"/>
        <w:jc w:val="center"/>
        <w:rPr>
          <w:rFonts w:ascii="Times New Roman" w:hAnsi="Times New Roman" w:cs="Times New Roman"/>
          <w:sz w:val="24"/>
          <w:szCs w:val="24"/>
        </w:rPr>
      </w:pPr>
    </w:p>
    <w:p w14:paraId="6BABB447" w14:textId="77777777" w:rsidR="004044F3" w:rsidRPr="004044F3" w:rsidRDefault="004044F3" w:rsidP="004044F3">
      <w:pPr>
        <w:spacing w:line="360" w:lineRule="auto"/>
        <w:jc w:val="center"/>
        <w:rPr>
          <w:rFonts w:ascii="Times New Roman" w:hAnsi="Times New Roman" w:cs="Times New Roman"/>
          <w:sz w:val="24"/>
          <w:szCs w:val="24"/>
        </w:rPr>
      </w:pPr>
    </w:p>
    <w:p w14:paraId="0A3786DC" w14:textId="77777777" w:rsidR="004044F3" w:rsidRPr="004044F3" w:rsidRDefault="004044F3" w:rsidP="004044F3">
      <w:pPr>
        <w:spacing w:line="360" w:lineRule="auto"/>
        <w:rPr>
          <w:rFonts w:ascii="Times New Roman" w:hAnsi="Times New Roman" w:cs="Times New Roman"/>
          <w:sz w:val="24"/>
          <w:szCs w:val="24"/>
        </w:rPr>
      </w:pPr>
    </w:p>
    <w:p w14:paraId="0F3D567B" w14:textId="77777777" w:rsidR="004044F3" w:rsidRPr="004044F3" w:rsidRDefault="004044F3" w:rsidP="004044F3">
      <w:pPr>
        <w:spacing w:line="360" w:lineRule="auto"/>
        <w:rPr>
          <w:rFonts w:ascii="Times New Roman" w:hAnsi="Times New Roman" w:cs="Times New Roman"/>
          <w:sz w:val="24"/>
          <w:szCs w:val="24"/>
        </w:rPr>
      </w:pPr>
    </w:p>
    <w:p w14:paraId="3F2B54C5" w14:textId="77777777" w:rsidR="004044F3" w:rsidRDefault="004044F3" w:rsidP="004044F3">
      <w:pPr>
        <w:spacing w:line="360" w:lineRule="auto"/>
        <w:rPr>
          <w:rFonts w:ascii="Times New Roman" w:hAnsi="Times New Roman" w:cs="Times New Roman"/>
          <w:sz w:val="24"/>
          <w:szCs w:val="24"/>
        </w:rPr>
      </w:pPr>
    </w:p>
    <w:p w14:paraId="10DF2192" w14:textId="77777777" w:rsidR="004044F3" w:rsidRPr="004044F3" w:rsidRDefault="004044F3" w:rsidP="004044F3">
      <w:pPr>
        <w:spacing w:line="360" w:lineRule="auto"/>
        <w:rPr>
          <w:rFonts w:ascii="Times New Roman" w:hAnsi="Times New Roman" w:cs="Times New Roman"/>
          <w:sz w:val="24"/>
          <w:szCs w:val="24"/>
        </w:rPr>
      </w:pPr>
    </w:p>
    <w:p w14:paraId="7C5FEA38" w14:textId="77777777" w:rsidR="004044F3" w:rsidRPr="004044F3" w:rsidRDefault="004044F3" w:rsidP="004044F3">
      <w:pPr>
        <w:spacing w:line="360" w:lineRule="auto"/>
        <w:rPr>
          <w:rFonts w:ascii="Times New Roman" w:hAnsi="Times New Roman" w:cs="Times New Roman"/>
          <w:sz w:val="40"/>
          <w:szCs w:val="40"/>
          <w:u w:val="single"/>
        </w:rPr>
      </w:pPr>
    </w:p>
    <w:p w14:paraId="06A972B0" w14:textId="337B0DDC" w:rsidR="004044F3" w:rsidRPr="004044F3" w:rsidRDefault="004044F3" w:rsidP="004044F3">
      <w:pPr>
        <w:spacing w:line="360" w:lineRule="auto"/>
        <w:jc w:val="center"/>
        <w:rPr>
          <w:rFonts w:ascii="Times New Roman" w:hAnsi="Times New Roman" w:cs="Times New Roman"/>
          <w:sz w:val="40"/>
          <w:szCs w:val="40"/>
        </w:rPr>
      </w:pPr>
      <w:r w:rsidRPr="004044F3">
        <w:rPr>
          <w:rFonts w:ascii="Times New Roman" w:hAnsi="Times New Roman" w:cs="Times New Roman"/>
          <w:sz w:val="40"/>
          <w:szCs w:val="40"/>
        </w:rPr>
        <w:t>Component 1: Coursework: Essay</w:t>
      </w:r>
    </w:p>
    <w:p w14:paraId="2DA185A8" w14:textId="34708788" w:rsidR="004044F3" w:rsidRPr="004044F3" w:rsidRDefault="004044F3" w:rsidP="004044F3">
      <w:pPr>
        <w:spacing w:line="360" w:lineRule="auto"/>
        <w:jc w:val="center"/>
        <w:rPr>
          <w:rFonts w:ascii="Times New Roman" w:hAnsi="Times New Roman" w:cs="Times New Roman"/>
          <w:sz w:val="24"/>
          <w:szCs w:val="24"/>
        </w:rPr>
      </w:pPr>
    </w:p>
    <w:p w14:paraId="28914EF5" w14:textId="77777777" w:rsidR="004044F3" w:rsidRPr="004044F3" w:rsidRDefault="004044F3" w:rsidP="004044F3">
      <w:pPr>
        <w:spacing w:line="360" w:lineRule="auto"/>
        <w:jc w:val="center"/>
        <w:rPr>
          <w:rFonts w:ascii="Times New Roman" w:hAnsi="Times New Roman" w:cs="Times New Roman"/>
          <w:sz w:val="24"/>
          <w:szCs w:val="24"/>
        </w:rPr>
      </w:pPr>
    </w:p>
    <w:p w14:paraId="698EC712" w14:textId="77777777" w:rsidR="004044F3" w:rsidRPr="004044F3" w:rsidRDefault="004044F3" w:rsidP="004044F3">
      <w:pPr>
        <w:spacing w:line="360" w:lineRule="auto"/>
        <w:jc w:val="center"/>
        <w:rPr>
          <w:rFonts w:ascii="Times New Roman" w:hAnsi="Times New Roman" w:cs="Times New Roman"/>
          <w:sz w:val="24"/>
          <w:szCs w:val="24"/>
        </w:rPr>
      </w:pPr>
    </w:p>
    <w:p w14:paraId="2577F4FA" w14:textId="77777777" w:rsidR="004044F3" w:rsidRPr="004044F3" w:rsidRDefault="004044F3" w:rsidP="004044F3">
      <w:pPr>
        <w:spacing w:line="360" w:lineRule="auto"/>
        <w:jc w:val="center"/>
        <w:rPr>
          <w:rFonts w:ascii="Times New Roman" w:hAnsi="Times New Roman" w:cs="Times New Roman"/>
          <w:sz w:val="24"/>
          <w:szCs w:val="24"/>
        </w:rPr>
      </w:pPr>
    </w:p>
    <w:p w14:paraId="05FDE2D5" w14:textId="77777777" w:rsidR="004044F3" w:rsidRPr="004044F3" w:rsidRDefault="004044F3" w:rsidP="004044F3">
      <w:pPr>
        <w:spacing w:line="360" w:lineRule="auto"/>
        <w:rPr>
          <w:rFonts w:ascii="Times New Roman" w:hAnsi="Times New Roman" w:cs="Times New Roman"/>
          <w:sz w:val="24"/>
          <w:szCs w:val="24"/>
        </w:rPr>
      </w:pPr>
    </w:p>
    <w:p w14:paraId="77F3A7D8" w14:textId="77777777" w:rsidR="004044F3" w:rsidRPr="004044F3" w:rsidRDefault="004044F3" w:rsidP="004044F3">
      <w:pPr>
        <w:spacing w:line="360" w:lineRule="auto"/>
        <w:rPr>
          <w:rFonts w:ascii="Times New Roman" w:hAnsi="Times New Roman" w:cs="Times New Roman"/>
          <w:sz w:val="24"/>
          <w:szCs w:val="24"/>
        </w:rPr>
      </w:pPr>
    </w:p>
    <w:p w14:paraId="597AF896" w14:textId="77777777" w:rsidR="004044F3" w:rsidRPr="004044F3" w:rsidRDefault="004044F3" w:rsidP="004044F3">
      <w:pPr>
        <w:spacing w:line="360" w:lineRule="auto"/>
        <w:rPr>
          <w:rFonts w:ascii="Times New Roman" w:hAnsi="Times New Roman" w:cs="Times New Roman"/>
          <w:sz w:val="24"/>
          <w:szCs w:val="24"/>
        </w:rPr>
      </w:pPr>
    </w:p>
    <w:p w14:paraId="315610B7" w14:textId="77777777" w:rsidR="004044F3" w:rsidRPr="004044F3" w:rsidRDefault="004044F3" w:rsidP="004044F3">
      <w:pPr>
        <w:spacing w:line="360" w:lineRule="auto"/>
        <w:jc w:val="center"/>
        <w:rPr>
          <w:rFonts w:ascii="Times New Roman" w:hAnsi="Times New Roman" w:cs="Times New Roman"/>
          <w:sz w:val="24"/>
          <w:szCs w:val="24"/>
        </w:rPr>
      </w:pPr>
    </w:p>
    <w:p w14:paraId="4A33B1B8" w14:textId="77777777" w:rsidR="004044F3" w:rsidRPr="004044F3" w:rsidRDefault="004044F3" w:rsidP="004044F3">
      <w:pPr>
        <w:spacing w:line="360" w:lineRule="auto"/>
        <w:jc w:val="center"/>
        <w:rPr>
          <w:rFonts w:ascii="Times New Roman" w:hAnsi="Times New Roman" w:cs="Times New Roman"/>
          <w:sz w:val="32"/>
          <w:szCs w:val="32"/>
        </w:rPr>
      </w:pPr>
    </w:p>
    <w:p w14:paraId="3C35C79F" w14:textId="77777777" w:rsidR="004044F3" w:rsidRPr="004044F3" w:rsidRDefault="004044F3" w:rsidP="004044F3">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Student’s Name: Elena Roxana Pantiru</w:t>
      </w:r>
    </w:p>
    <w:p w14:paraId="7637E830" w14:textId="77777777" w:rsidR="004044F3" w:rsidRPr="004044F3" w:rsidRDefault="004044F3" w:rsidP="004044F3">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Student Number: 2237886</w:t>
      </w:r>
    </w:p>
    <w:p w14:paraId="59D379F0" w14:textId="3BF78FF3" w:rsidR="004044F3" w:rsidRPr="004044F3" w:rsidRDefault="004044F3" w:rsidP="004044F3">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Module Code: LCBB4001</w:t>
      </w:r>
    </w:p>
    <w:p w14:paraId="20F9D9CF" w14:textId="151A3887" w:rsidR="004044F3" w:rsidRPr="004044F3" w:rsidRDefault="004044F3" w:rsidP="004044F3">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Module Title: Accounting Fundamentals</w:t>
      </w:r>
    </w:p>
    <w:p w14:paraId="2C25AA13" w14:textId="0E49AD98" w:rsidR="004044F3" w:rsidRPr="004044F3" w:rsidRDefault="004044F3" w:rsidP="004044F3">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Lecturer: Nadeem Mirza</w:t>
      </w:r>
    </w:p>
    <w:p w14:paraId="2932312A" w14:textId="0D61DD64" w:rsidR="00C979F5" w:rsidRPr="00781AE7" w:rsidRDefault="004044F3" w:rsidP="00781AE7">
      <w:pPr>
        <w:spacing w:line="360" w:lineRule="auto"/>
        <w:jc w:val="center"/>
        <w:rPr>
          <w:rFonts w:ascii="Times New Roman" w:hAnsi="Times New Roman" w:cs="Times New Roman"/>
          <w:sz w:val="32"/>
          <w:szCs w:val="32"/>
        </w:rPr>
      </w:pPr>
      <w:r w:rsidRPr="004044F3">
        <w:rPr>
          <w:rFonts w:ascii="Times New Roman" w:hAnsi="Times New Roman" w:cs="Times New Roman"/>
          <w:sz w:val="32"/>
          <w:szCs w:val="32"/>
        </w:rPr>
        <w:t>Date of submission: 22/12/2023</w:t>
      </w:r>
    </w:p>
    <w:p w14:paraId="1A218D0C" w14:textId="75B17704" w:rsidR="008A6E9F" w:rsidRPr="00781AE7" w:rsidRDefault="008A6E9F" w:rsidP="004044F3">
      <w:pPr>
        <w:spacing w:line="360" w:lineRule="auto"/>
        <w:jc w:val="both"/>
        <w:rPr>
          <w:rFonts w:ascii="Times New Roman" w:hAnsi="Times New Roman" w:cs="Times New Roman"/>
          <w:b/>
          <w:bCs/>
          <w:sz w:val="24"/>
          <w:szCs w:val="24"/>
        </w:rPr>
      </w:pPr>
      <w:r w:rsidRPr="00781AE7">
        <w:rPr>
          <w:rFonts w:ascii="Times New Roman" w:hAnsi="Times New Roman" w:cs="Times New Roman"/>
          <w:b/>
          <w:bCs/>
          <w:sz w:val="24"/>
          <w:szCs w:val="24"/>
        </w:rPr>
        <w:lastRenderedPageBreak/>
        <w:t>Q</w:t>
      </w:r>
      <w:r w:rsidR="00781AE7">
        <w:rPr>
          <w:rFonts w:ascii="Times New Roman" w:hAnsi="Times New Roman" w:cs="Times New Roman"/>
          <w:b/>
          <w:bCs/>
          <w:sz w:val="24"/>
          <w:szCs w:val="24"/>
        </w:rPr>
        <w:t xml:space="preserve">UESTION </w:t>
      </w:r>
      <w:r w:rsidRPr="00781AE7">
        <w:rPr>
          <w:rFonts w:ascii="Times New Roman" w:hAnsi="Times New Roman" w:cs="Times New Roman"/>
          <w:b/>
          <w:bCs/>
          <w:sz w:val="24"/>
          <w:szCs w:val="24"/>
        </w:rPr>
        <w:t xml:space="preserve"> 1</w:t>
      </w:r>
    </w:p>
    <w:p w14:paraId="559BF26D" w14:textId="77777777" w:rsidR="008A6E9F" w:rsidRPr="004044F3" w:rsidRDefault="008A6E9F" w:rsidP="004044F3">
      <w:pPr>
        <w:spacing w:line="360" w:lineRule="auto"/>
        <w:jc w:val="both"/>
        <w:rPr>
          <w:rFonts w:ascii="Times New Roman" w:hAnsi="Times New Roman" w:cs="Times New Roman"/>
          <w:sz w:val="24"/>
          <w:szCs w:val="24"/>
        </w:rPr>
      </w:pPr>
    </w:p>
    <w:p w14:paraId="31EE8D67" w14:textId="48434197" w:rsidR="00944D8A" w:rsidRDefault="001B1D19" w:rsidP="001B1D19">
      <w:pPr>
        <w:pStyle w:val="ListParagraph"/>
        <w:numPr>
          <w:ilvl w:val="0"/>
          <w:numId w:val="9"/>
        </w:numPr>
        <w:spacing w:line="360" w:lineRule="auto"/>
        <w:jc w:val="both"/>
        <w:rPr>
          <w:rFonts w:ascii="Times New Roman" w:hAnsi="Times New Roman" w:cs="Times New Roman"/>
          <w:sz w:val="24"/>
          <w:szCs w:val="24"/>
        </w:rPr>
      </w:pPr>
      <w:r w:rsidRPr="001B1D19">
        <w:rPr>
          <w:rFonts w:ascii="Times New Roman" w:hAnsi="Times New Roman" w:cs="Times New Roman"/>
          <w:sz w:val="24"/>
          <w:szCs w:val="24"/>
        </w:rPr>
        <w:t>Firstly, the information given is wrong.  Additionally known as the balance sheet, the statement of financial situation does not display the flow of money entering and leaving the business during the designated accounting time. In contrast, it shows a company's assets, liabilities, and current control value. The statement of cash flows is needed to calculate the flow of cash. This statement divides cash activities into three groups: financing, investing, and running. Furthermore, this provides a complete picture of how a business's cash flow changes over time (</w:t>
      </w:r>
      <w:proofErr w:type="spellStart"/>
      <w:r w:rsidRPr="001B1D19">
        <w:rPr>
          <w:rFonts w:ascii="Times New Roman" w:hAnsi="Times New Roman" w:cs="Times New Roman"/>
          <w:sz w:val="24"/>
          <w:szCs w:val="24"/>
        </w:rPr>
        <w:t>Kieso</w:t>
      </w:r>
      <w:proofErr w:type="spellEnd"/>
      <w:r w:rsidRPr="001B1D19">
        <w:rPr>
          <w:rFonts w:ascii="Times New Roman" w:hAnsi="Times New Roman" w:cs="Times New Roman"/>
          <w:sz w:val="24"/>
          <w:szCs w:val="24"/>
        </w:rPr>
        <w:t>, 2020).</w:t>
      </w:r>
    </w:p>
    <w:p w14:paraId="1FD4C39D" w14:textId="77777777" w:rsidR="001B1D19" w:rsidRPr="004044F3" w:rsidRDefault="001B1D19" w:rsidP="001B1D19">
      <w:pPr>
        <w:pStyle w:val="ListParagraph"/>
        <w:spacing w:line="360" w:lineRule="auto"/>
        <w:jc w:val="both"/>
        <w:rPr>
          <w:rFonts w:ascii="Times New Roman" w:hAnsi="Times New Roman" w:cs="Times New Roman"/>
          <w:sz w:val="24"/>
          <w:szCs w:val="24"/>
        </w:rPr>
      </w:pPr>
    </w:p>
    <w:p w14:paraId="1CCB2A62" w14:textId="226336CB" w:rsidR="00944D8A" w:rsidRPr="00781AE7" w:rsidRDefault="0038430B" w:rsidP="00781AE7">
      <w:pPr>
        <w:pStyle w:val="ListParagraph"/>
        <w:numPr>
          <w:ilvl w:val="0"/>
          <w:numId w:val="9"/>
        </w:numPr>
        <w:spacing w:line="360" w:lineRule="auto"/>
        <w:jc w:val="both"/>
        <w:rPr>
          <w:rFonts w:ascii="Times New Roman" w:hAnsi="Times New Roman" w:cs="Times New Roman"/>
          <w:sz w:val="24"/>
          <w:szCs w:val="24"/>
        </w:rPr>
      </w:pPr>
      <w:r w:rsidRPr="00781AE7">
        <w:rPr>
          <w:rFonts w:ascii="Times New Roman" w:hAnsi="Times New Roman" w:cs="Times New Roman"/>
          <w:sz w:val="24"/>
          <w:szCs w:val="24"/>
        </w:rPr>
        <w:t>Non-current assets are an important part of a company's financial structure. They include a variety of resources that are expected to provide benefits for more than one accounting period. These assets include tangible goods, such as land and buildings, which are immovable and provide a secure foundation for long-term operations. Nevertheless, this definition also encompasses moveable possessions, such as automobiles and equipment, which introduces a factor of mobility. The range expands with intangible non-current assets, which do not have a tangible existence but make a substantial contribution to a company's worth. These could include patents, trademarks, and goodwill, with each having a distinct function in enhancing competitiveness over a prolonged perio</w:t>
      </w:r>
      <w:r w:rsidR="00944D8A" w:rsidRPr="00781AE7">
        <w:rPr>
          <w:rFonts w:ascii="Times New Roman" w:hAnsi="Times New Roman" w:cs="Times New Roman"/>
          <w:sz w:val="24"/>
          <w:szCs w:val="24"/>
        </w:rPr>
        <w:t xml:space="preserve">d </w:t>
      </w:r>
      <w:r w:rsidR="001C54D6" w:rsidRPr="00781AE7">
        <w:rPr>
          <w:rFonts w:ascii="Times New Roman" w:eastAsia="Times New Roman" w:hAnsi="Times New Roman" w:cs="Times New Roman"/>
          <w:color w:val="000000"/>
          <w:sz w:val="24"/>
          <w:szCs w:val="24"/>
        </w:rPr>
        <w:t>(Wahlen, 2022)</w:t>
      </w:r>
    </w:p>
    <w:p w14:paraId="77E2D9D5" w14:textId="77777777" w:rsidR="001C54D6" w:rsidRPr="004044F3" w:rsidRDefault="001C54D6" w:rsidP="004044F3">
      <w:pPr>
        <w:spacing w:line="360" w:lineRule="auto"/>
        <w:jc w:val="both"/>
        <w:rPr>
          <w:rFonts w:ascii="Times New Roman" w:hAnsi="Times New Roman" w:cs="Times New Roman"/>
          <w:sz w:val="24"/>
          <w:szCs w:val="24"/>
        </w:rPr>
      </w:pPr>
    </w:p>
    <w:p w14:paraId="7F526E74" w14:textId="58725F57" w:rsidR="0072048A" w:rsidRPr="00781AE7" w:rsidRDefault="004746E4" w:rsidP="00781AE7">
      <w:pPr>
        <w:pStyle w:val="ListParagraph"/>
        <w:numPr>
          <w:ilvl w:val="0"/>
          <w:numId w:val="9"/>
        </w:numPr>
        <w:spacing w:line="360" w:lineRule="auto"/>
        <w:jc w:val="both"/>
        <w:rPr>
          <w:rFonts w:ascii="Times New Roman" w:hAnsi="Times New Roman" w:cs="Times New Roman"/>
          <w:sz w:val="24"/>
          <w:szCs w:val="24"/>
        </w:rPr>
      </w:pPr>
      <w:r w:rsidRPr="00781AE7">
        <w:rPr>
          <w:rFonts w:ascii="Times New Roman" w:hAnsi="Times New Roman" w:cs="Times New Roman"/>
          <w:sz w:val="24"/>
          <w:szCs w:val="24"/>
        </w:rPr>
        <w:t xml:space="preserve">Managers are obligated to give financial information to existing shareholders as well as prospective investors, creditors, and other stakeholders who have an interest in the company's performance. Ensuring financial openness is essential for upholding confidence and enabling well-informed decision-making. Furthermore, regulatory obligations frequently necessitate the sharing of information to a wider range of individuals. </w:t>
      </w:r>
    </w:p>
    <w:p w14:paraId="0290928A" w14:textId="77777777" w:rsidR="0072048A" w:rsidRPr="004044F3" w:rsidRDefault="0072048A" w:rsidP="004044F3">
      <w:pPr>
        <w:pStyle w:val="ListParagraph"/>
        <w:spacing w:line="360" w:lineRule="auto"/>
        <w:rPr>
          <w:rFonts w:ascii="Times New Roman" w:hAnsi="Times New Roman" w:cs="Times New Roman"/>
          <w:sz w:val="24"/>
          <w:szCs w:val="24"/>
        </w:rPr>
      </w:pPr>
    </w:p>
    <w:p w14:paraId="1FF182AF" w14:textId="06AC4AA7" w:rsidR="00944D8A" w:rsidRPr="004044F3" w:rsidRDefault="006C3A73" w:rsidP="00781AE7">
      <w:pPr>
        <w:pStyle w:val="ListParagraph"/>
        <w:numPr>
          <w:ilvl w:val="0"/>
          <w:numId w:val="9"/>
        </w:num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Prepayments and accruals are crucial elements in ensuring the accuracy and comprehensiveness of a statement of financial position</w:t>
      </w:r>
      <w:r w:rsidR="009A3604" w:rsidRPr="004044F3">
        <w:rPr>
          <w:rFonts w:ascii="Times New Roman" w:hAnsi="Times New Roman" w:cs="Times New Roman"/>
          <w:sz w:val="24"/>
          <w:szCs w:val="24"/>
        </w:rPr>
        <w:t xml:space="preserve">. </w:t>
      </w:r>
      <w:r w:rsidRPr="004044F3">
        <w:rPr>
          <w:rFonts w:ascii="Times New Roman" w:hAnsi="Times New Roman" w:cs="Times New Roman"/>
          <w:sz w:val="24"/>
          <w:szCs w:val="24"/>
        </w:rPr>
        <w:t xml:space="preserve">Prepayments are payments made in advance for expenses, while accruals are expenses that have been incurred but not yet paid. Both are essential for appropriately representing a company's financial status by acknowledging its entitlements and liabilities. By incorporating prepayments and accruals, the financial statements </w:t>
      </w:r>
      <w:proofErr w:type="gramStart"/>
      <w:r w:rsidRPr="004044F3">
        <w:rPr>
          <w:rFonts w:ascii="Times New Roman" w:hAnsi="Times New Roman" w:cs="Times New Roman"/>
          <w:sz w:val="24"/>
          <w:szCs w:val="24"/>
        </w:rPr>
        <w:t>are able to</w:t>
      </w:r>
      <w:proofErr w:type="gramEnd"/>
      <w:r w:rsidRPr="004044F3">
        <w:rPr>
          <w:rFonts w:ascii="Times New Roman" w:hAnsi="Times New Roman" w:cs="Times New Roman"/>
          <w:sz w:val="24"/>
          <w:szCs w:val="24"/>
        </w:rPr>
        <w:t xml:space="preserve"> accurately depict the company's assets </w:t>
      </w:r>
      <w:r w:rsidRPr="004044F3">
        <w:rPr>
          <w:rFonts w:ascii="Times New Roman" w:hAnsi="Times New Roman" w:cs="Times New Roman"/>
          <w:sz w:val="24"/>
          <w:szCs w:val="24"/>
        </w:rPr>
        <w:lastRenderedPageBreak/>
        <w:t>and obligations, thereby providing a genuine and unbiased representation</w:t>
      </w:r>
      <w:r w:rsidR="00530BF7" w:rsidRPr="004044F3">
        <w:rPr>
          <w:rFonts w:ascii="Times New Roman" w:hAnsi="Times New Roman" w:cs="Times New Roman"/>
          <w:sz w:val="24"/>
          <w:szCs w:val="24"/>
        </w:rPr>
        <w:t xml:space="preserve"> ( Warren</w:t>
      </w:r>
      <w:r w:rsidR="001C54D6" w:rsidRPr="004044F3">
        <w:rPr>
          <w:rFonts w:ascii="Times New Roman" w:hAnsi="Times New Roman" w:cs="Times New Roman"/>
          <w:sz w:val="24"/>
          <w:szCs w:val="24"/>
        </w:rPr>
        <w:t xml:space="preserve">, </w:t>
      </w:r>
      <w:r w:rsidR="00704A1A" w:rsidRPr="004044F3">
        <w:rPr>
          <w:rFonts w:ascii="Times New Roman" w:hAnsi="Times New Roman" w:cs="Times New Roman"/>
          <w:sz w:val="24"/>
          <w:szCs w:val="24"/>
        </w:rPr>
        <w:t>2020).</w:t>
      </w:r>
    </w:p>
    <w:p w14:paraId="25C8B5C1" w14:textId="77777777" w:rsidR="00944D8A" w:rsidRPr="004044F3" w:rsidRDefault="00944D8A" w:rsidP="004044F3">
      <w:pPr>
        <w:pStyle w:val="ListParagraph"/>
        <w:spacing w:line="360" w:lineRule="auto"/>
        <w:jc w:val="both"/>
        <w:rPr>
          <w:rFonts w:ascii="Times New Roman" w:hAnsi="Times New Roman" w:cs="Times New Roman"/>
          <w:sz w:val="24"/>
          <w:szCs w:val="24"/>
        </w:rPr>
      </w:pPr>
    </w:p>
    <w:p w14:paraId="1C195492" w14:textId="577A1AC4" w:rsidR="009A3604" w:rsidRPr="004044F3" w:rsidRDefault="00E5282A" w:rsidP="00781AE7">
      <w:pPr>
        <w:pStyle w:val="ListParagraph"/>
        <w:numPr>
          <w:ilvl w:val="0"/>
          <w:numId w:val="9"/>
        </w:num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The statement that there’s "No need for regulation over financial accounts" fails to acknowledge the crucial function that financial rules provide in upholding the integrity and trustworthiness of financial reporting. Financial rules are crucial for guaranteeing transparency, accountability, and consistency in the creation and delivery of financial statements. In the absence of regulatory supervision, there is a heightened likelihood of uneven disclosure, possible fraud, and the decline of investor trust. Regulatory frameworks, such as GAAP or IFRS, are implemented to safeguard the interests of investors, creditors, and the </w:t>
      </w:r>
      <w:proofErr w:type="gramStart"/>
      <w:r w:rsidRPr="004044F3">
        <w:rPr>
          <w:rFonts w:ascii="Times New Roman" w:hAnsi="Times New Roman" w:cs="Times New Roman"/>
          <w:sz w:val="24"/>
          <w:szCs w:val="24"/>
        </w:rPr>
        <w:t>general public</w:t>
      </w:r>
      <w:proofErr w:type="gramEnd"/>
      <w:r w:rsidRPr="004044F3">
        <w:rPr>
          <w:rFonts w:ascii="Times New Roman" w:hAnsi="Times New Roman" w:cs="Times New Roman"/>
          <w:sz w:val="24"/>
          <w:szCs w:val="24"/>
        </w:rPr>
        <w:t>, hence promoting confidence in financial markets.</w:t>
      </w:r>
      <w:r w:rsidR="00E35BCC" w:rsidRPr="004044F3">
        <w:rPr>
          <w:rFonts w:ascii="Times New Roman" w:eastAsia="Times New Roman" w:hAnsi="Times New Roman" w:cs="Times New Roman"/>
          <w:color w:val="000000"/>
          <w:sz w:val="24"/>
          <w:szCs w:val="24"/>
        </w:rPr>
        <w:t xml:space="preserve"> (Alexander, 2017)</w:t>
      </w:r>
    </w:p>
    <w:p w14:paraId="347DD39F" w14:textId="77777777" w:rsidR="008719CA" w:rsidRPr="004044F3" w:rsidRDefault="008719CA" w:rsidP="004044F3">
      <w:pPr>
        <w:pStyle w:val="ListParagraph"/>
        <w:spacing w:line="360" w:lineRule="auto"/>
        <w:jc w:val="both"/>
        <w:rPr>
          <w:rFonts w:ascii="Times New Roman" w:hAnsi="Times New Roman" w:cs="Times New Roman"/>
          <w:sz w:val="24"/>
          <w:szCs w:val="24"/>
        </w:rPr>
      </w:pPr>
    </w:p>
    <w:p w14:paraId="683AF003" w14:textId="64FA5FCD" w:rsidR="006C0281" w:rsidRPr="004044F3" w:rsidRDefault="00C979F5" w:rsidP="00781AE7">
      <w:pPr>
        <w:pStyle w:val="ListParagraph"/>
        <w:numPr>
          <w:ilvl w:val="0"/>
          <w:numId w:val="9"/>
        </w:num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Completing the task of balancing ledger (T) accounts and producing a trial balance are essential stages in the accounting process that must be completed prior to finalising financial statements. The process of balancing T accounts involves verifying that the sum of debits equals the sum of credits for each account, assuring precision in the records of individual accounts. The trial balance consolidates these balances to ensure that the sum of debits matches the sum of credits for the full accounting system. It is crucial to identify and resolve any inconsistencies at this point </w:t>
      </w:r>
      <w:proofErr w:type="gramStart"/>
      <w:r w:rsidRPr="004044F3">
        <w:rPr>
          <w:rFonts w:ascii="Times New Roman" w:hAnsi="Times New Roman" w:cs="Times New Roman"/>
          <w:sz w:val="24"/>
          <w:szCs w:val="24"/>
        </w:rPr>
        <w:t>in order to</w:t>
      </w:r>
      <w:proofErr w:type="gramEnd"/>
      <w:r w:rsidRPr="004044F3">
        <w:rPr>
          <w:rFonts w:ascii="Times New Roman" w:hAnsi="Times New Roman" w:cs="Times New Roman"/>
          <w:sz w:val="24"/>
          <w:szCs w:val="24"/>
        </w:rPr>
        <w:t xml:space="preserve"> generate precise financial statements. A well-balanced trial balance acts as an initial verification of the accuracy of the accounting records, preserving the reliability of financial reporting.</w:t>
      </w:r>
      <w:r w:rsidR="00BD6104" w:rsidRPr="004044F3">
        <w:rPr>
          <w:rFonts w:ascii="Times New Roman" w:eastAsia="Times New Roman" w:hAnsi="Times New Roman" w:cs="Times New Roman"/>
          <w:color w:val="000000"/>
          <w:sz w:val="24"/>
          <w:szCs w:val="24"/>
        </w:rPr>
        <w:t xml:space="preserve"> (Wild, 2011)</w:t>
      </w:r>
    </w:p>
    <w:p w14:paraId="66B6D3F7" w14:textId="77777777" w:rsidR="00673BE9" w:rsidRPr="004044F3" w:rsidRDefault="00673BE9" w:rsidP="004044F3">
      <w:pPr>
        <w:pStyle w:val="ListParagraph"/>
        <w:spacing w:line="360" w:lineRule="auto"/>
        <w:rPr>
          <w:rFonts w:ascii="Times New Roman" w:hAnsi="Times New Roman" w:cs="Times New Roman"/>
          <w:sz w:val="24"/>
          <w:szCs w:val="24"/>
        </w:rPr>
      </w:pPr>
    </w:p>
    <w:p w14:paraId="1BFE1C5F" w14:textId="7A66BA7A" w:rsidR="006F6A7B" w:rsidRPr="004044F3" w:rsidRDefault="006F6A7B" w:rsidP="004044F3">
      <w:pPr>
        <w:spacing w:line="360" w:lineRule="auto"/>
        <w:rPr>
          <w:rFonts w:ascii="Times New Roman" w:hAnsi="Times New Roman" w:cs="Times New Roman"/>
          <w:sz w:val="24"/>
          <w:szCs w:val="24"/>
        </w:rPr>
      </w:pPr>
    </w:p>
    <w:p w14:paraId="3E57B7E9" w14:textId="77777777" w:rsidR="00C979F5" w:rsidRPr="00781AE7" w:rsidRDefault="00C979F5" w:rsidP="004044F3">
      <w:pPr>
        <w:spacing w:line="360" w:lineRule="auto"/>
        <w:rPr>
          <w:rFonts w:ascii="Times New Roman" w:hAnsi="Times New Roman" w:cs="Times New Roman"/>
          <w:b/>
          <w:bCs/>
          <w:sz w:val="24"/>
          <w:szCs w:val="24"/>
        </w:rPr>
      </w:pPr>
    </w:p>
    <w:p w14:paraId="65E5E653" w14:textId="6F4F2DCA" w:rsidR="003828DA" w:rsidRPr="00781AE7" w:rsidRDefault="00C979F5" w:rsidP="004044F3">
      <w:pPr>
        <w:spacing w:line="360" w:lineRule="auto"/>
        <w:rPr>
          <w:rFonts w:ascii="Times New Roman" w:hAnsi="Times New Roman" w:cs="Times New Roman"/>
          <w:b/>
          <w:bCs/>
          <w:sz w:val="24"/>
          <w:szCs w:val="24"/>
        </w:rPr>
      </w:pPr>
      <w:r w:rsidRPr="00781AE7">
        <w:rPr>
          <w:rFonts w:ascii="Times New Roman" w:hAnsi="Times New Roman" w:cs="Times New Roman"/>
          <w:b/>
          <w:bCs/>
          <w:sz w:val="24"/>
          <w:szCs w:val="24"/>
        </w:rPr>
        <w:t>Q</w:t>
      </w:r>
      <w:r w:rsidR="00781AE7" w:rsidRPr="00781AE7">
        <w:rPr>
          <w:rFonts w:ascii="Times New Roman" w:hAnsi="Times New Roman" w:cs="Times New Roman"/>
          <w:b/>
          <w:bCs/>
          <w:sz w:val="24"/>
          <w:szCs w:val="24"/>
        </w:rPr>
        <w:t>UESTION 2</w:t>
      </w:r>
    </w:p>
    <w:p w14:paraId="06F0B81B" w14:textId="77777777" w:rsidR="002339CD" w:rsidRPr="004044F3" w:rsidRDefault="002339CD" w:rsidP="004044F3">
      <w:pPr>
        <w:spacing w:line="360" w:lineRule="auto"/>
        <w:rPr>
          <w:rFonts w:ascii="Times New Roman" w:hAnsi="Times New Roman" w:cs="Times New Roman"/>
          <w:sz w:val="24"/>
          <w:szCs w:val="24"/>
        </w:rPr>
      </w:pPr>
    </w:p>
    <w:p w14:paraId="223797D0" w14:textId="34D72A38" w:rsidR="00D017B6" w:rsidRDefault="0004491E" w:rsidP="004044F3">
      <w:pPr>
        <w:spacing w:line="360" w:lineRule="auto"/>
        <w:rPr>
          <w:rFonts w:ascii="Times New Roman" w:hAnsi="Times New Roman" w:cs="Times New Roman"/>
          <w:sz w:val="24"/>
          <w:szCs w:val="24"/>
        </w:rPr>
      </w:pPr>
      <w:r w:rsidRPr="0004491E">
        <w:rPr>
          <w:rFonts w:ascii="Times New Roman" w:hAnsi="Times New Roman" w:cs="Times New Roman"/>
          <w:sz w:val="24"/>
          <w:szCs w:val="24"/>
        </w:rPr>
        <w:t xml:space="preserve">With an income statement, you can quickly see how much money a company made, how much it spent, and its net income (or net loss) for a certain </w:t>
      </w:r>
      <w:proofErr w:type="gramStart"/>
      <w:r w:rsidRPr="0004491E">
        <w:rPr>
          <w:rFonts w:ascii="Times New Roman" w:hAnsi="Times New Roman" w:cs="Times New Roman"/>
          <w:sz w:val="24"/>
          <w:szCs w:val="24"/>
        </w:rPr>
        <w:t>time period</w:t>
      </w:r>
      <w:proofErr w:type="gramEnd"/>
      <w:r w:rsidRPr="0004491E">
        <w:rPr>
          <w:rFonts w:ascii="Times New Roman" w:hAnsi="Times New Roman" w:cs="Times New Roman"/>
          <w:sz w:val="24"/>
          <w:szCs w:val="24"/>
        </w:rPr>
        <w:t xml:space="preserve">. To really understand how well a business is doing, you need to look at its financial account. Net income is usually found by subtracting expenses from income. Income, costs of goods sold, gross profit, running costs, operational income, and net income are the parts. This statement is very important for figuring out how well a business is doing financially, and it is often made for </w:t>
      </w:r>
      <w:r w:rsidRPr="0004491E">
        <w:rPr>
          <w:rFonts w:ascii="Times New Roman" w:hAnsi="Times New Roman" w:cs="Times New Roman"/>
          <w:sz w:val="24"/>
          <w:szCs w:val="24"/>
        </w:rPr>
        <w:lastRenderedPageBreak/>
        <w:t>both internal management and public reporting (</w:t>
      </w:r>
      <w:proofErr w:type="spellStart"/>
      <w:r w:rsidRPr="0004491E">
        <w:rPr>
          <w:rFonts w:ascii="Times New Roman" w:hAnsi="Times New Roman" w:cs="Times New Roman"/>
          <w:sz w:val="24"/>
          <w:szCs w:val="24"/>
        </w:rPr>
        <w:t>Kieso</w:t>
      </w:r>
      <w:proofErr w:type="spellEnd"/>
      <w:r w:rsidRPr="0004491E">
        <w:rPr>
          <w:rFonts w:ascii="Times New Roman" w:hAnsi="Times New Roman" w:cs="Times New Roman"/>
          <w:sz w:val="24"/>
          <w:szCs w:val="24"/>
        </w:rPr>
        <w:t>, 2020). I've made the income records for Wales PLC below.</w:t>
      </w:r>
    </w:p>
    <w:p w14:paraId="42A722A4" w14:textId="77777777" w:rsidR="0004491E" w:rsidRPr="004044F3" w:rsidRDefault="0004491E" w:rsidP="004044F3">
      <w:pPr>
        <w:spacing w:line="360" w:lineRule="auto"/>
        <w:rPr>
          <w:rFonts w:ascii="Times New Roman" w:hAnsi="Times New Roman" w:cs="Times New Roman"/>
          <w:sz w:val="24"/>
          <w:szCs w:val="24"/>
        </w:rPr>
      </w:pPr>
    </w:p>
    <w:p w14:paraId="65DAF76F" w14:textId="2DCD3C29" w:rsidR="00D017B6" w:rsidRPr="004044F3" w:rsidRDefault="00F417B9"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Wales PL</w:t>
      </w:r>
      <w:r w:rsidR="0048467A">
        <w:rPr>
          <w:rFonts w:ascii="Times New Roman" w:hAnsi="Times New Roman" w:cs="Times New Roman"/>
          <w:b/>
          <w:bCs/>
          <w:sz w:val="24"/>
          <w:szCs w:val="24"/>
        </w:rPr>
        <w:t>C</w:t>
      </w:r>
    </w:p>
    <w:p w14:paraId="7EF91D21" w14:textId="126285BA" w:rsidR="00F417B9" w:rsidRPr="004044F3" w:rsidRDefault="00F417B9"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Income Statement </w:t>
      </w:r>
    </w:p>
    <w:p w14:paraId="65EA095D" w14:textId="3645C453" w:rsidR="00F417B9" w:rsidRPr="004044F3" w:rsidRDefault="00F417B9"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For the year </w:t>
      </w:r>
      <w:r w:rsidR="00927079" w:rsidRPr="004044F3">
        <w:rPr>
          <w:rFonts w:ascii="Times New Roman" w:hAnsi="Times New Roman" w:cs="Times New Roman"/>
          <w:b/>
          <w:bCs/>
          <w:sz w:val="24"/>
          <w:szCs w:val="24"/>
        </w:rPr>
        <w:t xml:space="preserve">ended December </w:t>
      </w:r>
      <w:r w:rsidR="007A0E9D" w:rsidRPr="004044F3">
        <w:rPr>
          <w:rFonts w:ascii="Times New Roman" w:hAnsi="Times New Roman" w:cs="Times New Roman"/>
          <w:b/>
          <w:bCs/>
          <w:sz w:val="24"/>
          <w:szCs w:val="24"/>
        </w:rPr>
        <w:t>31, 20</w:t>
      </w:r>
      <w:r w:rsidR="00001457" w:rsidRPr="004044F3">
        <w:rPr>
          <w:rFonts w:ascii="Times New Roman" w:hAnsi="Times New Roman" w:cs="Times New Roman"/>
          <w:b/>
          <w:bCs/>
          <w:sz w:val="24"/>
          <w:szCs w:val="24"/>
        </w:rPr>
        <w:t>22</w:t>
      </w:r>
    </w:p>
    <w:p w14:paraId="0E06D2B5" w14:textId="77777777" w:rsidR="00001457" w:rsidRPr="004044F3" w:rsidRDefault="00001457" w:rsidP="004044F3">
      <w:pPr>
        <w:spacing w:line="360" w:lineRule="auto"/>
        <w:rPr>
          <w:rFonts w:ascii="Times New Roman" w:hAnsi="Times New Roman" w:cs="Times New Roman"/>
          <w:b/>
          <w:bCs/>
          <w:sz w:val="24"/>
          <w:szCs w:val="24"/>
        </w:rPr>
      </w:pPr>
    </w:p>
    <w:p w14:paraId="651D5D4E" w14:textId="2BEF16B9" w:rsidR="007A0E9D" w:rsidRPr="004044F3" w:rsidRDefault="00001457"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                                                                                                                        £</w:t>
      </w:r>
    </w:p>
    <w:p w14:paraId="10CB4200" w14:textId="4BD6491E" w:rsidR="007A0E9D" w:rsidRPr="004044F3" w:rsidRDefault="000A102B"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Revenue</w:t>
      </w:r>
      <w:r w:rsidR="00D52DEA" w:rsidRPr="004044F3">
        <w:rPr>
          <w:rFonts w:ascii="Times New Roman" w:hAnsi="Times New Roman" w:cs="Times New Roman"/>
          <w:sz w:val="24"/>
          <w:szCs w:val="24"/>
        </w:rPr>
        <w:t xml:space="preserve">                                                                                          </w:t>
      </w:r>
      <w:r w:rsidR="00001457" w:rsidRPr="004044F3">
        <w:rPr>
          <w:rFonts w:ascii="Times New Roman" w:hAnsi="Times New Roman" w:cs="Times New Roman"/>
          <w:sz w:val="24"/>
          <w:szCs w:val="24"/>
        </w:rPr>
        <w:t xml:space="preserve">     90</w:t>
      </w:r>
      <w:r w:rsidR="00C550F0" w:rsidRPr="004044F3">
        <w:rPr>
          <w:rFonts w:ascii="Times New Roman" w:hAnsi="Times New Roman" w:cs="Times New Roman"/>
          <w:sz w:val="24"/>
          <w:szCs w:val="24"/>
        </w:rPr>
        <w:t>1</w:t>
      </w:r>
      <w:r w:rsidR="00001457" w:rsidRPr="004044F3">
        <w:rPr>
          <w:rFonts w:ascii="Times New Roman" w:hAnsi="Times New Roman" w:cs="Times New Roman"/>
          <w:sz w:val="24"/>
          <w:szCs w:val="24"/>
        </w:rPr>
        <w:t>,000</w:t>
      </w:r>
      <w:r w:rsidR="008D7F6E" w:rsidRPr="004044F3">
        <w:rPr>
          <w:rFonts w:ascii="Times New Roman" w:hAnsi="Times New Roman" w:cs="Times New Roman"/>
          <w:sz w:val="24"/>
          <w:szCs w:val="24"/>
        </w:rPr>
        <w:t xml:space="preserve"> (1)</w:t>
      </w:r>
    </w:p>
    <w:p w14:paraId="69E96716" w14:textId="724C964E" w:rsidR="00E464DA" w:rsidRPr="004044F3" w:rsidRDefault="00001457"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Cost of sales </w:t>
      </w:r>
      <w:r w:rsidR="006B0901" w:rsidRPr="004044F3">
        <w:rPr>
          <w:rFonts w:ascii="Times New Roman" w:hAnsi="Times New Roman" w:cs="Times New Roman"/>
          <w:sz w:val="24"/>
          <w:szCs w:val="24"/>
        </w:rPr>
        <w:t xml:space="preserve">                                                                                        </w:t>
      </w:r>
      <w:r w:rsidR="009222FD" w:rsidRPr="004044F3">
        <w:rPr>
          <w:rFonts w:ascii="Times New Roman" w:hAnsi="Times New Roman" w:cs="Times New Roman"/>
          <w:sz w:val="24"/>
          <w:szCs w:val="24"/>
        </w:rPr>
        <w:t>578,650</w:t>
      </w:r>
    </w:p>
    <w:p w14:paraId="16A1CC80" w14:textId="1A6B8A54" w:rsidR="00C61A95" w:rsidRPr="004044F3" w:rsidRDefault="00C61A95"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Depreciation of equipment </w:t>
      </w:r>
      <w:r w:rsidRPr="004044F3">
        <w:rPr>
          <w:rFonts w:ascii="Times New Roman" w:hAnsi="Times New Roman" w:cs="Times New Roman"/>
          <w:b/>
          <w:bCs/>
          <w:sz w:val="24"/>
          <w:szCs w:val="24"/>
        </w:rPr>
        <w:t xml:space="preserve">                                                              </w:t>
      </w:r>
      <w:r w:rsidR="009222FD" w:rsidRPr="004044F3">
        <w:rPr>
          <w:rFonts w:ascii="Times New Roman" w:hAnsi="Times New Roman" w:cs="Times New Roman"/>
          <w:sz w:val="24"/>
          <w:szCs w:val="24"/>
        </w:rPr>
        <w:t>65,000</w:t>
      </w:r>
    </w:p>
    <w:p w14:paraId="7D7B1424" w14:textId="77777777" w:rsidR="00E464DA" w:rsidRPr="004044F3" w:rsidRDefault="00E464DA" w:rsidP="004044F3">
      <w:pPr>
        <w:spacing w:line="360" w:lineRule="auto"/>
        <w:rPr>
          <w:rFonts w:ascii="Times New Roman" w:hAnsi="Times New Roman" w:cs="Times New Roman"/>
          <w:sz w:val="24"/>
          <w:szCs w:val="24"/>
        </w:rPr>
      </w:pPr>
    </w:p>
    <w:p w14:paraId="7E8FA69F" w14:textId="0143881C" w:rsidR="00CF1A48" w:rsidRPr="004044F3" w:rsidRDefault="006B0901" w:rsidP="004044F3">
      <w:pPr>
        <w:spacing w:line="360" w:lineRule="auto"/>
        <w:rPr>
          <w:rFonts w:ascii="Times New Roman" w:hAnsi="Times New Roman" w:cs="Times New Roman"/>
          <w:sz w:val="24"/>
          <w:szCs w:val="24"/>
        </w:rPr>
      </w:pPr>
      <w:r w:rsidRPr="004044F3">
        <w:rPr>
          <w:rFonts w:ascii="Times New Roman" w:hAnsi="Times New Roman" w:cs="Times New Roman"/>
          <w:b/>
          <w:bCs/>
          <w:sz w:val="24"/>
          <w:szCs w:val="24"/>
        </w:rPr>
        <w:t xml:space="preserve">Gross Profit                                                                                         </w:t>
      </w:r>
      <w:r w:rsidR="00802193" w:rsidRPr="004044F3">
        <w:rPr>
          <w:rFonts w:ascii="Times New Roman" w:hAnsi="Times New Roman" w:cs="Times New Roman"/>
          <w:b/>
          <w:bCs/>
          <w:sz w:val="24"/>
          <w:szCs w:val="24"/>
        </w:rPr>
        <w:t>2</w:t>
      </w:r>
      <w:r w:rsidR="00B257EC" w:rsidRPr="004044F3">
        <w:rPr>
          <w:rFonts w:ascii="Times New Roman" w:hAnsi="Times New Roman" w:cs="Times New Roman"/>
          <w:b/>
          <w:bCs/>
          <w:sz w:val="24"/>
          <w:szCs w:val="24"/>
        </w:rPr>
        <w:t>57</w:t>
      </w:r>
      <w:r w:rsidR="00CF1A48" w:rsidRPr="004044F3">
        <w:rPr>
          <w:rFonts w:ascii="Times New Roman" w:hAnsi="Times New Roman" w:cs="Times New Roman"/>
          <w:b/>
          <w:bCs/>
          <w:sz w:val="24"/>
          <w:szCs w:val="24"/>
        </w:rPr>
        <w:t>,350</w:t>
      </w:r>
      <w:r w:rsidR="00BC6D15" w:rsidRPr="004044F3">
        <w:rPr>
          <w:rFonts w:ascii="Times New Roman" w:hAnsi="Times New Roman" w:cs="Times New Roman"/>
          <w:b/>
          <w:bCs/>
          <w:sz w:val="24"/>
          <w:szCs w:val="24"/>
        </w:rPr>
        <w:t xml:space="preserve"> </w:t>
      </w:r>
      <w:r w:rsidR="00BC6D15" w:rsidRPr="004044F3">
        <w:rPr>
          <w:rFonts w:ascii="Times New Roman" w:hAnsi="Times New Roman" w:cs="Times New Roman"/>
          <w:sz w:val="24"/>
          <w:szCs w:val="24"/>
        </w:rPr>
        <w:t>(2)</w:t>
      </w:r>
      <w:r w:rsidR="0048153D" w:rsidRPr="004044F3">
        <w:rPr>
          <w:rFonts w:ascii="Times New Roman" w:hAnsi="Times New Roman" w:cs="Times New Roman"/>
          <w:b/>
          <w:bCs/>
          <w:sz w:val="24"/>
          <w:szCs w:val="24"/>
        </w:rPr>
        <w:t xml:space="preserve"> </w:t>
      </w:r>
    </w:p>
    <w:p w14:paraId="136BFED6" w14:textId="77777777" w:rsidR="00FD373B" w:rsidRPr="004044F3" w:rsidRDefault="00FD373B" w:rsidP="004044F3">
      <w:pPr>
        <w:spacing w:line="360" w:lineRule="auto"/>
        <w:rPr>
          <w:rFonts w:ascii="Times New Roman" w:hAnsi="Times New Roman" w:cs="Times New Roman"/>
          <w:b/>
          <w:bCs/>
          <w:sz w:val="24"/>
          <w:szCs w:val="24"/>
        </w:rPr>
      </w:pPr>
    </w:p>
    <w:p w14:paraId="32D78E1A" w14:textId="39A999CD" w:rsidR="00CF1A48" w:rsidRPr="004044F3" w:rsidRDefault="00CF1A48"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Expenses</w:t>
      </w:r>
      <w:r w:rsidR="008462F6" w:rsidRPr="004044F3">
        <w:rPr>
          <w:rFonts w:ascii="Times New Roman" w:hAnsi="Times New Roman" w:cs="Times New Roman"/>
          <w:sz w:val="24"/>
          <w:szCs w:val="24"/>
        </w:rPr>
        <w:t>:</w:t>
      </w:r>
    </w:p>
    <w:p w14:paraId="5DF7D66E" w14:textId="63A17698" w:rsidR="009D2484" w:rsidRPr="004044F3" w:rsidRDefault="009D2484" w:rsidP="004044F3">
      <w:pPr>
        <w:spacing w:line="360" w:lineRule="auto"/>
        <w:rPr>
          <w:rFonts w:ascii="Times New Roman" w:hAnsi="Times New Roman" w:cs="Times New Roman"/>
          <w:sz w:val="24"/>
          <w:szCs w:val="24"/>
        </w:rPr>
      </w:pPr>
      <w:r w:rsidRPr="004044F3">
        <w:rPr>
          <w:rFonts w:ascii="Times New Roman" w:hAnsi="Times New Roman" w:cs="Times New Roman"/>
          <w:b/>
          <w:bCs/>
          <w:sz w:val="24"/>
          <w:szCs w:val="24"/>
        </w:rPr>
        <w:t xml:space="preserve">              </w:t>
      </w:r>
      <w:r w:rsidRPr="004044F3">
        <w:rPr>
          <w:rFonts w:ascii="Times New Roman" w:hAnsi="Times New Roman" w:cs="Times New Roman"/>
          <w:sz w:val="24"/>
          <w:szCs w:val="24"/>
        </w:rPr>
        <w:t xml:space="preserve">Administrative </w:t>
      </w:r>
      <w:r w:rsidR="00FD373B" w:rsidRPr="004044F3">
        <w:rPr>
          <w:rFonts w:ascii="Times New Roman" w:hAnsi="Times New Roman" w:cs="Times New Roman"/>
          <w:sz w:val="24"/>
          <w:szCs w:val="24"/>
        </w:rPr>
        <w:t xml:space="preserve">expenses </w:t>
      </w:r>
      <w:r w:rsidR="00FD373B" w:rsidRPr="004044F3">
        <w:rPr>
          <w:rFonts w:ascii="Times New Roman" w:hAnsi="Times New Roman" w:cs="Times New Roman"/>
          <w:b/>
          <w:bCs/>
          <w:sz w:val="24"/>
          <w:szCs w:val="24"/>
        </w:rPr>
        <w:t xml:space="preserve">                              </w:t>
      </w:r>
      <w:r w:rsidR="00FD373B" w:rsidRPr="004044F3">
        <w:rPr>
          <w:rFonts w:ascii="Times New Roman" w:hAnsi="Times New Roman" w:cs="Times New Roman"/>
          <w:sz w:val="24"/>
          <w:szCs w:val="24"/>
        </w:rPr>
        <w:t>160,000</w:t>
      </w:r>
    </w:p>
    <w:p w14:paraId="668B1A72" w14:textId="6892F86F" w:rsidR="00440BF8" w:rsidRPr="004044F3" w:rsidRDefault="00440BF8"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              Distribution Cost</w:t>
      </w:r>
      <w:r w:rsidRPr="004044F3">
        <w:rPr>
          <w:rFonts w:ascii="Times New Roman" w:hAnsi="Times New Roman" w:cs="Times New Roman"/>
          <w:b/>
          <w:bCs/>
          <w:sz w:val="24"/>
          <w:szCs w:val="24"/>
        </w:rPr>
        <w:t xml:space="preserve">                                             </w:t>
      </w:r>
      <w:r w:rsidRPr="004044F3">
        <w:rPr>
          <w:rFonts w:ascii="Times New Roman" w:hAnsi="Times New Roman" w:cs="Times New Roman"/>
          <w:sz w:val="24"/>
          <w:szCs w:val="24"/>
        </w:rPr>
        <w:t>28,000</w:t>
      </w:r>
    </w:p>
    <w:p w14:paraId="7B1810A2" w14:textId="6E069E88" w:rsidR="00440BF8" w:rsidRPr="004044F3" w:rsidRDefault="00440BF8"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              </w:t>
      </w:r>
      <w:proofErr w:type="gramStart"/>
      <w:r w:rsidRPr="004044F3">
        <w:rPr>
          <w:rFonts w:ascii="Times New Roman" w:hAnsi="Times New Roman" w:cs="Times New Roman"/>
          <w:sz w:val="24"/>
          <w:szCs w:val="24"/>
        </w:rPr>
        <w:t>Directors</w:t>
      </w:r>
      <w:proofErr w:type="gramEnd"/>
      <w:r w:rsidRPr="004044F3">
        <w:rPr>
          <w:rFonts w:ascii="Times New Roman" w:hAnsi="Times New Roman" w:cs="Times New Roman"/>
          <w:sz w:val="24"/>
          <w:szCs w:val="24"/>
        </w:rPr>
        <w:t xml:space="preserve"> remuneration </w:t>
      </w:r>
      <w:r w:rsidRPr="004044F3">
        <w:rPr>
          <w:rFonts w:ascii="Times New Roman" w:hAnsi="Times New Roman" w:cs="Times New Roman"/>
          <w:b/>
          <w:bCs/>
          <w:sz w:val="24"/>
          <w:szCs w:val="24"/>
        </w:rPr>
        <w:t xml:space="preserve">                               </w:t>
      </w:r>
      <w:r w:rsidRPr="004044F3">
        <w:rPr>
          <w:rFonts w:ascii="Times New Roman" w:hAnsi="Times New Roman" w:cs="Times New Roman"/>
          <w:sz w:val="24"/>
          <w:szCs w:val="24"/>
        </w:rPr>
        <w:t xml:space="preserve"> </w:t>
      </w:r>
      <w:r w:rsidR="00953AB8" w:rsidRPr="004044F3">
        <w:rPr>
          <w:rFonts w:ascii="Times New Roman" w:hAnsi="Times New Roman" w:cs="Times New Roman"/>
          <w:sz w:val="24"/>
          <w:szCs w:val="24"/>
        </w:rPr>
        <w:t xml:space="preserve"> </w:t>
      </w:r>
      <w:r w:rsidRPr="004044F3">
        <w:rPr>
          <w:rFonts w:ascii="Times New Roman" w:hAnsi="Times New Roman" w:cs="Times New Roman"/>
          <w:sz w:val="24"/>
          <w:szCs w:val="24"/>
        </w:rPr>
        <w:t>5,000</w:t>
      </w:r>
    </w:p>
    <w:p w14:paraId="28BC8CAE" w14:textId="6B63DA97" w:rsidR="00E464DA" w:rsidRPr="004044F3" w:rsidRDefault="00237DBF" w:rsidP="004044F3">
      <w:pPr>
        <w:spacing w:line="360" w:lineRule="auto"/>
        <w:rPr>
          <w:rFonts w:ascii="Times New Roman" w:hAnsi="Times New Roman" w:cs="Times New Roman"/>
          <w:sz w:val="24"/>
          <w:szCs w:val="24"/>
        </w:rPr>
      </w:pPr>
      <w:r w:rsidRPr="004044F3">
        <w:rPr>
          <w:rFonts w:ascii="Times New Roman" w:hAnsi="Times New Roman" w:cs="Times New Roman"/>
          <w:b/>
          <w:bCs/>
          <w:sz w:val="24"/>
          <w:szCs w:val="24"/>
        </w:rPr>
        <w:t xml:space="preserve">              </w:t>
      </w:r>
      <w:r w:rsidRPr="004044F3">
        <w:rPr>
          <w:rFonts w:ascii="Times New Roman" w:hAnsi="Times New Roman" w:cs="Times New Roman"/>
          <w:sz w:val="24"/>
          <w:szCs w:val="24"/>
        </w:rPr>
        <w:t xml:space="preserve">Sales commission </w:t>
      </w:r>
      <w:r w:rsidRPr="004044F3">
        <w:rPr>
          <w:rFonts w:ascii="Times New Roman" w:hAnsi="Times New Roman" w:cs="Times New Roman"/>
          <w:b/>
          <w:bCs/>
          <w:sz w:val="24"/>
          <w:szCs w:val="24"/>
        </w:rPr>
        <w:t xml:space="preserve">                                           </w:t>
      </w:r>
      <w:r w:rsidR="00C2481E" w:rsidRPr="004044F3">
        <w:rPr>
          <w:rFonts w:ascii="Times New Roman" w:hAnsi="Times New Roman" w:cs="Times New Roman"/>
          <w:sz w:val="24"/>
          <w:szCs w:val="24"/>
        </w:rPr>
        <w:t>2,000</w:t>
      </w:r>
    </w:p>
    <w:p w14:paraId="1E55DD1C" w14:textId="33AA7873" w:rsidR="00C94303" w:rsidRPr="004044F3" w:rsidRDefault="005B2ECD" w:rsidP="004044F3">
      <w:pPr>
        <w:spacing w:line="360" w:lineRule="auto"/>
        <w:rPr>
          <w:rFonts w:ascii="Times New Roman" w:hAnsi="Times New Roman" w:cs="Times New Roman"/>
          <w:sz w:val="24"/>
          <w:szCs w:val="24"/>
        </w:rPr>
      </w:pPr>
      <w:r w:rsidRPr="004044F3">
        <w:rPr>
          <w:rFonts w:ascii="Times New Roman" w:hAnsi="Times New Roman" w:cs="Times New Roman"/>
          <w:b/>
          <w:bCs/>
          <w:sz w:val="24"/>
          <w:szCs w:val="24"/>
        </w:rPr>
        <w:t xml:space="preserve">                      </w:t>
      </w:r>
    </w:p>
    <w:p w14:paraId="1856E444" w14:textId="3ED28CC6" w:rsidR="008C4566" w:rsidRPr="004044F3" w:rsidRDefault="005B2ECD"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Total Expenses </w:t>
      </w:r>
      <w:r w:rsidRPr="004044F3">
        <w:rPr>
          <w:rFonts w:ascii="Times New Roman" w:hAnsi="Times New Roman" w:cs="Times New Roman"/>
          <w:b/>
          <w:bCs/>
          <w:sz w:val="24"/>
          <w:szCs w:val="24"/>
        </w:rPr>
        <w:t xml:space="preserve">                                                                                      </w:t>
      </w:r>
      <w:r w:rsidR="00C72291" w:rsidRPr="004044F3">
        <w:rPr>
          <w:rFonts w:ascii="Times New Roman" w:hAnsi="Times New Roman" w:cs="Times New Roman"/>
          <w:sz w:val="24"/>
          <w:szCs w:val="24"/>
          <w:u w:val="single"/>
        </w:rPr>
        <w:t xml:space="preserve">195,000 </w:t>
      </w:r>
    </w:p>
    <w:p w14:paraId="3E496FB6" w14:textId="1A5BCA10" w:rsidR="001B0D0C" w:rsidRPr="004044F3" w:rsidRDefault="008C4566" w:rsidP="004044F3">
      <w:pPr>
        <w:spacing w:line="360" w:lineRule="auto"/>
        <w:rPr>
          <w:rFonts w:ascii="Times New Roman" w:hAnsi="Times New Roman" w:cs="Times New Roman"/>
          <w:sz w:val="24"/>
          <w:szCs w:val="24"/>
        </w:rPr>
      </w:pPr>
      <w:r w:rsidRPr="004044F3">
        <w:rPr>
          <w:rFonts w:ascii="Times New Roman" w:hAnsi="Times New Roman" w:cs="Times New Roman"/>
          <w:b/>
          <w:bCs/>
          <w:sz w:val="24"/>
          <w:szCs w:val="24"/>
        </w:rPr>
        <w:t>Operating profit</w:t>
      </w:r>
      <w:r w:rsidR="00496635" w:rsidRPr="004044F3">
        <w:rPr>
          <w:rFonts w:ascii="Times New Roman" w:hAnsi="Times New Roman" w:cs="Times New Roman"/>
          <w:b/>
          <w:bCs/>
          <w:sz w:val="24"/>
          <w:szCs w:val="24"/>
        </w:rPr>
        <w:t xml:space="preserve">                                                                                    </w:t>
      </w:r>
      <w:r w:rsidR="00160E50" w:rsidRPr="004044F3">
        <w:rPr>
          <w:rFonts w:ascii="Times New Roman" w:hAnsi="Times New Roman" w:cs="Times New Roman"/>
          <w:b/>
          <w:bCs/>
          <w:sz w:val="24"/>
          <w:szCs w:val="24"/>
        </w:rPr>
        <w:t>62,350</w:t>
      </w:r>
      <w:r w:rsidR="0026065A" w:rsidRPr="004044F3">
        <w:rPr>
          <w:rFonts w:ascii="Times New Roman" w:hAnsi="Times New Roman" w:cs="Times New Roman"/>
          <w:b/>
          <w:bCs/>
          <w:sz w:val="24"/>
          <w:szCs w:val="24"/>
        </w:rPr>
        <w:t xml:space="preserve"> </w:t>
      </w:r>
      <w:r w:rsidR="0026065A" w:rsidRPr="004044F3">
        <w:rPr>
          <w:rFonts w:ascii="Times New Roman" w:hAnsi="Times New Roman" w:cs="Times New Roman"/>
          <w:sz w:val="24"/>
          <w:szCs w:val="24"/>
        </w:rPr>
        <w:t>(3)</w:t>
      </w:r>
    </w:p>
    <w:p w14:paraId="5DA38B0B" w14:textId="77777777" w:rsidR="001B0D0C" w:rsidRPr="004044F3" w:rsidRDefault="001B0D0C" w:rsidP="004044F3">
      <w:pPr>
        <w:spacing w:line="360" w:lineRule="auto"/>
        <w:rPr>
          <w:rFonts w:ascii="Times New Roman" w:hAnsi="Times New Roman" w:cs="Times New Roman"/>
          <w:b/>
          <w:bCs/>
          <w:sz w:val="24"/>
          <w:szCs w:val="24"/>
        </w:rPr>
      </w:pPr>
    </w:p>
    <w:p w14:paraId="3E1BD172" w14:textId="38BDBB44" w:rsidR="00886B3E" w:rsidRPr="004044F3" w:rsidRDefault="00DC191D"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Other expenses</w:t>
      </w:r>
      <w:r w:rsidR="00886B3E" w:rsidRPr="004044F3">
        <w:rPr>
          <w:rFonts w:ascii="Times New Roman" w:hAnsi="Times New Roman" w:cs="Times New Roman"/>
          <w:sz w:val="24"/>
          <w:szCs w:val="24"/>
        </w:rPr>
        <w:t>:</w:t>
      </w:r>
    </w:p>
    <w:p w14:paraId="53EC8E34" w14:textId="77777777" w:rsidR="00606727" w:rsidRPr="004044F3" w:rsidRDefault="00886B3E"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Interest</w:t>
      </w:r>
      <w:r w:rsidR="00CE7B16" w:rsidRPr="004044F3">
        <w:rPr>
          <w:rFonts w:ascii="Times New Roman" w:hAnsi="Times New Roman" w:cs="Times New Roman"/>
          <w:b/>
          <w:bCs/>
          <w:sz w:val="24"/>
          <w:szCs w:val="24"/>
        </w:rPr>
        <w:t xml:space="preserve">                                                                                                   </w:t>
      </w:r>
      <w:r w:rsidR="00017D09" w:rsidRPr="004044F3">
        <w:rPr>
          <w:rFonts w:ascii="Times New Roman" w:hAnsi="Times New Roman" w:cs="Times New Roman"/>
          <w:sz w:val="24"/>
          <w:szCs w:val="24"/>
        </w:rPr>
        <w:t>(4</w:t>
      </w:r>
      <w:r w:rsidR="00153948" w:rsidRPr="004044F3">
        <w:rPr>
          <w:rFonts w:ascii="Times New Roman" w:hAnsi="Times New Roman" w:cs="Times New Roman"/>
          <w:sz w:val="24"/>
          <w:szCs w:val="24"/>
          <w:u w:val="single"/>
        </w:rPr>
        <w:t>,000</w:t>
      </w:r>
      <w:r w:rsidR="00017D09" w:rsidRPr="004044F3">
        <w:rPr>
          <w:rFonts w:ascii="Times New Roman" w:hAnsi="Times New Roman" w:cs="Times New Roman"/>
          <w:sz w:val="24"/>
          <w:szCs w:val="24"/>
          <w:u w:val="single"/>
        </w:rPr>
        <w:t>)</w:t>
      </w:r>
      <w:r w:rsidR="00153948" w:rsidRPr="004044F3">
        <w:rPr>
          <w:rFonts w:ascii="Times New Roman" w:hAnsi="Times New Roman" w:cs="Times New Roman"/>
          <w:sz w:val="24"/>
          <w:szCs w:val="24"/>
        </w:rPr>
        <w:t xml:space="preserve"> (4)</w:t>
      </w:r>
    </w:p>
    <w:p w14:paraId="6125FC25" w14:textId="7FC56CD1" w:rsidR="00E464DA" w:rsidRPr="004044F3" w:rsidRDefault="00CE7B16"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 </w:t>
      </w:r>
      <w:r w:rsidRPr="004044F3">
        <w:rPr>
          <w:rFonts w:ascii="Times New Roman" w:hAnsi="Times New Roman" w:cs="Times New Roman"/>
          <w:b/>
          <w:bCs/>
          <w:sz w:val="24"/>
          <w:szCs w:val="24"/>
        </w:rPr>
        <w:t xml:space="preserve">                                                                                                            </w:t>
      </w:r>
      <w:r w:rsidR="00DC191D" w:rsidRPr="004044F3">
        <w:rPr>
          <w:rFonts w:ascii="Times New Roman" w:hAnsi="Times New Roman" w:cs="Times New Roman"/>
          <w:sz w:val="24"/>
          <w:szCs w:val="24"/>
        </w:rPr>
        <w:t xml:space="preserve"> </w:t>
      </w:r>
      <w:r w:rsidR="008C4566" w:rsidRPr="004044F3">
        <w:rPr>
          <w:rFonts w:ascii="Times New Roman" w:hAnsi="Times New Roman" w:cs="Times New Roman"/>
          <w:sz w:val="24"/>
          <w:szCs w:val="24"/>
        </w:rPr>
        <w:t xml:space="preserve"> </w:t>
      </w:r>
      <w:r w:rsidR="007F14A4" w:rsidRPr="004044F3">
        <w:rPr>
          <w:rFonts w:ascii="Times New Roman" w:hAnsi="Times New Roman" w:cs="Times New Roman"/>
          <w:sz w:val="24"/>
          <w:szCs w:val="24"/>
        </w:rPr>
        <w:t xml:space="preserve"> </w:t>
      </w:r>
      <w:r w:rsidR="00426A03" w:rsidRPr="004044F3">
        <w:rPr>
          <w:rFonts w:ascii="Times New Roman" w:hAnsi="Times New Roman" w:cs="Times New Roman"/>
          <w:sz w:val="24"/>
          <w:szCs w:val="24"/>
        </w:rPr>
        <w:t xml:space="preserve">                                            </w:t>
      </w:r>
      <w:r w:rsidR="008C4566" w:rsidRPr="004044F3">
        <w:rPr>
          <w:rFonts w:ascii="Times New Roman" w:hAnsi="Times New Roman" w:cs="Times New Roman"/>
          <w:sz w:val="24"/>
          <w:szCs w:val="24"/>
        </w:rPr>
        <w:t xml:space="preserve">                                           </w:t>
      </w:r>
    </w:p>
    <w:p w14:paraId="289589D0" w14:textId="7D551A72" w:rsidR="001636B1" w:rsidRPr="004044F3" w:rsidRDefault="001636B1"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Income before tax</w:t>
      </w:r>
      <w:r w:rsidR="0048637A" w:rsidRPr="004044F3">
        <w:rPr>
          <w:rFonts w:ascii="Times New Roman" w:hAnsi="Times New Roman" w:cs="Times New Roman"/>
          <w:sz w:val="24"/>
          <w:szCs w:val="24"/>
        </w:rPr>
        <w:t xml:space="preserve">          </w:t>
      </w:r>
      <w:r w:rsidRPr="004044F3">
        <w:rPr>
          <w:rFonts w:ascii="Times New Roman" w:hAnsi="Times New Roman" w:cs="Times New Roman"/>
          <w:sz w:val="24"/>
          <w:szCs w:val="24"/>
        </w:rPr>
        <w:t xml:space="preserve">                                                                     </w:t>
      </w:r>
      <w:r w:rsidR="002530AC" w:rsidRPr="004044F3">
        <w:rPr>
          <w:rFonts w:ascii="Times New Roman" w:hAnsi="Times New Roman" w:cs="Times New Roman"/>
          <w:sz w:val="24"/>
          <w:szCs w:val="24"/>
        </w:rPr>
        <w:t xml:space="preserve"> </w:t>
      </w:r>
      <w:r w:rsidR="00606727" w:rsidRPr="004044F3">
        <w:rPr>
          <w:rFonts w:ascii="Times New Roman" w:hAnsi="Times New Roman" w:cs="Times New Roman"/>
          <w:sz w:val="24"/>
          <w:szCs w:val="24"/>
        </w:rPr>
        <w:t xml:space="preserve"> </w:t>
      </w:r>
      <w:r w:rsidRPr="004044F3">
        <w:rPr>
          <w:rFonts w:ascii="Times New Roman" w:hAnsi="Times New Roman" w:cs="Times New Roman"/>
          <w:sz w:val="24"/>
          <w:szCs w:val="24"/>
        </w:rPr>
        <w:t>58,350</w:t>
      </w:r>
      <w:r w:rsidR="001A5C19" w:rsidRPr="004044F3">
        <w:rPr>
          <w:rFonts w:ascii="Times New Roman" w:hAnsi="Times New Roman" w:cs="Times New Roman"/>
          <w:b/>
          <w:bCs/>
          <w:sz w:val="24"/>
          <w:szCs w:val="24"/>
        </w:rPr>
        <w:t xml:space="preserve">           </w:t>
      </w:r>
    </w:p>
    <w:p w14:paraId="2B1151B1" w14:textId="305A7891" w:rsidR="00AF3CB3" w:rsidRPr="004044F3" w:rsidRDefault="00AF3CB3"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Corporation </w:t>
      </w:r>
      <w:r w:rsidR="001A5C19" w:rsidRPr="004044F3">
        <w:rPr>
          <w:rFonts w:ascii="Times New Roman" w:hAnsi="Times New Roman" w:cs="Times New Roman"/>
          <w:sz w:val="24"/>
          <w:szCs w:val="24"/>
        </w:rPr>
        <w:t>Tax</w:t>
      </w:r>
      <w:r w:rsidRPr="004044F3">
        <w:rPr>
          <w:rFonts w:ascii="Times New Roman" w:hAnsi="Times New Roman" w:cs="Times New Roman"/>
          <w:sz w:val="24"/>
          <w:szCs w:val="24"/>
        </w:rPr>
        <w:t xml:space="preserve">                                                                                     </w:t>
      </w:r>
      <w:r w:rsidR="00017D09" w:rsidRPr="004044F3">
        <w:rPr>
          <w:rFonts w:ascii="Times New Roman" w:hAnsi="Times New Roman" w:cs="Times New Roman"/>
          <w:sz w:val="24"/>
          <w:szCs w:val="24"/>
        </w:rPr>
        <w:t>(</w:t>
      </w:r>
      <w:r w:rsidRPr="004044F3">
        <w:rPr>
          <w:rFonts w:ascii="Times New Roman" w:hAnsi="Times New Roman" w:cs="Times New Roman"/>
          <w:sz w:val="24"/>
          <w:szCs w:val="24"/>
          <w:u w:val="single"/>
        </w:rPr>
        <w:t>15,000</w:t>
      </w:r>
      <w:r w:rsidR="00017D09" w:rsidRPr="004044F3">
        <w:rPr>
          <w:rFonts w:ascii="Times New Roman" w:hAnsi="Times New Roman" w:cs="Times New Roman"/>
          <w:sz w:val="24"/>
          <w:szCs w:val="24"/>
          <w:u w:val="single"/>
        </w:rPr>
        <w:t>)</w:t>
      </w:r>
      <w:r w:rsidRPr="004044F3">
        <w:rPr>
          <w:rFonts w:ascii="Times New Roman" w:hAnsi="Times New Roman" w:cs="Times New Roman"/>
          <w:sz w:val="24"/>
          <w:szCs w:val="24"/>
        </w:rPr>
        <w:t xml:space="preserve"> (5)</w:t>
      </w:r>
    </w:p>
    <w:p w14:paraId="7D63EBAC" w14:textId="77777777" w:rsidR="00606727" w:rsidRPr="004044F3" w:rsidRDefault="00606727" w:rsidP="004044F3">
      <w:pPr>
        <w:spacing w:line="360" w:lineRule="auto"/>
        <w:rPr>
          <w:rFonts w:ascii="Times New Roman" w:hAnsi="Times New Roman" w:cs="Times New Roman"/>
          <w:sz w:val="24"/>
          <w:szCs w:val="24"/>
        </w:rPr>
      </w:pPr>
    </w:p>
    <w:p w14:paraId="591EA669" w14:textId="241D8996" w:rsidR="00036F5C" w:rsidRPr="004044F3" w:rsidRDefault="00036F5C"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Net Profit                                                                                                </w:t>
      </w:r>
      <w:r w:rsidR="007E4825" w:rsidRPr="004044F3">
        <w:rPr>
          <w:rFonts w:ascii="Times New Roman" w:hAnsi="Times New Roman" w:cs="Times New Roman"/>
          <w:b/>
          <w:bCs/>
          <w:sz w:val="24"/>
          <w:szCs w:val="24"/>
          <w:highlight w:val="yellow"/>
        </w:rPr>
        <w:t>£43,350</w:t>
      </w:r>
    </w:p>
    <w:p w14:paraId="61194C60" w14:textId="1D5EBE87" w:rsidR="008D7F6E" w:rsidRPr="004044F3" w:rsidRDefault="001A5C19"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                                                                        </w:t>
      </w:r>
    </w:p>
    <w:p w14:paraId="1F719930" w14:textId="77777777" w:rsidR="008D7F6E" w:rsidRPr="004044F3" w:rsidRDefault="008D7F6E" w:rsidP="004044F3">
      <w:pPr>
        <w:spacing w:line="360" w:lineRule="auto"/>
        <w:rPr>
          <w:rFonts w:ascii="Times New Roman" w:hAnsi="Times New Roman" w:cs="Times New Roman"/>
          <w:b/>
          <w:bCs/>
          <w:sz w:val="24"/>
          <w:szCs w:val="24"/>
        </w:rPr>
      </w:pPr>
    </w:p>
    <w:p w14:paraId="3B974E09" w14:textId="587DED18" w:rsidR="00DC191D" w:rsidRPr="004044F3" w:rsidRDefault="00757D28" w:rsidP="004044F3">
      <w:pPr>
        <w:pStyle w:val="ListParagraph"/>
        <w:numPr>
          <w:ilvl w:val="0"/>
          <w:numId w:val="3"/>
        </w:num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Revenue is £901,000 because </w:t>
      </w:r>
      <w:r w:rsidR="00617E9D" w:rsidRPr="004044F3">
        <w:rPr>
          <w:rFonts w:ascii="Times New Roman" w:hAnsi="Times New Roman" w:cs="Times New Roman"/>
          <w:sz w:val="24"/>
          <w:szCs w:val="24"/>
        </w:rPr>
        <w:t>even though the sale</w:t>
      </w:r>
      <w:r w:rsidR="00FA586D" w:rsidRPr="004044F3">
        <w:rPr>
          <w:rFonts w:ascii="Times New Roman" w:hAnsi="Times New Roman" w:cs="Times New Roman"/>
          <w:sz w:val="24"/>
          <w:szCs w:val="24"/>
        </w:rPr>
        <w:t xml:space="preserve"> isn’t paid</w:t>
      </w:r>
      <w:r w:rsidR="00174248" w:rsidRPr="004044F3">
        <w:rPr>
          <w:rFonts w:ascii="Times New Roman" w:hAnsi="Times New Roman" w:cs="Times New Roman"/>
          <w:sz w:val="24"/>
          <w:szCs w:val="24"/>
        </w:rPr>
        <w:t xml:space="preserve">, the sale </w:t>
      </w:r>
      <w:r w:rsidR="00FA586D" w:rsidRPr="004044F3">
        <w:rPr>
          <w:rFonts w:ascii="Times New Roman" w:hAnsi="Times New Roman" w:cs="Times New Roman"/>
          <w:sz w:val="24"/>
          <w:szCs w:val="24"/>
        </w:rPr>
        <w:t xml:space="preserve">was still </w:t>
      </w:r>
      <w:r w:rsidR="0048153D" w:rsidRPr="004044F3">
        <w:rPr>
          <w:rFonts w:ascii="Times New Roman" w:hAnsi="Times New Roman" w:cs="Times New Roman"/>
          <w:sz w:val="24"/>
          <w:szCs w:val="24"/>
        </w:rPr>
        <w:t xml:space="preserve">made during the current period of the income </w:t>
      </w:r>
      <w:r w:rsidR="00781AE7" w:rsidRPr="004044F3">
        <w:rPr>
          <w:rFonts w:ascii="Times New Roman" w:hAnsi="Times New Roman" w:cs="Times New Roman"/>
          <w:sz w:val="24"/>
          <w:szCs w:val="24"/>
        </w:rPr>
        <w:t>statement.</w:t>
      </w:r>
    </w:p>
    <w:p w14:paraId="760EA596" w14:textId="5E588560" w:rsidR="007B74D0" w:rsidRPr="004044F3" w:rsidRDefault="007B74D0" w:rsidP="004044F3">
      <w:pPr>
        <w:spacing w:line="360" w:lineRule="auto"/>
        <w:rPr>
          <w:rFonts w:ascii="Times New Roman" w:hAnsi="Times New Roman" w:cs="Times New Roman"/>
          <w:sz w:val="24"/>
          <w:szCs w:val="24"/>
        </w:rPr>
      </w:pPr>
    </w:p>
    <w:p w14:paraId="58CCB60E" w14:textId="4205EC94" w:rsidR="0048153D" w:rsidRPr="004044F3" w:rsidRDefault="0048153D" w:rsidP="004044F3">
      <w:pPr>
        <w:pStyle w:val="ListParagraph"/>
        <w:numPr>
          <w:ilvl w:val="0"/>
          <w:numId w:val="3"/>
        </w:num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Gross Profit is the revenue – </w:t>
      </w:r>
      <w:r w:rsidR="009222FD" w:rsidRPr="004044F3">
        <w:rPr>
          <w:rFonts w:ascii="Times New Roman" w:hAnsi="Times New Roman" w:cs="Times New Roman"/>
          <w:sz w:val="24"/>
          <w:szCs w:val="24"/>
        </w:rPr>
        <w:t>(</w:t>
      </w:r>
      <w:r w:rsidRPr="004044F3">
        <w:rPr>
          <w:rFonts w:ascii="Times New Roman" w:hAnsi="Times New Roman" w:cs="Times New Roman"/>
          <w:sz w:val="24"/>
          <w:szCs w:val="24"/>
        </w:rPr>
        <w:t xml:space="preserve">cost of sales </w:t>
      </w:r>
      <w:r w:rsidR="009222FD" w:rsidRPr="004044F3">
        <w:rPr>
          <w:rFonts w:ascii="Times New Roman" w:hAnsi="Times New Roman" w:cs="Times New Roman"/>
          <w:sz w:val="24"/>
          <w:szCs w:val="24"/>
        </w:rPr>
        <w:t xml:space="preserve">+ </w:t>
      </w:r>
      <w:r w:rsidR="005008FE" w:rsidRPr="004044F3">
        <w:rPr>
          <w:rFonts w:ascii="Times New Roman" w:hAnsi="Times New Roman" w:cs="Times New Roman"/>
          <w:sz w:val="24"/>
          <w:szCs w:val="24"/>
        </w:rPr>
        <w:t>depreciation of equipment)</w:t>
      </w:r>
    </w:p>
    <w:p w14:paraId="4933C4C4" w14:textId="77777777" w:rsidR="0026065A" w:rsidRPr="004044F3" w:rsidRDefault="0026065A" w:rsidP="004044F3">
      <w:pPr>
        <w:pStyle w:val="ListParagraph"/>
        <w:spacing w:line="360" w:lineRule="auto"/>
        <w:rPr>
          <w:rFonts w:ascii="Times New Roman" w:hAnsi="Times New Roman" w:cs="Times New Roman"/>
          <w:sz w:val="24"/>
          <w:szCs w:val="24"/>
        </w:rPr>
      </w:pPr>
    </w:p>
    <w:p w14:paraId="089B4F09" w14:textId="03C4B8FA" w:rsidR="0026065A" w:rsidRPr="004044F3" w:rsidRDefault="0026065A" w:rsidP="004044F3">
      <w:pPr>
        <w:pStyle w:val="ListParagraph"/>
        <w:numPr>
          <w:ilvl w:val="0"/>
          <w:numId w:val="3"/>
        </w:num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Operating profit is the gross profit – total </w:t>
      </w:r>
      <w:r w:rsidR="00781AE7" w:rsidRPr="004044F3">
        <w:rPr>
          <w:rFonts w:ascii="Times New Roman" w:hAnsi="Times New Roman" w:cs="Times New Roman"/>
          <w:sz w:val="24"/>
          <w:szCs w:val="24"/>
        </w:rPr>
        <w:t>expenses.</w:t>
      </w:r>
    </w:p>
    <w:p w14:paraId="194FD8EA" w14:textId="77777777" w:rsidR="00153948" w:rsidRPr="004044F3" w:rsidRDefault="00153948" w:rsidP="004044F3">
      <w:pPr>
        <w:pStyle w:val="ListParagraph"/>
        <w:spacing w:line="360" w:lineRule="auto"/>
        <w:rPr>
          <w:rFonts w:ascii="Times New Roman" w:hAnsi="Times New Roman" w:cs="Times New Roman"/>
          <w:sz w:val="24"/>
          <w:szCs w:val="24"/>
        </w:rPr>
      </w:pPr>
    </w:p>
    <w:p w14:paraId="70521DD8" w14:textId="21A3840B" w:rsidR="00153948" w:rsidRPr="004044F3" w:rsidRDefault="00C446CA" w:rsidP="004044F3">
      <w:pPr>
        <w:pStyle w:val="ListParagraph"/>
        <w:numPr>
          <w:ilvl w:val="0"/>
          <w:numId w:val="3"/>
        </w:num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In the balances there </w:t>
      </w:r>
      <w:r w:rsidR="00C91AED" w:rsidRPr="004044F3">
        <w:rPr>
          <w:rFonts w:ascii="Times New Roman" w:hAnsi="Times New Roman" w:cs="Times New Roman"/>
          <w:sz w:val="24"/>
          <w:szCs w:val="24"/>
        </w:rPr>
        <w:t xml:space="preserve">are </w:t>
      </w:r>
      <w:r w:rsidRPr="004044F3">
        <w:rPr>
          <w:rFonts w:ascii="Times New Roman" w:hAnsi="Times New Roman" w:cs="Times New Roman"/>
          <w:sz w:val="24"/>
          <w:szCs w:val="24"/>
        </w:rPr>
        <w:t xml:space="preserve">4% debentures </w:t>
      </w:r>
    </w:p>
    <w:p w14:paraId="12C1B9B5" w14:textId="77777777" w:rsidR="00692F74" w:rsidRPr="004044F3" w:rsidRDefault="00692F74" w:rsidP="004044F3">
      <w:pPr>
        <w:pStyle w:val="ListParagraph"/>
        <w:spacing w:line="360" w:lineRule="auto"/>
        <w:rPr>
          <w:rFonts w:ascii="Times New Roman" w:hAnsi="Times New Roman" w:cs="Times New Roman"/>
          <w:sz w:val="24"/>
          <w:szCs w:val="24"/>
        </w:rPr>
      </w:pPr>
    </w:p>
    <w:p w14:paraId="7EDAFC21" w14:textId="045A32E5" w:rsidR="00692F74" w:rsidRPr="004044F3" w:rsidRDefault="00692F74" w:rsidP="004044F3">
      <w:pPr>
        <w:pStyle w:val="ListParagraph"/>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4% x 100,000 = 4,000 even though 2,000 has been paid the rest </w:t>
      </w:r>
      <w:proofErr w:type="gramStart"/>
      <w:r w:rsidRPr="004044F3">
        <w:rPr>
          <w:rFonts w:ascii="Times New Roman" w:hAnsi="Times New Roman" w:cs="Times New Roman"/>
          <w:sz w:val="24"/>
          <w:szCs w:val="24"/>
        </w:rPr>
        <w:t>still remains</w:t>
      </w:r>
      <w:proofErr w:type="gramEnd"/>
      <w:r w:rsidRPr="004044F3">
        <w:rPr>
          <w:rFonts w:ascii="Times New Roman" w:hAnsi="Times New Roman" w:cs="Times New Roman"/>
          <w:sz w:val="24"/>
          <w:szCs w:val="24"/>
        </w:rPr>
        <w:t xml:space="preserve"> an expense which should be stated in the income statement</w:t>
      </w:r>
    </w:p>
    <w:p w14:paraId="2FD36278" w14:textId="32E895FF" w:rsidR="0013774A" w:rsidRPr="004044F3" w:rsidRDefault="00692F74" w:rsidP="004044F3">
      <w:pPr>
        <w:pStyle w:val="ListParagraph"/>
        <w:numPr>
          <w:ilvl w:val="0"/>
          <w:numId w:val="3"/>
        </w:num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The corporation tax is stated on the </w:t>
      </w:r>
      <w:r w:rsidR="00781AE7" w:rsidRPr="004044F3">
        <w:rPr>
          <w:rFonts w:ascii="Times New Roman" w:hAnsi="Times New Roman" w:cs="Times New Roman"/>
          <w:sz w:val="24"/>
          <w:szCs w:val="24"/>
        </w:rPr>
        <w:t>balances.</w:t>
      </w:r>
    </w:p>
    <w:p w14:paraId="650BB845" w14:textId="77777777" w:rsidR="0013774A" w:rsidRPr="004044F3" w:rsidRDefault="0013774A" w:rsidP="004044F3">
      <w:pPr>
        <w:spacing w:line="360" w:lineRule="auto"/>
        <w:rPr>
          <w:rFonts w:ascii="Times New Roman" w:hAnsi="Times New Roman" w:cs="Times New Roman"/>
          <w:sz w:val="24"/>
          <w:szCs w:val="24"/>
        </w:rPr>
      </w:pPr>
    </w:p>
    <w:p w14:paraId="61535BB9" w14:textId="683ED5AD" w:rsidR="00381102" w:rsidRPr="004044F3" w:rsidRDefault="00381102" w:rsidP="004044F3">
      <w:pPr>
        <w:spacing w:line="360" w:lineRule="auto"/>
        <w:rPr>
          <w:rFonts w:ascii="Times New Roman" w:hAnsi="Times New Roman" w:cs="Times New Roman"/>
          <w:sz w:val="24"/>
          <w:szCs w:val="24"/>
        </w:rPr>
      </w:pPr>
    </w:p>
    <w:p w14:paraId="47C7AE8C" w14:textId="25B0748C" w:rsidR="005A68C1" w:rsidRPr="00CD7BC7" w:rsidRDefault="005A68C1" w:rsidP="004044F3">
      <w:pPr>
        <w:spacing w:line="360" w:lineRule="auto"/>
        <w:rPr>
          <w:rFonts w:ascii="Times New Roman" w:hAnsi="Times New Roman" w:cs="Times New Roman"/>
          <w:b/>
          <w:bCs/>
          <w:sz w:val="24"/>
          <w:szCs w:val="24"/>
        </w:rPr>
      </w:pPr>
      <w:r w:rsidRPr="00CD7BC7">
        <w:rPr>
          <w:rFonts w:ascii="Times New Roman" w:hAnsi="Times New Roman" w:cs="Times New Roman"/>
          <w:b/>
          <w:bCs/>
          <w:sz w:val="24"/>
          <w:szCs w:val="24"/>
        </w:rPr>
        <w:t>Q</w:t>
      </w:r>
      <w:r w:rsidR="00CD7BC7" w:rsidRPr="00CD7BC7">
        <w:rPr>
          <w:rFonts w:ascii="Times New Roman" w:hAnsi="Times New Roman" w:cs="Times New Roman"/>
          <w:b/>
          <w:bCs/>
          <w:sz w:val="24"/>
          <w:szCs w:val="24"/>
        </w:rPr>
        <w:t>UESTION 3</w:t>
      </w:r>
      <w:r w:rsidR="00B02C68">
        <w:rPr>
          <w:rFonts w:ascii="Times New Roman" w:hAnsi="Times New Roman" w:cs="Times New Roman"/>
          <w:b/>
          <w:bCs/>
          <w:sz w:val="24"/>
          <w:szCs w:val="24"/>
        </w:rPr>
        <w:t xml:space="preserve"> – </w:t>
      </w:r>
      <w:r w:rsidR="00E0262C">
        <w:rPr>
          <w:rFonts w:ascii="Times New Roman" w:hAnsi="Times New Roman" w:cs="Times New Roman"/>
          <w:b/>
          <w:bCs/>
          <w:sz w:val="24"/>
          <w:szCs w:val="24"/>
        </w:rPr>
        <w:t xml:space="preserve"> </w:t>
      </w:r>
      <w:r w:rsidR="00B02C68">
        <w:rPr>
          <w:rFonts w:ascii="Times New Roman" w:hAnsi="Times New Roman" w:cs="Times New Roman"/>
          <w:b/>
          <w:bCs/>
          <w:sz w:val="24"/>
          <w:szCs w:val="24"/>
        </w:rPr>
        <w:t>a.</w:t>
      </w:r>
      <w:r w:rsidR="00E0262C">
        <w:rPr>
          <w:rFonts w:ascii="Times New Roman" w:hAnsi="Times New Roman" w:cs="Times New Roman"/>
          <w:b/>
          <w:bCs/>
          <w:sz w:val="24"/>
          <w:szCs w:val="24"/>
        </w:rPr>
        <w:t xml:space="preserve"> </w:t>
      </w:r>
      <w:r w:rsidR="00E0262C" w:rsidRPr="00E0262C">
        <w:rPr>
          <w:rFonts w:ascii="Times New Roman" w:hAnsi="Times New Roman" w:cs="Times New Roman"/>
          <w:sz w:val="24"/>
          <w:szCs w:val="24"/>
        </w:rPr>
        <w:t>Calculate t</w:t>
      </w:r>
      <w:r w:rsidR="00E0262C">
        <w:rPr>
          <w:rFonts w:ascii="Times New Roman" w:hAnsi="Times New Roman" w:cs="Times New Roman"/>
          <w:sz w:val="24"/>
          <w:szCs w:val="24"/>
        </w:rPr>
        <w:t>h</w:t>
      </w:r>
      <w:r w:rsidR="00E0262C" w:rsidRPr="00E0262C">
        <w:rPr>
          <w:rFonts w:ascii="Times New Roman" w:hAnsi="Times New Roman" w:cs="Times New Roman"/>
          <w:sz w:val="24"/>
          <w:szCs w:val="24"/>
        </w:rPr>
        <w:t xml:space="preserve">e following ratios for </w:t>
      </w:r>
      <w:proofErr w:type="gramStart"/>
      <w:r w:rsidR="00E0262C" w:rsidRPr="00E0262C">
        <w:rPr>
          <w:rFonts w:ascii="Times New Roman" w:hAnsi="Times New Roman" w:cs="Times New Roman"/>
          <w:sz w:val="24"/>
          <w:szCs w:val="24"/>
        </w:rPr>
        <w:t>Sweets</w:t>
      </w:r>
      <w:proofErr w:type="gramEnd"/>
      <w:r w:rsidR="00E0262C" w:rsidRPr="00E0262C">
        <w:rPr>
          <w:rFonts w:ascii="Times New Roman" w:hAnsi="Times New Roman" w:cs="Times New Roman"/>
          <w:sz w:val="24"/>
          <w:szCs w:val="24"/>
        </w:rPr>
        <w:t xml:space="preserve"> plc.</w:t>
      </w:r>
      <w:r w:rsidR="00E0262C">
        <w:rPr>
          <w:rFonts w:ascii="Times New Roman" w:hAnsi="Times New Roman" w:cs="Times New Roman"/>
          <w:sz w:val="24"/>
          <w:szCs w:val="24"/>
        </w:rPr>
        <w:t xml:space="preserve"> for 2022 and 2021. </w:t>
      </w:r>
    </w:p>
    <w:p w14:paraId="1518E759" w14:textId="0C8019E9" w:rsidR="005A68C1" w:rsidRPr="004044F3" w:rsidRDefault="005A68C1" w:rsidP="004044F3">
      <w:pPr>
        <w:pStyle w:val="ListParagraph"/>
        <w:spacing w:line="360" w:lineRule="auto"/>
        <w:ind w:left="0"/>
        <w:rPr>
          <w:rFonts w:ascii="Times New Roman" w:hAnsi="Times New Roman" w:cs="Times New Roman"/>
          <w:sz w:val="24"/>
          <w:szCs w:val="24"/>
        </w:rPr>
      </w:pPr>
    </w:p>
    <w:p w14:paraId="1CFA53F6" w14:textId="52800A53" w:rsidR="00692F74" w:rsidRPr="004044F3" w:rsidRDefault="00C273FE" w:rsidP="004044F3">
      <w:pPr>
        <w:pStyle w:val="ListParagraph"/>
        <w:spacing w:line="360" w:lineRule="auto"/>
        <w:ind w:left="0"/>
        <w:rPr>
          <w:rFonts w:ascii="Times New Roman" w:hAnsi="Times New Roman" w:cs="Times New Roman"/>
          <w:sz w:val="24"/>
          <w:szCs w:val="24"/>
        </w:rPr>
      </w:pPr>
      <w:r w:rsidRPr="004044F3">
        <w:rPr>
          <w:rFonts w:ascii="Times New Roman" w:hAnsi="Times New Roman" w:cs="Times New Roman"/>
          <w:sz w:val="24"/>
          <w:szCs w:val="24"/>
        </w:rPr>
        <w:t>Capital Employed = Total Ass</w:t>
      </w:r>
      <w:r w:rsidR="007C544F" w:rsidRPr="004044F3">
        <w:rPr>
          <w:rFonts w:ascii="Times New Roman" w:hAnsi="Times New Roman" w:cs="Times New Roman"/>
          <w:sz w:val="24"/>
          <w:szCs w:val="24"/>
        </w:rPr>
        <w:t xml:space="preserve">ets – current liabilities </w:t>
      </w:r>
    </w:p>
    <w:p w14:paraId="4F083DCC" w14:textId="0DE17E98" w:rsidR="00E90DC6" w:rsidRPr="004044F3" w:rsidRDefault="00E90DC6" w:rsidP="004044F3">
      <w:pPr>
        <w:pStyle w:val="ListParagraph"/>
        <w:spacing w:line="360" w:lineRule="auto"/>
        <w:ind w:left="0"/>
        <w:rPr>
          <w:rFonts w:ascii="Times New Roman" w:hAnsi="Times New Roman" w:cs="Times New Roman"/>
          <w:sz w:val="24"/>
          <w:szCs w:val="24"/>
        </w:rPr>
      </w:pPr>
      <w:r w:rsidRPr="004044F3">
        <w:rPr>
          <w:rFonts w:ascii="Times New Roman" w:hAnsi="Times New Roman" w:cs="Times New Roman"/>
          <w:sz w:val="24"/>
          <w:szCs w:val="24"/>
        </w:rPr>
        <w:t xml:space="preserve">Average Equity = </w:t>
      </w:r>
      <w:r w:rsidR="00A24980" w:rsidRPr="004044F3">
        <w:rPr>
          <w:rFonts w:ascii="Times New Roman" w:hAnsi="Times New Roman" w:cs="Times New Roman"/>
          <w:sz w:val="24"/>
          <w:szCs w:val="24"/>
        </w:rPr>
        <w:t xml:space="preserve">(3,088 </w:t>
      </w:r>
      <w:r w:rsidR="005C6774" w:rsidRPr="004044F3">
        <w:rPr>
          <w:rFonts w:ascii="Times New Roman" w:hAnsi="Times New Roman" w:cs="Times New Roman"/>
          <w:sz w:val="24"/>
          <w:szCs w:val="24"/>
        </w:rPr>
        <w:t xml:space="preserve">+ </w:t>
      </w:r>
      <w:r w:rsidR="00A24980" w:rsidRPr="004044F3">
        <w:rPr>
          <w:rFonts w:ascii="Times New Roman" w:hAnsi="Times New Roman" w:cs="Times New Roman"/>
          <w:sz w:val="24"/>
          <w:szCs w:val="24"/>
        </w:rPr>
        <w:t>2912) / 2 = 3000</w:t>
      </w:r>
    </w:p>
    <w:p w14:paraId="418D27CE" w14:textId="5C9131D6" w:rsidR="00F96B6B" w:rsidRPr="004044F3" w:rsidRDefault="000D1344" w:rsidP="004044F3">
      <w:pPr>
        <w:pStyle w:val="ListParagraph"/>
        <w:spacing w:line="360" w:lineRule="auto"/>
        <w:ind w:left="0"/>
        <w:rPr>
          <w:rFonts w:ascii="Times New Roman" w:hAnsi="Times New Roman" w:cs="Times New Roman"/>
          <w:sz w:val="24"/>
          <w:szCs w:val="24"/>
        </w:rPr>
      </w:pPr>
      <w:r w:rsidRPr="004044F3">
        <w:rPr>
          <w:rFonts w:ascii="Times New Roman" w:hAnsi="Times New Roman" w:cs="Times New Roman"/>
          <w:sz w:val="24"/>
          <w:szCs w:val="24"/>
        </w:rPr>
        <w:t>Share</w:t>
      </w:r>
      <w:r w:rsidR="00D16864" w:rsidRPr="004044F3">
        <w:rPr>
          <w:rFonts w:ascii="Times New Roman" w:hAnsi="Times New Roman" w:cs="Times New Roman"/>
          <w:sz w:val="24"/>
          <w:szCs w:val="24"/>
        </w:rPr>
        <w:t xml:space="preserve">s = </w:t>
      </w:r>
      <w:r w:rsidR="006A6299" w:rsidRPr="004044F3">
        <w:rPr>
          <w:rFonts w:ascii="Times New Roman" w:hAnsi="Times New Roman" w:cs="Times New Roman"/>
          <w:sz w:val="24"/>
          <w:szCs w:val="24"/>
        </w:rPr>
        <w:t>300 / 0.5 = 600</w:t>
      </w:r>
    </w:p>
    <w:p w14:paraId="3CE621CE" w14:textId="185630BB" w:rsidR="00F96B6B" w:rsidRPr="004044F3" w:rsidRDefault="00311713" w:rsidP="004044F3">
      <w:pPr>
        <w:pStyle w:val="ListParagraph"/>
        <w:spacing w:line="360" w:lineRule="auto"/>
        <w:ind w:left="0"/>
        <w:rPr>
          <w:rFonts w:ascii="Times New Roman" w:hAnsi="Times New Roman" w:cs="Times New Roman"/>
          <w:sz w:val="24"/>
          <w:szCs w:val="24"/>
        </w:rPr>
      </w:pPr>
      <w:r w:rsidRPr="004044F3">
        <w:rPr>
          <w:rFonts w:ascii="Times New Roman" w:hAnsi="Times New Roman" w:cs="Times New Roman"/>
          <w:sz w:val="24"/>
          <w:szCs w:val="24"/>
        </w:rPr>
        <w:t xml:space="preserve">Average inventory = </w:t>
      </w:r>
      <w:r w:rsidR="00481D22" w:rsidRPr="004044F3">
        <w:rPr>
          <w:rFonts w:ascii="Times New Roman" w:hAnsi="Times New Roman" w:cs="Times New Roman"/>
          <w:sz w:val="24"/>
          <w:szCs w:val="24"/>
        </w:rPr>
        <w:t xml:space="preserve">( </w:t>
      </w:r>
      <w:r w:rsidR="00E9472D" w:rsidRPr="004044F3">
        <w:rPr>
          <w:rFonts w:ascii="Times New Roman" w:hAnsi="Times New Roman" w:cs="Times New Roman"/>
          <w:sz w:val="24"/>
          <w:szCs w:val="24"/>
        </w:rPr>
        <w:t xml:space="preserve">708 + 659 ) / 2 = </w:t>
      </w:r>
      <w:r w:rsidR="00CC04A0" w:rsidRPr="004044F3">
        <w:rPr>
          <w:rFonts w:ascii="Times New Roman" w:hAnsi="Times New Roman" w:cs="Times New Roman"/>
          <w:sz w:val="24"/>
          <w:szCs w:val="24"/>
        </w:rPr>
        <w:t>683.5</w:t>
      </w:r>
    </w:p>
    <w:p w14:paraId="7090356C" w14:textId="671DEC59" w:rsidR="00FE203F" w:rsidRPr="004044F3" w:rsidRDefault="00FE203F" w:rsidP="004044F3">
      <w:pPr>
        <w:pStyle w:val="ListParagraph"/>
        <w:spacing w:line="360" w:lineRule="auto"/>
        <w:ind w:left="0"/>
        <w:rPr>
          <w:rFonts w:ascii="Times New Roman" w:hAnsi="Times New Roman" w:cs="Times New Roman"/>
          <w:sz w:val="24"/>
          <w:szCs w:val="24"/>
        </w:rPr>
      </w:pPr>
      <w:r w:rsidRPr="004044F3">
        <w:rPr>
          <w:rFonts w:ascii="Times New Roman" w:hAnsi="Times New Roman" w:cs="Times New Roman"/>
          <w:sz w:val="24"/>
          <w:szCs w:val="24"/>
        </w:rPr>
        <w:t xml:space="preserve">Average hated </w:t>
      </w:r>
      <w:r w:rsidR="0099269F" w:rsidRPr="004044F3">
        <w:rPr>
          <w:rFonts w:ascii="Times New Roman" w:hAnsi="Times New Roman" w:cs="Times New Roman"/>
          <w:sz w:val="24"/>
          <w:szCs w:val="24"/>
        </w:rPr>
        <w:t>receivable = (1249 + 1287</w:t>
      </w:r>
      <w:r w:rsidR="002320A8" w:rsidRPr="004044F3">
        <w:rPr>
          <w:rFonts w:ascii="Times New Roman" w:hAnsi="Times New Roman" w:cs="Times New Roman"/>
          <w:sz w:val="24"/>
          <w:szCs w:val="24"/>
        </w:rPr>
        <w:t>) / 2 = 1268</w:t>
      </w:r>
    </w:p>
    <w:p w14:paraId="28B3DC69" w14:textId="77777777" w:rsidR="00FE203F" w:rsidRPr="004044F3" w:rsidRDefault="00FE203F" w:rsidP="004044F3">
      <w:pPr>
        <w:pStyle w:val="ListParagraph"/>
        <w:spacing w:line="360" w:lineRule="auto"/>
        <w:ind w:left="0"/>
        <w:rPr>
          <w:rFonts w:ascii="Times New Roman" w:hAnsi="Times New Roman" w:cs="Times New Roman"/>
          <w:sz w:val="24"/>
          <w:szCs w:val="24"/>
        </w:rPr>
      </w:pPr>
    </w:p>
    <w:p w14:paraId="578BCFA3" w14:textId="3E34AA4C" w:rsidR="0035328A" w:rsidRPr="00CD7BC7" w:rsidRDefault="000E0113" w:rsidP="00CD7BC7">
      <w:pPr>
        <w:pStyle w:val="ListParagraph"/>
        <w:numPr>
          <w:ilvl w:val="0"/>
          <w:numId w:val="10"/>
        </w:numPr>
        <w:spacing w:line="360" w:lineRule="auto"/>
        <w:rPr>
          <w:rFonts w:ascii="Times New Roman" w:hAnsi="Times New Roman" w:cs="Times New Roman"/>
          <w:b/>
          <w:bCs/>
          <w:i/>
          <w:iCs/>
          <w:sz w:val="24"/>
          <w:szCs w:val="24"/>
        </w:rPr>
      </w:pPr>
      <w:r w:rsidRPr="00CD7BC7">
        <w:rPr>
          <w:rFonts w:ascii="Times New Roman" w:hAnsi="Times New Roman" w:cs="Times New Roman"/>
          <w:b/>
          <w:bCs/>
          <w:i/>
          <w:iCs/>
          <w:sz w:val="24"/>
          <w:szCs w:val="24"/>
        </w:rPr>
        <w:t>ROCE</w:t>
      </w:r>
      <w:r w:rsidR="00F96B6B" w:rsidRPr="00CD7BC7">
        <w:rPr>
          <w:rFonts w:ascii="Times New Roman" w:hAnsi="Times New Roman" w:cs="Times New Roman"/>
          <w:b/>
          <w:bCs/>
          <w:i/>
          <w:iCs/>
          <w:sz w:val="24"/>
          <w:szCs w:val="24"/>
        </w:rPr>
        <w:t xml:space="preserve"> = Operating profit / capital employment </w:t>
      </w:r>
      <w:r w:rsidR="00592C8C" w:rsidRPr="00CD7BC7">
        <w:rPr>
          <w:rFonts w:ascii="Times New Roman" w:hAnsi="Times New Roman" w:cs="Times New Roman"/>
          <w:b/>
          <w:bCs/>
          <w:i/>
          <w:iCs/>
          <w:sz w:val="24"/>
          <w:szCs w:val="24"/>
        </w:rPr>
        <w:t>x100</w:t>
      </w:r>
    </w:p>
    <w:p w14:paraId="6FBC77FE" w14:textId="587225DB" w:rsidR="0035328A" w:rsidRPr="001A0D1D" w:rsidRDefault="00F3659B" w:rsidP="004044F3">
      <w:pPr>
        <w:spacing w:line="360" w:lineRule="auto"/>
        <w:rPr>
          <w:rFonts w:ascii="Times New Roman" w:hAnsi="Times New Roman" w:cs="Times New Roman"/>
          <w:sz w:val="24"/>
          <w:szCs w:val="24"/>
        </w:rPr>
      </w:pPr>
      <w:r w:rsidRPr="00F3659B">
        <w:rPr>
          <w:rFonts w:ascii="Times New Roman" w:hAnsi="Times New Roman" w:cs="Times New Roman"/>
          <w:sz w:val="24"/>
          <w:szCs w:val="24"/>
        </w:rPr>
        <w:t>Capital utilisation efficacy is quantified by ROCE. Operating profit divided by capital employed yields this value. By indicating the degree to which a company generates returns on its capital investments, ROCE is an essential metric for assessing operational efficacy.</w:t>
      </w:r>
      <w:r w:rsidR="00A02598" w:rsidRPr="00A02598">
        <w:rPr>
          <w:rFonts w:eastAsia="Times New Roman"/>
          <w:color w:val="000000"/>
        </w:rPr>
        <w:t xml:space="preserve"> </w:t>
      </w:r>
      <w:r w:rsidR="00A02598" w:rsidRPr="001A0D1D">
        <w:rPr>
          <w:rFonts w:ascii="Times New Roman" w:eastAsia="Times New Roman" w:hAnsi="Times New Roman" w:cs="Times New Roman"/>
          <w:color w:val="000000"/>
          <w:sz w:val="24"/>
          <w:szCs w:val="24"/>
        </w:rPr>
        <w:t>(Team, 2022)</w:t>
      </w:r>
    </w:p>
    <w:p w14:paraId="0D409A65" w14:textId="681F46A9" w:rsidR="00F96B6B" w:rsidRPr="004044F3" w:rsidRDefault="00F96B6B"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w:t>
      </w:r>
    </w:p>
    <w:p w14:paraId="5E84BAFE" w14:textId="77777777" w:rsidR="008B3435" w:rsidRPr="004044F3" w:rsidRDefault="008B3435" w:rsidP="004044F3">
      <w:pPr>
        <w:spacing w:line="360" w:lineRule="auto"/>
        <w:rPr>
          <w:rFonts w:ascii="Times New Roman" w:hAnsi="Times New Roman" w:cs="Times New Roman"/>
          <w:sz w:val="24"/>
          <w:szCs w:val="24"/>
        </w:rPr>
      </w:pPr>
    </w:p>
    <w:p w14:paraId="091E44CF" w14:textId="6E37B48A" w:rsidR="008B3435" w:rsidRPr="004044F3" w:rsidRDefault="008B3435"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CE = 9736 – 2511 = 7225</w:t>
      </w:r>
    </w:p>
    <w:p w14:paraId="5480A225" w14:textId="77777777" w:rsidR="00210A4F" w:rsidRPr="004044F3" w:rsidRDefault="00210A4F" w:rsidP="004044F3">
      <w:pPr>
        <w:spacing w:line="360" w:lineRule="auto"/>
        <w:rPr>
          <w:rFonts w:ascii="Times New Roman" w:hAnsi="Times New Roman" w:cs="Times New Roman"/>
          <w:sz w:val="24"/>
          <w:szCs w:val="24"/>
        </w:rPr>
      </w:pPr>
    </w:p>
    <w:p w14:paraId="5E42F1F3" w14:textId="5A4E0D14" w:rsidR="00210A4F" w:rsidRPr="004044F3" w:rsidRDefault="00210A4F"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805</w:t>
      </w:r>
      <w:r w:rsidR="00193D29" w:rsidRPr="004044F3">
        <w:rPr>
          <w:rFonts w:ascii="Times New Roman" w:hAnsi="Times New Roman" w:cs="Times New Roman"/>
          <w:sz w:val="24"/>
          <w:szCs w:val="24"/>
        </w:rPr>
        <w:t xml:space="preserve">/7225 </w:t>
      </w:r>
      <w:r w:rsidR="00767671" w:rsidRPr="004044F3">
        <w:rPr>
          <w:rFonts w:ascii="Times New Roman" w:hAnsi="Times New Roman" w:cs="Times New Roman"/>
          <w:sz w:val="24"/>
          <w:szCs w:val="24"/>
        </w:rPr>
        <w:t>x 100 =</w:t>
      </w:r>
      <w:r w:rsidR="00193D29" w:rsidRPr="004044F3">
        <w:rPr>
          <w:rFonts w:ascii="Times New Roman" w:hAnsi="Times New Roman" w:cs="Times New Roman"/>
          <w:sz w:val="24"/>
          <w:szCs w:val="24"/>
        </w:rPr>
        <w:t xml:space="preserve"> </w:t>
      </w:r>
      <w:r w:rsidR="00767671" w:rsidRPr="004044F3">
        <w:rPr>
          <w:rFonts w:ascii="Times New Roman" w:hAnsi="Times New Roman" w:cs="Times New Roman"/>
          <w:sz w:val="24"/>
          <w:szCs w:val="24"/>
          <w:highlight w:val="yellow"/>
        </w:rPr>
        <w:t>11.1%</w:t>
      </w:r>
    </w:p>
    <w:p w14:paraId="77185B73" w14:textId="77777777" w:rsidR="00210A4F" w:rsidRPr="004044F3" w:rsidRDefault="00210A4F" w:rsidP="004044F3">
      <w:pPr>
        <w:spacing w:line="360" w:lineRule="auto"/>
        <w:rPr>
          <w:rFonts w:ascii="Times New Roman" w:hAnsi="Times New Roman" w:cs="Times New Roman"/>
          <w:sz w:val="24"/>
          <w:szCs w:val="24"/>
        </w:rPr>
      </w:pPr>
    </w:p>
    <w:p w14:paraId="564C7104" w14:textId="12E6A222" w:rsidR="00210A4F" w:rsidRPr="004044F3" w:rsidRDefault="00210A4F"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w:t>
      </w:r>
    </w:p>
    <w:p w14:paraId="4D9888E9" w14:textId="77777777" w:rsidR="00210A4F" w:rsidRPr="004044F3" w:rsidRDefault="00210A4F" w:rsidP="004044F3">
      <w:pPr>
        <w:spacing w:line="360" w:lineRule="auto"/>
        <w:rPr>
          <w:rFonts w:ascii="Times New Roman" w:hAnsi="Times New Roman" w:cs="Times New Roman"/>
          <w:sz w:val="24"/>
          <w:szCs w:val="24"/>
        </w:rPr>
      </w:pPr>
    </w:p>
    <w:p w14:paraId="6FC9200B" w14:textId="77777777" w:rsidR="00210A4F" w:rsidRPr="004044F3" w:rsidRDefault="00210A4F"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CE= 10,087-3,046 = 7041</w:t>
      </w:r>
    </w:p>
    <w:p w14:paraId="11DF3831" w14:textId="77777777" w:rsidR="00210A4F" w:rsidRPr="004044F3" w:rsidRDefault="00210A4F" w:rsidP="004044F3">
      <w:pPr>
        <w:spacing w:line="360" w:lineRule="auto"/>
        <w:rPr>
          <w:rFonts w:ascii="Times New Roman" w:hAnsi="Times New Roman" w:cs="Times New Roman"/>
          <w:sz w:val="24"/>
          <w:szCs w:val="24"/>
        </w:rPr>
      </w:pPr>
    </w:p>
    <w:p w14:paraId="3B7B5C62" w14:textId="559B4F9C" w:rsidR="00210A4F" w:rsidRPr="004044F3" w:rsidRDefault="00210A4F"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699/7041</w:t>
      </w:r>
      <w:r w:rsidR="00CC4242" w:rsidRPr="004044F3">
        <w:rPr>
          <w:rFonts w:ascii="Times New Roman" w:hAnsi="Times New Roman" w:cs="Times New Roman"/>
          <w:sz w:val="24"/>
          <w:szCs w:val="24"/>
        </w:rPr>
        <w:t xml:space="preserve"> x</w:t>
      </w:r>
      <w:r w:rsidR="00767671" w:rsidRPr="004044F3">
        <w:rPr>
          <w:rFonts w:ascii="Times New Roman" w:hAnsi="Times New Roman" w:cs="Times New Roman"/>
          <w:sz w:val="24"/>
          <w:szCs w:val="24"/>
        </w:rPr>
        <w:t xml:space="preserve"> 100 =</w:t>
      </w:r>
      <w:r w:rsidR="00CC799F" w:rsidRPr="004044F3">
        <w:rPr>
          <w:rFonts w:ascii="Times New Roman" w:hAnsi="Times New Roman" w:cs="Times New Roman"/>
          <w:sz w:val="24"/>
          <w:szCs w:val="24"/>
        </w:rPr>
        <w:t xml:space="preserve"> </w:t>
      </w:r>
      <w:r w:rsidR="00CC799F" w:rsidRPr="004044F3">
        <w:rPr>
          <w:rFonts w:ascii="Times New Roman" w:hAnsi="Times New Roman" w:cs="Times New Roman"/>
          <w:sz w:val="24"/>
          <w:szCs w:val="24"/>
          <w:highlight w:val="yellow"/>
        </w:rPr>
        <w:t>9.93%</w:t>
      </w:r>
    </w:p>
    <w:p w14:paraId="539D582C" w14:textId="77777777" w:rsidR="00210A4F" w:rsidRPr="004044F3" w:rsidRDefault="00210A4F" w:rsidP="004044F3">
      <w:pPr>
        <w:spacing w:line="360" w:lineRule="auto"/>
        <w:rPr>
          <w:rFonts w:ascii="Times New Roman" w:hAnsi="Times New Roman" w:cs="Times New Roman"/>
          <w:sz w:val="24"/>
          <w:szCs w:val="24"/>
        </w:rPr>
      </w:pPr>
    </w:p>
    <w:p w14:paraId="28D6F7F3" w14:textId="207D0684" w:rsidR="00E85855" w:rsidRPr="004044F3" w:rsidRDefault="00E85855"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ROE = profit for the year</w:t>
      </w:r>
      <w:r w:rsidR="00356242" w:rsidRPr="004044F3">
        <w:rPr>
          <w:rFonts w:ascii="Times New Roman" w:hAnsi="Times New Roman" w:cs="Times New Roman"/>
          <w:b/>
          <w:bCs/>
          <w:i/>
          <w:iCs/>
          <w:sz w:val="24"/>
          <w:szCs w:val="24"/>
        </w:rPr>
        <w:t xml:space="preserve"> (earnings) </w:t>
      </w:r>
      <w:r w:rsidRPr="004044F3">
        <w:rPr>
          <w:rFonts w:ascii="Times New Roman" w:hAnsi="Times New Roman" w:cs="Times New Roman"/>
          <w:b/>
          <w:bCs/>
          <w:i/>
          <w:iCs/>
          <w:sz w:val="24"/>
          <w:szCs w:val="24"/>
        </w:rPr>
        <w:t xml:space="preserve"> </w:t>
      </w:r>
      <w:r w:rsidR="00592C8C" w:rsidRPr="004044F3">
        <w:rPr>
          <w:rFonts w:ascii="Times New Roman" w:hAnsi="Times New Roman" w:cs="Times New Roman"/>
          <w:b/>
          <w:bCs/>
          <w:i/>
          <w:iCs/>
          <w:sz w:val="24"/>
          <w:szCs w:val="24"/>
        </w:rPr>
        <w:t xml:space="preserve">/ </w:t>
      </w:r>
      <w:r w:rsidR="00E51C12" w:rsidRPr="004044F3">
        <w:rPr>
          <w:rFonts w:ascii="Times New Roman" w:hAnsi="Times New Roman" w:cs="Times New Roman"/>
          <w:b/>
          <w:bCs/>
          <w:i/>
          <w:iCs/>
          <w:sz w:val="24"/>
          <w:szCs w:val="24"/>
        </w:rPr>
        <w:t xml:space="preserve"> </w:t>
      </w:r>
      <w:r w:rsidRPr="004044F3">
        <w:rPr>
          <w:rFonts w:ascii="Times New Roman" w:hAnsi="Times New Roman" w:cs="Times New Roman"/>
          <w:b/>
          <w:bCs/>
          <w:i/>
          <w:iCs/>
          <w:sz w:val="24"/>
          <w:szCs w:val="24"/>
        </w:rPr>
        <w:t xml:space="preserve">equity </w:t>
      </w:r>
      <w:r w:rsidR="00592C8C" w:rsidRPr="004044F3">
        <w:rPr>
          <w:rFonts w:ascii="Times New Roman" w:hAnsi="Times New Roman" w:cs="Times New Roman"/>
          <w:b/>
          <w:bCs/>
          <w:i/>
          <w:iCs/>
          <w:sz w:val="24"/>
          <w:szCs w:val="24"/>
        </w:rPr>
        <w:t>x100</w:t>
      </w:r>
    </w:p>
    <w:p w14:paraId="1FCB87BF" w14:textId="4820070D" w:rsidR="00AB5925" w:rsidRPr="004044F3" w:rsidRDefault="00204AC9" w:rsidP="004044F3">
      <w:pPr>
        <w:spacing w:line="360" w:lineRule="auto"/>
        <w:rPr>
          <w:rFonts w:ascii="Times New Roman" w:hAnsi="Times New Roman" w:cs="Times New Roman"/>
          <w:sz w:val="24"/>
          <w:szCs w:val="24"/>
        </w:rPr>
      </w:pPr>
      <w:r w:rsidRPr="00204AC9">
        <w:rPr>
          <w:rFonts w:ascii="Times New Roman" w:hAnsi="Times New Roman" w:cs="Times New Roman"/>
          <w:sz w:val="24"/>
          <w:szCs w:val="24"/>
        </w:rPr>
        <w:t>The return on equity (ROE) metric assesses the profitability of a business entity relative to the equity held by its shareholders. To obtain it, divide profit by shareholders' equity. Return on equity (ROE) serves as a significant metric in assessing a firm's capacity to generate returns for its shareholders and as an indicator of the efficiency with which management employs equity capital.</w:t>
      </w:r>
    </w:p>
    <w:p w14:paraId="7F1AFC1C" w14:textId="5D64B9D6" w:rsidR="000E0113" w:rsidRPr="004044F3" w:rsidRDefault="000E0113"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w:t>
      </w:r>
    </w:p>
    <w:p w14:paraId="1C8FD5F9" w14:textId="77777777" w:rsidR="000E0113" w:rsidRPr="004044F3" w:rsidRDefault="000E0113" w:rsidP="004044F3">
      <w:pPr>
        <w:spacing w:line="360" w:lineRule="auto"/>
        <w:rPr>
          <w:rFonts w:ascii="Times New Roman" w:hAnsi="Times New Roman" w:cs="Times New Roman"/>
          <w:b/>
          <w:bCs/>
          <w:sz w:val="24"/>
          <w:szCs w:val="24"/>
        </w:rPr>
      </w:pPr>
    </w:p>
    <w:p w14:paraId="72FF7F58" w14:textId="5B289173" w:rsidR="000E0113" w:rsidRPr="004044F3" w:rsidRDefault="003279FD"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431 / </w:t>
      </w:r>
      <w:r w:rsidR="00C5543C" w:rsidRPr="004044F3">
        <w:rPr>
          <w:rFonts w:ascii="Times New Roman" w:hAnsi="Times New Roman" w:cs="Times New Roman"/>
          <w:sz w:val="24"/>
          <w:szCs w:val="24"/>
        </w:rPr>
        <w:t xml:space="preserve">3000 x 100 = </w:t>
      </w:r>
      <w:r w:rsidR="009C3F56" w:rsidRPr="004044F3">
        <w:rPr>
          <w:rFonts w:ascii="Times New Roman" w:hAnsi="Times New Roman" w:cs="Times New Roman"/>
          <w:sz w:val="24"/>
          <w:szCs w:val="24"/>
        </w:rPr>
        <w:t>1</w:t>
      </w:r>
      <w:r w:rsidR="009C3F56" w:rsidRPr="004044F3">
        <w:rPr>
          <w:rFonts w:ascii="Times New Roman" w:hAnsi="Times New Roman" w:cs="Times New Roman"/>
          <w:sz w:val="24"/>
          <w:szCs w:val="24"/>
          <w:highlight w:val="yellow"/>
        </w:rPr>
        <w:t>4.4%</w:t>
      </w:r>
    </w:p>
    <w:p w14:paraId="2EE8C6A1" w14:textId="77777777" w:rsidR="000E0113" w:rsidRPr="004044F3" w:rsidRDefault="000E0113" w:rsidP="004044F3">
      <w:pPr>
        <w:spacing w:line="360" w:lineRule="auto"/>
        <w:rPr>
          <w:rFonts w:ascii="Times New Roman" w:hAnsi="Times New Roman" w:cs="Times New Roman"/>
          <w:b/>
          <w:bCs/>
          <w:sz w:val="24"/>
          <w:szCs w:val="24"/>
        </w:rPr>
      </w:pPr>
    </w:p>
    <w:p w14:paraId="5DAF8F06" w14:textId="7C3A3C9A" w:rsidR="000E0113" w:rsidRPr="004044F3" w:rsidRDefault="000E0113"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w:t>
      </w:r>
    </w:p>
    <w:p w14:paraId="216D3531" w14:textId="77777777" w:rsidR="009C3F56" w:rsidRPr="004044F3" w:rsidRDefault="009C3F56" w:rsidP="004044F3">
      <w:pPr>
        <w:spacing w:line="360" w:lineRule="auto"/>
        <w:rPr>
          <w:rFonts w:ascii="Times New Roman" w:hAnsi="Times New Roman" w:cs="Times New Roman"/>
          <w:b/>
          <w:bCs/>
          <w:sz w:val="24"/>
          <w:szCs w:val="24"/>
        </w:rPr>
      </w:pPr>
    </w:p>
    <w:p w14:paraId="5947DEC5" w14:textId="7D22AA9E" w:rsidR="009C3F56" w:rsidRPr="004044F3" w:rsidRDefault="009C3F56"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366 / 3000 x 100 = </w:t>
      </w:r>
      <w:r w:rsidR="001421C9" w:rsidRPr="004044F3">
        <w:rPr>
          <w:rFonts w:ascii="Times New Roman" w:hAnsi="Times New Roman" w:cs="Times New Roman"/>
          <w:sz w:val="24"/>
          <w:szCs w:val="24"/>
          <w:highlight w:val="yellow"/>
        </w:rPr>
        <w:t>12.2%</w:t>
      </w:r>
    </w:p>
    <w:p w14:paraId="136BC053" w14:textId="77777777" w:rsidR="001421C9" w:rsidRPr="004044F3" w:rsidRDefault="001421C9" w:rsidP="004044F3">
      <w:pPr>
        <w:spacing w:line="360" w:lineRule="auto"/>
        <w:rPr>
          <w:rFonts w:ascii="Times New Roman" w:hAnsi="Times New Roman" w:cs="Times New Roman"/>
          <w:sz w:val="24"/>
          <w:szCs w:val="24"/>
        </w:rPr>
      </w:pPr>
    </w:p>
    <w:p w14:paraId="3AA18B5C" w14:textId="640CBF51" w:rsidR="001421C9" w:rsidRPr="004044F3" w:rsidRDefault="00AD41BE"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 xml:space="preserve">Earnings per share = Profit for the year / number of ordinary shares </w:t>
      </w:r>
    </w:p>
    <w:p w14:paraId="1D320301" w14:textId="0A05BC88" w:rsidR="00AD41BE" w:rsidRPr="004044F3" w:rsidRDefault="002D694A" w:rsidP="004044F3">
      <w:pPr>
        <w:spacing w:line="360" w:lineRule="auto"/>
        <w:rPr>
          <w:rFonts w:ascii="Times New Roman" w:hAnsi="Times New Roman" w:cs="Times New Roman"/>
          <w:sz w:val="24"/>
          <w:szCs w:val="24"/>
        </w:rPr>
      </w:pPr>
      <w:r w:rsidRPr="002D694A">
        <w:rPr>
          <w:rFonts w:ascii="Times New Roman" w:hAnsi="Times New Roman" w:cs="Times New Roman"/>
          <w:sz w:val="24"/>
          <w:szCs w:val="24"/>
        </w:rPr>
        <w:t>Earnings per share (EPS) represents the proportion of a firm's profits that are distributed to every existing share of common stock. The calculation involves dividing the profit by the quantity of outstanding shares. EPS is crucial for investors as it signifies the profitability of a company on a per-share basis.</w:t>
      </w:r>
    </w:p>
    <w:p w14:paraId="6C35DD86" w14:textId="38F07BD9" w:rsidR="00AD41BE" w:rsidRPr="004044F3" w:rsidRDefault="00AD41B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w:t>
      </w:r>
    </w:p>
    <w:p w14:paraId="1554A8DA" w14:textId="77777777" w:rsidR="006A6299" w:rsidRPr="004044F3" w:rsidRDefault="006A6299" w:rsidP="004044F3">
      <w:pPr>
        <w:spacing w:line="360" w:lineRule="auto"/>
        <w:rPr>
          <w:rFonts w:ascii="Times New Roman" w:hAnsi="Times New Roman" w:cs="Times New Roman"/>
          <w:b/>
          <w:bCs/>
          <w:sz w:val="24"/>
          <w:szCs w:val="24"/>
        </w:rPr>
      </w:pPr>
    </w:p>
    <w:p w14:paraId="5173FF5C" w14:textId="4D5529C5" w:rsidR="006A6299" w:rsidRPr="004044F3" w:rsidRDefault="00565192"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431 / 600 =</w:t>
      </w:r>
      <w:r w:rsidR="009D6741" w:rsidRPr="004044F3">
        <w:rPr>
          <w:rFonts w:ascii="Times New Roman" w:hAnsi="Times New Roman" w:cs="Times New Roman"/>
          <w:sz w:val="24"/>
          <w:szCs w:val="24"/>
        </w:rPr>
        <w:t xml:space="preserve"> </w:t>
      </w:r>
      <w:r w:rsidR="009D6741" w:rsidRPr="004044F3">
        <w:rPr>
          <w:rFonts w:ascii="Times New Roman" w:hAnsi="Times New Roman" w:cs="Times New Roman"/>
          <w:sz w:val="24"/>
          <w:szCs w:val="24"/>
          <w:highlight w:val="yellow"/>
        </w:rPr>
        <w:t>£0.72</w:t>
      </w:r>
    </w:p>
    <w:p w14:paraId="108AEA56" w14:textId="77777777" w:rsidR="00865649" w:rsidRPr="004044F3" w:rsidRDefault="00865649" w:rsidP="004044F3">
      <w:pPr>
        <w:spacing w:line="360" w:lineRule="auto"/>
        <w:rPr>
          <w:rFonts w:ascii="Times New Roman" w:hAnsi="Times New Roman" w:cs="Times New Roman"/>
          <w:b/>
          <w:bCs/>
          <w:sz w:val="24"/>
          <w:szCs w:val="24"/>
        </w:rPr>
      </w:pPr>
    </w:p>
    <w:p w14:paraId="3CED1D5F" w14:textId="77777777" w:rsidR="00AD41BE" w:rsidRPr="004044F3" w:rsidRDefault="00AD41BE" w:rsidP="004044F3">
      <w:pPr>
        <w:spacing w:line="360" w:lineRule="auto"/>
        <w:rPr>
          <w:rFonts w:ascii="Times New Roman" w:hAnsi="Times New Roman" w:cs="Times New Roman"/>
          <w:b/>
          <w:bCs/>
          <w:sz w:val="24"/>
          <w:szCs w:val="24"/>
        </w:rPr>
      </w:pPr>
    </w:p>
    <w:p w14:paraId="7E3AAEDA" w14:textId="45E25380" w:rsidR="00AD41BE" w:rsidRPr="004044F3" w:rsidRDefault="00AD41B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w:t>
      </w:r>
    </w:p>
    <w:p w14:paraId="705A73A3" w14:textId="77777777" w:rsidR="00565192" w:rsidRPr="004044F3" w:rsidRDefault="00565192" w:rsidP="004044F3">
      <w:pPr>
        <w:spacing w:line="360" w:lineRule="auto"/>
        <w:rPr>
          <w:rFonts w:ascii="Times New Roman" w:hAnsi="Times New Roman" w:cs="Times New Roman"/>
          <w:b/>
          <w:bCs/>
          <w:sz w:val="24"/>
          <w:szCs w:val="24"/>
        </w:rPr>
      </w:pPr>
    </w:p>
    <w:p w14:paraId="4FB22B58" w14:textId="604456C2" w:rsidR="00565192" w:rsidRPr="00CD7BC7" w:rsidRDefault="00565192" w:rsidP="00CD7BC7">
      <w:pPr>
        <w:pStyle w:val="ListParagraph"/>
        <w:numPr>
          <w:ilvl w:val="0"/>
          <w:numId w:val="11"/>
        </w:numPr>
        <w:spacing w:line="360" w:lineRule="auto"/>
        <w:rPr>
          <w:rFonts w:ascii="Times New Roman" w:hAnsi="Times New Roman" w:cs="Times New Roman"/>
          <w:sz w:val="24"/>
          <w:szCs w:val="24"/>
        </w:rPr>
      </w:pPr>
      <w:r w:rsidRPr="00CD7BC7">
        <w:rPr>
          <w:rFonts w:ascii="Times New Roman" w:hAnsi="Times New Roman" w:cs="Times New Roman"/>
          <w:sz w:val="24"/>
          <w:szCs w:val="24"/>
        </w:rPr>
        <w:t>600 =</w:t>
      </w:r>
      <w:r w:rsidR="006C3EE2" w:rsidRPr="00CD7BC7">
        <w:rPr>
          <w:rFonts w:ascii="Times New Roman" w:hAnsi="Times New Roman" w:cs="Times New Roman"/>
          <w:sz w:val="24"/>
          <w:szCs w:val="24"/>
        </w:rPr>
        <w:t xml:space="preserve"> </w:t>
      </w:r>
      <w:r w:rsidR="006C3EE2" w:rsidRPr="00CD7BC7">
        <w:rPr>
          <w:rFonts w:ascii="Times New Roman" w:hAnsi="Times New Roman" w:cs="Times New Roman"/>
          <w:sz w:val="24"/>
          <w:szCs w:val="24"/>
          <w:highlight w:val="yellow"/>
        </w:rPr>
        <w:t>£0.61</w:t>
      </w:r>
      <w:r w:rsidR="006C3EE2" w:rsidRPr="00CD7BC7">
        <w:rPr>
          <w:rFonts w:ascii="Times New Roman" w:hAnsi="Times New Roman" w:cs="Times New Roman"/>
          <w:sz w:val="24"/>
          <w:szCs w:val="24"/>
        </w:rPr>
        <w:t xml:space="preserve"> </w:t>
      </w:r>
    </w:p>
    <w:p w14:paraId="40D168F2" w14:textId="77777777" w:rsidR="006C3EE2" w:rsidRPr="004044F3" w:rsidRDefault="006C3EE2" w:rsidP="004044F3">
      <w:pPr>
        <w:spacing w:line="360" w:lineRule="auto"/>
        <w:rPr>
          <w:rFonts w:ascii="Times New Roman" w:hAnsi="Times New Roman" w:cs="Times New Roman"/>
          <w:sz w:val="24"/>
          <w:szCs w:val="24"/>
        </w:rPr>
      </w:pPr>
    </w:p>
    <w:p w14:paraId="1BA165CB" w14:textId="3860CFC7" w:rsidR="005B7DC6" w:rsidRPr="00CD7BC7" w:rsidRDefault="00966884" w:rsidP="00CD7BC7">
      <w:pPr>
        <w:pStyle w:val="ListParagraph"/>
        <w:numPr>
          <w:ilvl w:val="0"/>
          <w:numId w:val="10"/>
        </w:numPr>
        <w:spacing w:line="360" w:lineRule="auto"/>
        <w:rPr>
          <w:rFonts w:ascii="Times New Roman" w:hAnsi="Times New Roman" w:cs="Times New Roman"/>
          <w:b/>
          <w:bCs/>
          <w:i/>
          <w:iCs/>
          <w:sz w:val="24"/>
          <w:szCs w:val="24"/>
        </w:rPr>
      </w:pPr>
      <w:r w:rsidRPr="00CD7BC7">
        <w:rPr>
          <w:rFonts w:ascii="Times New Roman" w:hAnsi="Times New Roman" w:cs="Times New Roman"/>
          <w:b/>
          <w:bCs/>
          <w:i/>
          <w:iCs/>
          <w:sz w:val="24"/>
          <w:szCs w:val="24"/>
        </w:rPr>
        <w:t xml:space="preserve">Asset Turnover </w:t>
      </w:r>
      <w:r w:rsidR="001B1E8A" w:rsidRPr="00CD7BC7">
        <w:rPr>
          <w:rFonts w:ascii="Times New Roman" w:hAnsi="Times New Roman" w:cs="Times New Roman"/>
          <w:b/>
          <w:bCs/>
          <w:i/>
          <w:iCs/>
          <w:sz w:val="24"/>
          <w:szCs w:val="24"/>
        </w:rPr>
        <w:t xml:space="preserve">= revenue / capital employed </w:t>
      </w:r>
    </w:p>
    <w:p w14:paraId="2427E88A" w14:textId="3AE423A4" w:rsidR="00756701" w:rsidRDefault="00786B24" w:rsidP="004044F3">
      <w:pPr>
        <w:spacing w:line="360" w:lineRule="auto"/>
        <w:jc w:val="both"/>
        <w:rPr>
          <w:rFonts w:ascii="Times New Roman" w:hAnsi="Times New Roman" w:cs="Times New Roman"/>
          <w:sz w:val="24"/>
          <w:szCs w:val="24"/>
        </w:rPr>
      </w:pPr>
      <w:r w:rsidRPr="00786B24">
        <w:rPr>
          <w:rFonts w:ascii="Times New Roman" w:hAnsi="Times New Roman" w:cs="Times New Roman"/>
          <w:sz w:val="24"/>
          <w:szCs w:val="24"/>
        </w:rPr>
        <w:t xml:space="preserve">Asset turnover measures the capacity of a company to generate income from its holdings. To determine it, the total revenue is divided by the capital employed. A higher asset turnover ratio </w:t>
      </w:r>
      <w:r w:rsidRPr="00786B24">
        <w:rPr>
          <w:rFonts w:ascii="Times New Roman" w:hAnsi="Times New Roman" w:cs="Times New Roman"/>
          <w:sz w:val="24"/>
          <w:szCs w:val="24"/>
        </w:rPr>
        <w:lastRenderedPageBreak/>
        <w:t>signifies that personnel are operating in an efficient manner and that the assets are being utilised effectively.</w:t>
      </w:r>
    </w:p>
    <w:p w14:paraId="4A815515" w14:textId="77777777" w:rsidR="00786B24" w:rsidRPr="004044F3" w:rsidRDefault="00786B24" w:rsidP="004044F3">
      <w:pPr>
        <w:spacing w:line="360" w:lineRule="auto"/>
        <w:jc w:val="both"/>
        <w:rPr>
          <w:rFonts w:ascii="Times New Roman" w:hAnsi="Times New Roman" w:cs="Times New Roman"/>
          <w:sz w:val="24"/>
          <w:szCs w:val="24"/>
        </w:rPr>
      </w:pPr>
    </w:p>
    <w:p w14:paraId="6A39C338" w14:textId="2A10B7D9" w:rsidR="00756701" w:rsidRPr="004044F3" w:rsidRDefault="001B1E8A"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w:t>
      </w:r>
    </w:p>
    <w:p w14:paraId="260B49B5" w14:textId="77777777" w:rsidR="001B1E8A" w:rsidRPr="004044F3" w:rsidRDefault="001B1E8A" w:rsidP="004044F3">
      <w:pPr>
        <w:spacing w:line="360" w:lineRule="auto"/>
        <w:rPr>
          <w:rFonts w:ascii="Times New Roman" w:hAnsi="Times New Roman" w:cs="Times New Roman"/>
          <w:b/>
          <w:bCs/>
          <w:sz w:val="24"/>
          <w:szCs w:val="24"/>
        </w:rPr>
      </w:pPr>
    </w:p>
    <w:p w14:paraId="0F949F19" w14:textId="540410E0" w:rsidR="001B1E8A" w:rsidRPr="004044F3" w:rsidRDefault="0095235A"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6378 / 7225</w:t>
      </w:r>
      <w:r w:rsidR="006773E6" w:rsidRPr="004044F3">
        <w:rPr>
          <w:rFonts w:ascii="Times New Roman" w:hAnsi="Times New Roman" w:cs="Times New Roman"/>
          <w:sz w:val="24"/>
          <w:szCs w:val="24"/>
        </w:rPr>
        <w:t xml:space="preserve">= </w:t>
      </w:r>
      <w:r w:rsidR="00FC1EF7" w:rsidRPr="004044F3">
        <w:rPr>
          <w:rFonts w:ascii="Times New Roman" w:hAnsi="Times New Roman" w:cs="Times New Roman"/>
          <w:sz w:val="24"/>
          <w:szCs w:val="24"/>
          <w:highlight w:val="yellow"/>
        </w:rPr>
        <w:t>0.88 time</w:t>
      </w:r>
      <w:r w:rsidR="00FC1EF7" w:rsidRPr="004044F3">
        <w:rPr>
          <w:rFonts w:ascii="Times New Roman" w:hAnsi="Times New Roman" w:cs="Times New Roman"/>
          <w:sz w:val="24"/>
          <w:szCs w:val="24"/>
        </w:rPr>
        <w:t xml:space="preserve">s </w:t>
      </w:r>
    </w:p>
    <w:p w14:paraId="42C050B5" w14:textId="77777777" w:rsidR="001B1E8A" w:rsidRPr="004044F3" w:rsidRDefault="001B1E8A" w:rsidP="004044F3">
      <w:pPr>
        <w:spacing w:line="360" w:lineRule="auto"/>
        <w:rPr>
          <w:rFonts w:ascii="Times New Roman" w:hAnsi="Times New Roman" w:cs="Times New Roman"/>
          <w:b/>
          <w:bCs/>
          <w:sz w:val="24"/>
          <w:szCs w:val="24"/>
        </w:rPr>
      </w:pPr>
    </w:p>
    <w:p w14:paraId="7D8B086B" w14:textId="2C07AB43" w:rsidR="001B1E8A" w:rsidRPr="004044F3" w:rsidRDefault="001B1E8A"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2021- </w:t>
      </w:r>
    </w:p>
    <w:p w14:paraId="49F92EEE" w14:textId="77777777" w:rsidR="00FC1EF7" w:rsidRPr="004044F3" w:rsidRDefault="00FC1EF7" w:rsidP="004044F3">
      <w:pPr>
        <w:spacing w:line="360" w:lineRule="auto"/>
        <w:rPr>
          <w:rFonts w:ascii="Times New Roman" w:hAnsi="Times New Roman" w:cs="Times New Roman"/>
          <w:b/>
          <w:bCs/>
          <w:sz w:val="24"/>
          <w:szCs w:val="24"/>
        </w:rPr>
      </w:pPr>
    </w:p>
    <w:p w14:paraId="0EEDF680" w14:textId="1C779B82" w:rsidR="00FC1EF7" w:rsidRPr="004044F3" w:rsidRDefault="00FC1EF7"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6441 / </w:t>
      </w:r>
      <w:r w:rsidR="0060092C" w:rsidRPr="004044F3">
        <w:rPr>
          <w:rFonts w:ascii="Times New Roman" w:hAnsi="Times New Roman" w:cs="Times New Roman"/>
          <w:sz w:val="24"/>
          <w:szCs w:val="24"/>
        </w:rPr>
        <w:t xml:space="preserve">7041 = </w:t>
      </w:r>
      <w:r w:rsidR="00565361" w:rsidRPr="004044F3">
        <w:rPr>
          <w:rFonts w:ascii="Times New Roman" w:hAnsi="Times New Roman" w:cs="Times New Roman"/>
          <w:sz w:val="24"/>
          <w:szCs w:val="24"/>
          <w:highlight w:val="yellow"/>
        </w:rPr>
        <w:t>0.91 times</w:t>
      </w:r>
      <w:r w:rsidR="00565361" w:rsidRPr="004044F3">
        <w:rPr>
          <w:rFonts w:ascii="Times New Roman" w:hAnsi="Times New Roman" w:cs="Times New Roman"/>
          <w:sz w:val="24"/>
          <w:szCs w:val="24"/>
        </w:rPr>
        <w:t xml:space="preserve"> </w:t>
      </w:r>
    </w:p>
    <w:p w14:paraId="18359D8A" w14:textId="77777777" w:rsidR="00A970E4" w:rsidRPr="004044F3" w:rsidRDefault="00A970E4" w:rsidP="004044F3">
      <w:pPr>
        <w:spacing w:line="360" w:lineRule="auto"/>
        <w:rPr>
          <w:rFonts w:ascii="Times New Roman" w:hAnsi="Times New Roman" w:cs="Times New Roman"/>
          <w:sz w:val="24"/>
          <w:szCs w:val="24"/>
        </w:rPr>
      </w:pPr>
    </w:p>
    <w:p w14:paraId="28B965A9" w14:textId="0FC1277F" w:rsidR="00A970E4" w:rsidRPr="004044F3" w:rsidRDefault="00A970E4"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 xml:space="preserve">Stock holding days = </w:t>
      </w:r>
      <w:r w:rsidR="00644597" w:rsidRPr="004044F3">
        <w:rPr>
          <w:rFonts w:ascii="Times New Roman" w:hAnsi="Times New Roman" w:cs="Times New Roman"/>
          <w:b/>
          <w:bCs/>
          <w:i/>
          <w:iCs/>
          <w:sz w:val="24"/>
          <w:szCs w:val="24"/>
        </w:rPr>
        <w:t xml:space="preserve">average </w:t>
      </w:r>
      <w:r w:rsidR="000A48AE" w:rsidRPr="004044F3">
        <w:rPr>
          <w:rFonts w:ascii="Times New Roman" w:hAnsi="Times New Roman" w:cs="Times New Roman"/>
          <w:b/>
          <w:bCs/>
          <w:i/>
          <w:iCs/>
          <w:sz w:val="24"/>
          <w:szCs w:val="24"/>
        </w:rPr>
        <w:t xml:space="preserve">inventory / cost of sales x 365 days </w:t>
      </w:r>
    </w:p>
    <w:p w14:paraId="3E9ED161" w14:textId="77777777" w:rsidR="00083549" w:rsidRDefault="00083549" w:rsidP="004044F3">
      <w:pPr>
        <w:spacing w:line="360" w:lineRule="auto"/>
        <w:rPr>
          <w:rFonts w:ascii="Times New Roman" w:hAnsi="Times New Roman" w:cs="Times New Roman"/>
          <w:sz w:val="24"/>
          <w:szCs w:val="24"/>
        </w:rPr>
      </w:pPr>
      <w:r w:rsidRPr="00083549">
        <w:rPr>
          <w:rFonts w:ascii="Times New Roman" w:hAnsi="Times New Roman" w:cs="Times New Roman"/>
          <w:sz w:val="24"/>
          <w:szCs w:val="24"/>
        </w:rPr>
        <w:t>Inventory days, which are stock holding days, are a metric that quantifies the mean duration an organisation requires to transfer its complete stock. The calculation involves multiplying the result obtained by dividing average inventory by cost of products sold by the number of days in the period. An abbreviated supply holding duration is indicative of effective inventory management.</w:t>
      </w:r>
    </w:p>
    <w:p w14:paraId="5BD6E1EA" w14:textId="77777777" w:rsidR="00083549" w:rsidRDefault="00083549" w:rsidP="004044F3">
      <w:pPr>
        <w:spacing w:line="360" w:lineRule="auto"/>
        <w:rPr>
          <w:rFonts w:ascii="Times New Roman" w:hAnsi="Times New Roman" w:cs="Times New Roman"/>
          <w:sz w:val="24"/>
          <w:szCs w:val="24"/>
        </w:rPr>
      </w:pPr>
    </w:p>
    <w:p w14:paraId="186A2212" w14:textId="6DD33CF8" w:rsidR="00CC04A0" w:rsidRPr="004044F3" w:rsidRDefault="00CC04A0"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2022- </w:t>
      </w:r>
    </w:p>
    <w:p w14:paraId="58660EDC" w14:textId="77777777" w:rsidR="00CC04A0" w:rsidRPr="004044F3" w:rsidRDefault="00CC04A0" w:rsidP="004044F3">
      <w:pPr>
        <w:spacing w:line="360" w:lineRule="auto"/>
        <w:rPr>
          <w:rFonts w:ascii="Times New Roman" w:hAnsi="Times New Roman" w:cs="Times New Roman"/>
          <w:b/>
          <w:bCs/>
          <w:sz w:val="24"/>
          <w:szCs w:val="24"/>
        </w:rPr>
      </w:pPr>
    </w:p>
    <w:p w14:paraId="7A4BF582" w14:textId="039F4155" w:rsidR="00CC04A0" w:rsidRPr="004044F3" w:rsidRDefault="0022430F"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683.5 / </w:t>
      </w:r>
      <w:r w:rsidR="00594854" w:rsidRPr="004044F3">
        <w:rPr>
          <w:rFonts w:ascii="Times New Roman" w:hAnsi="Times New Roman" w:cs="Times New Roman"/>
          <w:sz w:val="24"/>
          <w:szCs w:val="24"/>
        </w:rPr>
        <w:t xml:space="preserve">3235 x 365 = </w:t>
      </w:r>
      <w:r w:rsidR="007D28F5" w:rsidRPr="004044F3">
        <w:rPr>
          <w:rFonts w:ascii="Times New Roman" w:hAnsi="Times New Roman" w:cs="Times New Roman"/>
          <w:sz w:val="24"/>
          <w:szCs w:val="24"/>
          <w:highlight w:val="yellow"/>
        </w:rPr>
        <w:t>77.1 days</w:t>
      </w:r>
      <w:r w:rsidR="007D28F5" w:rsidRPr="004044F3">
        <w:rPr>
          <w:rFonts w:ascii="Times New Roman" w:hAnsi="Times New Roman" w:cs="Times New Roman"/>
          <w:sz w:val="24"/>
          <w:szCs w:val="24"/>
        </w:rPr>
        <w:t xml:space="preserve"> </w:t>
      </w:r>
    </w:p>
    <w:p w14:paraId="57FF025A" w14:textId="77777777" w:rsidR="00CC04A0" w:rsidRPr="004044F3" w:rsidRDefault="00CC04A0" w:rsidP="004044F3">
      <w:pPr>
        <w:spacing w:line="360" w:lineRule="auto"/>
        <w:rPr>
          <w:rFonts w:ascii="Times New Roman" w:hAnsi="Times New Roman" w:cs="Times New Roman"/>
          <w:b/>
          <w:bCs/>
          <w:sz w:val="24"/>
          <w:szCs w:val="24"/>
        </w:rPr>
      </w:pPr>
    </w:p>
    <w:p w14:paraId="3A117C70" w14:textId="367966B3" w:rsidR="00CC04A0" w:rsidRPr="004044F3" w:rsidRDefault="00CC04A0"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2021- </w:t>
      </w:r>
    </w:p>
    <w:p w14:paraId="176DA52B" w14:textId="77777777" w:rsidR="00086226" w:rsidRPr="004044F3" w:rsidRDefault="00086226" w:rsidP="004044F3">
      <w:pPr>
        <w:spacing w:line="360" w:lineRule="auto"/>
        <w:rPr>
          <w:rFonts w:ascii="Times New Roman" w:hAnsi="Times New Roman" w:cs="Times New Roman"/>
          <w:b/>
          <w:bCs/>
          <w:sz w:val="24"/>
          <w:szCs w:val="24"/>
        </w:rPr>
      </w:pPr>
    </w:p>
    <w:p w14:paraId="3F3EC2A7" w14:textId="24C1C173" w:rsidR="00086226" w:rsidRPr="004044F3" w:rsidRDefault="00086226"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683.5 / </w:t>
      </w:r>
      <w:r w:rsidR="00594854" w:rsidRPr="004044F3">
        <w:rPr>
          <w:rFonts w:ascii="Times New Roman" w:hAnsi="Times New Roman" w:cs="Times New Roman"/>
          <w:sz w:val="24"/>
          <w:szCs w:val="24"/>
        </w:rPr>
        <w:t xml:space="preserve">3096 x 365 = </w:t>
      </w:r>
      <w:r w:rsidR="00E2790D" w:rsidRPr="004044F3">
        <w:rPr>
          <w:rFonts w:ascii="Times New Roman" w:hAnsi="Times New Roman" w:cs="Times New Roman"/>
          <w:sz w:val="24"/>
          <w:szCs w:val="24"/>
          <w:highlight w:val="yellow"/>
        </w:rPr>
        <w:t>80.6 days</w:t>
      </w:r>
      <w:r w:rsidR="00E2790D" w:rsidRPr="004044F3">
        <w:rPr>
          <w:rFonts w:ascii="Times New Roman" w:hAnsi="Times New Roman" w:cs="Times New Roman"/>
          <w:sz w:val="24"/>
          <w:szCs w:val="24"/>
        </w:rPr>
        <w:t xml:space="preserve"> </w:t>
      </w:r>
    </w:p>
    <w:p w14:paraId="4DE86175" w14:textId="77777777" w:rsidR="00E2790D" w:rsidRPr="004044F3" w:rsidRDefault="00E2790D" w:rsidP="004044F3">
      <w:pPr>
        <w:spacing w:line="360" w:lineRule="auto"/>
        <w:rPr>
          <w:rFonts w:ascii="Times New Roman" w:hAnsi="Times New Roman" w:cs="Times New Roman"/>
          <w:sz w:val="24"/>
          <w:szCs w:val="24"/>
        </w:rPr>
      </w:pPr>
    </w:p>
    <w:p w14:paraId="5A0BE612" w14:textId="2FF59314" w:rsidR="00E2790D" w:rsidRPr="004044F3" w:rsidRDefault="00FE1E72"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 xml:space="preserve">Debtor collection period </w:t>
      </w:r>
      <w:r w:rsidR="00457689" w:rsidRPr="004044F3">
        <w:rPr>
          <w:rFonts w:ascii="Times New Roman" w:hAnsi="Times New Roman" w:cs="Times New Roman"/>
          <w:b/>
          <w:bCs/>
          <w:i/>
          <w:iCs/>
          <w:sz w:val="24"/>
          <w:szCs w:val="24"/>
        </w:rPr>
        <w:t>= average trade receivables / revenue x 365</w:t>
      </w:r>
    </w:p>
    <w:p w14:paraId="77B7DD1E" w14:textId="77777777" w:rsidR="00B93A6B" w:rsidRDefault="00B93A6B" w:rsidP="004044F3">
      <w:pPr>
        <w:spacing w:line="360" w:lineRule="auto"/>
        <w:rPr>
          <w:rFonts w:ascii="Times New Roman" w:hAnsi="Times New Roman" w:cs="Times New Roman"/>
          <w:sz w:val="24"/>
          <w:szCs w:val="24"/>
        </w:rPr>
      </w:pPr>
      <w:r w:rsidRPr="00B93A6B">
        <w:rPr>
          <w:rFonts w:ascii="Times New Roman" w:hAnsi="Times New Roman" w:cs="Times New Roman"/>
          <w:sz w:val="24"/>
          <w:szCs w:val="24"/>
        </w:rPr>
        <w:t>A company's average number of days required to collect payment from its customers is denoted by the Days Sales Outstanding (DSO), also known as the Debtors Collection Period. A multiplication of the number of days by the average trade receivables to revenue yields this value. Successful administration of receivables is demonstrated by a shortened collection period.</w:t>
      </w:r>
    </w:p>
    <w:p w14:paraId="25FA0B2A" w14:textId="77777777" w:rsidR="00B93A6B" w:rsidRDefault="00B93A6B" w:rsidP="004044F3">
      <w:pPr>
        <w:spacing w:line="360" w:lineRule="auto"/>
        <w:rPr>
          <w:rFonts w:ascii="Times New Roman" w:hAnsi="Times New Roman" w:cs="Times New Roman"/>
          <w:sz w:val="24"/>
          <w:szCs w:val="24"/>
        </w:rPr>
      </w:pPr>
    </w:p>
    <w:p w14:paraId="77900A52" w14:textId="63AAAEA0" w:rsidR="00457689" w:rsidRPr="004044F3" w:rsidRDefault="00457689"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2022 – </w:t>
      </w:r>
    </w:p>
    <w:p w14:paraId="27A9C1AA" w14:textId="77777777" w:rsidR="00457689" w:rsidRPr="004044F3" w:rsidRDefault="00457689" w:rsidP="004044F3">
      <w:pPr>
        <w:spacing w:line="360" w:lineRule="auto"/>
        <w:rPr>
          <w:rFonts w:ascii="Times New Roman" w:hAnsi="Times New Roman" w:cs="Times New Roman"/>
          <w:b/>
          <w:bCs/>
          <w:sz w:val="24"/>
          <w:szCs w:val="24"/>
        </w:rPr>
      </w:pPr>
    </w:p>
    <w:p w14:paraId="0E06E216" w14:textId="718F5A88" w:rsidR="00457689" w:rsidRPr="00F02927" w:rsidRDefault="00812C0B"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1268 / </w:t>
      </w:r>
      <w:r w:rsidR="00511E58" w:rsidRPr="004044F3">
        <w:rPr>
          <w:rFonts w:ascii="Times New Roman" w:hAnsi="Times New Roman" w:cs="Times New Roman"/>
          <w:sz w:val="24"/>
          <w:szCs w:val="24"/>
        </w:rPr>
        <w:t xml:space="preserve">6738 x 365 = </w:t>
      </w:r>
      <w:r w:rsidR="00511E58" w:rsidRPr="004044F3">
        <w:rPr>
          <w:rFonts w:ascii="Times New Roman" w:hAnsi="Times New Roman" w:cs="Times New Roman"/>
          <w:sz w:val="24"/>
          <w:szCs w:val="24"/>
          <w:highlight w:val="yellow"/>
        </w:rPr>
        <w:t>68.7 days</w:t>
      </w:r>
      <w:r w:rsidR="00511E58" w:rsidRPr="004044F3">
        <w:rPr>
          <w:rFonts w:ascii="Times New Roman" w:hAnsi="Times New Roman" w:cs="Times New Roman"/>
          <w:sz w:val="24"/>
          <w:szCs w:val="24"/>
        </w:rPr>
        <w:t xml:space="preserve"> </w:t>
      </w:r>
    </w:p>
    <w:p w14:paraId="36E3D06A" w14:textId="599BA4A0" w:rsidR="00457689" w:rsidRPr="004044F3" w:rsidRDefault="00457689"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2021 -</w:t>
      </w:r>
    </w:p>
    <w:p w14:paraId="10BE1048" w14:textId="77777777" w:rsidR="00E2790D" w:rsidRPr="004044F3" w:rsidRDefault="00E2790D" w:rsidP="004044F3">
      <w:pPr>
        <w:spacing w:line="360" w:lineRule="auto"/>
        <w:rPr>
          <w:rFonts w:ascii="Times New Roman" w:hAnsi="Times New Roman" w:cs="Times New Roman"/>
          <w:sz w:val="24"/>
          <w:szCs w:val="24"/>
        </w:rPr>
      </w:pPr>
    </w:p>
    <w:p w14:paraId="68CE6A70" w14:textId="714B7668" w:rsidR="00246AA2" w:rsidRPr="004044F3" w:rsidRDefault="00246AA2"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1268 / 6441 x 365 </w:t>
      </w:r>
      <w:r w:rsidR="009E0068" w:rsidRPr="004044F3">
        <w:rPr>
          <w:rFonts w:ascii="Times New Roman" w:hAnsi="Times New Roman" w:cs="Times New Roman"/>
          <w:sz w:val="24"/>
          <w:szCs w:val="24"/>
        </w:rPr>
        <w:t xml:space="preserve">= </w:t>
      </w:r>
      <w:r w:rsidR="009E0068" w:rsidRPr="004044F3">
        <w:rPr>
          <w:rFonts w:ascii="Times New Roman" w:hAnsi="Times New Roman" w:cs="Times New Roman"/>
          <w:sz w:val="24"/>
          <w:szCs w:val="24"/>
          <w:highlight w:val="yellow"/>
        </w:rPr>
        <w:t>71.9 days</w:t>
      </w:r>
      <w:r w:rsidR="009E0068" w:rsidRPr="004044F3">
        <w:rPr>
          <w:rFonts w:ascii="Times New Roman" w:hAnsi="Times New Roman" w:cs="Times New Roman"/>
          <w:sz w:val="24"/>
          <w:szCs w:val="24"/>
        </w:rPr>
        <w:t xml:space="preserve"> </w:t>
      </w:r>
    </w:p>
    <w:p w14:paraId="649DB87C" w14:textId="77777777" w:rsidR="009E0068" w:rsidRPr="004044F3" w:rsidRDefault="009E0068" w:rsidP="004044F3">
      <w:pPr>
        <w:spacing w:line="360" w:lineRule="auto"/>
        <w:rPr>
          <w:rFonts w:ascii="Times New Roman" w:hAnsi="Times New Roman" w:cs="Times New Roman"/>
          <w:sz w:val="24"/>
          <w:szCs w:val="24"/>
        </w:rPr>
      </w:pPr>
    </w:p>
    <w:p w14:paraId="5BFF5D14" w14:textId="40191DD6" w:rsidR="009E0068" w:rsidRPr="004044F3" w:rsidRDefault="008B4CA6"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 xml:space="preserve">Current ratio = current assets / current liabilities </w:t>
      </w:r>
    </w:p>
    <w:p w14:paraId="7C8E911F" w14:textId="584C604F" w:rsidR="007B488E" w:rsidRDefault="00AF444A" w:rsidP="004044F3">
      <w:pPr>
        <w:spacing w:line="360" w:lineRule="auto"/>
        <w:rPr>
          <w:rFonts w:ascii="Times New Roman" w:hAnsi="Times New Roman" w:cs="Times New Roman"/>
          <w:sz w:val="24"/>
          <w:szCs w:val="24"/>
        </w:rPr>
      </w:pPr>
      <w:r w:rsidRPr="00AF444A">
        <w:rPr>
          <w:rFonts w:ascii="Times New Roman" w:hAnsi="Times New Roman" w:cs="Times New Roman"/>
          <w:sz w:val="24"/>
          <w:szCs w:val="24"/>
        </w:rPr>
        <w:t>By utilising short-term assets, the Current Ratio assesses a business's ability to fulfil immediate obligations. This value is calculated by dividing current assets by current liabilities. The capability of the corporation to fulfil its short-term obligations is indicated by a ratio exceeding one.</w:t>
      </w:r>
    </w:p>
    <w:p w14:paraId="750244F0" w14:textId="77777777" w:rsidR="00AF444A" w:rsidRPr="004044F3" w:rsidRDefault="00AF444A" w:rsidP="004044F3">
      <w:pPr>
        <w:spacing w:line="360" w:lineRule="auto"/>
        <w:rPr>
          <w:rFonts w:ascii="Times New Roman" w:hAnsi="Times New Roman" w:cs="Times New Roman"/>
          <w:sz w:val="24"/>
          <w:szCs w:val="24"/>
        </w:rPr>
      </w:pPr>
    </w:p>
    <w:p w14:paraId="40BD8114" w14:textId="277E5048" w:rsidR="007B488E" w:rsidRPr="004044F3" w:rsidRDefault="007B488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2022 – </w:t>
      </w:r>
    </w:p>
    <w:p w14:paraId="4F2B1523" w14:textId="77777777" w:rsidR="007B488E" w:rsidRPr="004044F3" w:rsidRDefault="007B488E" w:rsidP="004044F3">
      <w:pPr>
        <w:spacing w:line="360" w:lineRule="auto"/>
        <w:rPr>
          <w:rFonts w:ascii="Times New Roman" w:hAnsi="Times New Roman" w:cs="Times New Roman"/>
          <w:b/>
          <w:bCs/>
          <w:sz w:val="24"/>
          <w:szCs w:val="24"/>
        </w:rPr>
      </w:pPr>
    </w:p>
    <w:p w14:paraId="35C745B2" w14:textId="3341BF73" w:rsidR="007B488E" w:rsidRPr="004044F3" w:rsidRDefault="001615AD"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2303/2511 </w:t>
      </w:r>
      <w:r w:rsidR="0095094E" w:rsidRPr="004044F3">
        <w:rPr>
          <w:rFonts w:ascii="Times New Roman" w:hAnsi="Times New Roman" w:cs="Times New Roman"/>
          <w:sz w:val="24"/>
          <w:szCs w:val="24"/>
        </w:rPr>
        <w:t xml:space="preserve">= </w:t>
      </w:r>
      <w:r w:rsidR="0095094E" w:rsidRPr="004044F3">
        <w:rPr>
          <w:rFonts w:ascii="Times New Roman" w:hAnsi="Times New Roman" w:cs="Times New Roman"/>
          <w:sz w:val="24"/>
          <w:szCs w:val="24"/>
          <w:highlight w:val="yellow"/>
        </w:rPr>
        <w:t>0.92</w:t>
      </w:r>
    </w:p>
    <w:p w14:paraId="63D14201" w14:textId="77777777" w:rsidR="007B488E" w:rsidRPr="004044F3" w:rsidRDefault="007B488E" w:rsidP="004044F3">
      <w:pPr>
        <w:spacing w:line="360" w:lineRule="auto"/>
        <w:rPr>
          <w:rFonts w:ascii="Times New Roman" w:hAnsi="Times New Roman" w:cs="Times New Roman"/>
          <w:b/>
          <w:bCs/>
          <w:sz w:val="24"/>
          <w:szCs w:val="24"/>
        </w:rPr>
      </w:pPr>
    </w:p>
    <w:p w14:paraId="78642818" w14:textId="2CB09D5C" w:rsidR="007B488E" w:rsidRPr="004044F3" w:rsidRDefault="007B488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 xml:space="preserve">2021 </w:t>
      </w:r>
      <w:r w:rsidR="008D5E44" w:rsidRPr="004044F3">
        <w:rPr>
          <w:rFonts w:ascii="Times New Roman" w:hAnsi="Times New Roman" w:cs="Times New Roman"/>
          <w:b/>
          <w:bCs/>
          <w:sz w:val="24"/>
          <w:szCs w:val="24"/>
        </w:rPr>
        <w:t>–</w:t>
      </w:r>
      <w:r w:rsidRPr="004044F3">
        <w:rPr>
          <w:rFonts w:ascii="Times New Roman" w:hAnsi="Times New Roman" w:cs="Times New Roman"/>
          <w:b/>
          <w:bCs/>
          <w:sz w:val="24"/>
          <w:szCs w:val="24"/>
        </w:rPr>
        <w:t xml:space="preserve"> </w:t>
      </w:r>
    </w:p>
    <w:p w14:paraId="354DDD05" w14:textId="77777777" w:rsidR="008D5E44" w:rsidRPr="004044F3" w:rsidRDefault="008D5E44" w:rsidP="004044F3">
      <w:pPr>
        <w:spacing w:line="360" w:lineRule="auto"/>
        <w:rPr>
          <w:rFonts w:ascii="Times New Roman" w:hAnsi="Times New Roman" w:cs="Times New Roman"/>
          <w:b/>
          <w:bCs/>
          <w:sz w:val="24"/>
          <w:szCs w:val="24"/>
        </w:rPr>
      </w:pPr>
    </w:p>
    <w:p w14:paraId="04B5A196" w14:textId="32A69FDD" w:rsidR="008D5E44" w:rsidRPr="004044F3" w:rsidRDefault="008D5E44"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2355 / </w:t>
      </w:r>
      <w:r w:rsidR="00552644" w:rsidRPr="004044F3">
        <w:rPr>
          <w:rFonts w:ascii="Times New Roman" w:hAnsi="Times New Roman" w:cs="Times New Roman"/>
          <w:sz w:val="24"/>
          <w:szCs w:val="24"/>
        </w:rPr>
        <w:t xml:space="preserve">3046 = </w:t>
      </w:r>
      <w:r w:rsidR="00552644" w:rsidRPr="004044F3">
        <w:rPr>
          <w:rFonts w:ascii="Times New Roman" w:hAnsi="Times New Roman" w:cs="Times New Roman"/>
          <w:sz w:val="24"/>
          <w:szCs w:val="24"/>
          <w:highlight w:val="yellow"/>
        </w:rPr>
        <w:t>0.77</w:t>
      </w:r>
    </w:p>
    <w:p w14:paraId="349445C6" w14:textId="77777777" w:rsidR="00552644" w:rsidRPr="004044F3" w:rsidRDefault="00552644" w:rsidP="004044F3">
      <w:pPr>
        <w:spacing w:line="360" w:lineRule="auto"/>
        <w:rPr>
          <w:rFonts w:ascii="Times New Roman" w:hAnsi="Times New Roman" w:cs="Times New Roman"/>
          <w:sz w:val="24"/>
          <w:szCs w:val="24"/>
        </w:rPr>
      </w:pPr>
    </w:p>
    <w:p w14:paraId="04932B49" w14:textId="050F182E" w:rsidR="00552644" w:rsidRPr="004044F3" w:rsidRDefault="00975AC6"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t xml:space="preserve">Gearing ratio = </w:t>
      </w:r>
      <w:r w:rsidR="00123CCF" w:rsidRPr="004044F3">
        <w:rPr>
          <w:rFonts w:ascii="Times New Roman" w:hAnsi="Times New Roman" w:cs="Times New Roman"/>
          <w:b/>
          <w:bCs/>
          <w:i/>
          <w:iCs/>
          <w:sz w:val="24"/>
          <w:szCs w:val="24"/>
        </w:rPr>
        <w:t>long term debt</w:t>
      </w:r>
      <w:r w:rsidR="00623450" w:rsidRPr="004044F3">
        <w:rPr>
          <w:rFonts w:ascii="Times New Roman" w:hAnsi="Times New Roman" w:cs="Times New Roman"/>
          <w:b/>
          <w:bCs/>
          <w:i/>
          <w:iCs/>
          <w:sz w:val="24"/>
          <w:szCs w:val="24"/>
        </w:rPr>
        <w:t xml:space="preserve">- </w:t>
      </w:r>
      <w:r w:rsidR="00123CCF" w:rsidRPr="004044F3">
        <w:rPr>
          <w:rFonts w:ascii="Times New Roman" w:hAnsi="Times New Roman" w:cs="Times New Roman"/>
          <w:b/>
          <w:bCs/>
          <w:i/>
          <w:iCs/>
          <w:sz w:val="24"/>
          <w:szCs w:val="24"/>
        </w:rPr>
        <w:t xml:space="preserve"> </w:t>
      </w:r>
      <w:r w:rsidR="00623450" w:rsidRPr="004044F3">
        <w:rPr>
          <w:rFonts w:ascii="Times New Roman" w:hAnsi="Times New Roman" w:cs="Times New Roman"/>
          <w:b/>
          <w:bCs/>
          <w:i/>
          <w:iCs/>
          <w:sz w:val="24"/>
          <w:szCs w:val="24"/>
        </w:rPr>
        <w:t xml:space="preserve">liabilities </w:t>
      </w:r>
      <w:r w:rsidR="00C42294" w:rsidRPr="004044F3">
        <w:rPr>
          <w:rFonts w:ascii="Times New Roman" w:hAnsi="Times New Roman" w:cs="Times New Roman"/>
          <w:b/>
          <w:bCs/>
          <w:i/>
          <w:iCs/>
          <w:sz w:val="24"/>
          <w:szCs w:val="24"/>
        </w:rPr>
        <w:t>/ total equity</w:t>
      </w:r>
    </w:p>
    <w:p w14:paraId="29CD3602" w14:textId="5FE9EAB7" w:rsidR="00E1444A" w:rsidRPr="004044F3" w:rsidRDefault="007B79AF" w:rsidP="004044F3">
      <w:pPr>
        <w:spacing w:line="360" w:lineRule="auto"/>
        <w:rPr>
          <w:rFonts w:ascii="Times New Roman" w:hAnsi="Times New Roman" w:cs="Times New Roman"/>
          <w:sz w:val="24"/>
          <w:szCs w:val="24"/>
        </w:rPr>
      </w:pPr>
      <w:proofErr w:type="gramStart"/>
      <w:r w:rsidRPr="007B79AF">
        <w:rPr>
          <w:rFonts w:ascii="Times New Roman" w:hAnsi="Times New Roman" w:cs="Times New Roman"/>
          <w:sz w:val="24"/>
          <w:szCs w:val="24"/>
        </w:rPr>
        <w:t>In order to</w:t>
      </w:r>
      <w:proofErr w:type="gramEnd"/>
      <w:r w:rsidRPr="007B79AF">
        <w:rPr>
          <w:rFonts w:ascii="Times New Roman" w:hAnsi="Times New Roman" w:cs="Times New Roman"/>
          <w:sz w:val="24"/>
          <w:szCs w:val="24"/>
        </w:rPr>
        <w:t xml:space="preserve"> determine the extent to which a business is reliant on debt financing, the gearing ratio is calculated. This amount is obtained by dividing total debt by total equity. A greater dependent on debt financing is signified by a higher gearing ratio, which in turn suggests an increased level of financial risk.</w:t>
      </w:r>
    </w:p>
    <w:p w14:paraId="6222B2C7" w14:textId="523C838C" w:rsidR="00623450" w:rsidRPr="004044F3" w:rsidRDefault="00623450"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w:t>
      </w:r>
    </w:p>
    <w:p w14:paraId="77CD1C11" w14:textId="77777777" w:rsidR="00623450" w:rsidRPr="004044F3" w:rsidRDefault="00623450" w:rsidP="004044F3">
      <w:pPr>
        <w:spacing w:line="360" w:lineRule="auto"/>
        <w:rPr>
          <w:rFonts w:ascii="Times New Roman" w:hAnsi="Times New Roman" w:cs="Times New Roman"/>
          <w:b/>
          <w:bCs/>
          <w:sz w:val="24"/>
          <w:szCs w:val="24"/>
        </w:rPr>
      </w:pPr>
    </w:p>
    <w:p w14:paraId="735A63FF" w14:textId="20757503" w:rsidR="00623450" w:rsidRPr="004044F3" w:rsidRDefault="00B65F14"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4137 / </w:t>
      </w:r>
      <w:r w:rsidR="00134FB9" w:rsidRPr="004044F3">
        <w:rPr>
          <w:rFonts w:ascii="Times New Roman" w:hAnsi="Times New Roman" w:cs="Times New Roman"/>
          <w:sz w:val="24"/>
          <w:szCs w:val="24"/>
        </w:rPr>
        <w:t xml:space="preserve">3088 = </w:t>
      </w:r>
      <w:r w:rsidR="00390422" w:rsidRPr="004044F3">
        <w:rPr>
          <w:rFonts w:ascii="Times New Roman" w:hAnsi="Times New Roman" w:cs="Times New Roman"/>
          <w:sz w:val="24"/>
          <w:szCs w:val="24"/>
          <w:highlight w:val="yellow"/>
        </w:rPr>
        <w:t>1.34%</w:t>
      </w:r>
    </w:p>
    <w:p w14:paraId="1E408A02" w14:textId="77777777" w:rsidR="00623450" w:rsidRPr="004044F3" w:rsidRDefault="00623450" w:rsidP="004044F3">
      <w:pPr>
        <w:spacing w:line="360" w:lineRule="auto"/>
        <w:rPr>
          <w:rFonts w:ascii="Times New Roman" w:hAnsi="Times New Roman" w:cs="Times New Roman"/>
          <w:b/>
          <w:bCs/>
          <w:sz w:val="24"/>
          <w:szCs w:val="24"/>
        </w:rPr>
      </w:pPr>
    </w:p>
    <w:p w14:paraId="3B08434B" w14:textId="2837BB96" w:rsidR="00623450" w:rsidRPr="004044F3" w:rsidRDefault="00623450"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2021 -</w:t>
      </w:r>
    </w:p>
    <w:p w14:paraId="3140B7C7" w14:textId="77777777" w:rsidR="00E1444A" w:rsidRPr="004044F3" w:rsidRDefault="00E1444A" w:rsidP="004044F3">
      <w:pPr>
        <w:spacing w:line="360" w:lineRule="auto"/>
        <w:rPr>
          <w:rFonts w:ascii="Times New Roman" w:hAnsi="Times New Roman" w:cs="Times New Roman"/>
          <w:sz w:val="24"/>
          <w:szCs w:val="24"/>
        </w:rPr>
      </w:pPr>
    </w:p>
    <w:p w14:paraId="0B9C682F" w14:textId="2BDE5090" w:rsidR="00F02927" w:rsidRDefault="00134FB9"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4129 / </w:t>
      </w:r>
      <w:r w:rsidR="00390422" w:rsidRPr="004044F3">
        <w:rPr>
          <w:rFonts w:ascii="Times New Roman" w:hAnsi="Times New Roman" w:cs="Times New Roman"/>
          <w:sz w:val="24"/>
          <w:szCs w:val="24"/>
        </w:rPr>
        <w:t xml:space="preserve">2912 </w:t>
      </w:r>
      <w:r w:rsidR="00390422" w:rsidRPr="004044F3">
        <w:rPr>
          <w:rFonts w:ascii="Times New Roman" w:hAnsi="Times New Roman" w:cs="Times New Roman"/>
          <w:b/>
          <w:bCs/>
          <w:sz w:val="24"/>
          <w:szCs w:val="24"/>
        </w:rPr>
        <w:t xml:space="preserve">= </w:t>
      </w:r>
      <w:r w:rsidR="008B5ED4" w:rsidRPr="004044F3">
        <w:rPr>
          <w:rFonts w:ascii="Times New Roman" w:hAnsi="Times New Roman" w:cs="Times New Roman"/>
          <w:sz w:val="24"/>
          <w:szCs w:val="24"/>
          <w:highlight w:val="yellow"/>
        </w:rPr>
        <w:t>1.42%</w:t>
      </w:r>
    </w:p>
    <w:p w14:paraId="0ED8383C" w14:textId="77777777" w:rsidR="00F02927" w:rsidRDefault="00F02927" w:rsidP="004044F3">
      <w:pPr>
        <w:spacing w:line="360" w:lineRule="auto"/>
        <w:rPr>
          <w:rFonts w:ascii="Times New Roman" w:hAnsi="Times New Roman" w:cs="Times New Roman"/>
          <w:sz w:val="24"/>
          <w:szCs w:val="24"/>
        </w:rPr>
      </w:pPr>
    </w:p>
    <w:p w14:paraId="0085AEAC" w14:textId="77777777" w:rsidR="00781AE7" w:rsidRPr="004044F3" w:rsidRDefault="00781AE7" w:rsidP="004044F3">
      <w:pPr>
        <w:spacing w:line="360" w:lineRule="auto"/>
        <w:rPr>
          <w:rFonts w:ascii="Times New Roman" w:hAnsi="Times New Roman" w:cs="Times New Roman"/>
          <w:sz w:val="24"/>
          <w:szCs w:val="24"/>
        </w:rPr>
      </w:pPr>
    </w:p>
    <w:p w14:paraId="5E2BF8A4" w14:textId="5B18923E" w:rsidR="00202C1B" w:rsidRPr="004044F3" w:rsidRDefault="00202C1B" w:rsidP="00CD7BC7">
      <w:pPr>
        <w:pStyle w:val="ListParagraph"/>
        <w:numPr>
          <w:ilvl w:val="0"/>
          <w:numId w:val="10"/>
        </w:numPr>
        <w:spacing w:line="360" w:lineRule="auto"/>
        <w:rPr>
          <w:rFonts w:ascii="Times New Roman" w:hAnsi="Times New Roman" w:cs="Times New Roman"/>
          <w:b/>
          <w:bCs/>
          <w:i/>
          <w:iCs/>
          <w:sz w:val="24"/>
          <w:szCs w:val="24"/>
        </w:rPr>
      </w:pPr>
      <w:r w:rsidRPr="004044F3">
        <w:rPr>
          <w:rFonts w:ascii="Times New Roman" w:hAnsi="Times New Roman" w:cs="Times New Roman"/>
          <w:b/>
          <w:bCs/>
          <w:i/>
          <w:iCs/>
          <w:sz w:val="24"/>
          <w:szCs w:val="24"/>
        </w:rPr>
        <w:lastRenderedPageBreak/>
        <w:t xml:space="preserve">Interest cover </w:t>
      </w:r>
      <w:r w:rsidR="006704B4" w:rsidRPr="004044F3">
        <w:rPr>
          <w:rFonts w:ascii="Times New Roman" w:hAnsi="Times New Roman" w:cs="Times New Roman"/>
          <w:b/>
          <w:bCs/>
          <w:i/>
          <w:iCs/>
          <w:sz w:val="24"/>
          <w:szCs w:val="24"/>
        </w:rPr>
        <w:t xml:space="preserve">– earnings before interest </w:t>
      </w:r>
      <w:r w:rsidR="000D6507" w:rsidRPr="004044F3">
        <w:rPr>
          <w:rFonts w:ascii="Times New Roman" w:hAnsi="Times New Roman" w:cs="Times New Roman"/>
          <w:b/>
          <w:bCs/>
          <w:i/>
          <w:iCs/>
          <w:sz w:val="24"/>
          <w:szCs w:val="24"/>
        </w:rPr>
        <w:t xml:space="preserve">/ interest </w:t>
      </w:r>
    </w:p>
    <w:p w14:paraId="08F889B9" w14:textId="1C482DC2" w:rsidR="0046309F" w:rsidRDefault="007B79AF" w:rsidP="004044F3">
      <w:pPr>
        <w:spacing w:line="360" w:lineRule="auto"/>
        <w:jc w:val="both"/>
        <w:rPr>
          <w:rFonts w:ascii="Times New Roman" w:hAnsi="Times New Roman" w:cs="Times New Roman"/>
          <w:sz w:val="24"/>
          <w:szCs w:val="24"/>
        </w:rPr>
      </w:pPr>
      <w:r w:rsidRPr="007B79AF">
        <w:rPr>
          <w:rFonts w:ascii="Times New Roman" w:hAnsi="Times New Roman" w:cs="Times New Roman"/>
          <w:sz w:val="24"/>
          <w:szCs w:val="24"/>
        </w:rPr>
        <w:t>The metric known as Interest Cover assesses the ability of a corporation to meet the interest obligations of its debt. Earnings before interest is divided by interest to determine this.The capacity of a company to readily repay its interest payments is indicated by a higher interest cover ratio.</w:t>
      </w:r>
    </w:p>
    <w:p w14:paraId="40350925" w14:textId="77777777" w:rsidR="007B79AF" w:rsidRPr="004044F3" w:rsidRDefault="007B79AF" w:rsidP="004044F3">
      <w:pPr>
        <w:spacing w:line="360" w:lineRule="auto"/>
        <w:jc w:val="both"/>
        <w:rPr>
          <w:rFonts w:ascii="Times New Roman" w:hAnsi="Times New Roman" w:cs="Times New Roman"/>
          <w:sz w:val="24"/>
          <w:szCs w:val="24"/>
        </w:rPr>
      </w:pPr>
    </w:p>
    <w:p w14:paraId="58D174ED" w14:textId="4421CAE9" w:rsidR="00202C1B" w:rsidRPr="004044F3" w:rsidRDefault="00AA608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2022 –</w:t>
      </w:r>
    </w:p>
    <w:p w14:paraId="2DF10FB4" w14:textId="77777777" w:rsidR="00AA608E" w:rsidRPr="004044F3" w:rsidRDefault="00AA608E" w:rsidP="004044F3">
      <w:pPr>
        <w:spacing w:line="360" w:lineRule="auto"/>
        <w:rPr>
          <w:rFonts w:ascii="Times New Roman" w:hAnsi="Times New Roman" w:cs="Times New Roman"/>
          <w:b/>
          <w:bCs/>
          <w:sz w:val="24"/>
          <w:szCs w:val="24"/>
        </w:rPr>
      </w:pPr>
    </w:p>
    <w:p w14:paraId="19182692" w14:textId="0B5CBDCE" w:rsidR="00AA608E" w:rsidRPr="004044F3" w:rsidRDefault="006C1618"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805 / 226 = </w:t>
      </w:r>
      <w:r w:rsidRPr="004044F3">
        <w:rPr>
          <w:rFonts w:ascii="Times New Roman" w:hAnsi="Times New Roman" w:cs="Times New Roman"/>
          <w:sz w:val="24"/>
          <w:szCs w:val="24"/>
          <w:highlight w:val="yellow"/>
        </w:rPr>
        <w:t>3.56</w:t>
      </w:r>
    </w:p>
    <w:p w14:paraId="56B82EF6" w14:textId="77777777" w:rsidR="00AA608E" w:rsidRPr="004044F3" w:rsidRDefault="00AA608E" w:rsidP="004044F3">
      <w:pPr>
        <w:spacing w:line="360" w:lineRule="auto"/>
        <w:rPr>
          <w:rFonts w:ascii="Times New Roman" w:hAnsi="Times New Roman" w:cs="Times New Roman"/>
          <w:b/>
          <w:bCs/>
          <w:sz w:val="24"/>
          <w:szCs w:val="24"/>
        </w:rPr>
      </w:pPr>
    </w:p>
    <w:p w14:paraId="3AD3625B" w14:textId="512C204A" w:rsidR="00AA608E" w:rsidRPr="004044F3" w:rsidRDefault="00AA608E" w:rsidP="004044F3">
      <w:pPr>
        <w:spacing w:line="360" w:lineRule="auto"/>
        <w:rPr>
          <w:rFonts w:ascii="Times New Roman" w:hAnsi="Times New Roman" w:cs="Times New Roman"/>
          <w:b/>
          <w:bCs/>
          <w:sz w:val="24"/>
          <w:szCs w:val="24"/>
        </w:rPr>
      </w:pPr>
      <w:r w:rsidRPr="004044F3">
        <w:rPr>
          <w:rFonts w:ascii="Times New Roman" w:hAnsi="Times New Roman" w:cs="Times New Roman"/>
          <w:b/>
          <w:bCs/>
          <w:sz w:val="24"/>
          <w:szCs w:val="24"/>
        </w:rPr>
        <w:t>2021-</w:t>
      </w:r>
    </w:p>
    <w:p w14:paraId="4D56F209" w14:textId="77777777" w:rsidR="001F4861" w:rsidRPr="004044F3" w:rsidRDefault="001F4861" w:rsidP="004044F3">
      <w:pPr>
        <w:spacing w:line="360" w:lineRule="auto"/>
        <w:rPr>
          <w:rFonts w:ascii="Times New Roman" w:hAnsi="Times New Roman" w:cs="Times New Roman"/>
          <w:b/>
          <w:bCs/>
          <w:sz w:val="24"/>
          <w:szCs w:val="24"/>
        </w:rPr>
      </w:pPr>
    </w:p>
    <w:p w14:paraId="7CFFADE2" w14:textId="70ACCD50" w:rsidR="0013774A" w:rsidRPr="004044F3" w:rsidRDefault="001F4861" w:rsidP="004044F3">
      <w:pPr>
        <w:spacing w:line="360" w:lineRule="auto"/>
        <w:rPr>
          <w:rFonts w:ascii="Times New Roman" w:hAnsi="Times New Roman" w:cs="Times New Roman"/>
          <w:sz w:val="24"/>
          <w:szCs w:val="24"/>
        </w:rPr>
      </w:pPr>
      <w:r w:rsidRPr="004044F3">
        <w:rPr>
          <w:rFonts w:ascii="Times New Roman" w:hAnsi="Times New Roman" w:cs="Times New Roman"/>
          <w:sz w:val="24"/>
          <w:szCs w:val="24"/>
        </w:rPr>
        <w:t xml:space="preserve">699 / 181 = </w:t>
      </w:r>
      <w:r w:rsidR="00D012C9" w:rsidRPr="004044F3">
        <w:rPr>
          <w:rFonts w:ascii="Times New Roman" w:hAnsi="Times New Roman" w:cs="Times New Roman"/>
          <w:sz w:val="24"/>
          <w:szCs w:val="24"/>
          <w:highlight w:val="yellow"/>
        </w:rPr>
        <w:t>3.86</w:t>
      </w:r>
    </w:p>
    <w:p w14:paraId="67634CE3" w14:textId="77777777" w:rsidR="0013774A" w:rsidRPr="004044F3" w:rsidRDefault="0013774A" w:rsidP="004044F3">
      <w:pPr>
        <w:spacing w:line="360" w:lineRule="auto"/>
        <w:rPr>
          <w:rFonts w:ascii="Times New Roman" w:hAnsi="Times New Roman" w:cs="Times New Roman"/>
          <w:sz w:val="24"/>
          <w:szCs w:val="24"/>
        </w:rPr>
      </w:pPr>
    </w:p>
    <w:p w14:paraId="21004A2E" w14:textId="77777777" w:rsidR="0013774A" w:rsidRPr="004044F3" w:rsidRDefault="0013774A" w:rsidP="004044F3">
      <w:pPr>
        <w:spacing w:line="360" w:lineRule="auto"/>
        <w:rPr>
          <w:rFonts w:ascii="Times New Roman" w:hAnsi="Times New Roman" w:cs="Times New Roman"/>
          <w:sz w:val="24"/>
          <w:szCs w:val="24"/>
        </w:rPr>
      </w:pPr>
    </w:p>
    <w:p w14:paraId="345B5E89" w14:textId="77777777" w:rsidR="0013774A" w:rsidRPr="004044F3" w:rsidRDefault="0013774A" w:rsidP="004044F3">
      <w:pPr>
        <w:spacing w:line="360" w:lineRule="auto"/>
        <w:rPr>
          <w:rFonts w:ascii="Times New Roman" w:hAnsi="Times New Roman" w:cs="Times New Roman"/>
          <w:sz w:val="24"/>
          <w:szCs w:val="24"/>
        </w:rPr>
      </w:pPr>
    </w:p>
    <w:p w14:paraId="1AD3541C" w14:textId="77777777" w:rsidR="0013774A" w:rsidRPr="004044F3" w:rsidRDefault="0013774A" w:rsidP="004044F3">
      <w:pPr>
        <w:spacing w:line="360" w:lineRule="auto"/>
        <w:rPr>
          <w:rFonts w:ascii="Times New Roman" w:hAnsi="Times New Roman" w:cs="Times New Roman"/>
          <w:sz w:val="24"/>
          <w:szCs w:val="24"/>
        </w:rPr>
      </w:pPr>
    </w:p>
    <w:p w14:paraId="55E13747" w14:textId="2CAA8504" w:rsidR="00C64B21" w:rsidRPr="00E0262C" w:rsidRDefault="00B02C68" w:rsidP="004044F3">
      <w:pPr>
        <w:spacing w:line="360" w:lineRule="auto"/>
        <w:jc w:val="both"/>
        <w:rPr>
          <w:rFonts w:ascii="Times New Roman" w:hAnsi="Times New Roman" w:cs="Times New Roman"/>
          <w:sz w:val="24"/>
          <w:szCs w:val="24"/>
        </w:rPr>
      </w:pPr>
      <w:r w:rsidRPr="00B02C68">
        <w:rPr>
          <w:rFonts w:ascii="Times New Roman" w:hAnsi="Times New Roman" w:cs="Times New Roman"/>
          <w:b/>
          <w:bCs/>
          <w:sz w:val="24"/>
          <w:szCs w:val="24"/>
        </w:rPr>
        <w:t xml:space="preserve">QUESTION 3 </w:t>
      </w:r>
      <w:r>
        <w:rPr>
          <w:rFonts w:ascii="Times New Roman" w:hAnsi="Times New Roman" w:cs="Times New Roman"/>
          <w:b/>
          <w:bCs/>
          <w:sz w:val="24"/>
          <w:szCs w:val="24"/>
        </w:rPr>
        <w:t>–</w:t>
      </w:r>
      <w:r w:rsidRPr="00B02C68">
        <w:rPr>
          <w:rFonts w:ascii="Times New Roman" w:hAnsi="Times New Roman" w:cs="Times New Roman"/>
          <w:b/>
          <w:bCs/>
          <w:sz w:val="24"/>
          <w:szCs w:val="24"/>
        </w:rPr>
        <w:t xml:space="preserve"> b</w:t>
      </w:r>
      <w:r>
        <w:rPr>
          <w:rFonts w:ascii="Times New Roman" w:hAnsi="Times New Roman" w:cs="Times New Roman"/>
          <w:b/>
          <w:bCs/>
          <w:sz w:val="24"/>
          <w:szCs w:val="24"/>
        </w:rPr>
        <w:t>.</w:t>
      </w:r>
      <w:r w:rsidR="00E0262C">
        <w:rPr>
          <w:rFonts w:ascii="Times New Roman" w:hAnsi="Times New Roman" w:cs="Times New Roman"/>
          <w:b/>
          <w:bCs/>
          <w:sz w:val="24"/>
          <w:szCs w:val="24"/>
        </w:rPr>
        <w:t xml:space="preserve"> </w:t>
      </w:r>
      <w:r w:rsidR="00E0262C" w:rsidRPr="00E0262C">
        <w:rPr>
          <w:rFonts w:ascii="Times New Roman" w:hAnsi="Times New Roman" w:cs="Times New Roman"/>
          <w:sz w:val="24"/>
          <w:szCs w:val="24"/>
        </w:rPr>
        <w:t xml:space="preserve">Critically discuss the financial performance and position of </w:t>
      </w:r>
      <w:proofErr w:type="gramStart"/>
      <w:r w:rsidR="00E0262C" w:rsidRPr="00E0262C">
        <w:rPr>
          <w:rFonts w:ascii="Times New Roman" w:hAnsi="Times New Roman" w:cs="Times New Roman"/>
          <w:sz w:val="24"/>
          <w:szCs w:val="24"/>
        </w:rPr>
        <w:t>Sweets</w:t>
      </w:r>
      <w:proofErr w:type="gramEnd"/>
      <w:r w:rsidR="00E0262C" w:rsidRPr="00E0262C">
        <w:rPr>
          <w:rFonts w:ascii="Times New Roman" w:hAnsi="Times New Roman" w:cs="Times New Roman"/>
          <w:sz w:val="24"/>
          <w:szCs w:val="24"/>
        </w:rPr>
        <w:t xml:space="preserve"> plc.</w:t>
      </w:r>
    </w:p>
    <w:p w14:paraId="1A80F76B" w14:textId="77777777" w:rsidR="00B02C68" w:rsidRDefault="00B02C68" w:rsidP="004044F3">
      <w:pPr>
        <w:spacing w:line="360" w:lineRule="auto"/>
        <w:jc w:val="both"/>
        <w:rPr>
          <w:rFonts w:ascii="Times New Roman" w:hAnsi="Times New Roman" w:cs="Times New Roman"/>
          <w:sz w:val="24"/>
          <w:szCs w:val="24"/>
        </w:rPr>
      </w:pPr>
    </w:p>
    <w:p w14:paraId="5FF189C7" w14:textId="33F007AB" w:rsidR="00E83788" w:rsidRPr="004044F3" w:rsidRDefault="00FD2823"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Sweets plc, a well-established </w:t>
      </w:r>
      <w:proofErr w:type="gramStart"/>
      <w:r w:rsidRPr="004044F3">
        <w:rPr>
          <w:rFonts w:ascii="Times New Roman" w:hAnsi="Times New Roman" w:cs="Times New Roman"/>
          <w:sz w:val="24"/>
          <w:szCs w:val="24"/>
        </w:rPr>
        <w:t>candy</w:t>
      </w:r>
      <w:proofErr w:type="gramEnd"/>
      <w:r w:rsidRPr="004044F3">
        <w:rPr>
          <w:rFonts w:ascii="Times New Roman" w:hAnsi="Times New Roman" w:cs="Times New Roman"/>
          <w:sz w:val="24"/>
          <w:szCs w:val="24"/>
        </w:rPr>
        <w:t xml:space="preserve"> and sweets business, works in a dynamic and competitive sector, manufacturing its products in the UK while serving a global customer base. Various financial ratios for the years 2022 and 2021 will be calculated and analysed to measure sweets plc's financial health and performance. Return on Capital Employed (ROCE), Return on Equity (ROE), Earnings per Share (EPS), Net Profit Margin, Asset Turnover, Stock Holding Days, Debtors Collection Period, Current Ratio, Gearing Ratio, and Interest Cover are examples of these ratios.</w:t>
      </w:r>
    </w:p>
    <w:p w14:paraId="324A8129" w14:textId="77777777" w:rsidR="00FD2823" w:rsidRPr="004044F3" w:rsidRDefault="00FD2823" w:rsidP="004044F3">
      <w:pPr>
        <w:spacing w:line="360" w:lineRule="auto"/>
        <w:jc w:val="both"/>
        <w:rPr>
          <w:rFonts w:ascii="Times New Roman" w:hAnsi="Times New Roman" w:cs="Times New Roman"/>
          <w:sz w:val="24"/>
          <w:szCs w:val="24"/>
        </w:rPr>
      </w:pPr>
    </w:p>
    <w:p w14:paraId="56541E6E" w14:textId="248B19EA"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Sweets plc demonstrated a praiseworthy financial performance, characterised by significant improvements in crucial financial indicators, indicating the implementation of excellent management tactics. The increase in both Return on Capital Employed (ROCE) and Return on Equity (ROE) from 2021 to 2022 indicates the company's proficiency in generating profits efficiently from its capital and equity, respectively. This favourable result is consistent with the concepts of effective financial management as described</w:t>
      </w:r>
      <w:r w:rsidR="002E492A" w:rsidRPr="004044F3">
        <w:rPr>
          <w:rFonts w:ascii="Times New Roman" w:eastAsia="Times New Roman" w:hAnsi="Times New Roman" w:cs="Times New Roman"/>
          <w:color w:val="000000"/>
          <w:sz w:val="24"/>
          <w:szCs w:val="24"/>
        </w:rPr>
        <w:t xml:space="preserve"> (Brealey, Myers and Allen, 2017)</w:t>
      </w:r>
      <w:r w:rsidRPr="004044F3">
        <w:rPr>
          <w:rFonts w:ascii="Times New Roman" w:hAnsi="Times New Roman" w:cs="Times New Roman"/>
          <w:sz w:val="24"/>
          <w:szCs w:val="24"/>
        </w:rPr>
        <w:t xml:space="preserve"> </w:t>
      </w:r>
      <w:r w:rsidRPr="004044F3">
        <w:rPr>
          <w:rFonts w:ascii="Times New Roman" w:hAnsi="Times New Roman" w:cs="Times New Roman"/>
          <w:sz w:val="24"/>
          <w:szCs w:val="24"/>
        </w:rPr>
        <w:lastRenderedPageBreak/>
        <w:t>which highlights the significance of maximising the use of capital to improve returns for shareholders.</w:t>
      </w:r>
    </w:p>
    <w:p w14:paraId="74204384" w14:textId="77777777" w:rsidR="00E83788" w:rsidRPr="004044F3" w:rsidRDefault="00E83788" w:rsidP="004044F3">
      <w:pPr>
        <w:spacing w:line="360" w:lineRule="auto"/>
        <w:jc w:val="both"/>
        <w:rPr>
          <w:rFonts w:ascii="Times New Roman" w:hAnsi="Times New Roman" w:cs="Times New Roman"/>
          <w:sz w:val="24"/>
          <w:szCs w:val="24"/>
        </w:rPr>
      </w:pPr>
    </w:p>
    <w:p w14:paraId="14CB0BD4" w14:textId="1AC2BF30"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Nevertheless, a detailed investigation uncovers a minor decline in asset turnover, necessitating a more thorough evaluation of operational efficiency and resource utilisation. This aligns with the views expressed by </w:t>
      </w:r>
      <w:r w:rsidR="001B547F" w:rsidRPr="004044F3">
        <w:rPr>
          <w:rFonts w:ascii="Times New Roman" w:eastAsia="Times New Roman" w:hAnsi="Times New Roman" w:cs="Times New Roman"/>
          <w:color w:val="000000"/>
          <w:sz w:val="24"/>
          <w:szCs w:val="24"/>
        </w:rPr>
        <w:t>(Brigham and Ehrhardt, 2013)</w:t>
      </w:r>
      <w:r w:rsidRPr="004044F3">
        <w:rPr>
          <w:rFonts w:ascii="Times New Roman" w:hAnsi="Times New Roman" w:cs="Times New Roman"/>
          <w:sz w:val="24"/>
          <w:szCs w:val="24"/>
        </w:rPr>
        <w:t xml:space="preserve">, who emphasise the importance of thoroughly examining asset management </w:t>
      </w:r>
      <w:proofErr w:type="gramStart"/>
      <w:r w:rsidRPr="004044F3">
        <w:rPr>
          <w:rFonts w:ascii="Times New Roman" w:hAnsi="Times New Roman" w:cs="Times New Roman"/>
          <w:sz w:val="24"/>
          <w:szCs w:val="24"/>
        </w:rPr>
        <w:t>in order to</w:t>
      </w:r>
      <w:proofErr w:type="gramEnd"/>
      <w:r w:rsidRPr="004044F3">
        <w:rPr>
          <w:rFonts w:ascii="Times New Roman" w:hAnsi="Times New Roman" w:cs="Times New Roman"/>
          <w:sz w:val="24"/>
          <w:szCs w:val="24"/>
        </w:rPr>
        <w:t xml:space="preserve"> achieve maximum efficiency. To enhance </w:t>
      </w:r>
      <w:proofErr w:type="gramStart"/>
      <w:r w:rsidRPr="004044F3">
        <w:rPr>
          <w:rFonts w:ascii="Times New Roman" w:hAnsi="Times New Roman" w:cs="Times New Roman"/>
          <w:sz w:val="24"/>
          <w:szCs w:val="24"/>
        </w:rPr>
        <w:t>Sweets</w:t>
      </w:r>
      <w:proofErr w:type="gramEnd"/>
      <w:r w:rsidRPr="004044F3">
        <w:rPr>
          <w:rFonts w:ascii="Times New Roman" w:hAnsi="Times New Roman" w:cs="Times New Roman"/>
          <w:sz w:val="24"/>
          <w:szCs w:val="24"/>
        </w:rPr>
        <w:t xml:space="preserve"> plc's profitability and general operational effectiveness, it is crucial to rectify any existing inefficiencies in this aspect.</w:t>
      </w:r>
    </w:p>
    <w:p w14:paraId="4C9174A5" w14:textId="77777777" w:rsidR="00E83788" w:rsidRPr="004044F3" w:rsidRDefault="00E83788" w:rsidP="004044F3">
      <w:pPr>
        <w:spacing w:line="360" w:lineRule="auto"/>
        <w:jc w:val="both"/>
        <w:rPr>
          <w:rFonts w:ascii="Times New Roman" w:hAnsi="Times New Roman" w:cs="Times New Roman"/>
          <w:sz w:val="24"/>
          <w:szCs w:val="24"/>
        </w:rPr>
      </w:pPr>
    </w:p>
    <w:p w14:paraId="0334B35D" w14:textId="7014BE28"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Regarding liquidity, the higher current ratio</w:t>
      </w:r>
      <w:r w:rsidR="0093494F" w:rsidRPr="004044F3">
        <w:rPr>
          <w:rFonts w:ascii="Times New Roman" w:hAnsi="Times New Roman" w:cs="Times New Roman"/>
          <w:sz w:val="24"/>
          <w:szCs w:val="24"/>
        </w:rPr>
        <w:t xml:space="preserve"> </w:t>
      </w:r>
      <w:r w:rsidRPr="004044F3">
        <w:rPr>
          <w:rFonts w:ascii="Times New Roman" w:hAnsi="Times New Roman" w:cs="Times New Roman"/>
          <w:sz w:val="24"/>
          <w:szCs w:val="24"/>
        </w:rPr>
        <w:t>indicates enhanced short-term financial well-being and effective management of working capital. The company's ability to efficiently manage stock and receivables is demonstrated by the reduction in stock holding days and debtor collection duration, which is in line with established financial management best practices.</w:t>
      </w:r>
    </w:p>
    <w:p w14:paraId="17D1ACF6" w14:textId="77777777" w:rsidR="00E83788" w:rsidRPr="004044F3" w:rsidRDefault="00E83788" w:rsidP="004044F3">
      <w:pPr>
        <w:spacing w:line="360" w:lineRule="auto"/>
        <w:jc w:val="both"/>
        <w:rPr>
          <w:rFonts w:ascii="Times New Roman" w:hAnsi="Times New Roman" w:cs="Times New Roman"/>
          <w:sz w:val="24"/>
          <w:szCs w:val="24"/>
        </w:rPr>
      </w:pPr>
    </w:p>
    <w:p w14:paraId="61E5195B" w14:textId="3527550A"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Sweets plc exhibits a notably robust financial structure, as seen by the reduction in </w:t>
      </w:r>
      <w:r w:rsidR="00036A48" w:rsidRPr="004044F3">
        <w:rPr>
          <w:rFonts w:ascii="Times New Roman" w:hAnsi="Times New Roman" w:cs="Times New Roman"/>
          <w:sz w:val="24"/>
          <w:szCs w:val="24"/>
        </w:rPr>
        <w:t>gearing</w:t>
      </w:r>
      <w:r w:rsidRPr="004044F3">
        <w:rPr>
          <w:rFonts w:ascii="Times New Roman" w:hAnsi="Times New Roman" w:cs="Times New Roman"/>
          <w:sz w:val="24"/>
          <w:szCs w:val="24"/>
        </w:rPr>
        <w:t xml:space="preserve"> and decreased dependence on long-term debt. </w:t>
      </w:r>
      <w:r w:rsidR="00BF7709" w:rsidRPr="004044F3">
        <w:rPr>
          <w:rFonts w:ascii="Times New Roman" w:hAnsi="Times New Roman" w:cs="Times New Roman"/>
          <w:sz w:val="24"/>
          <w:szCs w:val="24"/>
        </w:rPr>
        <w:t>This</w:t>
      </w:r>
      <w:r w:rsidRPr="004044F3">
        <w:rPr>
          <w:rFonts w:ascii="Times New Roman" w:hAnsi="Times New Roman" w:cs="Times New Roman"/>
          <w:sz w:val="24"/>
          <w:szCs w:val="24"/>
        </w:rPr>
        <w:t xml:space="preserve"> highlights the significance of maintaining a well-balanced capital structure to mitigate financial risk. </w:t>
      </w:r>
      <w:r w:rsidR="00036A48" w:rsidRPr="004044F3">
        <w:rPr>
          <w:rFonts w:ascii="Times New Roman" w:eastAsia="Times New Roman" w:hAnsi="Times New Roman" w:cs="Times New Roman"/>
          <w:color w:val="000000"/>
          <w:sz w:val="24"/>
          <w:szCs w:val="24"/>
        </w:rPr>
        <w:t xml:space="preserve">(Hillier et al., 2014). </w:t>
      </w:r>
      <w:r w:rsidRPr="004044F3">
        <w:rPr>
          <w:rFonts w:ascii="Times New Roman" w:hAnsi="Times New Roman" w:cs="Times New Roman"/>
          <w:sz w:val="24"/>
          <w:szCs w:val="24"/>
        </w:rPr>
        <w:t xml:space="preserve">However, it is necessary to do a more thorough study of the marginal decline in interest cover, </w:t>
      </w:r>
      <w:proofErr w:type="gramStart"/>
      <w:r w:rsidRPr="004044F3">
        <w:rPr>
          <w:rFonts w:ascii="Times New Roman" w:hAnsi="Times New Roman" w:cs="Times New Roman"/>
          <w:sz w:val="24"/>
          <w:szCs w:val="24"/>
        </w:rPr>
        <w:t>taking into account</w:t>
      </w:r>
      <w:proofErr w:type="gramEnd"/>
      <w:r w:rsidRPr="004044F3">
        <w:rPr>
          <w:rFonts w:ascii="Times New Roman" w:hAnsi="Times New Roman" w:cs="Times New Roman"/>
          <w:sz w:val="24"/>
          <w:szCs w:val="24"/>
        </w:rPr>
        <w:t xml:space="preserve"> the absolute values and underlying factors that affect the company's ability to service its debt.</w:t>
      </w:r>
    </w:p>
    <w:p w14:paraId="2D0AAD8C" w14:textId="77777777" w:rsidR="00E83788" w:rsidRPr="004044F3" w:rsidRDefault="00E83788" w:rsidP="004044F3">
      <w:pPr>
        <w:spacing w:line="360" w:lineRule="auto"/>
        <w:jc w:val="both"/>
        <w:rPr>
          <w:rFonts w:ascii="Times New Roman" w:hAnsi="Times New Roman" w:cs="Times New Roman"/>
          <w:sz w:val="24"/>
          <w:szCs w:val="24"/>
        </w:rPr>
      </w:pPr>
    </w:p>
    <w:p w14:paraId="0DB0A682" w14:textId="77777777"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The increase in Earnings per Share (EPS) demonstrates the company's dedication to improving the value for shareholders, as outlined. This metric functions as a crucial measure of profitability per share, demonstrating </w:t>
      </w:r>
      <w:proofErr w:type="gramStart"/>
      <w:r w:rsidRPr="004044F3">
        <w:rPr>
          <w:rFonts w:ascii="Times New Roman" w:hAnsi="Times New Roman" w:cs="Times New Roman"/>
          <w:sz w:val="24"/>
          <w:szCs w:val="24"/>
        </w:rPr>
        <w:t>Sweets</w:t>
      </w:r>
      <w:proofErr w:type="gramEnd"/>
      <w:r w:rsidRPr="004044F3">
        <w:rPr>
          <w:rFonts w:ascii="Times New Roman" w:hAnsi="Times New Roman" w:cs="Times New Roman"/>
          <w:sz w:val="24"/>
          <w:szCs w:val="24"/>
        </w:rPr>
        <w:t xml:space="preserve"> plc's capacity to create favourable returns for its investors.</w:t>
      </w:r>
    </w:p>
    <w:p w14:paraId="4CF08A1D" w14:textId="77777777" w:rsidR="00E83788" w:rsidRPr="004044F3" w:rsidRDefault="00E83788" w:rsidP="004044F3">
      <w:pPr>
        <w:spacing w:line="360" w:lineRule="auto"/>
        <w:jc w:val="both"/>
        <w:rPr>
          <w:rFonts w:ascii="Times New Roman" w:hAnsi="Times New Roman" w:cs="Times New Roman"/>
          <w:sz w:val="24"/>
          <w:szCs w:val="24"/>
        </w:rPr>
      </w:pPr>
    </w:p>
    <w:p w14:paraId="2D347367" w14:textId="30E38164" w:rsidR="00E83788" w:rsidRPr="004044F3" w:rsidRDefault="00E83788" w:rsidP="004044F3">
      <w:pPr>
        <w:spacing w:line="360" w:lineRule="auto"/>
        <w:jc w:val="both"/>
        <w:rPr>
          <w:rFonts w:ascii="Times New Roman" w:hAnsi="Times New Roman" w:cs="Times New Roman"/>
          <w:sz w:val="24"/>
          <w:szCs w:val="24"/>
        </w:rPr>
      </w:pPr>
      <w:r w:rsidRPr="004044F3">
        <w:rPr>
          <w:rFonts w:ascii="Times New Roman" w:hAnsi="Times New Roman" w:cs="Times New Roman"/>
          <w:sz w:val="24"/>
          <w:szCs w:val="24"/>
        </w:rPr>
        <w:t xml:space="preserve">In order to maintain and improve its favourable financial progress, </w:t>
      </w:r>
      <w:proofErr w:type="gramStart"/>
      <w:r w:rsidRPr="004044F3">
        <w:rPr>
          <w:rFonts w:ascii="Times New Roman" w:hAnsi="Times New Roman" w:cs="Times New Roman"/>
          <w:sz w:val="24"/>
          <w:szCs w:val="24"/>
        </w:rPr>
        <w:t>Sweets</w:t>
      </w:r>
      <w:proofErr w:type="gramEnd"/>
      <w:r w:rsidRPr="004044F3">
        <w:rPr>
          <w:rFonts w:ascii="Times New Roman" w:hAnsi="Times New Roman" w:cs="Times New Roman"/>
          <w:sz w:val="24"/>
          <w:szCs w:val="24"/>
        </w:rPr>
        <w:t xml:space="preserve"> plc is recommended to conduct a comprehensive examination of costs, investigate the factors that affect asset turnover, and compare its performance to that of other companies in the industry. </w:t>
      </w:r>
      <w:r w:rsidR="00935706" w:rsidRPr="004044F3">
        <w:rPr>
          <w:rFonts w:ascii="Times New Roman" w:hAnsi="Times New Roman" w:cs="Times New Roman"/>
          <w:sz w:val="24"/>
          <w:szCs w:val="24"/>
        </w:rPr>
        <w:t xml:space="preserve">In </w:t>
      </w:r>
      <w:r w:rsidR="00FD2823" w:rsidRPr="004044F3">
        <w:rPr>
          <w:rFonts w:ascii="Times New Roman" w:hAnsi="Times New Roman" w:cs="Times New Roman"/>
          <w:sz w:val="24"/>
          <w:szCs w:val="24"/>
        </w:rPr>
        <w:t>Conclusion,</w:t>
      </w:r>
      <w:r w:rsidR="00935706" w:rsidRPr="004044F3">
        <w:rPr>
          <w:rFonts w:ascii="Times New Roman" w:hAnsi="Times New Roman" w:cs="Times New Roman"/>
          <w:sz w:val="24"/>
          <w:szCs w:val="24"/>
        </w:rPr>
        <w:t xml:space="preserve"> </w:t>
      </w:r>
      <w:r w:rsidR="00FD2823" w:rsidRPr="004044F3">
        <w:rPr>
          <w:rFonts w:ascii="Times New Roman" w:hAnsi="Times New Roman" w:cs="Times New Roman"/>
          <w:sz w:val="24"/>
          <w:szCs w:val="24"/>
        </w:rPr>
        <w:t>sweets</w:t>
      </w:r>
      <w:r w:rsidRPr="004044F3">
        <w:rPr>
          <w:rFonts w:ascii="Times New Roman" w:hAnsi="Times New Roman" w:cs="Times New Roman"/>
          <w:sz w:val="24"/>
          <w:szCs w:val="24"/>
        </w:rPr>
        <w:t xml:space="preserve"> plc demonstrates exceptional financial expertise, with favourable patterns in profitability, liquidity, and financial composition. The company's strategic plans are in accordance with established financial management standards. However, taking a proactive </w:t>
      </w:r>
      <w:r w:rsidRPr="004044F3">
        <w:rPr>
          <w:rFonts w:ascii="Times New Roman" w:hAnsi="Times New Roman" w:cs="Times New Roman"/>
          <w:sz w:val="24"/>
          <w:szCs w:val="24"/>
        </w:rPr>
        <w:lastRenderedPageBreak/>
        <w:t>approach to improving operational efficiencies and doing a more thorough study of specific KPIs will strengthen its financial position in the market.</w:t>
      </w:r>
    </w:p>
    <w:p w14:paraId="1C64ACD5" w14:textId="77777777" w:rsidR="00781AE7" w:rsidRPr="004044F3" w:rsidRDefault="00781AE7" w:rsidP="004044F3">
      <w:pPr>
        <w:spacing w:line="360" w:lineRule="auto"/>
        <w:jc w:val="both"/>
        <w:rPr>
          <w:rFonts w:ascii="Times New Roman" w:hAnsi="Times New Roman" w:cs="Times New Roman"/>
          <w:sz w:val="24"/>
          <w:szCs w:val="24"/>
        </w:rPr>
      </w:pPr>
    </w:p>
    <w:p w14:paraId="5B4F3933" w14:textId="65D96909" w:rsidR="00D90A67" w:rsidRPr="004044F3" w:rsidRDefault="00D90A67" w:rsidP="004044F3">
      <w:pPr>
        <w:spacing w:line="360" w:lineRule="auto"/>
        <w:jc w:val="both"/>
        <w:rPr>
          <w:rFonts w:ascii="Times New Roman" w:hAnsi="Times New Roman" w:cs="Times New Roman"/>
          <w:sz w:val="24"/>
          <w:szCs w:val="24"/>
          <w:u w:val="single"/>
        </w:rPr>
      </w:pPr>
      <w:r w:rsidRPr="004044F3">
        <w:rPr>
          <w:rFonts w:ascii="Times New Roman" w:hAnsi="Times New Roman" w:cs="Times New Roman"/>
          <w:sz w:val="24"/>
          <w:szCs w:val="24"/>
          <w:u w:val="single"/>
        </w:rPr>
        <w:t xml:space="preserve">References </w:t>
      </w:r>
    </w:p>
    <w:p w14:paraId="2D9100E6" w14:textId="77777777" w:rsidR="0056185D" w:rsidRPr="004044F3" w:rsidRDefault="0056185D" w:rsidP="004044F3">
      <w:pPr>
        <w:spacing w:line="360" w:lineRule="auto"/>
        <w:jc w:val="both"/>
        <w:rPr>
          <w:rFonts w:ascii="Times New Roman" w:hAnsi="Times New Roman" w:cs="Times New Roman"/>
          <w:sz w:val="24"/>
          <w:szCs w:val="24"/>
          <w:u w:val="single"/>
        </w:rPr>
      </w:pPr>
    </w:p>
    <w:p w14:paraId="3C410CA9"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Alexander, D. (2017).</w:t>
      </w:r>
      <w:r w:rsidRPr="004044F3">
        <w:rPr>
          <w:rStyle w:val="apple-converted-space"/>
          <w:color w:val="000000"/>
        </w:rPr>
        <w:t> </w:t>
      </w:r>
      <w:r w:rsidRPr="004044F3">
        <w:rPr>
          <w:color w:val="000000"/>
        </w:rPr>
        <w:t>International financial reporting and analysis. Andover, Hampshire Cengage Learning.</w:t>
      </w:r>
    </w:p>
    <w:p w14:paraId="268F84E4"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Brealey, R.A., Myers, S.C. and Allen, F. (2017).</w:t>
      </w:r>
      <w:r w:rsidRPr="004044F3">
        <w:rPr>
          <w:rStyle w:val="apple-converted-space"/>
          <w:color w:val="000000"/>
        </w:rPr>
        <w:t> </w:t>
      </w:r>
      <w:r w:rsidRPr="004044F3">
        <w:rPr>
          <w:color w:val="000000"/>
        </w:rPr>
        <w:t>Principles of Corporate Finance. 13th ed. New York: McGraw-Hill Education.</w:t>
      </w:r>
    </w:p>
    <w:p w14:paraId="6AE9DBF8"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Brigham, E.F. and Ehrhardt, M.C. (2013).</w:t>
      </w:r>
      <w:r w:rsidRPr="004044F3">
        <w:rPr>
          <w:rStyle w:val="apple-converted-space"/>
          <w:color w:val="000000"/>
        </w:rPr>
        <w:t> </w:t>
      </w:r>
      <w:r w:rsidRPr="004044F3">
        <w:rPr>
          <w:color w:val="000000"/>
        </w:rPr>
        <w:t>Financial management : theory and practice. Australia: South-Western Cengage Learning.</w:t>
      </w:r>
    </w:p>
    <w:p w14:paraId="28A89B54" w14:textId="7D7096CD"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 xml:space="preserve">Hillier, D., Iain Clacher, Ross, S.A., Westerfield, </w:t>
      </w:r>
      <w:proofErr w:type="gramStart"/>
      <w:r w:rsidRPr="004044F3">
        <w:rPr>
          <w:color w:val="000000"/>
        </w:rPr>
        <w:t>R.</w:t>
      </w:r>
      <w:proofErr w:type="gramEnd"/>
      <w:r w:rsidRPr="004044F3">
        <w:rPr>
          <w:color w:val="000000"/>
        </w:rPr>
        <w:t xml:space="preserve"> and Jordan, B.D. (2014).</w:t>
      </w:r>
      <w:r w:rsidRPr="004044F3">
        <w:rPr>
          <w:rStyle w:val="apple-converted-space"/>
          <w:color w:val="000000"/>
        </w:rPr>
        <w:t> </w:t>
      </w:r>
      <w:r w:rsidRPr="004044F3">
        <w:rPr>
          <w:color w:val="000000"/>
        </w:rPr>
        <w:t xml:space="preserve">Fundamentals of corporate finance. London: </w:t>
      </w:r>
      <w:proofErr w:type="spellStart"/>
      <w:r w:rsidRPr="004044F3">
        <w:rPr>
          <w:color w:val="000000"/>
        </w:rPr>
        <w:t>Mcgraw-Hill</w:t>
      </w:r>
      <w:proofErr w:type="spellEnd"/>
      <w:r w:rsidRPr="004044F3">
        <w:rPr>
          <w:color w:val="000000"/>
        </w:rPr>
        <w:t xml:space="preserve"> Education.</w:t>
      </w:r>
    </w:p>
    <w:p w14:paraId="675B9E16" w14:textId="77777777" w:rsidR="003718C0" w:rsidRDefault="003718C0" w:rsidP="004044F3">
      <w:pPr>
        <w:pStyle w:val="NormalWeb"/>
        <w:spacing w:before="0" w:beforeAutospacing="0" w:after="240" w:afterAutospacing="0" w:line="360" w:lineRule="auto"/>
        <w:jc w:val="both"/>
        <w:divId w:val="546379946"/>
        <w:rPr>
          <w:color w:val="000000"/>
        </w:rPr>
      </w:pPr>
      <w:proofErr w:type="spellStart"/>
      <w:r w:rsidRPr="004044F3">
        <w:rPr>
          <w:color w:val="000000"/>
        </w:rPr>
        <w:t>Kieso</w:t>
      </w:r>
      <w:proofErr w:type="spellEnd"/>
      <w:r w:rsidRPr="004044F3">
        <w:rPr>
          <w:color w:val="000000"/>
        </w:rPr>
        <w:t xml:space="preserve"> (2020).</w:t>
      </w:r>
      <w:r w:rsidRPr="004044F3">
        <w:rPr>
          <w:rStyle w:val="apple-converted-space"/>
          <w:color w:val="000000"/>
        </w:rPr>
        <w:t> </w:t>
      </w:r>
      <w:r w:rsidRPr="004044F3">
        <w:rPr>
          <w:color w:val="000000"/>
        </w:rPr>
        <w:t>Intermediate Accounting IFRS.</w:t>
      </w:r>
      <w:r w:rsidRPr="004044F3">
        <w:rPr>
          <w:rStyle w:val="apple-converted-space"/>
          <w:color w:val="000000"/>
        </w:rPr>
        <w:t> </w:t>
      </w:r>
      <w:r w:rsidRPr="004044F3">
        <w:rPr>
          <w:color w:val="000000"/>
        </w:rPr>
        <w:t>Wiley.</w:t>
      </w:r>
    </w:p>
    <w:p w14:paraId="23C67B75" w14:textId="6B97D111" w:rsidR="00014797" w:rsidRPr="004044F3" w:rsidRDefault="00014797" w:rsidP="00014797">
      <w:pPr>
        <w:pStyle w:val="NormalWeb"/>
        <w:spacing w:before="0" w:beforeAutospacing="0" w:after="240" w:afterAutospacing="0" w:line="360" w:lineRule="atLeast"/>
        <w:divId w:val="1489832078"/>
        <w:rPr>
          <w:color w:val="000000"/>
        </w:rPr>
      </w:pPr>
      <w:r>
        <w:rPr>
          <w:color w:val="000000"/>
        </w:rPr>
        <w:t>Team, C. (2022).</w:t>
      </w:r>
      <w:r>
        <w:rPr>
          <w:rStyle w:val="apple-converted-space"/>
          <w:color w:val="000000"/>
        </w:rPr>
        <w:t> </w:t>
      </w:r>
      <w:r>
        <w:rPr>
          <w:i/>
          <w:iCs/>
          <w:color w:val="000000"/>
        </w:rPr>
        <w:t>Capital Employed</w:t>
      </w:r>
      <w:r>
        <w:rPr>
          <w:color w:val="000000"/>
        </w:rPr>
        <w:t>. [online] Corporate Finance Institute. Available at: https://corporatefinanceinstitute.com/resources/accounting/capital-employed/.</w:t>
      </w:r>
    </w:p>
    <w:p w14:paraId="40CC9127"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Wahlen, J.M. (2022).</w:t>
      </w:r>
      <w:r w:rsidRPr="004044F3">
        <w:rPr>
          <w:rStyle w:val="apple-converted-space"/>
          <w:color w:val="000000"/>
        </w:rPr>
        <w:t> </w:t>
      </w:r>
      <w:r w:rsidRPr="004044F3">
        <w:rPr>
          <w:color w:val="000000"/>
        </w:rPr>
        <w:t xml:space="preserve">Financial Reporting, Financial Statement Analysis </w:t>
      </w:r>
      <w:proofErr w:type="gramStart"/>
      <w:r w:rsidRPr="004044F3">
        <w:rPr>
          <w:color w:val="000000"/>
        </w:rPr>
        <w:t>And</w:t>
      </w:r>
      <w:proofErr w:type="gramEnd"/>
      <w:r w:rsidRPr="004044F3">
        <w:rPr>
          <w:color w:val="000000"/>
        </w:rPr>
        <w:t xml:space="preserve"> Valuation.</w:t>
      </w:r>
      <w:r w:rsidRPr="004044F3">
        <w:rPr>
          <w:rStyle w:val="apple-converted-space"/>
          <w:color w:val="000000"/>
        </w:rPr>
        <w:t> </w:t>
      </w:r>
      <w:r w:rsidRPr="004044F3">
        <w:rPr>
          <w:color w:val="000000"/>
        </w:rPr>
        <w:t>S.L.: Cengage Learning.</w:t>
      </w:r>
    </w:p>
    <w:p w14:paraId="02E952DF"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Warren, C.S. (2015).</w:t>
      </w:r>
      <w:r w:rsidRPr="004044F3">
        <w:rPr>
          <w:rStyle w:val="apple-converted-space"/>
          <w:color w:val="000000"/>
        </w:rPr>
        <w:t> </w:t>
      </w:r>
      <w:r w:rsidRPr="004044F3">
        <w:rPr>
          <w:color w:val="000000"/>
        </w:rPr>
        <w:t>Financial accounting.</w:t>
      </w:r>
      <w:r w:rsidRPr="004044F3">
        <w:rPr>
          <w:rStyle w:val="apple-converted-space"/>
          <w:color w:val="000000"/>
        </w:rPr>
        <w:t> </w:t>
      </w:r>
      <w:r w:rsidRPr="004044F3">
        <w:rPr>
          <w:color w:val="000000"/>
        </w:rPr>
        <w:t>Cengage Learning.</w:t>
      </w:r>
    </w:p>
    <w:p w14:paraId="4C1CF659" w14:textId="77777777" w:rsidR="003718C0" w:rsidRPr="004044F3" w:rsidRDefault="003718C0" w:rsidP="004044F3">
      <w:pPr>
        <w:pStyle w:val="NormalWeb"/>
        <w:spacing w:before="0" w:beforeAutospacing="0" w:after="240" w:afterAutospacing="0" w:line="360" w:lineRule="auto"/>
        <w:jc w:val="both"/>
        <w:divId w:val="546379946"/>
        <w:rPr>
          <w:color w:val="000000"/>
        </w:rPr>
      </w:pPr>
      <w:r w:rsidRPr="004044F3">
        <w:rPr>
          <w:color w:val="000000"/>
        </w:rPr>
        <w:t>Wild, J.J. (2011).</w:t>
      </w:r>
      <w:r w:rsidRPr="004044F3">
        <w:rPr>
          <w:rStyle w:val="apple-converted-space"/>
          <w:color w:val="000000"/>
        </w:rPr>
        <w:t> </w:t>
      </w:r>
      <w:r w:rsidRPr="004044F3">
        <w:rPr>
          <w:color w:val="000000"/>
        </w:rPr>
        <w:t>Fundamental Accounting Principles.</w:t>
      </w:r>
    </w:p>
    <w:p w14:paraId="51E40720" w14:textId="23E917AD" w:rsidR="0056185D" w:rsidRPr="004044F3" w:rsidRDefault="0056185D" w:rsidP="004044F3">
      <w:pPr>
        <w:spacing w:line="360" w:lineRule="auto"/>
        <w:jc w:val="both"/>
        <w:rPr>
          <w:rFonts w:ascii="Times New Roman" w:hAnsi="Times New Roman" w:cs="Times New Roman"/>
          <w:sz w:val="24"/>
          <w:szCs w:val="24"/>
          <w:u w:val="single"/>
        </w:rPr>
      </w:pPr>
    </w:p>
    <w:sectPr w:rsidR="0056185D" w:rsidRPr="004044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06AEF" w14:textId="77777777" w:rsidR="001E19BA" w:rsidRDefault="001E19BA" w:rsidP="008532D9">
      <w:r>
        <w:separator/>
      </w:r>
    </w:p>
  </w:endnote>
  <w:endnote w:type="continuationSeparator" w:id="0">
    <w:p w14:paraId="5124FAD0" w14:textId="77777777" w:rsidR="001E19BA" w:rsidRDefault="001E19BA" w:rsidP="00853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0D288" w14:textId="77777777" w:rsidR="001E19BA" w:rsidRDefault="001E19BA" w:rsidP="008532D9">
      <w:r>
        <w:separator/>
      </w:r>
    </w:p>
  </w:footnote>
  <w:footnote w:type="continuationSeparator" w:id="0">
    <w:p w14:paraId="3A081405" w14:textId="77777777" w:rsidR="001E19BA" w:rsidRDefault="001E19BA" w:rsidP="008532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E6D"/>
    <w:multiLevelType w:val="hybridMultilevel"/>
    <w:tmpl w:val="E70A047A"/>
    <w:lvl w:ilvl="0" w:tplc="FFFFFFFF">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46EFB"/>
    <w:multiLevelType w:val="hybridMultilevel"/>
    <w:tmpl w:val="2D8CB7CC"/>
    <w:lvl w:ilvl="0" w:tplc="FFFFFFFF">
      <w:start w:val="1"/>
      <w:numFmt w:val="upperLetter"/>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2" w15:restartNumberingAfterBreak="0">
    <w:nsid w:val="267101AF"/>
    <w:multiLevelType w:val="hybridMultilevel"/>
    <w:tmpl w:val="4ABA498C"/>
    <w:lvl w:ilvl="0" w:tplc="9DC87CD4">
      <w:start w:val="1"/>
      <w:numFmt w:val="decimal"/>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3" w15:restartNumberingAfterBreak="0">
    <w:nsid w:val="38B06CB4"/>
    <w:multiLevelType w:val="hybridMultilevel"/>
    <w:tmpl w:val="90801F90"/>
    <w:lvl w:ilvl="0" w:tplc="FFFFFFFF">
      <w:start w:val="1"/>
      <w:numFmt w:val="upperLetter"/>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4" w15:restartNumberingAfterBreak="0">
    <w:nsid w:val="38F97ACE"/>
    <w:multiLevelType w:val="hybridMultilevel"/>
    <w:tmpl w:val="391403BC"/>
    <w:lvl w:ilvl="0" w:tplc="46EA1134">
      <w:start w:val="36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A53DE"/>
    <w:multiLevelType w:val="hybridMultilevel"/>
    <w:tmpl w:val="490CCF00"/>
    <w:lvl w:ilvl="0" w:tplc="FFFFFFFF">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22234A"/>
    <w:multiLevelType w:val="hybridMultilevel"/>
    <w:tmpl w:val="4302EE8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E25067"/>
    <w:multiLevelType w:val="hybridMultilevel"/>
    <w:tmpl w:val="20E8E3B6"/>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433D8B"/>
    <w:multiLevelType w:val="hybridMultilevel"/>
    <w:tmpl w:val="D6841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A064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E068DB"/>
    <w:multiLevelType w:val="hybridMultilevel"/>
    <w:tmpl w:val="A02C2674"/>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4222043">
    <w:abstractNumId w:val="9"/>
  </w:num>
  <w:num w:numId="2" w16cid:durableId="1568882356">
    <w:abstractNumId w:val="10"/>
  </w:num>
  <w:num w:numId="3" w16cid:durableId="58133431">
    <w:abstractNumId w:val="6"/>
  </w:num>
  <w:num w:numId="4" w16cid:durableId="577446921">
    <w:abstractNumId w:val="5"/>
  </w:num>
  <w:num w:numId="5" w16cid:durableId="216821318">
    <w:abstractNumId w:val="3"/>
  </w:num>
  <w:num w:numId="6" w16cid:durableId="1046638232">
    <w:abstractNumId w:val="7"/>
  </w:num>
  <w:num w:numId="7" w16cid:durableId="913979201">
    <w:abstractNumId w:val="0"/>
  </w:num>
  <w:num w:numId="8" w16cid:durableId="1460151555">
    <w:abstractNumId w:val="1"/>
  </w:num>
  <w:num w:numId="9" w16cid:durableId="76052123">
    <w:abstractNumId w:val="8"/>
  </w:num>
  <w:num w:numId="10" w16cid:durableId="253783959">
    <w:abstractNumId w:val="2"/>
  </w:num>
  <w:num w:numId="11" w16cid:durableId="445200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80E"/>
    <w:rsid w:val="00001457"/>
    <w:rsid w:val="00001F10"/>
    <w:rsid w:val="00014797"/>
    <w:rsid w:val="00017D09"/>
    <w:rsid w:val="00036A48"/>
    <w:rsid w:val="00036F5C"/>
    <w:rsid w:val="0004491E"/>
    <w:rsid w:val="000530E7"/>
    <w:rsid w:val="000552A4"/>
    <w:rsid w:val="00083549"/>
    <w:rsid w:val="00086226"/>
    <w:rsid w:val="000871D2"/>
    <w:rsid w:val="000A102B"/>
    <w:rsid w:val="000A48AE"/>
    <w:rsid w:val="000D1344"/>
    <w:rsid w:val="000D6507"/>
    <w:rsid w:val="000E0113"/>
    <w:rsid w:val="000F05F5"/>
    <w:rsid w:val="00123CCF"/>
    <w:rsid w:val="00134FB9"/>
    <w:rsid w:val="0013774A"/>
    <w:rsid w:val="001421C9"/>
    <w:rsid w:val="00147C48"/>
    <w:rsid w:val="00153948"/>
    <w:rsid w:val="00160E50"/>
    <w:rsid w:val="001615AD"/>
    <w:rsid w:val="001636B1"/>
    <w:rsid w:val="00174248"/>
    <w:rsid w:val="0018365C"/>
    <w:rsid w:val="00193D29"/>
    <w:rsid w:val="001A0D1D"/>
    <w:rsid w:val="001A3571"/>
    <w:rsid w:val="001A5C19"/>
    <w:rsid w:val="001B0D0C"/>
    <w:rsid w:val="001B1D19"/>
    <w:rsid w:val="001B1E8A"/>
    <w:rsid w:val="001B547F"/>
    <w:rsid w:val="001C54D6"/>
    <w:rsid w:val="001C65BB"/>
    <w:rsid w:val="001E19BA"/>
    <w:rsid w:val="001F4861"/>
    <w:rsid w:val="00202C1B"/>
    <w:rsid w:val="00204AC9"/>
    <w:rsid w:val="00210A4F"/>
    <w:rsid w:val="0022430F"/>
    <w:rsid w:val="002320A8"/>
    <w:rsid w:val="002339CD"/>
    <w:rsid w:val="00237DBF"/>
    <w:rsid w:val="00246AA2"/>
    <w:rsid w:val="002530AC"/>
    <w:rsid w:val="0026065A"/>
    <w:rsid w:val="002B50B1"/>
    <w:rsid w:val="002D694A"/>
    <w:rsid w:val="002E492A"/>
    <w:rsid w:val="003065AD"/>
    <w:rsid w:val="00311713"/>
    <w:rsid w:val="00314E52"/>
    <w:rsid w:val="003279FD"/>
    <w:rsid w:val="0033580E"/>
    <w:rsid w:val="0035328A"/>
    <w:rsid w:val="00356242"/>
    <w:rsid w:val="003656A9"/>
    <w:rsid w:val="003718C0"/>
    <w:rsid w:val="00381102"/>
    <w:rsid w:val="003828DA"/>
    <w:rsid w:val="0038430B"/>
    <w:rsid w:val="00390422"/>
    <w:rsid w:val="003E3B24"/>
    <w:rsid w:val="003F3100"/>
    <w:rsid w:val="00401FF5"/>
    <w:rsid w:val="004044F3"/>
    <w:rsid w:val="00426A03"/>
    <w:rsid w:val="00440BF8"/>
    <w:rsid w:val="0044359C"/>
    <w:rsid w:val="00457689"/>
    <w:rsid w:val="0046309F"/>
    <w:rsid w:val="004746E4"/>
    <w:rsid w:val="0048153D"/>
    <w:rsid w:val="00481D22"/>
    <w:rsid w:val="0048467A"/>
    <w:rsid w:val="0048637A"/>
    <w:rsid w:val="00496635"/>
    <w:rsid w:val="004B65D4"/>
    <w:rsid w:val="004C090B"/>
    <w:rsid w:val="004F37D7"/>
    <w:rsid w:val="005008FE"/>
    <w:rsid w:val="00511E58"/>
    <w:rsid w:val="00530BF7"/>
    <w:rsid w:val="00533AD6"/>
    <w:rsid w:val="00552644"/>
    <w:rsid w:val="0056185D"/>
    <w:rsid w:val="00565192"/>
    <w:rsid w:val="00565361"/>
    <w:rsid w:val="00592C8C"/>
    <w:rsid w:val="00594854"/>
    <w:rsid w:val="005A68C1"/>
    <w:rsid w:val="005B2ECD"/>
    <w:rsid w:val="005B4BC1"/>
    <w:rsid w:val="005B7DC6"/>
    <w:rsid w:val="005C6774"/>
    <w:rsid w:val="005E5F23"/>
    <w:rsid w:val="005F4493"/>
    <w:rsid w:val="0060092C"/>
    <w:rsid w:val="00606727"/>
    <w:rsid w:val="00617E9D"/>
    <w:rsid w:val="00623450"/>
    <w:rsid w:val="00644597"/>
    <w:rsid w:val="006704B4"/>
    <w:rsid w:val="00673519"/>
    <w:rsid w:val="00673BE9"/>
    <w:rsid w:val="006773E6"/>
    <w:rsid w:val="00692F74"/>
    <w:rsid w:val="006A6299"/>
    <w:rsid w:val="006B0901"/>
    <w:rsid w:val="006B4560"/>
    <w:rsid w:val="006C0281"/>
    <w:rsid w:val="006C1618"/>
    <w:rsid w:val="006C3A73"/>
    <w:rsid w:val="006C3EE2"/>
    <w:rsid w:val="006D1BC7"/>
    <w:rsid w:val="006D5861"/>
    <w:rsid w:val="006F6A7B"/>
    <w:rsid w:val="00704A1A"/>
    <w:rsid w:val="0072048A"/>
    <w:rsid w:val="00756701"/>
    <w:rsid w:val="00757718"/>
    <w:rsid w:val="00757D28"/>
    <w:rsid w:val="00767671"/>
    <w:rsid w:val="007713FD"/>
    <w:rsid w:val="00781AE7"/>
    <w:rsid w:val="00786B24"/>
    <w:rsid w:val="007A0E9D"/>
    <w:rsid w:val="007A7A90"/>
    <w:rsid w:val="007B488E"/>
    <w:rsid w:val="007B74D0"/>
    <w:rsid w:val="007B79AF"/>
    <w:rsid w:val="007C544F"/>
    <w:rsid w:val="007D28F5"/>
    <w:rsid w:val="007E4825"/>
    <w:rsid w:val="007F14A4"/>
    <w:rsid w:val="00802193"/>
    <w:rsid w:val="00812C0B"/>
    <w:rsid w:val="008415A1"/>
    <w:rsid w:val="008462F6"/>
    <w:rsid w:val="008532D9"/>
    <w:rsid w:val="00865649"/>
    <w:rsid w:val="008719CA"/>
    <w:rsid w:val="00886B3E"/>
    <w:rsid w:val="008A6E9F"/>
    <w:rsid w:val="008B3435"/>
    <w:rsid w:val="008B4CA6"/>
    <w:rsid w:val="008B5ED4"/>
    <w:rsid w:val="008C4566"/>
    <w:rsid w:val="008C476E"/>
    <w:rsid w:val="008D5E44"/>
    <w:rsid w:val="008D7F6E"/>
    <w:rsid w:val="009121AD"/>
    <w:rsid w:val="009222FD"/>
    <w:rsid w:val="00922732"/>
    <w:rsid w:val="00927079"/>
    <w:rsid w:val="0093494F"/>
    <w:rsid w:val="00935706"/>
    <w:rsid w:val="00944D8A"/>
    <w:rsid w:val="0095094E"/>
    <w:rsid w:val="0095235A"/>
    <w:rsid w:val="00953AB8"/>
    <w:rsid w:val="00966884"/>
    <w:rsid w:val="00973AF6"/>
    <w:rsid w:val="00975AC6"/>
    <w:rsid w:val="0099269F"/>
    <w:rsid w:val="009A3604"/>
    <w:rsid w:val="009B2A0F"/>
    <w:rsid w:val="009B5A76"/>
    <w:rsid w:val="009B60B6"/>
    <w:rsid w:val="009C3F56"/>
    <w:rsid w:val="009D2484"/>
    <w:rsid w:val="009D6741"/>
    <w:rsid w:val="009E0068"/>
    <w:rsid w:val="00A02598"/>
    <w:rsid w:val="00A24980"/>
    <w:rsid w:val="00A970E4"/>
    <w:rsid w:val="00AA608E"/>
    <w:rsid w:val="00AB5925"/>
    <w:rsid w:val="00AD11FC"/>
    <w:rsid w:val="00AD41BE"/>
    <w:rsid w:val="00AF3CB3"/>
    <w:rsid w:val="00AF444A"/>
    <w:rsid w:val="00B02C68"/>
    <w:rsid w:val="00B257EC"/>
    <w:rsid w:val="00B343FE"/>
    <w:rsid w:val="00B53617"/>
    <w:rsid w:val="00B65F14"/>
    <w:rsid w:val="00B93A6B"/>
    <w:rsid w:val="00BB3A9D"/>
    <w:rsid w:val="00BC6D15"/>
    <w:rsid w:val="00BD6104"/>
    <w:rsid w:val="00BD72E6"/>
    <w:rsid w:val="00BF7709"/>
    <w:rsid w:val="00C2481E"/>
    <w:rsid w:val="00C273FE"/>
    <w:rsid w:val="00C42294"/>
    <w:rsid w:val="00C446CA"/>
    <w:rsid w:val="00C550F0"/>
    <w:rsid w:val="00C5543C"/>
    <w:rsid w:val="00C61A95"/>
    <w:rsid w:val="00C64B21"/>
    <w:rsid w:val="00C65807"/>
    <w:rsid w:val="00C6769C"/>
    <w:rsid w:val="00C72291"/>
    <w:rsid w:val="00C85FC8"/>
    <w:rsid w:val="00C91AED"/>
    <w:rsid w:val="00C93B31"/>
    <w:rsid w:val="00C94303"/>
    <w:rsid w:val="00C979F5"/>
    <w:rsid w:val="00CC04A0"/>
    <w:rsid w:val="00CC4242"/>
    <w:rsid w:val="00CC799F"/>
    <w:rsid w:val="00CD23B6"/>
    <w:rsid w:val="00CD6B89"/>
    <w:rsid w:val="00CD7BC7"/>
    <w:rsid w:val="00CE7B16"/>
    <w:rsid w:val="00CF1A48"/>
    <w:rsid w:val="00D012C9"/>
    <w:rsid w:val="00D017B6"/>
    <w:rsid w:val="00D05D92"/>
    <w:rsid w:val="00D16864"/>
    <w:rsid w:val="00D52DEA"/>
    <w:rsid w:val="00D62B9B"/>
    <w:rsid w:val="00D90A67"/>
    <w:rsid w:val="00DB00E3"/>
    <w:rsid w:val="00DC191D"/>
    <w:rsid w:val="00E0262C"/>
    <w:rsid w:val="00E1444A"/>
    <w:rsid w:val="00E144CD"/>
    <w:rsid w:val="00E17E28"/>
    <w:rsid w:val="00E2790D"/>
    <w:rsid w:val="00E35B52"/>
    <w:rsid w:val="00E35BCC"/>
    <w:rsid w:val="00E464DA"/>
    <w:rsid w:val="00E51C12"/>
    <w:rsid w:val="00E5282A"/>
    <w:rsid w:val="00E83788"/>
    <w:rsid w:val="00E85855"/>
    <w:rsid w:val="00E90DC6"/>
    <w:rsid w:val="00E9472D"/>
    <w:rsid w:val="00E963A5"/>
    <w:rsid w:val="00E971A8"/>
    <w:rsid w:val="00EA7E86"/>
    <w:rsid w:val="00F02927"/>
    <w:rsid w:val="00F3659B"/>
    <w:rsid w:val="00F417B9"/>
    <w:rsid w:val="00F64B52"/>
    <w:rsid w:val="00F96B6B"/>
    <w:rsid w:val="00FA586D"/>
    <w:rsid w:val="00FC1EF7"/>
    <w:rsid w:val="00FC7D8A"/>
    <w:rsid w:val="00FD2823"/>
    <w:rsid w:val="00FD373B"/>
    <w:rsid w:val="00FD3B40"/>
    <w:rsid w:val="00FE1E72"/>
    <w:rsid w:val="00FE203F"/>
    <w:rsid w:val="00FE6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DD4F"/>
  <w15:chartTrackingRefBased/>
  <w15:docId w15:val="{960F65D1-BBAE-D446-94B6-4599A7426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4E52"/>
    <w:pPr>
      <w:spacing w:before="100" w:beforeAutospacing="1" w:after="100" w:afterAutospacing="1"/>
    </w:pPr>
    <w:rPr>
      <w:rFonts w:ascii="Times New Roman" w:hAnsi="Times New Roman" w:cs="Times New Roman"/>
      <w:kern w:val="0"/>
      <w:sz w:val="24"/>
      <w:szCs w:val="24"/>
      <w14:ligatures w14:val="none"/>
    </w:rPr>
  </w:style>
  <w:style w:type="paragraph" w:styleId="ListParagraph">
    <w:name w:val="List Paragraph"/>
    <w:basedOn w:val="Normal"/>
    <w:uiPriority w:val="34"/>
    <w:qFormat/>
    <w:rsid w:val="00CD23B6"/>
    <w:pPr>
      <w:ind w:left="720"/>
      <w:contextualSpacing/>
    </w:pPr>
  </w:style>
  <w:style w:type="character" w:customStyle="1" w:styleId="apple-converted-space">
    <w:name w:val="apple-converted-space"/>
    <w:basedOn w:val="DefaultParagraphFont"/>
    <w:rsid w:val="003718C0"/>
  </w:style>
  <w:style w:type="paragraph" w:styleId="Header">
    <w:name w:val="header"/>
    <w:basedOn w:val="Normal"/>
    <w:link w:val="HeaderChar"/>
    <w:uiPriority w:val="99"/>
    <w:unhideWhenUsed/>
    <w:rsid w:val="008532D9"/>
    <w:pPr>
      <w:tabs>
        <w:tab w:val="center" w:pos="4513"/>
        <w:tab w:val="right" w:pos="9026"/>
      </w:tabs>
    </w:pPr>
  </w:style>
  <w:style w:type="character" w:customStyle="1" w:styleId="HeaderChar">
    <w:name w:val="Header Char"/>
    <w:basedOn w:val="DefaultParagraphFont"/>
    <w:link w:val="Header"/>
    <w:uiPriority w:val="99"/>
    <w:rsid w:val="008532D9"/>
  </w:style>
  <w:style w:type="paragraph" w:styleId="Footer">
    <w:name w:val="footer"/>
    <w:basedOn w:val="Normal"/>
    <w:link w:val="FooterChar"/>
    <w:uiPriority w:val="99"/>
    <w:unhideWhenUsed/>
    <w:rsid w:val="008532D9"/>
    <w:pPr>
      <w:tabs>
        <w:tab w:val="center" w:pos="4513"/>
        <w:tab w:val="right" w:pos="9026"/>
      </w:tabs>
    </w:pPr>
  </w:style>
  <w:style w:type="character" w:customStyle="1" w:styleId="FooterChar">
    <w:name w:val="Footer Char"/>
    <w:basedOn w:val="DefaultParagraphFont"/>
    <w:link w:val="Footer"/>
    <w:uiPriority w:val="99"/>
    <w:rsid w:val="00853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636466">
      <w:bodyDiv w:val="1"/>
      <w:marLeft w:val="0"/>
      <w:marRight w:val="0"/>
      <w:marTop w:val="0"/>
      <w:marBottom w:val="0"/>
      <w:divBdr>
        <w:top w:val="none" w:sz="0" w:space="0" w:color="auto"/>
        <w:left w:val="none" w:sz="0" w:space="0" w:color="auto"/>
        <w:bottom w:val="none" w:sz="0" w:space="0" w:color="auto"/>
        <w:right w:val="none" w:sz="0" w:space="0" w:color="auto"/>
      </w:divBdr>
    </w:div>
    <w:div w:id="1291980267">
      <w:bodyDiv w:val="1"/>
      <w:marLeft w:val="0"/>
      <w:marRight w:val="0"/>
      <w:marTop w:val="0"/>
      <w:marBottom w:val="0"/>
      <w:divBdr>
        <w:top w:val="none" w:sz="0" w:space="0" w:color="auto"/>
        <w:left w:val="none" w:sz="0" w:space="0" w:color="auto"/>
        <w:bottom w:val="none" w:sz="0" w:space="0" w:color="auto"/>
        <w:right w:val="none" w:sz="0" w:space="0" w:color="auto"/>
      </w:divBdr>
      <w:divsChild>
        <w:div w:id="546379946">
          <w:marLeft w:val="0"/>
          <w:marRight w:val="0"/>
          <w:marTop w:val="0"/>
          <w:marBottom w:val="0"/>
          <w:divBdr>
            <w:top w:val="none" w:sz="0" w:space="0" w:color="auto"/>
            <w:left w:val="none" w:sz="0" w:space="0" w:color="auto"/>
            <w:bottom w:val="none" w:sz="0" w:space="0" w:color="auto"/>
            <w:right w:val="none" w:sz="0" w:space="0" w:color="auto"/>
          </w:divBdr>
          <w:divsChild>
            <w:div w:id="772673152">
              <w:marLeft w:val="0"/>
              <w:marRight w:val="0"/>
              <w:marTop w:val="0"/>
              <w:marBottom w:val="0"/>
              <w:divBdr>
                <w:top w:val="none" w:sz="0" w:space="0" w:color="auto"/>
                <w:left w:val="none" w:sz="0" w:space="0" w:color="auto"/>
                <w:bottom w:val="none" w:sz="0" w:space="0" w:color="auto"/>
                <w:right w:val="none" w:sz="0" w:space="0" w:color="auto"/>
              </w:divBdr>
              <w:divsChild>
                <w:div w:id="148983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Roxana Pantiru</dc:creator>
  <cp:keywords/>
  <dc:description/>
  <cp:lastModifiedBy>Elena Roxana Pantiru (2237886)</cp:lastModifiedBy>
  <cp:revision>5</cp:revision>
  <dcterms:created xsi:type="dcterms:W3CDTF">2023-12-22T09:24:00Z</dcterms:created>
  <dcterms:modified xsi:type="dcterms:W3CDTF">2023-12-22T10:34:00Z</dcterms:modified>
</cp:coreProperties>
</file>