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5B240" w14:textId="77777777" w:rsidR="0064343E" w:rsidRPr="0076463B" w:rsidRDefault="0064343E">
      <w:pPr>
        <w:rPr>
          <w:rFonts w:asciiTheme="majorHAnsi" w:hAnsiTheme="majorHAnsi" w:cstheme="majorHAnsi"/>
          <w:sz w:val="20"/>
          <w:szCs w:val="20"/>
        </w:rPr>
      </w:pPr>
    </w:p>
    <w:p w14:paraId="7691CEA1" w14:textId="08F602B4" w:rsidR="0064343E" w:rsidRDefault="008C6FAA">
      <w:pPr>
        <w:rPr>
          <w:rFonts w:asciiTheme="majorHAnsi" w:hAnsiTheme="majorHAnsi" w:cstheme="majorHAnsi"/>
          <w:sz w:val="20"/>
          <w:szCs w:val="20"/>
          <w:u w:val="single"/>
        </w:rPr>
      </w:pPr>
      <w:r w:rsidRPr="0076463B">
        <w:rPr>
          <w:rFonts w:asciiTheme="majorHAnsi" w:hAnsiTheme="majorHAnsi" w:cstheme="majorHAnsi"/>
          <w:sz w:val="20"/>
          <w:szCs w:val="20"/>
          <w:u w:val="single"/>
        </w:rPr>
        <w:t xml:space="preserve">A </w:t>
      </w:r>
      <w:r w:rsidR="00C75572" w:rsidRPr="0076463B">
        <w:rPr>
          <w:rFonts w:asciiTheme="majorHAnsi" w:hAnsiTheme="majorHAnsi" w:cstheme="majorHAnsi"/>
          <w:sz w:val="20"/>
          <w:szCs w:val="20"/>
          <w:u w:val="single"/>
        </w:rPr>
        <w:t>N</w:t>
      </w:r>
      <w:r w:rsidRPr="0076463B">
        <w:rPr>
          <w:rFonts w:asciiTheme="majorHAnsi" w:hAnsiTheme="majorHAnsi" w:cstheme="majorHAnsi"/>
          <w:sz w:val="20"/>
          <w:szCs w:val="20"/>
          <w:u w:val="single"/>
        </w:rPr>
        <w:t>on-</w:t>
      </w:r>
      <w:r w:rsidR="00C75572" w:rsidRPr="0076463B">
        <w:rPr>
          <w:rFonts w:asciiTheme="majorHAnsi" w:hAnsiTheme="majorHAnsi" w:cstheme="majorHAnsi"/>
          <w:sz w:val="20"/>
          <w:szCs w:val="20"/>
          <w:u w:val="single"/>
        </w:rPr>
        <w:t>B</w:t>
      </w:r>
      <w:r w:rsidRPr="0076463B">
        <w:rPr>
          <w:rFonts w:asciiTheme="majorHAnsi" w:hAnsiTheme="majorHAnsi" w:cstheme="majorHAnsi"/>
          <w:sz w:val="20"/>
          <w:szCs w:val="20"/>
          <w:u w:val="single"/>
        </w:rPr>
        <w:t xml:space="preserve">iased </w:t>
      </w:r>
      <w:r w:rsidR="00C75572" w:rsidRPr="0076463B">
        <w:rPr>
          <w:rFonts w:asciiTheme="majorHAnsi" w:hAnsiTheme="majorHAnsi" w:cstheme="majorHAnsi"/>
          <w:sz w:val="20"/>
          <w:szCs w:val="20"/>
          <w:u w:val="single"/>
        </w:rPr>
        <w:t>J</w:t>
      </w:r>
      <w:r w:rsidRPr="0076463B">
        <w:rPr>
          <w:rFonts w:asciiTheme="majorHAnsi" w:hAnsiTheme="majorHAnsi" w:cstheme="majorHAnsi"/>
          <w:sz w:val="20"/>
          <w:szCs w:val="20"/>
          <w:u w:val="single"/>
        </w:rPr>
        <w:t xml:space="preserve">ury: Do </w:t>
      </w:r>
      <w:r w:rsidR="00C75572" w:rsidRPr="0076463B">
        <w:rPr>
          <w:rFonts w:asciiTheme="majorHAnsi" w:hAnsiTheme="majorHAnsi" w:cstheme="majorHAnsi"/>
          <w:sz w:val="20"/>
          <w:szCs w:val="20"/>
          <w:u w:val="single"/>
        </w:rPr>
        <w:t>T</w:t>
      </w:r>
      <w:r w:rsidRPr="0076463B">
        <w:rPr>
          <w:rFonts w:asciiTheme="majorHAnsi" w:hAnsiTheme="majorHAnsi" w:cstheme="majorHAnsi"/>
          <w:sz w:val="20"/>
          <w:szCs w:val="20"/>
          <w:u w:val="single"/>
        </w:rPr>
        <w:t xml:space="preserve">hey </w:t>
      </w:r>
      <w:r w:rsidR="00C75572" w:rsidRPr="0076463B">
        <w:rPr>
          <w:rFonts w:asciiTheme="majorHAnsi" w:hAnsiTheme="majorHAnsi" w:cstheme="majorHAnsi"/>
          <w:sz w:val="20"/>
          <w:szCs w:val="20"/>
          <w:u w:val="single"/>
        </w:rPr>
        <w:t>R</w:t>
      </w:r>
      <w:r w:rsidRPr="0076463B">
        <w:rPr>
          <w:rFonts w:asciiTheme="majorHAnsi" w:hAnsiTheme="majorHAnsi" w:cstheme="majorHAnsi"/>
          <w:sz w:val="20"/>
          <w:szCs w:val="20"/>
          <w:u w:val="single"/>
        </w:rPr>
        <w:t xml:space="preserve">eally </w:t>
      </w:r>
      <w:r w:rsidR="00C75572" w:rsidRPr="0076463B">
        <w:rPr>
          <w:rFonts w:asciiTheme="majorHAnsi" w:hAnsiTheme="majorHAnsi" w:cstheme="majorHAnsi"/>
          <w:sz w:val="20"/>
          <w:szCs w:val="20"/>
          <w:u w:val="single"/>
        </w:rPr>
        <w:t>Exist?</w:t>
      </w:r>
    </w:p>
    <w:p w14:paraId="5BC79F44" w14:textId="77777777" w:rsidR="009F0CBE" w:rsidRPr="0076463B" w:rsidRDefault="009F0CBE">
      <w:pPr>
        <w:rPr>
          <w:rFonts w:asciiTheme="majorHAnsi" w:hAnsiTheme="majorHAnsi" w:cstheme="majorHAnsi"/>
          <w:sz w:val="20"/>
          <w:szCs w:val="20"/>
          <w:u w:val="single"/>
        </w:rPr>
      </w:pPr>
    </w:p>
    <w:p w14:paraId="391C4682" w14:textId="3D15679E" w:rsidR="00921FA5" w:rsidRDefault="00F244AC">
      <w:pPr>
        <w:rPr>
          <w:rFonts w:asciiTheme="majorHAnsi" w:hAnsiTheme="majorHAnsi" w:cstheme="majorHAnsi"/>
          <w:sz w:val="20"/>
          <w:szCs w:val="20"/>
        </w:rPr>
      </w:pPr>
      <w:r w:rsidRPr="0076463B">
        <w:rPr>
          <w:rFonts w:asciiTheme="majorHAnsi" w:hAnsiTheme="majorHAnsi" w:cstheme="majorHAnsi"/>
          <w:sz w:val="20"/>
          <w:szCs w:val="20"/>
        </w:rPr>
        <w:t>Lord Devlin</w:t>
      </w:r>
      <w:r w:rsidR="006A073B">
        <w:rPr>
          <w:rFonts w:asciiTheme="majorHAnsi" w:hAnsiTheme="majorHAnsi" w:cstheme="majorHAnsi"/>
          <w:sz w:val="20"/>
          <w:szCs w:val="20"/>
        </w:rPr>
        <w:t>(1956, as cited in Judiciary,2017)</w:t>
      </w:r>
      <w:r w:rsidR="00684E72">
        <w:rPr>
          <w:rFonts w:asciiTheme="majorHAnsi" w:hAnsiTheme="majorHAnsi" w:cstheme="majorHAnsi"/>
          <w:sz w:val="20"/>
          <w:szCs w:val="20"/>
        </w:rPr>
        <w:t xml:space="preserve"> </w:t>
      </w:r>
      <w:r w:rsidR="00921FA5">
        <w:rPr>
          <w:rFonts w:asciiTheme="majorHAnsi" w:hAnsiTheme="majorHAnsi" w:cstheme="majorHAnsi"/>
          <w:sz w:val="20"/>
          <w:szCs w:val="20"/>
        </w:rPr>
        <w:t xml:space="preserve">believed </w:t>
      </w:r>
      <w:r w:rsidR="00921FA5" w:rsidRPr="0076463B">
        <w:rPr>
          <w:rFonts w:asciiTheme="majorHAnsi" w:hAnsiTheme="majorHAnsi" w:cstheme="majorHAnsi"/>
          <w:sz w:val="20"/>
          <w:szCs w:val="20"/>
        </w:rPr>
        <w:t xml:space="preserve">trial by </w:t>
      </w:r>
      <w:r w:rsidR="00921FA5" w:rsidRPr="00D14678">
        <w:rPr>
          <w:rFonts w:asciiTheme="majorHAnsi" w:hAnsiTheme="majorHAnsi" w:cstheme="majorHAnsi"/>
          <w:sz w:val="20"/>
          <w:szCs w:val="20"/>
        </w:rPr>
        <w:t xml:space="preserve">jury to be </w:t>
      </w:r>
      <w:r w:rsidR="00924AF1" w:rsidRPr="00D14678">
        <w:rPr>
          <w:rFonts w:asciiTheme="majorHAnsi" w:hAnsiTheme="majorHAnsi" w:cstheme="majorHAnsi"/>
          <w:sz w:val="20"/>
          <w:szCs w:val="20"/>
        </w:rPr>
        <w:t>fundamentally important</w:t>
      </w:r>
      <w:r w:rsidR="00AB3EAA">
        <w:rPr>
          <w:rFonts w:asciiTheme="majorHAnsi" w:hAnsiTheme="majorHAnsi" w:cstheme="majorHAnsi"/>
          <w:sz w:val="20"/>
          <w:szCs w:val="20"/>
        </w:rPr>
        <w:t xml:space="preserve"> to </w:t>
      </w:r>
      <w:r w:rsidR="00F06CF1">
        <w:rPr>
          <w:rFonts w:asciiTheme="majorHAnsi" w:hAnsiTheme="majorHAnsi" w:cstheme="majorHAnsi"/>
          <w:sz w:val="20"/>
          <w:szCs w:val="20"/>
        </w:rPr>
        <w:t>the justice system</w:t>
      </w:r>
      <w:r w:rsidR="00921FA5" w:rsidRPr="00D14678">
        <w:rPr>
          <w:rFonts w:asciiTheme="majorHAnsi" w:hAnsiTheme="majorHAnsi" w:cstheme="majorHAnsi"/>
          <w:sz w:val="20"/>
          <w:szCs w:val="20"/>
        </w:rPr>
        <w:t>.</w:t>
      </w:r>
      <w:r w:rsidR="00924AF1" w:rsidRPr="0076463B">
        <w:rPr>
          <w:rFonts w:asciiTheme="majorHAnsi" w:hAnsiTheme="majorHAnsi" w:cstheme="majorHAnsi"/>
          <w:sz w:val="20"/>
          <w:szCs w:val="20"/>
        </w:rPr>
        <w:t xml:space="preserve"> </w:t>
      </w:r>
      <w:r w:rsidR="00921FA5">
        <w:rPr>
          <w:rFonts w:asciiTheme="majorHAnsi" w:hAnsiTheme="majorHAnsi" w:cstheme="majorHAnsi"/>
          <w:sz w:val="20"/>
          <w:szCs w:val="20"/>
        </w:rPr>
        <w:t>H</w:t>
      </w:r>
      <w:r w:rsidR="00924AF1" w:rsidRPr="0076463B">
        <w:rPr>
          <w:rFonts w:asciiTheme="majorHAnsi" w:hAnsiTheme="majorHAnsi" w:cstheme="majorHAnsi"/>
          <w:sz w:val="20"/>
          <w:szCs w:val="20"/>
        </w:rPr>
        <w:t xml:space="preserve">e expressed </w:t>
      </w:r>
      <w:r w:rsidR="00034DAA" w:rsidRPr="0076463B">
        <w:rPr>
          <w:rFonts w:asciiTheme="majorHAnsi" w:hAnsiTheme="majorHAnsi" w:cstheme="majorHAnsi"/>
          <w:sz w:val="20"/>
          <w:szCs w:val="20"/>
        </w:rPr>
        <w:t>that “</w:t>
      </w:r>
      <w:r w:rsidR="00921FA5">
        <w:rPr>
          <w:rFonts w:asciiTheme="majorHAnsi" w:hAnsiTheme="majorHAnsi" w:cstheme="majorHAnsi"/>
          <w:sz w:val="20"/>
          <w:szCs w:val="20"/>
        </w:rPr>
        <w:t>t</w:t>
      </w:r>
      <w:r w:rsidR="00034DAA" w:rsidRPr="0076463B">
        <w:rPr>
          <w:rFonts w:asciiTheme="majorHAnsi" w:hAnsiTheme="majorHAnsi" w:cstheme="majorHAnsi"/>
          <w:sz w:val="20"/>
          <w:szCs w:val="20"/>
        </w:rPr>
        <w:t>rial by jury is more than an instrument of justice and more than a wheel of the constitution; it is the lamp that shows that freedom lives”</w:t>
      </w:r>
      <w:r w:rsidR="00CC7F74" w:rsidRPr="0076463B">
        <w:rPr>
          <w:rFonts w:asciiTheme="majorHAnsi" w:hAnsiTheme="majorHAnsi" w:cstheme="majorHAnsi"/>
          <w:sz w:val="20"/>
          <w:szCs w:val="20"/>
        </w:rPr>
        <w:t xml:space="preserve"> </w:t>
      </w:r>
      <w:r w:rsidR="00E83331" w:rsidRPr="0076463B">
        <w:rPr>
          <w:rFonts w:asciiTheme="majorHAnsi" w:hAnsiTheme="majorHAnsi" w:cstheme="majorHAnsi"/>
          <w:sz w:val="20"/>
          <w:szCs w:val="20"/>
        </w:rPr>
        <w:t xml:space="preserve">The role of a juror is to consider all the evidence that has been presented in court by the defence and </w:t>
      </w:r>
      <w:r w:rsidR="00E83331" w:rsidRPr="00502D65">
        <w:rPr>
          <w:rFonts w:asciiTheme="majorHAnsi" w:hAnsiTheme="majorHAnsi" w:cstheme="majorHAnsi"/>
          <w:sz w:val="20"/>
          <w:szCs w:val="20"/>
        </w:rPr>
        <w:t>prosecution</w:t>
      </w:r>
      <w:r w:rsidR="00C70E5C" w:rsidRPr="00502D65">
        <w:rPr>
          <w:rFonts w:asciiTheme="majorHAnsi" w:hAnsiTheme="majorHAnsi" w:cstheme="majorHAnsi"/>
          <w:sz w:val="20"/>
          <w:szCs w:val="20"/>
        </w:rPr>
        <w:t>. A</w:t>
      </w:r>
      <w:r w:rsidR="00E83331" w:rsidRPr="00502D65">
        <w:rPr>
          <w:rFonts w:asciiTheme="majorHAnsi" w:hAnsiTheme="majorHAnsi" w:cstheme="majorHAnsi"/>
          <w:sz w:val="20"/>
          <w:szCs w:val="20"/>
        </w:rPr>
        <w:t>long</w:t>
      </w:r>
      <w:r w:rsidR="00E83331" w:rsidRPr="0076463B">
        <w:rPr>
          <w:rFonts w:asciiTheme="majorHAnsi" w:hAnsiTheme="majorHAnsi" w:cstheme="majorHAnsi"/>
          <w:sz w:val="20"/>
          <w:szCs w:val="20"/>
        </w:rPr>
        <w:t xml:space="preserve"> with other jurors </w:t>
      </w:r>
      <w:r w:rsidR="00C70E5C" w:rsidRPr="0076463B">
        <w:rPr>
          <w:rFonts w:asciiTheme="majorHAnsi" w:hAnsiTheme="majorHAnsi" w:cstheme="majorHAnsi"/>
          <w:sz w:val="20"/>
          <w:szCs w:val="20"/>
        </w:rPr>
        <w:t xml:space="preserve">they </w:t>
      </w:r>
      <w:r w:rsidR="00E83331" w:rsidRPr="0076463B">
        <w:rPr>
          <w:rFonts w:asciiTheme="majorHAnsi" w:hAnsiTheme="majorHAnsi" w:cstheme="majorHAnsi"/>
          <w:sz w:val="20"/>
          <w:szCs w:val="20"/>
        </w:rPr>
        <w:t>must decide whether the defendant beyond reasonable doubt</w:t>
      </w:r>
      <w:r w:rsidR="00E672D4">
        <w:rPr>
          <w:rFonts w:asciiTheme="majorHAnsi" w:hAnsiTheme="majorHAnsi" w:cstheme="majorHAnsi"/>
          <w:sz w:val="20"/>
          <w:szCs w:val="20"/>
        </w:rPr>
        <w:t>,</w:t>
      </w:r>
      <w:r w:rsidR="00E83331" w:rsidRPr="0076463B">
        <w:rPr>
          <w:rFonts w:asciiTheme="majorHAnsi" w:hAnsiTheme="majorHAnsi" w:cstheme="majorHAnsi"/>
          <w:sz w:val="20"/>
          <w:szCs w:val="20"/>
        </w:rPr>
        <w:t xml:space="preserve"> is guilty or not guilty of the offence he or she has been charged with. </w:t>
      </w:r>
      <w:r w:rsidR="00360BD8">
        <w:rPr>
          <w:rFonts w:asciiTheme="majorHAnsi" w:hAnsiTheme="majorHAnsi" w:cstheme="majorHAnsi"/>
          <w:sz w:val="20"/>
          <w:szCs w:val="20"/>
        </w:rPr>
        <w:t xml:space="preserve">A </w:t>
      </w:r>
      <w:r w:rsidR="00A72F69">
        <w:rPr>
          <w:rFonts w:asciiTheme="majorHAnsi" w:hAnsiTheme="majorHAnsi" w:cstheme="majorHAnsi"/>
          <w:sz w:val="20"/>
          <w:szCs w:val="20"/>
        </w:rPr>
        <w:t>verdict</w:t>
      </w:r>
      <w:r w:rsidR="00360BD8">
        <w:rPr>
          <w:rFonts w:asciiTheme="majorHAnsi" w:hAnsiTheme="majorHAnsi" w:cstheme="majorHAnsi"/>
          <w:sz w:val="20"/>
          <w:szCs w:val="20"/>
        </w:rPr>
        <w:t xml:space="preserve"> </w:t>
      </w:r>
      <w:r w:rsidR="00E83331" w:rsidRPr="0076463B">
        <w:rPr>
          <w:rFonts w:asciiTheme="majorHAnsi" w:hAnsiTheme="majorHAnsi" w:cstheme="majorHAnsi"/>
          <w:sz w:val="20"/>
          <w:szCs w:val="20"/>
        </w:rPr>
        <w:t xml:space="preserve">must be based on the facts presented to them, along with </w:t>
      </w:r>
      <w:r w:rsidR="00A72F69">
        <w:rPr>
          <w:rFonts w:asciiTheme="majorHAnsi" w:hAnsiTheme="majorHAnsi" w:cstheme="majorHAnsi"/>
          <w:sz w:val="20"/>
          <w:szCs w:val="20"/>
        </w:rPr>
        <w:t>how the judge interprets the law.</w:t>
      </w:r>
      <w:r w:rsidR="00E83331" w:rsidRPr="0076463B">
        <w:rPr>
          <w:rFonts w:asciiTheme="majorHAnsi" w:hAnsiTheme="majorHAnsi" w:cstheme="majorHAnsi"/>
          <w:sz w:val="20"/>
          <w:szCs w:val="20"/>
        </w:rPr>
        <w:t xml:space="preserve"> </w:t>
      </w:r>
      <w:r w:rsidR="00A72F69">
        <w:rPr>
          <w:rFonts w:asciiTheme="majorHAnsi" w:hAnsiTheme="majorHAnsi" w:cstheme="majorHAnsi"/>
          <w:sz w:val="20"/>
          <w:szCs w:val="20"/>
        </w:rPr>
        <w:t>What</w:t>
      </w:r>
      <w:r w:rsidR="00D66A17" w:rsidRPr="0076463B">
        <w:rPr>
          <w:rFonts w:asciiTheme="majorHAnsi" w:hAnsiTheme="majorHAnsi" w:cstheme="majorHAnsi"/>
          <w:sz w:val="20"/>
          <w:szCs w:val="20"/>
        </w:rPr>
        <w:t xml:space="preserve"> is now called the </w:t>
      </w:r>
      <w:r w:rsidR="00FD3682">
        <w:rPr>
          <w:rFonts w:asciiTheme="majorHAnsi" w:hAnsiTheme="majorHAnsi" w:cstheme="majorHAnsi"/>
          <w:sz w:val="20"/>
          <w:szCs w:val="20"/>
        </w:rPr>
        <w:t>“</w:t>
      </w:r>
      <w:r w:rsidR="00D66A17" w:rsidRPr="0076463B">
        <w:rPr>
          <w:rFonts w:asciiTheme="majorHAnsi" w:hAnsiTheme="majorHAnsi" w:cstheme="majorHAnsi"/>
          <w:sz w:val="20"/>
          <w:szCs w:val="20"/>
        </w:rPr>
        <w:t>age of information</w:t>
      </w:r>
      <w:r w:rsidR="00FD3682">
        <w:rPr>
          <w:rFonts w:asciiTheme="majorHAnsi" w:hAnsiTheme="majorHAnsi" w:cstheme="majorHAnsi"/>
          <w:sz w:val="20"/>
          <w:szCs w:val="20"/>
        </w:rPr>
        <w:t>”</w:t>
      </w:r>
      <w:r w:rsidR="00D66A17" w:rsidRPr="0076463B">
        <w:rPr>
          <w:rFonts w:asciiTheme="majorHAnsi" w:hAnsiTheme="majorHAnsi" w:cstheme="majorHAnsi"/>
          <w:sz w:val="20"/>
          <w:szCs w:val="20"/>
        </w:rPr>
        <w:t xml:space="preserve"> media is at the </w:t>
      </w:r>
      <w:r w:rsidR="00D66A17" w:rsidRPr="00050A7A">
        <w:rPr>
          <w:rFonts w:asciiTheme="majorHAnsi" w:hAnsiTheme="majorHAnsi" w:cstheme="majorHAnsi"/>
          <w:sz w:val="20"/>
          <w:szCs w:val="20"/>
        </w:rPr>
        <w:t xml:space="preserve">tip of our fingers. </w:t>
      </w:r>
      <w:r w:rsidR="00454BDD" w:rsidRPr="00050A7A">
        <w:rPr>
          <w:rFonts w:asciiTheme="majorHAnsi" w:hAnsiTheme="majorHAnsi" w:cstheme="majorHAnsi"/>
          <w:sz w:val="20"/>
          <w:szCs w:val="20"/>
        </w:rPr>
        <w:t>“ I</w:t>
      </w:r>
      <w:r w:rsidR="00791B3A" w:rsidRPr="00050A7A">
        <w:rPr>
          <w:rFonts w:asciiTheme="majorHAnsi" w:hAnsiTheme="majorHAnsi" w:cstheme="majorHAnsi"/>
          <w:sz w:val="20"/>
          <w:szCs w:val="20"/>
        </w:rPr>
        <w:t xml:space="preserve">n a world where we are encouraged to profess an opinion on what’s happening </w:t>
      </w:r>
      <w:r w:rsidR="00A72F69" w:rsidRPr="00050A7A">
        <w:rPr>
          <w:rFonts w:asciiTheme="majorHAnsi" w:hAnsiTheme="majorHAnsi" w:cstheme="majorHAnsi"/>
          <w:sz w:val="20"/>
          <w:szCs w:val="20"/>
        </w:rPr>
        <w:t>in society</w:t>
      </w:r>
      <w:r w:rsidR="00791B3A" w:rsidRPr="00050A7A">
        <w:rPr>
          <w:rFonts w:asciiTheme="majorHAnsi" w:hAnsiTheme="majorHAnsi" w:cstheme="majorHAnsi"/>
          <w:sz w:val="20"/>
          <w:szCs w:val="20"/>
        </w:rPr>
        <w:t>, trial by public opinion has gleaned greater rule over how we relate to and judge: news, events, guilt and innocence</w:t>
      </w:r>
      <w:r w:rsidR="00454BDD" w:rsidRPr="00050A7A">
        <w:rPr>
          <w:rFonts w:asciiTheme="majorHAnsi" w:hAnsiTheme="majorHAnsi" w:cstheme="majorHAnsi"/>
          <w:sz w:val="20"/>
          <w:szCs w:val="20"/>
        </w:rPr>
        <w:t>”</w:t>
      </w:r>
      <w:r w:rsidR="00AF5655" w:rsidRPr="00050A7A">
        <w:rPr>
          <w:rFonts w:asciiTheme="majorHAnsi" w:hAnsiTheme="majorHAnsi" w:cstheme="majorHAnsi"/>
          <w:sz w:val="20"/>
          <w:szCs w:val="20"/>
        </w:rPr>
        <w:t xml:space="preserve"> </w:t>
      </w:r>
      <w:sdt>
        <w:sdtPr>
          <w:rPr>
            <w:rFonts w:asciiTheme="majorHAnsi" w:hAnsiTheme="majorHAnsi" w:cstheme="majorHAnsi"/>
            <w:sz w:val="20"/>
            <w:szCs w:val="20"/>
          </w:rPr>
          <w:id w:val="2130045729"/>
          <w:citation/>
        </w:sdtPr>
        <w:sdtContent>
          <w:r w:rsidR="00715C8D" w:rsidRPr="00050A7A">
            <w:rPr>
              <w:rFonts w:asciiTheme="majorHAnsi" w:hAnsiTheme="majorHAnsi" w:cstheme="majorHAnsi"/>
              <w:sz w:val="20"/>
              <w:szCs w:val="20"/>
            </w:rPr>
            <w:fldChar w:fldCharType="begin"/>
          </w:r>
          <w:r w:rsidR="00715C8D" w:rsidRPr="00050A7A">
            <w:rPr>
              <w:rFonts w:asciiTheme="majorHAnsi" w:hAnsiTheme="majorHAnsi" w:cstheme="majorHAnsi"/>
              <w:sz w:val="20"/>
              <w:szCs w:val="20"/>
            </w:rPr>
            <w:instrText xml:space="preserve"> CITATION Lex22 \l 2057 </w:instrText>
          </w:r>
          <w:r w:rsidR="00715C8D" w:rsidRPr="00050A7A">
            <w:rPr>
              <w:rFonts w:asciiTheme="majorHAnsi" w:hAnsiTheme="majorHAnsi" w:cstheme="majorHAnsi"/>
              <w:sz w:val="20"/>
              <w:szCs w:val="20"/>
            </w:rPr>
            <w:fldChar w:fldCharType="separate"/>
          </w:r>
          <w:r w:rsidR="00A4183C" w:rsidRPr="00050A7A">
            <w:rPr>
              <w:rFonts w:asciiTheme="majorHAnsi" w:hAnsiTheme="majorHAnsi" w:cstheme="majorHAnsi"/>
              <w:noProof/>
              <w:sz w:val="20"/>
              <w:szCs w:val="20"/>
            </w:rPr>
            <w:t>(LexisNexis, 2022)</w:t>
          </w:r>
          <w:r w:rsidR="00715C8D" w:rsidRPr="00050A7A">
            <w:rPr>
              <w:rFonts w:asciiTheme="majorHAnsi" w:hAnsiTheme="majorHAnsi" w:cstheme="majorHAnsi"/>
              <w:sz w:val="20"/>
              <w:szCs w:val="20"/>
            </w:rPr>
            <w:fldChar w:fldCharType="end"/>
          </w:r>
        </w:sdtContent>
      </w:sdt>
      <w:r w:rsidR="00715C8D" w:rsidRPr="00050A7A">
        <w:rPr>
          <w:rFonts w:asciiTheme="majorHAnsi" w:hAnsiTheme="majorHAnsi" w:cstheme="majorHAnsi"/>
          <w:sz w:val="20"/>
          <w:szCs w:val="20"/>
        </w:rPr>
        <w:t>.</w:t>
      </w:r>
      <w:r w:rsidR="00AF32D3">
        <w:rPr>
          <w:rFonts w:asciiTheme="majorHAnsi" w:hAnsiTheme="majorHAnsi" w:cstheme="majorHAnsi"/>
          <w:sz w:val="20"/>
          <w:szCs w:val="20"/>
        </w:rPr>
        <w:t xml:space="preserve"> </w:t>
      </w:r>
    </w:p>
    <w:p w14:paraId="570579A7" w14:textId="51D1329B" w:rsidR="000A1A60" w:rsidRPr="0076463B" w:rsidRDefault="00D911F8">
      <w:pPr>
        <w:rPr>
          <w:rFonts w:asciiTheme="majorHAnsi" w:hAnsiTheme="majorHAnsi" w:cstheme="majorHAnsi"/>
          <w:sz w:val="20"/>
          <w:szCs w:val="20"/>
        </w:rPr>
      </w:pPr>
      <w:r w:rsidRPr="0076463B">
        <w:rPr>
          <w:rFonts w:asciiTheme="majorHAnsi" w:hAnsiTheme="majorHAnsi" w:cstheme="majorHAnsi"/>
          <w:sz w:val="20"/>
          <w:szCs w:val="20"/>
        </w:rPr>
        <w:t>A jury is made up of twelve members of society that have been chosen at random from the electoral register. Although the members are chosen from random</w:t>
      </w:r>
      <w:r>
        <w:rPr>
          <w:rFonts w:asciiTheme="majorHAnsi" w:hAnsiTheme="majorHAnsi" w:cstheme="majorHAnsi"/>
          <w:sz w:val="20"/>
          <w:szCs w:val="20"/>
        </w:rPr>
        <w:t>,</w:t>
      </w:r>
      <w:r w:rsidRPr="0076463B">
        <w:rPr>
          <w:rFonts w:asciiTheme="majorHAnsi" w:hAnsiTheme="majorHAnsi" w:cstheme="majorHAnsi"/>
          <w:sz w:val="20"/>
          <w:szCs w:val="20"/>
        </w:rPr>
        <w:t xml:space="preserve"> </w:t>
      </w:r>
      <w:r>
        <w:rPr>
          <w:rFonts w:asciiTheme="majorHAnsi" w:hAnsiTheme="majorHAnsi" w:cstheme="majorHAnsi"/>
          <w:sz w:val="20"/>
          <w:szCs w:val="20"/>
        </w:rPr>
        <w:t>“</w:t>
      </w:r>
      <w:r w:rsidRPr="0076463B">
        <w:rPr>
          <w:rFonts w:asciiTheme="majorHAnsi" w:hAnsiTheme="majorHAnsi" w:cstheme="majorHAnsi"/>
          <w:sz w:val="20"/>
          <w:szCs w:val="20"/>
        </w:rPr>
        <w:t>a Disclosure and Barring Service Check (DBS) is conducted to ensure a juror who has been chosen meets the eligibility requirements</w:t>
      </w:r>
      <w:r>
        <w:rPr>
          <w:rFonts w:asciiTheme="majorHAnsi" w:hAnsiTheme="majorHAnsi" w:cstheme="majorHAnsi"/>
          <w:sz w:val="20"/>
          <w:szCs w:val="20"/>
        </w:rPr>
        <w:t>”</w:t>
      </w:r>
      <w:r w:rsidRPr="0076463B">
        <w:rPr>
          <w:rFonts w:asciiTheme="majorHAnsi" w:hAnsiTheme="majorHAnsi" w:cstheme="majorHAnsi"/>
          <w:sz w:val="20"/>
          <w:szCs w:val="20"/>
        </w:rPr>
        <w:t xml:space="preserve"> </w:t>
      </w:r>
      <w:sdt>
        <w:sdtPr>
          <w:rPr>
            <w:rFonts w:asciiTheme="majorHAnsi" w:hAnsiTheme="majorHAnsi" w:cstheme="majorHAnsi"/>
            <w:sz w:val="20"/>
            <w:szCs w:val="20"/>
          </w:rPr>
          <w:id w:val="-1835534234"/>
          <w:citation/>
        </w:sdtPr>
        <w:sdtContent>
          <w:r w:rsidRPr="0076463B">
            <w:rPr>
              <w:rFonts w:asciiTheme="majorHAnsi" w:hAnsiTheme="majorHAnsi" w:cstheme="majorHAnsi"/>
              <w:sz w:val="20"/>
              <w:szCs w:val="20"/>
            </w:rPr>
            <w:fldChar w:fldCharType="begin"/>
          </w:r>
          <w:r w:rsidRPr="0076463B">
            <w:rPr>
              <w:rFonts w:asciiTheme="majorHAnsi" w:hAnsiTheme="majorHAnsi" w:cstheme="majorHAnsi"/>
              <w:sz w:val="20"/>
              <w:szCs w:val="20"/>
            </w:rPr>
            <w:instrText xml:space="preserve"> CITATION CPS22 \l 2057 </w:instrText>
          </w:r>
          <w:r w:rsidRPr="0076463B">
            <w:rPr>
              <w:rFonts w:asciiTheme="majorHAnsi" w:hAnsiTheme="majorHAnsi" w:cstheme="majorHAnsi"/>
              <w:sz w:val="20"/>
              <w:szCs w:val="20"/>
            </w:rPr>
            <w:fldChar w:fldCharType="separate"/>
          </w:r>
          <w:r w:rsidRPr="00A4183C">
            <w:rPr>
              <w:rFonts w:asciiTheme="majorHAnsi" w:hAnsiTheme="majorHAnsi" w:cstheme="majorHAnsi"/>
              <w:noProof/>
              <w:sz w:val="20"/>
              <w:szCs w:val="20"/>
            </w:rPr>
            <w:t>(CPS, 2022)</w:t>
          </w:r>
          <w:r w:rsidRPr="0076463B">
            <w:rPr>
              <w:rFonts w:asciiTheme="majorHAnsi" w:hAnsiTheme="majorHAnsi" w:cstheme="majorHAnsi"/>
              <w:sz w:val="20"/>
              <w:szCs w:val="20"/>
            </w:rPr>
            <w:fldChar w:fldCharType="end"/>
          </w:r>
        </w:sdtContent>
      </w:sdt>
      <w:r w:rsidRPr="0076463B">
        <w:rPr>
          <w:rFonts w:asciiTheme="majorHAnsi" w:hAnsiTheme="majorHAnsi" w:cstheme="majorHAnsi"/>
          <w:sz w:val="20"/>
          <w:szCs w:val="20"/>
        </w:rPr>
        <w:t>.</w:t>
      </w:r>
      <w:r w:rsidR="00F24999">
        <w:rPr>
          <w:rFonts w:asciiTheme="majorHAnsi" w:hAnsiTheme="majorHAnsi" w:cstheme="majorHAnsi"/>
          <w:sz w:val="20"/>
          <w:szCs w:val="20"/>
        </w:rPr>
        <w:t>“</w:t>
      </w:r>
      <w:r w:rsidR="008F1CFE" w:rsidRPr="0076463B">
        <w:rPr>
          <w:rFonts w:asciiTheme="majorHAnsi" w:hAnsiTheme="majorHAnsi" w:cstheme="majorHAnsi"/>
          <w:sz w:val="20"/>
          <w:szCs w:val="20"/>
        </w:rPr>
        <w:t xml:space="preserve">S.1 of the Juries Act </w:t>
      </w:r>
      <w:r w:rsidR="002A6C00" w:rsidRPr="0076463B">
        <w:rPr>
          <w:rFonts w:asciiTheme="majorHAnsi" w:hAnsiTheme="majorHAnsi" w:cstheme="majorHAnsi"/>
          <w:sz w:val="20"/>
          <w:szCs w:val="20"/>
        </w:rPr>
        <w:t xml:space="preserve">1974 </w:t>
      </w:r>
      <w:r w:rsidR="00F565FA" w:rsidRPr="0076463B">
        <w:rPr>
          <w:rFonts w:asciiTheme="majorHAnsi" w:hAnsiTheme="majorHAnsi" w:cstheme="majorHAnsi"/>
          <w:sz w:val="20"/>
          <w:szCs w:val="20"/>
        </w:rPr>
        <w:t xml:space="preserve">contains the </w:t>
      </w:r>
      <w:r w:rsidR="00F363DD" w:rsidRPr="0076463B">
        <w:rPr>
          <w:rFonts w:asciiTheme="majorHAnsi" w:hAnsiTheme="majorHAnsi" w:cstheme="majorHAnsi"/>
          <w:sz w:val="20"/>
          <w:szCs w:val="20"/>
        </w:rPr>
        <w:t>eligibility requirements to serve on a jury</w:t>
      </w:r>
      <w:r w:rsidR="00C9092D" w:rsidRPr="0076463B">
        <w:rPr>
          <w:rFonts w:asciiTheme="majorHAnsi" w:hAnsiTheme="majorHAnsi" w:cstheme="majorHAnsi"/>
          <w:sz w:val="20"/>
          <w:szCs w:val="20"/>
        </w:rPr>
        <w:t xml:space="preserve">. The </w:t>
      </w:r>
      <w:r w:rsidR="00234BF4" w:rsidRPr="0076463B">
        <w:rPr>
          <w:rFonts w:asciiTheme="majorHAnsi" w:hAnsiTheme="majorHAnsi" w:cstheme="majorHAnsi"/>
          <w:sz w:val="20"/>
          <w:szCs w:val="20"/>
        </w:rPr>
        <w:t xml:space="preserve">individual must be registered as an elector, </w:t>
      </w:r>
      <w:r w:rsidR="00AA5999" w:rsidRPr="0076463B">
        <w:rPr>
          <w:rFonts w:asciiTheme="majorHAnsi" w:hAnsiTheme="majorHAnsi" w:cstheme="majorHAnsi"/>
          <w:sz w:val="20"/>
          <w:szCs w:val="20"/>
        </w:rPr>
        <w:t xml:space="preserve">they must also be </w:t>
      </w:r>
      <w:r w:rsidR="00234BF4" w:rsidRPr="0076463B">
        <w:rPr>
          <w:rFonts w:asciiTheme="majorHAnsi" w:hAnsiTheme="majorHAnsi" w:cstheme="majorHAnsi"/>
          <w:sz w:val="20"/>
          <w:szCs w:val="20"/>
        </w:rPr>
        <w:t>aged between eighteen and seventy-five</w:t>
      </w:r>
      <w:r w:rsidR="00EA32A7" w:rsidRPr="0076463B">
        <w:rPr>
          <w:rFonts w:asciiTheme="majorHAnsi" w:hAnsiTheme="majorHAnsi" w:cstheme="majorHAnsi"/>
          <w:sz w:val="20"/>
          <w:szCs w:val="20"/>
        </w:rPr>
        <w:t xml:space="preserve"> and ordinarily </w:t>
      </w:r>
      <w:r w:rsidR="00774A71" w:rsidRPr="0076463B">
        <w:rPr>
          <w:rFonts w:asciiTheme="majorHAnsi" w:hAnsiTheme="majorHAnsi" w:cstheme="majorHAnsi"/>
          <w:sz w:val="20"/>
          <w:szCs w:val="20"/>
        </w:rPr>
        <w:t>resident</w:t>
      </w:r>
      <w:r w:rsidR="00EA32A7" w:rsidRPr="0076463B">
        <w:rPr>
          <w:rFonts w:asciiTheme="majorHAnsi" w:hAnsiTheme="majorHAnsi" w:cstheme="majorHAnsi"/>
          <w:sz w:val="20"/>
          <w:szCs w:val="20"/>
        </w:rPr>
        <w:t xml:space="preserve"> </w:t>
      </w:r>
      <w:r w:rsidR="002779F3" w:rsidRPr="0076463B">
        <w:rPr>
          <w:rFonts w:asciiTheme="majorHAnsi" w:hAnsiTheme="majorHAnsi" w:cstheme="majorHAnsi"/>
          <w:sz w:val="20"/>
          <w:szCs w:val="20"/>
        </w:rPr>
        <w:t>in the United Kingdom, the Channel Islands, or the Isle of man for five years from the age if thirteen</w:t>
      </w:r>
      <w:r w:rsidR="00F24999">
        <w:rPr>
          <w:rFonts w:asciiTheme="majorHAnsi" w:hAnsiTheme="majorHAnsi" w:cstheme="majorHAnsi"/>
          <w:sz w:val="20"/>
          <w:szCs w:val="20"/>
        </w:rPr>
        <w:t>”</w:t>
      </w:r>
      <w:r w:rsidR="000C3FEF" w:rsidRPr="0076463B">
        <w:rPr>
          <w:rFonts w:asciiTheme="majorHAnsi" w:hAnsiTheme="majorHAnsi" w:cstheme="majorHAnsi"/>
          <w:sz w:val="20"/>
          <w:szCs w:val="20"/>
        </w:rPr>
        <w:t xml:space="preserve"> </w:t>
      </w:r>
      <w:r w:rsidR="00E00F3E" w:rsidRPr="0076463B">
        <w:rPr>
          <w:rFonts w:asciiTheme="majorHAnsi" w:hAnsiTheme="majorHAnsi" w:cstheme="majorHAnsi"/>
          <w:sz w:val="20"/>
          <w:szCs w:val="20"/>
        </w:rPr>
        <w:t>(Wilson </w:t>
      </w:r>
      <w:r w:rsidR="00E00F3E" w:rsidRPr="0076463B">
        <w:rPr>
          <w:rFonts w:asciiTheme="majorHAnsi" w:hAnsiTheme="majorHAnsi" w:cstheme="majorHAnsi"/>
          <w:i/>
          <w:iCs/>
          <w:sz w:val="20"/>
          <w:szCs w:val="20"/>
        </w:rPr>
        <w:t>et al.</w:t>
      </w:r>
      <w:r w:rsidR="00E00F3E" w:rsidRPr="0076463B">
        <w:rPr>
          <w:rFonts w:asciiTheme="majorHAnsi" w:hAnsiTheme="majorHAnsi" w:cstheme="majorHAnsi"/>
          <w:sz w:val="20"/>
          <w:szCs w:val="20"/>
        </w:rPr>
        <w:t>, 2020).</w:t>
      </w:r>
      <w:r w:rsidR="00A11862" w:rsidRPr="0076463B">
        <w:rPr>
          <w:rFonts w:asciiTheme="majorHAnsi" w:hAnsiTheme="majorHAnsi" w:cstheme="majorHAnsi"/>
          <w:sz w:val="20"/>
          <w:szCs w:val="20"/>
        </w:rPr>
        <w:t xml:space="preserve"> </w:t>
      </w:r>
      <w:r w:rsidR="009366EB" w:rsidRPr="0076463B">
        <w:rPr>
          <w:rFonts w:asciiTheme="majorHAnsi" w:hAnsiTheme="majorHAnsi" w:cstheme="majorHAnsi"/>
          <w:sz w:val="20"/>
          <w:szCs w:val="20"/>
        </w:rPr>
        <w:t xml:space="preserve">S.1 of the 1974 Act </w:t>
      </w:r>
      <w:r w:rsidR="00D73307" w:rsidRPr="0076463B">
        <w:rPr>
          <w:rFonts w:asciiTheme="majorHAnsi" w:hAnsiTheme="majorHAnsi" w:cstheme="majorHAnsi"/>
          <w:sz w:val="20"/>
          <w:szCs w:val="20"/>
        </w:rPr>
        <w:t xml:space="preserve">also </w:t>
      </w:r>
      <w:r w:rsidR="00E101ED">
        <w:rPr>
          <w:rFonts w:asciiTheme="majorHAnsi" w:hAnsiTheme="majorHAnsi" w:cstheme="majorHAnsi"/>
          <w:sz w:val="20"/>
          <w:szCs w:val="20"/>
        </w:rPr>
        <w:t>portrays those</w:t>
      </w:r>
      <w:r w:rsidR="00D73307" w:rsidRPr="0076463B">
        <w:rPr>
          <w:rFonts w:asciiTheme="majorHAnsi" w:hAnsiTheme="majorHAnsi" w:cstheme="majorHAnsi"/>
          <w:sz w:val="20"/>
          <w:szCs w:val="20"/>
        </w:rPr>
        <w:t xml:space="preserve"> individuals who are </w:t>
      </w:r>
      <w:r w:rsidR="005C7B89" w:rsidRPr="0026064C">
        <w:rPr>
          <w:rFonts w:asciiTheme="majorHAnsi" w:hAnsiTheme="majorHAnsi" w:cstheme="majorHAnsi"/>
          <w:sz w:val="20"/>
          <w:szCs w:val="20"/>
        </w:rPr>
        <w:t>disqualified</w:t>
      </w:r>
      <w:r w:rsidR="00D73307" w:rsidRPr="0076463B">
        <w:rPr>
          <w:rFonts w:asciiTheme="majorHAnsi" w:hAnsiTheme="majorHAnsi" w:cstheme="majorHAnsi"/>
          <w:sz w:val="20"/>
          <w:szCs w:val="20"/>
        </w:rPr>
        <w:t xml:space="preserve"> </w:t>
      </w:r>
      <w:r w:rsidR="005C7B89" w:rsidRPr="0076463B">
        <w:rPr>
          <w:rFonts w:asciiTheme="majorHAnsi" w:hAnsiTheme="majorHAnsi" w:cstheme="majorHAnsi"/>
          <w:sz w:val="20"/>
          <w:szCs w:val="20"/>
        </w:rPr>
        <w:t>from jury service</w:t>
      </w:r>
      <w:r w:rsidR="00865177">
        <w:rPr>
          <w:rFonts w:asciiTheme="majorHAnsi" w:hAnsiTheme="majorHAnsi" w:cstheme="majorHAnsi"/>
          <w:sz w:val="20"/>
          <w:szCs w:val="20"/>
        </w:rPr>
        <w:t>, this being</w:t>
      </w:r>
      <w:r w:rsidR="006426AE">
        <w:rPr>
          <w:rFonts w:asciiTheme="majorHAnsi" w:hAnsiTheme="majorHAnsi" w:cstheme="majorHAnsi"/>
          <w:sz w:val="20"/>
          <w:szCs w:val="20"/>
        </w:rPr>
        <w:t xml:space="preserve"> “</w:t>
      </w:r>
      <w:r w:rsidR="00481E74">
        <w:rPr>
          <w:rFonts w:asciiTheme="majorHAnsi" w:hAnsiTheme="majorHAnsi" w:cstheme="majorHAnsi"/>
          <w:sz w:val="20"/>
          <w:szCs w:val="20"/>
        </w:rPr>
        <w:t xml:space="preserve"> a </w:t>
      </w:r>
      <w:r w:rsidR="00EA1963" w:rsidRPr="0076463B">
        <w:rPr>
          <w:rFonts w:asciiTheme="majorHAnsi" w:hAnsiTheme="majorHAnsi" w:cstheme="majorHAnsi"/>
          <w:sz w:val="20"/>
          <w:szCs w:val="20"/>
        </w:rPr>
        <w:t xml:space="preserve">person who lacks </w:t>
      </w:r>
      <w:r w:rsidR="00614A2C" w:rsidRPr="0076463B">
        <w:rPr>
          <w:rFonts w:asciiTheme="majorHAnsi" w:hAnsiTheme="majorHAnsi" w:cstheme="majorHAnsi"/>
          <w:sz w:val="20"/>
          <w:szCs w:val="20"/>
        </w:rPr>
        <w:t>capacity, within the meaning of the Mental Capacity Act 2005</w:t>
      </w:r>
      <w:r w:rsidR="006426AE" w:rsidRPr="001D64FF">
        <w:rPr>
          <w:rFonts w:asciiTheme="majorHAnsi" w:hAnsiTheme="majorHAnsi" w:cstheme="majorHAnsi"/>
          <w:sz w:val="20"/>
          <w:szCs w:val="20"/>
        </w:rPr>
        <w:t>”</w:t>
      </w:r>
      <w:r w:rsidR="002776E0" w:rsidRPr="001D64FF">
        <w:rPr>
          <w:rFonts w:asciiTheme="majorHAnsi" w:hAnsiTheme="majorHAnsi" w:cstheme="majorHAnsi"/>
          <w:sz w:val="20"/>
          <w:szCs w:val="20"/>
        </w:rPr>
        <w:t>.</w:t>
      </w:r>
      <w:r w:rsidR="00F25165">
        <w:rPr>
          <w:rFonts w:asciiTheme="majorHAnsi" w:hAnsiTheme="majorHAnsi" w:cstheme="majorHAnsi"/>
          <w:sz w:val="20"/>
          <w:szCs w:val="20"/>
        </w:rPr>
        <w:t xml:space="preserve"> A</w:t>
      </w:r>
      <w:r w:rsidR="00ED01C4" w:rsidRPr="0076463B">
        <w:rPr>
          <w:rFonts w:asciiTheme="majorHAnsi" w:hAnsiTheme="majorHAnsi" w:cstheme="majorHAnsi"/>
          <w:sz w:val="20"/>
          <w:szCs w:val="20"/>
        </w:rPr>
        <w:t>n</w:t>
      </w:r>
      <w:r w:rsidR="00F25165">
        <w:rPr>
          <w:rFonts w:asciiTheme="majorHAnsi" w:hAnsiTheme="majorHAnsi" w:cstheme="majorHAnsi"/>
          <w:sz w:val="20"/>
          <w:szCs w:val="20"/>
        </w:rPr>
        <w:t>other</w:t>
      </w:r>
      <w:r w:rsidR="00ED01C4" w:rsidRPr="0076463B">
        <w:rPr>
          <w:rFonts w:asciiTheme="majorHAnsi" w:hAnsiTheme="majorHAnsi" w:cstheme="majorHAnsi"/>
          <w:sz w:val="20"/>
          <w:szCs w:val="20"/>
        </w:rPr>
        <w:t xml:space="preserve"> </w:t>
      </w:r>
      <w:r w:rsidR="00362A1B" w:rsidRPr="0076463B">
        <w:rPr>
          <w:rFonts w:asciiTheme="majorHAnsi" w:hAnsiTheme="majorHAnsi" w:cstheme="majorHAnsi"/>
          <w:sz w:val="20"/>
          <w:szCs w:val="20"/>
        </w:rPr>
        <w:t>individual</w:t>
      </w:r>
      <w:r w:rsidR="00ED01C4" w:rsidRPr="0076463B">
        <w:rPr>
          <w:rFonts w:asciiTheme="majorHAnsi" w:hAnsiTheme="majorHAnsi" w:cstheme="majorHAnsi"/>
          <w:sz w:val="20"/>
          <w:szCs w:val="20"/>
        </w:rPr>
        <w:t xml:space="preserve"> </w:t>
      </w:r>
      <w:r w:rsidR="00ED01C4" w:rsidRPr="00F25165">
        <w:rPr>
          <w:rFonts w:asciiTheme="majorHAnsi" w:hAnsiTheme="majorHAnsi" w:cstheme="majorHAnsi"/>
          <w:sz w:val="20"/>
          <w:szCs w:val="20"/>
        </w:rPr>
        <w:t xml:space="preserve">who is disqualified </w:t>
      </w:r>
      <w:r w:rsidR="00783766" w:rsidRPr="00F25165">
        <w:rPr>
          <w:rFonts w:asciiTheme="majorHAnsi" w:hAnsiTheme="majorHAnsi" w:cstheme="majorHAnsi"/>
          <w:sz w:val="20"/>
          <w:szCs w:val="20"/>
        </w:rPr>
        <w:t xml:space="preserve">is </w:t>
      </w:r>
      <w:r w:rsidR="006426AE" w:rsidRPr="00F25165">
        <w:rPr>
          <w:rFonts w:asciiTheme="majorHAnsi" w:hAnsiTheme="majorHAnsi" w:cstheme="majorHAnsi"/>
          <w:sz w:val="20"/>
          <w:szCs w:val="20"/>
        </w:rPr>
        <w:t>“</w:t>
      </w:r>
      <w:r w:rsidR="00783766" w:rsidRPr="0076463B">
        <w:rPr>
          <w:rFonts w:asciiTheme="majorHAnsi" w:hAnsiTheme="majorHAnsi" w:cstheme="majorHAnsi"/>
          <w:sz w:val="20"/>
          <w:szCs w:val="20"/>
        </w:rPr>
        <w:t xml:space="preserve">those who are currently on </w:t>
      </w:r>
      <w:r w:rsidR="00B02113" w:rsidRPr="0076463B">
        <w:rPr>
          <w:rFonts w:asciiTheme="majorHAnsi" w:hAnsiTheme="majorHAnsi" w:cstheme="majorHAnsi"/>
          <w:sz w:val="20"/>
          <w:szCs w:val="20"/>
        </w:rPr>
        <w:t xml:space="preserve">bail in criminal proceedings, or have been sentenced to </w:t>
      </w:r>
      <w:r w:rsidR="000D3D9D" w:rsidRPr="0076463B">
        <w:rPr>
          <w:rFonts w:asciiTheme="majorHAnsi" w:hAnsiTheme="majorHAnsi" w:cstheme="majorHAnsi"/>
          <w:sz w:val="20"/>
          <w:szCs w:val="20"/>
        </w:rPr>
        <w:t>imprisonment, or a term of detention of five years or more</w:t>
      </w:r>
      <w:r w:rsidR="006426AE">
        <w:rPr>
          <w:rFonts w:asciiTheme="majorHAnsi" w:hAnsiTheme="majorHAnsi" w:cstheme="majorHAnsi"/>
          <w:sz w:val="20"/>
          <w:szCs w:val="20"/>
        </w:rPr>
        <w:t>”</w:t>
      </w:r>
      <w:r w:rsidR="000D3D9D" w:rsidRPr="0076463B">
        <w:rPr>
          <w:rFonts w:asciiTheme="majorHAnsi" w:hAnsiTheme="majorHAnsi" w:cstheme="majorHAnsi"/>
          <w:sz w:val="20"/>
          <w:szCs w:val="20"/>
        </w:rPr>
        <w:t xml:space="preserve"> </w:t>
      </w:r>
      <w:sdt>
        <w:sdtPr>
          <w:rPr>
            <w:rFonts w:asciiTheme="majorHAnsi" w:hAnsiTheme="majorHAnsi" w:cstheme="majorHAnsi"/>
            <w:sz w:val="20"/>
            <w:szCs w:val="20"/>
          </w:rPr>
          <w:id w:val="-104278040"/>
          <w:citation/>
        </w:sdtPr>
        <w:sdtContent>
          <w:r w:rsidR="008F71A6" w:rsidRPr="0076463B">
            <w:rPr>
              <w:rFonts w:asciiTheme="majorHAnsi" w:hAnsiTheme="majorHAnsi" w:cstheme="majorHAnsi"/>
              <w:sz w:val="20"/>
              <w:szCs w:val="20"/>
            </w:rPr>
            <w:fldChar w:fldCharType="begin"/>
          </w:r>
          <w:r w:rsidR="008F71A6" w:rsidRPr="0076463B">
            <w:rPr>
              <w:rFonts w:asciiTheme="majorHAnsi" w:hAnsiTheme="majorHAnsi" w:cstheme="majorHAnsi"/>
              <w:sz w:val="20"/>
              <w:szCs w:val="20"/>
            </w:rPr>
            <w:instrText xml:space="preserve"> CITATION UKP19 \l 2057 </w:instrText>
          </w:r>
          <w:r w:rsidR="008F71A6" w:rsidRPr="0076463B">
            <w:rPr>
              <w:rFonts w:asciiTheme="majorHAnsi" w:hAnsiTheme="majorHAnsi" w:cstheme="majorHAnsi"/>
              <w:sz w:val="20"/>
              <w:szCs w:val="20"/>
            </w:rPr>
            <w:fldChar w:fldCharType="separate"/>
          </w:r>
          <w:r w:rsidR="00A4183C" w:rsidRPr="00A4183C">
            <w:rPr>
              <w:rFonts w:asciiTheme="majorHAnsi" w:hAnsiTheme="majorHAnsi" w:cstheme="majorHAnsi"/>
              <w:noProof/>
              <w:sz w:val="20"/>
              <w:szCs w:val="20"/>
            </w:rPr>
            <w:t>(UKParliament, 2019)</w:t>
          </w:r>
          <w:r w:rsidR="008F71A6" w:rsidRPr="0076463B">
            <w:rPr>
              <w:rFonts w:asciiTheme="majorHAnsi" w:hAnsiTheme="majorHAnsi" w:cstheme="majorHAnsi"/>
              <w:sz w:val="20"/>
              <w:szCs w:val="20"/>
            </w:rPr>
            <w:fldChar w:fldCharType="end"/>
          </w:r>
        </w:sdtContent>
      </w:sdt>
      <w:r w:rsidR="008F71A6" w:rsidRPr="0076463B">
        <w:rPr>
          <w:rFonts w:asciiTheme="majorHAnsi" w:hAnsiTheme="majorHAnsi" w:cstheme="majorHAnsi"/>
          <w:sz w:val="20"/>
          <w:szCs w:val="20"/>
        </w:rPr>
        <w:t>.</w:t>
      </w:r>
      <w:r w:rsidR="005A19A7" w:rsidRPr="0076463B">
        <w:rPr>
          <w:rFonts w:asciiTheme="majorHAnsi" w:hAnsiTheme="majorHAnsi" w:cstheme="majorHAnsi"/>
          <w:sz w:val="20"/>
          <w:szCs w:val="20"/>
        </w:rPr>
        <w:t xml:space="preserve"> CPS state in their website that </w:t>
      </w:r>
      <w:r w:rsidR="006426AE">
        <w:rPr>
          <w:rFonts w:asciiTheme="majorHAnsi" w:hAnsiTheme="majorHAnsi" w:cstheme="majorHAnsi"/>
          <w:sz w:val="20"/>
          <w:szCs w:val="20"/>
        </w:rPr>
        <w:t>“</w:t>
      </w:r>
      <w:r w:rsidR="005A19A7" w:rsidRPr="0076463B">
        <w:rPr>
          <w:rFonts w:asciiTheme="majorHAnsi" w:hAnsiTheme="majorHAnsi" w:cstheme="majorHAnsi"/>
          <w:sz w:val="20"/>
          <w:szCs w:val="20"/>
        </w:rPr>
        <w:t>parliament has provided a safeguard against jurors who may be corrupt or biased by the Juries Act 1974 makes it a criminal offence for a disqualified person to serve as a juror</w:t>
      </w:r>
      <w:r w:rsidR="006426AE">
        <w:rPr>
          <w:rFonts w:asciiTheme="majorHAnsi" w:hAnsiTheme="majorHAnsi" w:cstheme="majorHAnsi"/>
          <w:sz w:val="20"/>
          <w:szCs w:val="20"/>
        </w:rPr>
        <w:t>”</w:t>
      </w:r>
      <w:r w:rsidR="00737D50">
        <w:rPr>
          <w:rFonts w:asciiTheme="majorHAnsi" w:hAnsiTheme="majorHAnsi" w:cstheme="majorHAnsi"/>
          <w:sz w:val="20"/>
          <w:szCs w:val="20"/>
        </w:rPr>
        <w:t xml:space="preserve">. </w:t>
      </w:r>
    </w:p>
    <w:p w14:paraId="66B26221" w14:textId="2FC2BB28" w:rsidR="00112810" w:rsidRPr="0076463B" w:rsidRDefault="00E16897" w:rsidP="00C33694">
      <w:pPr>
        <w:rPr>
          <w:rFonts w:asciiTheme="majorHAnsi" w:hAnsiTheme="majorHAnsi" w:cstheme="majorHAnsi"/>
          <w:sz w:val="20"/>
          <w:szCs w:val="20"/>
        </w:rPr>
      </w:pPr>
      <w:r w:rsidRPr="0076463B">
        <w:rPr>
          <w:rFonts w:asciiTheme="majorHAnsi" w:hAnsiTheme="majorHAnsi" w:cstheme="majorHAnsi"/>
          <w:sz w:val="20"/>
          <w:szCs w:val="20"/>
        </w:rPr>
        <w:t>In a society where social media plays a huge part in most people lives can information online, in newspapers and even verbal communication sway people judgements</w:t>
      </w:r>
      <w:r w:rsidRPr="009C2A0A">
        <w:rPr>
          <w:rFonts w:asciiTheme="majorHAnsi" w:hAnsiTheme="majorHAnsi" w:cstheme="majorHAnsi"/>
          <w:sz w:val="20"/>
          <w:szCs w:val="20"/>
        </w:rPr>
        <w:t>. Can peoples own personal biases or personal experiences come into play when reaching a verdict in court.</w:t>
      </w:r>
      <w:r w:rsidR="007B725F" w:rsidRPr="009C2A0A">
        <w:rPr>
          <w:rFonts w:asciiTheme="majorHAnsi" w:hAnsiTheme="majorHAnsi" w:cstheme="majorHAnsi"/>
          <w:sz w:val="20"/>
          <w:szCs w:val="20"/>
        </w:rPr>
        <w:t xml:space="preserve"> </w:t>
      </w:r>
      <w:r w:rsidR="00EF4909" w:rsidRPr="009C2A0A">
        <w:rPr>
          <w:rFonts w:asciiTheme="majorHAnsi" w:hAnsiTheme="majorHAnsi" w:cstheme="majorHAnsi"/>
          <w:sz w:val="20"/>
          <w:szCs w:val="20"/>
        </w:rPr>
        <w:t>‘</w:t>
      </w:r>
      <w:r w:rsidR="005934B6" w:rsidRPr="009C2A0A">
        <w:rPr>
          <w:rFonts w:asciiTheme="majorHAnsi" w:hAnsiTheme="majorHAnsi" w:cstheme="majorHAnsi"/>
          <w:sz w:val="20"/>
          <w:szCs w:val="20"/>
        </w:rPr>
        <w:t>Trial by media</w:t>
      </w:r>
      <w:r w:rsidR="00EF4909" w:rsidRPr="009C2A0A">
        <w:rPr>
          <w:rFonts w:asciiTheme="majorHAnsi" w:hAnsiTheme="majorHAnsi" w:cstheme="majorHAnsi"/>
          <w:sz w:val="20"/>
          <w:szCs w:val="20"/>
        </w:rPr>
        <w:t>’</w:t>
      </w:r>
      <w:r w:rsidR="008C514E" w:rsidRPr="0076463B">
        <w:rPr>
          <w:rFonts w:asciiTheme="majorHAnsi" w:hAnsiTheme="majorHAnsi" w:cstheme="majorHAnsi"/>
          <w:sz w:val="20"/>
          <w:szCs w:val="20"/>
        </w:rPr>
        <w:t xml:space="preserve"> </w:t>
      </w:r>
      <w:r w:rsidR="00AB7164" w:rsidRPr="0076463B">
        <w:rPr>
          <w:rFonts w:asciiTheme="majorHAnsi" w:hAnsiTheme="majorHAnsi" w:cstheme="majorHAnsi"/>
          <w:sz w:val="20"/>
          <w:szCs w:val="20"/>
        </w:rPr>
        <w:t xml:space="preserve">describes the influence media </w:t>
      </w:r>
      <w:r w:rsidR="0020704B" w:rsidRPr="0076463B">
        <w:rPr>
          <w:rFonts w:asciiTheme="majorHAnsi" w:hAnsiTheme="majorHAnsi" w:cstheme="majorHAnsi"/>
          <w:sz w:val="20"/>
          <w:szCs w:val="20"/>
        </w:rPr>
        <w:t xml:space="preserve">has on a person’s reputation, by creating a </w:t>
      </w:r>
      <w:r w:rsidR="005D4A3F" w:rsidRPr="0076463B">
        <w:rPr>
          <w:rFonts w:asciiTheme="majorHAnsi" w:hAnsiTheme="majorHAnsi" w:cstheme="majorHAnsi"/>
          <w:sz w:val="20"/>
          <w:szCs w:val="20"/>
        </w:rPr>
        <w:t>perception of guilt or innocence</w:t>
      </w:r>
      <w:r w:rsidR="005813F8">
        <w:rPr>
          <w:rFonts w:asciiTheme="majorHAnsi" w:hAnsiTheme="majorHAnsi" w:cstheme="majorHAnsi"/>
          <w:sz w:val="20"/>
          <w:szCs w:val="20"/>
        </w:rPr>
        <w:t xml:space="preserve"> </w:t>
      </w:r>
      <w:r w:rsidR="005D4A3F" w:rsidRPr="0076463B">
        <w:rPr>
          <w:rFonts w:asciiTheme="majorHAnsi" w:hAnsiTheme="majorHAnsi" w:cstheme="majorHAnsi"/>
          <w:sz w:val="20"/>
          <w:szCs w:val="20"/>
        </w:rPr>
        <w:t xml:space="preserve">before </w:t>
      </w:r>
      <w:r w:rsidR="008F6443" w:rsidRPr="0076463B">
        <w:rPr>
          <w:rFonts w:asciiTheme="majorHAnsi" w:hAnsiTheme="majorHAnsi" w:cstheme="majorHAnsi"/>
          <w:sz w:val="20"/>
          <w:szCs w:val="20"/>
        </w:rPr>
        <w:t xml:space="preserve">or after a trial. This can be seen on the Netflix </w:t>
      </w:r>
      <w:r w:rsidR="008F6443" w:rsidRPr="00342F40">
        <w:rPr>
          <w:rFonts w:asciiTheme="majorHAnsi" w:hAnsiTheme="majorHAnsi" w:cstheme="majorHAnsi"/>
          <w:sz w:val="20"/>
          <w:szCs w:val="20"/>
        </w:rPr>
        <w:t xml:space="preserve">documentary </w:t>
      </w:r>
      <w:r w:rsidR="00250B1C" w:rsidRPr="00342F40">
        <w:rPr>
          <w:rFonts w:asciiTheme="majorHAnsi" w:hAnsiTheme="majorHAnsi" w:cstheme="majorHAnsi"/>
          <w:sz w:val="20"/>
          <w:szCs w:val="20"/>
        </w:rPr>
        <w:t>‘</w:t>
      </w:r>
      <w:r w:rsidR="008F6443" w:rsidRPr="00342F40">
        <w:rPr>
          <w:rFonts w:asciiTheme="majorHAnsi" w:hAnsiTheme="majorHAnsi" w:cstheme="majorHAnsi"/>
          <w:sz w:val="20"/>
          <w:szCs w:val="20"/>
        </w:rPr>
        <w:t>sins of our mother</w:t>
      </w:r>
      <w:r w:rsidR="00C5256C" w:rsidRPr="00342F40">
        <w:rPr>
          <w:rFonts w:asciiTheme="majorHAnsi" w:hAnsiTheme="majorHAnsi" w:cstheme="majorHAnsi"/>
          <w:sz w:val="20"/>
          <w:szCs w:val="20"/>
        </w:rPr>
        <w:t>’</w:t>
      </w:r>
      <w:r w:rsidR="00342F40">
        <w:rPr>
          <w:rFonts w:asciiTheme="majorHAnsi" w:hAnsiTheme="majorHAnsi" w:cstheme="majorHAnsi"/>
          <w:sz w:val="20"/>
          <w:szCs w:val="20"/>
        </w:rPr>
        <w:t xml:space="preserve"> a</w:t>
      </w:r>
      <w:r w:rsidR="008F6443" w:rsidRPr="00342F40">
        <w:rPr>
          <w:rFonts w:asciiTheme="majorHAnsi" w:hAnsiTheme="majorHAnsi" w:cstheme="majorHAnsi"/>
          <w:sz w:val="20"/>
          <w:szCs w:val="20"/>
        </w:rPr>
        <w:t xml:space="preserve">lthough </w:t>
      </w:r>
      <w:r w:rsidR="00243768" w:rsidRPr="00342F40">
        <w:rPr>
          <w:rFonts w:asciiTheme="majorHAnsi" w:hAnsiTheme="majorHAnsi" w:cstheme="majorHAnsi"/>
          <w:sz w:val="20"/>
          <w:szCs w:val="20"/>
        </w:rPr>
        <w:t>Lori</w:t>
      </w:r>
      <w:r w:rsidR="00446394" w:rsidRPr="00342F40">
        <w:rPr>
          <w:rFonts w:asciiTheme="majorHAnsi" w:hAnsiTheme="majorHAnsi" w:cstheme="majorHAnsi"/>
          <w:sz w:val="20"/>
          <w:szCs w:val="20"/>
        </w:rPr>
        <w:t xml:space="preserve"> Vallow’s case has not made it to trial yet, the documentary </w:t>
      </w:r>
      <w:r w:rsidR="001C1771" w:rsidRPr="00342F40">
        <w:rPr>
          <w:rFonts w:asciiTheme="majorHAnsi" w:hAnsiTheme="majorHAnsi" w:cstheme="majorHAnsi"/>
          <w:sz w:val="20"/>
          <w:szCs w:val="20"/>
        </w:rPr>
        <w:t xml:space="preserve">has already </w:t>
      </w:r>
      <w:r w:rsidR="00A13357" w:rsidRPr="00342F40">
        <w:rPr>
          <w:rFonts w:asciiTheme="majorHAnsi" w:hAnsiTheme="majorHAnsi" w:cstheme="majorHAnsi"/>
          <w:sz w:val="20"/>
          <w:szCs w:val="20"/>
        </w:rPr>
        <w:t>swayed society’s opinion that</w:t>
      </w:r>
      <w:r w:rsidR="001C1771" w:rsidRPr="00342F40">
        <w:rPr>
          <w:rFonts w:asciiTheme="majorHAnsi" w:hAnsiTheme="majorHAnsi" w:cstheme="majorHAnsi"/>
          <w:sz w:val="20"/>
          <w:szCs w:val="20"/>
        </w:rPr>
        <w:t xml:space="preserve"> she is guilty before she has had a fair trial</w:t>
      </w:r>
      <w:r w:rsidR="00342F40">
        <w:rPr>
          <w:rFonts w:asciiTheme="majorHAnsi" w:hAnsiTheme="majorHAnsi" w:cstheme="majorHAnsi"/>
          <w:sz w:val="20"/>
          <w:szCs w:val="20"/>
        </w:rPr>
        <w:t>.</w:t>
      </w:r>
      <w:r w:rsidR="001C1771" w:rsidRPr="00342F40">
        <w:rPr>
          <w:rFonts w:asciiTheme="majorHAnsi" w:hAnsiTheme="majorHAnsi" w:cstheme="majorHAnsi"/>
          <w:sz w:val="20"/>
          <w:szCs w:val="20"/>
        </w:rPr>
        <w:t xml:space="preserve"> </w:t>
      </w:r>
      <w:r w:rsidR="00342F40">
        <w:rPr>
          <w:rFonts w:asciiTheme="majorHAnsi" w:hAnsiTheme="majorHAnsi" w:cstheme="majorHAnsi"/>
          <w:sz w:val="20"/>
          <w:szCs w:val="20"/>
        </w:rPr>
        <w:t>In turn making</w:t>
      </w:r>
      <w:r w:rsidR="001C1771" w:rsidRPr="00342F40">
        <w:rPr>
          <w:rFonts w:asciiTheme="majorHAnsi" w:hAnsiTheme="majorHAnsi" w:cstheme="majorHAnsi"/>
          <w:sz w:val="20"/>
          <w:szCs w:val="20"/>
        </w:rPr>
        <w:t xml:space="preserve"> </w:t>
      </w:r>
      <w:r w:rsidR="00AB278A" w:rsidRPr="00342F40">
        <w:rPr>
          <w:rFonts w:asciiTheme="majorHAnsi" w:hAnsiTheme="majorHAnsi" w:cstheme="majorHAnsi"/>
          <w:sz w:val="20"/>
          <w:szCs w:val="20"/>
        </w:rPr>
        <w:t xml:space="preserve">‘innocent until proven guilty’ </w:t>
      </w:r>
      <w:r w:rsidR="00FA5DA9" w:rsidRPr="00342F40">
        <w:rPr>
          <w:rFonts w:asciiTheme="majorHAnsi" w:hAnsiTheme="majorHAnsi" w:cstheme="majorHAnsi"/>
          <w:sz w:val="20"/>
          <w:szCs w:val="20"/>
        </w:rPr>
        <w:t xml:space="preserve">less </w:t>
      </w:r>
      <w:r w:rsidR="009755E2" w:rsidRPr="00342F40">
        <w:rPr>
          <w:rFonts w:asciiTheme="majorHAnsi" w:hAnsiTheme="majorHAnsi" w:cstheme="majorHAnsi"/>
          <w:sz w:val="20"/>
          <w:szCs w:val="20"/>
        </w:rPr>
        <w:t>appealing</w:t>
      </w:r>
      <w:r w:rsidR="00FA5DA9" w:rsidRPr="00342F40">
        <w:rPr>
          <w:rFonts w:asciiTheme="majorHAnsi" w:hAnsiTheme="majorHAnsi" w:cstheme="majorHAnsi"/>
          <w:sz w:val="20"/>
          <w:szCs w:val="20"/>
        </w:rPr>
        <w:t xml:space="preserve"> to the public</w:t>
      </w:r>
      <w:r w:rsidR="0052217C" w:rsidRPr="0076463B">
        <w:rPr>
          <w:rFonts w:asciiTheme="majorHAnsi" w:hAnsiTheme="majorHAnsi" w:cstheme="majorHAnsi"/>
          <w:sz w:val="20"/>
          <w:szCs w:val="20"/>
        </w:rPr>
        <w:t xml:space="preserve"> </w:t>
      </w:r>
      <w:sdt>
        <w:sdtPr>
          <w:rPr>
            <w:rFonts w:asciiTheme="majorHAnsi" w:hAnsiTheme="majorHAnsi" w:cstheme="majorHAnsi"/>
            <w:sz w:val="20"/>
            <w:szCs w:val="20"/>
          </w:rPr>
          <w:id w:val="1409724963"/>
          <w:citation/>
        </w:sdtPr>
        <w:sdtContent>
          <w:r w:rsidR="0052217C" w:rsidRPr="0076463B">
            <w:rPr>
              <w:rFonts w:asciiTheme="majorHAnsi" w:hAnsiTheme="majorHAnsi" w:cstheme="majorHAnsi"/>
              <w:sz w:val="20"/>
              <w:szCs w:val="20"/>
            </w:rPr>
            <w:fldChar w:fldCharType="begin"/>
          </w:r>
          <w:r w:rsidR="0052217C" w:rsidRPr="0076463B">
            <w:rPr>
              <w:rFonts w:asciiTheme="majorHAnsi" w:hAnsiTheme="majorHAnsi" w:cstheme="majorHAnsi"/>
              <w:sz w:val="20"/>
              <w:szCs w:val="20"/>
            </w:rPr>
            <w:instrText xml:space="preserve"> CITATION Bla22 \l 2057 </w:instrText>
          </w:r>
          <w:r w:rsidR="0052217C" w:rsidRPr="0076463B">
            <w:rPr>
              <w:rFonts w:asciiTheme="majorHAnsi" w:hAnsiTheme="majorHAnsi" w:cstheme="majorHAnsi"/>
              <w:sz w:val="20"/>
              <w:szCs w:val="20"/>
            </w:rPr>
            <w:fldChar w:fldCharType="separate"/>
          </w:r>
          <w:r w:rsidR="00A4183C" w:rsidRPr="00A4183C">
            <w:rPr>
              <w:rFonts w:asciiTheme="majorHAnsi" w:hAnsiTheme="majorHAnsi" w:cstheme="majorHAnsi"/>
              <w:noProof/>
              <w:sz w:val="20"/>
              <w:szCs w:val="20"/>
            </w:rPr>
            <w:t>(Blanco, 2022)</w:t>
          </w:r>
          <w:r w:rsidR="0052217C" w:rsidRPr="0076463B">
            <w:rPr>
              <w:rFonts w:asciiTheme="majorHAnsi" w:hAnsiTheme="majorHAnsi" w:cstheme="majorHAnsi"/>
              <w:sz w:val="20"/>
              <w:szCs w:val="20"/>
            </w:rPr>
            <w:fldChar w:fldCharType="end"/>
          </w:r>
        </w:sdtContent>
      </w:sdt>
      <w:r w:rsidR="009755E2" w:rsidRPr="0076463B">
        <w:rPr>
          <w:rFonts w:asciiTheme="majorHAnsi" w:hAnsiTheme="majorHAnsi" w:cstheme="majorHAnsi"/>
          <w:sz w:val="20"/>
          <w:szCs w:val="20"/>
        </w:rPr>
        <w:t>.</w:t>
      </w:r>
      <w:r w:rsidR="00FA5DA9" w:rsidRPr="0076463B">
        <w:rPr>
          <w:rFonts w:asciiTheme="majorHAnsi" w:hAnsiTheme="majorHAnsi" w:cstheme="majorHAnsi"/>
          <w:sz w:val="20"/>
          <w:szCs w:val="20"/>
        </w:rPr>
        <w:t xml:space="preserve"> </w:t>
      </w:r>
      <w:r w:rsidR="00D8475B" w:rsidRPr="0076463B">
        <w:rPr>
          <w:rFonts w:asciiTheme="majorHAnsi" w:hAnsiTheme="majorHAnsi" w:cstheme="majorHAnsi"/>
          <w:sz w:val="20"/>
          <w:szCs w:val="20"/>
        </w:rPr>
        <w:t xml:space="preserve">Jurors </w:t>
      </w:r>
      <w:r w:rsidR="00D8475B" w:rsidRPr="00342F40">
        <w:rPr>
          <w:rFonts w:asciiTheme="majorHAnsi" w:hAnsiTheme="majorHAnsi" w:cstheme="majorHAnsi"/>
          <w:sz w:val="20"/>
          <w:szCs w:val="20"/>
        </w:rPr>
        <w:t>must remain unbiased i</w:t>
      </w:r>
      <w:r w:rsidR="00D8475B" w:rsidRPr="0076463B">
        <w:rPr>
          <w:rFonts w:asciiTheme="majorHAnsi" w:hAnsiTheme="majorHAnsi" w:cstheme="majorHAnsi"/>
          <w:sz w:val="20"/>
          <w:szCs w:val="20"/>
        </w:rPr>
        <w:t xml:space="preserve">n court, </w:t>
      </w:r>
      <w:r w:rsidR="00055318" w:rsidRPr="0076463B">
        <w:rPr>
          <w:rFonts w:asciiTheme="majorHAnsi" w:hAnsiTheme="majorHAnsi" w:cstheme="majorHAnsi"/>
          <w:sz w:val="20"/>
          <w:szCs w:val="20"/>
        </w:rPr>
        <w:t xml:space="preserve">with their verdict </w:t>
      </w:r>
      <w:r w:rsidR="001D3246" w:rsidRPr="0076463B">
        <w:rPr>
          <w:rFonts w:asciiTheme="majorHAnsi" w:hAnsiTheme="majorHAnsi" w:cstheme="majorHAnsi"/>
          <w:sz w:val="20"/>
          <w:szCs w:val="20"/>
        </w:rPr>
        <w:t xml:space="preserve">relying solely on the evidence presented to them. </w:t>
      </w:r>
      <w:r w:rsidR="00B4279C" w:rsidRPr="0076463B">
        <w:rPr>
          <w:rFonts w:asciiTheme="majorHAnsi" w:hAnsiTheme="majorHAnsi" w:cstheme="majorHAnsi"/>
          <w:sz w:val="20"/>
          <w:szCs w:val="20"/>
        </w:rPr>
        <w:t>Th</w:t>
      </w:r>
      <w:r w:rsidR="00894F6A" w:rsidRPr="0076463B">
        <w:rPr>
          <w:rFonts w:asciiTheme="majorHAnsi" w:hAnsiTheme="majorHAnsi" w:cstheme="majorHAnsi"/>
          <w:sz w:val="20"/>
          <w:szCs w:val="20"/>
        </w:rPr>
        <w:t xml:space="preserve">ey must not discuss the case with anyone outside the court, </w:t>
      </w:r>
      <w:r w:rsidR="0055109D" w:rsidRPr="0076463B">
        <w:rPr>
          <w:rFonts w:asciiTheme="majorHAnsi" w:hAnsiTheme="majorHAnsi" w:cstheme="majorHAnsi"/>
          <w:sz w:val="20"/>
          <w:szCs w:val="20"/>
        </w:rPr>
        <w:t xml:space="preserve">as well as avoiding </w:t>
      </w:r>
      <w:r w:rsidR="00FD4AD5" w:rsidRPr="0076463B">
        <w:rPr>
          <w:rFonts w:asciiTheme="majorHAnsi" w:hAnsiTheme="majorHAnsi" w:cstheme="majorHAnsi"/>
          <w:sz w:val="20"/>
          <w:szCs w:val="20"/>
        </w:rPr>
        <w:t>television, newspapers and</w:t>
      </w:r>
      <w:r w:rsidR="00A21590" w:rsidRPr="0076463B">
        <w:rPr>
          <w:rFonts w:asciiTheme="majorHAnsi" w:hAnsiTheme="majorHAnsi" w:cstheme="majorHAnsi"/>
          <w:sz w:val="20"/>
          <w:szCs w:val="20"/>
        </w:rPr>
        <w:t xml:space="preserve"> social media. In a </w:t>
      </w:r>
      <w:r w:rsidR="007C34CC" w:rsidRPr="00551D6C">
        <w:rPr>
          <w:rFonts w:asciiTheme="majorHAnsi" w:hAnsiTheme="majorHAnsi" w:cstheme="majorHAnsi"/>
          <w:sz w:val="20"/>
          <w:szCs w:val="20"/>
        </w:rPr>
        <w:t>‘</w:t>
      </w:r>
      <w:r w:rsidR="00A21590" w:rsidRPr="00551D6C">
        <w:rPr>
          <w:rFonts w:asciiTheme="majorHAnsi" w:hAnsiTheme="majorHAnsi" w:cstheme="majorHAnsi"/>
          <w:sz w:val="20"/>
          <w:szCs w:val="20"/>
        </w:rPr>
        <w:t>digital age</w:t>
      </w:r>
      <w:r w:rsidR="007C34CC" w:rsidRPr="00551D6C">
        <w:rPr>
          <w:rFonts w:asciiTheme="majorHAnsi" w:hAnsiTheme="majorHAnsi" w:cstheme="majorHAnsi"/>
          <w:sz w:val="20"/>
          <w:szCs w:val="20"/>
        </w:rPr>
        <w:t>’</w:t>
      </w:r>
      <w:r w:rsidR="00A21590" w:rsidRPr="0076463B">
        <w:rPr>
          <w:rFonts w:asciiTheme="majorHAnsi" w:hAnsiTheme="majorHAnsi" w:cstheme="majorHAnsi"/>
          <w:sz w:val="20"/>
          <w:szCs w:val="20"/>
        </w:rPr>
        <w:t xml:space="preserve"> jurors </w:t>
      </w:r>
      <w:r w:rsidR="00551D6C">
        <w:rPr>
          <w:rFonts w:asciiTheme="majorHAnsi" w:hAnsiTheme="majorHAnsi" w:cstheme="majorHAnsi"/>
          <w:sz w:val="20"/>
          <w:szCs w:val="20"/>
        </w:rPr>
        <w:t>could</w:t>
      </w:r>
      <w:r w:rsidR="00A21590" w:rsidRPr="0076463B">
        <w:rPr>
          <w:rFonts w:asciiTheme="majorHAnsi" w:hAnsiTheme="majorHAnsi" w:cstheme="majorHAnsi"/>
          <w:sz w:val="20"/>
          <w:szCs w:val="20"/>
        </w:rPr>
        <w:t xml:space="preserve"> find it near impossible </w:t>
      </w:r>
      <w:r w:rsidR="001D4ABB" w:rsidRPr="0076463B">
        <w:rPr>
          <w:rFonts w:asciiTheme="majorHAnsi" w:hAnsiTheme="majorHAnsi" w:cstheme="majorHAnsi"/>
          <w:sz w:val="20"/>
          <w:szCs w:val="20"/>
        </w:rPr>
        <w:t xml:space="preserve">to </w:t>
      </w:r>
      <w:r w:rsidR="00731E5F" w:rsidRPr="0076463B">
        <w:rPr>
          <w:rFonts w:asciiTheme="majorHAnsi" w:hAnsiTheme="majorHAnsi" w:cstheme="majorHAnsi"/>
          <w:sz w:val="20"/>
          <w:szCs w:val="20"/>
        </w:rPr>
        <w:t xml:space="preserve">not go on platforms like Facebook for a week whilst the case </w:t>
      </w:r>
      <w:r w:rsidR="00F039C2" w:rsidRPr="0076463B">
        <w:rPr>
          <w:rFonts w:asciiTheme="majorHAnsi" w:hAnsiTheme="majorHAnsi" w:cstheme="majorHAnsi"/>
          <w:sz w:val="20"/>
          <w:szCs w:val="20"/>
        </w:rPr>
        <w:t>is being heard in court.</w:t>
      </w:r>
      <w:r w:rsidR="00763CF4" w:rsidRPr="0076463B">
        <w:rPr>
          <w:rFonts w:asciiTheme="majorHAnsi" w:hAnsiTheme="majorHAnsi" w:cstheme="majorHAnsi"/>
          <w:sz w:val="20"/>
          <w:szCs w:val="20"/>
        </w:rPr>
        <w:t xml:space="preserve"> </w:t>
      </w:r>
    </w:p>
    <w:p w14:paraId="386BADDC" w14:textId="2647D594" w:rsidR="00107D3C" w:rsidRPr="0076463B" w:rsidRDefault="00C315F3" w:rsidP="00107D3C">
      <w:pPr>
        <w:rPr>
          <w:rFonts w:asciiTheme="majorHAnsi" w:hAnsiTheme="majorHAnsi" w:cstheme="majorHAnsi"/>
          <w:sz w:val="20"/>
          <w:szCs w:val="20"/>
        </w:rPr>
      </w:pPr>
      <w:r w:rsidRPr="0076463B">
        <w:rPr>
          <w:rFonts w:asciiTheme="majorHAnsi" w:hAnsiTheme="majorHAnsi" w:cstheme="majorHAnsi"/>
          <w:sz w:val="20"/>
          <w:szCs w:val="20"/>
        </w:rPr>
        <w:t xml:space="preserve">Catherine </w:t>
      </w:r>
      <w:r w:rsidR="00E575EF" w:rsidRPr="0076463B">
        <w:rPr>
          <w:rFonts w:asciiTheme="majorHAnsi" w:hAnsiTheme="majorHAnsi" w:cstheme="majorHAnsi"/>
          <w:sz w:val="20"/>
          <w:szCs w:val="20"/>
        </w:rPr>
        <w:t>Baguely</w:t>
      </w:r>
      <w:r w:rsidR="005B0A8B" w:rsidRPr="0076463B">
        <w:rPr>
          <w:rFonts w:asciiTheme="majorHAnsi" w:hAnsiTheme="majorHAnsi" w:cstheme="majorHAnsi"/>
          <w:sz w:val="20"/>
          <w:szCs w:val="20"/>
        </w:rPr>
        <w:t xml:space="preserve"> is a</w:t>
      </w:r>
      <w:r w:rsidR="00626AAA">
        <w:rPr>
          <w:rFonts w:asciiTheme="majorHAnsi" w:hAnsiTheme="majorHAnsi" w:cstheme="majorHAnsi"/>
          <w:sz w:val="20"/>
          <w:szCs w:val="20"/>
        </w:rPr>
        <w:t>n</w:t>
      </w:r>
      <w:r w:rsidR="005B0A8B" w:rsidRPr="0076463B">
        <w:rPr>
          <w:rFonts w:asciiTheme="majorHAnsi" w:hAnsiTheme="majorHAnsi" w:cstheme="majorHAnsi"/>
          <w:sz w:val="20"/>
          <w:szCs w:val="20"/>
        </w:rPr>
        <w:t xml:space="preserve"> example of a juror </w:t>
      </w:r>
      <w:r w:rsidR="005B2B3C" w:rsidRPr="0076463B">
        <w:rPr>
          <w:rFonts w:asciiTheme="majorHAnsi" w:hAnsiTheme="majorHAnsi" w:cstheme="majorHAnsi"/>
          <w:sz w:val="20"/>
          <w:szCs w:val="20"/>
        </w:rPr>
        <w:t>defying orders</w:t>
      </w:r>
      <w:r w:rsidR="00E42F84" w:rsidRPr="0076463B">
        <w:rPr>
          <w:rFonts w:asciiTheme="majorHAnsi" w:hAnsiTheme="majorHAnsi" w:cstheme="majorHAnsi"/>
          <w:sz w:val="20"/>
          <w:szCs w:val="20"/>
        </w:rPr>
        <w:t>,</w:t>
      </w:r>
      <w:r w:rsidR="005B2B3C" w:rsidRPr="0076463B">
        <w:rPr>
          <w:rFonts w:asciiTheme="majorHAnsi" w:hAnsiTheme="majorHAnsi" w:cstheme="majorHAnsi"/>
          <w:sz w:val="20"/>
          <w:szCs w:val="20"/>
        </w:rPr>
        <w:t xml:space="preserve"> </w:t>
      </w:r>
      <w:r w:rsidR="005B2B3C" w:rsidRPr="00551D6C">
        <w:rPr>
          <w:rFonts w:asciiTheme="majorHAnsi" w:hAnsiTheme="majorHAnsi" w:cstheme="majorHAnsi"/>
          <w:sz w:val="20"/>
          <w:szCs w:val="20"/>
        </w:rPr>
        <w:t>which in turn could have</w:t>
      </w:r>
      <w:r w:rsidR="00990AC5" w:rsidRPr="00551D6C">
        <w:rPr>
          <w:rFonts w:asciiTheme="majorHAnsi" w:hAnsiTheme="majorHAnsi" w:cstheme="majorHAnsi"/>
          <w:sz w:val="20"/>
          <w:szCs w:val="20"/>
        </w:rPr>
        <w:t xml:space="preserve"> destroyed a case.</w:t>
      </w:r>
      <w:r w:rsidR="00990AC5" w:rsidRPr="0076463B">
        <w:rPr>
          <w:rFonts w:asciiTheme="majorHAnsi" w:hAnsiTheme="majorHAnsi" w:cstheme="majorHAnsi"/>
          <w:sz w:val="20"/>
          <w:szCs w:val="20"/>
        </w:rPr>
        <w:t xml:space="preserve"> </w:t>
      </w:r>
      <w:r w:rsidR="008C2C85" w:rsidRPr="0076463B">
        <w:rPr>
          <w:rFonts w:asciiTheme="majorHAnsi" w:hAnsiTheme="majorHAnsi" w:cstheme="majorHAnsi"/>
          <w:sz w:val="20"/>
          <w:szCs w:val="20"/>
        </w:rPr>
        <w:t xml:space="preserve">Baguely who was serving as a juror googled the defendants name </w:t>
      </w:r>
      <w:r w:rsidR="00231B99" w:rsidRPr="0076463B">
        <w:rPr>
          <w:rFonts w:asciiTheme="majorHAnsi" w:hAnsiTheme="majorHAnsi" w:cstheme="majorHAnsi"/>
          <w:sz w:val="20"/>
          <w:szCs w:val="20"/>
        </w:rPr>
        <w:t>during a lunch break in proceedings</w:t>
      </w:r>
      <w:r w:rsidR="00777325" w:rsidRPr="0076463B">
        <w:rPr>
          <w:rFonts w:asciiTheme="majorHAnsi" w:hAnsiTheme="majorHAnsi" w:cstheme="majorHAnsi"/>
          <w:sz w:val="20"/>
          <w:szCs w:val="20"/>
        </w:rPr>
        <w:t xml:space="preserve"> on an assault case. </w:t>
      </w:r>
      <w:r w:rsidR="00FF1AD2" w:rsidRPr="0076463B">
        <w:rPr>
          <w:rFonts w:asciiTheme="majorHAnsi" w:hAnsiTheme="majorHAnsi" w:cstheme="majorHAnsi"/>
          <w:sz w:val="20"/>
          <w:szCs w:val="20"/>
        </w:rPr>
        <w:t>The juror had seen that the defendant was due to stand trial for murder</w:t>
      </w:r>
      <w:r w:rsidR="00EA672E" w:rsidRPr="0076463B">
        <w:rPr>
          <w:rFonts w:asciiTheme="majorHAnsi" w:hAnsiTheme="majorHAnsi" w:cstheme="majorHAnsi"/>
          <w:sz w:val="20"/>
          <w:szCs w:val="20"/>
        </w:rPr>
        <w:t xml:space="preserve">, </w:t>
      </w:r>
      <w:r w:rsidR="00EA672E" w:rsidRPr="00551D6C">
        <w:rPr>
          <w:rFonts w:asciiTheme="majorHAnsi" w:hAnsiTheme="majorHAnsi" w:cstheme="majorHAnsi"/>
          <w:sz w:val="20"/>
          <w:szCs w:val="20"/>
        </w:rPr>
        <w:t xml:space="preserve">she proceeded to tell </w:t>
      </w:r>
      <w:r w:rsidR="00F13AC7" w:rsidRPr="00551D6C">
        <w:rPr>
          <w:rFonts w:asciiTheme="majorHAnsi" w:hAnsiTheme="majorHAnsi" w:cstheme="majorHAnsi"/>
          <w:sz w:val="20"/>
          <w:szCs w:val="20"/>
        </w:rPr>
        <w:t>two other members of the jury,</w:t>
      </w:r>
      <w:r w:rsidR="00F13AC7" w:rsidRPr="0076463B">
        <w:rPr>
          <w:rFonts w:asciiTheme="majorHAnsi" w:hAnsiTheme="majorHAnsi" w:cstheme="majorHAnsi"/>
          <w:sz w:val="20"/>
          <w:szCs w:val="20"/>
        </w:rPr>
        <w:t xml:space="preserve"> who informed staff </w:t>
      </w:r>
      <w:r w:rsidR="00C10292" w:rsidRPr="0076463B">
        <w:rPr>
          <w:rFonts w:asciiTheme="majorHAnsi" w:hAnsiTheme="majorHAnsi" w:cstheme="majorHAnsi"/>
          <w:sz w:val="20"/>
          <w:szCs w:val="20"/>
        </w:rPr>
        <w:t>at the</w:t>
      </w:r>
      <w:r w:rsidR="00F13AC7" w:rsidRPr="0076463B">
        <w:rPr>
          <w:rFonts w:asciiTheme="majorHAnsi" w:hAnsiTheme="majorHAnsi" w:cstheme="majorHAnsi"/>
          <w:sz w:val="20"/>
          <w:szCs w:val="20"/>
        </w:rPr>
        <w:t xml:space="preserve"> Manchester Crown Court. </w:t>
      </w:r>
      <w:r w:rsidR="00C10292" w:rsidRPr="0076463B">
        <w:rPr>
          <w:rFonts w:asciiTheme="majorHAnsi" w:hAnsiTheme="majorHAnsi" w:cstheme="majorHAnsi"/>
          <w:sz w:val="20"/>
          <w:szCs w:val="20"/>
        </w:rPr>
        <w:t xml:space="preserve">The trial </w:t>
      </w:r>
      <w:r w:rsidR="00C10292" w:rsidRPr="000664E7">
        <w:rPr>
          <w:rFonts w:asciiTheme="majorHAnsi" w:hAnsiTheme="majorHAnsi" w:cstheme="majorHAnsi"/>
          <w:sz w:val="20"/>
          <w:szCs w:val="20"/>
        </w:rPr>
        <w:t>collapsed</w:t>
      </w:r>
      <w:r w:rsidR="00C10292" w:rsidRPr="0076463B">
        <w:rPr>
          <w:rFonts w:asciiTheme="majorHAnsi" w:hAnsiTheme="majorHAnsi" w:cstheme="majorHAnsi"/>
          <w:sz w:val="20"/>
          <w:szCs w:val="20"/>
        </w:rPr>
        <w:t xml:space="preserve"> after three days and had to be re</w:t>
      </w:r>
      <w:r w:rsidR="001B0DE0" w:rsidRPr="0076463B">
        <w:rPr>
          <w:rFonts w:asciiTheme="majorHAnsi" w:hAnsiTheme="majorHAnsi" w:cstheme="majorHAnsi"/>
          <w:sz w:val="20"/>
          <w:szCs w:val="20"/>
        </w:rPr>
        <w:t xml:space="preserve">listed </w:t>
      </w:r>
      <w:r w:rsidR="003B503C" w:rsidRPr="0076463B">
        <w:rPr>
          <w:rFonts w:asciiTheme="majorHAnsi" w:hAnsiTheme="majorHAnsi" w:cstheme="majorHAnsi"/>
          <w:sz w:val="20"/>
          <w:szCs w:val="20"/>
        </w:rPr>
        <w:t>forty</w:t>
      </w:r>
      <w:r w:rsidR="001B0DE0" w:rsidRPr="0076463B">
        <w:rPr>
          <w:rFonts w:asciiTheme="majorHAnsi" w:hAnsiTheme="majorHAnsi" w:cstheme="majorHAnsi"/>
          <w:sz w:val="20"/>
          <w:szCs w:val="20"/>
        </w:rPr>
        <w:t xml:space="preserve"> miles away at Preston. Ignoring </w:t>
      </w:r>
      <w:r w:rsidR="009E0846" w:rsidRPr="0076463B">
        <w:rPr>
          <w:rFonts w:asciiTheme="majorHAnsi" w:hAnsiTheme="majorHAnsi" w:cstheme="majorHAnsi"/>
          <w:sz w:val="20"/>
          <w:szCs w:val="20"/>
        </w:rPr>
        <w:t xml:space="preserve">the </w:t>
      </w:r>
      <w:r w:rsidR="001B0DE0" w:rsidRPr="0076463B">
        <w:rPr>
          <w:rFonts w:asciiTheme="majorHAnsi" w:hAnsiTheme="majorHAnsi" w:cstheme="majorHAnsi"/>
          <w:sz w:val="20"/>
          <w:szCs w:val="20"/>
        </w:rPr>
        <w:t>order</w:t>
      </w:r>
      <w:r w:rsidR="009E0846" w:rsidRPr="0076463B">
        <w:rPr>
          <w:rFonts w:asciiTheme="majorHAnsi" w:hAnsiTheme="majorHAnsi" w:cstheme="majorHAnsi"/>
          <w:sz w:val="20"/>
          <w:szCs w:val="20"/>
        </w:rPr>
        <w:t xml:space="preserve"> </w:t>
      </w:r>
      <w:r w:rsidR="009E0846" w:rsidRPr="000664E7">
        <w:rPr>
          <w:rFonts w:asciiTheme="majorHAnsi" w:hAnsiTheme="majorHAnsi" w:cstheme="majorHAnsi"/>
          <w:sz w:val="20"/>
          <w:szCs w:val="20"/>
        </w:rPr>
        <w:t xml:space="preserve">to </w:t>
      </w:r>
      <w:r w:rsidR="008F3981" w:rsidRPr="000664E7">
        <w:rPr>
          <w:rFonts w:asciiTheme="majorHAnsi" w:hAnsiTheme="majorHAnsi" w:cstheme="majorHAnsi"/>
          <w:sz w:val="20"/>
          <w:szCs w:val="20"/>
        </w:rPr>
        <w:t xml:space="preserve">refrain from </w:t>
      </w:r>
      <w:r w:rsidR="009E0846" w:rsidRPr="000664E7">
        <w:rPr>
          <w:rFonts w:asciiTheme="majorHAnsi" w:hAnsiTheme="majorHAnsi" w:cstheme="majorHAnsi"/>
          <w:sz w:val="20"/>
          <w:szCs w:val="20"/>
        </w:rPr>
        <w:t>googl</w:t>
      </w:r>
      <w:r w:rsidR="008F3981" w:rsidRPr="000664E7">
        <w:rPr>
          <w:rFonts w:asciiTheme="majorHAnsi" w:hAnsiTheme="majorHAnsi" w:cstheme="majorHAnsi"/>
          <w:sz w:val="20"/>
          <w:szCs w:val="20"/>
        </w:rPr>
        <w:t>ing</w:t>
      </w:r>
      <w:r w:rsidR="009E0846" w:rsidRPr="000664E7">
        <w:rPr>
          <w:rFonts w:asciiTheme="majorHAnsi" w:hAnsiTheme="majorHAnsi" w:cstheme="majorHAnsi"/>
          <w:sz w:val="20"/>
          <w:szCs w:val="20"/>
        </w:rPr>
        <w:t xml:space="preserve"> anything</w:t>
      </w:r>
      <w:r w:rsidR="000664E7" w:rsidRPr="000664E7">
        <w:rPr>
          <w:rFonts w:asciiTheme="majorHAnsi" w:hAnsiTheme="majorHAnsi" w:cstheme="majorHAnsi"/>
          <w:sz w:val="20"/>
          <w:szCs w:val="20"/>
        </w:rPr>
        <w:t xml:space="preserve"> about</w:t>
      </w:r>
      <w:r w:rsidR="000664E7">
        <w:rPr>
          <w:rFonts w:asciiTheme="majorHAnsi" w:hAnsiTheme="majorHAnsi" w:cstheme="majorHAnsi"/>
          <w:sz w:val="20"/>
          <w:szCs w:val="20"/>
        </w:rPr>
        <w:t xml:space="preserve"> the case</w:t>
      </w:r>
      <w:r w:rsidR="008F3981" w:rsidRPr="0076463B">
        <w:rPr>
          <w:rFonts w:asciiTheme="majorHAnsi" w:hAnsiTheme="majorHAnsi" w:cstheme="majorHAnsi"/>
          <w:sz w:val="20"/>
          <w:szCs w:val="20"/>
        </w:rPr>
        <w:t>,</w:t>
      </w:r>
      <w:r w:rsidR="001B0DE0" w:rsidRPr="0076463B">
        <w:rPr>
          <w:rFonts w:asciiTheme="majorHAnsi" w:hAnsiTheme="majorHAnsi" w:cstheme="majorHAnsi"/>
          <w:sz w:val="20"/>
          <w:szCs w:val="20"/>
        </w:rPr>
        <w:t xml:space="preserve"> Baguely cost taxpayers £30,000</w:t>
      </w:r>
      <w:r w:rsidR="002C2223" w:rsidRPr="0076463B">
        <w:rPr>
          <w:rFonts w:asciiTheme="majorHAnsi" w:hAnsiTheme="majorHAnsi" w:cstheme="majorHAnsi"/>
          <w:sz w:val="20"/>
          <w:szCs w:val="20"/>
        </w:rPr>
        <w:t xml:space="preserve"> and herself a criminal record. </w:t>
      </w:r>
      <w:r w:rsidR="00FC1261" w:rsidRPr="0076463B">
        <w:rPr>
          <w:rFonts w:asciiTheme="majorHAnsi" w:hAnsiTheme="majorHAnsi" w:cstheme="majorHAnsi"/>
          <w:sz w:val="20"/>
          <w:szCs w:val="20"/>
        </w:rPr>
        <w:t xml:space="preserve">Passing sentence, Judge Stuart Driver QC, told Baguley: “You were aware you were forbidden to conduct on the internet research into any of the </w:t>
      </w:r>
      <w:r w:rsidR="00152110" w:rsidRPr="0076463B">
        <w:rPr>
          <w:rFonts w:asciiTheme="majorHAnsi" w:hAnsiTheme="majorHAnsi" w:cstheme="majorHAnsi"/>
          <w:sz w:val="20"/>
          <w:szCs w:val="20"/>
        </w:rPr>
        <w:t>parties,</w:t>
      </w:r>
      <w:r w:rsidR="00FC1261" w:rsidRPr="0076463B">
        <w:rPr>
          <w:rFonts w:asciiTheme="majorHAnsi" w:hAnsiTheme="majorHAnsi" w:cstheme="majorHAnsi"/>
          <w:sz w:val="20"/>
          <w:szCs w:val="20"/>
        </w:rPr>
        <w:t xml:space="preserve"> but you breached that rule and used Google to find an article about the defendant which you showed to other jurors” </w:t>
      </w:r>
      <w:sdt>
        <w:sdtPr>
          <w:rPr>
            <w:rFonts w:asciiTheme="majorHAnsi" w:hAnsiTheme="majorHAnsi" w:cstheme="majorHAnsi"/>
            <w:sz w:val="20"/>
            <w:szCs w:val="20"/>
          </w:rPr>
          <w:id w:val="-562864671"/>
          <w:citation/>
        </w:sdtPr>
        <w:sdtContent>
          <w:r w:rsidR="00493540" w:rsidRPr="0076463B">
            <w:rPr>
              <w:rFonts w:asciiTheme="majorHAnsi" w:hAnsiTheme="majorHAnsi" w:cstheme="majorHAnsi"/>
              <w:sz w:val="20"/>
              <w:szCs w:val="20"/>
            </w:rPr>
            <w:fldChar w:fldCharType="begin"/>
          </w:r>
          <w:r w:rsidR="00493540" w:rsidRPr="0076463B">
            <w:rPr>
              <w:rFonts w:asciiTheme="majorHAnsi" w:hAnsiTheme="majorHAnsi" w:cstheme="majorHAnsi"/>
              <w:sz w:val="20"/>
              <w:szCs w:val="20"/>
            </w:rPr>
            <w:instrText xml:space="preserve"> CITATION Geo17 \l 2057 </w:instrText>
          </w:r>
          <w:r w:rsidR="00493540" w:rsidRPr="0076463B">
            <w:rPr>
              <w:rFonts w:asciiTheme="majorHAnsi" w:hAnsiTheme="majorHAnsi" w:cstheme="majorHAnsi"/>
              <w:sz w:val="20"/>
              <w:szCs w:val="20"/>
            </w:rPr>
            <w:fldChar w:fldCharType="separate"/>
          </w:r>
          <w:r w:rsidR="00A4183C" w:rsidRPr="00A4183C">
            <w:rPr>
              <w:rFonts w:asciiTheme="majorHAnsi" w:hAnsiTheme="majorHAnsi" w:cstheme="majorHAnsi"/>
              <w:noProof/>
              <w:sz w:val="20"/>
              <w:szCs w:val="20"/>
            </w:rPr>
            <w:t>(Diebeluis, 2017)</w:t>
          </w:r>
          <w:r w:rsidR="00493540" w:rsidRPr="0076463B">
            <w:rPr>
              <w:rFonts w:asciiTheme="majorHAnsi" w:hAnsiTheme="majorHAnsi" w:cstheme="majorHAnsi"/>
              <w:sz w:val="20"/>
              <w:szCs w:val="20"/>
            </w:rPr>
            <w:fldChar w:fldCharType="end"/>
          </w:r>
        </w:sdtContent>
      </w:sdt>
      <w:r w:rsidR="00493540" w:rsidRPr="0076463B">
        <w:rPr>
          <w:rFonts w:asciiTheme="majorHAnsi" w:hAnsiTheme="majorHAnsi" w:cstheme="majorHAnsi"/>
          <w:sz w:val="20"/>
          <w:szCs w:val="20"/>
        </w:rPr>
        <w:t>.</w:t>
      </w:r>
    </w:p>
    <w:p w14:paraId="0553F8F4" w14:textId="022F4FF1" w:rsidR="00107D3C" w:rsidRPr="0076463B" w:rsidRDefault="00107D3C" w:rsidP="00107D3C">
      <w:pPr>
        <w:rPr>
          <w:rFonts w:asciiTheme="majorHAnsi" w:hAnsiTheme="majorHAnsi" w:cstheme="majorHAnsi"/>
          <w:sz w:val="20"/>
          <w:szCs w:val="20"/>
        </w:rPr>
      </w:pPr>
      <w:r w:rsidRPr="0076463B">
        <w:rPr>
          <w:rFonts w:asciiTheme="majorHAnsi" w:hAnsiTheme="majorHAnsi" w:cstheme="majorHAnsi"/>
          <w:sz w:val="20"/>
          <w:szCs w:val="20"/>
        </w:rPr>
        <w:t xml:space="preserve">Lord Chief Justice expressed his concerns regarding jurors and the misuse of technology stating: “The court continues to be concerned by the long and short term issue of the way in which modern technology will impinge on trial by jury. There have been an increasing number of cases in which grounds of appeal against conviction have featured allegations of jury impropriety relating to the misuse of technology” </w:t>
      </w:r>
      <w:sdt>
        <w:sdtPr>
          <w:rPr>
            <w:rFonts w:asciiTheme="majorHAnsi" w:hAnsiTheme="majorHAnsi" w:cstheme="majorHAnsi"/>
            <w:sz w:val="20"/>
            <w:szCs w:val="20"/>
          </w:rPr>
          <w:id w:val="-1740308117"/>
          <w:citation/>
        </w:sdtPr>
        <w:sdtContent>
          <w:r w:rsidRPr="0076463B">
            <w:rPr>
              <w:rFonts w:asciiTheme="majorHAnsi" w:hAnsiTheme="majorHAnsi" w:cstheme="majorHAnsi"/>
              <w:sz w:val="20"/>
              <w:szCs w:val="20"/>
            </w:rPr>
            <w:fldChar w:fldCharType="begin"/>
          </w:r>
          <w:r w:rsidRPr="0076463B">
            <w:rPr>
              <w:rFonts w:asciiTheme="majorHAnsi" w:hAnsiTheme="majorHAnsi" w:cstheme="majorHAnsi"/>
              <w:sz w:val="20"/>
              <w:szCs w:val="20"/>
            </w:rPr>
            <w:instrText xml:space="preserve"> CITATION Mon17 \l 2057 </w:instrText>
          </w:r>
          <w:r w:rsidRPr="0076463B">
            <w:rPr>
              <w:rFonts w:asciiTheme="majorHAnsi" w:hAnsiTheme="majorHAnsi" w:cstheme="majorHAnsi"/>
              <w:sz w:val="20"/>
              <w:szCs w:val="20"/>
            </w:rPr>
            <w:fldChar w:fldCharType="separate"/>
          </w:r>
          <w:r w:rsidR="00A4183C" w:rsidRPr="00A4183C">
            <w:rPr>
              <w:rFonts w:asciiTheme="majorHAnsi" w:hAnsiTheme="majorHAnsi" w:cstheme="majorHAnsi"/>
              <w:noProof/>
              <w:sz w:val="20"/>
              <w:szCs w:val="20"/>
            </w:rPr>
            <w:t>(Fouzer, 2017)</w:t>
          </w:r>
          <w:r w:rsidRPr="0076463B">
            <w:rPr>
              <w:rFonts w:asciiTheme="majorHAnsi" w:hAnsiTheme="majorHAnsi" w:cstheme="majorHAnsi"/>
              <w:sz w:val="20"/>
              <w:szCs w:val="20"/>
            </w:rPr>
            <w:fldChar w:fldCharType="end"/>
          </w:r>
        </w:sdtContent>
      </w:sdt>
      <w:r w:rsidRPr="0076463B">
        <w:rPr>
          <w:rFonts w:asciiTheme="majorHAnsi" w:hAnsiTheme="majorHAnsi" w:cstheme="majorHAnsi"/>
          <w:sz w:val="20"/>
          <w:szCs w:val="20"/>
        </w:rPr>
        <w:t>.</w:t>
      </w:r>
    </w:p>
    <w:p w14:paraId="09AE36C7" w14:textId="76771789" w:rsidR="00C33694" w:rsidRPr="0076463B" w:rsidRDefault="00C33694" w:rsidP="00C33694">
      <w:pPr>
        <w:rPr>
          <w:rFonts w:asciiTheme="majorHAnsi" w:hAnsiTheme="majorHAnsi" w:cstheme="majorHAnsi"/>
          <w:sz w:val="20"/>
          <w:szCs w:val="20"/>
        </w:rPr>
      </w:pPr>
      <w:r w:rsidRPr="0076463B">
        <w:rPr>
          <w:rFonts w:asciiTheme="majorHAnsi" w:hAnsiTheme="majorHAnsi" w:cstheme="majorHAnsi"/>
          <w:sz w:val="20"/>
          <w:szCs w:val="20"/>
        </w:rPr>
        <w:lastRenderedPageBreak/>
        <w:t xml:space="preserve">Professor Cheryl Thomas, from university College London </w:t>
      </w:r>
      <w:r w:rsidR="00B57AC7" w:rsidRPr="00B57AC7">
        <w:rPr>
          <w:rFonts w:asciiTheme="majorHAnsi" w:hAnsiTheme="majorHAnsi" w:cstheme="majorHAnsi"/>
          <w:sz w:val="20"/>
          <w:szCs w:val="20"/>
        </w:rPr>
        <w:t>constructed</w:t>
      </w:r>
      <w:r w:rsidRPr="00B57AC7">
        <w:rPr>
          <w:rFonts w:asciiTheme="majorHAnsi" w:hAnsiTheme="majorHAnsi" w:cstheme="majorHAnsi"/>
          <w:sz w:val="20"/>
          <w:szCs w:val="20"/>
        </w:rPr>
        <w:t xml:space="preserve"> a study</w:t>
      </w:r>
      <w:r w:rsidRPr="0076463B">
        <w:rPr>
          <w:rFonts w:asciiTheme="majorHAnsi" w:hAnsiTheme="majorHAnsi" w:cstheme="majorHAnsi"/>
          <w:sz w:val="20"/>
          <w:szCs w:val="20"/>
        </w:rPr>
        <w:t xml:space="preserve"> looking at the</w:t>
      </w:r>
      <w:r w:rsidR="00553B7E" w:rsidRPr="0076463B">
        <w:rPr>
          <w:rFonts w:asciiTheme="majorHAnsi" w:hAnsiTheme="majorHAnsi" w:cstheme="majorHAnsi"/>
          <w:sz w:val="20"/>
          <w:szCs w:val="20"/>
        </w:rPr>
        <w:t xml:space="preserve"> </w:t>
      </w:r>
      <w:r w:rsidRPr="0076463B">
        <w:rPr>
          <w:rFonts w:asciiTheme="majorHAnsi" w:hAnsiTheme="majorHAnsi" w:cstheme="majorHAnsi"/>
          <w:sz w:val="20"/>
          <w:szCs w:val="20"/>
        </w:rPr>
        <w:t>‘fade factor’ a theory that media outlets are less likely to affect verdicts that a juror will make the further away in time the case was actually hea</w:t>
      </w:r>
      <w:r w:rsidRPr="00B57AC7">
        <w:rPr>
          <w:rFonts w:asciiTheme="majorHAnsi" w:hAnsiTheme="majorHAnsi" w:cstheme="majorHAnsi"/>
          <w:sz w:val="20"/>
          <w:szCs w:val="20"/>
        </w:rPr>
        <w:t xml:space="preserve">rd. </w:t>
      </w:r>
      <w:r w:rsidR="00B57AC7" w:rsidRPr="00B57AC7">
        <w:rPr>
          <w:rFonts w:asciiTheme="majorHAnsi" w:hAnsiTheme="majorHAnsi" w:cstheme="majorHAnsi"/>
          <w:sz w:val="20"/>
          <w:szCs w:val="20"/>
        </w:rPr>
        <w:t>Sixty-two</w:t>
      </w:r>
      <w:r w:rsidRPr="0076463B">
        <w:rPr>
          <w:rFonts w:asciiTheme="majorHAnsi" w:hAnsiTheme="majorHAnsi" w:cstheme="majorHAnsi"/>
          <w:sz w:val="20"/>
          <w:szCs w:val="20"/>
        </w:rPr>
        <w:t xml:space="preserve"> cases involving 668 jurors at various crown courts in England were looked </w:t>
      </w:r>
      <w:r w:rsidR="00F5781B" w:rsidRPr="0076463B">
        <w:rPr>
          <w:rFonts w:asciiTheme="majorHAnsi" w:hAnsiTheme="majorHAnsi" w:cstheme="majorHAnsi"/>
          <w:sz w:val="20"/>
          <w:szCs w:val="20"/>
        </w:rPr>
        <w:t>at</w:t>
      </w:r>
      <w:r w:rsidR="00D91D23">
        <w:rPr>
          <w:rFonts w:asciiTheme="majorHAnsi" w:hAnsiTheme="majorHAnsi" w:cstheme="majorHAnsi"/>
          <w:sz w:val="20"/>
          <w:szCs w:val="20"/>
        </w:rPr>
        <w:t xml:space="preserve">. </w:t>
      </w:r>
      <w:r w:rsidR="00D91D23" w:rsidRPr="00D91D23">
        <w:rPr>
          <w:rFonts w:asciiTheme="majorHAnsi" w:hAnsiTheme="majorHAnsi" w:cstheme="majorHAnsi"/>
          <w:sz w:val="20"/>
          <w:szCs w:val="20"/>
        </w:rPr>
        <w:t>F</w:t>
      </w:r>
      <w:r w:rsidRPr="00D91D23">
        <w:rPr>
          <w:rFonts w:asciiTheme="majorHAnsi" w:hAnsiTheme="majorHAnsi" w:cstheme="majorHAnsi"/>
          <w:sz w:val="20"/>
          <w:szCs w:val="20"/>
        </w:rPr>
        <w:t>indings</w:t>
      </w:r>
      <w:r w:rsidRPr="0076463B">
        <w:rPr>
          <w:rFonts w:asciiTheme="majorHAnsi" w:hAnsiTheme="majorHAnsi" w:cstheme="majorHAnsi"/>
          <w:sz w:val="20"/>
          <w:szCs w:val="20"/>
        </w:rPr>
        <w:t xml:space="preserve"> o</w:t>
      </w:r>
      <w:r w:rsidR="00F5781B" w:rsidRPr="0076463B">
        <w:rPr>
          <w:rFonts w:asciiTheme="majorHAnsi" w:hAnsiTheme="majorHAnsi" w:cstheme="majorHAnsi"/>
          <w:sz w:val="20"/>
          <w:szCs w:val="20"/>
        </w:rPr>
        <w:t>f</w:t>
      </w:r>
      <w:r w:rsidRPr="0076463B">
        <w:rPr>
          <w:rFonts w:asciiTheme="majorHAnsi" w:hAnsiTheme="majorHAnsi" w:cstheme="majorHAnsi"/>
          <w:sz w:val="20"/>
          <w:szCs w:val="20"/>
        </w:rPr>
        <w:t xml:space="preserve"> the study </w:t>
      </w:r>
      <w:r w:rsidR="005E1E67">
        <w:rPr>
          <w:rFonts w:asciiTheme="majorHAnsi" w:hAnsiTheme="majorHAnsi" w:cstheme="majorHAnsi"/>
          <w:sz w:val="20"/>
          <w:szCs w:val="20"/>
        </w:rPr>
        <w:t>revealed</w:t>
      </w:r>
      <w:r w:rsidRPr="0076463B">
        <w:rPr>
          <w:rFonts w:asciiTheme="majorHAnsi" w:hAnsiTheme="majorHAnsi" w:cstheme="majorHAnsi"/>
          <w:sz w:val="20"/>
          <w:szCs w:val="20"/>
        </w:rPr>
        <w:t xml:space="preserve"> that jurors had remembered seeing the news reports about the case whilst it had been going on, but nothing from before they had been called to jury service. Findings from the same study found that jurors who </w:t>
      </w:r>
      <w:r w:rsidR="00856AB2" w:rsidRPr="0076463B">
        <w:rPr>
          <w:rFonts w:asciiTheme="majorHAnsi" w:hAnsiTheme="majorHAnsi" w:cstheme="majorHAnsi"/>
          <w:sz w:val="20"/>
          <w:szCs w:val="20"/>
        </w:rPr>
        <w:t>participated in</w:t>
      </w:r>
      <w:r w:rsidRPr="0076463B">
        <w:rPr>
          <w:rFonts w:asciiTheme="majorHAnsi" w:hAnsiTheme="majorHAnsi" w:cstheme="majorHAnsi"/>
          <w:sz w:val="20"/>
          <w:szCs w:val="20"/>
        </w:rPr>
        <w:t xml:space="preserve"> high profile cases were seven times more likely to recall media coverage compared to standard cases. Professor Cheryl Thomas had concluded that the </w:t>
      </w:r>
      <w:r w:rsidR="007C34CC">
        <w:rPr>
          <w:rFonts w:asciiTheme="majorHAnsi" w:hAnsiTheme="majorHAnsi" w:cstheme="majorHAnsi"/>
          <w:sz w:val="20"/>
          <w:szCs w:val="20"/>
        </w:rPr>
        <w:t>“</w:t>
      </w:r>
      <w:r w:rsidRPr="0076463B">
        <w:rPr>
          <w:rFonts w:asciiTheme="majorHAnsi" w:hAnsiTheme="majorHAnsi" w:cstheme="majorHAnsi"/>
          <w:sz w:val="20"/>
          <w:szCs w:val="20"/>
        </w:rPr>
        <w:t>fade factor does play a role in insulating a jury from potentially prejudicial coverage</w:t>
      </w:r>
      <w:r w:rsidR="007C34CC">
        <w:rPr>
          <w:rFonts w:asciiTheme="majorHAnsi" w:hAnsiTheme="majorHAnsi" w:cstheme="majorHAnsi"/>
          <w:sz w:val="20"/>
          <w:szCs w:val="20"/>
        </w:rPr>
        <w:t>”</w:t>
      </w:r>
      <w:r w:rsidRPr="0076463B">
        <w:rPr>
          <w:rFonts w:asciiTheme="majorHAnsi" w:hAnsiTheme="majorHAnsi" w:cstheme="majorHAnsi"/>
          <w:sz w:val="20"/>
          <w:szCs w:val="20"/>
        </w:rPr>
        <w:t xml:space="preserve"> </w:t>
      </w:r>
      <w:sdt>
        <w:sdtPr>
          <w:rPr>
            <w:rFonts w:asciiTheme="majorHAnsi" w:hAnsiTheme="majorHAnsi" w:cstheme="majorHAnsi"/>
            <w:sz w:val="20"/>
            <w:szCs w:val="20"/>
          </w:rPr>
          <w:id w:val="-808782858"/>
          <w:citation/>
        </w:sdtPr>
        <w:sdtContent>
          <w:r w:rsidRPr="0076463B">
            <w:rPr>
              <w:rFonts w:asciiTheme="majorHAnsi" w:hAnsiTheme="majorHAnsi" w:cstheme="majorHAnsi"/>
              <w:sz w:val="20"/>
              <w:szCs w:val="20"/>
            </w:rPr>
            <w:fldChar w:fldCharType="begin"/>
          </w:r>
          <w:r w:rsidRPr="0076463B">
            <w:rPr>
              <w:rFonts w:asciiTheme="majorHAnsi" w:hAnsiTheme="majorHAnsi" w:cstheme="majorHAnsi"/>
              <w:sz w:val="20"/>
              <w:szCs w:val="20"/>
            </w:rPr>
            <w:instrText xml:space="preserve"> CITATION Dom10 \l 2057 </w:instrText>
          </w:r>
          <w:r w:rsidRPr="0076463B">
            <w:rPr>
              <w:rFonts w:asciiTheme="majorHAnsi" w:hAnsiTheme="majorHAnsi" w:cstheme="majorHAnsi"/>
              <w:sz w:val="20"/>
              <w:szCs w:val="20"/>
            </w:rPr>
            <w:fldChar w:fldCharType="separate"/>
          </w:r>
          <w:r w:rsidR="00A4183C" w:rsidRPr="00A4183C">
            <w:rPr>
              <w:rFonts w:asciiTheme="majorHAnsi" w:hAnsiTheme="majorHAnsi" w:cstheme="majorHAnsi"/>
              <w:noProof/>
              <w:sz w:val="20"/>
              <w:szCs w:val="20"/>
            </w:rPr>
            <w:t>(Casciani, 2010)</w:t>
          </w:r>
          <w:r w:rsidRPr="0076463B">
            <w:rPr>
              <w:rFonts w:asciiTheme="majorHAnsi" w:hAnsiTheme="majorHAnsi" w:cstheme="majorHAnsi"/>
              <w:sz w:val="20"/>
              <w:szCs w:val="20"/>
            </w:rPr>
            <w:fldChar w:fldCharType="end"/>
          </w:r>
        </w:sdtContent>
      </w:sdt>
      <w:r w:rsidRPr="0076463B">
        <w:rPr>
          <w:rFonts w:asciiTheme="majorHAnsi" w:hAnsiTheme="majorHAnsi" w:cstheme="majorHAnsi"/>
          <w:sz w:val="20"/>
          <w:szCs w:val="20"/>
        </w:rPr>
        <w:t>.</w:t>
      </w:r>
    </w:p>
    <w:p w14:paraId="7B2DAB14" w14:textId="4756A512" w:rsidR="00A95F4C" w:rsidRDefault="00F4565B">
      <w:pPr>
        <w:rPr>
          <w:rFonts w:asciiTheme="majorHAnsi" w:hAnsiTheme="majorHAnsi" w:cstheme="majorHAnsi"/>
          <w:sz w:val="20"/>
          <w:szCs w:val="20"/>
        </w:rPr>
      </w:pPr>
      <w:r w:rsidRPr="0076463B">
        <w:rPr>
          <w:rFonts w:asciiTheme="majorHAnsi" w:hAnsiTheme="majorHAnsi" w:cstheme="majorHAnsi"/>
          <w:sz w:val="20"/>
          <w:szCs w:val="20"/>
        </w:rPr>
        <w:t xml:space="preserve">When looking at the case </w:t>
      </w:r>
      <w:r w:rsidR="00B23A87" w:rsidRPr="0076463B">
        <w:rPr>
          <w:rFonts w:asciiTheme="majorHAnsi" w:hAnsiTheme="majorHAnsi" w:cstheme="majorHAnsi"/>
          <w:sz w:val="20"/>
          <w:szCs w:val="20"/>
        </w:rPr>
        <w:t xml:space="preserve">of R v Adams Andrew [2007] </w:t>
      </w:r>
      <w:r w:rsidR="00D714B6" w:rsidRPr="0076463B">
        <w:rPr>
          <w:rFonts w:asciiTheme="majorHAnsi" w:hAnsiTheme="majorHAnsi" w:cstheme="majorHAnsi"/>
          <w:sz w:val="20"/>
          <w:szCs w:val="20"/>
        </w:rPr>
        <w:t>1 Cr App R 34</w:t>
      </w:r>
      <w:r w:rsidR="00B370DB" w:rsidRPr="0076463B">
        <w:rPr>
          <w:rFonts w:asciiTheme="majorHAnsi" w:hAnsiTheme="majorHAnsi" w:cstheme="majorHAnsi"/>
          <w:sz w:val="20"/>
          <w:szCs w:val="20"/>
        </w:rPr>
        <w:t xml:space="preserve">, it is clear to see that </w:t>
      </w:r>
      <w:r w:rsidR="00E231A1" w:rsidRPr="00A43E48">
        <w:rPr>
          <w:rFonts w:asciiTheme="majorHAnsi" w:hAnsiTheme="majorHAnsi" w:cstheme="majorHAnsi"/>
          <w:sz w:val="20"/>
          <w:szCs w:val="20"/>
        </w:rPr>
        <w:t xml:space="preserve">jury bias played a </w:t>
      </w:r>
      <w:r w:rsidR="00A43E48">
        <w:rPr>
          <w:rFonts w:asciiTheme="majorHAnsi" w:hAnsiTheme="majorHAnsi" w:cstheme="majorHAnsi"/>
          <w:sz w:val="20"/>
          <w:szCs w:val="20"/>
        </w:rPr>
        <w:t>significant part</w:t>
      </w:r>
      <w:r w:rsidR="00E231A1" w:rsidRPr="0076463B">
        <w:rPr>
          <w:rFonts w:asciiTheme="majorHAnsi" w:hAnsiTheme="majorHAnsi" w:cstheme="majorHAnsi"/>
          <w:sz w:val="20"/>
          <w:szCs w:val="20"/>
        </w:rPr>
        <w:t xml:space="preserve"> in an innocent man serving 14 years </w:t>
      </w:r>
      <w:r w:rsidR="00B84668" w:rsidRPr="0076463B">
        <w:rPr>
          <w:rFonts w:asciiTheme="majorHAnsi" w:hAnsiTheme="majorHAnsi" w:cstheme="majorHAnsi"/>
          <w:sz w:val="20"/>
          <w:szCs w:val="20"/>
        </w:rPr>
        <w:t xml:space="preserve">for a conviction that he did not commit. </w:t>
      </w:r>
      <w:r w:rsidR="00AE769B">
        <w:rPr>
          <w:rFonts w:asciiTheme="majorHAnsi" w:hAnsiTheme="majorHAnsi" w:cstheme="majorHAnsi"/>
          <w:sz w:val="20"/>
          <w:szCs w:val="20"/>
        </w:rPr>
        <w:t xml:space="preserve">Andrew </w:t>
      </w:r>
      <w:r w:rsidR="0011030C" w:rsidRPr="0076463B">
        <w:rPr>
          <w:rFonts w:asciiTheme="majorHAnsi" w:hAnsiTheme="majorHAnsi" w:cstheme="majorHAnsi"/>
          <w:sz w:val="20"/>
          <w:szCs w:val="20"/>
        </w:rPr>
        <w:t xml:space="preserve">Adams served over a decade </w:t>
      </w:r>
      <w:r w:rsidR="00927D59" w:rsidRPr="0076463B">
        <w:rPr>
          <w:rFonts w:asciiTheme="majorHAnsi" w:hAnsiTheme="majorHAnsi" w:cstheme="majorHAnsi"/>
          <w:sz w:val="20"/>
          <w:szCs w:val="20"/>
        </w:rPr>
        <w:t xml:space="preserve">in prison </w:t>
      </w:r>
      <w:r w:rsidR="00614627" w:rsidRPr="0076463B">
        <w:rPr>
          <w:rFonts w:asciiTheme="majorHAnsi" w:hAnsiTheme="majorHAnsi" w:cstheme="majorHAnsi"/>
          <w:sz w:val="20"/>
          <w:szCs w:val="20"/>
        </w:rPr>
        <w:t xml:space="preserve">before having his conviction </w:t>
      </w:r>
      <w:r w:rsidR="00D13A1C" w:rsidRPr="0076463B">
        <w:rPr>
          <w:rFonts w:asciiTheme="majorHAnsi" w:hAnsiTheme="majorHAnsi" w:cstheme="majorHAnsi"/>
          <w:sz w:val="20"/>
          <w:szCs w:val="20"/>
        </w:rPr>
        <w:t xml:space="preserve">later </w:t>
      </w:r>
      <w:r w:rsidR="00614627" w:rsidRPr="0076463B">
        <w:rPr>
          <w:rFonts w:asciiTheme="majorHAnsi" w:hAnsiTheme="majorHAnsi" w:cstheme="majorHAnsi"/>
          <w:sz w:val="20"/>
          <w:szCs w:val="20"/>
        </w:rPr>
        <w:t>squashed in</w:t>
      </w:r>
      <w:r w:rsidR="008C6D8F" w:rsidRPr="0076463B">
        <w:rPr>
          <w:rFonts w:asciiTheme="majorHAnsi" w:hAnsiTheme="majorHAnsi" w:cstheme="majorHAnsi"/>
          <w:sz w:val="20"/>
          <w:szCs w:val="20"/>
        </w:rPr>
        <w:t xml:space="preserve"> 2007. Adams</w:t>
      </w:r>
      <w:r w:rsidR="006628C0" w:rsidRPr="0076463B">
        <w:rPr>
          <w:rFonts w:asciiTheme="majorHAnsi" w:hAnsiTheme="majorHAnsi" w:cstheme="majorHAnsi"/>
          <w:sz w:val="20"/>
          <w:szCs w:val="20"/>
        </w:rPr>
        <w:t xml:space="preserve"> was </w:t>
      </w:r>
      <w:r w:rsidR="00965792" w:rsidRPr="0076463B">
        <w:rPr>
          <w:rFonts w:asciiTheme="majorHAnsi" w:hAnsiTheme="majorHAnsi" w:cstheme="majorHAnsi"/>
          <w:sz w:val="20"/>
          <w:szCs w:val="20"/>
        </w:rPr>
        <w:t>sentenced to life imprisonment for the murder of Jack Royal</w:t>
      </w:r>
      <w:r w:rsidR="0056696E">
        <w:rPr>
          <w:rFonts w:asciiTheme="majorHAnsi" w:hAnsiTheme="majorHAnsi" w:cstheme="majorHAnsi"/>
          <w:sz w:val="20"/>
          <w:szCs w:val="20"/>
        </w:rPr>
        <w:t xml:space="preserve"> in 1990</w:t>
      </w:r>
      <w:r w:rsidR="00626483" w:rsidRPr="0076463B">
        <w:rPr>
          <w:rFonts w:asciiTheme="majorHAnsi" w:hAnsiTheme="majorHAnsi" w:cstheme="majorHAnsi"/>
          <w:sz w:val="20"/>
          <w:szCs w:val="20"/>
        </w:rPr>
        <w:t xml:space="preserve">. </w:t>
      </w:r>
      <w:r w:rsidR="00E4400A" w:rsidRPr="0076463B">
        <w:rPr>
          <w:rFonts w:asciiTheme="majorHAnsi" w:hAnsiTheme="majorHAnsi" w:cstheme="majorHAnsi"/>
          <w:sz w:val="20"/>
          <w:szCs w:val="20"/>
        </w:rPr>
        <w:t xml:space="preserve">Criminal Cases Review Commission (CCRC) </w:t>
      </w:r>
      <w:r w:rsidR="00613A64" w:rsidRPr="0076463B">
        <w:rPr>
          <w:rFonts w:asciiTheme="majorHAnsi" w:hAnsiTheme="majorHAnsi" w:cstheme="majorHAnsi"/>
          <w:sz w:val="20"/>
          <w:szCs w:val="20"/>
        </w:rPr>
        <w:t xml:space="preserve">reviewed Adams conviction </w:t>
      </w:r>
      <w:r w:rsidR="00167DE0" w:rsidRPr="0076463B">
        <w:rPr>
          <w:rFonts w:asciiTheme="majorHAnsi" w:hAnsiTheme="majorHAnsi" w:cstheme="majorHAnsi"/>
          <w:sz w:val="20"/>
          <w:szCs w:val="20"/>
        </w:rPr>
        <w:t xml:space="preserve">after accusations of jury bias </w:t>
      </w:r>
      <w:r w:rsidR="005B4C58" w:rsidRPr="0076463B">
        <w:rPr>
          <w:rFonts w:asciiTheme="majorHAnsi" w:hAnsiTheme="majorHAnsi" w:cstheme="majorHAnsi"/>
          <w:sz w:val="20"/>
          <w:szCs w:val="20"/>
        </w:rPr>
        <w:t>emerged</w:t>
      </w:r>
      <w:r w:rsidR="00AE769B">
        <w:rPr>
          <w:rFonts w:asciiTheme="majorHAnsi" w:hAnsiTheme="majorHAnsi" w:cstheme="majorHAnsi"/>
          <w:sz w:val="20"/>
          <w:szCs w:val="20"/>
        </w:rPr>
        <w:t>. A</w:t>
      </w:r>
      <w:r w:rsidR="0019049C">
        <w:rPr>
          <w:rFonts w:asciiTheme="majorHAnsi" w:hAnsiTheme="majorHAnsi" w:cstheme="majorHAnsi"/>
          <w:sz w:val="20"/>
          <w:szCs w:val="20"/>
        </w:rPr>
        <w:t xml:space="preserve"> juror</w:t>
      </w:r>
      <w:r w:rsidR="00543688" w:rsidRPr="0076463B">
        <w:rPr>
          <w:rFonts w:asciiTheme="majorHAnsi" w:hAnsiTheme="majorHAnsi" w:cstheme="majorHAnsi"/>
          <w:sz w:val="20"/>
          <w:szCs w:val="20"/>
        </w:rPr>
        <w:t xml:space="preserve"> had express</w:t>
      </w:r>
      <w:r w:rsidR="005A6CAF">
        <w:rPr>
          <w:rFonts w:asciiTheme="majorHAnsi" w:hAnsiTheme="majorHAnsi" w:cstheme="majorHAnsi"/>
          <w:sz w:val="20"/>
          <w:szCs w:val="20"/>
        </w:rPr>
        <w:t>ed</w:t>
      </w:r>
      <w:r w:rsidR="00543688" w:rsidRPr="0076463B">
        <w:rPr>
          <w:rFonts w:asciiTheme="majorHAnsi" w:hAnsiTheme="majorHAnsi" w:cstheme="majorHAnsi"/>
          <w:sz w:val="20"/>
          <w:szCs w:val="20"/>
        </w:rPr>
        <w:t xml:space="preserve"> their worries that a</w:t>
      </w:r>
      <w:r w:rsidR="00594764" w:rsidRPr="0076463B">
        <w:rPr>
          <w:rFonts w:asciiTheme="majorHAnsi" w:hAnsiTheme="majorHAnsi" w:cstheme="majorHAnsi"/>
          <w:sz w:val="20"/>
          <w:szCs w:val="20"/>
        </w:rPr>
        <w:t>n</w:t>
      </w:r>
      <w:r w:rsidR="00543688" w:rsidRPr="0076463B">
        <w:rPr>
          <w:rFonts w:asciiTheme="majorHAnsi" w:hAnsiTheme="majorHAnsi" w:cstheme="majorHAnsi"/>
          <w:sz w:val="20"/>
          <w:szCs w:val="20"/>
        </w:rPr>
        <w:t xml:space="preserve"> </w:t>
      </w:r>
      <w:r w:rsidR="00543688" w:rsidRPr="005A6CAF">
        <w:rPr>
          <w:rFonts w:asciiTheme="majorHAnsi" w:hAnsiTheme="majorHAnsi" w:cstheme="majorHAnsi"/>
          <w:sz w:val="20"/>
          <w:szCs w:val="20"/>
        </w:rPr>
        <w:t>innocent man was convicted of a crime he did not commit</w:t>
      </w:r>
      <w:r w:rsidR="00543688" w:rsidRPr="0076463B">
        <w:rPr>
          <w:rFonts w:asciiTheme="majorHAnsi" w:hAnsiTheme="majorHAnsi" w:cstheme="majorHAnsi"/>
          <w:sz w:val="20"/>
          <w:szCs w:val="20"/>
        </w:rPr>
        <w:t>.</w:t>
      </w:r>
      <w:r w:rsidR="00D4343D" w:rsidRPr="0076463B">
        <w:rPr>
          <w:rFonts w:asciiTheme="majorHAnsi" w:hAnsiTheme="majorHAnsi" w:cstheme="majorHAnsi"/>
          <w:sz w:val="20"/>
          <w:szCs w:val="20"/>
        </w:rPr>
        <w:t xml:space="preserve"> Jury </w:t>
      </w:r>
      <w:r w:rsidR="00D4343D" w:rsidRPr="00E5186B">
        <w:rPr>
          <w:rFonts w:asciiTheme="majorHAnsi" w:hAnsiTheme="majorHAnsi" w:cstheme="majorHAnsi"/>
          <w:sz w:val="20"/>
          <w:szCs w:val="20"/>
        </w:rPr>
        <w:t xml:space="preserve">members </w:t>
      </w:r>
      <w:r w:rsidR="00E5186B" w:rsidRPr="00E5186B">
        <w:rPr>
          <w:rFonts w:asciiTheme="majorHAnsi" w:hAnsiTheme="majorHAnsi" w:cstheme="majorHAnsi"/>
          <w:sz w:val="20"/>
          <w:szCs w:val="20"/>
        </w:rPr>
        <w:t>stated</w:t>
      </w:r>
      <w:r w:rsidR="00D4343D" w:rsidRPr="00E5186B">
        <w:rPr>
          <w:rFonts w:asciiTheme="majorHAnsi" w:hAnsiTheme="majorHAnsi" w:cstheme="majorHAnsi"/>
          <w:sz w:val="20"/>
          <w:szCs w:val="20"/>
        </w:rPr>
        <w:t xml:space="preserve"> </w:t>
      </w:r>
      <w:r w:rsidR="00594764" w:rsidRPr="00E5186B">
        <w:rPr>
          <w:rFonts w:asciiTheme="majorHAnsi" w:hAnsiTheme="majorHAnsi" w:cstheme="majorHAnsi"/>
          <w:sz w:val="20"/>
          <w:szCs w:val="20"/>
        </w:rPr>
        <w:t>that other</w:t>
      </w:r>
      <w:r w:rsidR="00E5186B">
        <w:rPr>
          <w:rFonts w:asciiTheme="majorHAnsi" w:hAnsiTheme="majorHAnsi" w:cstheme="majorHAnsi"/>
          <w:sz w:val="20"/>
          <w:szCs w:val="20"/>
        </w:rPr>
        <w:t xml:space="preserve"> member</w:t>
      </w:r>
      <w:r w:rsidR="00787F64">
        <w:rPr>
          <w:rFonts w:asciiTheme="majorHAnsi" w:hAnsiTheme="majorHAnsi" w:cstheme="majorHAnsi"/>
          <w:sz w:val="20"/>
          <w:szCs w:val="20"/>
        </w:rPr>
        <w:t>s</w:t>
      </w:r>
      <w:r w:rsidR="00E5186B">
        <w:rPr>
          <w:rFonts w:asciiTheme="majorHAnsi" w:hAnsiTheme="majorHAnsi" w:cstheme="majorHAnsi"/>
          <w:sz w:val="20"/>
          <w:szCs w:val="20"/>
        </w:rPr>
        <w:t xml:space="preserve"> of the jury </w:t>
      </w:r>
      <w:r w:rsidR="00594764" w:rsidRPr="0076463B">
        <w:rPr>
          <w:rFonts w:asciiTheme="majorHAnsi" w:hAnsiTheme="majorHAnsi" w:cstheme="majorHAnsi"/>
          <w:sz w:val="20"/>
          <w:szCs w:val="20"/>
        </w:rPr>
        <w:t xml:space="preserve">were making damaging </w:t>
      </w:r>
      <w:r w:rsidR="00A10CF2" w:rsidRPr="0076463B">
        <w:rPr>
          <w:rFonts w:asciiTheme="majorHAnsi" w:hAnsiTheme="majorHAnsi" w:cstheme="majorHAnsi"/>
          <w:sz w:val="20"/>
          <w:szCs w:val="20"/>
        </w:rPr>
        <w:t>claims about Adams that</w:t>
      </w:r>
      <w:r w:rsidR="00AC2A33" w:rsidRPr="0076463B">
        <w:rPr>
          <w:rFonts w:asciiTheme="majorHAnsi" w:hAnsiTheme="majorHAnsi" w:cstheme="majorHAnsi"/>
          <w:sz w:val="20"/>
          <w:szCs w:val="20"/>
        </w:rPr>
        <w:t xml:space="preserve"> had</w:t>
      </w:r>
      <w:r w:rsidR="00A369A5">
        <w:rPr>
          <w:rFonts w:asciiTheme="majorHAnsi" w:hAnsiTheme="majorHAnsi" w:cstheme="majorHAnsi"/>
          <w:sz w:val="20"/>
          <w:szCs w:val="20"/>
        </w:rPr>
        <w:t xml:space="preserve"> influenced</w:t>
      </w:r>
      <w:r w:rsidR="00AC2A33" w:rsidRPr="0076463B">
        <w:rPr>
          <w:rFonts w:asciiTheme="majorHAnsi" w:hAnsiTheme="majorHAnsi" w:cstheme="majorHAnsi"/>
          <w:sz w:val="20"/>
          <w:szCs w:val="20"/>
        </w:rPr>
        <w:t xml:space="preserve"> their </w:t>
      </w:r>
      <w:r w:rsidR="003034F4" w:rsidRPr="0076463B">
        <w:rPr>
          <w:rFonts w:asciiTheme="majorHAnsi" w:hAnsiTheme="majorHAnsi" w:cstheme="majorHAnsi"/>
          <w:sz w:val="20"/>
          <w:szCs w:val="20"/>
        </w:rPr>
        <w:t>verdict</w:t>
      </w:r>
      <w:r w:rsidR="00A10CF2" w:rsidRPr="0076463B">
        <w:rPr>
          <w:rFonts w:asciiTheme="majorHAnsi" w:hAnsiTheme="majorHAnsi" w:cstheme="majorHAnsi"/>
          <w:sz w:val="20"/>
          <w:szCs w:val="20"/>
        </w:rPr>
        <w:t xml:space="preserve">. </w:t>
      </w:r>
      <w:r w:rsidR="002F1221">
        <w:rPr>
          <w:rFonts w:asciiTheme="majorHAnsi" w:hAnsiTheme="majorHAnsi" w:cstheme="majorHAnsi"/>
          <w:sz w:val="20"/>
          <w:szCs w:val="20"/>
        </w:rPr>
        <w:t>“</w:t>
      </w:r>
      <w:r w:rsidR="008C7525" w:rsidRPr="0076463B">
        <w:rPr>
          <w:rFonts w:asciiTheme="majorHAnsi" w:hAnsiTheme="majorHAnsi" w:cstheme="majorHAnsi"/>
          <w:sz w:val="20"/>
          <w:szCs w:val="20"/>
        </w:rPr>
        <w:t>Adams</w:t>
      </w:r>
      <w:r w:rsidR="00811C80" w:rsidRPr="0076463B">
        <w:rPr>
          <w:rFonts w:asciiTheme="majorHAnsi" w:hAnsiTheme="majorHAnsi" w:cstheme="majorHAnsi"/>
          <w:sz w:val="20"/>
          <w:szCs w:val="20"/>
        </w:rPr>
        <w:t xml:space="preserve"> </w:t>
      </w:r>
      <w:r w:rsidR="00A04551" w:rsidRPr="0076463B">
        <w:rPr>
          <w:rFonts w:asciiTheme="majorHAnsi" w:hAnsiTheme="majorHAnsi" w:cstheme="majorHAnsi"/>
          <w:sz w:val="20"/>
          <w:szCs w:val="20"/>
        </w:rPr>
        <w:t>co-defendant</w:t>
      </w:r>
      <w:r w:rsidR="00811C80" w:rsidRPr="0076463B">
        <w:rPr>
          <w:rFonts w:asciiTheme="majorHAnsi" w:hAnsiTheme="majorHAnsi" w:cstheme="majorHAnsi"/>
          <w:sz w:val="20"/>
          <w:szCs w:val="20"/>
        </w:rPr>
        <w:t xml:space="preserve"> John Hands </w:t>
      </w:r>
      <w:r w:rsidR="00A04551" w:rsidRPr="0076463B">
        <w:rPr>
          <w:rFonts w:asciiTheme="majorHAnsi" w:hAnsiTheme="majorHAnsi" w:cstheme="majorHAnsi"/>
          <w:sz w:val="20"/>
          <w:szCs w:val="20"/>
        </w:rPr>
        <w:t>whose</w:t>
      </w:r>
      <w:r w:rsidR="00811C80" w:rsidRPr="0076463B">
        <w:rPr>
          <w:rFonts w:asciiTheme="majorHAnsi" w:hAnsiTheme="majorHAnsi" w:cstheme="majorHAnsi"/>
          <w:sz w:val="20"/>
          <w:szCs w:val="20"/>
        </w:rPr>
        <w:t xml:space="preserve"> </w:t>
      </w:r>
      <w:r w:rsidR="006449F8" w:rsidRPr="0076463B">
        <w:rPr>
          <w:rFonts w:asciiTheme="majorHAnsi" w:hAnsiTheme="majorHAnsi" w:cstheme="majorHAnsi"/>
          <w:sz w:val="20"/>
          <w:szCs w:val="20"/>
        </w:rPr>
        <w:t>prosecution</w:t>
      </w:r>
      <w:r w:rsidR="00811C80" w:rsidRPr="0076463B">
        <w:rPr>
          <w:rFonts w:asciiTheme="majorHAnsi" w:hAnsiTheme="majorHAnsi" w:cstheme="majorHAnsi"/>
          <w:sz w:val="20"/>
          <w:szCs w:val="20"/>
        </w:rPr>
        <w:t xml:space="preserve"> was described as almost identical to Adams</w:t>
      </w:r>
      <w:r w:rsidR="006449F8" w:rsidRPr="0076463B">
        <w:rPr>
          <w:rFonts w:asciiTheme="majorHAnsi" w:hAnsiTheme="majorHAnsi" w:cstheme="majorHAnsi"/>
          <w:sz w:val="20"/>
          <w:szCs w:val="20"/>
        </w:rPr>
        <w:t xml:space="preserve"> was acquitted by the same jury that had convicted Adams</w:t>
      </w:r>
      <w:r w:rsidR="002F1221">
        <w:rPr>
          <w:rFonts w:asciiTheme="majorHAnsi" w:hAnsiTheme="majorHAnsi" w:cstheme="majorHAnsi"/>
          <w:sz w:val="20"/>
          <w:szCs w:val="20"/>
        </w:rPr>
        <w:t>”</w:t>
      </w:r>
      <w:r w:rsidR="009D29FB" w:rsidRPr="0076463B">
        <w:rPr>
          <w:rFonts w:asciiTheme="majorHAnsi" w:hAnsiTheme="majorHAnsi" w:cstheme="majorHAnsi"/>
          <w:sz w:val="20"/>
          <w:szCs w:val="20"/>
        </w:rPr>
        <w:t xml:space="preserve"> </w:t>
      </w:r>
      <w:sdt>
        <w:sdtPr>
          <w:rPr>
            <w:rFonts w:asciiTheme="majorHAnsi" w:hAnsiTheme="majorHAnsi" w:cstheme="majorHAnsi"/>
            <w:sz w:val="20"/>
            <w:szCs w:val="20"/>
          </w:rPr>
          <w:id w:val="-2146732072"/>
          <w:citation/>
        </w:sdtPr>
        <w:sdtContent>
          <w:r w:rsidR="009D29FB" w:rsidRPr="0076463B">
            <w:rPr>
              <w:rFonts w:asciiTheme="majorHAnsi" w:hAnsiTheme="majorHAnsi" w:cstheme="majorHAnsi"/>
              <w:sz w:val="20"/>
              <w:szCs w:val="20"/>
            </w:rPr>
            <w:fldChar w:fldCharType="begin"/>
          </w:r>
          <w:r w:rsidR="009D29FB" w:rsidRPr="0076463B">
            <w:rPr>
              <w:rFonts w:asciiTheme="majorHAnsi" w:hAnsiTheme="majorHAnsi" w:cstheme="majorHAnsi"/>
              <w:sz w:val="20"/>
              <w:szCs w:val="20"/>
            </w:rPr>
            <w:instrText xml:space="preserve"> CITATION Ros06 \l 2057 </w:instrText>
          </w:r>
          <w:r w:rsidR="009D29FB" w:rsidRPr="0076463B">
            <w:rPr>
              <w:rFonts w:asciiTheme="majorHAnsi" w:hAnsiTheme="majorHAnsi" w:cstheme="majorHAnsi"/>
              <w:sz w:val="20"/>
              <w:szCs w:val="20"/>
            </w:rPr>
            <w:fldChar w:fldCharType="separate"/>
          </w:r>
          <w:r w:rsidR="00A4183C" w:rsidRPr="00A4183C">
            <w:rPr>
              <w:rFonts w:asciiTheme="majorHAnsi" w:hAnsiTheme="majorHAnsi" w:cstheme="majorHAnsi"/>
              <w:noProof/>
              <w:sz w:val="20"/>
              <w:szCs w:val="20"/>
            </w:rPr>
            <w:t>(Rose, 2006)</w:t>
          </w:r>
          <w:r w:rsidR="009D29FB" w:rsidRPr="0076463B">
            <w:rPr>
              <w:rFonts w:asciiTheme="majorHAnsi" w:hAnsiTheme="majorHAnsi" w:cstheme="majorHAnsi"/>
              <w:sz w:val="20"/>
              <w:szCs w:val="20"/>
            </w:rPr>
            <w:fldChar w:fldCharType="end"/>
          </w:r>
        </w:sdtContent>
      </w:sdt>
      <w:r w:rsidR="009D29FB" w:rsidRPr="0076463B">
        <w:rPr>
          <w:rFonts w:asciiTheme="majorHAnsi" w:hAnsiTheme="majorHAnsi" w:cstheme="majorHAnsi"/>
          <w:sz w:val="20"/>
          <w:szCs w:val="20"/>
        </w:rPr>
        <w:t>.</w:t>
      </w:r>
      <w:r w:rsidR="008437CC">
        <w:rPr>
          <w:rFonts w:asciiTheme="majorHAnsi" w:hAnsiTheme="majorHAnsi" w:cstheme="majorHAnsi"/>
          <w:sz w:val="20"/>
          <w:szCs w:val="20"/>
        </w:rPr>
        <w:t xml:space="preserve"> </w:t>
      </w:r>
      <w:r w:rsidR="00CB783F" w:rsidRPr="00AF77E8">
        <w:rPr>
          <w:rFonts w:asciiTheme="majorHAnsi" w:hAnsiTheme="majorHAnsi" w:cstheme="majorHAnsi"/>
          <w:sz w:val="20"/>
          <w:szCs w:val="20"/>
        </w:rPr>
        <w:t xml:space="preserve">A juror </w:t>
      </w:r>
      <w:r w:rsidR="004D3EBF" w:rsidRPr="00AF77E8">
        <w:rPr>
          <w:rFonts w:asciiTheme="majorHAnsi" w:hAnsiTheme="majorHAnsi" w:cstheme="majorHAnsi"/>
          <w:sz w:val="20"/>
          <w:szCs w:val="20"/>
        </w:rPr>
        <w:t xml:space="preserve">who originally </w:t>
      </w:r>
      <w:r w:rsidR="00065596" w:rsidRPr="00AF77E8">
        <w:rPr>
          <w:rFonts w:asciiTheme="majorHAnsi" w:hAnsiTheme="majorHAnsi" w:cstheme="majorHAnsi"/>
          <w:sz w:val="20"/>
          <w:szCs w:val="20"/>
        </w:rPr>
        <w:t>reached a guilty verdict in</w:t>
      </w:r>
      <w:r w:rsidR="00CB783F" w:rsidRPr="00AF77E8">
        <w:rPr>
          <w:rFonts w:asciiTheme="majorHAnsi" w:hAnsiTheme="majorHAnsi" w:cstheme="majorHAnsi"/>
          <w:sz w:val="20"/>
          <w:szCs w:val="20"/>
        </w:rPr>
        <w:t xml:space="preserve"> </w:t>
      </w:r>
      <w:r w:rsidR="00AF77E8">
        <w:rPr>
          <w:rFonts w:asciiTheme="majorHAnsi" w:hAnsiTheme="majorHAnsi" w:cstheme="majorHAnsi"/>
          <w:sz w:val="20"/>
          <w:szCs w:val="20"/>
        </w:rPr>
        <w:t>the case</w:t>
      </w:r>
      <w:r w:rsidR="002A4020" w:rsidRPr="0076463B">
        <w:rPr>
          <w:rFonts w:asciiTheme="majorHAnsi" w:hAnsiTheme="majorHAnsi" w:cstheme="majorHAnsi"/>
          <w:sz w:val="20"/>
          <w:szCs w:val="20"/>
        </w:rPr>
        <w:t xml:space="preserve"> told CCRC that herself along with other jurors </w:t>
      </w:r>
      <w:r w:rsidR="002F1221" w:rsidRPr="0076463B">
        <w:rPr>
          <w:rFonts w:asciiTheme="majorHAnsi" w:hAnsiTheme="majorHAnsi" w:cstheme="majorHAnsi"/>
          <w:sz w:val="20"/>
          <w:szCs w:val="20"/>
        </w:rPr>
        <w:t>were</w:t>
      </w:r>
      <w:r w:rsidR="002F1221">
        <w:rPr>
          <w:rFonts w:asciiTheme="majorHAnsi" w:hAnsiTheme="majorHAnsi" w:cstheme="majorHAnsi"/>
          <w:sz w:val="20"/>
          <w:szCs w:val="20"/>
        </w:rPr>
        <w:t xml:space="preserve"> </w:t>
      </w:r>
      <w:r w:rsidR="002F1221" w:rsidRPr="0076463B">
        <w:rPr>
          <w:rFonts w:asciiTheme="majorHAnsi" w:hAnsiTheme="majorHAnsi" w:cstheme="majorHAnsi"/>
          <w:sz w:val="20"/>
          <w:szCs w:val="20"/>
        </w:rPr>
        <w:t>“unduly</w:t>
      </w:r>
      <w:r w:rsidR="002A4020" w:rsidRPr="0076463B">
        <w:rPr>
          <w:rFonts w:asciiTheme="majorHAnsi" w:hAnsiTheme="majorHAnsi" w:cstheme="majorHAnsi"/>
          <w:sz w:val="20"/>
          <w:szCs w:val="20"/>
        </w:rPr>
        <w:t xml:space="preserve"> influenced</w:t>
      </w:r>
      <w:r w:rsidR="002F1221">
        <w:rPr>
          <w:rFonts w:asciiTheme="majorHAnsi" w:hAnsiTheme="majorHAnsi" w:cstheme="majorHAnsi"/>
          <w:sz w:val="20"/>
          <w:szCs w:val="20"/>
        </w:rPr>
        <w:t>”</w:t>
      </w:r>
      <w:r w:rsidR="002A4020" w:rsidRPr="0076463B">
        <w:rPr>
          <w:rFonts w:asciiTheme="majorHAnsi" w:hAnsiTheme="majorHAnsi" w:cstheme="majorHAnsi"/>
          <w:sz w:val="20"/>
          <w:szCs w:val="20"/>
        </w:rPr>
        <w:t xml:space="preserve"> by a fellow female </w:t>
      </w:r>
      <w:r w:rsidR="00EE3845" w:rsidRPr="0076463B">
        <w:rPr>
          <w:rFonts w:asciiTheme="majorHAnsi" w:hAnsiTheme="majorHAnsi" w:cstheme="majorHAnsi"/>
          <w:sz w:val="20"/>
          <w:szCs w:val="20"/>
        </w:rPr>
        <w:t>juror .</w:t>
      </w:r>
      <w:r w:rsidR="007B62DD" w:rsidRPr="0076463B">
        <w:rPr>
          <w:rFonts w:asciiTheme="majorHAnsi" w:hAnsiTheme="majorHAnsi" w:cstheme="majorHAnsi"/>
          <w:sz w:val="20"/>
          <w:szCs w:val="20"/>
        </w:rPr>
        <w:t xml:space="preserve"> </w:t>
      </w:r>
      <w:r w:rsidR="00455AB8">
        <w:rPr>
          <w:rFonts w:asciiTheme="majorHAnsi" w:hAnsiTheme="majorHAnsi" w:cstheme="majorHAnsi"/>
          <w:sz w:val="20"/>
          <w:szCs w:val="20"/>
        </w:rPr>
        <w:t xml:space="preserve">The female juror </w:t>
      </w:r>
      <w:r w:rsidR="00920397" w:rsidRPr="0076463B">
        <w:rPr>
          <w:rFonts w:asciiTheme="majorHAnsi" w:hAnsiTheme="majorHAnsi" w:cstheme="majorHAnsi"/>
          <w:sz w:val="20"/>
          <w:szCs w:val="20"/>
        </w:rPr>
        <w:t xml:space="preserve">on </w:t>
      </w:r>
      <w:r w:rsidR="00E108E2" w:rsidRPr="0076463B">
        <w:rPr>
          <w:rFonts w:asciiTheme="majorHAnsi" w:hAnsiTheme="majorHAnsi" w:cstheme="majorHAnsi"/>
          <w:sz w:val="20"/>
          <w:szCs w:val="20"/>
        </w:rPr>
        <w:t>many</w:t>
      </w:r>
      <w:r w:rsidR="00920397" w:rsidRPr="0076463B">
        <w:rPr>
          <w:rFonts w:asciiTheme="majorHAnsi" w:hAnsiTheme="majorHAnsi" w:cstheme="majorHAnsi"/>
          <w:sz w:val="20"/>
          <w:szCs w:val="20"/>
        </w:rPr>
        <w:t xml:space="preserve"> occasions during the trial was heard saying </w:t>
      </w:r>
      <w:r w:rsidR="00FE0913" w:rsidRPr="0076463B">
        <w:rPr>
          <w:rFonts w:asciiTheme="majorHAnsi" w:hAnsiTheme="majorHAnsi" w:cstheme="majorHAnsi"/>
          <w:sz w:val="20"/>
          <w:szCs w:val="20"/>
        </w:rPr>
        <w:t>“these lads are guilty”</w:t>
      </w:r>
      <w:r w:rsidR="001A0961" w:rsidRPr="0076463B">
        <w:rPr>
          <w:rFonts w:asciiTheme="majorHAnsi" w:hAnsiTheme="majorHAnsi" w:cstheme="majorHAnsi"/>
          <w:sz w:val="20"/>
          <w:szCs w:val="20"/>
        </w:rPr>
        <w:t xml:space="preserve"> </w:t>
      </w:r>
      <w:r w:rsidR="00A1416C" w:rsidRPr="0076463B">
        <w:rPr>
          <w:rFonts w:asciiTheme="majorHAnsi" w:hAnsiTheme="majorHAnsi" w:cstheme="majorHAnsi"/>
          <w:sz w:val="20"/>
          <w:szCs w:val="20"/>
        </w:rPr>
        <w:t xml:space="preserve">as well as claims that she </w:t>
      </w:r>
      <w:r w:rsidR="00755662" w:rsidRPr="0076463B">
        <w:rPr>
          <w:rFonts w:asciiTheme="majorHAnsi" w:hAnsiTheme="majorHAnsi" w:cstheme="majorHAnsi"/>
          <w:sz w:val="20"/>
          <w:szCs w:val="20"/>
        </w:rPr>
        <w:t>had “personal knowledge” of Adams who was a “bad lad”</w:t>
      </w:r>
      <w:r w:rsidR="00470686" w:rsidRPr="0076463B">
        <w:rPr>
          <w:rFonts w:asciiTheme="majorHAnsi" w:hAnsiTheme="majorHAnsi" w:cstheme="majorHAnsi"/>
          <w:sz w:val="20"/>
          <w:szCs w:val="20"/>
        </w:rPr>
        <w:t xml:space="preserve">. </w:t>
      </w:r>
      <w:r w:rsidR="006514FE" w:rsidRPr="0076463B">
        <w:rPr>
          <w:rFonts w:asciiTheme="majorHAnsi" w:hAnsiTheme="majorHAnsi" w:cstheme="majorHAnsi"/>
          <w:sz w:val="20"/>
          <w:szCs w:val="20"/>
        </w:rPr>
        <w:t xml:space="preserve">The </w:t>
      </w:r>
      <w:r w:rsidR="009A159A" w:rsidRPr="0076463B">
        <w:rPr>
          <w:rFonts w:asciiTheme="majorHAnsi" w:hAnsiTheme="majorHAnsi" w:cstheme="majorHAnsi"/>
          <w:sz w:val="20"/>
          <w:szCs w:val="20"/>
        </w:rPr>
        <w:t>Judge</w:t>
      </w:r>
      <w:r w:rsidR="00470686" w:rsidRPr="0076463B">
        <w:rPr>
          <w:rFonts w:asciiTheme="majorHAnsi" w:hAnsiTheme="majorHAnsi" w:cstheme="majorHAnsi"/>
          <w:sz w:val="20"/>
          <w:szCs w:val="20"/>
        </w:rPr>
        <w:t xml:space="preserve"> found that </w:t>
      </w:r>
      <w:r w:rsidR="00051D28" w:rsidRPr="0076463B">
        <w:rPr>
          <w:rFonts w:asciiTheme="majorHAnsi" w:hAnsiTheme="majorHAnsi" w:cstheme="majorHAnsi"/>
          <w:sz w:val="20"/>
          <w:szCs w:val="20"/>
        </w:rPr>
        <w:t>various “</w:t>
      </w:r>
      <w:r w:rsidR="001C1499" w:rsidRPr="0076463B">
        <w:rPr>
          <w:rFonts w:asciiTheme="majorHAnsi" w:hAnsiTheme="majorHAnsi" w:cstheme="majorHAnsi"/>
          <w:sz w:val="20"/>
          <w:szCs w:val="20"/>
        </w:rPr>
        <w:t>criticisms</w:t>
      </w:r>
      <w:r w:rsidR="00051D28" w:rsidRPr="0076463B">
        <w:rPr>
          <w:rFonts w:asciiTheme="majorHAnsi" w:hAnsiTheme="majorHAnsi" w:cstheme="majorHAnsi"/>
          <w:sz w:val="20"/>
          <w:szCs w:val="20"/>
        </w:rPr>
        <w:t xml:space="preserve"> and failures” had the cumulative effect of being “sufficient to render the verdict</w:t>
      </w:r>
      <w:r w:rsidR="001C1499" w:rsidRPr="0076463B">
        <w:rPr>
          <w:rFonts w:asciiTheme="majorHAnsi" w:hAnsiTheme="majorHAnsi" w:cstheme="majorHAnsi"/>
          <w:sz w:val="20"/>
          <w:szCs w:val="20"/>
        </w:rPr>
        <w:t xml:space="preserve"> unsafe”</w:t>
      </w:r>
      <w:r w:rsidR="00F11D04" w:rsidRPr="0076463B">
        <w:rPr>
          <w:rFonts w:asciiTheme="majorHAnsi" w:hAnsiTheme="majorHAnsi" w:cstheme="majorHAnsi"/>
          <w:sz w:val="20"/>
          <w:szCs w:val="20"/>
        </w:rPr>
        <w:t xml:space="preserve"> </w:t>
      </w:r>
      <w:sdt>
        <w:sdtPr>
          <w:rPr>
            <w:rFonts w:asciiTheme="majorHAnsi" w:hAnsiTheme="majorHAnsi" w:cstheme="majorHAnsi"/>
            <w:sz w:val="20"/>
            <w:szCs w:val="20"/>
          </w:rPr>
          <w:id w:val="2111855764"/>
          <w:citation/>
        </w:sdtPr>
        <w:sdtContent>
          <w:r w:rsidR="00F11D04" w:rsidRPr="0076463B">
            <w:rPr>
              <w:rFonts w:asciiTheme="majorHAnsi" w:hAnsiTheme="majorHAnsi" w:cstheme="majorHAnsi"/>
              <w:sz w:val="20"/>
              <w:szCs w:val="20"/>
            </w:rPr>
            <w:fldChar w:fldCharType="begin"/>
          </w:r>
          <w:r w:rsidR="00F11D04" w:rsidRPr="0076463B">
            <w:rPr>
              <w:rFonts w:asciiTheme="majorHAnsi" w:hAnsiTheme="majorHAnsi" w:cstheme="majorHAnsi"/>
              <w:sz w:val="20"/>
              <w:szCs w:val="20"/>
            </w:rPr>
            <w:instrText xml:space="preserve"> CITATION Ian07 \l 2057 </w:instrText>
          </w:r>
          <w:r w:rsidR="00F11D04" w:rsidRPr="0076463B">
            <w:rPr>
              <w:rFonts w:asciiTheme="majorHAnsi" w:hAnsiTheme="majorHAnsi" w:cstheme="majorHAnsi"/>
              <w:sz w:val="20"/>
              <w:szCs w:val="20"/>
            </w:rPr>
            <w:fldChar w:fldCharType="separate"/>
          </w:r>
          <w:r w:rsidR="00A4183C" w:rsidRPr="00A4183C">
            <w:rPr>
              <w:rFonts w:asciiTheme="majorHAnsi" w:hAnsiTheme="majorHAnsi" w:cstheme="majorHAnsi"/>
              <w:noProof/>
              <w:sz w:val="20"/>
              <w:szCs w:val="20"/>
            </w:rPr>
            <w:t>(Ian Herbet, 2007)</w:t>
          </w:r>
          <w:r w:rsidR="00F11D04" w:rsidRPr="0076463B">
            <w:rPr>
              <w:rFonts w:asciiTheme="majorHAnsi" w:hAnsiTheme="majorHAnsi" w:cstheme="majorHAnsi"/>
              <w:sz w:val="20"/>
              <w:szCs w:val="20"/>
            </w:rPr>
            <w:fldChar w:fldCharType="end"/>
          </w:r>
        </w:sdtContent>
      </w:sdt>
      <w:r w:rsidR="00F11D04" w:rsidRPr="0076463B">
        <w:rPr>
          <w:rFonts w:asciiTheme="majorHAnsi" w:hAnsiTheme="majorHAnsi" w:cstheme="majorHAnsi"/>
          <w:sz w:val="20"/>
          <w:szCs w:val="20"/>
        </w:rPr>
        <w:t>.</w:t>
      </w:r>
    </w:p>
    <w:p w14:paraId="32D9DED2" w14:textId="77777777" w:rsidR="00A6013E" w:rsidRPr="0076463B" w:rsidRDefault="00A6013E">
      <w:pPr>
        <w:rPr>
          <w:rFonts w:asciiTheme="majorHAnsi" w:hAnsiTheme="majorHAnsi" w:cstheme="majorHAnsi"/>
          <w:sz w:val="20"/>
          <w:szCs w:val="20"/>
        </w:rPr>
      </w:pPr>
    </w:p>
    <w:p w14:paraId="00C4D619" w14:textId="7BD25F08" w:rsidR="004557BF" w:rsidRPr="00257FBB" w:rsidRDefault="003862D0" w:rsidP="00A81D65">
      <w:pPr>
        <w:jc w:val="both"/>
        <w:rPr>
          <w:rFonts w:asciiTheme="majorHAnsi" w:hAnsiTheme="majorHAnsi" w:cstheme="majorHAnsi"/>
          <w:i/>
          <w:iCs/>
          <w:sz w:val="20"/>
          <w:szCs w:val="20"/>
        </w:rPr>
      </w:pPr>
      <w:r w:rsidRPr="0076463B">
        <w:rPr>
          <w:rFonts w:asciiTheme="majorHAnsi" w:hAnsiTheme="majorHAnsi" w:cstheme="majorHAnsi"/>
          <w:sz w:val="20"/>
          <w:szCs w:val="20"/>
        </w:rPr>
        <w:t xml:space="preserve">CPS state in their website that </w:t>
      </w:r>
      <w:r w:rsidR="002F1221">
        <w:rPr>
          <w:rFonts w:asciiTheme="majorHAnsi" w:hAnsiTheme="majorHAnsi" w:cstheme="majorHAnsi"/>
          <w:sz w:val="20"/>
          <w:szCs w:val="20"/>
        </w:rPr>
        <w:t>“</w:t>
      </w:r>
      <w:r w:rsidRPr="0076463B">
        <w:rPr>
          <w:rFonts w:asciiTheme="majorHAnsi" w:hAnsiTheme="majorHAnsi" w:cstheme="majorHAnsi"/>
          <w:sz w:val="20"/>
          <w:szCs w:val="20"/>
        </w:rPr>
        <w:t xml:space="preserve">parliament has provided a safeguard against jurors who may be corrupt or biased by the Juries Act 1974 makes it a criminal offence for a disqualified person to serve as a </w:t>
      </w:r>
      <w:r w:rsidR="008A7AE2" w:rsidRPr="0076463B">
        <w:rPr>
          <w:rFonts w:asciiTheme="majorHAnsi" w:hAnsiTheme="majorHAnsi" w:cstheme="majorHAnsi"/>
          <w:sz w:val="20"/>
          <w:szCs w:val="20"/>
        </w:rPr>
        <w:t>juror</w:t>
      </w:r>
      <w:r w:rsidR="002F1221">
        <w:rPr>
          <w:rFonts w:asciiTheme="majorHAnsi" w:hAnsiTheme="majorHAnsi" w:cstheme="majorHAnsi"/>
          <w:sz w:val="20"/>
          <w:szCs w:val="20"/>
        </w:rPr>
        <w:t>”</w:t>
      </w:r>
      <w:r w:rsidR="008A7AE2">
        <w:rPr>
          <w:rFonts w:asciiTheme="majorHAnsi" w:hAnsiTheme="majorHAnsi" w:cstheme="majorHAnsi"/>
          <w:sz w:val="20"/>
          <w:szCs w:val="20"/>
        </w:rPr>
        <w:t>.</w:t>
      </w:r>
      <w:r w:rsidR="008A7AE2" w:rsidRPr="0076463B">
        <w:rPr>
          <w:rFonts w:asciiTheme="majorHAnsi" w:hAnsiTheme="majorHAnsi" w:cstheme="majorHAnsi"/>
          <w:sz w:val="20"/>
          <w:szCs w:val="20"/>
        </w:rPr>
        <w:t xml:space="preserve"> </w:t>
      </w:r>
      <w:r w:rsidR="008A7AE2" w:rsidRPr="00E5186B">
        <w:rPr>
          <w:rFonts w:asciiTheme="majorHAnsi" w:hAnsiTheme="majorHAnsi" w:cstheme="majorHAnsi"/>
          <w:sz w:val="20"/>
          <w:szCs w:val="20"/>
        </w:rPr>
        <w:t>When</w:t>
      </w:r>
      <w:r w:rsidRPr="00E5186B">
        <w:rPr>
          <w:rFonts w:asciiTheme="majorHAnsi" w:hAnsiTheme="majorHAnsi" w:cstheme="majorHAnsi"/>
          <w:sz w:val="20"/>
          <w:szCs w:val="20"/>
        </w:rPr>
        <w:t xml:space="preserve"> looking at the Juries Act 1974 at individuals who are disqualified from serving jury service one being members of the public who have been convicted of an offence.</w:t>
      </w:r>
      <w:r w:rsidRPr="0076463B">
        <w:rPr>
          <w:rFonts w:asciiTheme="majorHAnsi" w:hAnsiTheme="majorHAnsi" w:cstheme="majorHAnsi"/>
          <w:sz w:val="20"/>
          <w:szCs w:val="20"/>
        </w:rPr>
        <w:t xml:space="preserve"> Can it be seen as outdated to assume that only criminals can be bias when selecting jurors when every person is </w:t>
      </w:r>
      <w:r w:rsidRPr="007B0DFF">
        <w:rPr>
          <w:rFonts w:asciiTheme="majorHAnsi" w:hAnsiTheme="majorHAnsi" w:cstheme="majorHAnsi"/>
          <w:sz w:val="20"/>
          <w:szCs w:val="20"/>
        </w:rPr>
        <w:t>biased in some sense.</w:t>
      </w:r>
      <w:r w:rsidR="00107D3C" w:rsidRPr="007B0DFF">
        <w:rPr>
          <w:rFonts w:asciiTheme="majorHAnsi" w:hAnsiTheme="majorHAnsi" w:cstheme="majorHAnsi"/>
          <w:sz w:val="20"/>
          <w:szCs w:val="20"/>
        </w:rPr>
        <w:t xml:space="preserve"> </w:t>
      </w:r>
      <w:r w:rsidR="00B57D51" w:rsidRPr="007B0DFF">
        <w:rPr>
          <w:rFonts w:asciiTheme="majorHAnsi" w:hAnsiTheme="majorHAnsi" w:cstheme="majorHAnsi"/>
          <w:sz w:val="20"/>
          <w:szCs w:val="20"/>
        </w:rPr>
        <w:t>In</w:t>
      </w:r>
      <w:r w:rsidR="00B57D51" w:rsidRPr="0076463B">
        <w:rPr>
          <w:rFonts w:asciiTheme="majorHAnsi" w:hAnsiTheme="majorHAnsi" w:cstheme="majorHAnsi"/>
          <w:sz w:val="20"/>
          <w:szCs w:val="20"/>
        </w:rPr>
        <w:t xml:space="preserve"> a ‘digital age’ </w:t>
      </w:r>
      <w:r w:rsidR="00B57D51" w:rsidRPr="007B0DFF">
        <w:rPr>
          <w:rFonts w:asciiTheme="majorHAnsi" w:hAnsiTheme="majorHAnsi" w:cstheme="majorHAnsi"/>
          <w:sz w:val="20"/>
          <w:szCs w:val="20"/>
        </w:rPr>
        <w:t>it is nearly impossible</w:t>
      </w:r>
      <w:r w:rsidR="00B57D51" w:rsidRPr="0076463B">
        <w:rPr>
          <w:rFonts w:asciiTheme="majorHAnsi" w:hAnsiTheme="majorHAnsi" w:cstheme="majorHAnsi"/>
          <w:sz w:val="20"/>
          <w:szCs w:val="20"/>
        </w:rPr>
        <w:t xml:space="preserve"> for a member of society to </w:t>
      </w:r>
      <w:r w:rsidR="002E210F" w:rsidRPr="0076463B">
        <w:rPr>
          <w:rFonts w:asciiTheme="majorHAnsi" w:hAnsiTheme="majorHAnsi" w:cstheme="majorHAnsi"/>
          <w:sz w:val="20"/>
          <w:szCs w:val="20"/>
        </w:rPr>
        <w:t>not come across a news article on social media</w:t>
      </w:r>
      <w:r w:rsidR="000F4A1F" w:rsidRPr="0076463B">
        <w:rPr>
          <w:rFonts w:asciiTheme="majorHAnsi" w:hAnsiTheme="majorHAnsi" w:cstheme="majorHAnsi"/>
          <w:sz w:val="20"/>
          <w:szCs w:val="20"/>
        </w:rPr>
        <w:t xml:space="preserve">, especially if the article is on a </w:t>
      </w:r>
      <w:r w:rsidR="00A95F4C" w:rsidRPr="0076463B">
        <w:rPr>
          <w:rFonts w:asciiTheme="majorHAnsi" w:hAnsiTheme="majorHAnsi" w:cstheme="majorHAnsi"/>
          <w:sz w:val="20"/>
          <w:szCs w:val="20"/>
        </w:rPr>
        <w:t xml:space="preserve">high profile case. </w:t>
      </w:r>
      <w:r w:rsidR="009E0846" w:rsidRPr="0076463B">
        <w:rPr>
          <w:rFonts w:asciiTheme="majorHAnsi" w:hAnsiTheme="majorHAnsi" w:cstheme="majorHAnsi"/>
          <w:sz w:val="20"/>
          <w:szCs w:val="20"/>
        </w:rPr>
        <w:t>When looking at Prof</w:t>
      </w:r>
      <w:r w:rsidR="00FE3C55" w:rsidRPr="0076463B">
        <w:rPr>
          <w:rFonts w:asciiTheme="majorHAnsi" w:hAnsiTheme="majorHAnsi" w:cstheme="majorHAnsi"/>
          <w:sz w:val="20"/>
          <w:szCs w:val="20"/>
        </w:rPr>
        <w:t>essor Cheryl Thomas</w:t>
      </w:r>
      <w:r w:rsidR="00AF49D8" w:rsidRPr="0076463B">
        <w:rPr>
          <w:rFonts w:asciiTheme="majorHAnsi" w:hAnsiTheme="majorHAnsi" w:cstheme="majorHAnsi"/>
          <w:sz w:val="20"/>
          <w:szCs w:val="20"/>
        </w:rPr>
        <w:t>’s study on the</w:t>
      </w:r>
      <w:r w:rsidR="009E0846" w:rsidRPr="0076463B">
        <w:rPr>
          <w:rFonts w:asciiTheme="majorHAnsi" w:hAnsiTheme="majorHAnsi" w:cstheme="majorHAnsi"/>
          <w:sz w:val="20"/>
          <w:szCs w:val="20"/>
        </w:rPr>
        <w:t xml:space="preserve"> </w:t>
      </w:r>
      <w:r w:rsidR="000A7358">
        <w:rPr>
          <w:rFonts w:asciiTheme="majorHAnsi" w:hAnsiTheme="majorHAnsi" w:cstheme="majorHAnsi"/>
          <w:sz w:val="20"/>
          <w:szCs w:val="20"/>
        </w:rPr>
        <w:t>‘</w:t>
      </w:r>
      <w:r w:rsidR="004557BF" w:rsidRPr="0076463B">
        <w:rPr>
          <w:rFonts w:asciiTheme="majorHAnsi" w:hAnsiTheme="majorHAnsi" w:cstheme="majorHAnsi"/>
          <w:sz w:val="20"/>
          <w:szCs w:val="20"/>
        </w:rPr>
        <w:t>fade factor</w:t>
      </w:r>
      <w:r w:rsidR="000A7358">
        <w:rPr>
          <w:rFonts w:asciiTheme="majorHAnsi" w:hAnsiTheme="majorHAnsi" w:cstheme="majorHAnsi"/>
          <w:sz w:val="20"/>
          <w:szCs w:val="20"/>
        </w:rPr>
        <w:t>’</w:t>
      </w:r>
      <w:r w:rsidR="004557BF" w:rsidRPr="0076463B">
        <w:rPr>
          <w:rFonts w:asciiTheme="majorHAnsi" w:hAnsiTheme="majorHAnsi" w:cstheme="majorHAnsi"/>
          <w:sz w:val="20"/>
          <w:szCs w:val="20"/>
        </w:rPr>
        <w:t xml:space="preserve"> </w:t>
      </w:r>
      <w:r w:rsidR="008E46A8" w:rsidRPr="0076463B">
        <w:rPr>
          <w:rFonts w:asciiTheme="majorHAnsi" w:hAnsiTheme="majorHAnsi" w:cstheme="majorHAnsi"/>
          <w:sz w:val="20"/>
          <w:szCs w:val="20"/>
        </w:rPr>
        <w:t xml:space="preserve">it </w:t>
      </w:r>
      <w:r w:rsidR="007B0DFF">
        <w:rPr>
          <w:rFonts w:asciiTheme="majorHAnsi" w:hAnsiTheme="majorHAnsi" w:cstheme="majorHAnsi"/>
          <w:sz w:val="20"/>
          <w:szCs w:val="20"/>
        </w:rPr>
        <w:t xml:space="preserve">can be seen </w:t>
      </w:r>
      <w:r w:rsidR="00810EAE" w:rsidRPr="0076463B">
        <w:rPr>
          <w:rFonts w:asciiTheme="majorHAnsi" w:hAnsiTheme="majorHAnsi" w:cstheme="majorHAnsi"/>
          <w:sz w:val="20"/>
          <w:szCs w:val="20"/>
        </w:rPr>
        <w:t xml:space="preserve">that </w:t>
      </w:r>
      <w:r w:rsidR="00B372C9" w:rsidRPr="0076463B">
        <w:rPr>
          <w:rFonts w:asciiTheme="majorHAnsi" w:hAnsiTheme="majorHAnsi" w:cstheme="majorHAnsi"/>
          <w:sz w:val="20"/>
          <w:szCs w:val="20"/>
        </w:rPr>
        <w:t xml:space="preserve">although jurors </w:t>
      </w:r>
      <w:r w:rsidR="00E8137A" w:rsidRPr="0076463B">
        <w:rPr>
          <w:rFonts w:asciiTheme="majorHAnsi" w:hAnsiTheme="majorHAnsi" w:cstheme="majorHAnsi"/>
          <w:sz w:val="20"/>
          <w:szCs w:val="20"/>
        </w:rPr>
        <w:t xml:space="preserve">remembered hearing the case when media first covered the crime, by the time the case went to court they </w:t>
      </w:r>
      <w:r w:rsidR="00A1297F" w:rsidRPr="0076463B">
        <w:rPr>
          <w:rFonts w:asciiTheme="majorHAnsi" w:hAnsiTheme="majorHAnsi" w:cstheme="majorHAnsi"/>
          <w:sz w:val="20"/>
          <w:szCs w:val="20"/>
        </w:rPr>
        <w:t xml:space="preserve">had forgotten all the articles and </w:t>
      </w:r>
      <w:r w:rsidR="00F60352" w:rsidRPr="0076463B">
        <w:rPr>
          <w:rFonts w:asciiTheme="majorHAnsi" w:hAnsiTheme="majorHAnsi" w:cstheme="majorHAnsi"/>
          <w:sz w:val="20"/>
          <w:szCs w:val="20"/>
        </w:rPr>
        <w:t xml:space="preserve">there was less media coverage during the trial. </w:t>
      </w:r>
      <w:r w:rsidR="00A96E89">
        <w:rPr>
          <w:rFonts w:asciiTheme="majorHAnsi" w:hAnsiTheme="majorHAnsi" w:cstheme="majorHAnsi"/>
          <w:sz w:val="20"/>
          <w:szCs w:val="20"/>
        </w:rPr>
        <w:t xml:space="preserve">In particular the case of </w:t>
      </w:r>
      <w:r w:rsidR="00CB5C60" w:rsidRPr="0076463B">
        <w:rPr>
          <w:rFonts w:asciiTheme="majorHAnsi" w:hAnsiTheme="majorHAnsi" w:cstheme="majorHAnsi"/>
          <w:sz w:val="20"/>
          <w:szCs w:val="20"/>
        </w:rPr>
        <w:t xml:space="preserve">Catherine Baguely </w:t>
      </w:r>
      <w:r w:rsidR="005F129B" w:rsidRPr="0076463B">
        <w:rPr>
          <w:rFonts w:asciiTheme="majorHAnsi" w:hAnsiTheme="majorHAnsi" w:cstheme="majorHAnsi"/>
          <w:sz w:val="20"/>
          <w:szCs w:val="20"/>
        </w:rPr>
        <w:t>i</w:t>
      </w:r>
      <w:r w:rsidR="001374DA" w:rsidRPr="0076463B">
        <w:rPr>
          <w:rFonts w:asciiTheme="majorHAnsi" w:hAnsiTheme="majorHAnsi" w:cstheme="majorHAnsi"/>
          <w:sz w:val="20"/>
          <w:szCs w:val="20"/>
        </w:rPr>
        <w:t>s</w:t>
      </w:r>
      <w:r w:rsidR="005F129B" w:rsidRPr="0076463B">
        <w:rPr>
          <w:rFonts w:asciiTheme="majorHAnsi" w:hAnsiTheme="majorHAnsi" w:cstheme="majorHAnsi"/>
          <w:sz w:val="20"/>
          <w:szCs w:val="20"/>
        </w:rPr>
        <w:t xml:space="preserve"> a </w:t>
      </w:r>
      <w:r w:rsidR="006D598F" w:rsidRPr="006D598F">
        <w:rPr>
          <w:rFonts w:asciiTheme="majorHAnsi" w:hAnsiTheme="majorHAnsi" w:cstheme="majorHAnsi"/>
          <w:sz w:val="20"/>
          <w:szCs w:val="20"/>
        </w:rPr>
        <w:t>model</w:t>
      </w:r>
      <w:r w:rsidR="005F129B" w:rsidRPr="006D598F">
        <w:rPr>
          <w:rFonts w:asciiTheme="majorHAnsi" w:hAnsiTheme="majorHAnsi" w:cstheme="majorHAnsi"/>
          <w:sz w:val="20"/>
          <w:szCs w:val="20"/>
        </w:rPr>
        <w:t xml:space="preserve"> example of</w:t>
      </w:r>
      <w:r w:rsidR="005F129B" w:rsidRPr="0076463B">
        <w:rPr>
          <w:rFonts w:asciiTheme="majorHAnsi" w:hAnsiTheme="majorHAnsi" w:cstheme="majorHAnsi"/>
          <w:sz w:val="20"/>
          <w:szCs w:val="20"/>
        </w:rPr>
        <w:t xml:space="preserve"> </w:t>
      </w:r>
      <w:r w:rsidR="0019435D" w:rsidRPr="0076463B">
        <w:rPr>
          <w:rFonts w:asciiTheme="majorHAnsi" w:hAnsiTheme="majorHAnsi" w:cstheme="majorHAnsi"/>
          <w:sz w:val="20"/>
          <w:szCs w:val="20"/>
        </w:rPr>
        <w:t>why jurors should not google defendants</w:t>
      </w:r>
      <w:r w:rsidR="00B6785B" w:rsidRPr="0076463B">
        <w:rPr>
          <w:rFonts w:asciiTheme="majorHAnsi" w:hAnsiTheme="majorHAnsi" w:cstheme="majorHAnsi"/>
          <w:sz w:val="20"/>
          <w:szCs w:val="20"/>
        </w:rPr>
        <w:t xml:space="preserve">. </w:t>
      </w:r>
      <w:r w:rsidR="001D35A7">
        <w:rPr>
          <w:rFonts w:asciiTheme="majorHAnsi" w:hAnsiTheme="majorHAnsi" w:cstheme="majorHAnsi"/>
          <w:sz w:val="20"/>
          <w:szCs w:val="20"/>
        </w:rPr>
        <w:t>B</w:t>
      </w:r>
      <w:r w:rsidR="00102AFC" w:rsidRPr="0076463B">
        <w:rPr>
          <w:rFonts w:asciiTheme="majorHAnsi" w:hAnsiTheme="majorHAnsi" w:cstheme="majorHAnsi"/>
          <w:sz w:val="20"/>
          <w:szCs w:val="20"/>
        </w:rPr>
        <w:t>y defying orders from the Judge</w:t>
      </w:r>
      <w:r w:rsidR="00D56088" w:rsidRPr="0076463B">
        <w:rPr>
          <w:rFonts w:asciiTheme="majorHAnsi" w:hAnsiTheme="majorHAnsi" w:cstheme="majorHAnsi"/>
          <w:sz w:val="20"/>
          <w:szCs w:val="20"/>
        </w:rPr>
        <w:t>,</w:t>
      </w:r>
      <w:r w:rsidR="00102AFC" w:rsidRPr="0076463B">
        <w:rPr>
          <w:rFonts w:asciiTheme="majorHAnsi" w:hAnsiTheme="majorHAnsi" w:cstheme="majorHAnsi"/>
          <w:sz w:val="20"/>
          <w:szCs w:val="20"/>
        </w:rPr>
        <w:t xml:space="preserve"> </w:t>
      </w:r>
      <w:r w:rsidR="00D56088" w:rsidRPr="0076463B">
        <w:rPr>
          <w:rFonts w:asciiTheme="majorHAnsi" w:hAnsiTheme="majorHAnsi" w:cstheme="majorHAnsi"/>
          <w:sz w:val="20"/>
          <w:szCs w:val="20"/>
        </w:rPr>
        <w:t>Baguely</w:t>
      </w:r>
      <w:r w:rsidR="00665F68" w:rsidRPr="0076463B">
        <w:rPr>
          <w:rFonts w:asciiTheme="majorHAnsi" w:hAnsiTheme="majorHAnsi" w:cstheme="majorHAnsi"/>
          <w:sz w:val="20"/>
          <w:szCs w:val="20"/>
        </w:rPr>
        <w:t>’s a</w:t>
      </w:r>
      <w:r w:rsidR="00922B64" w:rsidRPr="0076463B">
        <w:rPr>
          <w:rFonts w:asciiTheme="majorHAnsi" w:hAnsiTheme="majorHAnsi" w:cstheme="majorHAnsi"/>
          <w:sz w:val="20"/>
          <w:szCs w:val="20"/>
        </w:rPr>
        <w:t>ctions could h</w:t>
      </w:r>
      <w:r w:rsidR="000821D2" w:rsidRPr="0076463B">
        <w:rPr>
          <w:rFonts w:asciiTheme="majorHAnsi" w:hAnsiTheme="majorHAnsi" w:cstheme="majorHAnsi"/>
          <w:sz w:val="20"/>
          <w:szCs w:val="20"/>
        </w:rPr>
        <w:t xml:space="preserve">ave resulted in the whole case being squashed. </w:t>
      </w:r>
      <w:r w:rsidR="005F6B46">
        <w:rPr>
          <w:rFonts w:asciiTheme="majorHAnsi" w:hAnsiTheme="majorHAnsi" w:cstheme="majorHAnsi"/>
          <w:sz w:val="20"/>
          <w:szCs w:val="20"/>
        </w:rPr>
        <w:t xml:space="preserve">Particular jurors </w:t>
      </w:r>
      <w:r w:rsidR="0088588E" w:rsidRPr="0076463B">
        <w:rPr>
          <w:rFonts w:asciiTheme="majorHAnsi" w:hAnsiTheme="majorHAnsi" w:cstheme="majorHAnsi"/>
          <w:sz w:val="20"/>
          <w:szCs w:val="20"/>
        </w:rPr>
        <w:t>in</w:t>
      </w:r>
      <w:r w:rsidR="0067299E" w:rsidRPr="0076463B">
        <w:rPr>
          <w:rFonts w:asciiTheme="majorHAnsi" w:hAnsiTheme="majorHAnsi" w:cstheme="majorHAnsi"/>
          <w:sz w:val="20"/>
          <w:szCs w:val="20"/>
        </w:rPr>
        <w:t xml:space="preserve"> Andrew Adams case nearly cost an innocent man to spend</w:t>
      </w:r>
      <w:r w:rsidR="005F6B46">
        <w:rPr>
          <w:rFonts w:asciiTheme="majorHAnsi" w:hAnsiTheme="majorHAnsi" w:cstheme="majorHAnsi"/>
          <w:sz w:val="20"/>
          <w:szCs w:val="20"/>
        </w:rPr>
        <w:t xml:space="preserve"> </w:t>
      </w:r>
      <w:r w:rsidR="005F6B46" w:rsidRPr="005F6B46">
        <w:rPr>
          <w:rFonts w:asciiTheme="majorHAnsi" w:hAnsiTheme="majorHAnsi" w:cstheme="majorHAnsi"/>
          <w:sz w:val="20"/>
          <w:szCs w:val="20"/>
        </w:rPr>
        <w:t>his</w:t>
      </w:r>
      <w:r w:rsidR="0067299E" w:rsidRPr="005F6B46">
        <w:rPr>
          <w:rFonts w:asciiTheme="majorHAnsi" w:hAnsiTheme="majorHAnsi" w:cstheme="majorHAnsi"/>
          <w:sz w:val="20"/>
          <w:szCs w:val="20"/>
        </w:rPr>
        <w:t xml:space="preserve"> </w:t>
      </w:r>
      <w:r w:rsidR="000E1C6F" w:rsidRPr="005F6B46">
        <w:rPr>
          <w:rFonts w:asciiTheme="majorHAnsi" w:hAnsiTheme="majorHAnsi" w:cstheme="majorHAnsi"/>
          <w:sz w:val="20"/>
          <w:szCs w:val="20"/>
        </w:rPr>
        <w:t>life i</w:t>
      </w:r>
      <w:r w:rsidR="005F6B46" w:rsidRPr="005F6B46">
        <w:rPr>
          <w:rFonts w:asciiTheme="majorHAnsi" w:hAnsiTheme="majorHAnsi" w:cstheme="majorHAnsi"/>
          <w:sz w:val="20"/>
          <w:szCs w:val="20"/>
        </w:rPr>
        <w:t xml:space="preserve">n </w:t>
      </w:r>
      <w:r w:rsidR="000E1C6F" w:rsidRPr="005F6B46">
        <w:rPr>
          <w:rFonts w:asciiTheme="majorHAnsi" w:hAnsiTheme="majorHAnsi" w:cstheme="majorHAnsi"/>
          <w:sz w:val="20"/>
          <w:szCs w:val="20"/>
        </w:rPr>
        <w:t>prison</w:t>
      </w:r>
      <w:r w:rsidR="000E1C6F" w:rsidRPr="0076463B">
        <w:rPr>
          <w:rFonts w:asciiTheme="majorHAnsi" w:hAnsiTheme="majorHAnsi" w:cstheme="majorHAnsi"/>
          <w:sz w:val="20"/>
          <w:szCs w:val="20"/>
        </w:rPr>
        <w:t xml:space="preserve">. Adams spent over a decade in prison, until a juror </w:t>
      </w:r>
      <w:r w:rsidR="00CC66C9" w:rsidRPr="0076463B">
        <w:rPr>
          <w:rFonts w:asciiTheme="majorHAnsi" w:hAnsiTheme="majorHAnsi" w:cstheme="majorHAnsi"/>
          <w:sz w:val="20"/>
          <w:szCs w:val="20"/>
        </w:rPr>
        <w:t xml:space="preserve">realised </w:t>
      </w:r>
      <w:r w:rsidR="00AF28D0" w:rsidRPr="0076463B">
        <w:rPr>
          <w:rFonts w:asciiTheme="majorHAnsi" w:hAnsiTheme="majorHAnsi" w:cstheme="majorHAnsi"/>
          <w:sz w:val="20"/>
          <w:szCs w:val="20"/>
        </w:rPr>
        <w:t xml:space="preserve">that the actions of another juror had mislead the </w:t>
      </w:r>
      <w:r w:rsidR="00787F64">
        <w:rPr>
          <w:rFonts w:asciiTheme="majorHAnsi" w:hAnsiTheme="majorHAnsi" w:cstheme="majorHAnsi"/>
          <w:sz w:val="20"/>
          <w:szCs w:val="20"/>
        </w:rPr>
        <w:t>ju</w:t>
      </w:r>
      <w:r w:rsidR="00AF28D0" w:rsidRPr="0076463B">
        <w:rPr>
          <w:rFonts w:asciiTheme="majorHAnsi" w:hAnsiTheme="majorHAnsi" w:cstheme="majorHAnsi"/>
          <w:sz w:val="20"/>
          <w:szCs w:val="20"/>
        </w:rPr>
        <w:t>ry</w:t>
      </w:r>
      <w:r w:rsidR="000421AB">
        <w:rPr>
          <w:rFonts w:asciiTheme="majorHAnsi" w:hAnsiTheme="majorHAnsi" w:cstheme="majorHAnsi"/>
          <w:sz w:val="20"/>
          <w:szCs w:val="20"/>
        </w:rPr>
        <w:t xml:space="preserve"> and the initial verdict</w:t>
      </w:r>
      <w:r w:rsidR="000421AB" w:rsidRPr="00257FBB">
        <w:rPr>
          <w:rFonts w:asciiTheme="majorHAnsi" w:hAnsiTheme="majorHAnsi" w:cstheme="majorHAnsi"/>
          <w:sz w:val="20"/>
          <w:szCs w:val="20"/>
        </w:rPr>
        <w:t>.</w:t>
      </w:r>
      <w:r w:rsidR="00DF6026" w:rsidRPr="00257FBB">
        <w:rPr>
          <w:rFonts w:asciiTheme="majorHAnsi" w:hAnsiTheme="majorHAnsi" w:cstheme="majorHAnsi"/>
          <w:sz w:val="20"/>
          <w:szCs w:val="20"/>
        </w:rPr>
        <w:t xml:space="preserve"> </w:t>
      </w:r>
      <w:r w:rsidR="00361BA4" w:rsidRPr="00257FBB">
        <w:rPr>
          <w:rFonts w:asciiTheme="majorHAnsi" w:hAnsiTheme="majorHAnsi" w:cstheme="majorHAnsi"/>
          <w:sz w:val="20"/>
          <w:szCs w:val="20"/>
        </w:rPr>
        <w:t>I</w:t>
      </w:r>
      <w:r w:rsidR="00534882" w:rsidRPr="00257FBB">
        <w:rPr>
          <w:rFonts w:asciiTheme="majorHAnsi" w:hAnsiTheme="majorHAnsi" w:cstheme="majorHAnsi"/>
          <w:sz w:val="20"/>
          <w:szCs w:val="20"/>
        </w:rPr>
        <w:t xml:space="preserve">t is easy to see why the likelihood of </w:t>
      </w:r>
      <w:r w:rsidR="00C01481" w:rsidRPr="00257FBB">
        <w:rPr>
          <w:rFonts w:asciiTheme="majorHAnsi" w:hAnsiTheme="majorHAnsi" w:cstheme="majorHAnsi"/>
          <w:sz w:val="20"/>
          <w:szCs w:val="20"/>
        </w:rPr>
        <w:t>a large majority of jurors</w:t>
      </w:r>
      <w:r w:rsidR="0028657F" w:rsidRPr="00257FBB">
        <w:rPr>
          <w:rFonts w:asciiTheme="majorHAnsi" w:hAnsiTheme="majorHAnsi" w:cstheme="majorHAnsi"/>
          <w:sz w:val="20"/>
          <w:szCs w:val="20"/>
        </w:rPr>
        <w:t xml:space="preserve"> being biased if they </w:t>
      </w:r>
      <w:r w:rsidR="00477D05" w:rsidRPr="00257FBB">
        <w:rPr>
          <w:rFonts w:asciiTheme="majorHAnsi" w:hAnsiTheme="majorHAnsi" w:cstheme="majorHAnsi"/>
          <w:sz w:val="20"/>
          <w:szCs w:val="20"/>
        </w:rPr>
        <w:t xml:space="preserve">break the rules set in court is </w:t>
      </w:r>
      <w:r w:rsidR="009938AA" w:rsidRPr="00257FBB">
        <w:rPr>
          <w:rFonts w:asciiTheme="majorHAnsi" w:hAnsiTheme="majorHAnsi" w:cstheme="majorHAnsi"/>
          <w:sz w:val="20"/>
          <w:szCs w:val="20"/>
        </w:rPr>
        <w:t>an easier conclusion</w:t>
      </w:r>
      <w:r w:rsidR="00361BA4" w:rsidRPr="00257FBB">
        <w:rPr>
          <w:rFonts w:asciiTheme="majorHAnsi" w:hAnsiTheme="majorHAnsi" w:cstheme="majorHAnsi"/>
          <w:sz w:val="20"/>
          <w:szCs w:val="20"/>
        </w:rPr>
        <w:t xml:space="preserve"> to come </w:t>
      </w:r>
      <w:r w:rsidR="00A27179" w:rsidRPr="00257FBB">
        <w:rPr>
          <w:rFonts w:asciiTheme="majorHAnsi" w:hAnsiTheme="majorHAnsi" w:cstheme="majorHAnsi"/>
          <w:sz w:val="20"/>
          <w:szCs w:val="20"/>
        </w:rPr>
        <w:t>to when gathering evidence.</w:t>
      </w:r>
      <w:r w:rsidR="00257FBB" w:rsidRPr="00257FBB">
        <w:rPr>
          <w:rFonts w:asciiTheme="majorHAnsi" w:hAnsiTheme="majorHAnsi" w:cstheme="majorHAnsi"/>
          <w:sz w:val="20"/>
          <w:szCs w:val="20"/>
        </w:rPr>
        <w:t xml:space="preserve"> This further approves that a non-biased jury cannot really exist</w:t>
      </w:r>
      <w:r w:rsidR="00AE7BB9">
        <w:rPr>
          <w:rFonts w:asciiTheme="majorHAnsi" w:hAnsiTheme="majorHAnsi" w:cstheme="majorHAnsi"/>
          <w:sz w:val="20"/>
          <w:szCs w:val="20"/>
        </w:rPr>
        <w:t xml:space="preserve"> when media sources are so </w:t>
      </w:r>
      <w:r w:rsidR="00BF7D7A">
        <w:rPr>
          <w:rFonts w:asciiTheme="majorHAnsi" w:hAnsiTheme="majorHAnsi" w:cstheme="majorHAnsi"/>
          <w:sz w:val="20"/>
          <w:szCs w:val="20"/>
        </w:rPr>
        <w:t>widely</w:t>
      </w:r>
      <w:r w:rsidR="00AE7BB9">
        <w:rPr>
          <w:rFonts w:asciiTheme="majorHAnsi" w:hAnsiTheme="majorHAnsi" w:cstheme="majorHAnsi"/>
          <w:sz w:val="20"/>
          <w:szCs w:val="20"/>
        </w:rPr>
        <w:t xml:space="preserve"> available, </w:t>
      </w:r>
      <w:r w:rsidR="00BF7D7A">
        <w:rPr>
          <w:rFonts w:asciiTheme="majorHAnsi" w:hAnsiTheme="majorHAnsi" w:cstheme="majorHAnsi"/>
          <w:sz w:val="20"/>
          <w:szCs w:val="20"/>
        </w:rPr>
        <w:t xml:space="preserve">playing a significant part in </w:t>
      </w:r>
      <w:r w:rsidR="00C177E1">
        <w:rPr>
          <w:rFonts w:asciiTheme="majorHAnsi" w:hAnsiTheme="majorHAnsi" w:cstheme="majorHAnsi"/>
          <w:sz w:val="20"/>
          <w:szCs w:val="20"/>
        </w:rPr>
        <w:t xml:space="preserve">peoples biases. </w:t>
      </w:r>
    </w:p>
    <w:p w14:paraId="17E42A53" w14:textId="77777777" w:rsidR="00ED19ED" w:rsidRPr="0076463B" w:rsidRDefault="00ED19ED">
      <w:pPr>
        <w:rPr>
          <w:rFonts w:asciiTheme="majorHAnsi" w:hAnsiTheme="majorHAnsi" w:cstheme="majorHAnsi"/>
          <w:sz w:val="20"/>
          <w:szCs w:val="20"/>
        </w:rPr>
      </w:pPr>
    </w:p>
    <w:p w14:paraId="3F59A2D1" w14:textId="70D2F7CC" w:rsidR="0036098D" w:rsidRPr="0076463B" w:rsidRDefault="0036098D">
      <w:pPr>
        <w:rPr>
          <w:rFonts w:asciiTheme="majorHAnsi" w:hAnsiTheme="majorHAnsi" w:cstheme="majorHAnsi"/>
          <w:sz w:val="20"/>
          <w:szCs w:val="20"/>
        </w:rPr>
      </w:pPr>
    </w:p>
    <w:p w14:paraId="68792FDD" w14:textId="0E85D8BA" w:rsidR="0036098D" w:rsidRDefault="0036098D">
      <w:pPr>
        <w:rPr>
          <w:rFonts w:asciiTheme="majorHAnsi" w:hAnsiTheme="majorHAnsi" w:cstheme="majorHAnsi"/>
          <w:sz w:val="20"/>
          <w:szCs w:val="20"/>
        </w:rPr>
      </w:pPr>
    </w:p>
    <w:p w14:paraId="777FEBE6" w14:textId="77777777" w:rsidR="00AE3474" w:rsidRDefault="00AE3474">
      <w:pPr>
        <w:rPr>
          <w:rFonts w:asciiTheme="majorHAnsi" w:hAnsiTheme="majorHAnsi" w:cstheme="majorHAnsi"/>
          <w:sz w:val="20"/>
          <w:szCs w:val="20"/>
        </w:rPr>
      </w:pPr>
    </w:p>
    <w:p w14:paraId="279AD8FB" w14:textId="77777777" w:rsidR="00031A4B" w:rsidRDefault="00031A4B">
      <w:pPr>
        <w:rPr>
          <w:rFonts w:asciiTheme="majorHAnsi" w:hAnsiTheme="majorHAnsi" w:cstheme="majorHAnsi"/>
          <w:sz w:val="20"/>
          <w:szCs w:val="20"/>
        </w:rPr>
      </w:pPr>
    </w:p>
    <w:p w14:paraId="0A49BFAD" w14:textId="77777777" w:rsidR="00031A4B" w:rsidRDefault="00031A4B">
      <w:pPr>
        <w:rPr>
          <w:rFonts w:asciiTheme="majorHAnsi" w:hAnsiTheme="majorHAnsi" w:cstheme="majorHAnsi"/>
          <w:sz w:val="20"/>
          <w:szCs w:val="20"/>
        </w:rPr>
      </w:pPr>
    </w:p>
    <w:p w14:paraId="3C6F05F1" w14:textId="77777777" w:rsidR="00031A4B" w:rsidRPr="0076463B" w:rsidRDefault="00031A4B">
      <w:pPr>
        <w:rPr>
          <w:rFonts w:asciiTheme="majorHAnsi" w:hAnsiTheme="majorHAnsi" w:cstheme="majorHAnsi"/>
          <w:sz w:val="20"/>
          <w:szCs w:val="20"/>
        </w:rPr>
      </w:pPr>
    </w:p>
    <w:sdt>
      <w:sdtPr>
        <w:rPr>
          <w:rFonts w:asciiTheme="minorHAnsi" w:eastAsiaTheme="minorHAnsi" w:hAnsiTheme="minorHAnsi" w:cstheme="minorBidi"/>
          <w:color w:val="auto"/>
          <w:sz w:val="20"/>
          <w:szCs w:val="20"/>
          <w:lang w:val="en-GB"/>
        </w:rPr>
        <w:id w:val="1196813363"/>
        <w:docPartObj>
          <w:docPartGallery w:val="Bibliographies"/>
          <w:docPartUnique/>
        </w:docPartObj>
      </w:sdtPr>
      <w:sdtEndPr>
        <w:rPr>
          <w:rFonts w:cstheme="majorHAnsi"/>
          <w:sz w:val="22"/>
          <w:szCs w:val="22"/>
        </w:rPr>
      </w:sdtEndPr>
      <w:sdtContent>
        <w:p w14:paraId="48F2F59A" w14:textId="7DAAFCA4" w:rsidR="0076463B" w:rsidRPr="006059A5" w:rsidRDefault="0076463B">
          <w:pPr>
            <w:pStyle w:val="Heading1"/>
            <w:rPr>
              <w:rFonts w:cstheme="majorHAnsi"/>
              <w:sz w:val="24"/>
              <w:szCs w:val="24"/>
            </w:rPr>
          </w:pPr>
          <w:r w:rsidRPr="006059A5">
            <w:rPr>
              <w:rFonts w:cstheme="majorHAnsi"/>
              <w:sz w:val="24"/>
              <w:szCs w:val="24"/>
            </w:rPr>
            <w:t>References</w:t>
          </w:r>
        </w:p>
        <w:p w14:paraId="11807580" w14:textId="77777777" w:rsidR="0076463B" w:rsidRPr="00594602" w:rsidRDefault="0076463B" w:rsidP="0076463B">
          <w:pPr>
            <w:rPr>
              <w:rFonts w:asciiTheme="majorHAnsi" w:hAnsiTheme="majorHAnsi" w:cstheme="majorHAnsi"/>
              <w:lang w:val="en-US"/>
            </w:rPr>
          </w:pPr>
        </w:p>
        <w:sdt>
          <w:sdtPr>
            <w:rPr>
              <w:rFonts w:asciiTheme="majorHAnsi" w:hAnsiTheme="majorHAnsi" w:cstheme="majorHAnsi"/>
            </w:rPr>
            <w:id w:val="-573587230"/>
            <w:bibliography/>
          </w:sdtPr>
          <w:sdtContent>
            <w:p w14:paraId="505E66F1" w14:textId="2857423D" w:rsidR="00A4183C" w:rsidRPr="00A4183C" w:rsidRDefault="0076463B" w:rsidP="00A4183C">
              <w:pPr>
                <w:pStyle w:val="Bibliography"/>
                <w:rPr>
                  <w:rFonts w:asciiTheme="majorHAnsi" w:hAnsiTheme="majorHAnsi" w:cstheme="majorHAnsi"/>
                  <w:noProof/>
                  <w:sz w:val="24"/>
                  <w:szCs w:val="24"/>
                  <w:lang w:val="en-US"/>
                </w:rPr>
              </w:pPr>
              <w:r w:rsidRPr="00A4183C">
                <w:rPr>
                  <w:rFonts w:asciiTheme="majorHAnsi" w:hAnsiTheme="majorHAnsi" w:cstheme="majorHAnsi"/>
                </w:rPr>
                <w:fldChar w:fldCharType="begin"/>
              </w:r>
              <w:r w:rsidRPr="00A4183C">
                <w:rPr>
                  <w:rFonts w:asciiTheme="majorHAnsi" w:hAnsiTheme="majorHAnsi" w:cstheme="majorHAnsi"/>
                </w:rPr>
                <w:instrText xml:space="preserve"> BIBLIOGRAPHY </w:instrText>
              </w:r>
              <w:r w:rsidRPr="00A4183C">
                <w:rPr>
                  <w:rFonts w:asciiTheme="majorHAnsi" w:hAnsiTheme="majorHAnsi" w:cstheme="majorHAnsi"/>
                </w:rPr>
                <w:fldChar w:fldCharType="separate"/>
              </w:r>
              <w:r w:rsidR="00A4183C" w:rsidRPr="00A4183C">
                <w:rPr>
                  <w:rFonts w:asciiTheme="majorHAnsi" w:hAnsiTheme="majorHAnsi" w:cstheme="majorHAnsi"/>
                  <w:noProof/>
                  <w:lang w:val="en-US"/>
                </w:rPr>
                <w:t>Blanco, A.</w:t>
              </w:r>
              <w:r w:rsidR="006747AC">
                <w:rPr>
                  <w:rFonts w:asciiTheme="majorHAnsi" w:hAnsiTheme="majorHAnsi" w:cstheme="majorHAnsi"/>
                  <w:noProof/>
                  <w:lang w:val="en-US"/>
                </w:rPr>
                <w:t xml:space="preserve"> (</w:t>
              </w:r>
              <w:r w:rsidR="00A4183C" w:rsidRPr="00A4183C">
                <w:rPr>
                  <w:rFonts w:asciiTheme="majorHAnsi" w:hAnsiTheme="majorHAnsi" w:cstheme="majorHAnsi"/>
                  <w:noProof/>
                  <w:lang w:val="en-US"/>
                </w:rPr>
                <w:t>2022</w:t>
              </w:r>
              <w:r w:rsidR="006747AC">
                <w:rPr>
                  <w:rFonts w:asciiTheme="majorHAnsi" w:hAnsiTheme="majorHAnsi" w:cstheme="majorHAnsi"/>
                  <w:noProof/>
                  <w:lang w:val="en-US"/>
                </w:rPr>
                <w:t>)</w:t>
              </w:r>
              <w:r w:rsidR="00A4183C" w:rsidRPr="00A4183C">
                <w:rPr>
                  <w:rFonts w:asciiTheme="majorHAnsi" w:hAnsiTheme="majorHAnsi" w:cstheme="majorHAnsi"/>
                  <w:noProof/>
                  <w:lang w:val="en-US"/>
                </w:rPr>
                <w:t xml:space="preserve"> </w:t>
              </w:r>
              <w:r w:rsidR="00A4183C" w:rsidRPr="00A4183C">
                <w:rPr>
                  <w:rFonts w:asciiTheme="majorHAnsi" w:hAnsiTheme="majorHAnsi" w:cstheme="majorHAnsi"/>
                  <w:i/>
                  <w:iCs/>
                  <w:noProof/>
                  <w:lang w:val="en-US"/>
                </w:rPr>
                <w:t xml:space="preserve">'Cult mom' Lori Vallow's husband asks to stand trial without her in wake of Netlix series Sins of Our Mother. </w:t>
              </w:r>
              <w:r w:rsidR="00A4183C" w:rsidRPr="00A4183C">
                <w:rPr>
                  <w:rFonts w:asciiTheme="majorHAnsi" w:hAnsiTheme="majorHAnsi" w:cstheme="majorHAnsi"/>
                  <w:noProof/>
                  <w:lang w:val="en-US"/>
                </w:rPr>
                <w:t xml:space="preserve">[Online] </w:t>
              </w:r>
              <w:r w:rsidR="00A4183C" w:rsidRPr="00A4183C">
                <w:rPr>
                  <w:rFonts w:asciiTheme="majorHAnsi" w:hAnsiTheme="majorHAnsi" w:cstheme="majorHAnsi"/>
                  <w:noProof/>
                  <w:lang w:val="en-US"/>
                </w:rPr>
                <w:br/>
                <w:t xml:space="preserve">Available at: </w:t>
              </w:r>
              <w:r w:rsidR="00A4183C" w:rsidRPr="00A4183C">
                <w:rPr>
                  <w:rFonts w:asciiTheme="majorHAnsi" w:hAnsiTheme="majorHAnsi" w:cstheme="majorHAnsi"/>
                  <w:noProof/>
                  <w:u w:val="single"/>
                  <w:lang w:val="en-US"/>
                </w:rPr>
                <w:t>https://www.independent.co.uk/news/world/americas/crime/lori-vallow-chad-daybell-sins-of-our-mother-b2178938.html</w:t>
              </w:r>
              <w:r w:rsidR="00A4183C" w:rsidRPr="00A4183C">
                <w:rPr>
                  <w:rFonts w:asciiTheme="majorHAnsi" w:hAnsiTheme="majorHAnsi" w:cstheme="majorHAnsi"/>
                  <w:noProof/>
                  <w:lang w:val="en-US"/>
                </w:rPr>
                <w:br/>
              </w:r>
              <w:r w:rsidR="001B7B7F">
                <w:rPr>
                  <w:rFonts w:asciiTheme="majorHAnsi" w:hAnsiTheme="majorHAnsi" w:cstheme="majorHAnsi"/>
                  <w:noProof/>
                  <w:lang w:val="en-US"/>
                </w:rPr>
                <w:t>(</w:t>
              </w:r>
              <w:r w:rsidR="00A4183C" w:rsidRPr="00A4183C">
                <w:rPr>
                  <w:rFonts w:asciiTheme="majorHAnsi" w:hAnsiTheme="majorHAnsi" w:cstheme="majorHAnsi"/>
                  <w:noProof/>
                  <w:lang w:val="en-US"/>
                </w:rPr>
                <w:t>Accessed 21</w:t>
              </w:r>
              <w:r w:rsidR="001B7B7F" w:rsidRPr="001B7B7F">
                <w:rPr>
                  <w:rFonts w:asciiTheme="majorHAnsi" w:hAnsiTheme="majorHAnsi" w:cstheme="majorHAnsi"/>
                  <w:noProof/>
                  <w:vertAlign w:val="superscript"/>
                  <w:lang w:val="en-US"/>
                </w:rPr>
                <w:t>st</w:t>
              </w:r>
              <w:r w:rsidR="001B7B7F">
                <w:rPr>
                  <w:rFonts w:asciiTheme="majorHAnsi" w:hAnsiTheme="majorHAnsi" w:cstheme="majorHAnsi"/>
                  <w:noProof/>
                  <w:lang w:val="en-US"/>
                </w:rPr>
                <w:t xml:space="preserve"> December</w:t>
              </w:r>
              <w:r w:rsidR="00A4183C" w:rsidRPr="00A4183C">
                <w:rPr>
                  <w:rFonts w:asciiTheme="majorHAnsi" w:hAnsiTheme="majorHAnsi" w:cstheme="majorHAnsi"/>
                  <w:noProof/>
                  <w:lang w:val="en-US"/>
                </w:rPr>
                <w:t xml:space="preserve"> 2022</w:t>
              </w:r>
              <w:r w:rsidR="001B7B7F">
                <w:rPr>
                  <w:rFonts w:asciiTheme="majorHAnsi" w:hAnsiTheme="majorHAnsi" w:cstheme="majorHAnsi"/>
                  <w:noProof/>
                  <w:lang w:val="en-US"/>
                </w:rPr>
                <w:t>)</w:t>
              </w:r>
              <w:r w:rsidR="00A4183C" w:rsidRPr="00A4183C">
                <w:rPr>
                  <w:rFonts w:asciiTheme="majorHAnsi" w:hAnsiTheme="majorHAnsi" w:cstheme="majorHAnsi"/>
                  <w:noProof/>
                  <w:lang w:val="en-US"/>
                </w:rPr>
                <w:t>.</w:t>
              </w:r>
            </w:p>
            <w:p w14:paraId="509FFFE2" w14:textId="29479059" w:rsidR="00A4183C" w:rsidRPr="00A4183C" w:rsidRDefault="00A4183C" w:rsidP="00A4183C">
              <w:pPr>
                <w:pStyle w:val="Bibliography"/>
                <w:rPr>
                  <w:rFonts w:asciiTheme="majorHAnsi" w:hAnsiTheme="majorHAnsi" w:cstheme="majorHAnsi"/>
                  <w:noProof/>
                  <w:lang w:val="en-US"/>
                </w:rPr>
              </w:pPr>
              <w:r w:rsidRPr="00A4183C">
                <w:rPr>
                  <w:rFonts w:asciiTheme="majorHAnsi" w:hAnsiTheme="majorHAnsi" w:cstheme="majorHAnsi"/>
                  <w:noProof/>
                  <w:lang w:val="en-US"/>
                </w:rPr>
                <w:t>Casciani, D.</w:t>
              </w:r>
              <w:r w:rsidR="006747AC">
                <w:rPr>
                  <w:rFonts w:asciiTheme="majorHAnsi" w:hAnsiTheme="majorHAnsi" w:cstheme="majorHAnsi"/>
                  <w:noProof/>
                  <w:lang w:val="en-US"/>
                </w:rPr>
                <w:t xml:space="preserve"> (</w:t>
              </w:r>
              <w:r w:rsidRPr="00A4183C">
                <w:rPr>
                  <w:rFonts w:asciiTheme="majorHAnsi" w:hAnsiTheme="majorHAnsi" w:cstheme="majorHAnsi"/>
                  <w:noProof/>
                  <w:lang w:val="en-US"/>
                </w:rPr>
                <w:t>2010</w:t>
              </w:r>
              <w:r w:rsidR="006747AC">
                <w:rPr>
                  <w:rFonts w:asciiTheme="majorHAnsi" w:hAnsiTheme="majorHAnsi" w:cstheme="majorHAnsi"/>
                  <w:noProof/>
                  <w:lang w:val="en-US"/>
                </w:rPr>
                <w:t>)</w:t>
              </w:r>
              <w:r w:rsidRPr="00A4183C">
                <w:rPr>
                  <w:rFonts w:asciiTheme="majorHAnsi" w:hAnsiTheme="majorHAnsi" w:cstheme="majorHAnsi"/>
                  <w:noProof/>
                  <w:lang w:val="en-US"/>
                </w:rPr>
                <w:t xml:space="preserve"> </w:t>
              </w:r>
              <w:r w:rsidRPr="00A4183C">
                <w:rPr>
                  <w:rFonts w:asciiTheme="majorHAnsi" w:hAnsiTheme="majorHAnsi" w:cstheme="majorHAnsi"/>
                  <w:i/>
                  <w:iCs/>
                  <w:noProof/>
                  <w:lang w:val="en-US"/>
                </w:rPr>
                <w:t xml:space="preserve">Do media reports influence juries. </w:t>
              </w:r>
              <w:r w:rsidRPr="00A4183C">
                <w:rPr>
                  <w:rFonts w:asciiTheme="majorHAnsi" w:hAnsiTheme="majorHAnsi" w:cstheme="majorHAnsi"/>
                  <w:noProof/>
                  <w:lang w:val="en-US"/>
                </w:rPr>
                <w:t xml:space="preserve">[Online] </w:t>
              </w:r>
              <w:r w:rsidRPr="00A4183C">
                <w:rPr>
                  <w:rFonts w:asciiTheme="majorHAnsi" w:hAnsiTheme="majorHAnsi" w:cstheme="majorHAnsi"/>
                  <w:noProof/>
                  <w:lang w:val="en-US"/>
                </w:rPr>
                <w:br/>
                <w:t xml:space="preserve">Available at: </w:t>
              </w:r>
              <w:r w:rsidRPr="00A4183C">
                <w:rPr>
                  <w:rFonts w:asciiTheme="majorHAnsi" w:hAnsiTheme="majorHAnsi" w:cstheme="majorHAnsi"/>
                  <w:noProof/>
                  <w:u w:val="single"/>
                  <w:lang w:val="en-US"/>
                </w:rPr>
                <w:t>http://news.bbc.co.uk/1/hi/uk/8519995.stm#:~:text=The%20report%20found%20that%20most,who%20served%20on%20standard%20cases.</w:t>
              </w:r>
              <w:r w:rsidRPr="00A4183C">
                <w:rPr>
                  <w:rFonts w:asciiTheme="majorHAnsi" w:hAnsiTheme="majorHAnsi" w:cstheme="majorHAnsi"/>
                  <w:noProof/>
                  <w:lang w:val="en-US"/>
                </w:rPr>
                <w:br/>
              </w:r>
              <w:r w:rsidR="006747AC">
                <w:rPr>
                  <w:rFonts w:asciiTheme="majorHAnsi" w:hAnsiTheme="majorHAnsi" w:cstheme="majorHAnsi"/>
                  <w:noProof/>
                  <w:lang w:val="en-US"/>
                </w:rPr>
                <w:t>(</w:t>
              </w:r>
              <w:r w:rsidRPr="00A4183C">
                <w:rPr>
                  <w:rFonts w:asciiTheme="majorHAnsi" w:hAnsiTheme="majorHAnsi" w:cstheme="majorHAnsi"/>
                  <w:noProof/>
                  <w:lang w:val="en-US"/>
                </w:rPr>
                <w:t>Accessed 19</w:t>
              </w:r>
              <w:r w:rsidR="006747AC" w:rsidRPr="006747AC">
                <w:rPr>
                  <w:rFonts w:asciiTheme="majorHAnsi" w:hAnsiTheme="majorHAnsi" w:cstheme="majorHAnsi"/>
                  <w:noProof/>
                  <w:vertAlign w:val="superscript"/>
                  <w:lang w:val="en-US"/>
                </w:rPr>
                <w:t>th</w:t>
              </w:r>
              <w:r w:rsidR="006747AC">
                <w:rPr>
                  <w:rFonts w:asciiTheme="majorHAnsi" w:hAnsiTheme="majorHAnsi" w:cstheme="majorHAnsi"/>
                  <w:noProof/>
                  <w:lang w:val="en-US"/>
                </w:rPr>
                <w:t xml:space="preserve"> December</w:t>
              </w:r>
              <w:r w:rsidRPr="00A4183C">
                <w:rPr>
                  <w:rFonts w:asciiTheme="majorHAnsi" w:hAnsiTheme="majorHAnsi" w:cstheme="majorHAnsi"/>
                  <w:noProof/>
                  <w:lang w:val="en-US"/>
                </w:rPr>
                <w:t xml:space="preserve"> 2022</w:t>
              </w:r>
              <w:r w:rsidR="006747AC">
                <w:rPr>
                  <w:rFonts w:asciiTheme="majorHAnsi" w:hAnsiTheme="majorHAnsi" w:cstheme="majorHAnsi"/>
                  <w:noProof/>
                  <w:lang w:val="en-US"/>
                </w:rPr>
                <w:t>)</w:t>
              </w:r>
              <w:r w:rsidRPr="00A4183C">
                <w:rPr>
                  <w:rFonts w:asciiTheme="majorHAnsi" w:hAnsiTheme="majorHAnsi" w:cstheme="majorHAnsi"/>
                  <w:noProof/>
                  <w:lang w:val="en-US"/>
                </w:rPr>
                <w:t>.</w:t>
              </w:r>
            </w:p>
            <w:p w14:paraId="25285878" w14:textId="7DB62171" w:rsidR="00A4183C" w:rsidRPr="00A4183C" w:rsidRDefault="00A4183C" w:rsidP="00A4183C">
              <w:pPr>
                <w:pStyle w:val="Bibliography"/>
                <w:rPr>
                  <w:rFonts w:asciiTheme="majorHAnsi" w:hAnsiTheme="majorHAnsi" w:cstheme="majorHAnsi"/>
                  <w:noProof/>
                  <w:lang w:val="en-US"/>
                </w:rPr>
              </w:pPr>
              <w:r w:rsidRPr="00A4183C">
                <w:rPr>
                  <w:rFonts w:asciiTheme="majorHAnsi" w:hAnsiTheme="majorHAnsi" w:cstheme="majorHAnsi"/>
                  <w:noProof/>
                  <w:lang w:val="en-US"/>
                </w:rPr>
                <w:t>CPS</w:t>
              </w:r>
              <w:r w:rsidR="006747AC">
                <w:rPr>
                  <w:rFonts w:asciiTheme="majorHAnsi" w:hAnsiTheme="majorHAnsi" w:cstheme="majorHAnsi"/>
                  <w:noProof/>
                  <w:lang w:val="en-US"/>
                </w:rPr>
                <w:t xml:space="preserve"> (</w:t>
              </w:r>
              <w:r w:rsidRPr="00A4183C">
                <w:rPr>
                  <w:rFonts w:asciiTheme="majorHAnsi" w:hAnsiTheme="majorHAnsi" w:cstheme="majorHAnsi"/>
                  <w:noProof/>
                  <w:lang w:val="en-US"/>
                </w:rPr>
                <w:t>2022</w:t>
              </w:r>
              <w:r w:rsidR="006747AC">
                <w:rPr>
                  <w:rFonts w:asciiTheme="majorHAnsi" w:hAnsiTheme="majorHAnsi" w:cstheme="majorHAnsi"/>
                  <w:noProof/>
                  <w:lang w:val="en-US"/>
                </w:rPr>
                <w:t>)</w:t>
              </w:r>
              <w:r w:rsidRPr="00A4183C">
                <w:rPr>
                  <w:rFonts w:asciiTheme="majorHAnsi" w:hAnsiTheme="majorHAnsi" w:cstheme="majorHAnsi"/>
                  <w:noProof/>
                  <w:lang w:val="en-US"/>
                </w:rPr>
                <w:t xml:space="preserve"> </w:t>
              </w:r>
              <w:r w:rsidRPr="00A4183C">
                <w:rPr>
                  <w:rFonts w:asciiTheme="majorHAnsi" w:hAnsiTheme="majorHAnsi" w:cstheme="majorHAnsi"/>
                  <w:i/>
                  <w:iCs/>
                  <w:noProof/>
                  <w:lang w:val="en-US"/>
                </w:rPr>
                <w:t xml:space="preserve">Jury Vetting. </w:t>
              </w:r>
              <w:r w:rsidRPr="00A4183C">
                <w:rPr>
                  <w:rFonts w:asciiTheme="majorHAnsi" w:hAnsiTheme="majorHAnsi" w:cstheme="majorHAnsi"/>
                  <w:noProof/>
                  <w:lang w:val="en-US"/>
                </w:rPr>
                <w:t xml:space="preserve">[Online] </w:t>
              </w:r>
              <w:r w:rsidRPr="00A4183C">
                <w:rPr>
                  <w:rFonts w:asciiTheme="majorHAnsi" w:hAnsiTheme="majorHAnsi" w:cstheme="majorHAnsi"/>
                  <w:noProof/>
                  <w:lang w:val="en-US"/>
                </w:rPr>
                <w:br/>
                <w:t xml:space="preserve">Available at: </w:t>
              </w:r>
              <w:r w:rsidRPr="00A4183C">
                <w:rPr>
                  <w:rFonts w:asciiTheme="majorHAnsi" w:hAnsiTheme="majorHAnsi" w:cstheme="majorHAnsi"/>
                  <w:noProof/>
                  <w:u w:val="single"/>
                  <w:lang w:val="en-US"/>
                </w:rPr>
                <w:t>https://www.cps.gov.uk/legal-guidance/jury-vetting</w:t>
              </w:r>
              <w:r w:rsidRPr="00A4183C">
                <w:rPr>
                  <w:rFonts w:asciiTheme="majorHAnsi" w:hAnsiTheme="majorHAnsi" w:cstheme="majorHAnsi"/>
                  <w:noProof/>
                  <w:lang w:val="en-US"/>
                </w:rPr>
                <w:br/>
              </w:r>
              <w:r w:rsidR="006747AC">
                <w:rPr>
                  <w:rFonts w:asciiTheme="majorHAnsi" w:hAnsiTheme="majorHAnsi" w:cstheme="majorHAnsi"/>
                  <w:noProof/>
                  <w:lang w:val="en-US"/>
                </w:rPr>
                <w:t>(</w:t>
              </w:r>
              <w:r w:rsidRPr="00A4183C">
                <w:rPr>
                  <w:rFonts w:asciiTheme="majorHAnsi" w:hAnsiTheme="majorHAnsi" w:cstheme="majorHAnsi"/>
                  <w:noProof/>
                  <w:lang w:val="en-US"/>
                </w:rPr>
                <w:t>Accessed 19</w:t>
              </w:r>
              <w:r w:rsidR="006747AC" w:rsidRPr="006747AC">
                <w:rPr>
                  <w:rFonts w:asciiTheme="majorHAnsi" w:hAnsiTheme="majorHAnsi" w:cstheme="majorHAnsi"/>
                  <w:noProof/>
                  <w:vertAlign w:val="superscript"/>
                  <w:lang w:val="en-US"/>
                </w:rPr>
                <w:t>th</w:t>
              </w:r>
              <w:r w:rsidR="006747AC">
                <w:rPr>
                  <w:rFonts w:asciiTheme="majorHAnsi" w:hAnsiTheme="majorHAnsi" w:cstheme="majorHAnsi"/>
                  <w:noProof/>
                  <w:lang w:val="en-US"/>
                </w:rPr>
                <w:t xml:space="preserve"> December 2</w:t>
              </w:r>
              <w:r w:rsidRPr="00A4183C">
                <w:rPr>
                  <w:rFonts w:asciiTheme="majorHAnsi" w:hAnsiTheme="majorHAnsi" w:cstheme="majorHAnsi"/>
                  <w:noProof/>
                  <w:lang w:val="en-US"/>
                </w:rPr>
                <w:t>022</w:t>
              </w:r>
              <w:r w:rsidR="006747AC">
                <w:rPr>
                  <w:rFonts w:asciiTheme="majorHAnsi" w:hAnsiTheme="majorHAnsi" w:cstheme="majorHAnsi"/>
                  <w:noProof/>
                  <w:lang w:val="en-US"/>
                </w:rPr>
                <w:t>)</w:t>
              </w:r>
              <w:r w:rsidRPr="00A4183C">
                <w:rPr>
                  <w:rFonts w:asciiTheme="majorHAnsi" w:hAnsiTheme="majorHAnsi" w:cstheme="majorHAnsi"/>
                  <w:noProof/>
                  <w:lang w:val="en-US"/>
                </w:rPr>
                <w:t>.</w:t>
              </w:r>
            </w:p>
            <w:p w14:paraId="17D6C57E" w14:textId="2DE6973E" w:rsidR="00A4183C" w:rsidRPr="00A4183C" w:rsidRDefault="00A4183C" w:rsidP="00A4183C">
              <w:pPr>
                <w:pStyle w:val="Bibliography"/>
                <w:rPr>
                  <w:rFonts w:asciiTheme="majorHAnsi" w:hAnsiTheme="majorHAnsi" w:cstheme="majorHAnsi"/>
                  <w:noProof/>
                  <w:lang w:val="en-US"/>
                </w:rPr>
              </w:pPr>
              <w:r w:rsidRPr="00A4183C">
                <w:rPr>
                  <w:rFonts w:asciiTheme="majorHAnsi" w:hAnsiTheme="majorHAnsi" w:cstheme="majorHAnsi"/>
                  <w:noProof/>
                  <w:lang w:val="en-US"/>
                </w:rPr>
                <w:t>Diebeluis, G.</w:t>
              </w:r>
              <w:r w:rsidR="001C1159">
                <w:rPr>
                  <w:rFonts w:asciiTheme="majorHAnsi" w:hAnsiTheme="majorHAnsi" w:cstheme="majorHAnsi"/>
                  <w:noProof/>
                  <w:lang w:val="en-US"/>
                </w:rPr>
                <w:t xml:space="preserve"> (</w:t>
              </w:r>
              <w:r w:rsidRPr="00A4183C">
                <w:rPr>
                  <w:rFonts w:asciiTheme="majorHAnsi" w:hAnsiTheme="majorHAnsi" w:cstheme="majorHAnsi"/>
                  <w:noProof/>
                  <w:lang w:val="en-US"/>
                </w:rPr>
                <w:t>2017</w:t>
              </w:r>
              <w:r w:rsidR="001C1159">
                <w:rPr>
                  <w:rFonts w:asciiTheme="majorHAnsi" w:hAnsiTheme="majorHAnsi" w:cstheme="majorHAnsi"/>
                  <w:noProof/>
                  <w:lang w:val="en-US"/>
                </w:rPr>
                <w:t>)</w:t>
              </w:r>
              <w:r w:rsidRPr="00A4183C">
                <w:rPr>
                  <w:rFonts w:asciiTheme="majorHAnsi" w:hAnsiTheme="majorHAnsi" w:cstheme="majorHAnsi"/>
                  <w:noProof/>
                  <w:lang w:val="en-US"/>
                </w:rPr>
                <w:t xml:space="preserve"> </w:t>
              </w:r>
              <w:r w:rsidRPr="00A4183C">
                <w:rPr>
                  <w:rFonts w:asciiTheme="majorHAnsi" w:hAnsiTheme="majorHAnsi" w:cstheme="majorHAnsi"/>
                  <w:i/>
                  <w:iCs/>
                  <w:noProof/>
                  <w:lang w:val="en-US"/>
                </w:rPr>
                <w:t xml:space="preserve">Stabbing trial collapses after juror Googled defendant. </w:t>
              </w:r>
              <w:r w:rsidRPr="00A4183C">
                <w:rPr>
                  <w:rFonts w:asciiTheme="majorHAnsi" w:hAnsiTheme="majorHAnsi" w:cstheme="majorHAnsi"/>
                  <w:noProof/>
                  <w:lang w:val="en-US"/>
                </w:rPr>
                <w:t xml:space="preserve">[Online] </w:t>
              </w:r>
              <w:r w:rsidRPr="00A4183C">
                <w:rPr>
                  <w:rFonts w:asciiTheme="majorHAnsi" w:hAnsiTheme="majorHAnsi" w:cstheme="majorHAnsi"/>
                  <w:noProof/>
                  <w:lang w:val="en-US"/>
                </w:rPr>
                <w:br/>
                <w:t xml:space="preserve">Available at: </w:t>
              </w:r>
              <w:r w:rsidRPr="00A4183C">
                <w:rPr>
                  <w:rFonts w:asciiTheme="majorHAnsi" w:hAnsiTheme="majorHAnsi" w:cstheme="majorHAnsi"/>
                  <w:noProof/>
                  <w:u w:val="single"/>
                  <w:lang w:val="en-US"/>
                </w:rPr>
                <w:t>https://metro.co.uk/2017/05/16/stabbing-trial-collapses-after-juror-googled-defendant-6640905/</w:t>
              </w:r>
              <w:r w:rsidRPr="00A4183C">
                <w:rPr>
                  <w:rFonts w:asciiTheme="majorHAnsi" w:hAnsiTheme="majorHAnsi" w:cstheme="majorHAnsi"/>
                  <w:noProof/>
                  <w:lang w:val="en-US"/>
                </w:rPr>
                <w:br/>
              </w:r>
              <w:r w:rsidR="001C1159">
                <w:rPr>
                  <w:rFonts w:asciiTheme="majorHAnsi" w:hAnsiTheme="majorHAnsi" w:cstheme="majorHAnsi"/>
                  <w:noProof/>
                  <w:lang w:val="en-US"/>
                </w:rPr>
                <w:t>(</w:t>
              </w:r>
              <w:r w:rsidRPr="00A4183C">
                <w:rPr>
                  <w:rFonts w:asciiTheme="majorHAnsi" w:hAnsiTheme="majorHAnsi" w:cstheme="majorHAnsi"/>
                  <w:noProof/>
                  <w:lang w:val="en-US"/>
                </w:rPr>
                <w:t>Accessed 21</w:t>
              </w:r>
              <w:r w:rsidR="001C1159">
                <w:rPr>
                  <w:rFonts w:asciiTheme="majorHAnsi" w:hAnsiTheme="majorHAnsi" w:cstheme="majorHAnsi"/>
                  <w:noProof/>
                  <w:lang w:val="en-US"/>
                </w:rPr>
                <w:t>st December</w:t>
              </w:r>
              <w:r w:rsidRPr="00A4183C">
                <w:rPr>
                  <w:rFonts w:asciiTheme="majorHAnsi" w:hAnsiTheme="majorHAnsi" w:cstheme="majorHAnsi"/>
                  <w:noProof/>
                  <w:lang w:val="en-US"/>
                </w:rPr>
                <w:t xml:space="preserve"> 2022</w:t>
              </w:r>
              <w:r w:rsidR="001C1159">
                <w:rPr>
                  <w:rFonts w:asciiTheme="majorHAnsi" w:hAnsiTheme="majorHAnsi" w:cstheme="majorHAnsi"/>
                  <w:noProof/>
                  <w:lang w:val="en-US"/>
                </w:rPr>
                <w:t>)</w:t>
              </w:r>
              <w:r w:rsidRPr="00A4183C">
                <w:rPr>
                  <w:rFonts w:asciiTheme="majorHAnsi" w:hAnsiTheme="majorHAnsi" w:cstheme="majorHAnsi"/>
                  <w:noProof/>
                  <w:lang w:val="en-US"/>
                </w:rPr>
                <w:t>.</w:t>
              </w:r>
            </w:p>
            <w:p w14:paraId="25633AB5" w14:textId="6B3DAE4B" w:rsidR="00A4183C" w:rsidRPr="00A4183C" w:rsidRDefault="00A4183C" w:rsidP="00A4183C">
              <w:pPr>
                <w:pStyle w:val="Bibliography"/>
                <w:rPr>
                  <w:rFonts w:asciiTheme="majorHAnsi" w:hAnsiTheme="majorHAnsi" w:cstheme="majorHAnsi"/>
                  <w:noProof/>
                  <w:lang w:val="en-US"/>
                </w:rPr>
              </w:pPr>
              <w:r w:rsidRPr="00A4183C">
                <w:rPr>
                  <w:rFonts w:asciiTheme="majorHAnsi" w:hAnsiTheme="majorHAnsi" w:cstheme="majorHAnsi"/>
                  <w:noProof/>
                  <w:lang w:val="en-US"/>
                </w:rPr>
                <w:t>Fouzer, M.</w:t>
              </w:r>
              <w:r w:rsidR="001C1159">
                <w:rPr>
                  <w:rFonts w:asciiTheme="majorHAnsi" w:hAnsiTheme="majorHAnsi" w:cstheme="majorHAnsi"/>
                  <w:noProof/>
                  <w:lang w:val="en-US"/>
                </w:rPr>
                <w:t xml:space="preserve"> (</w:t>
              </w:r>
              <w:r w:rsidRPr="00A4183C">
                <w:rPr>
                  <w:rFonts w:asciiTheme="majorHAnsi" w:hAnsiTheme="majorHAnsi" w:cstheme="majorHAnsi"/>
                  <w:noProof/>
                  <w:lang w:val="en-US"/>
                </w:rPr>
                <w:t>2017</w:t>
              </w:r>
              <w:r w:rsidR="001C1159">
                <w:rPr>
                  <w:rFonts w:asciiTheme="majorHAnsi" w:hAnsiTheme="majorHAnsi" w:cstheme="majorHAnsi"/>
                  <w:noProof/>
                  <w:lang w:val="en-US"/>
                </w:rPr>
                <w:t>)</w:t>
              </w:r>
              <w:r w:rsidRPr="00A4183C">
                <w:rPr>
                  <w:rFonts w:asciiTheme="majorHAnsi" w:hAnsiTheme="majorHAnsi" w:cstheme="majorHAnsi"/>
                  <w:noProof/>
                  <w:lang w:val="en-US"/>
                </w:rPr>
                <w:t xml:space="preserve"> </w:t>
              </w:r>
              <w:r w:rsidRPr="00A4183C">
                <w:rPr>
                  <w:rFonts w:asciiTheme="majorHAnsi" w:hAnsiTheme="majorHAnsi" w:cstheme="majorHAnsi"/>
                  <w:i/>
                  <w:iCs/>
                  <w:noProof/>
                  <w:lang w:val="en-US"/>
                </w:rPr>
                <w:t xml:space="preserve">'Don't surf the web', jurors to be told in new notice. </w:t>
              </w:r>
              <w:r w:rsidRPr="00A4183C">
                <w:rPr>
                  <w:rFonts w:asciiTheme="majorHAnsi" w:hAnsiTheme="majorHAnsi" w:cstheme="majorHAnsi"/>
                  <w:noProof/>
                  <w:lang w:val="en-US"/>
                </w:rPr>
                <w:t xml:space="preserve">[Online] </w:t>
              </w:r>
              <w:r w:rsidRPr="00A4183C">
                <w:rPr>
                  <w:rFonts w:asciiTheme="majorHAnsi" w:hAnsiTheme="majorHAnsi" w:cstheme="majorHAnsi"/>
                  <w:noProof/>
                  <w:lang w:val="en-US"/>
                </w:rPr>
                <w:br/>
                <w:t xml:space="preserve">Available at: </w:t>
              </w:r>
              <w:r w:rsidRPr="00A4183C">
                <w:rPr>
                  <w:rFonts w:asciiTheme="majorHAnsi" w:hAnsiTheme="majorHAnsi" w:cstheme="majorHAnsi"/>
                  <w:noProof/>
                  <w:u w:val="single"/>
                  <w:lang w:val="en-US"/>
                </w:rPr>
                <w:t>https://www.lawgazette.co.uk/law/dont-surf-the-web-jurors-to-be-told-in-new-notice/5060925.article</w:t>
              </w:r>
              <w:r w:rsidRPr="00A4183C">
                <w:rPr>
                  <w:rFonts w:asciiTheme="majorHAnsi" w:hAnsiTheme="majorHAnsi" w:cstheme="majorHAnsi"/>
                  <w:noProof/>
                  <w:lang w:val="en-US"/>
                </w:rPr>
                <w:br/>
              </w:r>
              <w:r w:rsidR="001C1159">
                <w:rPr>
                  <w:rFonts w:asciiTheme="majorHAnsi" w:hAnsiTheme="majorHAnsi" w:cstheme="majorHAnsi"/>
                  <w:noProof/>
                  <w:lang w:val="en-US"/>
                </w:rPr>
                <w:t>(</w:t>
              </w:r>
              <w:r w:rsidRPr="00A4183C">
                <w:rPr>
                  <w:rFonts w:asciiTheme="majorHAnsi" w:hAnsiTheme="majorHAnsi" w:cstheme="majorHAnsi"/>
                  <w:noProof/>
                  <w:lang w:val="en-US"/>
                </w:rPr>
                <w:t>Accessed 21</w:t>
              </w:r>
              <w:r w:rsidR="001C1159" w:rsidRPr="001C1159">
                <w:rPr>
                  <w:rFonts w:asciiTheme="majorHAnsi" w:hAnsiTheme="majorHAnsi" w:cstheme="majorHAnsi"/>
                  <w:noProof/>
                  <w:vertAlign w:val="superscript"/>
                  <w:lang w:val="en-US"/>
                </w:rPr>
                <w:t>st</w:t>
              </w:r>
              <w:r w:rsidR="001C1159">
                <w:rPr>
                  <w:rFonts w:asciiTheme="majorHAnsi" w:hAnsiTheme="majorHAnsi" w:cstheme="majorHAnsi"/>
                  <w:noProof/>
                  <w:lang w:val="en-US"/>
                </w:rPr>
                <w:t xml:space="preserve"> December</w:t>
              </w:r>
              <w:r w:rsidRPr="00A4183C">
                <w:rPr>
                  <w:rFonts w:asciiTheme="majorHAnsi" w:hAnsiTheme="majorHAnsi" w:cstheme="majorHAnsi"/>
                  <w:noProof/>
                  <w:lang w:val="en-US"/>
                </w:rPr>
                <w:t xml:space="preserve"> 2022</w:t>
              </w:r>
              <w:r w:rsidR="001C1159">
                <w:rPr>
                  <w:rFonts w:asciiTheme="majorHAnsi" w:hAnsiTheme="majorHAnsi" w:cstheme="majorHAnsi"/>
                  <w:noProof/>
                  <w:lang w:val="en-US"/>
                </w:rPr>
                <w:t>)</w:t>
              </w:r>
              <w:r w:rsidRPr="00A4183C">
                <w:rPr>
                  <w:rFonts w:asciiTheme="majorHAnsi" w:hAnsiTheme="majorHAnsi" w:cstheme="majorHAnsi"/>
                  <w:noProof/>
                  <w:lang w:val="en-US"/>
                </w:rPr>
                <w:t>.</w:t>
              </w:r>
            </w:p>
            <w:p w14:paraId="6ACFF39D" w14:textId="4C9B98D3" w:rsidR="00A4183C" w:rsidRPr="00A4183C" w:rsidRDefault="00A4183C" w:rsidP="00A4183C">
              <w:pPr>
                <w:pStyle w:val="Bibliography"/>
                <w:rPr>
                  <w:rFonts w:asciiTheme="majorHAnsi" w:hAnsiTheme="majorHAnsi" w:cstheme="majorHAnsi"/>
                  <w:noProof/>
                  <w:lang w:val="en-US"/>
                </w:rPr>
              </w:pPr>
              <w:r w:rsidRPr="00A4183C">
                <w:rPr>
                  <w:rFonts w:asciiTheme="majorHAnsi" w:hAnsiTheme="majorHAnsi" w:cstheme="majorHAnsi"/>
                  <w:noProof/>
                  <w:lang w:val="en-US"/>
                </w:rPr>
                <w:t>Ian Herbet, N.</w:t>
              </w:r>
              <w:r w:rsidR="001C1159">
                <w:rPr>
                  <w:rFonts w:asciiTheme="majorHAnsi" w:hAnsiTheme="majorHAnsi" w:cstheme="majorHAnsi"/>
                  <w:noProof/>
                  <w:lang w:val="en-US"/>
                </w:rPr>
                <w:t xml:space="preserve"> (</w:t>
              </w:r>
              <w:r w:rsidRPr="00A4183C">
                <w:rPr>
                  <w:rFonts w:asciiTheme="majorHAnsi" w:hAnsiTheme="majorHAnsi" w:cstheme="majorHAnsi"/>
                  <w:noProof/>
                  <w:lang w:val="en-US"/>
                </w:rPr>
                <w:t>2007</w:t>
              </w:r>
              <w:r w:rsidR="001C1159">
                <w:rPr>
                  <w:rFonts w:asciiTheme="majorHAnsi" w:hAnsiTheme="majorHAnsi" w:cstheme="majorHAnsi"/>
                  <w:noProof/>
                  <w:lang w:val="en-US"/>
                </w:rPr>
                <w:t>)</w:t>
              </w:r>
              <w:r w:rsidRPr="00A4183C">
                <w:rPr>
                  <w:rFonts w:asciiTheme="majorHAnsi" w:hAnsiTheme="majorHAnsi" w:cstheme="majorHAnsi"/>
                  <w:noProof/>
                  <w:lang w:val="en-US"/>
                </w:rPr>
                <w:t xml:space="preserve"> </w:t>
              </w:r>
              <w:r w:rsidRPr="00A4183C">
                <w:rPr>
                  <w:rFonts w:asciiTheme="majorHAnsi" w:hAnsiTheme="majorHAnsi" w:cstheme="majorHAnsi"/>
                  <w:i/>
                  <w:iCs/>
                  <w:noProof/>
                  <w:lang w:val="en-US"/>
                </w:rPr>
                <w:t xml:space="preserve">Man cleared of revenge murder after 14 years in jail. </w:t>
              </w:r>
              <w:r w:rsidRPr="00A4183C">
                <w:rPr>
                  <w:rFonts w:asciiTheme="majorHAnsi" w:hAnsiTheme="majorHAnsi" w:cstheme="majorHAnsi"/>
                  <w:noProof/>
                  <w:lang w:val="en-US"/>
                </w:rPr>
                <w:t xml:space="preserve">[Online] </w:t>
              </w:r>
              <w:r w:rsidRPr="00A4183C">
                <w:rPr>
                  <w:rFonts w:asciiTheme="majorHAnsi" w:hAnsiTheme="majorHAnsi" w:cstheme="majorHAnsi"/>
                  <w:noProof/>
                  <w:lang w:val="en-US"/>
                </w:rPr>
                <w:br/>
                <w:t xml:space="preserve">Available at: </w:t>
              </w:r>
              <w:r w:rsidRPr="00A4183C">
                <w:rPr>
                  <w:rFonts w:asciiTheme="majorHAnsi" w:hAnsiTheme="majorHAnsi" w:cstheme="majorHAnsi"/>
                  <w:noProof/>
                  <w:u w:val="single"/>
                  <w:lang w:val="en-US"/>
                </w:rPr>
                <w:t>http://www.google.com/amp/s/www.independant.co.uk/news/uk/crime/man-cleared-of-revenge-murderafter-14-years-in-jail-431906.html%3famp</w:t>
              </w:r>
              <w:r w:rsidRPr="00A4183C">
                <w:rPr>
                  <w:rFonts w:asciiTheme="majorHAnsi" w:hAnsiTheme="majorHAnsi" w:cstheme="majorHAnsi"/>
                  <w:noProof/>
                  <w:lang w:val="en-US"/>
                </w:rPr>
                <w:br/>
              </w:r>
              <w:r w:rsidR="001C1159">
                <w:rPr>
                  <w:rFonts w:asciiTheme="majorHAnsi" w:hAnsiTheme="majorHAnsi" w:cstheme="majorHAnsi"/>
                  <w:noProof/>
                  <w:lang w:val="en-US"/>
                </w:rPr>
                <w:t>(</w:t>
              </w:r>
              <w:r w:rsidRPr="00A4183C">
                <w:rPr>
                  <w:rFonts w:asciiTheme="majorHAnsi" w:hAnsiTheme="majorHAnsi" w:cstheme="majorHAnsi"/>
                  <w:noProof/>
                  <w:lang w:val="en-US"/>
                </w:rPr>
                <w:t>Accessed 19</w:t>
              </w:r>
              <w:r w:rsidR="001C1159" w:rsidRPr="001C1159">
                <w:rPr>
                  <w:rFonts w:asciiTheme="majorHAnsi" w:hAnsiTheme="majorHAnsi" w:cstheme="majorHAnsi"/>
                  <w:noProof/>
                  <w:vertAlign w:val="superscript"/>
                  <w:lang w:val="en-US"/>
                </w:rPr>
                <w:t>th</w:t>
              </w:r>
              <w:r w:rsidR="001C1159">
                <w:rPr>
                  <w:rFonts w:asciiTheme="majorHAnsi" w:hAnsiTheme="majorHAnsi" w:cstheme="majorHAnsi"/>
                  <w:noProof/>
                  <w:lang w:val="en-US"/>
                </w:rPr>
                <w:t xml:space="preserve"> December</w:t>
              </w:r>
              <w:r w:rsidRPr="00A4183C">
                <w:rPr>
                  <w:rFonts w:asciiTheme="majorHAnsi" w:hAnsiTheme="majorHAnsi" w:cstheme="majorHAnsi"/>
                  <w:noProof/>
                  <w:lang w:val="en-US"/>
                </w:rPr>
                <w:t xml:space="preserve"> 2022</w:t>
              </w:r>
              <w:r w:rsidR="001C1159">
                <w:rPr>
                  <w:rFonts w:asciiTheme="majorHAnsi" w:hAnsiTheme="majorHAnsi" w:cstheme="majorHAnsi"/>
                  <w:noProof/>
                  <w:lang w:val="en-US"/>
                </w:rPr>
                <w:t>)</w:t>
              </w:r>
              <w:r w:rsidRPr="00A4183C">
                <w:rPr>
                  <w:rFonts w:asciiTheme="majorHAnsi" w:hAnsiTheme="majorHAnsi" w:cstheme="majorHAnsi"/>
                  <w:noProof/>
                  <w:lang w:val="en-US"/>
                </w:rPr>
                <w:t>.</w:t>
              </w:r>
            </w:p>
            <w:p w14:paraId="46C1C146" w14:textId="4F6E59A1" w:rsidR="00A4183C" w:rsidRPr="00A4183C" w:rsidRDefault="00A4183C" w:rsidP="00A4183C">
              <w:pPr>
                <w:pStyle w:val="Bibliography"/>
                <w:rPr>
                  <w:rFonts w:asciiTheme="majorHAnsi" w:hAnsiTheme="majorHAnsi" w:cstheme="majorHAnsi"/>
                  <w:noProof/>
                  <w:lang w:val="en-US"/>
                </w:rPr>
              </w:pPr>
              <w:r w:rsidRPr="00A4183C">
                <w:rPr>
                  <w:rFonts w:asciiTheme="majorHAnsi" w:hAnsiTheme="majorHAnsi" w:cstheme="majorHAnsi"/>
                  <w:noProof/>
                  <w:lang w:val="en-US"/>
                </w:rPr>
                <w:t>Judiciary</w:t>
              </w:r>
              <w:r w:rsidR="001C1159">
                <w:rPr>
                  <w:rFonts w:asciiTheme="majorHAnsi" w:hAnsiTheme="majorHAnsi" w:cstheme="majorHAnsi"/>
                  <w:noProof/>
                  <w:lang w:val="en-US"/>
                </w:rPr>
                <w:t xml:space="preserve"> (</w:t>
              </w:r>
              <w:r w:rsidRPr="00A4183C">
                <w:rPr>
                  <w:rFonts w:asciiTheme="majorHAnsi" w:hAnsiTheme="majorHAnsi" w:cstheme="majorHAnsi"/>
                  <w:noProof/>
                  <w:lang w:val="en-US"/>
                </w:rPr>
                <w:t>2017</w:t>
              </w:r>
              <w:r w:rsidR="001C1159">
                <w:rPr>
                  <w:rFonts w:asciiTheme="majorHAnsi" w:hAnsiTheme="majorHAnsi" w:cstheme="majorHAnsi"/>
                  <w:noProof/>
                  <w:lang w:val="en-US"/>
                </w:rPr>
                <w:t>)</w:t>
              </w:r>
              <w:r w:rsidRPr="00A4183C">
                <w:rPr>
                  <w:rFonts w:asciiTheme="majorHAnsi" w:hAnsiTheme="majorHAnsi" w:cstheme="majorHAnsi"/>
                  <w:noProof/>
                  <w:lang w:val="en-US"/>
                </w:rPr>
                <w:t xml:space="preserve"> </w:t>
              </w:r>
              <w:r w:rsidRPr="00A4183C">
                <w:rPr>
                  <w:rFonts w:asciiTheme="majorHAnsi" w:hAnsiTheme="majorHAnsi" w:cstheme="majorHAnsi"/>
                  <w:i/>
                  <w:iCs/>
                  <w:noProof/>
                  <w:lang w:val="en-US"/>
                </w:rPr>
                <w:t xml:space="preserve">TRIAL BY JURY - PAST AND PRESENT. </w:t>
              </w:r>
              <w:r w:rsidRPr="00A4183C">
                <w:rPr>
                  <w:rFonts w:asciiTheme="majorHAnsi" w:hAnsiTheme="majorHAnsi" w:cstheme="majorHAnsi"/>
                  <w:noProof/>
                  <w:lang w:val="en-US"/>
                </w:rPr>
                <w:t xml:space="preserve">[Online] </w:t>
              </w:r>
              <w:r w:rsidRPr="00A4183C">
                <w:rPr>
                  <w:rFonts w:asciiTheme="majorHAnsi" w:hAnsiTheme="majorHAnsi" w:cstheme="majorHAnsi"/>
                  <w:noProof/>
                  <w:lang w:val="en-US"/>
                </w:rPr>
                <w:br/>
                <w:t xml:space="preserve">Available at: </w:t>
              </w:r>
              <w:r w:rsidRPr="00A4183C">
                <w:rPr>
                  <w:rFonts w:asciiTheme="majorHAnsi" w:hAnsiTheme="majorHAnsi" w:cstheme="majorHAnsi"/>
                  <w:noProof/>
                  <w:u w:val="single"/>
                  <w:lang w:val="en-US"/>
                </w:rPr>
                <w:t>https://www.judiciary.uk/wp-content/uploads/2017/05/hallett-lj-blackstone-lecture-20170522-1.pdf</w:t>
              </w:r>
              <w:r w:rsidRPr="00A4183C">
                <w:rPr>
                  <w:rFonts w:asciiTheme="majorHAnsi" w:hAnsiTheme="majorHAnsi" w:cstheme="majorHAnsi"/>
                  <w:noProof/>
                  <w:lang w:val="en-US"/>
                </w:rPr>
                <w:br/>
              </w:r>
              <w:r w:rsidR="001C1159">
                <w:rPr>
                  <w:rFonts w:asciiTheme="majorHAnsi" w:hAnsiTheme="majorHAnsi" w:cstheme="majorHAnsi"/>
                  <w:noProof/>
                  <w:lang w:val="en-US"/>
                </w:rPr>
                <w:t>(</w:t>
              </w:r>
              <w:r w:rsidRPr="00A4183C">
                <w:rPr>
                  <w:rFonts w:asciiTheme="majorHAnsi" w:hAnsiTheme="majorHAnsi" w:cstheme="majorHAnsi"/>
                  <w:noProof/>
                  <w:lang w:val="en-US"/>
                </w:rPr>
                <w:t>Accessed 21</w:t>
              </w:r>
              <w:r w:rsidR="001C1159" w:rsidRPr="001C1159">
                <w:rPr>
                  <w:rFonts w:asciiTheme="majorHAnsi" w:hAnsiTheme="majorHAnsi" w:cstheme="majorHAnsi"/>
                  <w:noProof/>
                  <w:vertAlign w:val="superscript"/>
                  <w:lang w:val="en-US"/>
                </w:rPr>
                <w:t>st</w:t>
              </w:r>
              <w:r w:rsidR="001C1159">
                <w:rPr>
                  <w:rFonts w:asciiTheme="majorHAnsi" w:hAnsiTheme="majorHAnsi" w:cstheme="majorHAnsi"/>
                  <w:noProof/>
                  <w:lang w:val="en-US"/>
                </w:rPr>
                <w:t xml:space="preserve"> December</w:t>
              </w:r>
              <w:r w:rsidRPr="00A4183C">
                <w:rPr>
                  <w:rFonts w:asciiTheme="majorHAnsi" w:hAnsiTheme="majorHAnsi" w:cstheme="majorHAnsi"/>
                  <w:noProof/>
                  <w:lang w:val="en-US"/>
                </w:rPr>
                <w:t xml:space="preserve"> 2022</w:t>
              </w:r>
              <w:r w:rsidR="001C1159">
                <w:rPr>
                  <w:rFonts w:asciiTheme="majorHAnsi" w:hAnsiTheme="majorHAnsi" w:cstheme="majorHAnsi"/>
                  <w:noProof/>
                  <w:lang w:val="en-US"/>
                </w:rPr>
                <w:t>)</w:t>
              </w:r>
              <w:r w:rsidRPr="00A4183C">
                <w:rPr>
                  <w:rFonts w:asciiTheme="majorHAnsi" w:hAnsiTheme="majorHAnsi" w:cstheme="majorHAnsi"/>
                  <w:noProof/>
                  <w:lang w:val="en-US"/>
                </w:rPr>
                <w:t>.</w:t>
              </w:r>
            </w:p>
            <w:p w14:paraId="1220825C" w14:textId="417E3AB8" w:rsidR="00A4183C" w:rsidRPr="00A4183C" w:rsidRDefault="00A4183C" w:rsidP="00A4183C">
              <w:pPr>
                <w:pStyle w:val="Bibliography"/>
                <w:rPr>
                  <w:rFonts w:asciiTheme="majorHAnsi" w:hAnsiTheme="majorHAnsi" w:cstheme="majorHAnsi"/>
                  <w:noProof/>
                  <w:lang w:val="en-US"/>
                </w:rPr>
              </w:pPr>
              <w:r w:rsidRPr="00A4183C">
                <w:rPr>
                  <w:rFonts w:asciiTheme="majorHAnsi" w:hAnsiTheme="majorHAnsi" w:cstheme="majorHAnsi"/>
                  <w:noProof/>
                  <w:lang w:val="en-US"/>
                </w:rPr>
                <w:t>LexisNexis</w:t>
              </w:r>
              <w:r w:rsidR="001C1159">
                <w:rPr>
                  <w:rFonts w:asciiTheme="majorHAnsi" w:hAnsiTheme="majorHAnsi" w:cstheme="majorHAnsi"/>
                  <w:noProof/>
                  <w:lang w:val="en-US"/>
                </w:rPr>
                <w:t xml:space="preserve"> (</w:t>
              </w:r>
              <w:r w:rsidRPr="00A4183C">
                <w:rPr>
                  <w:rFonts w:asciiTheme="majorHAnsi" w:hAnsiTheme="majorHAnsi" w:cstheme="majorHAnsi"/>
                  <w:noProof/>
                  <w:lang w:val="en-US"/>
                </w:rPr>
                <w:t>2022</w:t>
              </w:r>
              <w:r w:rsidR="001C1159">
                <w:rPr>
                  <w:rFonts w:asciiTheme="majorHAnsi" w:hAnsiTheme="majorHAnsi" w:cstheme="majorHAnsi"/>
                  <w:noProof/>
                  <w:lang w:val="en-US"/>
                </w:rPr>
                <w:t>)</w:t>
              </w:r>
              <w:r w:rsidRPr="00A4183C">
                <w:rPr>
                  <w:rFonts w:asciiTheme="majorHAnsi" w:hAnsiTheme="majorHAnsi" w:cstheme="majorHAnsi"/>
                  <w:noProof/>
                  <w:lang w:val="en-US"/>
                </w:rPr>
                <w:t xml:space="preserve"> </w:t>
              </w:r>
              <w:r w:rsidRPr="00A4183C">
                <w:rPr>
                  <w:rFonts w:asciiTheme="majorHAnsi" w:hAnsiTheme="majorHAnsi" w:cstheme="majorHAnsi"/>
                  <w:i/>
                  <w:iCs/>
                  <w:noProof/>
                  <w:lang w:val="en-US"/>
                </w:rPr>
                <w:t xml:space="preserve">A non-biased jury: do they really exist?. </w:t>
              </w:r>
              <w:r w:rsidRPr="00A4183C">
                <w:rPr>
                  <w:rFonts w:asciiTheme="majorHAnsi" w:hAnsiTheme="majorHAnsi" w:cstheme="majorHAnsi"/>
                  <w:noProof/>
                  <w:lang w:val="en-US"/>
                </w:rPr>
                <w:t xml:space="preserve">[Online] </w:t>
              </w:r>
              <w:r w:rsidRPr="00A4183C">
                <w:rPr>
                  <w:rFonts w:asciiTheme="majorHAnsi" w:hAnsiTheme="majorHAnsi" w:cstheme="majorHAnsi"/>
                  <w:noProof/>
                  <w:lang w:val="en-US"/>
                </w:rPr>
                <w:br/>
                <w:t xml:space="preserve">Available at: </w:t>
              </w:r>
              <w:r w:rsidRPr="00A4183C">
                <w:rPr>
                  <w:rFonts w:asciiTheme="majorHAnsi" w:hAnsiTheme="majorHAnsi" w:cstheme="majorHAnsi"/>
                  <w:noProof/>
                  <w:u w:val="single"/>
                  <w:lang w:val="en-US"/>
                </w:rPr>
                <w:t>https://www.lexisnexis.co.uk/research-and-reports/bar/a-non-biased-jury-do-they-really-exist.html</w:t>
              </w:r>
              <w:r w:rsidRPr="00A4183C">
                <w:rPr>
                  <w:rFonts w:asciiTheme="majorHAnsi" w:hAnsiTheme="majorHAnsi" w:cstheme="majorHAnsi"/>
                  <w:noProof/>
                  <w:lang w:val="en-US"/>
                </w:rPr>
                <w:br/>
              </w:r>
              <w:r w:rsidR="001C1159">
                <w:rPr>
                  <w:rFonts w:asciiTheme="majorHAnsi" w:hAnsiTheme="majorHAnsi" w:cstheme="majorHAnsi"/>
                  <w:noProof/>
                  <w:lang w:val="en-US"/>
                </w:rPr>
                <w:t>(</w:t>
              </w:r>
              <w:r w:rsidRPr="00A4183C">
                <w:rPr>
                  <w:rFonts w:asciiTheme="majorHAnsi" w:hAnsiTheme="majorHAnsi" w:cstheme="majorHAnsi"/>
                  <w:noProof/>
                  <w:lang w:val="en-US"/>
                </w:rPr>
                <w:t>Accessed 21</w:t>
              </w:r>
              <w:r w:rsidR="001C1159" w:rsidRPr="001C1159">
                <w:rPr>
                  <w:rFonts w:asciiTheme="majorHAnsi" w:hAnsiTheme="majorHAnsi" w:cstheme="majorHAnsi"/>
                  <w:noProof/>
                  <w:vertAlign w:val="superscript"/>
                  <w:lang w:val="en-US"/>
                </w:rPr>
                <w:t>st</w:t>
              </w:r>
              <w:r w:rsidR="001C1159">
                <w:rPr>
                  <w:rFonts w:asciiTheme="majorHAnsi" w:hAnsiTheme="majorHAnsi" w:cstheme="majorHAnsi"/>
                  <w:noProof/>
                  <w:lang w:val="en-US"/>
                </w:rPr>
                <w:t xml:space="preserve"> December </w:t>
              </w:r>
              <w:r w:rsidRPr="00A4183C">
                <w:rPr>
                  <w:rFonts w:asciiTheme="majorHAnsi" w:hAnsiTheme="majorHAnsi" w:cstheme="majorHAnsi"/>
                  <w:noProof/>
                  <w:lang w:val="en-US"/>
                </w:rPr>
                <w:t>2022</w:t>
              </w:r>
              <w:r w:rsidR="001C1159">
                <w:rPr>
                  <w:rFonts w:asciiTheme="majorHAnsi" w:hAnsiTheme="majorHAnsi" w:cstheme="majorHAnsi"/>
                  <w:noProof/>
                  <w:lang w:val="en-US"/>
                </w:rPr>
                <w:t>)</w:t>
              </w:r>
              <w:r w:rsidRPr="00A4183C">
                <w:rPr>
                  <w:rFonts w:asciiTheme="majorHAnsi" w:hAnsiTheme="majorHAnsi" w:cstheme="majorHAnsi"/>
                  <w:noProof/>
                  <w:lang w:val="en-US"/>
                </w:rPr>
                <w:t>.</w:t>
              </w:r>
            </w:p>
            <w:p w14:paraId="0435B46E" w14:textId="51C1C875" w:rsidR="00A4183C" w:rsidRPr="00A4183C" w:rsidRDefault="00A4183C" w:rsidP="00A4183C">
              <w:pPr>
                <w:pStyle w:val="Bibliography"/>
                <w:rPr>
                  <w:rFonts w:asciiTheme="majorHAnsi" w:hAnsiTheme="majorHAnsi" w:cstheme="majorHAnsi"/>
                  <w:noProof/>
                  <w:lang w:val="en-US"/>
                </w:rPr>
              </w:pPr>
              <w:r w:rsidRPr="00A4183C">
                <w:rPr>
                  <w:rFonts w:asciiTheme="majorHAnsi" w:hAnsiTheme="majorHAnsi" w:cstheme="majorHAnsi"/>
                  <w:noProof/>
                  <w:lang w:val="en-US"/>
                </w:rPr>
                <w:t>Rose, D.</w:t>
              </w:r>
              <w:r w:rsidR="001C1159">
                <w:rPr>
                  <w:rFonts w:asciiTheme="majorHAnsi" w:hAnsiTheme="majorHAnsi" w:cstheme="majorHAnsi"/>
                  <w:noProof/>
                  <w:lang w:val="en-US"/>
                </w:rPr>
                <w:t xml:space="preserve"> (</w:t>
              </w:r>
              <w:r w:rsidRPr="00A4183C">
                <w:rPr>
                  <w:rFonts w:asciiTheme="majorHAnsi" w:hAnsiTheme="majorHAnsi" w:cstheme="majorHAnsi"/>
                  <w:noProof/>
                  <w:lang w:val="en-US"/>
                </w:rPr>
                <w:t>2006</w:t>
              </w:r>
              <w:r w:rsidR="001C1159">
                <w:rPr>
                  <w:rFonts w:asciiTheme="majorHAnsi" w:hAnsiTheme="majorHAnsi" w:cstheme="majorHAnsi"/>
                  <w:noProof/>
                  <w:lang w:val="en-US"/>
                </w:rPr>
                <w:t>)</w:t>
              </w:r>
              <w:r w:rsidRPr="00A4183C">
                <w:rPr>
                  <w:rFonts w:asciiTheme="majorHAnsi" w:hAnsiTheme="majorHAnsi" w:cstheme="majorHAnsi"/>
                  <w:noProof/>
                  <w:lang w:val="en-US"/>
                </w:rPr>
                <w:t xml:space="preserve"> </w:t>
              </w:r>
              <w:r w:rsidRPr="00A4183C">
                <w:rPr>
                  <w:rFonts w:asciiTheme="majorHAnsi" w:hAnsiTheme="majorHAnsi" w:cstheme="majorHAnsi"/>
                  <w:i/>
                  <w:iCs/>
                  <w:noProof/>
                  <w:lang w:val="en-US"/>
                </w:rPr>
                <w:t xml:space="preserve">Verdict was wrong, say murder jurors. </w:t>
              </w:r>
              <w:r w:rsidRPr="00A4183C">
                <w:rPr>
                  <w:rFonts w:asciiTheme="majorHAnsi" w:hAnsiTheme="majorHAnsi" w:cstheme="majorHAnsi"/>
                  <w:noProof/>
                  <w:lang w:val="en-US"/>
                </w:rPr>
                <w:t xml:space="preserve">[Online] </w:t>
              </w:r>
              <w:r w:rsidRPr="00A4183C">
                <w:rPr>
                  <w:rFonts w:asciiTheme="majorHAnsi" w:hAnsiTheme="majorHAnsi" w:cstheme="majorHAnsi"/>
                  <w:noProof/>
                  <w:lang w:val="en-US"/>
                </w:rPr>
                <w:br/>
                <w:t xml:space="preserve">Available at: </w:t>
              </w:r>
              <w:r w:rsidRPr="00A4183C">
                <w:rPr>
                  <w:rFonts w:asciiTheme="majorHAnsi" w:hAnsiTheme="majorHAnsi" w:cstheme="majorHAnsi"/>
                  <w:noProof/>
                  <w:u w:val="single"/>
                  <w:lang w:val="en-US"/>
                </w:rPr>
                <w:t>http://www.google.com/amp.theguardian.com/uk/2006/dec/03/ukcrime.davidrose</w:t>
              </w:r>
              <w:r w:rsidRPr="00A4183C">
                <w:rPr>
                  <w:rFonts w:asciiTheme="majorHAnsi" w:hAnsiTheme="majorHAnsi" w:cstheme="majorHAnsi"/>
                  <w:noProof/>
                  <w:lang w:val="en-US"/>
                </w:rPr>
                <w:br/>
              </w:r>
              <w:r w:rsidR="001C1159">
                <w:rPr>
                  <w:rFonts w:asciiTheme="majorHAnsi" w:hAnsiTheme="majorHAnsi" w:cstheme="majorHAnsi"/>
                  <w:noProof/>
                  <w:lang w:val="en-US"/>
                </w:rPr>
                <w:t>(</w:t>
              </w:r>
              <w:r w:rsidRPr="00A4183C">
                <w:rPr>
                  <w:rFonts w:asciiTheme="majorHAnsi" w:hAnsiTheme="majorHAnsi" w:cstheme="majorHAnsi"/>
                  <w:noProof/>
                  <w:lang w:val="en-US"/>
                </w:rPr>
                <w:t>Accessed 19</w:t>
              </w:r>
              <w:r w:rsidR="001C1159" w:rsidRPr="001C1159">
                <w:rPr>
                  <w:rFonts w:asciiTheme="majorHAnsi" w:hAnsiTheme="majorHAnsi" w:cstheme="majorHAnsi"/>
                  <w:noProof/>
                  <w:vertAlign w:val="superscript"/>
                  <w:lang w:val="en-US"/>
                </w:rPr>
                <w:t>th</w:t>
              </w:r>
              <w:r w:rsidR="001C1159">
                <w:rPr>
                  <w:rFonts w:asciiTheme="majorHAnsi" w:hAnsiTheme="majorHAnsi" w:cstheme="majorHAnsi"/>
                  <w:noProof/>
                  <w:lang w:val="en-US"/>
                </w:rPr>
                <w:t xml:space="preserve"> December </w:t>
              </w:r>
              <w:r w:rsidRPr="00A4183C">
                <w:rPr>
                  <w:rFonts w:asciiTheme="majorHAnsi" w:hAnsiTheme="majorHAnsi" w:cstheme="majorHAnsi"/>
                  <w:noProof/>
                  <w:lang w:val="en-US"/>
                </w:rPr>
                <w:t>2022</w:t>
              </w:r>
              <w:r w:rsidR="001C1159">
                <w:rPr>
                  <w:rFonts w:asciiTheme="majorHAnsi" w:hAnsiTheme="majorHAnsi" w:cstheme="majorHAnsi"/>
                  <w:noProof/>
                  <w:lang w:val="en-US"/>
                </w:rPr>
                <w:t>)</w:t>
              </w:r>
              <w:r w:rsidRPr="00A4183C">
                <w:rPr>
                  <w:rFonts w:asciiTheme="majorHAnsi" w:hAnsiTheme="majorHAnsi" w:cstheme="majorHAnsi"/>
                  <w:noProof/>
                  <w:lang w:val="en-US"/>
                </w:rPr>
                <w:t>.</w:t>
              </w:r>
            </w:p>
            <w:p w14:paraId="283020BF" w14:textId="28740BC2" w:rsidR="00AE3474" w:rsidRPr="00AE3474" w:rsidRDefault="00AE3474" w:rsidP="00AE3474">
              <w:pPr>
                <w:rPr>
                  <w:rFonts w:asciiTheme="majorHAnsi" w:hAnsiTheme="majorHAnsi" w:cstheme="majorHAnsi"/>
                </w:rPr>
              </w:pPr>
              <w:r w:rsidRPr="002B520E">
                <w:rPr>
                  <w:rFonts w:asciiTheme="majorHAnsi" w:hAnsiTheme="majorHAnsi" w:cstheme="majorHAnsi"/>
                </w:rPr>
                <w:t>Wilson, S. </w:t>
              </w:r>
              <w:r w:rsidRPr="002B520E">
                <w:rPr>
                  <w:rFonts w:asciiTheme="majorHAnsi" w:hAnsiTheme="majorHAnsi" w:cstheme="majorHAnsi"/>
                  <w:i/>
                  <w:iCs/>
                </w:rPr>
                <w:t>et al.</w:t>
              </w:r>
              <w:r w:rsidRPr="002B520E">
                <w:rPr>
                  <w:rFonts w:asciiTheme="majorHAnsi" w:hAnsiTheme="majorHAnsi" w:cstheme="majorHAnsi"/>
                </w:rPr>
                <w:t> (2020) </w:t>
              </w:r>
              <w:r w:rsidRPr="002B520E">
                <w:rPr>
                  <w:rFonts w:asciiTheme="majorHAnsi" w:hAnsiTheme="majorHAnsi" w:cstheme="majorHAnsi"/>
                  <w:i/>
                  <w:iCs/>
                </w:rPr>
                <w:t>English Legal System</w:t>
              </w:r>
              <w:r w:rsidRPr="002B520E">
                <w:rPr>
                  <w:rFonts w:asciiTheme="majorHAnsi" w:hAnsiTheme="majorHAnsi" w:cstheme="majorHAnsi"/>
                </w:rPr>
                <w:t xml:space="preserve">. 4th edn. </w:t>
              </w:r>
              <w:r w:rsidR="00860A90">
                <w:rPr>
                  <w:rFonts w:asciiTheme="majorHAnsi" w:hAnsiTheme="majorHAnsi" w:cstheme="majorHAnsi"/>
                </w:rPr>
                <w:t xml:space="preserve">Oxford. </w:t>
              </w:r>
              <w:r w:rsidRPr="002B520E">
                <w:rPr>
                  <w:rFonts w:asciiTheme="majorHAnsi" w:hAnsiTheme="majorHAnsi" w:cstheme="majorHAnsi"/>
                </w:rPr>
                <w:t>Oxford University Press.</w:t>
              </w:r>
              <w:r w:rsidRPr="00AE3474">
                <w:rPr>
                  <w:rFonts w:asciiTheme="majorHAnsi" w:hAnsiTheme="majorHAnsi" w:cstheme="majorHAnsi"/>
                </w:rPr>
                <w:t xml:space="preserve"> </w:t>
              </w:r>
            </w:p>
            <w:p w14:paraId="308FD074" w14:textId="77777777" w:rsidR="00AE3474" w:rsidRPr="00AE3474" w:rsidRDefault="00AE3474" w:rsidP="00AE3474">
              <w:pPr>
                <w:rPr>
                  <w:lang w:val="en-US"/>
                </w:rPr>
              </w:pPr>
            </w:p>
            <w:p w14:paraId="088F4F12" w14:textId="6F977EA0" w:rsidR="00A4183C" w:rsidRPr="00A4183C" w:rsidRDefault="00A4183C" w:rsidP="00A4183C">
              <w:pPr>
                <w:pStyle w:val="Bibliography"/>
                <w:rPr>
                  <w:rFonts w:asciiTheme="majorHAnsi" w:hAnsiTheme="majorHAnsi" w:cstheme="majorHAnsi"/>
                  <w:noProof/>
                  <w:lang w:val="en-US"/>
                </w:rPr>
              </w:pPr>
              <w:r w:rsidRPr="00A4183C">
                <w:rPr>
                  <w:rFonts w:asciiTheme="majorHAnsi" w:hAnsiTheme="majorHAnsi" w:cstheme="majorHAnsi"/>
                  <w:noProof/>
                  <w:lang w:val="en-US"/>
                </w:rPr>
                <w:lastRenderedPageBreak/>
                <w:t>UKParliament</w:t>
              </w:r>
              <w:r w:rsidR="001C1159">
                <w:rPr>
                  <w:rFonts w:asciiTheme="majorHAnsi" w:hAnsiTheme="majorHAnsi" w:cstheme="majorHAnsi"/>
                  <w:noProof/>
                  <w:lang w:val="en-US"/>
                </w:rPr>
                <w:t xml:space="preserve"> (</w:t>
              </w:r>
              <w:r w:rsidRPr="00A4183C">
                <w:rPr>
                  <w:rFonts w:asciiTheme="majorHAnsi" w:hAnsiTheme="majorHAnsi" w:cstheme="majorHAnsi"/>
                  <w:noProof/>
                  <w:lang w:val="en-US"/>
                </w:rPr>
                <w:t>2019</w:t>
              </w:r>
              <w:r w:rsidR="001C1159">
                <w:rPr>
                  <w:rFonts w:asciiTheme="majorHAnsi" w:hAnsiTheme="majorHAnsi" w:cstheme="majorHAnsi"/>
                  <w:noProof/>
                  <w:lang w:val="en-US"/>
                </w:rPr>
                <w:t>)</w:t>
              </w:r>
              <w:r w:rsidRPr="00A4183C">
                <w:rPr>
                  <w:rFonts w:asciiTheme="majorHAnsi" w:hAnsiTheme="majorHAnsi" w:cstheme="majorHAnsi"/>
                  <w:noProof/>
                  <w:lang w:val="en-US"/>
                </w:rPr>
                <w:t xml:space="preserve"> </w:t>
              </w:r>
              <w:r w:rsidRPr="00A4183C">
                <w:rPr>
                  <w:rFonts w:asciiTheme="majorHAnsi" w:hAnsiTheme="majorHAnsi" w:cstheme="majorHAnsi"/>
                  <w:i/>
                  <w:iCs/>
                  <w:noProof/>
                  <w:lang w:val="en-US"/>
                </w:rPr>
                <w:t xml:space="preserve">Jury Service. </w:t>
              </w:r>
              <w:r w:rsidRPr="00A4183C">
                <w:rPr>
                  <w:rFonts w:asciiTheme="majorHAnsi" w:hAnsiTheme="majorHAnsi" w:cstheme="majorHAnsi"/>
                  <w:noProof/>
                  <w:lang w:val="en-US"/>
                </w:rPr>
                <w:t xml:space="preserve">[Online] </w:t>
              </w:r>
              <w:r w:rsidRPr="00A4183C">
                <w:rPr>
                  <w:rFonts w:asciiTheme="majorHAnsi" w:hAnsiTheme="majorHAnsi" w:cstheme="majorHAnsi"/>
                  <w:noProof/>
                  <w:lang w:val="en-US"/>
                </w:rPr>
                <w:br/>
                <w:t xml:space="preserve">Available at: </w:t>
              </w:r>
              <w:r w:rsidRPr="00A4183C">
                <w:rPr>
                  <w:rFonts w:asciiTheme="majorHAnsi" w:hAnsiTheme="majorHAnsi" w:cstheme="majorHAnsi"/>
                  <w:noProof/>
                  <w:u w:val="single"/>
                  <w:lang w:val="en-US"/>
                </w:rPr>
                <w:t>https://commonslibrary.parliament.uk/jury-service/</w:t>
              </w:r>
              <w:r w:rsidRPr="00A4183C">
                <w:rPr>
                  <w:rFonts w:asciiTheme="majorHAnsi" w:hAnsiTheme="majorHAnsi" w:cstheme="majorHAnsi"/>
                  <w:noProof/>
                  <w:lang w:val="en-US"/>
                </w:rPr>
                <w:br/>
              </w:r>
              <w:r w:rsidR="001C1159">
                <w:rPr>
                  <w:rFonts w:asciiTheme="majorHAnsi" w:hAnsiTheme="majorHAnsi" w:cstheme="majorHAnsi"/>
                  <w:noProof/>
                  <w:lang w:val="en-US"/>
                </w:rPr>
                <w:t>(</w:t>
              </w:r>
              <w:r w:rsidRPr="00A4183C">
                <w:rPr>
                  <w:rFonts w:asciiTheme="majorHAnsi" w:hAnsiTheme="majorHAnsi" w:cstheme="majorHAnsi"/>
                  <w:noProof/>
                  <w:lang w:val="en-US"/>
                </w:rPr>
                <w:t>Accessed 19</w:t>
              </w:r>
              <w:r w:rsidR="001C1159" w:rsidRPr="001C1159">
                <w:rPr>
                  <w:rFonts w:asciiTheme="majorHAnsi" w:hAnsiTheme="majorHAnsi" w:cstheme="majorHAnsi"/>
                  <w:noProof/>
                  <w:vertAlign w:val="superscript"/>
                  <w:lang w:val="en-US"/>
                </w:rPr>
                <w:t>th</w:t>
              </w:r>
              <w:r w:rsidR="001C1159">
                <w:rPr>
                  <w:rFonts w:asciiTheme="majorHAnsi" w:hAnsiTheme="majorHAnsi" w:cstheme="majorHAnsi"/>
                  <w:noProof/>
                  <w:lang w:val="en-US"/>
                </w:rPr>
                <w:t xml:space="preserve"> December</w:t>
              </w:r>
              <w:r w:rsidRPr="00A4183C">
                <w:rPr>
                  <w:rFonts w:asciiTheme="majorHAnsi" w:hAnsiTheme="majorHAnsi" w:cstheme="majorHAnsi"/>
                  <w:noProof/>
                  <w:lang w:val="en-US"/>
                </w:rPr>
                <w:t xml:space="preserve"> 2022</w:t>
              </w:r>
              <w:r w:rsidR="001C1159">
                <w:rPr>
                  <w:rFonts w:asciiTheme="majorHAnsi" w:hAnsiTheme="majorHAnsi" w:cstheme="majorHAnsi"/>
                  <w:noProof/>
                  <w:lang w:val="en-US"/>
                </w:rPr>
                <w:t>)</w:t>
              </w:r>
              <w:r w:rsidRPr="00A4183C">
                <w:rPr>
                  <w:rFonts w:asciiTheme="majorHAnsi" w:hAnsiTheme="majorHAnsi" w:cstheme="majorHAnsi"/>
                  <w:noProof/>
                  <w:lang w:val="en-US"/>
                </w:rPr>
                <w:t>.</w:t>
              </w:r>
            </w:p>
            <w:p w14:paraId="2BC4F47B" w14:textId="152D15D3" w:rsidR="0076463B" w:rsidRPr="0076463B" w:rsidRDefault="0076463B" w:rsidP="00A4183C">
              <w:pPr>
                <w:rPr>
                  <w:rFonts w:asciiTheme="majorHAnsi" w:hAnsiTheme="majorHAnsi" w:cstheme="majorHAnsi"/>
                </w:rPr>
              </w:pPr>
              <w:r w:rsidRPr="00A4183C">
                <w:rPr>
                  <w:rFonts w:asciiTheme="majorHAnsi" w:hAnsiTheme="majorHAnsi" w:cstheme="majorHAnsi"/>
                  <w:b/>
                  <w:bCs/>
                  <w:noProof/>
                </w:rPr>
                <w:fldChar w:fldCharType="end"/>
              </w:r>
            </w:p>
          </w:sdtContent>
        </w:sdt>
      </w:sdtContent>
    </w:sdt>
    <w:p w14:paraId="0DAC012B" w14:textId="77777777" w:rsidR="0076463B" w:rsidRPr="0076463B" w:rsidRDefault="0076463B">
      <w:pPr>
        <w:rPr>
          <w:rFonts w:asciiTheme="majorHAnsi" w:hAnsiTheme="majorHAnsi" w:cstheme="majorHAnsi"/>
        </w:rPr>
      </w:pPr>
    </w:p>
    <w:sectPr w:rsidR="0076463B" w:rsidRPr="007646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100313" w14:textId="77777777" w:rsidR="002C525F" w:rsidRDefault="002C525F" w:rsidP="0076463B">
      <w:pPr>
        <w:spacing w:after="0" w:line="240" w:lineRule="auto"/>
      </w:pPr>
      <w:r>
        <w:separator/>
      </w:r>
    </w:p>
  </w:endnote>
  <w:endnote w:type="continuationSeparator" w:id="0">
    <w:p w14:paraId="30D98053" w14:textId="77777777" w:rsidR="002C525F" w:rsidRDefault="002C525F" w:rsidP="007646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F2996" w14:textId="77777777" w:rsidR="002C525F" w:rsidRDefault="002C525F" w:rsidP="0076463B">
      <w:pPr>
        <w:spacing w:after="0" w:line="240" w:lineRule="auto"/>
      </w:pPr>
      <w:r>
        <w:separator/>
      </w:r>
    </w:p>
  </w:footnote>
  <w:footnote w:type="continuationSeparator" w:id="0">
    <w:p w14:paraId="244EC309" w14:textId="77777777" w:rsidR="002C525F" w:rsidRDefault="002C525F" w:rsidP="007646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16C"/>
    <w:rsid w:val="0000033C"/>
    <w:rsid w:val="00026630"/>
    <w:rsid w:val="00031A4B"/>
    <w:rsid w:val="00034DAA"/>
    <w:rsid w:val="000413E8"/>
    <w:rsid w:val="000421AB"/>
    <w:rsid w:val="00050A7A"/>
    <w:rsid w:val="00051D28"/>
    <w:rsid w:val="00055318"/>
    <w:rsid w:val="00061A75"/>
    <w:rsid w:val="00065596"/>
    <w:rsid w:val="000664E7"/>
    <w:rsid w:val="000821D2"/>
    <w:rsid w:val="00085766"/>
    <w:rsid w:val="00096C49"/>
    <w:rsid w:val="000A1A60"/>
    <w:rsid w:val="000A7358"/>
    <w:rsid w:val="000B071D"/>
    <w:rsid w:val="000B0CDF"/>
    <w:rsid w:val="000C3FEF"/>
    <w:rsid w:val="000D3D9D"/>
    <w:rsid w:val="000E1591"/>
    <w:rsid w:val="000E1C6F"/>
    <w:rsid w:val="000E48EE"/>
    <w:rsid w:val="000F4A1F"/>
    <w:rsid w:val="000F6B75"/>
    <w:rsid w:val="00102AFC"/>
    <w:rsid w:val="00107D3C"/>
    <w:rsid w:val="0011030C"/>
    <w:rsid w:val="00112810"/>
    <w:rsid w:val="00112DFA"/>
    <w:rsid w:val="00113D13"/>
    <w:rsid w:val="001374DA"/>
    <w:rsid w:val="00143A4B"/>
    <w:rsid w:val="00152110"/>
    <w:rsid w:val="00167DE0"/>
    <w:rsid w:val="00170EF6"/>
    <w:rsid w:val="00171A37"/>
    <w:rsid w:val="0017740E"/>
    <w:rsid w:val="00183BDA"/>
    <w:rsid w:val="00185FD5"/>
    <w:rsid w:val="0019049C"/>
    <w:rsid w:val="0019435D"/>
    <w:rsid w:val="001A0961"/>
    <w:rsid w:val="001B0DE0"/>
    <w:rsid w:val="001B7B7F"/>
    <w:rsid w:val="001C1159"/>
    <w:rsid w:val="001C1499"/>
    <w:rsid w:val="001C1771"/>
    <w:rsid w:val="001C4E22"/>
    <w:rsid w:val="001C523F"/>
    <w:rsid w:val="001D3246"/>
    <w:rsid w:val="001D35A7"/>
    <w:rsid w:val="001D4ABB"/>
    <w:rsid w:val="001D64FF"/>
    <w:rsid w:val="001E524D"/>
    <w:rsid w:val="001F7584"/>
    <w:rsid w:val="00204714"/>
    <w:rsid w:val="00205B39"/>
    <w:rsid w:val="0020704B"/>
    <w:rsid w:val="00207097"/>
    <w:rsid w:val="00207F66"/>
    <w:rsid w:val="002251C2"/>
    <w:rsid w:val="00231B99"/>
    <w:rsid w:val="00234BF4"/>
    <w:rsid w:val="00243768"/>
    <w:rsid w:val="00246A2F"/>
    <w:rsid w:val="00246DF8"/>
    <w:rsid w:val="00250B1C"/>
    <w:rsid w:val="00257FBB"/>
    <w:rsid w:val="0026064C"/>
    <w:rsid w:val="002711C9"/>
    <w:rsid w:val="0027507E"/>
    <w:rsid w:val="002776E0"/>
    <w:rsid w:val="002779F3"/>
    <w:rsid w:val="002814D9"/>
    <w:rsid w:val="0028657F"/>
    <w:rsid w:val="002866EE"/>
    <w:rsid w:val="0029338E"/>
    <w:rsid w:val="002A4020"/>
    <w:rsid w:val="002A6C00"/>
    <w:rsid w:val="002B520E"/>
    <w:rsid w:val="002B7137"/>
    <w:rsid w:val="002C06C4"/>
    <w:rsid w:val="002C2223"/>
    <w:rsid w:val="002C3754"/>
    <w:rsid w:val="002C525F"/>
    <w:rsid w:val="002C6DA6"/>
    <w:rsid w:val="002D73F1"/>
    <w:rsid w:val="002D7FA5"/>
    <w:rsid w:val="002E210F"/>
    <w:rsid w:val="002E49F4"/>
    <w:rsid w:val="002E6908"/>
    <w:rsid w:val="002F1221"/>
    <w:rsid w:val="002F5C47"/>
    <w:rsid w:val="003034F4"/>
    <w:rsid w:val="003055A8"/>
    <w:rsid w:val="00320ECD"/>
    <w:rsid w:val="00331C9E"/>
    <w:rsid w:val="00331CE4"/>
    <w:rsid w:val="00342F40"/>
    <w:rsid w:val="003466E8"/>
    <w:rsid w:val="0036098D"/>
    <w:rsid w:val="00360BD8"/>
    <w:rsid w:val="00361BA4"/>
    <w:rsid w:val="00362A1B"/>
    <w:rsid w:val="00374F71"/>
    <w:rsid w:val="00374FA3"/>
    <w:rsid w:val="00380426"/>
    <w:rsid w:val="003862D0"/>
    <w:rsid w:val="003A2094"/>
    <w:rsid w:val="003A7BBE"/>
    <w:rsid w:val="003B503C"/>
    <w:rsid w:val="003D515C"/>
    <w:rsid w:val="003E3FCB"/>
    <w:rsid w:val="003E5E6A"/>
    <w:rsid w:val="003F67B8"/>
    <w:rsid w:val="00404530"/>
    <w:rsid w:val="00404768"/>
    <w:rsid w:val="00410F70"/>
    <w:rsid w:val="0041218E"/>
    <w:rsid w:val="0041510D"/>
    <w:rsid w:val="0042692C"/>
    <w:rsid w:val="00433999"/>
    <w:rsid w:val="00437811"/>
    <w:rsid w:val="00446394"/>
    <w:rsid w:val="004467BC"/>
    <w:rsid w:val="00446873"/>
    <w:rsid w:val="00454BDD"/>
    <w:rsid w:val="004557BF"/>
    <w:rsid w:val="00455AB8"/>
    <w:rsid w:val="0046249A"/>
    <w:rsid w:val="00470686"/>
    <w:rsid w:val="00477D05"/>
    <w:rsid w:val="00481E74"/>
    <w:rsid w:val="00483448"/>
    <w:rsid w:val="004850E4"/>
    <w:rsid w:val="00493540"/>
    <w:rsid w:val="004C05CE"/>
    <w:rsid w:val="004D3EBF"/>
    <w:rsid w:val="004D68E8"/>
    <w:rsid w:val="004E5522"/>
    <w:rsid w:val="00500527"/>
    <w:rsid w:val="00502D65"/>
    <w:rsid w:val="00504E2F"/>
    <w:rsid w:val="00515F3A"/>
    <w:rsid w:val="005216EA"/>
    <w:rsid w:val="0052217C"/>
    <w:rsid w:val="00524838"/>
    <w:rsid w:val="00534882"/>
    <w:rsid w:val="00536741"/>
    <w:rsid w:val="00540DD7"/>
    <w:rsid w:val="00543688"/>
    <w:rsid w:val="00543AC0"/>
    <w:rsid w:val="00550CCF"/>
    <w:rsid w:val="0055109D"/>
    <w:rsid w:val="00551D6C"/>
    <w:rsid w:val="00553B7E"/>
    <w:rsid w:val="0056696E"/>
    <w:rsid w:val="005813F8"/>
    <w:rsid w:val="005934B6"/>
    <w:rsid w:val="00594602"/>
    <w:rsid w:val="00594764"/>
    <w:rsid w:val="005978C5"/>
    <w:rsid w:val="005A19A7"/>
    <w:rsid w:val="005A6CAF"/>
    <w:rsid w:val="005B0A8B"/>
    <w:rsid w:val="005B2B3C"/>
    <w:rsid w:val="005B3BD9"/>
    <w:rsid w:val="005B4C58"/>
    <w:rsid w:val="005B6648"/>
    <w:rsid w:val="005C7B89"/>
    <w:rsid w:val="005D4A3F"/>
    <w:rsid w:val="005D6707"/>
    <w:rsid w:val="005E053B"/>
    <w:rsid w:val="005E0AD0"/>
    <w:rsid w:val="005E1E67"/>
    <w:rsid w:val="005F129B"/>
    <w:rsid w:val="005F59BE"/>
    <w:rsid w:val="005F6B46"/>
    <w:rsid w:val="006059A5"/>
    <w:rsid w:val="00613A64"/>
    <w:rsid w:val="00614627"/>
    <w:rsid w:val="00614A2C"/>
    <w:rsid w:val="0061709E"/>
    <w:rsid w:val="00617A41"/>
    <w:rsid w:val="00626483"/>
    <w:rsid w:val="00626AAA"/>
    <w:rsid w:val="006319D3"/>
    <w:rsid w:val="006423E1"/>
    <w:rsid w:val="006426AE"/>
    <w:rsid w:val="0064343E"/>
    <w:rsid w:val="006437B8"/>
    <w:rsid w:val="006449F8"/>
    <w:rsid w:val="006514FE"/>
    <w:rsid w:val="006628C0"/>
    <w:rsid w:val="00665F68"/>
    <w:rsid w:val="0067299E"/>
    <w:rsid w:val="0067352A"/>
    <w:rsid w:val="006737BD"/>
    <w:rsid w:val="006747AC"/>
    <w:rsid w:val="0067721B"/>
    <w:rsid w:val="006804B2"/>
    <w:rsid w:val="00684E72"/>
    <w:rsid w:val="0068624D"/>
    <w:rsid w:val="006A073B"/>
    <w:rsid w:val="006A16E9"/>
    <w:rsid w:val="006D48DC"/>
    <w:rsid w:val="006D598F"/>
    <w:rsid w:val="006E72C2"/>
    <w:rsid w:val="00705E29"/>
    <w:rsid w:val="00715C8D"/>
    <w:rsid w:val="0072586C"/>
    <w:rsid w:val="00731E5F"/>
    <w:rsid w:val="0073612A"/>
    <w:rsid w:val="00737D50"/>
    <w:rsid w:val="00755662"/>
    <w:rsid w:val="0075634F"/>
    <w:rsid w:val="007577AA"/>
    <w:rsid w:val="00760F21"/>
    <w:rsid w:val="00763CF4"/>
    <w:rsid w:val="0076463B"/>
    <w:rsid w:val="00764917"/>
    <w:rsid w:val="00774A71"/>
    <w:rsid w:val="00777325"/>
    <w:rsid w:val="00783766"/>
    <w:rsid w:val="00783DBF"/>
    <w:rsid w:val="00787F64"/>
    <w:rsid w:val="00791B3A"/>
    <w:rsid w:val="007961E4"/>
    <w:rsid w:val="007B0DFF"/>
    <w:rsid w:val="007B32B4"/>
    <w:rsid w:val="007B62DD"/>
    <w:rsid w:val="007B725F"/>
    <w:rsid w:val="007C34CC"/>
    <w:rsid w:val="007C3DB1"/>
    <w:rsid w:val="007D31F1"/>
    <w:rsid w:val="007D594C"/>
    <w:rsid w:val="007F3781"/>
    <w:rsid w:val="00800CA5"/>
    <w:rsid w:val="00802EE2"/>
    <w:rsid w:val="00803920"/>
    <w:rsid w:val="00810EAE"/>
    <w:rsid w:val="00811C80"/>
    <w:rsid w:val="00817607"/>
    <w:rsid w:val="008430C4"/>
    <w:rsid w:val="008437CC"/>
    <w:rsid w:val="00853B13"/>
    <w:rsid w:val="00856AB2"/>
    <w:rsid w:val="00860A90"/>
    <w:rsid w:val="00860BAA"/>
    <w:rsid w:val="008632BA"/>
    <w:rsid w:val="00865177"/>
    <w:rsid w:val="00870DE8"/>
    <w:rsid w:val="00885547"/>
    <w:rsid w:val="0088588E"/>
    <w:rsid w:val="00892686"/>
    <w:rsid w:val="00894F6A"/>
    <w:rsid w:val="008A15E4"/>
    <w:rsid w:val="008A267D"/>
    <w:rsid w:val="008A7AE2"/>
    <w:rsid w:val="008B3565"/>
    <w:rsid w:val="008B5102"/>
    <w:rsid w:val="008B5435"/>
    <w:rsid w:val="008C25C5"/>
    <w:rsid w:val="008C2B2D"/>
    <w:rsid w:val="008C2C85"/>
    <w:rsid w:val="008C514E"/>
    <w:rsid w:val="008C57CF"/>
    <w:rsid w:val="008C6D8F"/>
    <w:rsid w:val="008C6FAA"/>
    <w:rsid w:val="008C7525"/>
    <w:rsid w:val="008D0D6C"/>
    <w:rsid w:val="008D20A1"/>
    <w:rsid w:val="008D3EDC"/>
    <w:rsid w:val="008D699A"/>
    <w:rsid w:val="008E46A8"/>
    <w:rsid w:val="008E5BA2"/>
    <w:rsid w:val="008F1CFE"/>
    <w:rsid w:val="008F3981"/>
    <w:rsid w:val="008F419F"/>
    <w:rsid w:val="008F6443"/>
    <w:rsid w:val="008F71A6"/>
    <w:rsid w:val="009029A2"/>
    <w:rsid w:val="00903F38"/>
    <w:rsid w:val="00920397"/>
    <w:rsid w:val="00921FA5"/>
    <w:rsid w:val="00922B64"/>
    <w:rsid w:val="00924AF1"/>
    <w:rsid w:val="00927D59"/>
    <w:rsid w:val="009366EB"/>
    <w:rsid w:val="009368FB"/>
    <w:rsid w:val="00965792"/>
    <w:rsid w:val="0097245F"/>
    <w:rsid w:val="00974626"/>
    <w:rsid w:val="009755E2"/>
    <w:rsid w:val="009877FD"/>
    <w:rsid w:val="00990AC5"/>
    <w:rsid w:val="009938AA"/>
    <w:rsid w:val="009A159A"/>
    <w:rsid w:val="009A5F92"/>
    <w:rsid w:val="009B70C8"/>
    <w:rsid w:val="009C2A0A"/>
    <w:rsid w:val="009C7494"/>
    <w:rsid w:val="009D0638"/>
    <w:rsid w:val="009D29FB"/>
    <w:rsid w:val="009D360F"/>
    <w:rsid w:val="009E0846"/>
    <w:rsid w:val="009F0CBE"/>
    <w:rsid w:val="009F5878"/>
    <w:rsid w:val="009F72C6"/>
    <w:rsid w:val="009F75A8"/>
    <w:rsid w:val="00A025F4"/>
    <w:rsid w:val="00A027A5"/>
    <w:rsid w:val="00A04551"/>
    <w:rsid w:val="00A10B61"/>
    <w:rsid w:val="00A10CF2"/>
    <w:rsid w:val="00A11366"/>
    <w:rsid w:val="00A11862"/>
    <w:rsid w:val="00A1297F"/>
    <w:rsid w:val="00A13357"/>
    <w:rsid w:val="00A1416C"/>
    <w:rsid w:val="00A21590"/>
    <w:rsid w:val="00A217C1"/>
    <w:rsid w:val="00A27179"/>
    <w:rsid w:val="00A32711"/>
    <w:rsid w:val="00A369A5"/>
    <w:rsid w:val="00A4183C"/>
    <w:rsid w:val="00A43E48"/>
    <w:rsid w:val="00A6013E"/>
    <w:rsid w:val="00A60382"/>
    <w:rsid w:val="00A65D32"/>
    <w:rsid w:val="00A72F69"/>
    <w:rsid w:val="00A75A16"/>
    <w:rsid w:val="00A7656D"/>
    <w:rsid w:val="00A81D65"/>
    <w:rsid w:val="00A86E59"/>
    <w:rsid w:val="00A95F4C"/>
    <w:rsid w:val="00A96E89"/>
    <w:rsid w:val="00AA3249"/>
    <w:rsid w:val="00AA41F3"/>
    <w:rsid w:val="00AA5999"/>
    <w:rsid w:val="00AA5D81"/>
    <w:rsid w:val="00AB278A"/>
    <w:rsid w:val="00AB3EAA"/>
    <w:rsid w:val="00AB7164"/>
    <w:rsid w:val="00AC1C3F"/>
    <w:rsid w:val="00AC2A33"/>
    <w:rsid w:val="00AD616C"/>
    <w:rsid w:val="00AE3474"/>
    <w:rsid w:val="00AE487A"/>
    <w:rsid w:val="00AE6EED"/>
    <w:rsid w:val="00AE769B"/>
    <w:rsid w:val="00AE7A20"/>
    <w:rsid w:val="00AE7BB9"/>
    <w:rsid w:val="00AF28D0"/>
    <w:rsid w:val="00AF32D3"/>
    <w:rsid w:val="00AF49D8"/>
    <w:rsid w:val="00AF5655"/>
    <w:rsid w:val="00AF77E8"/>
    <w:rsid w:val="00AF7B84"/>
    <w:rsid w:val="00B00C06"/>
    <w:rsid w:val="00B02113"/>
    <w:rsid w:val="00B15741"/>
    <w:rsid w:val="00B23A87"/>
    <w:rsid w:val="00B2719C"/>
    <w:rsid w:val="00B370DB"/>
    <w:rsid w:val="00B372C9"/>
    <w:rsid w:val="00B4279C"/>
    <w:rsid w:val="00B5619B"/>
    <w:rsid w:val="00B57AC7"/>
    <w:rsid w:val="00B57D51"/>
    <w:rsid w:val="00B6785B"/>
    <w:rsid w:val="00B84668"/>
    <w:rsid w:val="00B87E8F"/>
    <w:rsid w:val="00BA3650"/>
    <w:rsid w:val="00BC1C8C"/>
    <w:rsid w:val="00BC2BCD"/>
    <w:rsid w:val="00BC3FFA"/>
    <w:rsid w:val="00BC65C3"/>
    <w:rsid w:val="00BE6EC9"/>
    <w:rsid w:val="00BF7D7A"/>
    <w:rsid w:val="00C00685"/>
    <w:rsid w:val="00C0140C"/>
    <w:rsid w:val="00C01481"/>
    <w:rsid w:val="00C06501"/>
    <w:rsid w:val="00C0651F"/>
    <w:rsid w:val="00C10292"/>
    <w:rsid w:val="00C177E1"/>
    <w:rsid w:val="00C315F3"/>
    <w:rsid w:val="00C31F12"/>
    <w:rsid w:val="00C323B8"/>
    <w:rsid w:val="00C33694"/>
    <w:rsid w:val="00C3436F"/>
    <w:rsid w:val="00C34DEC"/>
    <w:rsid w:val="00C36B8F"/>
    <w:rsid w:val="00C41A3C"/>
    <w:rsid w:val="00C50636"/>
    <w:rsid w:val="00C5256C"/>
    <w:rsid w:val="00C56596"/>
    <w:rsid w:val="00C56BC9"/>
    <w:rsid w:val="00C614CB"/>
    <w:rsid w:val="00C63D27"/>
    <w:rsid w:val="00C70E5C"/>
    <w:rsid w:val="00C73EA8"/>
    <w:rsid w:val="00C75572"/>
    <w:rsid w:val="00C8326C"/>
    <w:rsid w:val="00C9092D"/>
    <w:rsid w:val="00CB5C60"/>
    <w:rsid w:val="00CB783F"/>
    <w:rsid w:val="00CC2855"/>
    <w:rsid w:val="00CC66C9"/>
    <w:rsid w:val="00CC7F74"/>
    <w:rsid w:val="00CF562B"/>
    <w:rsid w:val="00D13A1C"/>
    <w:rsid w:val="00D14678"/>
    <w:rsid w:val="00D36867"/>
    <w:rsid w:val="00D378A5"/>
    <w:rsid w:val="00D4343D"/>
    <w:rsid w:val="00D50A45"/>
    <w:rsid w:val="00D53B63"/>
    <w:rsid w:val="00D54958"/>
    <w:rsid w:val="00D56088"/>
    <w:rsid w:val="00D63AA4"/>
    <w:rsid w:val="00D6461B"/>
    <w:rsid w:val="00D66A17"/>
    <w:rsid w:val="00D714B6"/>
    <w:rsid w:val="00D7296E"/>
    <w:rsid w:val="00D730D2"/>
    <w:rsid w:val="00D73307"/>
    <w:rsid w:val="00D8475B"/>
    <w:rsid w:val="00D911F8"/>
    <w:rsid w:val="00D91D23"/>
    <w:rsid w:val="00D94A67"/>
    <w:rsid w:val="00D95FF8"/>
    <w:rsid w:val="00DA3470"/>
    <w:rsid w:val="00DA3EBE"/>
    <w:rsid w:val="00DA69C4"/>
    <w:rsid w:val="00DB2A97"/>
    <w:rsid w:val="00DC3981"/>
    <w:rsid w:val="00DC508B"/>
    <w:rsid w:val="00DE2140"/>
    <w:rsid w:val="00DE24CD"/>
    <w:rsid w:val="00DE4CC4"/>
    <w:rsid w:val="00DE6705"/>
    <w:rsid w:val="00DF6026"/>
    <w:rsid w:val="00E00F3E"/>
    <w:rsid w:val="00E04CFA"/>
    <w:rsid w:val="00E101ED"/>
    <w:rsid w:val="00E108E2"/>
    <w:rsid w:val="00E12392"/>
    <w:rsid w:val="00E16897"/>
    <w:rsid w:val="00E2211B"/>
    <w:rsid w:val="00E231A1"/>
    <w:rsid w:val="00E26ECC"/>
    <w:rsid w:val="00E368B3"/>
    <w:rsid w:val="00E42F84"/>
    <w:rsid w:val="00E43E2A"/>
    <w:rsid w:val="00E4400A"/>
    <w:rsid w:val="00E51297"/>
    <w:rsid w:val="00E5186B"/>
    <w:rsid w:val="00E550A5"/>
    <w:rsid w:val="00E567B9"/>
    <w:rsid w:val="00E575EF"/>
    <w:rsid w:val="00E639E0"/>
    <w:rsid w:val="00E63D77"/>
    <w:rsid w:val="00E645E2"/>
    <w:rsid w:val="00E64F7D"/>
    <w:rsid w:val="00E661AA"/>
    <w:rsid w:val="00E672D4"/>
    <w:rsid w:val="00E71D57"/>
    <w:rsid w:val="00E768C9"/>
    <w:rsid w:val="00E76CB9"/>
    <w:rsid w:val="00E8137A"/>
    <w:rsid w:val="00E83331"/>
    <w:rsid w:val="00E90A2B"/>
    <w:rsid w:val="00EA1963"/>
    <w:rsid w:val="00EA1DE0"/>
    <w:rsid w:val="00EA221E"/>
    <w:rsid w:val="00EA32A7"/>
    <w:rsid w:val="00EA6255"/>
    <w:rsid w:val="00EA672E"/>
    <w:rsid w:val="00EB1844"/>
    <w:rsid w:val="00EB5893"/>
    <w:rsid w:val="00ED01C4"/>
    <w:rsid w:val="00ED19ED"/>
    <w:rsid w:val="00ED2326"/>
    <w:rsid w:val="00ED4897"/>
    <w:rsid w:val="00ED4E25"/>
    <w:rsid w:val="00ED6D2C"/>
    <w:rsid w:val="00EE03B7"/>
    <w:rsid w:val="00EE25E1"/>
    <w:rsid w:val="00EE3845"/>
    <w:rsid w:val="00EE5FA9"/>
    <w:rsid w:val="00EF3358"/>
    <w:rsid w:val="00EF4909"/>
    <w:rsid w:val="00EF4AB5"/>
    <w:rsid w:val="00F02C33"/>
    <w:rsid w:val="00F039C2"/>
    <w:rsid w:val="00F06CF1"/>
    <w:rsid w:val="00F11D04"/>
    <w:rsid w:val="00F13AC7"/>
    <w:rsid w:val="00F2380E"/>
    <w:rsid w:val="00F244AC"/>
    <w:rsid w:val="00F24999"/>
    <w:rsid w:val="00F25165"/>
    <w:rsid w:val="00F363DD"/>
    <w:rsid w:val="00F451D5"/>
    <w:rsid w:val="00F4565B"/>
    <w:rsid w:val="00F522D6"/>
    <w:rsid w:val="00F542C8"/>
    <w:rsid w:val="00F565FA"/>
    <w:rsid w:val="00F5781B"/>
    <w:rsid w:val="00F60352"/>
    <w:rsid w:val="00F62478"/>
    <w:rsid w:val="00F63D73"/>
    <w:rsid w:val="00F6474E"/>
    <w:rsid w:val="00F90653"/>
    <w:rsid w:val="00FA31D8"/>
    <w:rsid w:val="00FA5DA9"/>
    <w:rsid w:val="00FC1261"/>
    <w:rsid w:val="00FC2417"/>
    <w:rsid w:val="00FD3682"/>
    <w:rsid w:val="00FD4AD5"/>
    <w:rsid w:val="00FE0895"/>
    <w:rsid w:val="00FE0913"/>
    <w:rsid w:val="00FE0C6B"/>
    <w:rsid w:val="00FE3C55"/>
    <w:rsid w:val="00FF0D7A"/>
    <w:rsid w:val="00FF0DA2"/>
    <w:rsid w:val="00FF1AD2"/>
    <w:rsid w:val="00FF1D22"/>
    <w:rsid w:val="00FF4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C62DD"/>
  <w15:chartTrackingRefBased/>
  <w15:docId w15:val="{04122DF2-12F9-4D11-8E11-14A111289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463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C1261"/>
    <w:rPr>
      <w:rFonts w:ascii="Times New Roman" w:hAnsi="Times New Roman" w:cs="Times New Roman"/>
      <w:sz w:val="24"/>
      <w:szCs w:val="24"/>
    </w:rPr>
  </w:style>
  <w:style w:type="character" w:customStyle="1" w:styleId="Heading1Char">
    <w:name w:val="Heading 1 Char"/>
    <w:basedOn w:val="DefaultParagraphFont"/>
    <w:link w:val="Heading1"/>
    <w:uiPriority w:val="9"/>
    <w:rsid w:val="0076463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6463B"/>
  </w:style>
  <w:style w:type="paragraph" w:styleId="Header">
    <w:name w:val="header"/>
    <w:basedOn w:val="Normal"/>
    <w:link w:val="HeaderChar"/>
    <w:uiPriority w:val="99"/>
    <w:unhideWhenUsed/>
    <w:rsid w:val="007646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63B"/>
  </w:style>
  <w:style w:type="paragraph" w:styleId="Footer">
    <w:name w:val="footer"/>
    <w:basedOn w:val="Normal"/>
    <w:link w:val="FooterChar"/>
    <w:uiPriority w:val="99"/>
    <w:unhideWhenUsed/>
    <w:rsid w:val="007646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6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80737">
      <w:bodyDiv w:val="1"/>
      <w:marLeft w:val="0"/>
      <w:marRight w:val="0"/>
      <w:marTop w:val="0"/>
      <w:marBottom w:val="0"/>
      <w:divBdr>
        <w:top w:val="none" w:sz="0" w:space="0" w:color="auto"/>
        <w:left w:val="none" w:sz="0" w:space="0" w:color="auto"/>
        <w:bottom w:val="none" w:sz="0" w:space="0" w:color="auto"/>
        <w:right w:val="none" w:sz="0" w:space="0" w:color="auto"/>
      </w:divBdr>
    </w:div>
    <w:div w:id="46226660">
      <w:bodyDiv w:val="1"/>
      <w:marLeft w:val="0"/>
      <w:marRight w:val="0"/>
      <w:marTop w:val="0"/>
      <w:marBottom w:val="0"/>
      <w:divBdr>
        <w:top w:val="none" w:sz="0" w:space="0" w:color="auto"/>
        <w:left w:val="none" w:sz="0" w:space="0" w:color="auto"/>
        <w:bottom w:val="none" w:sz="0" w:space="0" w:color="auto"/>
        <w:right w:val="none" w:sz="0" w:space="0" w:color="auto"/>
      </w:divBdr>
    </w:div>
    <w:div w:id="81024890">
      <w:bodyDiv w:val="1"/>
      <w:marLeft w:val="0"/>
      <w:marRight w:val="0"/>
      <w:marTop w:val="0"/>
      <w:marBottom w:val="0"/>
      <w:divBdr>
        <w:top w:val="none" w:sz="0" w:space="0" w:color="auto"/>
        <w:left w:val="none" w:sz="0" w:space="0" w:color="auto"/>
        <w:bottom w:val="none" w:sz="0" w:space="0" w:color="auto"/>
        <w:right w:val="none" w:sz="0" w:space="0" w:color="auto"/>
      </w:divBdr>
    </w:div>
    <w:div w:id="113139019">
      <w:bodyDiv w:val="1"/>
      <w:marLeft w:val="0"/>
      <w:marRight w:val="0"/>
      <w:marTop w:val="0"/>
      <w:marBottom w:val="0"/>
      <w:divBdr>
        <w:top w:val="none" w:sz="0" w:space="0" w:color="auto"/>
        <w:left w:val="none" w:sz="0" w:space="0" w:color="auto"/>
        <w:bottom w:val="none" w:sz="0" w:space="0" w:color="auto"/>
        <w:right w:val="none" w:sz="0" w:space="0" w:color="auto"/>
      </w:divBdr>
    </w:div>
    <w:div w:id="136649640">
      <w:bodyDiv w:val="1"/>
      <w:marLeft w:val="0"/>
      <w:marRight w:val="0"/>
      <w:marTop w:val="0"/>
      <w:marBottom w:val="0"/>
      <w:divBdr>
        <w:top w:val="none" w:sz="0" w:space="0" w:color="auto"/>
        <w:left w:val="none" w:sz="0" w:space="0" w:color="auto"/>
        <w:bottom w:val="none" w:sz="0" w:space="0" w:color="auto"/>
        <w:right w:val="none" w:sz="0" w:space="0" w:color="auto"/>
      </w:divBdr>
    </w:div>
    <w:div w:id="152524184">
      <w:bodyDiv w:val="1"/>
      <w:marLeft w:val="0"/>
      <w:marRight w:val="0"/>
      <w:marTop w:val="0"/>
      <w:marBottom w:val="0"/>
      <w:divBdr>
        <w:top w:val="none" w:sz="0" w:space="0" w:color="auto"/>
        <w:left w:val="none" w:sz="0" w:space="0" w:color="auto"/>
        <w:bottom w:val="none" w:sz="0" w:space="0" w:color="auto"/>
        <w:right w:val="none" w:sz="0" w:space="0" w:color="auto"/>
      </w:divBdr>
    </w:div>
    <w:div w:id="158809087">
      <w:bodyDiv w:val="1"/>
      <w:marLeft w:val="0"/>
      <w:marRight w:val="0"/>
      <w:marTop w:val="0"/>
      <w:marBottom w:val="0"/>
      <w:divBdr>
        <w:top w:val="none" w:sz="0" w:space="0" w:color="auto"/>
        <w:left w:val="none" w:sz="0" w:space="0" w:color="auto"/>
        <w:bottom w:val="none" w:sz="0" w:space="0" w:color="auto"/>
        <w:right w:val="none" w:sz="0" w:space="0" w:color="auto"/>
      </w:divBdr>
    </w:div>
    <w:div w:id="159465962">
      <w:bodyDiv w:val="1"/>
      <w:marLeft w:val="0"/>
      <w:marRight w:val="0"/>
      <w:marTop w:val="0"/>
      <w:marBottom w:val="0"/>
      <w:divBdr>
        <w:top w:val="none" w:sz="0" w:space="0" w:color="auto"/>
        <w:left w:val="none" w:sz="0" w:space="0" w:color="auto"/>
        <w:bottom w:val="none" w:sz="0" w:space="0" w:color="auto"/>
        <w:right w:val="none" w:sz="0" w:space="0" w:color="auto"/>
      </w:divBdr>
    </w:div>
    <w:div w:id="176889204">
      <w:bodyDiv w:val="1"/>
      <w:marLeft w:val="0"/>
      <w:marRight w:val="0"/>
      <w:marTop w:val="0"/>
      <w:marBottom w:val="0"/>
      <w:divBdr>
        <w:top w:val="none" w:sz="0" w:space="0" w:color="auto"/>
        <w:left w:val="none" w:sz="0" w:space="0" w:color="auto"/>
        <w:bottom w:val="none" w:sz="0" w:space="0" w:color="auto"/>
        <w:right w:val="none" w:sz="0" w:space="0" w:color="auto"/>
      </w:divBdr>
    </w:div>
    <w:div w:id="199629613">
      <w:bodyDiv w:val="1"/>
      <w:marLeft w:val="0"/>
      <w:marRight w:val="0"/>
      <w:marTop w:val="0"/>
      <w:marBottom w:val="0"/>
      <w:divBdr>
        <w:top w:val="none" w:sz="0" w:space="0" w:color="auto"/>
        <w:left w:val="none" w:sz="0" w:space="0" w:color="auto"/>
        <w:bottom w:val="none" w:sz="0" w:space="0" w:color="auto"/>
        <w:right w:val="none" w:sz="0" w:space="0" w:color="auto"/>
      </w:divBdr>
    </w:div>
    <w:div w:id="209540012">
      <w:bodyDiv w:val="1"/>
      <w:marLeft w:val="0"/>
      <w:marRight w:val="0"/>
      <w:marTop w:val="0"/>
      <w:marBottom w:val="0"/>
      <w:divBdr>
        <w:top w:val="none" w:sz="0" w:space="0" w:color="auto"/>
        <w:left w:val="none" w:sz="0" w:space="0" w:color="auto"/>
        <w:bottom w:val="none" w:sz="0" w:space="0" w:color="auto"/>
        <w:right w:val="none" w:sz="0" w:space="0" w:color="auto"/>
      </w:divBdr>
    </w:div>
    <w:div w:id="212078811">
      <w:bodyDiv w:val="1"/>
      <w:marLeft w:val="0"/>
      <w:marRight w:val="0"/>
      <w:marTop w:val="0"/>
      <w:marBottom w:val="0"/>
      <w:divBdr>
        <w:top w:val="none" w:sz="0" w:space="0" w:color="auto"/>
        <w:left w:val="none" w:sz="0" w:space="0" w:color="auto"/>
        <w:bottom w:val="none" w:sz="0" w:space="0" w:color="auto"/>
        <w:right w:val="none" w:sz="0" w:space="0" w:color="auto"/>
      </w:divBdr>
    </w:div>
    <w:div w:id="216360136">
      <w:bodyDiv w:val="1"/>
      <w:marLeft w:val="0"/>
      <w:marRight w:val="0"/>
      <w:marTop w:val="0"/>
      <w:marBottom w:val="0"/>
      <w:divBdr>
        <w:top w:val="none" w:sz="0" w:space="0" w:color="auto"/>
        <w:left w:val="none" w:sz="0" w:space="0" w:color="auto"/>
        <w:bottom w:val="none" w:sz="0" w:space="0" w:color="auto"/>
        <w:right w:val="none" w:sz="0" w:space="0" w:color="auto"/>
      </w:divBdr>
    </w:div>
    <w:div w:id="300160886">
      <w:bodyDiv w:val="1"/>
      <w:marLeft w:val="0"/>
      <w:marRight w:val="0"/>
      <w:marTop w:val="0"/>
      <w:marBottom w:val="0"/>
      <w:divBdr>
        <w:top w:val="none" w:sz="0" w:space="0" w:color="auto"/>
        <w:left w:val="none" w:sz="0" w:space="0" w:color="auto"/>
        <w:bottom w:val="none" w:sz="0" w:space="0" w:color="auto"/>
        <w:right w:val="none" w:sz="0" w:space="0" w:color="auto"/>
      </w:divBdr>
    </w:div>
    <w:div w:id="333455344">
      <w:bodyDiv w:val="1"/>
      <w:marLeft w:val="0"/>
      <w:marRight w:val="0"/>
      <w:marTop w:val="0"/>
      <w:marBottom w:val="0"/>
      <w:divBdr>
        <w:top w:val="none" w:sz="0" w:space="0" w:color="auto"/>
        <w:left w:val="none" w:sz="0" w:space="0" w:color="auto"/>
        <w:bottom w:val="none" w:sz="0" w:space="0" w:color="auto"/>
        <w:right w:val="none" w:sz="0" w:space="0" w:color="auto"/>
      </w:divBdr>
    </w:div>
    <w:div w:id="474028536">
      <w:bodyDiv w:val="1"/>
      <w:marLeft w:val="0"/>
      <w:marRight w:val="0"/>
      <w:marTop w:val="0"/>
      <w:marBottom w:val="0"/>
      <w:divBdr>
        <w:top w:val="none" w:sz="0" w:space="0" w:color="auto"/>
        <w:left w:val="none" w:sz="0" w:space="0" w:color="auto"/>
        <w:bottom w:val="none" w:sz="0" w:space="0" w:color="auto"/>
        <w:right w:val="none" w:sz="0" w:space="0" w:color="auto"/>
      </w:divBdr>
    </w:div>
    <w:div w:id="493572962">
      <w:bodyDiv w:val="1"/>
      <w:marLeft w:val="0"/>
      <w:marRight w:val="0"/>
      <w:marTop w:val="0"/>
      <w:marBottom w:val="0"/>
      <w:divBdr>
        <w:top w:val="none" w:sz="0" w:space="0" w:color="auto"/>
        <w:left w:val="none" w:sz="0" w:space="0" w:color="auto"/>
        <w:bottom w:val="none" w:sz="0" w:space="0" w:color="auto"/>
        <w:right w:val="none" w:sz="0" w:space="0" w:color="auto"/>
      </w:divBdr>
    </w:div>
    <w:div w:id="583496943">
      <w:bodyDiv w:val="1"/>
      <w:marLeft w:val="0"/>
      <w:marRight w:val="0"/>
      <w:marTop w:val="0"/>
      <w:marBottom w:val="0"/>
      <w:divBdr>
        <w:top w:val="none" w:sz="0" w:space="0" w:color="auto"/>
        <w:left w:val="none" w:sz="0" w:space="0" w:color="auto"/>
        <w:bottom w:val="none" w:sz="0" w:space="0" w:color="auto"/>
        <w:right w:val="none" w:sz="0" w:space="0" w:color="auto"/>
      </w:divBdr>
    </w:div>
    <w:div w:id="613243948">
      <w:bodyDiv w:val="1"/>
      <w:marLeft w:val="0"/>
      <w:marRight w:val="0"/>
      <w:marTop w:val="0"/>
      <w:marBottom w:val="0"/>
      <w:divBdr>
        <w:top w:val="none" w:sz="0" w:space="0" w:color="auto"/>
        <w:left w:val="none" w:sz="0" w:space="0" w:color="auto"/>
        <w:bottom w:val="none" w:sz="0" w:space="0" w:color="auto"/>
        <w:right w:val="none" w:sz="0" w:space="0" w:color="auto"/>
      </w:divBdr>
    </w:div>
    <w:div w:id="615721471">
      <w:bodyDiv w:val="1"/>
      <w:marLeft w:val="0"/>
      <w:marRight w:val="0"/>
      <w:marTop w:val="0"/>
      <w:marBottom w:val="0"/>
      <w:divBdr>
        <w:top w:val="none" w:sz="0" w:space="0" w:color="auto"/>
        <w:left w:val="none" w:sz="0" w:space="0" w:color="auto"/>
        <w:bottom w:val="none" w:sz="0" w:space="0" w:color="auto"/>
        <w:right w:val="none" w:sz="0" w:space="0" w:color="auto"/>
      </w:divBdr>
    </w:div>
    <w:div w:id="630401983">
      <w:bodyDiv w:val="1"/>
      <w:marLeft w:val="0"/>
      <w:marRight w:val="0"/>
      <w:marTop w:val="0"/>
      <w:marBottom w:val="0"/>
      <w:divBdr>
        <w:top w:val="none" w:sz="0" w:space="0" w:color="auto"/>
        <w:left w:val="none" w:sz="0" w:space="0" w:color="auto"/>
        <w:bottom w:val="none" w:sz="0" w:space="0" w:color="auto"/>
        <w:right w:val="none" w:sz="0" w:space="0" w:color="auto"/>
      </w:divBdr>
    </w:div>
    <w:div w:id="636372919">
      <w:bodyDiv w:val="1"/>
      <w:marLeft w:val="0"/>
      <w:marRight w:val="0"/>
      <w:marTop w:val="0"/>
      <w:marBottom w:val="0"/>
      <w:divBdr>
        <w:top w:val="none" w:sz="0" w:space="0" w:color="auto"/>
        <w:left w:val="none" w:sz="0" w:space="0" w:color="auto"/>
        <w:bottom w:val="none" w:sz="0" w:space="0" w:color="auto"/>
        <w:right w:val="none" w:sz="0" w:space="0" w:color="auto"/>
      </w:divBdr>
    </w:div>
    <w:div w:id="646709683">
      <w:bodyDiv w:val="1"/>
      <w:marLeft w:val="0"/>
      <w:marRight w:val="0"/>
      <w:marTop w:val="0"/>
      <w:marBottom w:val="0"/>
      <w:divBdr>
        <w:top w:val="none" w:sz="0" w:space="0" w:color="auto"/>
        <w:left w:val="none" w:sz="0" w:space="0" w:color="auto"/>
        <w:bottom w:val="none" w:sz="0" w:space="0" w:color="auto"/>
        <w:right w:val="none" w:sz="0" w:space="0" w:color="auto"/>
      </w:divBdr>
    </w:div>
    <w:div w:id="649601917">
      <w:bodyDiv w:val="1"/>
      <w:marLeft w:val="0"/>
      <w:marRight w:val="0"/>
      <w:marTop w:val="0"/>
      <w:marBottom w:val="0"/>
      <w:divBdr>
        <w:top w:val="none" w:sz="0" w:space="0" w:color="auto"/>
        <w:left w:val="none" w:sz="0" w:space="0" w:color="auto"/>
        <w:bottom w:val="none" w:sz="0" w:space="0" w:color="auto"/>
        <w:right w:val="none" w:sz="0" w:space="0" w:color="auto"/>
      </w:divBdr>
    </w:div>
    <w:div w:id="735081449">
      <w:bodyDiv w:val="1"/>
      <w:marLeft w:val="0"/>
      <w:marRight w:val="0"/>
      <w:marTop w:val="0"/>
      <w:marBottom w:val="0"/>
      <w:divBdr>
        <w:top w:val="none" w:sz="0" w:space="0" w:color="auto"/>
        <w:left w:val="none" w:sz="0" w:space="0" w:color="auto"/>
        <w:bottom w:val="none" w:sz="0" w:space="0" w:color="auto"/>
        <w:right w:val="none" w:sz="0" w:space="0" w:color="auto"/>
      </w:divBdr>
    </w:div>
    <w:div w:id="755907843">
      <w:bodyDiv w:val="1"/>
      <w:marLeft w:val="0"/>
      <w:marRight w:val="0"/>
      <w:marTop w:val="0"/>
      <w:marBottom w:val="0"/>
      <w:divBdr>
        <w:top w:val="none" w:sz="0" w:space="0" w:color="auto"/>
        <w:left w:val="none" w:sz="0" w:space="0" w:color="auto"/>
        <w:bottom w:val="none" w:sz="0" w:space="0" w:color="auto"/>
        <w:right w:val="none" w:sz="0" w:space="0" w:color="auto"/>
      </w:divBdr>
    </w:div>
    <w:div w:id="770662183">
      <w:bodyDiv w:val="1"/>
      <w:marLeft w:val="0"/>
      <w:marRight w:val="0"/>
      <w:marTop w:val="0"/>
      <w:marBottom w:val="0"/>
      <w:divBdr>
        <w:top w:val="none" w:sz="0" w:space="0" w:color="auto"/>
        <w:left w:val="none" w:sz="0" w:space="0" w:color="auto"/>
        <w:bottom w:val="none" w:sz="0" w:space="0" w:color="auto"/>
        <w:right w:val="none" w:sz="0" w:space="0" w:color="auto"/>
      </w:divBdr>
    </w:div>
    <w:div w:id="874922905">
      <w:bodyDiv w:val="1"/>
      <w:marLeft w:val="0"/>
      <w:marRight w:val="0"/>
      <w:marTop w:val="0"/>
      <w:marBottom w:val="0"/>
      <w:divBdr>
        <w:top w:val="none" w:sz="0" w:space="0" w:color="auto"/>
        <w:left w:val="none" w:sz="0" w:space="0" w:color="auto"/>
        <w:bottom w:val="none" w:sz="0" w:space="0" w:color="auto"/>
        <w:right w:val="none" w:sz="0" w:space="0" w:color="auto"/>
      </w:divBdr>
    </w:div>
    <w:div w:id="913512004">
      <w:bodyDiv w:val="1"/>
      <w:marLeft w:val="0"/>
      <w:marRight w:val="0"/>
      <w:marTop w:val="0"/>
      <w:marBottom w:val="0"/>
      <w:divBdr>
        <w:top w:val="none" w:sz="0" w:space="0" w:color="auto"/>
        <w:left w:val="none" w:sz="0" w:space="0" w:color="auto"/>
        <w:bottom w:val="none" w:sz="0" w:space="0" w:color="auto"/>
        <w:right w:val="none" w:sz="0" w:space="0" w:color="auto"/>
      </w:divBdr>
    </w:div>
    <w:div w:id="957419498">
      <w:bodyDiv w:val="1"/>
      <w:marLeft w:val="0"/>
      <w:marRight w:val="0"/>
      <w:marTop w:val="0"/>
      <w:marBottom w:val="0"/>
      <w:divBdr>
        <w:top w:val="none" w:sz="0" w:space="0" w:color="auto"/>
        <w:left w:val="none" w:sz="0" w:space="0" w:color="auto"/>
        <w:bottom w:val="none" w:sz="0" w:space="0" w:color="auto"/>
        <w:right w:val="none" w:sz="0" w:space="0" w:color="auto"/>
      </w:divBdr>
    </w:div>
    <w:div w:id="1038313885">
      <w:bodyDiv w:val="1"/>
      <w:marLeft w:val="0"/>
      <w:marRight w:val="0"/>
      <w:marTop w:val="0"/>
      <w:marBottom w:val="0"/>
      <w:divBdr>
        <w:top w:val="none" w:sz="0" w:space="0" w:color="auto"/>
        <w:left w:val="none" w:sz="0" w:space="0" w:color="auto"/>
        <w:bottom w:val="none" w:sz="0" w:space="0" w:color="auto"/>
        <w:right w:val="none" w:sz="0" w:space="0" w:color="auto"/>
      </w:divBdr>
    </w:div>
    <w:div w:id="1072504793">
      <w:bodyDiv w:val="1"/>
      <w:marLeft w:val="0"/>
      <w:marRight w:val="0"/>
      <w:marTop w:val="0"/>
      <w:marBottom w:val="0"/>
      <w:divBdr>
        <w:top w:val="none" w:sz="0" w:space="0" w:color="auto"/>
        <w:left w:val="none" w:sz="0" w:space="0" w:color="auto"/>
        <w:bottom w:val="none" w:sz="0" w:space="0" w:color="auto"/>
        <w:right w:val="none" w:sz="0" w:space="0" w:color="auto"/>
      </w:divBdr>
    </w:div>
    <w:div w:id="1076590529">
      <w:bodyDiv w:val="1"/>
      <w:marLeft w:val="0"/>
      <w:marRight w:val="0"/>
      <w:marTop w:val="0"/>
      <w:marBottom w:val="0"/>
      <w:divBdr>
        <w:top w:val="none" w:sz="0" w:space="0" w:color="auto"/>
        <w:left w:val="none" w:sz="0" w:space="0" w:color="auto"/>
        <w:bottom w:val="none" w:sz="0" w:space="0" w:color="auto"/>
        <w:right w:val="none" w:sz="0" w:space="0" w:color="auto"/>
      </w:divBdr>
    </w:div>
    <w:div w:id="1103720858">
      <w:bodyDiv w:val="1"/>
      <w:marLeft w:val="0"/>
      <w:marRight w:val="0"/>
      <w:marTop w:val="0"/>
      <w:marBottom w:val="0"/>
      <w:divBdr>
        <w:top w:val="none" w:sz="0" w:space="0" w:color="auto"/>
        <w:left w:val="none" w:sz="0" w:space="0" w:color="auto"/>
        <w:bottom w:val="none" w:sz="0" w:space="0" w:color="auto"/>
        <w:right w:val="none" w:sz="0" w:space="0" w:color="auto"/>
      </w:divBdr>
    </w:div>
    <w:div w:id="1115103533">
      <w:bodyDiv w:val="1"/>
      <w:marLeft w:val="0"/>
      <w:marRight w:val="0"/>
      <w:marTop w:val="0"/>
      <w:marBottom w:val="0"/>
      <w:divBdr>
        <w:top w:val="none" w:sz="0" w:space="0" w:color="auto"/>
        <w:left w:val="none" w:sz="0" w:space="0" w:color="auto"/>
        <w:bottom w:val="none" w:sz="0" w:space="0" w:color="auto"/>
        <w:right w:val="none" w:sz="0" w:space="0" w:color="auto"/>
      </w:divBdr>
    </w:div>
    <w:div w:id="1138915152">
      <w:bodyDiv w:val="1"/>
      <w:marLeft w:val="0"/>
      <w:marRight w:val="0"/>
      <w:marTop w:val="0"/>
      <w:marBottom w:val="0"/>
      <w:divBdr>
        <w:top w:val="none" w:sz="0" w:space="0" w:color="auto"/>
        <w:left w:val="none" w:sz="0" w:space="0" w:color="auto"/>
        <w:bottom w:val="none" w:sz="0" w:space="0" w:color="auto"/>
        <w:right w:val="none" w:sz="0" w:space="0" w:color="auto"/>
      </w:divBdr>
    </w:div>
    <w:div w:id="1208057718">
      <w:bodyDiv w:val="1"/>
      <w:marLeft w:val="0"/>
      <w:marRight w:val="0"/>
      <w:marTop w:val="0"/>
      <w:marBottom w:val="0"/>
      <w:divBdr>
        <w:top w:val="none" w:sz="0" w:space="0" w:color="auto"/>
        <w:left w:val="none" w:sz="0" w:space="0" w:color="auto"/>
        <w:bottom w:val="none" w:sz="0" w:space="0" w:color="auto"/>
        <w:right w:val="none" w:sz="0" w:space="0" w:color="auto"/>
      </w:divBdr>
    </w:div>
    <w:div w:id="1225721900">
      <w:bodyDiv w:val="1"/>
      <w:marLeft w:val="0"/>
      <w:marRight w:val="0"/>
      <w:marTop w:val="0"/>
      <w:marBottom w:val="0"/>
      <w:divBdr>
        <w:top w:val="none" w:sz="0" w:space="0" w:color="auto"/>
        <w:left w:val="none" w:sz="0" w:space="0" w:color="auto"/>
        <w:bottom w:val="none" w:sz="0" w:space="0" w:color="auto"/>
        <w:right w:val="none" w:sz="0" w:space="0" w:color="auto"/>
      </w:divBdr>
    </w:div>
    <w:div w:id="1231648611">
      <w:bodyDiv w:val="1"/>
      <w:marLeft w:val="0"/>
      <w:marRight w:val="0"/>
      <w:marTop w:val="0"/>
      <w:marBottom w:val="0"/>
      <w:divBdr>
        <w:top w:val="none" w:sz="0" w:space="0" w:color="auto"/>
        <w:left w:val="none" w:sz="0" w:space="0" w:color="auto"/>
        <w:bottom w:val="none" w:sz="0" w:space="0" w:color="auto"/>
        <w:right w:val="none" w:sz="0" w:space="0" w:color="auto"/>
      </w:divBdr>
    </w:div>
    <w:div w:id="1364132497">
      <w:bodyDiv w:val="1"/>
      <w:marLeft w:val="0"/>
      <w:marRight w:val="0"/>
      <w:marTop w:val="0"/>
      <w:marBottom w:val="0"/>
      <w:divBdr>
        <w:top w:val="none" w:sz="0" w:space="0" w:color="auto"/>
        <w:left w:val="none" w:sz="0" w:space="0" w:color="auto"/>
        <w:bottom w:val="none" w:sz="0" w:space="0" w:color="auto"/>
        <w:right w:val="none" w:sz="0" w:space="0" w:color="auto"/>
      </w:divBdr>
    </w:div>
    <w:div w:id="1384328325">
      <w:bodyDiv w:val="1"/>
      <w:marLeft w:val="0"/>
      <w:marRight w:val="0"/>
      <w:marTop w:val="0"/>
      <w:marBottom w:val="0"/>
      <w:divBdr>
        <w:top w:val="none" w:sz="0" w:space="0" w:color="auto"/>
        <w:left w:val="none" w:sz="0" w:space="0" w:color="auto"/>
        <w:bottom w:val="none" w:sz="0" w:space="0" w:color="auto"/>
        <w:right w:val="none" w:sz="0" w:space="0" w:color="auto"/>
      </w:divBdr>
    </w:div>
    <w:div w:id="1420057031">
      <w:bodyDiv w:val="1"/>
      <w:marLeft w:val="0"/>
      <w:marRight w:val="0"/>
      <w:marTop w:val="0"/>
      <w:marBottom w:val="0"/>
      <w:divBdr>
        <w:top w:val="none" w:sz="0" w:space="0" w:color="auto"/>
        <w:left w:val="none" w:sz="0" w:space="0" w:color="auto"/>
        <w:bottom w:val="none" w:sz="0" w:space="0" w:color="auto"/>
        <w:right w:val="none" w:sz="0" w:space="0" w:color="auto"/>
      </w:divBdr>
    </w:div>
    <w:div w:id="1444112099">
      <w:bodyDiv w:val="1"/>
      <w:marLeft w:val="0"/>
      <w:marRight w:val="0"/>
      <w:marTop w:val="0"/>
      <w:marBottom w:val="0"/>
      <w:divBdr>
        <w:top w:val="none" w:sz="0" w:space="0" w:color="auto"/>
        <w:left w:val="none" w:sz="0" w:space="0" w:color="auto"/>
        <w:bottom w:val="none" w:sz="0" w:space="0" w:color="auto"/>
        <w:right w:val="none" w:sz="0" w:space="0" w:color="auto"/>
      </w:divBdr>
    </w:div>
    <w:div w:id="1464889509">
      <w:bodyDiv w:val="1"/>
      <w:marLeft w:val="0"/>
      <w:marRight w:val="0"/>
      <w:marTop w:val="0"/>
      <w:marBottom w:val="0"/>
      <w:divBdr>
        <w:top w:val="none" w:sz="0" w:space="0" w:color="auto"/>
        <w:left w:val="none" w:sz="0" w:space="0" w:color="auto"/>
        <w:bottom w:val="none" w:sz="0" w:space="0" w:color="auto"/>
        <w:right w:val="none" w:sz="0" w:space="0" w:color="auto"/>
      </w:divBdr>
    </w:div>
    <w:div w:id="1471053365">
      <w:bodyDiv w:val="1"/>
      <w:marLeft w:val="0"/>
      <w:marRight w:val="0"/>
      <w:marTop w:val="0"/>
      <w:marBottom w:val="0"/>
      <w:divBdr>
        <w:top w:val="none" w:sz="0" w:space="0" w:color="auto"/>
        <w:left w:val="none" w:sz="0" w:space="0" w:color="auto"/>
        <w:bottom w:val="none" w:sz="0" w:space="0" w:color="auto"/>
        <w:right w:val="none" w:sz="0" w:space="0" w:color="auto"/>
      </w:divBdr>
    </w:div>
    <w:div w:id="1506823093">
      <w:bodyDiv w:val="1"/>
      <w:marLeft w:val="0"/>
      <w:marRight w:val="0"/>
      <w:marTop w:val="0"/>
      <w:marBottom w:val="0"/>
      <w:divBdr>
        <w:top w:val="none" w:sz="0" w:space="0" w:color="auto"/>
        <w:left w:val="none" w:sz="0" w:space="0" w:color="auto"/>
        <w:bottom w:val="none" w:sz="0" w:space="0" w:color="auto"/>
        <w:right w:val="none" w:sz="0" w:space="0" w:color="auto"/>
      </w:divBdr>
    </w:div>
    <w:div w:id="1521159183">
      <w:bodyDiv w:val="1"/>
      <w:marLeft w:val="0"/>
      <w:marRight w:val="0"/>
      <w:marTop w:val="0"/>
      <w:marBottom w:val="0"/>
      <w:divBdr>
        <w:top w:val="none" w:sz="0" w:space="0" w:color="auto"/>
        <w:left w:val="none" w:sz="0" w:space="0" w:color="auto"/>
        <w:bottom w:val="none" w:sz="0" w:space="0" w:color="auto"/>
        <w:right w:val="none" w:sz="0" w:space="0" w:color="auto"/>
      </w:divBdr>
    </w:div>
    <w:div w:id="1521777688">
      <w:bodyDiv w:val="1"/>
      <w:marLeft w:val="0"/>
      <w:marRight w:val="0"/>
      <w:marTop w:val="0"/>
      <w:marBottom w:val="0"/>
      <w:divBdr>
        <w:top w:val="none" w:sz="0" w:space="0" w:color="auto"/>
        <w:left w:val="none" w:sz="0" w:space="0" w:color="auto"/>
        <w:bottom w:val="none" w:sz="0" w:space="0" w:color="auto"/>
        <w:right w:val="none" w:sz="0" w:space="0" w:color="auto"/>
      </w:divBdr>
    </w:div>
    <w:div w:id="1562130977">
      <w:bodyDiv w:val="1"/>
      <w:marLeft w:val="0"/>
      <w:marRight w:val="0"/>
      <w:marTop w:val="0"/>
      <w:marBottom w:val="0"/>
      <w:divBdr>
        <w:top w:val="none" w:sz="0" w:space="0" w:color="auto"/>
        <w:left w:val="none" w:sz="0" w:space="0" w:color="auto"/>
        <w:bottom w:val="none" w:sz="0" w:space="0" w:color="auto"/>
        <w:right w:val="none" w:sz="0" w:space="0" w:color="auto"/>
      </w:divBdr>
    </w:div>
    <w:div w:id="1618025546">
      <w:bodyDiv w:val="1"/>
      <w:marLeft w:val="0"/>
      <w:marRight w:val="0"/>
      <w:marTop w:val="0"/>
      <w:marBottom w:val="0"/>
      <w:divBdr>
        <w:top w:val="none" w:sz="0" w:space="0" w:color="auto"/>
        <w:left w:val="none" w:sz="0" w:space="0" w:color="auto"/>
        <w:bottom w:val="none" w:sz="0" w:space="0" w:color="auto"/>
        <w:right w:val="none" w:sz="0" w:space="0" w:color="auto"/>
      </w:divBdr>
    </w:div>
    <w:div w:id="1619601957">
      <w:bodyDiv w:val="1"/>
      <w:marLeft w:val="0"/>
      <w:marRight w:val="0"/>
      <w:marTop w:val="0"/>
      <w:marBottom w:val="0"/>
      <w:divBdr>
        <w:top w:val="none" w:sz="0" w:space="0" w:color="auto"/>
        <w:left w:val="none" w:sz="0" w:space="0" w:color="auto"/>
        <w:bottom w:val="none" w:sz="0" w:space="0" w:color="auto"/>
        <w:right w:val="none" w:sz="0" w:space="0" w:color="auto"/>
      </w:divBdr>
    </w:div>
    <w:div w:id="1625847675">
      <w:bodyDiv w:val="1"/>
      <w:marLeft w:val="0"/>
      <w:marRight w:val="0"/>
      <w:marTop w:val="0"/>
      <w:marBottom w:val="0"/>
      <w:divBdr>
        <w:top w:val="none" w:sz="0" w:space="0" w:color="auto"/>
        <w:left w:val="none" w:sz="0" w:space="0" w:color="auto"/>
        <w:bottom w:val="none" w:sz="0" w:space="0" w:color="auto"/>
        <w:right w:val="none" w:sz="0" w:space="0" w:color="auto"/>
      </w:divBdr>
    </w:div>
    <w:div w:id="1676418621">
      <w:bodyDiv w:val="1"/>
      <w:marLeft w:val="0"/>
      <w:marRight w:val="0"/>
      <w:marTop w:val="0"/>
      <w:marBottom w:val="0"/>
      <w:divBdr>
        <w:top w:val="none" w:sz="0" w:space="0" w:color="auto"/>
        <w:left w:val="none" w:sz="0" w:space="0" w:color="auto"/>
        <w:bottom w:val="none" w:sz="0" w:space="0" w:color="auto"/>
        <w:right w:val="none" w:sz="0" w:space="0" w:color="auto"/>
      </w:divBdr>
    </w:div>
    <w:div w:id="1739134469">
      <w:bodyDiv w:val="1"/>
      <w:marLeft w:val="0"/>
      <w:marRight w:val="0"/>
      <w:marTop w:val="0"/>
      <w:marBottom w:val="0"/>
      <w:divBdr>
        <w:top w:val="none" w:sz="0" w:space="0" w:color="auto"/>
        <w:left w:val="none" w:sz="0" w:space="0" w:color="auto"/>
        <w:bottom w:val="none" w:sz="0" w:space="0" w:color="auto"/>
        <w:right w:val="none" w:sz="0" w:space="0" w:color="auto"/>
      </w:divBdr>
    </w:div>
    <w:div w:id="1745369605">
      <w:bodyDiv w:val="1"/>
      <w:marLeft w:val="0"/>
      <w:marRight w:val="0"/>
      <w:marTop w:val="0"/>
      <w:marBottom w:val="0"/>
      <w:divBdr>
        <w:top w:val="none" w:sz="0" w:space="0" w:color="auto"/>
        <w:left w:val="none" w:sz="0" w:space="0" w:color="auto"/>
        <w:bottom w:val="none" w:sz="0" w:space="0" w:color="auto"/>
        <w:right w:val="none" w:sz="0" w:space="0" w:color="auto"/>
      </w:divBdr>
    </w:div>
    <w:div w:id="1838956069">
      <w:bodyDiv w:val="1"/>
      <w:marLeft w:val="0"/>
      <w:marRight w:val="0"/>
      <w:marTop w:val="0"/>
      <w:marBottom w:val="0"/>
      <w:divBdr>
        <w:top w:val="none" w:sz="0" w:space="0" w:color="auto"/>
        <w:left w:val="none" w:sz="0" w:space="0" w:color="auto"/>
        <w:bottom w:val="none" w:sz="0" w:space="0" w:color="auto"/>
        <w:right w:val="none" w:sz="0" w:space="0" w:color="auto"/>
      </w:divBdr>
    </w:div>
    <w:div w:id="1903829095">
      <w:bodyDiv w:val="1"/>
      <w:marLeft w:val="0"/>
      <w:marRight w:val="0"/>
      <w:marTop w:val="0"/>
      <w:marBottom w:val="0"/>
      <w:divBdr>
        <w:top w:val="none" w:sz="0" w:space="0" w:color="auto"/>
        <w:left w:val="none" w:sz="0" w:space="0" w:color="auto"/>
        <w:bottom w:val="none" w:sz="0" w:space="0" w:color="auto"/>
        <w:right w:val="none" w:sz="0" w:space="0" w:color="auto"/>
      </w:divBdr>
    </w:div>
    <w:div w:id="1912347272">
      <w:bodyDiv w:val="1"/>
      <w:marLeft w:val="0"/>
      <w:marRight w:val="0"/>
      <w:marTop w:val="0"/>
      <w:marBottom w:val="0"/>
      <w:divBdr>
        <w:top w:val="none" w:sz="0" w:space="0" w:color="auto"/>
        <w:left w:val="none" w:sz="0" w:space="0" w:color="auto"/>
        <w:bottom w:val="none" w:sz="0" w:space="0" w:color="auto"/>
        <w:right w:val="none" w:sz="0" w:space="0" w:color="auto"/>
      </w:divBdr>
    </w:div>
    <w:div w:id="1915773979">
      <w:bodyDiv w:val="1"/>
      <w:marLeft w:val="0"/>
      <w:marRight w:val="0"/>
      <w:marTop w:val="0"/>
      <w:marBottom w:val="0"/>
      <w:divBdr>
        <w:top w:val="none" w:sz="0" w:space="0" w:color="auto"/>
        <w:left w:val="none" w:sz="0" w:space="0" w:color="auto"/>
        <w:bottom w:val="none" w:sz="0" w:space="0" w:color="auto"/>
        <w:right w:val="none" w:sz="0" w:space="0" w:color="auto"/>
      </w:divBdr>
    </w:div>
    <w:div w:id="1927766667">
      <w:bodyDiv w:val="1"/>
      <w:marLeft w:val="0"/>
      <w:marRight w:val="0"/>
      <w:marTop w:val="0"/>
      <w:marBottom w:val="0"/>
      <w:divBdr>
        <w:top w:val="none" w:sz="0" w:space="0" w:color="auto"/>
        <w:left w:val="none" w:sz="0" w:space="0" w:color="auto"/>
        <w:bottom w:val="none" w:sz="0" w:space="0" w:color="auto"/>
        <w:right w:val="none" w:sz="0" w:space="0" w:color="auto"/>
      </w:divBdr>
    </w:div>
    <w:div w:id="1952665770">
      <w:bodyDiv w:val="1"/>
      <w:marLeft w:val="0"/>
      <w:marRight w:val="0"/>
      <w:marTop w:val="0"/>
      <w:marBottom w:val="0"/>
      <w:divBdr>
        <w:top w:val="none" w:sz="0" w:space="0" w:color="auto"/>
        <w:left w:val="none" w:sz="0" w:space="0" w:color="auto"/>
        <w:bottom w:val="none" w:sz="0" w:space="0" w:color="auto"/>
        <w:right w:val="none" w:sz="0" w:space="0" w:color="auto"/>
      </w:divBdr>
    </w:div>
    <w:div w:id="1974210845">
      <w:bodyDiv w:val="1"/>
      <w:marLeft w:val="0"/>
      <w:marRight w:val="0"/>
      <w:marTop w:val="0"/>
      <w:marBottom w:val="0"/>
      <w:divBdr>
        <w:top w:val="none" w:sz="0" w:space="0" w:color="auto"/>
        <w:left w:val="none" w:sz="0" w:space="0" w:color="auto"/>
        <w:bottom w:val="none" w:sz="0" w:space="0" w:color="auto"/>
        <w:right w:val="none" w:sz="0" w:space="0" w:color="auto"/>
      </w:divBdr>
    </w:div>
    <w:div w:id="1988704320">
      <w:bodyDiv w:val="1"/>
      <w:marLeft w:val="0"/>
      <w:marRight w:val="0"/>
      <w:marTop w:val="0"/>
      <w:marBottom w:val="0"/>
      <w:divBdr>
        <w:top w:val="none" w:sz="0" w:space="0" w:color="auto"/>
        <w:left w:val="none" w:sz="0" w:space="0" w:color="auto"/>
        <w:bottom w:val="none" w:sz="0" w:space="0" w:color="auto"/>
        <w:right w:val="none" w:sz="0" w:space="0" w:color="auto"/>
      </w:divBdr>
    </w:div>
    <w:div w:id="2035762878">
      <w:bodyDiv w:val="1"/>
      <w:marLeft w:val="0"/>
      <w:marRight w:val="0"/>
      <w:marTop w:val="0"/>
      <w:marBottom w:val="0"/>
      <w:divBdr>
        <w:top w:val="none" w:sz="0" w:space="0" w:color="auto"/>
        <w:left w:val="none" w:sz="0" w:space="0" w:color="auto"/>
        <w:bottom w:val="none" w:sz="0" w:space="0" w:color="auto"/>
        <w:right w:val="none" w:sz="0" w:space="0" w:color="auto"/>
      </w:divBdr>
    </w:div>
    <w:div w:id="2057775801">
      <w:bodyDiv w:val="1"/>
      <w:marLeft w:val="0"/>
      <w:marRight w:val="0"/>
      <w:marTop w:val="0"/>
      <w:marBottom w:val="0"/>
      <w:divBdr>
        <w:top w:val="none" w:sz="0" w:space="0" w:color="auto"/>
        <w:left w:val="none" w:sz="0" w:space="0" w:color="auto"/>
        <w:bottom w:val="none" w:sz="0" w:space="0" w:color="auto"/>
        <w:right w:val="none" w:sz="0" w:space="0" w:color="auto"/>
      </w:divBdr>
    </w:div>
    <w:div w:id="2082679202">
      <w:bodyDiv w:val="1"/>
      <w:marLeft w:val="0"/>
      <w:marRight w:val="0"/>
      <w:marTop w:val="0"/>
      <w:marBottom w:val="0"/>
      <w:divBdr>
        <w:top w:val="none" w:sz="0" w:space="0" w:color="auto"/>
        <w:left w:val="none" w:sz="0" w:space="0" w:color="auto"/>
        <w:bottom w:val="none" w:sz="0" w:space="0" w:color="auto"/>
        <w:right w:val="none" w:sz="0" w:space="0" w:color="auto"/>
      </w:divBdr>
    </w:div>
    <w:div w:id="2105030128">
      <w:bodyDiv w:val="1"/>
      <w:marLeft w:val="0"/>
      <w:marRight w:val="0"/>
      <w:marTop w:val="0"/>
      <w:marBottom w:val="0"/>
      <w:divBdr>
        <w:top w:val="none" w:sz="0" w:space="0" w:color="auto"/>
        <w:left w:val="none" w:sz="0" w:space="0" w:color="auto"/>
        <w:bottom w:val="none" w:sz="0" w:space="0" w:color="auto"/>
        <w:right w:val="none" w:sz="0" w:space="0" w:color="auto"/>
      </w:divBdr>
    </w:div>
    <w:div w:id="2112387166">
      <w:bodyDiv w:val="1"/>
      <w:marLeft w:val="0"/>
      <w:marRight w:val="0"/>
      <w:marTop w:val="0"/>
      <w:marBottom w:val="0"/>
      <w:divBdr>
        <w:top w:val="none" w:sz="0" w:space="0" w:color="auto"/>
        <w:left w:val="none" w:sz="0" w:space="0" w:color="auto"/>
        <w:bottom w:val="none" w:sz="0" w:space="0" w:color="auto"/>
        <w:right w:val="none" w:sz="0" w:space="0" w:color="auto"/>
      </w:divBdr>
    </w:div>
    <w:div w:id="2124500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Ros06</b:Tag>
    <b:SourceType>InternetSite</b:SourceType>
    <b:Guid>{B7AEB3D5-AC26-40C3-A73E-4DC95797D302}</b:Guid>
    <b:Title>Verdict was wrong, say murder jurors</b:Title>
    <b:Year>2006</b:Year>
    <b:YearAccessed>2022</b:YearAccessed>
    <b:MonthAccessed>12</b:MonthAccessed>
    <b:DayAccessed>19</b:DayAccessed>
    <b:URL>http://www.google.com/amp.theguardian.com/uk/2006/dec/03/ukcrime.davidrose</b:URL>
    <b:Author>
      <b:Author>
        <b:NameList>
          <b:Person>
            <b:Last>Rose</b:Last>
            <b:First>David</b:First>
          </b:Person>
        </b:NameList>
      </b:Author>
    </b:Author>
    <b:RefOrder>9</b:RefOrder>
  </b:Source>
  <b:Source>
    <b:Tag>Ian07</b:Tag>
    <b:SourceType>InternetSite</b:SourceType>
    <b:Guid>{8CE3E018-D8F5-41A1-85F1-0F0F9F7D7166}</b:Guid>
    <b:Author>
      <b:Author>
        <b:NameList>
          <b:Person>
            <b:Last>Ian Herbet</b:Last>
            <b:First>North</b:First>
          </b:Person>
        </b:NameList>
      </b:Author>
    </b:Author>
    <b:Title>Man cleared of revenge murder after 14 years in jail</b:Title>
    <b:Year>2007</b:Year>
    <b:YearAccessed>2022</b:YearAccessed>
    <b:MonthAccessed>12</b:MonthAccessed>
    <b:DayAccessed>19</b:DayAccessed>
    <b:URL>http://www.google.com/amp/s/www.independant.co.uk/news/uk/crime/man-cleared-of-revenge-murderafter-14-years-in-jail-431906.html%3famp</b:URL>
    <b:RefOrder>10</b:RefOrder>
  </b:Source>
  <b:Source>
    <b:Tag>Ste20</b:Tag>
    <b:SourceType>BookSection</b:SourceType>
    <b:Guid>{160641AE-B0A3-4B71-BBCA-0D434D9B5124}</b:Guid>
    <b:Title>The Selection of the Jury</b:Title>
    <b:Year>2020</b:Year>
    <b:Author>
      <b:Author>
        <b:NameList>
          <b:Person>
            <b:Last>Steve Wilson</b:Last>
            <b:First>Helen</b:First>
            <b:Middle>Rutherford, Tony Storey, Natalie Wortley, Birju Kotecha</b:Middle>
          </b:Person>
        </b:NameList>
      </b:Author>
    </b:Author>
    <b:BookTitle>English Legal System</b:BookTitle>
    <b:Pages>375-376</b:Pages>
    <b:RefOrder>11</b:RefOrder>
  </b:Source>
  <b:Source>
    <b:Tag>UKP19</b:Tag>
    <b:SourceType>InternetSite</b:SourceType>
    <b:Guid>{EF00219B-1CA5-4B7D-9172-B0F8A43D1EDC}</b:Guid>
    <b:Title>Jury Service</b:Title>
    <b:Year>2019</b:Year>
    <b:Author>
      <b:Author>
        <b:NameList>
          <b:Person>
            <b:Last>UKParliament</b:Last>
          </b:Person>
        </b:NameList>
      </b:Author>
    </b:Author>
    <b:YearAccessed>2022</b:YearAccessed>
    <b:MonthAccessed>12</b:MonthAccessed>
    <b:DayAccessed>19</b:DayAccessed>
    <b:URL>https://commonslibrary.parliament.uk/jury-service/</b:URL>
    <b:RefOrder>4</b:RefOrder>
  </b:Source>
  <b:Source>
    <b:Tag>CPS22</b:Tag>
    <b:SourceType>InternetSite</b:SourceType>
    <b:Guid>{5688B8DA-9EFE-409F-9335-D9AA6219FCF6}</b:Guid>
    <b:Author>
      <b:Author>
        <b:NameList>
          <b:Person>
            <b:Last>CPS</b:Last>
          </b:Person>
        </b:NameList>
      </b:Author>
    </b:Author>
    <b:Title>Jury Vetting</b:Title>
    <b:Year>2022</b:Year>
    <b:YearAccessed>2022</b:YearAccessed>
    <b:MonthAccessed>12</b:MonthAccessed>
    <b:DayAccessed>19</b:DayAccessed>
    <b:URL>https://www.cps.gov.uk/legal-guidance/jury-vetting</b:URL>
    <b:RefOrder>3</b:RefOrder>
  </b:Source>
  <b:Source>
    <b:Tag>Dom10</b:Tag>
    <b:SourceType>InternetSite</b:SourceType>
    <b:Guid>{02B151D7-29A1-4905-93D9-B79D333CA16F}</b:Guid>
    <b:Title>Do media reports influence juries</b:Title>
    <b:Year>2010</b:Year>
    <b:YearAccessed>2022</b:YearAccessed>
    <b:MonthAccessed>12</b:MonthAccessed>
    <b:DayAccessed>19</b:DayAccessed>
    <b:URL>http://news.bbc.co.uk/1/hi/uk/8519995.stm#:~:text=The%20report%20found%20that%20most,who%20served%20on%20standard%20cases.</b:URL>
    <b:Author>
      <b:Author>
        <b:NameList>
          <b:Person>
            <b:Last>Casciani</b:Last>
            <b:First>Dominic</b:First>
          </b:Person>
        </b:NameList>
      </b:Author>
    </b:Author>
    <b:RefOrder>8</b:RefOrder>
  </b:Source>
  <b:Source>
    <b:Tag>Mon17</b:Tag>
    <b:SourceType>InternetSite</b:SourceType>
    <b:Guid>{68B8F0F0-9EC9-4B1B-8D17-882C8D74B7C3}</b:Guid>
    <b:Author>
      <b:Author>
        <b:NameList>
          <b:Person>
            <b:Last>Fouzer</b:Last>
            <b:First>Monidipa</b:First>
          </b:Person>
        </b:NameList>
      </b:Author>
    </b:Author>
    <b:Title>'Don't surf the web', jurors to be told in new notice</b:Title>
    <b:Year>2017</b:Year>
    <b:YearAccessed>2022</b:YearAccessed>
    <b:MonthAccessed>12</b:MonthAccessed>
    <b:DayAccessed>21</b:DayAccessed>
    <b:URL>https://www.lawgazette.co.uk/law/dont-surf-the-web-jurors-to-be-told-in-new-notice/5060925.article</b:URL>
    <b:RefOrder>7</b:RefOrder>
  </b:Source>
  <b:Source>
    <b:Tag>Geo17</b:Tag>
    <b:SourceType>InternetSite</b:SourceType>
    <b:Guid>{15633BA7-BA5E-401F-90E7-239416A9BF8D}</b:Guid>
    <b:Author>
      <b:Author>
        <b:NameList>
          <b:Person>
            <b:Last>Diebeluis</b:Last>
            <b:First>Georgia</b:First>
          </b:Person>
        </b:NameList>
      </b:Author>
    </b:Author>
    <b:Title>Stabbing trial collapses after juror Googled defendant</b:Title>
    <b:Year>2017</b:Year>
    <b:YearAccessed>2022</b:YearAccessed>
    <b:MonthAccessed>12</b:MonthAccessed>
    <b:DayAccessed>21</b:DayAccessed>
    <b:URL>https://metro.co.uk/2017/05/16/stabbing-trial-collapses-after-juror-googled-defendant-6640905/</b:URL>
    <b:RefOrder>6</b:RefOrder>
  </b:Source>
  <b:Source>
    <b:Tag>Bla22</b:Tag>
    <b:SourceType>InternetSite</b:SourceType>
    <b:Guid>{7A4C118C-70CB-4CFD-B711-709086214D6F}</b:Guid>
    <b:Author>
      <b:Author>
        <b:NameList>
          <b:Person>
            <b:Last>Blanco</b:Last>
            <b:First>Andrea</b:First>
          </b:Person>
        </b:NameList>
      </b:Author>
    </b:Author>
    <b:Title>'Cult mom' Lori Vallow's husband asks to stand trial without her in wake of Netlix series Sins of Our Mother</b:Title>
    <b:Year>2022</b:Year>
    <b:YearAccessed>2022</b:YearAccessed>
    <b:MonthAccessed>12</b:MonthAccessed>
    <b:DayAccessed>21</b:DayAccessed>
    <b:URL>https://www.independent.co.uk/news/world/americas/crime/lori-vallow-chad-daybell-sins-of-our-mother-b2178938.html</b:URL>
    <b:RefOrder>5</b:RefOrder>
  </b:Source>
  <b:Source>
    <b:Tag>Lex22</b:Tag>
    <b:SourceType>InternetSite</b:SourceType>
    <b:Guid>{68DBFD64-5B4F-4E4B-8211-C1DD300419FE}</b:Guid>
    <b:Author>
      <b:Author>
        <b:NameList>
          <b:Person>
            <b:Last>LexisNexis</b:Last>
          </b:Person>
        </b:NameList>
      </b:Author>
    </b:Author>
    <b:Title>A non-biased jury: do they really exist?</b:Title>
    <b:Year>2022</b:Year>
    <b:YearAccessed>2022</b:YearAccessed>
    <b:MonthAccessed>12</b:MonthAccessed>
    <b:DayAccessed>21</b:DayAccessed>
    <b:URL>https://www.lexisnexis.co.uk/research-and-reports/bar/a-non-biased-jury-do-they-really-exist.html</b:URL>
    <b:RefOrder>2</b:RefOrder>
  </b:Source>
  <b:Source>
    <b:Tag>Jud17</b:Tag>
    <b:SourceType>InternetSite</b:SourceType>
    <b:Guid>{741D2DD3-F363-4DCC-8A0F-FC2278EAEA4E}</b:Guid>
    <b:Author>
      <b:Author>
        <b:NameList>
          <b:Person>
            <b:Last>Judiciary</b:Last>
          </b:Person>
        </b:NameList>
      </b:Author>
    </b:Author>
    <b:Title>TRIAL BY JURY - PAST AND PRESENT</b:Title>
    <b:Year>2017</b:Year>
    <b:YearAccessed>2022</b:YearAccessed>
    <b:MonthAccessed>12</b:MonthAccessed>
    <b:DayAccessed>21</b:DayAccessed>
    <b:URL>https://www.judiciary.uk/wp-content/uploads/2017/05/hallett-lj-blackstone-lecture-20170522-1.pdf</b:URL>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1" ma:contentTypeDescription="Create a new document." ma:contentTypeScope="" ma:versionID="007689658f4afca65152590fe6e78da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db9e31dd0e62bab8be07fd3f56904f3"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E332677E-D0FE-4DF7-8BD0-B3498CD56366}">
  <ds:schemaRefs>
    <ds:schemaRef ds:uri="http://schemas.openxmlformats.org/officeDocument/2006/bibliography"/>
  </ds:schemaRefs>
</ds:datastoreItem>
</file>

<file path=customXml/itemProps2.xml><?xml version="1.0" encoding="utf-8"?>
<ds:datastoreItem xmlns:ds="http://schemas.openxmlformats.org/officeDocument/2006/customXml" ds:itemID="{6D502A67-BDA4-4A42-996C-65BDC35ED8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54A6183-F7EB-405C-AAA0-7ABB74E33F1C}">
  <ds:schemaRefs>
    <ds:schemaRef ds:uri="http://schemas.microsoft.com/sharepoint/v3/contenttype/forms"/>
  </ds:schemaRefs>
</ds:datastoreItem>
</file>

<file path=customXml/itemProps4.xml><?xml version="1.0" encoding="utf-8"?>
<ds:datastoreItem xmlns:ds="http://schemas.openxmlformats.org/officeDocument/2006/customXml" ds:itemID="{E799DC53-A5DA-4DD0-979A-BB5E18680D6B}">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2903</TotalTime>
  <Pages>4</Pages>
  <Words>1669</Words>
  <Characters>9517</Characters>
  <Application>Microsoft Office Word</Application>
  <DocSecurity>0</DocSecurity>
  <Lines>79</Lines>
  <Paragraphs>22</Paragraphs>
  <ScaleCrop>false</ScaleCrop>
  <Company/>
  <LinksUpToDate>false</LinksUpToDate>
  <CharactersWithSpaces>11164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Thompson (2217402)</dc:creator>
  <cp:keywords/>
  <dc:description/>
  <cp:lastModifiedBy>Jade Thompson (2217402)</cp:lastModifiedBy>
  <cp:revision>532</cp:revision>
  <dcterms:created xsi:type="dcterms:W3CDTF">2022-12-19T12:53:00Z</dcterms:created>
  <dcterms:modified xsi:type="dcterms:W3CDTF">2023-01-13T14:54:00Z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