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43995" w14:textId="227BA7D9" w:rsidR="00A02A0B" w:rsidRDefault="00A02A0B" w:rsidP="00A02A0B">
      <w:pPr>
        <w:jc w:val="center"/>
      </w:pPr>
      <w:r w:rsidRPr="00A02A0B">
        <w:rPr>
          <w:noProof/>
        </w:rPr>
        <w:drawing>
          <wp:inline distT="0" distB="0" distL="0" distR="0" wp14:anchorId="7CE2EDA5" wp14:editId="45AD1795">
            <wp:extent cx="2188338" cy="714375"/>
            <wp:effectExtent l="0" t="0" r="2540" b="0"/>
            <wp:docPr id="259527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27120" name=""/>
                    <pic:cNvPicPr/>
                  </pic:nvPicPr>
                  <pic:blipFill>
                    <a:blip r:embed="rId8"/>
                    <a:stretch>
                      <a:fillRect/>
                    </a:stretch>
                  </pic:blipFill>
                  <pic:spPr>
                    <a:xfrm>
                      <a:off x="0" y="0"/>
                      <a:ext cx="2192786" cy="715827"/>
                    </a:xfrm>
                    <a:prstGeom prst="rect">
                      <a:avLst/>
                    </a:prstGeom>
                  </pic:spPr>
                </pic:pic>
              </a:graphicData>
            </a:graphic>
          </wp:inline>
        </w:drawing>
      </w:r>
    </w:p>
    <w:p w14:paraId="75BF1C29" w14:textId="77777777" w:rsidR="00A02A0B" w:rsidRDefault="00A02A0B" w:rsidP="00A02A0B">
      <w:pPr>
        <w:pStyle w:val="Title"/>
      </w:pPr>
    </w:p>
    <w:p w14:paraId="32FA8EC5" w14:textId="77777777" w:rsidR="00A02A0B" w:rsidRDefault="00A02A0B" w:rsidP="00A02A0B">
      <w:pPr>
        <w:pStyle w:val="Title"/>
      </w:pPr>
    </w:p>
    <w:p w14:paraId="213CA98B" w14:textId="3FA834B3" w:rsidR="00A02A0B" w:rsidRDefault="00A02A0B" w:rsidP="00A02A0B">
      <w:pPr>
        <w:pStyle w:val="Title"/>
      </w:pPr>
      <w:r w:rsidRPr="00A02A0B">
        <w:t xml:space="preserve">BMIH6007 </w:t>
      </w:r>
    </w:p>
    <w:p w14:paraId="1C307BE3" w14:textId="022359E7" w:rsidR="00A02A0B" w:rsidRDefault="00A02A0B" w:rsidP="00A02A0B">
      <w:pPr>
        <w:pStyle w:val="Title"/>
      </w:pPr>
      <w:r w:rsidRPr="00A02A0B">
        <w:t xml:space="preserve">International Meetings Management for the Hotel Industry </w:t>
      </w:r>
    </w:p>
    <w:p w14:paraId="5652F1BB" w14:textId="77777777" w:rsidR="00A02A0B" w:rsidRDefault="00A02A0B" w:rsidP="00A02A0B">
      <w:pPr>
        <w:pStyle w:val="Title"/>
      </w:pPr>
      <w:r>
        <w:t>Presentation</w:t>
      </w:r>
    </w:p>
    <w:p w14:paraId="5F8DD28B" w14:textId="77777777" w:rsidR="00A02A0B" w:rsidRDefault="00A02A0B" w:rsidP="00A02A0B">
      <w:pPr>
        <w:pStyle w:val="Title"/>
      </w:pPr>
    </w:p>
    <w:p w14:paraId="61B2A8B3" w14:textId="77777777" w:rsidR="00A02A0B" w:rsidRDefault="00A02A0B" w:rsidP="00A02A0B">
      <w:pPr>
        <w:pStyle w:val="Title"/>
      </w:pPr>
    </w:p>
    <w:p w14:paraId="25194F02" w14:textId="0C8EE10A" w:rsidR="00A02A0B" w:rsidRPr="00AF4E88" w:rsidRDefault="00A02A0B" w:rsidP="00A02A0B">
      <w:pPr>
        <w:jc w:val="center"/>
        <w:rPr>
          <w:b/>
          <w:bCs/>
          <w:sz w:val="48"/>
          <w:szCs w:val="44"/>
          <w:lang w:val="nl-NL"/>
        </w:rPr>
      </w:pPr>
      <w:r w:rsidRPr="00AF4E88">
        <w:rPr>
          <w:b/>
          <w:bCs/>
          <w:sz w:val="48"/>
          <w:szCs w:val="44"/>
          <w:lang w:val="nl-NL"/>
        </w:rPr>
        <w:t xml:space="preserve">Student </w:t>
      </w:r>
      <w:proofErr w:type="spellStart"/>
      <w:r w:rsidRPr="00AF4E88">
        <w:rPr>
          <w:b/>
          <w:bCs/>
          <w:sz w:val="48"/>
          <w:szCs w:val="44"/>
          <w:lang w:val="nl-NL"/>
        </w:rPr>
        <w:t>Name:</w:t>
      </w:r>
      <w:r w:rsidR="00AF4E88" w:rsidRPr="00AF4E88">
        <w:rPr>
          <w:b/>
          <w:bCs/>
          <w:sz w:val="48"/>
          <w:szCs w:val="44"/>
          <w:lang w:val="nl-NL"/>
        </w:rPr>
        <w:t>Andreea</w:t>
      </w:r>
      <w:proofErr w:type="spellEnd"/>
      <w:r w:rsidR="00AF4E88" w:rsidRPr="00AF4E88">
        <w:rPr>
          <w:b/>
          <w:bCs/>
          <w:sz w:val="48"/>
          <w:szCs w:val="44"/>
          <w:lang w:val="nl-NL"/>
        </w:rPr>
        <w:t xml:space="preserve"> </w:t>
      </w:r>
      <w:proofErr w:type="spellStart"/>
      <w:r w:rsidR="00AF4E88" w:rsidRPr="00AF4E88">
        <w:rPr>
          <w:b/>
          <w:bCs/>
          <w:sz w:val="48"/>
          <w:szCs w:val="44"/>
          <w:lang w:val="nl-NL"/>
        </w:rPr>
        <w:t>Gama</w:t>
      </w:r>
      <w:proofErr w:type="spellEnd"/>
    </w:p>
    <w:p w14:paraId="61463301" w14:textId="73331DF0" w:rsidR="00A02A0B" w:rsidRPr="00AF4E88" w:rsidRDefault="00A02A0B" w:rsidP="00A02A0B">
      <w:pPr>
        <w:jc w:val="center"/>
        <w:rPr>
          <w:b/>
          <w:bCs/>
          <w:sz w:val="48"/>
          <w:szCs w:val="44"/>
          <w:lang w:val="nl-NL"/>
        </w:rPr>
      </w:pPr>
      <w:r w:rsidRPr="00AF4E88">
        <w:rPr>
          <w:b/>
          <w:bCs/>
          <w:sz w:val="48"/>
          <w:szCs w:val="44"/>
          <w:lang w:val="nl-NL"/>
        </w:rPr>
        <w:t>Student ID:</w:t>
      </w:r>
      <w:r w:rsidR="00AF4E88" w:rsidRPr="00AF4E88">
        <w:rPr>
          <w:b/>
          <w:bCs/>
          <w:sz w:val="48"/>
          <w:szCs w:val="44"/>
          <w:lang w:val="nl-NL"/>
        </w:rPr>
        <w:t>2</w:t>
      </w:r>
      <w:r w:rsidR="00AF4E88">
        <w:rPr>
          <w:b/>
          <w:bCs/>
          <w:sz w:val="48"/>
          <w:szCs w:val="44"/>
          <w:lang w:val="nl-NL"/>
        </w:rPr>
        <w:t>219781</w:t>
      </w:r>
    </w:p>
    <w:p w14:paraId="727E2B2E" w14:textId="695623C0" w:rsidR="00A02A0B" w:rsidRDefault="00A02A0B" w:rsidP="00A02A0B">
      <w:pPr>
        <w:jc w:val="center"/>
      </w:pPr>
      <w:r>
        <w:br w:type="page"/>
      </w:r>
    </w:p>
    <w:sdt>
      <w:sdtPr>
        <w:rPr>
          <w:rFonts w:ascii="Times New Roman" w:eastAsiaTheme="minorHAnsi" w:hAnsi="Times New Roman" w:cstheme="minorBidi"/>
          <w:color w:val="auto"/>
          <w:kern w:val="2"/>
          <w:sz w:val="24"/>
          <w:szCs w:val="22"/>
          <w14:ligatures w14:val="standardContextual"/>
        </w:rPr>
        <w:id w:val="-1769917059"/>
        <w:docPartObj>
          <w:docPartGallery w:val="Table of Contents"/>
          <w:docPartUnique/>
        </w:docPartObj>
      </w:sdtPr>
      <w:sdtEndPr>
        <w:rPr>
          <w:b/>
          <w:bCs/>
          <w:noProof/>
        </w:rPr>
      </w:sdtEndPr>
      <w:sdtContent>
        <w:p w14:paraId="40365854" w14:textId="160EA79E" w:rsidR="00D661E4" w:rsidRPr="00D661E4" w:rsidRDefault="00D661E4">
          <w:pPr>
            <w:pStyle w:val="TOCHeading"/>
            <w:rPr>
              <w:rStyle w:val="Heading1Char"/>
            </w:rPr>
          </w:pPr>
          <w:r w:rsidRPr="00D661E4">
            <w:rPr>
              <w:rStyle w:val="Heading1Char"/>
            </w:rPr>
            <w:t>Table of Contents</w:t>
          </w:r>
        </w:p>
        <w:p w14:paraId="32100A68" w14:textId="526A82C5" w:rsidR="00D661E4" w:rsidRDefault="00D661E4">
          <w:pPr>
            <w:pStyle w:val="TOC1"/>
            <w:tabs>
              <w:tab w:val="right" w:leader="dot" w:pos="9016"/>
            </w:tabs>
            <w:rPr>
              <w:noProof/>
            </w:rPr>
          </w:pPr>
          <w:r>
            <w:fldChar w:fldCharType="begin"/>
          </w:r>
          <w:r>
            <w:instrText xml:space="preserve"> TOC \o "1-3" \h \z \u </w:instrText>
          </w:r>
          <w:r>
            <w:fldChar w:fldCharType="separate"/>
          </w:r>
          <w:hyperlink w:anchor="_Toc188957528" w:history="1">
            <w:r w:rsidRPr="0066508D">
              <w:rPr>
                <w:rStyle w:val="Hyperlink"/>
                <w:noProof/>
              </w:rPr>
              <w:t>Slide 1: Title Page</w:t>
            </w:r>
            <w:r>
              <w:rPr>
                <w:noProof/>
                <w:webHidden/>
              </w:rPr>
              <w:tab/>
            </w:r>
            <w:r>
              <w:rPr>
                <w:noProof/>
                <w:webHidden/>
              </w:rPr>
              <w:fldChar w:fldCharType="begin"/>
            </w:r>
            <w:r>
              <w:rPr>
                <w:noProof/>
                <w:webHidden/>
              </w:rPr>
              <w:instrText xml:space="preserve"> PAGEREF _Toc188957528 \h </w:instrText>
            </w:r>
            <w:r>
              <w:rPr>
                <w:noProof/>
                <w:webHidden/>
              </w:rPr>
            </w:r>
            <w:r>
              <w:rPr>
                <w:noProof/>
                <w:webHidden/>
              </w:rPr>
              <w:fldChar w:fldCharType="separate"/>
            </w:r>
            <w:r>
              <w:rPr>
                <w:noProof/>
                <w:webHidden/>
              </w:rPr>
              <w:t>3</w:t>
            </w:r>
            <w:r>
              <w:rPr>
                <w:noProof/>
                <w:webHidden/>
              </w:rPr>
              <w:fldChar w:fldCharType="end"/>
            </w:r>
          </w:hyperlink>
        </w:p>
        <w:p w14:paraId="2C6BFAEB" w14:textId="5FB33864" w:rsidR="00D661E4" w:rsidRDefault="00D661E4">
          <w:pPr>
            <w:pStyle w:val="TOC1"/>
            <w:tabs>
              <w:tab w:val="right" w:leader="dot" w:pos="9016"/>
            </w:tabs>
            <w:rPr>
              <w:noProof/>
            </w:rPr>
          </w:pPr>
          <w:hyperlink w:anchor="_Toc188957529" w:history="1">
            <w:r w:rsidRPr="0066508D">
              <w:rPr>
                <w:rStyle w:val="Hyperlink"/>
                <w:noProof/>
              </w:rPr>
              <w:t>Slide 2: Content Page</w:t>
            </w:r>
            <w:r>
              <w:rPr>
                <w:noProof/>
                <w:webHidden/>
              </w:rPr>
              <w:tab/>
            </w:r>
            <w:r>
              <w:rPr>
                <w:noProof/>
                <w:webHidden/>
              </w:rPr>
              <w:fldChar w:fldCharType="begin"/>
            </w:r>
            <w:r>
              <w:rPr>
                <w:noProof/>
                <w:webHidden/>
              </w:rPr>
              <w:instrText xml:space="preserve"> PAGEREF _Toc188957529 \h </w:instrText>
            </w:r>
            <w:r>
              <w:rPr>
                <w:noProof/>
                <w:webHidden/>
              </w:rPr>
            </w:r>
            <w:r>
              <w:rPr>
                <w:noProof/>
                <w:webHidden/>
              </w:rPr>
              <w:fldChar w:fldCharType="separate"/>
            </w:r>
            <w:r>
              <w:rPr>
                <w:noProof/>
                <w:webHidden/>
              </w:rPr>
              <w:t>3</w:t>
            </w:r>
            <w:r>
              <w:rPr>
                <w:noProof/>
                <w:webHidden/>
              </w:rPr>
              <w:fldChar w:fldCharType="end"/>
            </w:r>
          </w:hyperlink>
        </w:p>
        <w:p w14:paraId="4585D99F" w14:textId="4D23A30A" w:rsidR="00D661E4" w:rsidRDefault="00D661E4">
          <w:pPr>
            <w:pStyle w:val="TOC1"/>
            <w:tabs>
              <w:tab w:val="right" w:leader="dot" w:pos="9016"/>
            </w:tabs>
            <w:rPr>
              <w:noProof/>
            </w:rPr>
          </w:pPr>
          <w:hyperlink w:anchor="_Toc188957530" w:history="1">
            <w:r w:rsidRPr="0066508D">
              <w:rPr>
                <w:rStyle w:val="Hyperlink"/>
                <w:noProof/>
              </w:rPr>
              <w:t>Slide 3: Introduction</w:t>
            </w:r>
            <w:r>
              <w:rPr>
                <w:noProof/>
                <w:webHidden/>
              </w:rPr>
              <w:tab/>
            </w:r>
            <w:r>
              <w:rPr>
                <w:noProof/>
                <w:webHidden/>
              </w:rPr>
              <w:fldChar w:fldCharType="begin"/>
            </w:r>
            <w:r>
              <w:rPr>
                <w:noProof/>
                <w:webHidden/>
              </w:rPr>
              <w:instrText xml:space="preserve"> PAGEREF _Toc188957530 \h </w:instrText>
            </w:r>
            <w:r>
              <w:rPr>
                <w:noProof/>
                <w:webHidden/>
              </w:rPr>
            </w:r>
            <w:r>
              <w:rPr>
                <w:noProof/>
                <w:webHidden/>
              </w:rPr>
              <w:fldChar w:fldCharType="separate"/>
            </w:r>
            <w:r>
              <w:rPr>
                <w:noProof/>
                <w:webHidden/>
              </w:rPr>
              <w:t>4</w:t>
            </w:r>
            <w:r>
              <w:rPr>
                <w:noProof/>
                <w:webHidden/>
              </w:rPr>
              <w:fldChar w:fldCharType="end"/>
            </w:r>
          </w:hyperlink>
        </w:p>
        <w:p w14:paraId="3AFA70D8" w14:textId="1830CFD0" w:rsidR="00D661E4" w:rsidRDefault="00D661E4">
          <w:pPr>
            <w:pStyle w:val="TOC1"/>
            <w:tabs>
              <w:tab w:val="right" w:leader="dot" w:pos="9016"/>
            </w:tabs>
            <w:rPr>
              <w:noProof/>
            </w:rPr>
          </w:pPr>
          <w:hyperlink w:anchor="_Toc188957531" w:history="1">
            <w:r w:rsidRPr="0066508D">
              <w:rPr>
                <w:rStyle w:val="Hyperlink"/>
                <w:noProof/>
              </w:rPr>
              <w:t>Slide 4: Event Objectives</w:t>
            </w:r>
            <w:r>
              <w:rPr>
                <w:noProof/>
                <w:webHidden/>
              </w:rPr>
              <w:tab/>
            </w:r>
            <w:r>
              <w:rPr>
                <w:noProof/>
                <w:webHidden/>
              </w:rPr>
              <w:fldChar w:fldCharType="begin"/>
            </w:r>
            <w:r>
              <w:rPr>
                <w:noProof/>
                <w:webHidden/>
              </w:rPr>
              <w:instrText xml:space="preserve"> PAGEREF _Toc188957531 \h </w:instrText>
            </w:r>
            <w:r>
              <w:rPr>
                <w:noProof/>
                <w:webHidden/>
              </w:rPr>
            </w:r>
            <w:r>
              <w:rPr>
                <w:noProof/>
                <w:webHidden/>
              </w:rPr>
              <w:fldChar w:fldCharType="separate"/>
            </w:r>
            <w:r>
              <w:rPr>
                <w:noProof/>
                <w:webHidden/>
              </w:rPr>
              <w:t>5</w:t>
            </w:r>
            <w:r>
              <w:rPr>
                <w:noProof/>
                <w:webHidden/>
              </w:rPr>
              <w:fldChar w:fldCharType="end"/>
            </w:r>
          </w:hyperlink>
        </w:p>
        <w:p w14:paraId="34C7DE45" w14:textId="4373B5CE" w:rsidR="00D661E4" w:rsidRDefault="00D661E4">
          <w:pPr>
            <w:pStyle w:val="TOC1"/>
            <w:tabs>
              <w:tab w:val="right" w:leader="dot" w:pos="9016"/>
            </w:tabs>
            <w:rPr>
              <w:noProof/>
            </w:rPr>
          </w:pPr>
          <w:hyperlink w:anchor="_Toc188957532" w:history="1">
            <w:r w:rsidRPr="0066508D">
              <w:rPr>
                <w:rStyle w:val="Hyperlink"/>
                <w:noProof/>
              </w:rPr>
              <w:t>Slide 5: Background Research</w:t>
            </w:r>
            <w:r>
              <w:rPr>
                <w:noProof/>
                <w:webHidden/>
              </w:rPr>
              <w:tab/>
            </w:r>
            <w:r>
              <w:rPr>
                <w:noProof/>
                <w:webHidden/>
              </w:rPr>
              <w:fldChar w:fldCharType="begin"/>
            </w:r>
            <w:r>
              <w:rPr>
                <w:noProof/>
                <w:webHidden/>
              </w:rPr>
              <w:instrText xml:space="preserve"> PAGEREF _Toc188957532 \h </w:instrText>
            </w:r>
            <w:r>
              <w:rPr>
                <w:noProof/>
                <w:webHidden/>
              </w:rPr>
            </w:r>
            <w:r>
              <w:rPr>
                <w:noProof/>
                <w:webHidden/>
              </w:rPr>
              <w:fldChar w:fldCharType="separate"/>
            </w:r>
            <w:r>
              <w:rPr>
                <w:noProof/>
                <w:webHidden/>
              </w:rPr>
              <w:t>6</w:t>
            </w:r>
            <w:r>
              <w:rPr>
                <w:noProof/>
                <w:webHidden/>
              </w:rPr>
              <w:fldChar w:fldCharType="end"/>
            </w:r>
          </w:hyperlink>
        </w:p>
        <w:p w14:paraId="72A6C1B3" w14:textId="060B96D6" w:rsidR="00D661E4" w:rsidRDefault="00D661E4">
          <w:pPr>
            <w:pStyle w:val="TOC1"/>
            <w:tabs>
              <w:tab w:val="right" w:leader="dot" w:pos="9016"/>
            </w:tabs>
            <w:rPr>
              <w:noProof/>
            </w:rPr>
          </w:pPr>
          <w:hyperlink w:anchor="_Toc188957533" w:history="1">
            <w:r w:rsidRPr="0066508D">
              <w:rPr>
                <w:rStyle w:val="Hyperlink"/>
                <w:noProof/>
              </w:rPr>
              <w:t>Slide 6: Target Market</w:t>
            </w:r>
            <w:r>
              <w:rPr>
                <w:noProof/>
                <w:webHidden/>
              </w:rPr>
              <w:tab/>
            </w:r>
            <w:r>
              <w:rPr>
                <w:noProof/>
                <w:webHidden/>
              </w:rPr>
              <w:fldChar w:fldCharType="begin"/>
            </w:r>
            <w:r>
              <w:rPr>
                <w:noProof/>
                <w:webHidden/>
              </w:rPr>
              <w:instrText xml:space="preserve"> PAGEREF _Toc188957533 \h </w:instrText>
            </w:r>
            <w:r>
              <w:rPr>
                <w:noProof/>
                <w:webHidden/>
              </w:rPr>
            </w:r>
            <w:r>
              <w:rPr>
                <w:noProof/>
                <w:webHidden/>
              </w:rPr>
              <w:fldChar w:fldCharType="separate"/>
            </w:r>
            <w:r>
              <w:rPr>
                <w:noProof/>
                <w:webHidden/>
              </w:rPr>
              <w:t>7</w:t>
            </w:r>
            <w:r>
              <w:rPr>
                <w:noProof/>
                <w:webHidden/>
              </w:rPr>
              <w:fldChar w:fldCharType="end"/>
            </w:r>
          </w:hyperlink>
        </w:p>
        <w:p w14:paraId="0261D88E" w14:textId="122A776F" w:rsidR="00D661E4" w:rsidRDefault="00D661E4">
          <w:pPr>
            <w:pStyle w:val="TOC1"/>
            <w:tabs>
              <w:tab w:val="right" w:leader="dot" w:pos="9016"/>
            </w:tabs>
            <w:rPr>
              <w:noProof/>
            </w:rPr>
          </w:pPr>
          <w:hyperlink w:anchor="_Toc188957534" w:history="1">
            <w:r w:rsidRPr="0066508D">
              <w:rPr>
                <w:rStyle w:val="Hyperlink"/>
                <w:noProof/>
              </w:rPr>
              <w:t>Slide 7: Operational Factors</w:t>
            </w:r>
            <w:r>
              <w:rPr>
                <w:noProof/>
                <w:webHidden/>
              </w:rPr>
              <w:tab/>
            </w:r>
            <w:r>
              <w:rPr>
                <w:noProof/>
                <w:webHidden/>
              </w:rPr>
              <w:fldChar w:fldCharType="begin"/>
            </w:r>
            <w:r>
              <w:rPr>
                <w:noProof/>
                <w:webHidden/>
              </w:rPr>
              <w:instrText xml:space="preserve"> PAGEREF _Toc188957534 \h </w:instrText>
            </w:r>
            <w:r>
              <w:rPr>
                <w:noProof/>
                <w:webHidden/>
              </w:rPr>
            </w:r>
            <w:r>
              <w:rPr>
                <w:noProof/>
                <w:webHidden/>
              </w:rPr>
              <w:fldChar w:fldCharType="separate"/>
            </w:r>
            <w:r>
              <w:rPr>
                <w:noProof/>
                <w:webHidden/>
              </w:rPr>
              <w:t>8</w:t>
            </w:r>
            <w:r>
              <w:rPr>
                <w:noProof/>
                <w:webHidden/>
              </w:rPr>
              <w:fldChar w:fldCharType="end"/>
            </w:r>
          </w:hyperlink>
        </w:p>
        <w:p w14:paraId="7EBD820B" w14:textId="1398E3AD" w:rsidR="00D661E4" w:rsidRDefault="00D661E4">
          <w:pPr>
            <w:pStyle w:val="TOC1"/>
            <w:tabs>
              <w:tab w:val="right" w:leader="dot" w:pos="9016"/>
            </w:tabs>
            <w:rPr>
              <w:noProof/>
            </w:rPr>
          </w:pPr>
          <w:hyperlink w:anchor="_Toc188957535" w:history="1">
            <w:r w:rsidRPr="0066508D">
              <w:rPr>
                <w:rStyle w:val="Hyperlink"/>
                <w:noProof/>
              </w:rPr>
              <w:t>Slide 8: Financial Feasibility</w:t>
            </w:r>
            <w:r>
              <w:rPr>
                <w:noProof/>
                <w:webHidden/>
              </w:rPr>
              <w:tab/>
            </w:r>
            <w:r>
              <w:rPr>
                <w:noProof/>
                <w:webHidden/>
              </w:rPr>
              <w:fldChar w:fldCharType="begin"/>
            </w:r>
            <w:r>
              <w:rPr>
                <w:noProof/>
                <w:webHidden/>
              </w:rPr>
              <w:instrText xml:space="preserve"> PAGEREF _Toc188957535 \h </w:instrText>
            </w:r>
            <w:r>
              <w:rPr>
                <w:noProof/>
                <w:webHidden/>
              </w:rPr>
            </w:r>
            <w:r>
              <w:rPr>
                <w:noProof/>
                <w:webHidden/>
              </w:rPr>
              <w:fldChar w:fldCharType="separate"/>
            </w:r>
            <w:r>
              <w:rPr>
                <w:noProof/>
                <w:webHidden/>
              </w:rPr>
              <w:t>9</w:t>
            </w:r>
            <w:r>
              <w:rPr>
                <w:noProof/>
                <w:webHidden/>
              </w:rPr>
              <w:fldChar w:fldCharType="end"/>
            </w:r>
          </w:hyperlink>
        </w:p>
        <w:p w14:paraId="4732E49F" w14:textId="2B9F4BA2" w:rsidR="00D661E4" w:rsidRDefault="00D661E4">
          <w:pPr>
            <w:pStyle w:val="TOC1"/>
            <w:tabs>
              <w:tab w:val="right" w:leader="dot" w:pos="9016"/>
            </w:tabs>
            <w:rPr>
              <w:noProof/>
            </w:rPr>
          </w:pPr>
          <w:hyperlink w:anchor="_Toc188957536" w:history="1">
            <w:r w:rsidRPr="0066508D">
              <w:rPr>
                <w:rStyle w:val="Hyperlink"/>
                <w:noProof/>
              </w:rPr>
              <w:t>Slide 9: Competition and Differentiation</w:t>
            </w:r>
            <w:r>
              <w:rPr>
                <w:noProof/>
                <w:webHidden/>
              </w:rPr>
              <w:tab/>
            </w:r>
            <w:r>
              <w:rPr>
                <w:noProof/>
                <w:webHidden/>
              </w:rPr>
              <w:fldChar w:fldCharType="begin"/>
            </w:r>
            <w:r>
              <w:rPr>
                <w:noProof/>
                <w:webHidden/>
              </w:rPr>
              <w:instrText xml:space="preserve"> PAGEREF _Toc188957536 \h </w:instrText>
            </w:r>
            <w:r>
              <w:rPr>
                <w:noProof/>
                <w:webHidden/>
              </w:rPr>
            </w:r>
            <w:r>
              <w:rPr>
                <w:noProof/>
                <w:webHidden/>
              </w:rPr>
              <w:fldChar w:fldCharType="separate"/>
            </w:r>
            <w:r>
              <w:rPr>
                <w:noProof/>
                <w:webHidden/>
              </w:rPr>
              <w:t>11</w:t>
            </w:r>
            <w:r>
              <w:rPr>
                <w:noProof/>
                <w:webHidden/>
              </w:rPr>
              <w:fldChar w:fldCharType="end"/>
            </w:r>
          </w:hyperlink>
        </w:p>
        <w:p w14:paraId="067985A7" w14:textId="004BCCC4" w:rsidR="00D661E4" w:rsidRDefault="00D661E4">
          <w:pPr>
            <w:pStyle w:val="TOC1"/>
            <w:tabs>
              <w:tab w:val="right" w:leader="dot" w:pos="9016"/>
            </w:tabs>
            <w:rPr>
              <w:noProof/>
            </w:rPr>
          </w:pPr>
          <w:hyperlink w:anchor="_Toc188957537" w:history="1">
            <w:r w:rsidRPr="0066508D">
              <w:rPr>
                <w:rStyle w:val="Hyperlink"/>
                <w:noProof/>
              </w:rPr>
              <w:t>Slide 10: Situational and Cultural Considerations</w:t>
            </w:r>
            <w:r>
              <w:rPr>
                <w:noProof/>
                <w:webHidden/>
              </w:rPr>
              <w:tab/>
            </w:r>
            <w:r>
              <w:rPr>
                <w:noProof/>
                <w:webHidden/>
              </w:rPr>
              <w:fldChar w:fldCharType="begin"/>
            </w:r>
            <w:r>
              <w:rPr>
                <w:noProof/>
                <w:webHidden/>
              </w:rPr>
              <w:instrText xml:space="preserve"> PAGEREF _Toc188957537 \h </w:instrText>
            </w:r>
            <w:r>
              <w:rPr>
                <w:noProof/>
                <w:webHidden/>
              </w:rPr>
            </w:r>
            <w:r>
              <w:rPr>
                <w:noProof/>
                <w:webHidden/>
              </w:rPr>
              <w:fldChar w:fldCharType="separate"/>
            </w:r>
            <w:r>
              <w:rPr>
                <w:noProof/>
                <w:webHidden/>
              </w:rPr>
              <w:t>12</w:t>
            </w:r>
            <w:r>
              <w:rPr>
                <w:noProof/>
                <w:webHidden/>
              </w:rPr>
              <w:fldChar w:fldCharType="end"/>
            </w:r>
          </w:hyperlink>
        </w:p>
        <w:p w14:paraId="7F08FBA1" w14:textId="256E5F71" w:rsidR="00D661E4" w:rsidRDefault="00D661E4">
          <w:pPr>
            <w:pStyle w:val="TOC1"/>
            <w:tabs>
              <w:tab w:val="right" w:leader="dot" w:pos="9016"/>
            </w:tabs>
            <w:rPr>
              <w:noProof/>
            </w:rPr>
          </w:pPr>
          <w:hyperlink w:anchor="_Toc188957538" w:history="1">
            <w:r w:rsidRPr="0066508D">
              <w:rPr>
                <w:rStyle w:val="Hyperlink"/>
                <w:noProof/>
              </w:rPr>
              <w:t>Slide 11: Anticipated Impact</w:t>
            </w:r>
            <w:r>
              <w:rPr>
                <w:noProof/>
                <w:webHidden/>
              </w:rPr>
              <w:tab/>
            </w:r>
            <w:r>
              <w:rPr>
                <w:noProof/>
                <w:webHidden/>
              </w:rPr>
              <w:fldChar w:fldCharType="begin"/>
            </w:r>
            <w:r>
              <w:rPr>
                <w:noProof/>
                <w:webHidden/>
              </w:rPr>
              <w:instrText xml:space="preserve"> PAGEREF _Toc188957538 \h </w:instrText>
            </w:r>
            <w:r>
              <w:rPr>
                <w:noProof/>
                <w:webHidden/>
              </w:rPr>
            </w:r>
            <w:r>
              <w:rPr>
                <w:noProof/>
                <w:webHidden/>
              </w:rPr>
              <w:fldChar w:fldCharType="separate"/>
            </w:r>
            <w:r>
              <w:rPr>
                <w:noProof/>
                <w:webHidden/>
              </w:rPr>
              <w:t>13</w:t>
            </w:r>
            <w:r>
              <w:rPr>
                <w:noProof/>
                <w:webHidden/>
              </w:rPr>
              <w:fldChar w:fldCharType="end"/>
            </w:r>
          </w:hyperlink>
        </w:p>
        <w:p w14:paraId="16AA56E3" w14:textId="7D4726A5" w:rsidR="00D661E4" w:rsidRDefault="00D661E4">
          <w:pPr>
            <w:pStyle w:val="TOC1"/>
            <w:tabs>
              <w:tab w:val="right" w:leader="dot" w:pos="9016"/>
            </w:tabs>
            <w:rPr>
              <w:noProof/>
            </w:rPr>
          </w:pPr>
          <w:hyperlink w:anchor="_Toc188957539" w:history="1">
            <w:r w:rsidRPr="0066508D">
              <w:rPr>
                <w:rStyle w:val="Hyperlink"/>
                <w:noProof/>
              </w:rPr>
              <w:t>Slide 12: Conclusion</w:t>
            </w:r>
            <w:r>
              <w:rPr>
                <w:noProof/>
                <w:webHidden/>
              </w:rPr>
              <w:tab/>
            </w:r>
            <w:r>
              <w:rPr>
                <w:noProof/>
                <w:webHidden/>
              </w:rPr>
              <w:fldChar w:fldCharType="begin"/>
            </w:r>
            <w:r>
              <w:rPr>
                <w:noProof/>
                <w:webHidden/>
              </w:rPr>
              <w:instrText xml:space="preserve"> PAGEREF _Toc188957539 \h </w:instrText>
            </w:r>
            <w:r>
              <w:rPr>
                <w:noProof/>
                <w:webHidden/>
              </w:rPr>
            </w:r>
            <w:r>
              <w:rPr>
                <w:noProof/>
                <w:webHidden/>
              </w:rPr>
              <w:fldChar w:fldCharType="separate"/>
            </w:r>
            <w:r>
              <w:rPr>
                <w:noProof/>
                <w:webHidden/>
              </w:rPr>
              <w:t>14</w:t>
            </w:r>
            <w:r>
              <w:rPr>
                <w:noProof/>
                <w:webHidden/>
              </w:rPr>
              <w:fldChar w:fldCharType="end"/>
            </w:r>
          </w:hyperlink>
        </w:p>
        <w:p w14:paraId="1FD3FEA2" w14:textId="2EEA8493" w:rsidR="00D661E4" w:rsidRDefault="00D661E4">
          <w:pPr>
            <w:pStyle w:val="TOC1"/>
            <w:tabs>
              <w:tab w:val="right" w:leader="dot" w:pos="9016"/>
            </w:tabs>
            <w:rPr>
              <w:noProof/>
            </w:rPr>
          </w:pPr>
          <w:hyperlink w:anchor="_Toc188957540" w:history="1">
            <w:r w:rsidRPr="0066508D">
              <w:rPr>
                <w:rStyle w:val="Hyperlink"/>
                <w:noProof/>
              </w:rPr>
              <w:t>Slide 13: References</w:t>
            </w:r>
            <w:r>
              <w:rPr>
                <w:noProof/>
                <w:webHidden/>
              </w:rPr>
              <w:tab/>
            </w:r>
            <w:r>
              <w:rPr>
                <w:noProof/>
                <w:webHidden/>
              </w:rPr>
              <w:fldChar w:fldCharType="begin"/>
            </w:r>
            <w:r>
              <w:rPr>
                <w:noProof/>
                <w:webHidden/>
              </w:rPr>
              <w:instrText xml:space="preserve"> PAGEREF _Toc188957540 \h </w:instrText>
            </w:r>
            <w:r>
              <w:rPr>
                <w:noProof/>
                <w:webHidden/>
              </w:rPr>
            </w:r>
            <w:r>
              <w:rPr>
                <w:noProof/>
                <w:webHidden/>
              </w:rPr>
              <w:fldChar w:fldCharType="separate"/>
            </w:r>
            <w:r>
              <w:rPr>
                <w:noProof/>
                <w:webHidden/>
              </w:rPr>
              <w:t>15</w:t>
            </w:r>
            <w:r>
              <w:rPr>
                <w:noProof/>
                <w:webHidden/>
              </w:rPr>
              <w:fldChar w:fldCharType="end"/>
            </w:r>
          </w:hyperlink>
        </w:p>
        <w:p w14:paraId="2917B761" w14:textId="77777777" w:rsidR="00D661E4" w:rsidRDefault="00D661E4" w:rsidP="00D661E4">
          <w:pPr>
            <w:rPr>
              <w:b/>
              <w:bCs/>
              <w:noProof/>
            </w:rPr>
          </w:pPr>
          <w:r>
            <w:rPr>
              <w:b/>
              <w:bCs/>
              <w:noProof/>
            </w:rPr>
            <w:fldChar w:fldCharType="end"/>
          </w:r>
        </w:p>
      </w:sdtContent>
    </w:sdt>
    <w:p w14:paraId="021F5BA4" w14:textId="67EDCE7E" w:rsidR="00A02A0B" w:rsidRDefault="00A02A0B" w:rsidP="00D661E4">
      <w:r>
        <w:br w:type="page"/>
      </w:r>
    </w:p>
    <w:p w14:paraId="1C18E48B" w14:textId="77777777" w:rsidR="00A02A0B" w:rsidRDefault="004C7A5C" w:rsidP="00A02A0B">
      <w:pPr>
        <w:pStyle w:val="Heading1"/>
      </w:pPr>
      <w:bookmarkStart w:id="0" w:name="_Toc188957528"/>
      <w:r>
        <w:lastRenderedPageBreak/>
        <w:t xml:space="preserve">Slide </w:t>
      </w:r>
      <w:r w:rsidR="00A02A0B">
        <w:t>1: Title Page</w:t>
      </w:r>
      <w:bookmarkEnd w:id="0"/>
    </w:p>
    <w:p w14:paraId="0CE21CDD" w14:textId="5979F3B8" w:rsidR="00D661E4" w:rsidRPr="00D661E4" w:rsidRDefault="00D661E4" w:rsidP="00D661E4">
      <w:r w:rsidRPr="00D661E4">
        <w:rPr>
          <w:noProof/>
        </w:rPr>
        <w:drawing>
          <wp:inline distT="0" distB="0" distL="0" distR="0" wp14:anchorId="3BC036E2" wp14:editId="09E7F8D0">
            <wp:extent cx="5731510" cy="3187065"/>
            <wp:effectExtent l="0" t="0" r="2540" b="0"/>
            <wp:docPr id="2146836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36615" name=""/>
                    <pic:cNvPicPr/>
                  </pic:nvPicPr>
                  <pic:blipFill>
                    <a:blip r:embed="rId9"/>
                    <a:stretch>
                      <a:fillRect/>
                    </a:stretch>
                  </pic:blipFill>
                  <pic:spPr>
                    <a:xfrm>
                      <a:off x="0" y="0"/>
                      <a:ext cx="5731510" cy="3187065"/>
                    </a:xfrm>
                    <a:prstGeom prst="rect">
                      <a:avLst/>
                    </a:prstGeom>
                  </pic:spPr>
                </pic:pic>
              </a:graphicData>
            </a:graphic>
          </wp:inline>
        </w:drawing>
      </w:r>
    </w:p>
    <w:p w14:paraId="1BFAF895" w14:textId="77777777" w:rsidR="00A02A0B" w:rsidRDefault="00A02A0B" w:rsidP="00A02A0B">
      <w:pPr>
        <w:pStyle w:val="Heading1"/>
      </w:pPr>
      <w:bookmarkStart w:id="1" w:name="_Toc188957529"/>
      <w:r>
        <w:t>Slide 2: Content Page</w:t>
      </w:r>
      <w:bookmarkEnd w:id="1"/>
    </w:p>
    <w:p w14:paraId="119754A2" w14:textId="5EC6792C" w:rsidR="00D661E4" w:rsidRPr="00D661E4" w:rsidRDefault="00D661E4" w:rsidP="00D661E4">
      <w:r w:rsidRPr="00D661E4">
        <w:rPr>
          <w:noProof/>
        </w:rPr>
        <w:drawing>
          <wp:inline distT="0" distB="0" distL="0" distR="0" wp14:anchorId="7F238338" wp14:editId="27CBE28C">
            <wp:extent cx="5731510" cy="3243580"/>
            <wp:effectExtent l="0" t="0" r="2540" b="0"/>
            <wp:docPr id="1998931185"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31185" name="Picture 1" descr="A white paper with black text&#10;&#10;AI-generated content may be incorrect."/>
                    <pic:cNvPicPr/>
                  </pic:nvPicPr>
                  <pic:blipFill>
                    <a:blip r:embed="rId10"/>
                    <a:stretch>
                      <a:fillRect/>
                    </a:stretch>
                  </pic:blipFill>
                  <pic:spPr>
                    <a:xfrm>
                      <a:off x="0" y="0"/>
                      <a:ext cx="5731510" cy="3243580"/>
                    </a:xfrm>
                    <a:prstGeom prst="rect">
                      <a:avLst/>
                    </a:prstGeom>
                  </pic:spPr>
                </pic:pic>
              </a:graphicData>
            </a:graphic>
          </wp:inline>
        </w:drawing>
      </w:r>
    </w:p>
    <w:p w14:paraId="432D2537" w14:textId="0F419860" w:rsidR="004C7A5C" w:rsidRDefault="00A02A0B" w:rsidP="00A02A0B">
      <w:pPr>
        <w:pStyle w:val="Heading1"/>
      </w:pPr>
      <w:bookmarkStart w:id="2" w:name="_Toc188957530"/>
      <w:r>
        <w:lastRenderedPageBreak/>
        <w:t>Slide 3</w:t>
      </w:r>
      <w:r w:rsidR="004C7A5C">
        <w:t>: Introduction</w:t>
      </w:r>
      <w:bookmarkEnd w:id="2"/>
    </w:p>
    <w:p w14:paraId="5DA48889" w14:textId="3F58E799" w:rsidR="00D661E4" w:rsidRPr="00D661E4" w:rsidRDefault="00D661E4" w:rsidP="00D661E4">
      <w:r w:rsidRPr="00D661E4">
        <w:rPr>
          <w:noProof/>
        </w:rPr>
        <w:drawing>
          <wp:inline distT="0" distB="0" distL="0" distR="0" wp14:anchorId="50B9AF46" wp14:editId="71346865">
            <wp:extent cx="5731510" cy="3195320"/>
            <wp:effectExtent l="0" t="0" r="2540" b="5080"/>
            <wp:docPr id="160179424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94249" name="Picture 1" descr="A close-up of a document&#10;&#10;AI-generated content may be incorrect."/>
                    <pic:cNvPicPr/>
                  </pic:nvPicPr>
                  <pic:blipFill>
                    <a:blip r:embed="rId11"/>
                    <a:stretch>
                      <a:fillRect/>
                    </a:stretch>
                  </pic:blipFill>
                  <pic:spPr>
                    <a:xfrm>
                      <a:off x="0" y="0"/>
                      <a:ext cx="5731510" cy="3195320"/>
                    </a:xfrm>
                    <a:prstGeom prst="rect">
                      <a:avLst/>
                    </a:prstGeom>
                  </pic:spPr>
                </pic:pic>
              </a:graphicData>
            </a:graphic>
          </wp:inline>
        </w:drawing>
      </w:r>
    </w:p>
    <w:p w14:paraId="35F974AA" w14:textId="39F0FED4" w:rsidR="004C7A5C" w:rsidRPr="00A02A0B" w:rsidRDefault="004C7A5C" w:rsidP="004C7A5C">
      <w:pPr>
        <w:rPr>
          <w:b/>
          <w:bCs/>
        </w:rPr>
      </w:pPr>
      <w:r w:rsidRPr="00A02A0B">
        <w:rPr>
          <w:b/>
          <w:bCs/>
        </w:rPr>
        <w:t>Slide Content</w:t>
      </w:r>
    </w:p>
    <w:p w14:paraId="3DFD74C0" w14:textId="5239F94A" w:rsidR="004C7A5C" w:rsidRDefault="004C7A5C" w:rsidP="004C7A5C">
      <w:r>
        <w:t xml:space="preserve">The Harmony Code: Bridging Cultures Through Hospitality and Technology 2025 is a hybrid conference that investigates technological contributions to hospitality industry inclusion and diversity. The event will show how technology drives the development of </w:t>
      </w:r>
      <w:proofErr w:type="spellStart"/>
      <w:r>
        <w:t>customi</w:t>
      </w:r>
      <w:r w:rsidR="002B5BA0">
        <w:t>s</w:t>
      </w:r>
      <w:r>
        <w:t>ed</w:t>
      </w:r>
      <w:proofErr w:type="spellEnd"/>
      <w:r>
        <w:t>, inclusive travel options while transforming cultural connection and hospitality industry standards worldwide.</w:t>
      </w:r>
    </w:p>
    <w:p w14:paraId="3F74BF2B" w14:textId="77777777" w:rsidR="004C7A5C" w:rsidRPr="00A02A0B" w:rsidRDefault="004C7A5C" w:rsidP="004C7A5C">
      <w:pPr>
        <w:rPr>
          <w:b/>
          <w:bCs/>
        </w:rPr>
      </w:pPr>
      <w:r w:rsidRPr="00A02A0B">
        <w:rPr>
          <w:b/>
          <w:bCs/>
        </w:rPr>
        <w:t xml:space="preserve">Speaker Notes </w:t>
      </w:r>
    </w:p>
    <w:p w14:paraId="7CD6B127" w14:textId="05079D92" w:rsidR="004C7A5C" w:rsidRDefault="004C7A5C" w:rsidP="004C7A5C">
      <w:r>
        <w:t xml:space="preserve">Welcome to The Harmony Code: This hybrid conference will be called The Harmony Code: Bridging Cultures Through Hospitality and Technology 2025. The hybrid forum unites leaders of hospitality sectors along with innovative technology specialists and cultural domain experts to examine technology applications for better EDI outcomes. The growing need for inclusive, </w:t>
      </w:r>
      <w:proofErr w:type="spellStart"/>
      <w:r>
        <w:t>personalised</w:t>
      </w:r>
      <w:proofErr w:type="spellEnd"/>
      <w:r>
        <w:t xml:space="preserve"> guest </w:t>
      </w:r>
      <w:r w:rsidR="00A02A0B">
        <w:t>experience</w:t>
      </w:r>
      <w:r>
        <w:t xml:space="preserve"> drives the event where advanced solutions, including AI technology, virtual reality capabilities, and multilingual support systems, are deployed. Global travel's rising cultural diversity and inclusion demands focus from this conference through its specific study of hospitality-technology intersections to deliver operational guidance to industry players. We strive to create an inclusive environment to enrich international travel.</w:t>
      </w:r>
    </w:p>
    <w:p w14:paraId="532189BC" w14:textId="3BE2A7B1" w:rsidR="004C7A5C" w:rsidRDefault="004C7A5C" w:rsidP="00A02A0B">
      <w:pPr>
        <w:pStyle w:val="Heading1"/>
      </w:pPr>
      <w:bookmarkStart w:id="3" w:name="_Toc188957531"/>
      <w:r>
        <w:lastRenderedPageBreak/>
        <w:t xml:space="preserve">Slide </w:t>
      </w:r>
      <w:r w:rsidR="00A02A0B">
        <w:t>4</w:t>
      </w:r>
      <w:r>
        <w:t>: Event Objectives</w:t>
      </w:r>
      <w:bookmarkEnd w:id="3"/>
    </w:p>
    <w:p w14:paraId="4CB4811D" w14:textId="59AD7655" w:rsidR="00D661E4" w:rsidRPr="00D661E4" w:rsidRDefault="00D661E4" w:rsidP="00D661E4">
      <w:r w:rsidRPr="00D661E4">
        <w:rPr>
          <w:noProof/>
        </w:rPr>
        <w:drawing>
          <wp:inline distT="0" distB="0" distL="0" distR="0" wp14:anchorId="6EA17F94" wp14:editId="29669BFB">
            <wp:extent cx="5731510" cy="3186430"/>
            <wp:effectExtent l="0" t="0" r="2540" b="0"/>
            <wp:docPr id="439308887" name="Picture 1" descr="A close-up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308887" name="Picture 1" descr="A close-up of a report&#10;&#10;AI-generated content may be incorrect."/>
                    <pic:cNvPicPr/>
                  </pic:nvPicPr>
                  <pic:blipFill>
                    <a:blip r:embed="rId12"/>
                    <a:stretch>
                      <a:fillRect/>
                    </a:stretch>
                  </pic:blipFill>
                  <pic:spPr>
                    <a:xfrm>
                      <a:off x="0" y="0"/>
                      <a:ext cx="5731510" cy="3186430"/>
                    </a:xfrm>
                    <a:prstGeom prst="rect">
                      <a:avLst/>
                    </a:prstGeom>
                  </pic:spPr>
                </pic:pic>
              </a:graphicData>
            </a:graphic>
          </wp:inline>
        </w:drawing>
      </w:r>
    </w:p>
    <w:p w14:paraId="48ADDAF2" w14:textId="72D02989" w:rsidR="004C7A5C" w:rsidRPr="00A02A0B" w:rsidRDefault="004C7A5C" w:rsidP="004C7A5C">
      <w:pPr>
        <w:rPr>
          <w:b/>
          <w:bCs/>
        </w:rPr>
      </w:pPr>
      <w:r w:rsidRPr="00A02A0B">
        <w:rPr>
          <w:b/>
          <w:bCs/>
        </w:rPr>
        <w:t>Slide Content</w:t>
      </w:r>
    </w:p>
    <w:p w14:paraId="50B55419" w14:textId="77777777" w:rsidR="004C7A5C" w:rsidRDefault="004C7A5C" w:rsidP="004C7A5C">
      <w:r w:rsidRPr="00A02A0B">
        <w:rPr>
          <w:b/>
          <w:bCs/>
        </w:rPr>
        <w:t>Overarching Aim:</w:t>
      </w:r>
      <w:r>
        <w:t xml:space="preserve"> Foster innovation and inclusion in the hospitality sector.</w:t>
      </w:r>
    </w:p>
    <w:p w14:paraId="57682948" w14:textId="77777777" w:rsidR="004C7A5C" w:rsidRPr="00A02A0B" w:rsidRDefault="004C7A5C" w:rsidP="004C7A5C">
      <w:pPr>
        <w:rPr>
          <w:b/>
          <w:bCs/>
        </w:rPr>
      </w:pPr>
      <w:r w:rsidRPr="00A02A0B">
        <w:rPr>
          <w:b/>
          <w:bCs/>
        </w:rPr>
        <w:t>SMART Objectives:</w:t>
      </w:r>
    </w:p>
    <w:p w14:paraId="5204A611" w14:textId="77777777" w:rsidR="004C7A5C" w:rsidRDefault="004C7A5C" w:rsidP="00A02A0B">
      <w:pPr>
        <w:pStyle w:val="ListParagraph"/>
        <w:numPr>
          <w:ilvl w:val="0"/>
          <w:numId w:val="1"/>
        </w:numPr>
      </w:pPr>
      <w:r>
        <w:t>Showcase 10+ technological solutions promoting inclusive hospitality.</w:t>
      </w:r>
    </w:p>
    <w:p w14:paraId="1763BE22" w14:textId="5E3B0CC9" w:rsidR="004C7A5C" w:rsidRDefault="004C7A5C" w:rsidP="00A02A0B">
      <w:pPr>
        <w:pStyle w:val="ListParagraph"/>
        <w:numPr>
          <w:ilvl w:val="0"/>
          <w:numId w:val="1"/>
        </w:numPr>
      </w:pPr>
      <w:r>
        <w:t>The conference targets 500+ delegates composed of leaders together with innovators and policymakers</w:t>
      </w:r>
      <w:r w:rsidR="002B5BA0">
        <w:t xml:space="preserve"> (</w:t>
      </w:r>
      <w:r w:rsidR="002B5BA0" w:rsidRPr="00091620">
        <w:t>Yildiz</w:t>
      </w:r>
      <w:r w:rsidR="002B5BA0">
        <w:t xml:space="preserve"> et al</w:t>
      </w:r>
      <w:r w:rsidR="002B5BA0" w:rsidRPr="00091620">
        <w:t>., 2023</w:t>
      </w:r>
      <w:r w:rsidR="002B5BA0">
        <w:t>)</w:t>
      </w:r>
      <w:r>
        <w:t>.</w:t>
      </w:r>
    </w:p>
    <w:p w14:paraId="6881DDAA" w14:textId="4C61B3C0" w:rsidR="004C7A5C" w:rsidRDefault="004C7A5C" w:rsidP="00A02A0B">
      <w:pPr>
        <w:pStyle w:val="ListParagraph"/>
        <w:numPr>
          <w:ilvl w:val="0"/>
          <w:numId w:val="1"/>
        </w:numPr>
      </w:pPr>
      <w:r>
        <w:t>Between all stakeholders, we aim to create actionable EDI best practices alongside analytical insights</w:t>
      </w:r>
      <w:r w:rsidR="002B5BA0">
        <w:t xml:space="preserve"> (</w:t>
      </w:r>
      <w:r w:rsidR="002B5BA0" w:rsidRPr="00091620">
        <w:t>Liddy, Kerrigan, and O’Brien, 2023</w:t>
      </w:r>
      <w:r w:rsidR="002B5BA0">
        <w:t>)</w:t>
      </w:r>
      <w:r>
        <w:t>.</w:t>
      </w:r>
    </w:p>
    <w:p w14:paraId="5921AF41" w14:textId="77777777" w:rsidR="004C7A5C" w:rsidRPr="00A02A0B" w:rsidRDefault="004C7A5C" w:rsidP="004C7A5C">
      <w:pPr>
        <w:rPr>
          <w:b/>
          <w:bCs/>
        </w:rPr>
      </w:pPr>
      <w:r w:rsidRPr="00A02A0B">
        <w:rPr>
          <w:b/>
          <w:bCs/>
        </w:rPr>
        <w:t xml:space="preserve">Speaker Notes </w:t>
      </w:r>
    </w:p>
    <w:p w14:paraId="377974C7" w14:textId="7EE5F7EA" w:rsidR="004C7A5C" w:rsidRDefault="004C7A5C" w:rsidP="004C7A5C">
      <w:r>
        <w:t xml:space="preserve">The core mission of this event combines technological advancements with innovation to improve the hospitality industry's performance and inclusion. We established clear objectives to reach this target. The main objective is to present more than ten innovative technological solutions that help address EDI problems in hospitality industry operations. Our initiative targets 500+ individuals, consisting of hospitality leaders alongside tech innovators and policymakers, to produce diverse, beneficial collaborations. The event will create applicable insights together with </w:t>
      </w:r>
      <w:r w:rsidR="00A02A0B">
        <w:t>the best</w:t>
      </w:r>
      <w:r>
        <w:t xml:space="preserve"> practices designed to boost industry-wide efforts in EDI. The </w:t>
      </w:r>
      <w:r>
        <w:lastRenderedPageBreak/>
        <w:t xml:space="preserve">event advances its mission to drive transformative </w:t>
      </w:r>
      <w:r w:rsidR="00A02A0B">
        <w:t>changes</w:t>
      </w:r>
      <w:r>
        <w:t xml:space="preserve"> throughout the hospitality sector through these specific targets.</w:t>
      </w:r>
    </w:p>
    <w:p w14:paraId="4981D53A" w14:textId="40429F65" w:rsidR="004C7A5C" w:rsidRDefault="004C7A5C" w:rsidP="00A02A0B">
      <w:pPr>
        <w:pStyle w:val="Heading1"/>
      </w:pPr>
      <w:bookmarkStart w:id="4" w:name="_Toc188957532"/>
      <w:r>
        <w:t xml:space="preserve">Slide </w:t>
      </w:r>
      <w:r w:rsidR="00A02A0B">
        <w:t>5</w:t>
      </w:r>
      <w:r>
        <w:t>: Background Research</w:t>
      </w:r>
      <w:bookmarkEnd w:id="4"/>
    </w:p>
    <w:p w14:paraId="5FBE34DA" w14:textId="1341E097" w:rsidR="00D661E4" w:rsidRPr="00D661E4" w:rsidRDefault="00D661E4" w:rsidP="00D661E4">
      <w:r w:rsidRPr="00D661E4">
        <w:rPr>
          <w:noProof/>
        </w:rPr>
        <w:drawing>
          <wp:inline distT="0" distB="0" distL="0" distR="0" wp14:anchorId="6151AB6A" wp14:editId="4848DA76">
            <wp:extent cx="5731510" cy="3155950"/>
            <wp:effectExtent l="0" t="0" r="2540" b="6350"/>
            <wp:docPr id="79863716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637168" name="Picture 1" descr="A close-up of a document&#10;&#10;AI-generated content may be incorrect."/>
                    <pic:cNvPicPr/>
                  </pic:nvPicPr>
                  <pic:blipFill>
                    <a:blip r:embed="rId13"/>
                    <a:stretch>
                      <a:fillRect/>
                    </a:stretch>
                  </pic:blipFill>
                  <pic:spPr>
                    <a:xfrm>
                      <a:off x="0" y="0"/>
                      <a:ext cx="5731510" cy="3155950"/>
                    </a:xfrm>
                    <a:prstGeom prst="rect">
                      <a:avLst/>
                    </a:prstGeom>
                  </pic:spPr>
                </pic:pic>
              </a:graphicData>
            </a:graphic>
          </wp:inline>
        </w:drawing>
      </w:r>
    </w:p>
    <w:p w14:paraId="14DDF13B" w14:textId="1D5014CE" w:rsidR="004C7A5C" w:rsidRPr="00A02A0B" w:rsidRDefault="004C7A5C" w:rsidP="004C7A5C">
      <w:pPr>
        <w:rPr>
          <w:b/>
          <w:bCs/>
        </w:rPr>
      </w:pPr>
      <w:r w:rsidRPr="00A02A0B">
        <w:rPr>
          <w:b/>
          <w:bCs/>
        </w:rPr>
        <w:t>Slide Content</w:t>
      </w:r>
    </w:p>
    <w:p w14:paraId="217C3223" w14:textId="77777777" w:rsidR="004C7A5C" w:rsidRPr="00A02A0B" w:rsidRDefault="004C7A5C" w:rsidP="004C7A5C">
      <w:pPr>
        <w:rPr>
          <w:b/>
          <w:bCs/>
        </w:rPr>
      </w:pPr>
      <w:r w:rsidRPr="00A02A0B">
        <w:rPr>
          <w:b/>
          <w:bCs/>
        </w:rPr>
        <w:t>Trends in Hospitality:</w:t>
      </w:r>
    </w:p>
    <w:p w14:paraId="349C2A0E" w14:textId="3F666B89" w:rsidR="004C7A5C" w:rsidRDefault="004C7A5C" w:rsidP="00A02A0B">
      <w:pPr>
        <w:pStyle w:val="ListParagraph"/>
        <w:numPr>
          <w:ilvl w:val="0"/>
          <w:numId w:val="2"/>
        </w:numPr>
      </w:pPr>
      <w:r>
        <w:t xml:space="preserve">Rising demand for </w:t>
      </w:r>
      <w:proofErr w:type="spellStart"/>
      <w:r>
        <w:t>personali</w:t>
      </w:r>
      <w:r w:rsidR="002B5BA0">
        <w:t>s</w:t>
      </w:r>
      <w:r>
        <w:t>ed</w:t>
      </w:r>
      <w:proofErr w:type="spellEnd"/>
      <w:r>
        <w:t>, inclusive guest experiences</w:t>
      </w:r>
      <w:r w:rsidR="002B5BA0">
        <w:t xml:space="preserve"> (</w:t>
      </w:r>
      <w:r w:rsidR="002B5BA0" w:rsidRPr="00091620">
        <w:t>Donald, 2024</w:t>
      </w:r>
      <w:r w:rsidR="002B5BA0">
        <w:t>)</w:t>
      </w:r>
      <w:r>
        <w:t>.</w:t>
      </w:r>
    </w:p>
    <w:p w14:paraId="66061D8C" w14:textId="767BB61B" w:rsidR="004C7A5C" w:rsidRDefault="004C7A5C" w:rsidP="00A02A0B">
      <w:pPr>
        <w:pStyle w:val="ListParagraph"/>
        <w:numPr>
          <w:ilvl w:val="0"/>
          <w:numId w:val="2"/>
        </w:numPr>
      </w:pPr>
      <w:r>
        <w:t xml:space="preserve">Increasing </w:t>
      </w:r>
      <w:r w:rsidR="00A02A0B">
        <w:t>the adoption</w:t>
      </w:r>
      <w:r>
        <w:t xml:space="preserve"> of technology like AI, VR, and multilingual tools.</w:t>
      </w:r>
    </w:p>
    <w:p w14:paraId="13A8621F" w14:textId="77777777" w:rsidR="004C7A5C" w:rsidRPr="00A02A0B" w:rsidRDefault="004C7A5C" w:rsidP="004C7A5C">
      <w:pPr>
        <w:rPr>
          <w:b/>
          <w:bCs/>
        </w:rPr>
      </w:pPr>
      <w:r w:rsidRPr="00A02A0B">
        <w:rPr>
          <w:b/>
          <w:bCs/>
        </w:rPr>
        <w:t>EDI Importance:</w:t>
      </w:r>
    </w:p>
    <w:p w14:paraId="3DC90612" w14:textId="6C6B3142" w:rsidR="004C7A5C" w:rsidRPr="00A02A0B" w:rsidRDefault="004C7A5C" w:rsidP="00A02A0B">
      <w:pPr>
        <w:pStyle w:val="ListParagraph"/>
        <w:numPr>
          <w:ilvl w:val="0"/>
          <w:numId w:val="3"/>
        </w:numPr>
      </w:pPr>
      <w:r w:rsidRPr="00A02A0B">
        <w:t>Research has demonstrated that inclusive diversity drives enhanced business performance together with improved innovation</w:t>
      </w:r>
      <w:r w:rsidR="002B5BA0">
        <w:t xml:space="preserve"> (</w:t>
      </w:r>
      <w:r w:rsidR="002B5BA0" w:rsidRPr="00091620">
        <w:t>Celestin and Vanitha, 2020</w:t>
      </w:r>
      <w:r w:rsidR="002B5BA0">
        <w:t>)</w:t>
      </w:r>
      <w:r w:rsidRPr="00A02A0B">
        <w:t>.</w:t>
      </w:r>
    </w:p>
    <w:p w14:paraId="63FAACF7" w14:textId="0C60BDE4" w:rsidR="004C7A5C" w:rsidRPr="00A02A0B" w:rsidRDefault="004C7A5C" w:rsidP="00A02A0B">
      <w:pPr>
        <w:pStyle w:val="ListParagraph"/>
        <w:numPr>
          <w:ilvl w:val="0"/>
          <w:numId w:val="3"/>
        </w:numPr>
      </w:pPr>
      <w:r w:rsidRPr="00A02A0B">
        <w:t xml:space="preserve">Specific </w:t>
      </w:r>
      <w:proofErr w:type="spellStart"/>
      <w:r w:rsidRPr="00A02A0B">
        <w:t>organi</w:t>
      </w:r>
      <w:r w:rsidR="002B5BA0">
        <w:t>s</w:t>
      </w:r>
      <w:r w:rsidRPr="00A02A0B">
        <w:t>ational</w:t>
      </w:r>
      <w:proofErr w:type="spellEnd"/>
      <w:r w:rsidRPr="00A02A0B">
        <w:t xml:space="preserve"> inclusion methods strengthen customer happiness and customer commitment</w:t>
      </w:r>
      <w:r w:rsidR="002B5BA0">
        <w:t xml:space="preserve"> (</w:t>
      </w:r>
      <w:proofErr w:type="spellStart"/>
      <w:r w:rsidR="002B5BA0" w:rsidRPr="00091620">
        <w:t>Spanaki</w:t>
      </w:r>
      <w:proofErr w:type="spellEnd"/>
      <w:r w:rsidR="002B5BA0" w:rsidRPr="00091620">
        <w:t>, 2024</w:t>
      </w:r>
      <w:r w:rsidR="002B5BA0">
        <w:t>)</w:t>
      </w:r>
      <w:r w:rsidRPr="00A02A0B">
        <w:t>.</w:t>
      </w:r>
    </w:p>
    <w:p w14:paraId="22CA6410" w14:textId="77777777" w:rsidR="004C7A5C" w:rsidRPr="00A02A0B" w:rsidRDefault="004C7A5C" w:rsidP="004C7A5C">
      <w:pPr>
        <w:rPr>
          <w:b/>
          <w:bCs/>
        </w:rPr>
      </w:pPr>
      <w:r w:rsidRPr="00A02A0B">
        <w:rPr>
          <w:b/>
          <w:bCs/>
        </w:rPr>
        <w:t>Speaker Notes</w:t>
      </w:r>
    </w:p>
    <w:p w14:paraId="07459334" w14:textId="0A280912" w:rsidR="004C7A5C" w:rsidRDefault="004C7A5C" w:rsidP="004C7A5C">
      <w:r>
        <w:t xml:space="preserve">The hospitality industry stands amid a transformation because guests demand </w:t>
      </w:r>
      <w:proofErr w:type="spellStart"/>
      <w:r>
        <w:t>personalised</w:t>
      </w:r>
      <w:proofErr w:type="spellEnd"/>
      <w:r>
        <w:t xml:space="preserve"> </w:t>
      </w:r>
      <w:r w:rsidR="00A02A0B">
        <w:t>experience</w:t>
      </w:r>
      <w:r>
        <w:t xml:space="preserve"> and complete inclusivity. Modern hospitality solutions emerge through combined efforts between artificial intelligence (AI) and virtual reality (VR) technologies to deliver </w:t>
      </w:r>
      <w:proofErr w:type="spellStart"/>
      <w:r>
        <w:t>personalised</w:t>
      </w:r>
      <w:proofErr w:type="spellEnd"/>
      <w:r>
        <w:t xml:space="preserve"> immersive experiences. Thorough emphasis on Equality, Diversity, and Inclusion </w:t>
      </w:r>
      <w:r>
        <w:lastRenderedPageBreak/>
        <w:t xml:space="preserve">(EDI) activities in business operations proves essential according to research indicating diverse businesses achieve better financial results and demonstrate increased innovation. Tools that enable </w:t>
      </w:r>
      <w:r w:rsidR="00A02A0B">
        <w:t>inclusiveness</w:t>
      </w:r>
      <w:r>
        <w:t xml:space="preserve"> </w:t>
      </w:r>
      <w:r w:rsidR="00A02A0B">
        <w:t>led</w:t>
      </w:r>
      <w:r>
        <w:t xml:space="preserve"> to better customer satisfaction, which creates brand trust and brand loyalty. This event harnesses current marketplace trends to establish a forum for investigating how hospitality must integrate technology and equality, diversity, and inclusion functions to transform global guest encounters.</w:t>
      </w:r>
    </w:p>
    <w:p w14:paraId="132CE7D8" w14:textId="771FD2A8" w:rsidR="004C7A5C" w:rsidRDefault="004C7A5C" w:rsidP="00A02A0B">
      <w:pPr>
        <w:pStyle w:val="Heading1"/>
      </w:pPr>
      <w:bookmarkStart w:id="5" w:name="_Toc188957533"/>
      <w:r>
        <w:t xml:space="preserve">Slide </w:t>
      </w:r>
      <w:r w:rsidR="00A02A0B">
        <w:t>6</w:t>
      </w:r>
      <w:r>
        <w:t>: Target Market</w:t>
      </w:r>
      <w:bookmarkEnd w:id="5"/>
    </w:p>
    <w:p w14:paraId="307A2210" w14:textId="693A61A8" w:rsidR="00D661E4" w:rsidRPr="00D661E4" w:rsidRDefault="00D661E4" w:rsidP="00D661E4">
      <w:r w:rsidRPr="00D661E4">
        <w:rPr>
          <w:noProof/>
        </w:rPr>
        <w:drawing>
          <wp:inline distT="0" distB="0" distL="0" distR="0" wp14:anchorId="7FC1625D" wp14:editId="58540F33">
            <wp:extent cx="5731510" cy="3226435"/>
            <wp:effectExtent l="0" t="0" r="2540" b="0"/>
            <wp:docPr id="2084769228" name="Picture 1" descr="A white and green backgroun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769228" name="Picture 1" descr="A white and green background with text&#10;&#10;AI-generated content may be incorrect."/>
                    <pic:cNvPicPr/>
                  </pic:nvPicPr>
                  <pic:blipFill>
                    <a:blip r:embed="rId14"/>
                    <a:stretch>
                      <a:fillRect/>
                    </a:stretch>
                  </pic:blipFill>
                  <pic:spPr>
                    <a:xfrm>
                      <a:off x="0" y="0"/>
                      <a:ext cx="5731510" cy="3226435"/>
                    </a:xfrm>
                    <a:prstGeom prst="rect">
                      <a:avLst/>
                    </a:prstGeom>
                  </pic:spPr>
                </pic:pic>
              </a:graphicData>
            </a:graphic>
          </wp:inline>
        </w:drawing>
      </w:r>
    </w:p>
    <w:p w14:paraId="3CC6F48E" w14:textId="4ECB8857" w:rsidR="004C7A5C" w:rsidRPr="00A02A0B" w:rsidRDefault="004C7A5C" w:rsidP="004C7A5C">
      <w:pPr>
        <w:rPr>
          <w:b/>
          <w:bCs/>
        </w:rPr>
      </w:pPr>
      <w:r w:rsidRPr="00A02A0B">
        <w:rPr>
          <w:b/>
          <w:bCs/>
        </w:rPr>
        <w:t xml:space="preserve">Slide Content </w:t>
      </w:r>
    </w:p>
    <w:p w14:paraId="37A0B012" w14:textId="77777777" w:rsidR="004C7A5C" w:rsidRPr="00A02A0B" w:rsidRDefault="004C7A5C" w:rsidP="004C7A5C">
      <w:pPr>
        <w:rPr>
          <w:b/>
          <w:bCs/>
        </w:rPr>
      </w:pPr>
      <w:r w:rsidRPr="00A02A0B">
        <w:rPr>
          <w:b/>
          <w:bCs/>
        </w:rPr>
        <w:t>Audience Segmentation:</w:t>
      </w:r>
    </w:p>
    <w:p w14:paraId="2A8F7D21" w14:textId="262A739B" w:rsidR="004C7A5C" w:rsidRDefault="004C7A5C" w:rsidP="00A02A0B">
      <w:pPr>
        <w:pStyle w:val="ListParagraph"/>
        <w:numPr>
          <w:ilvl w:val="0"/>
          <w:numId w:val="4"/>
        </w:numPr>
      </w:pPr>
      <w:r w:rsidRPr="00A02A0B">
        <w:rPr>
          <w:b/>
          <w:bCs/>
        </w:rPr>
        <w:t xml:space="preserve">Hospitality professionals: </w:t>
      </w:r>
      <w:r>
        <w:t>Hotel managers, marketers</w:t>
      </w:r>
      <w:r w:rsidR="00F87B79">
        <w:t xml:space="preserve"> (</w:t>
      </w:r>
      <w:r w:rsidR="00F87B79" w:rsidRPr="00631E5B">
        <w:t>Rahimi and Kozak, 2017</w:t>
      </w:r>
      <w:r w:rsidR="00F87B79">
        <w:t>)</w:t>
      </w:r>
      <w:r>
        <w:t>.</w:t>
      </w:r>
    </w:p>
    <w:p w14:paraId="5DC0259E" w14:textId="77777777" w:rsidR="004C7A5C" w:rsidRDefault="004C7A5C" w:rsidP="00A02A0B">
      <w:pPr>
        <w:pStyle w:val="ListParagraph"/>
        <w:numPr>
          <w:ilvl w:val="0"/>
          <w:numId w:val="4"/>
        </w:numPr>
      </w:pPr>
      <w:r w:rsidRPr="00A02A0B">
        <w:rPr>
          <w:b/>
          <w:bCs/>
        </w:rPr>
        <w:t>Tech innovators:</w:t>
      </w:r>
      <w:r>
        <w:t xml:space="preserve"> AI, VR, and accessibility developers.</w:t>
      </w:r>
    </w:p>
    <w:p w14:paraId="2F6FF4F1" w14:textId="6C74AB1C" w:rsidR="004C7A5C" w:rsidRDefault="004C7A5C" w:rsidP="00A02A0B">
      <w:pPr>
        <w:pStyle w:val="ListParagraph"/>
        <w:numPr>
          <w:ilvl w:val="0"/>
          <w:numId w:val="4"/>
        </w:numPr>
      </w:pPr>
      <w:r>
        <w:t>Policymakers and cultural experts</w:t>
      </w:r>
      <w:r w:rsidR="002B5BA0">
        <w:t xml:space="preserve"> (</w:t>
      </w:r>
      <w:proofErr w:type="spellStart"/>
      <w:r w:rsidR="002B5BA0" w:rsidRPr="00091620">
        <w:t>Cossich</w:t>
      </w:r>
      <w:proofErr w:type="spellEnd"/>
      <w:r w:rsidR="002B5BA0">
        <w:t xml:space="preserve"> et al</w:t>
      </w:r>
      <w:r w:rsidR="002B5BA0" w:rsidRPr="00091620">
        <w:t>., 2023</w:t>
      </w:r>
      <w:r w:rsidR="002B5BA0">
        <w:t>)</w:t>
      </w:r>
      <w:r>
        <w:t>.</w:t>
      </w:r>
    </w:p>
    <w:p w14:paraId="75149385" w14:textId="77777777" w:rsidR="004C7A5C" w:rsidRPr="00A02A0B" w:rsidRDefault="004C7A5C" w:rsidP="004C7A5C">
      <w:pPr>
        <w:rPr>
          <w:b/>
          <w:bCs/>
        </w:rPr>
      </w:pPr>
      <w:r w:rsidRPr="00A02A0B">
        <w:rPr>
          <w:b/>
          <w:bCs/>
        </w:rPr>
        <w:t>Demand Analysis:</w:t>
      </w:r>
    </w:p>
    <w:p w14:paraId="316C4A95" w14:textId="77777777" w:rsidR="004C7A5C" w:rsidRDefault="004C7A5C" w:rsidP="00A02A0B">
      <w:pPr>
        <w:pStyle w:val="ListParagraph"/>
        <w:numPr>
          <w:ilvl w:val="0"/>
          <w:numId w:val="5"/>
        </w:numPr>
      </w:pPr>
      <w:r>
        <w:t>Strong interest in events focusing on inclusion and technology.</w:t>
      </w:r>
    </w:p>
    <w:p w14:paraId="2275F3F2" w14:textId="5A89DF16" w:rsidR="004C7A5C" w:rsidRDefault="004C7A5C" w:rsidP="00A02A0B">
      <w:pPr>
        <w:pStyle w:val="ListParagraph"/>
        <w:numPr>
          <w:ilvl w:val="0"/>
          <w:numId w:val="5"/>
        </w:numPr>
      </w:pPr>
      <w:r>
        <w:t>Growing market demand for innovative and diverse guest experiences</w:t>
      </w:r>
      <w:r w:rsidR="002B5BA0">
        <w:t xml:space="preserve"> (</w:t>
      </w:r>
      <w:proofErr w:type="spellStart"/>
      <w:r w:rsidR="002B5BA0" w:rsidRPr="00091620">
        <w:t>Eweje</w:t>
      </w:r>
      <w:proofErr w:type="spellEnd"/>
      <w:r w:rsidR="002B5BA0">
        <w:t xml:space="preserve"> et al</w:t>
      </w:r>
      <w:r w:rsidR="002B5BA0" w:rsidRPr="00091620">
        <w:t>., 2021</w:t>
      </w:r>
      <w:r w:rsidR="002B5BA0">
        <w:t>)</w:t>
      </w:r>
      <w:r>
        <w:t>.</w:t>
      </w:r>
    </w:p>
    <w:p w14:paraId="221C5F23" w14:textId="77777777" w:rsidR="004C7A5C" w:rsidRPr="00A02A0B" w:rsidRDefault="004C7A5C" w:rsidP="004C7A5C">
      <w:pPr>
        <w:rPr>
          <w:b/>
          <w:bCs/>
        </w:rPr>
      </w:pPr>
      <w:r w:rsidRPr="00A02A0B">
        <w:rPr>
          <w:b/>
          <w:bCs/>
        </w:rPr>
        <w:t>Speaker Notes</w:t>
      </w:r>
    </w:p>
    <w:p w14:paraId="36E01F9C" w14:textId="5FB32241" w:rsidR="004C7A5C" w:rsidRDefault="004C7A5C" w:rsidP="004C7A5C">
      <w:r>
        <w:lastRenderedPageBreak/>
        <w:t xml:space="preserve">The Harmony Code specifically targets diverse influential participants to attend its event. The main audience consists of hotel managers alongside marketers who want to find innovative approaches to improve guest satisfaction. Tech innovators </w:t>
      </w:r>
      <w:proofErr w:type="spellStart"/>
      <w:r>
        <w:t>specialising</w:t>
      </w:r>
      <w:proofErr w:type="spellEnd"/>
      <w:r>
        <w:t xml:space="preserve"> in artificial intelligence, together with virtual reality technology and accessibility tools, remain essential for uncovering modern technological achievements. Industry guidelines, together with policy insights and cultural expertise, will drive both </w:t>
      </w:r>
      <w:r w:rsidR="00A02A0B">
        <w:t>inclusive</w:t>
      </w:r>
      <w:r>
        <w:t xml:space="preserve"> enhancement and standards development. Statistical demand analysis shows a positive market response toward technological and diverse-focused events because the hospitality industry currently values guest-orientated </w:t>
      </w:r>
      <w:proofErr w:type="spellStart"/>
      <w:r>
        <w:t>personalised</w:t>
      </w:r>
      <w:proofErr w:type="spellEnd"/>
      <w:r>
        <w:t xml:space="preserve"> experiences. These focused stakeholders work synergistically to create dialogues that deliver actionable solutions.</w:t>
      </w:r>
    </w:p>
    <w:p w14:paraId="4F297C29" w14:textId="54AE94C2" w:rsidR="004C7A5C" w:rsidRDefault="004C7A5C" w:rsidP="00A02A0B">
      <w:pPr>
        <w:pStyle w:val="Heading1"/>
      </w:pPr>
      <w:bookmarkStart w:id="6" w:name="_Toc188957534"/>
      <w:r>
        <w:t xml:space="preserve">Slide </w:t>
      </w:r>
      <w:r w:rsidR="00A02A0B">
        <w:t>7</w:t>
      </w:r>
      <w:r>
        <w:t>: Operational Factors</w:t>
      </w:r>
      <w:bookmarkEnd w:id="6"/>
    </w:p>
    <w:p w14:paraId="19BD4D82" w14:textId="64678689" w:rsidR="00D661E4" w:rsidRPr="00D661E4" w:rsidRDefault="00D661E4" w:rsidP="00D661E4">
      <w:r w:rsidRPr="00D661E4">
        <w:rPr>
          <w:noProof/>
        </w:rPr>
        <w:drawing>
          <wp:inline distT="0" distB="0" distL="0" distR="0" wp14:anchorId="72A117A0" wp14:editId="1E985640">
            <wp:extent cx="5731510" cy="3190875"/>
            <wp:effectExtent l="0" t="0" r="2540" b="9525"/>
            <wp:docPr id="582228875"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228875" name="Picture 1" descr="A close-up of a document&#10;&#10;AI-generated content may be incorrect."/>
                    <pic:cNvPicPr/>
                  </pic:nvPicPr>
                  <pic:blipFill>
                    <a:blip r:embed="rId15"/>
                    <a:stretch>
                      <a:fillRect/>
                    </a:stretch>
                  </pic:blipFill>
                  <pic:spPr>
                    <a:xfrm>
                      <a:off x="0" y="0"/>
                      <a:ext cx="5731510" cy="3190875"/>
                    </a:xfrm>
                    <a:prstGeom prst="rect">
                      <a:avLst/>
                    </a:prstGeom>
                  </pic:spPr>
                </pic:pic>
              </a:graphicData>
            </a:graphic>
          </wp:inline>
        </w:drawing>
      </w:r>
    </w:p>
    <w:p w14:paraId="058D1E98" w14:textId="26F9F223" w:rsidR="004C7A5C" w:rsidRPr="00A02A0B" w:rsidRDefault="004C7A5C" w:rsidP="004C7A5C">
      <w:pPr>
        <w:rPr>
          <w:b/>
          <w:bCs/>
        </w:rPr>
      </w:pPr>
      <w:r w:rsidRPr="00A02A0B">
        <w:rPr>
          <w:b/>
          <w:bCs/>
        </w:rPr>
        <w:t>Slide Content</w:t>
      </w:r>
    </w:p>
    <w:p w14:paraId="11DB5DB3" w14:textId="77777777" w:rsidR="004C7A5C" w:rsidRPr="00A02A0B" w:rsidRDefault="004C7A5C" w:rsidP="004C7A5C">
      <w:pPr>
        <w:rPr>
          <w:b/>
          <w:bCs/>
        </w:rPr>
      </w:pPr>
      <w:r w:rsidRPr="00A02A0B">
        <w:rPr>
          <w:b/>
          <w:bCs/>
        </w:rPr>
        <w:t>Venue and Location:</w:t>
      </w:r>
    </w:p>
    <w:p w14:paraId="27A66383" w14:textId="77777777" w:rsidR="004C7A5C" w:rsidRDefault="004C7A5C" w:rsidP="00A02A0B">
      <w:pPr>
        <w:pStyle w:val="ListParagraph"/>
        <w:numPr>
          <w:ilvl w:val="0"/>
          <w:numId w:val="6"/>
        </w:numPr>
      </w:pPr>
      <w:r w:rsidRPr="00A02A0B">
        <w:rPr>
          <w:b/>
          <w:bCs/>
        </w:rPr>
        <w:t>Amsterdam RAI:</w:t>
      </w:r>
      <w:r>
        <w:t xml:space="preserve"> Multicultural, accessible, and tech-friendly venue.</w:t>
      </w:r>
    </w:p>
    <w:p w14:paraId="35445702" w14:textId="19DEA4FD" w:rsidR="004C7A5C" w:rsidRDefault="004C7A5C" w:rsidP="00A02A0B">
      <w:pPr>
        <w:pStyle w:val="ListParagraph"/>
        <w:numPr>
          <w:ilvl w:val="0"/>
          <w:numId w:val="6"/>
        </w:numPr>
      </w:pPr>
      <w:r w:rsidRPr="00A02A0B">
        <w:rPr>
          <w:b/>
          <w:bCs/>
        </w:rPr>
        <w:t>Hybrid setup:</w:t>
      </w:r>
      <w:r>
        <w:t xml:space="preserve"> Combines in-person and virtual attendance</w:t>
      </w:r>
      <w:r w:rsidR="00F87B79">
        <w:t xml:space="preserve"> (</w:t>
      </w:r>
      <w:r w:rsidR="00F87B79" w:rsidRPr="00631E5B">
        <w:t>Puccinelli</w:t>
      </w:r>
      <w:r w:rsidR="00F87B79">
        <w:t xml:space="preserve"> et al</w:t>
      </w:r>
      <w:r w:rsidR="00F87B79" w:rsidRPr="00631E5B">
        <w:t>., 2022</w:t>
      </w:r>
      <w:r w:rsidR="00F87B79">
        <w:t>)</w:t>
      </w:r>
      <w:r>
        <w:t>.</w:t>
      </w:r>
    </w:p>
    <w:p w14:paraId="19CAA6F8" w14:textId="77777777" w:rsidR="004C7A5C" w:rsidRPr="00A02A0B" w:rsidRDefault="004C7A5C" w:rsidP="004C7A5C">
      <w:pPr>
        <w:rPr>
          <w:b/>
          <w:bCs/>
        </w:rPr>
      </w:pPr>
      <w:r w:rsidRPr="00A02A0B">
        <w:rPr>
          <w:b/>
          <w:bCs/>
        </w:rPr>
        <w:t>Resources and Staffing:</w:t>
      </w:r>
    </w:p>
    <w:p w14:paraId="0E743743" w14:textId="2B176191" w:rsidR="004C7A5C" w:rsidRDefault="004C7A5C" w:rsidP="00A02A0B">
      <w:pPr>
        <w:pStyle w:val="ListParagraph"/>
        <w:numPr>
          <w:ilvl w:val="0"/>
          <w:numId w:val="7"/>
        </w:numPr>
      </w:pPr>
      <w:r>
        <w:t>Multilingual staff and accessible facilities</w:t>
      </w:r>
      <w:r w:rsidR="00CB66EA">
        <w:t xml:space="preserve"> (</w:t>
      </w:r>
      <w:proofErr w:type="spellStart"/>
      <w:r w:rsidR="00CB66EA" w:rsidRPr="00091620">
        <w:t>Saykılı</w:t>
      </w:r>
      <w:proofErr w:type="spellEnd"/>
      <w:r w:rsidR="00CB66EA" w:rsidRPr="00091620">
        <w:t>, 2018</w:t>
      </w:r>
      <w:r w:rsidR="00CB66EA">
        <w:t>)</w:t>
      </w:r>
      <w:r>
        <w:t>.</w:t>
      </w:r>
    </w:p>
    <w:p w14:paraId="1B78BD8A" w14:textId="6FAAD6FF" w:rsidR="004C7A5C" w:rsidRDefault="004C7A5C" w:rsidP="00A02A0B">
      <w:pPr>
        <w:pStyle w:val="ListParagraph"/>
        <w:numPr>
          <w:ilvl w:val="0"/>
          <w:numId w:val="7"/>
        </w:numPr>
      </w:pPr>
      <w:r>
        <w:lastRenderedPageBreak/>
        <w:t>High-tech AV systems for seamless presentations and virtual interactions</w:t>
      </w:r>
      <w:r w:rsidR="00F87B79">
        <w:t xml:space="preserve"> (</w:t>
      </w:r>
      <w:r w:rsidR="00F87B79" w:rsidRPr="00631E5B">
        <w:t>Flander, 2019</w:t>
      </w:r>
      <w:r w:rsidR="00F87B79">
        <w:t>)</w:t>
      </w:r>
      <w:r>
        <w:t>.</w:t>
      </w:r>
    </w:p>
    <w:p w14:paraId="020C1374" w14:textId="77777777" w:rsidR="004C7A5C" w:rsidRPr="00A02A0B" w:rsidRDefault="004C7A5C" w:rsidP="004C7A5C">
      <w:pPr>
        <w:rPr>
          <w:b/>
          <w:bCs/>
        </w:rPr>
      </w:pPr>
      <w:r w:rsidRPr="00A02A0B">
        <w:rPr>
          <w:b/>
          <w:bCs/>
        </w:rPr>
        <w:t>Speaker Notes</w:t>
      </w:r>
    </w:p>
    <w:p w14:paraId="5C745F93" w14:textId="33C19154" w:rsidR="004C7A5C" w:rsidRDefault="004C7A5C" w:rsidP="004C7A5C">
      <w:r>
        <w:t xml:space="preserve">Amsterdam RAI serves as the selected host site since its multicultural space and top-tier capabilities make it suitable for The Harmony Code event. The event facility stands as a perfect reflection of its fundamental inclusive message, which </w:t>
      </w:r>
      <w:proofErr w:type="spellStart"/>
      <w:r>
        <w:t>prioriti</w:t>
      </w:r>
      <w:r w:rsidR="002B5BA0">
        <w:t>s</w:t>
      </w:r>
      <w:r>
        <w:t>es</w:t>
      </w:r>
      <w:proofErr w:type="spellEnd"/>
      <w:r>
        <w:t xml:space="preserve"> accessibility. The integrated approach delivers simultaneous opportunities for </w:t>
      </w:r>
      <w:r w:rsidR="00A02A0B">
        <w:t>live-in</w:t>
      </w:r>
      <w:r>
        <w:t>-person participation together with online virtual engagement, therefore enabling wide participation. The availability of staff that speak different languages, together with modern presentation equipment and buildings that serve every type of need, will form the foundation of our resources. These operational considerations underline the event's goal of providing seamless participation across its physical and digital platforms and its dedication to inclusivity and high standards.</w:t>
      </w:r>
    </w:p>
    <w:p w14:paraId="778379E4" w14:textId="7D7B7310" w:rsidR="004C7A5C" w:rsidRDefault="004C7A5C" w:rsidP="00A02A0B">
      <w:pPr>
        <w:pStyle w:val="Heading1"/>
      </w:pPr>
      <w:bookmarkStart w:id="7" w:name="_Toc188957535"/>
      <w:r>
        <w:t xml:space="preserve">Slide </w:t>
      </w:r>
      <w:r w:rsidR="00A02A0B">
        <w:t>8</w:t>
      </w:r>
      <w:r>
        <w:t>: Financial Feasibility</w:t>
      </w:r>
      <w:bookmarkEnd w:id="7"/>
    </w:p>
    <w:p w14:paraId="68F25242" w14:textId="022ED61C" w:rsidR="00D661E4" w:rsidRPr="00D661E4" w:rsidRDefault="00D661E4" w:rsidP="00D661E4">
      <w:r w:rsidRPr="00D661E4">
        <w:rPr>
          <w:noProof/>
        </w:rPr>
        <w:drawing>
          <wp:inline distT="0" distB="0" distL="0" distR="0" wp14:anchorId="59D8A6A5" wp14:editId="72502FEA">
            <wp:extent cx="5731510" cy="3211830"/>
            <wp:effectExtent l="0" t="0" r="2540" b="7620"/>
            <wp:docPr id="1120840499" name="Picture 1" descr="A white and black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40499" name="Picture 1" descr="A white and black document with text&#10;&#10;AI-generated content may be incorrect."/>
                    <pic:cNvPicPr/>
                  </pic:nvPicPr>
                  <pic:blipFill>
                    <a:blip r:embed="rId16"/>
                    <a:stretch>
                      <a:fillRect/>
                    </a:stretch>
                  </pic:blipFill>
                  <pic:spPr>
                    <a:xfrm>
                      <a:off x="0" y="0"/>
                      <a:ext cx="5731510" cy="3211830"/>
                    </a:xfrm>
                    <a:prstGeom prst="rect">
                      <a:avLst/>
                    </a:prstGeom>
                  </pic:spPr>
                </pic:pic>
              </a:graphicData>
            </a:graphic>
          </wp:inline>
        </w:drawing>
      </w:r>
    </w:p>
    <w:p w14:paraId="09E82AD3" w14:textId="77777777" w:rsidR="004C7A5C" w:rsidRPr="00A02A0B" w:rsidRDefault="004C7A5C" w:rsidP="004C7A5C">
      <w:pPr>
        <w:rPr>
          <w:b/>
          <w:bCs/>
        </w:rPr>
      </w:pPr>
      <w:r w:rsidRPr="00A02A0B">
        <w:rPr>
          <w:b/>
          <w:bCs/>
        </w:rPr>
        <w:t>Content Slide</w:t>
      </w:r>
    </w:p>
    <w:p w14:paraId="2ABF9208" w14:textId="77777777" w:rsidR="004C7A5C" w:rsidRPr="00A02A0B" w:rsidRDefault="004C7A5C" w:rsidP="004C7A5C">
      <w:pPr>
        <w:rPr>
          <w:b/>
          <w:bCs/>
        </w:rPr>
      </w:pPr>
      <w:r w:rsidRPr="00A02A0B">
        <w:rPr>
          <w:b/>
          <w:bCs/>
        </w:rPr>
        <w:t>Income:</w:t>
      </w:r>
    </w:p>
    <w:p w14:paraId="12520B49" w14:textId="77777777" w:rsidR="004C7A5C" w:rsidRDefault="004C7A5C" w:rsidP="00A02A0B">
      <w:pPr>
        <w:pStyle w:val="ListParagraph"/>
        <w:numPr>
          <w:ilvl w:val="0"/>
          <w:numId w:val="8"/>
        </w:numPr>
      </w:pPr>
      <w:r>
        <w:t>Ticket sales</w:t>
      </w:r>
    </w:p>
    <w:p w14:paraId="7087A2D8" w14:textId="77777777" w:rsidR="004C7A5C" w:rsidRDefault="004C7A5C" w:rsidP="00A02A0B">
      <w:pPr>
        <w:pStyle w:val="ListParagraph"/>
        <w:numPr>
          <w:ilvl w:val="0"/>
          <w:numId w:val="8"/>
        </w:numPr>
      </w:pPr>
      <w:r>
        <w:t>Sponsorships</w:t>
      </w:r>
    </w:p>
    <w:p w14:paraId="1E7F2292" w14:textId="77777777" w:rsidR="004C7A5C" w:rsidRDefault="004C7A5C" w:rsidP="00A02A0B">
      <w:pPr>
        <w:pStyle w:val="ListParagraph"/>
        <w:numPr>
          <w:ilvl w:val="0"/>
          <w:numId w:val="8"/>
        </w:numPr>
      </w:pPr>
      <w:r>
        <w:lastRenderedPageBreak/>
        <w:t>Vendor fees</w:t>
      </w:r>
    </w:p>
    <w:p w14:paraId="0E5DF650" w14:textId="77777777" w:rsidR="004C7A5C" w:rsidRPr="00A02A0B" w:rsidRDefault="004C7A5C" w:rsidP="004C7A5C">
      <w:pPr>
        <w:rPr>
          <w:b/>
          <w:bCs/>
        </w:rPr>
      </w:pPr>
      <w:r w:rsidRPr="00A02A0B">
        <w:rPr>
          <w:b/>
          <w:bCs/>
        </w:rPr>
        <w:t>Expenditure:</w:t>
      </w:r>
    </w:p>
    <w:p w14:paraId="45BF022D" w14:textId="77777777" w:rsidR="004C7A5C" w:rsidRDefault="004C7A5C" w:rsidP="00A02A0B">
      <w:pPr>
        <w:pStyle w:val="ListParagraph"/>
        <w:numPr>
          <w:ilvl w:val="0"/>
          <w:numId w:val="9"/>
        </w:numPr>
      </w:pPr>
      <w:r>
        <w:t>Venue costs</w:t>
      </w:r>
    </w:p>
    <w:p w14:paraId="4BC34B25" w14:textId="77777777" w:rsidR="004C7A5C" w:rsidRDefault="004C7A5C" w:rsidP="00A02A0B">
      <w:pPr>
        <w:pStyle w:val="ListParagraph"/>
        <w:numPr>
          <w:ilvl w:val="0"/>
          <w:numId w:val="9"/>
        </w:numPr>
      </w:pPr>
      <w:r>
        <w:t>Tech setup</w:t>
      </w:r>
    </w:p>
    <w:p w14:paraId="1E269945" w14:textId="77777777" w:rsidR="004C7A5C" w:rsidRDefault="004C7A5C" w:rsidP="00A02A0B">
      <w:pPr>
        <w:pStyle w:val="ListParagraph"/>
        <w:numPr>
          <w:ilvl w:val="0"/>
          <w:numId w:val="9"/>
        </w:numPr>
      </w:pPr>
      <w:r>
        <w:t>Marketing and promotion</w:t>
      </w:r>
    </w:p>
    <w:p w14:paraId="49D2A2D7" w14:textId="77777777" w:rsidR="004C7A5C" w:rsidRDefault="004C7A5C" w:rsidP="00A02A0B">
      <w:pPr>
        <w:pStyle w:val="ListParagraph"/>
        <w:numPr>
          <w:ilvl w:val="0"/>
          <w:numId w:val="9"/>
        </w:numPr>
      </w:pPr>
      <w:r>
        <w:t>Speaker fees</w:t>
      </w:r>
    </w:p>
    <w:p w14:paraId="30BDE37B" w14:textId="77777777" w:rsidR="004C7A5C" w:rsidRPr="00A02A0B" w:rsidRDefault="004C7A5C" w:rsidP="004C7A5C">
      <w:pPr>
        <w:rPr>
          <w:b/>
          <w:bCs/>
        </w:rPr>
      </w:pPr>
      <w:r w:rsidRPr="00A02A0B">
        <w:rPr>
          <w:b/>
          <w:bCs/>
        </w:rPr>
        <w:t>Funding Sources:</w:t>
      </w:r>
    </w:p>
    <w:p w14:paraId="7FCCA332" w14:textId="2BDEAE08" w:rsidR="004C7A5C" w:rsidRDefault="004C7A5C" w:rsidP="00A02A0B">
      <w:pPr>
        <w:pStyle w:val="ListParagraph"/>
        <w:numPr>
          <w:ilvl w:val="0"/>
          <w:numId w:val="10"/>
        </w:numPr>
      </w:pPr>
      <w:r>
        <w:t>Partnerships with tech and hospitality brands</w:t>
      </w:r>
      <w:r w:rsidR="00F87B79">
        <w:t xml:space="preserve"> (</w:t>
      </w:r>
      <w:r w:rsidR="00F87B79" w:rsidRPr="00631E5B">
        <w:t>Schofield</w:t>
      </w:r>
      <w:r w:rsidR="00F87B79">
        <w:t xml:space="preserve"> et al</w:t>
      </w:r>
      <w:r w:rsidR="00F87B79" w:rsidRPr="00631E5B">
        <w:t>., 2018</w:t>
      </w:r>
      <w:r w:rsidR="00F87B79">
        <w:t>)</w:t>
      </w:r>
    </w:p>
    <w:p w14:paraId="689DBA3C" w14:textId="77777777" w:rsidR="004C7A5C" w:rsidRPr="00A02A0B" w:rsidRDefault="004C7A5C" w:rsidP="004C7A5C">
      <w:pPr>
        <w:rPr>
          <w:b/>
          <w:bCs/>
        </w:rPr>
      </w:pPr>
      <w:r w:rsidRPr="00A02A0B">
        <w:rPr>
          <w:b/>
          <w:bCs/>
        </w:rPr>
        <w:t xml:space="preserve">Speaker Notes </w:t>
      </w:r>
    </w:p>
    <w:p w14:paraId="0F913C93" w14:textId="27AA3CC7" w:rsidR="004C7A5C" w:rsidRDefault="004C7A5C" w:rsidP="004C7A5C">
      <w:r>
        <w:t xml:space="preserve">The financial viability of this event is presented through this slide, which details anticipated income streams against expected costs. Our financial projections show profits will come from ticket sales together with sponsorships alongside vendor payments. The money will be allocated toward hiring an event space while funding technological systems as well as expenses dedicated to marketing and speaking costs. The event’s core funding approach depends on strategic partnerships between technology and hospitality brands while maintaining our fundamental theme of cultural innovation. The event's strategic partnerships will simultaneously reduce financial expenses, boost endorsement from sponsors, and expand the audience reach. The budget </w:t>
      </w:r>
      <w:proofErr w:type="spellStart"/>
      <w:r>
        <w:t>organisation</w:t>
      </w:r>
      <w:proofErr w:type="spellEnd"/>
      <w:r>
        <w:t xml:space="preserve"> format enables financial viability while enabling maximum industry attendance.</w:t>
      </w:r>
    </w:p>
    <w:p w14:paraId="51CD939D" w14:textId="2D421F5C" w:rsidR="004C7A5C" w:rsidRDefault="004C7A5C" w:rsidP="00A02A0B">
      <w:pPr>
        <w:pStyle w:val="Heading1"/>
      </w:pPr>
      <w:bookmarkStart w:id="8" w:name="_Toc188957536"/>
      <w:r>
        <w:lastRenderedPageBreak/>
        <w:t xml:space="preserve">Slide </w:t>
      </w:r>
      <w:r w:rsidR="00A02A0B">
        <w:t>9</w:t>
      </w:r>
      <w:r>
        <w:t>: Competition and Differentiation</w:t>
      </w:r>
      <w:bookmarkEnd w:id="8"/>
    </w:p>
    <w:p w14:paraId="207A173B" w14:textId="278FD1E1" w:rsidR="00D661E4" w:rsidRPr="00D661E4" w:rsidRDefault="00D661E4" w:rsidP="00D661E4">
      <w:r w:rsidRPr="00D661E4">
        <w:rPr>
          <w:noProof/>
        </w:rPr>
        <w:drawing>
          <wp:inline distT="0" distB="0" distL="0" distR="0" wp14:anchorId="53737CDA" wp14:editId="4CF96125">
            <wp:extent cx="5731510" cy="3211830"/>
            <wp:effectExtent l="0" t="0" r="2540" b="7620"/>
            <wp:docPr id="848415978" name="Picture 1" descr="A close-up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415978" name="Picture 1" descr="A close-up of a medical report&#10;&#10;AI-generated content may be incorrect."/>
                    <pic:cNvPicPr/>
                  </pic:nvPicPr>
                  <pic:blipFill>
                    <a:blip r:embed="rId17"/>
                    <a:stretch>
                      <a:fillRect/>
                    </a:stretch>
                  </pic:blipFill>
                  <pic:spPr>
                    <a:xfrm>
                      <a:off x="0" y="0"/>
                      <a:ext cx="5731510" cy="3211830"/>
                    </a:xfrm>
                    <a:prstGeom prst="rect">
                      <a:avLst/>
                    </a:prstGeom>
                  </pic:spPr>
                </pic:pic>
              </a:graphicData>
            </a:graphic>
          </wp:inline>
        </w:drawing>
      </w:r>
    </w:p>
    <w:p w14:paraId="56A4E16C" w14:textId="77777777" w:rsidR="004C7A5C" w:rsidRPr="00A02A0B" w:rsidRDefault="004C7A5C" w:rsidP="004C7A5C">
      <w:pPr>
        <w:rPr>
          <w:b/>
          <w:bCs/>
        </w:rPr>
      </w:pPr>
      <w:r w:rsidRPr="00A02A0B">
        <w:rPr>
          <w:b/>
          <w:bCs/>
        </w:rPr>
        <w:t>Content Slide</w:t>
      </w:r>
    </w:p>
    <w:p w14:paraId="0E68E1F3" w14:textId="77777777" w:rsidR="004C7A5C" w:rsidRPr="00A02A0B" w:rsidRDefault="004C7A5C" w:rsidP="004C7A5C">
      <w:pPr>
        <w:rPr>
          <w:b/>
          <w:bCs/>
        </w:rPr>
      </w:pPr>
      <w:r w:rsidRPr="00A02A0B">
        <w:rPr>
          <w:b/>
          <w:bCs/>
        </w:rPr>
        <w:t>Competitive Analysis:</w:t>
      </w:r>
    </w:p>
    <w:p w14:paraId="68B0E876" w14:textId="7367A495" w:rsidR="004C7A5C" w:rsidRDefault="004C7A5C" w:rsidP="00A02A0B">
      <w:pPr>
        <w:pStyle w:val="ListParagraph"/>
        <w:numPr>
          <w:ilvl w:val="0"/>
          <w:numId w:val="10"/>
        </w:numPr>
      </w:pPr>
      <w:proofErr w:type="spellStart"/>
      <w:r>
        <w:t>Summari</w:t>
      </w:r>
      <w:r w:rsidR="002B5BA0">
        <w:t>s</w:t>
      </w:r>
      <w:r>
        <w:t>e</w:t>
      </w:r>
      <w:proofErr w:type="spellEnd"/>
      <w:r>
        <w:t xml:space="preserve"> similar events in the hospitality and tech sectors.</w:t>
      </w:r>
    </w:p>
    <w:p w14:paraId="65D2F81E" w14:textId="596EA5B7" w:rsidR="004C7A5C" w:rsidRDefault="004C7A5C" w:rsidP="00A02A0B">
      <w:pPr>
        <w:pStyle w:val="ListParagraph"/>
        <w:numPr>
          <w:ilvl w:val="0"/>
          <w:numId w:val="10"/>
        </w:numPr>
      </w:pPr>
      <w:r>
        <w:t>Focus on EDI and technology integration</w:t>
      </w:r>
      <w:r w:rsidR="00CB66EA">
        <w:t xml:space="preserve"> (</w:t>
      </w:r>
      <w:proofErr w:type="spellStart"/>
      <w:r w:rsidR="00CB66EA" w:rsidRPr="00091620">
        <w:t>Wolbring</w:t>
      </w:r>
      <w:proofErr w:type="spellEnd"/>
      <w:r w:rsidR="00CB66EA" w:rsidRPr="00091620">
        <w:t xml:space="preserve"> and Nguyen, 2023</w:t>
      </w:r>
      <w:r w:rsidR="00CB66EA">
        <w:t>)</w:t>
      </w:r>
      <w:r>
        <w:t>.</w:t>
      </w:r>
    </w:p>
    <w:p w14:paraId="69857D66" w14:textId="77777777" w:rsidR="004C7A5C" w:rsidRPr="00A02A0B" w:rsidRDefault="004C7A5C" w:rsidP="004C7A5C">
      <w:pPr>
        <w:rPr>
          <w:b/>
          <w:bCs/>
        </w:rPr>
      </w:pPr>
      <w:r w:rsidRPr="00A02A0B">
        <w:rPr>
          <w:b/>
          <w:bCs/>
        </w:rPr>
        <w:t>USP:</w:t>
      </w:r>
    </w:p>
    <w:p w14:paraId="41289E7A" w14:textId="1CD1B919" w:rsidR="004C7A5C" w:rsidRDefault="004C7A5C" w:rsidP="00A02A0B">
      <w:pPr>
        <w:pStyle w:val="ListParagraph"/>
        <w:numPr>
          <w:ilvl w:val="0"/>
          <w:numId w:val="11"/>
        </w:numPr>
      </w:pPr>
      <w:r>
        <w:t>Unique focus on blending technology with EDI in hospitality</w:t>
      </w:r>
      <w:r w:rsidR="00CB66EA">
        <w:t xml:space="preserve"> (</w:t>
      </w:r>
      <w:proofErr w:type="spellStart"/>
      <w:r w:rsidR="00CB66EA" w:rsidRPr="00091620">
        <w:t>Benckendorff</w:t>
      </w:r>
      <w:proofErr w:type="spellEnd"/>
      <w:r w:rsidR="00CB66EA" w:rsidRPr="00091620">
        <w:t>, Xiang, and Sheldon, 2019.</w:t>
      </w:r>
      <w:r w:rsidR="00CB66EA">
        <w:t>)</w:t>
      </w:r>
      <w:r>
        <w:t>.</w:t>
      </w:r>
    </w:p>
    <w:p w14:paraId="4E5481CA" w14:textId="0A192801" w:rsidR="004C7A5C" w:rsidRDefault="004C7A5C" w:rsidP="00A02A0B">
      <w:pPr>
        <w:pStyle w:val="ListParagraph"/>
        <w:numPr>
          <w:ilvl w:val="0"/>
          <w:numId w:val="11"/>
        </w:numPr>
      </w:pPr>
      <w:r>
        <w:t>Differentiates through hybrid format and diverse cultural focus</w:t>
      </w:r>
      <w:r w:rsidR="00F87B79">
        <w:t xml:space="preserve"> (</w:t>
      </w:r>
      <w:r w:rsidR="00F87B79" w:rsidRPr="00631E5B">
        <w:t xml:space="preserve">Johanson and </w:t>
      </w:r>
      <w:proofErr w:type="spellStart"/>
      <w:r w:rsidR="00F87B79" w:rsidRPr="00631E5B">
        <w:t>Vakkuri</w:t>
      </w:r>
      <w:proofErr w:type="spellEnd"/>
      <w:r w:rsidR="00F87B79" w:rsidRPr="00631E5B">
        <w:t>, 2017</w:t>
      </w:r>
      <w:r w:rsidR="00F87B79">
        <w:t>)</w:t>
      </w:r>
      <w:r>
        <w:t>.</w:t>
      </w:r>
    </w:p>
    <w:p w14:paraId="1B040990" w14:textId="77777777" w:rsidR="004C7A5C" w:rsidRPr="00A02A0B" w:rsidRDefault="004C7A5C" w:rsidP="004C7A5C">
      <w:pPr>
        <w:rPr>
          <w:b/>
          <w:bCs/>
        </w:rPr>
      </w:pPr>
      <w:r w:rsidRPr="00A02A0B">
        <w:rPr>
          <w:b/>
          <w:bCs/>
        </w:rPr>
        <w:t>Speaker Notes</w:t>
      </w:r>
    </w:p>
    <w:p w14:paraId="75A84B2A" w14:textId="4E2FC3F4" w:rsidR="004C7A5C" w:rsidRDefault="004C7A5C" w:rsidP="004C7A5C">
      <w:r>
        <w:t xml:space="preserve">The conductive platform shows competing events in the hotel and technical industries, </w:t>
      </w:r>
      <w:proofErr w:type="spellStart"/>
      <w:r>
        <w:t>emphasising</w:t>
      </w:r>
      <w:proofErr w:type="spellEnd"/>
      <w:r>
        <w:t xml:space="preserve"> innovation and inclusion experiences. The distinguishing feature of our event is the combination of EDI with technology, which tackles critical concerns about AI cultural biases and the accessibility needs of participants. The conference will adopt a hybrid model that enables contributors anywhere to join and make the event more extensive in reach. The fusion of technology alongside diversity remains unique within the hospitality industry, thus </w:t>
      </w:r>
      <w:r>
        <w:lastRenderedPageBreak/>
        <w:t>establishing “The Harmony Code” as an industry first, although it slots into a strategic market gap.</w:t>
      </w:r>
    </w:p>
    <w:p w14:paraId="545874CE" w14:textId="1D8B4FAE" w:rsidR="004C7A5C" w:rsidRDefault="004C7A5C" w:rsidP="00A02A0B">
      <w:pPr>
        <w:pStyle w:val="Heading1"/>
      </w:pPr>
      <w:bookmarkStart w:id="9" w:name="_Toc188957537"/>
      <w:r>
        <w:t xml:space="preserve">Slide </w:t>
      </w:r>
      <w:r w:rsidR="00A02A0B">
        <w:t>10</w:t>
      </w:r>
      <w:r>
        <w:t>: Situational and Cultural Considerations</w:t>
      </w:r>
      <w:bookmarkEnd w:id="9"/>
    </w:p>
    <w:p w14:paraId="19959A28" w14:textId="4B2C99AF" w:rsidR="00D661E4" w:rsidRPr="00D661E4" w:rsidRDefault="00D661E4" w:rsidP="00D661E4">
      <w:r w:rsidRPr="00D661E4">
        <w:rPr>
          <w:noProof/>
        </w:rPr>
        <w:drawing>
          <wp:inline distT="0" distB="0" distL="0" distR="0" wp14:anchorId="091099A8" wp14:editId="5763BC2B">
            <wp:extent cx="5731510" cy="3228975"/>
            <wp:effectExtent l="0" t="0" r="2540" b="9525"/>
            <wp:docPr id="1178356230" name="Picture 1" descr="A blue recycle symbol with leav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356230" name="Picture 1" descr="A blue recycle symbol with leaves and arrows&#10;&#10;AI-generated content may be incorrect."/>
                    <pic:cNvPicPr/>
                  </pic:nvPicPr>
                  <pic:blipFill>
                    <a:blip r:embed="rId18"/>
                    <a:stretch>
                      <a:fillRect/>
                    </a:stretch>
                  </pic:blipFill>
                  <pic:spPr>
                    <a:xfrm>
                      <a:off x="0" y="0"/>
                      <a:ext cx="5731510" cy="3228975"/>
                    </a:xfrm>
                    <a:prstGeom prst="rect">
                      <a:avLst/>
                    </a:prstGeom>
                  </pic:spPr>
                </pic:pic>
              </a:graphicData>
            </a:graphic>
          </wp:inline>
        </w:drawing>
      </w:r>
    </w:p>
    <w:p w14:paraId="6085E810" w14:textId="77777777" w:rsidR="004C7A5C" w:rsidRPr="00A02A0B" w:rsidRDefault="004C7A5C" w:rsidP="004C7A5C">
      <w:pPr>
        <w:rPr>
          <w:b/>
          <w:bCs/>
        </w:rPr>
      </w:pPr>
      <w:r w:rsidRPr="00A02A0B">
        <w:rPr>
          <w:b/>
          <w:bCs/>
        </w:rPr>
        <w:t>Content Slide</w:t>
      </w:r>
    </w:p>
    <w:p w14:paraId="0C2496DE" w14:textId="77777777" w:rsidR="004C7A5C" w:rsidRPr="00A02A0B" w:rsidRDefault="004C7A5C" w:rsidP="004C7A5C">
      <w:pPr>
        <w:rPr>
          <w:b/>
          <w:bCs/>
        </w:rPr>
      </w:pPr>
      <w:r w:rsidRPr="00A02A0B">
        <w:rPr>
          <w:b/>
          <w:bCs/>
        </w:rPr>
        <w:t>Business Environment Analysis:</w:t>
      </w:r>
    </w:p>
    <w:p w14:paraId="72BC6915" w14:textId="29191B18" w:rsidR="004C7A5C" w:rsidRDefault="004C7A5C" w:rsidP="00A02A0B">
      <w:pPr>
        <w:pStyle w:val="ListParagraph"/>
        <w:numPr>
          <w:ilvl w:val="0"/>
          <w:numId w:val="12"/>
        </w:numPr>
      </w:pPr>
      <w:r w:rsidRPr="00A02A0B">
        <w:rPr>
          <w:b/>
          <w:bCs/>
        </w:rPr>
        <w:t xml:space="preserve">PESTEL framework: </w:t>
      </w:r>
      <w:r>
        <w:t>Political, Economic, Social, Technological, Environmental, and Legal factors</w:t>
      </w:r>
      <w:r w:rsidR="00CB66EA">
        <w:t xml:space="preserve"> (</w:t>
      </w:r>
      <w:r w:rsidR="00CB66EA" w:rsidRPr="00091620">
        <w:t>McDonagh</w:t>
      </w:r>
      <w:r w:rsidR="00CB66EA">
        <w:t xml:space="preserve"> et al</w:t>
      </w:r>
      <w:r w:rsidR="00CB66EA" w:rsidRPr="00091620">
        <w:t>., 2023</w:t>
      </w:r>
      <w:r w:rsidR="00CB66EA">
        <w:t>)</w:t>
      </w:r>
      <w:r>
        <w:t>.</w:t>
      </w:r>
    </w:p>
    <w:p w14:paraId="411851CD" w14:textId="77777777" w:rsidR="004C7A5C" w:rsidRPr="00A02A0B" w:rsidRDefault="004C7A5C" w:rsidP="004C7A5C">
      <w:pPr>
        <w:rPr>
          <w:b/>
          <w:bCs/>
        </w:rPr>
      </w:pPr>
      <w:r w:rsidRPr="00A02A0B">
        <w:rPr>
          <w:b/>
          <w:bCs/>
        </w:rPr>
        <w:t>Cultural Factors:</w:t>
      </w:r>
    </w:p>
    <w:p w14:paraId="5D06F306" w14:textId="145F9D68" w:rsidR="004C7A5C" w:rsidRDefault="004C7A5C" w:rsidP="00A02A0B">
      <w:pPr>
        <w:pStyle w:val="ListParagraph"/>
        <w:numPr>
          <w:ilvl w:val="0"/>
          <w:numId w:val="12"/>
        </w:numPr>
      </w:pPr>
      <w:r>
        <w:t>Importance of cultural sensitivity in event planning</w:t>
      </w:r>
      <w:r w:rsidR="00CB66EA">
        <w:t xml:space="preserve"> (</w:t>
      </w:r>
      <w:r w:rsidR="00CB66EA" w:rsidRPr="00091620">
        <w:t>Bowdin</w:t>
      </w:r>
      <w:r w:rsidR="00CB66EA">
        <w:t xml:space="preserve"> et al</w:t>
      </w:r>
      <w:r w:rsidR="00CB66EA" w:rsidRPr="00091620">
        <w:t>., 2023</w:t>
      </w:r>
      <w:r w:rsidR="00CB66EA">
        <w:t>)</w:t>
      </w:r>
      <w:r>
        <w:t>.</w:t>
      </w:r>
    </w:p>
    <w:p w14:paraId="6EA606F1" w14:textId="27A8EF61" w:rsidR="004C7A5C" w:rsidRPr="00A02A0B" w:rsidRDefault="004C7A5C" w:rsidP="00A02A0B">
      <w:pPr>
        <w:pStyle w:val="ListParagraph"/>
        <w:numPr>
          <w:ilvl w:val="0"/>
          <w:numId w:val="12"/>
        </w:numPr>
      </w:pPr>
      <w:r w:rsidRPr="00A02A0B">
        <w:t>Adapting to diverse cultural norms and expectations</w:t>
      </w:r>
      <w:r w:rsidR="00F87B79">
        <w:t xml:space="preserve"> (</w:t>
      </w:r>
      <w:proofErr w:type="spellStart"/>
      <w:r w:rsidR="00F87B79" w:rsidRPr="00631E5B">
        <w:t>Kumpfer</w:t>
      </w:r>
      <w:proofErr w:type="spellEnd"/>
      <w:r w:rsidR="00F87B79" w:rsidRPr="00631E5B">
        <w:t>, Magalhães, and Xie, 2017</w:t>
      </w:r>
      <w:r w:rsidR="00F87B79">
        <w:t>)</w:t>
      </w:r>
      <w:r w:rsidRPr="00A02A0B">
        <w:t>.</w:t>
      </w:r>
    </w:p>
    <w:p w14:paraId="72653C9D" w14:textId="77777777" w:rsidR="004C7A5C" w:rsidRPr="00A02A0B" w:rsidRDefault="004C7A5C" w:rsidP="004C7A5C">
      <w:pPr>
        <w:rPr>
          <w:b/>
          <w:bCs/>
        </w:rPr>
      </w:pPr>
      <w:r w:rsidRPr="00A02A0B">
        <w:rPr>
          <w:b/>
          <w:bCs/>
        </w:rPr>
        <w:t>Speaker Notes</w:t>
      </w:r>
    </w:p>
    <w:p w14:paraId="30D356FC" w14:textId="2811A3B9" w:rsidR="004C7A5C" w:rsidRPr="00800525" w:rsidRDefault="004C7A5C" w:rsidP="004C7A5C">
      <w:pPr>
        <w:rPr>
          <w:lang w:val="en-IN"/>
        </w:rPr>
      </w:pPr>
      <w:r>
        <w:t xml:space="preserve">The success factors for the event require assessment through PESTEL analysis, which we demonstrate in this slide. Event logistics, together with reach, will be shaped by political </w:t>
      </w:r>
      <w:r w:rsidR="00A02A0B">
        <w:t>stability,</w:t>
      </w:r>
      <w:r>
        <w:t xml:space="preserve"> economic standing and technological progress. Future social developments together with environmental protection guidelines will influence sustainable practices during our approach. </w:t>
      </w:r>
      <w:r w:rsidR="00800525" w:rsidRPr="00800525">
        <w:rPr>
          <w:lang w:val="en-IN"/>
        </w:rPr>
        <w:t xml:space="preserve">Every stage of planning and execution in diverse events demands attendees recognise </w:t>
      </w:r>
      <w:r w:rsidR="00800525" w:rsidRPr="00800525">
        <w:rPr>
          <w:lang w:val="en-IN"/>
        </w:rPr>
        <w:lastRenderedPageBreak/>
        <w:t>participant cultural elements in a display of cultural awareness. The rules that manage both system data privacy and accessibility become fundamental elements for our event development because they dictate our planning approach at all stages</w:t>
      </w:r>
      <w:r>
        <w:t>.</w:t>
      </w:r>
    </w:p>
    <w:p w14:paraId="057B7F2D" w14:textId="3849501C" w:rsidR="004C7A5C" w:rsidRDefault="004C7A5C" w:rsidP="00A02A0B">
      <w:pPr>
        <w:pStyle w:val="Heading1"/>
      </w:pPr>
      <w:bookmarkStart w:id="10" w:name="_Toc188957538"/>
      <w:r>
        <w:t>Slide 1</w:t>
      </w:r>
      <w:r w:rsidR="00A02A0B">
        <w:t>1</w:t>
      </w:r>
      <w:r>
        <w:t>: Anticipated Impact</w:t>
      </w:r>
      <w:bookmarkEnd w:id="10"/>
    </w:p>
    <w:p w14:paraId="52FB48EA" w14:textId="4A24C01A" w:rsidR="00D661E4" w:rsidRPr="00D661E4" w:rsidRDefault="00D661E4" w:rsidP="00D661E4">
      <w:r w:rsidRPr="00D661E4">
        <w:rPr>
          <w:noProof/>
        </w:rPr>
        <w:drawing>
          <wp:inline distT="0" distB="0" distL="0" distR="0" wp14:anchorId="7EEA771D" wp14:editId="03DFACC8">
            <wp:extent cx="5731510" cy="3215005"/>
            <wp:effectExtent l="0" t="0" r="2540" b="4445"/>
            <wp:docPr id="784261710" name="Picture 1" descr="A document with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61710" name="Picture 1" descr="A document with text and words&#10;&#10;AI-generated content may be incorrect."/>
                    <pic:cNvPicPr/>
                  </pic:nvPicPr>
                  <pic:blipFill>
                    <a:blip r:embed="rId19"/>
                    <a:stretch>
                      <a:fillRect/>
                    </a:stretch>
                  </pic:blipFill>
                  <pic:spPr>
                    <a:xfrm>
                      <a:off x="0" y="0"/>
                      <a:ext cx="5731510" cy="3215005"/>
                    </a:xfrm>
                    <a:prstGeom prst="rect">
                      <a:avLst/>
                    </a:prstGeom>
                  </pic:spPr>
                </pic:pic>
              </a:graphicData>
            </a:graphic>
          </wp:inline>
        </w:drawing>
      </w:r>
    </w:p>
    <w:p w14:paraId="6DCA97D1" w14:textId="77777777" w:rsidR="004C7A5C" w:rsidRPr="00A02A0B" w:rsidRDefault="004C7A5C" w:rsidP="004C7A5C">
      <w:pPr>
        <w:rPr>
          <w:b/>
          <w:bCs/>
        </w:rPr>
      </w:pPr>
      <w:r w:rsidRPr="00A02A0B">
        <w:rPr>
          <w:b/>
          <w:bCs/>
        </w:rPr>
        <w:t>Content Slide</w:t>
      </w:r>
    </w:p>
    <w:p w14:paraId="102F2F28" w14:textId="77777777" w:rsidR="004C7A5C" w:rsidRPr="00A02A0B" w:rsidRDefault="004C7A5C" w:rsidP="004C7A5C">
      <w:pPr>
        <w:rPr>
          <w:b/>
          <w:bCs/>
        </w:rPr>
      </w:pPr>
      <w:r w:rsidRPr="00A02A0B">
        <w:rPr>
          <w:b/>
          <w:bCs/>
        </w:rPr>
        <w:t>Economic Impact:</w:t>
      </w:r>
    </w:p>
    <w:p w14:paraId="7D30B951" w14:textId="77777777" w:rsidR="004C7A5C" w:rsidRDefault="004C7A5C" w:rsidP="00A02A0B">
      <w:pPr>
        <w:pStyle w:val="ListParagraph"/>
        <w:numPr>
          <w:ilvl w:val="0"/>
          <w:numId w:val="13"/>
        </w:numPr>
      </w:pPr>
      <w:r>
        <w:t>Boost the local economy through vendor and service provider opportunities.</w:t>
      </w:r>
    </w:p>
    <w:p w14:paraId="51424393" w14:textId="75CAC0E7" w:rsidR="004C7A5C" w:rsidRDefault="00A02A0B" w:rsidP="00A02A0B">
      <w:pPr>
        <w:pStyle w:val="ListParagraph"/>
        <w:numPr>
          <w:ilvl w:val="0"/>
          <w:numId w:val="13"/>
        </w:numPr>
      </w:pPr>
      <w:r>
        <w:t>Increase</w:t>
      </w:r>
      <w:r w:rsidR="004C7A5C">
        <w:t xml:space="preserve"> tourism and business for local hospitality services</w:t>
      </w:r>
      <w:r w:rsidR="00CB66EA">
        <w:t xml:space="preserve"> (</w:t>
      </w:r>
      <w:r w:rsidR="00CB66EA" w:rsidRPr="00091620">
        <w:t>Hudson, 2017</w:t>
      </w:r>
      <w:r w:rsidR="00CB66EA">
        <w:t>)</w:t>
      </w:r>
      <w:r w:rsidR="004C7A5C">
        <w:t>.</w:t>
      </w:r>
    </w:p>
    <w:p w14:paraId="76272EA6" w14:textId="77777777" w:rsidR="004C7A5C" w:rsidRPr="00A02A0B" w:rsidRDefault="004C7A5C" w:rsidP="004C7A5C">
      <w:pPr>
        <w:rPr>
          <w:b/>
          <w:bCs/>
        </w:rPr>
      </w:pPr>
      <w:r w:rsidRPr="00A02A0B">
        <w:rPr>
          <w:b/>
          <w:bCs/>
        </w:rPr>
        <w:t>Social Impact:</w:t>
      </w:r>
    </w:p>
    <w:p w14:paraId="583584BF" w14:textId="32F2678E" w:rsidR="004C7A5C" w:rsidRDefault="004C7A5C" w:rsidP="00A02A0B">
      <w:pPr>
        <w:pStyle w:val="ListParagraph"/>
        <w:numPr>
          <w:ilvl w:val="0"/>
          <w:numId w:val="14"/>
        </w:numPr>
      </w:pPr>
      <w:r>
        <w:t xml:space="preserve">Raising awareness of inclusive practices and EDI </w:t>
      </w:r>
      <w:r w:rsidR="00A02A0B">
        <w:t>challenges</w:t>
      </w:r>
      <w:r>
        <w:t xml:space="preserve"> hospitality.</w:t>
      </w:r>
    </w:p>
    <w:p w14:paraId="183289B4" w14:textId="0DDCBA0D" w:rsidR="004C7A5C" w:rsidRDefault="004C7A5C" w:rsidP="00A02A0B">
      <w:pPr>
        <w:pStyle w:val="ListParagraph"/>
        <w:numPr>
          <w:ilvl w:val="0"/>
          <w:numId w:val="14"/>
        </w:numPr>
      </w:pPr>
      <w:r>
        <w:t>Promoting cultural understanding and equality</w:t>
      </w:r>
      <w:r w:rsidR="00CB66EA">
        <w:t xml:space="preserve"> (</w:t>
      </w:r>
      <w:proofErr w:type="spellStart"/>
      <w:r w:rsidR="00CB66EA" w:rsidRPr="00091620">
        <w:t>Kalargyrou</w:t>
      </w:r>
      <w:proofErr w:type="spellEnd"/>
      <w:r w:rsidR="00CB66EA" w:rsidRPr="00091620">
        <w:t xml:space="preserve">, </w:t>
      </w:r>
      <w:proofErr w:type="spellStart"/>
      <w:r w:rsidR="00CB66EA" w:rsidRPr="00091620">
        <w:t>Kalargiros</w:t>
      </w:r>
      <w:proofErr w:type="spellEnd"/>
      <w:r w:rsidR="00CB66EA" w:rsidRPr="00091620">
        <w:t>, and Kutz, 2020</w:t>
      </w:r>
      <w:r w:rsidR="00CB66EA">
        <w:t>)</w:t>
      </w:r>
      <w:r>
        <w:t>.</w:t>
      </w:r>
    </w:p>
    <w:p w14:paraId="65D96A99" w14:textId="77777777" w:rsidR="004C7A5C" w:rsidRPr="00A02A0B" w:rsidRDefault="004C7A5C" w:rsidP="004C7A5C">
      <w:pPr>
        <w:rPr>
          <w:b/>
          <w:bCs/>
        </w:rPr>
      </w:pPr>
      <w:r w:rsidRPr="00A02A0B">
        <w:rPr>
          <w:b/>
          <w:bCs/>
        </w:rPr>
        <w:t xml:space="preserve">Speaker Notes </w:t>
      </w:r>
    </w:p>
    <w:p w14:paraId="60DB4FDD" w14:textId="2592683D" w:rsidR="004C7A5C" w:rsidRPr="0083402D" w:rsidRDefault="008A46A9" w:rsidP="004C7A5C">
      <w:pPr>
        <w:rPr>
          <w:lang w:val="en-IN"/>
        </w:rPr>
      </w:pPr>
      <w:r w:rsidRPr="008A46A9">
        <w:t xml:space="preserve">Local economic growth is driven by the event through partnerships that link </w:t>
      </w:r>
      <w:proofErr w:type="spellStart"/>
      <w:r w:rsidRPr="008A46A9">
        <w:t>organisations</w:t>
      </w:r>
      <w:proofErr w:type="spellEnd"/>
      <w:r w:rsidRPr="008A46A9">
        <w:t xml:space="preserve"> from hospitality services to vendors and providers. Inaugural international participation will create opportunities for tourism growth alongside the expansion of hotel infrastructure. "The Harmony Code" generates societal advantages that teach the hospitality industry about </w:t>
      </w:r>
      <w:r w:rsidRPr="008A46A9">
        <w:lastRenderedPageBreak/>
        <w:t xml:space="preserve">diversity, equity, and inclusion matters. Through investigation, the event develops inclusive practice solutions and resolves technological accessibility barriers alongside bias mitigation because these practices yield increased knowledge about inclusive techniques. When </w:t>
      </w:r>
      <w:proofErr w:type="spellStart"/>
      <w:r w:rsidRPr="008A46A9">
        <w:t>organisations</w:t>
      </w:r>
      <w:proofErr w:type="spellEnd"/>
      <w:r w:rsidRPr="008A46A9">
        <w:t xml:space="preserve"> and individuals implement inclusive diversity approaches with increasing speed, society and the hospitality industry gain rapid results</w:t>
      </w:r>
      <w:r w:rsidR="0083402D" w:rsidRPr="0083402D">
        <w:rPr>
          <w:lang w:val="en-IN"/>
        </w:rPr>
        <w:t>.</w:t>
      </w:r>
    </w:p>
    <w:p w14:paraId="36718145" w14:textId="233CEBA2" w:rsidR="004C7A5C" w:rsidRDefault="004C7A5C" w:rsidP="00A02A0B">
      <w:pPr>
        <w:pStyle w:val="Heading1"/>
      </w:pPr>
      <w:bookmarkStart w:id="11" w:name="_Toc188957539"/>
      <w:r>
        <w:t>Slide 1</w:t>
      </w:r>
      <w:r w:rsidR="00A02A0B">
        <w:t>2</w:t>
      </w:r>
      <w:r>
        <w:t>: Conclusion</w:t>
      </w:r>
      <w:bookmarkEnd w:id="11"/>
    </w:p>
    <w:p w14:paraId="511EA1BA" w14:textId="4D02825A" w:rsidR="00D661E4" w:rsidRPr="00D661E4" w:rsidRDefault="00D661E4" w:rsidP="00D661E4">
      <w:r w:rsidRPr="00D661E4">
        <w:rPr>
          <w:noProof/>
        </w:rPr>
        <w:drawing>
          <wp:inline distT="0" distB="0" distL="0" distR="0" wp14:anchorId="744F9C98" wp14:editId="5EE225DC">
            <wp:extent cx="5731510" cy="3216275"/>
            <wp:effectExtent l="0" t="0" r="2540" b="3175"/>
            <wp:docPr id="1539737658"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37658" name="Picture 1" descr="A white paper with black text&#10;&#10;AI-generated content may be incorrect."/>
                    <pic:cNvPicPr/>
                  </pic:nvPicPr>
                  <pic:blipFill>
                    <a:blip r:embed="rId20"/>
                    <a:stretch>
                      <a:fillRect/>
                    </a:stretch>
                  </pic:blipFill>
                  <pic:spPr>
                    <a:xfrm>
                      <a:off x="0" y="0"/>
                      <a:ext cx="5731510" cy="3216275"/>
                    </a:xfrm>
                    <a:prstGeom prst="rect">
                      <a:avLst/>
                    </a:prstGeom>
                  </pic:spPr>
                </pic:pic>
              </a:graphicData>
            </a:graphic>
          </wp:inline>
        </w:drawing>
      </w:r>
    </w:p>
    <w:p w14:paraId="3B78FC26" w14:textId="77777777" w:rsidR="004C7A5C" w:rsidRPr="00A02A0B" w:rsidRDefault="004C7A5C" w:rsidP="004C7A5C">
      <w:pPr>
        <w:rPr>
          <w:b/>
          <w:bCs/>
        </w:rPr>
      </w:pPr>
      <w:r w:rsidRPr="00A02A0B">
        <w:rPr>
          <w:b/>
          <w:bCs/>
        </w:rPr>
        <w:t xml:space="preserve">Content Slide </w:t>
      </w:r>
    </w:p>
    <w:p w14:paraId="7C3FDDE3" w14:textId="77777777" w:rsidR="007369FE" w:rsidRPr="007369FE" w:rsidRDefault="0083402D" w:rsidP="007369FE">
      <w:pPr>
        <w:rPr>
          <w:lang w:val="en-IN"/>
        </w:rPr>
      </w:pPr>
      <w:r w:rsidRPr="0083402D">
        <w:rPr>
          <w:lang w:val="en-IN"/>
        </w:rPr>
        <w:t xml:space="preserve">In conclusion, </w:t>
      </w:r>
      <w:r w:rsidR="007369FE" w:rsidRPr="007369FE">
        <w:rPr>
          <w:lang w:val="en-IN"/>
        </w:rPr>
        <w:t>"The Harmony Code: The "Bridging Cultures Through Hospitality and Technology 2025" framework creates projected scenarios that allow researchers to identify significant outcomes from their feasibility evaluations. Through the integration of EDI principles with technology capabilities, the event serves as a platform for delivering vital knowledge about hotel and tourism operational modifications. Project planning based on market understanding ensures every component needed for success becomes part of this initiative.</w:t>
      </w:r>
    </w:p>
    <w:p w14:paraId="39304700" w14:textId="77777777" w:rsidR="007369FE" w:rsidRPr="007369FE" w:rsidRDefault="007369FE" w:rsidP="007369FE">
      <w:pPr>
        <w:rPr>
          <w:b/>
          <w:bCs/>
          <w:lang w:val="en-IN"/>
        </w:rPr>
      </w:pPr>
      <w:r w:rsidRPr="007369FE">
        <w:rPr>
          <w:b/>
          <w:bCs/>
          <w:lang w:val="en-IN"/>
        </w:rPr>
        <w:t xml:space="preserve">Speaker Notes </w:t>
      </w:r>
    </w:p>
    <w:p w14:paraId="5CEB830E" w14:textId="0378AD9F" w:rsidR="008A0ED3" w:rsidRPr="007369FE" w:rsidRDefault="007369FE" w:rsidP="007369FE">
      <w:pPr>
        <w:rPr>
          <w:lang w:val="en-IN"/>
        </w:rPr>
      </w:pPr>
      <w:r w:rsidRPr="007369FE">
        <w:rPr>
          <w:lang w:val="en-IN"/>
        </w:rPr>
        <w:t xml:space="preserve">The approach of "The Harmony Code" brings distinctive value to the project because it adds service delivery with technological advancement alongside diverse and inclusive elements. The integration of EDI principles with virtual and physical meetings enables this event to deliver </w:t>
      </w:r>
      <w:r w:rsidRPr="007369FE">
        <w:rPr>
          <w:lang w:val="en-IN"/>
        </w:rPr>
        <w:lastRenderedPageBreak/>
        <w:t>beneficial results by detecting industry issues and then supplying appropriate answers. The successful launch of this event credits its finite strategic planning elements that perform market assessment and financial viability reviews. Market demands, hospitality industry changes, and social diversity requirements, together with technological progress, facilitate sustainable hospitality transformations via this event</w:t>
      </w:r>
      <w:r w:rsidR="004C7A5C">
        <w:t>.</w:t>
      </w:r>
    </w:p>
    <w:p w14:paraId="091D167C" w14:textId="7C8DD517" w:rsidR="00A02A0B" w:rsidRDefault="00A02A0B" w:rsidP="00A02A0B">
      <w:pPr>
        <w:pStyle w:val="Heading1"/>
      </w:pPr>
      <w:bookmarkStart w:id="12" w:name="_Toc188957540"/>
      <w:r>
        <w:t>Slide 13: References</w:t>
      </w:r>
      <w:bookmarkEnd w:id="12"/>
    </w:p>
    <w:p w14:paraId="6CFA02C7" w14:textId="153F2076" w:rsidR="00A02A0B" w:rsidRPr="00A02A0B" w:rsidRDefault="00D661E4" w:rsidP="00A02A0B">
      <w:r w:rsidRPr="00D661E4">
        <w:rPr>
          <w:noProof/>
        </w:rPr>
        <w:drawing>
          <wp:inline distT="0" distB="0" distL="0" distR="0" wp14:anchorId="5AED1E84" wp14:editId="68A4CC51">
            <wp:extent cx="5731510" cy="3196590"/>
            <wp:effectExtent l="0" t="0" r="2540" b="3810"/>
            <wp:docPr id="801201974" name="Picture 1" descr="A page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01974" name="Picture 1" descr="A page of a document&#10;&#10;AI-generated content may be incorrect."/>
                    <pic:cNvPicPr/>
                  </pic:nvPicPr>
                  <pic:blipFill>
                    <a:blip r:embed="rId21"/>
                    <a:stretch>
                      <a:fillRect/>
                    </a:stretch>
                  </pic:blipFill>
                  <pic:spPr>
                    <a:xfrm>
                      <a:off x="0" y="0"/>
                      <a:ext cx="5731510" cy="3196590"/>
                    </a:xfrm>
                    <a:prstGeom prst="rect">
                      <a:avLst/>
                    </a:prstGeom>
                  </pic:spPr>
                </pic:pic>
              </a:graphicData>
            </a:graphic>
          </wp:inline>
        </w:drawing>
      </w:r>
    </w:p>
    <w:sectPr w:rsidR="00A02A0B" w:rsidRPr="00A02A0B">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ACCA7" w14:textId="77777777" w:rsidR="00D661E4" w:rsidRDefault="00D661E4" w:rsidP="00D661E4">
      <w:pPr>
        <w:spacing w:after="0" w:line="240" w:lineRule="auto"/>
      </w:pPr>
      <w:r>
        <w:separator/>
      </w:r>
    </w:p>
  </w:endnote>
  <w:endnote w:type="continuationSeparator" w:id="0">
    <w:p w14:paraId="4A3591B3" w14:textId="77777777" w:rsidR="00D661E4" w:rsidRDefault="00D661E4" w:rsidP="00D66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459984"/>
      <w:docPartObj>
        <w:docPartGallery w:val="Page Numbers (Bottom of Page)"/>
        <w:docPartUnique/>
      </w:docPartObj>
    </w:sdtPr>
    <w:sdtEndPr>
      <w:rPr>
        <w:noProof/>
      </w:rPr>
    </w:sdtEndPr>
    <w:sdtContent>
      <w:p w14:paraId="054DE5D2" w14:textId="0EA63B95" w:rsidR="00FF071A" w:rsidRDefault="00FF07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826F0F" w14:textId="77777777" w:rsidR="00FF071A" w:rsidRDefault="00FF0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9BEC2" w14:textId="77777777" w:rsidR="00D661E4" w:rsidRDefault="00D661E4" w:rsidP="00D661E4">
      <w:pPr>
        <w:spacing w:after="0" w:line="240" w:lineRule="auto"/>
      </w:pPr>
      <w:r>
        <w:separator/>
      </w:r>
    </w:p>
  </w:footnote>
  <w:footnote w:type="continuationSeparator" w:id="0">
    <w:p w14:paraId="58CCBCE1" w14:textId="77777777" w:rsidR="00D661E4" w:rsidRDefault="00D661E4" w:rsidP="00D66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FE5"/>
    <w:multiLevelType w:val="hybridMultilevel"/>
    <w:tmpl w:val="9BF474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725042"/>
    <w:multiLevelType w:val="hybridMultilevel"/>
    <w:tmpl w:val="ECA042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746431A"/>
    <w:multiLevelType w:val="hybridMultilevel"/>
    <w:tmpl w:val="0AB8AD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8CC3374"/>
    <w:multiLevelType w:val="hybridMultilevel"/>
    <w:tmpl w:val="429CB4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BF73FFC"/>
    <w:multiLevelType w:val="hybridMultilevel"/>
    <w:tmpl w:val="E4EAA8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4C9138E"/>
    <w:multiLevelType w:val="hybridMultilevel"/>
    <w:tmpl w:val="36C0BD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6223E17"/>
    <w:multiLevelType w:val="hybridMultilevel"/>
    <w:tmpl w:val="71EABE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6317DA2"/>
    <w:multiLevelType w:val="hybridMultilevel"/>
    <w:tmpl w:val="07E405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E7535EB"/>
    <w:multiLevelType w:val="hybridMultilevel"/>
    <w:tmpl w:val="5A362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07C2F77"/>
    <w:multiLevelType w:val="hybridMultilevel"/>
    <w:tmpl w:val="465A76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8474612"/>
    <w:multiLevelType w:val="hybridMultilevel"/>
    <w:tmpl w:val="D0223A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AB0211A"/>
    <w:multiLevelType w:val="hybridMultilevel"/>
    <w:tmpl w:val="4D3C65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71E12B2"/>
    <w:multiLevelType w:val="hybridMultilevel"/>
    <w:tmpl w:val="C310CD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D167B62"/>
    <w:multiLevelType w:val="hybridMultilevel"/>
    <w:tmpl w:val="498266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19951716">
    <w:abstractNumId w:val="3"/>
  </w:num>
  <w:num w:numId="2" w16cid:durableId="713622313">
    <w:abstractNumId w:val="12"/>
  </w:num>
  <w:num w:numId="3" w16cid:durableId="1006442367">
    <w:abstractNumId w:val="8"/>
  </w:num>
  <w:num w:numId="4" w16cid:durableId="1366902255">
    <w:abstractNumId w:val="7"/>
  </w:num>
  <w:num w:numId="5" w16cid:durableId="1432318232">
    <w:abstractNumId w:val="0"/>
  </w:num>
  <w:num w:numId="6" w16cid:durableId="311956652">
    <w:abstractNumId w:val="9"/>
  </w:num>
  <w:num w:numId="7" w16cid:durableId="874654776">
    <w:abstractNumId w:val="6"/>
  </w:num>
  <w:num w:numId="8" w16cid:durableId="11298013">
    <w:abstractNumId w:val="11"/>
  </w:num>
  <w:num w:numId="9" w16cid:durableId="994603669">
    <w:abstractNumId w:val="2"/>
  </w:num>
  <w:num w:numId="10" w16cid:durableId="2038965083">
    <w:abstractNumId w:val="1"/>
  </w:num>
  <w:num w:numId="11" w16cid:durableId="639576599">
    <w:abstractNumId w:val="13"/>
  </w:num>
  <w:num w:numId="12" w16cid:durableId="1026907929">
    <w:abstractNumId w:val="5"/>
  </w:num>
  <w:num w:numId="13" w16cid:durableId="891307779">
    <w:abstractNumId w:val="4"/>
  </w:num>
  <w:num w:numId="14" w16cid:durableId="11921860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A5C"/>
    <w:rsid w:val="000402D1"/>
    <w:rsid w:val="00063DD8"/>
    <w:rsid w:val="00120437"/>
    <w:rsid w:val="002B5BA0"/>
    <w:rsid w:val="004A0023"/>
    <w:rsid w:val="004C7A5C"/>
    <w:rsid w:val="004E3A59"/>
    <w:rsid w:val="00581113"/>
    <w:rsid w:val="00587CF4"/>
    <w:rsid w:val="00601E0C"/>
    <w:rsid w:val="006B1361"/>
    <w:rsid w:val="00703998"/>
    <w:rsid w:val="007369FE"/>
    <w:rsid w:val="00800525"/>
    <w:rsid w:val="0083402D"/>
    <w:rsid w:val="00847495"/>
    <w:rsid w:val="00870D75"/>
    <w:rsid w:val="008A0ED3"/>
    <w:rsid w:val="008A46A9"/>
    <w:rsid w:val="009C653D"/>
    <w:rsid w:val="00A02A0B"/>
    <w:rsid w:val="00AF4E88"/>
    <w:rsid w:val="00B4781E"/>
    <w:rsid w:val="00B77AB3"/>
    <w:rsid w:val="00CB66EA"/>
    <w:rsid w:val="00CD63D4"/>
    <w:rsid w:val="00CE1036"/>
    <w:rsid w:val="00D661E4"/>
    <w:rsid w:val="00ED1E91"/>
    <w:rsid w:val="00EE3541"/>
    <w:rsid w:val="00F87B79"/>
    <w:rsid w:val="00FF071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7B216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A0B"/>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A02A0B"/>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semiHidden/>
    <w:unhideWhenUsed/>
    <w:qFormat/>
    <w:rsid w:val="004C7A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7A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7A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7A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7A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A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A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A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A0B"/>
    <w:rPr>
      <w:rFonts w:ascii="Times New Roman" w:eastAsiaTheme="majorEastAsia" w:hAnsi="Times New Roman" w:cstheme="majorBidi"/>
      <w:b/>
      <w:color w:val="000000" w:themeColor="text1"/>
      <w:sz w:val="36"/>
      <w:szCs w:val="40"/>
      <w:lang w:val="en-US"/>
    </w:rPr>
  </w:style>
  <w:style w:type="character" w:customStyle="1" w:styleId="Heading2Char">
    <w:name w:val="Heading 2 Char"/>
    <w:basedOn w:val="DefaultParagraphFont"/>
    <w:link w:val="Heading2"/>
    <w:uiPriority w:val="9"/>
    <w:semiHidden/>
    <w:rsid w:val="004C7A5C"/>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semiHidden/>
    <w:rsid w:val="004C7A5C"/>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4C7A5C"/>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4C7A5C"/>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4C7A5C"/>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4C7A5C"/>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4C7A5C"/>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4C7A5C"/>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A02A0B"/>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02A0B"/>
    <w:rPr>
      <w:rFonts w:ascii="Times New Roman" w:eastAsiaTheme="majorEastAsia" w:hAnsi="Times New Roman" w:cstheme="majorBidi"/>
      <w:b/>
      <w:spacing w:val="-10"/>
      <w:kern w:val="28"/>
      <w:sz w:val="56"/>
      <w:szCs w:val="56"/>
      <w:lang w:val="en-US"/>
    </w:rPr>
  </w:style>
  <w:style w:type="paragraph" w:styleId="Subtitle">
    <w:name w:val="Subtitle"/>
    <w:basedOn w:val="Normal"/>
    <w:next w:val="Normal"/>
    <w:link w:val="SubtitleChar"/>
    <w:uiPriority w:val="11"/>
    <w:qFormat/>
    <w:rsid w:val="004C7A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A5C"/>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4C7A5C"/>
    <w:pPr>
      <w:spacing w:before="160"/>
      <w:jc w:val="center"/>
    </w:pPr>
    <w:rPr>
      <w:i/>
      <w:iCs/>
      <w:color w:val="404040" w:themeColor="text1" w:themeTint="BF"/>
    </w:rPr>
  </w:style>
  <w:style w:type="character" w:customStyle="1" w:styleId="QuoteChar">
    <w:name w:val="Quote Char"/>
    <w:basedOn w:val="DefaultParagraphFont"/>
    <w:link w:val="Quote"/>
    <w:uiPriority w:val="29"/>
    <w:rsid w:val="004C7A5C"/>
    <w:rPr>
      <w:i/>
      <w:iCs/>
      <w:color w:val="404040" w:themeColor="text1" w:themeTint="BF"/>
      <w:lang w:val="en-US"/>
    </w:rPr>
  </w:style>
  <w:style w:type="paragraph" w:styleId="ListParagraph">
    <w:name w:val="List Paragraph"/>
    <w:basedOn w:val="Normal"/>
    <w:uiPriority w:val="34"/>
    <w:qFormat/>
    <w:rsid w:val="004C7A5C"/>
    <w:pPr>
      <w:ind w:left="720"/>
      <w:contextualSpacing/>
    </w:pPr>
  </w:style>
  <w:style w:type="character" w:styleId="IntenseEmphasis">
    <w:name w:val="Intense Emphasis"/>
    <w:basedOn w:val="DefaultParagraphFont"/>
    <w:uiPriority w:val="21"/>
    <w:qFormat/>
    <w:rsid w:val="004C7A5C"/>
    <w:rPr>
      <w:i/>
      <w:iCs/>
      <w:color w:val="2F5496" w:themeColor="accent1" w:themeShade="BF"/>
    </w:rPr>
  </w:style>
  <w:style w:type="paragraph" w:styleId="IntenseQuote">
    <w:name w:val="Intense Quote"/>
    <w:basedOn w:val="Normal"/>
    <w:next w:val="Normal"/>
    <w:link w:val="IntenseQuoteChar"/>
    <w:uiPriority w:val="30"/>
    <w:qFormat/>
    <w:rsid w:val="004C7A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7A5C"/>
    <w:rPr>
      <w:i/>
      <w:iCs/>
      <w:color w:val="2F5496" w:themeColor="accent1" w:themeShade="BF"/>
      <w:lang w:val="en-US"/>
    </w:rPr>
  </w:style>
  <w:style w:type="character" w:styleId="IntenseReference">
    <w:name w:val="Intense Reference"/>
    <w:basedOn w:val="DefaultParagraphFont"/>
    <w:uiPriority w:val="32"/>
    <w:qFormat/>
    <w:rsid w:val="004C7A5C"/>
    <w:rPr>
      <w:b/>
      <w:bCs/>
      <w:smallCaps/>
      <w:color w:val="2F5496" w:themeColor="accent1" w:themeShade="BF"/>
      <w:spacing w:val="5"/>
    </w:rPr>
  </w:style>
  <w:style w:type="paragraph" w:styleId="TOCHeading">
    <w:name w:val="TOC Heading"/>
    <w:basedOn w:val="Heading1"/>
    <w:next w:val="Normal"/>
    <w:uiPriority w:val="39"/>
    <w:unhideWhenUsed/>
    <w:qFormat/>
    <w:rsid w:val="00D661E4"/>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661E4"/>
    <w:pPr>
      <w:spacing w:after="100"/>
    </w:pPr>
  </w:style>
  <w:style w:type="character" w:styleId="Hyperlink">
    <w:name w:val="Hyperlink"/>
    <w:basedOn w:val="DefaultParagraphFont"/>
    <w:uiPriority w:val="99"/>
    <w:unhideWhenUsed/>
    <w:rsid w:val="00D661E4"/>
    <w:rPr>
      <w:color w:val="0563C1" w:themeColor="hyperlink"/>
      <w:u w:val="single"/>
    </w:rPr>
  </w:style>
  <w:style w:type="paragraph" w:styleId="Header">
    <w:name w:val="header"/>
    <w:basedOn w:val="Normal"/>
    <w:link w:val="HeaderChar"/>
    <w:uiPriority w:val="99"/>
    <w:unhideWhenUsed/>
    <w:rsid w:val="00D66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1E4"/>
    <w:rPr>
      <w:rFonts w:ascii="Times New Roman" w:hAnsi="Times New Roman"/>
      <w:sz w:val="24"/>
      <w:lang w:val="en-US"/>
    </w:rPr>
  </w:style>
  <w:style w:type="paragraph" w:styleId="Footer">
    <w:name w:val="footer"/>
    <w:basedOn w:val="Normal"/>
    <w:link w:val="FooterChar"/>
    <w:uiPriority w:val="99"/>
    <w:unhideWhenUsed/>
    <w:rsid w:val="00D66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1E4"/>
    <w:rPr>
      <w:rFonts w:ascii="Times New Roman" w:hAnsi="Times New Roman"/>
      <w:sz w:val="24"/>
      <w:lang w:val="en-US"/>
    </w:rPr>
  </w:style>
  <w:style w:type="paragraph" w:styleId="NormalWeb">
    <w:name w:val="Normal (Web)"/>
    <w:basedOn w:val="Normal"/>
    <w:uiPriority w:val="99"/>
    <w:semiHidden/>
    <w:unhideWhenUsed/>
    <w:rsid w:val="00800525"/>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9644">
      <w:bodyDiv w:val="1"/>
      <w:marLeft w:val="0"/>
      <w:marRight w:val="0"/>
      <w:marTop w:val="0"/>
      <w:marBottom w:val="0"/>
      <w:divBdr>
        <w:top w:val="none" w:sz="0" w:space="0" w:color="auto"/>
        <w:left w:val="none" w:sz="0" w:space="0" w:color="auto"/>
        <w:bottom w:val="none" w:sz="0" w:space="0" w:color="auto"/>
        <w:right w:val="none" w:sz="0" w:space="0" w:color="auto"/>
      </w:divBdr>
    </w:div>
    <w:div w:id="241643883">
      <w:bodyDiv w:val="1"/>
      <w:marLeft w:val="0"/>
      <w:marRight w:val="0"/>
      <w:marTop w:val="0"/>
      <w:marBottom w:val="0"/>
      <w:divBdr>
        <w:top w:val="none" w:sz="0" w:space="0" w:color="auto"/>
        <w:left w:val="none" w:sz="0" w:space="0" w:color="auto"/>
        <w:bottom w:val="none" w:sz="0" w:space="0" w:color="auto"/>
        <w:right w:val="none" w:sz="0" w:space="0" w:color="auto"/>
      </w:divBdr>
    </w:div>
    <w:div w:id="463737326">
      <w:bodyDiv w:val="1"/>
      <w:marLeft w:val="0"/>
      <w:marRight w:val="0"/>
      <w:marTop w:val="0"/>
      <w:marBottom w:val="0"/>
      <w:divBdr>
        <w:top w:val="none" w:sz="0" w:space="0" w:color="auto"/>
        <w:left w:val="none" w:sz="0" w:space="0" w:color="auto"/>
        <w:bottom w:val="none" w:sz="0" w:space="0" w:color="auto"/>
        <w:right w:val="none" w:sz="0" w:space="0" w:color="auto"/>
      </w:divBdr>
    </w:div>
    <w:div w:id="642929084">
      <w:bodyDiv w:val="1"/>
      <w:marLeft w:val="0"/>
      <w:marRight w:val="0"/>
      <w:marTop w:val="0"/>
      <w:marBottom w:val="0"/>
      <w:divBdr>
        <w:top w:val="none" w:sz="0" w:space="0" w:color="auto"/>
        <w:left w:val="none" w:sz="0" w:space="0" w:color="auto"/>
        <w:bottom w:val="none" w:sz="0" w:space="0" w:color="auto"/>
        <w:right w:val="none" w:sz="0" w:space="0" w:color="auto"/>
      </w:divBdr>
    </w:div>
    <w:div w:id="1169490705">
      <w:bodyDiv w:val="1"/>
      <w:marLeft w:val="0"/>
      <w:marRight w:val="0"/>
      <w:marTop w:val="0"/>
      <w:marBottom w:val="0"/>
      <w:divBdr>
        <w:top w:val="none" w:sz="0" w:space="0" w:color="auto"/>
        <w:left w:val="none" w:sz="0" w:space="0" w:color="auto"/>
        <w:bottom w:val="none" w:sz="0" w:space="0" w:color="auto"/>
        <w:right w:val="none" w:sz="0" w:space="0" w:color="auto"/>
      </w:divBdr>
    </w:div>
    <w:div w:id="1393238187">
      <w:bodyDiv w:val="1"/>
      <w:marLeft w:val="0"/>
      <w:marRight w:val="0"/>
      <w:marTop w:val="0"/>
      <w:marBottom w:val="0"/>
      <w:divBdr>
        <w:top w:val="none" w:sz="0" w:space="0" w:color="auto"/>
        <w:left w:val="none" w:sz="0" w:space="0" w:color="auto"/>
        <w:bottom w:val="none" w:sz="0" w:space="0" w:color="auto"/>
        <w:right w:val="none" w:sz="0" w:space="0" w:color="auto"/>
      </w:divBdr>
    </w:div>
    <w:div w:id="139423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85B41-8290-408E-8F42-3A3044233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1673</Words>
  <Characters>11986</Characters>
  <Application>Microsoft Office Word</Application>
  <DocSecurity>0</DocSecurity>
  <Lines>99</Lines>
  <Paragraphs>27</Paragraphs>
  <ScaleCrop>false</ScaleCrop>
  <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2025-02-01T13:59:00Z</dcterms:created>
  <dcterms:modified xsi:type="dcterms:W3CDTF">2025-02-01T13:59:00Z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667161cea46a3e06b5ceb5c67eb82ad2d9664d14cb88a114bdb1df3ea989b643</vt:lpwstr>
  </property>
</Properties>
</file>