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FBD2673" wp14:paraId="3BBCEA8C" wp14:textId="3928CC83">
      <w:pPr>
        <w:pStyle w:val="Heading2"/>
        <w:spacing w:before="299" w:beforeAutospacing="off" w:after="299" w:afterAutospacing="off"/>
        <w:rPr>
          <w:rFonts w:ascii="Arial" w:hAnsi="Arial" w:eastAsia="Arial" w:cs="Arial"/>
          <w:b w:val="0"/>
          <w:bCs w:val="0"/>
          <w:noProof w:val="0"/>
          <w:color w:val="auto"/>
          <w:sz w:val="22"/>
          <w:szCs w:val="22"/>
          <w:lang w:val="en-GB"/>
        </w:rPr>
      </w:pPr>
      <w:r w:rsidRPr="2FBD2673" w:rsidR="2AE176B1">
        <w:rPr>
          <w:rFonts w:ascii="Arial" w:hAnsi="Arial" w:eastAsia="Arial" w:cs="Arial"/>
          <w:b w:val="0"/>
          <w:bCs w:val="0"/>
          <w:noProof w:val="0"/>
          <w:color w:val="auto"/>
          <w:sz w:val="22"/>
          <w:szCs w:val="22"/>
          <w:lang w:val="en-GB"/>
        </w:rPr>
        <w:t>Paul Counihan 2319048</w:t>
      </w:r>
    </w:p>
    <w:p xmlns:wp14="http://schemas.microsoft.com/office/word/2010/wordml" w:rsidP="2FBD2673" wp14:paraId="4E94BCC4" wp14:textId="00BFD503">
      <w:pPr>
        <w:pStyle w:val="Normal"/>
        <w:rPr>
          <w:rFonts w:ascii="Arial" w:hAnsi="Arial" w:eastAsia="Arial" w:cs="Arial"/>
          <w:noProof w:val="0"/>
          <w:sz w:val="22"/>
          <w:szCs w:val="22"/>
          <w:lang w:val="en-GB"/>
        </w:rPr>
      </w:pPr>
      <w:r w:rsidRPr="2FBD2673" w:rsidR="2AE176B1">
        <w:rPr>
          <w:rFonts w:ascii="Arial" w:hAnsi="Arial" w:eastAsia="Arial" w:cs="Arial"/>
          <w:noProof w:val="0"/>
          <w:sz w:val="22"/>
          <w:szCs w:val="22"/>
          <w:lang w:val="en-GB"/>
        </w:rPr>
        <w:t>Philip Jones</w:t>
      </w:r>
    </w:p>
    <w:p xmlns:wp14="http://schemas.microsoft.com/office/word/2010/wordml" w:rsidP="2FBD2673" wp14:paraId="51BB189C" wp14:textId="1CFF5898">
      <w:pPr>
        <w:pStyle w:val="Normal"/>
        <w:rPr>
          <w:rFonts w:ascii="Arial" w:hAnsi="Arial" w:eastAsia="Arial" w:cs="Arial"/>
          <w:noProof w:val="0"/>
          <w:sz w:val="22"/>
          <w:szCs w:val="22"/>
          <w:lang w:val="en-GB"/>
        </w:rPr>
      </w:pPr>
      <w:r w:rsidRPr="2FBD2673" w:rsidR="2AE176B1">
        <w:rPr>
          <w:rFonts w:ascii="Arial" w:hAnsi="Arial" w:eastAsia="Arial" w:cs="Arial"/>
          <w:noProof w:val="0"/>
          <w:sz w:val="22"/>
          <w:szCs w:val="22"/>
          <w:lang w:val="en-GB"/>
        </w:rPr>
        <w:t>Introduction to Independent Research Skills</w:t>
      </w:r>
    </w:p>
    <w:p xmlns:wp14="http://schemas.microsoft.com/office/word/2010/wordml" w:rsidP="2FBD2673" wp14:paraId="2BE9C913" wp14:textId="529546DD">
      <w:pPr>
        <w:pStyle w:val="Normal"/>
        <w:rPr>
          <w:rFonts w:ascii="Arial" w:hAnsi="Arial" w:eastAsia="Arial" w:cs="Arial"/>
          <w:noProof w:val="0"/>
          <w:sz w:val="22"/>
          <w:szCs w:val="22"/>
          <w:lang w:val="en-GB"/>
        </w:rPr>
      </w:pPr>
      <w:r w:rsidRPr="1953A442" w:rsidR="6F51F8BC">
        <w:rPr>
          <w:rFonts w:ascii="Arial" w:hAnsi="Arial" w:eastAsia="Arial" w:cs="Arial"/>
          <w:noProof w:val="0"/>
          <w:sz w:val="22"/>
          <w:szCs w:val="22"/>
          <w:lang w:val="en-GB"/>
        </w:rPr>
        <w:t>Component</w:t>
      </w:r>
      <w:r w:rsidRPr="1953A442" w:rsidR="6F51F8BC">
        <w:rPr>
          <w:rFonts w:ascii="Arial" w:hAnsi="Arial" w:eastAsia="Arial" w:cs="Arial"/>
          <w:noProof w:val="0"/>
          <w:sz w:val="22"/>
          <w:szCs w:val="22"/>
          <w:lang w:val="en-GB"/>
        </w:rPr>
        <w:t xml:space="preserve"> 2 – Research Report</w:t>
      </w:r>
    </w:p>
    <w:p w:rsidR="261FAC17" w:rsidP="1953A442" w:rsidRDefault="261FAC17" w14:paraId="21203A9B" w14:textId="74458D0D">
      <w:pPr>
        <w:pStyle w:val="Normal"/>
        <w:rPr>
          <w:rFonts w:ascii="Arial" w:hAnsi="Arial" w:eastAsia="Arial" w:cs="Arial"/>
          <w:noProof w:val="0"/>
          <w:sz w:val="22"/>
          <w:szCs w:val="22"/>
          <w:lang w:val="en-GB"/>
        </w:rPr>
      </w:pPr>
      <w:r w:rsidRPr="1953A442" w:rsidR="261FAC17">
        <w:rPr>
          <w:rFonts w:ascii="Arial" w:hAnsi="Arial" w:eastAsia="Arial" w:cs="Arial"/>
          <w:noProof w:val="0"/>
          <w:sz w:val="22"/>
          <w:szCs w:val="22"/>
          <w:lang w:val="en-GB"/>
        </w:rPr>
        <w:t>BMHP5019</w:t>
      </w:r>
    </w:p>
    <w:p xmlns:wp14="http://schemas.microsoft.com/office/word/2010/wordml" w:rsidP="2FBD2673" wp14:paraId="15A7ACF9" wp14:textId="68512FF9">
      <w:pPr>
        <w:pStyle w:val="Heading2"/>
        <w:spacing w:before="299" w:beforeAutospacing="off" w:after="299" w:afterAutospacing="off"/>
        <w:rPr>
          <w:rFonts w:ascii="Arial" w:hAnsi="Arial" w:eastAsia="Arial" w:cs="Arial"/>
          <w:b w:val="0"/>
          <w:bCs w:val="0"/>
          <w:noProof w:val="0"/>
          <w:color w:val="auto"/>
          <w:sz w:val="22"/>
          <w:szCs w:val="22"/>
          <w:lang w:val="en-GB"/>
        </w:rPr>
      </w:pPr>
    </w:p>
    <w:p xmlns:wp14="http://schemas.microsoft.com/office/word/2010/wordml" w:rsidP="2FBD2673" wp14:paraId="3B495EA6" wp14:textId="331FEF18">
      <w:pPr>
        <w:pStyle w:val="Heading2"/>
        <w:spacing w:before="299" w:beforeAutospacing="off" w:after="299" w:afterAutospacing="off"/>
        <w:rPr>
          <w:rFonts w:ascii="Arial" w:hAnsi="Arial" w:eastAsia="Arial" w:cs="Arial"/>
          <w:b w:val="0"/>
          <w:bCs w:val="0"/>
          <w:noProof w:val="0"/>
          <w:color w:val="auto"/>
          <w:sz w:val="22"/>
          <w:szCs w:val="22"/>
          <w:lang w:val="en-GB"/>
        </w:rPr>
      </w:pPr>
      <w:r w:rsidRPr="2FBD2673" w:rsidR="7512FD91">
        <w:rPr>
          <w:rFonts w:ascii="Arial" w:hAnsi="Arial" w:eastAsia="Arial" w:cs="Arial"/>
          <w:b w:val="0"/>
          <w:bCs w:val="0"/>
          <w:noProof w:val="0"/>
          <w:color w:val="auto"/>
          <w:sz w:val="22"/>
          <w:szCs w:val="22"/>
          <w:lang w:val="en-GB"/>
        </w:rPr>
        <w:t xml:space="preserve">RESEARCH REPORT </w:t>
      </w:r>
    </w:p>
    <w:p xmlns:wp14="http://schemas.microsoft.com/office/word/2010/wordml" w:rsidP="2FBD2673" wp14:paraId="40B7C65E" wp14:textId="668DC8F9">
      <w:pPr>
        <w:pStyle w:val="Heading3"/>
        <w:spacing w:before="281" w:beforeAutospacing="off" w:after="281" w:afterAutospacing="off"/>
        <w:rPr>
          <w:rFonts w:ascii="Arial" w:hAnsi="Arial" w:eastAsia="Arial" w:cs="Arial"/>
          <w:b w:val="0"/>
          <w:bCs w:val="0"/>
          <w:noProof w:val="0"/>
          <w:color w:val="auto"/>
          <w:sz w:val="22"/>
          <w:szCs w:val="22"/>
          <w:lang w:val="en-GB"/>
        </w:rPr>
      </w:pPr>
      <w:r w:rsidRPr="2FBD2673" w:rsidR="7512FD91">
        <w:rPr>
          <w:rFonts w:ascii="Arial" w:hAnsi="Arial" w:eastAsia="Arial" w:cs="Arial"/>
          <w:b w:val="0"/>
          <w:bCs w:val="0"/>
          <w:noProof w:val="0"/>
          <w:color w:val="auto"/>
          <w:sz w:val="22"/>
          <w:szCs w:val="22"/>
          <w:lang w:val="en-GB"/>
        </w:rPr>
        <w:t>Mental Health in Young Adults in the UK</w:t>
      </w:r>
    </w:p>
    <w:p xmlns:wp14="http://schemas.microsoft.com/office/word/2010/wordml" w:rsidP="2FBD2673" wp14:paraId="7266126C" wp14:textId="0F873CBD">
      <w:pPr>
        <w:pStyle w:val="Heading3"/>
        <w:spacing w:before="281" w:beforeAutospacing="off" w:after="281" w:afterAutospacing="off"/>
        <w:rPr>
          <w:rFonts w:ascii="Arial" w:hAnsi="Arial" w:eastAsia="Arial" w:cs="Arial"/>
          <w:b w:val="0"/>
          <w:bCs w:val="0"/>
          <w:noProof w:val="0"/>
          <w:color w:val="auto"/>
          <w:sz w:val="22"/>
          <w:szCs w:val="22"/>
          <w:lang w:val="en-GB"/>
        </w:rPr>
      </w:pPr>
      <w:r w:rsidRPr="2FBD2673" w:rsidR="7512FD91">
        <w:rPr>
          <w:rFonts w:ascii="Arial" w:hAnsi="Arial" w:eastAsia="Arial" w:cs="Arial"/>
          <w:b w:val="0"/>
          <w:bCs w:val="0"/>
          <w:noProof w:val="0"/>
          <w:color w:val="auto"/>
          <w:sz w:val="22"/>
          <w:szCs w:val="22"/>
          <w:lang w:val="en-GB"/>
        </w:rPr>
        <w:t xml:space="preserve">Introduction </w:t>
      </w:r>
    </w:p>
    <w:p xmlns:wp14="http://schemas.microsoft.com/office/word/2010/wordml" w:rsidP="2FBD2673" wp14:paraId="2282707D" wp14:textId="66491BB1">
      <w:pPr>
        <w:spacing w:before="240" w:beforeAutospacing="off" w:after="240" w:afterAutospacing="off"/>
        <w:rPr>
          <w:rFonts w:ascii="Arial" w:hAnsi="Arial" w:eastAsia="Arial" w:cs="Arial"/>
          <w:noProof w:val="0"/>
          <w:sz w:val="22"/>
          <w:szCs w:val="22"/>
          <w:lang w:val="en-GB"/>
        </w:rPr>
      </w:pPr>
      <w:r w:rsidRPr="2FBD2673" w:rsidR="7512FD91">
        <w:rPr>
          <w:rFonts w:ascii="Arial" w:hAnsi="Arial" w:eastAsia="Arial" w:cs="Arial"/>
          <w:noProof w:val="0"/>
          <w:sz w:val="22"/>
          <w:szCs w:val="22"/>
          <w:lang w:val="en-GB"/>
        </w:rPr>
        <w:t xml:space="preserve">Mental health difficulties among young adults in the United Kingdom have become a growing concern in recent years. Problems such as anxiety, depression and stress are being reported more </w:t>
      </w:r>
      <w:r w:rsidRPr="2FBD2673" w:rsidR="7512FD91">
        <w:rPr>
          <w:rFonts w:ascii="Arial" w:hAnsi="Arial" w:eastAsia="Arial" w:cs="Arial"/>
          <w:noProof w:val="0"/>
          <w:sz w:val="22"/>
          <w:szCs w:val="22"/>
          <w:lang w:val="en-GB"/>
        </w:rPr>
        <w:t>frequently</w:t>
      </w:r>
      <w:r w:rsidRPr="2FBD2673" w:rsidR="7512FD91">
        <w:rPr>
          <w:rFonts w:ascii="Arial" w:hAnsi="Arial" w:eastAsia="Arial" w:cs="Arial"/>
          <w:noProof w:val="0"/>
          <w:sz w:val="22"/>
          <w:szCs w:val="22"/>
          <w:lang w:val="en-GB"/>
        </w:rPr>
        <w:t xml:space="preserve"> in the 18 to 25 age group. Young adulthood is a stage filled with major life changes, including starting university, entering employment, moving away from </w:t>
      </w:r>
      <w:r w:rsidRPr="2FBD2673" w:rsidR="7512FD91">
        <w:rPr>
          <w:rFonts w:ascii="Arial" w:hAnsi="Arial" w:eastAsia="Arial" w:cs="Arial"/>
          <w:noProof w:val="0"/>
          <w:sz w:val="22"/>
          <w:szCs w:val="22"/>
          <w:lang w:val="en-GB"/>
        </w:rPr>
        <w:t>home</w:t>
      </w:r>
      <w:r w:rsidRPr="2FBD2673" w:rsidR="7512FD91">
        <w:rPr>
          <w:rFonts w:ascii="Arial" w:hAnsi="Arial" w:eastAsia="Arial" w:cs="Arial"/>
          <w:noProof w:val="0"/>
          <w:sz w:val="22"/>
          <w:szCs w:val="22"/>
          <w:lang w:val="en-GB"/>
        </w:rPr>
        <w:t xml:space="preserve"> and forming new relationships. These pressures can affect emotional wellbeing and increase the risk of psychological distress. When mental health problems develop during this period, they can influence education, work </w:t>
      </w:r>
      <w:r w:rsidRPr="2FBD2673" w:rsidR="7512FD91">
        <w:rPr>
          <w:rFonts w:ascii="Arial" w:hAnsi="Arial" w:eastAsia="Arial" w:cs="Arial"/>
          <w:noProof w:val="0"/>
          <w:sz w:val="22"/>
          <w:szCs w:val="22"/>
          <w:lang w:val="en-GB"/>
        </w:rPr>
        <w:t>performance</w:t>
      </w:r>
      <w:r w:rsidRPr="2FBD2673" w:rsidR="7512FD91">
        <w:rPr>
          <w:rFonts w:ascii="Arial" w:hAnsi="Arial" w:eastAsia="Arial" w:cs="Arial"/>
          <w:noProof w:val="0"/>
          <w:sz w:val="22"/>
          <w:szCs w:val="22"/>
          <w:lang w:val="en-GB"/>
        </w:rPr>
        <w:t xml:space="preserve"> and personal relationships. This increases the need for effective support and early intervention.</w:t>
      </w:r>
    </w:p>
    <w:p xmlns:wp14="http://schemas.microsoft.com/office/word/2010/wordml" w:rsidP="2FBD2673" wp14:paraId="2013BC34" wp14:textId="14F89F87">
      <w:pPr>
        <w:spacing w:before="240" w:beforeAutospacing="off" w:after="240" w:afterAutospacing="off"/>
        <w:rPr>
          <w:rFonts w:ascii="Arial" w:hAnsi="Arial" w:eastAsia="Arial" w:cs="Arial"/>
          <w:noProof w:val="0"/>
          <w:sz w:val="22"/>
          <w:szCs w:val="22"/>
          <w:lang w:val="en-GB"/>
        </w:rPr>
      </w:pPr>
      <w:r w:rsidRPr="2FBD2673" w:rsidR="7512FD91">
        <w:rPr>
          <w:rFonts w:ascii="Arial" w:hAnsi="Arial" w:eastAsia="Arial" w:cs="Arial"/>
          <w:noProof w:val="0"/>
          <w:sz w:val="22"/>
          <w:szCs w:val="22"/>
          <w:lang w:val="en-GB"/>
        </w:rPr>
        <w:t xml:space="preserve">Reliable statistics suggest that </w:t>
      </w:r>
      <w:r w:rsidRPr="2FBD2673" w:rsidR="7512FD91">
        <w:rPr>
          <w:rFonts w:ascii="Arial" w:hAnsi="Arial" w:eastAsia="Arial" w:cs="Arial"/>
          <w:noProof w:val="0"/>
          <w:sz w:val="22"/>
          <w:szCs w:val="22"/>
          <w:lang w:val="en-GB"/>
        </w:rPr>
        <w:t>a significant proportion</w:t>
      </w:r>
      <w:r w:rsidRPr="2FBD2673" w:rsidR="7512FD91">
        <w:rPr>
          <w:rFonts w:ascii="Arial" w:hAnsi="Arial" w:eastAsia="Arial" w:cs="Arial"/>
          <w:noProof w:val="0"/>
          <w:sz w:val="22"/>
          <w:szCs w:val="22"/>
          <w:lang w:val="en-GB"/>
        </w:rPr>
        <w:t xml:space="preserve"> of young people experience some form of mental health problem every year. NHS Digital (2023) reports that one in five young people face a diagnosable mental health condition annually in England. Many do not receive help when they need it and can wait several months for an assessment or treatment. Some young adults are unsure where to turn, while others feel embarrassed or worry about being judged. Stigma </w:t>
      </w:r>
      <w:r w:rsidRPr="2FBD2673" w:rsidR="7512FD91">
        <w:rPr>
          <w:rFonts w:ascii="Arial" w:hAnsi="Arial" w:eastAsia="Arial" w:cs="Arial"/>
          <w:noProof w:val="0"/>
          <w:sz w:val="22"/>
          <w:szCs w:val="22"/>
          <w:lang w:val="en-GB"/>
        </w:rPr>
        <w:t>remains</w:t>
      </w:r>
      <w:r w:rsidRPr="2FBD2673" w:rsidR="7512FD91">
        <w:rPr>
          <w:rFonts w:ascii="Arial" w:hAnsi="Arial" w:eastAsia="Arial" w:cs="Arial"/>
          <w:noProof w:val="0"/>
          <w:sz w:val="22"/>
          <w:szCs w:val="22"/>
          <w:lang w:val="en-GB"/>
        </w:rPr>
        <w:t xml:space="preserve"> a barrier that prevents young people from seeking help. When support is delayed, young adults can reach crisis point, making recovery more difficult and much longer.</w:t>
      </w:r>
    </w:p>
    <w:p xmlns:wp14="http://schemas.microsoft.com/office/word/2010/wordml" w:rsidP="2FBD2673" wp14:paraId="29C85BC5" wp14:textId="7C91C9EE">
      <w:pPr>
        <w:spacing w:before="240" w:beforeAutospacing="off" w:after="240" w:afterAutospacing="off"/>
        <w:rPr>
          <w:rFonts w:ascii="Arial" w:hAnsi="Arial" w:eastAsia="Arial" w:cs="Arial"/>
          <w:noProof w:val="0"/>
          <w:sz w:val="22"/>
          <w:szCs w:val="22"/>
          <w:lang w:val="en-GB"/>
        </w:rPr>
      </w:pPr>
      <w:r w:rsidRPr="2FBD2673" w:rsidR="7512FD91">
        <w:rPr>
          <w:rFonts w:ascii="Arial" w:hAnsi="Arial" w:eastAsia="Arial" w:cs="Arial"/>
          <w:noProof w:val="0"/>
          <w:sz w:val="22"/>
          <w:szCs w:val="22"/>
          <w:lang w:val="en-GB"/>
        </w:rPr>
        <w:t xml:space="preserve">The aim of this scoping review is to explore how published research has investigated the mental health experiences of young adults in the UK. The review looks at studies that examine mental health challenges, access to support and the impact of </w:t>
      </w:r>
      <w:r w:rsidRPr="2FBD2673" w:rsidR="7512FD91">
        <w:rPr>
          <w:rFonts w:ascii="Arial" w:hAnsi="Arial" w:eastAsia="Arial" w:cs="Arial"/>
          <w:noProof w:val="0"/>
          <w:sz w:val="22"/>
          <w:szCs w:val="22"/>
          <w:lang w:val="en-GB"/>
        </w:rPr>
        <w:t>different types</w:t>
      </w:r>
      <w:r w:rsidRPr="2FBD2673" w:rsidR="7512FD91">
        <w:rPr>
          <w:rFonts w:ascii="Arial" w:hAnsi="Arial" w:eastAsia="Arial" w:cs="Arial"/>
          <w:noProof w:val="0"/>
          <w:sz w:val="22"/>
          <w:szCs w:val="22"/>
          <w:lang w:val="en-GB"/>
        </w:rPr>
        <w:t xml:space="preserve"> of intervention, including digital approaches. The central question guiding this report is what current research reveals about mental health difficulties and support options for young adults aged 18 to 25 in the UK. The </w:t>
      </w:r>
      <w:r w:rsidRPr="2FBD2673" w:rsidR="7512FD91">
        <w:rPr>
          <w:rFonts w:ascii="Arial" w:hAnsi="Arial" w:eastAsia="Arial" w:cs="Arial"/>
          <w:noProof w:val="0"/>
          <w:sz w:val="22"/>
          <w:szCs w:val="22"/>
          <w:lang w:val="en-GB"/>
        </w:rPr>
        <w:t>objectives</w:t>
      </w:r>
      <w:r w:rsidRPr="2FBD2673" w:rsidR="7512FD91">
        <w:rPr>
          <w:rFonts w:ascii="Arial" w:hAnsi="Arial" w:eastAsia="Arial" w:cs="Arial"/>
          <w:noProof w:val="0"/>
          <w:sz w:val="22"/>
          <w:szCs w:val="22"/>
          <w:lang w:val="en-GB"/>
        </w:rPr>
        <w:t xml:space="preserve"> are to </w:t>
      </w:r>
      <w:r w:rsidRPr="2FBD2673" w:rsidR="7512FD91">
        <w:rPr>
          <w:rFonts w:ascii="Arial" w:hAnsi="Arial" w:eastAsia="Arial" w:cs="Arial"/>
          <w:noProof w:val="0"/>
          <w:sz w:val="22"/>
          <w:szCs w:val="22"/>
          <w:lang w:val="en-GB"/>
        </w:rPr>
        <w:t>identify</w:t>
      </w:r>
      <w:r w:rsidRPr="2FBD2673" w:rsidR="7512FD91">
        <w:rPr>
          <w:rFonts w:ascii="Arial" w:hAnsi="Arial" w:eastAsia="Arial" w:cs="Arial"/>
          <w:noProof w:val="0"/>
          <w:sz w:val="22"/>
          <w:szCs w:val="22"/>
          <w:lang w:val="en-GB"/>
        </w:rPr>
        <w:t xml:space="preserve"> the main challenges faced by this group, explore barriers that prevent them from receiving help, examine how services and digital tools are being used, and highlight areas where improvements could be made in health and social care practice.</w:t>
      </w:r>
    </w:p>
    <w:p xmlns:wp14="http://schemas.microsoft.com/office/word/2010/wordml" w:rsidP="2FBD2673" wp14:paraId="4A8173FD" wp14:noSpellErr="1" wp14:textId="3D4A25A3">
      <w:pPr>
        <w:spacing w:before="240" w:beforeAutospacing="off" w:after="240" w:afterAutospacing="off"/>
        <w:rPr>
          <w:rFonts w:ascii="Arial" w:hAnsi="Arial" w:eastAsia="Arial" w:cs="Arial"/>
          <w:noProof w:val="0"/>
          <w:sz w:val="22"/>
          <w:szCs w:val="22"/>
          <w:lang w:val="en-GB"/>
        </w:rPr>
      </w:pPr>
      <w:r w:rsidRPr="1953A442" w:rsidR="1035B3C1">
        <w:rPr>
          <w:rFonts w:ascii="Arial" w:hAnsi="Arial" w:eastAsia="Arial" w:cs="Arial"/>
          <w:noProof w:val="0"/>
          <w:sz w:val="22"/>
          <w:szCs w:val="22"/>
          <w:lang w:val="en-GB"/>
        </w:rPr>
        <w:t xml:space="preserve">A scoping review is a useful method because it allows the researcher to map existing knowledge, rather than test a single theory or experiment. It brings together different studies to </w:t>
      </w:r>
      <w:r w:rsidRPr="1953A442" w:rsidR="1035B3C1">
        <w:rPr>
          <w:rFonts w:ascii="Arial" w:hAnsi="Arial" w:eastAsia="Arial" w:cs="Arial"/>
          <w:noProof w:val="0"/>
          <w:sz w:val="22"/>
          <w:szCs w:val="22"/>
          <w:lang w:val="en-GB"/>
        </w:rPr>
        <w:t>identify</w:t>
      </w:r>
      <w:r w:rsidRPr="1953A442" w:rsidR="1035B3C1">
        <w:rPr>
          <w:rFonts w:ascii="Arial" w:hAnsi="Arial" w:eastAsia="Arial" w:cs="Arial"/>
          <w:noProof w:val="0"/>
          <w:sz w:val="22"/>
          <w:szCs w:val="22"/>
          <w:lang w:val="en-GB"/>
        </w:rPr>
        <w:t xml:space="preserve"> shared themes and patterns. This approach is helpful in an area like youth mental health, where experiences are complex and shaped by many factors, such as family life, </w:t>
      </w:r>
      <w:r w:rsidRPr="1953A442" w:rsidR="1035B3C1">
        <w:rPr>
          <w:rFonts w:ascii="Arial" w:hAnsi="Arial" w:eastAsia="Arial" w:cs="Arial"/>
          <w:noProof w:val="0"/>
          <w:sz w:val="22"/>
          <w:szCs w:val="22"/>
          <w:lang w:val="en-GB"/>
        </w:rPr>
        <w:t>education</w:t>
      </w:r>
      <w:r w:rsidRPr="1953A442" w:rsidR="1035B3C1">
        <w:rPr>
          <w:rFonts w:ascii="Arial" w:hAnsi="Arial" w:eastAsia="Arial" w:cs="Arial"/>
          <w:noProof w:val="0"/>
          <w:sz w:val="22"/>
          <w:szCs w:val="22"/>
          <w:lang w:val="en-GB"/>
        </w:rPr>
        <w:t xml:space="preserve"> and social environments. </w:t>
      </w:r>
    </w:p>
    <w:p xmlns:wp14="http://schemas.microsoft.com/office/word/2010/wordml" w:rsidP="2FBD2673" wp14:paraId="199D168F" wp14:noSpellErr="1" wp14:textId="645FF9D2">
      <w:pPr>
        <w:spacing w:before="240" w:beforeAutospacing="off" w:after="240" w:afterAutospacing="off"/>
        <w:rPr>
          <w:rFonts w:ascii="Arial" w:hAnsi="Arial" w:eastAsia="Arial" w:cs="Arial"/>
          <w:noProof w:val="0"/>
          <w:sz w:val="22"/>
          <w:szCs w:val="22"/>
          <w:lang w:val="en-GB"/>
        </w:rPr>
      </w:pPr>
      <w:r w:rsidRPr="1953A442" w:rsidR="1035B3C1">
        <w:rPr>
          <w:rFonts w:ascii="Arial" w:hAnsi="Arial" w:eastAsia="Arial" w:cs="Arial"/>
          <w:noProof w:val="0"/>
          <w:sz w:val="22"/>
          <w:szCs w:val="22"/>
          <w:lang w:val="en-GB"/>
        </w:rPr>
        <w:t xml:space="preserve">Young adults often find themselves between child and adult services. Some feel too old for children’s mental health services but not ready for adult care. This gap can leave many without proper support (Mind, 2022). Meanwhile, digital technology has introduced new ways of accessing help, such as online therapy and mobile mental health applications. Hollis et al. (2020) explain that digital tools can reduce waiting times and allow young adults to access support privately and at their own pace, although not all young people benefit equally from them. </w:t>
      </w:r>
    </w:p>
    <w:p xmlns:wp14="http://schemas.microsoft.com/office/word/2010/wordml" w:rsidP="2FBD2673" wp14:paraId="78259F69" wp14:textId="7BD208DF">
      <w:pPr>
        <w:pStyle w:val="Heading3"/>
        <w:spacing w:before="0" w:beforeAutospacing="off" w:after="0" w:afterAutospacing="off"/>
        <w:rPr>
          <w:rFonts w:ascii="Arial" w:hAnsi="Arial" w:eastAsia="Arial" w:cs="Arial"/>
          <w:sz w:val="22"/>
          <w:szCs w:val="22"/>
        </w:rPr>
      </w:pPr>
    </w:p>
    <w:p xmlns:wp14="http://schemas.microsoft.com/office/word/2010/wordml" w:rsidP="2FBD2673" wp14:paraId="4523C30F" wp14:textId="7AC769C5">
      <w:pPr>
        <w:spacing w:before="0" w:beforeAutospacing="off" w:after="0" w:afterAutospacing="off"/>
        <w:rPr>
          <w:rFonts w:ascii="Arial" w:hAnsi="Arial" w:eastAsia="Arial" w:cs="Arial"/>
          <w:sz w:val="22"/>
          <w:szCs w:val="22"/>
        </w:rPr>
      </w:pPr>
    </w:p>
    <w:p xmlns:wp14="http://schemas.microsoft.com/office/word/2010/wordml" w:rsidP="2FBD2673" wp14:paraId="2881F620" wp14:textId="35DF86BC">
      <w:pPr>
        <w:pStyle w:val="Heading3"/>
        <w:spacing w:before="281" w:beforeAutospacing="off" w:after="281" w:afterAutospacing="off"/>
        <w:rPr>
          <w:rFonts w:ascii="Arial" w:hAnsi="Arial" w:eastAsia="Arial" w:cs="Arial"/>
          <w:b w:val="1"/>
          <w:bCs w:val="1"/>
          <w:noProof w:val="0"/>
          <w:color w:val="auto"/>
          <w:sz w:val="22"/>
          <w:szCs w:val="22"/>
          <w:lang w:val="en-GB"/>
        </w:rPr>
      </w:pPr>
      <w:r w:rsidRPr="2FBD2673" w:rsidR="7512FD91">
        <w:rPr>
          <w:rFonts w:ascii="Arial" w:hAnsi="Arial" w:eastAsia="Arial" w:cs="Arial"/>
          <w:b w:val="1"/>
          <w:bCs w:val="1"/>
          <w:noProof w:val="0"/>
          <w:color w:val="auto"/>
          <w:sz w:val="22"/>
          <w:szCs w:val="22"/>
          <w:lang w:val="en-GB"/>
        </w:rPr>
        <w:t xml:space="preserve">Background </w:t>
      </w:r>
    </w:p>
    <w:p xmlns:wp14="http://schemas.microsoft.com/office/word/2010/wordml" w:rsidP="2FBD2673" wp14:paraId="6ED8E46B" wp14:textId="0BC43473">
      <w:pPr>
        <w:spacing w:before="240" w:beforeAutospacing="off" w:after="240" w:afterAutospacing="off"/>
        <w:rPr>
          <w:rFonts w:ascii="Arial" w:hAnsi="Arial" w:eastAsia="Arial" w:cs="Arial"/>
          <w:noProof w:val="0"/>
          <w:sz w:val="22"/>
          <w:szCs w:val="22"/>
          <w:lang w:val="en-GB"/>
        </w:rPr>
      </w:pPr>
      <w:r w:rsidRPr="2FBD2673" w:rsidR="7512FD91">
        <w:rPr>
          <w:rFonts w:ascii="Arial" w:hAnsi="Arial" w:eastAsia="Arial" w:cs="Arial"/>
          <w:noProof w:val="0"/>
          <w:sz w:val="22"/>
          <w:szCs w:val="22"/>
          <w:lang w:val="en-GB"/>
        </w:rPr>
        <w:t xml:space="preserve">Young adult mental health has become a major issue across the United Kingdom, not only for the individuals affected, but also for families, health services, </w:t>
      </w:r>
      <w:r w:rsidRPr="2FBD2673" w:rsidR="7512FD91">
        <w:rPr>
          <w:rFonts w:ascii="Arial" w:hAnsi="Arial" w:eastAsia="Arial" w:cs="Arial"/>
          <w:noProof w:val="0"/>
          <w:sz w:val="22"/>
          <w:szCs w:val="22"/>
          <w:lang w:val="en-GB"/>
        </w:rPr>
        <w:t>schools</w:t>
      </w:r>
      <w:r w:rsidRPr="2FBD2673" w:rsidR="7512FD91">
        <w:rPr>
          <w:rFonts w:ascii="Arial" w:hAnsi="Arial" w:eastAsia="Arial" w:cs="Arial"/>
          <w:noProof w:val="0"/>
          <w:sz w:val="22"/>
          <w:szCs w:val="22"/>
          <w:lang w:val="en-GB"/>
        </w:rPr>
        <w:t xml:space="preserve"> and wider society. This age group often experiences pressures linked to education, employment, </w:t>
      </w:r>
      <w:r w:rsidRPr="2FBD2673" w:rsidR="7512FD91">
        <w:rPr>
          <w:rFonts w:ascii="Arial" w:hAnsi="Arial" w:eastAsia="Arial" w:cs="Arial"/>
          <w:noProof w:val="0"/>
          <w:sz w:val="22"/>
          <w:szCs w:val="22"/>
          <w:lang w:val="en-GB"/>
        </w:rPr>
        <w:t>relationships</w:t>
      </w:r>
      <w:r w:rsidRPr="2FBD2673" w:rsidR="7512FD91">
        <w:rPr>
          <w:rFonts w:ascii="Arial" w:hAnsi="Arial" w:eastAsia="Arial" w:cs="Arial"/>
          <w:noProof w:val="0"/>
          <w:sz w:val="22"/>
          <w:szCs w:val="22"/>
          <w:lang w:val="en-GB"/>
        </w:rPr>
        <w:t xml:space="preserve"> and financial challenges. Public Health England (2021) notes that many young adults struggle with balancing study, </w:t>
      </w:r>
      <w:r w:rsidRPr="2FBD2673" w:rsidR="7512FD91">
        <w:rPr>
          <w:rFonts w:ascii="Arial" w:hAnsi="Arial" w:eastAsia="Arial" w:cs="Arial"/>
          <w:noProof w:val="0"/>
          <w:sz w:val="22"/>
          <w:szCs w:val="22"/>
          <w:lang w:val="en-GB"/>
        </w:rPr>
        <w:t>work</w:t>
      </w:r>
      <w:r w:rsidRPr="2FBD2673" w:rsidR="7512FD91">
        <w:rPr>
          <w:rFonts w:ascii="Arial" w:hAnsi="Arial" w:eastAsia="Arial" w:cs="Arial"/>
          <w:noProof w:val="0"/>
          <w:sz w:val="22"/>
          <w:szCs w:val="22"/>
          <w:lang w:val="en-GB"/>
        </w:rPr>
        <w:t xml:space="preserve"> and social life, and this can lead to stress, </w:t>
      </w:r>
      <w:r w:rsidRPr="2FBD2673" w:rsidR="7512FD91">
        <w:rPr>
          <w:rFonts w:ascii="Arial" w:hAnsi="Arial" w:eastAsia="Arial" w:cs="Arial"/>
          <w:noProof w:val="0"/>
          <w:sz w:val="22"/>
          <w:szCs w:val="22"/>
          <w:lang w:val="en-GB"/>
        </w:rPr>
        <w:t>anxiety</w:t>
      </w:r>
      <w:r w:rsidRPr="2FBD2673" w:rsidR="7512FD91">
        <w:rPr>
          <w:rFonts w:ascii="Arial" w:hAnsi="Arial" w:eastAsia="Arial" w:cs="Arial"/>
          <w:noProof w:val="0"/>
          <w:sz w:val="22"/>
          <w:szCs w:val="22"/>
          <w:lang w:val="en-GB"/>
        </w:rPr>
        <w:t xml:space="preserve"> and depression. Transitioning into adulthood involves many emotional changes, and when support is not available at the right time, young people can become overwhelmed. Mental health difficulties at this stage can affect confidence, </w:t>
      </w:r>
      <w:r w:rsidRPr="2FBD2673" w:rsidR="7512FD91">
        <w:rPr>
          <w:rFonts w:ascii="Arial" w:hAnsi="Arial" w:eastAsia="Arial" w:cs="Arial"/>
          <w:noProof w:val="0"/>
          <w:sz w:val="22"/>
          <w:szCs w:val="22"/>
          <w:lang w:val="en-GB"/>
        </w:rPr>
        <w:t>motivation</w:t>
      </w:r>
      <w:r w:rsidRPr="2FBD2673" w:rsidR="7512FD91">
        <w:rPr>
          <w:rFonts w:ascii="Arial" w:hAnsi="Arial" w:eastAsia="Arial" w:cs="Arial"/>
          <w:noProof w:val="0"/>
          <w:sz w:val="22"/>
          <w:szCs w:val="22"/>
          <w:lang w:val="en-GB"/>
        </w:rPr>
        <w:t xml:space="preserve"> and identity, and may shape a person’s future wellbeing for years to come.</w:t>
      </w:r>
    </w:p>
    <w:p xmlns:wp14="http://schemas.microsoft.com/office/word/2010/wordml" w:rsidP="2FBD2673" wp14:paraId="23145501" wp14:textId="646DF46B">
      <w:pPr>
        <w:spacing w:before="240" w:beforeAutospacing="off" w:after="240" w:afterAutospacing="off"/>
        <w:rPr>
          <w:rFonts w:ascii="Arial" w:hAnsi="Arial" w:eastAsia="Arial" w:cs="Arial"/>
          <w:noProof w:val="0"/>
          <w:sz w:val="22"/>
          <w:szCs w:val="22"/>
          <w:lang w:val="en-GB"/>
        </w:rPr>
      </w:pPr>
      <w:r w:rsidRPr="2FBD2673" w:rsidR="7512FD91">
        <w:rPr>
          <w:rFonts w:ascii="Arial" w:hAnsi="Arial" w:eastAsia="Arial" w:cs="Arial"/>
          <w:noProof w:val="0"/>
          <w:sz w:val="22"/>
          <w:szCs w:val="22"/>
          <w:lang w:val="en-GB"/>
        </w:rPr>
        <w:t xml:space="preserve">National data shows a steady rise in mental health problems among young people in the UK. According to NHS Digital (2023), rates of mental health disorders among young people have increased in recent years, with anxiety and depression being the </w:t>
      </w:r>
      <w:r w:rsidRPr="2FBD2673" w:rsidR="7512FD91">
        <w:rPr>
          <w:rFonts w:ascii="Arial" w:hAnsi="Arial" w:eastAsia="Arial" w:cs="Arial"/>
          <w:noProof w:val="0"/>
          <w:sz w:val="22"/>
          <w:szCs w:val="22"/>
          <w:lang w:val="en-GB"/>
        </w:rPr>
        <w:t>most commonly reported</w:t>
      </w:r>
      <w:r w:rsidRPr="2FBD2673" w:rsidR="7512FD91">
        <w:rPr>
          <w:rFonts w:ascii="Arial" w:hAnsi="Arial" w:eastAsia="Arial" w:cs="Arial"/>
          <w:noProof w:val="0"/>
          <w:sz w:val="22"/>
          <w:szCs w:val="22"/>
          <w:lang w:val="en-GB"/>
        </w:rPr>
        <w:t xml:space="preserve"> conditions. These figures highlight a worrying trend, suggesting that young adults are struggling more than </w:t>
      </w:r>
      <w:r w:rsidRPr="2FBD2673" w:rsidR="7512FD91">
        <w:rPr>
          <w:rFonts w:ascii="Arial" w:hAnsi="Arial" w:eastAsia="Arial" w:cs="Arial"/>
          <w:noProof w:val="0"/>
          <w:sz w:val="22"/>
          <w:szCs w:val="22"/>
          <w:lang w:val="en-GB"/>
        </w:rPr>
        <w:t>previous</w:t>
      </w:r>
      <w:r w:rsidRPr="2FBD2673" w:rsidR="7512FD91">
        <w:rPr>
          <w:rFonts w:ascii="Arial" w:hAnsi="Arial" w:eastAsia="Arial" w:cs="Arial"/>
          <w:noProof w:val="0"/>
          <w:sz w:val="22"/>
          <w:szCs w:val="22"/>
          <w:lang w:val="en-GB"/>
        </w:rPr>
        <w:t xml:space="preserve"> generations. Although awareness of mental health has improved and many campaigns encourage people to seek help, not everyone feels able to ask for support. The Royal College of Psychiatrists (2022) explains that many young adults face long waits for treatment and some lose confidence in services after experiencing delays or being placed on waiting lists.</w:t>
      </w:r>
    </w:p>
    <w:p xmlns:wp14="http://schemas.microsoft.com/office/word/2010/wordml" w:rsidP="2FBD2673" wp14:paraId="59F60F05" wp14:textId="59220A18">
      <w:pPr>
        <w:spacing w:before="240" w:beforeAutospacing="off" w:after="240" w:afterAutospacing="off"/>
        <w:rPr>
          <w:rFonts w:ascii="Arial" w:hAnsi="Arial" w:eastAsia="Arial" w:cs="Arial"/>
          <w:noProof w:val="0"/>
          <w:sz w:val="22"/>
          <w:szCs w:val="22"/>
          <w:lang w:val="en-GB"/>
        </w:rPr>
      </w:pPr>
      <w:r w:rsidRPr="2FBD2673" w:rsidR="7512FD91">
        <w:rPr>
          <w:rFonts w:ascii="Arial" w:hAnsi="Arial" w:eastAsia="Arial" w:cs="Arial"/>
          <w:noProof w:val="0"/>
          <w:sz w:val="22"/>
          <w:szCs w:val="22"/>
          <w:lang w:val="en-GB"/>
        </w:rPr>
        <w:t>One of the main challenges is that mental health services are often divided between children’s and adult care. When a young person turns eighteen, they may no longer be eligible for child and adolescent mental health services (CAMHS). Mind (2022) describes this transition as one of the most difficult stages, because some young people feel too old for CAMHS but not ready for adult services. This gap means that young adults can fall through the system and find themselves without support at a crucial time. Young adults who do not meet the criteria for specialist mental health care may also be turned away, leaving them to cope without professional help.</w:t>
      </w:r>
    </w:p>
    <w:p xmlns:wp14="http://schemas.microsoft.com/office/word/2010/wordml" w:rsidP="2FBD2673" wp14:paraId="0A527494" wp14:noSpellErr="1" wp14:textId="1B03842C">
      <w:pPr>
        <w:spacing w:before="240" w:beforeAutospacing="off" w:after="240" w:afterAutospacing="off"/>
        <w:rPr>
          <w:rFonts w:ascii="Arial" w:hAnsi="Arial" w:eastAsia="Arial" w:cs="Arial"/>
          <w:noProof w:val="0"/>
          <w:sz w:val="22"/>
          <w:szCs w:val="22"/>
          <w:lang w:val="en-GB"/>
        </w:rPr>
      </w:pPr>
      <w:r w:rsidRPr="1953A442" w:rsidR="1035B3C1">
        <w:rPr>
          <w:rFonts w:ascii="Arial" w:hAnsi="Arial" w:eastAsia="Arial" w:cs="Arial"/>
          <w:noProof w:val="0"/>
          <w:sz w:val="22"/>
          <w:szCs w:val="22"/>
          <w:lang w:val="en-GB"/>
        </w:rPr>
        <w:t xml:space="preserve">Another issue affecting young adults is social stigma. Although attitudes have improved, embarrassment and fear of being judged still prevent some people from seeking help. The World Health Organization (2022) states that stigma </w:t>
      </w:r>
      <w:r w:rsidRPr="1953A442" w:rsidR="1035B3C1">
        <w:rPr>
          <w:rFonts w:ascii="Arial" w:hAnsi="Arial" w:eastAsia="Arial" w:cs="Arial"/>
          <w:noProof w:val="0"/>
          <w:sz w:val="22"/>
          <w:szCs w:val="22"/>
          <w:lang w:val="en-GB"/>
        </w:rPr>
        <w:t>remains</w:t>
      </w:r>
      <w:r w:rsidRPr="1953A442" w:rsidR="1035B3C1">
        <w:rPr>
          <w:rFonts w:ascii="Arial" w:hAnsi="Arial" w:eastAsia="Arial" w:cs="Arial"/>
          <w:noProof w:val="0"/>
          <w:sz w:val="22"/>
          <w:szCs w:val="22"/>
          <w:lang w:val="en-GB"/>
        </w:rPr>
        <w:t xml:space="preserve"> a barrier to mental health care worldwide, and the UK is no exception. Young adults often worry that friends, </w:t>
      </w:r>
      <w:r w:rsidRPr="1953A442" w:rsidR="1035B3C1">
        <w:rPr>
          <w:rFonts w:ascii="Arial" w:hAnsi="Arial" w:eastAsia="Arial" w:cs="Arial"/>
          <w:noProof w:val="0"/>
          <w:sz w:val="22"/>
          <w:szCs w:val="22"/>
          <w:lang w:val="en-GB"/>
        </w:rPr>
        <w:t>family</w:t>
      </w:r>
      <w:r w:rsidRPr="1953A442" w:rsidR="1035B3C1">
        <w:rPr>
          <w:rFonts w:ascii="Arial" w:hAnsi="Arial" w:eastAsia="Arial" w:cs="Arial"/>
          <w:noProof w:val="0"/>
          <w:sz w:val="22"/>
          <w:szCs w:val="22"/>
          <w:lang w:val="en-GB"/>
        </w:rPr>
        <w:t xml:space="preserve"> or employers might think differently of them if they admit they are struggling. </w:t>
      </w:r>
    </w:p>
    <w:p xmlns:wp14="http://schemas.microsoft.com/office/word/2010/wordml" w:rsidP="2FBD2673" wp14:paraId="736DABE6" wp14:textId="3271020F">
      <w:pPr>
        <w:spacing w:before="240" w:beforeAutospacing="off" w:after="240" w:afterAutospacing="off"/>
        <w:rPr>
          <w:rFonts w:ascii="Arial" w:hAnsi="Arial" w:eastAsia="Arial" w:cs="Arial"/>
          <w:noProof w:val="0"/>
          <w:sz w:val="22"/>
          <w:szCs w:val="22"/>
          <w:lang w:val="en-GB"/>
        </w:rPr>
      </w:pPr>
      <w:r w:rsidRPr="2FBD2673" w:rsidR="7512FD91">
        <w:rPr>
          <w:rFonts w:ascii="Arial" w:hAnsi="Arial" w:eastAsia="Arial" w:cs="Arial"/>
          <w:noProof w:val="0"/>
          <w:sz w:val="22"/>
          <w:szCs w:val="22"/>
          <w:lang w:val="en-GB"/>
        </w:rPr>
        <w:t xml:space="preserve">The social environment has changed for young people, and technology plays a large part in their lives. Social media can support friendships and communication, but it can also lead to pressure, </w:t>
      </w:r>
      <w:r w:rsidRPr="2FBD2673" w:rsidR="7512FD91">
        <w:rPr>
          <w:rFonts w:ascii="Arial" w:hAnsi="Arial" w:eastAsia="Arial" w:cs="Arial"/>
          <w:noProof w:val="0"/>
          <w:sz w:val="22"/>
          <w:szCs w:val="22"/>
          <w:lang w:val="en-GB"/>
        </w:rPr>
        <w:t>comparison</w:t>
      </w:r>
      <w:r w:rsidRPr="2FBD2673" w:rsidR="7512FD91">
        <w:rPr>
          <w:rFonts w:ascii="Arial" w:hAnsi="Arial" w:eastAsia="Arial" w:cs="Arial"/>
          <w:noProof w:val="0"/>
          <w:sz w:val="22"/>
          <w:szCs w:val="22"/>
          <w:lang w:val="en-GB"/>
        </w:rPr>
        <w:t xml:space="preserve"> and cyberbullying. Some studies have linked heavy social media use with increased anxiety and low self-esteem in young adults. At the same time, digital technology has opened new opportunities for mental health support. Many young adults use online therapy, wellbeing </w:t>
      </w:r>
      <w:r w:rsidRPr="2FBD2673" w:rsidR="7512FD91">
        <w:rPr>
          <w:rFonts w:ascii="Arial" w:hAnsi="Arial" w:eastAsia="Arial" w:cs="Arial"/>
          <w:noProof w:val="0"/>
          <w:sz w:val="22"/>
          <w:szCs w:val="22"/>
          <w:lang w:val="en-GB"/>
        </w:rPr>
        <w:t>websites</w:t>
      </w:r>
      <w:r w:rsidRPr="2FBD2673" w:rsidR="7512FD91">
        <w:rPr>
          <w:rFonts w:ascii="Arial" w:hAnsi="Arial" w:eastAsia="Arial" w:cs="Arial"/>
          <w:noProof w:val="0"/>
          <w:sz w:val="22"/>
          <w:szCs w:val="22"/>
          <w:lang w:val="en-GB"/>
        </w:rPr>
        <w:t xml:space="preserve"> and mental health apps. Hollis et al. (2020) suggest that digital tools can improve access to mental health care, especially for people who feel uncomfortable speaking face-to-face or who have long </w:t>
      </w:r>
      <w:r w:rsidRPr="2FBD2673" w:rsidR="7512FD91">
        <w:rPr>
          <w:rFonts w:ascii="Arial" w:hAnsi="Arial" w:eastAsia="Arial" w:cs="Arial"/>
          <w:noProof w:val="0"/>
          <w:sz w:val="22"/>
          <w:szCs w:val="22"/>
          <w:lang w:val="en-GB"/>
        </w:rPr>
        <w:t>waits</w:t>
      </w:r>
      <w:r w:rsidRPr="2FBD2673" w:rsidR="7512FD91">
        <w:rPr>
          <w:rFonts w:ascii="Arial" w:hAnsi="Arial" w:eastAsia="Arial" w:cs="Arial"/>
          <w:noProof w:val="0"/>
          <w:sz w:val="22"/>
          <w:szCs w:val="22"/>
          <w:lang w:val="en-GB"/>
        </w:rPr>
        <w:t xml:space="preserve"> for appointments. These platforms can offer privacy and flexibility, making it easier to seek help at any time.</w:t>
      </w:r>
    </w:p>
    <w:p xmlns:wp14="http://schemas.microsoft.com/office/word/2010/wordml" w:rsidP="2FBD2673" wp14:paraId="6B085CE1" wp14:textId="0C1D7A28">
      <w:pPr>
        <w:spacing w:before="240" w:beforeAutospacing="off" w:after="240" w:afterAutospacing="off"/>
        <w:rPr>
          <w:rFonts w:ascii="Arial" w:hAnsi="Arial" w:eastAsia="Arial" w:cs="Arial"/>
          <w:noProof w:val="0"/>
          <w:sz w:val="22"/>
          <w:szCs w:val="22"/>
          <w:lang w:val="en-GB"/>
        </w:rPr>
      </w:pPr>
      <w:r w:rsidRPr="2FBD2673" w:rsidR="7512FD91">
        <w:rPr>
          <w:rFonts w:ascii="Arial" w:hAnsi="Arial" w:eastAsia="Arial" w:cs="Arial"/>
          <w:noProof w:val="0"/>
          <w:sz w:val="22"/>
          <w:szCs w:val="22"/>
          <w:lang w:val="en-GB"/>
        </w:rPr>
        <w:t xml:space="preserve">The UK Government has recognised the importance of supporting mental health. Policies such as the NHS Long Term Plan aim to expand mental health services for children and young people and improve access to care. Public Health England (2021) has also highlighted the need for schools, </w:t>
      </w:r>
      <w:r w:rsidRPr="2FBD2673" w:rsidR="7512FD91">
        <w:rPr>
          <w:rFonts w:ascii="Arial" w:hAnsi="Arial" w:eastAsia="Arial" w:cs="Arial"/>
          <w:noProof w:val="0"/>
          <w:sz w:val="22"/>
          <w:szCs w:val="22"/>
          <w:lang w:val="en-GB"/>
        </w:rPr>
        <w:t>universities</w:t>
      </w:r>
      <w:r w:rsidRPr="2FBD2673" w:rsidR="7512FD91">
        <w:rPr>
          <w:rFonts w:ascii="Arial" w:hAnsi="Arial" w:eastAsia="Arial" w:cs="Arial"/>
          <w:noProof w:val="0"/>
          <w:sz w:val="22"/>
          <w:szCs w:val="22"/>
          <w:lang w:val="en-GB"/>
        </w:rPr>
        <w:t xml:space="preserve"> and employers to take a more active role in mental health support.</w:t>
      </w:r>
    </w:p>
    <w:p xmlns:wp14="http://schemas.microsoft.com/office/word/2010/wordml" w:rsidP="2FBD2673" wp14:paraId="0160ADD8" wp14:noSpellErr="1" wp14:textId="2C5149D7">
      <w:pPr>
        <w:spacing w:before="240" w:beforeAutospacing="off" w:after="240" w:afterAutospacing="off"/>
        <w:rPr>
          <w:rFonts w:ascii="Arial" w:hAnsi="Arial" w:eastAsia="Arial" w:cs="Arial"/>
          <w:noProof w:val="0"/>
          <w:sz w:val="22"/>
          <w:szCs w:val="22"/>
          <w:lang w:val="en-GB"/>
        </w:rPr>
      </w:pPr>
      <w:r w:rsidRPr="1953A442" w:rsidR="1035B3C1">
        <w:rPr>
          <w:rFonts w:ascii="Arial" w:hAnsi="Arial" w:eastAsia="Arial" w:cs="Arial"/>
          <w:noProof w:val="0"/>
          <w:sz w:val="22"/>
          <w:szCs w:val="22"/>
          <w:lang w:val="en-GB"/>
        </w:rPr>
        <w:t xml:space="preserve">Inequalities also play a role in young adult mental health. People from disadvantaged backgrounds, minority ethnic groups or LGBTQ+ communities can experience higher levels of stress and discrimination. They may also face more barriers to accessing help. The Royal College of Psychiatrists (2022) points out that mental health services need to be more inclusive and more aware of cultural, </w:t>
      </w:r>
      <w:r w:rsidRPr="1953A442" w:rsidR="1035B3C1">
        <w:rPr>
          <w:rFonts w:ascii="Arial" w:hAnsi="Arial" w:eastAsia="Arial" w:cs="Arial"/>
          <w:noProof w:val="0"/>
          <w:sz w:val="22"/>
          <w:szCs w:val="22"/>
          <w:lang w:val="en-GB"/>
        </w:rPr>
        <w:t>social</w:t>
      </w:r>
      <w:r w:rsidRPr="1953A442" w:rsidR="1035B3C1">
        <w:rPr>
          <w:rFonts w:ascii="Arial" w:hAnsi="Arial" w:eastAsia="Arial" w:cs="Arial"/>
          <w:noProof w:val="0"/>
          <w:sz w:val="22"/>
          <w:szCs w:val="22"/>
          <w:lang w:val="en-GB"/>
        </w:rPr>
        <w:t xml:space="preserve"> and personal differences.</w:t>
      </w:r>
    </w:p>
    <w:p xmlns:wp14="http://schemas.microsoft.com/office/word/2010/wordml" w:rsidP="2FBD2673" wp14:paraId="110BEF23" wp14:textId="011B7220">
      <w:pPr>
        <w:spacing w:before="240" w:beforeAutospacing="off" w:after="240" w:afterAutospacing="off"/>
        <w:rPr>
          <w:rFonts w:ascii="Arial" w:hAnsi="Arial" w:eastAsia="Arial" w:cs="Arial"/>
          <w:noProof w:val="0"/>
          <w:sz w:val="22"/>
          <w:szCs w:val="22"/>
          <w:lang w:val="en-GB"/>
        </w:rPr>
      </w:pPr>
      <w:r w:rsidRPr="2FBD2673" w:rsidR="7512FD91">
        <w:rPr>
          <w:rFonts w:ascii="Arial" w:hAnsi="Arial" w:eastAsia="Arial" w:cs="Arial"/>
          <w:noProof w:val="0"/>
          <w:sz w:val="22"/>
          <w:szCs w:val="22"/>
          <w:lang w:val="en-GB"/>
        </w:rPr>
        <w:t xml:space="preserve">Although research, policy and innovation have improved understanding of young adult mental health, gaps still exist. Many young adults turn to friends or family instead of professional services, and some struggle in silence. Others rely on digital support alone, even when they may need more intensive care. The rise of technology shows potential, but not everyone has access to digital tools. People without reliable internet, private space or digital confidence may be left out. Hollis et al. (2020) warn that digital mental health services should not replace face-to-face </w:t>
      </w:r>
      <w:r w:rsidRPr="2FBD2673" w:rsidR="7512FD91">
        <w:rPr>
          <w:rFonts w:ascii="Arial" w:hAnsi="Arial" w:eastAsia="Arial" w:cs="Arial"/>
          <w:noProof w:val="0"/>
          <w:sz w:val="22"/>
          <w:szCs w:val="22"/>
          <w:lang w:val="en-GB"/>
        </w:rPr>
        <w:t>care, but</w:t>
      </w:r>
      <w:r w:rsidRPr="2FBD2673" w:rsidR="7512FD91">
        <w:rPr>
          <w:rFonts w:ascii="Arial" w:hAnsi="Arial" w:eastAsia="Arial" w:cs="Arial"/>
          <w:noProof w:val="0"/>
          <w:sz w:val="22"/>
          <w:szCs w:val="22"/>
          <w:lang w:val="en-GB"/>
        </w:rPr>
        <w:t xml:space="preserve"> should work alongside it to support </w:t>
      </w:r>
      <w:r w:rsidRPr="2FBD2673" w:rsidR="7512FD91">
        <w:rPr>
          <w:rFonts w:ascii="Arial" w:hAnsi="Arial" w:eastAsia="Arial" w:cs="Arial"/>
          <w:noProof w:val="0"/>
          <w:sz w:val="22"/>
          <w:szCs w:val="22"/>
          <w:lang w:val="en-GB"/>
        </w:rPr>
        <w:t>different needs</w:t>
      </w:r>
      <w:r w:rsidRPr="2FBD2673" w:rsidR="7512FD91">
        <w:rPr>
          <w:rFonts w:ascii="Arial" w:hAnsi="Arial" w:eastAsia="Arial" w:cs="Arial"/>
          <w:noProof w:val="0"/>
          <w:sz w:val="22"/>
          <w:szCs w:val="22"/>
          <w:lang w:val="en-GB"/>
        </w:rPr>
        <w:t>.</w:t>
      </w:r>
    </w:p>
    <w:p xmlns:wp14="http://schemas.microsoft.com/office/word/2010/wordml" w:rsidP="2FBD2673" wp14:paraId="58C90659" wp14:textId="5F26505D">
      <w:pPr>
        <w:spacing w:before="240" w:beforeAutospacing="off" w:after="240" w:afterAutospacing="off"/>
        <w:rPr>
          <w:rFonts w:ascii="Arial" w:hAnsi="Arial" w:eastAsia="Arial" w:cs="Arial"/>
          <w:noProof w:val="0"/>
          <w:sz w:val="22"/>
          <w:szCs w:val="22"/>
          <w:lang w:val="en-GB"/>
        </w:rPr>
      </w:pPr>
      <w:r w:rsidRPr="2FBD2673" w:rsidR="7512FD91">
        <w:rPr>
          <w:rFonts w:ascii="Arial" w:hAnsi="Arial" w:eastAsia="Arial" w:cs="Arial"/>
          <w:noProof w:val="0"/>
          <w:sz w:val="22"/>
          <w:szCs w:val="22"/>
          <w:lang w:val="en-GB"/>
        </w:rPr>
        <w:t xml:space="preserve">In summary, young adult mental health in the UK is shaped by many factors, including </w:t>
      </w:r>
      <w:r w:rsidRPr="2FBD2673" w:rsidR="7512FD91">
        <w:rPr>
          <w:rFonts w:ascii="Arial" w:hAnsi="Arial" w:eastAsia="Arial" w:cs="Arial"/>
          <w:noProof w:val="0"/>
          <w:sz w:val="22"/>
          <w:szCs w:val="22"/>
          <w:lang w:val="en-GB"/>
        </w:rPr>
        <w:t>personal experiences</w:t>
      </w:r>
      <w:r w:rsidRPr="2FBD2673" w:rsidR="7512FD91">
        <w:rPr>
          <w:rFonts w:ascii="Arial" w:hAnsi="Arial" w:eastAsia="Arial" w:cs="Arial"/>
          <w:noProof w:val="0"/>
          <w:sz w:val="22"/>
          <w:szCs w:val="22"/>
          <w:lang w:val="en-GB"/>
        </w:rPr>
        <w:t xml:space="preserve">, social pressures, service </w:t>
      </w:r>
      <w:r w:rsidRPr="2FBD2673" w:rsidR="7512FD91">
        <w:rPr>
          <w:rFonts w:ascii="Arial" w:hAnsi="Arial" w:eastAsia="Arial" w:cs="Arial"/>
          <w:noProof w:val="0"/>
          <w:sz w:val="22"/>
          <w:szCs w:val="22"/>
          <w:lang w:val="en-GB"/>
        </w:rPr>
        <w:t>availability</w:t>
      </w:r>
      <w:r w:rsidRPr="2FBD2673" w:rsidR="7512FD91">
        <w:rPr>
          <w:rFonts w:ascii="Arial" w:hAnsi="Arial" w:eastAsia="Arial" w:cs="Arial"/>
          <w:noProof w:val="0"/>
          <w:sz w:val="22"/>
          <w:szCs w:val="22"/>
          <w:lang w:val="en-GB"/>
        </w:rPr>
        <w:t xml:space="preserve"> and digital change. The background shows that there is a clear need for accessible, </w:t>
      </w:r>
      <w:r w:rsidRPr="2FBD2673" w:rsidR="7512FD91">
        <w:rPr>
          <w:rFonts w:ascii="Arial" w:hAnsi="Arial" w:eastAsia="Arial" w:cs="Arial"/>
          <w:noProof w:val="0"/>
          <w:sz w:val="22"/>
          <w:szCs w:val="22"/>
          <w:lang w:val="en-GB"/>
        </w:rPr>
        <w:t>flexible</w:t>
      </w:r>
      <w:r w:rsidRPr="2FBD2673" w:rsidR="7512FD91">
        <w:rPr>
          <w:rFonts w:ascii="Arial" w:hAnsi="Arial" w:eastAsia="Arial" w:cs="Arial"/>
          <w:noProof w:val="0"/>
          <w:sz w:val="22"/>
          <w:szCs w:val="22"/>
          <w:lang w:val="en-GB"/>
        </w:rPr>
        <w:t xml:space="preserve"> and person-centred support. As rates of mental health issues increase, it becomes more important for health and social care systems to respond in a way that recognises the challenges faced by young adults today. The next part of this research report will explain how the scoping review was carried out and how evidence from published studies was gathered and analysed.</w:t>
      </w:r>
    </w:p>
    <w:p xmlns:wp14="http://schemas.microsoft.com/office/word/2010/wordml" w:rsidP="2FBD2673" wp14:paraId="05B1C982" wp14:textId="7E12584B">
      <w:pPr>
        <w:spacing w:before="0" w:beforeAutospacing="off" w:after="0" w:afterAutospacing="off"/>
        <w:rPr>
          <w:rFonts w:ascii="Arial" w:hAnsi="Arial" w:eastAsia="Arial" w:cs="Arial"/>
          <w:sz w:val="22"/>
          <w:szCs w:val="22"/>
        </w:rPr>
      </w:pPr>
    </w:p>
    <w:p xmlns:wp14="http://schemas.microsoft.com/office/word/2010/wordml" w:rsidP="2FBD2673" wp14:paraId="3E1CE175" wp14:textId="20D2D85B">
      <w:pPr>
        <w:pStyle w:val="Heading3"/>
        <w:spacing w:before="281" w:beforeAutospacing="off" w:after="281" w:afterAutospacing="off"/>
        <w:rPr>
          <w:rFonts w:ascii="Arial" w:hAnsi="Arial" w:eastAsia="Arial" w:cs="Arial"/>
          <w:b w:val="1"/>
          <w:bCs w:val="1"/>
          <w:noProof w:val="0"/>
          <w:color w:val="auto"/>
          <w:sz w:val="22"/>
          <w:szCs w:val="22"/>
          <w:lang w:val="en-GB"/>
        </w:rPr>
      </w:pPr>
      <w:r w:rsidRPr="2FBD2673" w:rsidR="7512FD91">
        <w:rPr>
          <w:rFonts w:ascii="Arial" w:hAnsi="Arial" w:eastAsia="Arial" w:cs="Arial"/>
          <w:b w:val="1"/>
          <w:bCs w:val="1"/>
          <w:noProof w:val="0"/>
          <w:color w:val="auto"/>
          <w:sz w:val="22"/>
          <w:szCs w:val="22"/>
          <w:lang w:val="en-GB"/>
        </w:rPr>
        <w:t xml:space="preserve">Methods </w:t>
      </w:r>
    </w:p>
    <w:p xmlns:wp14="http://schemas.microsoft.com/office/word/2010/wordml" w:rsidP="2FBD2673" wp14:paraId="12F5A8BC" wp14:textId="13D0A035">
      <w:pPr>
        <w:spacing w:before="240" w:beforeAutospacing="off" w:after="240" w:afterAutospacing="off"/>
        <w:rPr>
          <w:rFonts w:ascii="Arial" w:hAnsi="Arial" w:eastAsia="Arial" w:cs="Arial"/>
          <w:noProof w:val="0"/>
          <w:sz w:val="22"/>
          <w:szCs w:val="22"/>
          <w:lang w:val="en-GB"/>
        </w:rPr>
      </w:pPr>
      <w:r w:rsidRPr="2FBD2673" w:rsidR="7512FD91">
        <w:rPr>
          <w:rFonts w:ascii="Arial" w:hAnsi="Arial" w:eastAsia="Arial" w:cs="Arial"/>
          <w:noProof w:val="0"/>
          <w:sz w:val="22"/>
          <w:szCs w:val="22"/>
          <w:lang w:val="en-GB"/>
        </w:rPr>
        <w:t xml:space="preserve">This research was carried out as a scoping review, which is a method used to explore what is already known about a topic. Instead of testing an experiment or collecting new data, a scoping review collects information from existing studies and brings the findings together. This approach was chosen because mental health in young adults is a broad subject, with research covering different services, </w:t>
      </w:r>
      <w:r w:rsidRPr="2FBD2673" w:rsidR="7512FD91">
        <w:rPr>
          <w:rFonts w:ascii="Arial" w:hAnsi="Arial" w:eastAsia="Arial" w:cs="Arial"/>
          <w:noProof w:val="0"/>
          <w:sz w:val="22"/>
          <w:szCs w:val="22"/>
          <w:lang w:val="en-GB"/>
        </w:rPr>
        <w:t>experiences</w:t>
      </w:r>
      <w:r w:rsidRPr="2FBD2673" w:rsidR="7512FD91">
        <w:rPr>
          <w:rFonts w:ascii="Arial" w:hAnsi="Arial" w:eastAsia="Arial" w:cs="Arial"/>
          <w:noProof w:val="0"/>
          <w:sz w:val="22"/>
          <w:szCs w:val="22"/>
          <w:lang w:val="en-GB"/>
        </w:rPr>
        <w:t xml:space="preserve"> and interventions. A scoping review makes it possible to map out common themes and notice gaps in knowledge.</w:t>
      </w:r>
    </w:p>
    <w:p xmlns:wp14="http://schemas.microsoft.com/office/word/2010/wordml" w:rsidP="2FBD2673" wp14:paraId="3F4C8CAF" wp14:textId="656BF3AC">
      <w:pPr>
        <w:spacing w:before="240" w:beforeAutospacing="off" w:after="240" w:afterAutospacing="off"/>
        <w:rPr>
          <w:rFonts w:ascii="Arial" w:hAnsi="Arial" w:eastAsia="Arial" w:cs="Arial"/>
          <w:noProof w:val="0"/>
          <w:sz w:val="22"/>
          <w:szCs w:val="22"/>
          <w:lang w:val="en-GB"/>
        </w:rPr>
      </w:pPr>
      <w:r w:rsidRPr="2FBD2673" w:rsidR="7512FD91">
        <w:rPr>
          <w:rFonts w:ascii="Arial" w:hAnsi="Arial" w:eastAsia="Arial" w:cs="Arial"/>
          <w:noProof w:val="0"/>
          <w:sz w:val="22"/>
          <w:szCs w:val="22"/>
          <w:lang w:val="en-GB"/>
        </w:rPr>
        <w:t xml:space="preserve">The search for research studies followed the PCC framework, meaning Population, Concept and Context. The population in this review was young adults between the ages of eighteen and twenty-five. The concept was mental health difficulties, </w:t>
      </w:r>
      <w:r w:rsidRPr="2FBD2673" w:rsidR="7512FD91">
        <w:rPr>
          <w:rFonts w:ascii="Arial" w:hAnsi="Arial" w:eastAsia="Arial" w:cs="Arial"/>
          <w:noProof w:val="0"/>
          <w:sz w:val="22"/>
          <w:szCs w:val="22"/>
          <w:lang w:val="en-GB"/>
        </w:rPr>
        <w:t>experiences</w:t>
      </w:r>
      <w:r w:rsidRPr="2FBD2673" w:rsidR="7512FD91">
        <w:rPr>
          <w:rFonts w:ascii="Arial" w:hAnsi="Arial" w:eastAsia="Arial" w:cs="Arial"/>
          <w:noProof w:val="0"/>
          <w:sz w:val="22"/>
          <w:szCs w:val="22"/>
          <w:lang w:val="en-GB"/>
        </w:rPr>
        <w:t xml:space="preserve"> and support. The context was the United Kingdom, which meant that only studies based on UK participants or UK services were included. This was important because the study aimed to understand UK practice, rather than international systems that work differently.</w:t>
      </w:r>
    </w:p>
    <w:p xmlns:wp14="http://schemas.microsoft.com/office/word/2010/wordml" w:rsidP="2FBD2673" wp14:paraId="09F17705" wp14:textId="071AB882">
      <w:pPr>
        <w:spacing w:before="240" w:beforeAutospacing="off" w:after="240" w:afterAutospacing="off"/>
        <w:rPr>
          <w:rFonts w:ascii="Arial" w:hAnsi="Arial" w:eastAsia="Arial" w:cs="Arial"/>
          <w:noProof w:val="0"/>
          <w:sz w:val="22"/>
          <w:szCs w:val="22"/>
          <w:lang w:val="en-GB"/>
        </w:rPr>
      </w:pPr>
      <w:r w:rsidRPr="2FBD2673" w:rsidR="7512FD91">
        <w:rPr>
          <w:rFonts w:ascii="Arial" w:hAnsi="Arial" w:eastAsia="Arial" w:cs="Arial"/>
          <w:noProof w:val="0"/>
          <w:sz w:val="22"/>
          <w:szCs w:val="22"/>
          <w:lang w:val="en-GB"/>
        </w:rPr>
        <w:t>To find suitable studies, academic databases such as PubMed, CINAHL and PsycINFO were searched. The UWTSD Library search tool was also used to find peer-reviewed journal articles. A range of search terms were entered, including young adults, mental health, depression, anxiety, digital mental health, therapy, and United Kingdom. Search terms were combined to narrow down results, and searches were limited to studies from the last ten years so the findings would reflect recent practice. Titles and abstracts were read first, and studies that clearly did not fit the criteria were removed. Full texts were then read to check whether they focused on young adults, were based in the UK, and were peer-reviewed research rather than opinion pieces or policy documents.</w:t>
      </w:r>
    </w:p>
    <w:p xmlns:wp14="http://schemas.microsoft.com/office/word/2010/wordml" w:rsidP="2FBD2673" wp14:paraId="7C6EB3C7" wp14:textId="6726C1B9">
      <w:pPr>
        <w:spacing w:before="240" w:beforeAutospacing="off" w:after="240" w:afterAutospacing="off"/>
        <w:rPr>
          <w:rFonts w:ascii="Arial" w:hAnsi="Arial" w:eastAsia="Arial" w:cs="Arial"/>
          <w:noProof w:val="0"/>
          <w:sz w:val="22"/>
          <w:szCs w:val="22"/>
          <w:lang w:val="en-GB"/>
        </w:rPr>
      </w:pPr>
      <w:r w:rsidRPr="2FBD2673" w:rsidR="7512FD91">
        <w:rPr>
          <w:rFonts w:ascii="Arial" w:hAnsi="Arial" w:eastAsia="Arial" w:cs="Arial"/>
          <w:noProof w:val="0"/>
          <w:sz w:val="22"/>
          <w:szCs w:val="22"/>
          <w:lang w:val="en-GB"/>
        </w:rPr>
        <w:t xml:space="preserve">The inclusion criteria set the boundaries. Studies had to be about mental health in young adults aged eighteen to twenty-five, take place in the UK, and be published in a peer-reviewed journal. Both primary and secondary studies were allowed, </w:t>
      </w:r>
      <w:r w:rsidRPr="2FBD2673" w:rsidR="7512FD91">
        <w:rPr>
          <w:rFonts w:ascii="Arial" w:hAnsi="Arial" w:eastAsia="Arial" w:cs="Arial"/>
          <w:noProof w:val="0"/>
          <w:sz w:val="22"/>
          <w:szCs w:val="22"/>
          <w:lang w:val="en-GB"/>
        </w:rPr>
        <w:t>as long as</w:t>
      </w:r>
      <w:r w:rsidRPr="2FBD2673" w:rsidR="7512FD91">
        <w:rPr>
          <w:rFonts w:ascii="Arial" w:hAnsi="Arial" w:eastAsia="Arial" w:cs="Arial"/>
          <w:noProof w:val="0"/>
          <w:sz w:val="22"/>
          <w:szCs w:val="22"/>
          <w:lang w:val="en-GB"/>
        </w:rPr>
        <w:t xml:space="preserve"> they </w:t>
      </w:r>
      <w:r w:rsidRPr="2FBD2673" w:rsidR="7512FD91">
        <w:rPr>
          <w:rFonts w:ascii="Arial" w:hAnsi="Arial" w:eastAsia="Arial" w:cs="Arial"/>
          <w:noProof w:val="0"/>
          <w:sz w:val="22"/>
          <w:szCs w:val="22"/>
          <w:lang w:val="en-GB"/>
        </w:rPr>
        <w:t>contained</w:t>
      </w:r>
      <w:r w:rsidRPr="2FBD2673" w:rsidR="7512FD91">
        <w:rPr>
          <w:rFonts w:ascii="Arial" w:hAnsi="Arial" w:eastAsia="Arial" w:cs="Arial"/>
          <w:noProof w:val="0"/>
          <w:sz w:val="22"/>
          <w:szCs w:val="22"/>
          <w:lang w:val="en-GB"/>
        </w:rPr>
        <w:t xml:space="preserve"> research findings and not just commentary. Studies were excluded if they were based outside the UK, if they involved children or older adults, or if they were not peer-reviewed. Reports, government </w:t>
      </w:r>
      <w:r w:rsidRPr="2FBD2673" w:rsidR="7512FD91">
        <w:rPr>
          <w:rFonts w:ascii="Arial" w:hAnsi="Arial" w:eastAsia="Arial" w:cs="Arial"/>
          <w:noProof w:val="0"/>
          <w:sz w:val="22"/>
          <w:szCs w:val="22"/>
          <w:lang w:val="en-GB"/>
        </w:rPr>
        <w:t>documents</w:t>
      </w:r>
      <w:r w:rsidRPr="2FBD2673" w:rsidR="7512FD91">
        <w:rPr>
          <w:rFonts w:ascii="Arial" w:hAnsi="Arial" w:eastAsia="Arial" w:cs="Arial"/>
          <w:noProof w:val="0"/>
          <w:sz w:val="22"/>
          <w:szCs w:val="22"/>
          <w:lang w:val="en-GB"/>
        </w:rPr>
        <w:t xml:space="preserve"> and policy papers were not used in the analysis, although some have been mentioned earlier in the background.</w:t>
      </w:r>
    </w:p>
    <w:p xmlns:wp14="http://schemas.microsoft.com/office/word/2010/wordml" w:rsidP="2FBD2673" wp14:paraId="227D9271" wp14:textId="27F6A5FC">
      <w:pPr>
        <w:spacing w:before="240" w:beforeAutospacing="off" w:after="240" w:afterAutospacing="off"/>
        <w:rPr>
          <w:rFonts w:ascii="Arial" w:hAnsi="Arial" w:eastAsia="Arial" w:cs="Arial"/>
          <w:noProof w:val="0"/>
          <w:sz w:val="22"/>
          <w:szCs w:val="22"/>
          <w:lang w:val="en-GB"/>
        </w:rPr>
      </w:pPr>
      <w:r w:rsidRPr="2FBD2673" w:rsidR="7512FD91">
        <w:rPr>
          <w:rFonts w:ascii="Arial" w:hAnsi="Arial" w:eastAsia="Arial" w:cs="Arial"/>
          <w:noProof w:val="0"/>
          <w:sz w:val="22"/>
          <w:szCs w:val="22"/>
          <w:lang w:val="en-GB"/>
        </w:rPr>
        <w:t xml:space="preserve">The findings from the studies were examined using thematic analysis. This involves looking for patterns across the research and grouping similar ideas into themes. Braun and Clarke (2006) describe this method as a way of organising information into meaningful categories that explain what the research is showing. In this review, thematic analysis helped to </w:t>
      </w:r>
      <w:r w:rsidRPr="2FBD2673" w:rsidR="7512FD91">
        <w:rPr>
          <w:rFonts w:ascii="Arial" w:hAnsi="Arial" w:eastAsia="Arial" w:cs="Arial"/>
          <w:noProof w:val="0"/>
          <w:sz w:val="22"/>
          <w:szCs w:val="22"/>
          <w:lang w:val="en-GB"/>
        </w:rPr>
        <w:t>identify</w:t>
      </w:r>
      <w:r w:rsidRPr="2FBD2673" w:rsidR="7512FD91">
        <w:rPr>
          <w:rFonts w:ascii="Arial" w:hAnsi="Arial" w:eastAsia="Arial" w:cs="Arial"/>
          <w:noProof w:val="0"/>
          <w:sz w:val="22"/>
          <w:szCs w:val="22"/>
          <w:lang w:val="en-GB"/>
        </w:rPr>
        <w:t xml:space="preserve"> recurring issues, such as barriers to accessing mental health support, the use of digital interventions and the experiences of young adults in UK services.</w:t>
      </w:r>
    </w:p>
    <w:p xmlns:wp14="http://schemas.microsoft.com/office/word/2010/wordml" w:rsidP="2FBD2673" wp14:paraId="615050FC" wp14:textId="36E2E793">
      <w:pPr>
        <w:spacing w:before="0" w:beforeAutospacing="off" w:after="0" w:afterAutospacing="off"/>
        <w:rPr>
          <w:rFonts w:ascii="Arial" w:hAnsi="Arial" w:eastAsia="Arial" w:cs="Arial"/>
          <w:sz w:val="22"/>
          <w:szCs w:val="22"/>
        </w:rPr>
      </w:pPr>
    </w:p>
    <w:p xmlns:wp14="http://schemas.microsoft.com/office/word/2010/wordml" w:rsidP="2FBD2673" wp14:paraId="417655BF" wp14:textId="6EAA4EA3">
      <w:pPr>
        <w:pStyle w:val="Heading3"/>
        <w:spacing w:before="281" w:beforeAutospacing="off" w:after="281" w:afterAutospacing="off"/>
        <w:rPr>
          <w:rFonts w:ascii="Arial" w:hAnsi="Arial" w:eastAsia="Arial" w:cs="Arial"/>
          <w:b w:val="1"/>
          <w:bCs w:val="1"/>
          <w:noProof w:val="0"/>
          <w:color w:val="auto"/>
          <w:sz w:val="22"/>
          <w:szCs w:val="22"/>
          <w:lang w:val="en-GB"/>
        </w:rPr>
      </w:pPr>
      <w:r w:rsidRPr="2FBD2673" w:rsidR="7512FD91">
        <w:rPr>
          <w:rFonts w:ascii="Arial" w:hAnsi="Arial" w:eastAsia="Arial" w:cs="Arial"/>
          <w:b w:val="1"/>
          <w:bCs w:val="1"/>
          <w:noProof w:val="0"/>
          <w:color w:val="auto"/>
          <w:sz w:val="22"/>
          <w:szCs w:val="22"/>
          <w:lang w:val="en-GB"/>
        </w:rPr>
        <w:t xml:space="preserve">Results </w:t>
      </w:r>
    </w:p>
    <w:p xmlns:wp14="http://schemas.microsoft.com/office/word/2010/wordml" w:rsidP="2FBD2673" wp14:paraId="4376BEED" wp14:textId="4F4873A4">
      <w:pPr>
        <w:spacing w:before="240" w:beforeAutospacing="off" w:after="240" w:afterAutospacing="off"/>
        <w:rPr>
          <w:rFonts w:ascii="Arial" w:hAnsi="Arial" w:eastAsia="Arial" w:cs="Arial"/>
          <w:noProof w:val="0"/>
          <w:sz w:val="22"/>
          <w:szCs w:val="22"/>
          <w:lang w:val="en-GB"/>
        </w:rPr>
      </w:pPr>
      <w:r w:rsidRPr="2FBD2673" w:rsidR="7512FD91">
        <w:rPr>
          <w:rFonts w:ascii="Arial" w:hAnsi="Arial" w:eastAsia="Arial" w:cs="Arial"/>
          <w:noProof w:val="0"/>
          <w:sz w:val="22"/>
          <w:szCs w:val="22"/>
          <w:lang w:val="en-GB"/>
        </w:rPr>
        <w:t xml:space="preserve">The aim of this scoping review was to explore what current research shows about the mental health experiences of young adults in the United Kingdom. After searching academic databases and reviewing full texts, five peer-reviewed journal articles were selected because they matched the review question and focused directly on UK young adults aged eighteen to twenty-five. Each study involved different approaches, including surveys, interviews, online </w:t>
      </w:r>
      <w:r w:rsidRPr="2FBD2673" w:rsidR="7512FD91">
        <w:rPr>
          <w:rFonts w:ascii="Arial" w:hAnsi="Arial" w:eastAsia="Arial" w:cs="Arial"/>
          <w:noProof w:val="0"/>
          <w:sz w:val="22"/>
          <w:szCs w:val="22"/>
          <w:lang w:val="en-GB"/>
        </w:rPr>
        <w:t>interventions</w:t>
      </w:r>
      <w:r w:rsidRPr="2FBD2673" w:rsidR="7512FD91">
        <w:rPr>
          <w:rFonts w:ascii="Arial" w:hAnsi="Arial" w:eastAsia="Arial" w:cs="Arial"/>
          <w:noProof w:val="0"/>
          <w:sz w:val="22"/>
          <w:szCs w:val="22"/>
          <w:lang w:val="en-GB"/>
        </w:rPr>
        <w:t xml:space="preserve"> and analysis of service data. Although the studies were carried out separately and in </w:t>
      </w:r>
      <w:r w:rsidRPr="2FBD2673" w:rsidR="7512FD91">
        <w:rPr>
          <w:rFonts w:ascii="Arial" w:hAnsi="Arial" w:eastAsia="Arial" w:cs="Arial"/>
          <w:noProof w:val="0"/>
          <w:sz w:val="22"/>
          <w:szCs w:val="22"/>
          <w:lang w:val="en-GB"/>
        </w:rPr>
        <w:t>different parts</w:t>
      </w:r>
      <w:r w:rsidRPr="2FBD2673" w:rsidR="7512FD91">
        <w:rPr>
          <w:rFonts w:ascii="Arial" w:hAnsi="Arial" w:eastAsia="Arial" w:cs="Arial"/>
          <w:noProof w:val="0"/>
          <w:sz w:val="22"/>
          <w:szCs w:val="22"/>
          <w:lang w:val="en-GB"/>
        </w:rPr>
        <w:t xml:space="preserve"> of the UK, they revealed similar concerns about mental health challenges, access to care, digital </w:t>
      </w:r>
      <w:r w:rsidRPr="2FBD2673" w:rsidR="7512FD91">
        <w:rPr>
          <w:rFonts w:ascii="Arial" w:hAnsi="Arial" w:eastAsia="Arial" w:cs="Arial"/>
          <w:noProof w:val="0"/>
          <w:sz w:val="22"/>
          <w:szCs w:val="22"/>
          <w:lang w:val="en-GB"/>
        </w:rPr>
        <w:t>support</w:t>
      </w:r>
      <w:r w:rsidRPr="2FBD2673" w:rsidR="7512FD91">
        <w:rPr>
          <w:rFonts w:ascii="Arial" w:hAnsi="Arial" w:eastAsia="Arial" w:cs="Arial"/>
          <w:noProof w:val="0"/>
          <w:sz w:val="22"/>
          <w:szCs w:val="22"/>
          <w:lang w:val="en-GB"/>
        </w:rPr>
        <w:t xml:space="preserve"> and barriers in services.</w:t>
      </w:r>
    </w:p>
    <w:p xmlns:wp14="http://schemas.microsoft.com/office/word/2010/wordml" w:rsidP="2FBD2673" wp14:paraId="203ED858" wp14:textId="2A0C4CDB">
      <w:pPr>
        <w:spacing w:before="240" w:beforeAutospacing="off" w:after="240" w:afterAutospacing="off"/>
        <w:rPr>
          <w:rFonts w:ascii="Arial" w:hAnsi="Arial" w:eastAsia="Arial" w:cs="Arial"/>
          <w:noProof w:val="0"/>
          <w:sz w:val="22"/>
          <w:szCs w:val="22"/>
          <w:lang w:val="en-GB"/>
        </w:rPr>
      </w:pPr>
      <w:r w:rsidRPr="2FBD2673" w:rsidR="7512FD91">
        <w:rPr>
          <w:rFonts w:ascii="Arial" w:hAnsi="Arial" w:eastAsia="Arial" w:cs="Arial"/>
          <w:noProof w:val="0"/>
          <w:sz w:val="22"/>
          <w:szCs w:val="22"/>
          <w:lang w:val="en-GB"/>
        </w:rPr>
        <w:t xml:space="preserve">A summary of the selected studies is presented in the table below. The table includes the authors, aims, methods, </w:t>
      </w:r>
      <w:r w:rsidRPr="2FBD2673" w:rsidR="7512FD91">
        <w:rPr>
          <w:rFonts w:ascii="Arial" w:hAnsi="Arial" w:eastAsia="Arial" w:cs="Arial"/>
          <w:noProof w:val="0"/>
          <w:sz w:val="22"/>
          <w:szCs w:val="22"/>
          <w:lang w:val="en-GB"/>
        </w:rPr>
        <w:t>participants</w:t>
      </w:r>
      <w:r w:rsidRPr="2FBD2673" w:rsidR="7512FD91">
        <w:rPr>
          <w:rFonts w:ascii="Arial" w:hAnsi="Arial" w:eastAsia="Arial" w:cs="Arial"/>
          <w:noProof w:val="0"/>
          <w:sz w:val="22"/>
          <w:szCs w:val="22"/>
          <w:lang w:val="en-GB"/>
        </w:rPr>
        <w:t xml:space="preserve"> and the key findings that relate to this review. All studies focused on young adults, mental health symptoms such as depression, anxiety and stress, and experiences of help-seeking or support.</w:t>
      </w:r>
    </w:p>
    <w:tbl>
      <w:tblPr>
        <w:tblStyle w:val="TableNormal"/>
        <w:bidiVisual w:val="0"/>
        <w:tblW w:w="0" w:type="auto"/>
        <w:tblLayout w:type="fixed"/>
        <w:tblLook w:val="06A0" w:firstRow="1" w:lastRow="0" w:firstColumn="1" w:lastColumn="0" w:noHBand="1" w:noVBand="1"/>
      </w:tblPr>
      <w:tblGrid>
        <w:gridCol w:w="955"/>
        <w:gridCol w:w="1316"/>
        <w:gridCol w:w="1631"/>
        <w:gridCol w:w="795"/>
        <w:gridCol w:w="2648"/>
        <w:gridCol w:w="1670"/>
      </w:tblGrid>
      <w:tr w:rsidR="2FBD2673" w:rsidTr="2FBD2673" w14:paraId="30C33FFA">
        <w:trPr>
          <w:trHeight w:val="300"/>
        </w:trPr>
        <w:tc>
          <w:tcPr>
            <w:tcW w:w="955" w:type="dxa"/>
            <w:tcMar/>
            <w:vAlign w:val="center"/>
          </w:tcPr>
          <w:p w:rsidR="2FBD2673" w:rsidP="2FBD2673" w:rsidRDefault="2FBD2673" w14:paraId="21050352" w14:textId="4A2D3BDB">
            <w:pPr>
              <w:spacing w:before="0" w:beforeAutospacing="off" w:after="0" w:afterAutospacing="off"/>
              <w:jc w:val="center"/>
              <w:rPr>
                <w:rFonts w:ascii="Arial" w:hAnsi="Arial" w:eastAsia="Arial" w:cs="Arial"/>
                <w:b w:val="1"/>
                <w:bCs w:val="1"/>
                <w:sz w:val="22"/>
                <w:szCs w:val="22"/>
              </w:rPr>
            </w:pPr>
            <w:r w:rsidRPr="2FBD2673" w:rsidR="2FBD2673">
              <w:rPr>
                <w:rFonts w:ascii="Arial" w:hAnsi="Arial" w:eastAsia="Arial" w:cs="Arial"/>
                <w:b w:val="1"/>
                <w:bCs w:val="1"/>
                <w:sz w:val="22"/>
                <w:szCs w:val="22"/>
              </w:rPr>
              <w:t>Author &amp; Year</w:t>
            </w:r>
          </w:p>
        </w:tc>
        <w:tc>
          <w:tcPr>
            <w:tcW w:w="1316" w:type="dxa"/>
            <w:tcMar/>
            <w:vAlign w:val="center"/>
          </w:tcPr>
          <w:p w:rsidR="2FBD2673" w:rsidP="2FBD2673" w:rsidRDefault="2FBD2673" w14:paraId="45577F51" w14:textId="4D30A2A2">
            <w:pPr>
              <w:spacing w:before="0" w:beforeAutospacing="off" w:after="0" w:afterAutospacing="off"/>
              <w:jc w:val="center"/>
              <w:rPr>
                <w:rFonts w:ascii="Arial" w:hAnsi="Arial" w:eastAsia="Arial" w:cs="Arial"/>
                <w:b w:val="1"/>
                <w:bCs w:val="1"/>
                <w:sz w:val="22"/>
                <w:szCs w:val="22"/>
              </w:rPr>
            </w:pPr>
            <w:r w:rsidRPr="2FBD2673" w:rsidR="2FBD2673">
              <w:rPr>
                <w:rFonts w:ascii="Arial" w:hAnsi="Arial" w:eastAsia="Arial" w:cs="Arial"/>
                <w:b w:val="1"/>
                <w:bCs w:val="1"/>
                <w:sz w:val="22"/>
                <w:szCs w:val="22"/>
              </w:rPr>
              <w:t>Participants</w:t>
            </w:r>
          </w:p>
        </w:tc>
        <w:tc>
          <w:tcPr>
            <w:tcW w:w="1631" w:type="dxa"/>
            <w:tcMar/>
            <w:vAlign w:val="center"/>
          </w:tcPr>
          <w:p w:rsidR="2FBD2673" w:rsidP="2FBD2673" w:rsidRDefault="2FBD2673" w14:paraId="5EFDCD6A" w14:textId="5EEF6082">
            <w:pPr>
              <w:spacing w:before="0" w:beforeAutospacing="off" w:after="0" w:afterAutospacing="off"/>
              <w:jc w:val="center"/>
              <w:rPr>
                <w:rFonts w:ascii="Arial" w:hAnsi="Arial" w:eastAsia="Arial" w:cs="Arial"/>
                <w:b w:val="1"/>
                <w:bCs w:val="1"/>
                <w:sz w:val="22"/>
                <w:szCs w:val="22"/>
              </w:rPr>
            </w:pPr>
            <w:r w:rsidRPr="2FBD2673" w:rsidR="2FBD2673">
              <w:rPr>
                <w:rFonts w:ascii="Arial" w:hAnsi="Arial" w:eastAsia="Arial" w:cs="Arial"/>
                <w:b w:val="1"/>
                <w:bCs w:val="1"/>
                <w:sz w:val="22"/>
                <w:szCs w:val="22"/>
              </w:rPr>
              <w:t>Aim of Study</w:t>
            </w:r>
          </w:p>
        </w:tc>
        <w:tc>
          <w:tcPr>
            <w:tcW w:w="795" w:type="dxa"/>
            <w:tcMar/>
            <w:vAlign w:val="center"/>
          </w:tcPr>
          <w:p w:rsidR="2FBD2673" w:rsidP="2FBD2673" w:rsidRDefault="2FBD2673" w14:paraId="59390F3D" w14:textId="553F96C0">
            <w:pPr>
              <w:spacing w:before="0" w:beforeAutospacing="off" w:after="0" w:afterAutospacing="off"/>
              <w:jc w:val="center"/>
              <w:rPr>
                <w:rFonts w:ascii="Arial" w:hAnsi="Arial" w:eastAsia="Arial" w:cs="Arial"/>
                <w:b w:val="1"/>
                <w:bCs w:val="1"/>
                <w:sz w:val="22"/>
                <w:szCs w:val="22"/>
              </w:rPr>
            </w:pPr>
            <w:r w:rsidRPr="2FBD2673" w:rsidR="2FBD2673">
              <w:rPr>
                <w:rFonts w:ascii="Arial" w:hAnsi="Arial" w:eastAsia="Arial" w:cs="Arial"/>
                <w:b w:val="1"/>
                <w:bCs w:val="1"/>
                <w:sz w:val="22"/>
                <w:szCs w:val="22"/>
              </w:rPr>
              <w:t>Method</w:t>
            </w:r>
          </w:p>
        </w:tc>
        <w:tc>
          <w:tcPr>
            <w:tcW w:w="2648" w:type="dxa"/>
            <w:tcMar/>
            <w:vAlign w:val="center"/>
          </w:tcPr>
          <w:p w:rsidR="2FBD2673" w:rsidP="2FBD2673" w:rsidRDefault="2FBD2673" w14:paraId="1F6C45E8" w14:textId="7362A586">
            <w:pPr>
              <w:spacing w:before="0" w:beforeAutospacing="off" w:after="0" w:afterAutospacing="off"/>
              <w:jc w:val="center"/>
              <w:rPr>
                <w:rFonts w:ascii="Arial" w:hAnsi="Arial" w:eastAsia="Arial" w:cs="Arial"/>
                <w:b w:val="1"/>
                <w:bCs w:val="1"/>
                <w:sz w:val="22"/>
                <w:szCs w:val="22"/>
              </w:rPr>
            </w:pPr>
            <w:r w:rsidRPr="2FBD2673" w:rsidR="2FBD2673">
              <w:rPr>
                <w:rFonts w:ascii="Arial" w:hAnsi="Arial" w:eastAsia="Arial" w:cs="Arial"/>
                <w:b w:val="1"/>
                <w:bCs w:val="1"/>
                <w:sz w:val="22"/>
                <w:szCs w:val="22"/>
              </w:rPr>
              <w:t>Main Findings</w:t>
            </w:r>
          </w:p>
        </w:tc>
        <w:tc>
          <w:tcPr>
            <w:tcW w:w="1670" w:type="dxa"/>
            <w:tcMar/>
            <w:vAlign w:val="center"/>
          </w:tcPr>
          <w:p w:rsidR="2FBD2673" w:rsidP="2FBD2673" w:rsidRDefault="2FBD2673" w14:paraId="61E8652F" w14:textId="573CF502">
            <w:pPr>
              <w:spacing w:before="0" w:beforeAutospacing="off" w:after="0" w:afterAutospacing="off"/>
              <w:jc w:val="center"/>
              <w:rPr>
                <w:rFonts w:ascii="Arial" w:hAnsi="Arial" w:eastAsia="Arial" w:cs="Arial"/>
                <w:b w:val="1"/>
                <w:bCs w:val="1"/>
                <w:sz w:val="22"/>
                <w:szCs w:val="22"/>
              </w:rPr>
            </w:pPr>
            <w:r w:rsidRPr="2FBD2673" w:rsidR="2FBD2673">
              <w:rPr>
                <w:rFonts w:ascii="Arial" w:hAnsi="Arial" w:eastAsia="Arial" w:cs="Arial"/>
                <w:b w:val="1"/>
                <w:bCs w:val="1"/>
                <w:sz w:val="22"/>
                <w:szCs w:val="22"/>
              </w:rPr>
              <w:t>Relevance to UK</w:t>
            </w:r>
          </w:p>
        </w:tc>
      </w:tr>
      <w:tr w:rsidR="2FBD2673" w:rsidTr="2FBD2673" w14:paraId="3875CE46">
        <w:trPr>
          <w:trHeight w:val="300"/>
        </w:trPr>
        <w:tc>
          <w:tcPr>
            <w:tcW w:w="955" w:type="dxa"/>
            <w:tcMar/>
            <w:vAlign w:val="center"/>
          </w:tcPr>
          <w:p w:rsidR="2FBD2673" w:rsidP="2FBD2673" w:rsidRDefault="2FBD2673" w14:paraId="6EF3B865" w14:textId="5898E7E8">
            <w:pPr>
              <w:spacing w:before="0" w:beforeAutospacing="off" w:after="0" w:afterAutospacing="off"/>
              <w:rPr>
                <w:rFonts w:ascii="Arial" w:hAnsi="Arial" w:eastAsia="Arial" w:cs="Arial"/>
                <w:sz w:val="22"/>
                <w:szCs w:val="22"/>
              </w:rPr>
            </w:pPr>
            <w:r w:rsidRPr="2FBD2673" w:rsidR="2FBD2673">
              <w:rPr>
                <w:rFonts w:ascii="Arial" w:hAnsi="Arial" w:eastAsia="Arial" w:cs="Arial"/>
                <w:sz w:val="22"/>
                <w:szCs w:val="22"/>
              </w:rPr>
              <w:t>Stallard et al. (2020)</w:t>
            </w:r>
          </w:p>
        </w:tc>
        <w:tc>
          <w:tcPr>
            <w:tcW w:w="1316" w:type="dxa"/>
            <w:tcMar/>
            <w:vAlign w:val="center"/>
          </w:tcPr>
          <w:p w:rsidR="2FBD2673" w:rsidP="2FBD2673" w:rsidRDefault="2FBD2673" w14:paraId="24EC1B45" w14:textId="165D3859">
            <w:pPr>
              <w:spacing w:before="0" w:beforeAutospacing="off" w:after="0" w:afterAutospacing="off"/>
              <w:rPr>
                <w:rFonts w:ascii="Arial" w:hAnsi="Arial" w:eastAsia="Arial" w:cs="Arial"/>
                <w:sz w:val="22"/>
                <w:szCs w:val="22"/>
              </w:rPr>
            </w:pPr>
            <w:r w:rsidRPr="2FBD2673" w:rsidR="2FBD2673">
              <w:rPr>
                <w:rFonts w:ascii="Arial" w:hAnsi="Arial" w:eastAsia="Arial" w:cs="Arial"/>
                <w:sz w:val="22"/>
                <w:szCs w:val="22"/>
              </w:rPr>
              <w:t>University students aged 18–25</w:t>
            </w:r>
          </w:p>
        </w:tc>
        <w:tc>
          <w:tcPr>
            <w:tcW w:w="1631" w:type="dxa"/>
            <w:tcMar/>
            <w:vAlign w:val="center"/>
          </w:tcPr>
          <w:p w:rsidR="2FBD2673" w:rsidP="2FBD2673" w:rsidRDefault="2FBD2673" w14:paraId="4DD841F4" w14:textId="5EF5DE67">
            <w:pPr>
              <w:spacing w:before="0" w:beforeAutospacing="off" w:after="0" w:afterAutospacing="off"/>
              <w:rPr>
                <w:rFonts w:ascii="Arial" w:hAnsi="Arial" w:eastAsia="Arial" w:cs="Arial"/>
                <w:sz w:val="22"/>
                <w:szCs w:val="22"/>
              </w:rPr>
            </w:pPr>
            <w:r w:rsidRPr="2FBD2673" w:rsidR="2FBD2673">
              <w:rPr>
                <w:rFonts w:ascii="Arial" w:hAnsi="Arial" w:eastAsia="Arial" w:cs="Arial"/>
                <w:sz w:val="22"/>
                <w:szCs w:val="22"/>
              </w:rPr>
              <w:t>To explore how young adults use digital mental health tools</w:t>
            </w:r>
          </w:p>
        </w:tc>
        <w:tc>
          <w:tcPr>
            <w:tcW w:w="795" w:type="dxa"/>
            <w:tcMar/>
            <w:vAlign w:val="center"/>
          </w:tcPr>
          <w:p w:rsidR="2FBD2673" w:rsidP="2FBD2673" w:rsidRDefault="2FBD2673" w14:paraId="3E6A006C" w14:textId="7DD14F43">
            <w:pPr>
              <w:spacing w:before="0" w:beforeAutospacing="off" w:after="0" w:afterAutospacing="off"/>
              <w:rPr>
                <w:rFonts w:ascii="Arial" w:hAnsi="Arial" w:eastAsia="Arial" w:cs="Arial"/>
                <w:sz w:val="22"/>
                <w:szCs w:val="22"/>
              </w:rPr>
            </w:pPr>
            <w:r w:rsidRPr="2FBD2673" w:rsidR="2FBD2673">
              <w:rPr>
                <w:rFonts w:ascii="Arial" w:hAnsi="Arial" w:eastAsia="Arial" w:cs="Arial"/>
                <w:sz w:val="22"/>
                <w:szCs w:val="22"/>
              </w:rPr>
              <w:t>Survey and online data</w:t>
            </w:r>
          </w:p>
        </w:tc>
        <w:tc>
          <w:tcPr>
            <w:tcW w:w="2648" w:type="dxa"/>
            <w:tcMar/>
            <w:vAlign w:val="center"/>
          </w:tcPr>
          <w:p w:rsidR="2FBD2673" w:rsidP="2FBD2673" w:rsidRDefault="2FBD2673" w14:paraId="4A756FAD" w14:textId="5D32FF7C">
            <w:pPr>
              <w:spacing w:before="0" w:beforeAutospacing="off" w:after="0" w:afterAutospacing="off"/>
              <w:rPr>
                <w:rFonts w:ascii="Arial" w:hAnsi="Arial" w:eastAsia="Arial" w:cs="Arial"/>
                <w:sz w:val="22"/>
                <w:szCs w:val="22"/>
              </w:rPr>
            </w:pPr>
            <w:r w:rsidRPr="2FBD2673" w:rsidR="2FBD2673">
              <w:rPr>
                <w:rFonts w:ascii="Arial" w:hAnsi="Arial" w:eastAsia="Arial" w:cs="Arial"/>
                <w:sz w:val="22"/>
                <w:szCs w:val="22"/>
              </w:rPr>
              <w:t xml:space="preserve">Many used apps and online therapy due to privacy, </w:t>
            </w:r>
            <w:r w:rsidRPr="2FBD2673" w:rsidR="2FBD2673">
              <w:rPr>
                <w:rFonts w:ascii="Arial" w:hAnsi="Arial" w:eastAsia="Arial" w:cs="Arial"/>
                <w:sz w:val="22"/>
                <w:szCs w:val="22"/>
              </w:rPr>
              <w:t>convenience</w:t>
            </w:r>
            <w:r w:rsidRPr="2FBD2673" w:rsidR="2FBD2673">
              <w:rPr>
                <w:rFonts w:ascii="Arial" w:hAnsi="Arial" w:eastAsia="Arial" w:cs="Arial"/>
                <w:sz w:val="22"/>
                <w:szCs w:val="22"/>
              </w:rPr>
              <w:t xml:space="preserve"> and quicker access than NHS services</w:t>
            </w:r>
          </w:p>
        </w:tc>
        <w:tc>
          <w:tcPr>
            <w:tcW w:w="1670" w:type="dxa"/>
            <w:tcMar/>
            <w:vAlign w:val="center"/>
          </w:tcPr>
          <w:p w:rsidR="2FBD2673" w:rsidP="2FBD2673" w:rsidRDefault="2FBD2673" w14:paraId="4C5E46B3" w14:textId="788B7211">
            <w:pPr>
              <w:spacing w:before="0" w:beforeAutospacing="off" w:after="0" w:afterAutospacing="off"/>
              <w:rPr>
                <w:rFonts w:ascii="Arial" w:hAnsi="Arial" w:eastAsia="Arial" w:cs="Arial"/>
                <w:sz w:val="22"/>
                <w:szCs w:val="22"/>
              </w:rPr>
            </w:pPr>
            <w:r w:rsidRPr="2FBD2673" w:rsidR="2FBD2673">
              <w:rPr>
                <w:rFonts w:ascii="Arial" w:hAnsi="Arial" w:eastAsia="Arial" w:cs="Arial"/>
                <w:sz w:val="22"/>
                <w:szCs w:val="22"/>
              </w:rPr>
              <w:t>Shows growth of digital support among UK young people</w:t>
            </w:r>
          </w:p>
        </w:tc>
      </w:tr>
      <w:tr w:rsidR="2FBD2673" w:rsidTr="2FBD2673" w14:paraId="5FD6F9AF">
        <w:trPr>
          <w:trHeight w:val="300"/>
        </w:trPr>
        <w:tc>
          <w:tcPr>
            <w:tcW w:w="955" w:type="dxa"/>
            <w:tcMar/>
            <w:vAlign w:val="center"/>
          </w:tcPr>
          <w:p w:rsidR="2FBD2673" w:rsidP="2FBD2673" w:rsidRDefault="2FBD2673" w14:paraId="0357CEE3" w14:textId="3A59500E">
            <w:pPr>
              <w:spacing w:before="0" w:beforeAutospacing="off" w:after="0" w:afterAutospacing="off"/>
              <w:rPr>
                <w:rFonts w:ascii="Arial" w:hAnsi="Arial" w:eastAsia="Arial" w:cs="Arial"/>
                <w:sz w:val="22"/>
                <w:szCs w:val="22"/>
              </w:rPr>
            </w:pPr>
            <w:r w:rsidRPr="2FBD2673" w:rsidR="2FBD2673">
              <w:rPr>
                <w:rFonts w:ascii="Arial" w:hAnsi="Arial" w:eastAsia="Arial" w:cs="Arial"/>
                <w:sz w:val="22"/>
                <w:szCs w:val="22"/>
              </w:rPr>
              <w:t>Newlove-Delgado et al. (2021)</w:t>
            </w:r>
          </w:p>
        </w:tc>
        <w:tc>
          <w:tcPr>
            <w:tcW w:w="1316" w:type="dxa"/>
            <w:tcMar/>
            <w:vAlign w:val="center"/>
          </w:tcPr>
          <w:p w:rsidR="2FBD2673" w:rsidP="2FBD2673" w:rsidRDefault="2FBD2673" w14:paraId="1147A67C" w14:textId="0FC47A36">
            <w:pPr>
              <w:spacing w:before="0" w:beforeAutospacing="off" w:after="0" w:afterAutospacing="off"/>
              <w:rPr>
                <w:rFonts w:ascii="Arial" w:hAnsi="Arial" w:eastAsia="Arial" w:cs="Arial"/>
                <w:sz w:val="22"/>
                <w:szCs w:val="22"/>
              </w:rPr>
            </w:pPr>
            <w:r w:rsidRPr="2FBD2673" w:rsidR="2FBD2673">
              <w:rPr>
                <w:rFonts w:ascii="Arial" w:hAnsi="Arial" w:eastAsia="Arial" w:cs="Arial"/>
                <w:sz w:val="22"/>
                <w:szCs w:val="22"/>
              </w:rPr>
              <w:t>Young adults transitioning from CAMHS</w:t>
            </w:r>
          </w:p>
        </w:tc>
        <w:tc>
          <w:tcPr>
            <w:tcW w:w="1631" w:type="dxa"/>
            <w:tcMar/>
            <w:vAlign w:val="center"/>
          </w:tcPr>
          <w:p w:rsidR="2FBD2673" w:rsidP="2FBD2673" w:rsidRDefault="2FBD2673" w14:paraId="696B5C17" w14:textId="314F7EAA">
            <w:pPr>
              <w:spacing w:before="0" w:beforeAutospacing="off" w:after="0" w:afterAutospacing="off"/>
              <w:rPr>
                <w:rFonts w:ascii="Arial" w:hAnsi="Arial" w:eastAsia="Arial" w:cs="Arial"/>
                <w:sz w:val="22"/>
                <w:szCs w:val="22"/>
              </w:rPr>
            </w:pPr>
            <w:r w:rsidRPr="2FBD2673" w:rsidR="2FBD2673">
              <w:rPr>
                <w:rFonts w:ascii="Arial" w:hAnsi="Arial" w:eastAsia="Arial" w:cs="Arial"/>
                <w:sz w:val="22"/>
                <w:szCs w:val="22"/>
              </w:rPr>
              <w:t>To investigate support after leaving child services</w:t>
            </w:r>
          </w:p>
        </w:tc>
        <w:tc>
          <w:tcPr>
            <w:tcW w:w="795" w:type="dxa"/>
            <w:tcMar/>
            <w:vAlign w:val="center"/>
          </w:tcPr>
          <w:p w:rsidR="2FBD2673" w:rsidP="2FBD2673" w:rsidRDefault="2FBD2673" w14:paraId="62A861ED" w14:textId="23EFB9C2">
            <w:pPr>
              <w:spacing w:before="0" w:beforeAutospacing="off" w:after="0" w:afterAutospacing="off"/>
              <w:rPr>
                <w:rFonts w:ascii="Arial" w:hAnsi="Arial" w:eastAsia="Arial" w:cs="Arial"/>
                <w:sz w:val="22"/>
                <w:szCs w:val="22"/>
              </w:rPr>
            </w:pPr>
            <w:r w:rsidRPr="2FBD2673" w:rsidR="2FBD2673">
              <w:rPr>
                <w:rFonts w:ascii="Arial" w:hAnsi="Arial" w:eastAsia="Arial" w:cs="Arial"/>
                <w:sz w:val="22"/>
                <w:szCs w:val="22"/>
              </w:rPr>
              <w:t>Mixed methods</w:t>
            </w:r>
          </w:p>
        </w:tc>
        <w:tc>
          <w:tcPr>
            <w:tcW w:w="2648" w:type="dxa"/>
            <w:tcMar/>
            <w:vAlign w:val="center"/>
          </w:tcPr>
          <w:p w:rsidR="2FBD2673" w:rsidP="2FBD2673" w:rsidRDefault="2FBD2673" w14:paraId="1714258D" w14:textId="1F290388">
            <w:pPr>
              <w:spacing w:before="0" w:beforeAutospacing="off" w:after="0" w:afterAutospacing="off"/>
              <w:rPr>
                <w:rFonts w:ascii="Arial" w:hAnsi="Arial" w:eastAsia="Arial" w:cs="Arial"/>
                <w:sz w:val="22"/>
                <w:szCs w:val="22"/>
              </w:rPr>
            </w:pPr>
            <w:r w:rsidRPr="2FBD2673" w:rsidR="2FBD2673">
              <w:rPr>
                <w:rFonts w:ascii="Arial" w:hAnsi="Arial" w:eastAsia="Arial" w:cs="Arial"/>
                <w:sz w:val="22"/>
                <w:szCs w:val="22"/>
              </w:rPr>
              <w:t xml:space="preserve">Many felt unprepared for adult services and experienced </w:t>
            </w:r>
            <w:r w:rsidRPr="2FBD2673" w:rsidR="2FBD2673">
              <w:rPr>
                <w:rFonts w:ascii="Arial" w:hAnsi="Arial" w:eastAsia="Arial" w:cs="Arial"/>
                <w:sz w:val="22"/>
                <w:szCs w:val="22"/>
              </w:rPr>
              <w:t>long delays</w:t>
            </w:r>
            <w:r w:rsidRPr="2FBD2673" w:rsidR="2FBD2673">
              <w:rPr>
                <w:rFonts w:ascii="Arial" w:hAnsi="Arial" w:eastAsia="Arial" w:cs="Arial"/>
                <w:sz w:val="22"/>
                <w:szCs w:val="22"/>
              </w:rPr>
              <w:t xml:space="preserve"> or rejection</w:t>
            </w:r>
          </w:p>
        </w:tc>
        <w:tc>
          <w:tcPr>
            <w:tcW w:w="1670" w:type="dxa"/>
            <w:tcMar/>
            <w:vAlign w:val="center"/>
          </w:tcPr>
          <w:p w:rsidR="2FBD2673" w:rsidP="2FBD2673" w:rsidRDefault="2FBD2673" w14:paraId="39E5FF50" w14:textId="7B1235F3">
            <w:pPr>
              <w:spacing w:before="0" w:beforeAutospacing="off" w:after="0" w:afterAutospacing="off"/>
              <w:rPr>
                <w:rFonts w:ascii="Arial" w:hAnsi="Arial" w:eastAsia="Arial" w:cs="Arial"/>
                <w:sz w:val="22"/>
                <w:szCs w:val="22"/>
              </w:rPr>
            </w:pPr>
            <w:r w:rsidRPr="2FBD2673" w:rsidR="2FBD2673">
              <w:rPr>
                <w:rFonts w:ascii="Arial" w:hAnsi="Arial" w:eastAsia="Arial" w:cs="Arial"/>
                <w:sz w:val="22"/>
                <w:szCs w:val="22"/>
              </w:rPr>
              <w:t>Highlights gaps when moving from CAMHS to adult care</w:t>
            </w:r>
          </w:p>
        </w:tc>
      </w:tr>
      <w:tr w:rsidR="2FBD2673" w:rsidTr="2FBD2673" w14:paraId="76B22C22">
        <w:trPr>
          <w:trHeight w:val="300"/>
        </w:trPr>
        <w:tc>
          <w:tcPr>
            <w:tcW w:w="955" w:type="dxa"/>
            <w:tcMar/>
            <w:vAlign w:val="center"/>
          </w:tcPr>
          <w:p w:rsidR="2FBD2673" w:rsidP="2FBD2673" w:rsidRDefault="2FBD2673" w14:paraId="4DE1C28C" w14:textId="54BC2FDE">
            <w:pPr>
              <w:spacing w:before="0" w:beforeAutospacing="off" w:after="0" w:afterAutospacing="off"/>
              <w:rPr>
                <w:rFonts w:ascii="Arial" w:hAnsi="Arial" w:eastAsia="Arial" w:cs="Arial"/>
                <w:sz w:val="22"/>
                <w:szCs w:val="22"/>
              </w:rPr>
            </w:pPr>
            <w:r w:rsidRPr="2FBD2673" w:rsidR="2FBD2673">
              <w:rPr>
                <w:rFonts w:ascii="Arial" w:hAnsi="Arial" w:eastAsia="Arial" w:cs="Arial"/>
                <w:sz w:val="22"/>
                <w:szCs w:val="22"/>
              </w:rPr>
              <w:t>Brown (2018)</w:t>
            </w:r>
          </w:p>
        </w:tc>
        <w:tc>
          <w:tcPr>
            <w:tcW w:w="1316" w:type="dxa"/>
            <w:tcMar/>
            <w:vAlign w:val="center"/>
          </w:tcPr>
          <w:p w:rsidR="2FBD2673" w:rsidP="2FBD2673" w:rsidRDefault="2FBD2673" w14:paraId="6342DECC" w14:textId="14A41F94">
            <w:pPr>
              <w:spacing w:before="0" w:beforeAutospacing="off" w:after="0" w:afterAutospacing="off"/>
              <w:rPr>
                <w:rFonts w:ascii="Arial" w:hAnsi="Arial" w:eastAsia="Arial" w:cs="Arial"/>
                <w:sz w:val="22"/>
                <w:szCs w:val="22"/>
              </w:rPr>
            </w:pPr>
            <w:r w:rsidRPr="2FBD2673" w:rsidR="2FBD2673">
              <w:rPr>
                <w:rFonts w:ascii="Arial" w:hAnsi="Arial" w:eastAsia="Arial" w:cs="Arial"/>
                <w:sz w:val="22"/>
                <w:szCs w:val="22"/>
              </w:rPr>
              <w:t>Young adults with anxiety and depression</w:t>
            </w:r>
          </w:p>
        </w:tc>
        <w:tc>
          <w:tcPr>
            <w:tcW w:w="1631" w:type="dxa"/>
            <w:tcMar/>
            <w:vAlign w:val="center"/>
          </w:tcPr>
          <w:p w:rsidR="2FBD2673" w:rsidP="2FBD2673" w:rsidRDefault="2FBD2673" w14:paraId="4C18602B" w14:textId="03076B31">
            <w:pPr>
              <w:spacing w:before="0" w:beforeAutospacing="off" w:after="0" w:afterAutospacing="off"/>
              <w:rPr>
                <w:rFonts w:ascii="Arial" w:hAnsi="Arial" w:eastAsia="Arial" w:cs="Arial"/>
                <w:sz w:val="22"/>
                <w:szCs w:val="22"/>
              </w:rPr>
            </w:pPr>
            <w:r w:rsidRPr="2FBD2673" w:rsidR="2FBD2673">
              <w:rPr>
                <w:rFonts w:ascii="Arial" w:hAnsi="Arial" w:eastAsia="Arial" w:cs="Arial"/>
                <w:sz w:val="22"/>
                <w:szCs w:val="22"/>
              </w:rPr>
              <w:t>To examine barriers to seeking help</w:t>
            </w:r>
          </w:p>
        </w:tc>
        <w:tc>
          <w:tcPr>
            <w:tcW w:w="795" w:type="dxa"/>
            <w:tcMar/>
            <w:vAlign w:val="center"/>
          </w:tcPr>
          <w:p w:rsidR="2FBD2673" w:rsidP="2FBD2673" w:rsidRDefault="2FBD2673" w14:paraId="4D2F308E" w14:textId="44F7FD8A">
            <w:pPr>
              <w:spacing w:before="0" w:beforeAutospacing="off" w:after="0" w:afterAutospacing="off"/>
              <w:rPr>
                <w:rFonts w:ascii="Arial" w:hAnsi="Arial" w:eastAsia="Arial" w:cs="Arial"/>
                <w:sz w:val="22"/>
                <w:szCs w:val="22"/>
              </w:rPr>
            </w:pPr>
            <w:r w:rsidRPr="2FBD2673" w:rsidR="2FBD2673">
              <w:rPr>
                <w:rFonts w:ascii="Arial" w:hAnsi="Arial" w:eastAsia="Arial" w:cs="Arial"/>
                <w:sz w:val="22"/>
                <w:szCs w:val="22"/>
              </w:rPr>
              <w:t>Interviews</w:t>
            </w:r>
          </w:p>
        </w:tc>
        <w:tc>
          <w:tcPr>
            <w:tcW w:w="2648" w:type="dxa"/>
            <w:tcMar/>
            <w:vAlign w:val="center"/>
          </w:tcPr>
          <w:p w:rsidR="2FBD2673" w:rsidP="2FBD2673" w:rsidRDefault="2FBD2673" w14:paraId="25B61C27" w14:textId="6E798346">
            <w:pPr>
              <w:spacing w:before="0" w:beforeAutospacing="off" w:after="0" w:afterAutospacing="off"/>
              <w:rPr>
                <w:rFonts w:ascii="Arial" w:hAnsi="Arial" w:eastAsia="Arial" w:cs="Arial"/>
                <w:sz w:val="22"/>
                <w:szCs w:val="22"/>
              </w:rPr>
            </w:pPr>
            <w:r w:rsidRPr="2FBD2673" w:rsidR="2FBD2673">
              <w:rPr>
                <w:rFonts w:ascii="Arial" w:hAnsi="Arial" w:eastAsia="Arial" w:cs="Arial"/>
                <w:sz w:val="22"/>
                <w:szCs w:val="22"/>
              </w:rPr>
              <w:t>Stigma, fear of judgement and long waiting lists discouraged help-seeking</w:t>
            </w:r>
          </w:p>
        </w:tc>
        <w:tc>
          <w:tcPr>
            <w:tcW w:w="1670" w:type="dxa"/>
            <w:tcMar/>
            <w:vAlign w:val="center"/>
          </w:tcPr>
          <w:p w:rsidR="2FBD2673" w:rsidP="2FBD2673" w:rsidRDefault="2FBD2673" w14:paraId="19929CA8" w14:textId="60B8C1DE">
            <w:pPr>
              <w:spacing w:before="0" w:beforeAutospacing="off" w:after="0" w:afterAutospacing="off"/>
              <w:rPr>
                <w:rFonts w:ascii="Arial" w:hAnsi="Arial" w:eastAsia="Arial" w:cs="Arial"/>
                <w:sz w:val="22"/>
                <w:szCs w:val="22"/>
              </w:rPr>
            </w:pPr>
            <w:r w:rsidRPr="2FBD2673" w:rsidR="2FBD2673">
              <w:rPr>
                <w:rFonts w:ascii="Arial" w:hAnsi="Arial" w:eastAsia="Arial" w:cs="Arial"/>
                <w:sz w:val="22"/>
                <w:szCs w:val="22"/>
              </w:rPr>
              <w:t>Demonstrates psychological and practical barriers</w:t>
            </w:r>
          </w:p>
        </w:tc>
      </w:tr>
      <w:tr w:rsidR="2FBD2673" w:rsidTr="2FBD2673" w14:paraId="3B738824">
        <w:trPr>
          <w:trHeight w:val="300"/>
        </w:trPr>
        <w:tc>
          <w:tcPr>
            <w:tcW w:w="955" w:type="dxa"/>
            <w:tcMar/>
            <w:vAlign w:val="center"/>
          </w:tcPr>
          <w:p w:rsidR="2FBD2673" w:rsidP="2FBD2673" w:rsidRDefault="2FBD2673" w14:paraId="7298BEFF" w14:textId="0289E26E">
            <w:pPr>
              <w:spacing w:before="0" w:beforeAutospacing="off" w:after="0" w:afterAutospacing="off"/>
              <w:rPr>
                <w:rFonts w:ascii="Arial" w:hAnsi="Arial" w:eastAsia="Arial" w:cs="Arial"/>
                <w:sz w:val="22"/>
                <w:szCs w:val="22"/>
              </w:rPr>
            </w:pPr>
            <w:r w:rsidRPr="2FBD2673" w:rsidR="2FBD2673">
              <w:rPr>
                <w:rFonts w:ascii="Arial" w:hAnsi="Arial" w:eastAsia="Arial" w:cs="Arial"/>
                <w:sz w:val="22"/>
                <w:szCs w:val="22"/>
              </w:rPr>
              <w:t>Richards et al. (2020)</w:t>
            </w:r>
          </w:p>
        </w:tc>
        <w:tc>
          <w:tcPr>
            <w:tcW w:w="1316" w:type="dxa"/>
            <w:tcMar/>
            <w:vAlign w:val="center"/>
          </w:tcPr>
          <w:p w:rsidR="2FBD2673" w:rsidP="2FBD2673" w:rsidRDefault="2FBD2673" w14:paraId="0BBE534D" w14:textId="31CB1B76">
            <w:pPr>
              <w:spacing w:before="0" w:beforeAutospacing="off" w:after="0" w:afterAutospacing="off"/>
              <w:rPr>
                <w:rFonts w:ascii="Arial" w:hAnsi="Arial" w:eastAsia="Arial" w:cs="Arial"/>
                <w:sz w:val="22"/>
                <w:szCs w:val="22"/>
              </w:rPr>
            </w:pPr>
            <w:r w:rsidRPr="2FBD2673" w:rsidR="2FBD2673">
              <w:rPr>
                <w:rFonts w:ascii="Arial" w:hAnsi="Arial" w:eastAsia="Arial" w:cs="Arial"/>
                <w:sz w:val="22"/>
                <w:szCs w:val="22"/>
              </w:rPr>
              <w:t>Young adults using NHS Talking Therapies</w:t>
            </w:r>
          </w:p>
        </w:tc>
        <w:tc>
          <w:tcPr>
            <w:tcW w:w="1631" w:type="dxa"/>
            <w:tcMar/>
            <w:vAlign w:val="center"/>
          </w:tcPr>
          <w:p w:rsidR="2FBD2673" w:rsidP="2FBD2673" w:rsidRDefault="2FBD2673" w14:paraId="0BDFA723" w14:textId="48BEE007">
            <w:pPr>
              <w:spacing w:before="0" w:beforeAutospacing="off" w:after="0" w:afterAutospacing="off"/>
              <w:rPr>
                <w:rFonts w:ascii="Arial" w:hAnsi="Arial" w:eastAsia="Arial" w:cs="Arial"/>
                <w:sz w:val="22"/>
                <w:szCs w:val="22"/>
              </w:rPr>
            </w:pPr>
            <w:r w:rsidRPr="2FBD2673" w:rsidR="2FBD2673">
              <w:rPr>
                <w:rFonts w:ascii="Arial" w:hAnsi="Arial" w:eastAsia="Arial" w:cs="Arial"/>
                <w:sz w:val="22"/>
                <w:szCs w:val="22"/>
              </w:rPr>
              <w:t>To assess experience of online CBT</w:t>
            </w:r>
          </w:p>
        </w:tc>
        <w:tc>
          <w:tcPr>
            <w:tcW w:w="795" w:type="dxa"/>
            <w:tcMar/>
            <w:vAlign w:val="center"/>
          </w:tcPr>
          <w:p w:rsidR="2FBD2673" w:rsidP="2FBD2673" w:rsidRDefault="2FBD2673" w14:paraId="5BA1782A" w14:textId="57B5D1BD">
            <w:pPr>
              <w:spacing w:before="0" w:beforeAutospacing="off" w:after="0" w:afterAutospacing="off"/>
              <w:rPr>
                <w:rFonts w:ascii="Arial" w:hAnsi="Arial" w:eastAsia="Arial" w:cs="Arial"/>
                <w:sz w:val="22"/>
                <w:szCs w:val="22"/>
              </w:rPr>
            </w:pPr>
            <w:r w:rsidRPr="2FBD2673" w:rsidR="2FBD2673">
              <w:rPr>
                <w:rFonts w:ascii="Arial" w:hAnsi="Arial" w:eastAsia="Arial" w:cs="Arial"/>
                <w:sz w:val="22"/>
                <w:szCs w:val="22"/>
              </w:rPr>
              <w:t>Evaluation study</w:t>
            </w:r>
          </w:p>
        </w:tc>
        <w:tc>
          <w:tcPr>
            <w:tcW w:w="2648" w:type="dxa"/>
            <w:tcMar/>
            <w:vAlign w:val="center"/>
          </w:tcPr>
          <w:p w:rsidR="2FBD2673" w:rsidP="2FBD2673" w:rsidRDefault="2FBD2673" w14:paraId="39AE8F49" w14:textId="07177E0C">
            <w:pPr>
              <w:spacing w:before="0" w:beforeAutospacing="off" w:after="0" w:afterAutospacing="off"/>
              <w:rPr>
                <w:rFonts w:ascii="Arial" w:hAnsi="Arial" w:eastAsia="Arial" w:cs="Arial"/>
                <w:sz w:val="22"/>
                <w:szCs w:val="22"/>
              </w:rPr>
            </w:pPr>
            <w:r w:rsidRPr="2FBD2673" w:rsidR="2FBD2673">
              <w:rPr>
                <w:rFonts w:ascii="Arial" w:hAnsi="Arial" w:eastAsia="Arial" w:cs="Arial"/>
                <w:sz w:val="22"/>
                <w:szCs w:val="22"/>
              </w:rPr>
              <w:t>Online CBT reduced anxiety and depression symptoms, but some preferred face-to-face contact</w:t>
            </w:r>
          </w:p>
        </w:tc>
        <w:tc>
          <w:tcPr>
            <w:tcW w:w="1670" w:type="dxa"/>
            <w:tcMar/>
            <w:vAlign w:val="center"/>
          </w:tcPr>
          <w:p w:rsidR="2FBD2673" w:rsidP="2FBD2673" w:rsidRDefault="2FBD2673" w14:paraId="2CDC9084" w14:textId="7A9433F2">
            <w:pPr>
              <w:spacing w:before="0" w:beforeAutospacing="off" w:after="0" w:afterAutospacing="off"/>
              <w:rPr>
                <w:rFonts w:ascii="Arial" w:hAnsi="Arial" w:eastAsia="Arial" w:cs="Arial"/>
                <w:sz w:val="22"/>
                <w:szCs w:val="22"/>
              </w:rPr>
            </w:pPr>
            <w:r w:rsidRPr="2FBD2673" w:rsidR="2FBD2673">
              <w:rPr>
                <w:rFonts w:ascii="Arial" w:hAnsi="Arial" w:eastAsia="Arial" w:cs="Arial"/>
                <w:sz w:val="22"/>
                <w:szCs w:val="22"/>
              </w:rPr>
              <w:t>Shows benefits and limitations of digital treatment</w:t>
            </w:r>
          </w:p>
        </w:tc>
      </w:tr>
      <w:tr w:rsidR="2FBD2673" w:rsidTr="2FBD2673" w14:paraId="3DD168E0">
        <w:trPr>
          <w:trHeight w:val="300"/>
        </w:trPr>
        <w:tc>
          <w:tcPr>
            <w:tcW w:w="955" w:type="dxa"/>
            <w:tcMar/>
            <w:vAlign w:val="center"/>
          </w:tcPr>
          <w:p w:rsidR="2FBD2673" w:rsidP="2FBD2673" w:rsidRDefault="2FBD2673" w14:paraId="773E44FF" w14:textId="501D6DE0">
            <w:pPr>
              <w:spacing w:before="0" w:beforeAutospacing="off" w:after="0" w:afterAutospacing="off"/>
              <w:rPr>
                <w:rFonts w:ascii="Arial" w:hAnsi="Arial" w:eastAsia="Arial" w:cs="Arial"/>
                <w:sz w:val="22"/>
                <w:szCs w:val="22"/>
              </w:rPr>
            </w:pPr>
            <w:r w:rsidRPr="2FBD2673" w:rsidR="2FBD2673">
              <w:rPr>
                <w:rFonts w:ascii="Arial" w:hAnsi="Arial" w:eastAsia="Arial" w:cs="Arial"/>
                <w:sz w:val="22"/>
                <w:szCs w:val="22"/>
              </w:rPr>
              <w:t>Williams et al. (2022)</w:t>
            </w:r>
          </w:p>
        </w:tc>
        <w:tc>
          <w:tcPr>
            <w:tcW w:w="1316" w:type="dxa"/>
            <w:tcMar/>
            <w:vAlign w:val="center"/>
          </w:tcPr>
          <w:p w:rsidR="2FBD2673" w:rsidP="2FBD2673" w:rsidRDefault="2FBD2673" w14:paraId="1726678B" w14:textId="2903E2B9">
            <w:pPr>
              <w:spacing w:before="0" w:beforeAutospacing="off" w:after="0" w:afterAutospacing="off"/>
              <w:rPr>
                <w:rFonts w:ascii="Arial" w:hAnsi="Arial" w:eastAsia="Arial" w:cs="Arial"/>
                <w:sz w:val="22"/>
                <w:szCs w:val="22"/>
              </w:rPr>
            </w:pPr>
            <w:r w:rsidRPr="2FBD2673" w:rsidR="2FBD2673">
              <w:rPr>
                <w:rFonts w:ascii="Arial" w:hAnsi="Arial" w:eastAsia="Arial" w:cs="Arial"/>
                <w:sz w:val="22"/>
                <w:szCs w:val="22"/>
              </w:rPr>
              <w:t>University students</w:t>
            </w:r>
          </w:p>
        </w:tc>
        <w:tc>
          <w:tcPr>
            <w:tcW w:w="1631" w:type="dxa"/>
            <w:tcMar/>
            <w:vAlign w:val="center"/>
          </w:tcPr>
          <w:p w:rsidR="2FBD2673" w:rsidP="2FBD2673" w:rsidRDefault="2FBD2673" w14:paraId="3388548F" w14:textId="0B112859">
            <w:pPr>
              <w:spacing w:before="0" w:beforeAutospacing="off" w:after="0" w:afterAutospacing="off"/>
              <w:rPr>
                <w:rFonts w:ascii="Arial" w:hAnsi="Arial" w:eastAsia="Arial" w:cs="Arial"/>
                <w:sz w:val="22"/>
                <w:szCs w:val="22"/>
              </w:rPr>
            </w:pPr>
            <w:r w:rsidRPr="2FBD2673" w:rsidR="2FBD2673">
              <w:rPr>
                <w:rFonts w:ascii="Arial" w:hAnsi="Arial" w:eastAsia="Arial" w:cs="Arial"/>
                <w:sz w:val="22"/>
                <w:szCs w:val="22"/>
              </w:rPr>
              <w:t>To explore mental health pressures</w:t>
            </w:r>
          </w:p>
        </w:tc>
        <w:tc>
          <w:tcPr>
            <w:tcW w:w="795" w:type="dxa"/>
            <w:tcMar/>
            <w:vAlign w:val="center"/>
          </w:tcPr>
          <w:p w:rsidR="2FBD2673" w:rsidP="2FBD2673" w:rsidRDefault="2FBD2673" w14:paraId="326A168C" w14:textId="7AEFDF38">
            <w:pPr>
              <w:spacing w:before="0" w:beforeAutospacing="off" w:after="0" w:afterAutospacing="off"/>
              <w:rPr>
                <w:rFonts w:ascii="Arial" w:hAnsi="Arial" w:eastAsia="Arial" w:cs="Arial"/>
                <w:sz w:val="22"/>
                <w:szCs w:val="22"/>
              </w:rPr>
            </w:pPr>
            <w:r w:rsidRPr="2FBD2673" w:rsidR="2FBD2673">
              <w:rPr>
                <w:rFonts w:ascii="Arial" w:hAnsi="Arial" w:eastAsia="Arial" w:cs="Arial"/>
                <w:sz w:val="22"/>
                <w:szCs w:val="22"/>
              </w:rPr>
              <w:t>Survey</w:t>
            </w:r>
          </w:p>
        </w:tc>
        <w:tc>
          <w:tcPr>
            <w:tcW w:w="2648" w:type="dxa"/>
            <w:tcMar/>
            <w:vAlign w:val="center"/>
          </w:tcPr>
          <w:p w:rsidR="2FBD2673" w:rsidP="2FBD2673" w:rsidRDefault="2FBD2673" w14:paraId="2F93F14E" w14:textId="45E73017">
            <w:pPr>
              <w:spacing w:before="0" w:beforeAutospacing="off" w:after="0" w:afterAutospacing="off"/>
              <w:rPr>
                <w:rFonts w:ascii="Arial" w:hAnsi="Arial" w:eastAsia="Arial" w:cs="Arial"/>
                <w:sz w:val="22"/>
                <w:szCs w:val="22"/>
              </w:rPr>
            </w:pPr>
            <w:r w:rsidRPr="2FBD2673" w:rsidR="2FBD2673">
              <w:rPr>
                <w:rFonts w:ascii="Arial" w:hAnsi="Arial" w:eastAsia="Arial" w:cs="Arial"/>
                <w:sz w:val="22"/>
                <w:szCs w:val="22"/>
              </w:rPr>
              <w:t xml:space="preserve">Academic stress, </w:t>
            </w:r>
            <w:r w:rsidRPr="2FBD2673" w:rsidR="2FBD2673">
              <w:rPr>
                <w:rFonts w:ascii="Arial" w:hAnsi="Arial" w:eastAsia="Arial" w:cs="Arial"/>
                <w:sz w:val="22"/>
                <w:szCs w:val="22"/>
              </w:rPr>
              <w:t>loneliness</w:t>
            </w:r>
            <w:r w:rsidRPr="2FBD2673" w:rsidR="2FBD2673">
              <w:rPr>
                <w:rFonts w:ascii="Arial" w:hAnsi="Arial" w:eastAsia="Arial" w:cs="Arial"/>
                <w:sz w:val="22"/>
                <w:szCs w:val="22"/>
              </w:rPr>
              <w:t xml:space="preserve"> and financial worries linked to poor wellbeing</w:t>
            </w:r>
          </w:p>
        </w:tc>
        <w:tc>
          <w:tcPr>
            <w:tcW w:w="1670" w:type="dxa"/>
            <w:tcMar/>
            <w:vAlign w:val="center"/>
          </w:tcPr>
          <w:p w:rsidR="2FBD2673" w:rsidP="2FBD2673" w:rsidRDefault="2FBD2673" w14:paraId="1913CEB8" w14:textId="1CA06173">
            <w:pPr>
              <w:spacing w:before="0" w:beforeAutospacing="off" w:after="0" w:afterAutospacing="off"/>
              <w:rPr>
                <w:rFonts w:ascii="Arial" w:hAnsi="Arial" w:eastAsia="Arial" w:cs="Arial"/>
                <w:sz w:val="22"/>
                <w:szCs w:val="22"/>
              </w:rPr>
            </w:pPr>
            <w:r w:rsidRPr="2FBD2673" w:rsidR="2FBD2673">
              <w:rPr>
                <w:rFonts w:ascii="Arial" w:hAnsi="Arial" w:eastAsia="Arial" w:cs="Arial"/>
                <w:sz w:val="22"/>
                <w:szCs w:val="22"/>
              </w:rPr>
              <w:t>Shows how social pressures affect young UK adults</w:t>
            </w:r>
          </w:p>
        </w:tc>
      </w:tr>
    </w:tbl>
    <w:p xmlns:wp14="http://schemas.microsoft.com/office/word/2010/wordml" w:rsidP="2FBD2673" wp14:paraId="259FB365" wp14:textId="6D3A3590">
      <w:pPr>
        <w:bidi w:val="0"/>
        <w:spacing w:before="240" w:beforeAutospacing="off" w:after="240" w:afterAutospacing="off"/>
        <w:rPr>
          <w:rFonts w:ascii="Arial" w:hAnsi="Arial" w:eastAsia="Arial" w:cs="Arial"/>
          <w:noProof w:val="0"/>
          <w:sz w:val="22"/>
          <w:szCs w:val="22"/>
          <w:lang w:val="en-GB"/>
        </w:rPr>
      </w:pPr>
      <w:r w:rsidRPr="2FBD2673" w:rsidR="7512FD91">
        <w:rPr>
          <w:rFonts w:ascii="Arial" w:hAnsi="Arial" w:eastAsia="Arial" w:cs="Arial"/>
          <w:noProof w:val="0"/>
          <w:sz w:val="22"/>
          <w:szCs w:val="22"/>
          <w:lang w:val="en-GB"/>
        </w:rPr>
        <w:t xml:space="preserve">Thematic analysis was used to examine the findings from these studies. Although each study focused on slightly </w:t>
      </w:r>
      <w:r w:rsidRPr="2FBD2673" w:rsidR="7512FD91">
        <w:rPr>
          <w:rFonts w:ascii="Arial" w:hAnsi="Arial" w:eastAsia="Arial" w:cs="Arial"/>
          <w:noProof w:val="0"/>
          <w:sz w:val="22"/>
          <w:szCs w:val="22"/>
          <w:lang w:val="en-GB"/>
        </w:rPr>
        <w:t>different aspects</w:t>
      </w:r>
      <w:r w:rsidRPr="2FBD2673" w:rsidR="7512FD91">
        <w:rPr>
          <w:rFonts w:ascii="Arial" w:hAnsi="Arial" w:eastAsia="Arial" w:cs="Arial"/>
          <w:noProof w:val="0"/>
          <w:sz w:val="22"/>
          <w:szCs w:val="22"/>
          <w:lang w:val="en-GB"/>
        </w:rPr>
        <w:t xml:space="preserve"> of mental health, three themes appeared repeatedly: barriers to accessing support, the increasing use of digital mental health services and the impact of social and emotional pressures on young adults.</w:t>
      </w:r>
    </w:p>
    <w:p xmlns:wp14="http://schemas.microsoft.com/office/word/2010/wordml" w:rsidP="2FBD2673" wp14:paraId="091F73BA" wp14:textId="0C1EC83A">
      <w:pPr>
        <w:bidi w:val="0"/>
        <w:spacing w:before="240" w:beforeAutospacing="off" w:after="240" w:afterAutospacing="off"/>
        <w:rPr>
          <w:rFonts w:ascii="Arial" w:hAnsi="Arial" w:eastAsia="Arial" w:cs="Arial"/>
          <w:noProof w:val="0"/>
          <w:sz w:val="22"/>
          <w:szCs w:val="22"/>
          <w:lang w:val="en-GB"/>
        </w:rPr>
      </w:pPr>
      <w:r w:rsidRPr="2FBD2673" w:rsidR="7512FD91">
        <w:rPr>
          <w:rFonts w:ascii="Arial" w:hAnsi="Arial" w:eastAsia="Arial" w:cs="Arial"/>
          <w:noProof w:val="0"/>
          <w:sz w:val="22"/>
          <w:szCs w:val="22"/>
          <w:lang w:val="en-GB"/>
        </w:rPr>
        <w:t>The first theme relates to barriers in accessing mental health support. Several studies reported that young adults often struggle to get help, even when they recognise that they are unwell. Brown (2018) found that stigma and fear of other people’s opinions made some young adults hide their symptoms. Others reported long waiting lists for counselling or therapy. Newlove-Delgado et al. (2021) showed that the transition from child to adult services can be particularly difficult. Many eighteen-year-olds lose access to support they had received previously, and adult services are sometimes harder to qualify for. As a result, some young adults simply stop receiving help, even when their mental health problems continue.</w:t>
      </w:r>
    </w:p>
    <w:p xmlns:wp14="http://schemas.microsoft.com/office/word/2010/wordml" w:rsidP="2FBD2673" wp14:paraId="41AC33F4" wp14:textId="4E6254F6">
      <w:pPr>
        <w:bidi w:val="0"/>
        <w:spacing w:before="240" w:beforeAutospacing="off" w:after="240" w:afterAutospacing="off"/>
        <w:rPr>
          <w:rFonts w:ascii="Arial" w:hAnsi="Arial" w:eastAsia="Arial" w:cs="Arial"/>
          <w:noProof w:val="0"/>
          <w:sz w:val="22"/>
          <w:szCs w:val="22"/>
          <w:lang w:val="en-GB"/>
        </w:rPr>
      </w:pPr>
      <w:r w:rsidRPr="2FBD2673" w:rsidR="7512FD91">
        <w:rPr>
          <w:rFonts w:ascii="Arial" w:hAnsi="Arial" w:eastAsia="Arial" w:cs="Arial"/>
          <w:noProof w:val="0"/>
          <w:sz w:val="22"/>
          <w:szCs w:val="22"/>
          <w:lang w:val="en-GB"/>
        </w:rPr>
        <w:t xml:space="preserve">The second theme is the rise of digital mental health support. Two of the studies explored the use of online therapy, </w:t>
      </w:r>
      <w:r w:rsidRPr="2FBD2673" w:rsidR="7512FD91">
        <w:rPr>
          <w:rFonts w:ascii="Arial" w:hAnsi="Arial" w:eastAsia="Arial" w:cs="Arial"/>
          <w:noProof w:val="0"/>
          <w:sz w:val="22"/>
          <w:szCs w:val="22"/>
          <w:lang w:val="en-GB"/>
        </w:rPr>
        <w:t>apps</w:t>
      </w:r>
      <w:r w:rsidRPr="2FBD2673" w:rsidR="7512FD91">
        <w:rPr>
          <w:rFonts w:ascii="Arial" w:hAnsi="Arial" w:eastAsia="Arial" w:cs="Arial"/>
          <w:noProof w:val="0"/>
          <w:sz w:val="22"/>
          <w:szCs w:val="22"/>
          <w:lang w:val="en-GB"/>
        </w:rPr>
        <w:t xml:space="preserve"> and digital self-help resources. Stallard et al. (2020) found that young adults often prefer digital services because they offer flexibility, </w:t>
      </w:r>
      <w:r w:rsidRPr="2FBD2673" w:rsidR="7512FD91">
        <w:rPr>
          <w:rFonts w:ascii="Arial" w:hAnsi="Arial" w:eastAsia="Arial" w:cs="Arial"/>
          <w:noProof w:val="0"/>
          <w:sz w:val="22"/>
          <w:szCs w:val="22"/>
          <w:lang w:val="en-GB"/>
        </w:rPr>
        <w:t>privacy</w:t>
      </w:r>
      <w:r w:rsidRPr="2FBD2673" w:rsidR="7512FD91">
        <w:rPr>
          <w:rFonts w:ascii="Arial" w:hAnsi="Arial" w:eastAsia="Arial" w:cs="Arial"/>
          <w:noProof w:val="0"/>
          <w:sz w:val="22"/>
          <w:szCs w:val="22"/>
          <w:lang w:val="en-GB"/>
        </w:rPr>
        <w:t xml:space="preserve"> and a quicker route to help. Richards et al. (2020) reported that online cognitive behavioural therapy helped reduce symptoms of anxiety and depression for many young users. However, some young adults said that online support felt less personal than face-to-face therapy. This suggests that digital interventions can be valuable, but they may not suit everyone and should work alongside traditional services rather than replace them.</w:t>
      </w:r>
    </w:p>
    <w:p xmlns:wp14="http://schemas.microsoft.com/office/word/2010/wordml" w:rsidP="2FBD2673" wp14:paraId="070CB1FD" wp14:textId="222D9797">
      <w:pPr>
        <w:bidi w:val="0"/>
        <w:spacing w:before="240" w:beforeAutospacing="off" w:after="240" w:afterAutospacing="off"/>
        <w:rPr>
          <w:rFonts w:ascii="Arial" w:hAnsi="Arial" w:eastAsia="Arial" w:cs="Arial"/>
          <w:noProof w:val="0"/>
          <w:sz w:val="22"/>
          <w:szCs w:val="22"/>
          <w:lang w:val="en-GB"/>
        </w:rPr>
      </w:pPr>
      <w:r w:rsidRPr="2FBD2673" w:rsidR="7512FD91">
        <w:rPr>
          <w:rFonts w:ascii="Arial" w:hAnsi="Arial" w:eastAsia="Arial" w:cs="Arial"/>
          <w:noProof w:val="0"/>
          <w:sz w:val="22"/>
          <w:szCs w:val="22"/>
          <w:lang w:val="en-GB"/>
        </w:rPr>
        <w:t xml:space="preserve">The third theme relates to the social and emotional pressures that influence young adult mental health. Williams et al. (2022) found that university students experience stress linked to deadlines, exams, financial </w:t>
      </w:r>
      <w:r w:rsidRPr="2FBD2673" w:rsidR="7512FD91">
        <w:rPr>
          <w:rFonts w:ascii="Arial" w:hAnsi="Arial" w:eastAsia="Arial" w:cs="Arial"/>
          <w:noProof w:val="0"/>
          <w:sz w:val="22"/>
          <w:szCs w:val="22"/>
          <w:lang w:val="en-GB"/>
        </w:rPr>
        <w:t>problems</w:t>
      </w:r>
      <w:r w:rsidRPr="2FBD2673" w:rsidR="7512FD91">
        <w:rPr>
          <w:rFonts w:ascii="Arial" w:hAnsi="Arial" w:eastAsia="Arial" w:cs="Arial"/>
          <w:noProof w:val="0"/>
          <w:sz w:val="22"/>
          <w:szCs w:val="22"/>
          <w:lang w:val="en-GB"/>
        </w:rPr>
        <w:t xml:space="preserve"> and loneliness. Stallard et al. (2020) also reported that social pressure and constant comparison on social media affected self-esteem and mood. These studies show that mental health problems are often connected to everyday environments, rather than a single cause. Support services need to recognise that young adults may struggle for a mixture of personal, </w:t>
      </w:r>
      <w:r w:rsidRPr="2FBD2673" w:rsidR="7512FD91">
        <w:rPr>
          <w:rFonts w:ascii="Arial" w:hAnsi="Arial" w:eastAsia="Arial" w:cs="Arial"/>
          <w:noProof w:val="0"/>
          <w:sz w:val="22"/>
          <w:szCs w:val="22"/>
          <w:lang w:val="en-GB"/>
        </w:rPr>
        <w:t>academic</w:t>
      </w:r>
      <w:r w:rsidRPr="2FBD2673" w:rsidR="7512FD91">
        <w:rPr>
          <w:rFonts w:ascii="Arial" w:hAnsi="Arial" w:eastAsia="Arial" w:cs="Arial"/>
          <w:noProof w:val="0"/>
          <w:sz w:val="22"/>
          <w:szCs w:val="22"/>
          <w:lang w:val="en-GB"/>
        </w:rPr>
        <w:t xml:space="preserve"> and social reasons.</w:t>
      </w:r>
    </w:p>
    <w:p xmlns:wp14="http://schemas.microsoft.com/office/word/2010/wordml" w:rsidP="2FBD2673" wp14:paraId="2945B3B8" wp14:textId="4D0D8B51">
      <w:pPr>
        <w:bidi w:val="0"/>
        <w:spacing w:before="240" w:beforeAutospacing="off" w:after="240" w:afterAutospacing="off"/>
        <w:rPr>
          <w:rFonts w:ascii="Arial" w:hAnsi="Arial" w:eastAsia="Arial" w:cs="Arial"/>
          <w:noProof w:val="0"/>
          <w:sz w:val="22"/>
          <w:szCs w:val="22"/>
          <w:lang w:val="en-GB"/>
        </w:rPr>
      </w:pPr>
      <w:r w:rsidRPr="2FBD2673" w:rsidR="7512FD91">
        <w:rPr>
          <w:rFonts w:ascii="Arial" w:hAnsi="Arial" w:eastAsia="Arial" w:cs="Arial"/>
          <w:noProof w:val="0"/>
          <w:sz w:val="22"/>
          <w:szCs w:val="22"/>
          <w:lang w:val="en-GB"/>
        </w:rPr>
        <w:t xml:space="preserve">Overall, the results of this scoping review suggest that mental health challenges among young adults are shaped by gaps in the support system, limited access to services, and growing interest in digital approaches. While digital mental health tools offer convenience and privacy, many young adults still need face-to-face contact and ongoing professional support. The findings also show that young adults face emotional and social pressures that cannot always be solved through technology alone. The next part of this report will discuss the meaning of these themes and consider what they </w:t>
      </w:r>
      <w:r w:rsidRPr="2FBD2673" w:rsidR="7512FD91">
        <w:rPr>
          <w:rFonts w:ascii="Arial" w:hAnsi="Arial" w:eastAsia="Arial" w:cs="Arial"/>
          <w:noProof w:val="0"/>
          <w:sz w:val="22"/>
          <w:szCs w:val="22"/>
          <w:lang w:val="en-GB"/>
        </w:rPr>
        <w:t>indicate</w:t>
      </w:r>
      <w:r w:rsidRPr="2FBD2673" w:rsidR="7512FD91">
        <w:rPr>
          <w:rFonts w:ascii="Arial" w:hAnsi="Arial" w:eastAsia="Arial" w:cs="Arial"/>
          <w:noProof w:val="0"/>
          <w:sz w:val="22"/>
          <w:szCs w:val="22"/>
          <w:lang w:val="en-GB"/>
        </w:rPr>
        <w:t xml:space="preserve"> for future practice and policy in the United Kingdom.</w:t>
      </w:r>
    </w:p>
    <w:p xmlns:wp14="http://schemas.microsoft.com/office/word/2010/wordml" w:rsidP="2FBD2673" wp14:paraId="28E18E91" wp14:textId="6AB77A1E">
      <w:pPr>
        <w:bidi w:val="0"/>
        <w:spacing w:before="0" w:beforeAutospacing="off" w:after="0" w:afterAutospacing="off"/>
        <w:rPr>
          <w:rFonts w:ascii="Arial" w:hAnsi="Arial" w:eastAsia="Arial" w:cs="Arial"/>
          <w:sz w:val="22"/>
          <w:szCs w:val="22"/>
        </w:rPr>
      </w:pPr>
    </w:p>
    <w:p xmlns:wp14="http://schemas.microsoft.com/office/word/2010/wordml" w:rsidP="2FBD2673" wp14:paraId="0BB2F69B" wp14:textId="0486D396">
      <w:pPr>
        <w:bidi w:val="0"/>
        <w:spacing w:before="0" w:beforeAutospacing="off" w:after="0" w:afterAutospacing="off"/>
        <w:rPr>
          <w:rFonts w:ascii="Arial" w:hAnsi="Arial" w:eastAsia="Arial" w:cs="Arial"/>
          <w:sz w:val="22"/>
          <w:szCs w:val="22"/>
        </w:rPr>
      </w:pPr>
    </w:p>
    <w:p xmlns:wp14="http://schemas.microsoft.com/office/word/2010/wordml" w:rsidP="2FBD2673" wp14:paraId="0D8C2E51" wp14:textId="3FCAA293">
      <w:pPr>
        <w:pStyle w:val="Heading3"/>
        <w:bidi w:val="0"/>
        <w:spacing w:before="281" w:beforeAutospacing="off" w:after="281" w:afterAutospacing="off"/>
        <w:rPr>
          <w:rFonts w:ascii="Arial" w:hAnsi="Arial" w:eastAsia="Arial" w:cs="Arial"/>
          <w:b w:val="1"/>
          <w:bCs w:val="1"/>
          <w:noProof w:val="0"/>
          <w:color w:val="auto"/>
          <w:sz w:val="22"/>
          <w:szCs w:val="22"/>
          <w:lang w:val="en-GB"/>
        </w:rPr>
      </w:pPr>
      <w:r w:rsidRPr="2FBD2673" w:rsidR="7512FD91">
        <w:rPr>
          <w:rFonts w:ascii="Arial" w:hAnsi="Arial" w:eastAsia="Arial" w:cs="Arial"/>
          <w:b w:val="1"/>
          <w:bCs w:val="1"/>
          <w:noProof w:val="0"/>
          <w:color w:val="auto"/>
          <w:sz w:val="22"/>
          <w:szCs w:val="22"/>
          <w:lang w:val="en-GB"/>
        </w:rPr>
        <w:t xml:space="preserve">Discussion </w:t>
      </w:r>
    </w:p>
    <w:p xmlns:wp14="http://schemas.microsoft.com/office/word/2010/wordml" w:rsidP="2FBD2673" wp14:paraId="11845BD0" wp14:textId="3326E719">
      <w:pPr>
        <w:bidi w:val="0"/>
        <w:spacing w:before="240" w:beforeAutospacing="off" w:after="240" w:afterAutospacing="off"/>
        <w:rPr>
          <w:rFonts w:ascii="Arial" w:hAnsi="Arial" w:eastAsia="Arial" w:cs="Arial"/>
          <w:noProof w:val="0"/>
          <w:sz w:val="22"/>
          <w:szCs w:val="22"/>
          <w:lang w:val="en-GB"/>
        </w:rPr>
      </w:pPr>
      <w:r w:rsidRPr="2FBD2673" w:rsidR="7512FD91">
        <w:rPr>
          <w:rFonts w:ascii="Arial" w:hAnsi="Arial" w:eastAsia="Arial" w:cs="Arial"/>
          <w:noProof w:val="0"/>
          <w:sz w:val="22"/>
          <w:szCs w:val="22"/>
          <w:lang w:val="en-GB"/>
        </w:rPr>
        <w:t xml:space="preserve">The findings from this scoping review show that young adult mental health in the United Kingdom is affected by a mixture of service barriers, social </w:t>
      </w:r>
      <w:r w:rsidRPr="2FBD2673" w:rsidR="7512FD91">
        <w:rPr>
          <w:rFonts w:ascii="Arial" w:hAnsi="Arial" w:eastAsia="Arial" w:cs="Arial"/>
          <w:noProof w:val="0"/>
          <w:sz w:val="22"/>
          <w:szCs w:val="22"/>
          <w:lang w:val="en-GB"/>
        </w:rPr>
        <w:t>pressures</w:t>
      </w:r>
      <w:r w:rsidRPr="2FBD2673" w:rsidR="7512FD91">
        <w:rPr>
          <w:rFonts w:ascii="Arial" w:hAnsi="Arial" w:eastAsia="Arial" w:cs="Arial"/>
          <w:noProof w:val="0"/>
          <w:sz w:val="22"/>
          <w:szCs w:val="22"/>
          <w:lang w:val="en-GB"/>
        </w:rPr>
        <w:t xml:space="preserve"> and changes in how support is delivered. Although the five studies used different methods and focused on </w:t>
      </w:r>
      <w:r w:rsidRPr="2FBD2673" w:rsidR="7512FD91">
        <w:rPr>
          <w:rFonts w:ascii="Arial" w:hAnsi="Arial" w:eastAsia="Arial" w:cs="Arial"/>
          <w:noProof w:val="0"/>
          <w:sz w:val="22"/>
          <w:szCs w:val="22"/>
          <w:lang w:val="en-GB"/>
        </w:rPr>
        <w:t>different groups</w:t>
      </w:r>
      <w:r w:rsidRPr="2FBD2673" w:rsidR="7512FD91">
        <w:rPr>
          <w:rFonts w:ascii="Arial" w:hAnsi="Arial" w:eastAsia="Arial" w:cs="Arial"/>
          <w:noProof w:val="0"/>
          <w:sz w:val="22"/>
          <w:szCs w:val="22"/>
          <w:lang w:val="en-GB"/>
        </w:rPr>
        <w:t>, they revealed similar patterns. The themes show that young adults often recognise when they need help, but do not always access support at the right time. They also show that digital mental health tools are becoming more common, but not everyone finds them suitable or effective. Together, these findings give a clearer picture of the</w:t>
      </w:r>
      <w:r w:rsidRPr="2FBD2673" w:rsidR="6637DEC0">
        <w:rPr>
          <w:rFonts w:ascii="Arial" w:hAnsi="Arial" w:eastAsia="Arial" w:cs="Arial"/>
          <w:noProof w:val="0"/>
          <w:sz w:val="22"/>
          <w:szCs w:val="22"/>
          <w:lang w:val="en-GB"/>
        </w:rPr>
        <w:t xml:space="preserve"> challenges</w:t>
      </w:r>
      <w:r w:rsidRPr="2FBD2673" w:rsidR="7512FD91">
        <w:rPr>
          <w:rFonts w:ascii="Arial" w:hAnsi="Arial" w:eastAsia="Arial" w:cs="Arial"/>
          <w:noProof w:val="0"/>
          <w:sz w:val="22"/>
          <w:szCs w:val="22"/>
          <w:lang w:val="en-GB"/>
        </w:rPr>
        <w:t xml:space="preserve"> young adults face and the improvements that could make services more suitable for their needs.</w:t>
      </w:r>
      <w:r w:rsidRPr="2FBD2673" w:rsidR="77505E11">
        <w:rPr>
          <w:rFonts w:ascii="Arial" w:hAnsi="Arial" w:eastAsia="Arial" w:cs="Arial"/>
          <w:noProof w:val="0"/>
          <w:sz w:val="22"/>
          <w:szCs w:val="22"/>
          <w:lang w:val="en-GB"/>
        </w:rPr>
        <w:t xml:space="preserve"> </w:t>
      </w:r>
      <w:r w:rsidRPr="2FBD2673" w:rsidR="7512FD91">
        <w:rPr>
          <w:rFonts w:ascii="Arial" w:hAnsi="Arial" w:eastAsia="Arial" w:cs="Arial"/>
          <w:noProof w:val="0"/>
          <w:sz w:val="22"/>
          <w:szCs w:val="22"/>
          <w:lang w:val="en-GB"/>
        </w:rPr>
        <w:t xml:space="preserve">The first theme, barriers to accessing support, highlights widespread problems within mental health services. Young adults </w:t>
      </w:r>
      <w:r w:rsidRPr="2FBD2673" w:rsidR="7512FD91">
        <w:rPr>
          <w:rFonts w:ascii="Arial" w:hAnsi="Arial" w:eastAsia="Arial" w:cs="Arial"/>
          <w:noProof w:val="0"/>
          <w:sz w:val="22"/>
          <w:szCs w:val="22"/>
          <w:lang w:val="en-GB"/>
        </w:rPr>
        <w:t>f</w:t>
      </w:r>
      <w:r w:rsidRPr="2FBD2673" w:rsidR="7512FD91">
        <w:rPr>
          <w:rFonts w:ascii="Arial" w:hAnsi="Arial" w:eastAsia="Arial" w:cs="Arial"/>
          <w:noProof w:val="0"/>
          <w:sz w:val="22"/>
          <w:szCs w:val="22"/>
          <w:lang w:val="en-GB"/>
        </w:rPr>
        <w:t>requently</w:t>
      </w:r>
      <w:r w:rsidRPr="2FBD2673" w:rsidR="7512FD91">
        <w:rPr>
          <w:rFonts w:ascii="Arial" w:hAnsi="Arial" w:eastAsia="Arial" w:cs="Arial"/>
          <w:noProof w:val="0"/>
          <w:sz w:val="22"/>
          <w:szCs w:val="22"/>
          <w:lang w:val="en-GB"/>
        </w:rPr>
        <w:t xml:space="preserve"> </w:t>
      </w:r>
      <w:r w:rsidRPr="2FBD2673" w:rsidR="7512FD91">
        <w:rPr>
          <w:rFonts w:ascii="Arial" w:hAnsi="Arial" w:eastAsia="Arial" w:cs="Arial"/>
          <w:noProof w:val="0"/>
          <w:sz w:val="22"/>
          <w:szCs w:val="22"/>
          <w:lang w:val="en-GB"/>
        </w:rPr>
        <w:t xml:space="preserve">report long waiting times, complicated referral </w:t>
      </w:r>
      <w:r w:rsidRPr="2FBD2673" w:rsidR="7512FD91">
        <w:rPr>
          <w:rFonts w:ascii="Arial" w:hAnsi="Arial" w:eastAsia="Arial" w:cs="Arial"/>
          <w:noProof w:val="0"/>
          <w:sz w:val="22"/>
          <w:szCs w:val="22"/>
          <w:lang w:val="en-GB"/>
        </w:rPr>
        <w:t>p</w:t>
      </w:r>
      <w:r w:rsidRPr="2FBD2673" w:rsidR="7512FD91">
        <w:rPr>
          <w:rFonts w:ascii="Arial" w:hAnsi="Arial" w:eastAsia="Arial" w:cs="Arial"/>
          <w:noProof w:val="0"/>
          <w:sz w:val="22"/>
          <w:szCs w:val="22"/>
          <w:lang w:val="en-GB"/>
        </w:rPr>
        <w:t>rocesses</w:t>
      </w:r>
      <w:r w:rsidRPr="2FBD2673" w:rsidR="7512FD91">
        <w:rPr>
          <w:rFonts w:ascii="Arial" w:hAnsi="Arial" w:eastAsia="Arial" w:cs="Arial"/>
          <w:noProof w:val="0"/>
          <w:sz w:val="22"/>
          <w:szCs w:val="22"/>
          <w:lang w:val="en-GB"/>
        </w:rPr>
        <w:t xml:space="preserve"> </w:t>
      </w:r>
      <w:r w:rsidRPr="2FBD2673" w:rsidR="7512FD91">
        <w:rPr>
          <w:rFonts w:ascii="Arial" w:hAnsi="Arial" w:eastAsia="Arial" w:cs="Arial"/>
          <w:noProof w:val="0"/>
          <w:sz w:val="22"/>
          <w:szCs w:val="22"/>
          <w:lang w:val="en-GB"/>
        </w:rPr>
        <w:t xml:space="preserve">and a lack of follow-up. Brown (2018) explained that stigma and fear of judgement make many young adults reluctant to ask for help. Those who do reach out may not receive support quickly, which can make conditions worse. Newlove-Delgado et al. (2021) also found that the transition from child services to adult services creates a gap in care, where many young people are left without support at a critical time. For some, turning eighteen means losing access to the professionals they trust, and adult services can feel unfamiliar or unwelcoming. This is consistent with concerns raised by Mind (2022), who reported that </w:t>
      </w:r>
      <w:r w:rsidRPr="2FBD2673" w:rsidR="7512FD91">
        <w:rPr>
          <w:rFonts w:ascii="Arial" w:hAnsi="Arial" w:eastAsia="Arial" w:cs="Arial"/>
          <w:noProof w:val="0"/>
          <w:sz w:val="22"/>
          <w:szCs w:val="22"/>
          <w:lang w:val="en-GB"/>
        </w:rPr>
        <w:t>f</w:t>
      </w:r>
      <w:r w:rsidRPr="2FBD2673" w:rsidR="7512FD91">
        <w:rPr>
          <w:rFonts w:ascii="Arial" w:hAnsi="Arial" w:eastAsia="Arial" w:cs="Arial"/>
          <w:noProof w:val="0"/>
          <w:sz w:val="22"/>
          <w:szCs w:val="22"/>
          <w:lang w:val="en-GB"/>
        </w:rPr>
        <w:t>ailing to manage</w:t>
      </w:r>
      <w:r w:rsidRPr="2FBD2673" w:rsidR="7512FD91">
        <w:rPr>
          <w:rFonts w:ascii="Arial" w:hAnsi="Arial" w:eastAsia="Arial" w:cs="Arial"/>
          <w:noProof w:val="0"/>
          <w:sz w:val="22"/>
          <w:szCs w:val="22"/>
          <w:lang w:val="en-GB"/>
        </w:rPr>
        <w:t xml:space="preserve"> </w:t>
      </w:r>
      <w:r w:rsidRPr="2FBD2673" w:rsidR="7512FD91">
        <w:rPr>
          <w:rFonts w:ascii="Arial" w:hAnsi="Arial" w:eastAsia="Arial" w:cs="Arial"/>
          <w:noProof w:val="0"/>
          <w:sz w:val="22"/>
          <w:szCs w:val="22"/>
          <w:lang w:val="en-GB"/>
        </w:rPr>
        <w:t>transition properly can lead to young adults dropping out of services entirely.</w:t>
      </w:r>
    </w:p>
    <w:p xmlns:wp14="http://schemas.microsoft.com/office/word/2010/wordml" w:rsidP="2FBD2673" wp14:paraId="6CA72C03" wp14:textId="42CA5B6D">
      <w:pPr>
        <w:bidi w:val="0"/>
        <w:spacing w:before="240" w:beforeAutospacing="off" w:after="240" w:afterAutospacing="off"/>
        <w:rPr>
          <w:rFonts w:ascii="Arial" w:hAnsi="Arial" w:eastAsia="Arial" w:cs="Arial"/>
          <w:noProof w:val="0"/>
          <w:sz w:val="22"/>
          <w:szCs w:val="22"/>
          <w:lang w:val="en-GB"/>
        </w:rPr>
      </w:pPr>
      <w:r w:rsidRPr="2FBD2673" w:rsidR="7512FD91">
        <w:rPr>
          <w:rFonts w:ascii="Arial" w:hAnsi="Arial" w:eastAsia="Arial" w:cs="Arial"/>
          <w:noProof w:val="0"/>
          <w:sz w:val="22"/>
          <w:szCs w:val="22"/>
          <w:lang w:val="en-GB"/>
        </w:rPr>
        <w:t xml:space="preserve">These findings suggest that the structure of mental health provision in the UK does not always match the needs of this age group. While government policy has promised improvements, such as better early intervention and increased funding, real-life experiences show that progress is still slow. The studies in this review suggest that many young adults want help but feel either pushed aside by services or forced to wait so long that they lose motivation. This problem has also been </w:t>
      </w:r>
      <w:r w:rsidRPr="2FBD2673" w:rsidR="7512FD91">
        <w:rPr>
          <w:rFonts w:ascii="Arial" w:hAnsi="Arial" w:eastAsia="Arial" w:cs="Arial"/>
          <w:noProof w:val="0"/>
          <w:sz w:val="22"/>
          <w:szCs w:val="22"/>
          <w:lang w:val="en-GB"/>
        </w:rPr>
        <w:t>identified</w:t>
      </w:r>
      <w:r w:rsidRPr="2FBD2673" w:rsidR="7512FD91">
        <w:rPr>
          <w:rFonts w:ascii="Arial" w:hAnsi="Arial" w:eastAsia="Arial" w:cs="Arial"/>
          <w:noProof w:val="0"/>
          <w:sz w:val="22"/>
          <w:szCs w:val="22"/>
          <w:lang w:val="en-GB"/>
        </w:rPr>
        <w:t xml:space="preserve"> by the Royal College of Psychiatrists (2022), who argue that young adults need more flexible and accessible services. The results of this review therefore support calls for smoother transition planning, quicker access to therapy and more drop-in or community-based options for young adults.</w:t>
      </w:r>
    </w:p>
    <w:p xmlns:wp14="http://schemas.microsoft.com/office/word/2010/wordml" w:rsidP="2FBD2673" wp14:paraId="4F7FFDC4" wp14:textId="44175F8E">
      <w:pPr>
        <w:bidi w:val="0"/>
        <w:spacing w:before="240" w:beforeAutospacing="off" w:after="240" w:afterAutospacing="off"/>
        <w:rPr>
          <w:rFonts w:ascii="Arial" w:hAnsi="Arial" w:eastAsia="Arial" w:cs="Arial"/>
          <w:noProof w:val="0"/>
          <w:sz w:val="22"/>
          <w:szCs w:val="22"/>
          <w:lang w:val="en-GB"/>
        </w:rPr>
      </w:pPr>
      <w:r w:rsidRPr="2FBD2673" w:rsidR="7512FD91">
        <w:rPr>
          <w:rFonts w:ascii="Arial" w:hAnsi="Arial" w:eastAsia="Arial" w:cs="Arial"/>
          <w:noProof w:val="0"/>
          <w:sz w:val="22"/>
          <w:szCs w:val="22"/>
          <w:lang w:val="en-GB"/>
        </w:rPr>
        <w:t>The second theme, the rise of digital support, shows how technology is changing mental health care. In the studies by Stallard et al. (2020) and Richards et al. (2020), many young adults preferred online support because it offered privacy and immediate access. Some felt safer using apps or online therapy than meeting someone face-to-face, especially if they were worried about stigma or embarrassment. This suggests that digital tools are helping to remove some of the emotional barriers associated with asking for help. Richards et al. (2020) found that online cognitive behavioural therapy reduced symptoms of anxiety and depression, showing that digital treatment can be effective for some users.</w:t>
      </w:r>
    </w:p>
    <w:p xmlns:wp14="http://schemas.microsoft.com/office/word/2010/wordml" w:rsidP="2FBD2673" wp14:paraId="5F99DF97" wp14:textId="365B9882">
      <w:pPr>
        <w:bidi w:val="0"/>
        <w:spacing w:before="240" w:beforeAutospacing="off" w:after="240" w:afterAutospacing="off"/>
        <w:rPr>
          <w:rFonts w:ascii="Arial" w:hAnsi="Arial" w:eastAsia="Arial" w:cs="Arial"/>
          <w:noProof w:val="0"/>
          <w:sz w:val="22"/>
          <w:szCs w:val="22"/>
          <w:lang w:val="en-GB"/>
        </w:rPr>
      </w:pPr>
      <w:r w:rsidRPr="2FBD2673" w:rsidR="7512FD91">
        <w:rPr>
          <w:rFonts w:ascii="Arial" w:hAnsi="Arial" w:eastAsia="Arial" w:cs="Arial"/>
          <w:noProof w:val="0"/>
          <w:sz w:val="22"/>
          <w:szCs w:val="22"/>
          <w:lang w:val="en-GB"/>
        </w:rPr>
        <w:t xml:space="preserve">However, digital support also has limits. Not every young adult finds online therapy engaging or personal enough. Some said that speaking to a real person helped them feel understood, </w:t>
      </w:r>
      <w:r w:rsidRPr="2FBD2673" w:rsidR="7512FD91">
        <w:rPr>
          <w:rFonts w:ascii="Arial" w:hAnsi="Arial" w:eastAsia="Arial" w:cs="Arial"/>
          <w:noProof w:val="0"/>
          <w:sz w:val="22"/>
          <w:szCs w:val="22"/>
          <w:lang w:val="en-GB"/>
        </w:rPr>
        <w:t>whereas</w:t>
      </w:r>
      <w:r w:rsidRPr="2FBD2673" w:rsidR="7512FD91">
        <w:rPr>
          <w:rFonts w:ascii="Arial" w:hAnsi="Arial" w:eastAsia="Arial" w:cs="Arial"/>
          <w:noProof w:val="0"/>
          <w:sz w:val="22"/>
          <w:szCs w:val="22"/>
          <w:lang w:val="en-GB"/>
        </w:rPr>
        <w:t xml:space="preserve"> digital programmes felt automated or distant. Stallard et al. (2020) emphasised that digital programmes should not replace face-to-face </w:t>
      </w:r>
      <w:r w:rsidRPr="2FBD2673" w:rsidR="7512FD91">
        <w:rPr>
          <w:rFonts w:ascii="Arial" w:hAnsi="Arial" w:eastAsia="Arial" w:cs="Arial"/>
          <w:noProof w:val="0"/>
          <w:sz w:val="22"/>
          <w:szCs w:val="22"/>
          <w:lang w:val="en-GB"/>
        </w:rPr>
        <w:t>therapy, but</w:t>
      </w:r>
      <w:r w:rsidRPr="2FBD2673" w:rsidR="7512FD91">
        <w:rPr>
          <w:rFonts w:ascii="Arial" w:hAnsi="Arial" w:eastAsia="Arial" w:cs="Arial"/>
          <w:noProof w:val="0"/>
          <w:sz w:val="22"/>
          <w:szCs w:val="22"/>
          <w:lang w:val="en-GB"/>
        </w:rPr>
        <w:t xml:space="preserve"> should exist alongside it. This matches the view of Hollis et al. (2020), who argue that digital mental health works best when it complements traditional services rather than replaces them. The results imply that digital support can widen access, especially for people who live in rural areas or feel uncomfortable meeting a therapist in person, but digital-only approaches may leave some young people behind.</w:t>
      </w:r>
    </w:p>
    <w:p xmlns:wp14="http://schemas.microsoft.com/office/word/2010/wordml" w:rsidP="2FBD2673" wp14:paraId="1EABBB73" wp14:textId="0D93EB7C">
      <w:pPr>
        <w:bidi w:val="0"/>
        <w:spacing w:before="240" w:beforeAutospacing="off" w:after="240" w:afterAutospacing="off"/>
        <w:rPr>
          <w:rFonts w:ascii="Arial" w:hAnsi="Arial" w:eastAsia="Arial" w:cs="Arial"/>
          <w:noProof w:val="0"/>
          <w:sz w:val="22"/>
          <w:szCs w:val="22"/>
          <w:lang w:val="en-GB"/>
        </w:rPr>
      </w:pPr>
      <w:r w:rsidRPr="2FBD2673" w:rsidR="7512FD91">
        <w:rPr>
          <w:rFonts w:ascii="Arial" w:hAnsi="Arial" w:eastAsia="Arial" w:cs="Arial"/>
          <w:noProof w:val="0"/>
          <w:sz w:val="22"/>
          <w:szCs w:val="22"/>
          <w:lang w:val="en-GB"/>
        </w:rPr>
        <w:t xml:space="preserve">The third theme, social and emotional pressures, shows that mental health problems are not only linked to clinical symptoms, but also to everyday life. Williams et al. (2022) showed how university students deal with academic pressure, financial </w:t>
      </w:r>
      <w:r w:rsidRPr="2FBD2673" w:rsidR="7512FD91">
        <w:rPr>
          <w:rFonts w:ascii="Arial" w:hAnsi="Arial" w:eastAsia="Arial" w:cs="Arial"/>
          <w:noProof w:val="0"/>
          <w:sz w:val="22"/>
          <w:szCs w:val="22"/>
          <w:lang w:val="en-GB"/>
        </w:rPr>
        <w:t>worry</w:t>
      </w:r>
      <w:r w:rsidRPr="2FBD2673" w:rsidR="7512FD91">
        <w:rPr>
          <w:rFonts w:ascii="Arial" w:hAnsi="Arial" w:eastAsia="Arial" w:cs="Arial"/>
          <w:noProof w:val="0"/>
          <w:sz w:val="22"/>
          <w:szCs w:val="22"/>
          <w:lang w:val="en-GB"/>
        </w:rPr>
        <w:t xml:space="preserve"> and loneliness. These pressures can lead to anxiety, low </w:t>
      </w:r>
      <w:r w:rsidRPr="2FBD2673" w:rsidR="7512FD91">
        <w:rPr>
          <w:rFonts w:ascii="Arial" w:hAnsi="Arial" w:eastAsia="Arial" w:cs="Arial"/>
          <w:noProof w:val="0"/>
          <w:sz w:val="22"/>
          <w:szCs w:val="22"/>
          <w:lang w:val="en-GB"/>
        </w:rPr>
        <w:t>confidence</w:t>
      </w:r>
      <w:r w:rsidRPr="2FBD2673" w:rsidR="7512FD91">
        <w:rPr>
          <w:rFonts w:ascii="Arial" w:hAnsi="Arial" w:eastAsia="Arial" w:cs="Arial"/>
          <w:noProof w:val="0"/>
          <w:sz w:val="22"/>
          <w:szCs w:val="22"/>
          <w:lang w:val="en-GB"/>
        </w:rPr>
        <w:t xml:space="preserve"> and difficulty coping. Stallard et al. (2020) also found that social media use sometimes increases stress and comparison, making young adults feel as though they are failing. These findings suggest that mental health support needs to consider the environments young adults live in, rather than focusing only on diagnosis. Prevention and early intervention could play </w:t>
      </w:r>
      <w:r w:rsidRPr="2FBD2673" w:rsidR="7512FD91">
        <w:rPr>
          <w:rFonts w:ascii="Arial" w:hAnsi="Arial" w:eastAsia="Arial" w:cs="Arial"/>
          <w:noProof w:val="0"/>
          <w:sz w:val="22"/>
          <w:szCs w:val="22"/>
          <w:lang w:val="en-GB"/>
        </w:rPr>
        <w:t>a major role</w:t>
      </w:r>
      <w:r w:rsidRPr="2FBD2673" w:rsidR="7512FD91">
        <w:rPr>
          <w:rFonts w:ascii="Arial" w:hAnsi="Arial" w:eastAsia="Arial" w:cs="Arial"/>
          <w:noProof w:val="0"/>
          <w:sz w:val="22"/>
          <w:szCs w:val="22"/>
          <w:lang w:val="en-GB"/>
        </w:rPr>
        <w:t xml:space="preserve"> in reducing distress before it becomes a crisis.</w:t>
      </w:r>
    </w:p>
    <w:p xmlns:wp14="http://schemas.microsoft.com/office/word/2010/wordml" w:rsidP="2FBD2673" wp14:paraId="3AA6B9AC" wp14:textId="07CDF037">
      <w:pPr>
        <w:bidi w:val="0"/>
        <w:spacing w:before="240" w:beforeAutospacing="off" w:after="240" w:afterAutospacing="off"/>
        <w:rPr>
          <w:rFonts w:ascii="Arial" w:hAnsi="Arial" w:eastAsia="Arial" w:cs="Arial"/>
          <w:noProof w:val="0"/>
          <w:sz w:val="22"/>
          <w:szCs w:val="22"/>
          <w:lang w:val="en-GB"/>
        </w:rPr>
      </w:pPr>
      <w:r w:rsidRPr="1953A442" w:rsidR="1035B3C1">
        <w:rPr>
          <w:rFonts w:ascii="Arial" w:hAnsi="Arial" w:eastAsia="Arial" w:cs="Arial"/>
          <w:noProof w:val="0"/>
          <w:sz w:val="22"/>
          <w:szCs w:val="22"/>
          <w:lang w:val="en-GB"/>
        </w:rPr>
        <w:t xml:space="preserve">The studies in this review have strengths and weaknesses that help to understand the results more clearly. One strength is that the research included real experiences from young adults, either through interviews, </w:t>
      </w:r>
      <w:r w:rsidRPr="1953A442" w:rsidR="1035B3C1">
        <w:rPr>
          <w:rFonts w:ascii="Arial" w:hAnsi="Arial" w:eastAsia="Arial" w:cs="Arial"/>
          <w:noProof w:val="0"/>
          <w:sz w:val="22"/>
          <w:szCs w:val="22"/>
          <w:lang w:val="en-GB"/>
        </w:rPr>
        <w:t>surveys</w:t>
      </w:r>
      <w:r w:rsidRPr="1953A442" w:rsidR="1035B3C1">
        <w:rPr>
          <w:rFonts w:ascii="Arial" w:hAnsi="Arial" w:eastAsia="Arial" w:cs="Arial"/>
          <w:noProof w:val="0"/>
          <w:sz w:val="22"/>
          <w:szCs w:val="22"/>
          <w:lang w:val="en-GB"/>
        </w:rPr>
        <w:t xml:space="preserve"> or evaluation of services. This provides insight into genuine challenges rather than theoretical problems. The studies also involve </w:t>
      </w:r>
      <w:r w:rsidRPr="1953A442" w:rsidR="1035B3C1">
        <w:rPr>
          <w:rFonts w:ascii="Arial" w:hAnsi="Arial" w:eastAsia="Arial" w:cs="Arial"/>
          <w:noProof w:val="0"/>
          <w:sz w:val="22"/>
          <w:szCs w:val="22"/>
          <w:lang w:val="en-GB"/>
        </w:rPr>
        <w:t>different types</w:t>
      </w:r>
      <w:r w:rsidRPr="1953A442" w:rsidR="1035B3C1">
        <w:rPr>
          <w:rFonts w:ascii="Arial" w:hAnsi="Arial" w:eastAsia="Arial" w:cs="Arial"/>
          <w:noProof w:val="0"/>
          <w:sz w:val="22"/>
          <w:szCs w:val="22"/>
          <w:lang w:val="en-GB"/>
        </w:rPr>
        <w:t xml:space="preserve"> of support, including online therapy, university </w:t>
      </w:r>
      <w:r w:rsidRPr="1953A442" w:rsidR="1035B3C1">
        <w:rPr>
          <w:rFonts w:ascii="Arial" w:hAnsi="Arial" w:eastAsia="Arial" w:cs="Arial"/>
          <w:noProof w:val="0"/>
          <w:sz w:val="22"/>
          <w:szCs w:val="22"/>
          <w:lang w:val="en-GB"/>
        </w:rPr>
        <w:t>counselling</w:t>
      </w:r>
      <w:r w:rsidRPr="1953A442" w:rsidR="1035B3C1">
        <w:rPr>
          <w:rFonts w:ascii="Arial" w:hAnsi="Arial" w:eastAsia="Arial" w:cs="Arial"/>
          <w:noProof w:val="0"/>
          <w:sz w:val="22"/>
          <w:szCs w:val="22"/>
          <w:lang w:val="en-GB"/>
        </w:rPr>
        <w:t xml:space="preserve"> and NHS services, giving a broad view of the issue. However, there were also limitations. Some studies involved university students, which means young adults who are not in education may be underrepresented. People from disadvantaged backgrounds, ethnic minorities or marginalised communities may face different challenges, but these were not always explored in detail. Sample sizes were sometimes small, and not all studies followed participants long term, so it is difficult to know how lasting the benefits of different interventions were.</w:t>
      </w:r>
    </w:p>
    <w:p xmlns:wp14="http://schemas.microsoft.com/office/word/2010/wordml" w:rsidP="2FBD2673" wp14:paraId="351CA272" wp14:textId="3CDEEBA7">
      <w:pPr>
        <w:bidi w:val="0"/>
        <w:spacing w:before="0" w:beforeAutospacing="off" w:after="0" w:afterAutospacing="off"/>
        <w:rPr>
          <w:rFonts w:ascii="Arial" w:hAnsi="Arial" w:eastAsia="Arial" w:cs="Arial"/>
          <w:sz w:val="22"/>
          <w:szCs w:val="22"/>
        </w:rPr>
      </w:pPr>
    </w:p>
    <w:p xmlns:wp14="http://schemas.microsoft.com/office/word/2010/wordml" w:rsidP="1953A442" wp14:paraId="6C67FFA2" wp14:noSpellErr="1" wp14:textId="044CA41F">
      <w:pPr>
        <w:pStyle w:val="Heading3"/>
        <w:bidi w:val="0"/>
        <w:spacing w:before="240" w:beforeAutospacing="off" w:after="240" w:afterAutospacing="off"/>
        <w:rPr>
          <w:rFonts w:ascii="Arial" w:hAnsi="Arial" w:eastAsia="Arial" w:cs="Arial"/>
          <w:b w:val="1"/>
          <w:bCs w:val="1"/>
          <w:noProof w:val="0"/>
          <w:color w:val="auto"/>
          <w:sz w:val="22"/>
          <w:szCs w:val="22"/>
          <w:lang w:val="en-GB"/>
        </w:rPr>
      </w:pPr>
      <w:r w:rsidRPr="1953A442" w:rsidR="1035B3C1">
        <w:rPr>
          <w:rFonts w:ascii="Arial" w:hAnsi="Arial" w:eastAsia="Arial" w:cs="Arial"/>
          <w:b w:val="1"/>
          <w:bCs w:val="1"/>
          <w:noProof w:val="0"/>
          <w:color w:val="auto"/>
          <w:sz w:val="22"/>
          <w:szCs w:val="22"/>
          <w:lang w:val="en-GB"/>
        </w:rPr>
        <w:t xml:space="preserve">Conclusion and Recommendations </w:t>
      </w:r>
    </w:p>
    <w:p xmlns:wp14="http://schemas.microsoft.com/office/word/2010/wordml" w:rsidP="2FBD2673" wp14:paraId="3EFA5D08" wp14:noSpellErr="1" wp14:textId="3B275B89">
      <w:pPr>
        <w:bidi w:val="0"/>
        <w:spacing w:before="240" w:beforeAutospacing="off" w:after="240" w:afterAutospacing="off"/>
        <w:rPr>
          <w:rFonts w:ascii="Arial" w:hAnsi="Arial" w:eastAsia="Arial" w:cs="Arial"/>
          <w:noProof w:val="0"/>
          <w:sz w:val="22"/>
          <w:szCs w:val="22"/>
          <w:lang w:val="en-GB"/>
        </w:rPr>
      </w:pPr>
      <w:r w:rsidRPr="1953A442" w:rsidR="1035B3C1">
        <w:rPr>
          <w:rFonts w:ascii="Arial" w:hAnsi="Arial" w:eastAsia="Arial" w:cs="Arial"/>
          <w:noProof w:val="0"/>
          <w:sz w:val="22"/>
          <w:szCs w:val="22"/>
          <w:lang w:val="en-GB"/>
        </w:rPr>
        <w:t xml:space="preserve">The aim of this scoping review was to explore what current research shows about mental health difficulties and support among young adults in the United Kingdom. By reviewing five peer-reviewed studies, this report </w:t>
      </w:r>
      <w:r w:rsidRPr="1953A442" w:rsidR="1035B3C1">
        <w:rPr>
          <w:rFonts w:ascii="Arial" w:hAnsi="Arial" w:eastAsia="Arial" w:cs="Arial"/>
          <w:noProof w:val="0"/>
          <w:sz w:val="22"/>
          <w:szCs w:val="22"/>
          <w:lang w:val="en-GB"/>
        </w:rPr>
        <w:t>identified</w:t>
      </w:r>
      <w:r w:rsidRPr="1953A442" w:rsidR="1035B3C1">
        <w:rPr>
          <w:rFonts w:ascii="Arial" w:hAnsi="Arial" w:eastAsia="Arial" w:cs="Arial"/>
          <w:noProof w:val="0"/>
          <w:sz w:val="22"/>
          <w:szCs w:val="22"/>
          <w:lang w:val="en-GB"/>
        </w:rPr>
        <w:t xml:space="preserve"> common experiences and recurring challenges. The findings show that many young adults struggle with anxiety, </w:t>
      </w:r>
      <w:r w:rsidRPr="1953A442" w:rsidR="1035B3C1">
        <w:rPr>
          <w:rFonts w:ascii="Arial" w:hAnsi="Arial" w:eastAsia="Arial" w:cs="Arial"/>
          <w:noProof w:val="0"/>
          <w:sz w:val="22"/>
          <w:szCs w:val="22"/>
          <w:lang w:val="en-GB"/>
        </w:rPr>
        <w:t>depression</w:t>
      </w:r>
      <w:r w:rsidRPr="1953A442" w:rsidR="1035B3C1">
        <w:rPr>
          <w:rFonts w:ascii="Arial" w:hAnsi="Arial" w:eastAsia="Arial" w:cs="Arial"/>
          <w:noProof w:val="0"/>
          <w:sz w:val="22"/>
          <w:szCs w:val="22"/>
          <w:lang w:val="en-GB"/>
        </w:rPr>
        <w:t xml:space="preserve"> and stress, and although they often recognise their symptoms, they do not always receive support when they need it.</w:t>
      </w:r>
    </w:p>
    <w:p xmlns:wp14="http://schemas.microsoft.com/office/word/2010/wordml" w:rsidP="2FBD2673" wp14:paraId="37C45D12" wp14:textId="7461C570">
      <w:pPr>
        <w:bidi w:val="0"/>
        <w:spacing w:before="240" w:beforeAutospacing="off" w:after="240" w:afterAutospacing="off"/>
        <w:rPr>
          <w:rFonts w:ascii="Arial" w:hAnsi="Arial" w:eastAsia="Arial" w:cs="Arial"/>
          <w:noProof w:val="0"/>
          <w:sz w:val="22"/>
          <w:szCs w:val="22"/>
          <w:lang w:val="en-GB"/>
        </w:rPr>
      </w:pPr>
      <w:r w:rsidRPr="2FBD2673" w:rsidR="7512FD91">
        <w:rPr>
          <w:rFonts w:ascii="Arial" w:hAnsi="Arial" w:eastAsia="Arial" w:cs="Arial"/>
          <w:noProof w:val="0"/>
          <w:sz w:val="22"/>
          <w:szCs w:val="22"/>
          <w:lang w:val="en-GB"/>
        </w:rPr>
        <w:t xml:space="preserve">Digital mental health support has become more popular, especially among young adults who want privacy, </w:t>
      </w:r>
      <w:r w:rsidRPr="2FBD2673" w:rsidR="7512FD91">
        <w:rPr>
          <w:rFonts w:ascii="Arial" w:hAnsi="Arial" w:eastAsia="Arial" w:cs="Arial"/>
          <w:noProof w:val="0"/>
          <w:sz w:val="22"/>
          <w:szCs w:val="22"/>
          <w:lang w:val="en-GB"/>
        </w:rPr>
        <w:t>flexibility</w:t>
      </w:r>
      <w:r w:rsidRPr="2FBD2673" w:rsidR="7512FD91">
        <w:rPr>
          <w:rFonts w:ascii="Arial" w:hAnsi="Arial" w:eastAsia="Arial" w:cs="Arial"/>
          <w:noProof w:val="0"/>
          <w:sz w:val="22"/>
          <w:szCs w:val="22"/>
          <w:lang w:val="en-GB"/>
        </w:rPr>
        <w:t xml:space="preserve"> or quicker access. Online therapy and mental health apps helped reduce symptoms for some people, and many found them easier to use than traditional services. However, the review also showed that digital help is not suitable for everyone. Some users found it too impersonal or struggled to stay motivated without face-to-face contact. This suggests that digital support should not replace traditional therapy but should work alongside it, offering young adults more choice in how they receive help.</w:t>
      </w:r>
    </w:p>
    <w:p xmlns:wp14="http://schemas.microsoft.com/office/word/2010/wordml" w:rsidP="2FBD2673" wp14:paraId="40F6AAA2" wp14:textId="31BE8D3B">
      <w:pPr>
        <w:bidi w:val="0"/>
        <w:spacing w:before="240" w:beforeAutospacing="off" w:after="240" w:afterAutospacing="off"/>
        <w:rPr>
          <w:rFonts w:ascii="Arial" w:hAnsi="Arial" w:eastAsia="Arial" w:cs="Arial"/>
          <w:noProof w:val="0"/>
          <w:sz w:val="22"/>
          <w:szCs w:val="22"/>
          <w:lang w:val="en-GB"/>
        </w:rPr>
      </w:pPr>
      <w:r w:rsidRPr="2FBD2673" w:rsidR="7512FD91">
        <w:rPr>
          <w:rFonts w:ascii="Arial" w:hAnsi="Arial" w:eastAsia="Arial" w:cs="Arial"/>
          <w:noProof w:val="0"/>
          <w:sz w:val="22"/>
          <w:szCs w:val="22"/>
          <w:lang w:val="en-GB"/>
        </w:rPr>
        <w:t xml:space="preserve">Further research is needed to explore the experiences of young adults who are not in education, who come from </w:t>
      </w:r>
      <w:r w:rsidRPr="2FBD2673" w:rsidR="7512FD91">
        <w:rPr>
          <w:rFonts w:ascii="Arial" w:hAnsi="Arial" w:eastAsia="Arial" w:cs="Arial"/>
          <w:noProof w:val="0"/>
          <w:sz w:val="22"/>
          <w:szCs w:val="22"/>
          <w:lang w:val="en-GB"/>
        </w:rPr>
        <w:t>different cultural</w:t>
      </w:r>
      <w:r w:rsidRPr="2FBD2673" w:rsidR="7512FD91">
        <w:rPr>
          <w:rFonts w:ascii="Arial" w:hAnsi="Arial" w:eastAsia="Arial" w:cs="Arial"/>
          <w:noProof w:val="0"/>
          <w:sz w:val="22"/>
          <w:szCs w:val="22"/>
          <w:lang w:val="en-GB"/>
        </w:rPr>
        <w:t xml:space="preserve"> backgrounds or who live in disadvantaged areas. Some voices </w:t>
      </w:r>
      <w:r w:rsidRPr="2FBD2673" w:rsidR="7512FD91">
        <w:rPr>
          <w:rFonts w:ascii="Arial" w:hAnsi="Arial" w:eastAsia="Arial" w:cs="Arial"/>
          <w:noProof w:val="0"/>
          <w:sz w:val="22"/>
          <w:szCs w:val="22"/>
          <w:lang w:val="en-GB"/>
        </w:rPr>
        <w:t>remain</w:t>
      </w:r>
      <w:r w:rsidRPr="2FBD2673" w:rsidR="7512FD91">
        <w:rPr>
          <w:rFonts w:ascii="Arial" w:hAnsi="Arial" w:eastAsia="Arial" w:cs="Arial"/>
          <w:noProof w:val="0"/>
          <w:sz w:val="22"/>
          <w:szCs w:val="22"/>
          <w:lang w:val="en-GB"/>
        </w:rPr>
        <w:t xml:space="preserve"> underrepresented, and understanding their needs would help create fairer services. Future policy should focus on reducing waiting times, improving the transition from CAMHS to adult care and making both digital and face-to-face support easy to access. Health and social care professionals can use the findings of this review to develop more flexible, person-centred approaches. If young adults receive support earlier and in a way that suits their needs, there is a much better chance of preventing long-term mental health problems.</w:t>
      </w:r>
    </w:p>
    <w:p xmlns:wp14="http://schemas.microsoft.com/office/word/2010/wordml" w:rsidP="2FBD2673" wp14:paraId="75E6A373" wp14:textId="24A66E14">
      <w:pPr>
        <w:bidi w:val="0"/>
        <w:spacing w:before="240" w:beforeAutospacing="off" w:after="240" w:afterAutospacing="off"/>
        <w:rPr>
          <w:rFonts w:ascii="Arial" w:hAnsi="Arial" w:eastAsia="Arial" w:cs="Arial"/>
          <w:noProof w:val="0"/>
          <w:sz w:val="22"/>
          <w:szCs w:val="22"/>
          <w:lang w:val="en-GB"/>
        </w:rPr>
      </w:pPr>
    </w:p>
    <w:p xmlns:wp14="http://schemas.microsoft.com/office/word/2010/wordml" w:rsidP="2FBD2673" wp14:paraId="2371E098" wp14:textId="73E8436D">
      <w:pPr>
        <w:bidi w:val="0"/>
        <w:spacing w:before="240" w:beforeAutospacing="off" w:after="240" w:afterAutospacing="off"/>
        <w:rPr>
          <w:rFonts w:ascii="Arial" w:hAnsi="Arial" w:eastAsia="Arial" w:cs="Arial"/>
          <w:noProof w:val="0"/>
          <w:color w:val="auto"/>
          <w:sz w:val="22"/>
          <w:szCs w:val="22"/>
          <w:lang w:val="en-GB"/>
        </w:rPr>
      </w:pPr>
    </w:p>
    <w:p xmlns:wp14="http://schemas.microsoft.com/office/word/2010/wordml" w:rsidP="2FBD2673" wp14:paraId="411D95FF" wp14:textId="23EA8865">
      <w:pPr>
        <w:pStyle w:val="Heading3"/>
        <w:bidi w:val="0"/>
        <w:spacing w:before="281" w:beforeAutospacing="off" w:after="281" w:afterAutospacing="off"/>
        <w:rPr>
          <w:rFonts w:ascii="Arial" w:hAnsi="Arial" w:eastAsia="Arial" w:cs="Arial"/>
          <w:b w:val="1"/>
          <w:bCs w:val="1"/>
          <w:noProof w:val="0"/>
          <w:color w:val="auto"/>
          <w:sz w:val="28"/>
          <w:szCs w:val="28"/>
          <w:lang w:val="en-GB"/>
        </w:rPr>
      </w:pPr>
      <w:r w:rsidRPr="2FBD2673" w:rsidR="50B84FAF">
        <w:rPr>
          <w:rFonts w:ascii="Arial" w:hAnsi="Arial" w:eastAsia="Arial" w:cs="Arial"/>
          <w:b w:val="1"/>
          <w:bCs w:val="1"/>
          <w:noProof w:val="0"/>
          <w:color w:val="auto"/>
          <w:sz w:val="28"/>
          <w:szCs w:val="28"/>
          <w:lang w:val="en-GB"/>
        </w:rPr>
        <w:t>References</w:t>
      </w:r>
    </w:p>
    <w:p xmlns:wp14="http://schemas.microsoft.com/office/word/2010/wordml" w:rsidP="2FBD2673" wp14:paraId="157276B3" wp14:textId="5FF10D6D">
      <w:pPr>
        <w:bidi w:val="0"/>
        <w:spacing w:before="240" w:beforeAutospacing="off" w:after="240" w:afterAutospacing="off"/>
      </w:pPr>
      <w:r w:rsidRPr="2FBD2673" w:rsidR="50B84FAF">
        <w:rPr>
          <w:rFonts w:ascii="Arial" w:hAnsi="Arial" w:eastAsia="Arial" w:cs="Arial"/>
          <w:noProof w:val="0"/>
          <w:sz w:val="22"/>
          <w:szCs w:val="22"/>
          <w:lang w:val="en-GB"/>
        </w:rPr>
        <w:t xml:space="preserve">Anderson, J., Newlove-Delgado, T. &amp; Ford, T. (2022) ‘A systematic review of mental health services for emerging adults: moulding a precipice into a smooth passage’, </w:t>
      </w:r>
      <w:r w:rsidRPr="2FBD2673" w:rsidR="50B84FAF">
        <w:rPr>
          <w:rFonts w:ascii="Arial" w:hAnsi="Arial" w:eastAsia="Arial" w:cs="Arial"/>
          <w:i w:val="1"/>
          <w:iCs w:val="1"/>
          <w:noProof w:val="0"/>
          <w:sz w:val="22"/>
          <w:szCs w:val="22"/>
          <w:lang w:val="en-GB"/>
        </w:rPr>
        <w:t>Journal of Child Psychology and Psychiatry</w:t>
      </w:r>
      <w:r w:rsidRPr="2FBD2673" w:rsidR="50B84FAF">
        <w:rPr>
          <w:rFonts w:ascii="Arial" w:hAnsi="Arial" w:eastAsia="Arial" w:cs="Arial"/>
          <w:noProof w:val="0"/>
          <w:sz w:val="22"/>
          <w:szCs w:val="22"/>
          <w:lang w:val="en-GB"/>
        </w:rPr>
        <w:t xml:space="preserve">. Available at: </w:t>
      </w:r>
      <w:hyperlink r:id="R14e860ba36b64383">
        <w:r w:rsidRPr="2FBD2673" w:rsidR="50B84FAF">
          <w:rPr>
            <w:rStyle w:val="Hyperlink"/>
            <w:rFonts w:ascii="Arial" w:hAnsi="Arial" w:eastAsia="Arial" w:cs="Arial"/>
            <w:noProof w:val="0"/>
            <w:sz w:val="22"/>
            <w:szCs w:val="22"/>
            <w:lang w:val="en-GB"/>
          </w:rPr>
          <w:t>https://www.repository.cam.ac.uk/bitstreams/cb0a6b34-92d7-466c-87ee-71e78ede8a13/download</w:t>
        </w:r>
      </w:hyperlink>
      <w:r w:rsidRPr="2FBD2673" w:rsidR="50B84FAF">
        <w:rPr>
          <w:rFonts w:ascii="Arial" w:hAnsi="Arial" w:eastAsia="Arial" w:cs="Arial"/>
          <w:noProof w:val="0"/>
          <w:sz w:val="22"/>
          <w:szCs w:val="22"/>
          <w:lang w:val="en-GB"/>
        </w:rPr>
        <w:t>.</w:t>
      </w:r>
    </w:p>
    <w:p xmlns:wp14="http://schemas.microsoft.com/office/word/2010/wordml" w:rsidP="2FBD2673" wp14:paraId="7056BE89" wp14:textId="69E7DC31">
      <w:pPr>
        <w:bidi w:val="0"/>
        <w:spacing w:before="240" w:beforeAutospacing="off" w:after="240" w:afterAutospacing="off"/>
      </w:pPr>
      <w:r w:rsidRPr="2FBD2673" w:rsidR="50B84FAF">
        <w:rPr>
          <w:rFonts w:ascii="Arial" w:hAnsi="Arial" w:eastAsia="Arial" w:cs="Arial"/>
          <w:noProof w:val="0"/>
          <w:sz w:val="22"/>
          <w:szCs w:val="22"/>
          <w:lang w:val="en-GB"/>
        </w:rPr>
        <w:t xml:space="preserve">Arksey, H. &amp; O’Malley, L. (2005) ‘Scoping studies: towards a methodological framework’, </w:t>
      </w:r>
      <w:r w:rsidRPr="2FBD2673" w:rsidR="50B84FAF">
        <w:rPr>
          <w:rFonts w:ascii="Arial" w:hAnsi="Arial" w:eastAsia="Arial" w:cs="Arial"/>
          <w:i w:val="1"/>
          <w:iCs w:val="1"/>
          <w:noProof w:val="0"/>
          <w:sz w:val="22"/>
          <w:szCs w:val="22"/>
          <w:lang w:val="en-GB"/>
        </w:rPr>
        <w:t>International Journal of Social Research Methodology</w:t>
      </w:r>
      <w:r w:rsidRPr="2FBD2673" w:rsidR="50B84FAF">
        <w:rPr>
          <w:rFonts w:ascii="Arial" w:hAnsi="Arial" w:eastAsia="Arial" w:cs="Arial"/>
          <w:noProof w:val="0"/>
          <w:sz w:val="22"/>
          <w:szCs w:val="22"/>
          <w:lang w:val="en-GB"/>
        </w:rPr>
        <w:t>, 8(1), pp. 19–32.</w:t>
      </w:r>
    </w:p>
    <w:p xmlns:wp14="http://schemas.microsoft.com/office/word/2010/wordml" w:rsidP="2FBD2673" wp14:paraId="224C4A23" wp14:textId="3442F221">
      <w:pPr>
        <w:bidi w:val="0"/>
        <w:spacing w:before="240" w:beforeAutospacing="off" w:after="240" w:afterAutospacing="off"/>
      </w:pPr>
      <w:r w:rsidRPr="2FBD2673" w:rsidR="50B84FAF">
        <w:rPr>
          <w:rFonts w:ascii="Arial" w:hAnsi="Arial" w:eastAsia="Arial" w:cs="Arial"/>
          <w:noProof w:val="0"/>
          <w:sz w:val="22"/>
          <w:szCs w:val="22"/>
          <w:lang w:val="en-GB"/>
        </w:rPr>
        <w:t xml:space="preserve">Brown, L. (2018) ‘Barriers to help-seeking for anxiety and depression in young adults’, </w:t>
      </w:r>
      <w:r w:rsidRPr="2FBD2673" w:rsidR="50B84FAF">
        <w:rPr>
          <w:rFonts w:ascii="Arial" w:hAnsi="Arial" w:eastAsia="Arial" w:cs="Arial"/>
          <w:i w:val="1"/>
          <w:iCs w:val="1"/>
          <w:noProof w:val="0"/>
          <w:sz w:val="22"/>
          <w:szCs w:val="22"/>
          <w:lang w:val="en-GB"/>
        </w:rPr>
        <w:t>Journal of Mental Health</w:t>
      </w:r>
      <w:r w:rsidRPr="2FBD2673" w:rsidR="50B84FAF">
        <w:rPr>
          <w:rFonts w:ascii="Arial" w:hAnsi="Arial" w:eastAsia="Arial" w:cs="Arial"/>
          <w:noProof w:val="0"/>
          <w:sz w:val="22"/>
          <w:szCs w:val="22"/>
          <w:lang w:val="en-GB"/>
        </w:rPr>
        <w:t>, 27(5), pp. 445–452.</w:t>
      </w:r>
    </w:p>
    <w:p xmlns:wp14="http://schemas.microsoft.com/office/word/2010/wordml" w:rsidP="2FBD2673" wp14:paraId="77CEC09A" wp14:textId="0BCC0DB2">
      <w:pPr>
        <w:bidi w:val="0"/>
        <w:spacing w:before="240" w:beforeAutospacing="off" w:after="240" w:afterAutospacing="off"/>
      </w:pPr>
      <w:r w:rsidRPr="2FBD2673" w:rsidR="50B84FAF">
        <w:rPr>
          <w:rFonts w:ascii="Arial" w:hAnsi="Arial" w:eastAsia="Arial" w:cs="Arial"/>
          <w:noProof w:val="0"/>
          <w:sz w:val="22"/>
          <w:szCs w:val="22"/>
          <w:lang w:val="en-GB"/>
        </w:rPr>
        <w:t xml:space="preserve">Hollis, C., Morriss, R., Martin, J., Amani, S., Cotton, R., Denis, M. &amp; Lewis, S. (2015) ‘Technological innovations in mental healthcare: harnessing the digital revolution’, </w:t>
      </w:r>
      <w:r w:rsidRPr="2FBD2673" w:rsidR="50B84FAF">
        <w:rPr>
          <w:rFonts w:ascii="Arial" w:hAnsi="Arial" w:eastAsia="Arial" w:cs="Arial"/>
          <w:i w:val="1"/>
          <w:iCs w:val="1"/>
          <w:noProof w:val="0"/>
          <w:sz w:val="22"/>
          <w:szCs w:val="22"/>
          <w:lang w:val="en-GB"/>
        </w:rPr>
        <w:t>British Journal of Psychiatry</w:t>
      </w:r>
      <w:r w:rsidRPr="2FBD2673" w:rsidR="50B84FAF">
        <w:rPr>
          <w:rFonts w:ascii="Arial" w:hAnsi="Arial" w:eastAsia="Arial" w:cs="Arial"/>
          <w:noProof w:val="0"/>
          <w:sz w:val="22"/>
          <w:szCs w:val="22"/>
          <w:lang w:val="en-GB"/>
        </w:rPr>
        <w:t>, 217(4), pp. 597–599.</w:t>
      </w:r>
    </w:p>
    <w:p xmlns:wp14="http://schemas.microsoft.com/office/word/2010/wordml" w:rsidP="2FBD2673" wp14:paraId="1B8EB5AF" wp14:textId="0360ED6B">
      <w:pPr>
        <w:bidi w:val="0"/>
        <w:spacing w:before="240" w:beforeAutospacing="off" w:after="240" w:afterAutospacing="off"/>
      </w:pPr>
      <w:r w:rsidRPr="2FBD2673" w:rsidR="50B84FAF">
        <w:rPr>
          <w:rFonts w:ascii="Arial" w:hAnsi="Arial" w:eastAsia="Arial" w:cs="Arial"/>
          <w:noProof w:val="0"/>
          <w:sz w:val="22"/>
          <w:szCs w:val="22"/>
          <w:lang w:val="en-GB"/>
        </w:rPr>
        <w:t xml:space="preserve">Mind (2022) ‘Care before crisis: young people’s mental health’, Mind. Available at: </w:t>
      </w:r>
      <w:hyperlink r:id="R9e6a29b29d0648ab">
        <w:r w:rsidRPr="2FBD2673" w:rsidR="50B84FAF">
          <w:rPr>
            <w:rStyle w:val="Hyperlink"/>
            <w:rFonts w:ascii="Arial" w:hAnsi="Arial" w:eastAsia="Arial" w:cs="Arial"/>
            <w:noProof w:val="0"/>
            <w:sz w:val="22"/>
            <w:szCs w:val="22"/>
            <w:lang w:val="en-GB"/>
          </w:rPr>
          <w:t>https://www.mind.org.uk/news-campaigns/campaigns/children-and-young-peoples-mental-health/care-before-crisis-our-report-on-young-peoples-mental-health/</w:t>
        </w:r>
      </w:hyperlink>
      <w:r w:rsidRPr="2FBD2673" w:rsidR="50B84FAF">
        <w:rPr>
          <w:rFonts w:ascii="Arial" w:hAnsi="Arial" w:eastAsia="Arial" w:cs="Arial"/>
          <w:noProof w:val="0"/>
          <w:sz w:val="22"/>
          <w:szCs w:val="22"/>
          <w:lang w:val="en-GB"/>
        </w:rPr>
        <w:t>.</w:t>
      </w:r>
    </w:p>
    <w:p xmlns:wp14="http://schemas.microsoft.com/office/word/2010/wordml" w:rsidP="2FBD2673" wp14:paraId="002769BD" wp14:textId="618AD6BE">
      <w:pPr>
        <w:bidi w:val="0"/>
        <w:spacing w:before="240" w:beforeAutospacing="off" w:after="240" w:afterAutospacing="off"/>
      </w:pPr>
      <w:r w:rsidRPr="2FBD2673" w:rsidR="50B84FAF">
        <w:rPr>
          <w:rFonts w:ascii="Arial" w:hAnsi="Arial" w:eastAsia="Arial" w:cs="Arial"/>
          <w:noProof w:val="0"/>
          <w:sz w:val="22"/>
          <w:szCs w:val="22"/>
          <w:lang w:val="en-GB"/>
        </w:rPr>
        <w:t xml:space="preserve">Newlove-Delgado, T. et al. (2021) ‘Service use and experiences of young people transitioning from CAMHS to adult mental health services in the UK: mixed methods study’, </w:t>
      </w:r>
      <w:r w:rsidRPr="2FBD2673" w:rsidR="50B84FAF">
        <w:rPr>
          <w:rFonts w:ascii="Arial" w:hAnsi="Arial" w:eastAsia="Arial" w:cs="Arial"/>
          <w:i w:val="1"/>
          <w:iCs w:val="1"/>
          <w:noProof w:val="0"/>
          <w:sz w:val="22"/>
          <w:szCs w:val="22"/>
          <w:lang w:val="en-GB"/>
        </w:rPr>
        <w:t>Child and Adolescent Mental Health</w:t>
      </w:r>
      <w:r w:rsidRPr="2FBD2673" w:rsidR="50B84FAF">
        <w:rPr>
          <w:rFonts w:ascii="Arial" w:hAnsi="Arial" w:eastAsia="Arial" w:cs="Arial"/>
          <w:noProof w:val="0"/>
          <w:sz w:val="22"/>
          <w:szCs w:val="22"/>
          <w:lang w:val="en-GB"/>
        </w:rPr>
        <w:t xml:space="preserve">. Available at: </w:t>
      </w:r>
      <w:hyperlink r:id="R3f63514c13b147cf">
        <w:r w:rsidRPr="2FBD2673" w:rsidR="50B84FAF">
          <w:rPr>
            <w:rStyle w:val="Hyperlink"/>
            <w:rFonts w:ascii="Arial" w:hAnsi="Arial" w:eastAsia="Arial" w:cs="Arial"/>
            <w:noProof w:val="0"/>
            <w:sz w:val="22"/>
            <w:szCs w:val="22"/>
            <w:lang w:val="en-GB"/>
          </w:rPr>
          <w:t>https://kclpure.kcl.ac.uk/portal/files/268513136/Adamo_et_al_565.R1_-_accepted.pdf</w:t>
        </w:r>
      </w:hyperlink>
      <w:r w:rsidRPr="2FBD2673" w:rsidR="50B84FAF">
        <w:rPr>
          <w:rFonts w:ascii="Arial" w:hAnsi="Arial" w:eastAsia="Arial" w:cs="Arial"/>
          <w:noProof w:val="0"/>
          <w:sz w:val="22"/>
          <w:szCs w:val="22"/>
          <w:lang w:val="en-GB"/>
        </w:rPr>
        <w:t>.</w:t>
      </w:r>
    </w:p>
    <w:p xmlns:wp14="http://schemas.microsoft.com/office/word/2010/wordml" w:rsidP="2FBD2673" wp14:paraId="25EE33A6" wp14:textId="28EB901B">
      <w:pPr>
        <w:bidi w:val="0"/>
        <w:spacing w:before="240" w:beforeAutospacing="off" w:after="240" w:afterAutospacing="off"/>
      </w:pPr>
      <w:r w:rsidRPr="2FBD2673" w:rsidR="50B84FAF">
        <w:rPr>
          <w:rFonts w:ascii="Arial" w:hAnsi="Arial" w:eastAsia="Arial" w:cs="Arial"/>
          <w:noProof w:val="0"/>
          <w:sz w:val="22"/>
          <w:szCs w:val="22"/>
          <w:lang w:val="en-GB"/>
        </w:rPr>
        <w:t xml:space="preserve">NHS Digital (2023) </w:t>
      </w:r>
      <w:r w:rsidRPr="2FBD2673" w:rsidR="50B84FAF">
        <w:rPr>
          <w:rFonts w:ascii="Arial" w:hAnsi="Arial" w:eastAsia="Arial" w:cs="Arial"/>
          <w:i w:val="1"/>
          <w:iCs w:val="1"/>
          <w:noProof w:val="0"/>
          <w:sz w:val="22"/>
          <w:szCs w:val="22"/>
          <w:lang w:val="en-GB"/>
        </w:rPr>
        <w:t>Mental health of children and young people in England, 2023 (wave 4 follow-up to the 2017 survey)</w:t>
      </w:r>
      <w:r w:rsidRPr="2FBD2673" w:rsidR="50B84FAF">
        <w:rPr>
          <w:rFonts w:ascii="Arial" w:hAnsi="Arial" w:eastAsia="Arial" w:cs="Arial"/>
          <w:noProof w:val="0"/>
          <w:sz w:val="22"/>
          <w:szCs w:val="22"/>
          <w:lang w:val="en-GB"/>
        </w:rPr>
        <w:t xml:space="preserve">. Available at: </w:t>
      </w:r>
      <w:hyperlink r:id="Rf2b076f091264e39">
        <w:r w:rsidRPr="2FBD2673" w:rsidR="50B84FAF">
          <w:rPr>
            <w:rStyle w:val="Hyperlink"/>
            <w:rFonts w:ascii="Arial" w:hAnsi="Arial" w:eastAsia="Arial" w:cs="Arial"/>
            <w:noProof w:val="0"/>
            <w:sz w:val="22"/>
            <w:szCs w:val="22"/>
            <w:lang w:val="en-GB"/>
          </w:rPr>
          <w:t>https://digital.nhs.uk/data-and-information/publications/statistical/mental-health-of-children-and-young-people-in-england/2023-wave-4-follow-up</w:t>
        </w:r>
      </w:hyperlink>
      <w:r w:rsidRPr="2FBD2673" w:rsidR="50B84FAF">
        <w:rPr>
          <w:rFonts w:ascii="Arial" w:hAnsi="Arial" w:eastAsia="Arial" w:cs="Arial"/>
          <w:noProof w:val="0"/>
          <w:sz w:val="22"/>
          <w:szCs w:val="22"/>
          <w:lang w:val="en-GB"/>
        </w:rPr>
        <w:t>.</w:t>
      </w:r>
    </w:p>
    <w:p xmlns:wp14="http://schemas.microsoft.com/office/word/2010/wordml" w:rsidP="2FBD2673" wp14:paraId="5BAAB192" wp14:textId="77CFA987">
      <w:pPr>
        <w:bidi w:val="0"/>
        <w:spacing w:before="240" w:beforeAutospacing="off" w:after="240" w:afterAutospacing="off"/>
      </w:pPr>
      <w:r w:rsidRPr="2FBD2673" w:rsidR="50B84FAF">
        <w:rPr>
          <w:rFonts w:ascii="Arial" w:hAnsi="Arial" w:eastAsia="Arial" w:cs="Arial"/>
          <w:noProof w:val="0"/>
          <w:sz w:val="22"/>
          <w:szCs w:val="22"/>
          <w:lang w:val="en-GB"/>
        </w:rPr>
        <w:t xml:space="preserve">Richards, D., Timulak, L., Wilks, C. et al. (2020) ‘A pragmatic randomised waitlist-controlled effectiveness and cost-effectiveness trial of digital interventions for depression and anxiety within IAPT’, </w:t>
      </w:r>
      <w:r w:rsidRPr="2FBD2673" w:rsidR="50B84FAF">
        <w:rPr>
          <w:rFonts w:ascii="Arial" w:hAnsi="Arial" w:eastAsia="Arial" w:cs="Arial"/>
          <w:i w:val="1"/>
          <w:iCs w:val="1"/>
          <w:noProof w:val="0"/>
          <w:sz w:val="22"/>
          <w:szCs w:val="22"/>
          <w:lang w:val="en-GB"/>
        </w:rPr>
        <w:t>NPJ Digital Medicine</w:t>
      </w:r>
      <w:r w:rsidRPr="2FBD2673" w:rsidR="50B84FAF">
        <w:rPr>
          <w:rFonts w:ascii="Arial" w:hAnsi="Arial" w:eastAsia="Arial" w:cs="Arial"/>
          <w:noProof w:val="0"/>
          <w:sz w:val="22"/>
          <w:szCs w:val="22"/>
          <w:lang w:val="en-GB"/>
        </w:rPr>
        <w:t xml:space="preserve">, 3:85. Available at: </w:t>
      </w:r>
      <w:hyperlink r:id="R84229f8d3b324a7b">
        <w:r w:rsidRPr="2FBD2673" w:rsidR="50B84FAF">
          <w:rPr>
            <w:rStyle w:val="Hyperlink"/>
            <w:rFonts w:ascii="Arial" w:hAnsi="Arial" w:eastAsia="Arial" w:cs="Arial"/>
            <w:noProof w:val="0"/>
            <w:sz w:val="22"/>
            <w:szCs w:val="22"/>
            <w:lang w:val="en-GB"/>
          </w:rPr>
          <w:t>https://www.nature.com/articles/s41746-020-0293-8</w:t>
        </w:r>
      </w:hyperlink>
      <w:r w:rsidRPr="2FBD2673" w:rsidR="50B84FAF">
        <w:rPr>
          <w:rFonts w:ascii="Arial" w:hAnsi="Arial" w:eastAsia="Arial" w:cs="Arial"/>
          <w:noProof w:val="0"/>
          <w:sz w:val="22"/>
          <w:szCs w:val="22"/>
          <w:lang w:val="en-GB"/>
        </w:rPr>
        <w:t>.</w:t>
      </w:r>
    </w:p>
    <w:p xmlns:wp14="http://schemas.microsoft.com/office/word/2010/wordml" w:rsidP="2FBD2673" wp14:paraId="186871BD" wp14:textId="5AB6E585">
      <w:pPr>
        <w:bidi w:val="0"/>
        <w:spacing w:before="240" w:beforeAutospacing="off" w:after="240" w:afterAutospacing="off"/>
      </w:pPr>
      <w:r w:rsidRPr="2FBD2673" w:rsidR="50B84FAF">
        <w:rPr>
          <w:rFonts w:ascii="Arial" w:hAnsi="Arial" w:eastAsia="Arial" w:cs="Arial"/>
          <w:noProof w:val="0"/>
          <w:sz w:val="22"/>
          <w:szCs w:val="22"/>
          <w:lang w:val="en-GB"/>
        </w:rPr>
        <w:t xml:space="preserve">Royal College of Psychiatrists (2022) </w:t>
      </w:r>
      <w:r w:rsidRPr="2FBD2673" w:rsidR="50B84FAF">
        <w:rPr>
          <w:rFonts w:ascii="Arial" w:hAnsi="Arial" w:eastAsia="Arial" w:cs="Arial"/>
          <w:i w:val="1"/>
          <w:iCs w:val="1"/>
          <w:noProof w:val="0"/>
          <w:sz w:val="22"/>
          <w:szCs w:val="22"/>
          <w:lang w:val="en-GB"/>
        </w:rPr>
        <w:t>Mental health services for young adults: delivering better outcomes for children and young adults</w:t>
      </w:r>
      <w:r w:rsidRPr="2FBD2673" w:rsidR="50B84FAF">
        <w:rPr>
          <w:rFonts w:ascii="Arial" w:hAnsi="Arial" w:eastAsia="Arial" w:cs="Arial"/>
          <w:noProof w:val="0"/>
          <w:sz w:val="22"/>
          <w:szCs w:val="22"/>
          <w:lang w:val="en-GB"/>
        </w:rPr>
        <w:t xml:space="preserve">. Available at: </w:t>
      </w:r>
      <w:hyperlink r:id="Rf0d5ca8983034863">
        <w:r w:rsidRPr="2FBD2673" w:rsidR="50B84FAF">
          <w:rPr>
            <w:rStyle w:val="Hyperlink"/>
            <w:rFonts w:ascii="Arial" w:hAnsi="Arial" w:eastAsia="Arial" w:cs="Arial"/>
            <w:noProof w:val="0"/>
            <w:sz w:val="22"/>
            <w:szCs w:val="22"/>
            <w:lang w:val="en-GB"/>
          </w:rPr>
          <w:t>https://www.rcpsych.ac.uk/docs/default-source/members/faculties/child-and-adolescent-psychiatry/child-and-adolescent-psychiatry-faculty-delivering-better-outcomes-for-children-and-young-adults.pdf</w:t>
        </w:r>
      </w:hyperlink>
      <w:r w:rsidRPr="2FBD2673" w:rsidR="50B84FAF">
        <w:rPr>
          <w:rFonts w:ascii="Arial" w:hAnsi="Arial" w:eastAsia="Arial" w:cs="Arial"/>
          <w:noProof w:val="0"/>
          <w:sz w:val="22"/>
          <w:szCs w:val="22"/>
          <w:lang w:val="en-GB"/>
        </w:rPr>
        <w:t>.</w:t>
      </w:r>
    </w:p>
    <w:p xmlns:wp14="http://schemas.microsoft.com/office/word/2010/wordml" w:rsidP="2FBD2673" wp14:paraId="74638574" wp14:textId="67D22DF7">
      <w:pPr>
        <w:bidi w:val="0"/>
        <w:spacing w:before="240" w:beforeAutospacing="off" w:after="240" w:afterAutospacing="off"/>
      </w:pPr>
      <w:r w:rsidRPr="2FBD2673" w:rsidR="50B84FAF">
        <w:rPr>
          <w:rFonts w:ascii="Arial" w:hAnsi="Arial" w:eastAsia="Arial" w:cs="Arial"/>
          <w:noProof w:val="0"/>
          <w:sz w:val="22"/>
          <w:szCs w:val="22"/>
          <w:lang w:val="en-GB"/>
        </w:rPr>
        <w:t xml:space="preserve">Stallard, P. et al. (2020) ‘The acceptability of digital mental health interventions for young people’, </w:t>
      </w:r>
      <w:r w:rsidRPr="2FBD2673" w:rsidR="50B84FAF">
        <w:rPr>
          <w:rFonts w:ascii="Arial" w:hAnsi="Arial" w:eastAsia="Arial" w:cs="Arial"/>
          <w:i w:val="1"/>
          <w:iCs w:val="1"/>
          <w:noProof w:val="0"/>
          <w:sz w:val="22"/>
          <w:szCs w:val="22"/>
          <w:lang w:val="en-GB"/>
        </w:rPr>
        <w:t>Journal of Technology in Human Services</w:t>
      </w:r>
      <w:r w:rsidRPr="2FBD2673" w:rsidR="50B84FAF">
        <w:rPr>
          <w:rFonts w:ascii="Arial" w:hAnsi="Arial" w:eastAsia="Arial" w:cs="Arial"/>
          <w:noProof w:val="0"/>
          <w:sz w:val="22"/>
          <w:szCs w:val="22"/>
          <w:lang w:val="en-GB"/>
        </w:rPr>
        <w:t xml:space="preserve">. Available at: </w:t>
      </w:r>
      <w:hyperlink r:id="R46a172d52b7e47d7">
        <w:r w:rsidRPr="2FBD2673" w:rsidR="50B84FAF">
          <w:rPr>
            <w:rStyle w:val="Hyperlink"/>
            <w:rFonts w:ascii="Arial" w:hAnsi="Arial" w:eastAsia="Arial" w:cs="Arial"/>
            <w:noProof w:val="0"/>
            <w:sz w:val="22"/>
            <w:szCs w:val="22"/>
            <w:lang w:val="en-GB"/>
          </w:rPr>
          <w:t>https://research-information.bris.ac.uk/files/332960914/Full_text_PDF_final_published_version_.pdf</w:t>
        </w:r>
      </w:hyperlink>
      <w:r w:rsidRPr="2FBD2673" w:rsidR="50B84FAF">
        <w:rPr>
          <w:rFonts w:ascii="Arial" w:hAnsi="Arial" w:eastAsia="Arial" w:cs="Arial"/>
          <w:noProof w:val="0"/>
          <w:sz w:val="22"/>
          <w:szCs w:val="22"/>
          <w:lang w:val="en-GB"/>
        </w:rPr>
        <w:t>.</w:t>
      </w:r>
    </w:p>
    <w:p xmlns:wp14="http://schemas.microsoft.com/office/word/2010/wordml" w:rsidP="2FBD2673" wp14:paraId="709BD97D" wp14:textId="167E2E86">
      <w:pPr>
        <w:bidi w:val="0"/>
        <w:spacing w:before="240" w:beforeAutospacing="off" w:after="240" w:afterAutospacing="off"/>
      </w:pPr>
      <w:r w:rsidRPr="2FBD2673" w:rsidR="50B84FAF">
        <w:rPr>
          <w:rFonts w:ascii="Arial" w:hAnsi="Arial" w:eastAsia="Arial" w:cs="Arial"/>
          <w:noProof w:val="0"/>
          <w:sz w:val="22"/>
          <w:szCs w:val="22"/>
          <w:lang w:val="en-GB"/>
        </w:rPr>
        <w:t xml:space="preserve">Time to Change (2021) </w:t>
      </w:r>
      <w:r w:rsidRPr="2FBD2673" w:rsidR="50B84FAF">
        <w:rPr>
          <w:rFonts w:ascii="Arial" w:hAnsi="Arial" w:eastAsia="Arial" w:cs="Arial"/>
          <w:i w:val="1"/>
          <w:iCs w:val="1"/>
          <w:noProof w:val="0"/>
          <w:sz w:val="22"/>
          <w:szCs w:val="22"/>
          <w:lang w:val="en-GB"/>
        </w:rPr>
        <w:t>Attitudes to mental health and stigma report</w:t>
      </w:r>
      <w:r w:rsidRPr="2FBD2673" w:rsidR="50B84FAF">
        <w:rPr>
          <w:rFonts w:ascii="Arial" w:hAnsi="Arial" w:eastAsia="Arial" w:cs="Arial"/>
          <w:noProof w:val="0"/>
          <w:sz w:val="22"/>
          <w:szCs w:val="22"/>
          <w:lang w:val="en-GB"/>
        </w:rPr>
        <w:t xml:space="preserve">, Time to Change (Mind &amp; Rethink). Available at: </w:t>
      </w:r>
      <w:hyperlink r:id="R4fd0bc93604f4d41">
        <w:r w:rsidRPr="2FBD2673" w:rsidR="50B84FAF">
          <w:rPr>
            <w:rStyle w:val="Hyperlink"/>
            <w:rFonts w:ascii="Arial" w:hAnsi="Arial" w:eastAsia="Arial" w:cs="Arial"/>
            <w:noProof w:val="0"/>
            <w:sz w:val="22"/>
            <w:szCs w:val="22"/>
            <w:lang w:val="en-GB"/>
          </w:rPr>
          <w:t>https://www.time-to-change.org.uk</w:t>
        </w:r>
      </w:hyperlink>
      <w:r w:rsidRPr="2FBD2673" w:rsidR="50B84FAF">
        <w:rPr>
          <w:rFonts w:ascii="Arial" w:hAnsi="Arial" w:eastAsia="Arial" w:cs="Arial"/>
          <w:noProof w:val="0"/>
          <w:sz w:val="22"/>
          <w:szCs w:val="22"/>
          <w:lang w:val="en-GB"/>
        </w:rPr>
        <w:t>.</w:t>
      </w:r>
    </w:p>
    <w:p xmlns:wp14="http://schemas.microsoft.com/office/word/2010/wordml" w:rsidP="2FBD2673" wp14:paraId="7FBF738A" wp14:textId="55C67A80">
      <w:pPr>
        <w:bidi w:val="0"/>
        <w:spacing w:before="240" w:beforeAutospacing="off" w:after="240" w:afterAutospacing="off"/>
      </w:pPr>
      <w:r w:rsidRPr="2FBD2673" w:rsidR="50B84FAF">
        <w:rPr>
          <w:rFonts w:ascii="Arial" w:hAnsi="Arial" w:eastAsia="Arial" w:cs="Arial"/>
          <w:noProof w:val="0"/>
          <w:sz w:val="22"/>
          <w:szCs w:val="22"/>
          <w:lang w:val="en-GB"/>
        </w:rPr>
        <w:t xml:space="preserve">Williams, I. (2022) ‘Exploring increasing complexity of student mental health: academic pressure, loneliness and financial stresses’, </w:t>
      </w:r>
      <w:r w:rsidRPr="2FBD2673" w:rsidR="50B84FAF">
        <w:rPr>
          <w:rFonts w:ascii="Arial" w:hAnsi="Arial" w:eastAsia="Arial" w:cs="Arial"/>
          <w:i w:val="1"/>
          <w:iCs w:val="1"/>
          <w:noProof w:val="0"/>
          <w:sz w:val="22"/>
          <w:szCs w:val="22"/>
          <w:lang w:val="en-GB"/>
        </w:rPr>
        <w:t>Higher Education Review</w:t>
      </w:r>
      <w:r w:rsidRPr="2FBD2673" w:rsidR="50B84FAF">
        <w:rPr>
          <w:rFonts w:ascii="Arial" w:hAnsi="Arial" w:eastAsia="Arial" w:cs="Arial"/>
          <w:noProof w:val="0"/>
          <w:sz w:val="22"/>
          <w:szCs w:val="22"/>
          <w:lang w:val="en-GB"/>
        </w:rPr>
        <w:t xml:space="preserve">. Available at: </w:t>
      </w:r>
      <w:hyperlink r:id="R9a404d8d2c914b70">
        <w:r w:rsidRPr="2FBD2673" w:rsidR="50B84FAF">
          <w:rPr>
            <w:rStyle w:val="Hyperlink"/>
            <w:rFonts w:ascii="Arial" w:hAnsi="Arial" w:eastAsia="Arial" w:cs="Arial"/>
            <w:noProof w:val="0"/>
            <w:sz w:val="22"/>
            <w:szCs w:val="22"/>
            <w:lang w:val="en-GB"/>
          </w:rPr>
          <w:t>https://blogs.ed.ac.uk/zp_jslack_playground/category/indigo-williams/</w:t>
        </w:r>
      </w:hyperlink>
      <w:r w:rsidRPr="2FBD2673" w:rsidR="50B84FAF">
        <w:rPr>
          <w:rFonts w:ascii="Arial" w:hAnsi="Arial" w:eastAsia="Arial" w:cs="Arial"/>
          <w:noProof w:val="0"/>
          <w:sz w:val="22"/>
          <w:szCs w:val="22"/>
          <w:lang w:val="en-GB"/>
        </w:rPr>
        <w:t>.</w:t>
      </w:r>
    </w:p>
    <w:p xmlns:wp14="http://schemas.microsoft.com/office/word/2010/wordml" w:rsidP="2FBD2673" wp14:paraId="2F5DF6AA" wp14:textId="41C0691F">
      <w:pPr>
        <w:bidi w:val="0"/>
        <w:spacing w:before="240" w:beforeAutospacing="off" w:after="240" w:afterAutospacing="off"/>
      </w:pPr>
      <w:r w:rsidRPr="2FBD2673" w:rsidR="50B84FAF">
        <w:rPr>
          <w:rFonts w:ascii="Arial" w:hAnsi="Arial" w:eastAsia="Arial" w:cs="Arial"/>
          <w:noProof w:val="0"/>
          <w:sz w:val="22"/>
          <w:szCs w:val="22"/>
          <w:lang w:val="en-GB"/>
        </w:rPr>
        <w:t xml:space="preserve">WHO (2022) ‘Adolescent and young adult mental health’. Available at: </w:t>
      </w:r>
      <w:hyperlink r:id="Rdf0b3c6c1c444a77">
        <w:r w:rsidRPr="2FBD2673" w:rsidR="50B84FAF">
          <w:rPr>
            <w:rStyle w:val="Hyperlink"/>
            <w:rFonts w:ascii="Arial" w:hAnsi="Arial" w:eastAsia="Arial" w:cs="Arial"/>
            <w:noProof w:val="0"/>
            <w:sz w:val="22"/>
            <w:szCs w:val="22"/>
            <w:lang w:val="en-GB"/>
          </w:rPr>
          <w:t>https://www.who.int/news-room/fact-sheets/detail/adolescent-and-young-adult-mental-health</w:t>
        </w:r>
      </w:hyperlink>
      <w:r w:rsidRPr="2FBD2673" w:rsidR="50B84FAF">
        <w:rPr>
          <w:rFonts w:ascii="Arial" w:hAnsi="Arial" w:eastAsia="Arial" w:cs="Arial"/>
          <w:noProof w:val="0"/>
          <w:sz w:val="22"/>
          <w:szCs w:val="22"/>
          <w:lang w:val="en-GB"/>
        </w:rPr>
        <w:t>.</w:t>
      </w:r>
    </w:p>
    <w:p xmlns:wp14="http://schemas.microsoft.com/office/word/2010/wordml" w:rsidP="2FBD2673" wp14:paraId="7FF33133" wp14:textId="420B54AE">
      <w:pPr>
        <w:bidi w:val="0"/>
        <w:spacing w:before="240" w:beforeAutospacing="off" w:after="240" w:afterAutospacing="off"/>
      </w:pPr>
      <w:r w:rsidRPr="2FBD2673" w:rsidR="50B84FAF">
        <w:rPr>
          <w:rFonts w:ascii="Arial" w:hAnsi="Arial" w:eastAsia="Arial" w:cs="Arial"/>
          <w:noProof w:val="0"/>
          <w:sz w:val="22"/>
          <w:szCs w:val="22"/>
          <w:lang w:val="en-GB"/>
        </w:rPr>
        <w:t xml:space="preserve">YoungMinds (2020) </w:t>
      </w:r>
      <w:r w:rsidRPr="2FBD2673" w:rsidR="50B84FAF">
        <w:rPr>
          <w:rFonts w:ascii="Arial" w:hAnsi="Arial" w:eastAsia="Arial" w:cs="Arial"/>
          <w:i w:val="1"/>
          <w:iCs w:val="1"/>
          <w:noProof w:val="0"/>
          <w:sz w:val="22"/>
          <w:szCs w:val="22"/>
          <w:lang w:val="en-GB"/>
        </w:rPr>
        <w:t>Coronavirus: impact on young people with mental health needs — survey report Autumn 2020</w:t>
      </w:r>
      <w:r w:rsidRPr="2FBD2673" w:rsidR="50B84FAF">
        <w:rPr>
          <w:rFonts w:ascii="Arial" w:hAnsi="Arial" w:eastAsia="Arial" w:cs="Arial"/>
          <w:noProof w:val="0"/>
          <w:sz w:val="22"/>
          <w:szCs w:val="22"/>
          <w:lang w:val="en-GB"/>
        </w:rPr>
        <w:t xml:space="preserve">. Available at: </w:t>
      </w:r>
      <w:hyperlink r:id="R051addcb467f481e">
        <w:r w:rsidRPr="2FBD2673" w:rsidR="50B84FAF">
          <w:rPr>
            <w:rStyle w:val="Hyperlink"/>
            <w:rFonts w:ascii="Arial" w:hAnsi="Arial" w:eastAsia="Arial" w:cs="Arial"/>
            <w:noProof w:val="0"/>
            <w:sz w:val="22"/>
            <w:szCs w:val="22"/>
            <w:lang w:val="en-GB"/>
          </w:rPr>
          <w:t>https://www.youngminds.org.uk/media/0h1pizqs/youngminds-coronavirus-report-autumn-2020.pdf</w:t>
        </w:r>
      </w:hyperlink>
      <w:r w:rsidRPr="2FBD2673" w:rsidR="50B84FAF">
        <w:rPr>
          <w:rFonts w:ascii="Arial" w:hAnsi="Arial" w:eastAsia="Arial" w:cs="Arial"/>
          <w:noProof w:val="0"/>
          <w:sz w:val="22"/>
          <w:szCs w:val="22"/>
          <w:lang w:val="en-GB"/>
        </w:rPr>
        <w:t>.</w:t>
      </w:r>
    </w:p>
    <w:p xmlns:wp14="http://schemas.microsoft.com/office/word/2010/wordml" w:rsidP="2FBD2673" wp14:paraId="66B8D5A9" wp14:textId="2F8C535B">
      <w:pPr>
        <w:bidi w:val="0"/>
        <w:spacing w:before="240" w:beforeAutospacing="off" w:after="240" w:afterAutospacing="off"/>
        <w:rPr>
          <w:rFonts w:ascii="Arial" w:hAnsi="Arial" w:eastAsia="Arial" w:cs="Arial"/>
          <w:noProof w:val="0"/>
          <w:sz w:val="22"/>
          <w:szCs w:val="22"/>
          <w:lang w:val="en-GB"/>
        </w:rPr>
      </w:pPr>
    </w:p>
    <w:p xmlns:wp14="http://schemas.microsoft.com/office/word/2010/wordml" wp14:paraId="5E5787A5" wp14:textId="3BD5468F"/>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8d57a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485A7CC"/>
    <w:rsid w:val="08B01DD1"/>
    <w:rsid w:val="0CBCB8EB"/>
    <w:rsid w:val="0DE9CA9A"/>
    <w:rsid w:val="1035B3C1"/>
    <w:rsid w:val="1706A054"/>
    <w:rsid w:val="1706A054"/>
    <w:rsid w:val="1953A442"/>
    <w:rsid w:val="206AB83B"/>
    <w:rsid w:val="2216F70E"/>
    <w:rsid w:val="261FAC17"/>
    <w:rsid w:val="2AE176B1"/>
    <w:rsid w:val="2FBD2673"/>
    <w:rsid w:val="3CFE5C2E"/>
    <w:rsid w:val="3CFE5C2E"/>
    <w:rsid w:val="3D581B92"/>
    <w:rsid w:val="3D64BB79"/>
    <w:rsid w:val="4485A7CC"/>
    <w:rsid w:val="483DC780"/>
    <w:rsid w:val="4D441050"/>
    <w:rsid w:val="4FB6B907"/>
    <w:rsid w:val="50B84FAF"/>
    <w:rsid w:val="519DA17B"/>
    <w:rsid w:val="519DA17B"/>
    <w:rsid w:val="53D28817"/>
    <w:rsid w:val="54125519"/>
    <w:rsid w:val="581A485F"/>
    <w:rsid w:val="5DE19F44"/>
    <w:rsid w:val="5DE19F44"/>
    <w:rsid w:val="607827A2"/>
    <w:rsid w:val="6131C1EC"/>
    <w:rsid w:val="6131C1EC"/>
    <w:rsid w:val="6530EEDC"/>
    <w:rsid w:val="6637DEC0"/>
    <w:rsid w:val="666EE7D4"/>
    <w:rsid w:val="6676586E"/>
    <w:rsid w:val="67978626"/>
    <w:rsid w:val="6E1EF645"/>
    <w:rsid w:val="6E1EF645"/>
    <w:rsid w:val="6EE86616"/>
    <w:rsid w:val="6F51F8BC"/>
    <w:rsid w:val="74EF20E2"/>
    <w:rsid w:val="7512FD91"/>
    <w:rsid w:val="771CA490"/>
    <w:rsid w:val="77505E11"/>
    <w:rsid w:val="78D72924"/>
    <w:rsid w:val="7CEC0E55"/>
    <w:rsid w:val="7E7749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85A7CC"/>
  <w15:chartTrackingRefBased/>
  <w15:docId w15:val="{E26AA455-7DAF-4433-AC75-A58EDDB12EC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2FBD2673"/>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repository.cam.ac.uk/bitstreams/cb0a6b34-92d7-466c-87ee-71e78ede8a13/download?utm_source=chatgpt.com" TargetMode="External" Id="R14e860ba36b64383" /><Relationship Type="http://schemas.openxmlformats.org/officeDocument/2006/relationships/hyperlink" Target="https://www.mind.org.uk/news-campaigns/campaigns/children-and-young-peoples-mental-health/care-before-crisis-our-report-on-young-peoples-mental-health/?utm_source=chatgpt.com" TargetMode="External" Id="R9e6a29b29d0648ab" /><Relationship Type="http://schemas.openxmlformats.org/officeDocument/2006/relationships/hyperlink" Target="https://kclpure.kcl.ac.uk/portal/files/268513136/Adamo_et_al_565.R1_-_accepted.pdf?utm_source=chatgpt.com" TargetMode="External" Id="R3f63514c13b147cf" /><Relationship Type="http://schemas.openxmlformats.org/officeDocument/2006/relationships/hyperlink" Target="https://digital.nhs.uk/data-and-information/publications/statistical/mental-health-of-children-and-young-people-in-england/2023-wave-4-follow-up?utm_source=chatgpt.com" TargetMode="External" Id="Rf2b076f091264e39" /><Relationship Type="http://schemas.openxmlformats.org/officeDocument/2006/relationships/hyperlink" Target="https://www.nature.com/articles/s41746-020-0293-8?utm_source=chatgpt.com" TargetMode="External" Id="R84229f8d3b324a7b" /><Relationship Type="http://schemas.openxmlformats.org/officeDocument/2006/relationships/hyperlink" Target="https://www.rcpsych.ac.uk/docs/default-source/members/faculties/child-and-adolescent-psychiatry/child-and-adolescent-psychiatry-faculty-delivering-better-outcomes-for-children-and-young-adults.pdf" TargetMode="External" Id="Rf0d5ca8983034863" /><Relationship Type="http://schemas.openxmlformats.org/officeDocument/2006/relationships/hyperlink" Target="https://research-information.bris.ac.uk/files/332960914/Full_text_PDF_final_published_version_.pdf?utm_source=chatgpt.com" TargetMode="External" Id="R46a172d52b7e47d7" /><Relationship Type="http://schemas.openxmlformats.org/officeDocument/2006/relationships/hyperlink" Target="https://www.time-to-change.org.uk/" TargetMode="External" Id="R4fd0bc93604f4d41" /><Relationship Type="http://schemas.openxmlformats.org/officeDocument/2006/relationships/hyperlink" Target="https://blogs.ed.ac.uk/zp_jslack_playground/category/indigo-williams/" TargetMode="External" Id="R9a404d8d2c914b70" /><Relationship Type="http://schemas.openxmlformats.org/officeDocument/2006/relationships/hyperlink" Target="https://www.who.int/news-room/fact-sheets/detail/adolescent-and-young-adult-mental-health" TargetMode="External" Id="Rdf0b3c6c1c444a77" /><Relationship Type="http://schemas.openxmlformats.org/officeDocument/2006/relationships/hyperlink" Target="https://www.youngminds.org.uk/media/0h1pizqs/youngminds-coronavirus-report-autumn-2020.pdf?utm_source=chatgpt.com" TargetMode="External" Id="R051addcb467f481e" /><Relationship Type="http://schemas.openxmlformats.org/officeDocument/2006/relationships/numbering" Target="/word/numbering.xml" Id="Rc3460439400f4fd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Paul Counihan (2319048)</dc:creator>
  <keywords/>
  <dc:description/>
  <lastModifiedBy>Paul Counihan (2319048)</lastModifiedBy>
  <revision>3</revision>
  <dcterms:created xsi:type="dcterms:W3CDTF">2025-11-09T21:34:20.4166736Z</dcterms:created>
  <dcterms:modified xsi:type="dcterms:W3CDTF">2025-11-10T22:48:23.8691021Z</dcterms:modified>
</coreProperties>
</file>