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5C4A4" w14:textId="1C9298B4" w:rsidR="00192009" w:rsidRPr="00DC7204" w:rsidRDefault="00EC4E09">
      <w:pPr>
        <w:rPr>
          <w:b/>
          <w:bCs/>
          <w:u w:val="single"/>
        </w:rPr>
      </w:pPr>
      <w:r w:rsidRPr="00DC7204">
        <w:rPr>
          <w:b/>
          <w:bCs/>
          <w:u w:val="single"/>
        </w:rPr>
        <w:t>Safeguarding</w:t>
      </w:r>
      <w:r w:rsidR="0088068F">
        <w:rPr>
          <w:b/>
          <w:bCs/>
          <w:u w:val="single"/>
        </w:rPr>
        <w:t xml:space="preserve"> Script</w:t>
      </w:r>
    </w:p>
    <w:p w14:paraId="696E6258" w14:textId="07561077" w:rsidR="00EC4E09" w:rsidRDefault="00EC4E09"/>
    <w:p w14:paraId="1CF5473A" w14:textId="558C0386" w:rsidR="00DC7204" w:rsidRDefault="00EC4E09">
      <w:r>
        <w:t xml:space="preserve">Good afternoon, everyone. Thank you for attending the child protection conference. My name is Cassie </w:t>
      </w:r>
      <w:r w:rsidR="003F55B7">
        <w:t>Lane,</w:t>
      </w:r>
      <w:r>
        <w:t xml:space="preserve"> and I am the social worker assigned to this case. Today’s conference is being held under </w:t>
      </w:r>
      <w:r w:rsidRPr="00F00B8D">
        <w:rPr>
          <w:b/>
          <w:bCs/>
          <w:i/>
          <w:iCs/>
        </w:rPr>
        <w:t xml:space="preserve">Section </w:t>
      </w:r>
      <w:r w:rsidR="00DC7204" w:rsidRPr="00F00B8D">
        <w:rPr>
          <w:b/>
          <w:bCs/>
          <w:i/>
          <w:iCs/>
        </w:rPr>
        <w:t>(</w:t>
      </w:r>
      <w:r w:rsidRPr="00F00B8D">
        <w:rPr>
          <w:b/>
          <w:bCs/>
          <w:i/>
          <w:iCs/>
        </w:rPr>
        <w:t>47</w:t>
      </w:r>
      <w:r w:rsidR="00DC7204" w:rsidRPr="00F00B8D">
        <w:rPr>
          <w:b/>
          <w:bCs/>
          <w:i/>
          <w:iCs/>
        </w:rPr>
        <w:t>)</w:t>
      </w:r>
      <w:r w:rsidRPr="00F00B8D">
        <w:rPr>
          <w:b/>
          <w:bCs/>
        </w:rPr>
        <w:t xml:space="preserve"> of </w:t>
      </w:r>
      <w:r w:rsidRPr="00F00B8D">
        <w:rPr>
          <w:b/>
          <w:bCs/>
          <w:i/>
          <w:iCs/>
        </w:rPr>
        <w:t>Children Act 1989</w:t>
      </w:r>
      <w:r w:rsidRPr="00F00B8D">
        <w:rPr>
          <w:b/>
          <w:bCs/>
        </w:rPr>
        <w:t>.</w:t>
      </w:r>
      <w:r>
        <w:t xml:space="preserve"> </w:t>
      </w:r>
    </w:p>
    <w:p w14:paraId="6A1DBB43" w14:textId="77777777" w:rsidR="00DC7204" w:rsidRDefault="00DC7204"/>
    <w:p w14:paraId="0BC25869" w14:textId="15B23498" w:rsidR="00EC4E09" w:rsidRPr="00F00B8D" w:rsidRDefault="00EC4E09">
      <w:pPr>
        <w:rPr>
          <w:b/>
          <w:bCs/>
        </w:rPr>
      </w:pPr>
      <w:r>
        <w:t xml:space="preserve">We are here today to discuss the welfare of </w:t>
      </w:r>
      <w:r w:rsidR="00DC7204">
        <w:t xml:space="preserve">Sophie and Emily, </w:t>
      </w:r>
      <w:r>
        <w:t>to make decisions whether any action is required to safeguard or promote the child</w:t>
      </w:r>
      <w:r w:rsidR="008A67DE">
        <w:t>ren</w:t>
      </w:r>
      <w:r>
        <w:t>’s welfare</w:t>
      </w:r>
      <w:r w:rsidR="00DC7204">
        <w:t xml:space="preserve">, adhering to </w:t>
      </w:r>
      <w:r w:rsidR="00DC7204" w:rsidRPr="00F00B8D">
        <w:rPr>
          <w:b/>
          <w:bCs/>
        </w:rPr>
        <w:t xml:space="preserve">part 2.6 of </w:t>
      </w:r>
      <w:r w:rsidR="00DC7204" w:rsidRPr="00F00B8D">
        <w:rPr>
          <w:b/>
          <w:bCs/>
          <w:i/>
          <w:iCs/>
        </w:rPr>
        <w:t>The Social Services and Wellbeing (Wales) Act 2014</w:t>
      </w:r>
      <w:r w:rsidR="00DC7204">
        <w:t xml:space="preserve"> and the </w:t>
      </w:r>
      <w:r w:rsidR="00DC7204" w:rsidRPr="00F00B8D">
        <w:rPr>
          <w:b/>
          <w:bCs/>
        </w:rPr>
        <w:t>United Nations Convention on the Rights of the Child Article 3</w:t>
      </w:r>
      <w:r w:rsidRPr="00F00B8D">
        <w:rPr>
          <w:b/>
          <w:bCs/>
        </w:rPr>
        <w:t>.</w:t>
      </w:r>
    </w:p>
    <w:p w14:paraId="3896C45C" w14:textId="159DE6E5" w:rsidR="00EC4E09" w:rsidRPr="00F00B8D" w:rsidRDefault="00EC4E09">
      <w:pPr>
        <w:rPr>
          <w:b/>
          <w:bCs/>
        </w:rPr>
      </w:pPr>
    </w:p>
    <w:p w14:paraId="65AFAEFD" w14:textId="69F2466C" w:rsidR="00EC4E09" w:rsidRDefault="00EC4E09">
      <w:r>
        <w:t xml:space="preserve">The report was made </w:t>
      </w:r>
      <w:r w:rsidR="00DC7204">
        <w:t xml:space="preserve">by Sophie’s headteacher, complying to </w:t>
      </w:r>
      <w:r w:rsidR="00DC7204" w:rsidRPr="00F00B8D">
        <w:rPr>
          <w:b/>
          <w:bCs/>
        </w:rPr>
        <w:t>Section 130 of the Social Services and Wellbeing (Wales) Act 2014</w:t>
      </w:r>
      <w:r w:rsidR="00DC7204">
        <w:t xml:space="preserve"> and </w:t>
      </w:r>
      <w:r w:rsidR="00DC7204" w:rsidRPr="00F00B8D">
        <w:rPr>
          <w:b/>
          <w:bCs/>
        </w:rPr>
        <w:t>Education Act 2002 Section 157</w:t>
      </w:r>
      <w:r w:rsidR="00DC7204">
        <w:t xml:space="preserve">, </w:t>
      </w:r>
      <w:r>
        <w:t>to the safeguarding board on Wednesday 5</w:t>
      </w:r>
      <w:r w:rsidRPr="00EC4E09">
        <w:rPr>
          <w:vertAlign w:val="superscript"/>
        </w:rPr>
        <w:t>th</w:t>
      </w:r>
      <w:r>
        <w:t xml:space="preserve"> June 2024</w:t>
      </w:r>
      <w:r w:rsidR="00DC7204">
        <w:t xml:space="preserve"> at 9:30am</w:t>
      </w:r>
      <w:r>
        <w:t xml:space="preserve">. As per </w:t>
      </w:r>
      <w:r w:rsidRPr="00F00B8D">
        <w:rPr>
          <w:b/>
          <w:bCs/>
        </w:rPr>
        <w:t xml:space="preserve">Section </w:t>
      </w:r>
      <w:r w:rsidR="00DC7204" w:rsidRPr="00F00B8D">
        <w:rPr>
          <w:b/>
          <w:bCs/>
        </w:rPr>
        <w:t xml:space="preserve">3 of Wales Safeguarding and Procedures </w:t>
      </w:r>
      <w:r w:rsidRPr="00F00B8D">
        <w:rPr>
          <w:b/>
          <w:bCs/>
        </w:rPr>
        <w:t>2019</w:t>
      </w:r>
      <w:r w:rsidR="00DC7204" w:rsidRPr="00F00B8D">
        <w:rPr>
          <w:b/>
          <w:bCs/>
        </w:rPr>
        <w:t xml:space="preserve"> (Social Care Wales, no date)</w:t>
      </w:r>
      <w:r>
        <w:t xml:space="preserve"> this referral was responded to within 24 hours. I Cassie Lane</w:t>
      </w:r>
      <w:r w:rsidR="008A67DE">
        <w:t xml:space="preserve"> </w:t>
      </w:r>
      <w:r>
        <w:t>was present at the child’s home address within 5 hours</w:t>
      </w:r>
      <w:r w:rsidR="00DC7204">
        <w:t xml:space="preserve"> following the procedure of </w:t>
      </w:r>
      <w:r w:rsidR="00DC7204" w:rsidRPr="00F00B8D">
        <w:rPr>
          <w:b/>
          <w:bCs/>
        </w:rPr>
        <w:t>The Social Services and Wellbeing Wales Act 2014 Section 21</w:t>
      </w:r>
      <w:r w:rsidRPr="00F00B8D">
        <w:rPr>
          <w:b/>
          <w:bCs/>
        </w:rPr>
        <w:t>.</w:t>
      </w:r>
      <w:r>
        <w:t xml:space="preserve"> There were initial checks carried out which showed indication of harm to the child, therefore the team held a discussion meeting on Thursday 6</w:t>
      </w:r>
      <w:r w:rsidRPr="00EC4E09">
        <w:rPr>
          <w:vertAlign w:val="superscript"/>
        </w:rPr>
        <w:t>th</w:t>
      </w:r>
      <w:r>
        <w:t xml:space="preserve"> June 2024, to decide whether Section 47 enquiries are needed within this case. </w:t>
      </w:r>
    </w:p>
    <w:p w14:paraId="1656845F" w14:textId="1020F945" w:rsidR="00EC4E09" w:rsidRDefault="00EC4E09"/>
    <w:p w14:paraId="5C078DDA" w14:textId="3E3B6E6C" w:rsidR="00EC4E09" w:rsidRDefault="00DC7204">
      <w:r>
        <w:t>T</w:t>
      </w:r>
      <w:r w:rsidR="00EC4E09">
        <w:t>here was in fact indication of harm towards the child</w:t>
      </w:r>
      <w:r>
        <w:t>ren</w:t>
      </w:r>
      <w:r w:rsidR="00EC4E09">
        <w:t xml:space="preserve"> within this case, resulting in myself and multi-agency workers conducting an initial child protection conference following </w:t>
      </w:r>
      <w:r w:rsidR="00EC4E09" w:rsidRPr="00F00B8D">
        <w:rPr>
          <w:b/>
          <w:bCs/>
        </w:rPr>
        <w:t xml:space="preserve">Children Act 1989 Section 3 Part 2, </w:t>
      </w:r>
      <w:r w:rsidR="00EC4E09">
        <w:t>to be held no more tha</w:t>
      </w:r>
      <w:r>
        <w:t xml:space="preserve">n </w:t>
      </w:r>
      <w:r w:rsidR="00EC4E09">
        <w:t>15 days after the referral</w:t>
      </w:r>
      <w:r>
        <w:t xml:space="preserve">. </w:t>
      </w:r>
    </w:p>
    <w:p w14:paraId="7DDDBC67" w14:textId="3E91C835" w:rsidR="00EC4E09" w:rsidRDefault="00EC4E09"/>
    <w:p w14:paraId="029E9D38" w14:textId="0E7E80E6" w:rsidR="00EC4E09" w:rsidRPr="00F00B8D" w:rsidRDefault="00EC4E09" w:rsidP="00EC4E09">
      <w:pPr>
        <w:rPr>
          <w:b/>
          <w:bCs/>
        </w:rPr>
      </w:pPr>
      <w:r>
        <w:t xml:space="preserve">Firstly, I would like to remind everyone present that the purpose of this conference is to ensure </w:t>
      </w:r>
      <w:r w:rsidR="00DC7204">
        <w:t>the children are</w:t>
      </w:r>
      <w:r>
        <w:t xml:space="preserve"> safe and protected from harm</w:t>
      </w:r>
      <w:r w:rsidR="00DC7204">
        <w:t xml:space="preserve">, conforming with the </w:t>
      </w:r>
      <w:r w:rsidR="00DC7204" w:rsidRPr="00F00B8D">
        <w:rPr>
          <w:b/>
          <w:bCs/>
        </w:rPr>
        <w:t xml:space="preserve">UNCRC Article 19 </w:t>
      </w:r>
      <w:r w:rsidR="00DC7204">
        <w:t xml:space="preserve">and </w:t>
      </w:r>
      <w:r w:rsidR="00DC7204" w:rsidRPr="00F00B8D">
        <w:rPr>
          <w:b/>
          <w:bCs/>
        </w:rPr>
        <w:t>Children and Social Work Act, 2017 Section 16.</w:t>
      </w:r>
      <w:r w:rsidR="00DC7204">
        <w:t xml:space="preserve"> </w:t>
      </w:r>
      <w:r>
        <w:t>We will discuss the information gathered, assess the risks and decide on the necessary steps to ensure their safety and wellbeing</w:t>
      </w:r>
      <w:r w:rsidR="00DC7204">
        <w:t xml:space="preserve"> is paramount </w:t>
      </w:r>
      <w:r w:rsidR="00DC7204" w:rsidRPr="00F00B8D">
        <w:rPr>
          <w:b/>
          <w:bCs/>
        </w:rPr>
        <w:t>UNCRC Article 27 (UNICEF, no date)</w:t>
      </w:r>
      <w:r w:rsidRPr="00F00B8D">
        <w:rPr>
          <w:b/>
          <w:bCs/>
        </w:rPr>
        <w:t>.</w:t>
      </w:r>
      <w:r>
        <w:t xml:space="preserve"> </w:t>
      </w:r>
      <w:r>
        <w:t>Our goal is to work collaboratively</w:t>
      </w:r>
      <w:r w:rsidR="00DC7204">
        <w:t xml:space="preserve">, </w:t>
      </w:r>
      <w:r>
        <w:t xml:space="preserve">as it allows us to make informed decisions based on comprehensive information from various professionals involved, </w:t>
      </w:r>
      <w:r w:rsidR="00DC7204">
        <w:t xml:space="preserve">and </w:t>
      </w:r>
      <w:r>
        <w:t>to create a plan that addresses any risks and support the child</w:t>
      </w:r>
      <w:r w:rsidR="00DC7204">
        <w:t>ren</w:t>
      </w:r>
      <w:r w:rsidR="00F00B8D">
        <w:t xml:space="preserve"> </w:t>
      </w:r>
      <w:r w:rsidR="00DC7204">
        <w:t xml:space="preserve">require, </w:t>
      </w:r>
      <w:r w:rsidR="00DC7204" w:rsidRPr="00F00B8D">
        <w:rPr>
          <w:b/>
          <w:bCs/>
        </w:rPr>
        <w:t>Working Together to Safeguard Children 2018.</w:t>
      </w:r>
    </w:p>
    <w:p w14:paraId="79BA7EC7" w14:textId="057E5FF4" w:rsidR="00EC4E09" w:rsidRPr="00F00B8D" w:rsidRDefault="00EC4E09" w:rsidP="00DC7204">
      <w:pPr>
        <w:tabs>
          <w:tab w:val="left" w:pos="6100"/>
        </w:tabs>
        <w:rPr>
          <w:b/>
          <w:bCs/>
        </w:rPr>
      </w:pPr>
    </w:p>
    <w:p w14:paraId="5C33B9ED" w14:textId="6B1F43AE" w:rsidR="00DC7204" w:rsidRDefault="00DC7204" w:rsidP="00DC7204">
      <w:pPr>
        <w:tabs>
          <w:tab w:val="left" w:pos="6100"/>
        </w:tabs>
      </w:pPr>
      <w:r>
        <w:t xml:space="preserve">As part of our Section 47 enquiry, I conducted a home visit. </w:t>
      </w:r>
    </w:p>
    <w:p w14:paraId="14BBD9DE" w14:textId="77777777" w:rsidR="00F00B8D" w:rsidRDefault="00F00B8D" w:rsidP="00DC7204">
      <w:pPr>
        <w:tabs>
          <w:tab w:val="left" w:pos="6100"/>
        </w:tabs>
      </w:pPr>
    </w:p>
    <w:p w14:paraId="336C81B0" w14:textId="060FD0A2" w:rsidR="00DC7204" w:rsidRDefault="00DC7204" w:rsidP="00DC7204">
      <w:pPr>
        <w:tabs>
          <w:tab w:val="left" w:pos="6100"/>
        </w:tabs>
      </w:pPr>
      <w:r>
        <w:t xml:space="preserve">I observed several concerning conditions. Firstly, the living conditions were notably poor, which the </w:t>
      </w:r>
      <w:r w:rsidRPr="00F00B8D">
        <w:rPr>
          <w:b/>
          <w:bCs/>
        </w:rPr>
        <w:t>UNCRC Article 27 (UNICEF, no date)</w:t>
      </w:r>
      <w:r>
        <w:t xml:space="preserve"> states that a child has the right to an adequate standard of living. On entry to the household there was significant clutter throughout, and many areas appeared unclean and potentially hazardous for the children to be living. Additionally, I noticed multiple bottles/cans of alcohol scattered around the </w:t>
      </w:r>
      <w:r w:rsidR="00F00B8D">
        <w:t>home,</w:t>
      </w:r>
      <w:r>
        <w:t xml:space="preserve"> in areas accessible to the children. Mam was very short and reluctant to go into detail, </w:t>
      </w:r>
      <w:r w:rsidR="00F00B8D">
        <w:t xml:space="preserve">when asked about the children’s daily routine and family dynamics, </w:t>
      </w:r>
      <w:r>
        <w:t>she preferred to give one</w:t>
      </w:r>
      <w:r w:rsidR="00F00B8D">
        <w:t>-</w:t>
      </w:r>
      <w:r>
        <w:t xml:space="preserve">word answers. Mam stated she was fine and enjoying her time with her new partner. Mam </w:t>
      </w:r>
      <w:r w:rsidR="00F635BE">
        <w:t xml:space="preserve">also </w:t>
      </w:r>
      <w:r>
        <w:t>declared that Sophie’s Dad had passed</w:t>
      </w:r>
      <w:r w:rsidR="00F00B8D">
        <w:t xml:space="preserve"> away</w:t>
      </w:r>
      <w:r>
        <w:t xml:space="preserve"> and Emily’s biological father is not in the picture. </w:t>
      </w:r>
    </w:p>
    <w:p w14:paraId="50D0663B" w14:textId="77777777" w:rsidR="00DC7204" w:rsidRDefault="00DC7204" w:rsidP="00DC7204">
      <w:pPr>
        <w:tabs>
          <w:tab w:val="left" w:pos="6100"/>
        </w:tabs>
      </w:pPr>
    </w:p>
    <w:p w14:paraId="140A0825" w14:textId="3E4E741B" w:rsidR="00DC7204" w:rsidRPr="00F00B8D" w:rsidRDefault="00DC7204" w:rsidP="00DC7204">
      <w:pPr>
        <w:tabs>
          <w:tab w:val="left" w:pos="6100"/>
        </w:tabs>
        <w:rPr>
          <w:b/>
          <w:bCs/>
        </w:rPr>
      </w:pPr>
      <w:r>
        <w:lastRenderedPageBreak/>
        <w:t xml:space="preserve">Furthermore, the </w:t>
      </w:r>
      <w:r w:rsidR="00F00B8D">
        <w:t xml:space="preserve">children appeared withdrawn and displayed signs of anxiety and fear, </w:t>
      </w:r>
      <w:r w:rsidR="003F55B7">
        <w:t>particularly</w:t>
      </w:r>
      <w:r w:rsidR="00F00B8D">
        <w:t xml:space="preserve"> around Mam’s partner. The </w:t>
      </w:r>
      <w:r>
        <w:t xml:space="preserve">hygiene of the children was very low, their clothes and appearance were unclean, suggesting a lack of adequate personal hygiene and care, </w:t>
      </w:r>
      <w:r w:rsidR="00F00B8D">
        <w:t xml:space="preserve">displaying </w:t>
      </w:r>
      <w:r>
        <w:t xml:space="preserve">signs of neglect </w:t>
      </w:r>
      <w:r w:rsidRPr="00F00B8D">
        <w:rPr>
          <w:b/>
          <w:bCs/>
        </w:rPr>
        <w:t>(NSPCC, 20</w:t>
      </w:r>
      <w:r w:rsidR="00B87B61">
        <w:rPr>
          <w:b/>
          <w:bCs/>
        </w:rPr>
        <w:t>19</w:t>
      </w:r>
      <w:r w:rsidRPr="00F00B8D">
        <w:rPr>
          <w:b/>
          <w:bCs/>
        </w:rPr>
        <w:t>).</w:t>
      </w:r>
      <w:r>
        <w:t xml:space="preserve"> There was a small fridge/freezer situated in the kitchen, consisting of mostly alcohol, chocolate biscuits, yoghurts and half eaten takeaway from the night before, there was no nutritious food</w:t>
      </w:r>
      <w:r w:rsidR="00F00B8D">
        <w:t xml:space="preserve"> </w:t>
      </w:r>
      <w:r>
        <w:t>the children to enjoy</w:t>
      </w:r>
      <w:r w:rsidR="00F00B8D">
        <w:t xml:space="preserve">, as according to </w:t>
      </w:r>
      <w:r w:rsidRPr="00F00B8D">
        <w:rPr>
          <w:b/>
          <w:bCs/>
        </w:rPr>
        <w:t>Social Services and Wellbeing Wales Act 2014</w:t>
      </w:r>
      <w:r w:rsidR="00F00B8D">
        <w:rPr>
          <w:b/>
          <w:bCs/>
        </w:rPr>
        <w:t xml:space="preserve"> Section 38</w:t>
      </w:r>
      <w:r>
        <w:t xml:space="preserve"> which every child has the right to the best quality of health, asserted by the </w:t>
      </w:r>
      <w:r w:rsidRPr="00F305DC">
        <w:rPr>
          <w:b/>
          <w:bCs/>
        </w:rPr>
        <w:t>Human Rights Act</w:t>
      </w:r>
      <w:r w:rsidR="00F00B8D" w:rsidRPr="00F305DC">
        <w:rPr>
          <w:b/>
          <w:bCs/>
        </w:rPr>
        <w:t xml:space="preserve"> </w:t>
      </w:r>
      <w:r w:rsidRPr="00F305DC">
        <w:rPr>
          <w:b/>
          <w:bCs/>
        </w:rPr>
        <w:t>19</w:t>
      </w:r>
      <w:r w:rsidR="00F305DC">
        <w:rPr>
          <w:b/>
          <w:bCs/>
        </w:rPr>
        <w:t>9</w:t>
      </w:r>
      <w:r w:rsidRPr="00F305DC">
        <w:rPr>
          <w:b/>
          <w:bCs/>
        </w:rPr>
        <w:t>8</w:t>
      </w:r>
      <w:r>
        <w:t xml:space="preserve"> and </w:t>
      </w:r>
      <w:r w:rsidRPr="00F00B8D">
        <w:rPr>
          <w:b/>
          <w:bCs/>
        </w:rPr>
        <w:t xml:space="preserve">UNCRC Article 24 (UNICEF, no date). </w:t>
      </w:r>
    </w:p>
    <w:p w14:paraId="45EBC795" w14:textId="77777777" w:rsidR="00DC7204" w:rsidRDefault="00DC7204" w:rsidP="00DC7204">
      <w:pPr>
        <w:tabs>
          <w:tab w:val="left" w:pos="6100"/>
        </w:tabs>
      </w:pPr>
    </w:p>
    <w:p w14:paraId="47D0FD9C" w14:textId="513BC11B" w:rsidR="00DC7204" w:rsidRPr="008A67DE" w:rsidRDefault="00DC7204" w:rsidP="00DC7204">
      <w:pPr>
        <w:tabs>
          <w:tab w:val="left" w:pos="6100"/>
        </w:tabs>
        <w:rPr>
          <w:b/>
          <w:bCs/>
        </w:rPr>
      </w:pPr>
      <w:proofErr w:type="gramStart"/>
      <w:r>
        <w:t>I,</w:t>
      </w:r>
      <w:proofErr w:type="gramEnd"/>
      <w:r>
        <w:t xml:space="preserve"> also noted the absence of toys to stimulate and grasp the children’s interest and support their development </w:t>
      </w:r>
      <w:r w:rsidRPr="00F00B8D">
        <w:rPr>
          <w:b/>
          <w:bCs/>
        </w:rPr>
        <w:t>UNCRC Article 31 (UNICEF, no date).</w:t>
      </w:r>
      <w:r>
        <w:t xml:space="preserve"> All of these elements I observed was concerning, and the children in need of intervention and support following the </w:t>
      </w:r>
      <w:proofErr w:type="gramStart"/>
      <w:r w:rsidRPr="00F00B8D">
        <w:rPr>
          <w:b/>
          <w:bCs/>
        </w:rPr>
        <w:t>All Wales Child</w:t>
      </w:r>
      <w:proofErr w:type="gramEnd"/>
      <w:r w:rsidRPr="00F00B8D">
        <w:rPr>
          <w:b/>
          <w:bCs/>
        </w:rPr>
        <w:t xml:space="preserve"> Protection Procedures, 2019 (Social Care Wales, no date).</w:t>
      </w:r>
      <w:r>
        <w:t xml:space="preserve"> </w:t>
      </w:r>
      <w:r w:rsidR="00F00B8D">
        <w:t>A</w:t>
      </w:r>
      <w:r>
        <w:t>lcohol</w:t>
      </w:r>
      <w:r>
        <w:t xml:space="preserve"> will have </w:t>
      </w:r>
      <w:r w:rsidR="00F00B8D">
        <w:t xml:space="preserve">a substantial impact on the </w:t>
      </w:r>
      <w:r>
        <w:t>children,</w:t>
      </w:r>
      <w:r w:rsidR="00F00B8D">
        <w:t xml:space="preserve"> which are already visual,</w:t>
      </w:r>
      <w:r>
        <w:t xml:space="preserve"> the children </w:t>
      </w:r>
      <w:r w:rsidR="00F00B8D">
        <w:t xml:space="preserve">are </w:t>
      </w:r>
      <w:r>
        <w:t>not receiving proper nutrition, leading to health problems. Exposure to danger, increased risk of accidents and injuries due to impaired parental supervision</w:t>
      </w:r>
      <w:r>
        <w:t xml:space="preserve"> </w:t>
      </w:r>
      <w:r w:rsidRPr="00F00B8D">
        <w:rPr>
          <w:b/>
          <w:bCs/>
        </w:rPr>
        <w:t>(</w:t>
      </w:r>
      <w:proofErr w:type="spellStart"/>
      <w:r w:rsidRPr="00F00B8D">
        <w:rPr>
          <w:b/>
          <w:bCs/>
        </w:rPr>
        <w:t>Barnados</w:t>
      </w:r>
      <w:proofErr w:type="spellEnd"/>
      <w:r w:rsidRPr="00F00B8D">
        <w:rPr>
          <w:b/>
          <w:bCs/>
        </w:rPr>
        <w:t>, 20</w:t>
      </w:r>
      <w:r w:rsidR="00B87B61">
        <w:rPr>
          <w:b/>
          <w:bCs/>
        </w:rPr>
        <w:t>19</w:t>
      </w:r>
      <w:r w:rsidRPr="00F00B8D">
        <w:rPr>
          <w:b/>
          <w:bCs/>
        </w:rPr>
        <w:t>)</w:t>
      </w:r>
      <w:r w:rsidRPr="00F00B8D">
        <w:rPr>
          <w:b/>
          <w:bCs/>
        </w:rPr>
        <w:t>.</w:t>
      </w:r>
      <w:r>
        <w:t xml:space="preserve"> A</w:t>
      </w:r>
      <w:r w:rsidR="008A67DE">
        <w:t>dditionally, an</w:t>
      </w:r>
      <w:r>
        <w:t xml:space="preserve"> emotional and psychological impact on the children, </w:t>
      </w:r>
      <w:r w:rsidR="00F00B8D">
        <w:t xml:space="preserve">as </w:t>
      </w:r>
      <w:r>
        <w:t>they may feel unloved or neglected, leading to issues with self-esteem and trust</w:t>
      </w:r>
      <w:r>
        <w:t xml:space="preserve"> </w:t>
      </w:r>
      <w:r w:rsidRPr="00F00B8D">
        <w:rPr>
          <w:b/>
          <w:bCs/>
        </w:rPr>
        <w:t>(NSPCC, 2024)</w:t>
      </w:r>
      <w:r w:rsidRPr="00F00B8D">
        <w:rPr>
          <w:b/>
          <w:bCs/>
        </w:rPr>
        <w:t>.</w:t>
      </w:r>
      <w:r>
        <w:t xml:space="preserve"> </w:t>
      </w:r>
      <w:r>
        <w:t>The children’s environment is a huge factor to their development and wellbeing, Bronfenbrenner’s ecological system theory emphasises the importance of environment in shaping the child’s development</w:t>
      </w:r>
      <w:r w:rsidR="00F00B8D">
        <w:t>. Bronfenbrenner believes development is affected by different layers of environment, each interacting with the child in complex ways</w:t>
      </w:r>
      <w:r w:rsidR="008A67DE">
        <w:t xml:space="preserve"> </w:t>
      </w:r>
      <w:r w:rsidR="008A67DE" w:rsidRPr="008A67DE">
        <w:rPr>
          <w:b/>
          <w:bCs/>
        </w:rPr>
        <w:t>(Main, 2023)</w:t>
      </w:r>
      <w:r w:rsidR="00F00B8D" w:rsidRPr="008A67DE">
        <w:rPr>
          <w:b/>
          <w:bCs/>
        </w:rPr>
        <w:t xml:space="preserve">. </w:t>
      </w:r>
    </w:p>
    <w:p w14:paraId="1E30909C" w14:textId="77777777" w:rsidR="00DC7204" w:rsidRDefault="00DC7204" w:rsidP="00DC7204">
      <w:pPr>
        <w:tabs>
          <w:tab w:val="left" w:pos="6100"/>
        </w:tabs>
      </w:pPr>
    </w:p>
    <w:p w14:paraId="4DAEBBCD" w14:textId="4E3B3BA5" w:rsidR="00DC7204" w:rsidRPr="0026166B" w:rsidRDefault="00F00B8D" w:rsidP="00DC7204">
      <w:pPr>
        <w:tabs>
          <w:tab w:val="left" w:pos="6100"/>
        </w:tabs>
        <w:rPr>
          <w:b/>
          <w:bCs/>
        </w:rPr>
      </w:pPr>
      <w:r>
        <w:t>E</w:t>
      </w:r>
      <w:r w:rsidR="00DC7204">
        <w:t xml:space="preserve">ven though the </w:t>
      </w:r>
      <w:r w:rsidR="00DC7204" w:rsidRPr="00F00B8D">
        <w:rPr>
          <w:b/>
          <w:bCs/>
        </w:rPr>
        <w:t>UNCRC Article 9 (UNICEF, no date)</w:t>
      </w:r>
      <w:r w:rsidR="00DC7204">
        <w:t xml:space="preserve"> states that children must not be separated from their parents against their will, myself as a social worker has a duty of care to the children and their safety is my priority </w:t>
      </w:r>
      <w:r w:rsidRPr="00F00B8D">
        <w:rPr>
          <w:b/>
          <w:bCs/>
        </w:rPr>
        <w:t>Social Services and Wellbeing Wales Act 2014</w:t>
      </w:r>
      <w:r>
        <w:rPr>
          <w:b/>
          <w:bCs/>
        </w:rPr>
        <w:t xml:space="preserve"> Section 21 Part 6 and </w:t>
      </w:r>
      <w:r w:rsidR="00DC7204" w:rsidRPr="00F00B8D">
        <w:rPr>
          <w:b/>
          <w:bCs/>
        </w:rPr>
        <w:t xml:space="preserve">UNCRC Article 19 (UNICEF, no date) </w:t>
      </w:r>
      <w:r w:rsidR="00DC7204">
        <w:t xml:space="preserve">and I would rightly remove the children from the household if I believed that was the best interest for the children </w:t>
      </w:r>
      <w:r w:rsidR="00DC7204" w:rsidRPr="00F00B8D">
        <w:rPr>
          <w:b/>
          <w:bCs/>
        </w:rPr>
        <w:t>Every Child Matters, 2003.</w:t>
      </w:r>
      <w:r w:rsidR="00DC7204">
        <w:t xml:space="preserve"> </w:t>
      </w:r>
    </w:p>
    <w:p w14:paraId="4E7609EF" w14:textId="379E1CEB" w:rsidR="00DC7204" w:rsidRDefault="00DC7204" w:rsidP="00DC7204">
      <w:pPr>
        <w:tabs>
          <w:tab w:val="left" w:pos="6100"/>
        </w:tabs>
      </w:pPr>
    </w:p>
    <w:p w14:paraId="7E25D62B" w14:textId="53850047" w:rsidR="00220A43" w:rsidRDefault="00DC7204" w:rsidP="00DC7204">
      <w:pPr>
        <w:tabs>
          <w:tab w:val="left" w:pos="6100"/>
        </w:tabs>
      </w:pPr>
      <w:r>
        <w:t xml:space="preserve">I would now like to hear input from other professionals involved within the children’s case. Your insights and observations will be crucial in helping us develop an effective plan to safeguard Sophie and Emily. </w:t>
      </w:r>
    </w:p>
    <w:p w14:paraId="0ACCD5E0" w14:textId="77777777" w:rsidR="00DC7204" w:rsidRDefault="00DC7204" w:rsidP="00DC7204">
      <w:pPr>
        <w:tabs>
          <w:tab w:val="left" w:pos="6100"/>
        </w:tabs>
        <w:rPr>
          <w:b/>
          <w:bCs/>
          <w:color w:val="FF0000"/>
        </w:rPr>
      </w:pPr>
    </w:p>
    <w:p w14:paraId="792B223A" w14:textId="77777777" w:rsidR="00DC7204" w:rsidRDefault="00DC7204" w:rsidP="00DC7204">
      <w:pPr>
        <w:tabs>
          <w:tab w:val="left" w:pos="6100"/>
        </w:tabs>
        <w:rPr>
          <w:b/>
          <w:bCs/>
          <w:color w:val="FF0000"/>
        </w:rPr>
      </w:pPr>
    </w:p>
    <w:p w14:paraId="2E388772" w14:textId="57F72781" w:rsidR="00DC7204" w:rsidRDefault="00F00B8D" w:rsidP="00DC7204">
      <w:pPr>
        <w:tabs>
          <w:tab w:val="left" w:pos="6100"/>
        </w:tabs>
        <w:rPr>
          <w:b/>
          <w:bCs/>
          <w:color w:val="FF0000"/>
        </w:rPr>
      </w:pPr>
      <w:r>
        <w:rPr>
          <w:b/>
          <w:bCs/>
          <w:color w:val="FF0000"/>
        </w:rPr>
        <w:t xml:space="preserve">Thank you all for your participation and input throughout this conference. We have carefully considered all the information presented regarding Sophie and Emily’s situation. Based on the evidence of neglect, we have determined that both children are at continuing risk of significant harm. As a result, it is the decision of this conference that Sophie and Emily will be placed under the category of neglect and be placed on a child protection plan. </w:t>
      </w:r>
    </w:p>
    <w:p w14:paraId="25386464" w14:textId="77777777" w:rsidR="00DC7204" w:rsidRDefault="00DC7204" w:rsidP="00DC7204">
      <w:pPr>
        <w:tabs>
          <w:tab w:val="left" w:pos="6100"/>
        </w:tabs>
        <w:rPr>
          <w:b/>
          <w:bCs/>
          <w:color w:val="FF0000"/>
        </w:rPr>
      </w:pPr>
    </w:p>
    <w:p w14:paraId="6E648C00" w14:textId="77777777" w:rsidR="00DC7204" w:rsidRDefault="00DC7204" w:rsidP="00DC7204">
      <w:pPr>
        <w:tabs>
          <w:tab w:val="left" w:pos="6100"/>
        </w:tabs>
        <w:rPr>
          <w:b/>
          <w:bCs/>
          <w:color w:val="FF0000"/>
        </w:rPr>
      </w:pPr>
    </w:p>
    <w:p w14:paraId="37CE17A4" w14:textId="77777777" w:rsidR="00DC7204" w:rsidRDefault="00DC7204" w:rsidP="00DC7204">
      <w:pPr>
        <w:tabs>
          <w:tab w:val="left" w:pos="6100"/>
        </w:tabs>
        <w:rPr>
          <w:b/>
          <w:bCs/>
          <w:color w:val="FF0000"/>
        </w:rPr>
      </w:pPr>
    </w:p>
    <w:p w14:paraId="3682A0AD" w14:textId="77777777" w:rsidR="007F01FE" w:rsidRDefault="007F01FE" w:rsidP="00DC7204">
      <w:pPr>
        <w:tabs>
          <w:tab w:val="left" w:pos="6100"/>
        </w:tabs>
        <w:rPr>
          <w:b/>
          <w:bCs/>
          <w:color w:val="00B0F0"/>
        </w:rPr>
      </w:pPr>
    </w:p>
    <w:p w14:paraId="31FBBDF7" w14:textId="77777777" w:rsidR="0088068F" w:rsidRDefault="0088068F" w:rsidP="00DC7204">
      <w:pPr>
        <w:tabs>
          <w:tab w:val="left" w:pos="6100"/>
        </w:tabs>
        <w:rPr>
          <w:b/>
          <w:bCs/>
          <w:color w:val="00B0F0"/>
        </w:rPr>
      </w:pPr>
    </w:p>
    <w:p w14:paraId="45ED9E38" w14:textId="44A6118A" w:rsidR="007F01FE" w:rsidRDefault="007F01FE" w:rsidP="00DC7204">
      <w:pPr>
        <w:tabs>
          <w:tab w:val="left" w:pos="6100"/>
        </w:tabs>
        <w:rPr>
          <w:b/>
          <w:bCs/>
          <w:color w:val="00B0F0"/>
          <w:u w:val="single"/>
        </w:rPr>
      </w:pPr>
      <w:r w:rsidRPr="007F01FE">
        <w:rPr>
          <w:b/>
          <w:bCs/>
          <w:color w:val="00B0F0"/>
          <w:u w:val="single"/>
        </w:rPr>
        <w:lastRenderedPageBreak/>
        <w:t>Reflection</w:t>
      </w:r>
    </w:p>
    <w:p w14:paraId="473207AF" w14:textId="77777777" w:rsidR="007F01FE" w:rsidRPr="007F01FE" w:rsidRDefault="007F01FE" w:rsidP="00DC7204">
      <w:pPr>
        <w:tabs>
          <w:tab w:val="left" w:pos="6100"/>
        </w:tabs>
        <w:rPr>
          <w:b/>
          <w:bCs/>
          <w:color w:val="00B0F0"/>
          <w:u w:val="single"/>
        </w:rPr>
      </w:pPr>
    </w:p>
    <w:p w14:paraId="7EEDF1E2" w14:textId="77777777" w:rsidR="0026166B" w:rsidRDefault="0026166B" w:rsidP="00DC7204">
      <w:pPr>
        <w:tabs>
          <w:tab w:val="left" w:pos="6100"/>
        </w:tabs>
        <w:rPr>
          <w:b/>
          <w:bCs/>
          <w:color w:val="00B0F0"/>
        </w:rPr>
      </w:pPr>
      <w:r>
        <w:rPr>
          <w:b/>
          <w:bCs/>
          <w:color w:val="00B0F0"/>
        </w:rPr>
        <w:t>On reflection s</w:t>
      </w:r>
      <w:r w:rsidR="00DC7204" w:rsidRPr="00DC7204">
        <w:rPr>
          <w:b/>
          <w:bCs/>
          <w:color w:val="00B0F0"/>
        </w:rPr>
        <w:t xml:space="preserve">afeguarding holds paramount importance to me as a designated safeguarding lead. It is not merely a responsibility but a profound commitment to advocating for and safeguarding the welfare of every child within my care. </w:t>
      </w:r>
    </w:p>
    <w:p w14:paraId="149B6C99" w14:textId="77777777" w:rsidR="0026166B" w:rsidRDefault="0026166B" w:rsidP="00DC7204">
      <w:pPr>
        <w:tabs>
          <w:tab w:val="left" w:pos="6100"/>
        </w:tabs>
        <w:rPr>
          <w:b/>
          <w:bCs/>
          <w:color w:val="00B0F0"/>
        </w:rPr>
      </w:pPr>
    </w:p>
    <w:p w14:paraId="4339E825" w14:textId="77777777" w:rsidR="0026166B" w:rsidRDefault="00F00B8D" w:rsidP="00DC7204">
      <w:pPr>
        <w:tabs>
          <w:tab w:val="left" w:pos="6100"/>
        </w:tabs>
        <w:rPr>
          <w:b/>
          <w:bCs/>
          <w:color w:val="00B0F0"/>
        </w:rPr>
      </w:pPr>
      <w:r>
        <w:rPr>
          <w:b/>
          <w:bCs/>
          <w:color w:val="00B0F0"/>
        </w:rPr>
        <w:t>As a D</w:t>
      </w:r>
      <w:r w:rsidR="00F926CF">
        <w:rPr>
          <w:b/>
          <w:bCs/>
          <w:color w:val="00B0F0"/>
        </w:rPr>
        <w:t xml:space="preserve">esignated </w:t>
      </w:r>
      <w:r>
        <w:rPr>
          <w:b/>
          <w:bCs/>
          <w:color w:val="00B0F0"/>
        </w:rPr>
        <w:t>S</w:t>
      </w:r>
      <w:r w:rsidR="00F926CF">
        <w:rPr>
          <w:b/>
          <w:bCs/>
          <w:color w:val="00B0F0"/>
        </w:rPr>
        <w:t xml:space="preserve">afeguarding </w:t>
      </w:r>
      <w:proofErr w:type="gramStart"/>
      <w:r w:rsidR="00F926CF">
        <w:rPr>
          <w:b/>
          <w:bCs/>
          <w:color w:val="00B0F0"/>
        </w:rPr>
        <w:t>Person</w:t>
      </w:r>
      <w:proofErr w:type="gramEnd"/>
      <w:r>
        <w:rPr>
          <w:b/>
          <w:bCs/>
          <w:color w:val="00B0F0"/>
        </w:rPr>
        <w:t xml:space="preserve"> I ha</w:t>
      </w:r>
      <w:r w:rsidR="00F926CF">
        <w:rPr>
          <w:b/>
          <w:bCs/>
          <w:color w:val="00B0F0"/>
        </w:rPr>
        <w:t>ve</w:t>
      </w:r>
      <w:r>
        <w:rPr>
          <w:b/>
          <w:bCs/>
          <w:color w:val="00B0F0"/>
        </w:rPr>
        <w:t xml:space="preserve"> a thorough understanding of safeguarding principles and practices, encompassing legal frameworks such as the Children Act 1989 and the Social Services and Well-being (Wales) Act 2014. I am proficient at identifying signs of abuse and neglect and know how to handle disclosures with sensitivity and confidentiality. </w:t>
      </w:r>
    </w:p>
    <w:p w14:paraId="4CD6D114" w14:textId="77777777" w:rsidR="0026166B" w:rsidRDefault="0026166B" w:rsidP="00DC7204">
      <w:pPr>
        <w:tabs>
          <w:tab w:val="left" w:pos="6100"/>
        </w:tabs>
        <w:rPr>
          <w:b/>
          <w:bCs/>
          <w:color w:val="00B0F0"/>
        </w:rPr>
      </w:pPr>
    </w:p>
    <w:p w14:paraId="2544F3E3" w14:textId="77777777" w:rsidR="0026166B" w:rsidRDefault="00DC7204" w:rsidP="00DC7204">
      <w:pPr>
        <w:tabs>
          <w:tab w:val="left" w:pos="6100"/>
        </w:tabs>
        <w:rPr>
          <w:b/>
          <w:bCs/>
          <w:color w:val="00B0F0"/>
        </w:rPr>
      </w:pPr>
      <w:r w:rsidRPr="00DC7204">
        <w:rPr>
          <w:b/>
          <w:bCs/>
          <w:color w:val="00B0F0"/>
        </w:rPr>
        <w:t xml:space="preserve">Throughout this assignment I </w:t>
      </w:r>
      <w:r w:rsidR="00F00B8D">
        <w:rPr>
          <w:b/>
          <w:bCs/>
          <w:color w:val="00B0F0"/>
        </w:rPr>
        <w:t xml:space="preserve">have gained knowledge in understanding </w:t>
      </w:r>
      <w:r w:rsidRPr="00DC7204">
        <w:rPr>
          <w:b/>
          <w:bCs/>
          <w:color w:val="00B0F0"/>
        </w:rPr>
        <w:t>safeguarding extends beyond compliance, it is about building trust with children, families and the community. It involves proactive collaboration with colleagues</w:t>
      </w:r>
      <w:r>
        <w:rPr>
          <w:b/>
          <w:bCs/>
          <w:color w:val="00B0F0"/>
        </w:rPr>
        <w:t xml:space="preserve"> </w:t>
      </w:r>
      <w:r w:rsidRPr="00DC7204">
        <w:rPr>
          <w:b/>
          <w:bCs/>
          <w:color w:val="00B0F0"/>
        </w:rPr>
        <w:t>and external agencies to promote awareness, prevent risks, and respond effectively to safeguarding concerns.</w:t>
      </w:r>
    </w:p>
    <w:p w14:paraId="6771D4F2" w14:textId="77777777" w:rsidR="0026166B" w:rsidRDefault="0026166B" w:rsidP="00DC7204">
      <w:pPr>
        <w:tabs>
          <w:tab w:val="left" w:pos="6100"/>
        </w:tabs>
        <w:rPr>
          <w:b/>
          <w:bCs/>
          <w:color w:val="00B0F0"/>
        </w:rPr>
      </w:pPr>
    </w:p>
    <w:p w14:paraId="57A586D7" w14:textId="77777777" w:rsidR="0026166B" w:rsidRDefault="00DC7204" w:rsidP="00DC7204">
      <w:pPr>
        <w:tabs>
          <w:tab w:val="left" w:pos="6100"/>
        </w:tabs>
        <w:rPr>
          <w:b/>
          <w:bCs/>
          <w:color w:val="00B0F0"/>
        </w:rPr>
      </w:pPr>
      <w:r>
        <w:rPr>
          <w:b/>
          <w:bCs/>
          <w:color w:val="00B0F0"/>
        </w:rPr>
        <w:t xml:space="preserve">I have </w:t>
      </w:r>
      <w:r w:rsidR="00F00B8D">
        <w:rPr>
          <w:b/>
          <w:bCs/>
          <w:color w:val="00B0F0"/>
        </w:rPr>
        <w:t xml:space="preserve">learned about the origins and significance of legislation aimed at safeguarding children, understanding that these laws were established to ensure the protection and welfare of </w:t>
      </w:r>
      <w:proofErr w:type="spellStart"/>
      <w:r w:rsidR="00F00B8D">
        <w:rPr>
          <w:b/>
          <w:bCs/>
          <w:color w:val="00B0F0"/>
        </w:rPr>
        <w:t>vunerable</w:t>
      </w:r>
      <w:proofErr w:type="spellEnd"/>
      <w:r w:rsidR="00F00B8D">
        <w:rPr>
          <w:b/>
          <w:bCs/>
          <w:color w:val="00B0F0"/>
        </w:rPr>
        <w:t xml:space="preserve"> young individuals. Legislations such as Children Act 1989 were created in response to historical failures and gaps in the child protection, aiming to provide a robust legal framework for safeguarding practices. </w:t>
      </w:r>
    </w:p>
    <w:p w14:paraId="2DF9CA8C" w14:textId="77777777" w:rsidR="0026166B" w:rsidRDefault="0026166B" w:rsidP="00DC7204">
      <w:pPr>
        <w:tabs>
          <w:tab w:val="left" w:pos="6100"/>
        </w:tabs>
        <w:rPr>
          <w:b/>
          <w:bCs/>
          <w:color w:val="00B0F0"/>
        </w:rPr>
      </w:pPr>
    </w:p>
    <w:p w14:paraId="18B41DAD" w14:textId="0432DA9F" w:rsidR="00DC7204" w:rsidRPr="00DC7204" w:rsidRDefault="00F00B8D" w:rsidP="00DC7204">
      <w:pPr>
        <w:tabs>
          <w:tab w:val="left" w:pos="6100"/>
        </w:tabs>
        <w:rPr>
          <w:b/>
          <w:bCs/>
          <w:color w:val="00B0F0"/>
        </w:rPr>
      </w:pPr>
      <w:r>
        <w:rPr>
          <w:b/>
          <w:bCs/>
          <w:color w:val="00B0F0"/>
        </w:rPr>
        <w:t xml:space="preserve">Through studying these legislations in more depth within this assignment, I have gained insight into their role in shaping policies, procedures, and practices that uphold children’s rights and promote a culture of vigilance and accountability in safeguarding efforts. </w:t>
      </w:r>
    </w:p>
    <w:p w14:paraId="33B59383" w14:textId="77777777" w:rsidR="0026166B" w:rsidRDefault="0026166B" w:rsidP="00DC7204">
      <w:pPr>
        <w:tabs>
          <w:tab w:val="left" w:pos="6100"/>
        </w:tabs>
        <w:rPr>
          <w:b/>
          <w:bCs/>
          <w:color w:val="00B0F0"/>
        </w:rPr>
      </w:pPr>
    </w:p>
    <w:p w14:paraId="29348F91" w14:textId="62DC2CF5" w:rsidR="00DC7204" w:rsidRDefault="003F55B7" w:rsidP="00DC7204">
      <w:pPr>
        <w:tabs>
          <w:tab w:val="left" w:pos="6100"/>
        </w:tabs>
        <w:rPr>
          <w:b/>
          <w:bCs/>
          <w:color w:val="00B0F0"/>
        </w:rPr>
      </w:pPr>
      <w:r w:rsidRPr="00DC7204">
        <w:rPr>
          <w:b/>
          <w:bCs/>
          <w:color w:val="00B0F0"/>
        </w:rPr>
        <w:t>Ultimately</w:t>
      </w:r>
      <w:r w:rsidR="00DC7204" w:rsidRPr="00DC7204">
        <w:rPr>
          <w:b/>
          <w:bCs/>
          <w:color w:val="00B0F0"/>
        </w:rPr>
        <w:t xml:space="preserve">, my commitment to safeguarding is unwavering as I believe every child deserves to grow up within an environment that is safe, supportive, and </w:t>
      </w:r>
      <w:r>
        <w:rPr>
          <w:b/>
          <w:bCs/>
          <w:color w:val="00B0F0"/>
        </w:rPr>
        <w:t>favourable</w:t>
      </w:r>
      <w:r w:rsidR="00DC7204" w:rsidRPr="00DC7204">
        <w:rPr>
          <w:b/>
          <w:bCs/>
          <w:color w:val="00B0F0"/>
        </w:rPr>
        <w:t xml:space="preserve"> to their holistic development. By fulfilling my role as a designated safeguarding lead with diligence and compassion, I aim to ensure that every child within our setting </w:t>
      </w:r>
      <w:r w:rsidR="00F00B8D">
        <w:rPr>
          <w:b/>
          <w:bCs/>
          <w:color w:val="00B0F0"/>
        </w:rPr>
        <w:t xml:space="preserve">is </w:t>
      </w:r>
      <w:r w:rsidR="00DC7204" w:rsidRPr="00DC7204">
        <w:rPr>
          <w:b/>
          <w:bCs/>
          <w:color w:val="00B0F0"/>
        </w:rPr>
        <w:t xml:space="preserve">provided with the upmost care, protection and safety. </w:t>
      </w:r>
    </w:p>
    <w:p w14:paraId="59994FFD" w14:textId="699E8A4E" w:rsidR="00DC7204" w:rsidRDefault="00DC7204" w:rsidP="00DC7204">
      <w:pPr>
        <w:tabs>
          <w:tab w:val="left" w:pos="6100"/>
        </w:tabs>
        <w:rPr>
          <w:b/>
          <w:bCs/>
          <w:color w:val="00B0F0"/>
        </w:rPr>
      </w:pPr>
    </w:p>
    <w:p w14:paraId="022CB3AC" w14:textId="3560634E" w:rsidR="00DC7204" w:rsidRDefault="00DC7204" w:rsidP="00DC7204">
      <w:pPr>
        <w:tabs>
          <w:tab w:val="left" w:pos="6100"/>
        </w:tabs>
        <w:rPr>
          <w:b/>
          <w:bCs/>
          <w:color w:val="00B0F0"/>
        </w:rPr>
      </w:pPr>
    </w:p>
    <w:p w14:paraId="4E7C1B03" w14:textId="0A251BB5" w:rsidR="00DC7204" w:rsidRDefault="00DC7204" w:rsidP="00DC7204">
      <w:pPr>
        <w:tabs>
          <w:tab w:val="left" w:pos="6100"/>
        </w:tabs>
        <w:rPr>
          <w:b/>
          <w:bCs/>
          <w:color w:val="00B0F0"/>
        </w:rPr>
      </w:pPr>
    </w:p>
    <w:p w14:paraId="4CA4AB85" w14:textId="3EF90469" w:rsidR="00DC7204" w:rsidRDefault="00DC7204" w:rsidP="00DC7204">
      <w:pPr>
        <w:tabs>
          <w:tab w:val="left" w:pos="6100"/>
        </w:tabs>
        <w:rPr>
          <w:b/>
          <w:bCs/>
          <w:color w:val="00B0F0"/>
        </w:rPr>
      </w:pPr>
    </w:p>
    <w:p w14:paraId="722B13DF" w14:textId="79A64925" w:rsidR="0088068F" w:rsidRDefault="0088068F" w:rsidP="00DC7204">
      <w:pPr>
        <w:tabs>
          <w:tab w:val="left" w:pos="6100"/>
        </w:tabs>
        <w:rPr>
          <w:b/>
          <w:bCs/>
          <w:color w:val="00B0F0"/>
        </w:rPr>
      </w:pPr>
    </w:p>
    <w:p w14:paraId="7B510973" w14:textId="6EE4681A" w:rsidR="0088068F" w:rsidRDefault="0088068F" w:rsidP="00DC7204">
      <w:pPr>
        <w:tabs>
          <w:tab w:val="left" w:pos="6100"/>
        </w:tabs>
        <w:rPr>
          <w:b/>
          <w:bCs/>
          <w:color w:val="00B0F0"/>
        </w:rPr>
      </w:pPr>
    </w:p>
    <w:p w14:paraId="4B7A99DE" w14:textId="396DAD32" w:rsidR="0088068F" w:rsidRDefault="0088068F" w:rsidP="00DC7204">
      <w:pPr>
        <w:tabs>
          <w:tab w:val="left" w:pos="6100"/>
        </w:tabs>
        <w:rPr>
          <w:b/>
          <w:bCs/>
          <w:color w:val="00B0F0"/>
        </w:rPr>
      </w:pPr>
    </w:p>
    <w:p w14:paraId="3F9A1EF2" w14:textId="16A20435" w:rsidR="0088068F" w:rsidRDefault="0088068F" w:rsidP="00DC7204">
      <w:pPr>
        <w:tabs>
          <w:tab w:val="left" w:pos="6100"/>
        </w:tabs>
        <w:rPr>
          <w:b/>
          <w:bCs/>
          <w:color w:val="00B0F0"/>
        </w:rPr>
      </w:pPr>
    </w:p>
    <w:p w14:paraId="60881402" w14:textId="5F7477C0" w:rsidR="0088068F" w:rsidRDefault="0088068F" w:rsidP="00DC7204">
      <w:pPr>
        <w:tabs>
          <w:tab w:val="left" w:pos="6100"/>
        </w:tabs>
        <w:rPr>
          <w:b/>
          <w:bCs/>
          <w:color w:val="00B0F0"/>
        </w:rPr>
      </w:pPr>
    </w:p>
    <w:p w14:paraId="1222F797" w14:textId="6281127A" w:rsidR="0088068F" w:rsidRDefault="0088068F" w:rsidP="00DC7204">
      <w:pPr>
        <w:tabs>
          <w:tab w:val="left" w:pos="6100"/>
        </w:tabs>
        <w:rPr>
          <w:b/>
          <w:bCs/>
          <w:color w:val="00B0F0"/>
        </w:rPr>
      </w:pPr>
    </w:p>
    <w:p w14:paraId="0CAEBC1F" w14:textId="2673B706" w:rsidR="0088068F" w:rsidRDefault="0088068F" w:rsidP="00DC7204">
      <w:pPr>
        <w:tabs>
          <w:tab w:val="left" w:pos="6100"/>
        </w:tabs>
        <w:rPr>
          <w:b/>
          <w:bCs/>
          <w:color w:val="00B0F0"/>
        </w:rPr>
      </w:pPr>
    </w:p>
    <w:p w14:paraId="404118C7" w14:textId="1C605B98" w:rsidR="0088068F" w:rsidRDefault="0088068F" w:rsidP="00DC7204">
      <w:pPr>
        <w:tabs>
          <w:tab w:val="left" w:pos="6100"/>
        </w:tabs>
        <w:rPr>
          <w:b/>
          <w:bCs/>
          <w:color w:val="00B0F0"/>
        </w:rPr>
      </w:pPr>
    </w:p>
    <w:p w14:paraId="37A68CC4" w14:textId="0B731E09" w:rsidR="0088068F" w:rsidRDefault="0088068F" w:rsidP="00DC7204">
      <w:pPr>
        <w:tabs>
          <w:tab w:val="left" w:pos="6100"/>
        </w:tabs>
        <w:rPr>
          <w:b/>
          <w:bCs/>
          <w:color w:val="00B0F0"/>
        </w:rPr>
      </w:pPr>
    </w:p>
    <w:p w14:paraId="5A540926" w14:textId="64EFD463" w:rsidR="0088068F" w:rsidRDefault="0088068F" w:rsidP="00DC7204">
      <w:pPr>
        <w:tabs>
          <w:tab w:val="left" w:pos="6100"/>
        </w:tabs>
        <w:rPr>
          <w:b/>
          <w:bCs/>
          <w:color w:val="00B0F0"/>
        </w:rPr>
      </w:pPr>
    </w:p>
    <w:p w14:paraId="0F017465" w14:textId="45DB1285" w:rsidR="0088068F" w:rsidRDefault="0088068F" w:rsidP="00DC7204">
      <w:pPr>
        <w:tabs>
          <w:tab w:val="left" w:pos="6100"/>
        </w:tabs>
        <w:rPr>
          <w:b/>
          <w:bCs/>
          <w:color w:val="00B0F0"/>
        </w:rPr>
      </w:pPr>
    </w:p>
    <w:p w14:paraId="2BC5ABA9"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b/>
          <w:bCs/>
          <w:u w:val="single"/>
          <w:lang w:eastAsia="en-GB"/>
        </w:rPr>
        <w:lastRenderedPageBreak/>
        <w:t>Group Reference List</w:t>
      </w:r>
      <w:r w:rsidRPr="002710FE">
        <w:rPr>
          <w:rFonts w:ascii="Times New Roman" w:eastAsia="Times New Roman" w:hAnsi="Times New Roman" w:cs="Times New Roman"/>
          <w:lang w:eastAsia="en-GB"/>
        </w:rPr>
        <w:t> </w:t>
      </w:r>
    </w:p>
    <w:p w14:paraId="59572A11"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w:t>
      </w:r>
    </w:p>
    <w:p w14:paraId="7FF5A670" w14:textId="30D19EF2"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Action for Children. (No date). </w:t>
      </w:r>
      <w:r w:rsidRPr="002710FE">
        <w:rPr>
          <w:rFonts w:ascii="Times New Roman" w:eastAsia="Times New Roman" w:hAnsi="Times New Roman" w:cs="Times New Roman"/>
          <w:i/>
          <w:iCs/>
          <w:lang w:eastAsia="en-GB"/>
        </w:rPr>
        <w:t xml:space="preserve">Levelling up for 0-5s: the potential of baby and toddler groups. </w:t>
      </w:r>
      <w:r w:rsidRPr="002710FE">
        <w:rPr>
          <w:rFonts w:ascii="Times New Roman" w:eastAsia="Times New Roman" w:hAnsi="Times New Roman" w:cs="Times New Roman"/>
          <w:lang w:eastAsia="en-GB"/>
        </w:rPr>
        <w:t>Available at: https://www.actionforchildren.org.uk/blog/levelling-up-for-0-5s-the-potential-of-baby-and-toddlergroups/#:~:text=Baby%20and%20toddler%20groups%20might. (Accessed: 7th July 2024). </w:t>
      </w:r>
    </w:p>
    <w:p w14:paraId="74CB76F0" w14:textId="77777777" w:rsidR="002710FE" w:rsidRPr="002710FE" w:rsidRDefault="002710FE" w:rsidP="002710FE">
      <w:pPr>
        <w:textAlignment w:val="baseline"/>
        <w:rPr>
          <w:rFonts w:ascii="Segoe UI" w:eastAsia="Times New Roman" w:hAnsi="Segoe UI" w:cs="Segoe UI"/>
          <w:sz w:val="18"/>
          <w:szCs w:val="18"/>
          <w:lang w:eastAsia="en-GB"/>
        </w:rPr>
      </w:pPr>
    </w:p>
    <w:p w14:paraId="0DFF15D8" w14:textId="78B75A2E"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Barnardo's (2019). </w:t>
      </w:r>
      <w:r w:rsidRPr="002710FE">
        <w:rPr>
          <w:rFonts w:ascii="Times New Roman" w:eastAsia="Times New Roman" w:hAnsi="Times New Roman" w:cs="Times New Roman"/>
          <w:i/>
          <w:iCs/>
          <w:lang w:eastAsia="en-GB"/>
        </w:rPr>
        <w:t>Believe in children | Children’s charity</w:t>
      </w:r>
      <w:r w:rsidRPr="002710FE">
        <w:rPr>
          <w:rFonts w:ascii="Times New Roman" w:eastAsia="Times New Roman" w:hAnsi="Times New Roman" w:cs="Times New Roman"/>
          <w:lang w:eastAsia="en-GB"/>
        </w:rPr>
        <w:t xml:space="preserve">. Barnardo’s. Available at: </w:t>
      </w:r>
      <w:hyperlink r:id="rId4" w:tgtFrame="_blank" w:history="1">
        <w:r w:rsidRPr="002710FE">
          <w:rPr>
            <w:rFonts w:ascii="Times New Roman" w:eastAsia="Times New Roman" w:hAnsi="Times New Roman" w:cs="Times New Roman"/>
            <w:color w:val="467886"/>
            <w:u w:val="single"/>
            <w:lang w:eastAsia="en-GB"/>
          </w:rPr>
          <w:t>https://www.barnardos.org.uk</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2D0B97F7" w14:textId="77777777" w:rsidR="002710FE" w:rsidRPr="002710FE" w:rsidRDefault="002710FE" w:rsidP="002710FE">
      <w:pPr>
        <w:textAlignment w:val="baseline"/>
        <w:rPr>
          <w:rFonts w:ascii="Segoe UI" w:eastAsia="Times New Roman" w:hAnsi="Segoe UI" w:cs="Segoe UI"/>
          <w:sz w:val="18"/>
          <w:szCs w:val="18"/>
          <w:lang w:eastAsia="en-GB"/>
        </w:rPr>
      </w:pPr>
    </w:p>
    <w:p w14:paraId="0DF5BC64" w14:textId="77777777" w:rsidR="002710FE" w:rsidRPr="002710FE" w:rsidRDefault="002710FE" w:rsidP="002710FE">
      <w:pPr>
        <w:textAlignment w:val="baseline"/>
        <w:rPr>
          <w:rFonts w:ascii="Segoe UI" w:eastAsia="Times New Roman" w:hAnsi="Segoe UI" w:cs="Segoe UI"/>
          <w:sz w:val="18"/>
          <w:szCs w:val="18"/>
          <w:lang w:eastAsia="en-GB"/>
        </w:rPr>
      </w:pPr>
      <w:proofErr w:type="spellStart"/>
      <w:r w:rsidRPr="002710FE">
        <w:rPr>
          <w:rFonts w:ascii="Times New Roman" w:eastAsia="Times New Roman" w:hAnsi="Times New Roman" w:cs="Times New Roman"/>
          <w:lang w:eastAsia="en-GB"/>
        </w:rPr>
        <w:t>Bayrampour</w:t>
      </w:r>
      <w:proofErr w:type="spellEnd"/>
      <w:r w:rsidRPr="002710FE">
        <w:rPr>
          <w:rFonts w:ascii="Times New Roman" w:eastAsia="Times New Roman" w:hAnsi="Times New Roman" w:cs="Times New Roman"/>
          <w:lang w:eastAsia="en-GB"/>
        </w:rPr>
        <w:t xml:space="preserve">, H., </w:t>
      </w:r>
      <w:proofErr w:type="spellStart"/>
      <w:r w:rsidRPr="002710FE">
        <w:rPr>
          <w:rFonts w:ascii="Times New Roman" w:eastAsia="Times New Roman" w:hAnsi="Times New Roman" w:cs="Times New Roman"/>
          <w:lang w:eastAsia="en-GB"/>
        </w:rPr>
        <w:t>Hapsari</w:t>
      </w:r>
      <w:proofErr w:type="spellEnd"/>
      <w:r w:rsidRPr="002710FE">
        <w:rPr>
          <w:rFonts w:ascii="Times New Roman" w:eastAsia="Times New Roman" w:hAnsi="Times New Roman" w:cs="Times New Roman"/>
          <w:lang w:eastAsia="en-GB"/>
        </w:rPr>
        <w:t xml:space="preserve"> A. and Pavlovic J. (2018)</w:t>
      </w:r>
      <w:r w:rsidRPr="002710FE">
        <w:rPr>
          <w:rFonts w:ascii="Times New Roman" w:eastAsia="Times New Roman" w:hAnsi="Times New Roman" w:cs="Times New Roman"/>
          <w:i/>
          <w:iCs/>
          <w:lang w:eastAsia="en-GB"/>
        </w:rPr>
        <w:t xml:space="preserve"> Barriers to addressing perinatal mental health issues in midwifery settings</w:t>
      </w:r>
      <w:r w:rsidRPr="002710FE">
        <w:rPr>
          <w:rFonts w:ascii="Times New Roman" w:eastAsia="Times New Roman" w:hAnsi="Times New Roman" w:cs="Times New Roman"/>
          <w:lang w:eastAsia="en-GB"/>
        </w:rPr>
        <w:t>. Midwifery, 59: 47-5.  </w:t>
      </w:r>
    </w:p>
    <w:p w14:paraId="2748EF4B"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xml:space="preserve">Bowlby, J. (1997) </w:t>
      </w:r>
      <w:r w:rsidRPr="002710FE">
        <w:rPr>
          <w:rFonts w:ascii="Times New Roman" w:eastAsia="Times New Roman" w:hAnsi="Times New Roman" w:cs="Times New Roman"/>
          <w:i/>
          <w:iCs/>
          <w:lang w:eastAsia="en-GB"/>
        </w:rPr>
        <w:t>Attachment and loss</w:t>
      </w:r>
      <w:r w:rsidRPr="002710FE">
        <w:rPr>
          <w:rFonts w:ascii="Times New Roman" w:eastAsia="Times New Roman" w:hAnsi="Times New Roman" w:cs="Times New Roman"/>
          <w:lang w:eastAsia="en-GB"/>
        </w:rPr>
        <w:t>. London: Pimlico.  </w:t>
      </w:r>
    </w:p>
    <w:p w14:paraId="3410D51B" w14:textId="56D2B3EE"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 xml:space="preserve">Children Act 1989 Section 47. </w:t>
      </w:r>
      <w:r w:rsidRPr="002710FE">
        <w:rPr>
          <w:rFonts w:ascii="Times New Roman" w:eastAsia="Times New Roman" w:hAnsi="Times New Roman" w:cs="Times New Roman"/>
          <w:lang w:eastAsia="en-GB"/>
        </w:rPr>
        <w:t xml:space="preserve">Available at: </w:t>
      </w:r>
      <w:hyperlink r:id="rId5" w:tgtFrame="_blank" w:history="1">
        <w:r w:rsidRPr="002710FE">
          <w:rPr>
            <w:rFonts w:ascii="Times New Roman" w:eastAsia="Times New Roman" w:hAnsi="Times New Roman" w:cs="Times New Roman"/>
            <w:color w:val="467886"/>
            <w:u w:val="single"/>
            <w:lang w:eastAsia="en-GB"/>
          </w:rPr>
          <w:t>https://www.legislation.gov.uk/ukpga/1989/41/section/47</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6C4D9E1B" w14:textId="77777777" w:rsidR="002710FE" w:rsidRPr="002710FE" w:rsidRDefault="002710FE" w:rsidP="002710FE">
      <w:pPr>
        <w:textAlignment w:val="baseline"/>
        <w:rPr>
          <w:rFonts w:ascii="Segoe UI" w:eastAsia="Times New Roman" w:hAnsi="Segoe UI" w:cs="Segoe UI"/>
          <w:sz w:val="18"/>
          <w:szCs w:val="18"/>
          <w:lang w:eastAsia="en-GB"/>
        </w:rPr>
      </w:pPr>
    </w:p>
    <w:p w14:paraId="04CC43E1" w14:textId="4B6FB722"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Children Act 1989 (Section 46).</w:t>
      </w:r>
      <w:r w:rsidRPr="002710FE">
        <w:rPr>
          <w:rFonts w:ascii="Times New Roman" w:eastAsia="Times New Roman" w:hAnsi="Times New Roman" w:cs="Times New Roman"/>
          <w:lang w:eastAsia="en-GB"/>
        </w:rPr>
        <w:t> Available at: </w:t>
      </w:r>
      <w:hyperlink r:id="rId6" w:tgtFrame="_blank" w:history="1">
        <w:r w:rsidRPr="002710FE">
          <w:rPr>
            <w:rFonts w:ascii="Times New Roman" w:eastAsia="Times New Roman" w:hAnsi="Times New Roman" w:cs="Times New Roman"/>
            <w:color w:val="467886"/>
            <w:u w:val="single"/>
            <w:lang w:eastAsia="en-GB"/>
          </w:rPr>
          <w:t>https://www.leeds.gov.uk/one-minute-guides/police-powers-of-protection.</w:t>
        </w:r>
      </w:hyperlink>
      <w:r w:rsidRPr="002710FE">
        <w:rPr>
          <w:rFonts w:ascii="Times New Roman" w:eastAsia="Times New Roman" w:hAnsi="Times New Roman" w:cs="Times New Roman"/>
          <w:lang w:eastAsia="en-GB"/>
        </w:rPr>
        <w:t> (Accessed: 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w:t>
      </w:r>
      <w:r w:rsidRPr="002710FE">
        <w:rPr>
          <w:rFonts w:ascii="Times New Roman" w:eastAsia="Times New Roman" w:hAnsi="Times New Roman" w:cs="Times New Roman"/>
          <w:lang w:eastAsia="en-GB"/>
        </w:rPr>
        <w:t> </w:t>
      </w:r>
    </w:p>
    <w:p w14:paraId="17D16314" w14:textId="77777777" w:rsidR="002710FE" w:rsidRPr="002710FE" w:rsidRDefault="002710FE" w:rsidP="002710FE">
      <w:pPr>
        <w:textAlignment w:val="baseline"/>
        <w:rPr>
          <w:rFonts w:ascii="Segoe UI" w:eastAsia="Times New Roman" w:hAnsi="Segoe UI" w:cs="Segoe UI"/>
          <w:sz w:val="18"/>
          <w:szCs w:val="18"/>
          <w:lang w:eastAsia="en-GB"/>
        </w:rPr>
      </w:pPr>
    </w:p>
    <w:p w14:paraId="2B54C4C3" w14:textId="21C6DE6F"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val="en-US" w:eastAsia="en-GB"/>
        </w:rPr>
        <w:t>Children Act 1989</w:t>
      </w:r>
      <w:r w:rsidRPr="002710FE">
        <w:rPr>
          <w:rFonts w:ascii="Times New Roman" w:eastAsia="Times New Roman" w:hAnsi="Times New Roman" w:cs="Times New Roman"/>
          <w:lang w:val="en-US" w:eastAsia="en-GB"/>
        </w:rPr>
        <w:t xml:space="preserve">, </w:t>
      </w:r>
      <w:r w:rsidRPr="002710FE">
        <w:rPr>
          <w:rFonts w:ascii="Times New Roman" w:eastAsia="Times New Roman" w:hAnsi="Times New Roman" w:cs="Times New Roman"/>
          <w:lang w:eastAsia="en-GB"/>
        </w:rPr>
        <w:t xml:space="preserve">Section 17 1 (a) </w:t>
      </w:r>
      <w:r w:rsidRPr="002710FE">
        <w:rPr>
          <w:rFonts w:ascii="Times New Roman" w:eastAsia="Times New Roman" w:hAnsi="Times New Roman" w:cs="Times New Roman"/>
          <w:lang w:val="en-US" w:eastAsia="en-GB"/>
        </w:rPr>
        <w:t xml:space="preserve">Available at: </w:t>
      </w:r>
      <w:hyperlink r:id="rId7" w:tgtFrame="_blank" w:history="1">
        <w:r w:rsidRPr="002710FE">
          <w:rPr>
            <w:rFonts w:ascii="Times New Roman" w:eastAsia="Times New Roman" w:hAnsi="Times New Roman" w:cs="Times New Roman"/>
            <w:color w:val="467886"/>
            <w:u w:val="single"/>
            <w:lang w:val="en-US" w:eastAsia="en-GB"/>
          </w:rPr>
          <w:t>https://www.legislation.gov.uk/ukpga/1989/41/section/17/2016-04-06</w:t>
        </w:r>
      </w:hyperlink>
      <w:r w:rsidRPr="002710FE">
        <w:rPr>
          <w:rFonts w:ascii="Times New Roman" w:eastAsia="Times New Roman" w:hAnsi="Times New Roman" w:cs="Times New Roman"/>
          <w:lang w:val="en-US" w:eastAsia="en-GB"/>
        </w:rPr>
        <w:t>.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65500F81" w14:textId="77777777" w:rsidR="002710FE" w:rsidRPr="002710FE" w:rsidRDefault="002710FE" w:rsidP="002710FE">
      <w:pPr>
        <w:textAlignment w:val="baseline"/>
        <w:rPr>
          <w:rFonts w:ascii="Segoe UI" w:eastAsia="Times New Roman" w:hAnsi="Segoe UI" w:cs="Segoe UI"/>
          <w:sz w:val="18"/>
          <w:szCs w:val="18"/>
          <w:lang w:eastAsia="en-GB"/>
        </w:rPr>
      </w:pPr>
    </w:p>
    <w:p w14:paraId="6E0D4541" w14:textId="7F5C8D4E"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Children Act 1989,</w:t>
      </w:r>
      <w:r w:rsidRPr="002710FE">
        <w:rPr>
          <w:rFonts w:ascii="Times New Roman" w:eastAsia="Times New Roman" w:hAnsi="Times New Roman" w:cs="Times New Roman"/>
          <w:lang w:eastAsia="en-GB"/>
        </w:rPr>
        <w:t xml:space="preserve"> Section 2 (a) Available at: </w:t>
      </w:r>
      <w:hyperlink r:id="rId8" w:anchor="commentary-key-af5249062599c4250cbbfca46bc20914" w:tgtFrame="_blank" w:history="1">
        <w:r w:rsidRPr="002710FE">
          <w:rPr>
            <w:rFonts w:ascii="Times New Roman" w:eastAsia="Times New Roman" w:hAnsi="Times New Roman" w:cs="Times New Roman"/>
            <w:color w:val="467886"/>
            <w:u w:val="single"/>
            <w:lang w:eastAsia="en-GB"/>
          </w:rPr>
          <w:t>https://www.legislation.gov.uk/ukpga/1989/41/section/2#commentary-key-af5249062599c4250cbbfca46bc20914</w:t>
        </w:r>
      </w:hyperlink>
      <w:r w:rsidRPr="002710FE">
        <w:rPr>
          <w:rFonts w:ascii="Times New Roman" w:eastAsia="Times New Roman" w:hAnsi="Times New Roman" w:cs="Times New Roman"/>
          <w:lang w:eastAsia="en-GB"/>
        </w:rPr>
        <w:t xml:space="preserve">. </w:t>
      </w:r>
      <w:r w:rsidRPr="002710FE">
        <w:rPr>
          <w:rFonts w:ascii="Times New Roman" w:eastAsia="Times New Roman" w:hAnsi="Times New Roman" w:cs="Times New Roman"/>
          <w:lang w:val="en-US" w:eastAsia="en-GB"/>
        </w:rPr>
        <w:t>(Accessed: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1CA5DAC8" w14:textId="77777777" w:rsidR="002710FE" w:rsidRPr="002710FE" w:rsidRDefault="002710FE" w:rsidP="002710FE">
      <w:pPr>
        <w:textAlignment w:val="baseline"/>
        <w:rPr>
          <w:rFonts w:ascii="Segoe UI" w:eastAsia="Times New Roman" w:hAnsi="Segoe UI" w:cs="Segoe UI"/>
          <w:sz w:val="18"/>
          <w:szCs w:val="18"/>
          <w:lang w:eastAsia="en-GB"/>
        </w:rPr>
      </w:pPr>
    </w:p>
    <w:p w14:paraId="0E26B558" w14:textId="559F5311"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Children Act 1989</w:t>
      </w:r>
      <w:r w:rsidRPr="002710FE">
        <w:rPr>
          <w:rFonts w:ascii="Times New Roman" w:eastAsia="Times New Roman" w:hAnsi="Times New Roman" w:cs="Times New Roman"/>
          <w:lang w:eastAsia="en-GB"/>
        </w:rPr>
        <w:t xml:space="preserve">. Available at: </w:t>
      </w:r>
      <w:hyperlink r:id="rId9" w:tgtFrame="_blank" w:history="1">
        <w:r w:rsidRPr="002710FE">
          <w:rPr>
            <w:rFonts w:ascii="Times New Roman" w:eastAsia="Times New Roman" w:hAnsi="Times New Roman" w:cs="Times New Roman"/>
            <w:color w:val="467886"/>
            <w:u w:val="single"/>
            <w:lang w:eastAsia="en-GB"/>
          </w:rPr>
          <w:t>https://www.legislation.gov.uk/ukpga/1989/41/section/47</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5C4287B2" w14:textId="77777777" w:rsidR="002710FE" w:rsidRPr="002710FE" w:rsidRDefault="002710FE" w:rsidP="002710FE">
      <w:pPr>
        <w:textAlignment w:val="baseline"/>
        <w:rPr>
          <w:rFonts w:ascii="Segoe UI" w:eastAsia="Times New Roman" w:hAnsi="Segoe UI" w:cs="Segoe UI"/>
          <w:sz w:val="18"/>
          <w:szCs w:val="18"/>
          <w:lang w:eastAsia="en-GB"/>
        </w:rPr>
      </w:pPr>
    </w:p>
    <w:p w14:paraId="7E07A5A4" w14:textId="6B075305"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Children Act 1989</w:t>
      </w:r>
      <w:r w:rsidRPr="002710FE">
        <w:rPr>
          <w:rFonts w:ascii="Times New Roman" w:eastAsia="Times New Roman" w:hAnsi="Times New Roman" w:cs="Times New Roman"/>
          <w:lang w:eastAsia="en-GB"/>
        </w:rPr>
        <w:t xml:space="preserve">. Available at: </w:t>
      </w:r>
      <w:hyperlink r:id="rId10" w:anchor=":~:text=3%20Meaning%20of%20" w:tgtFrame="_blank" w:history="1">
        <w:r w:rsidRPr="002710FE">
          <w:rPr>
            <w:rFonts w:ascii="Times New Roman" w:eastAsia="Times New Roman" w:hAnsi="Times New Roman" w:cs="Times New Roman"/>
            <w:color w:val="467886"/>
            <w:u w:val="single"/>
            <w:lang w:eastAsia="en-GB"/>
          </w:rPr>
          <w:t>https://www.legislation.gov.uk/ukpga/1989/41/section/3#:~:text=3%20Meaning%20of%20</w:t>
        </w:r>
      </w:hyperlink>
      <w:r w:rsidRPr="002710FE">
        <w:rPr>
          <w:rFonts w:ascii="Times New Roman" w:eastAsia="Times New Roman" w:hAnsi="Times New Roman" w:cs="Times New Roman"/>
          <w:lang w:eastAsia="en-GB"/>
        </w:rPr>
        <w:t xml:space="preserve"> (Accessed: 5</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p>
    <w:p w14:paraId="1308D9FC" w14:textId="77777777" w:rsidR="002710FE" w:rsidRPr="002710FE" w:rsidRDefault="002710FE" w:rsidP="002710FE">
      <w:pPr>
        <w:textAlignment w:val="baseline"/>
        <w:rPr>
          <w:rFonts w:ascii="Segoe UI" w:eastAsia="Times New Roman" w:hAnsi="Segoe UI" w:cs="Segoe UI"/>
          <w:sz w:val="18"/>
          <w:szCs w:val="18"/>
          <w:lang w:eastAsia="en-GB"/>
        </w:rPr>
      </w:pPr>
    </w:p>
    <w:p w14:paraId="066A7905" w14:textId="0FB20697"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Children Act 2004</w:t>
      </w:r>
      <w:r w:rsidRPr="002710FE">
        <w:rPr>
          <w:rFonts w:ascii="Times New Roman" w:eastAsia="Times New Roman" w:hAnsi="Times New Roman" w:cs="Times New Roman"/>
          <w:lang w:eastAsia="en-GB"/>
        </w:rPr>
        <w:t xml:space="preserve">. Available at: </w:t>
      </w:r>
      <w:hyperlink r:id="rId11" w:tgtFrame="_blank" w:history="1">
        <w:r w:rsidRPr="002710FE">
          <w:rPr>
            <w:rFonts w:ascii="Times New Roman" w:eastAsia="Times New Roman" w:hAnsi="Times New Roman" w:cs="Times New Roman"/>
            <w:color w:val="467886"/>
            <w:u w:val="single"/>
            <w:lang w:eastAsia="en-GB"/>
          </w:rPr>
          <w:t>https://www.legislation.gov.uk/ukpga/2004/31/contents</w:t>
        </w:r>
      </w:hyperlink>
      <w:r w:rsidRPr="002710FE">
        <w:rPr>
          <w:rFonts w:ascii="Times New Roman" w:eastAsia="Times New Roman" w:hAnsi="Times New Roman" w:cs="Times New Roman"/>
          <w:lang w:eastAsia="en-GB"/>
        </w:rPr>
        <w:t>. (Accessed on 29th June 2024). </w:t>
      </w:r>
    </w:p>
    <w:p w14:paraId="3BB38F85" w14:textId="77777777" w:rsidR="002710FE" w:rsidRPr="002710FE" w:rsidRDefault="002710FE" w:rsidP="002710FE">
      <w:pPr>
        <w:textAlignment w:val="baseline"/>
        <w:rPr>
          <w:rFonts w:ascii="Segoe UI" w:eastAsia="Times New Roman" w:hAnsi="Segoe UI" w:cs="Segoe UI"/>
          <w:sz w:val="18"/>
          <w:szCs w:val="18"/>
          <w:lang w:eastAsia="en-GB"/>
        </w:rPr>
      </w:pPr>
    </w:p>
    <w:p w14:paraId="3DB172C8"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i/>
          <w:iCs/>
          <w:lang w:eastAsia="en-GB"/>
        </w:rPr>
        <w:t>Children and Social Work Act 2017</w:t>
      </w:r>
      <w:r w:rsidRPr="002710FE">
        <w:rPr>
          <w:rFonts w:ascii="Times New Roman" w:eastAsia="Times New Roman" w:hAnsi="Times New Roman" w:cs="Times New Roman"/>
          <w:lang w:eastAsia="en-GB"/>
        </w:rPr>
        <w:t xml:space="preserve">. Available at: </w:t>
      </w:r>
      <w:hyperlink r:id="rId12" w:tgtFrame="_blank" w:history="1">
        <w:r w:rsidRPr="002710FE">
          <w:rPr>
            <w:rFonts w:ascii="Times New Roman" w:eastAsia="Times New Roman" w:hAnsi="Times New Roman" w:cs="Times New Roman"/>
            <w:color w:val="467886"/>
            <w:u w:val="single"/>
            <w:lang w:eastAsia="en-GB"/>
          </w:rPr>
          <w:t>https://www.legislation.gov.uk/ukpga/2017/16/section/16</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73D26F5E" w14:textId="77777777" w:rsidR="002710FE" w:rsidRDefault="002710FE" w:rsidP="002710FE">
      <w:pPr>
        <w:textAlignment w:val="baseline"/>
        <w:rPr>
          <w:rFonts w:ascii="Times New Roman" w:eastAsia="Times New Roman" w:hAnsi="Times New Roman" w:cs="Times New Roman"/>
          <w:i/>
          <w:iCs/>
          <w:lang w:eastAsia="en-GB"/>
        </w:rPr>
      </w:pPr>
    </w:p>
    <w:p w14:paraId="5B8D44D0" w14:textId="7295B1C9"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Children Act 1989 (section 17).</w:t>
      </w:r>
      <w:r w:rsidRPr="002710FE">
        <w:rPr>
          <w:rFonts w:ascii="Times New Roman" w:eastAsia="Times New Roman" w:hAnsi="Times New Roman" w:cs="Times New Roman"/>
          <w:lang w:eastAsia="en-GB"/>
        </w:rPr>
        <w:t> Available at: </w:t>
      </w:r>
      <w:hyperlink r:id="rId13" w:tgtFrame="_blank" w:history="1">
        <w:r w:rsidRPr="002710FE">
          <w:rPr>
            <w:rFonts w:ascii="Times New Roman" w:eastAsia="Times New Roman" w:hAnsi="Times New Roman" w:cs="Times New Roman"/>
            <w:color w:val="467886"/>
            <w:u w:val="single"/>
            <w:lang w:eastAsia="en-GB"/>
          </w:rPr>
          <w:t>https://guidance.nrpfnetwork.org.uk/reader/practice-guidance-families/assessing-need-under-section-17/.</w:t>
        </w:r>
      </w:hyperlink>
      <w:r w:rsidRPr="002710FE">
        <w:rPr>
          <w:rFonts w:ascii="Times New Roman" w:eastAsia="Times New Roman" w:hAnsi="Times New Roman" w:cs="Times New Roman"/>
          <w:lang w:eastAsia="en-GB"/>
        </w:rPr>
        <w:t> (Accessed: 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7D1AFEE8" w14:textId="77777777" w:rsidR="002710FE" w:rsidRPr="002710FE" w:rsidRDefault="002710FE" w:rsidP="002710FE">
      <w:pPr>
        <w:textAlignment w:val="baseline"/>
        <w:rPr>
          <w:rFonts w:ascii="Segoe UI" w:eastAsia="Times New Roman" w:hAnsi="Segoe UI" w:cs="Segoe UI"/>
          <w:sz w:val="18"/>
          <w:szCs w:val="18"/>
          <w:lang w:eastAsia="en-GB"/>
        </w:rPr>
      </w:pPr>
    </w:p>
    <w:p w14:paraId="5595B774" w14:textId="511F9F46"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Children Act 1989 (Section 47). </w:t>
      </w:r>
      <w:r w:rsidRPr="002710FE">
        <w:rPr>
          <w:rFonts w:ascii="Times New Roman" w:eastAsia="Times New Roman" w:hAnsi="Times New Roman" w:cs="Times New Roman"/>
          <w:lang w:eastAsia="en-GB"/>
        </w:rPr>
        <w:t>Available at: </w:t>
      </w:r>
      <w:hyperlink r:id="rId14" w:tgtFrame="_blank" w:history="1">
        <w:r w:rsidRPr="002710FE">
          <w:rPr>
            <w:rFonts w:ascii="Times New Roman" w:eastAsia="Times New Roman" w:hAnsi="Times New Roman" w:cs="Times New Roman"/>
            <w:color w:val="467886"/>
            <w:u w:val="single"/>
            <w:lang w:eastAsia="en-GB"/>
          </w:rPr>
          <w:t>https://www.legislation.gov.uk/ukpga/1989/41/section/47/data.pdf</w:t>
        </w:r>
      </w:hyperlink>
      <w:r w:rsidRPr="002710FE">
        <w:rPr>
          <w:rFonts w:ascii="Times New Roman" w:eastAsia="Times New Roman" w:hAnsi="Times New Roman" w:cs="Times New Roman"/>
          <w:lang w:eastAsia="en-GB"/>
        </w:rPr>
        <w:t>. (Accessed: 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w:t>
      </w:r>
      <w:r w:rsidRPr="002710FE">
        <w:rPr>
          <w:rFonts w:ascii="Times New Roman" w:eastAsia="Times New Roman" w:hAnsi="Times New Roman" w:cs="Times New Roman"/>
          <w:lang w:eastAsia="en-GB"/>
        </w:rPr>
        <w:t> </w:t>
      </w:r>
    </w:p>
    <w:p w14:paraId="452E2CED" w14:textId="77777777" w:rsidR="002710FE" w:rsidRPr="002710FE" w:rsidRDefault="002710FE" w:rsidP="002710FE">
      <w:pPr>
        <w:textAlignment w:val="baseline"/>
        <w:rPr>
          <w:rFonts w:ascii="Segoe UI" w:eastAsia="Times New Roman" w:hAnsi="Segoe UI" w:cs="Segoe UI"/>
          <w:sz w:val="18"/>
          <w:szCs w:val="18"/>
          <w:lang w:eastAsia="en-GB"/>
        </w:rPr>
      </w:pPr>
    </w:p>
    <w:p w14:paraId="6BABB973" w14:textId="177E5A8A"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Children Act 1989.</w:t>
      </w:r>
      <w:r w:rsidRPr="002710FE">
        <w:rPr>
          <w:rFonts w:ascii="Times New Roman" w:eastAsia="Times New Roman" w:hAnsi="Times New Roman" w:cs="Times New Roman"/>
          <w:lang w:eastAsia="en-GB"/>
        </w:rPr>
        <w:t> Available at: </w:t>
      </w:r>
      <w:hyperlink r:id="rId15" w:tgtFrame="_blank" w:history="1">
        <w:r w:rsidRPr="002710FE">
          <w:rPr>
            <w:rFonts w:ascii="Times New Roman" w:eastAsia="Times New Roman" w:hAnsi="Times New Roman" w:cs="Times New Roman"/>
            <w:color w:val="467886"/>
            <w:u w:val="single"/>
            <w:lang w:eastAsia="en-GB"/>
          </w:rPr>
          <w:t>https://www.legislation.gov.uk/ukpga/1989/41/contents</w:t>
        </w:r>
      </w:hyperlink>
      <w:r w:rsidRPr="002710FE">
        <w:rPr>
          <w:rFonts w:ascii="Times New Roman" w:eastAsia="Times New Roman" w:hAnsi="Times New Roman" w:cs="Times New Roman"/>
          <w:lang w:eastAsia="en-GB"/>
        </w:rPr>
        <w:t>. (Accessed: 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65641CD3" w14:textId="77777777" w:rsidR="002710FE" w:rsidRPr="002710FE" w:rsidRDefault="002710FE" w:rsidP="002710FE">
      <w:pPr>
        <w:textAlignment w:val="baseline"/>
        <w:rPr>
          <w:rFonts w:ascii="Segoe UI" w:eastAsia="Times New Roman" w:hAnsi="Segoe UI" w:cs="Segoe UI"/>
          <w:sz w:val="18"/>
          <w:szCs w:val="18"/>
          <w:lang w:eastAsia="en-GB"/>
        </w:rPr>
      </w:pPr>
    </w:p>
    <w:p w14:paraId="35F66897" w14:textId="20E8F8CE"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lastRenderedPageBreak/>
        <w:t>Criminal Justice Act 2003.</w:t>
      </w:r>
      <w:r w:rsidRPr="002710FE">
        <w:rPr>
          <w:rFonts w:ascii="Times New Roman" w:eastAsia="Times New Roman" w:hAnsi="Times New Roman" w:cs="Times New Roman"/>
          <w:lang w:eastAsia="en-GB"/>
        </w:rPr>
        <w:t> Available at: </w:t>
      </w:r>
      <w:hyperlink r:id="rId16" w:tgtFrame="_blank" w:history="1">
        <w:r w:rsidRPr="002710FE">
          <w:rPr>
            <w:rFonts w:ascii="Times New Roman" w:eastAsia="Times New Roman" w:hAnsi="Times New Roman" w:cs="Times New Roman"/>
            <w:color w:val="467886"/>
            <w:u w:val="single"/>
            <w:lang w:eastAsia="en-GB"/>
          </w:rPr>
          <w:t>https://www.legislation.gov.uk/ukpga/2003/44/contents</w:t>
        </w:r>
      </w:hyperlink>
      <w:r w:rsidRPr="002710FE">
        <w:rPr>
          <w:rFonts w:ascii="Times New Roman" w:eastAsia="Times New Roman" w:hAnsi="Times New Roman" w:cs="Times New Roman"/>
          <w:lang w:eastAsia="en-GB"/>
        </w:rPr>
        <w:t>. (Accessed: 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249DB46E" w14:textId="77777777" w:rsidR="002710FE" w:rsidRPr="002710FE" w:rsidRDefault="002710FE" w:rsidP="002710FE">
      <w:pPr>
        <w:textAlignment w:val="baseline"/>
        <w:rPr>
          <w:rFonts w:ascii="Segoe UI" w:eastAsia="Times New Roman" w:hAnsi="Segoe UI" w:cs="Segoe UI"/>
          <w:sz w:val="18"/>
          <w:szCs w:val="18"/>
          <w:lang w:eastAsia="en-GB"/>
        </w:rPr>
      </w:pPr>
    </w:p>
    <w:p w14:paraId="49172D6A" w14:textId="7ED3CE05"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 xml:space="preserve">Data Protection Act 2018. Section 2. </w:t>
      </w:r>
      <w:r w:rsidRPr="002710FE">
        <w:rPr>
          <w:rFonts w:ascii="Times New Roman" w:eastAsia="Times New Roman" w:hAnsi="Times New Roman" w:cs="Times New Roman"/>
          <w:lang w:eastAsia="en-GB"/>
        </w:rPr>
        <w:t xml:space="preserve">Available at: </w:t>
      </w:r>
      <w:hyperlink r:id="rId17" w:tgtFrame="_blank" w:history="1">
        <w:r w:rsidRPr="002710FE">
          <w:rPr>
            <w:rFonts w:ascii="Times New Roman" w:eastAsia="Times New Roman" w:hAnsi="Times New Roman" w:cs="Times New Roman"/>
            <w:color w:val="467886"/>
            <w:u w:val="single"/>
            <w:lang w:eastAsia="en-GB"/>
          </w:rPr>
          <w:t>https://www.legislation.gov.uk/ukpga/2018/12/section/2/enacted</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1E93A335" w14:textId="77777777" w:rsidR="002710FE" w:rsidRPr="002710FE" w:rsidRDefault="002710FE" w:rsidP="002710FE">
      <w:pPr>
        <w:textAlignment w:val="baseline"/>
        <w:rPr>
          <w:rFonts w:ascii="Segoe UI" w:eastAsia="Times New Roman" w:hAnsi="Segoe UI" w:cs="Segoe UI"/>
          <w:sz w:val="18"/>
          <w:szCs w:val="18"/>
          <w:lang w:eastAsia="en-GB"/>
        </w:rPr>
      </w:pPr>
    </w:p>
    <w:p w14:paraId="19361D11" w14:textId="6148BAD6"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Department for Education (2022) </w:t>
      </w:r>
      <w:r w:rsidRPr="002710FE">
        <w:rPr>
          <w:rFonts w:ascii="Times New Roman" w:eastAsia="Times New Roman" w:hAnsi="Times New Roman" w:cs="Times New Roman"/>
          <w:i/>
          <w:iCs/>
          <w:lang w:eastAsia="en-GB"/>
        </w:rPr>
        <w:t>School attendance Guidance for maintained schools, academies, independent schools and local authorities</w:t>
      </w:r>
      <w:r w:rsidRPr="002710FE">
        <w:rPr>
          <w:rFonts w:ascii="Times New Roman" w:eastAsia="Times New Roman" w:hAnsi="Times New Roman" w:cs="Times New Roman"/>
          <w:lang w:eastAsia="en-GB"/>
        </w:rPr>
        <w:t>, </w:t>
      </w:r>
      <w:r w:rsidRPr="002710FE">
        <w:rPr>
          <w:rFonts w:ascii="Times New Roman" w:eastAsia="Times New Roman" w:hAnsi="Times New Roman" w:cs="Times New Roman"/>
          <w:i/>
          <w:iCs/>
          <w:lang w:eastAsia="en-GB"/>
        </w:rPr>
        <w:t>Department for Education</w:t>
      </w:r>
      <w:r w:rsidRPr="002710FE">
        <w:rPr>
          <w:rFonts w:ascii="Times New Roman" w:eastAsia="Times New Roman" w:hAnsi="Times New Roman" w:cs="Times New Roman"/>
          <w:lang w:eastAsia="en-GB"/>
        </w:rPr>
        <w:t>. </w:t>
      </w:r>
      <w:hyperlink r:id="rId18" w:tgtFrame="_blank" w:history="1">
        <w:r w:rsidRPr="002710FE">
          <w:rPr>
            <w:rFonts w:ascii="Times New Roman" w:eastAsia="Times New Roman" w:hAnsi="Times New Roman" w:cs="Times New Roman"/>
            <w:color w:val="467886"/>
            <w:u w:val="single"/>
            <w:lang w:eastAsia="en-GB"/>
          </w:rPr>
          <w:t>https://assets.publishing.service.gov.uk/media/6329a77ad3bf7f75cb0f3072/WITHDRAWN-School_attendance_guidance_May-2022.pdf</w:t>
        </w:r>
      </w:hyperlink>
      <w:r w:rsidRPr="002710FE">
        <w:rPr>
          <w:rFonts w:ascii="Times New Roman" w:eastAsia="Times New Roman" w:hAnsi="Times New Roman" w:cs="Times New Roman"/>
          <w:lang w:eastAsia="en-GB"/>
        </w:rPr>
        <w:t>. (Accessed on 29th June 2024). </w:t>
      </w:r>
    </w:p>
    <w:p w14:paraId="3E347E08" w14:textId="77777777" w:rsidR="002710FE" w:rsidRPr="002710FE" w:rsidRDefault="002710FE" w:rsidP="002710FE">
      <w:pPr>
        <w:textAlignment w:val="baseline"/>
        <w:rPr>
          <w:rFonts w:ascii="Segoe UI" w:eastAsia="Times New Roman" w:hAnsi="Segoe UI" w:cs="Segoe UI"/>
          <w:sz w:val="18"/>
          <w:szCs w:val="18"/>
          <w:lang w:eastAsia="en-GB"/>
        </w:rPr>
      </w:pPr>
    </w:p>
    <w:p w14:paraId="7C30FC94" w14:textId="7E56C176" w:rsidR="002710FE" w:rsidRP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Department for Education (2022) </w:t>
      </w:r>
      <w:r w:rsidRPr="002710FE">
        <w:rPr>
          <w:rFonts w:ascii="Times New Roman" w:eastAsia="Times New Roman" w:hAnsi="Times New Roman" w:cs="Times New Roman"/>
          <w:i/>
          <w:iCs/>
          <w:lang w:eastAsia="en-GB"/>
        </w:rPr>
        <w:t>School attendance Guidance for maintained schools, academies, independent schools and local authorities</w:t>
      </w:r>
      <w:r w:rsidRPr="002710FE">
        <w:rPr>
          <w:rFonts w:ascii="Times New Roman" w:eastAsia="Times New Roman" w:hAnsi="Times New Roman" w:cs="Times New Roman"/>
          <w:lang w:eastAsia="en-GB"/>
        </w:rPr>
        <w:t>, </w:t>
      </w:r>
      <w:r w:rsidRPr="002710FE">
        <w:rPr>
          <w:rFonts w:ascii="Times New Roman" w:eastAsia="Times New Roman" w:hAnsi="Times New Roman" w:cs="Times New Roman"/>
          <w:i/>
          <w:iCs/>
          <w:lang w:eastAsia="en-GB"/>
        </w:rPr>
        <w:t>Department for Education</w:t>
      </w:r>
      <w:r w:rsidRPr="002710FE">
        <w:rPr>
          <w:rFonts w:ascii="Times New Roman" w:eastAsia="Times New Roman" w:hAnsi="Times New Roman" w:cs="Times New Roman"/>
          <w:lang w:eastAsia="en-GB"/>
        </w:rPr>
        <w:t>. </w:t>
      </w:r>
      <w:hyperlink r:id="rId19" w:tgtFrame="_blank" w:history="1">
        <w:r w:rsidRPr="002710FE">
          <w:rPr>
            <w:rFonts w:ascii="Times New Roman" w:eastAsia="Times New Roman" w:hAnsi="Times New Roman" w:cs="Times New Roman"/>
            <w:color w:val="467886"/>
            <w:u w:val="single"/>
            <w:lang w:eastAsia="en-GB"/>
          </w:rPr>
          <w:t>https://assets.publishing.service.gov.uk/media/6329a77ad3bf7f75cb0f3072/WITHDRAWN-School_attendance_guidance_May-2022.pdf</w:t>
        </w:r>
      </w:hyperlink>
      <w:r w:rsidRPr="002710FE">
        <w:rPr>
          <w:rFonts w:ascii="Times New Roman" w:eastAsia="Times New Roman" w:hAnsi="Times New Roman" w:cs="Times New Roman"/>
          <w:lang w:eastAsia="en-GB"/>
        </w:rPr>
        <w:t>. (Accessed on 20th June 2024). </w:t>
      </w:r>
    </w:p>
    <w:p w14:paraId="17C99F7E" w14:textId="759CE488"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Department for Education (2023). </w:t>
      </w:r>
      <w:r w:rsidRPr="002710FE">
        <w:rPr>
          <w:rFonts w:ascii="Times New Roman" w:eastAsia="Times New Roman" w:hAnsi="Times New Roman" w:cs="Times New Roman"/>
          <w:i/>
          <w:iCs/>
          <w:lang w:eastAsia="en-GB"/>
        </w:rPr>
        <w:t>Working Together to Safeguard Children</w:t>
      </w:r>
      <w:r w:rsidRPr="002710FE">
        <w:rPr>
          <w:rFonts w:ascii="Times New Roman" w:eastAsia="Times New Roman" w:hAnsi="Times New Roman" w:cs="Times New Roman"/>
          <w:lang w:eastAsia="en-GB"/>
        </w:rPr>
        <w:t xml:space="preserve">. GOV.UK. Available at: </w:t>
      </w:r>
      <w:hyperlink r:id="rId20" w:tgtFrame="_blank" w:history="1">
        <w:r w:rsidRPr="002710FE">
          <w:rPr>
            <w:rFonts w:ascii="Times New Roman" w:eastAsia="Times New Roman" w:hAnsi="Times New Roman" w:cs="Times New Roman"/>
            <w:color w:val="467886"/>
            <w:u w:val="single"/>
            <w:lang w:eastAsia="en-GB"/>
          </w:rPr>
          <w:t>https://www.gov.uk/government/publications/working-together-to-safeguard-children--2</w:t>
        </w:r>
      </w:hyperlink>
      <w:r w:rsidRPr="002710FE">
        <w:rPr>
          <w:rFonts w:ascii="Times New Roman" w:eastAsia="Times New Roman" w:hAnsi="Times New Roman" w:cs="Times New Roman"/>
          <w:lang w:eastAsia="en-GB"/>
        </w:rPr>
        <w:t>. (Accessed: 4</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p>
    <w:p w14:paraId="1EF822F4" w14:textId="77777777" w:rsidR="002710FE" w:rsidRPr="002710FE" w:rsidRDefault="002710FE" w:rsidP="002710FE">
      <w:pPr>
        <w:textAlignment w:val="baseline"/>
        <w:rPr>
          <w:rFonts w:ascii="Segoe UI" w:eastAsia="Times New Roman" w:hAnsi="Segoe UI" w:cs="Segoe UI"/>
          <w:sz w:val="18"/>
          <w:szCs w:val="18"/>
          <w:lang w:eastAsia="en-GB"/>
        </w:rPr>
      </w:pPr>
    </w:p>
    <w:p w14:paraId="2CF8733A" w14:textId="081D4978"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Easy, S. (2021) </w:t>
      </w:r>
      <w:r w:rsidRPr="002710FE">
        <w:rPr>
          <w:rFonts w:ascii="Times New Roman" w:eastAsia="Times New Roman" w:hAnsi="Times New Roman" w:cs="Times New Roman"/>
          <w:i/>
          <w:iCs/>
          <w:lang w:eastAsia="en-GB"/>
        </w:rPr>
        <w:t xml:space="preserve">Mental Health Act – Importance of Multi-Agency Collaboration? EMA Patient Transport. </w:t>
      </w:r>
      <w:r w:rsidRPr="002710FE">
        <w:rPr>
          <w:rFonts w:ascii="Times New Roman" w:eastAsia="Times New Roman" w:hAnsi="Times New Roman" w:cs="Times New Roman"/>
          <w:lang w:eastAsia="en-GB"/>
        </w:rPr>
        <w:t>Available at: https://emapatienttransport.co.uk/news/mental-health-act-review-importance-of-multi-agencycollaboration/#:~:text=Multi%2Dagency%20working%20also%20offers. (Accessed: 1st July 2024). </w:t>
      </w:r>
    </w:p>
    <w:p w14:paraId="669823A8" w14:textId="77777777" w:rsidR="002710FE" w:rsidRPr="002710FE" w:rsidRDefault="002710FE" w:rsidP="002710FE">
      <w:pPr>
        <w:textAlignment w:val="baseline"/>
        <w:rPr>
          <w:rFonts w:ascii="Segoe UI" w:eastAsia="Times New Roman" w:hAnsi="Segoe UI" w:cs="Segoe UI"/>
          <w:sz w:val="18"/>
          <w:szCs w:val="18"/>
          <w:lang w:eastAsia="en-GB"/>
        </w:rPr>
      </w:pPr>
    </w:p>
    <w:p w14:paraId="5269325D"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i/>
          <w:iCs/>
          <w:lang w:eastAsia="en-GB"/>
        </w:rPr>
        <w:t>Education Act 2002 Section 53</w:t>
      </w:r>
      <w:r w:rsidRPr="002710FE">
        <w:rPr>
          <w:rFonts w:ascii="Times New Roman" w:eastAsia="Times New Roman" w:hAnsi="Times New Roman" w:cs="Times New Roman"/>
          <w:lang w:eastAsia="en-GB"/>
        </w:rPr>
        <w:t xml:space="preserve">. Available at:  </w:t>
      </w:r>
      <w:hyperlink r:id="rId21" w:tgtFrame="_blank" w:history="1">
        <w:r w:rsidRPr="002710FE">
          <w:rPr>
            <w:rFonts w:ascii="Times New Roman" w:eastAsia="Times New Roman" w:hAnsi="Times New Roman" w:cs="Times New Roman"/>
            <w:color w:val="467886"/>
            <w:u w:val="single"/>
            <w:lang w:eastAsia="en-GB"/>
          </w:rPr>
          <w:t>https://www.legislation.gov.uk/ukpga/2002/32/section/53</w:t>
        </w:r>
      </w:hyperlink>
      <w:r w:rsidRPr="002710FE">
        <w:rPr>
          <w:rFonts w:ascii="Times New Roman" w:eastAsia="Times New Roman" w:hAnsi="Times New Roman" w:cs="Times New Roman"/>
          <w:lang w:eastAsia="en-GB"/>
        </w:rPr>
        <w:t>. (Accessed: 27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June 2024).  </w:t>
      </w:r>
    </w:p>
    <w:p w14:paraId="28BDFFC4" w14:textId="024C5506"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Education Act 2002</w:t>
      </w:r>
      <w:r w:rsidRPr="002710FE">
        <w:rPr>
          <w:rFonts w:ascii="Times New Roman" w:eastAsia="Times New Roman" w:hAnsi="Times New Roman" w:cs="Times New Roman"/>
          <w:lang w:eastAsia="en-GB"/>
        </w:rPr>
        <w:t xml:space="preserve">. Available at: </w:t>
      </w:r>
      <w:hyperlink r:id="rId22" w:tgtFrame="_blank" w:history="1">
        <w:r w:rsidRPr="002710FE">
          <w:rPr>
            <w:rFonts w:ascii="Times New Roman" w:eastAsia="Times New Roman" w:hAnsi="Times New Roman" w:cs="Times New Roman"/>
            <w:color w:val="467886"/>
            <w:u w:val="single"/>
            <w:lang w:eastAsia="en-GB"/>
          </w:rPr>
          <w:t>https://www.legislation.gov.uk/ukpga/2002/32/section/57</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45667EDA" w14:textId="77777777" w:rsidR="002710FE" w:rsidRPr="002710FE" w:rsidRDefault="002710FE" w:rsidP="002710FE">
      <w:pPr>
        <w:textAlignment w:val="baseline"/>
        <w:rPr>
          <w:rFonts w:ascii="Segoe UI" w:eastAsia="Times New Roman" w:hAnsi="Segoe UI" w:cs="Segoe UI"/>
          <w:sz w:val="18"/>
          <w:szCs w:val="18"/>
          <w:lang w:eastAsia="en-GB"/>
        </w:rPr>
      </w:pPr>
    </w:p>
    <w:p w14:paraId="1C09BDD9"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HM Government (2003). </w:t>
      </w:r>
      <w:r w:rsidRPr="002710FE">
        <w:rPr>
          <w:rFonts w:ascii="Times New Roman" w:eastAsia="Times New Roman" w:hAnsi="Times New Roman" w:cs="Times New Roman"/>
          <w:i/>
          <w:iCs/>
          <w:lang w:eastAsia="en-GB"/>
        </w:rPr>
        <w:t>Every child matters</w:t>
      </w:r>
      <w:r w:rsidRPr="002710FE">
        <w:rPr>
          <w:rFonts w:ascii="Times New Roman" w:eastAsia="Times New Roman" w:hAnsi="Times New Roman" w:cs="Times New Roman"/>
          <w:lang w:eastAsia="en-GB"/>
        </w:rPr>
        <w:t xml:space="preserve">. Available at: </w:t>
      </w:r>
      <w:hyperlink r:id="rId23" w:tgtFrame="_blank" w:history="1">
        <w:r w:rsidRPr="002710FE">
          <w:rPr>
            <w:rFonts w:ascii="Times New Roman" w:eastAsia="Times New Roman" w:hAnsi="Times New Roman" w:cs="Times New Roman"/>
            <w:color w:val="467886"/>
            <w:u w:val="single"/>
            <w:lang w:eastAsia="en-GB"/>
          </w:rPr>
          <w:t>https://www.gov.uk/government/publications/every-child-matters</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3CC4F7C9" w14:textId="21EF4DF1"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HM Government (2018). </w:t>
      </w:r>
      <w:r w:rsidRPr="002710FE">
        <w:rPr>
          <w:rFonts w:ascii="Times New Roman" w:eastAsia="Times New Roman" w:hAnsi="Times New Roman" w:cs="Times New Roman"/>
          <w:i/>
          <w:iCs/>
          <w:lang w:eastAsia="en-GB"/>
        </w:rPr>
        <w:t>Working Together to Safeguard Children A guide to inter-agency working to safeguard and promote the welfare of children Draft for consultation.</w:t>
      </w:r>
      <w:r w:rsidRPr="002710FE">
        <w:rPr>
          <w:rFonts w:ascii="Times New Roman" w:eastAsia="Times New Roman" w:hAnsi="Times New Roman" w:cs="Times New Roman"/>
          <w:lang w:eastAsia="en-GB"/>
        </w:rPr>
        <w:t xml:space="preserve"> Available at: https://consult.education.gov.uk/child-protection-safeguarding-and-family-law/working-together-to-safeguard-children-revisions-t/supporting_documents/Working%20Together%20to%20Safeguard%20Children.pdf. (Accessed: 7th July 2024). </w:t>
      </w:r>
    </w:p>
    <w:p w14:paraId="748DE30D" w14:textId="77777777" w:rsidR="002710FE" w:rsidRPr="002710FE" w:rsidRDefault="002710FE" w:rsidP="002710FE">
      <w:pPr>
        <w:textAlignment w:val="baseline"/>
        <w:rPr>
          <w:rFonts w:ascii="Segoe UI" w:eastAsia="Times New Roman" w:hAnsi="Segoe UI" w:cs="Segoe UI"/>
          <w:sz w:val="18"/>
          <w:szCs w:val="18"/>
          <w:lang w:eastAsia="en-GB"/>
        </w:rPr>
      </w:pPr>
    </w:p>
    <w:p w14:paraId="6B62BE92" w14:textId="44693769"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HM Government (2022) </w:t>
      </w:r>
      <w:r w:rsidRPr="002710FE">
        <w:rPr>
          <w:rFonts w:ascii="Times New Roman" w:eastAsia="Times New Roman" w:hAnsi="Times New Roman" w:cs="Times New Roman"/>
          <w:i/>
          <w:iCs/>
          <w:lang w:eastAsia="en-GB"/>
        </w:rPr>
        <w:t xml:space="preserve">Free breakfast in primary schools: information for parents and carers. </w:t>
      </w:r>
      <w:r w:rsidRPr="002710FE">
        <w:rPr>
          <w:rFonts w:ascii="Times New Roman" w:eastAsia="Times New Roman" w:hAnsi="Times New Roman" w:cs="Times New Roman"/>
          <w:lang w:eastAsia="en-GB"/>
        </w:rPr>
        <w:t xml:space="preserve">Available at: </w:t>
      </w:r>
      <w:hyperlink r:id="rId24" w:tgtFrame="_blank" w:history="1">
        <w:r w:rsidRPr="002710FE">
          <w:rPr>
            <w:rFonts w:ascii="Times New Roman" w:eastAsia="Times New Roman" w:hAnsi="Times New Roman" w:cs="Times New Roman"/>
            <w:color w:val="467886"/>
            <w:u w:val="single"/>
            <w:lang w:eastAsia="en-GB"/>
          </w:rPr>
          <w:t>https://www.gov.wales/free-breakfast-primary-schools</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137F9E79" w14:textId="77777777" w:rsidR="002710FE" w:rsidRPr="002710FE" w:rsidRDefault="002710FE" w:rsidP="002710FE">
      <w:pPr>
        <w:textAlignment w:val="baseline"/>
        <w:rPr>
          <w:rFonts w:ascii="Segoe UI" w:eastAsia="Times New Roman" w:hAnsi="Segoe UI" w:cs="Segoe UI"/>
          <w:sz w:val="18"/>
          <w:szCs w:val="18"/>
          <w:lang w:eastAsia="en-GB"/>
        </w:rPr>
      </w:pPr>
    </w:p>
    <w:p w14:paraId="4635DE1A" w14:textId="0CAB047B"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HM government (2023) </w:t>
      </w:r>
      <w:r w:rsidRPr="002710FE">
        <w:rPr>
          <w:rFonts w:ascii="Times New Roman" w:eastAsia="Times New Roman" w:hAnsi="Times New Roman" w:cs="Times New Roman"/>
          <w:i/>
          <w:iCs/>
          <w:lang w:eastAsia="en-GB"/>
        </w:rPr>
        <w:t xml:space="preserve">Working Together to Safeguard Children 2023: A guide to multi-agency working to help, protect and promote the welfare of children. </w:t>
      </w:r>
      <w:r w:rsidRPr="002710FE">
        <w:rPr>
          <w:rFonts w:ascii="Times New Roman" w:eastAsia="Times New Roman" w:hAnsi="Times New Roman" w:cs="Times New Roman"/>
          <w:lang w:eastAsia="en-GB"/>
        </w:rPr>
        <w:t xml:space="preserve">Available at: </w:t>
      </w:r>
      <w:hyperlink r:id="rId25" w:tgtFrame="_blank" w:history="1">
        <w:r w:rsidRPr="002710FE">
          <w:rPr>
            <w:rFonts w:ascii="Times New Roman" w:eastAsia="Times New Roman" w:hAnsi="Times New Roman" w:cs="Times New Roman"/>
            <w:color w:val="467886"/>
            <w:u w:val="single"/>
            <w:lang w:eastAsia="en-GB"/>
          </w:rPr>
          <w:t>https://assets.publishing.service.gov.uk/media/65cb4349a7ded0000c79e4e1/Working_together_to_safeguard_children_2023_-_statutory_guidance.pdf</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17D79484" w14:textId="77777777" w:rsidR="002710FE" w:rsidRPr="002710FE" w:rsidRDefault="002710FE" w:rsidP="002710FE">
      <w:pPr>
        <w:textAlignment w:val="baseline"/>
        <w:rPr>
          <w:rFonts w:ascii="Segoe UI" w:eastAsia="Times New Roman" w:hAnsi="Segoe UI" w:cs="Segoe UI"/>
          <w:sz w:val="18"/>
          <w:szCs w:val="18"/>
          <w:lang w:eastAsia="en-GB"/>
        </w:rPr>
      </w:pPr>
    </w:p>
    <w:p w14:paraId="0D31E392" w14:textId="77777777"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val="en-US" w:eastAsia="en-GB"/>
        </w:rPr>
        <w:t xml:space="preserve">HM Government (2023) </w:t>
      </w:r>
      <w:r w:rsidRPr="002710FE">
        <w:rPr>
          <w:rFonts w:ascii="Times New Roman" w:eastAsia="Times New Roman" w:hAnsi="Times New Roman" w:cs="Times New Roman"/>
          <w:i/>
          <w:iCs/>
          <w:lang w:val="en-US" w:eastAsia="en-GB"/>
        </w:rPr>
        <w:t>Working Together to Safeguard Children</w:t>
      </w:r>
      <w:r w:rsidRPr="002710FE">
        <w:rPr>
          <w:rFonts w:ascii="Times New Roman" w:eastAsia="Times New Roman" w:hAnsi="Times New Roman" w:cs="Times New Roman"/>
          <w:lang w:val="en-US" w:eastAsia="en-GB"/>
        </w:rPr>
        <w:t xml:space="preserve">: </w:t>
      </w:r>
      <w:r w:rsidRPr="002710FE">
        <w:rPr>
          <w:rFonts w:ascii="Times New Roman" w:eastAsia="Times New Roman" w:hAnsi="Times New Roman" w:cs="Times New Roman"/>
          <w:i/>
          <w:iCs/>
          <w:lang w:val="en-US" w:eastAsia="en-GB"/>
        </w:rPr>
        <w:t>Section 19. </w:t>
      </w:r>
      <w:r w:rsidRPr="002710FE">
        <w:rPr>
          <w:rFonts w:ascii="Times New Roman" w:eastAsia="Times New Roman" w:hAnsi="Times New Roman" w:cs="Times New Roman"/>
          <w:lang w:val="en-US" w:eastAsia="en-GB"/>
        </w:rPr>
        <w:t xml:space="preserve"> Available at:</w:t>
      </w:r>
      <w:hyperlink r:id="rId26" w:tgtFrame="_blank" w:history="1">
        <w:r w:rsidRPr="002710FE">
          <w:rPr>
            <w:rFonts w:ascii="Times New Roman" w:eastAsia="Times New Roman" w:hAnsi="Times New Roman" w:cs="Times New Roman"/>
            <w:color w:val="467886"/>
            <w:u w:val="single"/>
            <w:lang w:val="en-US" w:eastAsia="en-GB"/>
          </w:rPr>
          <w:t>https://assets.publishing.service.gov.uk/media/65cb4349a7ded0000c79e4e1/Working_together_to_safeguard_children_2023_-_statutory_guidance.pdf</w:t>
        </w:r>
      </w:hyperlink>
      <w:r w:rsidRPr="002710FE">
        <w:rPr>
          <w:rFonts w:ascii="Times New Roman" w:eastAsia="Times New Roman" w:hAnsi="Times New Roman" w:cs="Times New Roman"/>
          <w:lang w:val="en-US" w:eastAsia="en-GB"/>
        </w:rPr>
        <w:t>.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71964BC3" w14:textId="32DAC12F"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lastRenderedPageBreak/>
        <w:t xml:space="preserve">HM government (No date). </w:t>
      </w:r>
      <w:r w:rsidRPr="002710FE">
        <w:rPr>
          <w:rFonts w:ascii="Times New Roman" w:eastAsia="Times New Roman" w:hAnsi="Times New Roman" w:cs="Times New Roman"/>
          <w:i/>
          <w:iCs/>
          <w:lang w:eastAsia="en-GB"/>
        </w:rPr>
        <w:t xml:space="preserve">Flying Start | Rhondda Cynon </w:t>
      </w:r>
      <w:proofErr w:type="spellStart"/>
      <w:r w:rsidRPr="002710FE">
        <w:rPr>
          <w:rFonts w:ascii="Times New Roman" w:eastAsia="Times New Roman" w:hAnsi="Times New Roman" w:cs="Times New Roman"/>
          <w:i/>
          <w:iCs/>
          <w:lang w:eastAsia="en-GB"/>
        </w:rPr>
        <w:t>Taf</w:t>
      </w:r>
      <w:proofErr w:type="spellEnd"/>
      <w:r w:rsidRPr="002710FE">
        <w:rPr>
          <w:rFonts w:ascii="Times New Roman" w:eastAsia="Times New Roman" w:hAnsi="Times New Roman" w:cs="Times New Roman"/>
          <w:i/>
          <w:iCs/>
          <w:lang w:eastAsia="en-GB"/>
        </w:rPr>
        <w:t xml:space="preserve"> County Borough Council.</w:t>
      </w:r>
      <w:r w:rsidRPr="002710FE">
        <w:rPr>
          <w:rFonts w:ascii="Times New Roman" w:eastAsia="Times New Roman" w:hAnsi="Times New Roman" w:cs="Times New Roman"/>
          <w:lang w:eastAsia="en-GB"/>
        </w:rPr>
        <w:t xml:space="preserve"> Available at: </w:t>
      </w:r>
      <w:hyperlink r:id="rId27" w:tgtFrame="_blank" w:history="1">
        <w:r w:rsidRPr="002710FE">
          <w:rPr>
            <w:rFonts w:ascii="Times New Roman" w:eastAsia="Times New Roman" w:hAnsi="Times New Roman" w:cs="Times New Roman"/>
            <w:color w:val="467886"/>
            <w:u w:val="single"/>
            <w:lang w:eastAsia="en-GB"/>
          </w:rPr>
          <w:t>https://www.rctcbc.gov.uk/EN/Resident/ChildrensServices/HelpandSupportforFamilies/Informationforfamilies/Financialsupportforfamilies/FlyingStart/WhatisFlyingStart.aspx</w:t>
        </w:r>
      </w:hyperlink>
      <w:r w:rsidRPr="002710FE">
        <w:rPr>
          <w:rFonts w:ascii="Times New Roman" w:eastAsia="Times New Roman" w:hAnsi="Times New Roman" w:cs="Times New Roman"/>
          <w:lang w:eastAsia="en-GB"/>
        </w:rPr>
        <w:t>. (Accessed 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p>
    <w:p w14:paraId="76A4BD3F" w14:textId="77777777" w:rsidR="002710FE" w:rsidRPr="002710FE" w:rsidRDefault="002710FE" w:rsidP="002710FE">
      <w:pPr>
        <w:textAlignment w:val="baseline"/>
        <w:rPr>
          <w:rFonts w:ascii="Segoe UI" w:eastAsia="Times New Roman" w:hAnsi="Segoe UI" w:cs="Segoe UI"/>
          <w:sz w:val="18"/>
          <w:szCs w:val="18"/>
          <w:lang w:eastAsia="en-GB"/>
        </w:rPr>
      </w:pPr>
    </w:p>
    <w:p w14:paraId="2DE560F7"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Howe, M. L. (2011) </w:t>
      </w:r>
      <w:r w:rsidRPr="002710FE">
        <w:rPr>
          <w:rFonts w:ascii="Times New Roman" w:eastAsia="Times New Roman" w:hAnsi="Times New Roman" w:cs="Times New Roman"/>
          <w:i/>
          <w:iCs/>
          <w:lang w:eastAsia="en-GB"/>
        </w:rPr>
        <w:t>The nature of early memory: An adaptive theory of the genesis and development of memory.</w:t>
      </w:r>
      <w:r w:rsidRPr="002710FE">
        <w:rPr>
          <w:rFonts w:ascii="Times New Roman" w:eastAsia="Times New Roman" w:hAnsi="Times New Roman" w:cs="Times New Roman"/>
          <w:lang w:eastAsia="en-GB"/>
        </w:rPr>
        <w:t> Oxford University Press. </w:t>
      </w:r>
      <w:hyperlink r:id="rId28" w:tgtFrame="_blank" w:history="1">
        <w:r w:rsidRPr="002710FE">
          <w:rPr>
            <w:rFonts w:ascii="Times New Roman" w:eastAsia="Times New Roman" w:hAnsi="Times New Roman" w:cs="Times New Roman"/>
            <w:color w:val="467886"/>
            <w:u w:val="single"/>
            <w:lang w:eastAsia="en-GB"/>
          </w:rPr>
          <w:t>https://doi.org/10.1093/acprof:oso/9780195381412.001.0001</w:t>
        </w:r>
      </w:hyperlink>
      <w:r w:rsidRPr="002710FE">
        <w:rPr>
          <w:rFonts w:ascii="Times New Roman" w:eastAsia="Times New Roman" w:hAnsi="Times New Roman" w:cs="Times New Roman"/>
          <w:lang w:eastAsia="en-GB"/>
        </w:rPr>
        <w:t>. </w:t>
      </w:r>
    </w:p>
    <w:p w14:paraId="53C5B793" w14:textId="603F0B65"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 xml:space="preserve">Human Rights Act 1998 Section 11. </w:t>
      </w:r>
      <w:r w:rsidRPr="002710FE">
        <w:rPr>
          <w:rFonts w:ascii="Times New Roman" w:eastAsia="Times New Roman" w:hAnsi="Times New Roman" w:cs="Times New Roman"/>
          <w:lang w:eastAsia="en-GB"/>
        </w:rPr>
        <w:t xml:space="preserve">Available at: </w:t>
      </w:r>
      <w:hyperlink r:id="rId29" w:tgtFrame="_blank" w:history="1">
        <w:r w:rsidRPr="002710FE">
          <w:rPr>
            <w:rFonts w:ascii="Times New Roman" w:eastAsia="Times New Roman" w:hAnsi="Times New Roman" w:cs="Times New Roman"/>
            <w:color w:val="467886"/>
            <w:u w:val="single"/>
            <w:lang w:eastAsia="en-GB"/>
          </w:rPr>
          <w:t>https://www.legislation.gov.uk/ukpga/1998/42/section/11</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6DA504D2" w14:textId="77777777" w:rsidR="002710FE" w:rsidRPr="002710FE" w:rsidRDefault="002710FE" w:rsidP="002710FE">
      <w:pPr>
        <w:textAlignment w:val="baseline"/>
        <w:rPr>
          <w:rFonts w:ascii="Segoe UI" w:eastAsia="Times New Roman" w:hAnsi="Segoe UI" w:cs="Segoe UI"/>
          <w:sz w:val="18"/>
          <w:szCs w:val="18"/>
          <w:lang w:eastAsia="en-GB"/>
        </w:rPr>
      </w:pPr>
    </w:p>
    <w:p w14:paraId="6320660E" w14:textId="69F994B8"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Human Rights Act 1998</w:t>
      </w:r>
      <w:r w:rsidRPr="002710FE">
        <w:rPr>
          <w:rFonts w:ascii="Times New Roman" w:eastAsia="Times New Roman" w:hAnsi="Times New Roman" w:cs="Times New Roman"/>
          <w:lang w:eastAsia="en-GB"/>
        </w:rPr>
        <w:t xml:space="preserve">. Available at: </w:t>
      </w:r>
      <w:hyperlink r:id="rId30" w:tgtFrame="_blank" w:history="1">
        <w:r w:rsidRPr="002710FE">
          <w:rPr>
            <w:rFonts w:ascii="Times New Roman" w:eastAsia="Times New Roman" w:hAnsi="Times New Roman" w:cs="Times New Roman"/>
            <w:color w:val="467886"/>
            <w:u w:val="single"/>
            <w:lang w:eastAsia="en-GB"/>
          </w:rPr>
          <w:t>https://www.legislation.gov.uk/ukpga/1998/42/contents</w:t>
        </w:r>
      </w:hyperlink>
      <w:r w:rsidRPr="002710FE">
        <w:rPr>
          <w:rFonts w:ascii="Times New Roman" w:eastAsia="Times New Roman" w:hAnsi="Times New Roman" w:cs="Times New Roman"/>
          <w:lang w:eastAsia="en-GB"/>
        </w:rPr>
        <w:t>. (Accessed: 4</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p>
    <w:p w14:paraId="26CB4C68" w14:textId="77777777" w:rsidR="002710FE" w:rsidRPr="002710FE" w:rsidRDefault="002710FE" w:rsidP="002710FE">
      <w:pPr>
        <w:textAlignment w:val="baseline"/>
        <w:rPr>
          <w:rFonts w:ascii="Segoe UI" w:eastAsia="Times New Roman" w:hAnsi="Segoe UI" w:cs="Segoe UI"/>
          <w:sz w:val="18"/>
          <w:szCs w:val="18"/>
          <w:lang w:eastAsia="en-GB"/>
        </w:rPr>
      </w:pPr>
    </w:p>
    <w:p w14:paraId="6CF81740" w14:textId="60D4F091"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Human Rights Act 1998</w:t>
      </w:r>
      <w:r w:rsidRPr="002710FE">
        <w:rPr>
          <w:rFonts w:ascii="Times New Roman" w:eastAsia="Times New Roman" w:hAnsi="Times New Roman" w:cs="Times New Roman"/>
          <w:lang w:eastAsia="en-GB"/>
        </w:rPr>
        <w:t>. Available at: </w:t>
      </w:r>
      <w:hyperlink r:id="rId31" w:tgtFrame="_blank" w:history="1">
        <w:r w:rsidRPr="002710FE">
          <w:rPr>
            <w:rFonts w:ascii="Times New Roman" w:eastAsia="Times New Roman" w:hAnsi="Times New Roman" w:cs="Times New Roman"/>
            <w:color w:val="467886"/>
            <w:u w:val="single"/>
            <w:lang w:eastAsia="en-GB"/>
          </w:rPr>
          <w:t>https://www.equalityhumanrights.com/human-rights/human-rights-act#:~:text=The%20Human%20Rights%20Act%201998,the%20UK%20in%20October%202000</w:t>
        </w:r>
      </w:hyperlink>
      <w:r w:rsidRPr="002710FE">
        <w:rPr>
          <w:rFonts w:ascii="Times New Roman" w:eastAsia="Times New Roman" w:hAnsi="Times New Roman" w:cs="Times New Roman"/>
          <w:lang w:eastAsia="en-GB"/>
        </w:rPr>
        <w:t>. (Accessed: 23</w:t>
      </w:r>
      <w:r w:rsidRPr="002710FE">
        <w:rPr>
          <w:rFonts w:ascii="Times New Roman" w:eastAsia="Times New Roman" w:hAnsi="Times New Roman" w:cs="Times New Roman"/>
          <w:sz w:val="19"/>
          <w:szCs w:val="19"/>
          <w:vertAlign w:val="superscript"/>
          <w:lang w:eastAsia="en-GB"/>
        </w:rPr>
        <w:t>rd</w:t>
      </w:r>
      <w:r w:rsidRPr="002710FE">
        <w:rPr>
          <w:rFonts w:ascii="Times New Roman" w:eastAsia="Times New Roman" w:hAnsi="Times New Roman" w:cs="Times New Roman"/>
          <w:lang w:eastAsia="en-GB"/>
        </w:rPr>
        <w:t xml:space="preserve"> June 2024). </w:t>
      </w:r>
    </w:p>
    <w:p w14:paraId="641DE57B" w14:textId="77777777" w:rsidR="002710FE" w:rsidRPr="002710FE" w:rsidRDefault="002710FE" w:rsidP="002710FE">
      <w:pPr>
        <w:textAlignment w:val="baseline"/>
        <w:rPr>
          <w:rFonts w:ascii="Segoe UI" w:eastAsia="Times New Roman" w:hAnsi="Segoe UI" w:cs="Segoe UI"/>
          <w:sz w:val="18"/>
          <w:szCs w:val="18"/>
          <w:lang w:eastAsia="en-GB"/>
        </w:rPr>
      </w:pPr>
    </w:p>
    <w:p w14:paraId="04A0EF3C"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xml:space="preserve">Lindon, J. (2012) </w:t>
      </w:r>
      <w:r w:rsidRPr="002710FE">
        <w:rPr>
          <w:rFonts w:ascii="Times New Roman" w:eastAsia="Times New Roman" w:hAnsi="Times New Roman" w:cs="Times New Roman"/>
          <w:i/>
          <w:iCs/>
          <w:lang w:eastAsia="en-GB"/>
        </w:rPr>
        <w:t xml:space="preserve">Safeguarding and child protection 0-8 years. </w:t>
      </w:r>
      <w:r w:rsidRPr="002710FE">
        <w:rPr>
          <w:rFonts w:ascii="Times New Roman" w:eastAsia="Times New Roman" w:hAnsi="Times New Roman" w:cs="Times New Roman"/>
          <w:lang w:eastAsia="en-GB"/>
        </w:rPr>
        <w:t>4</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w:t>
      </w:r>
      <w:proofErr w:type="spellStart"/>
      <w:r w:rsidRPr="002710FE">
        <w:rPr>
          <w:rFonts w:ascii="Times New Roman" w:eastAsia="Times New Roman" w:hAnsi="Times New Roman" w:cs="Times New Roman"/>
          <w:lang w:eastAsia="en-GB"/>
        </w:rPr>
        <w:t>Edn</w:t>
      </w:r>
      <w:proofErr w:type="spellEnd"/>
      <w:r w:rsidRPr="002710FE">
        <w:rPr>
          <w:rFonts w:ascii="Times New Roman" w:eastAsia="Times New Roman" w:hAnsi="Times New Roman" w:cs="Times New Roman"/>
          <w:lang w:eastAsia="en-GB"/>
        </w:rPr>
        <w:t>. Abingdon, Oxon: Hodder Education.  </w:t>
      </w:r>
    </w:p>
    <w:p w14:paraId="2D068360" w14:textId="44AAF98B"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Main, P. (2023). </w:t>
      </w:r>
      <w:r w:rsidRPr="002710FE">
        <w:rPr>
          <w:rFonts w:ascii="Times New Roman" w:eastAsia="Times New Roman" w:hAnsi="Times New Roman" w:cs="Times New Roman"/>
          <w:i/>
          <w:iCs/>
          <w:lang w:eastAsia="en-GB"/>
        </w:rPr>
        <w:t>Bronfenbrenner’s ecological model</w:t>
      </w:r>
      <w:r w:rsidRPr="002710FE">
        <w:rPr>
          <w:rFonts w:ascii="Times New Roman" w:eastAsia="Times New Roman" w:hAnsi="Times New Roman" w:cs="Times New Roman"/>
          <w:lang w:eastAsia="en-GB"/>
        </w:rPr>
        <w:t xml:space="preserve">. Structural Learning. Available at: </w:t>
      </w:r>
      <w:hyperlink r:id="rId32" w:tgtFrame="_blank" w:history="1">
        <w:r w:rsidRPr="002710FE">
          <w:rPr>
            <w:rFonts w:ascii="Times New Roman" w:eastAsia="Times New Roman" w:hAnsi="Times New Roman" w:cs="Times New Roman"/>
            <w:color w:val="467886"/>
            <w:u w:val="single"/>
            <w:lang w:eastAsia="en-GB"/>
          </w:rPr>
          <w:t>https://www.structural-learning.com/post/bronfenbrenners-ecological-model</w:t>
        </w:r>
      </w:hyperlink>
      <w:r w:rsidRPr="002710FE">
        <w:rPr>
          <w:rFonts w:ascii="Times New Roman" w:eastAsia="Times New Roman" w:hAnsi="Times New Roman" w:cs="Times New Roman"/>
          <w:lang w:eastAsia="en-GB"/>
        </w:rPr>
        <w:t>. (Accessed: 3</w:t>
      </w:r>
      <w:r w:rsidRPr="002710FE">
        <w:rPr>
          <w:rFonts w:ascii="Times New Roman" w:eastAsia="Times New Roman" w:hAnsi="Times New Roman" w:cs="Times New Roman"/>
          <w:sz w:val="19"/>
          <w:szCs w:val="19"/>
          <w:vertAlign w:val="superscript"/>
          <w:lang w:eastAsia="en-GB"/>
        </w:rPr>
        <w:t>rd</w:t>
      </w:r>
      <w:r w:rsidRPr="002710FE">
        <w:rPr>
          <w:rFonts w:ascii="Times New Roman" w:eastAsia="Times New Roman" w:hAnsi="Times New Roman" w:cs="Times New Roman"/>
          <w:lang w:eastAsia="en-GB"/>
        </w:rPr>
        <w:t xml:space="preserve"> July 2024). </w:t>
      </w:r>
    </w:p>
    <w:p w14:paraId="6E3420A3" w14:textId="77777777" w:rsidR="002710FE" w:rsidRPr="002710FE" w:rsidRDefault="002710FE" w:rsidP="002710FE">
      <w:pPr>
        <w:textAlignment w:val="baseline"/>
        <w:rPr>
          <w:rFonts w:ascii="Segoe UI" w:eastAsia="Times New Roman" w:hAnsi="Segoe UI" w:cs="Segoe UI"/>
          <w:sz w:val="18"/>
          <w:szCs w:val="18"/>
          <w:lang w:eastAsia="en-GB"/>
        </w:rPr>
      </w:pPr>
    </w:p>
    <w:p w14:paraId="6DEAC4A7"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xml:space="preserve">Maslow, A.H. (2011) </w:t>
      </w:r>
      <w:r w:rsidRPr="002710FE">
        <w:rPr>
          <w:rFonts w:ascii="Times New Roman" w:eastAsia="Times New Roman" w:hAnsi="Times New Roman" w:cs="Times New Roman"/>
          <w:i/>
          <w:iCs/>
          <w:lang w:eastAsia="en-GB"/>
        </w:rPr>
        <w:t>Toward a psychology of being</w:t>
      </w:r>
      <w:r w:rsidRPr="002710FE">
        <w:rPr>
          <w:rFonts w:ascii="Times New Roman" w:eastAsia="Times New Roman" w:hAnsi="Times New Roman" w:cs="Times New Roman"/>
          <w:lang w:eastAsia="en-GB"/>
        </w:rPr>
        <w:t>. First edition. Blacksburg, VA: Wilder Publications.  </w:t>
      </w:r>
    </w:p>
    <w:p w14:paraId="62871F25" w14:textId="5C2BC2C9"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Mayo Clinic (2018</w:t>
      </w:r>
      <w:r w:rsidRPr="002710FE">
        <w:rPr>
          <w:rFonts w:ascii="Times New Roman" w:eastAsia="Times New Roman" w:hAnsi="Times New Roman" w:cs="Times New Roman"/>
          <w:i/>
          <w:iCs/>
          <w:lang w:eastAsia="en-GB"/>
        </w:rPr>
        <w:t>). Post-traumatic stress disorder (PTSD) - Symptoms and causes. Mayo Clinic.</w:t>
      </w:r>
      <w:r w:rsidRPr="002710FE">
        <w:rPr>
          <w:rFonts w:ascii="Times New Roman" w:eastAsia="Times New Roman" w:hAnsi="Times New Roman" w:cs="Times New Roman"/>
          <w:lang w:eastAsia="en-GB"/>
        </w:rPr>
        <w:t xml:space="preserve"> Available at: https://www.mayoclinic.org/diseases-conditions/post-traumatic-stress-disorder/symptoms-causes/syc-20355967#:~:text=Post%2Dtraumatic%20stress%20disorder%20(PTSD)%20is%20a%20mental%20health. (Accessed: 1st July 2024). </w:t>
      </w:r>
    </w:p>
    <w:p w14:paraId="15DC6F6A" w14:textId="77777777" w:rsidR="002710FE" w:rsidRPr="002710FE" w:rsidRDefault="002710FE" w:rsidP="002710FE">
      <w:pPr>
        <w:textAlignment w:val="baseline"/>
        <w:rPr>
          <w:rFonts w:ascii="Segoe UI" w:eastAsia="Times New Roman" w:hAnsi="Segoe UI" w:cs="Segoe UI"/>
          <w:sz w:val="18"/>
          <w:szCs w:val="18"/>
          <w:lang w:eastAsia="en-GB"/>
        </w:rPr>
      </w:pPr>
    </w:p>
    <w:p w14:paraId="74C2BE9B"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xml:space="preserve">McCarthy, T. (2015) </w:t>
      </w:r>
      <w:r w:rsidRPr="002710FE">
        <w:rPr>
          <w:rFonts w:ascii="Times New Roman" w:eastAsia="Times New Roman" w:hAnsi="Times New Roman" w:cs="Times New Roman"/>
          <w:i/>
          <w:iCs/>
          <w:lang w:eastAsia="en-GB"/>
        </w:rPr>
        <w:t xml:space="preserve">The common-sense guide to improving the safeguarding of children: three steps to make a real difference. </w:t>
      </w:r>
      <w:r w:rsidRPr="002710FE">
        <w:rPr>
          <w:rFonts w:ascii="Times New Roman" w:eastAsia="Times New Roman" w:hAnsi="Times New Roman" w:cs="Times New Roman"/>
          <w:lang w:eastAsia="en-GB"/>
        </w:rPr>
        <w:t xml:space="preserve">London, England: </w:t>
      </w:r>
      <w:proofErr w:type="spellStart"/>
      <w:r w:rsidRPr="002710FE">
        <w:rPr>
          <w:rFonts w:ascii="Times New Roman" w:eastAsia="Times New Roman" w:hAnsi="Times New Roman" w:cs="Times New Roman"/>
          <w:lang w:eastAsia="en-GB"/>
        </w:rPr>
        <w:t>Jessicca</w:t>
      </w:r>
      <w:proofErr w:type="spellEnd"/>
      <w:r w:rsidRPr="002710FE">
        <w:rPr>
          <w:rFonts w:ascii="Times New Roman" w:eastAsia="Times New Roman" w:hAnsi="Times New Roman" w:cs="Times New Roman"/>
          <w:lang w:eastAsia="en-GB"/>
        </w:rPr>
        <w:t xml:space="preserve"> Kingsley Publishers. </w:t>
      </w:r>
    </w:p>
    <w:p w14:paraId="6E173D49" w14:textId="5FF88278"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Mental Health Act (Section 278).</w:t>
      </w:r>
      <w:r w:rsidRPr="002710FE">
        <w:rPr>
          <w:rFonts w:ascii="Times New Roman" w:eastAsia="Times New Roman" w:hAnsi="Times New Roman" w:cs="Times New Roman"/>
          <w:lang w:eastAsia="en-GB"/>
        </w:rPr>
        <w:t> Available at: </w:t>
      </w:r>
      <w:hyperlink r:id="rId33" w:tgtFrame="_blank" w:history="1">
        <w:r w:rsidRPr="002710FE">
          <w:rPr>
            <w:rFonts w:ascii="Times New Roman" w:eastAsia="Times New Roman" w:hAnsi="Times New Roman" w:cs="Times New Roman"/>
            <w:color w:val="467886"/>
            <w:u w:val="single"/>
            <w:lang w:eastAsia="en-GB"/>
          </w:rPr>
          <w:t>https://www.legislation.gov.uk/ukpga/1983/20/section/46.</w:t>
        </w:r>
      </w:hyperlink>
      <w:r w:rsidRPr="002710FE">
        <w:rPr>
          <w:rFonts w:ascii="Times New Roman" w:eastAsia="Times New Roman" w:hAnsi="Times New Roman" w:cs="Times New Roman"/>
          <w:lang w:eastAsia="en-GB"/>
        </w:rPr>
        <w:t> (Accessed: 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5BB22469" w14:textId="77777777" w:rsidR="002710FE" w:rsidRPr="002710FE" w:rsidRDefault="002710FE" w:rsidP="002710FE">
      <w:pPr>
        <w:textAlignment w:val="baseline"/>
        <w:rPr>
          <w:rFonts w:ascii="Segoe UI" w:eastAsia="Times New Roman" w:hAnsi="Segoe UI" w:cs="Segoe UI"/>
          <w:sz w:val="18"/>
          <w:szCs w:val="18"/>
          <w:lang w:eastAsia="en-GB"/>
        </w:rPr>
      </w:pPr>
    </w:p>
    <w:p w14:paraId="0C9718D3" w14:textId="4B3979D4"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val="en-US" w:eastAsia="en-GB"/>
        </w:rPr>
        <w:t xml:space="preserve">Mind (2019) </w:t>
      </w:r>
      <w:r w:rsidRPr="002710FE">
        <w:rPr>
          <w:rFonts w:ascii="Times New Roman" w:eastAsia="Times New Roman" w:hAnsi="Times New Roman" w:cs="Times New Roman"/>
          <w:i/>
          <w:iCs/>
          <w:lang w:val="en-US" w:eastAsia="en-GB"/>
        </w:rPr>
        <w:t>Depression | Mind, the mental health charity - help for mental health problems</w:t>
      </w:r>
      <w:r w:rsidRPr="002710FE">
        <w:rPr>
          <w:rFonts w:ascii="Times New Roman" w:eastAsia="Times New Roman" w:hAnsi="Times New Roman" w:cs="Times New Roman"/>
          <w:lang w:val="en-US" w:eastAsia="en-GB"/>
        </w:rPr>
        <w:t xml:space="preserve">. Available at: </w:t>
      </w:r>
      <w:hyperlink r:id="rId34" w:tgtFrame="_blank" w:history="1">
        <w:r w:rsidRPr="002710FE">
          <w:rPr>
            <w:rFonts w:ascii="Times New Roman" w:eastAsia="Times New Roman" w:hAnsi="Times New Roman" w:cs="Times New Roman"/>
            <w:color w:val="467886"/>
            <w:u w:val="single"/>
            <w:lang w:val="en-US" w:eastAsia="en-GB"/>
          </w:rPr>
          <w:t>https://www.mind.org.uk/information-support/types-of-mental-health-problems/depression/</w:t>
        </w:r>
      </w:hyperlink>
      <w:r w:rsidRPr="002710FE">
        <w:rPr>
          <w:rFonts w:ascii="Times New Roman" w:eastAsia="Times New Roman" w:hAnsi="Times New Roman" w:cs="Times New Roman"/>
          <w:lang w:val="en-US" w:eastAsia="en-GB"/>
        </w:rPr>
        <w:t>.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77039859" w14:textId="77777777" w:rsidR="002710FE" w:rsidRPr="002710FE" w:rsidRDefault="002710FE" w:rsidP="002710FE">
      <w:pPr>
        <w:textAlignment w:val="baseline"/>
        <w:rPr>
          <w:rFonts w:ascii="Segoe UI" w:eastAsia="Times New Roman" w:hAnsi="Segoe UI" w:cs="Segoe UI"/>
          <w:sz w:val="18"/>
          <w:szCs w:val="18"/>
          <w:lang w:eastAsia="en-GB"/>
        </w:rPr>
      </w:pPr>
    </w:p>
    <w:p w14:paraId="1BA02182"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xml:space="preserve">Mind (2020). </w:t>
      </w:r>
      <w:r w:rsidRPr="002710FE">
        <w:rPr>
          <w:rFonts w:ascii="Times New Roman" w:eastAsia="Times New Roman" w:hAnsi="Times New Roman" w:cs="Times New Roman"/>
          <w:i/>
          <w:iCs/>
          <w:lang w:eastAsia="en-GB"/>
        </w:rPr>
        <w:t>Home | Mind, the Mental Health Charity - Help for Mental Health Problems. [online] Mind.org.uk</w:t>
      </w:r>
      <w:r w:rsidRPr="002710FE">
        <w:rPr>
          <w:rFonts w:ascii="Times New Roman" w:eastAsia="Times New Roman" w:hAnsi="Times New Roman" w:cs="Times New Roman"/>
          <w:lang w:eastAsia="en-GB"/>
        </w:rPr>
        <w:t>. Available at: https://www.mind.org.uk. (Accessed: 1st July 2024). </w:t>
      </w:r>
    </w:p>
    <w:p w14:paraId="69323D4F" w14:textId="3F88BDA1"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Mind (2024) </w:t>
      </w:r>
      <w:r w:rsidRPr="002710FE">
        <w:rPr>
          <w:rFonts w:ascii="Times New Roman" w:eastAsia="Times New Roman" w:hAnsi="Times New Roman" w:cs="Times New Roman"/>
          <w:i/>
          <w:iCs/>
          <w:lang w:eastAsia="en-GB"/>
        </w:rPr>
        <w:t xml:space="preserve">What we do: How do we make a difference? </w:t>
      </w:r>
      <w:r w:rsidRPr="002710FE">
        <w:rPr>
          <w:rFonts w:ascii="Times New Roman" w:eastAsia="Times New Roman" w:hAnsi="Times New Roman" w:cs="Times New Roman"/>
          <w:lang w:eastAsia="en-GB"/>
        </w:rPr>
        <w:t xml:space="preserve">Available at: </w:t>
      </w:r>
      <w:hyperlink r:id="rId35" w:tgtFrame="_blank" w:history="1">
        <w:r w:rsidRPr="002710FE">
          <w:rPr>
            <w:rFonts w:ascii="Times New Roman" w:eastAsia="Times New Roman" w:hAnsi="Times New Roman" w:cs="Times New Roman"/>
            <w:color w:val="467886"/>
            <w:u w:val="single"/>
            <w:lang w:eastAsia="en-GB"/>
          </w:rPr>
          <w:t>https://www.mind.org.uk/about-us/what-we-do/</w:t>
        </w:r>
      </w:hyperlink>
      <w:r w:rsidRPr="002710FE">
        <w:rPr>
          <w:rFonts w:ascii="Times New Roman" w:eastAsia="Times New Roman" w:hAnsi="Times New Roman" w:cs="Times New Roman"/>
          <w:lang w:eastAsia="en-GB"/>
        </w:rPr>
        <w:t>. (Accessed: 27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June 2024). </w:t>
      </w:r>
    </w:p>
    <w:p w14:paraId="7BDF93E4" w14:textId="77777777" w:rsidR="002710FE" w:rsidRPr="002710FE" w:rsidRDefault="002710FE" w:rsidP="002710FE">
      <w:pPr>
        <w:textAlignment w:val="baseline"/>
        <w:rPr>
          <w:rFonts w:ascii="Segoe UI" w:eastAsia="Times New Roman" w:hAnsi="Segoe UI" w:cs="Segoe UI"/>
          <w:sz w:val="18"/>
          <w:szCs w:val="18"/>
          <w:lang w:eastAsia="en-GB"/>
        </w:rPr>
      </w:pPr>
    </w:p>
    <w:p w14:paraId="4766EBAC" w14:textId="31E1C8AB" w:rsidR="002710FE" w:rsidRDefault="002710FE" w:rsidP="002710FE">
      <w:pPr>
        <w:textAlignment w:val="baseline"/>
        <w:rPr>
          <w:rFonts w:ascii="Times New Roman" w:eastAsia="Times New Roman" w:hAnsi="Times New Roman" w:cs="Times New Roman"/>
          <w:lang w:eastAsia="en-GB"/>
        </w:rPr>
      </w:pPr>
      <w:proofErr w:type="spellStart"/>
      <w:r w:rsidRPr="002710FE">
        <w:rPr>
          <w:rFonts w:ascii="Times New Roman" w:eastAsia="Times New Roman" w:hAnsi="Times New Roman" w:cs="Times New Roman"/>
          <w:lang w:eastAsia="en-GB"/>
        </w:rPr>
        <w:t>MSEd</w:t>
      </w:r>
      <w:proofErr w:type="spellEnd"/>
      <w:r w:rsidRPr="002710FE">
        <w:rPr>
          <w:rFonts w:ascii="Times New Roman" w:eastAsia="Times New Roman" w:hAnsi="Times New Roman" w:cs="Times New Roman"/>
          <w:lang w:eastAsia="en-GB"/>
        </w:rPr>
        <w:t>, K.C. (2024) </w:t>
      </w:r>
      <w:r w:rsidRPr="002710FE">
        <w:rPr>
          <w:rFonts w:ascii="Times New Roman" w:eastAsia="Times New Roman" w:hAnsi="Times New Roman" w:cs="Times New Roman"/>
          <w:i/>
          <w:iCs/>
          <w:lang w:eastAsia="en-GB"/>
        </w:rPr>
        <w:t>Maslow's Hierarchy of Needs</w:t>
      </w:r>
      <w:r w:rsidRPr="002710FE">
        <w:rPr>
          <w:rFonts w:ascii="Times New Roman" w:eastAsia="Times New Roman" w:hAnsi="Times New Roman" w:cs="Times New Roman"/>
          <w:lang w:eastAsia="en-GB"/>
        </w:rPr>
        <w:t>. </w:t>
      </w:r>
      <w:hyperlink r:id="rId36" w:tgtFrame="_blank" w:history="1">
        <w:r w:rsidRPr="002710FE">
          <w:rPr>
            <w:rFonts w:ascii="Times New Roman" w:eastAsia="Times New Roman" w:hAnsi="Times New Roman" w:cs="Times New Roman"/>
            <w:color w:val="467886"/>
            <w:u w:val="single"/>
            <w:lang w:eastAsia="en-GB"/>
          </w:rPr>
          <w:t>https://www.verywellmind.com/what-is-maslows-hierarchy-of-needs-4136760</w:t>
        </w:r>
      </w:hyperlink>
      <w:r w:rsidRPr="002710FE">
        <w:rPr>
          <w:rFonts w:ascii="Times New Roman" w:eastAsia="Times New Roman" w:hAnsi="Times New Roman" w:cs="Times New Roman"/>
          <w:lang w:eastAsia="en-GB"/>
        </w:rPr>
        <w:t>. (Accessed on 23rd June 2024). </w:t>
      </w:r>
    </w:p>
    <w:p w14:paraId="3DDC17C5" w14:textId="77777777" w:rsidR="002710FE" w:rsidRPr="002710FE" w:rsidRDefault="002710FE" w:rsidP="002710FE">
      <w:pPr>
        <w:textAlignment w:val="baseline"/>
        <w:rPr>
          <w:rFonts w:ascii="Segoe UI" w:eastAsia="Times New Roman" w:hAnsi="Segoe UI" w:cs="Segoe UI"/>
          <w:sz w:val="18"/>
          <w:szCs w:val="18"/>
          <w:lang w:eastAsia="en-GB"/>
        </w:rPr>
      </w:pPr>
    </w:p>
    <w:p w14:paraId="526BF582" w14:textId="6461E6B9"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lastRenderedPageBreak/>
        <w:t xml:space="preserve">Nanny to Mommy. (No date). </w:t>
      </w:r>
      <w:r w:rsidRPr="002710FE">
        <w:rPr>
          <w:rFonts w:ascii="Times New Roman" w:eastAsia="Times New Roman" w:hAnsi="Times New Roman" w:cs="Times New Roman"/>
          <w:i/>
          <w:iCs/>
          <w:lang w:eastAsia="en-GB"/>
        </w:rPr>
        <w:t>How a Dirty Home Can Negatively Impact Your Child’s Development.</w:t>
      </w:r>
      <w:r w:rsidRPr="002710FE">
        <w:rPr>
          <w:rFonts w:ascii="Times New Roman" w:eastAsia="Times New Roman" w:hAnsi="Times New Roman" w:cs="Times New Roman"/>
          <w:lang w:eastAsia="en-GB"/>
        </w:rPr>
        <w:t xml:space="preserve"> Available at: http://www.nannytomommy.com/2023/02/dirty-house-impact-childs-development.html#google_vignette (Accessed: 1st July 2024). </w:t>
      </w:r>
    </w:p>
    <w:p w14:paraId="1ADD2BB0" w14:textId="77777777" w:rsidR="002710FE" w:rsidRPr="002710FE" w:rsidRDefault="002710FE" w:rsidP="002710FE">
      <w:pPr>
        <w:textAlignment w:val="baseline"/>
        <w:rPr>
          <w:rFonts w:ascii="Segoe UI" w:eastAsia="Times New Roman" w:hAnsi="Segoe UI" w:cs="Segoe UI"/>
          <w:sz w:val="18"/>
          <w:szCs w:val="18"/>
          <w:lang w:eastAsia="en-GB"/>
        </w:rPr>
      </w:pPr>
    </w:p>
    <w:p w14:paraId="12B655C5" w14:textId="4A2CA1BD"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NHS (2020) </w:t>
      </w:r>
      <w:r w:rsidRPr="002710FE">
        <w:rPr>
          <w:rFonts w:ascii="Times New Roman" w:eastAsia="Times New Roman" w:hAnsi="Times New Roman" w:cs="Times New Roman"/>
          <w:i/>
          <w:iCs/>
          <w:lang w:eastAsia="en-GB"/>
        </w:rPr>
        <w:t>Your baby’s Health and Development Reviews</w:t>
      </w:r>
      <w:r w:rsidRPr="002710FE">
        <w:rPr>
          <w:rFonts w:ascii="Times New Roman" w:eastAsia="Times New Roman" w:hAnsi="Times New Roman" w:cs="Times New Roman"/>
          <w:lang w:eastAsia="en-GB"/>
        </w:rPr>
        <w:t xml:space="preserve"> </w:t>
      </w:r>
      <w:r w:rsidRPr="002710FE">
        <w:rPr>
          <w:rFonts w:ascii="Times New Roman" w:eastAsia="Times New Roman" w:hAnsi="Times New Roman" w:cs="Times New Roman"/>
          <w:i/>
          <w:iCs/>
          <w:lang w:eastAsia="en-GB"/>
        </w:rPr>
        <w:t>nhs.uk.</w:t>
      </w:r>
      <w:r w:rsidRPr="002710FE">
        <w:rPr>
          <w:rFonts w:ascii="Times New Roman" w:eastAsia="Times New Roman" w:hAnsi="Times New Roman" w:cs="Times New Roman"/>
          <w:lang w:eastAsia="en-GB"/>
        </w:rPr>
        <w:t xml:space="preserve"> Available at: </w:t>
      </w:r>
      <w:hyperlink r:id="rId37" w:tgtFrame="_blank" w:history="1">
        <w:r w:rsidRPr="002710FE">
          <w:rPr>
            <w:rFonts w:ascii="Times New Roman" w:eastAsia="Times New Roman" w:hAnsi="Times New Roman" w:cs="Times New Roman"/>
            <w:color w:val="467886"/>
            <w:u w:val="single"/>
            <w:lang w:eastAsia="en-GB"/>
          </w:rPr>
          <w:t>https://www.nhs.uk/conditions/baby/babys-development/height-weight-and-reviews/baby-reviews/</w:t>
        </w:r>
      </w:hyperlink>
      <w:r w:rsidRPr="002710FE">
        <w:rPr>
          <w:rFonts w:ascii="Times New Roman" w:eastAsia="Times New Roman" w:hAnsi="Times New Roman" w:cs="Times New Roman"/>
          <w:lang w:eastAsia="en-GB"/>
        </w:rPr>
        <w:t xml:space="preserve">. </w:t>
      </w:r>
      <w:r w:rsidRPr="002710FE">
        <w:rPr>
          <w:rFonts w:ascii="Times New Roman" w:eastAsia="Times New Roman" w:hAnsi="Times New Roman" w:cs="Times New Roman"/>
          <w:lang w:val="en-US" w:eastAsia="en-GB"/>
        </w:rPr>
        <w:t>(Accessed: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2D45A89A" w14:textId="77777777" w:rsidR="002710FE" w:rsidRPr="002710FE" w:rsidRDefault="002710FE" w:rsidP="002710FE">
      <w:pPr>
        <w:textAlignment w:val="baseline"/>
        <w:rPr>
          <w:rFonts w:ascii="Segoe UI" w:eastAsia="Times New Roman" w:hAnsi="Segoe UI" w:cs="Segoe UI"/>
          <w:sz w:val="18"/>
          <w:szCs w:val="18"/>
          <w:lang w:eastAsia="en-GB"/>
        </w:rPr>
      </w:pPr>
    </w:p>
    <w:p w14:paraId="78051C5D" w14:textId="2188100B"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val="en-US" w:eastAsia="en-GB"/>
        </w:rPr>
        <w:t xml:space="preserve">NHS (2021a) </w:t>
      </w:r>
      <w:r w:rsidRPr="002710FE">
        <w:rPr>
          <w:rFonts w:ascii="Times New Roman" w:eastAsia="Times New Roman" w:hAnsi="Times New Roman" w:cs="Times New Roman"/>
          <w:i/>
          <w:iCs/>
          <w:lang w:val="en-US" w:eastAsia="en-GB"/>
        </w:rPr>
        <w:t>Recipes - Healthier Families</w:t>
      </w:r>
      <w:r w:rsidRPr="002710FE">
        <w:rPr>
          <w:rFonts w:ascii="Times New Roman" w:eastAsia="Times New Roman" w:hAnsi="Times New Roman" w:cs="Times New Roman"/>
          <w:lang w:val="en-US" w:eastAsia="en-GB"/>
        </w:rPr>
        <w:t xml:space="preserve">. Available at: </w:t>
      </w:r>
      <w:hyperlink r:id="rId38" w:tgtFrame="_blank" w:history="1">
        <w:r w:rsidRPr="002710FE">
          <w:rPr>
            <w:rFonts w:ascii="Times New Roman" w:eastAsia="Times New Roman" w:hAnsi="Times New Roman" w:cs="Times New Roman"/>
            <w:color w:val="467886"/>
            <w:u w:val="single"/>
            <w:lang w:val="en-US" w:eastAsia="en-GB"/>
          </w:rPr>
          <w:t>https://www.nhs.uk/healthier-families/recipes/</w:t>
        </w:r>
      </w:hyperlink>
      <w:r w:rsidRPr="002710FE">
        <w:rPr>
          <w:rFonts w:ascii="Times New Roman" w:eastAsia="Times New Roman" w:hAnsi="Times New Roman" w:cs="Times New Roman"/>
          <w:lang w:val="en-US" w:eastAsia="en-GB"/>
        </w:rPr>
        <w:t>.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7BDC36BB" w14:textId="77777777" w:rsidR="002710FE" w:rsidRPr="002710FE" w:rsidRDefault="002710FE" w:rsidP="002710FE">
      <w:pPr>
        <w:textAlignment w:val="baseline"/>
        <w:rPr>
          <w:rFonts w:ascii="Segoe UI" w:eastAsia="Times New Roman" w:hAnsi="Segoe UI" w:cs="Segoe UI"/>
          <w:sz w:val="18"/>
          <w:szCs w:val="18"/>
          <w:lang w:eastAsia="en-GB"/>
        </w:rPr>
      </w:pPr>
    </w:p>
    <w:p w14:paraId="771E05A8" w14:textId="5E232C30"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val="en-US" w:eastAsia="en-GB"/>
        </w:rPr>
        <w:t xml:space="preserve">NHS (2021b) </w:t>
      </w:r>
      <w:r w:rsidRPr="002710FE">
        <w:rPr>
          <w:rFonts w:ascii="Times New Roman" w:eastAsia="Times New Roman" w:hAnsi="Times New Roman" w:cs="Times New Roman"/>
          <w:i/>
          <w:iCs/>
          <w:lang w:val="en-US" w:eastAsia="en-GB"/>
        </w:rPr>
        <w:t>Where to get urgent help for mental health</w:t>
      </w:r>
      <w:r w:rsidRPr="002710FE">
        <w:rPr>
          <w:rFonts w:ascii="Times New Roman" w:eastAsia="Times New Roman" w:hAnsi="Times New Roman" w:cs="Times New Roman"/>
          <w:lang w:val="en-US" w:eastAsia="en-GB"/>
        </w:rPr>
        <w:t xml:space="preserve">. Available at: </w:t>
      </w:r>
      <w:hyperlink r:id="rId39" w:tgtFrame="_blank" w:history="1">
        <w:r w:rsidRPr="002710FE">
          <w:rPr>
            <w:rFonts w:ascii="Times New Roman" w:eastAsia="Times New Roman" w:hAnsi="Times New Roman" w:cs="Times New Roman"/>
            <w:color w:val="467886"/>
            <w:u w:val="single"/>
            <w:lang w:val="en-US" w:eastAsia="en-GB"/>
          </w:rPr>
          <w:t>https://www.nhs.uk/nhs-services/mental-health-services/where-to-get-urgent-help-for-mental-health/</w:t>
        </w:r>
      </w:hyperlink>
      <w:r w:rsidRPr="002710FE">
        <w:rPr>
          <w:rFonts w:ascii="Times New Roman" w:eastAsia="Times New Roman" w:hAnsi="Times New Roman" w:cs="Times New Roman"/>
          <w:lang w:val="en-US" w:eastAsia="en-GB"/>
        </w:rPr>
        <w:t>.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066310CC" w14:textId="77777777" w:rsidR="002710FE" w:rsidRPr="002710FE" w:rsidRDefault="002710FE" w:rsidP="002710FE">
      <w:pPr>
        <w:textAlignment w:val="baseline"/>
        <w:rPr>
          <w:rFonts w:ascii="Segoe UI" w:eastAsia="Times New Roman" w:hAnsi="Segoe UI" w:cs="Segoe UI"/>
          <w:sz w:val="18"/>
          <w:szCs w:val="18"/>
          <w:lang w:eastAsia="en-GB"/>
        </w:rPr>
      </w:pPr>
    </w:p>
    <w:p w14:paraId="55CBF132" w14:textId="23D0E10F"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NHS (2022a) </w:t>
      </w:r>
      <w:r w:rsidRPr="002710FE">
        <w:rPr>
          <w:rFonts w:ascii="Times New Roman" w:eastAsia="Times New Roman" w:hAnsi="Times New Roman" w:cs="Times New Roman"/>
          <w:i/>
          <w:iCs/>
          <w:lang w:eastAsia="en-GB"/>
        </w:rPr>
        <w:t>Children’s teeth</w:t>
      </w:r>
      <w:r w:rsidRPr="002710FE">
        <w:rPr>
          <w:rFonts w:ascii="Times New Roman" w:eastAsia="Times New Roman" w:hAnsi="Times New Roman" w:cs="Times New Roman"/>
          <w:lang w:eastAsia="en-GB"/>
        </w:rPr>
        <w:t>, </w:t>
      </w:r>
      <w:r w:rsidRPr="002710FE">
        <w:rPr>
          <w:rFonts w:ascii="Times New Roman" w:eastAsia="Times New Roman" w:hAnsi="Times New Roman" w:cs="Times New Roman"/>
          <w:i/>
          <w:iCs/>
          <w:lang w:eastAsia="en-GB"/>
        </w:rPr>
        <w:t>nhs.uk</w:t>
      </w:r>
      <w:r w:rsidRPr="002710FE">
        <w:rPr>
          <w:rFonts w:ascii="Times New Roman" w:eastAsia="Times New Roman" w:hAnsi="Times New Roman" w:cs="Times New Roman"/>
          <w:lang w:eastAsia="en-GB"/>
        </w:rPr>
        <w:t xml:space="preserve">. Available at: </w:t>
      </w:r>
      <w:hyperlink r:id="rId40" w:tgtFrame="_blank" w:history="1">
        <w:r w:rsidRPr="002710FE">
          <w:rPr>
            <w:rFonts w:ascii="Times New Roman" w:eastAsia="Times New Roman" w:hAnsi="Times New Roman" w:cs="Times New Roman"/>
            <w:color w:val="467886"/>
            <w:u w:val="single"/>
            <w:lang w:eastAsia="en-GB"/>
          </w:rPr>
          <w:t>https://www.nhs.uk/live-well/healthy-teeth-and-gums/taking-care-of-childrens-teeth/</w:t>
        </w:r>
      </w:hyperlink>
      <w:r w:rsidRPr="002710FE">
        <w:rPr>
          <w:rFonts w:ascii="Times New Roman" w:eastAsia="Times New Roman" w:hAnsi="Times New Roman" w:cs="Times New Roman"/>
          <w:lang w:eastAsia="en-GB"/>
        </w:rPr>
        <w:t xml:space="preserve">. </w:t>
      </w:r>
      <w:r w:rsidRPr="002710FE">
        <w:rPr>
          <w:rFonts w:ascii="Times New Roman" w:eastAsia="Times New Roman" w:hAnsi="Times New Roman" w:cs="Times New Roman"/>
          <w:lang w:val="en-US" w:eastAsia="en-GB"/>
        </w:rPr>
        <w:t>(Accessed: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1F56C07D" w14:textId="77777777" w:rsidR="002710FE" w:rsidRPr="002710FE" w:rsidRDefault="002710FE" w:rsidP="002710FE">
      <w:pPr>
        <w:textAlignment w:val="baseline"/>
        <w:rPr>
          <w:rFonts w:ascii="Segoe UI" w:eastAsia="Times New Roman" w:hAnsi="Segoe UI" w:cs="Segoe UI"/>
          <w:sz w:val="18"/>
          <w:szCs w:val="18"/>
          <w:lang w:eastAsia="en-GB"/>
        </w:rPr>
      </w:pPr>
    </w:p>
    <w:p w14:paraId="0BF0EC0D" w14:textId="77980677"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NHS (2022b) </w:t>
      </w:r>
      <w:r w:rsidRPr="002710FE">
        <w:rPr>
          <w:rFonts w:ascii="Times New Roman" w:eastAsia="Times New Roman" w:hAnsi="Times New Roman" w:cs="Times New Roman"/>
          <w:i/>
          <w:iCs/>
          <w:lang w:eastAsia="en-GB"/>
        </w:rPr>
        <w:t>Postnatal Depression</w:t>
      </w:r>
      <w:r w:rsidRPr="002710FE">
        <w:rPr>
          <w:rFonts w:ascii="Times New Roman" w:eastAsia="Times New Roman" w:hAnsi="Times New Roman" w:cs="Times New Roman"/>
          <w:lang w:eastAsia="en-GB"/>
        </w:rPr>
        <w:t>, </w:t>
      </w:r>
      <w:r w:rsidRPr="002710FE">
        <w:rPr>
          <w:rFonts w:ascii="Times New Roman" w:eastAsia="Times New Roman" w:hAnsi="Times New Roman" w:cs="Times New Roman"/>
          <w:i/>
          <w:iCs/>
          <w:lang w:eastAsia="en-GB"/>
        </w:rPr>
        <w:t>NHS</w:t>
      </w:r>
      <w:r w:rsidRPr="002710FE">
        <w:rPr>
          <w:rFonts w:ascii="Times New Roman" w:eastAsia="Times New Roman" w:hAnsi="Times New Roman" w:cs="Times New Roman"/>
          <w:lang w:eastAsia="en-GB"/>
        </w:rPr>
        <w:t>. Available at: https://www.nhs.uk/mental-health/conditions/post-natal-depression/overview/.</w:t>
      </w:r>
      <w:r w:rsidRPr="002710FE">
        <w:rPr>
          <w:rFonts w:ascii="Times New Roman" w:eastAsia="Times New Roman" w:hAnsi="Times New Roman" w:cs="Times New Roman"/>
          <w:lang w:val="en-US" w:eastAsia="en-GB"/>
        </w:rPr>
        <w:t xml:space="preserve">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1E3CF6B3" w14:textId="77777777" w:rsidR="002710FE" w:rsidRPr="002710FE" w:rsidRDefault="002710FE" w:rsidP="002710FE">
      <w:pPr>
        <w:textAlignment w:val="baseline"/>
        <w:rPr>
          <w:rFonts w:ascii="Segoe UI" w:eastAsia="Times New Roman" w:hAnsi="Segoe UI" w:cs="Segoe UI"/>
          <w:sz w:val="18"/>
          <w:szCs w:val="18"/>
          <w:lang w:eastAsia="en-GB"/>
        </w:rPr>
      </w:pPr>
    </w:p>
    <w:p w14:paraId="349C5CE1" w14:textId="3D174EEA"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NHS Health Education England (2016) </w:t>
      </w:r>
      <w:r w:rsidRPr="002710FE">
        <w:rPr>
          <w:rFonts w:ascii="Times New Roman" w:eastAsia="Times New Roman" w:hAnsi="Times New Roman" w:cs="Times New Roman"/>
          <w:i/>
          <w:iCs/>
          <w:lang w:eastAsia="en-GB"/>
        </w:rPr>
        <w:t>Specialist Health Visitors in Perinatal &amp; Infant Mental Health: What they do and why they matter</w:t>
      </w:r>
      <w:r w:rsidRPr="002710FE">
        <w:rPr>
          <w:rFonts w:ascii="Times New Roman" w:eastAsia="Times New Roman" w:hAnsi="Times New Roman" w:cs="Times New Roman"/>
          <w:lang w:eastAsia="en-GB"/>
        </w:rPr>
        <w:t xml:space="preserve">. Available at: http://everyonesbusiness.org.uk/wp-content/uploads/2016/09/Specialist-Health Visitors-in-Perinatal-and-Mental-Health.pdf - 12/04/18 </w:t>
      </w:r>
      <w:r w:rsidRPr="002710FE">
        <w:rPr>
          <w:rFonts w:ascii="Times New Roman" w:eastAsia="Times New Roman" w:hAnsi="Times New Roman" w:cs="Times New Roman"/>
          <w:lang w:val="en-US" w:eastAsia="en-GB"/>
        </w:rPr>
        <w:t>(Accessed: 18</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423B4A23" w14:textId="77777777" w:rsidR="002710FE" w:rsidRPr="002710FE" w:rsidRDefault="002710FE" w:rsidP="002710FE">
      <w:pPr>
        <w:textAlignment w:val="baseline"/>
        <w:rPr>
          <w:rFonts w:ascii="Segoe UI" w:eastAsia="Times New Roman" w:hAnsi="Segoe UI" w:cs="Segoe UI"/>
          <w:sz w:val="18"/>
          <w:szCs w:val="18"/>
          <w:lang w:eastAsia="en-GB"/>
        </w:rPr>
      </w:pPr>
    </w:p>
    <w:p w14:paraId="6DA3F961" w14:textId="68F21A95"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NSPCC (2019). </w:t>
      </w:r>
      <w:r w:rsidRPr="002710FE">
        <w:rPr>
          <w:rFonts w:ascii="Times New Roman" w:eastAsia="Times New Roman" w:hAnsi="Times New Roman" w:cs="Times New Roman"/>
          <w:i/>
          <w:iCs/>
          <w:lang w:eastAsia="en-GB"/>
        </w:rPr>
        <w:t>Effects of child abuse</w:t>
      </w:r>
      <w:r w:rsidRPr="002710FE">
        <w:rPr>
          <w:rFonts w:ascii="Times New Roman" w:eastAsia="Times New Roman" w:hAnsi="Times New Roman" w:cs="Times New Roman"/>
          <w:lang w:eastAsia="en-GB"/>
        </w:rPr>
        <w:t xml:space="preserve">. [online] NSPCC. Available at: </w:t>
      </w:r>
      <w:hyperlink r:id="rId41" w:tgtFrame="_blank" w:history="1">
        <w:r w:rsidRPr="002710FE">
          <w:rPr>
            <w:rFonts w:ascii="Times New Roman" w:eastAsia="Times New Roman" w:hAnsi="Times New Roman" w:cs="Times New Roman"/>
            <w:color w:val="467886"/>
            <w:u w:val="single"/>
            <w:lang w:eastAsia="en-GB"/>
          </w:rPr>
          <w:t>https://www.nspcc.org.uk/what-is-child-abuse/effects-of-child-abuse/</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2AF2BBB1" w14:textId="77777777" w:rsidR="002710FE" w:rsidRPr="002710FE" w:rsidRDefault="002710FE" w:rsidP="002710FE">
      <w:pPr>
        <w:textAlignment w:val="baseline"/>
        <w:rPr>
          <w:rFonts w:ascii="Segoe UI" w:eastAsia="Times New Roman" w:hAnsi="Segoe UI" w:cs="Segoe UI"/>
          <w:sz w:val="18"/>
          <w:szCs w:val="18"/>
          <w:lang w:eastAsia="en-GB"/>
        </w:rPr>
      </w:pPr>
    </w:p>
    <w:p w14:paraId="46A2EFAE" w14:textId="53F5A0C4"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NSPCC (2024) (A) </w:t>
      </w:r>
      <w:r w:rsidRPr="002710FE">
        <w:rPr>
          <w:rFonts w:ascii="Times New Roman" w:eastAsia="Times New Roman" w:hAnsi="Times New Roman" w:cs="Times New Roman"/>
          <w:i/>
          <w:iCs/>
          <w:lang w:eastAsia="en-GB"/>
        </w:rPr>
        <w:t xml:space="preserve">Spotting the signs of child abuse. </w:t>
      </w:r>
      <w:r w:rsidRPr="002710FE">
        <w:rPr>
          <w:rFonts w:ascii="Times New Roman" w:eastAsia="Times New Roman" w:hAnsi="Times New Roman" w:cs="Times New Roman"/>
          <w:lang w:eastAsia="en-GB"/>
        </w:rPr>
        <w:t xml:space="preserve">Available at: </w:t>
      </w:r>
      <w:hyperlink r:id="rId42" w:tgtFrame="_blank" w:history="1">
        <w:r w:rsidRPr="002710FE">
          <w:rPr>
            <w:rFonts w:ascii="Times New Roman" w:eastAsia="Times New Roman" w:hAnsi="Times New Roman" w:cs="Times New Roman"/>
            <w:color w:val="467886"/>
            <w:u w:val="single"/>
            <w:lang w:eastAsia="en-GB"/>
          </w:rPr>
          <w:t>https://www.nspcc.org.uk/what-is-child-abuse/spotting-signs-child-abuse/</w:t>
        </w:r>
      </w:hyperlink>
      <w:r w:rsidRPr="002710FE">
        <w:rPr>
          <w:rFonts w:ascii="Times New Roman" w:eastAsia="Times New Roman" w:hAnsi="Times New Roman" w:cs="Times New Roman"/>
          <w:lang w:eastAsia="en-GB"/>
        </w:rPr>
        <w:t>. (Accessed: 28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June 2024). </w:t>
      </w:r>
    </w:p>
    <w:p w14:paraId="1125687B" w14:textId="6325F206" w:rsidR="002710FE" w:rsidRDefault="002710FE" w:rsidP="002710FE">
      <w:pPr>
        <w:textAlignment w:val="baseline"/>
        <w:rPr>
          <w:rFonts w:ascii="Times New Roman" w:eastAsia="Times New Roman" w:hAnsi="Times New Roman" w:cs="Times New Roman"/>
          <w:lang w:eastAsia="en-GB"/>
        </w:rPr>
      </w:pPr>
    </w:p>
    <w:p w14:paraId="41C2CAFD" w14:textId="77777777" w:rsidR="002710FE" w:rsidRPr="002710FE" w:rsidRDefault="002710FE" w:rsidP="002710FE">
      <w:pPr>
        <w:textAlignment w:val="baseline"/>
        <w:rPr>
          <w:rFonts w:ascii="Segoe UI" w:eastAsia="Times New Roman" w:hAnsi="Segoe UI" w:cs="Segoe UI"/>
          <w:sz w:val="18"/>
          <w:szCs w:val="18"/>
          <w:lang w:eastAsia="en-GB"/>
        </w:rPr>
      </w:pPr>
    </w:p>
    <w:p w14:paraId="73D1C059"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xml:space="preserve">NSPCC (2024) (B) </w:t>
      </w:r>
      <w:r w:rsidRPr="002710FE">
        <w:rPr>
          <w:rFonts w:ascii="Times New Roman" w:eastAsia="Times New Roman" w:hAnsi="Times New Roman" w:cs="Times New Roman"/>
          <w:i/>
          <w:iCs/>
          <w:lang w:eastAsia="en-GB"/>
        </w:rPr>
        <w:t xml:space="preserve">Neglect: Signs of Neglect. </w:t>
      </w:r>
      <w:r w:rsidRPr="002710FE">
        <w:rPr>
          <w:rFonts w:ascii="Times New Roman" w:eastAsia="Times New Roman" w:hAnsi="Times New Roman" w:cs="Times New Roman"/>
          <w:lang w:eastAsia="en-GB"/>
        </w:rPr>
        <w:t xml:space="preserve">Available at:  </w:t>
      </w:r>
      <w:hyperlink r:id="rId43" w:tgtFrame="_blank" w:history="1">
        <w:r w:rsidRPr="002710FE">
          <w:rPr>
            <w:rFonts w:ascii="Times New Roman" w:eastAsia="Times New Roman" w:hAnsi="Times New Roman" w:cs="Times New Roman"/>
            <w:color w:val="467886"/>
            <w:u w:val="single"/>
            <w:lang w:eastAsia="en-GB"/>
          </w:rPr>
          <w:t>https://www.nspcc.org.uk/what-is-child-abuse/types-of-abuse/neglect/</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50CD03E0" w14:textId="4183127F"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NSPCC (2024) </w:t>
      </w:r>
      <w:r w:rsidRPr="002710FE">
        <w:rPr>
          <w:rFonts w:ascii="Times New Roman" w:eastAsia="Times New Roman" w:hAnsi="Times New Roman" w:cs="Times New Roman"/>
          <w:i/>
          <w:iCs/>
          <w:lang w:eastAsia="en-GB"/>
        </w:rPr>
        <w:t>What is child abuse?</w:t>
      </w:r>
      <w:r w:rsidRPr="002710FE">
        <w:rPr>
          <w:rFonts w:ascii="Times New Roman" w:eastAsia="Times New Roman" w:hAnsi="Times New Roman" w:cs="Times New Roman"/>
          <w:lang w:eastAsia="en-GB"/>
        </w:rPr>
        <w:t xml:space="preserve"> Available at: </w:t>
      </w:r>
      <w:hyperlink r:id="rId44" w:tgtFrame="_blank" w:history="1">
        <w:r w:rsidRPr="002710FE">
          <w:rPr>
            <w:rFonts w:ascii="Times New Roman" w:eastAsia="Times New Roman" w:hAnsi="Times New Roman" w:cs="Times New Roman"/>
            <w:color w:val="467886"/>
            <w:u w:val="single"/>
            <w:lang w:eastAsia="en-GB"/>
          </w:rPr>
          <w:t>https://www.nspcc.org.uk/what-is-child-abuse/</w:t>
        </w:r>
      </w:hyperlink>
      <w:r w:rsidRPr="002710FE">
        <w:rPr>
          <w:rFonts w:ascii="Times New Roman" w:eastAsia="Times New Roman" w:hAnsi="Times New Roman" w:cs="Times New Roman"/>
          <w:lang w:eastAsia="en-GB"/>
        </w:rPr>
        <w:t xml:space="preserve">. </w:t>
      </w:r>
      <w:r w:rsidRPr="002710FE">
        <w:rPr>
          <w:rFonts w:ascii="Times New Roman" w:eastAsia="Times New Roman" w:hAnsi="Times New Roman" w:cs="Times New Roman"/>
          <w:lang w:val="en-US" w:eastAsia="en-GB"/>
        </w:rPr>
        <w:t>(Accessed: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5C696FDF" w14:textId="77777777" w:rsidR="002710FE" w:rsidRPr="002710FE" w:rsidRDefault="002710FE" w:rsidP="002710FE">
      <w:pPr>
        <w:textAlignment w:val="baseline"/>
        <w:rPr>
          <w:rFonts w:ascii="Segoe UI" w:eastAsia="Times New Roman" w:hAnsi="Segoe UI" w:cs="Segoe UI"/>
          <w:sz w:val="18"/>
          <w:szCs w:val="18"/>
          <w:lang w:eastAsia="en-GB"/>
        </w:rPr>
      </w:pPr>
    </w:p>
    <w:p w14:paraId="641A97CB" w14:textId="2C511EC2"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NSPCC (no date) </w:t>
      </w:r>
      <w:r w:rsidRPr="002710FE">
        <w:rPr>
          <w:rFonts w:ascii="Times New Roman" w:eastAsia="Times New Roman" w:hAnsi="Times New Roman" w:cs="Times New Roman"/>
          <w:i/>
          <w:iCs/>
          <w:lang w:eastAsia="en-GB"/>
        </w:rPr>
        <w:t>Keeping Children Safe</w:t>
      </w:r>
      <w:r w:rsidRPr="002710FE">
        <w:rPr>
          <w:rFonts w:ascii="Times New Roman" w:eastAsia="Times New Roman" w:hAnsi="Times New Roman" w:cs="Times New Roman"/>
          <w:lang w:eastAsia="en-GB"/>
        </w:rPr>
        <w:t> </w:t>
      </w:r>
      <w:hyperlink r:id="rId45" w:tgtFrame="_blank" w:history="1">
        <w:r w:rsidRPr="002710FE">
          <w:rPr>
            <w:rFonts w:ascii="Times New Roman" w:eastAsia="Times New Roman" w:hAnsi="Times New Roman" w:cs="Times New Roman"/>
            <w:color w:val="467886"/>
            <w:u w:val="single"/>
            <w:lang w:eastAsia="en-GB"/>
          </w:rPr>
          <w:t>https://www.nspcc.org.uk/keeping-children-safe/</w:t>
        </w:r>
      </w:hyperlink>
      <w:r w:rsidRPr="002710FE">
        <w:rPr>
          <w:rFonts w:ascii="Times New Roman" w:eastAsia="Times New Roman" w:hAnsi="Times New Roman" w:cs="Times New Roman"/>
          <w:lang w:eastAsia="en-GB"/>
        </w:rPr>
        <w:t> (Accessed: July 1st, 2024). </w:t>
      </w:r>
    </w:p>
    <w:p w14:paraId="3F15C714" w14:textId="77777777" w:rsidR="002710FE" w:rsidRPr="002710FE" w:rsidRDefault="002710FE" w:rsidP="002710FE">
      <w:pPr>
        <w:textAlignment w:val="baseline"/>
        <w:rPr>
          <w:rFonts w:ascii="Segoe UI" w:eastAsia="Times New Roman" w:hAnsi="Segoe UI" w:cs="Segoe UI"/>
          <w:sz w:val="18"/>
          <w:szCs w:val="18"/>
          <w:lang w:eastAsia="en-GB"/>
        </w:rPr>
      </w:pPr>
    </w:p>
    <w:p w14:paraId="6B3E2467" w14:textId="74B590BB"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NSPCC Learning (2023) </w:t>
      </w:r>
      <w:r w:rsidRPr="002710FE">
        <w:rPr>
          <w:rFonts w:ascii="Times New Roman" w:eastAsia="Times New Roman" w:hAnsi="Times New Roman" w:cs="Times New Roman"/>
          <w:i/>
          <w:iCs/>
          <w:lang w:eastAsia="en-GB"/>
        </w:rPr>
        <w:t xml:space="preserve">Duty of care and safeguarding. </w:t>
      </w:r>
      <w:r w:rsidRPr="002710FE">
        <w:rPr>
          <w:rFonts w:ascii="Times New Roman" w:eastAsia="Times New Roman" w:hAnsi="Times New Roman" w:cs="Times New Roman"/>
          <w:lang w:eastAsia="en-GB"/>
        </w:rPr>
        <w:t xml:space="preserve">Available at: </w:t>
      </w:r>
      <w:hyperlink r:id="rId46" w:tgtFrame="_blank" w:history="1">
        <w:r w:rsidRPr="002710FE">
          <w:rPr>
            <w:rFonts w:ascii="Times New Roman" w:eastAsia="Times New Roman" w:hAnsi="Times New Roman" w:cs="Times New Roman"/>
            <w:color w:val="467886"/>
            <w:u w:val="single"/>
            <w:lang w:eastAsia="en-GB"/>
          </w:rPr>
          <w:t>https://learning.nspcc.org.uk/safeguarding-child-protection/duty-of-care-and-safeguarding</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747E4CB1" w14:textId="77777777" w:rsidR="002710FE" w:rsidRPr="002710FE" w:rsidRDefault="002710FE" w:rsidP="002710FE">
      <w:pPr>
        <w:textAlignment w:val="baseline"/>
        <w:rPr>
          <w:rFonts w:ascii="Segoe UI" w:eastAsia="Times New Roman" w:hAnsi="Segoe UI" w:cs="Segoe UI"/>
          <w:sz w:val="18"/>
          <w:szCs w:val="18"/>
          <w:lang w:eastAsia="en-GB"/>
        </w:rPr>
      </w:pPr>
    </w:p>
    <w:p w14:paraId="4A078591" w14:textId="77FB2AFB"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val="en-US" w:eastAsia="en-GB"/>
        </w:rPr>
        <w:t xml:space="preserve">NSPCC learning (2023) </w:t>
      </w:r>
      <w:r w:rsidRPr="002710FE">
        <w:rPr>
          <w:rFonts w:ascii="Times New Roman" w:eastAsia="Times New Roman" w:hAnsi="Times New Roman" w:cs="Times New Roman"/>
          <w:i/>
          <w:iCs/>
          <w:lang w:val="en-US" w:eastAsia="en-GB"/>
        </w:rPr>
        <w:t>History of child protection in the UK</w:t>
      </w:r>
      <w:r w:rsidRPr="002710FE">
        <w:rPr>
          <w:rFonts w:ascii="Times New Roman" w:eastAsia="Times New Roman" w:hAnsi="Times New Roman" w:cs="Times New Roman"/>
          <w:lang w:val="en-US" w:eastAsia="en-GB"/>
        </w:rPr>
        <w:t xml:space="preserve">. Available at: </w:t>
      </w:r>
      <w:hyperlink r:id="rId47" w:tgtFrame="_blank" w:history="1">
        <w:r w:rsidRPr="002710FE">
          <w:rPr>
            <w:rFonts w:ascii="Times New Roman" w:eastAsia="Times New Roman" w:hAnsi="Times New Roman" w:cs="Times New Roman"/>
            <w:color w:val="467886"/>
            <w:u w:val="single"/>
            <w:lang w:val="en-US" w:eastAsia="en-GB"/>
          </w:rPr>
          <w:t>https://learning.nspcc.org.uk/child-protection-system/history-of-child-protection-in-the-uk</w:t>
        </w:r>
      </w:hyperlink>
      <w:r w:rsidRPr="002710FE">
        <w:rPr>
          <w:rFonts w:ascii="Times New Roman" w:eastAsia="Times New Roman" w:hAnsi="Times New Roman" w:cs="Times New Roman"/>
          <w:lang w:val="en-US" w:eastAsia="en-GB"/>
        </w:rPr>
        <w:t>.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79ACC95B" w14:textId="77777777" w:rsidR="002710FE" w:rsidRPr="002710FE" w:rsidRDefault="002710FE" w:rsidP="002710FE">
      <w:pPr>
        <w:textAlignment w:val="baseline"/>
        <w:rPr>
          <w:rFonts w:ascii="Segoe UI" w:eastAsia="Times New Roman" w:hAnsi="Segoe UI" w:cs="Segoe UI"/>
          <w:sz w:val="18"/>
          <w:szCs w:val="18"/>
          <w:lang w:eastAsia="en-GB"/>
        </w:rPr>
      </w:pPr>
    </w:p>
    <w:p w14:paraId="1D9BF926" w14:textId="3A692E93"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lastRenderedPageBreak/>
        <w:t>NSPCC (2024). </w:t>
      </w:r>
      <w:r w:rsidRPr="002710FE">
        <w:rPr>
          <w:rFonts w:ascii="Times New Roman" w:eastAsia="Times New Roman" w:hAnsi="Times New Roman" w:cs="Times New Roman"/>
          <w:i/>
          <w:iCs/>
          <w:lang w:eastAsia="en-GB"/>
        </w:rPr>
        <w:t>How Safe 2024. </w:t>
      </w:r>
      <w:r w:rsidRPr="002710FE">
        <w:rPr>
          <w:rFonts w:ascii="Times New Roman" w:eastAsia="Times New Roman" w:hAnsi="Times New Roman" w:cs="Times New Roman"/>
          <w:lang w:eastAsia="en-GB"/>
        </w:rPr>
        <w:t>Available at: </w:t>
      </w:r>
      <w:hyperlink r:id="rId48" w:tgtFrame="_blank" w:history="1">
        <w:r w:rsidRPr="002710FE">
          <w:rPr>
            <w:rFonts w:ascii="Times New Roman" w:eastAsia="Times New Roman" w:hAnsi="Times New Roman" w:cs="Times New Roman"/>
            <w:color w:val="467886"/>
            <w:u w:val="single"/>
            <w:lang w:eastAsia="en-GB"/>
          </w:rPr>
          <w:t>https://learning.nspcc.org.uk/news/events/how-safe-are-our-children-conference</w:t>
        </w:r>
      </w:hyperlink>
      <w:r w:rsidRPr="002710FE">
        <w:rPr>
          <w:rFonts w:ascii="Times New Roman" w:eastAsia="Times New Roman" w:hAnsi="Times New Roman" w:cs="Times New Roman"/>
          <w:lang w:eastAsia="en-GB"/>
        </w:rPr>
        <w:t>. (Accessed: 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702C8BC6" w14:textId="77777777" w:rsidR="002710FE" w:rsidRPr="002710FE" w:rsidRDefault="002710FE" w:rsidP="002710FE">
      <w:pPr>
        <w:textAlignment w:val="baseline"/>
        <w:rPr>
          <w:rFonts w:ascii="Segoe UI" w:eastAsia="Times New Roman" w:hAnsi="Segoe UI" w:cs="Segoe UI"/>
          <w:sz w:val="18"/>
          <w:szCs w:val="18"/>
          <w:lang w:eastAsia="en-GB"/>
        </w:rPr>
      </w:pPr>
    </w:p>
    <w:p w14:paraId="03B1E8BF" w14:textId="51468C87"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val="en-US" w:eastAsia="en-GB"/>
        </w:rPr>
        <w:t xml:space="preserve">Office for Health Improvement &amp; Disparities (2023) </w:t>
      </w:r>
      <w:r w:rsidRPr="002710FE">
        <w:rPr>
          <w:rFonts w:ascii="Times New Roman" w:eastAsia="Times New Roman" w:hAnsi="Times New Roman" w:cs="Times New Roman"/>
          <w:i/>
          <w:iCs/>
          <w:lang w:val="en-US" w:eastAsia="en-GB"/>
        </w:rPr>
        <w:t>Commissioning health visitors and school nurses for public health services for children aged 0 to 19</w:t>
      </w:r>
      <w:r w:rsidRPr="002710FE">
        <w:rPr>
          <w:rFonts w:ascii="Times New Roman" w:eastAsia="Times New Roman" w:hAnsi="Times New Roman" w:cs="Times New Roman"/>
          <w:lang w:val="en-US" w:eastAsia="en-GB"/>
        </w:rPr>
        <w:t xml:space="preserve">. GOV.UK. Available at: </w:t>
      </w:r>
      <w:hyperlink r:id="rId49" w:tgtFrame="_blank" w:history="1">
        <w:r w:rsidRPr="002710FE">
          <w:rPr>
            <w:rFonts w:ascii="Times New Roman" w:eastAsia="Times New Roman" w:hAnsi="Times New Roman" w:cs="Times New Roman"/>
            <w:color w:val="467886"/>
            <w:u w:val="single"/>
            <w:lang w:val="en-US" w:eastAsia="en-GB"/>
          </w:rPr>
          <w:t>https://www.gov.uk/government/publications/healthy-child-programme-0-to-19-health-visitor-and-school-nurse-commissioning/commissioning-health-visitors-and-school-nurses-for-public-health-services-for-children-aged-0-to-19</w:t>
        </w:r>
      </w:hyperlink>
      <w:r w:rsidRPr="002710FE">
        <w:rPr>
          <w:rFonts w:ascii="Times New Roman" w:eastAsia="Times New Roman" w:hAnsi="Times New Roman" w:cs="Times New Roman"/>
          <w:lang w:val="en-US" w:eastAsia="en-GB"/>
        </w:rPr>
        <w:t>.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1A89FADA" w14:textId="77777777" w:rsidR="002710FE" w:rsidRPr="002710FE" w:rsidRDefault="002710FE" w:rsidP="002710FE">
      <w:pPr>
        <w:textAlignment w:val="baseline"/>
        <w:rPr>
          <w:rFonts w:ascii="Segoe UI" w:eastAsia="Times New Roman" w:hAnsi="Segoe UI" w:cs="Segoe UI"/>
          <w:sz w:val="18"/>
          <w:szCs w:val="18"/>
          <w:lang w:eastAsia="en-GB"/>
        </w:rPr>
      </w:pPr>
    </w:p>
    <w:p w14:paraId="5B3A94DE" w14:textId="2884EEF3"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Parents Wellbeing Service</w:t>
      </w:r>
      <w:r w:rsidRPr="002710FE">
        <w:rPr>
          <w:rFonts w:ascii="Times New Roman" w:eastAsia="Times New Roman" w:hAnsi="Times New Roman" w:cs="Times New Roman"/>
          <w:i/>
          <w:iCs/>
          <w:lang w:eastAsia="en-GB"/>
        </w:rPr>
        <w:t> (PWS) - Surrey | Barnardo’s</w:t>
      </w:r>
      <w:r w:rsidRPr="002710FE">
        <w:rPr>
          <w:rFonts w:ascii="Times New Roman" w:eastAsia="Times New Roman" w:hAnsi="Times New Roman" w:cs="Times New Roman"/>
          <w:lang w:eastAsia="en-GB"/>
        </w:rPr>
        <w:t> (no date). </w:t>
      </w:r>
      <w:hyperlink r:id="rId50" w:tgtFrame="_blank" w:history="1">
        <w:r w:rsidRPr="002710FE">
          <w:rPr>
            <w:rFonts w:ascii="Times New Roman" w:eastAsia="Times New Roman" w:hAnsi="Times New Roman" w:cs="Times New Roman"/>
            <w:color w:val="467886"/>
            <w:u w:val="single"/>
            <w:lang w:eastAsia="en-GB"/>
          </w:rPr>
          <w:t>https://www.barnardos.org.uk/get-support/services/parents-wellbeing-service-pws-surrey</w:t>
        </w:r>
      </w:hyperlink>
      <w:r w:rsidRPr="002710FE">
        <w:rPr>
          <w:rFonts w:ascii="Times New Roman" w:eastAsia="Times New Roman" w:hAnsi="Times New Roman" w:cs="Times New Roman"/>
          <w:lang w:eastAsia="en-GB"/>
        </w:rPr>
        <w:t>. (Accessed on 27th June 2024). </w:t>
      </w:r>
    </w:p>
    <w:p w14:paraId="0ECFB45A" w14:textId="77777777" w:rsidR="002710FE" w:rsidRPr="002710FE" w:rsidRDefault="002710FE" w:rsidP="002710FE">
      <w:pPr>
        <w:textAlignment w:val="baseline"/>
        <w:rPr>
          <w:rFonts w:ascii="Segoe UI" w:eastAsia="Times New Roman" w:hAnsi="Segoe UI" w:cs="Segoe UI"/>
          <w:sz w:val="18"/>
          <w:szCs w:val="18"/>
          <w:lang w:eastAsia="en-GB"/>
        </w:rPr>
      </w:pPr>
    </w:p>
    <w:p w14:paraId="716DEC4D" w14:textId="77777777" w:rsidR="002710FE" w:rsidRPr="002710FE" w:rsidRDefault="002710FE" w:rsidP="002710FE">
      <w:pPr>
        <w:textAlignment w:val="baseline"/>
        <w:rPr>
          <w:rFonts w:ascii="Segoe UI" w:eastAsia="Times New Roman" w:hAnsi="Segoe UI" w:cs="Segoe UI"/>
          <w:sz w:val="18"/>
          <w:szCs w:val="18"/>
          <w:lang w:eastAsia="en-GB"/>
        </w:rPr>
      </w:pPr>
      <w:proofErr w:type="spellStart"/>
      <w:r w:rsidRPr="002710FE">
        <w:rPr>
          <w:rFonts w:ascii="Times New Roman" w:eastAsia="Times New Roman" w:hAnsi="Times New Roman" w:cs="Times New Roman"/>
          <w:lang w:eastAsia="en-GB"/>
        </w:rPr>
        <w:t>Pichere</w:t>
      </w:r>
      <w:proofErr w:type="spellEnd"/>
      <w:r w:rsidRPr="002710FE">
        <w:rPr>
          <w:rFonts w:ascii="Times New Roman" w:eastAsia="Times New Roman" w:hAnsi="Times New Roman" w:cs="Times New Roman"/>
          <w:lang w:eastAsia="en-GB"/>
        </w:rPr>
        <w:t xml:space="preserve">, P. (2015) </w:t>
      </w:r>
      <w:r w:rsidRPr="002710FE">
        <w:rPr>
          <w:rFonts w:ascii="Times New Roman" w:eastAsia="Times New Roman" w:hAnsi="Times New Roman" w:cs="Times New Roman"/>
          <w:i/>
          <w:iCs/>
          <w:lang w:eastAsia="en-GB"/>
        </w:rPr>
        <w:t xml:space="preserve">Maslow’s Hierarchy of needs. </w:t>
      </w:r>
      <w:proofErr w:type="spellStart"/>
      <w:r w:rsidRPr="002710FE">
        <w:rPr>
          <w:rFonts w:ascii="Times New Roman" w:eastAsia="Times New Roman" w:hAnsi="Times New Roman" w:cs="Times New Roman"/>
          <w:lang w:eastAsia="en-GB"/>
        </w:rPr>
        <w:t>Primento</w:t>
      </w:r>
      <w:proofErr w:type="spellEnd"/>
      <w:r w:rsidRPr="002710FE">
        <w:rPr>
          <w:rFonts w:ascii="Times New Roman" w:eastAsia="Times New Roman" w:hAnsi="Times New Roman" w:cs="Times New Roman"/>
          <w:lang w:eastAsia="en-GB"/>
        </w:rPr>
        <w:t xml:space="preserve"> Publishing. </w:t>
      </w:r>
    </w:p>
    <w:p w14:paraId="210F3624" w14:textId="590AF901"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Police and Criminal Act 1984 (Section 42).</w:t>
      </w:r>
      <w:r w:rsidRPr="002710FE">
        <w:rPr>
          <w:rFonts w:ascii="Times New Roman" w:eastAsia="Times New Roman" w:hAnsi="Times New Roman" w:cs="Times New Roman"/>
          <w:lang w:eastAsia="en-GB"/>
        </w:rPr>
        <w:t> Available at: </w:t>
      </w:r>
      <w:hyperlink r:id="rId51" w:tgtFrame="_blank" w:history="1">
        <w:r w:rsidRPr="002710FE">
          <w:rPr>
            <w:rFonts w:ascii="Times New Roman" w:eastAsia="Times New Roman" w:hAnsi="Times New Roman" w:cs="Times New Roman"/>
            <w:color w:val="467886"/>
            <w:u w:val="single"/>
            <w:lang w:eastAsia="en-GB"/>
          </w:rPr>
          <w:t>https://www.legislation.gov.uk/ukpga/1984/60/section/.</w:t>
        </w:r>
      </w:hyperlink>
      <w:r w:rsidRPr="002710FE">
        <w:rPr>
          <w:rFonts w:ascii="Times New Roman" w:eastAsia="Times New Roman" w:hAnsi="Times New Roman" w:cs="Times New Roman"/>
          <w:lang w:eastAsia="en-GB"/>
        </w:rPr>
        <w:t> (Accessed: 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14FF7DAC" w14:textId="77777777" w:rsidR="002710FE" w:rsidRPr="002710FE" w:rsidRDefault="002710FE" w:rsidP="002710FE">
      <w:pPr>
        <w:textAlignment w:val="baseline"/>
        <w:rPr>
          <w:rFonts w:ascii="Segoe UI" w:eastAsia="Times New Roman" w:hAnsi="Segoe UI" w:cs="Segoe UI"/>
          <w:sz w:val="18"/>
          <w:szCs w:val="18"/>
          <w:lang w:eastAsia="en-GB"/>
        </w:rPr>
      </w:pPr>
    </w:p>
    <w:p w14:paraId="5F9CD9C5" w14:textId="5AF99F60"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Police and Criminal Act 1984.</w:t>
      </w:r>
      <w:r w:rsidRPr="002710FE">
        <w:rPr>
          <w:rFonts w:ascii="Times New Roman" w:eastAsia="Times New Roman" w:hAnsi="Times New Roman" w:cs="Times New Roman"/>
          <w:lang w:eastAsia="en-GB"/>
        </w:rPr>
        <w:t> Available at: </w:t>
      </w:r>
      <w:hyperlink r:id="rId52" w:tgtFrame="_blank" w:history="1">
        <w:r w:rsidRPr="002710FE">
          <w:rPr>
            <w:rFonts w:ascii="Times New Roman" w:eastAsia="Times New Roman" w:hAnsi="Times New Roman" w:cs="Times New Roman"/>
            <w:color w:val="467886"/>
            <w:u w:val="single"/>
            <w:lang w:eastAsia="en-GB"/>
          </w:rPr>
          <w:t>https://www.gov.uk/guidance/police-and-criminal-evidence-act-1984-pace-codes-of-practice</w:t>
        </w:r>
      </w:hyperlink>
      <w:r w:rsidRPr="002710FE">
        <w:rPr>
          <w:rFonts w:ascii="Times New Roman" w:eastAsia="Times New Roman" w:hAnsi="Times New Roman" w:cs="Times New Roman"/>
          <w:lang w:eastAsia="en-GB"/>
        </w:rPr>
        <w:t>. (Accessed: 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p>
    <w:p w14:paraId="3564046F" w14:textId="77777777" w:rsidR="002710FE" w:rsidRPr="002710FE" w:rsidRDefault="002710FE" w:rsidP="002710FE">
      <w:pPr>
        <w:textAlignment w:val="baseline"/>
        <w:rPr>
          <w:rFonts w:ascii="Segoe UI" w:eastAsia="Times New Roman" w:hAnsi="Segoe UI" w:cs="Segoe UI"/>
          <w:sz w:val="18"/>
          <w:szCs w:val="18"/>
          <w:lang w:eastAsia="en-GB"/>
        </w:rPr>
      </w:pPr>
    </w:p>
    <w:p w14:paraId="1F5B3A7A" w14:textId="01F79066"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Police and Criminal Evidence Act 1984 (Section 17)</w:t>
      </w:r>
      <w:r w:rsidRPr="002710FE">
        <w:rPr>
          <w:rFonts w:ascii="Times New Roman" w:eastAsia="Times New Roman" w:hAnsi="Times New Roman" w:cs="Times New Roman"/>
          <w:lang w:eastAsia="en-GB"/>
        </w:rPr>
        <w:t> </w:t>
      </w:r>
      <w:hyperlink r:id="rId53" w:tgtFrame="_blank" w:history="1">
        <w:r w:rsidRPr="002710FE">
          <w:rPr>
            <w:rFonts w:ascii="Times New Roman" w:eastAsia="Times New Roman" w:hAnsi="Times New Roman" w:cs="Times New Roman"/>
            <w:color w:val="467886"/>
            <w:u w:val="single"/>
            <w:lang w:eastAsia="en-GB"/>
          </w:rPr>
          <w:t>https://www.legislation.gov.uk/ukpga/1984/60/section/17/enacted</w:t>
        </w:r>
      </w:hyperlink>
      <w:r w:rsidRPr="002710FE">
        <w:rPr>
          <w:rFonts w:ascii="Times New Roman" w:eastAsia="Times New Roman" w:hAnsi="Times New Roman" w:cs="Times New Roman"/>
          <w:lang w:eastAsia="en-GB"/>
        </w:rPr>
        <w:t>. (Accessed: 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116B4318" w14:textId="77777777" w:rsidR="002710FE" w:rsidRPr="002710FE" w:rsidRDefault="002710FE" w:rsidP="002710FE">
      <w:pPr>
        <w:textAlignment w:val="baseline"/>
        <w:rPr>
          <w:rFonts w:ascii="Segoe UI" w:eastAsia="Times New Roman" w:hAnsi="Segoe UI" w:cs="Segoe UI"/>
          <w:sz w:val="18"/>
          <w:szCs w:val="18"/>
          <w:lang w:eastAsia="en-GB"/>
        </w:rPr>
      </w:pPr>
    </w:p>
    <w:p w14:paraId="09DF20FB" w14:textId="25944C42"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Police Act 1997.</w:t>
      </w:r>
      <w:r w:rsidRPr="002710FE">
        <w:rPr>
          <w:rFonts w:ascii="Times New Roman" w:eastAsia="Times New Roman" w:hAnsi="Times New Roman" w:cs="Times New Roman"/>
          <w:lang w:eastAsia="en-GB"/>
        </w:rPr>
        <w:t> Available at: </w:t>
      </w:r>
      <w:hyperlink r:id="rId54" w:tgtFrame="_blank" w:history="1">
        <w:r w:rsidRPr="002710FE">
          <w:rPr>
            <w:rFonts w:ascii="Times New Roman" w:eastAsia="Times New Roman" w:hAnsi="Times New Roman" w:cs="Times New Roman"/>
            <w:color w:val="467886"/>
            <w:u w:val="single"/>
            <w:lang w:eastAsia="en-GB"/>
          </w:rPr>
          <w:t>https://www.legislation.gov.uk/ukpga/1997/50/contents.</w:t>
        </w:r>
      </w:hyperlink>
      <w:r w:rsidRPr="002710FE">
        <w:rPr>
          <w:rFonts w:ascii="Times New Roman" w:eastAsia="Times New Roman" w:hAnsi="Times New Roman" w:cs="Times New Roman"/>
          <w:lang w:eastAsia="en-GB"/>
        </w:rPr>
        <w:t> (Accessed: 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p>
    <w:p w14:paraId="453E4C07" w14:textId="77777777" w:rsidR="002710FE" w:rsidRPr="002710FE" w:rsidRDefault="002710FE" w:rsidP="002710FE">
      <w:pPr>
        <w:textAlignment w:val="baseline"/>
        <w:rPr>
          <w:rFonts w:ascii="Segoe UI" w:eastAsia="Times New Roman" w:hAnsi="Segoe UI" w:cs="Segoe UI"/>
          <w:sz w:val="18"/>
          <w:szCs w:val="18"/>
          <w:lang w:eastAsia="en-GB"/>
        </w:rPr>
      </w:pPr>
    </w:p>
    <w:p w14:paraId="5000FBAC" w14:textId="50BCC6ED"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Police </w:t>
      </w:r>
      <w:proofErr w:type="gramStart"/>
      <w:r w:rsidRPr="002710FE">
        <w:rPr>
          <w:rFonts w:ascii="Times New Roman" w:eastAsia="Times New Roman" w:hAnsi="Times New Roman" w:cs="Times New Roman"/>
          <w:i/>
          <w:iCs/>
          <w:lang w:eastAsia="en-GB"/>
        </w:rPr>
        <w:t>And</w:t>
      </w:r>
      <w:proofErr w:type="gramEnd"/>
      <w:r w:rsidRPr="002710FE">
        <w:rPr>
          <w:rFonts w:ascii="Times New Roman" w:eastAsia="Times New Roman" w:hAnsi="Times New Roman" w:cs="Times New Roman"/>
          <w:i/>
          <w:iCs/>
          <w:lang w:eastAsia="en-GB"/>
        </w:rPr>
        <w:t> Criminal Act 1984 Code Of Practice B (section 24). </w:t>
      </w:r>
      <w:r w:rsidRPr="002710FE">
        <w:rPr>
          <w:rFonts w:ascii="Times New Roman" w:eastAsia="Times New Roman" w:hAnsi="Times New Roman" w:cs="Times New Roman"/>
          <w:lang w:eastAsia="en-GB"/>
        </w:rPr>
        <w:t>Available at: </w:t>
      </w:r>
      <w:hyperlink r:id="rId55" w:tgtFrame="_blank" w:history="1">
        <w:r w:rsidRPr="002710FE">
          <w:rPr>
            <w:rFonts w:ascii="Times New Roman" w:eastAsia="Times New Roman" w:hAnsi="Times New Roman" w:cs="Times New Roman"/>
            <w:color w:val="467886"/>
            <w:u w:val="single"/>
            <w:lang w:eastAsia="en-GB"/>
          </w:rPr>
          <w:t>https://www.gov.uk/guidance/police-and-criminal-evidence-act-1984-pace-codes-of-practice</w:t>
        </w:r>
      </w:hyperlink>
      <w:r w:rsidRPr="002710FE">
        <w:rPr>
          <w:rFonts w:ascii="Times New Roman" w:eastAsia="Times New Roman" w:hAnsi="Times New Roman" w:cs="Times New Roman"/>
          <w:lang w:eastAsia="en-GB"/>
        </w:rPr>
        <w:t>. (Accessed: 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p>
    <w:p w14:paraId="75284963" w14:textId="77777777" w:rsidR="002710FE" w:rsidRPr="002710FE" w:rsidRDefault="002710FE" w:rsidP="002710FE">
      <w:pPr>
        <w:textAlignment w:val="baseline"/>
        <w:rPr>
          <w:rFonts w:ascii="Segoe UI" w:eastAsia="Times New Roman" w:hAnsi="Segoe UI" w:cs="Segoe UI"/>
          <w:sz w:val="18"/>
          <w:szCs w:val="18"/>
          <w:lang w:eastAsia="en-GB"/>
        </w:rPr>
      </w:pPr>
    </w:p>
    <w:p w14:paraId="50C3E20E" w14:textId="7919CAA1"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Proceeds of Crime Act 2002.</w:t>
      </w:r>
      <w:r w:rsidRPr="002710FE">
        <w:rPr>
          <w:rFonts w:ascii="Times New Roman" w:eastAsia="Times New Roman" w:hAnsi="Times New Roman" w:cs="Times New Roman"/>
          <w:lang w:eastAsia="en-GB"/>
        </w:rPr>
        <w:t> Available at: </w:t>
      </w:r>
      <w:hyperlink r:id="rId56" w:tgtFrame="_blank" w:history="1">
        <w:r w:rsidRPr="002710FE">
          <w:rPr>
            <w:rFonts w:ascii="Times New Roman" w:eastAsia="Times New Roman" w:hAnsi="Times New Roman" w:cs="Times New Roman"/>
            <w:color w:val="467886"/>
            <w:u w:val="single"/>
            <w:lang w:eastAsia="en-GB"/>
          </w:rPr>
          <w:t>https://www.legislation.gov.uk/ukpga/2002/29/contents</w:t>
        </w:r>
      </w:hyperlink>
      <w:r w:rsidRPr="002710FE">
        <w:rPr>
          <w:rFonts w:ascii="Times New Roman" w:eastAsia="Times New Roman" w:hAnsi="Times New Roman" w:cs="Times New Roman"/>
          <w:lang w:eastAsia="en-GB"/>
        </w:rPr>
        <w:t>. (Accessed: 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6D7F8922" w14:textId="77777777" w:rsidR="002710FE" w:rsidRPr="002710FE" w:rsidRDefault="002710FE" w:rsidP="002710FE">
      <w:pPr>
        <w:textAlignment w:val="baseline"/>
        <w:rPr>
          <w:rFonts w:ascii="Segoe UI" w:eastAsia="Times New Roman" w:hAnsi="Segoe UI" w:cs="Segoe UI"/>
          <w:sz w:val="18"/>
          <w:szCs w:val="18"/>
          <w:lang w:eastAsia="en-GB"/>
        </w:rPr>
      </w:pPr>
    </w:p>
    <w:p w14:paraId="05C4147F" w14:textId="77777777" w:rsidR="002710FE" w:rsidRPr="002710FE" w:rsidRDefault="002710FE" w:rsidP="002710FE">
      <w:pPr>
        <w:textAlignment w:val="baseline"/>
        <w:rPr>
          <w:rFonts w:ascii="Segoe UI" w:eastAsia="Times New Roman" w:hAnsi="Segoe UI" w:cs="Segoe UI"/>
          <w:sz w:val="18"/>
          <w:szCs w:val="18"/>
          <w:lang w:eastAsia="en-GB"/>
        </w:rPr>
      </w:pPr>
      <w:proofErr w:type="spellStart"/>
      <w:r w:rsidRPr="002710FE">
        <w:rPr>
          <w:rFonts w:ascii="Times New Roman" w:eastAsia="Times New Roman" w:hAnsi="Times New Roman" w:cs="Times New Roman"/>
          <w:lang w:eastAsia="en-GB"/>
        </w:rPr>
        <w:t>Redshaw</w:t>
      </w:r>
      <w:proofErr w:type="spellEnd"/>
      <w:r w:rsidRPr="002710FE">
        <w:rPr>
          <w:rFonts w:ascii="Times New Roman" w:eastAsia="Times New Roman" w:hAnsi="Times New Roman" w:cs="Times New Roman"/>
          <w:lang w:eastAsia="en-GB"/>
        </w:rPr>
        <w:t xml:space="preserve">, M. and Henderson, J. (2016) </w:t>
      </w:r>
      <w:r w:rsidRPr="002710FE">
        <w:rPr>
          <w:rFonts w:ascii="Times New Roman" w:eastAsia="Times New Roman" w:hAnsi="Times New Roman" w:cs="Times New Roman"/>
          <w:i/>
          <w:iCs/>
          <w:lang w:eastAsia="en-GB"/>
        </w:rPr>
        <w:t>Who is asked about their mental health in pregnancy and the postnatal period</w:t>
      </w:r>
      <w:r w:rsidRPr="002710FE">
        <w:rPr>
          <w:rFonts w:ascii="Times New Roman" w:eastAsia="Times New Roman" w:hAnsi="Times New Roman" w:cs="Times New Roman"/>
          <w:lang w:eastAsia="en-GB"/>
        </w:rPr>
        <w:t>? Findings from a national survey. BMC Psychiatry, 16(322): 1-8  </w:t>
      </w:r>
    </w:p>
    <w:p w14:paraId="6BADEACA" w14:textId="77777777"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Services, D. of H. &amp; H. (no date</w:t>
      </w:r>
      <w:r w:rsidRPr="002710FE">
        <w:rPr>
          <w:rFonts w:ascii="Times New Roman" w:eastAsia="Times New Roman" w:hAnsi="Times New Roman" w:cs="Times New Roman"/>
          <w:i/>
          <w:iCs/>
          <w:lang w:eastAsia="en-GB"/>
        </w:rPr>
        <w:t>) Postnatal depression (PND).</w:t>
      </w:r>
      <w:r w:rsidRPr="002710FE">
        <w:rPr>
          <w:rFonts w:ascii="Times New Roman" w:eastAsia="Times New Roman" w:hAnsi="Times New Roman" w:cs="Times New Roman"/>
          <w:lang w:eastAsia="en-GB"/>
        </w:rPr>
        <w:t xml:space="preserve"> Available at: https://www.betterhealth.vic.gov.au/health/healthyliving/postnatal-depression-pnd#:~:text=PND%20is%20a%20depression%20that. (Accessed: 1st July 2024) </w:t>
      </w:r>
    </w:p>
    <w:p w14:paraId="6A9F374F" w14:textId="77777777" w:rsidR="002710FE" w:rsidRDefault="002710FE" w:rsidP="002710FE">
      <w:pPr>
        <w:textAlignment w:val="baseline"/>
        <w:rPr>
          <w:rFonts w:ascii="Times New Roman" w:eastAsia="Times New Roman" w:hAnsi="Times New Roman" w:cs="Times New Roman"/>
          <w:lang w:eastAsia="en-GB"/>
        </w:rPr>
      </w:pPr>
    </w:p>
    <w:p w14:paraId="4E5304B5" w14:textId="0A153502"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NHS (2022). Postnatal Depression. NHS Available at: https://www.nhs.uk/mental-health/conditions/post-natal-depression/overview/. (Accessed: 7th July 2024). </w:t>
      </w:r>
    </w:p>
    <w:p w14:paraId="78A216A8" w14:textId="77777777" w:rsidR="002710FE" w:rsidRPr="002710FE" w:rsidRDefault="002710FE" w:rsidP="002710FE">
      <w:pPr>
        <w:textAlignment w:val="baseline"/>
        <w:rPr>
          <w:rFonts w:ascii="Segoe UI" w:eastAsia="Times New Roman" w:hAnsi="Segoe UI" w:cs="Segoe UI"/>
          <w:sz w:val="18"/>
          <w:szCs w:val="18"/>
          <w:lang w:eastAsia="en-GB"/>
        </w:rPr>
      </w:pPr>
    </w:p>
    <w:p w14:paraId="61E872E9" w14:textId="5243EB98"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Social Care Wales (2024) (A) </w:t>
      </w:r>
      <w:r w:rsidRPr="002710FE">
        <w:rPr>
          <w:rFonts w:ascii="Times New Roman" w:eastAsia="Times New Roman" w:hAnsi="Times New Roman" w:cs="Times New Roman"/>
          <w:i/>
          <w:iCs/>
          <w:lang w:eastAsia="en-GB"/>
        </w:rPr>
        <w:t>Wales safeguarding procedure: Safeguarding Children from Neglect.</w:t>
      </w:r>
      <w:r w:rsidRPr="002710FE">
        <w:rPr>
          <w:rFonts w:ascii="Times New Roman" w:eastAsia="Times New Roman" w:hAnsi="Times New Roman" w:cs="Times New Roman"/>
          <w:lang w:eastAsia="en-GB"/>
        </w:rPr>
        <w:t xml:space="preserve"> Available at: https;//www.safeguarding.wales. (Accessed: 28</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June 2024). </w:t>
      </w:r>
    </w:p>
    <w:p w14:paraId="12B20E72" w14:textId="77777777" w:rsidR="002710FE" w:rsidRPr="002710FE" w:rsidRDefault="002710FE" w:rsidP="002710FE">
      <w:pPr>
        <w:textAlignment w:val="baseline"/>
        <w:rPr>
          <w:rFonts w:ascii="Segoe UI" w:eastAsia="Times New Roman" w:hAnsi="Segoe UI" w:cs="Segoe UI"/>
          <w:sz w:val="18"/>
          <w:szCs w:val="18"/>
          <w:lang w:eastAsia="en-GB"/>
        </w:rPr>
      </w:pPr>
    </w:p>
    <w:p w14:paraId="2D8D48B6" w14:textId="3196243C"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Social Care Wales (2024) (B) </w:t>
      </w:r>
      <w:r w:rsidRPr="002710FE">
        <w:rPr>
          <w:rFonts w:ascii="Times New Roman" w:eastAsia="Times New Roman" w:hAnsi="Times New Roman" w:cs="Times New Roman"/>
          <w:i/>
          <w:iCs/>
          <w:lang w:eastAsia="en-GB"/>
        </w:rPr>
        <w:t xml:space="preserve">Wales Safeguarding Procedures: Children and young people at risk of harm. </w:t>
      </w:r>
      <w:r w:rsidRPr="002710FE">
        <w:rPr>
          <w:rFonts w:ascii="Times New Roman" w:eastAsia="Times New Roman" w:hAnsi="Times New Roman" w:cs="Times New Roman"/>
          <w:lang w:eastAsia="en-GB"/>
        </w:rPr>
        <w:t>Available at: https://www.safeguarding.wales/en/. (Accessed: 28th June 2024). </w:t>
      </w:r>
    </w:p>
    <w:p w14:paraId="67F8E3B1" w14:textId="77777777" w:rsidR="002710FE" w:rsidRPr="002710FE" w:rsidRDefault="002710FE" w:rsidP="002710FE">
      <w:pPr>
        <w:textAlignment w:val="baseline"/>
        <w:rPr>
          <w:rFonts w:ascii="Segoe UI" w:eastAsia="Times New Roman" w:hAnsi="Segoe UI" w:cs="Segoe UI"/>
          <w:sz w:val="18"/>
          <w:szCs w:val="18"/>
          <w:lang w:eastAsia="en-GB"/>
        </w:rPr>
      </w:pPr>
    </w:p>
    <w:p w14:paraId="202B2F75" w14:textId="4C0BE0A7"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Social Care Wales (n.d.). </w:t>
      </w:r>
      <w:r w:rsidRPr="002710FE">
        <w:rPr>
          <w:rFonts w:ascii="Times New Roman" w:eastAsia="Times New Roman" w:hAnsi="Times New Roman" w:cs="Times New Roman"/>
          <w:i/>
          <w:iCs/>
          <w:lang w:eastAsia="en-GB"/>
        </w:rPr>
        <w:t>Safeguarding Wales</w:t>
      </w:r>
      <w:r w:rsidRPr="002710FE">
        <w:rPr>
          <w:rFonts w:ascii="Times New Roman" w:eastAsia="Times New Roman" w:hAnsi="Times New Roman" w:cs="Times New Roman"/>
          <w:lang w:eastAsia="en-GB"/>
        </w:rPr>
        <w:t xml:space="preserve">. www.safeguarding.wales. Available at: </w:t>
      </w:r>
      <w:hyperlink r:id="rId57" w:tgtFrame="_blank" w:history="1">
        <w:r w:rsidRPr="002710FE">
          <w:rPr>
            <w:rFonts w:ascii="Times New Roman" w:eastAsia="Times New Roman" w:hAnsi="Times New Roman" w:cs="Times New Roman"/>
            <w:color w:val="467886"/>
            <w:u w:val="single"/>
            <w:lang w:eastAsia="en-GB"/>
          </w:rPr>
          <w:t>https://www.safeguarding.wales/en/chi-i/</w:t>
        </w:r>
      </w:hyperlink>
      <w:r w:rsidRPr="002710FE">
        <w:rPr>
          <w:rFonts w:ascii="Times New Roman" w:eastAsia="Times New Roman" w:hAnsi="Times New Roman" w:cs="Times New Roman"/>
          <w:lang w:eastAsia="en-GB"/>
        </w:rPr>
        <w:t>. (Accessed: 3</w:t>
      </w:r>
      <w:r w:rsidRPr="002710FE">
        <w:rPr>
          <w:rFonts w:ascii="Times New Roman" w:eastAsia="Times New Roman" w:hAnsi="Times New Roman" w:cs="Times New Roman"/>
          <w:sz w:val="19"/>
          <w:szCs w:val="19"/>
          <w:vertAlign w:val="superscript"/>
          <w:lang w:eastAsia="en-GB"/>
        </w:rPr>
        <w:t>rd</w:t>
      </w:r>
      <w:r w:rsidRPr="002710FE">
        <w:rPr>
          <w:rFonts w:ascii="Times New Roman" w:eastAsia="Times New Roman" w:hAnsi="Times New Roman" w:cs="Times New Roman"/>
          <w:lang w:eastAsia="en-GB"/>
        </w:rPr>
        <w:t xml:space="preserve"> July 2024). </w:t>
      </w:r>
    </w:p>
    <w:p w14:paraId="7EB64586" w14:textId="77777777" w:rsidR="002710FE" w:rsidRPr="002710FE" w:rsidRDefault="002710FE" w:rsidP="002710FE">
      <w:pPr>
        <w:textAlignment w:val="baseline"/>
        <w:rPr>
          <w:rFonts w:ascii="Segoe UI" w:eastAsia="Times New Roman" w:hAnsi="Segoe UI" w:cs="Segoe UI"/>
          <w:sz w:val="18"/>
          <w:szCs w:val="18"/>
          <w:lang w:eastAsia="en-GB"/>
        </w:rPr>
      </w:pPr>
    </w:p>
    <w:p w14:paraId="33C85DF7"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val="en-US" w:eastAsia="en-GB"/>
        </w:rPr>
        <w:lastRenderedPageBreak/>
        <w:t xml:space="preserve">Social Care Wales (no date) </w:t>
      </w:r>
      <w:r w:rsidRPr="002710FE">
        <w:rPr>
          <w:rFonts w:ascii="Times New Roman" w:eastAsia="Times New Roman" w:hAnsi="Times New Roman" w:cs="Times New Roman"/>
          <w:i/>
          <w:iCs/>
          <w:lang w:val="en-US" w:eastAsia="en-GB"/>
        </w:rPr>
        <w:t>Wales Safeguarding procedures 2019</w:t>
      </w:r>
      <w:r w:rsidRPr="002710FE">
        <w:rPr>
          <w:rFonts w:ascii="Times New Roman" w:eastAsia="Times New Roman" w:hAnsi="Times New Roman" w:cs="Times New Roman"/>
          <w:lang w:val="en-US" w:eastAsia="en-GB"/>
        </w:rPr>
        <w:t xml:space="preserve">. Available at: </w:t>
      </w:r>
      <w:hyperlink r:id="rId58" w:tgtFrame="_blank" w:history="1">
        <w:r w:rsidRPr="002710FE">
          <w:rPr>
            <w:rFonts w:ascii="Times New Roman" w:eastAsia="Times New Roman" w:hAnsi="Times New Roman" w:cs="Times New Roman"/>
            <w:color w:val="467886"/>
            <w:u w:val="single"/>
            <w:lang w:val="en-US" w:eastAsia="en-GB"/>
          </w:rPr>
          <w:t>https://www.safeguarding.wales</w:t>
        </w:r>
      </w:hyperlink>
      <w:r w:rsidRPr="002710FE">
        <w:rPr>
          <w:rFonts w:ascii="Times New Roman" w:eastAsia="Times New Roman" w:hAnsi="Times New Roman" w:cs="Times New Roman"/>
          <w:lang w:val="en-US" w:eastAsia="en-GB"/>
        </w:rPr>
        <w:t xml:space="preserve"> (Accessed: 1st July 2024).</w:t>
      </w:r>
      <w:r w:rsidRPr="002710FE">
        <w:rPr>
          <w:rFonts w:ascii="Times New Roman" w:eastAsia="Times New Roman" w:hAnsi="Times New Roman" w:cs="Times New Roman"/>
          <w:lang w:eastAsia="en-GB"/>
        </w:rPr>
        <w:t>  </w:t>
      </w:r>
    </w:p>
    <w:p w14:paraId="28C9AAFE" w14:textId="7498D7B9"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 xml:space="preserve">Social Services and Well-Being (Wales) Act 2014 Section 128. </w:t>
      </w:r>
      <w:r w:rsidRPr="002710FE">
        <w:rPr>
          <w:rFonts w:ascii="Times New Roman" w:eastAsia="Times New Roman" w:hAnsi="Times New Roman" w:cs="Times New Roman"/>
          <w:lang w:eastAsia="en-GB"/>
        </w:rPr>
        <w:t xml:space="preserve">Available at: </w:t>
      </w:r>
      <w:hyperlink r:id="rId59" w:tgtFrame="_blank" w:history="1">
        <w:r w:rsidRPr="002710FE">
          <w:rPr>
            <w:rFonts w:ascii="Times New Roman" w:eastAsia="Times New Roman" w:hAnsi="Times New Roman" w:cs="Times New Roman"/>
            <w:color w:val="467886"/>
            <w:u w:val="single"/>
            <w:lang w:eastAsia="en-GB"/>
          </w:rPr>
          <w:t>https://www.legislation.gov.uk/anaw/2014/4/pdfs/anaw_20140004_en.pdf</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2698B95D" w14:textId="77777777" w:rsidR="002710FE" w:rsidRPr="002710FE" w:rsidRDefault="002710FE" w:rsidP="002710FE">
      <w:pPr>
        <w:textAlignment w:val="baseline"/>
        <w:rPr>
          <w:rFonts w:ascii="Segoe UI" w:eastAsia="Times New Roman" w:hAnsi="Segoe UI" w:cs="Segoe UI"/>
          <w:sz w:val="18"/>
          <w:szCs w:val="18"/>
          <w:lang w:eastAsia="en-GB"/>
        </w:rPr>
      </w:pPr>
    </w:p>
    <w:p w14:paraId="5BB19914" w14:textId="6FD083E4"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Social Services and Well-being (Wales) Act 2014</w:t>
      </w:r>
      <w:r w:rsidRPr="002710FE">
        <w:rPr>
          <w:rFonts w:ascii="Times New Roman" w:eastAsia="Times New Roman" w:hAnsi="Times New Roman" w:cs="Times New Roman"/>
          <w:lang w:eastAsia="en-GB"/>
        </w:rPr>
        <w:t xml:space="preserve">. (2014) Part 2 Code of Practice (General Functions). Available at: </w:t>
      </w:r>
      <w:hyperlink r:id="rId60" w:tgtFrame="_blank" w:history="1">
        <w:r w:rsidRPr="002710FE">
          <w:rPr>
            <w:rFonts w:ascii="Times New Roman" w:eastAsia="Times New Roman" w:hAnsi="Times New Roman" w:cs="Times New Roman"/>
            <w:color w:val="467886"/>
            <w:u w:val="single"/>
            <w:lang w:eastAsia="en-GB"/>
          </w:rPr>
          <w:t>https://www.gov.wales/sites/default/files/publications/2019-05/part-2-code-of-practice-general-functions.pdf</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2D60C601" w14:textId="77777777" w:rsidR="002710FE" w:rsidRPr="002710FE" w:rsidRDefault="002710FE" w:rsidP="002710FE">
      <w:pPr>
        <w:textAlignment w:val="baseline"/>
        <w:rPr>
          <w:rFonts w:ascii="Segoe UI" w:eastAsia="Times New Roman" w:hAnsi="Segoe UI" w:cs="Segoe UI"/>
          <w:sz w:val="18"/>
          <w:szCs w:val="18"/>
          <w:lang w:eastAsia="en-GB"/>
        </w:rPr>
      </w:pPr>
    </w:p>
    <w:p w14:paraId="474A870E" w14:textId="5A354D6E"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Social Services and Well-being (Wales) Act 2014</w:t>
      </w:r>
      <w:r w:rsidRPr="002710FE">
        <w:rPr>
          <w:rFonts w:ascii="Times New Roman" w:eastAsia="Times New Roman" w:hAnsi="Times New Roman" w:cs="Times New Roman"/>
          <w:lang w:eastAsia="en-GB"/>
        </w:rPr>
        <w:t xml:space="preserve">. Available at: </w:t>
      </w:r>
      <w:hyperlink r:id="rId61" w:anchor=":~:text=130Duty%20to%20report%20children%20at%20risk&amp;text=(1)If%20a%20relevant%20partner" w:tgtFrame="_blank" w:history="1">
        <w:r w:rsidRPr="002710FE">
          <w:rPr>
            <w:rFonts w:ascii="Times New Roman" w:eastAsia="Times New Roman" w:hAnsi="Times New Roman" w:cs="Times New Roman"/>
            <w:color w:val="467886"/>
            <w:u w:val="single"/>
            <w:lang w:eastAsia="en-GB"/>
          </w:rPr>
          <w:t>https://www.legislation.gov.uk/anaw/2014/4/section/130#:~:text=130Duty%20to%20report%20children%20at%20risk&amp;text=(1)If%20a%20relevant%20partner</w:t>
        </w:r>
      </w:hyperlink>
      <w:r w:rsidRPr="002710FE">
        <w:rPr>
          <w:rFonts w:ascii="Times New Roman" w:eastAsia="Times New Roman" w:hAnsi="Times New Roman" w:cs="Times New Roman"/>
          <w:lang w:eastAsia="en-GB"/>
        </w:rPr>
        <w:t>. (Accessed: 3</w:t>
      </w:r>
      <w:r w:rsidRPr="002710FE">
        <w:rPr>
          <w:rFonts w:ascii="Times New Roman" w:eastAsia="Times New Roman" w:hAnsi="Times New Roman" w:cs="Times New Roman"/>
          <w:sz w:val="19"/>
          <w:szCs w:val="19"/>
          <w:vertAlign w:val="superscript"/>
          <w:lang w:eastAsia="en-GB"/>
        </w:rPr>
        <w:t>rd</w:t>
      </w:r>
      <w:r w:rsidRPr="002710FE">
        <w:rPr>
          <w:rFonts w:ascii="Times New Roman" w:eastAsia="Times New Roman" w:hAnsi="Times New Roman" w:cs="Times New Roman"/>
          <w:lang w:eastAsia="en-GB"/>
        </w:rPr>
        <w:t xml:space="preserve"> July 2024). </w:t>
      </w:r>
    </w:p>
    <w:p w14:paraId="49E84CA0" w14:textId="77777777" w:rsidR="002710FE" w:rsidRPr="002710FE" w:rsidRDefault="002710FE" w:rsidP="002710FE">
      <w:pPr>
        <w:textAlignment w:val="baseline"/>
        <w:rPr>
          <w:rFonts w:ascii="Segoe UI" w:eastAsia="Times New Roman" w:hAnsi="Segoe UI" w:cs="Segoe UI"/>
          <w:sz w:val="18"/>
          <w:szCs w:val="18"/>
          <w:lang w:eastAsia="en-GB"/>
        </w:rPr>
      </w:pPr>
    </w:p>
    <w:p w14:paraId="67524531" w14:textId="77777777"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Social Services and Well-being (Wales) Act 2014</w:t>
      </w:r>
      <w:r w:rsidRPr="002710FE">
        <w:rPr>
          <w:rFonts w:ascii="Times New Roman" w:eastAsia="Times New Roman" w:hAnsi="Times New Roman" w:cs="Times New Roman"/>
          <w:lang w:eastAsia="en-GB"/>
        </w:rPr>
        <w:t xml:space="preserve">. Available at: </w:t>
      </w:r>
      <w:hyperlink r:id="rId62" w:anchor=":~:text=21Duty%20to%20assess%20the%20needs%20of%20a%20child%20for%20care%20and%20support&amp;text=(b)if%20the%20child%20does%2C%20what%20those%20needs%20are.&amp;text=(b)any%20other%20child%20who%20is%20within%20the%20authority" w:tgtFrame="_blank" w:history="1">
        <w:r w:rsidRPr="002710FE">
          <w:rPr>
            <w:rFonts w:ascii="Times New Roman" w:eastAsia="Times New Roman" w:hAnsi="Times New Roman" w:cs="Times New Roman"/>
            <w:color w:val="467886"/>
            <w:u w:val="single"/>
            <w:lang w:eastAsia="en-GB"/>
          </w:rPr>
          <w:t>https://www.legislation.gov.uk/anaw/2014/4/section/21#:~:text=21Duty%20to%20assess%20the%20needs%20of%20a%20child%20for%20care%20and%20support&amp;text=(b)if%20the%20child%20does%2C%20what%20those%20needs%20are.&amp;text=(b)any%20other%20child%20who%20is%20within%20the%20authority</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112C086B" w14:textId="34A98B50"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w:t>
      </w:r>
    </w:p>
    <w:p w14:paraId="614BACAA" w14:textId="1A29EF88"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Social Services and Well-being (Wales) Act 2014</w:t>
      </w:r>
      <w:r w:rsidRPr="002710FE">
        <w:rPr>
          <w:rFonts w:ascii="Times New Roman" w:eastAsia="Times New Roman" w:hAnsi="Times New Roman" w:cs="Times New Roman"/>
          <w:lang w:eastAsia="en-GB"/>
        </w:rPr>
        <w:t xml:space="preserve">. Available at: </w:t>
      </w:r>
      <w:hyperlink r:id="rId63" w:tgtFrame="_blank" w:history="1">
        <w:r w:rsidRPr="002710FE">
          <w:rPr>
            <w:rFonts w:ascii="Times New Roman" w:eastAsia="Times New Roman" w:hAnsi="Times New Roman" w:cs="Times New Roman"/>
            <w:color w:val="467886"/>
            <w:u w:val="single"/>
            <w:lang w:eastAsia="en-GB"/>
          </w:rPr>
          <w:t>https://www.legislation.gov.uk/anaw/2014/4/section/38</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55D70361" w14:textId="77777777" w:rsidR="002710FE" w:rsidRPr="002710FE" w:rsidRDefault="002710FE" w:rsidP="002710FE">
      <w:pPr>
        <w:textAlignment w:val="baseline"/>
        <w:rPr>
          <w:rFonts w:ascii="Segoe UI" w:eastAsia="Times New Roman" w:hAnsi="Segoe UI" w:cs="Segoe UI"/>
          <w:sz w:val="18"/>
          <w:szCs w:val="18"/>
          <w:lang w:eastAsia="en-GB"/>
        </w:rPr>
      </w:pPr>
    </w:p>
    <w:p w14:paraId="2F2BCDA6" w14:textId="14420807"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Social Services and Well-being (Wales) Act 2014</w:t>
      </w:r>
      <w:r w:rsidRPr="002710FE">
        <w:rPr>
          <w:rFonts w:ascii="Times New Roman" w:eastAsia="Times New Roman" w:hAnsi="Times New Roman" w:cs="Times New Roman"/>
          <w:lang w:eastAsia="en-GB"/>
        </w:rPr>
        <w:t xml:space="preserve">. Available at: </w:t>
      </w:r>
      <w:hyperlink r:id="rId64" w:anchor=":~:text=(b)any%20person%20with%20parental" w:tgtFrame="_blank" w:history="1">
        <w:r w:rsidRPr="002710FE">
          <w:rPr>
            <w:rFonts w:ascii="Times New Roman" w:eastAsia="Times New Roman" w:hAnsi="Times New Roman" w:cs="Times New Roman"/>
            <w:color w:val="467886"/>
            <w:u w:val="single"/>
            <w:lang w:eastAsia="en-GB"/>
          </w:rPr>
          <w:t>https://www.legislation.gov.uk/anaw/2014/4/section/21#:~:text=(b)any%20person%20with%20parental</w:t>
        </w:r>
      </w:hyperlink>
      <w:r w:rsidRPr="002710FE">
        <w:rPr>
          <w:rFonts w:ascii="Times New Roman" w:eastAsia="Times New Roman" w:hAnsi="Times New Roman" w:cs="Times New Roman"/>
          <w:lang w:eastAsia="en-GB"/>
        </w:rPr>
        <w:t xml:space="preserve"> (Accessed: 4</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  </w:t>
      </w:r>
    </w:p>
    <w:p w14:paraId="443AADCA" w14:textId="77777777" w:rsidR="002710FE" w:rsidRPr="002710FE" w:rsidRDefault="002710FE" w:rsidP="002710FE">
      <w:pPr>
        <w:textAlignment w:val="baseline"/>
        <w:rPr>
          <w:rFonts w:ascii="Segoe UI" w:eastAsia="Times New Roman" w:hAnsi="Segoe UI" w:cs="Segoe UI"/>
          <w:sz w:val="18"/>
          <w:szCs w:val="18"/>
          <w:lang w:eastAsia="en-GB"/>
        </w:rPr>
      </w:pPr>
    </w:p>
    <w:p w14:paraId="3E7D359E" w14:textId="72307F2D"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Social Services and Well-being (Wales) Act 2014</w:t>
      </w:r>
      <w:r w:rsidRPr="002710FE">
        <w:rPr>
          <w:rFonts w:ascii="Times New Roman" w:eastAsia="Times New Roman" w:hAnsi="Times New Roman" w:cs="Times New Roman"/>
          <w:lang w:eastAsia="en-GB"/>
        </w:rPr>
        <w:t>. Available at: https://www.legislation.gov.uk/anaw/2014/4/contents.</w:t>
      </w:r>
      <w:r w:rsidRPr="002710FE">
        <w:rPr>
          <w:rFonts w:ascii="Times New Roman" w:eastAsia="Times New Roman" w:hAnsi="Times New Roman" w:cs="Times New Roman"/>
          <w:lang w:val="en-US" w:eastAsia="en-GB"/>
        </w:rPr>
        <w:t xml:space="preserve"> (Accessed: 1st July 2024).</w:t>
      </w:r>
      <w:r w:rsidRPr="002710FE">
        <w:rPr>
          <w:rFonts w:ascii="Times New Roman" w:eastAsia="Times New Roman" w:hAnsi="Times New Roman" w:cs="Times New Roman"/>
          <w:lang w:eastAsia="en-GB"/>
        </w:rPr>
        <w:t>  </w:t>
      </w:r>
    </w:p>
    <w:p w14:paraId="498BD39D" w14:textId="77777777" w:rsidR="002710FE" w:rsidRPr="002710FE" w:rsidRDefault="002710FE" w:rsidP="002710FE">
      <w:pPr>
        <w:textAlignment w:val="baseline"/>
        <w:rPr>
          <w:rFonts w:ascii="Segoe UI" w:eastAsia="Times New Roman" w:hAnsi="Segoe UI" w:cs="Segoe UI"/>
          <w:sz w:val="18"/>
          <w:szCs w:val="18"/>
          <w:lang w:eastAsia="en-GB"/>
        </w:rPr>
      </w:pPr>
    </w:p>
    <w:p w14:paraId="647EBFD8"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i/>
          <w:iCs/>
          <w:lang w:eastAsia="en-GB"/>
        </w:rPr>
        <w:t>The Health and Social Care Act 2008 Regulations 2014</w:t>
      </w:r>
      <w:r w:rsidRPr="002710FE">
        <w:rPr>
          <w:rFonts w:ascii="Times New Roman" w:eastAsia="Times New Roman" w:hAnsi="Times New Roman" w:cs="Times New Roman"/>
          <w:lang w:eastAsia="en-GB"/>
        </w:rPr>
        <w:t xml:space="preserve">. Legislation.gov.uk. Available at: </w:t>
      </w:r>
      <w:hyperlink r:id="rId65" w:tgtFrame="_blank" w:history="1">
        <w:r w:rsidRPr="002710FE">
          <w:rPr>
            <w:rFonts w:ascii="Times New Roman" w:eastAsia="Times New Roman" w:hAnsi="Times New Roman" w:cs="Times New Roman"/>
            <w:color w:val="467886"/>
            <w:u w:val="single"/>
            <w:lang w:eastAsia="en-GB"/>
          </w:rPr>
          <w:t>https://www.legislation.gov.uk/uksi/2014/2936/contents/made</w:t>
        </w:r>
      </w:hyperlink>
      <w:r w:rsidRPr="002710FE">
        <w:rPr>
          <w:rFonts w:ascii="Times New Roman" w:eastAsia="Times New Roman" w:hAnsi="Times New Roman" w:cs="Times New Roman"/>
          <w:lang w:eastAsia="en-GB"/>
        </w:rPr>
        <w:t>.</w:t>
      </w:r>
      <w:r w:rsidRPr="002710FE">
        <w:rPr>
          <w:rFonts w:ascii="Times New Roman" w:eastAsia="Times New Roman" w:hAnsi="Times New Roman" w:cs="Times New Roman"/>
          <w:lang w:val="en-US" w:eastAsia="en-GB"/>
        </w:rPr>
        <w:t xml:space="preserve"> (Accessed: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6D92AC50" w14:textId="5C4FC016"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The Safeguarding Company (2024) </w:t>
      </w:r>
      <w:r w:rsidRPr="002710FE">
        <w:rPr>
          <w:rFonts w:ascii="Times New Roman" w:eastAsia="Times New Roman" w:hAnsi="Times New Roman" w:cs="Times New Roman"/>
          <w:i/>
          <w:iCs/>
          <w:lang w:eastAsia="en-GB"/>
        </w:rPr>
        <w:t xml:space="preserve">Recording and Case Management: MYCONCERN. </w:t>
      </w:r>
      <w:r w:rsidRPr="002710FE">
        <w:rPr>
          <w:rFonts w:ascii="Times New Roman" w:eastAsia="Times New Roman" w:hAnsi="Times New Roman" w:cs="Times New Roman"/>
          <w:lang w:eastAsia="en-GB"/>
        </w:rPr>
        <w:t xml:space="preserve">Available at: </w:t>
      </w:r>
      <w:hyperlink r:id="rId66" w:tgtFrame="_blank" w:history="1">
        <w:r w:rsidRPr="002710FE">
          <w:rPr>
            <w:rFonts w:ascii="Times New Roman" w:eastAsia="Times New Roman" w:hAnsi="Times New Roman" w:cs="Times New Roman"/>
            <w:color w:val="467886"/>
            <w:u w:val="single"/>
            <w:lang w:eastAsia="en-GB"/>
          </w:rPr>
          <w:t>https://www.thesafeguardingcompany.com/myconcern/</w:t>
        </w:r>
      </w:hyperlink>
      <w:r w:rsidRPr="002710FE">
        <w:rPr>
          <w:rFonts w:ascii="Times New Roman" w:eastAsia="Times New Roman" w:hAnsi="Times New Roman" w:cs="Times New Roman"/>
          <w:lang w:eastAsia="en-GB"/>
        </w:rPr>
        <w:t>. (Accessed: 2</w:t>
      </w:r>
      <w:r w:rsidRPr="002710FE">
        <w:rPr>
          <w:rFonts w:ascii="Times New Roman" w:eastAsia="Times New Roman" w:hAnsi="Times New Roman" w:cs="Times New Roman"/>
          <w:sz w:val="19"/>
          <w:szCs w:val="19"/>
          <w:vertAlign w:val="superscript"/>
          <w:lang w:eastAsia="en-GB"/>
        </w:rPr>
        <w:t>nd</w:t>
      </w:r>
      <w:r w:rsidRPr="002710FE">
        <w:rPr>
          <w:rFonts w:ascii="Times New Roman" w:eastAsia="Times New Roman" w:hAnsi="Times New Roman" w:cs="Times New Roman"/>
          <w:lang w:eastAsia="en-GB"/>
        </w:rPr>
        <w:t xml:space="preserve"> July 2024). </w:t>
      </w:r>
    </w:p>
    <w:p w14:paraId="7A88EE72" w14:textId="77777777" w:rsidR="002710FE" w:rsidRPr="002710FE" w:rsidRDefault="002710FE" w:rsidP="002710FE">
      <w:pPr>
        <w:textAlignment w:val="baseline"/>
        <w:rPr>
          <w:rFonts w:ascii="Segoe UI" w:eastAsia="Times New Roman" w:hAnsi="Segoe UI" w:cs="Segoe UI"/>
          <w:sz w:val="18"/>
          <w:szCs w:val="18"/>
          <w:lang w:eastAsia="en-GB"/>
        </w:rPr>
      </w:pPr>
    </w:p>
    <w:p w14:paraId="2EE97A04" w14:textId="09EC2F3B"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val="en-US" w:eastAsia="en-GB"/>
        </w:rPr>
        <w:t xml:space="preserve">The Trussell Trust (2019). </w:t>
      </w:r>
      <w:r w:rsidRPr="002710FE">
        <w:rPr>
          <w:rFonts w:ascii="Times New Roman" w:eastAsia="Times New Roman" w:hAnsi="Times New Roman" w:cs="Times New Roman"/>
          <w:i/>
          <w:iCs/>
          <w:lang w:val="en-US" w:eastAsia="en-GB"/>
        </w:rPr>
        <w:t>Find a foodbank - The Trussell Trust</w:t>
      </w:r>
      <w:r w:rsidRPr="002710FE">
        <w:rPr>
          <w:rFonts w:ascii="Times New Roman" w:eastAsia="Times New Roman" w:hAnsi="Times New Roman" w:cs="Times New Roman"/>
          <w:lang w:val="en-US" w:eastAsia="en-GB"/>
        </w:rPr>
        <w:t xml:space="preserve">. [online] The Trussell Trust. Available at: </w:t>
      </w:r>
      <w:hyperlink r:id="rId67" w:tgtFrame="_blank" w:history="1">
        <w:r w:rsidRPr="002710FE">
          <w:rPr>
            <w:rFonts w:ascii="Times New Roman" w:eastAsia="Times New Roman" w:hAnsi="Times New Roman" w:cs="Times New Roman"/>
            <w:color w:val="467886"/>
            <w:u w:val="single"/>
            <w:lang w:val="en-US" w:eastAsia="en-GB"/>
          </w:rPr>
          <w:t>https://www.trusselltrust.org/get-help/find-a-foodbank/</w:t>
        </w:r>
      </w:hyperlink>
      <w:r w:rsidRPr="002710FE">
        <w:rPr>
          <w:rFonts w:ascii="Times New Roman" w:eastAsia="Times New Roman" w:hAnsi="Times New Roman" w:cs="Times New Roman"/>
          <w:lang w:val="en-US" w:eastAsia="en-GB"/>
        </w:rPr>
        <w:t>.(Accessed: 19</w:t>
      </w:r>
      <w:r w:rsidRPr="002710FE">
        <w:rPr>
          <w:rFonts w:ascii="Times New Roman" w:eastAsia="Times New Roman" w:hAnsi="Times New Roman" w:cs="Times New Roman"/>
          <w:sz w:val="19"/>
          <w:szCs w:val="19"/>
          <w:vertAlign w:val="superscript"/>
          <w:lang w:val="en-US" w:eastAsia="en-GB"/>
        </w:rPr>
        <w:t>th</w:t>
      </w:r>
      <w:r w:rsidRPr="002710FE">
        <w:rPr>
          <w:rFonts w:ascii="Times New Roman" w:eastAsia="Times New Roman" w:hAnsi="Times New Roman" w:cs="Times New Roman"/>
          <w:lang w:val="en-US" w:eastAsia="en-GB"/>
        </w:rPr>
        <w:t xml:space="preserve"> June 2024).</w:t>
      </w:r>
      <w:r w:rsidRPr="002710FE">
        <w:rPr>
          <w:rFonts w:ascii="Times New Roman" w:eastAsia="Times New Roman" w:hAnsi="Times New Roman" w:cs="Times New Roman"/>
          <w:lang w:eastAsia="en-GB"/>
        </w:rPr>
        <w:t>  </w:t>
      </w:r>
    </w:p>
    <w:p w14:paraId="44DC8E66" w14:textId="77777777" w:rsidR="002710FE" w:rsidRPr="002710FE" w:rsidRDefault="002710FE" w:rsidP="002710FE">
      <w:pPr>
        <w:textAlignment w:val="baseline"/>
        <w:rPr>
          <w:rFonts w:ascii="Segoe UI" w:eastAsia="Times New Roman" w:hAnsi="Segoe UI" w:cs="Segoe UI"/>
          <w:sz w:val="18"/>
          <w:szCs w:val="18"/>
          <w:lang w:eastAsia="en-GB"/>
        </w:rPr>
      </w:pPr>
    </w:p>
    <w:p w14:paraId="4DFAB628"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i/>
          <w:iCs/>
          <w:lang w:eastAsia="en-GB"/>
        </w:rPr>
        <w:t>The Police Act 1996 (Section 89).</w:t>
      </w:r>
      <w:r w:rsidRPr="002710FE">
        <w:rPr>
          <w:rFonts w:ascii="Times New Roman" w:eastAsia="Times New Roman" w:hAnsi="Times New Roman" w:cs="Times New Roman"/>
          <w:lang w:eastAsia="en-GB"/>
        </w:rPr>
        <w:t> Available at: </w:t>
      </w:r>
      <w:hyperlink r:id="rId68" w:tgtFrame="_blank" w:history="1">
        <w:r w:rsidRPr="002710FE">
          <w:rPr>
            <w:rFonts w:ascii="Times New Roman" w:eastAsia="Times New Roman" w:hAnsi="Times New Roman" w:cs="Times New Roman"/>
            <w:color w:val="467886"/>
            <w:u w:val="single"/>
            <w:lang w:eastAsia="en-GB"/>
          </w:rPr>
          <w:t>https://www.cps.gov.uk/legal-guidance/public-justice-offences-incorporating-charging-standard.</w:t>
        </w:r>
      </w:hyperlink>
      <w:r w:rsidRPr="002710FE">
        <w:rPr>
          <w:rFonts w:ascii="Times New Roman" w:eastAsia="Times New Roman" w:hAnsi="Times New Roman" w:cs="Times New Roman"/>
          <w:lang w:eastAsia="en-GB"/>
        </w:rPr>
        <w:t> (Accessed: 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July 2024).</w:t>
      </w:r>
      <w:r w:rsidRPr="002710FE">
        <w:rPr>
          <w:rFonts w:ascii="Times New Roman" w:eastAsia="Times New Roman" w:hAnsi="Times New Roman" w:cs="Times New Roman"/>
          <w:lang w:val="en-US" w:eastAsia="en-GB"/>
        </w:rPr>
        <w:t> </w:t>
      </w:r>
      <w:r w:rsidRPr="002710FE">
        <w:rPr>
          <w:rFonts w:ascii="Times New Roman" w:eastAsia="Times New Roman" w:hAnsi="Times New Roman" w:cs="Times New Roman"/>
          <w:lang w:eastAsia="en-GB"/>
        </w:rPr>
        <w:t> </w:t>
      </w:r>
    </w:p>
    <w:p w14:paraId="262AFA0B" w14:textId="67C1F885"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eastAsia="en-GB"/>
        </w:rPr>
        <w:t>Theft Act 1968.</w:t>
      </w:r>
      <w:r w:rsidRPr="002710FE">
        <w:rPr>
          <w:rFonts w:ascii="Times New Roman" w:eastAsia="Times New Roman" w:hAnsi="Times New Roman" w:cs="Times New Roman"/>
          <w:lang w:eastAsia="en-GB"/>
        </w:rPr>
        <w:t> Available at: </w:t>
      </w:r>
      <w:hyperlink r:id="rId69" w:tgtFrame="_blank" w:history="1">
        <w:r w:rsidRPr="002710FE">
          <w:rPr>
            <w:rFonts w:ascii="Times New Roman" w:eastAsia="Times New Roman" w:hAnsi="Times New Roman" w:cs="Times New Roman"/>
            <w:color w:val="467886"/>
            <w:u w:val="single"/>
            <w:lang w:eastAsia="en-GB"/>
          </w:rPr>
          <w:t>https://www.cps.gov.uk/legal-guidance/theft-act-offences.</w:t>
        </w:r>
      </w:hyperlink>
      <w:r w:rsidRPr="002710FE">
        <w:rPr>
          <w:rFonts w:ascii="Times New Roman" w:eastAsia="Times New Roman" w:hAnsi="Times New Roman" w:cs="Times New Roman"/>
          <w:lang w:eastAsia="en-GB"/>
        </w:rPr>
        <w:t> (Accessed: 08/07/2024). </w:t>
      </w:r>
    </w:p>
    <w:p w14:paraId="1767F344" w14:textId="77777777" w:rsidR="002710FE" w:rsidRPr="002710FE" w:rsidRDefault="002710FE" w:rsidP="002710FE">
      <w:pPr>
        <w:textAlignment w:val="baseline"/>
        <w:rPr>
          <w:rFonts w:ascii="Segoe UI" w:eastAsia="Times New Roman" w:hAnsi="Segoe UI" w:cs="Segoe UI"/>
          <w:sz w:val="18"/>
          <w:szCs w:val="18"/>
          <w:lang w:eastAsia="en-GB"/>
        </w:rPr>
      </w:pPr>
    </w:p>
    <w:p w14:paraId="59C745D8" w14:textId="767C9B6A"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t xml:space="preserve">UNICEF (no date) </w:t>
      </w:r>
      <w:r w:rsidRPr="002710FE">
        <w:rPr>
          <w:rFonts w:ascii="Times New Roman" w:eastAsia="Times New Roman" w:hAnsi="Times New Roman" w:cs="Times New Roman"/>
          <w:i/>
          <w:iCs/>
          <w:lang w:eastAsia="en-GB"/>
        </w:rPr>
        <w:t xml:space="preserve">The United Nations Convention on the Rights of the Child. </w:t>
      </w:r>
      <w:r w:rsidRPr="002710FE">
        <w:rPr>
          <w:rFonts w:ascii="Times New Roman" w:eastAsia="Times New Roman" w:hAnsi="Times New Roman" w:cs="Times New Roman"/>
          <w:lang w:eastAsia="en-GB"/>
        </w:rPr>
        <w:t xml:space="preserve">Available at: </w:t>
      </w:r>
      <w:hyperlink r:id="rId70" w:tgtFrame="_blank" w:history="1">
        <w:r w:rsidRPr="002710FE">
          <w:rPr>
            <w:rFonts w:ascii="Times New Roman" w:eastAsia="Times New Roman" w:hAnsi="Times New Roman" w:cs="Times New Roman"/>
            <w:color w:val="467886"/>
            <w:u w:val="single"/>
            <w:lang w:eastAsia="en-GB"/>
          </w:rPr>
          <w:t>https://www.unicef.org.uk/wp-content/uploads/2016/08/unicef-convention-rights-child-uncrc.pdf</w:t>
        </w:r>
      </w:hyperlink>
      <w:r w:rsidRPr="002710FE">
        <w:rPr>
          <w:rFonts w:ascii="Times New Roman" w:eastAsia="Times New Roman" w:hAnsi="Times New Roman" w:cs="Times New Roman"/>
          <w:lang w:eastAsia="en-GB"/>
        </w:rPr>
        <w:t>. (Accessed: 27</w:t>
      </w:r>
      <w:r w:rsidRPr="002710FE">
        <w:rPr>
          <w:rFonts w:ascii="Times New Roman" w:eastAsia="Times New Roman" w:hAnsi="Times New Roman" w:cs="Times New Roman"/>
          <w:sz w:val="19"/>
          <w:szCs w:val="19"/>
          <w:vertAlign w:val="superscript"/>
          <w:lang w:eastAsia="en-GB"/>
        </w:rPr>
        <w:t>th</w:t>
      </w:r>
      <w:r w:rsidRPr="002710FE">
        <w:rPr>
          <w:rFonts w:ascii="Times New Roman" w:eastAsia="Times New Roman" w:hAnsi="Times New Roman" w:cs="Times New Roman"/>
          <w:lang w:eastAsia="en-GB"/>
        </w:rPr>
        <w:t xml:space="preserve"> June 2024).  </w:t>
      </w:r>
    </w:p>
    <w:p w14:paraId="25632653" w14:textId="77777777" w:rsidR="002710FE" w:rsidRPr="002710FE" w:rsidRDefault="002710FE" w:rsidP="002710FE">
      <w:pPr>
        <w:textAlignment w:val="baseline"/>
        <w:rPr>
          <w:rFonts w:ascii="Segoe UI" w:eastAsia="Times New Roman" w:hAnsi="Segoe UI" w:cs="Segoe UI"/>
          <w:sz w:val="18"/>
          <w:szCs w:val="18"/>
          <w:lang w:eastAsia="en-GB"/>
        </w:rPr>
      </w:pPr>
    </w:p>
    <w:p w14:paraId="4CCF651B" w14:textId="34C82C5C"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lang w:eastAsia="en-GB"/>
        </w:rPr>
        <w:lastRenderedPageBreak/>
        <w:t xml:space="preserve">UNICEF (no date) </w:t>
      </w:r>
      <w:r w:rsidRPr="002710FE">
        <w:rPr>
          <w:rFonts w:ascii="Times New Roman" w:eastAsia="Times New Roman" w:hAnsi="Times New Roman" w:cs="Times New Roman"/>
          <w:i/>
          <w:iCs/>
          <w:lang w:eastAsia="en-GB"/>
        </w:rPr>
        <w:t>UN Convention on the Rights of the Child (UNCRC)</w:t>
      </w:r>
      <w:r w:rsidRPr="002710FE">
        <w:rPr>
          <w:rFonts w:ascii="Times New Roman" w:eastAsia="Times New Roman" w:hAnsi="Times New Roman" w:cs="Times New Roman"/>
          <w:lang w:eastAsia="en-GB"/>
        </w:rPr>
        <w:t xml:space="preserve">.  Available at: </w:t>
      </w:r>
      <w:hyperlink r:id="rId71" w:tgtFrame="_blank" w:history="1">
        <w:r w:rsidRPr="002710FE">
          <w:rPr>
            <w:rFonts w:ascii="Times New Roman" w:eastAsia="Times New Roman" w:hAnsi="Times New Roman" w:cs="Times New Roman"/>
            <w:color w:val="467886"/>
            <w:u w:val="single"/>
            <w:lang w:eastAsia="en-GB"/>
          </w:rPr>
          <w:t>https://www.unicef.org.uk/what-we-do/un-convention-child-rights/</w:t>
        </w:r>
      </w:hyperlink>
      <w:r w:rsidRPr="002710FE">
        <w:rPr>
          <w:rFonts w:ascii="Times New Roman" w:eastAsia="Times New Roman" w:hAnsi="Times New Roman" w:cs="Times New Roman"/>
          <w:lang w:eastAsia="en-GB"/>
        </w:rPr>
        <w:t xml:space="preserve">. </w:t>
      </w:r>
      <w:r w:rsidRPr="002710FE">
        <w:rPr>
          <w:rFonts w:ascii="Times New Roman" w:eastAsia="Times New Roman" w:hAnsi="Times New Roman" w:cs="Times New Roman"/>
          <w:lang w:val="en-US" w:eastAsia="en-GB"/>
        </w:rPr>
        <w:t>(Accessed: 2nd July 2024).</w:t>
      </w:r>
      <w:r w:rsidRPr="002710FE">
        <w:rPr>
          <w:rFonts w:ascii="Times New Roman" w:eastAsia="Times New Roman" w:hAnsi="Times New Roman" w:cs="Times New Roman"/>
          <w:lang w:eastAsia="en-GB"/>
        </w:rPr>
        <w:t>  </w:t>
      </w:r>
    </w:p>
    <w:p w14:paraId="7E5AA519" w14:textId="77777777" w:rsidR="002710FE" w:rsidRPr="002710FE" w:rsidRDefault="002710FE" w:rsidP="002710FE">
      <w:pPr>
        <w:textAlignment w:val="baseline"/>
        <w:rPr>
          <w:rFonts w:ascii="Segoe UI" w:eastAsia="Times New Roman" w:hAnsi="Segoe UI" w:cs="Segoe UI"/>
          <w:sz w:val="18"/>
          <w:szCs w:val="18"/>
          <w:lang w:eastAsia="en-GB"/>
        </w:rPr>
      </w:pPr>
    </w:p>
    <w:p w14:paraId="4B669D64" w14:textId="2F349D5F" w:rsidR="002710FE" w:rsidRDefault="002710FE" w:rsidP="002710FE">
      <w:pPr>
        <w:textAlignment w:val="baseline"/>
        <w:rPr>
          <w:rFonts w:ascii="Times New Roman" w:eastAsia="Times New Roman" w:hAnsi="Times New Roman" w:cs="Times New Roman"/>
          <w:lang w:eastAsia="en-GB"/>
        </w:rPr>
      </w:pPr>
      <w:r w:rsidRPr="002710FE">
        <w:rPr>
          <w:rFonts w:ascii="Times New Roman" w:eastAsia="Times New Roman" w:hAnsi="Times New Roman" w:cs="Times New Roman"/>
          <w:i/>
          <w:iCs/>
          <w:lang w:val="en-US" w:eastAsia="en-GB"/>
        </w:rPr>
        <w:t>Well-being of Future Generations (Wales) Act</w:t>
      </w:r>
      <w:r w:rsidRPr="002710FE">
        <w:rPr>
          <w:rFonts w:ascii="Times New Roman" w:eastAsia="Times New Roman" w:hAnsi="Times New Roman" w:cs="Times New Roman"/>
          <w:lang w:val="en-US" w:eastAsia="en-GB"/>
        </w:rPr>
        <w:t xml:space="preserve"> 2015: Available at: </w:t>
      </w:r>
      <w:hyperlink r:id="rId72" w:tgtFrame="_blank" w:history="1">
        <w:r w:rsidRPr="002710FE">
          <w:rPr>
            <w:rFonts w:ascii="Times New Roman" w:eastAsia="Times New Roman" w:hAnsi="Times New Roman" w:cs="Times New Roman"/>
            <w:color w:val="467886"/>
            <w:u w:val="single"/>
            <w:lang w:val="en-US" w:eastAsia="en-GB"/>
          </w:rPr>
          <w:t>https://www.gov.wales/sites/default/files/pdf-versions/2024/5/1/1715621083/well-being-future-generations-act-essentials.pdf</w:t>
        </w:r>
      </w:hyperlink>
      <w:r w:rsidRPr="002710FE">
        <w:rPr>
          <w:rFonts w:ascii="Times New Roman" w:eastAsia="Times New Roman" w:hAnsi="Times New Roman" w:cs="Times New Roman"/>
          <w:lang w:val="en-US" w:eastAsia="en-GB"/>
        </w:rPr>
        <w:t>. (Accessed: 1st July 2024).</w:t>
      </w:r>
      <w:r w:rsidRPr="002710FE">
        <w:rPr>
          <w:rFonts w:ascii="Times New Roman" w:eastAsia="Times New Roman" w:hAnsi="Times New Roman" w:cs="Times New Roman"/>
          <w:lang w:eastAsia="en-GB"/>
        </w:rPr>
        <w:t>  </w:t>
      </w:r>
    </w:p>
    <w:p w14:paraId="00BEDA45" w14:textId="77777777" w:rsidR="002710FE" w:rsidRPr="002710FE" w:rsidRDefault="002710FE" w:rsidP="002710FE">
      <w:pPr>
        <w:textAlignment w:val="baseline"/>
        <w:rPr>
          <w:rFonts w:ascii="Segoe UI" w:eastAsia="Times New Roman" w:hAnsi="Segoe UI" w:cs="Segoe UI"/>
          <w:sz w:val="18"/>
          <w:szCs w:val="18"/>
          <w:lang w:eastAsia="en-GB"/>
        </w:rPr>
      </w:pPr>
    </w:p>
    <w:p w14:paraId="3AB0E456" w14:textId="77777777" w:rsidR="002710FE" w:rsidRPr="002710FE" w:rsidRDefault="002710FE" w:rsidP="002710FE">
      <w:pPr>
        <w:textAlignment w:val="baseline"/>
        <w:rPr>
          <w:rFonts w:ascii="Segoe UI" w:eastAsia="Times New Roman" w:hAnsi="Segoe UI" w:cs="Segoe UI"/>
          <w:sz w:val="18"/>
          <w:szCs w:val="18"/>
          <w:lang w:eastAsia="en-GB"/>
        </w:rPr>
      </w:pPr>
      <w:r w:rsidRPr="002710FE">
        <w:rPr>
          <w:rFonts w:ascii="Times New Roman" w:eastAsia="Times New Roman" w:hAnsi="Times New Roman" w:cs="Times New Roman"/>
          <w:lang w:eastAsia="en-GB"/>
        </w:rPr>
        <w:t xml:space="preserve">Welsh Government (2017). </w:t>
      </w:r>
      <w:r w:rsidRPr="002710FE">
        <w:rPr>
          <w:rFonts w:ascii="Times New Roman" w:eastAsia="Times New Roman" w:hAnsi="Times New Roman" w:cs="Times New Roman"/>
          <w:i/>
          <w:iCs/>
          <w:lang w:eastAsia="en-GB"/>
        </w:rPr>
        <w:t>Families First Programme Guidance</w:t>
      </w:r>
      <w:r w:rsidRPr="002710FE">
        <w:rPr>
          <w:rFonts w:ascii="Times New Roman" w:eastAsia="Times New Roman" w:hAnsi="Times New Roman" w:cs="Times New Roman"/>
          <w:lang w:eastAsia="en-GB"/>
        </w:rPr>
        <w:t xml:space="preserve">. Available at: </w:t>
      </w:r>
      <w:hyperlink r:id="rId73" w:tgtFrame="_blank" w:history="1">
        <w:r w:rsidRPr="002710FE">
          <w:rPr>
            <w:rFonts w:ascii="Times New Roman" w:eastAsia="Times New Roman" w:hAnsi="Times New Roman" w:cs="Times New Roman"/>
            <w:color w:val="467886"/>
            <w:u w:val="single"/>
            <w:lang w:eastAsia="en-GB"/>
          </w:rPr>
          <w:t>https://www.gov.wales/sites/default/files/publications/2019-07/families-first-guidance-for-local-authorities_0.pdf</w:t>
        </w:r>
      </w:hyperlink>
      <w:r w:rsidRPr="002710FE">
        <w:rPr>
          <w:rFonts w:ascii="Times New Roman" w:eastAsia="Times New Roman" w:hAnsi="Times New Roman" w:cs="Times New Roman"/>
          <w:lang w:eastAsia="en-GB"/>
        </w:rPr>
        <w:t xml:space="preserve">. </w:t>
      </w:r>
      <w:r w:rsidRPr="002710FE">
        <w:rPr>
          <w:rFonts w:ascii="Times New Roman" w:eastAsia="Times New Roman" w:hAnsi="Times New Roman" w:cs="Times New Roman"/>
          <w:lang w:val="en-US" w:eastAsia="en-GB"/>
        </w:rPr>
        <w:t>(Accessed: 1st July 2024).</w:t>
      </w:r>
      <w:r w:rsidRPr="002710FE">
        <w:rPr>
          <w:rFonts w:ascii="Times New Roman" w:eastAsia="Times New Roman" w:hAnsi="Times New Roman" w:cs="Times New Roman"/>
          <w:lang w:eastAsia="en-GB"/>
        </w:rPr>
        <w:t> </w:t>
      </w:r>
    </w:p>
    <w:p w14:paraId="00624B44" w14:textId="77777777" w:rsidR="0088068F" w:rsidRPr="00DC7204" w:rsidRDefault="0088068F" w:rsidP="00DC7204">
      <w:pPr>
        <w:tabs>
          <w:tab w:val="left" w:pos="6100"/>
        </w:tabs>
        <w:rPr>
          <w:b/>
          <w:bCs/>
          <w:color w:val="00B0F0"/>
        </w:rPr>
      </w:pPr>
    </w:p>
    <w:sectPr w:rsidR="0088068F" w:rsidRPr="00DC7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E09"/>
    <w:rsid w:val="000F027F"/>
    <w:rsid w:val="00220A43"/>
    <w:rsid w:val="0026166B"/>
    <w:rsid w:val="002710FE"/>
    <w:rsid w:val="003F55B7"/>
    <w:rsid w:val="0065046D"/>
    <w:rsid w:val="007B0349"/>
    <w:rsid w:val="007F01FE"/>
    <w:rsid w:val="0088068F"/>
    <w:rsid w:val="008A67DE"/>
    <w:rsid w:val="00B87B61"/>
    <w:rsid w:val="00DC7204"/>
    <w:rsid w:val="00EC4E09"/>
    <w:rsid w:val="00F00B8D"/>
    <w:rsid w:val="00F26F55"/>
    <w:rsid w:val="00F305DC"/>
    <w:rsid w:val="00F635BE"/>
    <w:rsid w:val="00F92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4CFB89"/>
  <w15:chartTrackingRefBased/>
  <w15:docId w15:val="{23EC2823-00D8-9E43-8B95-D5996FFB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8068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68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8068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8068F"/>
  </w:style>
  <w:style w:type="paragraph" w:customStyle="1" w:styleId="msonormal0">
    <w:name w:val="msonormal"/>
    <w:basedOn w:val="Normal"/>
    <w:rsid w:val="002710FE"/>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2710FE"/>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2710FE"/>
  </w:style>
  <w:style w:type="character" w:customStyle="1" w:styleId="normaltextrun">
    <w:name w:val="normaltextrun"/>
    <w:basedOn w:val="DefaultParagraphFont"/>
    <w:rsid w:val="002710FE"/>
  </w:style>
  <w:style w:type="character" w:customStyle="1" w:styleId="eop">
    <w:name w:val="eop"/>
    <w:basedOn w:val="DefaultParagraphFont"/>
    <w:rsid w:val="002710FE"/>
  </w:style>
  <w:style w:type="character" w:styleId="Hyperlink">
    <w:name w:val="Hyperlink"/>
    <w:basedOn w:val="DefaultParagraphFont"/>
    <w:uiPriority w:val="99"/>
    <w:semiHidden/>
    <w:unhideWhenUsed/>
    <w:rsid w:val="002710FE"/>
    <w:rPr>
      <w:color w:val="0000FF"/>
      <w:u w:val="single"/>
    </w:rPr>
  </w:style>
  <w:style w:type="character" w:styleId="FollowedHyperlink">
    <w:name w:val="FollowedHyperlink"/>
    <w:basedOn w:val="DefaultParagraphFont"/>
    <w:uiPriority w:val="99"/>
    <w:semiHidden/>
    <w:unhideWhenUsed/>
    <w:rsid w:val="002710F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4831415">
      <w:bodyDiv w:val="1"/>
      <w:marLeft w:val="0"/>
      <w:marRight w:val="0"/>
      <w:marTop w:val="0"/>
      <w:marBottom w:val="0"/>
      <w:divBdr>
        <w:top w:val="none" w:sz="0" w:space="0" w:color="auto"/>
        <w:left w:val="none" w:sz="0" w:space="0" w:color="auto"/>
        <w:bottom w:val="none" w:sz="0" w:space="0" w:color="auto"/>
        <w:right w:val="none" w:sz="0" w:space="0" w:color="auto"/>
      </w:divBdr>
      <w:divsChild>
        <w:div w:id="1400786624">
          <w:marLeft w:val="0"/>
          <w:marRight w:val="0"/>
          <w:marTop w:val="0"/>
          <w:marBottom w:val="0"/>
          <w:divBdr>
            <w:top w:val="none" w:sz="0" w:space="0" w:color="auto"/>
            <w:left w:val="none" w:sz="0" w:space="0" w:color="auto"/>
            <w:bottom w:val="none" w:sz="0" w:space="0" w:color="auto"/>
            <w:right w:val="none" w:sz="0" w:space="0" w:color="auto"/>
          </w:divBdr>
        </w:div>
        <w:div w:id="1043019489">
          <w:marLeft w:val="0"/>
          <w:marRight w:val="0"/>
          <w:marTop w:val="0"/>
          <w:marBottom w:val="0"/>
          <w:divBdr>
            <w:top w:val="none" w:sz="0" w:space="0" w:color="auto"/>
            <w:left w:val="none" w:sz="0" w:space="0" w:color="auto"/>
            <w:bottom w:val="none" w:sz="0" w:space="0" w:color="auto"/>
            <w:right w:val="none" w:sz="0" w:space="0" w:color="auto"/>
          </w:divBdr>
        </w:div>
        <w:div w:id="1574780743">
          <w:marLeft w:val="0"/>
          <w:marRight w:val="0"/>
          <w:marTop w:val="0"/>
          <w:marBottom w:val="0"/>
          <w:divBdr>
            <w:top w:val="none" w:sz="0" w:space="0" w:color="auto"/>
            <w:left w:val="none" w:sz="0" w:space="0" w:color="auto"/>
            <w:bottom w:val="none" w:sz="0" w:space="0" w:color="auto"/>
            <w:right w:val="none" w:sz="0" w:space="0" w:color="auto"/>
          </w:divBdr>
        </w:div>
        <w:div w:id="450903310">
          <w:marLeft w:val="0"/>
          <w:marRight w:val="0"/>
          <w:marTop w:val="0"/>
          <w:marBottom w:val="0"/>
          <w:divBdr>
            <w:top w:val="none" w:sz="0" w:space="0" w:color="auto"/>
            <w:left w:val="none" w:sz="0" w:space="0" w:color="auto"/>
            <w:bottom w:val="none" w:sz="0" w:space="0" w:color="auto"/>
            <w:right w:val="none" w:sz="0" w:space="0" w:color="auto"/>
          </w:divBdr>
        </w:div>
        <w:div w:id="1344018553">
          <w:marLeft w:val="0"/>
          <w:marRight w:val="0"/>
          <w:marTop w:val="0"/>
          <w:marBottom w:val="0"/>
          <w:divBdr>
            <w:top w:val="none" w:sz="0" w:space="0" w:color="auto"/>
            <w:left w:val="none" w:sz="0" w:space="0" w:color="auto"/>
            <w:bottom w:val="none" w:sz="0" w:space="0" w:color="auto"/>
            <w:right w:val="none" w:sz="0" w:space="0" w:color="auto"/>
          </w:divBdr>
        </w:div>
        <w:div w:id="2054109554">
          <w:marLeft w:val="0"/>
          <w:marRight w:val="0"/>
          <w:marTop w:val="0"/>
          <w:marBottom w:val="0"/>
          <w:divBdr>
            <w:top w:val="none" w:sz="0" w:space="0" w:color="auto"/>
            <w:left w:val="none" w:sz="0" w:space="0" w:color="auto"/>
            <w:bottom w:val="none" w:sz="0" w:space="0" w:color="auto"/>
            <w:right w:val="none" w:sz="0" w:space="0" w:color="auto"/>
          </w:divBdr>
        </w:div>
        <w:div w:id="1742554946">
          <w:marLeft w:val="0"/>
          <w:marRight w:val="0"/>
          <w:marTop w:val="0"/>
          <w:marBottom w:val="0"/>
          <w:divBdr>
            <w:top w:val="none" w:sz="0" w:space="0" w:color="auto"/>
            <w:left w:val="none" w:sz="0" w:space="0" w:color="auto"/>
            <w:bottom w:val="none" w:sz="0" w:space="0" w:color="auto"/>
            <w:right w:val="none" w:sz="0" w:space="0" w:color="auto"/>
          </w:divBdr>
        </w:div>
        <w:div w:id="1100756040">
          <w:marLeft w:val="0"/>
          <w:marRight w:val="0"/>
          <w:marTop w:val="0"/>
          <w:marBottom w:val="0"/>
          <w:divBdr>
            <w:top w:val="none" w:sz="0" w:space="0" w:color="auto"/>
            <w:left w:val="none" w:sz="0" w:space="0" w:color="auto"/>
            <w:bottom w:val="none" w:sz="0" w:space="0" w:color="auto"/>
            <w:right w:val="none" w:sz="0" w:space="0" w:color="auto"/>
          </w:divBdr>
        </w:div>
        <w:div w:id="1320115762">
          <w:marLeft w:val="0"/>
          <w:marRight w:val="0"/>
          <w:marTop w:val="0"/>
          <w:marBottom w:val="0"/>
          <w:divBdr>
            <w:top w:val="none" w:sz="0" w:space="0" w:color="auto"/>
            <w:left w:val="none" w:sz="0" w:space="0" w:color="auto"/>
            <w:bottom w:val="none" w:sz="0" w:space="0" w:color="auto"/>
            <w:right w:val="none" w:sz="0" w:space="0" w:color="auto"/>
          </w:divBdr>
        </w:div>
        <w:div w:id="1348362957">
          <w:marLeft w:val="0"/>
          <w:marRight w:val="0"/>
          <w:marTop w:val="0"/>
          <w:marBottom w:val="0"/>
          <w:divBdr>
            <w:top w:val="none" w:sz="0" w:space="0" w:color="auto"/>
            <w:left w:val="none" w:sz="0" w:space="0" w:color="auto"/>
            <w:bottom w:val="none" w:sz="0" w:space="0" w:color="auto"/>
            <w:right w:val="none" w:sz="0" w:space="0" w:color="auto"/>
          </w:divBdr>
        </w:div>
        <w:div w:id="1841114057">
          <w:marLeft w:val="0"/>
          <w:marRight w:val="0"/>
          <w:marTop w:val="0"/>
          <w:marBottom w:val="0"/>
          <w:divBdr>
            <w:top w:val="none" w:sz="0" w:space="0" w:color="auto"/>
            <w:left w:val="none" w:sz="0" w:space="0" w:color="auto"/>
            <w:bottom w:val="none" w:sz="0" w:space="0" w:color="auto"/>
            <w:right w:val="none" w:sz="0" w:space="0" w:color="auto"/>
          </w:divBdr>
        </w:div>
        <w:div w:id="1182281959">
          <w:marLeft w:val="0"/>
          <w:marRight w:val="0"/>
          <w:marTop w:val="0"/>
          <w:marBottom w:val="0"/>
          <w:divBdr>
            <w:top w:val="none" w:sz="0" w:space="0" w:color="auto"/>
            <w:left w:val="none" w:sz="0" w:space="0" w:color="auto"/>
            <w:bottom w:val="none" w:sz="0" w:space="0" w:color="auto"/>
            <w:right w:val="none" w:sz="0" w:space="0" w:color="auto"/>
          </w:divBdr>
        </w:div>
        <w:div w:id="565921215">
          <w:marLeft w:val="0"/>
          <w:marRight w:val="0"/>
          <w:marTop w:val="0"/>
          <w:marBottom w:val="0"/>
          <w:divBdr>
            <w:top w:val="none" w:sz="0" w:space="0" w:color="auto"/>
            <w:left w:val="none" w:sz="0" w:space="0" w:color="auto"/>
            <w:bottom w:val="none" w:sz="0" w:space="0" w:color="auto"/>
            <w:right w:val="none" w:sz="0" w:space="0" w:color="auto"/>
          </w:divBdr>
        </w:div>
        <w:div w:id="1164709671">
          <w:marLeft w:val="0"/>
          <w:marRight w:val="0"/>
          <w:marTop w:val="0"/>
          <w:marBottom w:val="0"/>
          <w:divBdr>
            <w:top w:val="none" w:sz="0" w:space="0" w:color="auto"/>
            <w:left w:val="none" w:sz="0" w:space="0" w:color="auto"/>
            <w:bottom w:val="none" w:sz="0" w:space="0" w:color="auto"/>
            <w:right w:val="none" w:sz="0" w:space="0" w:color="auto"/>
          </w:divBdr>
        </w:div>
        <w:div w:id="1593973890">
          <w:marLeft w:val="0"/>
          <w:marRight w:val="0"/>
          <w:marTop w:val="0"/>
          <w:marBottom w:val="0"/>
          <w:divBdr>
            <w:top w:val="none" w:sz="0" w:space="0" w:color="auto"/>
            <w:left w:val="none" w:sz="0" w:space="0" w:color="auto"/>
            <w:bottom w:val="none" w:sz="0" w:space="0" w:color="auto"/>
            <w:right w:val="none" w:sz="0" w:space="0" w:color="auto"/>
          </w:divBdr>
        </w:div>
        <w:div w:id="991448946">
          <w:marLeft w:val="0"/>
          <w:marRight w:val="0"/>
          <w:marTop w:val="0"/>
          <w:marBottom w:val="0"/>
          <w:divBdr>
            <w:top w:val="none" w:sz="0" w:space="0" w:color="auto"/>
            <w:left w:val="none" w:sz="0" w:space="0" w:color="auto"/>
            <w:bottom w:val="none" w:sz="0" w:space="0" w:color="auto"/>
            <w:right w:val="none" w:sz="0" w:space="0" w:color="auto"/>
          </w:divBdr>
        </w:div>
        <w:div w:id="1480926445">
          <w:marLeft w:val="0"/>
          <w:marRight w:val="0"/>
          <w:marTop w:val="0"/>
          <w:marBottom w:val="0"/>
          <w:divBdr>
            <w:top w:val="none" w:sz="0" w:space="0" w:color="auto"/>
            <w:left w:val="none" w:sz="0" w:space="0" w:color="auto"/>
            <w:bottom w:val="none" w:sz="0" w:space="0" w:color="auto"/>
            <w:right w:val="none" w:sz="0" w:space="0" w:color="auto"/>
          </w:divBdr>
        </w:div>
        <w:div w:id="484593792">
          <w:marLeft w:val="0"/>
          <w:marRight w:val="0"/>
          <w:marTop w:val="0"/>
          <w:marBottom w:val="0"/>
          <w:divBdr>
            <w:top w:val="none" w:sz="0" w:space="0" w:color="auto"/>
            <w:left w:val="none" w:sz="0" w:space="0" w:color="auto"/>
            <w:bottom w:val="none" w:sz="0" w:space="0" w:color="auto"/>
            <w:right w:val="none" w:sz="0" w:space="0" w:color="auto"/>
          </w:divBdr>
        </w:div>
        <w:div w:id="1718512028">
          <w:marLeft w:val="0"/>
          <w:marRight w:val="0"/>
          <w:marTop w:val="0"/>
          <w:marBottom w:val="0"/>
          <w:divBdr>
            <w:top w:val="none" w:sz="0" w:space="0" w:color="auto"/>
            <w:left w:val="none" w:sz="0" w:space="0" w:color="auto"/>
            <w:bottom w:val="none" w:sz="0" w:space="0" w:color="auto"/>
            <w:right w:val="none" w:sz="0" w:space="0" w:color="auto"/>
          </w:divBdr>
        </w:div>
        <w:div w:id="658388628">
          <w:marLeft w:val="0"/>
          <w:marRight w:val="0"/>
          <w:marTop w:val="0"/>
          <w:marBottom w:val="0"/>
          <w:divBdr>
            <w:top w:val="none" w:sz="0" w:space="0" w:color="auto"/>
            <w:left w:val="none" w:sz="0" w:space="0" w:color="auto"/>
            <w:bottom w:val="none" w:sz="0" w:space="0" w:color="auto"/>
            <w:right w:val="none" w:sz="0" w:space="0" w:color="auto"/>
          </w:divBdr>
        </w:div>
        <w:div w:id="1864441738">
          <w:marLeft w:val="0"/>
          <w:marRight w:val="0"/>
          <w:marTop w:val="0"/>
          <w:marBottom w:val="0"/>
          <w:divBdr>
            <w:top w:val="none" w:sz="0" w:space="0" w:color="auto"/>
            <w:left w:val="none" w:sz="0" w:space="0" w:color="auto"/>
            <w:bottom w:val="none" w:sz="0" w:space="0" w:color="auto"/>
            <w:right w:val="none" w:sz="0" w:space="0" w:color="auto"/>
          </w:divBdr>
        </w:div>
        <w:div w:id="2086612272">
          <w:marLeft w:val="0"/>
          <w:marRight w:val="0"/>
          <w:marTop w:val="0"/>
          <w:marBottom w:val="0"/>
          <w:divBdr>
            <w:top w:val="none" w:sz="0" w:space="0" w:color="auto"/>
            <w:left w:val="none" w:sz="0" w:space="0" w:color="auto"/>
            <w:bottom w:val="none" w:sz="0" w:space="0" w:color="auto"/>
            <w:right w:val="none" w:sz="0" w:space="0" w:color="auto"/>
          </w:divBdr>
        </w:div>
        <w:div w:id="390468318">
          <w:marLeft w:val="0"/>
          <w:marRight w:val="0"/>
          <w:marTop w:val="0"/>
          <w:marBottom w:val="0"/>
          <w:divBdr>
            <w:top w:val="none" w:sz="0" w:space="0" w:color="auto"/>
            <w:left w:val="none" w:sz="0" w:space="0" w:color="auto"/>
            <w:bottom w:val="none" w:sz="0" w:space="0" w:color="auto"/>
            <w:right w:val="none" w:sz="0" w:space="0" w:color="auto"/>
          </w:divBdr>
        </w:div>
        <w:div w:id="1836147763">
          <w:marLeft w:val="0"/>
          <w:marRight w:val="0"/>
          <w:marTop w:val="0"/>
          <w:marBottom w:val="0"/>
          <w:divBdr>
            <w:top w:val="none" w:sz="0" w:space="0" w:color="auto"/>
            <w:left w:val="none" w:sz="0" w:space="0" w:color="auto"/>
            <w:bottom w:val="none" w:sz="0" w:space="0" w:color="auto"/>
            <w:right w:val="none" w:sz="0" w:space="0" w:color="auto"/>
          </w:divBdr>
        </w:div>
        <w:div w:id="283773758">
          <w:marLeft w:val="0"/>
          <w:marRight w:val="0"/>
          <w:marTop w:val="0"/>
          <w:marBottom w:val="0"/>
          <w:divBdr>
            <w:top w:val="none" w:sz="0" w:space="0" w:color="auto"/>
            <w:left w:val="none" w:sz="0" w:space="0" w:color="auto"/>
            <w:bottom w:val="none" w:sz="0" w:space="0" w:color="auto"/>
            <w:right w:val="none" w:sz="0" w:space="0" w:color="auto"/>
          </w:divBdr>
        </w:div>
        <w:div w:id="1403218676">
          <w:marLeft w:val="0"/>
          <w:marRight w:val="0"/>
          <w:marTop w:val="0"/>
          <w:marBottom w:val="0"/>
          <w:divBdr>
            <w:top w:val="none" w:sz="0" w:space="0" w:color="auto"/>
            <w:left w:val="none" w:sz="0" w:space="0" w:color="auto"/>
            <w:bottom w:val="none" w:sz="0" w:space="0" w:color="auto"/>
            <w:right w:val="none" w:sz="0" w:space="0" w:color="auto"/>
          </w:divBdr>
        </w:div>
        <w:div w:id="826481998">
          <w:marLeft w:val="0"/>
          <w:marRight w:val="0"/>
          <w:marTop w:val="0"/>
          <w:marBottom w:val="0"/>
          <w:divBdr>
            <w:top w:val="none" w:sz="0" w:space="0" w:color="auto"/>
            <w:left w:val="none" w:sz="0" w:space="0" w:color="auto"/>
            <w:bottom w:val="none" w:sz="0" w:space="0" w:color="auto"/>
            <w:right w:val="none" w:sz="0" w:space="0" w:color="auto"/>
          </w:divBdr>
        </w:div>
        <w:div w:id="1494682942">
          <w:marLeft w:val="0"/>
          <w:marRight w:val="0"/>
          <w:marTop w:val="0"/>
          <w:marBottom w:val="0"/>
          <w:divBdr>
            <w:top w:val="none" w:sz="0" w:space="0" w:color="auto"/>
            <w:left w:val="none" w:sz="0" w:space="0" w:color="auto"/>
            <w:bottom w:val="none" w:sz="0" w:space="0" w:color="auto"/>
            <w:right w:val="none" w:sz="0" w:space="0" w:color="auto"/>
          </w:divBdr>
        </w:div>
        <w:div w:id="327758801">
          <w:marLeft w:val="0"/>
          <w:marRight w:val="0"/>
          <w:marTop w:val="0"/>
          <w:marBottom w:val="0"/>
          <w:divBdr>
            <w:top w:val="none" w:sz="0" w:space="0" w:color="auto"/>
            <w:left w:val="none" w:sz="0" w:space="0" w:color="auto"/>
            <w:bottom w:val="none" w:sz="0" w:space="0" w:color="auto"/>
            <w:right w:val="none" w:sz="0" w:space="0" w:color="auto"/>
          </w:divBdr>
        </w:div>
        <w:div w:id="2113813035">
          <w:marLeft w:val="0"/>
          <w:marRight w:val="0"/>
          <w:marTop w:val="0"/>
          <w:marBottom w:val="0"/>
          <w:divBdr>
            <w:top w:val="none" w:sz="0" w:space="0" w:color="auto"/>
            <w:left w:val="none" w:sz="0" w:space="0" w:color="auto"/>
            <w:bottom w:val="none" w:sz="0" w:space="0" w:color="auto"/>
            <w:right w:val="none" w:sz="0" w:space="0" w:color="auto"/>
          </w:divBdr>
        </w:div>
        <w:div w:id="568153123">
          <w:marLeft w:val="0"/>
          <w:marRight w:val="0"/>
          <w:marTop w:val="0"/>
          <w:marBottom w:val="0"/>
          <w:divBdr>
            <w:top w:val="none" w:sz="0" w:space="0" w:color="auto"/>
            <w:left w:val="none" w:sz="0" w:space="0" w:color="auto"/>
            <w:bottom w:val="none" w:sz="0" w:space="0" w:color="auto"/>
            <w:right w:val="none" w:sz="0" w:space="0" w:color="auto"/>
          </w:divBdr>
        </w:div>
        <w:div w:id="1820147908">
          <w:marLeft w:val="0"/>
          <w:marRight w:val="0"/>
          <w:marTop w:val="0"/>
          <w:marBottom w:val="0"/>
          <w:divBdr>
            <w:top w:val="none" w:sz="0" w:space="0" w:color="auto"/>
            <w:left w:val="none" w:sz="0" w:space="0" w:color="auto"/>
            <w:bottom w:val="none" w:sz="0" w:space="0" w:color="auto"/>
            <w:right w:val="none" w:sz="0" w:space="0" w:color="auto"/>
          </w:divBdr>
        </w:div>
        <w:div w:id="1140266625">
          <w:marLeft w:val="0"/>
          <w:marRight w:val="0"/>
          <w:marTop w:val="0"/>
          <w:marBottom w:val="0"/>
          <w:divBdr>
            <w:top w:val="none" w:sz="0" w:space="0" w:color="auto"/>
            <w:left w:val="none" w:sz="0" w:space="0" w:color="auto"/>
            <w:bottom w:val="none" w:sz="0" w:space="0" w:color="auto"/>
            <w:right w:val="none" w:sz="0" w:space="0" w:color="auto"/>
          </w:divBdr>
        </w:div>
        <w:div w:id="1725791421">
          <w:marLeft w:val="0"/>
          <w:marRight w:val="0"/>
          <w:marTop w:val="0"/>
          <w:marBottom w:val="0"/>
          <w:divBdr>
            <w:top w:val="none" w:sz="0" w:space="0" w:color="auto"/>
            <w:left w:val="none" w:sz="0" w:space="0" w:color="auto"/>
            <w:bottom w:val="none" w:sz="0" w:space="0" w:color="auto"/>
            <w:right w:val="none" w:sz="0" w:space="0" w:color="auto"/>
          </w:divBdr>
        </w:div>
        <w:div w:id="461925728">
          <w:marLeft w:val="0"/>
          <w:marRight w:val="0"/>
          <w:marTop w:val="0"/>
          <w:marBottom w:val="0"/>
          <w:divBdr>
            <w:top w:val="none" w:sz="0" w:space="0" w:color="auto"/>
            <w:left w:val="none" w:sz="0" w:space="0" w:color="auto"/>
            <w:bottom w:val="none" w:sz="0" w:space="0" w:color="auto"/>
            <w:right w:val="none" w:sz="0" w:space="0" w:color="auto"/>
          </w:divBdr>
        </w:div>
        <w:div w:id="654721573">
          <w:marLeft w:val="0"/>
          <w:marRight w:val="0"/>
          <w:marTop w:val="0"/>
          <w:marBottom w:val="0"/>
          <w:divBdr>
            <w:top w:val="none" w:sz="0" w:space="0" w:color="auto"/>
            <w:left w:val="none" w:sz="0" w:space="0" w:color="auto"/>
            <w:bottom w:val="none" w:sz="0" w:space="0" w:color="auto"/>
            <w:right w:val="none" w:sz="0" w:space="0" w:color="auto"/>
          </w:divBdr>
        </w:div>
        <w:div w:id="497352907">
          <w:marLeft w:val="0"/>
          <w:marRight w:val="0"/>
          <w:marTop w:val="0"/>
          <w:marBottom w:val="0"/>
          <w:divBdr>
            <w:top w:val="none" w:sz="0" w:space="0" w:color="auto"/>
            <w:left w:val="none" w:sz="0" w:space="0" w:color="auto"/>
            <w:bottom w:val="none" w:sz="0" w:space="0" w:color="auto"/>
            <w:right w:val="none" w:sz="0" w:space="0" w:color="auto"/>
          </w:divBdr>
        </w:div>
        <w:div w:id="64304281">
          <w:marLeft w:val="0"/>
          <w:marRight w:val="0"/>
          <w:marTop w:val="0"/>
          <w:marBottom w:val="0"/>
          <w:divBdr>
            <w:top w:val="none" w:sz="0" w:space="0" w:color="auto"/>
            <w:left w:val="none" w:sz="0" w:space="0" w:color="auto"/>
            <w:bottom w:val="none" w:sz="0" w:space="0" w:color="auto"/>
            <w:right w:val="none" w:sz="0" w:space="0" w:color="auto"/>
          </w:divBdr>
        </w:div>
        <w:div w:id="1807043708">
          <w:marLeft w:val="0"/>
          <w:marRight w:val="0"/>
          <w:marTop w:val="0"/>
          <w:marBottom w:val="0"/>
          <w:divBdr>
            <w:top w:val="none" w:sz="0" w:space="0" w:color="auto"/>
            <w:left w:val="none" w:sz="0" w:space="0" w:color="auto"/>
            <w:bottom w:val="none" w:sz="0" w:space="0" w:color="auto"/>
            <w:right w:val="none" w:sz="0" w:space="0" w:color="auto"/>
          </w:divBdr>
        </w:div>
        <w:div w:id="1052313815">
          <w:marLeft w:val="0"/>
          <w:marRight w:val="0"/>
          <w:marTop w:val="0"/>
          <w:marBottom w:val="0"/>
          <w:divBdr>
            <w:top w:val="none" w:sz="0" w:space="0" w:color="auto"/>
            <w:left w:val="none" w:sz="0" w:space="0" w:color="auto"/>
            <w:bottom w:val="none" w:sz="0" w:space="0" w:color="auto"/>
            <w:right w:val="none" w:sz="0" w:space="0" w:color="auto"/>
          </w:divBdr>
        </w:div>
        <w:div w:id="397216950">
          <w:marLeft w:val="0"/>
          <w:marRight w:val="0"/>
          <w:marTop w:val="0"/>
          <w:marBottom w:val="0"/>
          <w:divBdr>
            <w:top w:val="none" w:sz="0" w:space="0" w:color="auto"/>
            <w:left w:val="none" w:sz="0" w:space="0" w:color="auto"/>
            <w:bottom w:val="none" w:sz="0" w:space="0" w:color="auto"/>
            <w:right w:val="none" w:sz="0" w:space="0" w:color="auto"/>
          </w:divBdr>
        </w:div>
        <w:div w:id="670448613">
          <w:marLeft w:val="0"/>
          <w:marRight w:val="0"/>
          <w:marTop w:val="0"/>
          <w:marBottom w:val="0"/>
          <w:divBdr>
            <w:top w:val="none" w:sz="0" w:space="0" w:color="auto"/>
            <w:left w:val="none" w:sz="0" w:space="0" w:color="auto"/>
            <w:bottom w:val="none" w:sz="0" w:space="0" w:color="auto"/>
            <w:right w:val="none" w:sz="0" w:space="0" w:color="auto"/>
          </w:divBdr>
        </w:div>
        <w:div w:id="1653171707">
          <w:marLeft w:val="0"/>
          <w:marRight w:val="0"/>
          <w:marTop w:val="0"/>
          <w:marBottom w:val="0"/>
          <w:divBdr>
            <w:top w:val="none" w:sz="0" w:space="0" w:color="auto"/>
            <w:left w:val="none" w:sz="0" w:space="0" w:color="auto"/>
            <w:bottom w:val="none" w:sz="0" w:space="0" w:color="auto"/>
            <w:right w:val="none" w:sz="0" w:space="0" w:color="auto"/>
          </w:divBdr>
        </w:div>
        <w:div w:id="1976376285">
          <w:marLeft w:val="0"/>
          <w:marRight w:val="0"/>
          <w:marTop w:val="0"/>
          <w:marBottom w:val="0"/>
          <w:divBdr>
            <w:top w:val="none" w:sz="0" w:space="0" w:color="auto"/>
            <w:left w:val="none" w:sz="0" w:space="0" w:color="auto"/>
            <w:bottom w:val="none" w:sz="0" w:space="0" w:color="auto"/>
            <w:right w:val="none" w:sz="0" w:space="0" w:color="auto"/>
          </w:divBdr>
        </w:div>
        <w:div w:id="2046757629">
          <w:marLeft w:val="0"/>
          <w:marRight w:val="0"/>
          <w:marTop w:val="0"/>
          <w:marBottom w:val="0"/>
          <w:divBdr>
            <w:top w:val="none" w:sz="0" w:space="0" w:color="auto"/>
            <w:left w:val="none" w:sz="0" w:space="0" w:color="auto"/>
            <w:bottom w:val="none" w:sz="0" w:space="0" w:color="auto"/>
            <w:right w:val="none" w:sz="0" w:space="0" w:color="auto"/>
          </w:divBdr>
        </w:div>
        <w:div w:id="118762207">
          <w:marLeft w:val="0"/>
          <w:marRight w:val="0"/>
          <w:marTop w:val="0"/>
          <w:marBottom w:val="0"/>
          <w:divBdr>
            <w:top w:val="none" w:sz="0" w:space="0" w:color="auto"/>
            <w:left w:val="none" w:sz="0" w:space="0" w:color="auto"/>
            <w:bottom w:val="none" w:sz="0" w:space="0" w:color="auto"/>
            <w:right w:val="none" w:sz="0" w:space="0" w:color="auto"/>
          </w:divBdr>
        </w:div>
        <w:div w:id="1168251025">
          <w:marLeft w:val="0"/>
          <w:marRight w:val="0"/>
          <w:marTop w:val="0"/>
          <w:marBottom w:val="0"/>
          <w:divBdr>
            <w:top w:val="none" w:sz="0" w:space="0" w:color="auto"/>
            <w:left w:val="none" w:sz="0" w:space="0" w:color="auto"/>
            <w:bottom w:val="none" w:sz="0" w:space="0" w:color="auto"/>
            <w:right w:val="none" w:sz="0" w:space="0" w:color="auto"/>
          </w:divBdr>
        </w:div>
        <w:div w:id="1886985531">
          <w:marLeft w:val="0"/>
          <w:marRight w:val="0"/>
          <w:marTop w:val="0"/>
          <w:marBottom w:val="0"/>
          <w:divBdr>
            <w:top w:val="none" w:sz="0" w:space="0" w:color="auto"/>
            <w:left w:val="none" w:sz="0" w:space="0" w:color="auto"/>
            <w:bottom w:val="none" w:sz="0" w:space="0" w:color="auto"/>
            <w:right w:val="none" w:sz="0" w:space="0" w:color="auto"/>
          </w:divBdr>
        </w:div>
        <w:div w:id="2021618487">
          <w:marLeft w:val="0"/>
          <w:marRight w:val="0"/>
          <w:marTop w:val="0"/>
          <w:marBottom w:val="0"/>
          <w:divBdr>
            <w:top w:val="none" w:sz="0" w:space="0" w:color="auto"/>
            <w:left w:val="none" w:sz="0" w:space="0" w:color="auto"/>
            <w:bottom w:val="none" w:sz="0" w:space="0" w:color="auto"/>
            <w:right w:val="none" w:sz="0" w:space="0" w:color="auto"/>
          </w:divBdr>
        </w:div>
        <w:div w:id="845360315">
          <w:marLeft w:val="0"/>
          <w:marRight w:val="0"/>
          <w:marTop w:val="0"/>
          <w:marBottom w:val="0"/>
          <w:divBdr>
            <w:top w:val="none" w:sz="0" w:space="0" w:color="auto"/>
            <w:left w:val="none" w:sz="0" w:space="0" w:color="auto"/>
            <w:bottom w:val="none" w:sz="0" w:space="0" w:color="auto"/>
            <w:right w:val="none" w:sz="0" w:space="0" w:color="auto"/>
          </w:divBdr>
        </w:div>
        <w:div w:id="398865298">
          <w:marLeft w:val="0"/>
          <w:marRight w:val="0"/>
          <w:marTop w:val="0"/>
          <w:marBottom w:val="0"/>
          <w:divBdr>
            <w:top w:val="none" w:sz="0" w:space="0" w:color="auto"/>
            <w:left w:val="none" w:sz="0" w:space="0" w:color="auto"/>
            <w:bottom w:val="none" w:sz="0" w:space="0" w:color="auto"/>
            <w:right w:val="none" w:sz="0" w:space="0" w:color="auto"/>
          </w:divBdr>
        </w:div>
        <w:div w:id="3093259">
          <w:marLeft w:val="0"/>
          <w:marRight w:val="0"/>
          <w:marTop w:val="0"/>
          <w:marBottom w:val="0"/>
          <w:divBdr>
            <w:top w:val="none" w:sz="0" w:space="0" w:color="auto"/>
            <w:left w:val="none" w:sz="0" w:space="0" w:color="auto"/>
            <w:bottom w:val="none" w:sz="0" w:space="0" w:color="auto"/>
            <w:right w:val="none" w:sz="0" w:space="0" w:color="auto"/>
          </w:divBdr>
        </w:div>
        <w:div w:id="917327187">
          <w:marLeft w:val="0"/>
          <w:marRight w:val="0"/>
          <w:marTop w:val="0"/>
          <w:marBottom w:val="0"/>
          <w:divBdr>
            <w:top w:val="none" w:sz="0" w:space="0" w:color="auto"/>
            <w:left w:val="none" w:sz="0" w:space="0" w:color="auto"/>
            <w:bottom w:val="none" w:sz="0" w:space="0" w:color="auto"/>
            <w:right w:val="none" w:sz="0" w:space="0" w:color="auto"/>
          </w:divBdr>
        </w:div>
        <w:div w:id="406073556">
          <w:marLeft w:val="0"/>
          <w:marRight w:val="0"/>
          <w:marTop w:val="0"/>
          <w:marBottom w:val="0"/>
          <w:divBdr>
            <w:top w:val="none" w:sz="0" w:space="0" w:color="auto"/>
            <w:left w:val="none" w:sz="0" w:space="0" w:color="auto"/>
            <w:bottom w:val="none" w:sz="0" w:space="0" w:color="auto"/>
            <w:right w:val="none" w:sz="0" w:space="0" w:color="auto"/>
          </w:divBdr>
        </w:div>
        <w:div w:id="1048608303">
          <w:marLeft w:val="0"/>
          <w:marRight w:val="0"/>
          <w:marTop w:val="0"/>
          <w:marBottom w:val="0"/>
          <w:divBdr>
            <w:top w:val="none" w:sz="0" w:space="0" w:color="auto"/>
            <w:left w:val="none" w:sz="0" w:space="0" w:color="auto"/>
            <w:bottom w:val="none" w:sz="0" w:space="0" w:color="auto"/>
            <w:right w:val="none" w:sz="0" w:space="0" w:color="auto"/>
          </w:divBdr>
        </w:div>
        <w:div w:id="271940422">
          <w:marLeft w:val="0"/>
          <w:marRight w:val="0"/>
          <w:marTop w:val="0"/>
          <w:marBottom w:val="0"/>
          <w:divBdr>
            <w:top w:val="none" w:sz="0" w:space="0" w:color="auto"/>
            <w:left w:val="none" w:sz="0" w:space="0" w:color="auto"/>
            <w:bottom w:val="none" w:sz="0" w:space="0" w:color="auto"/>
            <w:right w:val="none" w:sz="0" w:space="0" w:color="auto"/>
          </w:divBdr>
        </w:div>
        <w:div w:id="1569730344">
          <w:marLeft w:val="0"/>
          <w:marRight w:val="0"/>
          <w:marTop w:val="0"/>
          <w:marBottom w:val="0"/>
          <w:divBdr>
            <w:top w:val="none" w:sz="0" w:space="0" w:color="auto"/>
            <w:left w:val="none" w:sz="0" w:space="0" w:color="auto"/>
            <w:bottom w:val="none" w:sz="0" w:space="0" w:color="auto"/>
            <w:right w:val="none" w:sz="0" w:space="0" w:color="auto"/>
          </w:divBdr>
        </w:div>
        <w:div w:id="890651306">
          <w:marLeft w:val="0"/>
          <w:marRight w:val="0"/>
          <w:marTop w:val="0"/>
          <w:marBottom w:val="0"/>
          <w:divBdr>
            <w:top w:val="none" w:sz="0" w:space="0" w:color="auto"/>
            <w:left w:val="none" w:sz="0" w:space="0" w:color="auto"/>
            <w:bottom w:val="none" w:sz="0" w:space="0" w:color="auto"/>
            <w:right w:val="none" w:sz="0" w:space="0" w:color="auto"/>
          </w:divBdr>
        </w:div>
        <w:div w:id="2105224108">
          <w:marLeft w:val="0"/>
          <w:marRight w:val="0"/>
          <w:marTop w:val="0"/>
          <w:marBottom w:val="0"/>
          <w:divBdr>
            <w:top w:val="none" w:sz="0" w:space="0" w:color="auto"/>
            <w:left w:val="none" w:sz="0" w:space="0" w:color="auto"/>
            <w:bottom w:val="none" w:sz="0" w:space="0" w:color="auto"/>
            <w:right w:val="none" w:sz="0" w:space="0" w:color="auto"/>
          </w:divBdr>
        </w:div>
        <w:div w:id="2118745092">
          <w:marLeft w:val="0"/>
          <w:marRight w:val="0"/>
          <w:marTop w:val="0"/>
          <w:marBottom w:val="0"/>
          <w:divBdr>
            <w:top w:val="none" w:sz="0" w:space="0" w:color="auto"/>
            <w:left w:val="none" w:sz="0" w:space="0" w:color="auto"/>
            <w:bottom w:val="none" w:sz="0" w:space="0" w:color="auto"/>
            <w:right w:val="none" w:sz="0" w:space="0" w:color="auto"/>
          </w:divBdr>
        </w:div>
        <w:div w:id="1646199554">
          <w:marLeft w:val="0"/>
          <w:marRight w:val="0"/>
          <w:marTop w:val="0"/>
          <w:marBottom w:val="0"/>
          <w:divBdr>
            <w:top w:val="none" w:sz="0" w:space="0" w:color="auto"/>
            <w:left w:val="none" w:sz="0" w:space="0" w:color="auto"/>
            <w:bottom w:val="none" w:sz="0" w:space="0" w:color="auto"/>
            <w:right w:val="none" w:sz="0" w:space="0" w:color="auto"/>
          </w:divBdr>
        </w:div>
        <w:div w:id="1719280317">
          <w:marLeft w:val="0"/>
          <w:marRight w:val="0"/>
          <w:marTop w:val="0"/>
          <w:marBottom w:val="0"/>
          <w:divBdr>
            <w:top w:val="none" w:sz="0" w:space="0" w:color="auto"/>
            <w:left w:val="none" w:sz="0" w:space="0" w:color="auto"/>
            <w:bottom w:val="none" w:sz="0" w:space="0" w:color="auto"/>
            <w:right w:val="none" w:sz="0" w:space="0" w:color="auto"/>
          </w:divBdr>
        </w:div>
        <w:div w:id="838622596">
          <w:marLeft w:val="0"/>
          <w:marRight w:val="0"/>
          <w:marTop w:val="0"/>
          <w:marBottom w:val="0"/>
          <w:divBdr>
            <w:top w:val="none" w:sz="0" w:space="0" w:color="auto"/>
            <w:left w:val="none" w:sz="0" w:space="0" w:color="auto"/>
            <w:bottom w:val="none" w:sz="0" w:space="0" w:color="auto"/>
            <w:right w:val="none" w:sz="0" w:space="0" w:color="auto"/>
          </w:divBdr>
        </w:div>
        <w:div w:id="965355958">
          <w:marLeft w:val="0"/>
          <w:marRight w:val="0"/>
          <w:marTop w:val="0"/>
          <w:marBottom w:val="0"/>
          <w:divBdr>
            <w:top w:val="none" w:sz="0" w:space="0" w:color="auto"/>
            <w:left w:val="none" w:sz="0" w:space="0" w:color="auto"/>
            <w:bottom w:val="none" w:sz="0" w:space="0" w:color="auto"/>
            <w:right w:val="none" w:sz="0" w:space="0" w:color="auto"/>
          </w:divBdr>
        </w:div>
        <w:div w:id="1068334750">
          <w:marLeft w:val="0"/>
          <w:marRight w:val="0"/>
          <w:marTop w:val="0"/>
          <w:marBottom w:val="0"/>
          <w:divBdr>
            <w:top w:val="none" w:sz="0" w:space="0" w:color="auto"/>
            <w:left w:val="none" w:sz="0" w:space="0" w:color="auto"/>
            <w:bottom w:val="none" w:sz="0" w:space="0" w:color="auto"/>
            <w:right w:val="none" w:sz="0" w:space="0" w:color="auto"/>
          </w:divBdr>
        </w:div>
        <w:div w:id="776482220">
          <w:marLeft w:val="0"/>
          <w:marRight w:val="0"/>
          <w:marTop w:val="0"/>
          <w:marBottom w:val="0"/>
          <w:divBdr>
            <w:top w:val="none" w:sz="0" w:space="0" w:color="auto"/>
            <w:left w:val="none" w:sz="0" w:space="0" w:color="auto"/>
            <w:bottom w:val="none" w:sz="0" w:space="0" w:color="auto"/>
            <w:right w:val="none" w:sz="0" w:space="0" w:color="auto"/>
          </w:divBdr>
        </w:div>
        <w:div w:id="915476721">
          <w:marLeft w:val="0"/>
          <w:marRight w:val="0"/>
          <w:marTop w:val="0"/>
          <w:marBottom w:val="0"/>
          <w:divBdr>
            <w:top w:val="none" w:sz="0" w:space="0" w:color="auto"/>
            <w:left w:val="none" w:sz="0" w:space="0" w:color="auto"/>
            <w:bottom w:val="none" w:sz="0" w:space="0" w:color="auto"/>
            <w:right w:val="none" w:sz="0" w:space="0" w:color="auto"/>
          </w:divBdr>
        </w:div>
        <w:div w:id="1831409513">
          <w:marLeft w:val="0"/>
          <w:marRight w:val="0"/>
          <w:marTop w:val="0"/>
          <w:marBottom w:val="0"/>
          <w:divBdr>
            <w:top w:val="none" w:sz="0" w:space="0" w:color="auto"/>
            <w:left w:val="none" w:sz="0" w:space="0" w:color="auto"/>
            <w:bottom w:val="none" w:sz="0" w:space="0" w:color="auto"/>
            <w:right w:val="none" w:sz="0" w:space="0" w:color="auto"/>
          </w:divBdr>
        </w:div>
        <w:div w:id="870806908">
          <w:marLeft w:val="0"/>
          <w:marRight w:val="0"/>
          <w:marTop w:val="0"/>
          <w:marBottom w:val="0"/>
          <w:divBdr>
            <w:top w:val="none" w:sz="0" w:space="0" w:color="auto"/>
            <w:left w:val="none" w:sz="0" w:space="0" w:color="auto"/>
            <w:bottom w:val="none" w:sz="0" w:space="0" w:color="auto"/>
            <w:right w:val="none" w:sz="0" w:space="0" w:color="auto"/>
          </w:divBdr>
        </w:div>
        <w:div w:id="1271081963">
          <w:marLeft w:val="0"/>
          <w:marRight w:val="0"/>
          <w:marTop w:val="0"/>
          <w:marBottom w:val="0"/>
          <w:divBdr>
            <w:top w:val="none" w:sz="0" w:space="0" w:color="auto"/>
            <w:left w:val="none" w:sz="0" w:space="0" w:color="auto"/>
            <w:bottom w:val="none" w:sz="0" w:space="0" w:color="auto"/>
            <w:right w:val="none" w:sz="0" w:space="0" w:color="auto"/>
          </w:divBdr>
        </w:div>
        <w:div w:id="1480150890">
          <w:marLeft w:val="0"/>
          <w:marRight w:val="0"/>
          <w:marTop w:val="0"/>
          <w:marBottom w:val="0"/>
          <w:divBdr>
            <w:top w:val="none" w:sz="0" w:space="0" w:color="auto"/>
            <w:left w:val="none" w:sz="0" w:space="0" w:color="auto"/>
            <w:bottom w:val="none" w:sz="0" w:space="0" w:color="auto"/>
            <w:right w:val="none" w:sz="0" w:space="0" w:color="auto"/>
          </w:divBdr>
        </w:div>
        <w:div w:id="1071807396">
          <w:marLeft w:val="0"/>
          <w:marRight w:val="0"/>
          <w:marTop w:val="0"/>
          <w:marBottom w:val="0"/>
          <w:divBdr>
            <w:top w:val="none" w:sz="0" w:space="0" w:color="auto"/>
            <w:left w:val="none" w:sz="0" w:space="0" w:color="auto"/>
            <w:bottom w:val="none" w:sz="0" w:space="0" w:color="auto"/>
            <w:right w:val="none" w:sz="0" w:space="0" w:color="auto"/>
          </w:divBdr>
        </w:div>
        <w:div w:id="1887133881">
          <w:marLeft w:val="0"/>
          <w:marRight w:val="0"/>
          <w:marTop w:val="0"/>
          <w:marBottom w:val="0"/>
          <w:divBdr>
            <w:top w:val="none" w:sz="0" w:space="0" w:color="auto"/>
            <w:left w:val="none" w:sz="0" w:space="0" w:color="auto"/>
            <w:bottom w:val="none" w:sz="0" w:space="0" w:color="auto"/>
            <w:right w:val="none" w:sz="0" w:space="0" w:color="auto"/>
          </w:divBdr>
        </w:div>
        <w:div w:id="1089693490">
          <w:marLeft w:val="0"/>
          <w:marRight w:val="0"/>
          <w:marTop w:val="0"/>
          <w:marBottom w:val="0"/>
          <w:divBdr>
            <w:top w:val="none" w:sz="0" w:space="0" w:color="auto"/>
            <w:left w:val="none" w:sz="0" w:space="0" w:color="auto"/>
            <w:bottom w:val="none" w:sz="0" w:space="0" w:color="auto"/>
            <w:right w:val="none" w:sz="0" w:space="0" w:color="auto"/>
          </w:divBdr>
        </w:div>
        <w:div w:id="2108964041">
          <w:marLeft w:val="0"/>
          <w:marRight w:val="0"/>
          <w:marTop w:val="0"/>
          <w:marBottom w:val="0"/>
          <w:divBdr>
            <w:top w:val="none" w:sz="0" w:space="0" w:color="auto"/>
            <w:left w:val="none" w:sz="0" w:space="0" w:color="auto"/>
            <w:bottom w:val="none" w:sz="0" w:space="0" w:color="auto"/>
            <w:right w:val="none" w:sz="0" w:space="0" w:color="auto"/>
          </w:divBdr>
        </w:div>
        <w:div w:id="260914073">
          <w:marLeft w:val="0"/>
          <w:marRight w:val="0"/>
          <w:marTop w:val="0"/>
          <w:marBottom w:val="0"/>
          <w:divBdr>
            <w:top w:val="none" w:sz="0" w:space="0" w:color="auto"/>
            <w:left w:val="none" w:sz="0" w:space="0" w:color="auto"/>
            <w:bottom w:val="none" w:sz="0" w:space="0" w:color="auto"/>
            <w:right w:val="none" w:sz="0" w:space="0" w:color="auto"/>
          </w:divBdr>
        </w:div>
        <w:div w:id="2050644920">
          <w:marLeft w:val="0"/>
          <w:marRight w:val="0"/>
          <w:marTop w:val="0"/>
          <w:marBottom w:val="0"/>
          <w:divBdr>
            <w:top w:val="none" w:sz="0" w:space="0" w:color="auto"/>
            <w:left w:val="none" w:sz="0" w:space="0" w:color="auto"/>
            <w:bottom w:val="none" w:sz="0" w:space="0" w:color="auto"/>
            <w:right w:val="none" w:sz="0" w:space="0" w:color="auto"/>
          </w:divBdr>
        </w:div>
        <w:div w:id="1363089824">
          <w:marLeft w:val="0"/>
          <w:marRight w:val="0"/>
          <w:marTop w:val="0"/>
          <w:marBottom w:val="0"/>
          <w:divBdr>
            <w:top w:val="none" w:sz="0" w:space="0" w:color="auto"/>
            <w:left w:val="none" w:sz="0" w:space="0" w:color="auto"/>
            <w:bottom w:val="none" w:sz="0" w:space="0" w:color="auto"/>
            <w:right w:val="none" w:sz="0" w:space="0" w:color="auto"/>
          </w:divBdr>
        </w:div>
        <w:div w:id="197015705">
          <w:marLeft w:val="0"/>
          <w:marRight w:val="0"/>
          <w:marTop w:val="0"/>
          <w:marBottom w:val="0"/>
          <w:divBdr>
            <w:top w:val="none" w:sz="0" w:space="0" w:color="auto"/>
            <w:left w:val="none" w:sz="0" w:space="0" w:color="auto"/>
            <w:bottom w:val="none" w:sz="0" w:space="0" w:color="auto"/>
            <w:right w:val="none" w:sz="0" w:space="0" w:color="auto"/>
          </w:divBdr>
        </w:div>
        <w:div w:id="1881277732">
          <w:marLeft w:val="0"/>
          <w:marRight w:val="0"/>
          <w:marTop w:val="0"/>
          <w:marBottom w:val="0"/>
          <w:divBdr>
            <w:top w:val="none" w:sz="0" w:space="0" w:color="auto"/>
            <w:left w:val="none" w:sz="0" w:space="0" w:color="auto"/>
            <w:bottom w:val="none" w:sz="0" w:space="0" w:color="auto"/>
            <w:right w:val="none" w:sz="0" w:space="0" w:color="auto"/>
          </w:divBdr>
        </w:div>
        <w:div w:id="939949448">
          <w:marLeft w:val="0"/>
          <w:marRight w:val="0"/>
          <w:marTop w:val="0"/>
          <w:marBottom w:val="0"/>
          <w:divBdr>
            <w:top w:val="none" w:sz="0" w:space="0" w:color="auto"/>
            <w:left w:val="none" w:sz="0" w:space="0" w:color="auto"/>
            <w:bottom w:val="none" w:sz="0" w:space="0" w:color="auto"/>
            <w:right w:val="none" w:sz="0" w:space="0" w:color="auto"/>
          </w:divBdr>
        </w:div>
        <w:div w:id="1992709694">
          <w:marLeft w:val="0"/>
          <w:marRight w:val="0"/>
          <w:marTop w:val="0"/>
          <w:marBottom w:val="0"/>
          <w:divBdr>
            <w:top w:val="none" w:sz="0" w:space="0" w:color="auto"/>
            <w:left w:val="none" w:sz="0" w:space="0" w:color="auto"/>
            <w:bottom w:val="none" w:sz="0" w:space="0" w:color="auto"/>
            <w:right w:val="none" w:sz="0" w:space="0" w:color="auto"/>
          </w:divBdr>
        </w:div>
        <w:div w:id="796030313">
          <w:marLeft w:val="0"/>
          <w:marRight w:val="0"/>
          <w:marTop w:val="0"/>
          <w:marBottom w:val="0"/>
          <w:divBdr>
            <w:top w:val="none" w:sz="0" w:space="0" w:color="auto"/>
            <w:left w:val="none" w:sz="0" w:space="0" w:color="auto"/>
            <w:bottom w:val="none" w:sz="0" w:space="0" w:color="auto"/>
            <w:right w:val="none" w:sz="0" w:space="0" w:color="auto"/>
          </w:divBdr>
        </w:div>
        <w:div w:id="1682972808">
          <w:marLeft w:val="0"/>
          <w:marRight w:val="0"/>
          <w:marTop w:val="0"/>
          <w:marBottom w:val="0"/>
          <w:divBdr>
            <w:top w:val="none" w:sz="0" w:space="0" w:color="auto"/>
            <w:left w:val="none" w:sz="0" w:space="0" w:color="auto"/>
            <w:bottom w:val="none" w:sz="0" w:space="0" w:color="auto"/>
            <w:right w:val="none" w:sz="0" w:space="0" w:color="auto"/>
          </w:divBdr>
        </w:div>
        <w:div w:id="617296402">
          <w:marLeft w:val="0"/>
          <w:marRight w:val="0"/>
          <w:marTop w:val="0"/>
          <w:marBottom w:val="0"/>
          <w:divBdr>
            <w:top w:val="none" w:sz="0" w:space="0" w:color="auto"/>
            <w:left w:val="none" w:sz="0" w:space="0" w:color="auto"/>
            <w:bottom w:val="none" w:sz="0" w:space="0" w:color="auto"/>
            <w:right w:val="none" w:sz="0" w:space="0" w:color="auto"/>
          </w:divBdr>
        </w:div>
        <w:div w:id="1631013716">
          <w:marLeft w:val="0"/>
          <w:marRight w:val="0"/>
          <w:marTop w:val="0"/>
          <w:marBottom w:val="0"/>
          <w:divBdr>
            <w:top w:val="none" w:sz="0" w:space="0" w:color="auto"/>
            <w:left w:val="none" w:sz="0" w:space="0" w:color="auto"/>
            <w:bottom w:val="none" w:sz="0" w:space="0" w:color="auto"/>
            <w:right w:val="none" w:sz="0" w:space="0" w:color="auto"/>
          </w:divBdr>
        </w:div>
        <w:div w:id="1625454927">
          <w:marLeft w:val="0"/>
          <w:marRight w:val="0"/>
          <w:marTop w:val="0"/>
          <w:marBottom w:val="0"/>
          <w:divBdr>
            <w:top w:val="none" w:sz="0" w:space="0" w:color="auto"/>
            <w:left w:val="none" w:sz="0" w:space="0" w:color="auto"/>
            <w:bottom w:val="none" w:sz="0" w:space="0" w:color="auto"/>
            <w:right w:val="none" w:sz="0" w:space="0" w:color="auto"/>
          </w:divBdr>
        </w:div>
        <w:div w:id="2560749">
          <w:marLeft w:val="0"/>
          <w:marRight w:val="0"/>
          <w:marTop w:val="0"/>
          <w:marBottom w:val="0"/>
          <w:divBdr>
            <w:top w:val="none" w:sz="0" w:space="0" w:color="auto"/>
            <w:left w:val="none" w:sz="0" w:space="0" w:color="auto"/>
            <w:bottom w:val="none" w:sz="0" w:space="0" w:color="auto"/>
            <w:right w:val="none" w:sz="0" w:space="0" w:color="auto"/>
          </w:divBdr>
        </w:div>
        <w:div w:id="313141060">
          <w:marLeft w:val="0"/>
          <w:marRight w:val="0"/>
          <w:marTop w:val="0"/>
          <w:marBottom w:val="0"/>
          <w:divBdr>
            <w:top w:val="none" w:sz="0" w:space="0" w:color="auto"/>
            <w:left w:val="none" w:sz="0" w:space="0" w:color="auto"/>
            <w:bottom w:val="none" w:sz="0" w:space="0" w:color="auto"/>
            <w:right w:val="none" w:sz="0" w:space="0" w:color="auto"/>
          </w:divBdr>
        </w:div>
        <w:div w:id="940138">
          <w:marLeft w:val="0"/>
          <w:marRight w:val="0"/>
          <w:marTop w:val="0"/>
          <w:marBottom w:val="0"/>
          <w:divBdr>
            <w:top w:val="none" w:sz="0" w:space="0" w:color="auto"/>
            <w:left w:val="none" w:sz="0" w:space="0" w:color="auto"/>
            <w:bottom w:val="none" w:sz="0" w:space="0" w:color="auto"/>
            <w:right w:val="none" w:sz="0" w:space="0" w:color="auto"/>
          </w:divBdr>
        </w:div>
        <w:div w:id="93288864">
          <w:marLeft w:val="0"/>
          <w:marRight w:val="0"/>
          <w:marTop w:val="0"/>
          <w:marBottom w:val="0"/>
          <w:divBdr>
            <w:top w:val="none" w:sz="0" w:space="0" w:color="auto"/>
            <w:left w:val="none" w:sz="0" w:space="0" w:color="auto"/>
            <w:bottom w:val="none" w:sz="0" w:space="0" w:color="auto"/>
            <w:right w:val="none" w:sz="0" w:space="0" w:color="auto"/>
          </w:divBdr>
        </w:div>
      </w:divsChild>
    </w:div>
    <w:div w:id="469132476">
      <w:bodyDiv w:val="1"/>
      <w:marLeft w:val="0"/>
      <w:marRight w:val="0"/>
      <w:marTop w:val="0"/>
      <w:marBottom w:val="0"/>
      <w:divBdr>
        <w:top w:val="none" w:sz="0" w:space="0" w:color="auto"/>
        <w:left w:val="none" w:sz="0" w:space="0" w:color="auto"/>
        <w:bottom w:val="none" w:sz="0" w:space="0" w:color="auto"/>
        <w:right w:val="none" w:sz="0" w:space="0" w:color="auto"/>
      </w:divBdr>
      <w:divsChild>
        <w:div w:id="265500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5cb4349a7ded0000c79e4e1/Working_together_to_safeguard_children_2023_-_statutory_guidance.pdf" TargetMode="External"/><Relationship Id="rId21" Type="http://schemas.openxmlformats.org/officeDocument/2006/relationships/hyperlink" Target="https://www.legislation.gov.uk/ukpga/2002/32/section/53" TargetMode="External"/><Relationship Id="rId42" Type="http://schemas.openxmlformats.org/officeDocument/2006/relationships/hyperlink" Target="https://www.nspcc.org.uk/what-is-child-abuse/spotting-signs-child-abuse/" TargetMode="External"/><Relationship Id="rId47" Type="http://schemas.openxmlformats.org/officeDocument/2006/relationships/hyperlink" Target="https://learning.nspcc.org.uk/child-protection-system/history-of-child-protection-in-the-uk" TargetMode="External"/><Relationship Id="rId63" Type="http://schemas.openxmlformats.org/officeDocument/2006/relationships/hyperlink" Target="https://www.legislation.gov.uk/anaw/2014/4/section/38" TargetMode="External"/><Relationship Id="rId68" Type="http://schemas.openxmlformats.org/officeDocument/2006/relationships/hyperlink" Target="https://eur01.safelinks.protection.outlook.com/?url=https%3A%2F%2Fwww.cps.gov.uk%2Flegal-guidance%2Fpublic-justice-offences-incorporating-charging-standard%23%3A~%3Atext%3DConcerning%2520the%2520Police-%2CObstructing%2520a%2520Police%2520Officer%2520-%2520section%252089(2)%2520Police%2520Act%2Cexecution%2520of%2520the%2520constable%27s%2520duty&amp;data=05%7C02%7C2317654%40student.uwtsd.ac.uk%7C2e598b11a8b64039493b08dc9f77b02c%7C4e0f11f9046e45059cb8db2152311e21%7C0%7C0%7C638560583790218412%7CUnknown%7CTWFpbGZsb3d8eyJWIjoiMC4wLjAwMDAiLCJQIjoiV2luMzIiLCJBTiI6Ik1haWwiLCJXVCI6Mn0%3D%7C0%7C%7C%7C&amp;sdata=MqniFXm6bsp72UaPpJNeeVUBmTnRQ%2B4BAfaOR0Sid1c%3D&amp;reserved=0" TargetMode="External"/><Relationship Id="rId2" Type="http://schemas.openxmlformats.org/officeDocument/2006/relationships/settings" Target="settings.xml"/><Relationship Id="rId16" Type="http://schemas.openxmlformats.org/officeDocument/2006/relationships/hyperlink" Target="https://eur01.safelinks.protection.outlook.com/?url=https%3A%2F%2Fwww.legislation.gov.uk%2Fukpga%2F2003%2F44%2Fcontents&amp;data=05%7C02%7C2317654%40student.uwtsd.ac.uk%7C2e598b11a8b64039493b08dc9f77b02c%7C4e0f11f9046e45059cb8db2152311e21%7C0%7C0%7C638560583790250306%7CUnknown%7CTWFpbGZsb3d8eyJWIjoiMC4wLjAwMDAiLCJQIjoiV2luMzIiLCJBTiI6Ik1haWwiLCJXVCI6Mn0%3D%7C0%7C%7C%7C&amp;sdata=%2FcNJ5xZ6pdrgyJFfpXziaCpRNRdGQ22wpvHF5%2Bv13Jk%3D&amp;reserved=0" TargetMode="External"/><Relationship Id="rId29" Type="http://schemas.openxmlformats.org/officeDocument/2006/relationships/hyperlink" Target="https://www.legislation.gov.uk/ukpga/1998/42/section/11" TargetMode="External"/><Relationship Id="rId11" Type="http://schemas.openxmlformats.org/officeDocument/2006/relationships/hyperlink" Target="https://www.legislation.gov.uk/ukpga/2004/31/contents" TargetMode="External"/><Relationship Id="rId24" Type="http://schemas.openxmlformats.org/officeDocument/2006/relationships/hyperlink" Target="https://www.gov.wales/free-breakfast-primary-schools" TargetMode="External"/><Relationship Id="rId32" Type="http://schemas.openxmlformats.org/officeDocument/2006/relationships/hyperlink" Target="https://www.structural-learning.com/post/bronfenbrenners-ecological-model" TargetMode="External"/><Relationship Id="rId37" Type="http://schemas.openxmlformats.org/officeDocument/2006/relationships/hyperlink" Target="https://www.nhs.uk/conditions/baby/babys-development/height-weight-and-reviews/baby-reviews/" TargetMode="External"/><Relationship Id="rId40" Type="http://schemas.openxmlformats.org/officeDocument/2006/relationships/hyperlink" Target="https://www.nhs.uk/live-well/healthy-teeth-and-gums/taking-care-of-childrens-teeth/" TargetMode="External"/><Relationship Id="rId45" Type="http://schemas.openxmlformats.org/officeDocument/2006/relationships/hyperlink" Target="https://www.nspcc.org.uk/keeping-children-safe/" TargetMode="External"/><Relationship Id="rId53" Type="http://schemas.openxmlformats.org/officeDocument/2006/relationships/hyperlink" Target="https://eur01.safelinks.protection.outlook.com/?url=https%3A%2F%2Fwww.legislation.gov.uk%2Fukpga%2F1984%2F60%2Fsection%2F17%2Fenacted&amp;data=05%7C02%7C2317654%40student.uwtsd.ac.uk%7C2e598b11a8b64039493b08dc9f77b02c%7C4e0f11f9046e45059cb8db2152311e21%7C0%7C0%7C638560583790214321%7CUnknown%7CTWFpbGZsb3d8eyJWIjoiMC4wLjAwMDAiLCJQIjoiV2luMzIiLCJBTiI6Ik1haWwiLCJXVCI6Mn0%3D%7C0%7C%7C%7C&amp;sdata=lsvOIvh0NXcBaBr2gl1UIcbGQE1qs2wcxNxn0xgLvzE%3D&amp;reserved=0" TargetMode="External"/><Relationship Id="rId58" Type="http://schemas.openxmlformats.org/officeDocument/2006/relationships/hyperlink" Target="https://www.safeguarding.wales/" TargetMode="External"/><Relationship Id="rId66" Type="http://schemas.openxmlformats.org/officeDocument/2006/relationships/hyperlink" Target="https://www.thesafeguardingcompany.com/myconcern/" TargetMode="External"/><Relationship Id="rId74" Type="http://schemas.openxmlformats.org/officeDocument/2006/relationships/fontTable" Target="fontTable.xml"/><Relationship Id="rId5" Type="http://schemas.openxmlformats.org/officeDocument/2006/relationships/hyperlink" Target="https://www.legislation.gov.uk/ukpga/1989/41/section/47" TargetMode="External"/><Relationship Id="rId61" Type="http://schemas.openxmlformats.org/officeDocument/2006/relationships/hyperlink" Target="https://www.legislation.gov.uk/anaw/2014/4/section/130" TargetMode="External"/><Relationship Id="rId19" Type="http://schemas.openxmlformats.org/officeDocument/2006/relationships/hyperlink" Target="https://eur01.safelinks.protection.outlook.com/?url=https%3A%2F%2Fassets.publishing.service.gov.uk%2Fmedia%2F6329a77ad3bf7f75cb0f3072%2FWITHDRAWN-School_attendance_guidance_May-2022.pdf&amp;data=05%7C02%7C2317654%40student.uwtsd.ac.uk%7Cca8035eb2a4242c6e4b808dc9f854832%7C4e0f11f9046e45059cb8db2152311e21%7C0%7C0%7C638560641986589166%7CUnknown%7CTWFpbGZsb3d8eyJWIjoiMC4wLjAwMDAiLCJQIjoiV2luMzIiLCJBTiI6Ik1haWwiLCJXVCI6Mn0%3D%7C0%7C%7C%7C&amp;sdata=MPcVz0Xoy0MeVQuvYxehNJso1PJuOhIystfX%2B9vnrxk%3D&amp;reserved=0" TargetMode="External"/><Relationship Id="rId14" Type="http://schemas.openxmlformats.org/officeDocument/2006/relationships/hyperlink" Target="https://eur01.safelinks.protection.outlook.com/?url=https%3A%2F%2Fwww.legislation.gov.uk%2Fukpga%2F1989%2F41%2Fsection%2F47%2Fdata.pdf&amp;data=05%7C02%7C2317654%40student.uwtsd.ac.uk%7C2e598b11a8b64039493b08dc9f77b02c%7C4e0f11f9046e45059cb8db2152311e21%7C0%7C0%7C638560583790210012%7CUnknown%7CTWFpbGZsb3d8eyJWIjoiMC4wLjAwMDAiLCJQIjoiV2luMzIiLCJBTiI6Ik1haWwiLCJXVCI6Mn0%3D%7C0%7C%7C%7C&amp;sdata=gL8IzuaUym9riPXip%2BJV0A1oWoHCqtjTK8NwC94ZLyg%3D&amp;reserved=0" TargetMode="External"/><Relationship Id="rId22" Type="http://schemas.openxmlformats.org/officeDocument/2006/relationships/hyperlink" Target="https://www.legislation.gov.uk/ukpga/2002/32/section/57" TargetMode="External"/><Relationship Id="rId27" Type="http://schemas.openxmlformats.org/officeDocument/2006/relationships/hyperlink" Target="https://www.rctcbc.gov.uk/EN/Resident/ChildrensServices/HelpandSupportforFamilies/Informationforfamilies/Financialsupportforfamilies/FlyingStart/WhatisFlyingStart.aspx"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mind.org.uk/about-us/what-we-do/" TargetMode="External"/><Relationship Id="rId43" Type="http://schemas.openxmlformats.org/officeDocument/2006/relationships/hyperlink" Target="https://www.nspcc.org.uk/what-is-child-abuse/types-of-abuse/neglect/" TargetMode="External"/><Relationship Id="rId48" Type="http://schemas.openxmlformats.org/officeDocument/2006/relationships/hyperlink" Target="https://eur01.safelinks.protection.outlook.com/?url=https%3A%2F%2Flearning.nspcc.org.uk%2Fnews%2Fevents%2Fhow-safe-are-our-children-conference&amp;data=05%7C02%7C2317654%40student.uwtsd.ac.uk%7C2e598b11a8b64039493b08dc9f77b02c%7C4e0f11f9046e45059cb8db2152311e21%7C0%7C0%7C638560583790259144%7CUnknown%7CTWFpbGZsb3d8eyJWIjoiMC4wLjAwMDAiLCJQIjoiV2luMzIiLCJBTiI6Ik1haWwiLCJXVCI6Mn0%3D%7C0%7C%7C%7C&amp;sdata=2cN0gHSLOu6%2F8jafdOVHS6FrEmrLC2%2Fo4DmfBM6ZPW0%3D&amp;reserved=0" TargetMode="External"/><Relationship Id="rId56" Type="http://schemas.openxmlformats.org/officeDocument/2006/relationships/hyperlink" Target="https://eur01.safelinks.protection.outlook.com/?url=https%3A%2F%2Fwww.legislation.gov.uk%2Fukpga%2F2002%2F29%2Fcontents&amp;data=05%7C02%7C2317654%40student.uwtsd.ac.uk%7C2e598b11a8b64039493b08dc9f77b02c%7C4e0f11f9046e45059cb8db2152311e21%7C0%7C0%7C638560583790245807%7CUnknown%7CTWFpbGZsb3d8eyJWIjoiMC4wLjAwMDAiLCJQIjoiV2luMzIiLCJBTiI6Ik1haWwiLCJXVCI6Mn0%3D%7C0%7C%7C%7C&amp;sdata=AIGt7NWvaQowlCNdA0RdgCd4HohF196dPC72AqvMX3I%3D&amp;reserved=0" TargetMode="External"/><Relationship Id="rId64" Type="http://schemas.openxmlformats.org/officeDocument/2006/relationships/hyperlink" Target="https://www.legislation.gov.uk/anaw/2014/4/section/21" TargetMode="External"/><Relationship Id="rId69" Type="http://schemas.openxmlformats.org/officeDocument/2006/relationships/hyperlink" Target="https://eur01.safelinks.protection.outlook.com/?url=https%3A%2F%2Fwww.cps.gov.uk%2Flegal-guidance%2Ftheft-act-offences.&amp;data=05%7C02%7C2317654%40student.uwtsd.ac.uk%7C2e598b11a8b64039493b08dc9f77b02c%7C4e0f11f9046e45059cb8db2152311e21%7C0%7C0%7C638560583790236740%7CUnknown%7CTWFpbGZsb3d8eyJWIjoiMC4wLjAwMDAiLCJQIjoiV2luMzIiLCJBTiI6Ik1haWwiLCJXVCI6Mn0%3D%7C0%7C%7C%7C&amp;sdata=zwNfFaBHb2Ome6ZrgaRAU4L0gNwpnGs4iadZKoX12GQ%3D&amp;reserved=0" TargetMode="External"/><Relationship Id="rId8" Type="http://schemas.openxmlformats.org/officeDocument/2006/relationships/hyperlink" Target="https://www.legislation.gov.uk/ukpga/1989/41/section/2" TargetMode="External"/><Relationship Id="rId51" Type="http://schemas.openxmlformats.org/officeDocument/2006/relationships/hyperlink" Target="https://eur01.safelinks.protection.outlook.com/?url=https%3A%2F%2Fwww.legislation.gov.uk%2Fukpga%2F1984%2F60%2Fsection%2F&amp;data=05%7C02%7C2317654%40student.uwtsd.ac.uk%7C2e598b11a8b64039493b08dc9f77b02c%7C4e0f11f9046e45059cb8db2152311e21%7C0%7C0%7C638560583790223586%7CUnknown%7CTWFpbGZsb3d8eyJWIjoiMC4wLjAwMDAiLCJQIjoiV2luMzIiLCJBTiI6Ik1haWwiLCJXVCI6Mn0%3D%7C0%7C%7C%7C&amp;sdata=7PoHACzPzgyrGVVxIww%2BaOq%2Fx4T%2B8iq9x4%2FtrKqU25o%3D&amp;reserved=0" TargetMode="External"/><Relationship Id="rId72" Type="http://schemas.openxmlformats.org/officeDocument/2006/relationships/hyperlink" Target="https://www.gov.wales/sites/default/files/pdf-versions/2024/5/1/1715621083/well-being-future-generations-act-essentials.pdf" TargetMode="External"/><Relationship Id="rId3" Type="http://schemas.openxmlformats.org/officeDocument/2006/relationships/webSettings" Target="webSettings.xml"/><Relationship Id="rId12" Type="http://schemas.openxmlformats.org/officeDocument/2006/relationships/hyperlink" Target="https://www.legislation.gov.uk/ukpga/2017/16/section/16" TargetMode="External"/><Relationship Id="rId17" Type="http://schemas.openxmlformats.org/officeDocument/2006/relationships/hyperlink" Target="https://www.legislation.gov.uk/ukpga/2018/12/section/2/enacted" TargetMode="External"/><Relationship Id="rId25" Type="http://schemas.openxmlformats.org/officeDocument/2006/relationships/hyperlink" Target="https://assets.publishing.service.gov.uk/media/65cb4349a7ded0000c79e4e1/Working_together_to_safeguard_children_2023_-_statutory_guidance.pdf" TargetMode="External"/><Relationship Id="rId33" Type="http://schemas.openxmlformats.org/officeDocument/2006/relationships/hyperlink" Target="https://eur01.safelinks.protection.outlook.com/?url=https%3A%2F%2Fwww.legislation.gov.uk%2Fukpga%2F1983%2F20%2Fsection%2F46.&amp;data=05%7C02%7C2317654%40student.uwtsd.ac.uk%7C2e598b11a8b64039493b08dc9f77b02c%7C4e0f11f9046e45059cb8db2152311e21%7C0%7C0%7C638560583790231855%7CUnknown%7CTWFpbGZsb3d8eyJWIjoiMC4wLjAwMDAiLCJQIjoiV2luMzIiLCJBTiI6Ik1haWwiLCJXVCI6Mn0%3D%7C0%7C%7C%7C&amp;sdata=JrSYPMRfqTDKXOi%2BTuWRO16dzlvNRa8cVUXQPrNxHdE%3D&amp;reserved=0" TargetMode="External"/><Relationship Id="rId38" Type="http://schemas.openxmlformats.org/officeDocument/2006/relationships/hyperlink" Target="https://www.nhs.uk/healthier-families/recipes/" TargetMode="External"/><Relationship Id="rId46" Type="http://schemas.openxmlformats.org/officeDocument/2006/relationships/hyperlink" Target="https://learning.nspcc.org.uk/safeguarding-child-protection/duty-of-care-and-safeguarding" TargetMode="External"/><Relationship Id="rId59" Type="http://schemas.openxmlformats.org/officeDocument/2006/relationships/hyperlink" Target="https://www.legislation.gov.uk/anaw/2014/4/pdfs/anaw_20140004_en.pdf" TargetMode="External"/><Relationship Id="rId67" Type="http://schemas.openxmlformats.org/officeDocument/2006/relationships/hyperlink" Target="https://www.trusselltrust.org/get-help/find-a-foodbank/"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nspcc.org.uk/what-is-child-abuse/effects-of-child-abuse/" TargetMode="External"/><Relationship Id="rId54" Type="http://schemas.openxmlformats.org/officeDocument/2006/relationships/hyperlink" Target="https://eur01.safelinks.protection.outlook.com/?url=https%3A%2F%2Fwww.legislation.gov.uk%2Fukpga%2F1997%2F50%2Fcontents.&amp;data=05%7C02%7C2317654%40student.uwtsd.ac.uk%7C2e598b11a8b64039493b08dc9f77b02c%7C4e0f11f9046e45059cb8db2152311e21%7C0%7C0%7C638560583790200840%7CUnknown%7CTWFpbGZsb3d8eyJWIjoiMC4wLjAwMDAiLCJQIjoiV2luMzIiLCJBTiI6Ik1haWwiLCJXVCI6Mn0%3D%7C0%7C%7C%7C&amp;sdata=4RcBMhYZv760bFj2orFJ3yYJcm3bSm89BdadZpjgRcc%3D&amp;reserved=0" TargetMode="External"/><Relationship Id="rId62" Type="http://schemas.openxmlformats.org/officeDocument/2006/relationships/hyperlink" Target="https://www.legislation.gov.uk/anaw/2014/4/section/21" TargetMode="External"/><Relationship Id="rId70" Type="http://schemas.openxmlformats.org/officeDocument/2006/relationships/hyperlink" Target="https://www.unicef.org.uk/wp-content/uploads/2016/08/unicef-convention-rights-child-uncrc.pdf"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ur01.safelinks.protection.outlook.com/?url=https%3A%2F%2Fwww.leeds.gov.uk%2Fone-minute-guides%2Fpolice-powers-of-protection.&amp;data=05%7C02%7C2317654%40student.uwtsd.ac.uk%7C2e598b11a8b64039493b08dc9f77b02c%7C4e0f11f9046e45059cb8db2152311e21%7C0%7C0%7C638560583790227784%7CUnknown%7CTWFpbGZsb3d8eyJWIjoiMC4wLjAwMDAiLCJQIjoiV2luMzIiLCJBTiI6Ik1haWwiLCJXVCI6Mn0%3D%7C0%7C%7C%7C&amp;sdata=hm0B0oWZhGfCEWJThFtG7OPFE3W5gyg2jsVjUaT0GaQ%3D&amp;reserved=0" TargetMode="External"/><Relationship Id="rId15" Type="http://schemas.openxmlformats.org/officeDocument/2006/relationships/hyperlink" Target="https://eur01.safelinks.protection.outlook.com/?url=https%3A%2F%2Fwww.legislation.gov.uk%2Fukpga%2F1989%2F41%2Fcontents&amp;data=05%7C02%7C2317654%40student.uwtsd.ac.uk%7C2e598b11a8b64039493b08dc9f77b02c%7C4e0f11f9046e45059cb8db2152311e21%7C0%7C0%7C638560583790254567%7CUnknown%7CTWFpbGZsb3d8eyJWIjoiMC4wLjAwMDAiLCJQIjoiV2luMzIiLCJBTiI6Ik1haWwiLCJXVCI6Mn0%3D%7C0%7C%7C%7C&amp;sdata=VHDFJ6NCfDw1ogCs2u33%2FzlXPpmDznoiqI4MzZWobA0%3D&amp;reserved=0" TargetMode="External"/><Relationship Id="rId23" Type="http://schemas.openxmlformats.org/officeDocument/2006/relationships/hyperlink" Target="https://www.gov.uk/government/publications/every-child-matters" TargetMode="External"/><Relationship Id="rId28" Type="http://schemas.openxmlformats.org/officeDocument/2006/relationships/hyperlink" Target="https://psycnet.apa.org/doi/10.1093/acprof:oso/9780195381412.001.0001" TargetMode="External"/><Relationship Id="rId36" Type="http://schemas.openxmlformats.org/officeDocument/2006/relationships/hyperlink" Target="https://eur01.safelinks.protection.outlook.com/?url=https%3A%2F%2Fwww.verywellmind.com%2Fwhat-is-maslows-hierarchy-of-needs-4136760&amp;data=05%7C02%7C2317654%40student.uwtsd.ac.uk%7Cca8035eb2a4242c6e4b808dc9f854832%7C4e0f11f9046e45059cb8db2152311e21%7C0%7C0%7C638560641986606486%7CUnknown%7CTWFpbGZsb3d8eyJWIjoiMC4wLjAwMDAiLCJQIjoiV2luMzIiLCJBTiI6Ik1haWwiLCJXVCI6Mn0%3D%7C0%7C%7C%7C&amp;sdata=eJHhvctXMAptigqn%2F5JZbxSAYExLKF5zwSe12D0%2BHCg%3D&amp;reserved=0" TargetMode="External"/><Relationship Id="rId49" Type="http://schemas.openxmlformats.org/officeDocument/2006/relationships/hyperlink" Target="https://www.gov.uk/government/publications/healthy-child-programme-0-to-19-health-visitor-and-school-nurse-commissioning/commissioning-health-visitors-and-school-nurses-for-public-health-services-for-children-aged-0-to-19" TargetMode="External"/><Relationship Id="rId57" Type="http://schemas.openxmlformats.org/officeDocument/2006/relationships/hyperlink" Target="https://www.safeguarding.wales/en/chi-i/" TargetMode="External"/><Relationship Id="rId10" Type="http://schemas.openxmlformats.org/officeDocument/2006/relationships/hyperlink" Target="https://www.legislation.gov.uk/ukpga/1989/41/section/3" TargetMode="External"/><Relationship Id="rId31" Type="http://schemas.openxmlformats.org/officeDocument/2006/relationships/hyperlink" Target="https://eur01.safelinks.protection.outlook.com/?url=https%3A%2F%2Fwww.equalityhumanrights.com%2Fhuman-rights%2Fhuman-rights-act%23%3A~%3Atext%3DThe%2520Human%2520Rights%2520Act%25201998%2Cthe%2520UK%2520in%2520October%25202000&amp;data=05%7C02%7C2317654%40student.uwtsd.ac.uk%7Cca8035eb2a4242c6e4b808dc9f854832%7C4e0f11f9046e45059cb8db2152311e21%7C0%7C0%7C638560641986597915%7CUnknown%7CTWFpbGZsb3d8eyJWIjoiMC4wLjAwMDAiLCJQIjoiV2luMzIiLCJBTiI6Ik1haWwiLCJXVCI6Mn0%3D%7C0%7C%7C%7C&amp;sdata=6%2BRUCL6OQv8YNaZj%2FfJuX0KUqo3zVDuOK5q5l43cHm4%3D&amp;reserved=0" TargetMode="External"/><Relationship Id="rId44" Type="http://schemas.openxmlformats.org/officeDocument/2006/relationships/hyperlink" Target="https://www.nspcc.org.uk/what-is-child-abuse/" TargetMode="External"/><Relationship Id="rId52" Type="http://schemas.openxmlformats.org/officeDocument/2006/relationships/hyperlink" Target="https://eur01.safelinks.protection.outlook.com/?url=https%3A%2F%2Fwww.gov.uk%2Fguidance%2Fpolice-and-criminal-evidence-act-1984-pace-codes-of-practice&amp;data=05%7C02%7C2317654%40student.uwtsd.ac.uk%7C2e598b11a8b64039493b08dc9f77b02c%7C4e0f11f9046e45059cb8db2152311e21%7C0%7C0%7C638560583790205212%7CUnknown%7CTWFpbGZsb3d8eyJWIjoiMC4wLjAwMDAiLCJQIjoiV2luMzIiLCJBTiI6Ik1haWwiLCJXVCI6Mn0%3D%7C0%7C%7C%7C&amp;sdata=Y9k7kQxq1Npngo2gOlHSU%2Bx%2Bp0qSmdejqJhwtBxdNHA%3D&amp;reserved=0" TargetMode="External"/><Relationship Id="rId60" Type="http://schemas.openxmlformats.org/officeDocument/2006/relationships/hyperlink" Target="https://www.gov.wales/sites/default/files/publications/2019-05/part-2-code-of-practice-general-functions.pdf" TargetMode="External"/><Relationship Id="rId65" Type="http://schemas.openxmlformats.org/officeDocument/2006/relationships/hyperlink" Target="https://www.legislation.gov.uk/uksi/2014/2936/contents/made" TargetMode="External"/><Relationship Id="rId73" Type="http://schemas.openxmlformats.org/officeDocument/2006/relationships/hyperlink" Target="https://www.gov.wales/sites/default/files/publications/2019-07/families-first-guidance-for-local-authorities_0.pdf" TargetMode="External"/><Relationship Id="rId4" Type="http://schemas.openxmlformats.org/officeDocument/2006/relationships/hyperlink" Target="https://www.barnardos.org.uk/" TargetMode="External"/><Relationship Id="rId9" Type="http://schemas.openxmlformats.org/officeDocument/2006/relationships/hyperlink" Target="https://www.legislation.gov.uk/ukpga/1989/41/section/47" TargetMode="External"/><Relationship Id="rId13" Type="http://schemas.openxmlformats.org/officeDocument/2006/relationships/hyperlink" Target="https://eur01.safelinks.protection.outlook.com/?url=https%3A%2F%2Fguidance.nrpfnetwork.org.uk%2Freader%2Fpractice-guidance-families%2Fassessing-need-under-section-17%2F&amp;data=05%7C02%7C2317654%40student.uwtsd.ac.uk%7C2e598b11a8b64039493b08dc9f77b02c%7C4e0f11f9046e45059cb8db2152311e21%7C0%7C0%7C638560583790189062%7CUnknown%7CTWFpbGZsb3d8eyJWIjoiMC4wLjAwMDAiLCJQIjoiV2luMzIiLCJBTiI6Ik1haWwiLCJXVCI6Mn0%3D%7C0%7C%7C%7C&amp;sdata=HMdBxcr7fsNkIP%2BRgzEGJv8qtNbazEmYijPiZzdpfUE%3D&amp;reserved=0" TargetMode="External"/><Relationship Id="rId18" Type="http://schemas.openxmlformats.org/officeDocument/2006/relationships/hyperlink" Target="https://eur01.safelinks.protection.outlook.com/?url=https%3A%2F%2Fassets.publishing.service.gov.uk%2Fmedia%2F6329a77ad3bf7f75cb0f3072%2FWITHDRAWN-School_attendance_guidance_May-2022.pdf&amp;data=05%7C02%7C2317654%40student.uwtsd.ac.uk%7Cca8035eb2a4242c6e4b808dc9f854832%7C4e0f11f9046e45059cb8db2152311e21%7C0%7C0%7C638560641986576391%7CUnknown%7CTWFpbGZsb3d8eyJWIjoiMC4wLjAwMDAiLCJQIjoiV2luMzIiLCJBTiI6Ik1haWwiLCJXVCI6Mn0%3D%7C0%7C%7C%7C&amp;sdata=rgj4qywCd3rN7k0irrvn7st4uORoGcpmqbr%2F4bwBVoU%3D&amp;reserved=0" TargetMode="External"/><Relationship Id="rId39" Type="http://schemas.openxmlformats.org/officeDocument/2006/relationships/hyperlink" Target="https://www.nhs.uk/nhs-services/mental-health-services/where-to-get-urgent-help-for-mental-health/" TargetMode="External"/><Relationship Id="rId34" Type="http://schemas.openxmlformats.org/officeDocument/2006/relationships/hyperlink" Target="https://www.mind.org.uk/information-support/types-of-mental-health-problems/depression/" TargetMode="External"/><Relationship Id="rId50" Type="http://schemas.openxmlformats.org/officeDocument/2006/relationships/hyperlink" Target="https://eur01.safelinks.protection.outlook.com/?url=https%3A%2F%2Fwww.barnardos.org.uk%2Fget-support%2Fservices%2Fparents-wellbeing-service-pws-surrey&amp;data=05%7C02%7C2317654%40student.uwtsd.ac.uk%7Cca8035eb2a4242c6e4b808dc9f854832%7C4e0f11f9046e45059cb8db2152311e21%7C0%7C0%7C638560641986593702%7CUnknown%7CTWFpbGZsb3d8eyJWIjoiMC4wLjAwMDAiLCJQIjoiV2luMzIiLCJBTiI6Ik1haWwiLCJXVCI6Mn0%3D%7C0%7C%7C%7C&amp;sdata=9G6t52rtmv9CNrbLh6MSUlXVgBn6mPj%2FIM7LXxS9LNQ%3D&amp;reserved=0" TargetMode="External"/><Relationship Id="rId55" Type="http://schemas.openxmlformats.org/officeDocument/2006/relationships/hyperlink" Target="https://eur01.safelinks.protection.outlook.com/?url=https%3A%2F%2Fwww.gov.uk%2Fguidance%2Fpolice-and-criminal-evidence-act-1984-pace-codes-of-practice&amp;data=05%7C02%7C2317654%40student.uwtsd.ac.uk%7C2e598b11a8b64039493b08dc9f77b02c%7C4e0f11f9046e45059cb8db2152311e21%7C0%7C0%7C638560583790241544%7CUnknown%7CTWFpbGZsb3d8eyJWIjoiMC4wLjAwMDAiLCJQIjoiV2luMzIiLCJBTiI6Ik1haWwiLCJXVCI6Mn0%3D%7C0%7C%7C%7C&amp;sdata=%2Bcw%2FWY8e%2B4EN3LHR%2B7WetbLpcLFGDJR3q8epyA6G4kA%3D&amp;reserved=0" TargetMode="External"/><Relationship Id="rId7" Type="http://schemas.openxmlformats.org/officeDocument/2006/relationships/hyperlink" Target="https://www.legislation.gov.uk/ukpga/1989/41/section/17/2016-04-06" TargetMode="External"/><Relationship Id="rId71"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542</TotalTime>
  <Pages>10</Pages>
  <Words>6011</Words>
  <Characters>34264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Lane (2306976)</dc:creator>
  <cp:keywords/>
  <dc:description/>
  <cp:lastModifiedBy>Cassie Lane (2306976)</cp:lastModifiedBy>
  <cp:revision>6</cp:revision>
  <dcterms:created xsi:type="dcterms:W3CDTF">2024-06-29T12:49:00Z</dcterms:created>
  <dcterms:modified xsi:type="dcterms:W3CDTF">2024-07-08T20:29:00Z</dcterms:modified>
</cp:coreProperties>
</file>