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3262DA" w14:textId="77777777" w:rsidR="003C0E40" w:rsidRDefault="00000000" w:rsidP="5C5F464D">
      <w:pPr>
        <w:spacing w:before="240" w:after="0" w:line="240" w:lineRule="auto"/>
        <w:rPr>
          <w:rFonts w:eastAsia="Aptos" w:cs="Aptos"/>
          <w:color w:val="84D567" w:themeColor="accent6" w:themeTint="A6"/>
          <w:sz w:val="28"/>
          <w:szCs w:val="28"/>
          <w:lang w:val="en-US"/>
        </w:rPr>
      </w:pPr>
      <w:r>
        <w:rPr>
          <w:noProof/>
        </w:rPr>
        <mc:AlternateContent>
          <mc:Choice Requires="wps">
            <w:drawing>
              <wp:anchor distT="3175" distB="6350" distL="117475" distR="117475" simplePos="0" relativeHeight="3" behindDoc="0" locked="0" layoutInCell="0" allowOverlap="1" wp14:anchorId="003CFBAD" wp14:editId="3E8FD6AB">
                <wp:simplePos x="0" y="0"/>
                <wp:positionH relativeFrom="page">
                  <wp:align>center</wp:align>
                </wp:positionH>
                <wp:positionV relativeFrom="page">
                  <wp:posOffset>3207385</wp:posOffset>
                </wp:positionV>
                <wp:extent cx="7345680" cy="3001414"/>
                <wp:effectExtent l="0" t="0" r="0" b="0"/>
                <wp:wrapSquare wrapText="bothSides"/>
                <wp:docPr id="1" name="Text Box 163"/>
                <wp:cNvGraphicFramePr/>
                <a:graphic xmlns:a="http://schemas.openxmlformats.org/drawingml/2006/main">
                  <a:graphicData uri="http://schemas.microsoft.com/office/word/2010/wordprocessingShape">
                    <wps:wsp>
                      <wps:cNvSpPr/>
                      <wps:spPr>
                        <a:xfrm>
                          <a:off x="0" y="0"/>
                          <a:ext cx="7345680" cy="3001414"/>
                        </a:xfrm>
                        <a:prstGeom prst="rect">
                          <a:avLst/>
                        </a:prstGeom>
                        <a:noFill/>
                        <a:ln w="6480">
                          <a:noFill/>
                        </a:ln>
                      </wps:spPr>
                      <wps:style>
                        <a:lnRef idx="0">
                          <a:scrgbClr r="0" g="0" b="0"/>
                        </a:lnRef>
                        <a:fillRef idx="0">
                          <a:scrgbClr r="0" g="0" b="0"/>
                        </a:fillRef>
                        <a:effectRef idx="0">
                          <a:scrgbClr r="0" g="0" b="0"/>
                        </a:effectRef>
                        <a:fontRef idx="minor"/>
                      </wps:style>
                      <wps:txbx>
                        <w:txbxContent>
                          <w:p w14:paraId="23505E9E" w14:textId="77777777" w:rsidR="00000000" w:rsidRDefault="00000000">
                            <w:pPr>
                              <w:jc w:val="right"/>
                              <w:rPr>
                                <w:rFonts w:ascii="Arial" w:hAnsi="Arial"/>
                                <w:caps/>
                                <w:color w:val="156082"/>
                                <w:sz w:val="64"/>
                                <w:szCs w:val="64"/>
                              </w:rPr>
                            </w:pPr>
                            <w:r>
                              <w:rPr>
                                <w:rFonts w:ascii="Arial" w:hAnsi="Arial"/>
                                <w:caps/>
                                <w:color w:val="156082"/>
                                <w:sz w:val="64"/>
                                <w:szCs w:val="64"/>
                              </w:rPr>
                              <w:t>Assessement</w:t>
                            </w:r>
                          </w:p>
                          <w:p w14:paraId="5D4A8599" w14:textId="77777777" w:rsidR="00000000" w:rsidRDefault="00000000">
                            <w:pPr>
                              <w:jc w:val="right"/>
                            </w:pPr>
                            <w:r>
                              <w:rPr>
                                <w:rFonts w:ascii="Arial" w:hAnsi="Arial"/>
                                <w:color w:val="404040"/>
                                <w:sz w:val="36"/>
                                <w:szCs w:val="36"/>
                              </w:rPr>
                              <w:t>Report 2024</w:t>
                            </w:r>
                          </w:p>
                        </w:txbxContent>
                      </wps:txbx>
                      <wps:bodyPr lIns="1600200" tIns="0" rIns="685800" bIns="0" anchor="b">
                        <a:noAutofit/>
                      </wps:bodyPr>
                    </wps:wsp>
                  </a:graphicData>
                </a:graphic>
                <wp14:sizeRelH relativeFrom="page">
                  <wp14:pctWidth>94000</wp14:pctWidth>
                </wp14:sizeRelH>
                <wp14:sizeRelV relativeFrom="page">
                  <wp14:pctHeight>36000</wp14:pctHeight>
                </wp14:sizeRelV>
              </wp:anchor>
            </w:drawing>
          </mc:Choice>
          <mc:Fallback>
            <w:pict>
              <v:rect w14:anchorId="003CFBAD" id="Text Box 163" o:spid="_x0000_s1026" style="position:absolute;margin-left:0;margin-top:252.55pt;width:578.4pt;height:236.35pt;z-index:3;visibility:visible;mso-wrap-style:square;mso-width-percent:940;mso-height-percent:360;mso-wrap-distance-left:9.25pt;mso-wrap-distance-top:.25pt;mso-wrap-distance-right:9.25pt;mso-wrap-distance-bottom:.5pt;mso-position-horizontal:center;mso-position-horizontal-relative:page;mso-position-vertical:absolute;mso-position-vertical-relative:page;mso-width-percent:940;mso-height-percent:36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" o:allowincell="f" filled="f" stroked="f" strokeweight=".18mm">
                <v:textbox inset="126pt,0,54pt,0">
                  <w:txbxContent>
                    <w:p w14:paraId="23505E9E" w14:textId="77777777" w:rsidR="00000000" w:rsidRDefault="00000000">
                      <w:pPr>
                        <w:jc w:val="right"/>
                        <w:rPr>
                          <w:rFonts w:ascii="Arial" w:hAnsi="Arial"/>
                          <w:caps/>
                          <w:color w:val="156082"/>
                          <w:sz w:val="64"/>
                          <w:szCs w:val="64"/>
                        </w:rPr>
                      </w:pPr>
                      <w:r>
                        <w:rPr>
                          <w:rFonts w:ascii="Arial" w:hAnsi="Arial"/>
                          <w:caps/>
                          <w:color w:val="156082"/>
                          <w:sz w:val="64"/>
                          <w:szCs w:val="64"/>
                        </w:rPr>
                        <w:t>Assessement</w:t>
                      </w:r>
                    </w:p>
                    <w:p w14:paraId="5D4A8599" w14:textId="77777777" w:rsidR="00000000" w:rsidRDefault="00000000">
                      <w:pPr>
                        <w:jc w:val="right"/>
                      </w:pPr>
                      <w:r>
                        <w:rPr>
                          <w:rFonts w:ascii="Arial" w:hAnsi="Arial"/>
                          <w:color w:val="404040"/>
                          <w:sz w:val="36"/>
                          <w:szCs w:val="36"/>
                        </w:rPr>
                        <w:t>Report 2024</w:t>
                      </w:r>
                    </w:p>
                  </w:txbxContent>
                </v:textbox>
                <w10:wrap type="square" anchorx="page" anchory="page"/>
              </v:rect>
            </w:pict>
          </mc:Fallback>
        </mc:AlternateContent>
      </w:r>
      <w:r>
        <w:rPr>
          <w:noProof/>
        </w:rPr>
        <mc:AlternateContent>
          <mc:Choice Requires="wps">
            <w:drawing>
              <wp:anchor distT="3175" distB="8255" distL="117475" distR="117475" simplePos="0" relativeHeight="5" behindDoc="0" locked="0" layoutInCell="0" allowOverlap="1" wp14:anchorId="2F2B2827" wp14:editId="25B033B7">
                <wp:simplePos x="0" y="0"/>
                <wp:positionH relativeFrom="page">
                  <wp:align>center</wp:align>
                </wp:positionH>
                <wp:positionV relativeFrom="page">
                  <wp:posOffset>8745855</wp:posOffset>
                </wp:positionV>
                <wp:extent cx="7345680" cy="986155"/>
                <wp:effectExtent l="0" t="0" r="0" b="0"/>
                <wp:wrapSquare wrapText="bothSides"/>
                <wp:docPr id="3" name="Text Box 159"/>
                <wp:cNvGraphicFramePr/>
                <a:graphic xmlns:a="http://schemas.openxmlformats.org/drawingml/2006/main">
                  <a:graphicData uri="http://schemas.microsoft.com/office/word/2010/wordprocessingShape">
                    <wps:wsp>
                      <wps:cNvSpPr/>
                      <wps:spPr>
                        <a:xfrm>
                          <a:off x="0" y="0"/>
                          <a:ext cx="7345080" cy="985680"/>
                        </a:xfrm>
                        <a:prstGeom prst="rect">
                          <a:avLst/>
                        </a:prstGeom>
                        <a:noFill/>
                        <a:ln w="6480">
                          <a:noFill/>
                        </a:ln>
                      </wps:spPr>
                      <wps:style>
                        <a:lnRef idx="0">
                          <a:scrgbClr r="0" g="0" b="0"/>
                        </a:lnRef>
                        <a:fillRef idx="0">
                          <a:scrgbClr r="0" g="0" b="0"/>
                        </a:fillRef>
                        <a:effectRef idx="0">
                          <a:scrgbClr r="0" g="0" b="0"/>
                        </a:effectRef>
                        <a:fontRef idx="minor"/>
                      </wps:style>
                      <wps:txbx>
                        <w:txbxContent>
                          <w:p w14:paraId="495ECA9B" w14:textId="77777777" w:rsidR="003C0E40" w:rsidRDefault="00000000">
                            <w:pPr>
                              <w:pStyle w:val="NoSpacing"/>
                              <w:jc w:val="right"/>
                              <w:rPr>
                                <w:color w:val="595959"/>
                                <w:sz w:val="28"/>
                                <w:szCs w:val="28"/>
                              </w:rPr>
                            </w:pPr>
                            <w:bookmarkStart w:id="0" w:name="_Hlk172126644"/>
                            <w:bookmarkEnd w:id="0"/>
                            <w:r>
                              <w:rPr>
                                <w:color w:val="595959"/>
                                <w:sz w:val="28"/>
                                <w:szCs w:val="28"/>
                              </w:rPr>
                              <w:t>Cesar Klein (2336296)</w:t>
                            </w:r>
                          </w:p>
                          <w:p w14:paraId="548F8A87" w14:textId="77777777" w:rsidR="003C0E40" w:rsidRDefault="00000000">
                            <w:pPr>
                              <w:pStyle w:val="NoSpacing"/>
                              <w:jc w:val="right"/>
                            </w:pPr>
                            <w:r>
                              <w:rPr>
                                <w:color w:val="595959"/>
                                <w:sz w:val="18"/>
                                <w:szCs w:val="18"/>
                              </w:rPr>
                              <w:t>20/08/2024</w:t>
                            </w:r>
                          </w:p>
                        </w:txbxContent>
                      </wps:txbx>
                      <wps:bodyPr lIns="1600200" tIns="0" rIns="685800" bIns="0" anchor="b">
                        <a:noAutofit/>
                      </wps:bodyPr>
                    </wps:wsp>
                  </a:graphicData>
                </a:graphic>
                <wp14:sizeRelH relativeFrom="page">
                  <wp14:pctWidth>94000</wp14:pctWidth>
                </wp14:sizeRelH>
                <wp14:sizeRelV relativeFrom="page">
                  <wp14:pctHeight>9000</wp14:pctHeight>
                </wp14:sizeRelV>
              </wp:anchor>
            </w:drawing>
          </mc:Choice>
          <mc:Fallback>
            <w:pict>
              <v:rect w14:anchorId="2F2B2827" id="Text Box 159" o:spid="_x0000_s1027" style="position:absolute;margin-left:0;margin-top:688.65pt;width:578.4pt;height:77.65pt;z-index:5;visibility:visible;mso-wrap-style:square;mso-width-percent:940;mso-height-percent:90;mso-wrap-distance-left:9.25pt;mso-wrap-distance-top:.25pt;mso-wrap-distance-right:9.25pt;mso-wrap-distance-bottom:.65pt;mso-position-horizontal:center;mso-position-horizontal-relative:page;mso-position-vertical:absolute;mso-position-vertical-relative:page;mso-width-percent:940;mso-height-percent:9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" o:allowincell="f" filled="f" stroked="f" strokeweight=".18mm">
                <v:textbox inset="126pt,0,54pt,0">
                  <w:txbxContent>
                    <w:p w14:paraId="495ECA9B" w14:textId="77777777" w:rsidR="003C0E40" w:rsidRDefault="00000000">
                      <w:pPr>
                        <w:pStyle w:val="NoSpacing"/>
                        <w:jc w:val="right"/>
                        <w:rPr>
                          <w:color w:val="595959"/>
                          <w:sz w:val="28"/>
                          <w:szCs w:val="28"/>
                        </w:rPr>
                      </w:pPr>
                      <w:bookmarkStart w:id="1" w:name="_Hlk172126644"/>
                      <w:bookmarkEnd w:id="1"/>
                      <w:r>
                        <w:rPr>
                          <w:color w:val="595959"/>
                          <w:sz w:val="28"/>
                          <w:szCs w:val="28"/>
                        </w:rPr>
                        <w:t>Cesar Klein (2336296)</w:t>
                      </w:r>
                    </w:p>
                    <w:p w14:paraId="548F8A87" w14:textId="77777777" w:rsidR="003C0E40" w:rsidRDefault="00000000">
                      <w:pPr>
                        <w:pStyle w:val="NoSpacing"/>
                        <w:jc w:val="right"/>
                      </w:pPr>
                      <w:r>
                        <w:rPr>
                          <w:color w:val="595959"/>
                          <w:sz w:val="18"/>
                          <w:szCs w:val="18"/>
                        </w:rPr>
                        <w:t>20/08/2024</w:t>
                      </w:r>
                    </w:p>
                  </w:txbxContent>
                </v:textbox>
                <w10:wrap type="square" anchorx="page" anchory="page"/>
              </v:rect>
            </w:pict>
          </mc:Fallback>
        </mc:AlternateContent>
      </w:r>
      <w:r>
        <w:rPr>
          <w:noProof/>
        </w:rPr>
        <mc:AlternateContent>
          <mc:Choice Requires="wps">
            <w:drawing>
              <wp:anchor distT="3175" distB="3175" distL="117475" distR="117475" simplePos="0" relativeHeight="7" behindDoc="0" locked="0" layoutInCell="0" allowOverlap="1" wp14:anchorId="73BCBB42" wp14:editId="2A68D3A1">
                <wp:simplePos x="0" y="0"/>
                <wp:positionH relativeFrom="page">
                  <wp:align>center</wp:align>
                </wp:positionH>
                <wp:positionV relativeFrom="page">
                  <wp:posOffset>7484110</wp:posOffset>
                </wp:positionV>
                <wp:extent cx="7358380" cy="686435"/>
                <wp:effectExtent l="0" t="0" r="0" b="0"/>
                <wp:wrapSquare wrapText="bothSides"/>
                <wp:docPr id="5" name="Text Box 161"/>
                <wp:cNvGraphicFramePr/>
                <a:graphic xmlns:a="http://schemas.openxmlformats.org/drawingml/2006/main">
                  <a:graphicData uri="http://schemas.microsoft.com/office/word/2010/wordprocessingShape">
                    <wps:wsp>
                      <wps:cNvSpPr/>
                      <wps:spPr>
                        <a:xfrm>
                          <a:off x="0" y="0"/>
                          <a:ext cx="7357680" cy="685800"/>
                        </a:xfrm>
                        <a:prstGeom prst="rect">
                          <a:avLst/>
                        </a:prstGeom>
                        <a:noFill/>
                        <a:ln w="6480">
                          <a:noFill/>
                        </a:ln>
                      </wps:spPr>
                      <wps:style>
                        <a:lnRef idx="0">
                          <a:scrgbClr r="0" g="0" b="0"/>
                        </a:lnRef>
                        <a:fillRef idx="0">
                          <a:scrgbClr r="0" g="0" b="0"/>
                        </a:fillRef>
                        <a:effectRef idx="0">
                          <a:scrgbClr r="0" g="0" b="0"/>
                        </a:effectRef>
                        <a:fontRef idx="minor"/>
                      </wps:style>
                      <wps:txbx>
                        <w:txbxContent>
                          <w:p w14:paraId="33DCE0F9" w14:textId="77777777" w:rsidR="003C0E40" w:rsidRDefault="00000000">
                            <w:pPr>
                              <w:pStyle w:val="NoSpacing"/>
                              <w:jc w:val="right"/>
                              <w:rPr>
                                <w:rFonts w:ascii="Arial" w:hAnsi="Arial"/>
                                <w:color w:val="156082"/>
                                <w:sz w:val="28"/>
                                <w:szCs w:val="28"/>
                                <w:lang w:val="en-GB"/>
                              </w:rPr>
                            </w:pPr>
                            <w:r>
                              <w:rPr>
                                <w:rFonts w:ascii="Arial" w:hAnsi="Arial"/>
                                <w:color w:val="156082"/>
                                <w:sz w:val="28"/>
                                <w:szCs w:val="28"/>
                                <w:lang w:val="en-GB"/>
                              </w:rPr>
                              <w:t>Learning Digital Era</w:t>
                            </w:r>
                          </w:p>
                          <w:p w14:paraId="3BAF717F" w14:textId="77777777" w:rsidR="003C0E40" w:rsidRDefault="00000000">
                            <w:pPr>
                              <w:pStyle w:val="NoSpacing"/>
                              <w:jc w:val="right"/>
                              <w:rPr>
                                <w:rFonts w:ascii="Arial" w:hAnsi="Arial"/>
                              </w:rPr>
                            </w:pPr>
                            <w:r>
                              <w:rPr>
                                <w:rFonts w:ascii="Arial" w:hAnsi="Arial"/>
                                <w:color w:val="156082"/>
                                <w:sz w:val="28"/>
                                <w:szCs w:val="28"/>
                                <w:lang w:val="en-GB"/>
                              </w:rPr>
                              <w:t xml:space="preserve"> </w:t>
                            </w:r>
                            <w:r>
                              <w:rPr>
                                <w:rFonts w:ascii="Arial" w:hAnsi="Arial"/>
                                <w:caps/>
                                <w:color w:val="156082"/>
                                <w:sz w:val="26"/>
                                <w:szCs w:val="26"/>
                              </w:rPr>
                              <w:t>ACCA 4025</w:t>
                            </w:r>
                          </w:p>
                          <w:p w14:paraId="54A1E216" w14:textId="77777777" w:rsidR="003C0E40" w:rsidRDefault="00000000">
                            <w:pPr>
                              <w:pStyle w:val="NoSpacing"/>
                              <w:jc w:val="right"/>
                            </w:pPr>
                            <w:r>
                              <w:rPr>
                                <w:rFonts w:ascii="Arial" w:hAnsi="Arial"/>
                                <w:color w:val="595959"/>
                                <w:sz w:val="20"/>
                                <w:szCs w:val="20"/>
                              </w:rPr>
                              <w:br/>
                              <w:t xml:space="preserve">Lecturer: </w:t>
                            </w:r>
                            <w:proofErr w:type="spellStart"/>
                            <w:r>
                              <w:rPr>
                                <w:rFonts w:ascii="Arial" w:hAnsi="Arial"/>
                                <w:color w:val="595959"/>
                                <w:sz w:val="20"/>
                                <w:szCs w:val="20"/>
                              </w:rPr>
                              <w:t>Balendran</w:t>
                            </w:r>
                            <w:proofErr w:type="spellEnd"/>
                            <w:r>
                              <w:rPr>
                                <w:rFonts w:ascii="Arial" w:hAnsi="Arial"/>
                                <w:color w:val="595959"/>
                                <w:sz w:val="20"/>
                                <w:szCs w:val="20"/>
                              </w:rPr>
                              <w:t xml:space="preserve"> Kandasamy</w:t>
                            </w:r>
                          </w:p>
                        </w:txbxContent>
                      </wps:txbx>
                      <wps:bodyPr lIns="1600200" tIns="0" rIns="685800" bIns="0" anchor="t">
                        <a:spAutoFit/>
                      </wps:bodyPr>
                    </wps:wsp>
                  </a:graphicData>
                </a:graphic>
                <wp14:sizeRelH relativeFrom="page">
                  <wp14:pctWidth>94000</wp14:pctWidth>
                </wp14:sizeRelH>
                <wp14:sizeRelV relativeFrom="page">
                  <wp14:pctHeight>10000</wp14:pctHeight>
                </wp14:sizeRelV>
              </wp:anchor>
            </w:drawing>
          </mc:Choice>
          <mc:Fallback>
            <w:pict>
              <v:rect w14:anchorId="73BCBB42" id="Text Box 161" o:spid="_x0000_s1028" style="position:absolute;margin-left:0;margin-top:589.3pt;width:579.4pt;height:54.05pt;z-index:7;visibility:visible;mso-wrap-style:square;mso-width-percent:940;mso-height-percent:100;mso-wrap-distance-left:9.25pt;mso-wrap-distance-top:.25pt;mso-wrap-distance-right:9.25pt;mso-wrap-distance-bottom:.25pt;mso-position-horizontal:center;mso-position-horizontal-relative:page;mso-position-vertical:absolute;mso-position-vertical-relative:page;mso-width-percent:94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" o:allowincell="f" filled="f" stroked="f" strokeweight=".18mm">
                <v:textbox style="mso-fit-shape-to-text:t" inset="126pt,0,54pt,0">
                  <w:txbxContent>
                    <w:p w14:paraId="33DCE0F9" w14:textId="77777777" w:rsidR="003C0E40" w:rsidRDefault="00000000">
                      <w:pPr>
                        <w:pStyle w:val="NoSpacing"/>
                        <w:jc w:val="right"/>
                        <w:rPr>
                          <w:rFonts w:ascii="Arial" w:hAnsi="Arial"/>
                          <w:color w:val="156082"/>
                          <w:sz w:val="28"/>
                          <w:szCs w:val="28"/>
                          <w:lang w:val="en-GB"/>
                        </w:rPr>
                      </w:pPr>
                      <w:r>
                        <w:rPr>
                          <w:rFonts w:ascii="Arial" w:hAnsi="Arial"/>
                          <w:color w:val="156082"/>
                          <w:sz w:val="28"/>
                          <w:szCs w:val="28"/>
                          <w:lang w:val="en-GB"/>
                        </w:rPr>
                        <w:t>Learning Digital Era</w:t>
                      </w:r>
                    </w:p>
                    <w:p w14:paraId="3BAF717F" w14:textId="77777777" w:rsidR="003C0E40" w:rsidRDefault="00000000">
                      <w:pPr>
                        <w:pStyle w:val="NoSpacing"/>
                        <w:jc w:val="right"/>
                        <w:rPr>
                          <w:rFonts w:ascii="Arial" w:hAnsi="Arial"/>
                        </w:rPr>
                      </w:pPr>
                      <w:r>
                        <w:rPr>
                          <w:rFonts w:ascii="Arial" w:hAnsi="Arial"/>
                          <w:color w:val="156082"/>
                          <w:sz w:val="28"/>
                          <w:szCs w:val="28"/>
                          <w:lang w:val="en-GB"/>
                        </w:rPr>
                        <w:t xml:space="preserve"> </w:t>
                      </w:r>
                      <w:r>
                        <w:rPr>
                          <w:rFonts w:ascii="Arial" w:hAnsi="Arial"/>
                          <w:caps/>
                          <w:color w:val="156082"/>
                          <w:sz w:val="26"/>
                          <w:szCs w:val="26"/>
                        </w:rPr>
                        <w:t>ACCA 4025</w:t>
                      </w:r>
                    </w:p>
                    <w:p w14:paraId="54A1E216" w14:textId="77777777" w:rsidR="003C0E40" w:rsidRDefault="00000000">
                      <w:pPr>
                        <w:pStyle w:val="NoSpacing"/>
                        <w:jc w:val="right"/>
                      </w:pPr>
                      <w:r>
                        <w:rPr>
                          <w:rFonts w:ascii="Arial" w:hAnsi="Arial"/>
                          <w:color w:val="595959"/>
                          <w:sz w:val="20"/>
                          <w:szCs w:val="20"/>
                        </w:rPr>
                        <w:br/>
                        <w:t xml:space="preserve">Lecturer: </w:t>
                      </w:r>
                      <w:proofErr w:type="spellStart"/>
                      <w:r>
                        <w:rPr>
                          <w:rFonts w:ascii="Arial" w:hAnsi="Arial"/>
                          <w:color w:val="595959"/>
                          <w:sz w:val="20"/>
                          <w:szCs w:val="20"/>
                        </w:rPr>
                        <w:t>Balendran</w:t>
                      </w:r>
                      <w:proofErr w:type="spellEnd"/>
                      <w:r>
                        <w:rPr>
                          <w:rFonts w:ascii="Arial" w:hAnsi="Arial"/>
                          <w:color w:val="595959"/>
                          <w:sz w:val="20"/>
                          <w:szCs w:val="20"/>
                        </w:rPr>
                        <w:t xml:space="preserve"> Kandasamy</w:t>
                      </w:r>
                    </w:p>
                  </w:txbxContent>
                </v:textbox>
                <w10:wrap type="square" anchorx="page" anchory="page"/>
              </v:rect>
            </w:pict>
          </mc:Fallback>
        </mc:AlternateContent>
      </w:r>
      <w:r>
        <w:rPr>
          <w:noProof/>
        </w:rPr>
        <mc:AlternateContent>
          <mc:Choice Requires="wpg">
            <w:drawing>
              <wp:anchor distT="6350" distB="8255" distL="6350" distR="6350" simplePos="0" relativeHeight="9" behindDoc="0" locked="0" layoutInCell="0" allowOverlap="1" wp14:anchorId="128B9CAF" wp14:editId="1106AD35">
                <wp:simplePos x="0" y="0"/>
                <wp:positionH relativeFrom="page">
                  <wp:posOffset>219075</wp:posOffset>
                </wp:positionH>
                <wp:positionV relativeFrom="page">
                  <wp:posOffset>228600</wp:posOffset>
                </wp:positionV>
                <wp:extent cx="7317740" cy="1216025"/>
                <wp:effectExtent l="0" t="0" r="0" b="0"/>
                <wp:wrapNone/>
                <wp:docPr id="7" name="Group 157"/>
                <wp:cNvGraphicFramePr/>
                <a:graphic xmlns:a="http://schemas.openxmlformats.org/drawingml/2006/main">
                  <a:graphicData uri="http://schemas.microsoft.com/office/word/2010/wordprocessingGroup">
                    <wpg:wgp>
                      <wpg:cNvGrpSpPr/>
                      <wpg:grpSpPr>
                        <a:xfrm>
                          <a:off x="0" y="0"/>
                          <a:ext cx="7317000" cy="1215360"/>
                          <a:chOff x="219240" y="228600"/>
                          <a:chExt cx="7317000" cy="1215360"/>
                        </a:xfrm>
                      </wpg:grpSpPr>
                      <wps:wsp>
                        <wps:cNvPr id="1542507879" name="Freeform: Shape 1542507879"/>
                        <wps:cNvSpPr/>
                        <wps:spPr>
                          <a:xfrm>
                            <a:off x="0" y="19080"/>
                            <a:ext cx="7315200" cy="1129680"/>
                          </a:xfrm>
                          <a:custGeom>
                            <a:avLst/>
                            <a:gdLst/>
                            <a:ahLst/>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156082"/>
                          </a:solidFill>
                          <a:ln w="12600">
                            <a:noFill/>
                          </a:ln>
                        </wps:spPr>
                        <wps:style>
                          <a:lnRef idx="0">
                            <a:scrgbClr r="0" g="0" b="0"/>
                          </a:lnRef>
                          <a:fillRef idx="0">
                            <a:scrgbClr r="0" g="0" b="0"/>
                          </a:fillRef>
                          <a:effectRef idx="0">
                            <a:scrgbClr r="0" g="0" b="0"/>
                          </a:effectRef>
                          <a:fontRef idx="minor"/>
                        </wps:style>
                        <wps:bodyPr/>
                      </wps:wsp>
                      <wps:wsp>
                        <wps:cNvPr id="673280617" name="Rectangle 673280617"/>
                        <wps:cNvSpPr/>
                        <wps:spPr>
                          <a:xfrm>
                            <a:off x="1800" y="0"/>
                            <a:ext cx="7315200" cy="1215360"/>
                          </a:xfrm>
                          <a:prstGeom prst="rect">
                            <a:avLst/>
                          </a:prstGeom>
                          <a:blipFill rotWithShape="0">
                            <a:blip r:embed="rId6"/>
                            <a:stretch>
                              <a:fillRect r="-64125"/>
                            </a:stretch>
                          </a:blipFill>
                          <a:ln w="12600">
                            <a:noFill/>
                          </a:ln>
                        </wps:spPr>
                        <wps:style>
                          <a:lnRef idx="0">
                            <a:scrgbClr r="0" g="0" b="0"/>
                          </a:lnRef>
                          <a:fillRef idx="0">
                            <a:scrgbClr r="0" g="0" b="0"/>
                          </a:fillRef>
                          <a:effectRef idx="0">
                            <a:scrgbClr r="0" g="0" b="0"/>
                          </a:effectRef>
                          <a:fontRef idx="minor"/>
                        </wps:style>
                        <wps:bodyPr/>
                      </wps:wsp>
                    </wpg:wgp>
                  </a:graphicData>
                </a:graphic>
                <wp14:sizeRelH relativeFrom="page">
                  <wp14:pctWidth>94000</wp14:pctWidth>
                </wp14:sizeRelH>
                <wp14:sizeRelV relativeFrom="page">
                  <wp14:pctHeight>12000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7E997456">
              <v:group id="shape_0" style="position:absolute;margin-left:17.25pt;margin-top:18pt;width:576.15pt;height:95.7pt" alt="Group 157" coordsize="11523,1914" coordorigin="345,360">
                <v:rect id="shape_0" style="position:absolute;left:348;top:360;width:11519;height:1913;mso-wrap-style:none;v-text-anchor:middle;mso-position-horizontal-relative:page;mso-position-vertical-relative:page" o:allowincell="f" stroked="f" ID="Rectangle 151" path="m0,0l-2147483645,0l-2147483645,-2147483646l0,-2147483646xe">
                  <v:imagedata o:detectmouseclick="t" r:id="rId7"/>
                  <v:stroke weight="12600" color="#3465a4" joinstyle="miter" endcap="flat"/>
                  <w10:wrap type="none"/>
                </v:rect>
              </v:group>
            </w:pict>
          </mc:Fallback>
        </mc:AlternateContent>
      </w:r>
      <w:r>
        <w:rPr>
          <w:noProof/>
        </w:rPr>
        <mc:AlternateContent>
          <mc:Choice Requires="wps">
            <w:drawing>
              <wp:anchor distT="50165" distB="64770" distL="118745" distR="142240" simplePos="0" relativeHeight="12" behindDoc="0" locked="0" layoutInCell="0" allowOverlap="1" wp14:anchorId="482F969B" wp14:editId="64B195AB">
                <wp:simplePos x="0" y="0"/>
                <wp:positionH relativeFrom="margin">
                  <wp:align>center</wp:align>
                </wp:positionH>
                <wp:positionV relativeFrom="paragraph">
                  <wp:posOffset>9525</wp:posOffset>
                </wp:positionV>
                <wp:extent cx="1438910" cy="1257935"/>
                <wp:effectExtent l="0" t="0" r="0" b="0"/>
                <wp:wrapSquare wrapText="bothSides"/>
                <wp:docPr id="8" name="Text Box 2"/>
                <wp:cNvGraphicFramePr/>
                <a:graphic xmlns:a="http://schemas.openxmlformats.org/drawingml/2006/main">
                  <a:graphicData uri="http://schemas.microsoft.com/office/word/2010/wordprocessingShape">
                    <wps:wsp>
                      <wps:cNvSpPr/>
                      <wps:spPr>
                        <a:xfrm>
                          <a:off x="0" y="0"/>
                          <a:ext cx="1438200" cy="1257480"/>
                        </a:xfrm>
                        <a:prstGeom prst="rect">
                          <a:avLst/>
                        </a:prstGeom>
                        <a:solidFill>
                          <a:srgbClr val="FFFFFF"/>
                        </a:solidFill>
                        <a:ln w="9360">
                          <a:solidFill>
                            <a:srgbClr val="FFFFFF"/>
                          </a:solidFill>
                          <a:miter/>
                        </a:ln>
                      </wps:spPr>
                      <wps:style>
                        <a:lnRef idx="0">
                          <a:scrgbClr r="0" g="0" b="0"/>
                        </a:lnRef>
                        <a:fillRef idx="0">
                          <a:scrgbClr r="0" g="0" b="0"/>
                        </a:fillRef>
                        <a:effectRef idx="0">
                          <a:scrgbClr r="0" g="0" b="0"/>
                        </a:effectRef>
                        <a:fontRef idx="minor"/>
                      </wps:style>
                      <wps:txbx>
                        <w:txbxContent>
                          <w:p w14:paraId="6D9E9BF7" w14:textId="77777777" w:rsidR="003C0E40" w:rsidRDefault="00000000">
                            <w:pPr>
                              <w:pStyle w:val="FrameContents"/>
                            </w:pPr>
                            <w:r>
                              <w:rPr>
                                <w:noProof/>
                              </w:rPr>
                              <w:drawing>
                                <wp:inline distT="0" distB="0" distL="0" distR="0" wp14:anchorId="4AB62908" wp14:editId="4950EAA0">
                                  <wp:extent cx="1143000" cy="1143000"/>
                                  <wp:effectExtent l="0" t="0" r="0" b="0"/>
                                  <wp:docPr id="10"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A blue background with a black and yellow shield with yellow leaves and flowers&#10;&#10;Description automatically generated"/>
                                          <pic:cNvPicPr>
                                            <a:picLocks noChangeAspect="1" noChangeArrowheads="1"/>
                                          </pic:cNvPicPr>
                                        </pic:nvPicPr>
                                        <pic:blipFill>
                                          <a:blip r:embed="rId8"/>
                                          <a:stretch>
                                            <a:fillRect/>
                                          </a:stretch>
                                        </pic:blipFill>
                                        <pic:spPr bwMode="auto">
                                          <a:xfrm>
                                            <a:off x="0" y="0"/>
                                            <a:ext cx="1143000" cy="1143000"/>
                                          </a:xfrm>
                                          <a:prstGeom prst="rect">
                                            <a:avLst/>
                                          </a:prstGeom>
                                        </pic:spPr>
                                      </pic:pic>
                                    </a:graphicData>
                                  </a:graphic>
                                </wp:inline>
                              </w:drawing>
                            </w:r>
                          </w:p>
                        </w:txbxContent>
                      </wps:txbx>
                      <wps:bodyPr anchor="t">
                        <a:noAutofit/>
                      </wps:bodyPr>
                    </wps:wsp>
                  </a:graphicData>
                </a:graphic>
              </wp:anchor>
            </w:drawing>
          </mc:Choice>
          <mc:Fallback>
            <w:pict>
              <v:rect w14:anchorId="482F969B" id="Text Box 2" o:spid="_x0000_s1029" style="position:absolute;margin-left:0;margin-top:.75pt;width:113.3pt;height:99.05pt;z-index:12;visibility:visible;mso-wrap-style:square;mso-wrap-distance-left:9.35pt;mso-wrap-distance-top:3.95pt;mso-wrap-distance-right:11.2pt;mso-wrap-distance-bottom:5.1pt;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" o:allowincell="f" strokecolor="white" strokeweight=".26mm">
                <v:textbox>
                  <w:txbxContent>
                    <w:p w14:paraId="6D9E9BF7" w14:textId="77777777" w:rsidR="003C0E40" w:rsidRDefault="00000000">
                      <w:pPr>
                        <w:pStyle w:val="FrameContents"/>
                      </w:pPr>
                      <w:r>
                        <w:rPr>
                          <w:noProof/>
                        </w:rPr>
                        <w:drawing>
                          <wp:inline distT="0" distB="0" distL="0" distR="0" wp14:anchorId="4AB62908" wp14:editId="4950EAA0">
                            <wp:extent cx="1143000" cy="1143000"/>
                            <wp:effectExtent l="0" t="0" r="0" b="0"/>
                            <wp:docPr id="10"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A blue background with a black and yellow shield with yellow leaves and flowers&#10;&#10;Description automatically generated"/>
                                    <pic:cNvPicPr>
                                      <a:picLocks noChangeAspect="1" noChangeArrowheads="1"/>
                                    </pic:cNvPicPr>
                                  </pic:nvPicPr>
                                  <pic:blipFill>
                                    <a:blip r:embed="rId8"/>
                                    <a:stretch>
                                      <a:fillRect/>
                                    </a:stretch>
                                  </pic:blipFill>
                                  <pic:spPr bwMode="auto">
                                    <a:xfrm>
                                      <a:off x="0" y="0"/>
                                      <a:ext cx="1143000" cy="1143000"/>
                                    </a:xfrm>
                                    <a:prstGeom prst="rect">
                                      <a:avLst/>
                                    </a:prstGeom>
                                  </pic:spPr>
                                </pic:pic>
                              </a:graphicData>
                            </a:graphic>
                          </wp:inline>
                        </w:drawing>
                      </w:r>
                    </w:p>
                  </w:txbxContent>
                </v:textbox>
                <w10:wrap type="square" anchorx="margin"/>
              </v:rect>
            </w:pict>
          </mc:Fallback>
        </mc:AlternateContent>
      </w:r>
    </w:p>
    <w:p w14:paraId="2D071778" w14:textId="77777777" w:rsidR="003C0E40" w:rsidRDefault="00000000" w:rsidP="5C5F464D">
      <w:pPr>
        <w:rPr>
          <w:rStyle w:val="IndexLink"/>
          <w:rFonts w:ascii="Arial" w:hAnsi="Arial"/>
          <w:color w:val="156082"/>
          <w:kern w:val="0"/>
          <w:sz w:val="22"/>
          <w:szCs w:val="22"/>
          <w:lang w:val="en-US" w:eastAsia="en-US"/>
        </w:rPr>
      </w:pPr>
      <w:r>
        <w:rPr>
          <w:noProof/>
        </w:rPr>
        <mc:AlternateContent>
          <mc:Choice Requires="wps">
            <w:drawing>
              <wp:anchor distT="50165" distB="73660" distL="118745" distR="132715" simplePos="0" relativeHeight="10" behindDoc="0" locked="0" layoutInCell="0" allowOverlap="1" wp14:anchorId="0BC7A767" wp14:editId="056DCB93">
                <wp:simplePos x="0" y="0"/>
                <wp:positionH relativeFrom="margin">
                  <wp:posOffset>457200</wp:posOffset>
                </wp:positionH>
                <wp:positionV relativeFrom="paragraph">
                  <wp:posOffset>1054735</wp:posOffset>
                </wp:positionV>
                <wp:extent cx="4496435" cy="3218204"/>
                <wp:effectExtent l="0" t="0" r="18415" b="20320"/>
                <wp:wrapSquare wrapText="bothSides"/>
                <wp:docPr id="12" name="Text Box 2"/>
                <wp:cNvGraphicFramePr/>
                <a:graphic xmlns:a="http://schemas.openxmlformats.org/drawingml/2006/main">
                  <a:graphicData uri="http://schemas.microsoft.com/office/word/2010/wordprocessingShape">
                    <wps:wsp>
                      <wps:cNvSpPr/>
                      <wps:spPr>
                        <a:xfrm>
                          <a:off x="0" y="0"/>
                          <a:ext cx="4496435" cy="3218204"/>
                        </a:xfrm>
                        <a:prstGeom prst="rect">
                          <a:avLst/>
                        </a:prstGeom>
                        <a:solidFill>
                          <a:srgbClr val="FFFFFF"/>
                        </a:solidFill>
                        <a:ln w="9360">
                          <a:solidFill>
                            <a:srgbClr val="FFFFFF"/>
                          </a:solidFill>
                          <a:miter/>
                        </a:ln>
                      </wps:spPr>
                      <wps:style>
                        <a:lnRef idx="0">
                          <a:scrgbClr r="0" g="0" b="0"/>
                        </a:lnRef>
                        <a:fillRef idx="0">
                          <a:scrgbClr r="0" g="0" b="0"/>
                        </a:fillRef>
                        <a:effectRef idx="0">
                          <a:scrgbClr r="0" g="0" b="0"/>
                        </a:effectRef>
                        <a:fontRef idx="minor"/>
                      </wps:style>
                      <wps:txbx>
                        <w:txbxContent>
                          <w:p w14:paraId="37DE4B55" w14:textId="77777777" w:rsidR="00000000" w:rsidRDefault="00000000">
                            <w:r>
                              <w:rPr>
                                <w:rFonts w:ascii="Bahnschrift SemiBold SemiConden" w:hAnsi="Bahnschrift SemiBold SemiConden"/>
                                <w:caps/>
                                <w:color w:val="156082"/>
                                <w:sz w:val="96"/>
                                <w:szCs w:val="96"/>
                              </w:rPr>
                              <w:t>University Trinity saint david University of Wales</w:t>
                            </w:r>
                          </w:p>
                        </w:txbxContent>
                      </wps:txbx>
                      <wps:bodyPr anchor="t">
                        <a:noAutofit/>
                      </wps:bodyPr>
                    </wps:wsp>
                  </a:graphicData>
                </a:graphic>
              </wp:anchor>
            </w:drawing>
          </mc:Choice>
          <mc:Fallback>
            <w:pict>
              <v:rect w14:anchorId="0BC7A767" id="_x0000_s1030" style="position:absolute;margin-left:36pt;margin-top:83.05pt;width:354.05pt;height:253.4pt;z-index:10;visibility:visible;mso-wrap-style:square;mso-wrap-distance-left:9.35pt;mso-wrap-distance-top:3.95pt;mso-wrap-distance-right:10.45pt;mso-wrap-distance-bottom:5.8pt;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" o:allowincell="f" strokecolor="white" strokeweight=".26mm">
                <v:textbox>
                  <w:txbxContent>
                    <w:p w14:paraId="37DE4B55" w14:textId="77777777" w:rsidR="00000000" w:rsidRDefault="00000000">
                      <w:r>
                        <w:rPr>
                          <w:rFonts w:ascii="Bahnschrift SemiBold SemiConden" w:hAnsi="Bahnschrift SemiBold SemiConden"/>
                          <w:caps/>
                          <w:color w:val="156082"/>
                          <w:sz w:val="96"/>
                          <w:szCs w:val="96"/>
                        </w:rPr>
                        <w:t>University Trinity saint david University of Wales</w:t>
                      </w:r>
                    </w:p>
                  </w:txbxContent>
                </v:textbox>
                <w10:wrap type="square" anchorx="margin"/>
              </v:rect>
            </w:pict>
          </mc:Fallback>
        </mc:AlternateContent>
      </w:r>
    </w:p>
    <w:sdt>
      <w:sdtPr>
        <w:rPr>
          <w:rFonts w:ascii="Aptos" w:eastAsia="DengXian" w:hAnsi="Aptos"/>
          <w:color w:val="auto"/>
          <w:kern w:val="2"/>
          <w:sz w:val="24"/>
          <w:szCs w:val="24"/>
        </w:rPr>
        <w:id w:val="1094289179"/>
        <w:docPartObj>
          <w:docPartGallery w:val="Table of Contents"/>
          <w:docPartUnique/>
        </w:docPartObj>
      </w:sdtPr>
      <w:sdtContent>
        <w:p w14:paraId="041C1B02" w14:textId="77777777" w:rsidR="003C0E40" w:rsidRDefault="00000000" w:rsidP="5C5F464D">
          <w:pPr>
            <w:pStyle w:val="TOCHeading"/>
            <w:rPr>
              <w:rFonts w:ascii="Arial Nova" w:eastAsia="Arial Nova" w:hAnsi="Arial Nova" w:cs="Arial Nova"/>
              <w:sz w:val="16"/>
              <w:szCs w:val="16"/>
            </w:rPr>
          </w:pPr>
          <w:r>
            <w:br w:type="page"/>
          </w:r>
          <w:r w:rsidR="5C5F464D">
            <w:lastRenderedPageBreak/>
            <w:t>Contents</w:t>
          </w:r>
        </w:p>
        <w:p w14:paraId="14D318CB" w14:textId="38A9FA45" w:rsidR="00155436" w:rsidRDefault="00000000">
          <w:pPr>
            <w:pStyle w:val="TOC1"/>
            <w:tabs>
              <w:tab w:val="right" w:leader="dot" w:pos="9016"/>
            </w:tabs>
            <w:rPr>
              <w:rFonts w:asciiTheme="minorHAnsi" w:eastAsiaTheme="minorEastAsia" w:hAnsiTheme="minorHAnsi" w:cstheme="minorBidi"/>
              <w:noProof/>
              <w14:ligatures w14:val="standardContextual"/>
            </w:rPr>
          </w:pPr>
          <w:r>
            <w:fldChar w:fldCharType="begin"/>
          </w:r>
          <w:r>
            <w:instrText>TOC \o "1-9" \z \u \h</w:instrText>
          </w:r>
          <w:r>
            <w:fldChar w:fldCharType="separate"/>
          </w:r>
          <w:hyperlink w:anchor="_Toc173418235" w:history="1">
            <w:r w:rsidR="00155436" w:rsidRPr="00893477">
              <w:rPr>
                <w:rStyle w:val="Hyperlink"/>
                <w:noProof/>
              </w:rPr>
              <w:t>Assessment</w:t>
            </w:r>
            <w:r w:rsidR="00155436">
              <w:rPr>
                <w:noProof/>
                <w:webHidden/>
              </w:rPr>
              <w:tab/>
            </w:r>
            <w:r w:rsidR="00155436">
              <w:rPr>
                <w:noProof/>
                <w:webHidden/>
              </w:rPr>
              <w:fldChar w:fldCharType="begin"/>
            </w:r>
            <w:r w:rsidR="00155436">
              <w:rPr>
                <w:noProof/>
                <w:webHidden/>
              </w:rPr>
              <w:instrText xml:space="preserve"> PAGEREF _Toc173418235 \h </w:instrText>
            </w:r>
            <w:r w:rsidR="00155436">
              <w:rPr>
                <w:noProof/>
                <w:webHidden/>
              </w:rPr>
            </w:r>
            <w:r w:rsidR="00155436">
              <w:rPr>
                <w:noProof/>
                <w:webHidden/>
              </w:rPr>
              <w:fldChar w:fldCharType="separate"/>
            </w:r>
            <w:r w:rsidR="00155436">
              <w:rPr>
                <w:noProof/>
                <w:webHidden/>
              </w:rPr>
              <w:t>1</w:t>
            </w:r>
            <w:r w:rsidR="00155436">
              <w:rPr>
                <w:noProof/>
                <w:webHidden/>
              </w:rPr>
              <w:fldChar w:fldCharType="end"/>
            </w:r>
          </w:hyperlink>
        </w:p>
        <w:p w14:paraId="016AE46A" w14:textId="343C746D" w:rsidR="00155436" w:rsidRDefault="00155436">
          <w:pPr>
            <w:pStyle w:val="TOC2"/>
            <w:tabs>
              <w:tab w:val="right" w:leader="dot" w:pos="9016"/>
            </w:tabs>
            <w:rPr>
              <w:rFonts w:asciiTheme="minorHAnsi" w:eastAsiaTheme="minorEastAsia" w:hAnsiTheme="minorHAnsi" w:cstheme="minorBidi"/>
              <w:noProof/>
              <w14:ligatures w14:val="standardContextual"/>
            </w:rPr>
          </w:pPr>
          <w:hyperlink w:anchor="_Toc173418236" w:history="1">
            <w:r w:rsidRPr="00893477">
              <w:rPr>
                <w:rStyle w:val="Hyperlink"/>
                <w:rFonts w:ascii="Arial" w:hAnsi="Arial"/>
                <w:noProof/>
              </w:rPr>
              <w:t>Task 1</w:t>
            </w:r>
            <w:r>
              <w:rPr>
                <w:noProof/>
                <w:webHidden/>
              </w:rPr>
              <w:tab/>
            </w:r>
            <w:r>
              <w:rPr>
                <w:noProof/>
                <w:webHidden/>
              </w:rPr>
              <w:fldChar w:fldCharType="begin"/>
            </w:r>
            <w:r>
              <w:rPr>
                <w:noProof/>
                <w:webHidden/>
              </w:rPr>
              <w:instrText xml:space="preserve"> PAGEREF _Toc173418236 \h </w:instrText>
            </w:r>
            <w:r>
              <w:rPr>
                <w:noProof/>
                <w:webHidden/>
              </w:rPr>
            </w:r>
            <w:r>
              <w:rPr>
                <w:noProof/>
                <w:webHidden/>
              </w:rPr>
              <w:fldChar w:fldCharType="separate"/>
            </w:r>
            <w:r>
              <w:rPr>
                <w:noProof/>
                <w:webHidden/>
              </w:rPr>
              <w:t>1</w:t>
            </w:r>
            <w:r>
              <w:rPr>
                <w:noProof/>
                <w:webHidden/>
              </w:rPr>
              <w:fldChar w:fldCharType="end"/>
            </w:r>
          </w:hyperlink>
        </w:p>
        <w:p w14:paraId="7CC9609D" w14:textId="028F5F3D" w:rsidR="00155436" w:rsidRDefault="00155436">
          <w:pPr>
            <w:pStyle w:val="TOC3"/>
            <w:tabs>
              <w:tab w:val="right" w:leader="dot" w:pos="9016"/>
            </w:tabs>
            <w:rPr>
              <w:rFonts w:asciiTheme="minorHAnsi" w:eastAsiaTheme="minorEastAsia" w:hAnsiTheme="minorHAnsi" w:cstheme="minorBidi"/>
              <w:noProof/>
              <w14:ligatures w14:val="standardContextual"/>
            </w:rPr>
          </w:pPr>
          <w:hyperlink w:anchor="_Toc173418237" w:history="1">
            <w:r w:rsidRPr="00893477">
              <w:rPr>
                <w:rStyle w:val="Hyperlink"/>
                <w:rFonts w:ascii="Arial" w:hAnsi="Arial"/>
                <w:noProof/>
              </w:rPr>
              <w:t>a. Essential skills for study and employment</w:t>
            </w:r>
            <w:r>
              <w:rPr>
                <w:noProof/>
                <w:webHidden/>
              </w:rPr>
              <w:tab/>
            </w:r>
            <w:r>
              <w:rPr>
                <w:noProof/>
                <w:webHidden/>
              </w:rPr>
              <w:fldChar w:fldCharType="begin"/>
            </w:r>
            <w:r>
              <w:rPr>
                <w:noProof/>
                <w:webHidden/>
              </w:rPr>
              <w:instrText xml:space="preserve"> PAGEREF _Toc173418237 \h </w:instrText>
            </w:r>
            <w:r>
              <w:rPr>
                <w:noProof/>
                <w:webHidden/>
              </w:rPr>
            </w:r>
            <w:r>
              <w:rPr>
                <w:noProof/>
                <w:webHidden/>
              </w:rPr>
              <w:fldChar w:fldCharType="separate"/>
            </w:r>
            <w:r>
              <w:rPr>
                <w:noProof/>
                <w:webHidden/>
              </w:rPr>
              <w:t>1</w:t>
            </w:r>
            <w:r>
              <w:rPr>
                <w:noProof/>
                <w:webHidden/>
              </w:rPr>
              <w:fldChar w:fldCharType="end"/>
            </w:r>
          </w:hyperlink>
        </w:p>
        <w:p w14:paraId="548C6A62" w14:textId="634D24E9" w:rsidR="00155436" w:rsidRDefault="00155436">
          <w:pPr>
            <w:pStyle w:val="TOC4"/>
            <w:tabs>
              <w:tab w:val="right" w:leader="dot" w:pos="9016"/>
            </w:tabs>
            <w:rPr>
              <w:rFonts w:asciiTheme="minorHAnsi" w:eastAsiaTheme="minorEastAsia" w:hAnsiTheme="minorHAnsi" w:cstheme="minorBidi"/>
              <w:noProof/>
              <w14:ligatures w14:val="standardContextual"/>
            </w:rPr>
          </w:pPr>
          <w:hyperlink w:anchor="_Toc173418238" w:history="1">
            <w:r w:rsidRPr="00893477">
              <w:rPr>
                <w:rStyle w:val="Hyperlink"/>
                <w:rFonts w:ascii="Arial" w:hAnsi="Arial"/>
                <w:noProof/>
              </w:rPr>
              <w:t>Cognitive Skills</w:t>
            </w:r>
            <w:r>
              <w:rPr>
                <w:noProof/>
                <w:webHidden/>
              </w:rPr>
              <w:tab/>
            </w:r>
            <w:r>
              <w:rPr>
                <w:noProof/>
                <w:webHidden/>
              </w:rPr>
              <w:fldChar w:fldCharType="begin"/>
            </w:r>
            <w:r>
              <w:rPr>
                <w:noProof/>
                <w:webHidden/>
              </w:rPr>
              <w:instrText xml:space="preserve"> PAGEREF _Toc173418238 \h </w:instrText>
            </w:r>
            <w:r>
              <w:rPr>
                <w:noProof/>
                <w:webHidden/>
              </w:rPr>
            </w:r>
            <w:r>
              <w:rPr>
                <w:noProof/>
                <w:webHidden/>
              </w:rPr>
              <w:fldChar w:fldCharType="separate"/>
            </w:r>
            <w:r>
              <w:rPr>
                <w:noProof/>
                <w:webHidden/>
              </w:rPr>
              <w:t>1</w:t>
            </w:r>
            <w:r>
              <w:rPr>
                <w:noProof/>
                <w:webHidden/>
              </w:rPr>
              <w:fldChar w:fldCharType="end"/>
            </w:r>
          </w:hyperlink>
        </w:p>
        <w:p w14:paraId="29DA2704" w14:textId="438D40BD" w:rsidR="00155436" w:rsidRDefault="00155436">
          <w:pPr>
            <w:pStyle w:val="TOC4"/>
            <w:tabs>
              <w:tab w:val="right" w:leader="dot" w:pos="9016"/>
            </w:tabs>
            <w:rPr>
              <w:rFonts w:asciiTheme="minorHAnsi" w:eastAsiaTheme="minorEastAsia" w:hAnsiTheme="minorHAnsi" w:cstheme="minorBidi"/>
              <w:noProof/>
              <w14:ligatures w14:val="standardContextual"/>
            </w:rPr>
          </w:pPr>
          <w:hyperlink w:anchor="_Toc173418239" w:history="1">
            <w:r w:rsidRPr="00893477">
              <w:rPr>
                <w:rStyle w:val="Hyperlink"/>
                <w:rFonts w:ascii="Arial" w:hAnsi="Arial"/>
                <w:noProof/>
              </w:rPr>
              <w:t>Soft Skills</w:t>
            </w:r>
            <w:r>
              <w:rPr>
                <w:noProof/>
                <w:webHidden/>
              </w:rPr>
              <w:tab/>
            </w:r>
            <w:r>
              <w:rPr>
                <w:noProof/>
                <w:webHidden/>
              </w:rPr>
              <w:fldChar w:fldCharType="begin"/>
            </w:r>
            <w:r>
              <w:rPr>
                <w:noProof/>
                <w:webHidden/>
              </w:rPr>
              <w:instrText xml:space="preserve"> PAGEREF _Toc173418239 \h </w:instrText>
            </w:r>
            <w:r>
              <w:rPr>
                <w:noProof/>
                <w:webHidden/>
              </w:rPr>
            </w:r>
            <w:r>
              <w:rPr>
                <w:noProof/>
                <w:webHidden/>
              </w:rPr>
              <w:fldChar w:fldCharType="separate"/>
            </w:r>
            <w:r>
              <w:rPr>
                <w:noProof/>
                <w:webHidden/>
              </w:rPr>
              <w:t>1</w:t>
            </w:r>
            <w:r>
              <w:rPr>
                <w:noProof/>
                <w:webHidden/>
              </w:rPr>
              <w:fldChar w:fldCharType="end"/>
            </w:r>
          </w:hyperlink>
        </w:p>
        <w:p w14:paraId="31179022" w14:textId="78DA40D4" w:rsidR="00155436" w:rsidRDefault="00155436">
          <w:pPr>
            <w:pStyle w:val="TOC4"/>
            <w:tabs>
              <w:tab w:val="right" w:leader="dot" w:pos="9016"/>
            </w:tabs>
            <w:rPr>
              <w:rFonts w:asciiTheme="minorHAnsi" w:eastAsiaTheme="minorEastAsia" w:hAnsiTheme="minorHAnsi" w:cstheme="minorBidi"/>
              <w:noProof/>
              <w14:ligatures w14:val="standardContextual"/>
            </w:rPr>
          </w:pPr>
          <w:hyperlink w:anchor="_Toc173418240" w:history="1">
            <w:r w:rsidRPr="00893477">
              <w:rPr>
                <w:rStyle w:val="Hyperlink"/>
                <w:rFonts w:ascii="Arial" w:hAnsi="Arial"/>
                <w:noProof/>
              </w:rPr>
              <w:t>Technical Skills</w:t>
            </w:r>
            <w:r>
              <w:rPr>
                <w:noProof/>
                <w:webHidden/>
              </w:rPr>
              <w:tab/>
            </w:r>
            <w:r>
              <w:rPr>
                <w:noProof/>
                <w:webHidden/>
              </w:rPr>
              <w:fldChar w:fldCharType="begin"/>
            </w:r>
            <w:r>
              <w:rPr>
                <w:noProof/>
                <w:webHidden/>
              </w:rPr>
              <w:instrText xml:space="preserve"> PAGEREF _Toc173418240 \h </w:instrText>
            </w:r>
            <w:r>
              <w:rPr>
                <w:noProof/>
                <w:webHidden/>
              </w:rPr>
            </w:r>
            <w:r>
              <w:rPr>
                <w:noProof/>
                <w:webHidden/>
              </w:rPr>
              <w:fldChar w:fldCharType="separate"/>
            </w:r>
            <w:r>
              <w:rPr>
                <w:noProof/>
                <w:webHidden/>
              </w:rPr>
              <w:t>2</w:t>
            </w:r>
            <w:r>
              <w:rPr>
                <w:noProof/>
                <w:webHidden/>
              </w:rPr>
              <w:fldChar w:fldCharType="end"/>
            </w:r>
          </w:hyperlink>
        </w:p>
        <w:p w14:paraId="70012D5C" w14:textId="381709EF" w:rsidR="00155436" w:rsidRDefault="00155436">
          <w:pPr>
            <w:pStyle w:val="TOC3"/>
            <w:tabs>
              <w:tab w:val="right" w:leader="dot" w:pos="9016"/>
            </w:tabs>
            <w:rPr>
              <w:rFonts w:asciiTheme="minorHAnsi" w:eastAsiaTheme="minorEastAsia" w:hAnsiTheme="minorHAnsi" w:cstheme="minorBidi"/>
              <w:noProof/>
              <w14:ligatures w14:val="standardContextual"/>
            </w:rPr>
          </w:pPr>
          <w:hyperlink w:anchor="_Toc173418241" w:history="1">
            <w:r w:rsidRPr="00893477">
              <w:rPr>
                <w:rStyle w:val="Hyperlink"/>
                <w:rFonts w:ascii="Arial" w:hAnsi="Arial"/>
                <w:noProof/>
              </w:rPr>
              <w:t>b. Conclusion</w:t>
            </w:r>
            <w:r>
              <w:rPr>
                <w:noProof/>
                <w:webHidden/>
              </w:rPr>
              <w:tab/>
            </w:r>
            <w:r>
              <w:rPr>
                <w:noProof/>
                <w:webHidden/>
              </w:rPr>
              <w:fldChar w:fldCharType="begin"/>
            </w:r>
            <w:r>
              <w:rPr>
                <w:noProof/>
                <w:webHidden/>
              </w:rPr>
              <w:instrText xml:space="preserve"> PAGEREF _Toc173418241 \h </w:instrText>
            </w:r>
            <w:r>
              <w:rPr>
                <w:noProof/>
                <w:webHidden/>
              </w:rPr>
            </w:r>
            <w:r>
              <w:rPr>
                <w:noProof/>
                <w:webHidden/>
              </w:rPr>
              <w:fldChar w:fldCharType="separate"/>
            </w:r>
            <w:r>
              <w:rPr>
                <w:noProof/>
                <w:webHidden/>
              </w:rPr>
              <w:t>2</w:t>
            </w:r>
            <w:r>
              <w:rPr>
                <w:noProof/>
                <w:webHidden/>
              </w:rPr>
              <w:fldChar w:fldCharType="end"/>
            </w:r>
          </w:hyperlink>
        </w:p>
        <w:p w14:paraId="7836076C" w14:textId="01D83B69" w:rsidR="00155436" w:rsidRDefault="00155436">
          <w:pPr>
            <w:pStyle w:val="TOC2"/>
            <w:tabs>
              <w:tab w:val="right" w:leader="dot" w:pos="9016"/>
            </w:tabs>
            <w:rPr>
              <w:rFonts w:asciiTheme="minorHAnsi" w:eastAsiaTheme="minorEastAsia" w:hAnsiTheme="minorHAnsi" w:cstheme="minorBidi"/>
              <w:noProof/>
              <w14:ligatures w14:val="standardContextual"/>
            </w:rPr>
          </w:pPr>
          <w:hyperlink w:anchor="_Toc173418242" w:history="1">
            <w:r w:rsidRPr="00893477">
              <w:rPr>
                <w:rStyle w:val="Hyperlink"/>
                <w:rFonts w:ascii="Arial" w:hAnsi="Arial"/>
                <w:noProof/>
              </w:rPr>
              <w:t>References</w:t>
            </w:r>
            <w:r>
              <w:rPr>
                <w:noProof/>
                <w:webHidden/>
              </w:rPr>
              <w:tab/>
            </w:r>
            <w:r>
              <w:rPr>
                <w:noProof/>
                <w:webHidden/>
              </w:rPr>
              <w:fldChar w:fldCharType="begin"/>
            </w:r>
            <w:r>
              <w:rPr>
                <w:noProof/>
                <w:webHidden/>
              </w:rPr>
              <w:instrText xml:space="preserve"> PAGEREF _Toc173418242 \h </w:instrText>
            </w:r>
            <w:r>
              <w:rPr>
                <w:noProof/>
                <w:webHidden/>
              </w:rPr>
            </w:r>
            <w:r>
              <w:rPr>
                <w:noProof/>
                <w:webHidden/>
              </w:rPr>
              <w:fldChar w:fldCharType="separate"/>
            </w:r>
            <w:r>
              <w:rPr>
                <w:noProof/>
                <w:webHidden/>
              </w:rPr>
              <w:t>3</w:t>
            </w:r>
            <w:r>
              <w:rPr>
                <w:noProof/>
                <w:webHidden/>
              </w:rPr>
              <w:fldChar w:fldCharType="end"/>
            </w:r>
          </w:hyperlink>
        </w:p>
        <w:p w14:paraId="1B1B555A" w14:textId="4BC7B4BE" w:rsidR="003C0E40" w:rsidRDefault="00000000" w:rsidP="5C5F464D">
          <w:pPr>
            <w:pStyle w:val="TOC2"/>
            <w:tabs>
              <w:tab w:val="right" w:leader="dot" w:pos="9015"/>
            </w:tabs>
            <w:rPr>
              <w:rStyle w:val="Hyperlink"/>
              <w:sz w:val="16"/>
              <w:szCs w:val="16"/>
            </w:rPr>
          </w:pPr>
          <w:r>
            <w:fldChar w:fldCharType="end"/>
          </w:r>
        </w:p>
      </w:sdtContent>
    </w:sdt>
    <w:p w14:paraId="02A63045" w14:textId="77777777" w:rsidR="003C0E40" w:rsidRDefault="003C0E40">
      <w:pPr>
        <w:rPr>
          <w:rFonts w:ascii="Arial" w:hAnsi="Arial"/>
          <w:b/>
          <w:bCs/>
        </w:rPr>
      </w:pPr>
    </w:p>
    <w:p w14:paraId="3C9680FD" w14:textId="77777777" w:rsidR="003C0E40" w:rsidRDefault="5C5F464D" w:rsidP="5C5F464D">
      <w:pPr>
        <w:pStyle w:val="Heading1"/>
        <w:rPr>
          <w:rFonts w:ascii="Arial" w:hAnsi="Arial"/>
          <w:b/>
          <w:bCs/>
        </w:rPr>
      </w:pPr>
      <w:bookmarkStart w:id="2" w:name="_Toc172214475"/>
      <w:bookmarkStart w:id="3" w:name="_Toc173418235"/>
      <w:r>
        <w:t>Assessment</w:t>
      </w:r>
      <w:bookmarkEnd w:id="2"/>
      <w:bookmarkEnd w:id="3"/>
      <w:r>
        <w:t xml:space="preserve"> </w:t>
      </w:r>
    </w:p>
    <w:p w14:paraId="74DF2D0C" w14:textId="77777777" w:rsidR="003C0E40" w:rsidRDefault="5C5F464D" w:rsidP="5C5F464D">
      <w:pPr>
        <w:pStyle w:val="Heading2"/>
        <w:rPr>
          <w:rFonts w:ascii="Arial" w:hAnsi="Arial"/>
        </w:rPr>
      </w:pPr>
      <w:bookmarkStart w:id="4" w:name="__RefHeading___Toc679_3745682518"/>
      <w:bookmarkStart w:id="5" w:name="_Toc172214476"/>
      <w:bookmarkStart w:id="6" w:name="_Toc173418236"/>
      <w:bookmarkEnd w:id="4"/>
      <w:r w:rsidRPr="5C5F464D">
        <w:rPr>
          <w:rFonts w:ascii="Arial" w:hAnsi="Arial"/>
        </w:rPr>
        <w:t>Task 1</w:t>
      </w:r>
      <w:bookmarkEnd w:id="5"/>
      <w:bookmarkEnd w:id="6"/>
    </w:p>
    <w:p w14:paraId="30D00C9D" w14:textId="77777777" w:rsidR="003C0E40" w:rsidRDefault="5C5F464D" w:rsidP="5C5F464D">
      <w:pPr>
        <w:pStyle w:val="Heading3"/>
        <w:rPr>
          <w:rFonts w:ascii="Arial" w:hAnsi="Arial"/>
        </w:rPr>
      </w:pPr>
      <w:bookmarkStart w:id="7" w:name="__RefHeading___Toc681_3745682518"/>
      <w:bookmarkStart w:id="8" w:name="_Toc172214477"/>
      <w:bookmarkStart w:id="9" w:name="_Toc173418237"/>
      <w:bookmarkEnd w:id="7"/>
      <w:r w:rsidRPr="5C5F464D">
        <w:rPr>
          <w:rFonts w:ascii="Arial" w:hAnsi="Arial"/>
        </w:rPr>
        <w:t>a. Essential skills for study and employment</w:t>
      </w:r>
      <w:bookmarkEnd w:id="8"/>
      <w:bookmarkEnd w:id="9"/>
      <w:r w:rsidRPr="5C5F464D">
        <w:rPr>
          <w:rFonts w:ascii="Arial" w:hAnsi="Arial"/>
        </w:rPr>
        <w:t xml:space="preserve"> </w:t>
      </w:r>
    </w:p>
    <w:p w14:paraId="3880A233" w14:textId="77777777" w:rsidR="003C0E40" w:rsidRDefault="00000000">
      <w:pPr>
        <w:pStyle w:val="Textbody"/>
        <w:rPr>
          <w:rFonts w:ascii="Arial" w:hAnsi="Arial"/>
        </w:rPr>
      </w:pPr>
      <w:r>
        <w:rPr>
          <w:rFonts w:ascii="Arial" w:hAnsi="Arial"/>
        </w:rPr>
        <w:t>In the contemporary world, both academic and employment areas demand a diverse array of skills to ensure success and adaptability. Essential skills in these domains can be broadly categorized into cognitive, interpersonal, and technical skills, each playing a crucial role in personal and professional development.</w:t>
      </w:r>
    </w:p>
    <w:p w14:paraId="39DB5D16" w14:textId="77777777" w:rsidR="003C0E40" w:rsidRDefault="5C5F464D" w:rsidP="5C5F464D">
      <w:pPr>
        <w:pStyle w:val="Heading4"/>
        <w:rPr>
          <w:rStyle w:val="StrongEmphasis"/>
          <w:rFonts w:ascii="Arial" w:hAnsi="Arial"/>
          <w:b w:val="0"/>
          <w:bCs w:val="0"/>
          <w:i w:val="0"/>
          <w:iCs w:val="0"/>
          <w:sz w:val="28"/>
          <w:szCs w:val="28"/>
        </w:rPr>
      </w:pPr>
      <w:bookmarkStart w:id="10" w:name="__RefHeading___Toc818_3745682518"/>
      <w:bookmarkStart w:id="11" w:name="_Toc173418238"/>
      <w:bookmarkEnd w:id="10"/>
      <w:r w:rsidRPr="5C5F464D">
        <w:rPr>
          <w:rStyle w:val="StrongEmphasis"/>
          <w:rFonts w:ascii="Arial" w:hAnsi="Arial"/>
          <w:b w:val="0"/>
          <w:bCs w:val="0"/>
          <w:i w:val="0"/>
          <w:iCs w:val="0"/>
          <w:sz w:val="28"/>
          <w:szCs w:val="28"/>
        </w:rPr>
        <w:t>Cognitive Skills</w:t>
      </w:r>
      <w:bookmarkEnd w:id="11"/>
    </w:p>
    <w:p w14:paraId="2F8EF7AD" w14:textId="77777777" w:rsidR="003C0E40" w:rsidRDefault="00000000">
      <w:pPr>
        <w:pStyle w:val="Textbody"/>
      </w:pPr>
      <w:r>
        <w:rPr>
          <w:rStyle w:val="StrongEmphasis"/>
          <w:rFonts w:ascii="Arial" w:hAnsi="Arial"/>
          <w:b w:val="0"/>
          <w:bCs w:val="0"/>
          <w:iCs/>
        </w:rPr>
        <w:t xml:space="preserve">"Cognition plays a vital role in shaping your memory, thinking abilities, and attention spans. Developing cognitive skills is crucial, as they can highly impact the way your brain manages daily tasks, social settings, and professional endeavours". [1] </w:t>
      </w:r>
    </w:p>
    <w:p w14:paraId="1AC063CB" w14:textId="77777777" w:rsidR="003C0E40" w:rsidRDefault="00000000">
      <w:pPr>
        <w:pStyle w:val="Textbody"/>
        <w:rPr>
          <w:rFonts w:ascii="Arial" w:hAnsi="Arial"/>
        </w:rPr>
      </w:pPr>
      <w:r>
        <w:rPr>
          <w:rFonts w:ascii="Arial" w:hAnsi="Arial"/>
        </w:rPr>
        <w:t xml:space="preserve">Cognitive skills are foundational to both academic and professional achievements. Critical thinking and problem-solving are paramount, allowing individuals to </w:t>
      </w:r>
      <w:proofErr w:type="spellStart"/>
      <w:r>
        <w:rPr>
          <w:rFonts w:ascii="Arial" w:hAnsi="Arial"/>
        </w:rPr>
        <w:t>analyze</w:t>
      </w:r>
      <w:proofErr w:type="spellEnd"/>
      <w:r>
        <w:rPr>
          <w:rFonts w:ascii="Arial" w:hAnsi="Arial"/>
        </w:rPr>
        <w:t xml:space="preserve"> situations, identify problems, and devise effective solutions. Analytical thinking aids in understanding complex concepts and making informed decisions. Additionally, strong organizational and time-management skills are essential for managing workloads, meeting deadlines, and maintaining productivity. In academic settings, these skills translate to better study habits and academic performance, while in the workplace, they contribute to efficient task completion and project management.</w:t>
      </w:r>
    </w:p>
    <w:p w14:paraId="61C12235" w14:textId="77777777" w:rsidR="003C0E40" w:rsidRDefault="5C5F464D" w:rsidP="5C5F464D">
      <w:pPr>
        <w:pStyle w:val="Heading4"/>
        <w:rPr>
          <w:rStyle w:val="StrongEmphasis"/>
          <w:rFonts w:ascii="Arial" w:hAnsi="Arial"/>
          <w:b w:val="0"/>
          <w:bCs w:val="0"/>
          <w:i w:val="0"/>
          <w:iCs w:val="0"/>
          <w:sz w:val="28"/>
          <w:szCs w:val="28"/>
        </w:rPr>
      </w:pPr>
      <w:bookmarkStart w:id="12" w:name="__RefHeading___Toc820_3745682518"/>
      <w:bookmarkStart w:id="13" w:name="_Toc173418239"/>
      <w:bookmarkEnd w:id="12"/>
      <w:r w:rsidRPr="5C5F464D">
        <w:rPr>
          <w:rStyle w:val="StrongEmphasis"/>
          <w:rFonts w:ascii="Arial" w:hAnsi="Arial"/>
          <w:b w:val="0"/>
          <w:bCs w:val="0"/>
          <w:i w:val="0"/>
          <w:iCs w:val="0"/>
          <w:sz w:val="28"/>
          <w:szCs w:val="28"/>
        </w:rPr>
        <w:t>Soft Skills</w:t>
      </w:r>
      <w:bookmarkEnd w:id="13"/>
    </w:p>
    <w:p w14:paraId="494A45B0" w14:textId="77777777" w:rsidR="003C0E40" w:rsidRPr="00462DBD" w:rsidRDefault="00000000">
      <w:pPr>
        <w:pStyle w:val="Textbody"/>
        <w:rPr>
          <w:rFonts w:ascii="Arial" w:hAnsi="Arial"/>
        </w:rPr>
      </w:pPr>
      <w:proofErr w:type="gramStart"/>
      <w:r>
        <w:rPr>
          <w:rFonts w:ascii="Arial" w:hAnsi="Arial"/>
        </w:rPr>
        <w:t>Soft skills,</w:t>
      </w:r>
      <w:proofErr w:type="gramEnd"/>
      <w:r>
        <w:rPr>
          <w:rFonts w:ascii="Arial" w:hAnsi="Arial"/>
        </w:rPr>
        <w:t xml:space="preserve"> are vital for effective communication and collaboration. Strong communication skills, both written and verbal, enable individuals to articulate ideas clearly and engage with others effectively. Active listening and empathy are critical for understanding different perspectives and fostering positive relationships. </w:t>
      </w:r>
      <w:r>
        <w:rPr>
          <w:rFonts w:ascii="Arial" w:hAnsi="Arial"/>
        </w:rPr>
        <w:lastRenderedPageBreak/>
        <w:t xml:space="preserve">Teamwork and collaboration are indispensable, as most academic projects and professional tasks require working with others. Leadership skills, though often considered an advanced interpersonal skill, are also crucial for guiding teams, making decisions, and motivating peers and colleagues. In an academic context, </w:t>
      </w:r>
      <w:r>
        <w:rPr>
          <w:rFonts w:ascii="Arial" w:hAnsi="Arial"/>
          <w:color w:val="000000"/>
        </w:rPr>
        <w:t xml:space="preserve">these skills facilitate group projects and discussions, while in employment, they </w:t>
      </w:r>
      <w:r w:rsidRPr="00462DBD">
        <w:rPr>
          <w:rFonts w:ascii="Arial" w:hAnsi="Arial"/>
        </w:rPr>
        <w:t>enhance workplace harmony and collective productivity.</w:t>
      </w:r>
    </w:p>
    <w:p w14:paraId="41604322" w14:textId="77777777" w:rsidR="003C0E40" w:rsidRPr="00462DBD" w:rsidRDefault="18C89B4E">
      <w:pPr>
        <w:pStyle w:val="Textbody"/>
        <w:rPr>
          <w:rFonts w:ascii="Arial" w:hAnsi="Arial"/>
        </w:rPr>
      </w:pPr>
      <w:r w:rsidRPr="00462DBD">
        <w:rPr>
          <w:rFonts w:ascii="Arial" w:hAnsi="Arial"/>
        </w:rPr>
        <w:t xml:space="preserve">As Said </w:t>
      </w:r>
      <w:r w:rsidR="6E938E60" w:rsidRPr="00462DBD">
        <w:rPr>
          <w:rFonts w:ascii="Arial" w:hAnsi="Arial"/>
        </w:rPr>
        <w:t xml:space="preserve">  C. PAVLOU </w:t>
      </w:r>
      <w:r w:rsidRPr="00462DBD">
        <w:rPr>
          <w:rFonts w:ascii="Arial" w:hAnsi="Arial"/>
        </w:rPr>
        <w:t xml:space="preserve">"At a minimum, employees need role-specific knowledge and abilities to perform their job duties. </w:t>
      </w:r>
      <w:proofErr w:type="gramStart"/>
      <w:r w:rsidRPr="00462DBD">
        <w:rPr>
          <w:rFonts w:ascii="Arial" w:hAnsi="Arial"/>
        </w:rPr>
        <w:t>But,</w:t>
      </w:r>
      <w:proofErr w:type="gramEnd"/>
      <w:r w:rsidRPr="00462DBD">
        <w:rPr>
          <w:rFonts w:ascii="Arial" w:hAnsi="Arial"/>
        </w:rPr>
        <w:t xml:space="preserve"> those who usually stand out as high performers need some additional qualities, such as the ability to communicate clearly, the ability to work well with others and the ability to manage their time effectively. These abilities are examples of soft skills". [2] </w:t>
      </w:r>
    </w:p>
    <w:p w14:paraId="24FC5328" w14:textId="77777777" w:rsidR="003C0E40" w:rsidRDefault="003C0E40">
      <w:pPr>
        <w:pStyle w:val="Heading4"/>
        <w:rPr>
          <w:rStyle w:val="StrongEmphasis"/>
          <w:rFonts w:ascii="Arial" w:hAnsi="Arial"/>
          <w:b w:val="0"/>
          <w:bCs w:val="0"/>
          <w:sz w:val="28"/>
          <w:szCs w:val="28"/>
        </w:rPr>
      </w:pPr>
    </w:p>
    <w:p w14:paraId="7F0EFD45" w14:textId="77777777" w:rsidR="003C0E40" w:rsidRDefault="003C0E40">
      <w:pPr>
        <w:pStyle w:val="Heading4"/>
        <w:rPr>
          <w:rStyle w:val="StrongEmphasis"/>
          <w:rFonts w:ascii="Arial" w:hAnsi="Arial"/>
          <w:b w:val="0"/>
          <w:bCs w:val="0"/>
          <w:i w:val="0"/>
          <w:iCs w:val="0"/>
          <w:sz w:val="28"/>
          <w:szCs w:val="28"/>
        </w:rPr>
      </w:pPr>
    </w:p>
    <w:p w14:paraId="7D1734CD" w14:textId="77777777" w:rsidR="003C0E40" w:rsidRDefault="5C5F464D" w:rsidP="5C5F464D">
      <w:pPr>
        <w:pStyle w:val="Heading4"/>
        <w:rPr>
          <w:rStyle w:val="StrongEmphasis"/>
          <w:rFonts w:ascii="Arial" w:hAnsi="Arial"/>
          <w:b w:val="0"/>
          <w:bCs w:val="0"/>
          <w:i w:val="0"/>
          <w:iCs w:val="0"/>
          <w:sz w:val="28"/>
          <w:szCs w:val="28"/>
        </w:rPr>
      </w:pPr>
      <w:bookmarkStart w:id="14" w:name="__RefHeading___Toc822_3745682518"/>
      <w:bookmarkStart w:id="15" w:name="_Toc173418240"/>
      <w:bookmarkEnd w:id="14"/>
      <w:r w:rsidRPr="5C5F464D">
        <w:rPr>
          <w:rStyle w:val="StrongEmphasis"/>
          <w:rFonts w:ascii="Arial" w:hAnsi="Arial"/>
          <w:b w:val="0"/>
          <w:bCs w:val="0"/>
          <w:i w:val="0"/>
          <w:iCs w:val="0"/>
          <w:sz w:val="28"/>
          <w:szCs w:val="28"/>
        </w:rPr>
        <w:t>Technical Skills</w:t>
      </w:r>
      <w:bookmarkEnd w:id="15"/>
    </w:p>
    <w:p w14:paraId="7E519CAC" w14:textId="77777777" w:rsidR="003C0E40" w:rsidRPr="00462DBD" w:rsidRDefault="18C89B4E">
      <w:pPr>
        <w:pStyle w:val="Textbody"/>
        <w:rPr>
          <w:rFonts w:ascii="Arial" w:hAnsi="Arial"/>
        </w:rPr>
      </w:pPr>
      <w:r w:rsidRPr="18C89B4E">
        <w:rPr>
          <w:rFonts w:ascii="Arial" w:hAnsi="Arial"/>
        </w:rPr>
        <w:t xml:space="preserve">Technical skills vary widely depending on the field of study or industry but generally encompass the specific knowledge and abilities required to perform </w:t>
      </w:r>
      <w:proofErr w:type="gramStart"/>
      <w:r w:rsidRPr="18C89B4E">
        <w:rPr>
          <w:rFonts w:ascii="Arial" w:hAnsi="Arial"/>
        </w:rPr>
        <w:t>particular tasks</w:t>
      </w:r>
      <w:proofErr w:type="gramEnd"/>
      <w:r w:rsidRPr="18C89B4E">
        <w:rPr>
          <w:rFonts w:ascii="Arial" w:hAnsi="Arial"/>
        </w:rPr>
        <w:t xml:space="preserve">. In academic settings, this could mean proficiency in research methodologies, laboratory techniques, or software applications relevant to the discipline. In the workplace, technical skills might include computer literacy, data analysis, project management tools, or industry-specific software. Continuous learning and adaptability are key components here, as technology and methodologies are </w:t>
      </w:r>
      <w:r w:rsidRPr="00462DBD">
        <w:rPr>
          <w:rFonts w:ascii="Arial" w:hAnsi="Arial"/>
        </w:rPr>
        <w:t xml:space="preserve">constantly evolving. Staying updated with the latest advancements ensures that individuals remain competitive and effective in their roles. </w:t>
      </w:r>
      <w:r w:rsidR="23ED8818" w:rsidRPr="00462DBD">
        <w:rPr>
          <w:rFonts w:ascii="Arial" w:hAnsi="Arial"/>
        </w:rPr>
        <w:t>“</w:t>
      </w:r>
      <w:r w:rsidRPr="00462DBD">
        <w:rPr>
          <w:rFonts w:ascii="Arial" w:hAnsi="Arial"/>
        </w:rPr>
        <w:t>Technical skills are the specific hard skills required to perform certain tasks. If you have the technical skills to do the job you want, you can increase your chances of getting that job. Technical skills can vary widely across jobs and industries. In this article, we discuss what technical skills are and why they are important, then explore some examples of different technical skills you may see listed on job descriptions</w:t>
      </w:r>
      <w:r w:rsidR="39A036C2" w:rsidRPr="00462DBD">
        <w:rPr>
          <w:rFonts w:ascii="Arial" w:hAnsi="Arial"/>
        </w:rPr>
        <w:t>”</w:t>
      </w:r>
      <w:r w:rsidRPr="00462DBD">
        <w:rPr>
          <w:rFonts w:ascii="Arial" w:hAnsi="Arial"/>
        </w:rPr>
        <w:t>.[3]</w:t>
      </w:r>
    </w:p>
    <w:p w14:paraId="1BF46A99" w14:textId="77777777" w:rsidR="003C0E40" w:rsidRPr="00462DBD" w:rsidRDefault="6B3C8F76">
      <w:pPr>
        <w:pStyle w:val="Textbody"/>
        <w:rPr>
          <w:rFonts w:ascii="Arial" w:hAnsi="Arial"/>
        </w:rPr>
      </w:pPr>
      <w:r w:rsidRPr="00462DBD">
        <w:rPr>
          <w:rFonts w:ascii="Arial" w:hAnsi="Arial"/>
        </w:rPr>
        <w:t>“</w:t>
      </w:r>
      <w:r w:rsidR="18C89B4E" w:rsidRPr="00462DBD">
        <w:rPr>
          <w:rFonts w:ascii="Arial" w:hAnsi="Arial"/>
        </w:rPr>
        <w:t>Technical skills are the specialized knowledge and expertise required to perform specific tasks and use specific tools and programs in real world situations. Diverse technical skills are required in just about every field and industry, from IT and business administration to health care and education</w:t>
      </w:r>
      <w:r w:rsidR="1DF8E440" w:rsidRPr="00462DBD">
        <w:rPr>
          <w:rFonts w:ascii="Arial" w:hAnsi="Arial"/>
        </w:rPr>
        <w:t>”</w:t>
      </w:r>
      <w:r w:rsidR="18C89B4E" w:rsidRPr="00462DBD">
        <w:rPr>
          <w:rFonts w:ascii="Arial" w:hAnsi="Arial"/>
        </w:rPr>
        <w:t>. [4]</w:t>
      </w:r>
    </w:p>
    <w:p w14:paraId="0AAA29A8" w14:textId="77777777" w:rsidR="003C0E40" w:rsidRDefault="003C0E40">
      <w:pPr>
        <w:pStyle w:val="Textbody"/>
        <w:rPr>
          <w:rFonts w:ascii="Arial" w:hAnsi="Arial"/>
          <w:color w:val="000000"/>
        </w:rPr>
      </w:pPr>
    </w:p>
    <w:p w14:paraId="3D0CBCBE" w14:textId="77777777" w:rsidR="003C0E40" w:rsidRDefault="5C5F464D" w:rsidP="5C5F464D">
      <w:pPr>
        <w:pStyle w:val="Heading3"/>
        <w:rPr>
          <w:rFonts w:ascii="Arial" w:hAnsi="Arial"/>
        </w:rPr>
      </w:pPr>
      <w:bookmarkStart w:id="16" w:name="__RefHeading___Toc683_3745682518"/>
      <w:bookmarkStart w:id="17" w:name="_Toc172214478"/>
      <w:bookmarkStart w:id="18" w:name="_Toc173418241"/>
      <w:bookmarkEnd w:id="16"/>
      <w:r w:rsidRPr="5C5F464D">
        <w:rPr>
          <w:rFonts w:ascii="Arial" w:hAnsi="Arial"/>
        </w:rPr>
        <w:t>b. Conclusion</w:t>
      </w:r>
      <w:bookmarkEnd w:id="17"/>
      <w:bookmarkEnd w:id="18"/>
    </w:p>
    <w:p w14:paraId="2CB18D08" w14:textId="77777777" w:rsidR="003C0E40" w:rsidRDefault="00000000">
      <w:pPr>
        <w:pStyle w:val="Textbody"/>
      </w:pPr>
      <w:r>
        <w:rPr>
          <w:rStyle w:val="StrongEmphasis"/>
          <w:rFonts w:ascii="Arial" w:hAnsi="Arial"/>
          <w:b w:val="0"/>
          <w:bCs w:val="0"/>
        </w:rPr>
        <w:t xml:space="preserve">A combination of cognitive, soft, and technical skills forms the bedrock of academic and employment success. Critical thinking enables individuals to </w:t>
      </w:r>
      <w:proofErr w:type="spellStart"/>
      <w:r>
        <w:rPr>
          <w:rStyle w:val="StrongEmphasis"/>
          <w:rFonts w:ascii="Arial" w:hAnsi="Arial"/>
          <w:b w:val="0"/>
          <w:bCs w:val="0"/>
        </w:rPr>
        <w:t>analyze</w:t>
      </w:r>
      <w:proofErr w:type="spellEnd"/>
      <w:r>
        <w:rPr>
          <w:rStyle w:val="StrongEmphasis"/>
          <w:rFonts w:ascii="Arial" w:hAnsi="Arial"/>
          <w:b w:val="0"/>
          <w:bCs w:val="0"/>
        </w:rPr>
        <w:t xml:space="preserve"> and solve complex problems, while effective communication ensures that ideas are clearly articulated and understood. Teamwork facilitates collaboration and the achievement of common goals, and specialized technical knowledge allows for proficiency in specific tasks and fields. Coupled with adaptability, which is essential in responding </w:t>
      </w:r>
      <w:r>
        <w:rPr>
          <w:rStyle w:val="StrongEmphasis"/>
          <w:rFonts w:ascii="Arial" w:hAnsi="Arial"/>
          <w:b w:val="0"/>
          <w:bCs w:val="0"/>
        </w:rPr>
        <w:lastRenderedPageBreak/>
        <w:t xml:space="preserve">to changing environments and challenges, and a commitment to lifelong learning, which fosters continuous personal and professional growth, these skills empower individuals to navigate and excel in their academic pursuits and professional careers. By maintaining relevance and capability in an ever-changing world, these skills collectively ensure sustained success and </w:t>
      </w:r>
      <w:proofErr w:type="spellStart"/>
      <w:r>
        <w:rPr>
          <w:rStyle w:val="StrongEmphasis"/>
          <w:rFonts w:ascii="Arial" w:hAnsi="Arial"/>
          <w:b w:val="0"/>
          <w:bCs w:val="0"/>
        </w:rPr>
        <w:t>fulfillment</w:t>
      </w:r>
      <w:proofErr w:type="spellEnd"/>
      <w:r>
        <w:rPr>
          <w:rStyle w:val="StrongEmphasis"/>
          <w:rFonts w:ascii="Arial" w:hAnsi="Arial"/>
          <w:b w:val="0"/>
          <w:bCs w:val="0"/>
        </w:rPr>
        <w:t>.</w:t>
      </w:r>
    </w:p>
    <w:p w14:paraId="09DC2C8F" w14:textId="77777777" w:rsidR="003C0E40" w:rsidRDefault="003C0E40" w:rsidP="5C5F464D">
      <w:bookmarkStart w:id="19" w:name="__RefHeading___Toc671_1253906087"/>
      <w:bookmarkEnd w:id="19"/>
    </w:p>
    <w:p w14:paraId="47B1F4C2" w14:textId="77777777" w:rsidR="003C0E40" w:rsidRDefault="003C0E40" w:rsidP="5C5F464D"/>
    <w:p w14:paraId="1107884D" w14:textId="77777777" w:rsidR="003C0E40" w:rsidRDefault="5C5F464D" w:rsidP="5C5F464D">
      <w:pPr>
        <w:pStyle w:val="Heading2"/>
        <w:rPr>
          <w:rFonts w:ascii="Arial" w:hAnsi="Arial"/>
        </w:rPr>
      </w:pPr>
      <w:bookmarkStart w:id="20" w:name="__RefHeading___Toc703_3745682518"/>
      <w:bookmarkStart w:id="21" w:name="_Toc172214486"/>
      <w:bookmarkStart w:id="22" w:name="_Toc173418242"/>
      <w:bookmarkEnd w:id="20"/>
      <w:r w:rsidRPr="5C5F464D">
        <w:rPr>
          <w:rFonts w:ascii="Arial" w:hAnsi="Arial"/>
        </w:rPr>
        <w:t>References</w:t>
      </w:r>
      <w:bookmarkEnd w:id="21"/>
      <w:bookmarkEnd w:id="22"/>
    </w:p>
    <w:p w14:paraId="6904B2EF" w14:textId="77777777" w:rsidR="003C0E40" w:rsidRDefault="003C0E40">
      <w:pPr>
        <w:rPr>
          <w:rFonts w:ascii="Arial" w:hAnsi="Arial"/>
        </w:rPr>
      </w:pPr>
    </w:p>
    <w:p w14:paraId="7451672B" w14:textId="77777777" w:rsidR="003C0E40" w:rsidRDefault="00000000">
      <w:pPr>
        <w:pStyle w:val="BodyText"/>
        <w:rPr>
          <w:rFonts w:ascii="Arial" w:hAnsi="Arial"/>
        </w:rPr>
      </w:pPr>
      <w:r>
        <w:rPr>
          <w:rFonts w:ascii="Arial" w:hAnsi="Arial"/>
        </w:rPr>
        <w:t>[1]            Coursera Staff. “Cognitive Skills: What They Are, Why They Matter, and How They are Used.” Coursera. Accessed: Jul. 18, 2024. [Online]. Available: </w:t>
      </w:r>
      <w:hyperlink r:id="rId9">
        <w:r>
          <w:rPr>
            <w:rStyle w:val="Hyperlink"/>
            <w:rFonts w:ascii="Arial" w:hAnsi="Arial"/>
          </w:rPr>
          <w:t>http://www.coursera.org/articles/cognitive-skills</w:t>
        </w:r>
      </w:hyperlink>
    </w:p>
    <w:p w14:paraId="71EFCF7C" w14:textId="77777777" w:rsidR="003C0E40" w:rsidRDefault="003C0E40">
      <w:pPr>
        <w:pStyle w:val="BodyText"/>
        <w:rPr>
          <w:rFonts w:ascii="Arial" w:hAnsi="Arial"/>
          <w:u w:val="single"/>
        </w:rPr>
      </w:pPr>
    </w:p>
    <w:p w14:paraId="17F7B36C" w14:textId="77777777" w:rsidR="003C0E40" w:rsidRDefault="00000000">
      <w:pPr>
        <w:pStyle w:val="BodyText"/>
        <w:rPr>
          <w:rFonts w:ascii="Arial" w:hAnsi="Arial"/>
        </w:rPr>
      </w:pPr>
      <w:r>
        <w:rPr>
          <w:rFonts w:ascii="Arial" w:hAnsi="Arial"/>
        </w:rPr>
        <w:t xml:space="preserve">​​​[2]            C. PAVLOU. “What are soft skills?” Recruiting Resources: How to Recruit and Hire Better. Accessed: Jul. </w:t>
      </w:r>
      <w:proofErr w:type="gramStart"/>
      <w:r>
        <w:rPr>
          <w:rFonts w:ascii="Arial" w:hAnsi="Arial"/>
        </w:rPr>
        <w:t>18,  2024</w:t>
      </w:r>
      <w:proofErr w:type="gramEnd"/>
      <w:r>
        <w:rPr>
          <w:rFonts w:ascii="Arial" w:hAnsi="Arial"/>
        </w:rPr>
        <w:t>. [Online]. Available: </w:t>
      </w:r>
      <w:r>
        <w:rPr>
          <w:rFonts w:ascii="Arial" w:hAnsi="Arial"/>
          <w:u w:val="single"/>
        </w:rPr>
        <w:t>https://resources.workable.com/hr-terms/what-are-soft-skills</w:t>
      </w:r>
    </w:p>
    <w:p w14:paraId="14AAF4F4" w14:textId="77777777" w:rsidR="003C0E40" w:rsidRDefault="003C0E40">
      <w:pPr>
        <w:pStyle w:val="BodyText"/>
        <w:rPr>
          <w:rFonts w:ascii="Arial" w:hAnsi="Arial"/>
        </w:rPr>
      </w:pPr>
    </w:p>
    <w:p w14:paraId="7D83E963" w14:textId="77777777" w:rsidR="003C0E40" w:rsidRDefault="003C0E40">
      <w:pPr>
        <w:pStyle w:val="BodyText"/>
        <w:rPr>
          <w:rFonts w:ascii="Arial" w:hAnsi="Arial"/>
        </w:rPr>
      </w:pPr>
    </w:p>
    <w:p w14:paraId="489D765F" w14:textId="77777777" w:rsidR="003C0E40" w:rsidRDefault="00000000">
      <w:pPr>
        <w:pStyle w:val="BodyText"/>
        <w:rPr>
          <w:rFonts w:ascii="Arial" w:hAnsi="Arial"/>
        </w:rPr>
      </w:pPr>
      <w:r>
        <w:rPr>
          <w:rFonts w:ascii="Arial" w:hAnsi="Arial"/>
        </w:rPr>
        <w:t xml:space="preserve">[3]            indeed </w:t>
      </w:r>
      <w:proofErr w:type="spellStart"/>
      <w:r>
        <w:rPr>
          <w:rFonts w:ascii="Arial" w:hAnsi="Arial"/>
        </w:rPr>
        <w:t>editoral</w:t>
      </w:r>
      <w:proofErr w:type="spellEnd"/>
      <w:r>
        <w:rPr>
          <w:rFonts w:ascii="Arial" w:hAnsi="Arial"/>
        </w:rPr>
        <w:t xml:space="preserve"> team “Technical skills: definitions and examples.” Indeed. Accessed: Jul. 18, 2024. [Online]. Availablehttps://uk.indeed.com/career-advice/career-development/technical-skills</w:t>
      </w:r>
    </w:p>
    <w:p w14:paraId="5BD2FAA5" w14:textId="77777777" w:rsidR="003C0E40" w:rsidRDefault="00000000">
      <w:pPr>
        <w:pStyle w:val="BodyText"/>
        <w:rPr>
          <w:rFonts w:ascii="Arial" w:hAnsi="Arial"/>
        </w:rPr>
      </w:pPr>
      <w:r>
        <w:rPr>
          <w:rFonts w:ascii="Arial" w:hAnsi="Arial"/>
          <w:color w:val="000000"/>
        </w:rPr>
        <w:t>[4]            Coursera. “What Are Technical Skills?” Coursera. Accessed: Jul. 22, 2024. [Online]. Available: </w:t>
      </w:r>
      <w:hyperlink r:id="rId10" w:tgtFrame="_blank">
        <w:r>
          <w:rPr>
            <w:rStyle w:val="Hyperlink"/>
            <w:rFonts w:ascii="Arial" w:hAnsi="Arial"/>
            <w:color w:val="000000"/>
            <w:u w:val="none"/>
          </w:rPr>
          <w:t>https://www.coursera.org/articles/what-are-technical-skills</w:t>
        </w:r>
      </w:hyperlink>
      <w:r>
        <w:rPr>
          <w:rFonts w:ascii="Arial" w:hAnsi="Arial"/>
        </w:rPr>
        <w:t xml:space="preserve"> </w:t>
      </w:r>
    </w:p>
    <w:p w14:paraId="47E66781" w14:textId="77777777" w:rsidR="003C0E40" w:rsidRDefault="003C0E40">
      <w:pPr>
        <w:pStyle w:val="BodyText"/>
        <w:rPr>
          <w:rFonts w:ascii="Arial" w:hAnsi="Arial"/>
        </w:rPr>
      </w:pPr>
    </w:p>
    <w:p w14:paraId="7B3A2226" w14:textId="77777777" w:rsidR="003C0E40" w:rsidRDefault="003C0E40" w:rsidP="18C89B4E">
      <w:pPr>
        <w:rPr>
          <w:rFonts w:ascii="Arial" w:hAnsi="Arial"/>
          <w:color w:val="4EA72E" w:themeColor="accent6"/>
        </w:rPr>
      </w:pPr>
    </w:p>
    <w:sectPr w:rsidR="003C0E40">
      <w:headerReference w:type="default" r:id="rId11"/>
      <w:footerReference w:type="default" r:id="rId12"/>
      <w:headerReference w:type="first" r:id="rId13"/>
      <w:footerReference w:type="first" r:id="rId14"/>
      <w:pgSz w:w="11906" w:h="16838"/>
      <w:pgMar w:top="1440" w:right="1440" w:bottom="1440" w:left="1440" w:header="0" w:footer="0" w:gutter="0"/>
      <w:pgNumType w:start="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FDB698" w14:textId="77777777" w:rsidR="00142089" w:rsidRDefault="00142089">
      <w:pPr>
        <w:spacing w:after="0" w:line="240" w:lineRule="auto"/>
      </w:pPr>
      <w:r>
        <w:separator/>
      </w:r>
    </w:p>
  </w:endnote>
  <w:endnote w:type="continuationSeparator" w:id="0">
    <w:p w14:paraId="5DB44EF3" w14:textId="77777777" w:rsidR="00142089" w:rsidRDefault="00142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Liberation Mono">
    <w:altName w:val="Courier New"/>
    <w:charset w:val="00"/>
    <w:family w:val="modern"/>
    <w:pitch w:val="fixed"/>
  </w:font>
  <w:font w:name="Bahnschrift SemiBold SemiConden">
    <w:panose1 w:val="020B0502040204020203"/>
    <w:charset w:val="00"/>
    <w:family w:val="swiss"/>
    <w:pitch w:val="variable"/>
    <w:sig w:usb0="A00002C7" w:usb1="00000002"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C5F464D" w14:paraId="3736FB5A" w14:textId="77777777" w:rsidTr="5C5F464D">
      <w:trPr>
        <w:trHeight w:val="300"/>
      </w:trPr>
      <w:tc>
        <w:tcPr>
          <w:tcW w:w="3005" w:type="dxa"/>
        </w:tcPr>
        <w:p w14:paraId="1E98E868" w14:textId="77777777" w:rsidR="5C5F464D" w:rsidRDefault="5C5F464D" w:rsidP="5C5F464D">
          <w:pPr>
            <w:pStyle w:val="Header"/>
            <w:ind w:left="-115"/>
          </w:pPr>
        </w:p>
      </w:tc>
      <w:tc>
        <w:tcPr>
          <w:tcW w:w="3005" w:type="dxa"/>
        </w:tcPr>
        <w:p w14:paraId="6B18A20A" w14:textId="77777777" w:rsidR="5C5F464D" w:rsidRDefault="5C5F464D" w:rsidP="5C5F464D">
          <w:pPr>
            <w:pStyle w:val="Header"/>
            <w:jc w:val="center"/>
          </w:pPr>
        </w:p>
      </w:tc>
      <w:tc>
        <w:tcPr>
          <w:tcW w:w="3005" w:type="dxa"/>
        </w:tcPr>
        <w:p w14:paraId="2B0D45AE" w14:textId="77777777" w:rsidR="5C5F464D" w:rsidRDefault="5C5F464D" w:rsidP="5C5F464D">
          <w:pPr>
            <w:pStyle w:val="Header"/>
            <w:ind w:right="-115"/>
            <w:jc w:val="right"/>
          </w:pPr>
        </w:p>
      </w:tc>
    </w:tr>
  </w:tbl>
  <w:p w14:paraId="53558F0D" w14:textId="77777777" w:rsidR="5C5F464D" w:rsidRDefault="5C5F464D" w:rsidP="5C5F46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C5F464D" w14:paraId="7E313B7E" w14:textId="77777777" w:rsidTr="5C5F464D">
      <w:trPr>
        <w:trHeight w:val="300"/>
      </w:trPr>
      <w:tc>
        <w:tcPr>
          <w:tcW w:w="3005" w:type="dxa"/>
        </w:tcPr>
        <w:p w14:paraId="067031E2" w14:textId="77777777" w:rsidR="5C5F464D" w:rsidRDefault="5C5F464D" w:rsidP="5C5F464D">
          <w:pPr>
            <w:pStyle w:val="Header"/>
            <w:ind w:left="-115"/>
          </w:pPr>
        </w:p>
      </w:tc>
      <w:tc>
        <w:tcPr>
          <w:tcW w:w="3005" w:type="dxa"/>
        </w:tcPr>
        <w:p w14:paraId="634942CE" w14:textId="77777777" w:rsidR="5C5F464D" w:rsidRDefault="5C5F464D" w:rsidP="5C5F464D">
          <w:pPr>
            <w:spacing w:before="240" w:after="0" w:line="240" w:lineRule="auto"/>
          </w:pPr>
        </w:p>
        <w:p w14:paraId="445A31AF" w14:textId="77777777" w:rsidR="5C5F464D" w:rsidRDefault="5C5F464D" w:rsidP="5C5F464D">
          <w:pPr>
            <w:pStyle w:val="Header"/>
            <w:jc w:val="center"/>
          </w:pPr>
        </w:p>
        <w:p w14:paraId="5330F159" w14:textId="77777777" w:rsidR="5C5F464D" w:rsidRDefault="5C5F464D" w:rsidP="5C5F464D">
          <w:pPr>
            <w:pStyle w:val="Header"/>
            <w:jc w:val="center"/>
          </w:pPr>
        </w:p>
      </w:tc>
      <w:tc>
        <w:tcPr>
          <w:tcW w:w="3005" w:type="dxa"/>
        </w:tcPr>
        <w:p w14:paraId="18227D65" w14:textId="77777777" w:rsidR="5C5F464D" w:rsidRDefault="5C5F464D" w:rsidP="5C5F464D">
          <w:pPr>
            <w:pStyle w:val="Header"/>
            <w:ind w:right="-115"/>
            <w:jc w:val="right"/>
          </w:pPr>
        </w:p>
      </w:tc>
    </w:tr>
  </w:tbl>
  <w:p w14:paraId="41C44CA1" w14:textId="77777777" w:rsidR="5C5F464D" w:rsidRDefault="5C5F464D" w:rsidP="5C5F46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6AE856" w14:textId="77777777" w:rsidR="00142089" w:rsidRDefault="00142089">
      <w:pPr>
        <w:spacing w:after="0" w:line="240" w:lineRule="auto"/>
      </w:pPr>
      <w:r>
        <w:separator/>
      </w:r>
    </w:p>
  </w:footnote>
  <w:footnote w:type="continuationSeparator" w:id="0">
    <w:p w14:paraId="3AE02393" w14:textId="77777777" w:rsidR="00142089" w:rsidRDefault="001420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C5F464D" w14:paraId="213ED105" w14:textId="77777777" w:rsidTr="5C5F464D">
      <w:trPr>
        <w:trHeight w:val="300"/>
      </w:trPr>
      <w:tc>
        <w:tcPr>
          <w:tcW w:w="3005" w:type="dxa"/>
        </w:tcPr>
        <w:p w14:paraId="6F2ECBD7" w14:textId="77777777" w:rsidR="5C5F464D" w:rsidRDefault="5C5F464D" w:rsidP="5C5F464D">
          <w:pPr>
            <w:pStyle w:val="Header"/>
            <w:ind w:left="-115"/>
          </w:pPr>
        </w:p>
      </w:tc>
      <w:tc>
        <w:tcPr>
          <w:tcW w:w="3005" w:type="dxa"/>
        </w:tcPr>
        <w:p w14:paraId="714ED909" w14:textId="77777777" w:rsidR="5C5F464D" w:rsidRDefault="5C5F464D" w:rsidP="5C5F464D">
          <w:pPr>
            <w:pStyle w:val="Header"/>
            <w:jc w:val="center"/>
          </w:pPr>
        </w:p>
      </w:tc>
      <w:tc>
        <w:tcPr>
          <w:tcW w:w="3005" w:type="dxa"/>
        </w:tcPr>
        <w:p w14:paraId="78E917B1" w14:textId="77777777" w:rsidR="5C5F464D" w:rsidRDefault="5C5F464D" w:rsidP="5C5F464D">
          <w:pPr>
            <w:pStyle w:val="Header"/>
            <w:ind w:right="-115"/>
            <w:jc w:val="right"/>
          </w:pPr>
          <w:r>
            <w:fldChar w:fldCharType="begin"/>
          </w:r>
          <w:r>
            <w:instrText>PAGE</w:instrText>
          </w:r>
          <w:r w:rsidR="00000000">
            <w:fldChar w:fldCharType="separate"/>
          </w:r>
          <w:r w:rsidR="00462DBD">
            <w:rPr>
              <w:noProof/>
            </w:rPr>
            <w:t>1</w:t>
          </w:r>
          <w:r>
            <w:fldChar w:fldCharType="end"/>
          </w:r>
        </w:p>
      </w:tc>
    </w:tr>
  </w:tbl>
  <w:p w14:paraId="01E58011" w14:textId="77777777" w:rsidR="5C5F464D" w:rsidRDefault="5C5F464D" w:rsidP="5C5F46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tblGrid>
    <w:tr w:rsidR="5C5F464D" w14:paraId="294B4A69" w14:textId="77777777" w:rsidTr="5C5F464D">
      <w:trPr>
        <w:trHeight w:val="300"/>
      </w:trPr>
      <w:tc>
        <w:tcPr>
          <w:tcW w:w="3005" w:type="dxa"/>
        </w:tcPr>
        <w:p w14:paraId="6AB6128D" w14:textId="77777777" w:rsidR="5C5F464D" w:rsidRDefault="5C5F464D" w:rsidP="5C5F464D">
          <w:pPr>
            <w:pStyle w:val="Header"/>
            <w:ind w:left="-115"/>
          </w:pPr>
        </w:p>
      </w:tc>
      <w:tc>
        <w:tcPr>
          <w:tcW w:w="3005" w:type="dxa"/>
        </w:tcPr>
        <w:p w14:paraId="65F2A906" w14:textId="77777777" w:rsidR="5C5F464D" w:rsidRDefault="5C5F464D" w:rsidP="5C5F464D">
          <w:pPr>
            <w:pStyle w:val="Header"/>
            <w:ind w:right="-115"/>
            <w:jc w:val="right"/>
          </w:pPr>
        </w:p>
      </w:tc>
    </w:tr>
  </w:tbl>
  <w:p w14:paraId="487261F4" w14:textId="77777777" w:rsidR="5C5F464D" w:rsidRDefault="5C5F464D" w:rsidP="5C5F46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2290FF"/>
    <w:rsid w:val="00142089"/>
    <w:rsid w:val="00155436"/>
    <w:rsid w:val="003C0E40"/>
    <w:rsid w:val="00462DBD"/>
    <w:rsid w:val="00507E21"/>
    <w:rsid w:val="01B68089"/>
    <w:rsid w:val="0619C337"/>
    <w:rsid w:val="082290FF"/>
    <w:rsid w:val="08ED72C7"/>
    <w:rsid w:val="09096354"/>
    <w:rsid w:val="0AF99E96"/>
    <w:rsid w:val="1289D77C"/>
    <w:rsid w:val="12A29689"/>
    <w:rsid w:val="12DB3FA3"/>
    <w:rsid w:val="12E8AAE6"/>
    <w:rsid w:val="178F779D"/>
    <w:rsid w:val="185A5690"/>
    <w:rsid w:val="18C89B4E"/>
    <w:rsid w:val="194DA7D4"/>
    <w:rsid w:val="1DF8E440"/>
    <w:rsid w:val="1E84BC6A"/>
    <w:rsid w:val="23DC8CA2"/>
    <w:rsid w:val="23ED8818"/>
    <w:rsid w:val="24A6A5CC"/>
    <w:rsid w:val="24A73A65"/>
    <w:rsid w:val="2598301C"/>
    <w:rsid w:val="25B92D56"/>
    <w:rsid w:val="261E2B66"/>
    <w:rsid w:val="28C518DD"/>
    <w:rsid w:val="2D22D371"/>
    <w:rsid w:val="31FBA2DA"/>
    <w:rsid w:val="323C07E2"/>
    <w:rsid w:val="340EDD48"/>
    <w:rsid w:val="35610F50"/>
    <w:rsid w:val="36C7A5D1"/>
    <w:rsid w:val="38A2B35A"/>
    <w:rsid w:val="39A036C2"/>
    <w:rsid w:val="3BBC5BEB"/>
    <w:rsid w:val="42E1098E"/>
    <w:rsid w:val="49919DA0"/>
    <w:rsid w:val="4A022849"/>
    <w:rsid w:val="4D78B6BF"/>
    <w:rsid w:val="5004D544"/>
    <w:rsid w:val="527E42BA"/>
    <w:rsid w:val="5592B1FE"/>
    <w:rsid w:val="5BEAD5F6"/>
    <w:rsid w:val="5C5F464D"/>
    <w:rsid w:val="601C1701"/>
    <w:rsid w:val="62C89A73"/>
    <w:rsid w:val="62F43574"/>
    <w:rsid w:val="63E3D54F"/>
    <w:rsid w:val="65375322"/>
    <w:rsid w:val="656FDB5E"/>
    <w:rsid w:val="6675206C"/>
    <w:rsid w:val="67D27FE0"/>
    <w:rsid w:val="68E9A0DF"/>
    <w:rsid w:val="69C1B683"/>
    <w:rsid w:val="6A89DFE5"/>
    <w:rsid w:val="6B3C8F76"/>
    <w:rsid w:val="6B679829"/>
    <w:rsid w:val="6BF25C8E"/>
    <w:rsid w:val="6E938E60"/>
    <w:rsid w:val="6F11A27C"/>
    <w:rsid w:val="7097FB6C"/>
    <w:rsid w:val="711624A4"/>
    <w:rsid w:val="7234C2EE"/>
    <w:rsid w:val="72D0C8F0"/>
    <w:rsid w:val="74BF4565"/>
    <w:rsid w:val="75E932AE"/>
    <w:rsid w:val="76F24C05"/>
    <w:rsid w:val="7778841B"/>
    <w:rsid w:val="77EC1250"/>
    <w:rsid w:val="783A7F64"/>
    <w:rsid w:val="7DCB44F8"/>
    <w:rsid w:val="7E260B01"/>
    <w:rsid w:val="7E8995ED"/>
    <w:rsid w:val="7F22ED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C133A"/>
  <w15:docId w15:val="{80804EBD-D3E2-4BCB-B85E-3559F7393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DengXian" w:hAnsi="Aptos" w:cs="Tahoma"/>
        <w:kern w:val="2"/>
        <w:sz w:val="24"/>
        <w:szCs w:val="24"/>
        <w:lang w:val="en-GB" w:eastAsia="zh-CN"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6" w:lineRule="auto"/>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qFormat/>
    <w:pPr>
      <w:keepNext/>
      <w:keepLines/>
      <w:spacing w:before="40" w:after="0"/>
      <w:outlineLvl w:val="6"/>
    </w:pPr>
    <w:rPr>
      <w:rFonts w:eastAsia="DengXian Light"/>
      <w:color w:val="595959"/>
    </w:rPr>
  </w:style>
  <w:style w:type="paragraph" w:styleId="Heading8">
    <w:name w:val="heading 8"/>
    <w:basedOn w:val="Normal"/>
    <w:next w:val="Normal"/>
    <w:qFormat/>
    <w:pPr>
      <w:keepNext/>
      <w:keepLines/>
      <w:spacing w:after="0"/>
      <w:outlineLvl w:val="7"/>
    </w:pPr>
    <w:rPr>
      <w:rFonts w:eastAsia="DengXian Light"/>
      <w:i/>
      <w:iCs/>
      <w:color w:val="272727"/>
    </w:rPr>
  </w:style>
  <w:style w:type="paragraph" w:styleId="Heading9">
    <w:name w:val="heading 9"/>
    <w:basedOn w:val="Normal"/>
    <w:next w:val="Normal"/>
    <w:qFormat/>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qFormat/>
    <w:rPr>
      <w:rFonts w:ascii="Aptos Display" w:eastAsia="DengXian Light" w:hAnsi="Aptos Display" w:cs="Tahoma"/>
      <w:color w:val="0F4761"/>
      <w:sz w:val="40"/>
      <w:szCs w:val="40"/>
    </w:rPr>
  </w:style>
  <w:style w:type="character" w:customStyle="1" w:styleId="Heading2Char">
    <w:name w:val="Heading 2 Char"/>
    <w:basedOn w:val="DefaultParagraphFont"/>
    <w:qFormat/>
    <w:rPr>
      <w:rFonts w:ascii="Aptos Display" w:eastAsia="DengXian Light" w:hAnsi="Aptos Display" w:cs="Tahoma"/>
      <w:color w:val="0F4761"/>
      <w:sz w:val="32"/>
      <w:szCs w:val="32"/>
    </w:rPr>
  </w:style>
  <w:style w:type="character" w:customStyle="1" w:styleId="Heading3Char">
    <w:name w:val="Heading 3 Char"/>
    <w:basedOn w:val="DefaultParagraphFont"/>
    <w:qFormat/>
    <w:rPr>
      <w:rFonts w:eastAsia="DengXian Light" w:cs="Tahoma"/>
      <w:color w:val="0F4761"/>
      <w:sz w:val="28"/>
      <w:szCs w:val="28"/>
    </w:rPr>
  </w:style>
  <w:style w:type="character" w:customStyle="1" w:styleId="Heading4Char">
    <w:name w:val="Heading 4 Char"/>
    <w:basedOn w:val="DefaultParagraphFont"/>
    <w:qFormat/>
    <w:rPr>
      <w:rFonts w:eastAsia="DengXian Light" w:cs="Tahoma"/>
      <w:i/>
      <w:iCs/>
      <w:color w:val="0F4761"/>
    </w:rPr>
  </w:style>
  <w:style w:type="character" w:customStyle="1" w:styleId="Heading5Char">
    <w:name w:val="Heading 5 Char"/>
    <w:basedOn w:val="DefaultParagraphFont"/>
    <w:qFormat/>
    <w:rPr>
      <w:rFonts w:eastAsia="DengXian Light" w:cs="Tahoma"/>
      <w:color w:val="0F4761"/>
    </w:rPr>
  </w:style>
  <w:style w:type="character" w:customStyle="1" w:styleId="Heading6Char">
    <w:name w:val="Heading 6 Char"/>
    <w:basedOn w:val="DefaultParagraphFont"/>
    <w:qFormat/>
    <w:rPr>
      <w:rFonts w:eastAsia="DengXian Light" w:cs="Tahoma"/>
      <w:i/>
      <w:iCs/>
      <w:color w:val="595959"/>
    </w:rPr>
  </w:style>
  <w:style w:type="character" w:customStyle="1" w:styleId="Heading7Char">
    <w:name w:val="Heading 7 Char"/>
    <w:basedOn w:val="DefaultParagraphFont"/>
    <w:qFormat/>
    <w:rPr>
      <w:rFonts w:eastAsia="DengXian Light" w:cs="Tahoma"/>
      <w:color w:val="595959"/>
    </w:rPr>
  </w:style>
  <w:style w:type="character" w:customStyle="1" w:styleId="Heading8Char">
    <w:name w:val="Heading 8 Char"/>
    <w:basedOn w:val="DefaultParagraphFont"/>
    <w:qFormat/>
    <w:rPr>
      <w:rFonts w:eastAsia="DengXian Light" w:cs="Tahoma"/>
      <w:i/>
      <w:iCs/>
      <w:color w:val="272727"/>
    </w:rPr>
  </w:style>
  <w:style w:type="character" w:customStyle="1" w:styleId="Heading9Char">
    <w:name w:val="Heading 9 Char"/>
    <w:basedOn w:val="DefaultParagraphFont"/>
    <w:qFormat/>
    <w:rPr>
      <w:rFonts w:eastAsia="DengXian Light" w:cs="Tahoma"/>
      <w:color w:val="272727"/>
    </w:rPr>
  </w:style>
  <w:style w:type="character" w:customStyle="1" w:styleId="TitleChar">
    <w:name w:val="Title Char"/>
    <w:basedOn w:val="DefaultParagraphFont"/>
    <w:qFormat/>
    <w:rPr>
      <w:rFonts w:ascii="Aptos Display" w:eastAsia="DengXian Light" w:hAnsi="Aptos Display" w:cs="Tahoma"/>
      <w:spacing w:val="-10"/>
      <w:kern w:val="2"/>
      <w:sz w:val="56"/>
      <w:szCs w:val="56"/>
    </w:rPr>
  </w:style>
  <w:style w:type="character" w:customStyle="1" w:styleId="SubtitleChar">
    <w:name w:val="Subtitle Char"/>
    <w:basedOn w:val="DefaultParagraphFont"/>
    <w:qFormat/>
    <w:rPr>
      <w:rFonts w:eastAsia="DengXian Light" w:cs="Tahoma"/>
      <w:color w:val="595959"/>
      <w:spacing w:val="15"/>
      <w:sz w:val="28"/>
      <w:szCs w:val="28"/>
    </w:rPr>
  </w:style>
  <w:style w:type="character" w:customStyle="1" w:styleId="QuoteChar">
    <w:name w:val="Quote Char"/>
    <w:basedOn w:val="DefaultParagraphFont"/>
    <w:qFormat/>
    <w:rPr>
      <w:i/>
      <w:iCs/>
      <w:color w:val="404040"/>
    </w:rPr>
  </w:style>
  <w:style w:type="character" w:styleId="IntenseEmphasis">
    <w:name w:val="Intense Emphasis"/>
    <w:basedOn w:val="DefaultParagraphFont"/>
    <w:qFormat/>
    <w:rPr>
      <w:i/>
      <w:iCs/>
      <w:color w:val="0F4761"/>
    </w:rPr>
  </w:style>
  <w:style w:type="character" w:customStyle="1" w:styleId="IntenseQuoteChar">
    <w:name w:val="Intense Quote Char"/>
    <w:basedOn w:val="DefaultParagraphFont"/>
    <w:qFormat/>
    <w:rPr>
      <w:i/>
      <w:iCs/>
      <w:color w:val="0F4761"/>
    </w:rPr>
  </w:style>
  <w:style w:type="character" w:styleId="IntenseReference">
    <w:name w:val="Intense Reference"/>
    <w:basedOn w:val="DefaultParagraphFont"/>
    <w:qForma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qFormat/>
    <w:rPr>
      <w:color w:val="605E5C"/>
      <w:shd w:val="clear" w:color="auto" w:fill="E1DFDD"/>
    </w:rPr>
  </w:style>
  <w:style w:type="character" w:customStyle="1" w:styleId="HeaderChar">
    <w:name w:val="Header Char"/>
    <w:basedOn w:val="DefaultParagraphFont"/>
    <w:qFormat/>
  </w:style>
  <w:style w:type="character" w:customStyle="1" w:styleId="FooterChar">
    <w:name w:val="Footer Char"/>
    <w:basedOn w:val="DefaultParagraphFont"/>
    <w:qFormat/>
  </w:style>
  <w:style w:type="character" w:customStyle="1" w:styleId="NoSpacingChar">
    <w:name w:val="No Spacing Char"/>
    <w:basedOn w:val="DefaultParagraphFont"/>
    <w:qFormat/>
    <w:rPr>
      <w:kern w:val="0"/>
      <w:sz w:val="22"/>
      <w:szCs w:val="22"/>
      <w:lang w:val="en-US" w:eastAsia="en-US"/>
    </w:rPr>
  </w:style>
  <w:style w:type="character" w:customStyle="1" w:styleId="StrongEmphasis">
    <w:name w:val="Strong Emphasis"/>
    <w:qFormat/>
    <w:rPr>
      <w:b/>
      <w:bCs/>
    </w:rPr>
  </w:style>
  <w:style w:type="character" w:customStyle="1" w:styleId="IndexLink">
    <w:name w:val="Index Link"/>
    <w:qFormat/>
  </w:style>
  <w:style w:type="paragraph" w:customStyle="1" w:styleId="Heading">
    <w:name w:val="Heading"/>
    <w:basedOn w:val="Normal"/>
    <w:next w:val="BodyText"/>
    <w:uiPriority w:val="1"/>
    <w:qFormat/>
    <w:rsid w:val="5C5F464D"/>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pPr>
  </w:style>
  <w:style w:type="paragraph" w:styleId="List">
    <w:name w:val="List"/>
    <w:basedOn w:val="BodyText"/>
    <w:rPr>
      <w:rFonts w:cs="Arial"/>
    </w:rPr>
  </w:style>
  <w:style w:type="paragraph" w:styleId="Caption">
    <w:name w:val="caption"/>
    <w:basedOn w:val="Normal"/>
    <w:next w:val="Normal"/>
    <w:qFormat/>
    <w:pPr>
      <w:spacing w:after="200" w:line="240" w:lineRule="auto"/>
    </w:pPr>
    <w:rPr>
      <w:i/>
      <w:iCs/>
      <w:color w:val="0E2841"/>
      <w:sz w:val="18"/>
      <w:szCs w:val="18"/>
    </w:rPr>
  </w:style>
  <w:style w:type="paragraph" w:customStyle="1" w:styleId="Index">
    <w:name w:val="Index"/>
    <w:basedOn w:val="Normal"/>
    <w:qFormat/>
    <w:pPr>
      <w:suppressLineNumbers/>
    </w:pPr>
    <w:rPr>
      <w:rFonts w:cs="Arial"/>
      <w:lang/>
    </w:rPr>
  </w:style>
  <w:style w:type="paragraph" w:styleId="Title">
    <w:name w:val="Title"/>
    <w:basedOn w:val="Normal"/>
    <w:next w:val="Normal"/>
    <w:uiPriority w:val="10"/>
    <w:qFormat/>
    <w:pPr>
      <w:spacing w:after="80" w:line="240" w:lineRule="auto"/>
      <w:contextualSpacing/>
    </w:pPr>
    <w:rPr>
      <w:rFonts w:ascii="Aptos Display" w:eastAsia="DengXian Light" w:hAnsi="Aptos Display"/>
      <w:spacing w:val="-10"/>
      <w:sz w:val="56"/>
      <w:szCs w:val="56"/>
    </w:rPr>
  </w:style>
  <w:style w:type="paragraph" w:styleId="Subtitle">
    <w:name w:val="Subtitle"/>
    <w:basedOn w:val="Normal"/>
    <w:next w:val="Normal"/>
    <w:uiPriority w:val="11"/>
    <w:qFormat/>
    <w:rPr>
      <w:rFonts w:eastAsia="DengXian Light"/>
      <w:color w:val="595959"/>
      <w:spacing w:val="15"/>
      <w:sz w:val="28"/>
      <w:szCs w:val="28"/>
    </w:rPr>
  </w:style>
  <w:style w:type="paragraph" w:styleId="Quote">
    <w:name w:val="Quote"/>
    <w:basedOn w:val="Normal"/>
    <w:next w:val="Normal"/>
    <w:qFormat/>
    <w:pPr>
      <w:spacing w:before="160"/>
      <w:jc w:val="center"/>
    </w:pPr>
    <w:rPr>
      <w:i/>
      <w:iCs/>
      <w:color w:val="404040"/>
    </w:rPr>
  </w:style>
  <w:style w:type="paragraph" w:styleId="ListParagraph">
    <w:name w:val="List Paragraph"/>
    <w:basedOn w:val="Normal"/>
    <w:qFormat/>
    <w:pPr>
      <w:ind w:left="720"/>
      <w:contextualSpacing/>
    </w:pPr>
  </w:style>
  <w:style w:type="paragraph" w:styleId="IntenseQuote">
    <w:name w:val="Intense Quote"/>
    <w:basedOn w:val="Normal"/>
    <w:next w:val="Normal"/>
    <w:qFormat/>
    <w:pPr>
      <w:pBdr>
        <w:top w:val="single" w:sz="4" w:space="10" w:color="0F4761"/>
        <w:bottom w:val="single" w:sz="4" w:space="10" w:color="0F4761"/>
      </w:pBdr>
      <w:spacing w:before="360" w:after="360"/>
      <w:ind w:left="864" w:right="864"/>
      <w:jc w:val="center"/>
    </w:pPr>
    <w:rPr>
      <w:i/>
      <w:iCs/>
      <w:color w:val="0F4761"/>
    </w:rPr>
  </w:style>
  <w:style w:type="paragraph" w:styleId="IndexHeading">
    <w:name w:val="index heading"/>
    <w:basedOn w:val="Heading"/>
    <w:uiPriority w:val="1"/>
    <w:rsid w:val="5C5F464D"/>
  </w:style>
  <w:style w:type="paragraph" w:styleId="TOCHeading">
    <w:name w:val="TOC Heading"/>
    <w:basedOn w:val="Heading1"/>
    <w:next w:val="Normal"/>
    <w:pPr>
      <w:spacing w:before="240" w:after="0" w:line="259" w:lineRule="auto"/>
      <w:outlineLvl w:val="9"/>
    </w:pPr>
    <w:rPr>
      <w:kern w:val="0"/>
      <w:sz w:val="32"/>
      <w:szCs w:val="3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Bibliography">
    <w:name w:val="Bibliography"/>
    <w:basedOn w:val="Normal"/>
    <w:next w:val="Normal"/>
    <w:qFormat/>
  </w:style>
  <w:style w:type="paragraph" w:styleId="TableofFigures">
    <w:name w:val="table of figures"/>
    <w:basedOn w:val="Normal"/>
    <w:next w:val="Normal"/>
    <w:qFormat/>
    <w:pPr>
      <w:spacing w:after="0"/>
    </w:pPr>
  </w:style>
  <w:style w:type="paragraph" w:customStyle="1" w:styleId="HeaderandFooter">
    <w:name w:val="Header and Footer"/>
    <w:basedOn w:val="Normal"/>
    <w:qFormat/>
  </w:style>
  <w:style w:type="paragraph" w:styleId="Header">
    <w:name w:val="header"/>
    <w:basedOn w:val="Normal"/>
    <w:pPr>
      <w:tabs>
        <w:tab w:val="center" w:pos="4513"/>
        <w:tab w:val="right" w:pos="9026"/>
      </w:tabs>
      <w:spacing w:after="0" w:line="240" w:lineRule="auto"/>
    </w:pPr>
  </w:style>
  <w:style w:type="paragraph" w:styleId="Footer">
    <w:name w:val="footer"/>
    <w:basedOn w:val="Normal"/>
    <w:pPr>
      <w:tabs>
        <w:tab w:val="center" w:pos="4513"/>
        <w:tab w:val="right" w:pos="9026"/>
      </w:tabs>
      <w:spacing w:after="0" w:line="240" w:lineRule="auto"/>
    </w:pPr>
  </w:style>
  <w:style w:type="paragraph" w:styleId="NoSpacing">
    <w:name w:val="No Spacing"/>
    <w:qFormat/>
    <w:rPr>
      <w:kern w:val="0"/>
      <w:sz w:val="22"/>
      <w:szCs w:val="22"/>
      <w:lang w:val="en-US" w:eastAsia="en-US"/>
    </w:rPr>
  </w:style>
  <w:style w:type="paragraph" w:customStyle="1" w:styleId="Textbody">
    <w:name w:val="Text body"/>
    <w:basedOn w:val="Normal"/>
    <w:qFormat/>
    <w:pPr>
      <w:widowControl w:val="0"/>
      <w:spacing w:after="140"/>
      <w:textAlignment w:val="baseline"/>
    </w:pPr>
    <w:rPr>
      <w:rFonts w:ascii="Liberation Serif" w:eastAsia="NSimSun" w:hAnsi="Liberation Serif" w:cs="Arial"/>
      <w:lang w:bidi="hi-IN"/>
    </w:rPr>
  </w:style>
  <w:style w:type="paragraph" w:styleId="TOC3">
    <w:name w:val="toc 3"/>
    <w:basedOn w:val="Normal"/>
    <w:next w:val="Normal"/>
    <w:autoRedefine/>
    <w:uiPriority w:val="39"/>
    <w:unhideWhenUsed/>
    <w:pPr>
      <w:spacing w:after="100"/>
      <w:ind w:left="440"/>
    </w:pPr>
  </w:style>
  <w:style w:type="paragraph" w:customStyle="1" w:styleId="Standard">
    <w:name w:val="Standard"/>
    <w:qFormat/>
    <w:pPr>
      <w:widowControl w:val="0"/>
      <w:textAlignment w:val="baseline"/>
    </w:pPr>
    <w:rPr>
      <w:rFonts w:ascii="Liberation Serif" w:eastAsia="NSimSun" w:hAnsi="Liberation Serif" w:cs="Arial"/>
      <w:lang w:bidi="hi-IN"/>
    </w:rPr>
  </w:style>
  <w:style w:type="paragraph" w:customStyle="1" w:styleId="FrameContents">
    <w:name w:val="Frame Contents"/>
    <w:basedOn w:val="Normal"/>
    <w:qFormat/>
  </w:style>
  <w:style w:type="paragraph" w:customStyle="1" w:styleId="PreformattedText">
    <w:name w:val="Preformatted Text"/>
    <w:basedOn w:val="Normal"/>
    <w:qFormat/>
    <w:pPr>
      <w:spacing w:after="0"/>
    </w:pPr>
    <w:rPr>
      <w:rFonts w:ascii="Liberation Mono" w:eastAsia="NSimSun" w:hAnsi="Liberation Mono" w:cs="Liberation Mono"/>
      <w:sz w:val="20"/>
      <w:szCs w:val="20"/>
    </w:rPr>
  </w:style>
  <w:style w:type="paragraph" w:styleId="TOC4">
    <w:name w:val="toc 4"/>
    <w:basedOn w:val="Normal"/>
    <w:next w:val="Normal"/>
    <w:autoRedefine/>
    <w:uiPriority w:val="39"/>
    <w:unhideWhenUsed/>
    <w:pPr>
      <w:spacing w:after="100"/>
      <w:ind w:left="660"/>
    </w:pPr>
  </w:style>
  <w:style w:type="paragraph" w:customStyle="1" w:styleId="Figure">
    <w:name w:val="Figure"/>
    <w:basedOn w:val="Caption"/>
    <w:qFormat/>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image" Target="media/image10.png"/><Relationship Id="rId12"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coursera.org/articles/what-are-technical-skills" TargetMode="External"/><Relationship Id="rId4" Type="http://schemas.openxmlformats.org/officeDocument/2006/relationships/footnotes" Target="footnotes.xml"/><Relationship Id="rId9" Type="http://schemas.openxmlformats.org/officeDocument/2006/relationships/hyperlink" Target="http://www.coursera.org/articles/cognitive-skill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4</Pages>
  <Words>974</Words>
  <Characters>5554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Assessement</vt:lpstr>
    </vt:vector>
  </TitlesOfParts>
  <Company/>
  <LinksUpToDate>false</LinksUpToDate>
  <CharactersWithSpaces>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Assessement</dc:title>
  <dc:subject>Repo</dc:subject>
  <dc:creator>Cesar Klein (2336296)</dc:creator>
  <dc:description/>
  <cp:lastModifiedBy>Cesar Klein (2336296)</cp:lastModifiedBy>
  <cp:revision>15</cp:revision>
  <dcterms:created xsi:type="dcterms:W3CDTF">2024-07-18T16:22:00Z</dcterms:created>
  <dcterms:modified xsi:type="dcterms:W3CDTF">2024-08-01T14:24:00Z</dcterms:modified>
  <dc:language>en-GB</dc:language>
</cp:coreProperties>
</file>