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B90783" w14:textId="77777777" w:rsidR="5A453747" w:rsidRDefault="00012B16">
      <w:r>
        <w:rPr>
          <w:noProof/>
        </w:rPr>
        <w:drawing>
          <wp:inline distT="0" distB="0" distL="0" distR="0" wp14:anchorId="1016FE8B" wp14:editId="5D2FCE58">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2E61F007" w14:textId="77777777" w:rsidR="00563B58" w:rsidRPr="00A47621" w:rsidRDefault="00563B58" w:rsidP="0040668F">
      <w:pPr>
        <w:rPr>
          <w:rFonts w:ascii="Times New Roman" w:hAnsi="Times New Roman" w:cs="Times New Roman"/>
          <w:sz w:val="24"/>
          <w:szCs w:val="24"/>
        </w:rPr>
      </w:pPr>
    </w:p>
    <w:p w14:paraId="7E42024C"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455F21EF"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6DA59F45"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05DC04EB"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4B55FBE"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1D26FAF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7B7630F0"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0406047"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40BA2549"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4A25BE75" w14:textId="77777777" w:rsidTr="005D3F07">
        <w:tc>
          <w:tcPr>
            <w:tcW w:w="10368" w:type="dxa"/>
            <w:shd w:val="clear" w:color="auto" w:fill="auto"/>
          </w:tcPr>
          <w:p w14:paraId="403542C7" w14:textId="77777777" w:rsidR="00D86E00" w:rsidRPr="00137D1F" w:rsidRDefault="00D86E00" w:rsidP="00D86E00">
            <w:pPr>
              <w:overflowPunct/>
              <w:autoSpaceDE/>
              <w:autoSpaceDN/>
              <w:adjustRightInd/>
              <w:ind w:right="-957"/>
              <w:textAlignment w:val="auto"/>
              <w:rPr>
                <w:rFonts w:ascii="Times New Roman" w:hAnsi="Times New Roman" w:cs="Times New Roman"/>
                <w:b/>
                <w:color w:val="auto"/>
                <w:sz w:val="44"/>
                <w:szCs w:val="22"/>
              </w:rPr>
            </w:pPr>
            <w:r w:rsidRPr="00137D1F">
              <w:rPr>
                <w:rFonts w:ascii="Times New Roman" w:hAnsi="Times New Roman" w:cs="Times New Roman"/>
                <w:b/>
                <w:color w:val="auto"/>
                <w:sz w:val="44"/>
                <w:szCs w:val="22"/>
              </w:rPr>
              <w:t xml:space="preserve">Learner’s name: </w:t>
            </w:r>
          </w:p>
          <w:p w14:paraId="564FABAD" w14:textId="77777777" w:rsidR="00D86E00" w:rsidRPr="00137D1F" w:rsidRDefault="00D86E00" w:rsidP="00D86E00">
            <w:pPr>
              <w:ind w:right="-957"/>
              <w:rPr>
                <w:rFonts w:ascii="Times New Roman" w:hAnsi="Times New Roman" w:cs="Times New Roman"/>
                <w:sz w:val="44"/>
                <w:szCs w:val="22"/>
              </w:rPr>
            </w:pPr>
            <w:r w:rsidRPr="00137D1F">
              <w:rPr>
                <w:rFonts w:ascii="Times New Roman" w:hAnsi="Times New Roman" w:cs="Times New Roman"/>
                <w:sz w:val="44"/>
                <w:szCs w:val="22"/>
              </w:rPr>
              <w:t xml:space="preserve">James Wynne </w:t>
            </w:r>
          </w:p>
          <w:p w14:paraId="4979EE74" w14:textId="77777777" w:rsidR="00D86E00" w:rsidRPr="00137D1F" w:rsidRDefault="00D86E00" w:rsidP="00D86E00">
            <w:pPr>
              <w:overflowPunct/>
              <w:autoSpaceDE/>
              <w:autoSpaceDN/>
              <w:adjustRightInd/>
              <w:ind w:right="-957"/>
              <w:textAlignment w:val="auto"/>
              <w:rPr>
                <w:rFonts w:ascii="Times New Roman" w:hAnsi="Times New Roman" w:cs="Times New Roman"/>
                <w:color w:val="auto"/>
                <w:sz w:val="44"/>
                <w:szCs w:val="22"/>
              </w:rPr>
            </w:pPr>
          </w:p>
          <w:p w14:paraId="65BDB37A" w14:textId="77777777" w:rsidR="00D86E00" w:rsidRPr="00137D1F" w:rsidRDefault="00D86E00" w:rsidP="00D86E00">
            <w:pPr>
              <w:overflowPunct/>
              <w:autoSpaceDE/>
              <w:autoSpaceDN/>
              <w:adjustRightInd/>
              <w:ind w:right="-957"/>
              <w:textAlignment w:val="auto"/>
              <w:rPr>
                <w:rFonts w:ascii="Times New Roman" w:hAnsi="Times New Roman" w:cs="Times New Roman"/>
                <w:b/>
                <w:color w:val="auto"/>
                <w:sz w:val="44"/>
                <w:szCs w:val="22"/>
              </w:rPr>
            </w:pPr>
            <w:r w:rsidRPr="00137D1F">
              <w:rPr>
                <w:rFonts w:ascii="Times New Roman" w:hAnsi="Times New Roman" w:cs="Times New Roman"/>
                <w:b/>
                <w:color w:val="auto"/>
                <w:sz w:val="44"/>
                <w:szCs w:val="22"/>
              </w:rPr>
              <w:t>Email address:</w:t>
            </w:r>
          </w:p>
          <w:p w14:paraId="399B3945" w14:textId="77777777" w:rsidR="00D86E00" w:rsidRPr="00137D1F" w:rsidRDefault="00D86E00" w:rsidP="00D86E00">
            <w:pPr>
              <w:ind w:right="-957"/>
              <w:rPr>
                <w:rFonts w:ascii="Times New Roman" w:hAnsi="Times New Roman" w:cs="Times New Roman"/>
                <w:sz w:val="44"/>
                <w:szCs w:val="22"/>
              </w:rPr>
            </w:pPr>
            <w:r w:rsidRPr="00137D1F">
              <w:rPr>
                <w:rFonts w:ascii="Times New Roman" w:hAnsi="Times New Roman" w:cs="Times New Roman"/>
                <w:sz w:val="44"/>
                <w:szCs w:val="22"/>
              </w:rPr>
              <w:t>2328790@student.uwtsd.ac.uk</w:t>
            </w:r>
          </w:p>
          <w:p w14:paraId="12F0DFC4" w14:textId="77777777" w:rsidR="00D86E00" w:rsidRPr="00137D1F" w:rsidRDefault="00D86E00" w:rsidP="00D86E00">
            <w:pPr>
              <w:overflowPunct/>
              <w:autoSpaceDE/>
              <w:autoSpaceDN/>
              <w:adjustRightInd/>
              <w:ind w:right="-957"/>
              <w:textAlignment w:val="auto"/>
              <w:rPr>
                <w:rFonts w:ascii="Times New Roman" w:hAnsi="Times New Roman" w:cs="Times New Roman"/>
                <w:b/>
                <w:color w:val="auto"/>
                <w:sz w:val="44"/>
                <w:szCs w:val="22"/>
              </w:rPr>
            </w:pPr>
          </w:p>
          <w:p w14:paraId="3DC5118F" w14:textId="77777777" w:rsidR="00D86E00" w:rsidRPr="00137D1F" w:rsidRDefault="00D86E00" w:rsidP="00D86E00">
            <w:pPr>
              <w:overflowPunct/>
              <w:autoSpaceDE/>
              <w:autoSpaceDN/>
              <w:adjustRightInd/>
              <w:ind w:right="-957"/>
              <w:textAlignment w:val="auto"/>
              <w:rPr>
                <w:rFonts w:ascii="Times New Roman" w:hAnsi="Times New Roman" w:cs="Times New Roman"/>
                <w:b/>
                <w:color w:val="auto"/>
                <w:sz w:val="44"/>
                <w:szCs w:val="22"/>
              </w:rPr>
            </w:pPr>
            <w:r w:rsidRPr="00137D1F">
              <w:rPr>
                <w:rFonts w:ascii="Times New Roman" w:hAnsi="Times New Roman" w:cs="Times New Roman"/>
                <w:b/>
                <w:color w:val="auto"/>
                <w:sz w:val="44"/>
                <w:szCs w:val="22"/>
              </w:rPr>
              <w:t>Learner’s University Registration Number:</w:t>
            </w:r>
          </w:p>
          <w:p w14:paraId="4C3F6CFF" w14:textId="77777777" w:rsidR="00D86E00" w:rsidRPr="00137D1F" w:rsidRDefault="00D86E00" w:rsidP="00D86E00">
            <w:pPr>
              <w:ind w:right="-957"/>
              <w:rPr>
                <w:rFonts w:ascii="Times New Roman" w:hAnsi="Times New Roman" w:cs="Times New Roman"/>
                <w:sz w:val="44"/>
                <w:szCs w:val="22"/>
              </w:rPr>
            </w:pPr>
            <w:r w:rsidRPr="00137D1F">
              <w:rPr>
                <w:rFonts w:ascii="Times New Roman" w:hAnsi="Times New Roman" w:cs="Times New Roman"/>
                <w:sz w:val="44"/>
                <w:szCs w:val="22"/>
              </w:rPr>
              <w:t>2328790</w:t>
            </w:r>
          </w:p>
          <w:p w14:paraId="38454881" w14:textId="77777777" w:rsidR="00D86E00" w:rsidRPr="00137D1F" w:rsidRDefault="00D86E00" w:rsidP="00D86E00">
            <w:pPr>
              <w:overflowPunct/>
              <w:autoSpaceDE/>
              <w:autoSpaceDN/>
              <w:adjustRightInd/>
              <w:ind w:right="-957"/>
              <w:textAlignment w:val="auto"/>
              <w:rPr>
                <w:rFonts w:ascii="Times New Roman" w:hAnsi="Times New Roman" w:cs="Times New Roman"/>
                <w:b/>
                <w:color w:val="auto"/>
                <w:sz w:val="44"/>
                <w:szCs w:val="22"/>
              </w:rPr>
            </w:pPr>
          </w:p>
          <w:p w14:paraId="54FB5CD8" w14:textId="77777777" w:rsidR="0085230E" w:rsidRPr="005D3F07" w:rsidRDefault="00D86E00" w:rsidP="00D86E00">
            <w:pPr>
              <w:overflowPunct/>
              <w:autoSpaceDE/>
              <w:autoSpaceDN/>
              <w:adjustRightInd/>
              <w:ind w:right="-957"/>
              <w:textAlignment w:val="auto"/>
              <w:rPr>
                <w:rFonts w:ascii="Times New Roman" w:hAnsi="Times New Roman" w:cs="Times New Roman"/>
                <w:b/>
                <w:color w:val="auto"/>
                <w:sz w:val="48"/>
              </w:rPr>
            </w:pPr>
            <w:r w:rsidRPr="00137D1F">
              <w:rPr>
                <w:rFonts w:ascii="Times New Roman" w:hAnsi="Times New Roman" w:cs="Times New Roman"/>
                <w:b/>
                <w:color w:val="auto"/>
                <w:sz w:val="44"/>
                <w:szCs w:val="22"/>
              </w:rPr>
              <w:t>Cohort: 21 onwards</w:t>
            </w:r>
          </w:p>
        </w:tc>
      </w:tr>
    </w:tbl>
    <w:p w14:paraId="25086F3D"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FA03DBE"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516D7FE8" w14:textId="77777777" w:rsidR="00E559CE" w:rsidRDefault="00E83F91" w:rsidP="00D86E00">
      <w:pPr>
        <w:rPr>
          <w:b/>
          <w:sz w:val="24"/>
          <w:szCs w:val="24"/>
        </w:rPr>
      </w:pPr>
      <w:r>
        <w:rPr>
          <w:b/>
          <w:sz w:val="24"/>
          <w:szCs w:val="24"/>
        </w:rPr>
        <w:br w:type="page"/>
      </w:r>
    </w:p>
    <w:p w14:paraId="70D0D7F9" w14:textId="77777777" w:rsidR="00151DA6" w:rsidRDefault="00151DA6" w:rsidP="002A1A44">
      <w:pPr>
        <w:keepNext/>
        <w:spacing w:before="240" w:after="60"/>
        <w:jc w:val="both"/>
        <w:rPr>
          <w:b/>
          <w:sz w:val="28"/>
          <w:szCs w:val="28"/>
        </w:rPr>
      </w:pPr>
      <w:r>
        <w:rPr>
          <w:b/>
          <w:sz w:val="28"/>
          <w:szCs w:val="28"/>
        </w:rPr>
        <w:lastRenderedPageBreak/>
        <w:t>Reference List</w:t>
      </w:r>
    </w:p>
    <w:p w14:paraId="43105BA8" w14:textId="77777777" w:rsidR="003C429C" w:rsidRDefault="002A1A44" w:rsidP="002A1A44">
      <w:pPr>
        <w:keepNext/>
        <w:spacing w:before="240" w:after="60"/>
        <w:jc w:val="both"/>
        <w:rPr>
          <w:sz w:val="22"/>
          <w:szCs w:val="22"/>
        </w:rPr>
      </w:pPr>
      <w:r w:rsidRPr="00796716">
        <w:rPr>
          <w:sz w:val="22"/>
          <w:szCs w:val="22"/>
        </w:rPr>
        <w:t xml:space="preserve">Information about referencing in written assignments and how to avoid plagiarism can be found on Moodle. It is important that you are aware of the importance of ensuring that the work submitted is your original work.  </w:t>
      </w:r>
    </w:p>
    <w:p w14:paraId="16FA4C7E" w14:textId="588FB23F" w:rsidR="002A1A44" w:rsidRPr="003C429C" w:rsidRDefault="003C429C" w:rsidP="002A1A44">
      <w:pPr>
        <w:keepNext/>
        <w:spacing w:before="240" w:after="60"/>
        <w:jc w:val="both"/>
        <w:rPr>
          <w:color w:val="auto"/>
          <w:sz w:val="22"/>
          <w:szCs w:val="22"/>
        </w:rPr>
      </w:pPr>
      <w:r w:rsidRPr="003C429C">
        <w:rPr>
          <w:color w:val="auto"/>
          <w:sz w:val="22"/>
          <w:szCs w:val="22"/>
        </w:rPr>
        <w:t xml:space="preserve">Barnardo's (2021) </w:t>
      </w:r>
      <w:r w:rsidRPr="003C429C">
        <w:rPr>
          <w:i/>
          <w:iCs/>
          <w:color w:val="auto"/>
          <w:sz w:val="22"/>
          <w:szCs w:val="22"/>
        </w:rPr>
        <w:t>Mobile Phones and Safeguarding Children</w:t>
      </w:r>
      <w:r w:rsidRPr="003C429C">
        <w:rPr>
          <w:color w:val="auto"/>
          <w:sz w:val="22"/>
          <w:szCs w:val="22"/>
        </w:rPr>
        <w:t xml:space="preserve">. Available at: </w:t>
      </w:r>
      <w:hyperlink r:id="rId11" w:tgtFrame="_new" w:history="1">
        <w:r w:rsidRPr="003C429C">
          <w:rPr>
            <w:rStyle w:val="Hyperlink"/>
            <w:color w:val="auto"/>
            <w:sz w:val="22"/>
            <w:szCs w:val="22"/>
            <w:u w:val="none"/>
          </w:rPr>
          <w:t>https://www.barnardos.org.uk</w:t>
        </w:r>
      </w:hyperlink>
      <w:r w:rsidRPr="003C429C">
        <w:rPr>
          <w:color w:val="auto"/>
          <w:sz w:val="22"/>
          <w:szCs w:val="22"/>
        </w:rPr>
        <w:t xml:space="preserve"> [Accessed 5 February 2025].</w:t>
      </w:r>
      <w:r w:rsidR="002A1A44" w:rsidRPr="003C429C">
        <w:rPr>
          <w:color w:val="auto"/>
          <w:sz w:val="22"/>
          <w:szCs w:val="22"/>
        </w:rPr>
        <w:t xml:space="preserve">    </w:t>
      </w:r>
    </w:p>
    <w:p w14:paraId="1B5539F2" w14:textId="77777777" w:rsidR="00832C38" w:rsidRPr="00B72ACC" w:rsidRDefault="00832C38" w:rsidP="00832C38"/>
    <w:p w14:paraId="2F9CA6EC" w14:textId="77777777" w:rsidR="00796716" w:rsidRPr="00155928" w:rsidRDefault="00796716" w:rsidP="00796716">
      <w:pPr>
        <w:spacing w:after="160" w:line="259" w:lineRule="auto"/>
        <w:rPr>
          <w:color w:val="auto"/>
          <w:sz w:val="22"/>
          <w:szCs w:val="22"/>
        </w:rPr>
      </w:pPr>
      <w:r w:rsidRPr="00155928">
        <w:rPr>
          <w:color w:val="auto"/>
          <w:sz w:val="22"/>
          <w:szCs w:val="22"/>
        </w:rPr>
        <w:t xml:space="preserve">Boddy, J. (2017) </w:t>
      </w:r>
      <w:r w:rsidRPr="00155928">
        <w:rPr>
          <w:i/>
          <w:iCs/>
          <w:color w:val="auto"/>
          <w:sz w:val="22"/>
          <w:szCs w:val="22"/>
        </w:rPr>
        <w:t>Care in practice: A guide for social care workers.</w:t>
      </w:r>
      <w:r w:rsidRPr="00155928">
        <w:rPr>
          <w:color w:val="auto"/>
          <w:sz w:val="22"/>
          <w:szCs w:val="22"/>
        </w:rPr>
        <w:t xml:space="preserve"> London: Routledge. Accessed: 4 January 2025.</w:t>
      </w:r>
    </w:p>
    <w:p w14:paraId="27BC7371" w14:textId="77777777" w:rsidR="00796716" w:rsidRPr="00155928" w:rsidRDefault="00796716" w:rsidP="00796716">
      <w:pPr>
        <w:spacing w:after="160" w:line="259" w:lineRule="auto"/>
        <w:rPr>
          <w:color w:val="auto"/>
          <w:sz w:val="22"/>
          <w:szCs w:val="22"/>
        </w:rPr>
      </w:pPr>
      <w:r w:rsidRPr="00155928">
        <w:rPr>
          <w:color w:val="auto"/>
          <w:sz w:val="22"/>
          <w:szCs w:val="22"/>
        </w:rPr>
        <w:t xml:space="preserve">Bellis, M.A., Lowey, H., Leckenby, N., Hughes, K. and Harrison, D. (2015) ‘Adverse childhood experiences: retrospective study to determine their impact on adult health behaviours and health outcomes in a UK population’, </w:t>
      </w:r>
      <w:r w:rsidRPr="00155928">
        <w:rPr>
          <w:i/>
          <w:iCs/>
          <w:color w:val="auto"/>
          <w:sz w:val="22"/>
          <w:szCs w:val="22"/>
        </w:rPr>
        <w:t>Journal of Public Health</w:t>
      </w:r>
      <w:r w:rsidRPr="00155928">
        <w:rPr>
          <w:color w:val="auto"/>
          <w:sz w:val="22"/>
          <w:szCs w:val="22"/>
        </w:rPr>
        <w:t>, 36(1), pp. 81–91.</w:t>
      </w:r>
    </w:p>
    <w:p w14:paraId="03A58960" w14:textId="77777777" w:rsidR="00796716" w:rsidRDefault="00796716" w:rsidP="00796716">
      <w:pPr>
        <w:spacing w:after="160" w:line="259" w:lineRule="auto"/>
        <w:rPr>
          <w:color w:val="auto"/>
          <w:sz w:val="22"/>
          <w:szCs w:val="22"/>
        </w:rPr>
      </w:pPr>
      <w:r w:rsidRPr="00155928">
        <w:rPr>
          <w:color w:val="auto"/>
          <w:sz w:val="22"/>
          <w:szCs w:val="22"/>
        </w:rPr>
        <w:t xml:space="preserve">Braye, S., Orr, D. and Preston-Shoot, M. (2017) ‘Adult safeguarding and the challenges of inter-agency collaboration’, </w:t>
      </w:r>
      <w:r w:rsidRPr="00155928">
        <w:rPr>
          <w:i/>
          <w:iCs/>
          <w:color w:val="auto"/>
          <w:sz w:val="22"/>
          <w:szCs w:val="22"/>
        </w:rPr>
        <w:t>The Journal of Adult Protection</w:t>
      </w:r>
      <w:r w:rsidRPr="00155928">
        <w:rPr>
          <w:color w:val="auto"/>
          <w:sz w:val="22"/>
          <w:szCs w:val="22"/>
        </w:rPr>
        <w:t>, 19(3), pp. 147–160.</w:t>
      </w:r>
    </w:p>
    <w:p w14:paraId="206FD210" w14:textId="06B079F5" w:rsidR="000B015C" w:rsidRPr="00155928" w:rsidRDefault="000B015C" w:rsidP="00796716">
      <w:pPr>
        <w:spacing w:after="160" w:line="259" w:lineRule="auto"/>
        <w:rPr>
          <w:color w:val="auto"/>
          <w:sz w:val="22"/>
          <w:szCs w:val="22"/>
        </w:rPr>
      </w:pPr>
      <w:r w:rsidRPr="000B015C">
        <w:rPr>
          <w:color w:val="auto"/>
          <w:sz w:val="22"/>
          <w:szCs w:val="22"/>
        </w:rPr>
        <w:t xml:space="preserve">Brophy, J., </w:t>
      </w:r>
      <w:r>
        <w:rPr>
          <w:color w:val="auto"/>
          <w:sz w:val="22"/>
          <w:szCs w:val="22"/>
        </w:rPr>
        <w:t>(</w:t>
      </w:r>
      <w:r w:rsidRPr="000B015C">
        <w:rPr>
          <w:color w:val="auto"/>
          <w:sz w:val="22"/>
          <w:szCs w:val="22"/>
        </w:rPr>
        <w:t>2006</w:t>
      </w:r>
      <w:r>
        <w:rPr>
          <w:color w:val="auto"/>
          <w:sz w:val="22"/>
          <w:szCs w:val="22"/>
        </w:rPr>
        <w:t>)</w:t>
      </w:r>
      <w:r w:rsidRPr="000B015C">
        <w:rPr>
          <w:color w:val="auto"/>
          <w:sz w:val="22"/>
          <w:szCs w:val="22"/>
        </w:rPr>
        <w:t xml:space="preserve">. </w:t>
      </w:r>
      <w:r w:rsidRPr="000B015C">
        <w:rPr>
          <w:i/>
          <w:iCs/>
          <w:color w:val="auto"/>
          <w:sz w:val="22"/>
          <w:szCs w:val="22"/>
        </w:rPr>
        <w:t>The role of social workers in the family courts</w:t>
      </w:r>
      <w:r w:rsidRPr="000B015C">
        <w:rPr>
          <w:color w:val="auto"/>
          <w:sz w:val="22"/>
          <w:szCs w:val="22"/>
        </w:rPr>
        <w:t xml:space="preserve">. In: H. Davies, ed. </w:t>
      </w:r>
      <w:r w:rsidRPr="000B015C">
        <w:rPr>
          <w:i/>
          <w:iCs/>
          <w:color w:val="auto"/>
          <w:sz w:val="22"/>
          <w:szCs w:val="22"/>
        </w:rPr>
        <w:t>Social Work in the Courts</w:t>
      </w:r>
      <w:r w:rsidRPr="000B015C">
        <w:rPr>
          <w:color w:val="auto"/>
          <w:sz w:val="22"/>
          <w:szCs w:val="22"/>
        </w:rPr>
        <w:t>. London: Routledge, pp. 45-58.</w:t>
      </w:r>
    </w:p>
    <w:p w14:paraId="0093DAC1" w14:textId="77777777" w:rsidR="00796716" w:rsidRDefault="00796716" w:rsidP="00796716">
      <w:pPr>
        <w:spacing w:after="160" w:line="259" w:lineRule="auto"/>
        <w:rPr>
          <w:color w:val="auto"/>
          <w:sz w:val="22"/>
          <w:szCs w:val="22"/>
        </w:rPr>
      </w:pPr>
      <w:r w:rsidRPr="00155928">
        <w:rPr>
          <w:color w:val="auto"/>
          <w:sz w:val="22"/>
          <w:szCs w:val="22"/>
        </w:rPr>
        <w:t xml:space="preserve">Children Act 1989, c.41. Available at: </w:t>
      </w:r>
      <w:hyperlink r:id="rId12" w:tgtFrame="_new" w:history="1">
        <w:r w:rsidRPr="00155928">
          <w:rPr>
            <w:rStyle w:val="Hyperlink"/>
            <w:color w:val="auto"/>
            <w:sz w:val="22"/>
            <w:szCs w:val="22"/>
            <w:u w:val="none"/>
          </w:rPr>
          <w:t>https://www.legislation.gov.uk/ukpga/1989/41</w:t>
        </w:r>
      </w:hyperlink>
      <w:r w:rsidRPr="00155928">
        <w:rPr>
          <w:color w:val="auto"/>
          <w:sz w:val="22"/>
          <w:szCs w:val="22"/>
        </w:rPr>
        <w:t xml:space="preserve"> (Accessed: 5 February 2025).</w:t>
      </w:r>
    </w:p>
    <w:p w14:paraId="3F038BFB" w14:textId="33C7049E" w:rsidR="00C261F7" w:rsidRDefault="00C261F7" w:rsidP="00796716">
      <w:pPr>
        <w:spacing w:after="160" w:line="259" w:lineRule="auto"/>
        <w:rPr>
          <w:color w:val="auto"/>
          <w:sz w:val="22"/>
          <w:szCs w:val="22"/>
        </w:rPr>
      </w:pPr>
      <w:r w:rsidRPr="00C261F7">
        <w:rPr>
          <w:color w:val="auto"/>
          <w:sz w:val="22"/>
          <w:szCs w:val="22"/>
        </w:rPr>
        <w:t xml:space="preserve">Children Act 1989, s.31. </w:t>
      </w:r>
      <w:r w:rsidRPr="00C261F7">
        <w:rPr>
          <w:i/>
          <w:iCs/>
          <w:color w:val="auto"/>
          <w:sz w:val="22"/>
          <w:szCs w:val="22"/>
        </w:rPr>
        <w:t>Children Act 1989</w:t>
      </w:r>
      <w:r w:rsidRPr="00C261F7">
        <w:rPr>
          <w:color w:val="auto"/>
          <w:sz w:val="22"/>
          <w:szCs w:val="22"/>
        </w:rPr>
        <w:t xml:space="preserve">. [online] Available at: https://www.legislation.gov.uk/ukpga/1989/41/contents/enacted [Accessed </w:t>
      </w:r>
      <w:r>
        <w:rPr>
          <w:color w:val="auto"/>
          <w:sz w:val="22"/>
          <w:szCs w:val="22"/>
        </w:rPr>
        <w:t xml:space="preserve">5 </w:t>
      </w:r>
      <w:r w:rsidRPr="00C261F7">
        <w:rPr>
          <w:color w:val="auto"/>
          <w:sz w:val="22"/>
          <w:szCs w:val="22"/>
        </w:rPr>
        <w:t>February 2025].</w:t>
      </w:r>
    </w:p>
    <w:p w14:paraId="62D3DDCF" w14:textId="1E73B19E" w:rsidR="003C429C" w:rsidRPr="00155928" w:rsidRDefault="003C429C" w:rsidP="00796716">
      <w:pPr>
        <w:spacing w:after="160" w:line="259" w:lineRule="auto"/>
        <w:rPr>
          <w:color w:val="auto"/>
          <w:sz w:val="22"/>
          <w:szCs w:val="22"/>
        </w:rPr>
      </w:pPr>
      <w:r w:rsidRPr="003C429C">
        <w:rPr>
          <w:color w:val="auto"/>
          <w:sz w:val="22"/>
          <w:szCs w:val="22"/>
        </w:rPr>
        <w:t xml:space="preserve">Children Act 1989, s.47. </w:t>
      </w:r>
      <w:r w:rsidRPr="003C429C">
        <w:rPr>
          <w:i/>
          <w:iCs/>
          <w:color w:val="auto"/>
          <w:sz w:val="22"/>
          <w:szCs w:val="22"/>
        </w:rPr>
        <w:t>Children Act 1989</w:t>
      </w:r>
      <w:r w:rsidRPr="003C429C">
        <w:rPr>
          <w:color w:val="auto"/>
          <w:sz w:val="22"/>
          <w:szCs w:val="22"/>
        </w:rPr>
        <w:t xml:space="preserve">. [online] Available at: https://www.legislation.gov.uk/ukpga/1989/41/contents/enacted [Accessed </w:t>
      </w:r>
      <w:r>
        <w:rPr>
          <w:color w:val="auto"/>
          <w:sz w:val="22"/>
          <w:szCs w:val="22"/>
        </w:rPr>
        <w:t xml:space="preserve">5 </w:t>
      </w:r>
      <w:r w:rsidRPr="003C429C">
        <w:rPr>
          <w:color w:val="auto"/>
          <w:sz w:val="22"/>
          <w:szCs w:val="22"/>
        </w:rPr>
        <w:t>February 2025].</w:t>
      </w:r>
    </w:p>
    <w:p w14:paraId="433BDE67" w14:textId="77777777" w:rsidR="00796716" w:rsidRPr="00155928" w:rsidRDefault="00796716" w:rsidP="00796716">
      <w:pPr>
        <w:spacing w:after="160" w:line="259" w:lineRule="auto"/>
        <w:rPr>
          <w:color w:val="auto"/>
          <w:sz w:val="22"/>
          <w:szCs w:val="22"/>
        </w:rPr>
      </w:pPr>
      <w:r w:rsidRPr="00155928">
        <w:rPr>
          <w:color w:val="auto"/>
          <w:sz w:val="22"/>
          <w:szCs w:val="22"/>
        </w:rPr>
        <w:t xml:space="preserve">Clance, P.R. (1985) </w:t>
      </w:r>
      <w:r w:rsidRPr="00155928">
        <w:rPr>
          <w:i/>
          <w:iCs/>
          <w:color w:val="auto"/>
          <w:sz w:val="22"/>
          <w:szCs w:val="22"/>
        </w:rPr>
        <w:t>The imposter phenomenon: overcoming the fear that haunts your success.</w:t>
      </w:r>
      <w:r w:rsidRPr="00155928">
        <w:rPr>
          <w:color w:val="auto"/>
          <w:sz w:val="22"/>
          <w:szCs w:val="22"/>
        </w:rPr>
        <w:t xml:space="preserve"> Atlanta: Peachtree Publishers.</w:t>
      </w:r>
    </w:p>
    <w:p w14:paraId="6ACFE969" w14:textId="77777777" w:rsidR="00796716" w:rsidRPr="00155928" w:rsidRDefault="00796716" w:rsidP="00796716">
      <w:pPr>
        <w:spacing w:after="160" w:line="259" w:lineRule="auto"/>
        <w:rPr>
          <w:color w:val="auto"/>
          <w:sz w:val="22"/>
          <w:szCs w:val="22"/>
        </w:rPr>
      </w:pPr>
      <w:r w:rsidRPr="00155928">
        <w:rPr>
          <w:color w:val="auto"/>
          <w:sz w:val="22"/>
          <w:szCs w:val="22"/>
        </w:rPr>
        <w:t xml:space="preserve">Clance, P.R. and Imes, S.A. (1978) ‘The imposter phenomenon in high achieving women: dynamics and therapeutic intervention’, </w:t>
      </w:r>
      <w:r w:rsidRPr="00155928">
        <w:rPr>
          <w:i/>
          <w:iCs/>
          <w:color w:val="auto"/>
          <w:sz w:val="22"/>
          <w:szCs w:val="22"/>
        </w:rPr>
        <w:t>Psychotherapy: Theory, Research &amp; Practice</w:t>
      </w:r>
      <w:r w:rsidRPr="00155928">
        <w:rPr>
          <w:color w:val="auto"/>
          <w:sz w:val="22"/>
          <w:szCs w:val="22"/>
        </w:rPr>
        <w:t>, 15(3), pp. 241–247.</w:t>
      </w:r>
    </w:p>
    <w:p w14:paraId="453A5E33" w14:textId="77777777" w:rsidR="00796716" w:rsidRPr="00155928" w:rsidRDefault="00796716" w:rsidP="00796716">
      <w:pPr>
        <w:spacing w:after="160" w:line="259" w:lineRule="auto"/>
        <w:rPr>
          <w:color w:val="auto"/>
          <w:sz w:val="22"/>
          <w:szCs w:val="22"/>
        </w:rPr>
      </w:pPr>
      <w:r w:rsidRPr="00155928">
        <w:rPr>
          <w:color w:val="auto"/>
          <w:sz w:val="22"/>
          <w:szCs w:val="22"/>
        </w:rPr>
        <w:t xml:space="preserve">Community Care (2023) ‘Children in care placed far from home: The impact of multiple </w:t>
      </w:r>
      <w:proofErr w:type="gramStart"/>
      <w:r w:rsidRPr="00155928">
        <w:rPr>
          <w:color w:val="auto"/>
          <w:sz w:val="22"/>
          <w:szCs w:val="22"/>
        </w:rPr>
        <w:t>placements’</w:t>
      </w:r>
      <w:proofErr w:type="gramEnd"/>
      <w:r w:rsidRPr="00155928">
        <w:rPr>
          <w:color w:val="auto"/>
          <w:sz w:val="22"/>
          <w:szCs w:val="22"/>
        </w:rPr>
        <w:t xml:space="preserve">. </w:t>
      </w:r>
      <w:r w:rsidRPr="00155928">
        <w:rPr>
          <w:i/>
          <w:iCs/>
          <w:color w:val="auto"/>
          <w:sz w:val="22"/>
          <w:szCs w:val="22"/>
        </w:rPr>
        <w:t>Community Care</w:t>
      </w:r>
      <w:r w:rsidRPr="00155928">
        <w:rPr>
          <w:color w:val="auto"/>
          <w:sz w:val="22"/>
          <w:szCs w:val="22"/>
        </w:rPr>
        <w:t xml:space="preserve">. Available at: </w:t>
      </w:r>
      <w:hyperlink r:id="rId13" w:tgtFrame="_new" w:history="1">
        <w:r w:rsidRPr="00155928">
          <w:rPr>
            <w:rStyle w:val="Hyperlink"/>
            <w:color w:val="auto"/>
            <w:sz w:val="22"/>
            <w:szCs w:val="22"/>
            <w:u w:val="none"/>
          </w:rPr>
          <w:t>https://www.communitycare.co.uk/articles/children-in-care-placement</w:t>
        </w:r>
      </w:hyperlink>
      <w:r w:rsidRPr="00155928">
        <w:rPr>
          <w:color w:val="auto"/>
          <w:sz w:val="22"/>
          <w:szCs w:val="22"/>
        </w:rPr>
        <w:t xml:space="preserve"> (Accessed: 14 January 2025).</w:t>
      </w:r>
    </w:p>
    <w:p w14:paraId="6B3CAA82" w14:textId="77777777" w:rsidR="00796716" w:rsidRDefault="00796716" w:rsidP="00796716">
      <w:pPr>
        <w:spacing w:after="160" w:line="259" w:lineRule="auto"/>
        <w:rPr>
          <w:color w:val="auto"/>
          <w:sz w:val="22"/>
          <w:szCs w:val="22"/>
        </w:rPr>
      </w:pPr>
      <w:r w:rsidRPr="00155928">
        <w:rPr>
          <w:color w:val="auto"/>
          <w:sz w:val="22"/>
          <w:szCs w:val="22"/>
        </w:rPr>
        <w:t xml:space="preserve">Davies, C. and Ward, H. (2012) </w:t>
      </w:r>
      <w:r w:rsidRPr="00155928">
        <w:rPr>
          <w:i/>
          <w:iCs/>
          <w:color w:val="auto"/>
          <w:sz w:val="22"/>
          <w:szCs w:val="22"/>
        </w:rPr>
        <w:t>Safeguarding children across services: messages from research.</w:t>
      </w:r>
      <w:r w:rsidRPr="00155928">
        <w:rPr>
          <w:color w:val="auto"/>
          <w:sz w:val="22"/>
          <w:szCs w:val="22"/>
        </w:rPr>
        <w:t xml:space="preserve"> London: Jessica Kingsley Publishers.</w:t>
      </w:r>
    </w:p>
    <w:p w14:paraId="4FCE9756" w14:textId="09419748" w:rsidR="0010513A" w:rsidRPr="00155928" w:rsidRDefault="0010513A" w:rsidP="00796716">
      <w:pPr>
        <w:spacing w:after="160" w:line="259" w:lineRule="auto"/>
        <w:rPr>
          <w:color w:val="auto"/>
          <w:sz w:val="22"/>
          <w:szCs w:val="22"/>
        </w:rPr>
      </w:pPr>
      <w:r w:rsidRPr="0010513A">
        <w:rPr>
          <w:color w:val="auto"/>
          <w:sz w:val="22"/>
          <w:szCs w:val="22"/>
        </w:rPr>
        <w:t xml:space="preserve">Davies, P. (2017) </w:t>
      </w:r>
      <w:r w:rsidRPr="0010513A">
        <w:rPr>
          <w:i/>
          <w:iCs/>
          <w:color w:val="auto"/>
          <w:sz w:val="22"/>
          <w:szCs w:val="22"/>
        </w:rPr>
        <w:t>The emotional impact of social work: Understanding anxiety and communication barriers</w:t>
      </w:r>
      <w:r w:rsidRPr="0010513A">
        <w:rPr>
          <w:color w:val="auto"/>
          <w:sz w:val="22"/>
          <w:szCs w:val="22"/>
        </w:rPr>
        <w:t>. London: Routledge.</w:t>
      </w:r>
    </w:p>
    <w:p w14:paraId="11663138" w14:textId="77777777" w:rsidR="00796716" w:rsidRPr="00155928" w:rsidRDefault="00796716" w:rsidP="00796716">
      <w:pPr>
        <w:spacing w:after="160" w:line="259" w:lineRule="auto"/>
        <w:rPr>
          <w:color w:val="auto"/>
          <w:sz w:val="22"/>
          <w:szCs w:val="22"/>
        </w:rPr>
      </w:pPr>
      <w:r w:rsidRPr="00155928">
        <w:rPr>
          <w:color w:val="auto"/>
          <w:sz w:val="22"/>
          <w:szCs w:val="22"/>
        </w:rPr>
        <w:t xml:space="preserve">de Shazer, S. &amp; Dolan, Y. (2007) </w:t>
      </w:r>
      <w:r w:rsidRPr="00155928">
        <w:rPr>
          <w:i/>
          <w:iCs/>
          <w:color w:val="auto"/>
          <w:sz w:val="22"/>
          <w:szCs w:val="22"/>
        </w:rPr>
        <w:t>More than miracles: The state of the art of solution-focused brief therapy.</w:t>
      </w:r>
      <w:r w:rsidRPr="00155928">
        <w:rPr>
          <w:color w:val="auto"/>
          <w:sz w:val="22"/>
          <w:szCs w:val="22"/>
        </w:rPr>
        <w:t xml:space="preserve"> New York: Haworth Press.</w:t>
      </w:r>
    </w:p>
    <w:p w14:paraId="187AEBB7" w14:textId="77777777" w:rsidR="00796716" w:rsidRPr="00155928" w:rsidRDefault="00796716" w:rsidP="00796716">
      <w:pPr>
        <w:spacing w:after="160" w:line="259" w:lineRule="auto"/>
        <w:rPr>
          <w:color w:val="auto"/>
          <w:sz w:val="22"/>
          <w:szCs w:val="22"/>
        </w:rPr>
      </w:pPr>
      <w:r w:rsidRPr="00155928">
        <w:rPr>
          <w:color w:val="auto"/>
          <w:sz w:val="22"/>
          <w:szCs w:val="22"/>
        </w:rPr>
        <w:t xml:space="preserve">Department for Education (DfE) (2018) </w:t>
      </w:r>
      <w:r w:rsidRPr="00155928">
        <w:rPr>
          <w:i/>
          <w:iCs/>
          <w:color w:val="auto"/>
          <w:sz w:val="22"/>
          <w:szCs w:val="22"/>
        </w:rPr>
        <w:t>Working together to safeguard children: A guide to inter-agency working to safeguard and promote the welfare of children.</w:t>
      </w:r>
      <w:r w:rsidRPr="00155928">
        <w:rPr>
          <w:color w:val="auto"/>
          <w:sz w:val="22"/>
          <w:szCs w:val="22"/>
        </w:rPr>
        <w:t xml:space="preserve"> London: HM Government. Available at: </w:t>
      </w:r>
      <w:hyperlink r:id="rId14" w:tgtFrame="_new" w:history="1">
        <w:r w:rsidRPr="00155928">
          <w:rPr>
            <w:rStyle w:val="Hyperlink"/>
            <w:color w:val="auto"/>
            <w:sz w:val="22"/>
            <w:szCs w:val="22"/>
            <w:u w:val="none"/>
          </w:rPr>
          <w:t>https://www.gov.uk/government/publications/working-together-to-safeguard-children--2</w:t>
        </w:r>
      </w:hyperlink>
      <w:r w:rsidRPr="00155928">
        <w:rPr>
          <w:color w:val="auto"/>
          <w:sz w:val="22"/>
          <w:szCs w:val="22"/>
        </w:rPr>
        <w:t xml:space="preserve"> (Accessed: 12 March 2024).</w:t>
      </w:r>
    </w:p>
    <w:p w14:paraId="3EB19210" w14:textId="77777777" w:rsidR="00796716" w:rsidRDefault="00796716" w:rsidP="00796716">
      <w:pPr>
        <w:spacing w:after="160" w:line="259" w:lineRule="auto"/>
        <w:rPr>
          <w:color w:val="auto"/>
          <w:sz w:val="22"/>
          <w:szCs w:val="22"/>
        </w:rPr>
      </w:pPr>
      <w:r w:rsidRPr="00155928">
        <w:rPr>
          <w:color w:val="auto"/>
          <w:sz w:val="22"/>
          <w:szCs w:val="22"/>
        </w:rPr>
        <w:t xml:space="preserve">Dominelli, L. (2002) </w:t>
      </w:r>
      <w:r w:rsidRPr="00155928">
        <w:rPr>
          <w:i/>
          <w:iCs/>
          <w:color w:val="auto"/>
          <w:sz w:val="22"/>
          <w:szCs w:val="22"/>
        </w:rPr>
        <w:t>Anti-oppressive social work theory and practice.</w:t>
      </w:r>
      <w:r w:rsidRPr="00155928">
        <w:rPr>
          <w:color w:val="auto"/>
          <w:sz w:val="22"/>
          <w:szCs w:val="22"/>
        </w:rPr>
        <w:t xml:space="preserve"> Basingstoke: Palgrave Macmillan.</w:t>
      </w:r>
    </w:p>
    <w:p w14:paraId="5621C261" w14:textId="36F09A2D" w:rsidR="00A71E51" w:rsidRPr="00155928" w:rsidRDefault="00A71E51" w:rsidP="00796716">
      <w:pPr>
        <w:spacing w:after="160" w:line="259" w:lineRule="auto"/>
        <w:rPr>
          <w:color w:val="auto"/>
          <w:sz w:val="22"/>
          <w:szCs w:val="22"/>
        </w:rPr>
      </w:pPr>
      <w:r w:rsidRPr="00A71E51">
        <w:rPr>
          <w:color w:val="auto"/>
          <w:sz w:val="22"/>
          <w:szCs w:val="22"/>
        </w:rPr>
        <w:t xml:space="preserve">Egan, G., </w:t>
      </w:r>
      <w:r>
        <w:rPr>
          <w:color w:val="auto"/>
          <w:sz w:val="22"/>
          <w:szCs w:val="22"/>
        </w:rPr>
        <w:t>(</w:t>
      </w:r>
      <w:r w:rsidRPr="00A71E51">
        <w:rPr>
          <w:color w:val="auto"/>
          <w:sz w:val="22"/>
          <w:szCs w:val="22"/>
        </w:rPr>
        <w:t>2013</w:t>
      </w:r>
      <w:r>
        <w:rPr>
          <w:color w:val="auto"/>
          <w:sz w:val="22"/>
          <w:szCs w:val="22"/>
        </w:rPr>
        <w:t>)</w:t>
      </w:r>
      <w:r w:rsidRPr="00A71E51">
        <w:rPr>
          <w:color w:val="auto"/>
          <w:sz w:val="22"/>
          <w:szCs w:val="22"/>
        </w:rPr>
        <w:t xml:space="preserve">. </w:t>
      </w:r>
      <w:r w:rsidRPr="00A71E51">
        <w:rPr>
          <w:i/>
          <w:iCs/>
          <w:color w:val="auto"/>
          <w:sz w:val="22"/>
          <w:szCs w:val="22"/>
        </w:rPr>
        <w:t>The skilled helper: A problem-management and opportunity-development approach to helping</w:t>
      </w:r>
      <w:r w:rsidRPr="00A71E51">
        <w:rPr>
          <w:color w:val="auto"/>
          <w:sz w:val="22"/>
          <w:szCs w:val="22"/>
        </w:rPr>
        <w:t>. 10th ed. Belmont, CA: Brooks/Cole.</w:t>
      </w:r>
    </w:p>
    <w:p w14:paraId="3D3D4DB3" w14:textId="77777777" w:rsidR="00796716" w:rsidRDefault="00796716" w:rsidP="00796716">
      <w:pPr>
        <w:spacing w:after="160" w:line="259" w:lineRule="auto"/>
        <w:rPr>
          <w:color w:val="auto"/>
          <w:sz w:val="22"/>
          <w:szCs w:val="22"/>
        </w:rPr>
      </w:pPr>
      <w:r w:rsidRPr="00155928">
        <w:rPr>
          <w:color w:val="auto"/>
          <w:sz w:val="22"/>
          <w:szCs w:val="22"/>
        </w:rPr>
        <w:t xml:space="preserve">Egelund, T. and Oyen, M. (2017) ‘Placement stability in out-of-home care: A review of international research’, </w:t>
      </w:r>
      <w:r w:rsidRPr="00155928">
        <w:rPr>
          <w:i/>
          <w:iCs/>
          <w:color w:val="auto"/>
          <w:sz w:val="22"/>
          <w:szCs w:val="22"/>
        </w:rPr>
        <w:t>Child &amp; Family Social Work</w:t>
      </w:r>
      <w:r w:rsidRPr="00155928">
        <w:rPr>
          <w:color w:val="auto"/>
          <w:sz w:val="22"/>
          <w:szCs w:val="22"/>
        </w:rPr>
        <w:t>, 22(3), pp. 1–14.</w:t>
      </w:r>
    </w:p>
    <w:p w14:paraId="6D0B60D8" w14:textId="7B3DCA84" w:rsidR="00556F70" w:rsidRDefault="00556F70" w:rsidP="00796716">
      <w:pPr>
        <w:spacing w:after="160" w:line="259" w:lineRule="auto"/>
        <w:rPr>
          <w:color w:val="auto"/>
          <w:sz w:val="22"/>
          <w:szCs w:val="22"/>
        </w:rPr>
      </w:pPr>
      <w:r w:rsidRPr="00556F70">
        <w:rPr>
          <w:color w:val="auto"/>
          <w:sz w:val="22"/>
          <w:szCs w:val="22"/>
        </w:rPr>
        <w:t xml:space="preserve">European Union, </w:t>
      </w:r>
      <w:r>
        <w:rPr>
          <w:color w:val="auto"/>
          <w:sz w:val="22"/>
          <w:szCs w:val="22"/>
        </w:rPr>
        <w:t>(</w:t>
      </w:r>
      <w:r w:rsidRPr="00556F70">
        <w:rPr>
          <w:color w:val="auto"/>
          <w:sz w:val="22"/>
          <w:szCs w:val="22"/>
        </w:rPr>
        <w:t>2016</w:t>
      </w:r>
      <w:r>
        <w:rPr>
          <w:color w:val="auto"/>
          <w:sz w:val="22"/>
          <w:szCs w:val="22"/>
        </w:rPr>
        <w:t>)</w:t>
      </w:r>
      <w:r w:rsidRPr="00556F70">
        <w:rPr>
          <w:color w:val="auto"/>
          <w:sz w:val="22"/>
          <w:szCs w:val="22"/>
        </w:rPr>
        <w:t xml:space="preserve"> </w:t>
      </w:r>
      <w:r w:rsidRPr="00556F70">
        <w:rPr>
          <w:i/>
          <w:iCs/>
          <w:color w:val="auto"/>
          <w:sz w:val="22"/>
          <w:szCs w:val="22"/>
        </w:rPr>
        <w:t>General Data Protection Regulation (GDPR)</w:t>
      </w:r>
      <w:r w:rsidRPr="00556F70">
        <w:rPr>
          <w:color w:val="auto"/>
          <w:sz w:val="22"/>
          <w:szCs w:val="22"/>
        </w:rPr>
        <w:t xml:space="preserve">. [online] Available at: </w:t>
      </w:r>
      <w:hyperlink r:id="rId15" w:tgtFrame="_new" w:history="1">
        <w:r w:rsidRPr="00556F70">
          <w:rPr>
            <w:rStyle w:val="Hyperlink"/>
            <w:color w:val="auto"/>
            <w:sz w:val="22"/>
            <w:szCs w:val="22"/>
            <w:u w:val="none"/>
          </w:rPr>
          <w:t>https://gdpr.eu</w:t>
        </w:r>
      </w:hyperlink>
      <w:r w:rsidRPr="00556F70">
        <w:rPr>
          <w:color w:val="auto"/>
          <w:sz w:val="22"/>
          <w:szCs w:val="22"/>
        </w:rPr>
        <w:t xml:space="preserve"> [Accessed </w:t>
      </w:r>
      <w:r>
        <w:rPr>
          <w:color w:val="auto"/>
          <w:sz w:val="22"/>
          <w:szCs w:val="22"/>
        </w:rPr>
        <w:t>7</w:t>
      </w:r>
      <w:r w:rsidRPr="00556F70">
        <w:rPr>
          <w:color w:val="auto"/>
          <w:sz w:val="22"/>
          <w:szCs w:val="22"/>
        </w:rPr>
        <w:t xml:space="preserve"> February 2025]</w:t>
      </w:r>
    </w:p>
    <w:p w14:paraId="6D1A73FE" w14:textId="77777777" w:rsidR="003C429C" w:rsidRPr="003C429C" w:rsidRDefault="003C429C" w:rsidP="00796716">
      <w:pPr>
        <w:spacing w:after="160" w:line="259" w:lineRule="auto"/>
        <w:rPr>
          <w:color w:val="auto"/>
          <w:sz w:val="22"/>
          <w:szCs w:val="22"/>
        </w:rPr>
      </w:pPr>
      <w:r w:rsidRPr="003C429C">
        <w:rPr>
          <w:color w:val="auto"/>
          <w:sz w:val="22"/>
          <w:szCs w:val="22"/>
        </w:rPr>
        <w:t xml:space="preserve">European Union (2017) 'EU Guidelines for the Promotion and Protection of the Rights of the Child'. Available at: </w:t>
      </w:r>
      <w:hyperlink r:id="rId16" w:tgtFrame="_new" w:history="1">
        <w:r w:rsidRPr="003C429C">
          <w:rPr>
            <w:rStyle w:val="Hyperlink"/>
            <w:color w:val="auto"/>
            <w:sz w:val="22"/>
            <w:szCs w:val="22"/>
            <w:u w:val="none"/>
          </w:rPr>
          <w:t>https://eur-lex.europa.eu/legal-content/EN/TXT/?uri=legissum%3A4300388</w:t>
        </w:r>
      </w:hyperlink>
      <w:r w:rsidRPr="003C429C">
        <w:rPr>
          <w:color w:val="auto"/>
          <w:sz w:val="22"/>
          <w:szCs w:val="22"/>
        </w:rPr>
        <w:t xml:space="preserve"> (Accessed: 7 February 2025).</w:t>
      </w:r>
    </w:p>
    <w:p w14:paraId="73DA965A" w14:textId="13062086" w:rsidR="00796716" w:rsidRPr="00155928" w:rsidRDefault="00796716" w:rsidP="00796716">
      <w:pPr>
        <w:spacing w:after="160" w:line="259" w:lineRule="auto"/>
        <w:rPr>
          <w:color w:val="auto"/>
          <w:sz w:val="22"/>
          <w:szCs w:val="22"/>
        </w:rPr>
      </w:pPr>
      <w:proofErr w:type="spellStart"/>
      <w:r w:rsidRPr="00155928">
        <w:rPr>
          <w:color w:val="auto"/>
          <w:sz w:val="22"/>
          <w:szCs w:val="22"/>
        </w:rPr>
        <w:t>Felitti</w:t>
      </w:r>
      <w:proofErr w:type="spellEnd"/>
      <w:r w:rsidRPr="00155928">
        <w:rPr>
          <w:color w:val="auto"/>
          <w:sz w:val="22"/>
          <w:szCs w:val="22"/>
        </w:rPr>
        <w:t xml:space="preserve">, V.J., Anda, R.F., Nordenberg, D., Williamson, D.F., Spitz, A.M., Edwards, V., Koss, M.P. and Marks, J.S. (1998) ‘Relationship of childhood abuse and household dysfunction to many of the leading causes of death in adults: The Adverse Childhood Experiences (ACE) Study’, </w:t>
      </w:r>
      <w:r w:rsidRPr="00155928">
        <w:rPr>
          <w:i/>
          <w:iCs/>
          <w:color w:val="auto"/>
          <w:sz w:val="22"/>
          <w:szCs w:val="22"/>
        </w:rPr>
        <w:t>American Journal of Preventive Medicine</w:t>
      </w:r>
      <w:r w:rsidRPr="00155928">
        <w:rPr>
          <w:color w:val="auto"/>
          <w:sz w:val="22"/>
          <w:szCs w:val="22"/>
        </w:rPr>
        <w:t>, 14(4), pp. 245–258.</w:t>
      </w:r>
    </w:p>
    <w:p w14:paraId="23C70218" w14:textId="77777777" w:rsidR="00796716" w:rsidRDefault="00796716" w:rsidP="00796716">
      <w:pPr>
        <w:spacing w:after="160" w:line="259" w:lineRule="auto"/>
        <w:rPr>
          <w:color w:val="auto"/>
          <w:sz w:val="22"/>
          <w:szCs w:val="22"/>
        </w:rPr>
      </w:pPr>
      <w:r w:rsidRPr="00155928">
        <w:rPr>
          <w:color w:val="auto"/>
          <w:sz w:val="22"/>
          <w:szCs w:val="22"/>
        </w:rPr>
        <w:t xml:space="preserve">Featherstone, B., Gupta, A. and Morris, K. (2021) </w:t>
      </w:r>
      <w:r w:rsidRPr="00155928">
        <w:rPr>
          <w:i/>
          <w:iCs/>
          <w:color w:val="auto"/>
          <w:sz w:val="22"/>
          <w:szCs w:val="22"/>
        </w:rPr>
        <w:t>Protecting children: A social model.</w:t>
      </w:r>
      <w:r w:rsidRPr="00155928">
        <w:rPr>
          <w:color w:val="auto"/>
          <w:sz w:val="22"/>
          <w:szCs w:val="22"/>
        </w:rPr>
        <w:t xml:space="preserve"> Bristol: Policy Press.</w:t>
      </w:r>
    </w:p>
    <w:p w14:paraId="7A5A5551" w14:textId="31297DF6" w:rsidR="003C429C" w:rsidRPr="00155928" w:rsidRDefault="003C429C" w:rsidP="00796716">
      <w:pPr>
        <w:spacing w:after="160" w:line="259" w:lineRule="auto"/>
        <w:rPr>
          <w:color w:val="auto"/>
          <w:sz w:val="22"/>
          <w:szCs w:val="22"/>
        </w:rPr>
      </w:pPr>
      <w:proofErr w:type="spellStart"/>
      <w:r w:rsidRPr="003C429C">
        <w:rPr>
          <w:color w:val="auto"/>
          <w:sz w:val="22"/>
          <w:szCs w:val="22"/>
        </w:rPr>
        <w:t>Felitti</w:t>
      </w:r>
      <w:proofErr w:type="spellEnd"/>
      <w:r w:rsidRPr="003C429C">
        <w:rPr>
          <w:color w:val="auto"/>
          <w:sz w:val="22"/>
          <w:szCs w:val="22"/>
        </w:rPr>
        <w:t xml:space="preserve">, V.J., Anda, R.F., Nordenberg, D., Williamson, D.F., Spitz, A.M., Edwards, V., Koss, M.P. and Marks, J.S., </w:t>
      </w:r>
      <w:r w:rsidR="00022B35">
        <w:rPr>
          <w:color w:val="auto"/>
          <w:sz w:val="22"/>
          <w:szCs w:val="22"/>
        </w:rPr>
        <w:t>(</w:t>
      </w:r>
      <w:r w:rsidRPr="003C429C">
        <w:rPr>
          <w:color w:val="auto"/>
          <w:sz w:val="22"/>
          <w:szCs w:val="22"/>
        </w:rPr>
        <w:t>1998</w:t>
      </w:r>
      <w:r w:rsidR="00022B35">
        <w:rPr>
          <w:color w:val="auto"/>
          <w:sz w:val="22"/>
          <w:szCs w:val="22"/>
        </w:rPr>
        <w:t>)</w:t>
      </w:r>
      <w:r w:rsidRPr="003C429C">
        <w:rPr>
          <w:color w:val="auto"/>
          <w:sz w:val="22"/>
          <w:szCs w:val="22"/>
        </w:rPr>
        <w:t xml:space="preserve">. </w:t>
      </w:r>
      <w:r w:rsidRPr="003C429C">
        <w:rPr>
          <w:i/>
          <w:iCs/>
          <w:color w:val="auto"/>
          <w:sz w:val="22"/>
          <w:szCs w:val="22"/>
        </w:rPr>
        <w:t>The relationship of adult health status to childhood abuse and household dysfunction</w:t>
      </w:r>
      <w:r w:rsidRPr="003C429C">
        <w:rPr>
          <w:color w:val="auto"/>
          <w:sz w:val="22"/>
          <w:szCs w:val="22"/>
        </w:rPr>
        <w:t xml:space="preserve">. </w:t>
      </w:r>
      <w:r w:rsidRPr="003C429C">
        <w:rPr>
          <w:i/>
          <w:iCs/>
          <w:color w:val="auto"/>
          <w:sz w:val="22"/>
          <w:szCs w:val="22"/>
        </w:rPr>
        <w:t>American Journal of Preventive Medicine</w:t>
      </w:r>
      <w:r w:rsidRPr="003C429C">
        <w:rPr>
          <w:color w:val="auto"/>
          <w:sz w:val="22"/>
          <w:szCs w:val="22"/>
        </w:rPr>
        <w:t>, 14(4), pp.245-258.</w:t>
      </w:r>
    </w:p>
    <w:p w14:paraId="24A80EE3" w14:textId="77777777" w:rsidR="00796716" w:rsidRPr="00155928" w:rsidRDefault="00796716" w:rsidP="00796716">
      <w:pPr>
        <w:spacing w:after="160" w:line="259" w:lineRule="auto"/>
        <w:rPr>
          <w:color w:val="auto"/>
          <w:sz w:val="22"/>
          <w:szCs w:val="22"/>
        </w:rPr>
      </w:pPr>
      <w:r w:rsidRPr="00155928">
        <w:rPr>
          <w:color w:val="auto"/>
          <w:sz w:val="22"/>
          <w:szCs w:val="22"/>
        </w:rPr>
        <w:t xml:space="preserve">Fook, J. and Gardner, F. (2007) </w:t>
      </w:r>
      <w:r w:rsidRPr="00155928">
        <w:rPr>
          <w:i/>
          <w:iCs/>
          <w:color w:val="auto"/>
          <w:sz w:val="22"/>
          <w:szCs w:val="22"/>
        </w:rPr>
        <w:t>Practising critical reflection: A resource handbook.</w:t>
      </w:r>
      <w:r w:rsidRPr="00155928">
        <w:rPr>
          <w:color w:val="auto"/>
          <w:sz w:val="22"/>
          <w:szCs w:val="22"/>
        </w:rPr>
        <w:t xml:space="preserve"> Maidenhead: Open University Press.</w:t>
      </w:r>
    </w:p>
    <w:p w14:paraId="5E4FEED5" w14:textId="77777777" w:rsidR="00796716" w:rsidRPr="00155928" w:rsidRDefault="00796716" w:rsidP="00796716">
      <w:pPr>
        <w:spacing w:after="160" w:line="259" w:lineRule="auto"/>
        <w:rPr>
          <w:color w:val="auto"/>
          <w:sz w:val="22"/>
          <w:szCs w:val="22"/>
        </w:rPr>
      </w:pPr>
      <w:r w:rsidRPr="00155928">
        <w:rPr>
          <w:color w:val="auto"/>
          <w:sz w:val="22"/>
          <w:szCs w:val="22"/>
        </w:rPr>
        <w:t xml:space="preserve">Higgins, M. and </w:t>
      </w:r>
      <w:proofErr w:type="spellStart"/>
      <w:r w:rsidRPr="00155928">
        <w:rPr>
          <w:color w:val="auto"/>
          <w:sz w:val="22"/>
          <w:szCs w:val="22"/>
        </w:rPr>
        <w:t>Coussins</w:t>
      </w:r>
      <w:proofErr w:type="spellEnd"/>
      <w:r w:rsidRPr="00155928">
        <w:rPr>
          <w:color w:val="auto"/>
          <w:sz w:val="22"/>
          <w:szCs w:val="22"/>
        </w:rPr>
        <w:t xml:space="preserve">, J. (2017) ‘The impact of regional safeguarding variations on professional decision-making in the UK’, </w:t>
      </w:r>
      <w:r w:rsidRPr="00155928">
        <w:rPr>
          <w:i/>
          <w:iCs/>
          <w:color w:val="auto"/>
          <w:sz w:val="22"/>
          <w:szCs w:val="22"/>
        </w:rPr>
        <w:t>British Journal of Social Work</w:t>
      </w:r>
      <w:r w:rsidRPr="00155928">
        <w:rPr>
          <w:color w:val="auto"/>
          <w:sz w:val="22"/>
          <w:szCs w:val="22"/>
        </w:rPr>
        <w:t>, 47(5), pp. 1342–1358.</w:t>
      </w:r>
    </w:p>
    <w:p w14:paraId="3B8A4F73" w14:textId="77777777" w:rsidR="00796716" w:rsidRPr="00155928" w:rsidRDefault="00796716" w:rsidP="00796716">
      <w:pPr>
        <w:spacing w:after="160" w:line="259" w:lineRule="auto"/>
        <w:rPr>
          <w:color w:val="auto"/>
          <w:sz w:val="22"/>
          <w:szCs w:val="22"/>
        </w:rPr>
      </w:pPr>
      <w:r w:rsidRPr="00155928">
        <w:rPr>
          <w:color w:val="auto"/>
          <w:sz w:val="22"/>
          <w:szCs w:val="22"/>
        </w:rPr>
        <w:t xml:space="preserve">Home Office (2011) </w:t>
      </w:r>
      <w:r w:rsidRPr="00155928">
        <w:rPr>
          <w:i/>
          <w:iCs/>
          <w:color w:val="auto"/>
          <w:sz w:val="22"/>
          <w:szCs w:val="22"/>
        </w:rPr>
        <w:t>Achieving Best Evidence in Criminal Proceedings: Guidance on Interviewing Victims and Witnesses, and Guidance on Using Special Measures.</w:t>
      </w:r>
      <w:r w:rsidRPr="00155928">
        <w:rPr>
          <w:color w:val="auto"/>
          <w:sz w:val="22"/>
          <w:szCs w:val="22"/>
        </w:rPr>
        <w:t xml:space="preserve"> London: Home Office. Accessed: 10 January 2025.</w:t>
      </w:r>
    </w:p>
    <w:p w14:paraId="4416C219" w14:textId="77777777" w:rsidR="00796716" w:rsidRPr="00155928" w:rsidRDefault="00796716" w:rsidP="00796716">
      <w:pPr>
        <w:spacing w:after="160" w:line="259" w:lineRule="auto"/>
        <w:rPr>
          <w:color w:val="auto"/>
          <w:sz w:val="22"/>
          <w:szCs w:val="22"/>
        </w:rPr>
      </w:pPr>
      <w:r w:rsidRPr="00155928">
        <w:rPr>
          <w:color w:val="auto"/>
          <w:sz w:val="22"/>
          <w:szCs w:val="22"/>
        </w:rPr>
        <w:t xml:space="preserve">Howe, D. (2011) </w:t>
      </w:r>
      <w:r w:rsidRPr="00155928">
        <w:rPr>
          <w:i/>
          <w:iCs/>
          <w:color w:val="auto"/>
          <w:sz w:val="22"/>
          <w:szCs w:val="22"/>
        </w:rPr>
        <w:t>The emotionally intelligent social worker.</w:t>
      </w:r>
      <w:r w:rsidRPr="00155928">
        <w:rPr>
          <w:color w:val="auto"/>
          <w:sz w:val="22"/>
          <w:szCs w:val="22"/>
        </w:rPr>
        <w:t xml:space="preserve"> Basingstoke: Palgrave Macmillan.</w:t>
      </w:r>
    </w:p>
    <w:p w14:paraId="38211253" w14:textId="77777777" w:rsidR="00796716" w:rsidRPr="00155928" w:rsidRDefault="00796716" w:rsidP="00796716">
      <w:pPr>
        <w:spacing w:after="160" w:line="259" w:lineRule="auto"/>
        <w:rPr>
          <w:color w:val="auto"/>
          <w:sz w:val="22"/>
          <w:szCs w:val="22"/>
        </w:rPr>
      </w:pPr>
      <w:r w:rsidRPr="00155928">
        <w:rPr>
          <w:color w:val="auto"/>
          <w:sz w:val="22"/>
          <w:szCs w:val="22"/>
        </w:rPr>
        <w:t xml:space="preserve">Hughes, D. (2006) </w:t>
      </w:r>
      <w:r w:rsidRPr="00155928">
        <w:rPr>
          <w:i/>
          <w:iCs/>
          <w:color w:val="auto"/>
          <w:sz w:val="22"/>
          <w:szCs w:val="22"/>
        </w:rPr>
        <w:t>Building the bonds of attachment: Awakening love in deeply troubled children.</w:t>
      </w:r>
      <w:r w:rsidRPr="00155928">
        <w:rPr>
          <w:color w:val="auto"/>
          <w:sz w:val="22"/>
          <w:szCs w:val="22"/>
        </w:rPr>
        <w:t xml:space="preserve"> Lanham, MD: Rowman &amp; Littlefield.</w:t>
      </w:r>
    </w:p>
    <w:p w14:paraId="67C8BA70" w14:textId="77777777" w:rsidR="00796716" w:rsidRPr="00155928" w:rsidRDefault="00796716" w:rsidP="00796716">
      <w:pPr>
        <w:spacing w:after="160" w:line="259" w:lineRule="auto"/>
        <w:rPr>
          <w:color w:val="auto"/>
          <w:sz w:val="22"/>
          <w:szCs w:val="22"/>
        </w:rPr>
      </w:pPr>
      <w:r w:rsidRPr="00155928">
        <w:rPr>
          <w:color w:val="auto"/>
          <w:sz w:val="22"/>
          <w:szCs w:val="22"/>
        </w:rPr>
        <w:t xml:space="preserve">Jenkins, M. (2018) ‘Encouraging disclosure: A social worker’s approach to sensitive conversations’, </w:t>
      </w:r>
      <w:r w:rsidRPr="00155928">
        <w:rPr>
          <w:i/>
          <w:iCs/>
          <w:color w:val="auto"/>
          <w:sz w:val="22"/>
          <w:szCs w:val="22"/>
        </w:rPr>
        <w:t>Journal of Child Welfare Studies</w:t>
      </w:r>
      <w:r w:rsidRPr="00155928">
        <w:rPr>
          <w:color w:val="auto"/>
          <w:sz w:val="22"/>
          <w:szCs w:val="22"/>
        </w:rPr>
        <w:t>, 14(2), pp. 221–237. Accessed: 27 January 2025.</w:t>
      </w:r>
    </w:p>
    <w:p w14:paraId="1AA5550C" w14:textId="77777777" w:rsidR="00796716" w:rsidRPr="00155928" w:rsidRDefault="00796716" w:rsidP="00796716">
      <w:pPr>
        <w:spacing w:after="160" w:line="259" w:lineRule="auto"/>
        <w:rPr>
          <w:color w:val="auto"/>
          <w:sz w:val="22"/>
          <w:szCs w:val="22"/>
        </w:rPr>
      </w:pPr>
      <w:r w:rsidRPr="00155928">
        <w:rPr>
          <w:color w:val="auto"/>
          <w:sz w:val="22"/>
          <w:szCs w:val="22"/>
        </w:rPr>
        <w:t xml:space="preserve">Laming, H. (2003) </w:t>
      </w:r>
      <w:r w:rsidRPr="00155928">
        <w:rPr>
          <w:i/>
          <w:iCs/>
          <w:color w:val="auto"/>
          <w:sz w:val="22"/>
          <w:szCs w:val="22"/>
        </w:rPr>
        <w:t>The Victoria Climbié inquiry: Report of an inquiry by Lord Laming.</w:t>
      </w:r>
      <w:r w:rsidRPr="00155928">
        <w:rPr>
          <w:color w:val="auto"/>
          <w:sz w:val="22"/>
          <w:szCs w:val="22"/>
        </w:rPr>
        <w:t xml:space="preserve"> London: The Stationery Office. Available at: </w:t>
      </w:r>
      <w:hyperlink r:id="rId17" w:tgtFrame="_new" w:history="1">
        <w:r w:rsidRPr="00155928">
          <w:rPr>
            <w:rStyle w:val="Hyperlink"/>
            <w:color w:val="auto"/>
            <w:sz w:val="22"/>
            <w:szCs w:val="22"/>
            <w:u w:val="none"/>
          </w:rPr>
          <w:t>https://www.gov.uk/government/publications/the-victoria-climbie-inquiry</w:t>
        </w:r>
      </w:hyperlink>
      <w:r w:rsidRPr="00155928">
        <w:rPr>
          <w:color w:val="auto"/>
          <w:sz w:val="22"/>
          <w:szCs w:val="22"/>
        </w:rPr>
        <w:t xml:space="preserve"> (Accessed: 8 March 2024).</w:t>
      </w:r>
    </w:p>
    <w:p w14:paraId="53BC7896" w14:textId="77777777" w:rsidR="00796716" w:rsidRPr="00155928" w:rsidRDefault="00796716" w:rsidP="00796716">
      <w:pPr>
        <w:spacing w:after="160" w:line="259" w:lineRule="auto"/>
        <w:rPr>
          <w:color w:val="auto"/>
          <w:sz w:val="22"/>
          <w:szCs w:val="22"/>
        </w:rPr>
      </w:pPr>
      <w:r w:rsidRPr="00155928">
        <w:rPr>
          <w:color w:val="auto"/>
          <w:sz w:val="22"/>
          <w:szCs w:val="22"/>
        </w:rPr>
        <w:t xml:space="preserve">Livingstone, S. and Palmer, T. (2012) </w:t>
      </w:r>
      <w:r w:rsidRPr="00155928">
        <w:rPr>
          <w:i/>
          <w:iCs/>
          <w:color w:val="auto"/>
          <w:sz w:val="22"/>
          <w:szCs w:val="22"/>
        </w:rPr>
        <w:t>Risks and safety for children on the internet: The UK report.</w:t>
      </w:r>
      <w:r w:rsidRPr="00155928">
        <w:rPr>
          <w:color w:val="auto"/>
          <w:sz w:val="22"/>
          <w:szCs w:val="22"/>
        </w:rPr>
        <w:t xml:space="preserve"> London: LSE. Accessed: 12 January 2025.</w:t>
      </w:r>
    </w:p>
    <w:p w14:paraId="006AFA6C" w14:textId="77777777" w:rsidR="00796716" w:rsidRPr="00155928" w:rsidRDefault="00796716" w:rsidP="00796716">
      <w:pPr>
        <w:spacing w:after="160" w:line="259" w:lineRule="auto"/>
        <w:rPr>
          <w:color w:val="auto"/>
          <w:sz w:val="22"/>
          <w:szCs w:val="22"/>
        </w:rPr>
      </w:pPr>
      <w:r w:rsidRPr="00155928">
        <w:rPr>
          <w:color w:val="auto"/>
          <w:sz w:val="22"/>
          <w:szCs w:val="22"/>
        </w:rPr>
        <w:lastRenderedPageBreak/>
        <w:t xml:space="preserve">Local Government Association (2014) </w:t>
      </w:r>
      <w:r w:rsidRPr="00155928">
        <w:rPr>
          <w:i/>
          <w:iCs/>
          <w:color w:val="auto"/>
          <w:sz w:val="22"/>
          <w:szCs w:val="22"/>
        </w:rPr>
        <w:t>Making safeguarding personal: A toolkit for social care.</w:t>
      </w:r>
      <w:r w:rsidRPr="00155928">
        <w:rPr>
          <w:color w:val="auto"/>
          <w:sz w:val="22"/>
          <w:szCs w:val="22"/>
        </w:rPr>
        <w:t xml:space="preserve"> Available at: </w:t>
      </w:r>
      <w:hyperlink r:id="rId18" w:tgtFrame="_new" w:history="1">
        <w:r w:rsidRPr="00155928">
          <w:rPr>
            <w:rStyle w:val="Hyperlink"/>
            <w:color w:val="auto"/>
            <w:sz w:val="22"/>
            <w:szCs w:val="22"/>
            <w:u w:val="none"/>
          </w:rPr>
          <w:t>https://www.local.gov.uk/sites/default/files/documents/making-safeguarding-personal-77a.pdf</w:t>
        </w:r>
      </w:hyperlink>
      <w:r w:rsidRPr="00155928">
        <w:rPr>
          <w:color w:val="auto"/>
          <w:sz w:val="22"/>
          <w:szCs w:val="22"/>
        </w:rPr>
        <w:t xml:space="preserve"> (Accessed: 8 February 2025).</w:t>
      </w:r>
    </w:p>
    <w:p w14:paraId="2315B23D" w14:textId="77777777" w:rsidR="00796716" w:rsidRPr="00155928" w:rsidRDefault="00796716" w:rsidP="00796716">
      <w:pPr>
        <w:spacing w:after="160" w:line="259" w:lineRule="auto"/>
        <w:rPr>
          <w:color w:val="auto"/>
          <w:sz w:val="22"/>
          <w:szCs w:val="22"/>
        </w:rPr>
      </w:pPr>
      <w:r w:rsidRPr="00155928">
        <w:rPr>
          <w:color w:val="auto"/>
          <w:sz w:val="22"/>
          <w:szCs w:val="22"/>
        </w:rPr>
        <w:t xml:space="preserve">Maclean, S. and Harrison, R. (2016) </w:t>
      </w:r>
      <w:r w:rsidRPr="00155928">
        <w:rPr>
          <w:i/>
          <w:iCs/>
          <w:color w:val="auto"/>
          <w:sz w:val="22"/>
          <w:szCs w:val="22"/>
        </w:rPr>
        <w:t>Theory and practice: A straightforward guide for social work students.</w:t>
      </w:r>
      <w:r w:rsidRPr="00155928">
        <w:rPr>
          <w:color w:val="auto"/>
          <w:sz w:val="22"/>
          <w:szCs w:val="22"/>
        </w:rPr>
        <w:t xml:space="preserve"> St Albans: Critical Publishing.</w:t>
      </w:r>
    </w:p>
    <w:p w14:paraId="1263A010" w14:textId="44224A37" w:rsidR="00796716" w:rsidRDefault="00796716" w:rsidP="00796716">
      <w:pPr>
        <w:spacing w:after="160" w:line="259" w:lineRule="auto"/>
        <w:rPr>
          <w:color w:val="auto"/>
          <w:sz w:val="22"/>
          <w:szCs w:val="22"/>
        </w:rPr>
      </w:pPr>
      <w:r w:rsidRPr="00155928">
        <w:rPr>
          <w:color w:val="auto"/>
          <w:sz w:val="22"/>
          <w:szCs w:val="22"/>
        </w:rPr>
        <w:t xml:space="preserve">Masson, J., Pearce, J. and Bader, K. (2013) </w:t>
      </w:r>
      <w:r w:rsidRPr="00155928">
        <w:rPr>
          <w:i/>
          <w:iCs/>
          <w:color w:val="auto"/>
          <w:sz w:val="22"/>
          <w:szCs w:val="22"/>
        </w:rPr>
        <w:t>Care profiling study.</w:t>
      </w:r>
      <w:r w:rsidRPr="00155928">
        <w:rPr>
          <w:color w:val="auto"/>
          <w:sz w:val="22"/>
          <w:szCs w:val="22"/>
        </w:rPr>
        <w:t xml:space="preserve"> London: Ministry of Justice. Available at:</w:t>
      </w:r>
      <w:hyperlink r:id="rId19" w:history="1">
        <w:r w:rsidR="00122B1C" w:rsidRPr="00122B1C">
          <w:rPr>
            <w:rStyle w:val="Hyperlink"/>
            <w:color w:val="auto"/>
            <w:sz w:val="22"/>
            <w:szCs w:val="22"/>
            <w:u w:val="none"/>
          </w:rPr>
          <w:t>https://assets.publishing.service.gov.uk/government/uploads/system/uploads/attachment_data/file/217369/care-profiling-study.pdf</w:t>
        </w:r>
      </w:hyperlink>
      <w:r w:rsidRPr="00122B1C">
        <w:rPr>
          <w:color w:val="auto"/>
          <w:sz w:val="22"/>
          <w:szCs w:val="22"/>
        </w:rPr>
        <w:t xml:space="preserve"> (Accessed: 15 March 2024).</w:t>
      </w:r>
    </w:p>
    <w:p w14:paraId="7F553E69" w14:textId="5C5977E0" w:rsidR="00122B1C" w:rsidRPr="00155928" w:rsidRDefault="00122B1C" w:rsidP="00796716">
      <w:pPr>
        <w:spacing w:after="160" w:line="259" w:lineRule="auto"/>
        <w:rPr>
          <w:color w:val="auto"/>
          <w:sz w:val="22"/>
          <w:szCs w:val="22"/>
        </w:rPr>
      </w:pPr>
      <w:r w:rsidRPr="00122B1C">
        <w:rPr>
          <w:color w:val="auto"/>
          <w:sz w:val="22"/>
          <w:szCs w:val="22"/>
        </w:rPr>
        <w:t xml:space="preserve">Masson, J., Harwin, J., and Dennison, C., 2013. </w:t>
      </w:r>
      <w:r w:rsidRPr="00122B1C">
        <w:rPr>
          <w:i/>
          <w:iCs/>
          <w:color w:val="auto"/>
          <w:sz w:val="22"/>
          <w:szCs w:val="22"/>
        </w:rPr>
        <w:t>The family justice review: A critical evaluation</w:t>
      </w:r>
      <w:r w:rsidRPr="00122B1C">
        <w:rPr>
          <w:color w:val="auto"/>
          <w:sz w:val="22"/>
          <w:szCs w:val="22"/>
        </w:rPr>
        <w:t xml:space="preserve">. </w:t>
      </w:r>
      <w:r w:rsidRPr="00122B1C">
        <w:rPr>
          <w:i/>
          <w:iCs/>
          <w:color w:val="auto"/>
          <w:sz w:val="22"/>
          <w:szCs w:val="22"/>
        </w:rPr>
        <w:t>Child &amp; Family Social Work</w:t>
      </w:r>
      <w:r w:rsidRPr="00122B1C">
        <w:rPr>
          <w:color w:val="auto"/>
          <w:sz w:val="22"/>
          <w:szCs w:val="22"/>
        </w:rPr>
        <w:t>, 18(4), pp. 415-423.</w:t>
      </w:r>
    </w:p>
    <w:p w14:paraId="130032E3" w14:textId="77777777" w:rsidR="00796716" w:rsidRDefault="00796716" w:rsidP="00796716">
      <w:pPr>
        <w:spacing w:after="160" w:line="259" w:lineRule="auto"/>
        <w:rPr>
          <w:color w:val="auto"/>
          <w:sz w:val="22"/>
          <w:szCs w:val="22"/>
        </w:rPr>
      </w:pPr>
      <w:r w:rsidRPr="00155928">
        <w:rPr>
          <w:color w:val="auto"/>
          <w:sz w:val="22"/>
          <w:szCs w:val="22"/>
        </w:rPr>
        <w:t xml:space="preserve">Matthews, G. and Clance, P.R. (1985) ‘Treatment of the impostor phenomenon in high achieving women’, </w:t>
      </w:r>
      <w:r w:rsidRPr="00155928">
        <w:rPr>
          <w:i/>
          <w:iCs/>
          <w:color w:val="auto"/>
          <w:sz w:val="22"/>
          <w:szCs w:val="22"/>
        </w:rPr>
        <w:t>Psychotherapy: Theory, Research, Practice, Training</w:t>
      </w:r>
      <w:r w:rsidRPr="00155928">
        <w:rPr>
          <w:color w:val="auto"/>
          <w:sz w:val="22"/>
          <w:szCs w:val="22"/>
        </w:rPr>
        <w:t>, 22(3), pp. 495–501.</w:t>
      </w:r>
    </w:p>
    <w:p w14:paraId="54EF1945" w14:textId="6D77EAA8" w:rsidR="00A71E51" w:rsidRDefault="00A71E51" w:rsidP="00796716">
      <w:pPr>
        <w:spacing w:after="160" w:line="259" w:lineRule="auto"/>
        <w:rPr>
          <w:color w:val="auto"/>
          <w:sz w:val="22"/>
          <w:szCs w:val="22"/>
        </w:rPr>
      </w:pPr>
      <w:r w:rsidRPr="00A71E51">
        <w:rPr>
          <w:color w:val="auto"/>
          <w:sz w:val="22"/>
          <w:szCs w:val="22"/>
        </w:rPr>
        <w:t xml:space="preserve">McLeod, J., </w:t>
      </w:r>
      <w:r w:rsidR="00022B35">
        <w:rPr>
          <w:color w:val="auto"/>
          <w:sz w:val="22"/>
          <w:szCs w:val="22"/>
        </w:rPr>
        <w:t>(</w:t>
      </w:r>
      <w:r w:rsidRPr="00A71E51">
        <w:rPr>
          <w:color w:val="auto"/>
          <w:sz w:val="22"/>
          <w:szCs w:val="22"/>
        </w:rPr>
        <w:t>2013</w:t>
      </w:r>
      <w:r w:rsidR="00022B35">
        <w:rPr>
          <w:color w:val="auto"/>
          <w:sz w:val="22"/>
          <w:szCs w:val="22"/>
        </w:rPr>
        <w:t>)</w:t>
      </w:r>
      <w:r w:rsidRPr="00A71E51">
        <w:rPr>
          <w:color w:val="auto"/>
          <w:sz w:val="22"/>
          <w:szCs w:val="22"/>
        </w:rPr>
        <w:t xml:space="preserve"> </w:t>
      </w:r>
      <w:r w:rsidRPr="00A71E51">
        <w:rPr>
          <w:i/>
          <w:iCs/>
          <w:color w:val="auto"/>
          <w:sz w:val="22"/>
          <w:szCs w:val="22"/>
        </w:rPr>
        <w:t>An introduction to counselling</w:t>
      </w:r>
      <w:r w:rsidRPr="00A71E51">
        <w:rPr>
          <w:color w:val="auto"/>
          <w:sz w:val="22"/>
          <w:szCs w:val="22"/>
        </w:rPr>
        <w:t>. 5th ed. Maidenhead: Open University Press.</w:t>
      </w:r>
    </w:p>
    <w:p w14:paraId="0E2F89AA" w14:textId="7E500FE0" w:rsidR="00022B35" w:rsidRPr="00155928" w:rsidRDefault="00022B35" w:rsidP="00796716">
      <w:pPr>
        <w:spacing w:after="160" w:line="259" w:lineRule="auto"/>
        <w:rPr>
          <w:color w:val="auto"/>
          <w:sz w:val="22"/>
          <w:szCs w:val="22"/>
        </w:rPr>
      </w:pPr>
      <w:r w:rsidRPr="00022B35">
        <w:rPr>
          <w:color w:val="auto"/>
          <w:sz w:val="22"/>
          <w:szCs w:val="22"/>
        </w:rPr>
        <w:t xml:space="preserve">Mental Capacity Act </w:t>
      </w:r>
      <w:r>
        <w:rPr>
          <w:color w:val="auto"/>
          <w:sz w:val="22"/>
          <w:szCs w:val="22"/>
        </w:rPr>
        <w:t>(</w:t>
      </w:r>
      <w:r w:rsidRPr="00022B35">
        <w:rPr>
          <w:color w:val="auto"/>
          <w:sz w:val="22"/>
          <w:szCs w:val="22"/>
        </w:rPr>
        <w:t>2005</w:t>
      </w:r>
      <w:r>
        <w:rPr>
          <w:color w:val="auto"/>
          <w:sz w:val="22"/>
          <w:szCs w:val="22"/>
        </w:rPr>
        <w:t>)</w:t>
      </w:r>
      <w:r w:rsidRPr="00022B35">
        <w:rPr>
          <w:color w:val="auto"/>
          <w:sz w:val="22"/>
          <w:szCs w:val="22"/>
        </w:rPr>
        <w:t xml:space="preserve"> c. 9. Available at: https://www.legislation.gov.uk/ukpga/2005/9/contents [Accessed </w:t>
      </w:r>
      <w:r>
        <w:rPr>
          <w:color w:val="auto"/>
          <w:sz w:val="22"/>
          <w:szCs w:val="22"/>
        </w:rPr>
        <w:t>6</w:t>
      </w:r>
      <w:r w:rsidRPr="00022B35">
        <w:rPr>
          <w:color w:val="auto"/>
          <w:sz w:val="22"/>
          <w:szCs w:val="22"/>
        </w:rPr>
        <w:t xml:space="preserve"> February 2025].</w:t>
      </w:r>
    </w:p>
    <w:p w14:paraId="09ACD89E" w14:textId="77777777" w:rsidR="00796716" w:rsidRPr="00155928" w:rsidRDefault="00796716" w:rsidP="00796716">
      <w:pPr>
        <w:spacing w:after="160" w:line="259" w:lineRule="auto"/>
        <w:rPr>
          <w:color w:val="auto"/>
          <w:sz w:val="22"/>
          <w:szCs w:val="22"/>
        </w:rPr>
      </w:pPr>
      <w:r w:rsidRPr="00155928">
        <w:rPr>
          <w:color w:val="auto"/>
          <w:sz w:val="22"/>
          <w:szCs w:val="22"/>
        </w:rPr>
        <w:t xml:space="preserve">Miller, W.R. and Rollnick, S. (2013) </w:t>
      </w:r>
      <w:r w:rsidRPr="00155928">
        <w:rPr>
          <w:i/>
          <w:iCs/>
          <w:color w:val="auto"/>
          <w:sz w:val="22"/>
          <w:szCs w:val="22"/>
        </w:rPr>
        <w:t>Motivational interviewing: Helping people change.</w:t>
      </w:r>
      <w:r w:rsidRPr="00155928">
        <w:rPr>
          <w:color w:val="auto"/>
          <w:sz w:val="22"/>
          <w:szCs w:val="22"/>
        </w:rPr>
        <w:t xml:space="preserve"> 3rd </w:t>
      </w:r>
      <w:proofErr w:type="spellStart"/>
      <w:r w:rsidRPr="00155928">
        <w:rPr>
          <w:color w:val="auto"/>
          <w:sz w:val="22"/>
          <w:szCs w:val="22"/>
        </w:rPr>
        <w:t>edn</w:t>
      </w:r>
      <w:proofErr w:type="spellEnd"/>
      <w:r w:rsidRPr="00155928">
        <w:rPr>
          <w:color w:val="auto"/>
          <w:sz w:val="22"/>
          <w:szCs w:val="22"/>
        </w:rPr>
        <w:t>. New York: The Guilford Press.</w:t>
      </w:r>
    </w:p>
    <w:p w14:paraId="46FECC53" w14:textId="77777777" w:rsidR="00796716" w:rsidRPr="00155928" w:rsidRDefault="00796716" w:rsidP="00796716">
      <w:pPr>
        <w:spacing w:after="160" w:line="259" w:lineRule="auto"/>
        <w:rPr>
          <w:color w:val="auto"/>
          <w:sz w:val="22"/>
          <w:szCs w:val="22"/>
        </w:rPr>
      </w:pPr>
      <w:r w:rsidRPr="00155928">
        <w:rPr>
          <w:color w:val="auto"/>
          <w:sz w:val="22"/>
          <w:szCs w:val="22"/>
        </w:rPr>
        <w:t xml:space="preserve">Morrison, T. (2007) </w:t>
      </w:r>
      <w:r w:rsidRPr="00155928">
        <w:rPr>
          <w:i/>
          <w:iCs/>
          <w:color w:val="auto"/>
          <w:sz w:val="22"/>
          <w:szCs w:val="22"/>
        </w:rPr>
        <w:t>Emotional intelligence, reflective practice and supervision: A handbook for social care professionals.</w:t>
      </w:r>
      <w:r w:rsidRPr="00155928">
        <w:rPr>
          <w:color w:val="auto"/>
          <w:sz w:val="22"/>
          <w:szCs w:val="22"/>
        </w:rPr>
        <w:t xml:space="preserve"> Brighton: Pavilion Publishing.</w:t>
      </w:r>
    </w:p>
    <w:p w14:paraId="37F160B6" w14:textId="77777777" w:rsidR="00796716" w:rsidRDefault="00796716" w:rsidP="00796716">
      <w:pPr>
        <w:spacing w:after="160" w:line="259" w:lineRule="auto"/>
        <w:rPr>
          <w:color w:val="auto"/>
          <w:sz w:val="22"/>
          <w:szCs w:val="22"/>
        </w:rPr>
      </w:pPr>
      <w:r w:rsidRPr="00155928">
        <w:rPr>
          <w:color w:val="auto"/>
          <w:sz w:val="22"/>
          <w:szCs w:val="22"/>
        </w:rPr>
        <w:t xml:space="preserve">Munro, E. (2011) </w:t>
      </w:r>
      <w:r w:rsidRPr="00155928">
        <w:rPr>
          <w:i/>
          <w:iCs/>
          <w:color w:val="auto"/>
          <w:sz w:val="22"/>
          <w:szCs w:val="22"/>
        </w:rPr>
        <w:t>The Munro review of child protection: Final report – A child-centred system.</w:t>
      </w:r>
      <w:r w:rsidRPr="00155928">
        <w:rPr>
          <w:color w:val="auto"/>
          <w:sz w:val="22"/>
          <w:szCs w:val="22"/>
        </w:rPr>
        <w:t xml:space="preserve"> London: Department for Education. Available at: </w:t>
      </w:r>
      <w:hyperlink r:id="rId20" w:tgtFrame="_new" w:history="1">
        <w:r w:rsidRPr="00155928">
          <w:rPr>
            <w:rStyle w:val="Hyperlink"/>
            <w:color w:val="auto"/>
            <w:sz w:val="22"/>
            <w:szCs w:val="22"/>
            <w:u w:val="none"/>
          </w:rPr>
          <w:t>https://www.gov.uk/government/publications/munro-review-of-child-protection-final-report-a-child-centred-system</w:t>
        </w:r>
      </w:hyperlink>
      <w:r w:rsidRPr="00155928">
        <w:rPr>
          <w:color w:val="auto"/>
          <w:sz w:val="22"/>
          <w:szCs w:val="22"/>
        </w:rPr>
        <w:t xml:space="preserve"> (Accessed: 10 March 2024).</w:t>
      </w:r>
    </w:p>
    <w:p w14:paraId="5DD38990" w14:textId="2AA0004E" w:rsidR="00556F70" w:rsidRPr="00155928" w:rsidRDefault="00556F70" w:rsidP="00796716">
      <w:pPr>
        <w:spacing w:after="160" w:line="259" w:lineRule="auto"/>
        <w:rPr>
          <w:color w:val="auto"/>
          <w:sz w:val="22"/>
          <w:szCs w:val="22"/>
        </w:rPr>
      </w:pPr>
      <w:r w:rsidRPr="00556F70">
        <w:rPr>
          <w:color w:val="auto"/>
          <w:sz w:val="22"/>
          <w:szCs w:val="22"/>
        </w:rPr>
        <w:t xml:space="preserve">Munro, E., 2019. </w:t>
      </w:r>
      <w:r w:rsidRPr="00556F70">
        <w:rPr>
          <w:i/>
          <w:iCs/>
          <w:color w:val="auto"/>
          <w:sz w:val="22"/>
          <w:szCs w:val="22"/>
        </w:rPr>
        <w:t>The impact of child protection reform: Exploring changes in social work practice</w:t>
      </w:r>
      <w:r w:rsidRPr="00556F70">
        <w:rPr>
          <w:color w:val="auto"/>
          <w:sz w:val="22"/>
          <w:szCs w:val="22"/>
        </w:rPr>
        <w:t>. Oxford: Oxford University Press.</w:t>
      </w:r>
    </w:p>
    <w:p w14:paraId="4217EC1A" w14:textId="77777777" w:rsidR="00796716" w:rsidRPr="00155928" w:rsidRDefault="00796716" w:rsidP="00796716">
      <w:pPr>
        <w:spacing w:after="160" w:line="259" w:lineRule="auto"/>
        <w:rPr>
          <w:color w:val="auto"/>
          <w:sz w:val="22"/>
          <w:szCs w:val="22"/>
        </w:rPr>
      </w:pPr>
      <w:r w:rsidRPr="00155928">
        <w:rPr>
          <w:color w:val="auto"/>
          <w:sz w:val="22"/>
          <w:szCs w:val="22"/>
        </w:rPr>
        <w:t xml:space="preserve">Preston-Shoot, M. (2018) </w:t>
      </w:r>
      <w:r w:rsidRPr="00155928">
        <w:rPr>
          <w:i/>
          <w:iCs/>
          <w:color w:val="auto"/>
          <w:sz w:val="22"/>
          <w:szCs w:val="22"/>
        </w:rPr>
        <w:t>Adult safeguarding and the law.</w:t>
      </w:r>
      <w:r w:rsidRPr="00155928">
        <w:rPr>
          <w:color w:val="auto"/>
          <w:sz w:val="22"/>
          <w:szCs w:val="22"/>
        </w:rPr>
        <w:t xml:space="preserve"> Policy Press.</w:t>
      </w:r>
    </w:p>
    <w:p w14:paraId="79F0BC6F" w14:textId="0B77FD0A" w:rsidR="00A71E51" w:rsidRDefault="00A71E51" w:rsidP="00796716">
      <w:pPr>
        <w:spacing w:after="160" w:line="259" w:lineRule="auto"/>
        <w:rPr>
          <w:color w:val="auto"/>
          <w:sz w:val="22"/>
          <w:szCs w:val="22"/>
        </w:rPr>
      </w:pPr>
      <w:r w:rsidRPr="00A71E51">
        <w:rPr>
          <w:color w:val="auto"/>
          <w:sz w:val="22"/>
          <w:szCs w:val="22"/>
        </w:rPr>
        <w:t xml:space="preserve">Rogers, C., </w:t>
      </w:r>
      <w:r>
        <w:rPr>
          <w:color w:val="auto"/>
          <w:sz w:val="22"/>
          <w:szCs w:val="22"/>
        </w:rPr>
        <w:t>(</w:t>
      </w:r>
      <w:r w:rsidRPr="00A71E51">
        <w:rPr>
          <w:color w:val="auto"/>
          <w:sz w:val="22"/>
          <w:szCs w:val="22"/>
        </w:rPr>
        <w:t>1957</w:t>
      </w:r>
      <w:r>
        <w:rPr>
          <w:color w:val="auto"/>
          <w:sz w:val="22"/>
          <w:szCs w:val="22"/>
        </w:rPr>
        <w:t>)</w:t>
      </w:r>
      <w:r w:rsidRPr="00A71E51">
        <w:rPr>
          <w:color w:val="auto"/>
          <w:sz w:val="22"/>
          <w:szCs w:val="22"/>
        </w:rPr>
        <w:t xml:space="preserve">. </w:t>
      </w:r>
      <w:r w:rsidRPr="00A71E51">
        <w:rPr>
          <w:i/>
          <w:iCs/>
          <w:color w:val="auto"/>
          <w:sz w:val="22"/>
          <w:szCs w:val="22"/>
        </w:rPr>
        <w:t>The necessary and sufficient conditions of therapeutic personality change</w:t>
      </w:r>
      <w:r w:rsidRPr="00A71E51">
        <w:rPr>
          <w:color w:val="auto"/>
          <w:sz w:val="22"/>
          <w:szCs w:val="22"/>
        </w:rPr>
        <w:t xml:space="preserve">. </w:t>
      </w:r>
      <w:r w:rsidRPr="00A71E51">
        <w:rPr>
          <w:i/>
          <w:iCs/>
          <w:color w:val="auto"/>
          <w:sz w:val="22"/>
          <w:szCs w:val="22"/>
        </w:rPr>
        <w:t>Journal of Consulting Psychology</w:t>
      </w:r>
      <w:r w:rsidRPr="00A71E51">
        <w:rPr>
          <w:color w:val="auto"/>
          <w:sz w:val="22"/>
          <w:szCs w:val="22"/>
        </w:rPr>
        <w:t>, 21(2), pp.95-103.</w:t>
      </w:r>
    </w:p>
    <w:p w14:paraId="285785E4" w14:textId="306D0993" w:rsidR="000B015C" w:rsidRDefault="000B015C" w:rsidP="00796716">
      <w:pPr>
        <w:spacing w:after="160" w:line="259" w:lineRule="auto"/>
        <w:rPr>
          <w:color w:val="auto"/>
          <w:sz w:val="22"/>
          <w:szCs w:val="22"/>
        </w:rPr>
      </w:pPr>
      <w:r w:rsidRPr="000B015C">
        <w:rPr>
          <w:color w:val="auto"/>
          <w:sz w:val="22"/>
          <w:szCs w:val="22"/>
        </w:rPr>
        <w:t xml:space="preserve">Rose, W. and Howarth, J., </w:t>
      </w:r>
      <w:r>
        <w:rPr>
          <w:color w:val="auto"/>
          <w:sz w:val="22"/>
          <w:szCs w:val="22"/>
        </w:rPr>
        <w:t>(</w:t>
      </w:r>
      <w:r w:rsidRPr="000B015C">
        <w:rPr>
          <w:color w:val="auto"/>
          <w:sz w:val="22"/>
          <w:szCs w:val="22"/>
        </w:rPr>
        <w:t>200</w:t>
      </w:r>
      <w:r>
        <w:rPr>
          <w:color w:val="auto"/>
          <w:sz w:val="22"/>
          <w:szCs w:val="22"/>
        </w:rPr>
        <w:t>9)</w:t>
      </w:r>
      <w:r w:rsidRPr="000B015C">
        <w:rPr>
          <w:color w:val="auto"/>
          <w:sz w:val="22"/>
          <w:szCs w:val="22"/>
        </w:rPr>
        <w:t xml:space="preserve"> </w:t>
      </w:r>
      <w:r w:rsidRPr="000B015C">
        <w:rPr>
          <w:i/>
          <w:iCs/>
          <w:color w:val="auto"/>
          <w:sz w:val="22"/>
          <w:szCs w:val="22"/>
        </w:rPr>
        <w:t>The Parenting Assessment Framework: A Practical Guide</w:t>
      </w:r>
      <w:r w:rsidRPr="000B015C">
        <w:rPr>
          <w:color w:val="auto"/>
          <w:sz w:val="22"/>
          <w:szCs w:val="22"/>
        </w:rPr>
        <w:t>. London: Jessica Kingsley Publishers.</w:t>
      </w:r>
    </w:p>
    <w:p w14:paraId="2AC96DF3" w14:textId="3E73C246" w:rsidR="00796716" w:rsidRPr="00155928" w:rsidRDefault="00796716" w:rsidP="00796716">
      <w:pPr>
        <w:spacing w:after="160" w:line="259" w:lineRule="auto"/>
        <w:rPr>
          <w:color w:val="auto"/>
          <w:sz w:val="22"/>
          <w:szCs w:val="22"/>
        </w:rPr>
      </w:pPr>
      <w:r w:rsidRPr="00155928">
        <w:rPr>
          <w:color w:val="auto"/>
          <w:sz w:val="22"/>
          <w:szCs w:val="22"/>
        </w:rPr>
        <w:t xml:space="preserve">Ruch, G. (2005) ‘Relationship-based practice and reflective practice: Holistic approaches to contemporary social work’, </w:t>
      </w:r>
      <w:r w:rsidRPr="00155928">
        <w:rPr>
          <w:i/>
          <w:iCs/>
          <w:color w:val="auto"/>
          <w:sz w:val="22"/>
          <w:szCs w:val="22"/>
        </w:rPr>
        <w:t>Child &amp; Family Social Work</w:t>
      </w:r>
      <w:r w:rsidRPr="00155928">
        <w:rPr>
          <w:color w:val="auto"/>
          <w:sz w:val="22"/>
          <w:szCs w:val="22"/>
        </w:rPr>
        <w:t>, 10(2), pp. 111–123.</w:t>
      </w:r>
    </w:p>
    <w:p w14:paraId="0C8BC837" w14:textId="77777777" w:rsidR="00796716" w:rsidRDefault="00796716" w:rsidP="00796716">
      <w:pPr>
        <w:spacing w:after="160" w:line="259" w:lineRule="auto"/>
        <w:rPr>
          <w:color w:val="auto"/>
          <w:sz w:val="22"/>
          <w:szCs w:val="22"/>
        </w:rPr>
      </w:pPr>
      <w:r w:rsidRPr="00155928">
        <w:rPr>
          <w:color w:val="auto"/>
          <w:sz w:val="22"/>
          <w:szCs w:val="22"/>
        </w:rPr>
        <w:t xml:space="preserve">Ruch, G., Turney, D. and Ward, A. (2018) </w:t>
      </w:r>
      <w:r w:rsidRPr="00155928">
        <w:rPr>
          <w:i/>
          <w:iCs/>
          <w:color w:val="auto"/>
          <w:sz w:val="22"/>
          <w:szCs w:val="22"/>
        </w:rPr>
        <w:t>Relationship-based social work: Getting to the heart of practice.</w:t>
      </w:r>
      <w:r w:rsidRPr="00155928">
        <w:rPr>
          <w:color w:val="auto"/>
          <w:sz w:val="22"/>
          <w:szCs w:val="22"/>
        </w:rPr>
        <w:t xml:space="preserve"> 2nd </w:t>
      </w:r>
      <w:proofErr w:type="spellStart"/>
      <w:r w:rsidRPr="00155928">
        <w:rPr>
          <w:color w:val="auto"/>
          <w:sz w:val="22"/>
          <w:szCs w:val="22"/>
        </w:rPr>
        <w:t>edn</w:t>
      </w:r>
      <w:proofErr w:type="spellEnd"/>
      <w:r w:rsidRPr="00155928">
        <w:rPr>
          <w:color w:val="auto"/>
          <w:sz w:val="22"/>
          <w:szCs w:val="22"/>
        </w:rPr>
        <w:t>. London: Jessica Kingsley Publishers.</w:t>
      </w:r>
    </w:p>
    <w:p w14:paraId="65E63AEF" w14:textId="71BF1912" w:rsidR="001B2E86" w:rsidRDefault="001B2E86" w:rsidP="00796716">
      <w:pPr>
        <w:spacing w:after="160" w:line="259" w:lineRule="auto"/>
        <w:rPr>
          <w:color w:val="auto"/>
          <w:sz w:val="22"/>
          <w:szCs w:val="22"/>
        </w:rPr>
      </w:pPr>
      <w:proofErr w:type="spellStart"/>
      <w:r w:rsidRPr="001B2E86">
        <w:rPr>
          <w:color w:val="auto"/>
          <w:sz w:val="22"/>
          <w:szCs w:val="22"/>
        </w:rPr>
        <w:t>Saleebey</w:t>
      </w:r>
      <w:proofErr w:type="spellEnd"/>
      <w:r w:rsidRPr="001B2E86">
        <w:rPr>
          <w:color w:val="auto"/>
          <w:sz w:val="22"/>
          <w:szCs w:val="22"/>
        </w:rPr>
        <w:t xml:space="preserve">, D., </w:t>
      </w:r>
      <w:r>
        <w:rPr>
          <w:color w:val="auto"/>
          <w:sz w:val="22"/>
          <w:szCs w:val="22"/>
        </w:rPr>
        <w:t>(</w:t>
      </w:r>
      <w:r w:rsidRPr="001B2E86">
        <w:rPr>
          <w:color w:val="auto"/>
          <w:sz w:val="22"/>
          <w:szCs w:val="22"/>
        </w:rPr>
        <w:t>2013</w:t>
      </w:r>
      <w:r>
        <w:rPr>
          <w:color w:val="auto"/>
          <w:sz w:val="22"/>
          <w:szCs w:val="22"/>
        </w:rPr>
        <w:t xml:space="preserve">) </w:t>
      </w:r>
      <w:r w:rsidRPr="001B2E86">
        <w:rPr>
          <w:i/>
          <w:iCs/>
          <w:color w:val="auto"/>
          <w:sz w:val="22"/>
          <w:szCs w:val="22"/>
        </w:rPr>
        <w:t>The strengths perspective in social work practice</w:t>
      </w:r>
      <w:r w:rsidRPr="001B2E86">
        <w:rPr>
          <w:color w:val="auto"/>
          <w:sz w:val="22"/>
          <w:szCs w:val="22"/>
        </w:rPr>
        <w:t>. 6th ed. Boston: Pearson.</w:t>
      </w:r>
    </w:p>
    <w:p w14:paraId="2DEBDE97" w14:textId="55C86510" w:rsidR="003C429C" w:rsidRPr="00155928" w:rsidRDefault="003C429C" w:rsidP="00796716">
      <w:pPr>
        <w:spacing w:after="160" w:line="259" w:lineRule="auto"/>
        <w:rPr>
          <w:color w:val="auto"/>
          <w:sz w:val="22"/>
          <w:szCs w:val="22"/>
        </w:rPr>
      </w:pPr>
      <w:proofErr w:type="spellStart"/>
      <w:r w:rsidRPr="003C429C">
        <w:rPr>
          <w:color w:val="auto"/>
          <w:sz w:val="22"/>
          <w:szCs w:val="22"/>
        </w:rPr>
        <w:t>Staksrud</w:t>
      </w:r>
      <w:proofErr w:type="spellEnd"/>
      <w:r w:rsidRPr="003C429C">
        <w:rPr>
          <w:color w:val="auto"/>
          <w:sz w:val="22"/>
          <w:szCs w:val="22"/>
        </w:rPr>
        <w:t xml:space="preserve">, E. (2013) 'The online risks of children: Implications for policy and practice', </w:t>
      </w:r>
      <w:r w:rsidRPr="003C429C">
        <w:rPr>
          <w:i/>
          <w:iCs/>
          <w:color w:val="auto"/>
          <w:sz w:val="22"/>
          <w:szCs w:val="22"/>
        </w:rPr>
        <w:t>Childhood</w:t>
      </w:r>
      <w:r w:rsidRPr="003C429C">
        <w:rPr>
          <w:color w:val="auto"/>
          <w:sz w:val="22"/>
          <w:szCs w:val="22"/>
        </w:rPr>
        <w:t>, 20(3), pp. 349-365.</w:t>
      </w:r>
    </w:p>
    <w:p w14:paraId="698C9DA6" w14:textId="42DAC0DA" w:rsidR="00796716" w:rsidRDefault="00796716" w:rsidP="00796716">
      <w:pPr>
        <w:spacing w:after="160" w:line="259" w:lineRule="auto"/>
        <w:rPr>
          <w:color w:val="auto"/>
          <w:sz w:val="22"/>
          <w:szCs w:val="22"/>
        </w:rPr>
      </w:pPr>
      <w:r w:rsidRPr="00155928">
        <w:rPr>
          <w:color w:val="auto"/>
          <w:sz w:val="22"/>
          <w:szCs w:val="22"/>
        </w:rPr>
        <w:lastRenderedPageBreak/>
        <w:t xml:space="preserve">Schön, D.A. (1983) </w:t>
      </w:r>
      <w:r w:rsidRPr="00155928">
        <w:rPr>
          <w:i/>
          <w:iCs/>
          <w:color w:val="auto"/>
          <w:sz w:val="22"/>
          <w:szCs w:val="22"/>
        </w:rPr>
        <w:t>The reflective practitioner: How professionals think in action.</w:t>
      </w:r>
      <w:r w:rsidRPr="00155928">
        <w:rPr>
          <w:color w:val="auto"/>
          <w:sz w:val="22"/>
          <w:szCs w:val="22"/>
        </w:rPr>
        <w:t xml:space="preserve"> New York: Basic Books.</w:t>
      </w:r>
    </w:p>
    <w:p w14:paraId="410F7178" w14:textId="53A49E35" w:rsidR="0010513A" w:rsidRDefault="0010513A" w:rsidP="00796716">
      <w:pPr>
        <w:spacing w:after="160" w:line="259" w:lineRule="auto"/>
        <w:rPr>
          <w:color w:val="auto"/>
          <w:sz w:val="22"/>
          <w:szCs w:val="22"/>
        </w:rPr>
      </w:pPr>
      <w:r w:rsidRPr="0010513A">
        <w:rPr>
          <w:color w:val="auto"/>
          <w:sz w:val="22"/>
          <w:szCs w:val="22"/>
        </w:rPr>
        <w:t xml:space="preserve">Smith, R. &amp; Johnson, T. (2020) </w:t>
      </w:r>
      <w:r w:rsidRPr="0010513A">
        <w:rPr>
          <w:i/>
          <w:iCs/>
          <w:color w:val="auto"/>
          <w:sz w:val="22"/>
          <w:szCs w:val="22"/>
        </w:rPr>
        <w:t>Creating a supportive environment for children in social work</w:t>
      </w:r>
      <w:r w:rsidRPr="0010513A">
        <w:rPr>
          <w:color w:val="auto"/>
          <w:sz w:val="22"/>
          <w:szCs w:val="22"/>
        </w:rPr>
        <w:t>. Oxford: Oxford University Press.</w:t>
      </w:r>
    </w:p>
    <w:p w14:paraId="7B51AADE" w14:textId="10A4D88E" w:rsidR="003D6F19" w:rsidRPr="00155928" w:rsidRDefault="003D6F19" w:rsidP="00796716">
      <w:pPr>
        <w:spacing w:after="160" w:line="259" w:lineRule="auto"/>
        <w:rPr>
          <w:color w:val="auto"/>
          <w:sz w:val="22"/>
          <w:szCs w:val="22"/>
        </w:rPr>
      </w:pPr>
      <w:r w:rsidRPr="003D6F19">
        <w:rPr>
          <w:color w:val="auto"/>
          <w:sz w:val="22"/>
          <w:szCs w:val="22"/>
        </w:rPr>
        <w:t xml:space="preserve">Social Care Institute for Excellence (SCIE), n.d. </w:t>
      </w:r>
      <w:r w:rsidRPr="003D6F19">
        <w:rPr>
          <w:i/>
          <w:iCs/>
          <w:color w:val="auto"/>
          <w:sz w:val="22"/>
          <w:szCs w:val="22"/>
        </w:rPr>
        <w:t>Serious case reviews</w:t>
      </w:r>
      <w:r w:rsidRPr="003D6F19">
        <w:rPr>
          <w:color w:val="auto"/>
          <w:sz w:val="22"/>
          <w:szCs w:val="22"/>
        </w:rPr>
        <w:t xml:space="preserve">. [online] Available at: https://www.scie.org.uk/safeguarding/serious-case-reviews [Accessed </w:t>
      </w:r>
      <w:r>
        <w:rPr>
          <w:color w:val="auto"/>
          <w:sz w:val="22"/>
          <w:szCs w:val="22"/>
        </w:rPr>
        <w:t>4</w:t>
      </w:r>
      <w:r w:rsidRPr="003D6F19">
        <w:rPr>
          <w:color w:val="auto"/>
          <w:sz w:val="22"/>
          <w:szCs w:val="22"/>
        </w:rPr>
        <w:t xml:space="preserve"> February 2025].</w:t>
      </w:r>
    </w:p>
    <w:p w14:paraId="5288E7EF" w14:textId="77777777" w:rsidR="00796716" w:rsidRPr="00155928" w:rsidRDefault="00796716" w:rsidP="00796716">
      <w:pPr>
        <w:spacing w:after="160" w:line="259" w:lineRule="auto"/>
        <w:rPr>
          <w:color w:val="auto"/>
          <w:sz w:val="22"/>
          <w:szCs w:val="22"/>
        </w:rPr>
      </w:pPr>
      <w:r w:rsidRPr="00155928">
        <w:rPr>
          <w:color w:val="auto"/>
          <w:sz w:val="22"/>
          <w:szCs w:val="22"/>
        </w:rPr>
        <w:t xml:space="preserve">Social Care Wales (2020) </w:t>
      </w:r>
      <w:r w:rsidRPr="00155928">
        <w:rPr>
          <w:i/>
          <w:iCs/>
          <w:color w:val="auto"/>
          <w:sz w:val="22"/>
          <w:szCs w:val="22"/>
        </w:rPr>
        <w:t>The code of professional practice for social care.</w:t>
      </w:r>
      <w:r w:rsidRPr="00155928">
        <w:rPr>
          <w:color w:val="auto"/>
          <w:sz w:val="22"/>
          <w:szCs w:val="22"/>
        </w:rPr>
        <w:t xml:space="preserve"> Cardiff: Social Care Wales. Available at: </w:t>
      </w:r>
      <w:hyperlink r:id="rId21" w:tgtFrame="_new" w:history="1">
        <w:r w:rsidRPr="00155928">
          <w:rPr>
            <w:rStyle w:val="Hyperlink"/>
            <w:color w:val="auto"/>
            <w:sz w:val="22"/>
            <w:szCs w:val="22"/>
            <w:u w:val="none"/>
          </w:rPr>
          <w:t>https://socialcare.wales/resources/code-of-professional-practice</w:t>
        </w:r>
      </w:hyperlink>
      <w:r w:rsidRPr="00155928">
        <w:rPr>
          <w:color w:val="auto"/>
          <w:sz w:val="22"/>
          <w:szCs w:val="22"/>
        </w:rPr>
        <w:t xml:space="preserve"> (Accessed: 5 February 2025).</w:t>
      </w:r>
    </w:p>
    <w:p w14:paraId="6936949D" w14:textId="77777777" w:rsidR="00796716" w:rsidRPr="00155928" w:rsidRDefault="00796716" w:rsidP="00796716">
      <w:pPr>
        <w:spacing w:after="160" w:line="259" w:lineRule="auto"/>
        <w:rPr>
          <w:color w:val="auto"/>
          <w:sz w:val="22"/>
          <w:szCs w:val="22"/>
        </w:rPr>
      </w:pPr>
      <w:r w:rsidRPr="00155928">
        <w:rPr>
          <w:color w:val="auto"/>
          <w:sz w:val="22"/>
          <w:szCs w:val="22"/>
        </w:rPr>
        <w:t xml:space="preserve">Social Services and Well-being (Wales) Act 2014. Available at: </w:t>
      </w:r>
      <w:hyperlink r:id="rId22" w:tgtFrame="_new" w:history="1">
        <w:r w:rsidRPr="00155928">
          <w:rPr>
            <w:rStyle w:val="Hyperlink"/>
            <w:color w:val="auto"/>
            <w:sz w:val="22"/>
            <w:szCs w:val="22"/>
            <w:u w:val="none"/>
          </w:rPr>
          <w:t>https://www.legislation.gov.uk/anaw/2014/4/contents</w:t>
        </w:r>
      </w:hyperlink>
      <w:r w:rsidRPr="00155928">
        <w:rPr>
          <w:color w:val="auto"/>
          <w:sz w:val="22"/>
          <w:szCs w:val="22"/>
        </w:rPr>
        <w:t xml:space="preserve"> (Accessed: 6 January 2025).</w:t>
      </w:r>
    </w:p>
    <w:p w14:paraId="513A1E0A" w14:textId="7BA92C67" w:rsidR="00EA1619" w:rsidRPr="00EA1619" w:rsidRDefault="00EA1619" w:rsidP="00EA1619">
      <w:pPr>
        <w:spacing w:after="160" w:line="259" w:lineRule="auto"/>
        <w:rPr>
          <w:color w:val="auto"/>
          <w:sz w:val="22"/>
          <w:szCs w:val="22"/>
        </w:rPr>
      </w:pPr>
      <w:r w:rsidRPr="00EA1619">
        <w:rPr>
          <w:color w:val="auto"/>
          <w:sz w:val="22"/>
          <w:szCs w:val="22"/>
        </w:rPr>
        <w:t xml:space="preserve">Thompson, N. (2006) </w:t>
      </w:r>
      <w:r w:rsidRPr="00EA1619">
        <w:rPr>
          <w:i/>
          <w:iCs/>
          <w:color w:val="auto"/>
          <w:sz w:val="22"/>
          <w:szCs w:val="22"/>
        </w:rPr>
        <w:t>Anti-discriminatory practice</w:t>
      </w:r>
      <w:r w:rsidRPr="00EA1619">
        <w:rPr>
          <w:color w:val="auto"/>
          <w:sz w:val="22"/>
          <w:szCs w:val="22"/>
        </w:rPr>
        <w:t xml:space="preserve">. 4th </w:t>
      </w:r>
      <w:proofErr w:type="spellStart"/>
      <w:r w:rsidRPr="00EA1619">
        <w:rPr>
          <w:color w:val="auto"/>
          <w:sz w:val="22"/>
          <w:szCs w:val="22"/>
        </w:rPr>
        <w:t>edn</w:t>
      </w:r>
      <w:proofErr w:type="spellEnd"/>
      <w:r w:rsidRPr="00EA1619">
        <w:rPr>
          <w:color w:val="auto"/>
          <w:sz w:val="22"/>
          <w:szCs w:val="22"/>
        </w:rPr>
        <w:t>. Basingstoke: Palgrave Macmillan.</w:t>
      </w:r>
    </w:p>
    <w:p w14:paraId="3D9F3E59" w14:textId="431F9701" w:rsidR="00EA1619" w:rsidRPr="00EA1619" w:rsidRDefault="00EA1619" w:rsidP="00EA1619">
      <w:pPr>
        <w:spacing w:after="160" w:line="259" w:lineRule="auto"/>
        <w:rPr>
          <w:color w:val="auto"/>
          <w:sz w:val="22"/>
          <w:szCs w:val="22"/>
        </w:rPr>
      </w:pPr>
      <w:r w:rsidRPr="00EA1619">
        <w:rPr>
          <w:color w:val="auto"/>
          <w:sz w:val="22"/>
          <w:szCs w:val="22"/>
        </w:rPr>
        <w:t xml:space="preserve">Thompson, N. (2009) </w:t>
      </w:r>
      <w:r w:rsidRPr="00EA1619">
        <w:rPr>
          <w:i/>
          <w:iCs/>
          <w:color w:val="auto"/>
          <w:sz w:val="22"/>
          <w:szCs w:val="22"/>
        </w:rPr>
        <w:t>People-centred social work: A strengths-based approach</w:t>
      </w:r>
      <w:r w:rsidRPr="00EA1619">
        <w:rPr>
          <w:color w:val="auto"/>
          <w:sz w:val="22"/>
          <w:szCs w:val="22"/>
        </w:rPr>
        <w:t>. Basingstoke: Palgrave Macmillan.</w:t>
      </w:r>
    </w:p>
    <w:p w14:paraId="2127B892" w14:textId="125F4935" w:rsidR="00EA1619" w:rsidRPr="00EA1619" w:rsidRDefault="00EA1619" w:rsidP="00EA1619">
      <w:pPr>
        <w:spacing w:after="160" w:line="259" w:lineRule="auto"/>
        <w:rPr>
          <w:color w:val="auto"/>
          <w:sz w:val="22"/>
          <w:szCs w:val="22"/>
        </w:rPr>
      </w:pPr>
      <w:r w:rsidRPr="00EA1619">
        <w:rPr>
          <w:color w:val="auto"/>
          <w:sz w:val="22"/>
          <w:szCs w:val="22"/>
        </w:rPr>
        <w:t xml:space="preserve">Thompson, N. (2016) </w:t>
      </w:r>
      <w:r w:rsidRPr="00EA1619">
        <w:rPr>
          <w:i/>
          <w:iCs/>
          <w:color w:val="auto"/>
          <w:sz w:val="22"/>
          <w:szCs w:val="22"/>
        </w:rPr>
        <w:t>The professional social worker: Meeting the challenge</w:t>
      </w:r>
      <w:r w:rsidRPr="00EA1619">
        <w:rPr>
          <w:color w:val="auto"/>
          <w:sz w:val="22"/>
          <w:szCs w:val="22"/>
        </w:rPr>
        <w:t xml:space="preserve">. 2nd </w:t>
      </w:r>
      <w:proofErr w:type="spellStart"/>
      <w:r w:rsidRPr="00EA1619">
        <w:rPr>
          <w:color w:val="auto"/>
          <w:sz w:val="22"/>
          <w:szCs w:val="22"/>
        </w:rPr>
        <w:t>edn</w:t>
      </w:r>
      <w:proofErr w:type="spellEnd"/>
      <w:r w:rsidRPr="00EA1619">
        <w:rPr>
          <w:color w:val="auto"/>
          <w:sz w:val="22"/>
          <w:szCs w:val="22"/>
        </w:rPr>
        <w:t>. London: Palgrave Macmillan.</w:t>
      </w:r>
    </w:p>
    <w:p w14:paraId="64E62C7A" w14:textId="0471713B" w:rsidR="00EA1619" w:rsidRDefault="00EA1619" w:rsidP="00EA1619">
      <w:pPr>
        <w:spacing w:after="160" w:line="259" w:lineRule="auto"/>
        <w:rPr>
          <w:color w:val="auto"/>
          <w:sz w:val="22"/>
          <w:szCs w:val="22"/>
        </w:rPr>
      </w:pPr>
      <w:r w:rsidRPr="00EA1619">
        <w:rPr>
          <w:color w:val="auto"/>
          <w:sz w:val="22"/>
          <w:szCs w:val="22"/>
        </w:rPr>
        <w:t xml:space="preserve">Thompson, N., 2018. </w:t>
      </w:r>
      <w:r w:rsidRPr="00EA1619">
        <w:rPr>
          <w:i/>
          <w:iCs/>
          <w:color w:val="auto"/>
          <w:sz w:val="22"/>
          <w:szCs w:val="22"/>
        </w:rPr>
        <w:t>Communication and interpersonal skills in social work</w:t>
      </w:r>
      <w:r w:rsidRPr="00EA1619">
        <w:rPr>
          <w:color w:val="auto"/>
          <w:sz w:val="22"/>
          <w:szCs w:val="22"/>
        </w:rPr>
        <w:t>. 2nd ed. Basingstoke: Palgrave Macmillan.</w:t>
      </w:r>
    </w:p>
    <w:p w14:paraId="1992FD32" w14:textId="6EF916A2" w:rsidR="00796716" w:rsidRPr="00155928" w:rsidRDefault="00796716" w:rsidP="00EA1619">
      <w:pPr>
        <w:spacing w:after="160" w:line="259" w:lineRule="auto"/>
        <w:rPr>
          <w:color w:val="auto"/>
          <w:sz w:val="22"/>
          <w:szCs w:val="22"/>
        </w:rPr>
      </w:pPr>
      <w:r w:rsidRPr="00155928">
        <w:rPr>
          <w:color w:val="auto"/>
          <w:sz w:val="22"/>
          <w:szCs w:val="22"/>
        </w:rPr>
        <w:t xml:space="preserve">Trevithick, P. (2012) </w:t>
      </w:r>
      <w:r w:rsidRPr="00155928">
        <w:rPr>
          <w:i/>
          <w:iCs/>
          <w:color w:val="auto"/>
          <w:sz w:val="22"/>
          <w:szCs w:val="22"/>
        </w:rPr>
        <w:t>Social work skills and knowledge: A practice handbook.</w:t>
      </w:r>
      <w:r w:rsidRPr="00155928">
        <w:rPr>
          <w:color w:val="auto"/>
          <w:sz w:val="22"/>
          <w:szCs w:val="22"/>
        </w:rPr>
        <w:t xml:space="preserve"> 3rd </w:t>
      </w:r>
      <w:proofErr w:type="spellStart"/>
      <w:r w:rsidRPr="00155928">
        <w:rPr>
          <w:color w:val="auto"/>
          <w:sz w:val="22"/>
          <w:szCs w:val="22"/>
        </w:rPr>
        <w:t>edn</w:t>
      </w:r>
      <w:proofErr w:type="spellEnd"/>
      <w:r w:rsidRPr="00155928">
        <w:rPr>
          <w:color w:val="auto"/>
          <w:sz w:val="22"/>
          <w:szCs w:val="22"/>
        </w:rPr>
        <w:t>. Maidenhead: Open University Press.</w:t>
      </w:r>
    </w:p>
    <w:p w14:paraId="37081C97" w14:textId="77777777" w:rsidR="00796716" w:rsidRPr="00155928" w:rsidRDefault="00796716" w:rsidP="00796716">
      <w:pPr>
        <w:spacing w:after="160" w:line="259" w:lineRule="auto"/>
        <w:rPr>
          <w:color w:val="auto"/>
          <w:sz w:val="22"/>
          <w:szCs w:val="22"/>
        </w:rPr>
      </w:pPr>
      <w:proofErr w:type="spellStart"/>
      <w:r w:rsidRPr="00155928">
        <w:rPr>
          <w:color w:val="auto"/>
          <w:sz w:val="22"/>
          <w:szCs w:val="22"/>
        </w:rPr>
        <w:t>Trowler</w:t>
      </w:r>
      <w:proofErr w:type="spellEnd"/>
      <w:r w:rsidRPr="00155928">
        <w:rPr>
          <w:color w:val="auto"/>
          <w:sz w:val="22"/>
          <w:szCs w:val="22"/>
        </w:rPr>
        <w:t xml:space="preserve">, I. (2014) </w:t>
      </w:r>
      <w:r w:rsidRPr="00155928">
        <w:rPr>
          <w:i/>
          <w:iCs/>
          <w:color w:val="auto"/>
          <w:sz w:val="22"/>
          <w:szCs w:val="22"/>
        </w:rPr>
        <w:t>Social work with children and families: Developing the effective practitioner.</w:t>
      </w:r>
      <w:r w:rsidRPr="00155928">
        <w:rPr>
          <w:color w:val="auto"/>
          <w:sz w:val="22"/>
          <w:szCs w:val="22"/>
        </w:rPr>
        <w:t xml:space="preserve"> 2nd </w:t>
      </w:r>
      <w:proofErr w:type="spellStart"/>
      <w:r w:rsidRPr="00155928">
        <w:rPr>
          <w:color w:val="auto"/>
          <w:sz w:val="22"/>
          <w:szCs w:val="22"/>
        </w:rPr>
        <w:t>edn</w:t>
      </w:r>
      <w:proofErr w:type="spellEnd"/>
      <w:r w:rsidRPr="00155928">
        <w:rPr>
          <w:color w:val="auto"/>
          <w:sz w:val="22"/>
          <w:szCs w:val="22"/>
        </w:rPr>
        <w:t>. Basingstoke: Palgrave Macmillan.</w:t>
      </w:r>
    </w:p>
    <w:p w14:paraId="4D3D93E3" w14:textId="77777777" w:rsidR="00796716" w:rsidRPr="00155928" w:rsidRDefault="00796716" w:rsidP="00796716">
      <w:pPr>
        <w:spacing w:after="160" w:line="259" w:lineRule="auto"/>
        <w:rPr>
          <w:color w:val="auto"/>
          <w:sz w:val="22"/>
          <w:szCs w:val="22"/>
        </w:rPr>
      </w:pPr>
      <w:r w:rsidRPr="00155928">
        <w:rPr>
          <w:color w:val="auto"/>
          <w:sz w:val="22"/>
          <w:szCs w:val="22"/>
        </w:rPr>
        <w:t xml:space="preserve">United Nations (1989) </w:t>
      </w:r>
      <w:r w:rsidRPr="00155928">
        <w:rPr>
          <w:i/>
          <w:iCs/>
          <w:color w:val="auto"/>
          <w:sz w:val="22"/>
          <w:szCs w:val="22"/>
        </w:rPr>
        <w:t>Convention on the rights of the child.</w:t>
      </w:r>
      <w:r w:rsidRPr="00155928">
        <w:rPr>
          <w:color w:val="auto"/>
          <w:sz w:val="22"/>
          <w:szCs w:val="22"/>
        </w:rPr>
        <w:t xml:space="preserve"> New York: United Nations. Accessed: 6 February 2025.</w:t>
      </w:r>
    </w:p>
    <w:p w14:paraId="4E5F4CCC" w14:textId="77777777" w:rsidR="00796716" w:rsidRDefault="00796716" w:rsidP="00796716">
      <w:pPr>
        <w:spacing w:after="160" w:line="259" w:lineRule="auto"/>
        <w:rPr>
          <w:color w:val="auto"/>
          <w:sz w:val="22"/>
          <w:szCs w:val="22"/>
        </w:rPr>
      </w:pPr>
      <w:r w:rsidRPr="00155928">
        <w:rPr>
          <w:color w:val="auto"/>
          <w:sz w:val="22"/>
          <w:szCs w:val="22"/>
        </w:rPr>
        <w:t xml:space="preserve">Villwock, J.A., Sobin, L.B., Koester, L.A. and Harris, T.M. (2016) ‘Impostor syndrome and burnout among American medical students: A pilot study’, </w:t>
      </w:r>
      <w:r w:rsidRPr="00155928">
        <w:rPr>
          <w:i/>
          <w:iCs/>
          <w:color w:val="auto"/>
          <w:sz w:val="22"/>
          <w:szCs w:val="22"/>
        </w:rPr>
        <w:t>International Journal of Medical Education</w:t>
      </w:r>
      <w:r w:rsidRPr="00155928">
        <w:rPr>
          <w:color w:val="auto"/>
          <w:sz w:val="22"/>
          <w:szCs w:val="22"/>
        </w:rPr>
        <w:t>, 7, pp. 364–369.</w:t>
      </w:r>
    </w:p>
    <w:p w14:paraId="38E8B057" w14:textId="551FD46F" w:rsidR="00022B35" w:rsidRPr="00022B35" w:rsidRDefault="00022B35" w:rsidP="00796716">
      <w:pPr>
        <w:spacing w:after="160" w:line="259" w:lineRule="auto"/>
        <w:rPr>
          <w:color w:val="auto"/>
          <w:sz w:val="22"/>
          <w:szCs w:val="22"/>
        </w:rPr>
      </w:pPr>
      <w:r w:rsidRPr="00022B35">
        <w:rPr>
          <w:color w:val="auto"/>
          <w:sz w:val="22"/>
          <w:szCs w:val="22"/>
        </w:rPr>
        <w:t xml:space="preserve">Welsh Government (2000) </w:t>
      </w:r>
      <w:r w:rsidRPr="00022B35">
        <w:rPr>
          <w:i/>
          <w:iCs/>
          <w:color w:val="auto"/>
          <w:sz w:val="22"/>
          <w:szCs w:val="22"/>
        </w:rPr>
        <w:t>In Safe Hands: A guide to safeguarding vulnerable adults in Wales</w:t>
      </w:r>
      <w:r w:rsidRPr="00022B35">
        <w:rPr>
          <w:color w:val="auto"/>
          <w:sz w:val="22"/>
          <w:szCs w:val="22"/>
        </w:rPr>
        <w:t xml:space="preserve">. Available at: </w:t>
      </w:r>
      <w:hyperlink r:id="rId23" w:tgtFrame="_new" w:history="1">
        <w:r w:rsidRPr="00022B35">
          <w:rPr>
            <w:rStyle w:val="Hyperlink"/>
            <w:color w:val="auto"/>
            <w:sz w:val="22"/>
            <w:szCs w:val="22"/>
            <w:u w:val="none"/>
          </w:rPr>
          <w:t>https://gov.wales</w:t>
        </w:r>
      </w:hyperlink>
      <w:r w:rsidRPr="00022B35">
        <w:rPr>
          <w:color w:val="auto"/>
          <w:sz w:val="22"/>
          <w:szCs w:val="22"/>
        </w:rPr>
        <w:t xml:space="preserve"> [Accessed 4 February 2025].</w:t>
      </w:r>
    </w:p>
    <w:p w14:paraId="5607BB54" w14:textId="70080F4A" w:rsidR="003D6F19" w:rsidRPr="00155928" w:rsidRDefault="003D6F19" w:rsidP="00796716">
      <w:pPr>
        <w:spacing w:after="160" w:line="259" w:lineRule="auto"/>
        <w:rPr>
          <w:color w:val="auto"/>
          <w:sz w:val="22"/>
          <w:szCs w:val="22"/>
        </w:rPr>
      </w:pPr>
      <w:r w:rsidRPr="003D6F19">
        <w:rPr>
          <w:color w:val="auto"/>
          <w:sz w:val="22"/>
          <w:szCs w:val="22"/>
        </w:rPr>
        <w:t xml:space="preserve">Welsh Government, </w:t>
      </w:r>
      <w:r>
        <w:rPr>
          <w:color w:val="auto"/>
          <w:sz w:val="22"/>
          <w:szCs w:val="22"/>
        </w:rPr>
        <w:t>(</w:t>
      </w:r>
      <w:r w:rsidRPr="003D6F19">
        <w:rPr>
          <w:color w:val="auto"/>
          <w:sz w:val="22"/>
          <w:szCs w:val="22"/>
        </w:rPr>
        <w:t>2011</w:t>
      </w:r>
      <w:r>
        <w:rPr>
          <w:color w:val="auto"/>
          <w:sz w:val="22"/>
          <w:szCs w:val="22"/>
        </w:rPr>
        <w:t xml:space="preserve">) </w:t>
      </w:r>
      <w:r w:rsidRPr="003D6F19">
        <w:rPr>
          <w:i/>
          <w:iCs/>
          <w:color w:val="auto"/>
          <w:sz w:val="22"/>
          <w:szCs w:val="22"/>
        </w:rPr>
        <w:t>Welsh Language Standards (No. 1) Regulations 2011</w:t>
      </w:r>
      <w:r w:rsidRPr="003D6F19">
        <w:rPr>
          <w:color w:val="auto"/>
          <w:sz w:val="22"/>
          <w:szCs w:val="22"/>
        </w:rPr>
        <w:t xml:space="preserve">. [online] Available at: https://gov.wales/sites/default/files/publications/2019-03/110824welsh-language-standards-en_0.pdf [Accessed </w:t>
      </w:r>
      <w:r>
        <w:rPr>
          <w:color w:val="auto"/>
          <w:sz w:val="22"/>
          <w:szCs w:val="22"/>
        </w:rPr>
        <w:t xml:space="preserve">4 </w:t>
      </w:r>
      <w:r w:rsidRPr="003D6F19">
        <w:rPr>
          <w:color w:val="auto"/>
          <w:sz w:val="22"/>
          <w:szCs w:val="22"/>
        </w:rPr>
        <w:t>February 2025].</w:t>
      </w:r>
    </w:p>
    <w:p w14:paraId="2CCEC3AD" w14:textId="142E7262" w:rsidR="00883314" w:rsidRDefault="00883314" w:rsidP="00796716">
      <w:pPr>
        <w:spacing w:after="160" w:line="259" w:lineRule="auto"/>
        <w:rPr>
          <w:color w:val="auto"/>
          <w:sz w:val="22"/>
          <w:szCs w:val="22"/>
        </w:rPr>
      </w:pPr>
      <w:r w:rsidRPr="00883314">
        <w:rPr>
          <w:sz w:val="22"/>
          <w:szCs w:val="22"/>
        </w:rPr>
        <w:t xml:space="preserve">Welsh Government, </w:t>
      </w:r>
      <w:r>
        <w:rPr>
          <w:sz w:val="22"/>
          <w:szCs w:val="22"/>
        </w:rPr>
        <w:t>(</w:t>
      </w:r>
      <w:r w:rsidRPr="00883314">
        <w:rPr>
          <w:sz w:val="22"/>
          <w:szCs w:val="22"/>
        </w:rPr>
        <w:t>201</w:t>
      </w:r>
      <w:r w:rsidR="00E23C64">
        <w:rPr>
          <w:sz w:val="22"/>
          <w:szCs w:val="22"/>
        </w:rPr>
        <w:t>6</w:t>
      </w:r>
      <w:r>
        <w:rPr>
          <w:sz w:val="22"/>
          <w:szCs w:val="22"/>
        </w:rPr>
        <w:t>)</w:t>
      </w:r>
      <w:r w:rsidRPr="00883314">
        <w:rPr>
          <w:sz w:val="22"/>
          <w:szCs w:val="22"/>
        </w:rPr>
        <w:t xml:space="preserve"> </w:t>
      </w:r>
      <w:r w:rsidRPr="00883314">
        <w:rPr>
          <w:i/>
          <w:iCs/>
          <w:sz w:val="22"/>
          <w:szCs w:val="22"/>
        </w:rPr>
        <w:t>More than just words: Strategic framework for Welsh language services in health, social services, and social care</w:t>
      </w:r>
      <w:r w:rsidRPr="00883314">
        <w:rPr>
          <w:sz w:val="22"/>
          <w:szCs w:val="22"/>
        </w:rPr>
        <w:t xml:space="preserve">. [online] Available at: https://gov.wales/sites/default/files/publications/2019-03/120225morethanjustwordsen.pdf [Accessed </w:t>
      </w:r>
      <w:r w:rsidR="0022173A">
        <w:rPr>
          <w:sz w:val="22"/>
          <w:szCs w:val="22"/>
        </w:rPr>
        <w:t>3</w:t>
      </w:r>
      <w:r w:rsidRPr="00883314">
        <w:rPr>
          <w:sz w:val="22"/>
          <w:szCs w:val="22"/>
        </w:rPr>
        <w:t xml:space="preserve"> February 2025].</w:t>
      </w:r>
    </w:p>
    <w:p w14:paraId="39120613" w14:textId="58040208" w:rsidR="00796716" w:rsidRPr="00155928" w:rsidRDefault="00796716" w:rsidP="00796716">
      <w:pPr>
        <w:spacing w:after="160" w:line="259" w:lineRule="auto"/>
        <w:rPr>
          <w:color w:val="auto"/>
          <w:sz w:val="22"/>
          <w:szCs w:val="22"/>
        </w:rPr>
      </w:pPr>
      <w:r w:rsidRPr="00155928">
        <w:rPr>
          <w:color w:val="auto"/>
          <w:sz w:val="22"/>
          <w:szCs w:val="22"/>
        </w:rPr>
        <w:t xml:space="preserve">Welsh Government (2014) </w:t>
      </w:r>
      <w:r w:rsidRPr="00155928">
        <w:rPr>
          <w:i/>
          <w:iCs/>
          <w:color w:val="auto"/>
          <w:sz w:val="22"/>
          <w:szCs w:val="22"/>
        </w:rPr>
        <w:t>Social Services and Well-being (Wales) Act 2014.</w:t>
      </w:r>
      <w:r w:rsidRPr="00155928">
        <w:rPr>
          <w:color w:val="auto"/>
          <w:sz w:val="22"/>
          <w:szCs w:val="22"/>
        </w:rPr>
        <w:t xml:space="preserve"> Available at: </w:t>
      </w:r>
      <w:hyperlink r:id="rId24" w:tgtFrame="_new" w:history="1">
        <w:r w:rsidRPr="00155928">
          <w:rPr>
            <w:rStyle w:val="Hyperlink"/>
            <w:color w:val="auto"/>
            <w:sz w:val="22"/>
            <w:szCs w:val="22"/>
            <w:u w:val="none"/>
          </w:rPr>
          <w:t>https://www.legislation.gov.uk/anaw/2014/4/contents/enacted</w:t>
        </w:r>
      </w:hyperlink>
      <w:r w:rsidRPr="00155928">
        <w:rPr>
          <w:color w:val="auto"/>
          <w:sz w:val="22"/>
          <w:szCs w:val="22"/>
        </w:rPr>
        <w:t xml:space="preserve"> (Accessed: 7 February 2025).</w:t>
      </w:r>
    </w:p>
    <w:p w14:paraId="037FEA30" w14:textId="77777777" w:rsidR="00796716" w:rsidRPr="00155928" w:rsidRDefault="00796716" w:rsidP="00796716">
      <w:pPr>
        <w:spacing w:after="160" w:line="259" w:lineRule="auto"/>
        <w:rPr>
          <w:color w:val="auto"/>
          <w:sz w:val="22"/>
          <w:szCs w:val="22"/>
        </w:rPr>
      </w:pPr>
      <w:r w:rsidRPr="00155928">
        <w:rPr>
          <w:color w:val="auto"/>
          <w:sz w:val="22"/>
          <w:szCs w:val="22"/>
        </w:rPr>
        <w:lastRenderedPageBreak/>
        <w:t xml:space="preserve">Welsh Government (2015) </w:t>
      </w:r>
      <w:r w:rsidRPr="00155928">
        <w:rPr>
          <w:i/>
          <w:iCs/>
          <w:color w:val="auto"/>
          <w:sz w:val="22"/>
          <w:szCs w:val="22"/>
        </w:rPr>
        <w:t>The Care and Support (Assessment) (Wales) Regulations 2015.</w:t>
      </w:r>
      <w:r w:rsidRPr="00155928">
        <w:rPr>
          <w:color w:val="auto"/>
          <w:sz w:val="22"/>
          <w:szCs w:val="22"/>
        </w:rPr>
        <w:t xml:space="preserve"> Cardiff: Welsh Government. Available at: </w:t>
      </w:r>
      <w:hyperlink r:id="rId25" w:tgtFrame="_new" w:history="1">
        <w:r w:rsidRPr="00155928">
          <w:rPr>
            <w:rStyle w:val="Hyperlink"/>
            <w:color w:val="auto"/>
            <w:sz w:val="22"/>
            <w:szCs w:val="22"/>
            <w:u w:val="none"/>
          </w:rPr>
          <w:t>https://www.legislation.gov.wales</w:t>
        </w:r>
      </w:hyperlink>
      <w:r w:rsidRPr="00155928">
        <w:rPr>
          <w:color w:val="auto"/>
          <w:sz w:val="22"/>
          <w:szCs w:val="22"/>
        </w:rPr>
        <w:t xml:space="preserve"> (Accessed: 18 March 2024).</w:t>
      </w:r>
    </w:p>
    <w:p w14:paraId="5D47DA66" w14:textId="77777777" w:rsidR="00796716" w:rsidRPr="00155928" w:rsidRDefault="00796716" w:rsidP="00796716">
      <w:pPr>
        <w:spacing w:after="160" w:line="259" w:lineRule="auto"/>
        <w:rPr>
          <w:color w:val="auto"/>
          <w:sz w:val="22"/>
          <w:szCs w:val="22"/>
        </w:rPr>
      </w:pPr>
      <w:r w:rsidRPr="00155928">
        <w:rPr>
          <w:color w:val="auto"/>
          <w:sz w:val="22"/>
          <w:szCs w:val="22"/>
        </w:rPr>
        <w:t xml:space="preserve">Welsh Government (2016) </w:t>
      </w:r>
      <w:r w:rsidRPr="00155928">
        <w:rPr>
          <w:i/>
          <w:iCs/>
          <w:color w:val="auto"/>
          <w:sz w:val="22"/>
          <w:szCs w:val="22"/>
        </w:rPr>
        <w:t>Active Offer of Welsh language services: Guidance for social care practitioners.</w:t>
      </w:r>
      <w:r w:rsidRPr="00155928">
        <w:rPr>
          <w:color w:val="auto"/>
          <w:sz w:val="22"/>
          <w:szCs w:val="22"/>
        </w:rPr>
        <w:t xml:space="preserve"> Available at: </w:t>
      </w:r>
      <w:hyperlink r:id="rId26" w:tgtFrame="_new" w:history="1">
        <w:r w:rsidRPr="00155928">
          <w:rPr>
            <w:rStyle w:val="Hyperlink"/>
            <w:color w:val="auto"/>
            <w:sz w:val="22"/>
            <w:szCs w:val="22"/>
            <w:u w:val="none"/>
          </w:rPr>
          <w:t>https://gov.wales/active-offer-welsh-language-services</w:t>
        </w:r>
      </w:hyperlink>
      <w:r w:rsidRPr="00155928">
        <w:rPr>
          <w:color w:val="auto"/>
          <w:sz w:val="22"/>
          <w:szCs w:val="22"/>
        </w:rPr>
        <w:t xml:space="preserve"> (Accessed: 6 February 2025).</w:t>
      </w:r>
    </w:p>
    <w:p w14:paraId="28926647" w14:textId="77777777" w:rsidR="00796716" w:rsidRDefault="00796716" w:rsidP="00796716">
      <w:pPr>
        <w:spacing w:after="160" w:line="259" w:lineRule="auto"/>
        <w:rPr>
          <w:color w:val="auto"/>
          <w:sz w:val="22"/>
          <w:szCs w:val="22"/>
        </w:rPr>
      </w:pPr>
      <w:r w:rsidRPr="00155928">
        <w:rPr>
          <w:color w:val="auto"/>
          <w:sz w:val="22"/>
          <w:szCs w:val="22"/>
        </w:rPr>
        <w:t xml:space="preserve">Welsh Government (2019) </w:t>
      </w:r>
      <w:r w:rsidRPr="00155928">
        <w:rPr>
          <w:i/>
          <w:iCs/>
          <w:color w:val="auto"/>
          <w:sz w:val="22"/>
          <w:szCs w:val="22"/>
        </w:rPr>
        <w:t>A strengths-based approach to safeguarding children and young people in Wales.</w:t>
      </w:r>
      <w:r w:rsidRPr="00155928">
        <w:rPr>
          <w:color w:val="auto"/>
          <w:sz w:val="22"/>
          <w:szCs w:val="22"/>
        </w:rPr>
        <w:t xml:space="preserve"> Cardiff: Welsh Government. Available at: </w:t>
      </w:r>
      <w:hyperlink r:id="rId27" w:tgtFrame="_new" w:history="1">
        <w:r w:rsidRPr="00155928">
          <w:rPr>
            <w:rStyle w:val="Hyperlink"/>
            <w:color w:val="auto"/>
            <w:sz w:val="22"/>
            <w:szCs w:val="22"/>
            <w:u w:val="none"/>
          </w:rPr>
          <w:t>https://gov.wales/safeguarding-children-strengths-based-approach</w:t>
        </w:r>
      </w:hyperlink>
      <w:r w:rsidRPr="00155928">
        <w:rPr>
          <w:color w:val="auto"/>
          <w:sz w:val="22"/>
          <w:szCs w:val="22"/>
        </w:rPr>
        <w:t xml:space="preserve"> (Accessed: 18 January 2025).</w:t>
      </w:r>
    </w:p>
    <w:p w14:paraId="07EADA1C" w14:textId="77C91DCB" w:rsidR="00995E8F" w:rsidRPr="00155928" w:rsidRDefault="00995E8F" w:rsidP="00796716">
      <w:pPr>
        <w:spacing w:after="160" w:line="259" w:lineRule="auto"/>
        <w:rPr>
          <w:color w:val="auto"/>
          <w:sz w:val="22"/>
          <w:szCs w:val="22"/>
        </w:rPr>
      </w:pPr>
      <w:r w:rsidRPr="00995E8F">
        <w:rPr>
          <w:color w:val="auto"/>
          <w:sz w:val="22"/>
          <w:szCs w:val="22"/>
        </w:rPr>
        <w:t xml:space="preserve">Welsh Government, </w:t>
      </w:r>
      <w:r>
        <w:rPr>
          <w:color w:val="auto"/>
          <w:sz w:val="22"/>
          <w:szCs w:val="22"/>
        </w:rPr>
        <w:t>(</w:t>
      </w:r>
      <w:r w:rsidRPr="00995E8F">
        <w:rPr>
          <w:color w:val="auto"/>
          <w:sz w:val="22"/>
          <w:szCs w:val="22"/>
        </w:rPr>
        <w:t>2019</w:t>
      </w:r>
      <w:r>
        <w:rPr>
          <w:color w:val="auto"/>
          <w:sz w:val="22"/>
          <w:szCs w:val="22"/>
        </w:rPr>
        <w:t xml:space="preserve">) </w:t>
      </w:r>
      <w:r w:rsidRPr="00995E8F">
        <w:rPr>
          <w:i/>
          <w:iCs/>
          <w:color w:val="auto"/>
          <w:sz w:val="22"/>
          <w:szCs w:val="22"/>
        </w:rPr>
        <w:t>Wales Safeguarding Procedures: A holistic, child-centred approach</w:t>
      </w:r>
      <w:r w:rsidRPr="00995E8F">
        <w:rPr>
          <w:color w:val="auto"/>
          <w:sz w:val="22"/>
          <w:szCs w:val="22"/>
        </w:rPr>
        <w:t xml:space="preserve">. [online] Available at: </w:t>
      </w:r>
      <w:hyperlink r:id="rId28" w:tgtFrame="_new" w:history="1">
        <w:r w:rsidRPr="00995E8F">
          <w:rPr>
            <w:rStyle w:val="Hyperlink"/>
            <w:color w:val="auto"/>
            <w:sz w:val="22"/>
            <w:szCs w:val="22"/>
            <w:u w:val="none"/>
          </w:rPr>
          <w:t>https://www.welshgovernment.gov.uk</w:t>
        </w:r>
      </w:hyperlink>
      <w:r w:rsidRPr="00995E8F">
        <w:rPr>
          <w:color w:val="auto"/>
          <w:sz w:val="22"/>
          <w:szCs w:val="22"/>
        </w:rPr>
        <w:t xml:space="preserve"> [Accessed 1</w:t>
      </w:r>
      <w:r>
        <w:rPr>
          <w:color w:val="auto"/>
          <w:sz w:val="22"/>
          <w:szCs w:val="22"/>
        </w:rPr>
        <w:t>8</w:t>
      </w:r>
      <w:r w:rsidRPr="00995E8F">
        <w:rPr>
          <w:color w:val="auto"/>
          <w:sz w:val="22"/>
          <w:szCs w:val="22"/>
        </w:rPr>
        <w:t xml:space="preserve"> </w:t>
      </w:r>
      <w:r>
        <w:rPr>
          <w:color w:val="auto"/>
          <w:sz w:val="22"/>
          <w:szCs w:val="22"/>
        </w:rPr>
        <w:t>January</w:t>
      </w:r>
      <w:r w:rsidRPr="00995E8F">
        <w:rPr>
          <w:color w:val="auto"/>
          <w:sz w:val="22"/>
          <w:szCs w:val="22"/>
        </w:rPr>
        <w:t xml:space="preserve"> 2025].</w:t>
      </w:r>
    </w:p>
    <w:p w14:paraId="136A88DD" w14:textId="77777777" w:rsidR="00796716" w:rsidRPr="00155928" w:rsidRDefault="00796716" w:rsidP="00796716">
      <w:pPr>
        <w:spacing w:after="160" w:line="259" w:lineRule="auto"/>
        <w:rPr>
          <w:color w:val="auto"/>
          <w:sz w:val="22"/>
          <w:szCs w:val="22"/>
        </w:rPr>
      </w:pPr>
      <w:r w:rsidRPr="00155928">
        <w:rPr>
          <w:color w:val="auto"/>
          <w:sz w:val="22"/>
          <w:szCs w:val="22"/>
        </w:rPr>
        <w:t xml:space="preserve">Welsh Government (2019) </w:t>
      </w:r>
      <w:r w:rsidRPr="00155928">
        <w:rPr>
          <w:i/>
          <w:iCs/>
          <w:color w:val="auto"/>
          <w:sz w:val="22"/>
          <w:szCs w:val="22"/>
        </w:rPr>
        <w:t>Wales Safeguarding Procedures.</w:t>
      </w:r>
      <w:r w:rsidRPr="00155928">
        <w:rPr>
          <w:color w:val="auto"/>
          <w:sz w:val="22"/>
          <w:szCs w:val="22"/>
        </w:rPr>
        <w:t xml:space="preserve"> Available at: </w:t>
      </w:r>
      <w:hyperlink r:id="rId29" w:tgtFrame="_new" w:history="1">
        <w:r w:rsidRPr="00155928">
          <w:rPr>
            <w:rStyle w:val="Hyperlink"/>
            <w:color w:val="auto"/>
            <w:sz w:val="22"/>
            <w:szCs w:val="22"/>
            <w:u w:val="none"/>
          </w:rPr>
          <w:t>https://www.safeguarding.wales/procedures</w:t>
        </w:r>
      </w:hyperlink>
      <w:r w:rsidRPr="00155928">
        <w:rPr>
          <w:color w:val="auto"/>
          <w:sz w:val="22"/>
          <w:szCs w:val="22"/>
        </w:rPr>
        <w:t xml:space="preserve"> (Accessed: 8 February 2025).</w:t>
      </w:r>
    </w:p>
    <w:p w14:paraId="79113C4E" w14:textId="77777777" w:rsidR="00796716" w:rsidRDefault="00796716" w:rsidP="00796716">
      <w:pPr>
        <w:spacing w:after="160" w:line="259" w:lineRule="auto"/>
        <w:rPr>
          <w:color w:val="auto"/>
          <w:sz w:val="22"/>
          <w:szCs w:val="22"/>
        </w:rPr>
      </w:pPr>
      <w:r w:rsidRPr="006106CD">
        <w:rPr>
          <w:color w:val="auto"/>
          <w:sz w:val="22"/>
          <w:szCs w:val="22"/>
        </w:rPr>
        <w:t xml:space="preserve">Welsh Government (2022) </w:t>
      </w:r>
      <w:r w:rsidRPr="006106CD">
        <w:rPr>
          <w:i/>
          <w:iCs/>
          <w:color w:val="auto"/>
          <w:sz w:val="22"/>
          <w:szCs w:val="22"/>
        </w:rPr>
        <w:t>The code of professional practice for social care workers.</w:t>
      </w:r>
      <w:r w:rsidRPr="006106CD">
        <w:rPr>
          <w:color w:val="auto"/>
          <w:sz w:val="22"/>
          <w:szCs w:val="22"/>
        </w:rPr>
        <w:t xml:space="preserve"> Available at: </w:t>
      </w:r>
      <w:hyperlink r:id="rId30" w:tgtFrame="_new" w:history="1">
        <w:r w:rsidRPr="006106CD">
          <w:rPr>
            <w:rStyle w:val="Hyperlink"/>
            <w:color w:val="auto"/>
            <w:sz w:val="22"/>
            <w:szCs w:val="22"/>
            <w:u w:val="none"/>
          </w:rPr>
          <w:t>https://www.socialcare.wales</w:t>
        </w:r>
      </w:hyperlink>
      <w:r w:rsidRPr="006106CD">
        <w:rPr>
          <w:color w:val="auto"/>
          <w:sz w:val="22"/>
          <w:szCs w:val="22"/>
        </w:rPr>
        <w:t xml:space="preserve"> (Accessed: 6 February 2025).</w:t>
      </w:r>
    </w:p>
    <w:p w14:paraId="22118532" w14:textId="002A9616" w:rsidR="00FF7439" w:rsidRPr="00FF7439" w:rsidRDefault="00FF7439" w:rsidP="00796716">
      <w:pPr>
        <w:spacing w:after="160" w:line="259" w:lineRule="auto"/>
        <w:rPr>
          <w:color w:val="auto"/>
          <w:sz w:val="22"/>
          <w:szCs w:val="22"/>
        </w:rPr>
      </w:pPr>
      <w:r w:rsidRPr="00FF7439">
        <w:rPr>
          <w:color w:val="auto"/>
          <w:sz w:val="22"/>
          <w:szCs w:val="22"/>
        </w:rPr>
        <w:t xml:space="preserve">Welsh Government (2022) </w:t>
      </w:r>
      <w:r w:rsidRPr="00FF7439">
        <w:rPr>
          <w:i/>
          <w:iCs/>
          <w:color w:val="auto"/>
          <w:sz w:val="22"/>
          <w:szCs w:val="22"/>
        </w:rPr>
        <w:t>Handling cross-border child protection cases</w:t>
      </w:r>
      <w:r w:rsidRPr="00FF7439">
        <w:rPr>
          <w:color w:val="auto"/>
          <w:sz w:val="22"/>
          <w:szCs w:val="22"/>
        </w:rPr>
        <w:t xml:space="preserve">. Available at: </w:t>
      </w:r>
      <w:hyperlink r:id="rId31" w:tgtFrame="_new" w:history="1">
        <w:r w:rsidRPr="00FF7439">
          <w:rPr>
            <w:rStyle w:val="Hyperlink"/>
            <w:color w:val="auto"/>
            <w:sz w:val="22"/>
            <w:szCs w:val="22"/>
            <w:u w:val="none"/>
          </w:rPr>
          <w:t>https://www.gov.wales/sites/default/files/publications/2022-01/handling-cross-border-child-protection-cases.pdf</w:t>
        </w:r>
      </w:hyperlink>
      <w:r w:rsidRPr="00FF7439">
        <w:rPr>
          <w:color w:val="auto"/>
          <w:sz w:val="22"/>
          <w:szCs w:val="22"/>
        </w:rPr>
        <w:t xml:space="preserve"> (Accessed: 14 February 2025).</w:t>
      </w:r>
    </w:p>
    <w:p w14:paraId="0E4CEE22" w14:textId="2A7643EB" w:rsidR="00022B35" w:rsidRPr="006106CD" w:rsidRDefault="00022B35" w:rsidP="00796716">
      <w:pPr>
        <w:spacing w:after="160" w:line="259" w:lineRule="auto"/>
        <w:rPr>
          <w:color w:val="auto"/>
          <w:sz w:val="22"/>
          <w:szCs w:val="22"/>
        </w:rPr>
      </w:pPr>
      <w:r w:rsidRPr="00022B35">
        <w:rPr>
          <w:color w:val="auto"/>
          <w:sz w:val="22"/>
          <w:szCs w:val="22"/>
        </w:rPr>
        <w:t xml:space="preserve">Williams, R. (2019) 'The Social Services and Well-being (Wales) Act: A Transformational Approach to Safeguarding', </w:t>
      </w:r>
      <w:r w:rsidRPr="00022B35">
        <w:rPr>
          <w:i/>
          <w:iCs/>
          <w:color w:val="auto"/>
          <w:sz w:val="22"/>
          <w:szCs w:val="22"/>
        </w:rPr>
        <w:t>Social Care Research Journal</w:t>
      </w:r>
      <w:r w:rsidRPr="00022B35">
        <w:rPr>
          <w:color w:val="auto"/>
          <w:sz w:val="22"/>
          <w:szCs w:val="22"/>
        </w:rPr>
        <w:t>, 34(2), pp. 112-130.</w:t>
      </w:r>
    </w:p>
    <w:p w14:paraId="25437B1E" w14:textId="77777777" w:rsidR="00796716" w:rsidRDefault="00796716" w:rsidP="00796716"/>
    <w:p w14:paraId="28D6EE43" w14:textId="77777777" w:rsidR="002A1A44" w:rsidRDefault="002A1A44" w:rsidP="00E559CE">
      <w:pPr>
        <w:jc w:val="both"/>
        <w:rPr>
          <w:sz w:val="24"/>
          <w:szCs w:val="24"/>
        </w:rPr>
      </w:pPr>
    </w:p>
    <w:p w14:paraId="587F5B4D" w14:textId="77777777" w:rsidR="002A1A44" w:rsidRDefault="002A1A44" w:rsidP="00E559CE">
      <w:pPr>
        <w:jc w:val="both"/>
        <w:rPr>
          <w:sz w:val="24"/>
          <w:szCs w:val="24"/>
        </w:rPr>
      </w:pPr>
    </w:p>
    <w:p w14:paraId="5E291B80" w14:textId="77777777" w:rsidR="00022B35" w:rsidRDefault="00022B35" w:rsidP="00E559CE">
      <w:pPr>
        <w:jc w:val="both"/>
        <w:rPr>
          <w:sz w:val="24"/>
          <w:szCs w:val="24"/>
        </w:rPr>
      </w:pPr>
    </w:p>
    <w:p w14:paraId="25583CCD" w14:textId="77777777" w:rsidR="00022B35" w:rsidRDefault="00022B35" w:rsidP="00E559CE">
      <w:pPr>
        <w:jc w:val="both"/>
        <w:rPr>
          <w:sz w:val="24"/>
          <w:szCs w:val="24"/>
        </w:rPr>
      </w:pPr>
    </w:p>
    <w:p w14:paraId="2B2C203F" w14:textId="77777777" w:rsidR="00022B35" w:rsidRDefault="00022B35" w:rsidP="00E559CE">
      <w:pPr>
        <w:jc w:val="both"/>
        <w:rPr>
          <w:sz w:val="24"/>
          <w:szCs w:val="24"/>
        </w:rPr>
      </w:pPr>
    </w:p>
    <w:p w14:paraId="17EAB11F" w14:textId="77777777" w:rsidR="00022B35" w:rsidRDefault="00022B35" w:rsidP="00E559CE">
      <w:pPr>
        <w:jc w:val="both"/>
        <w:rPr>
          <w:sz w:val="24"/>
          <w:szCs w:val="24"/>
        </w:rPr>
      </w:pPr>
    </w:p>
    <w:p w14:paraId="1D55C265" w14:textId="77777777" w:rsidR="00022B35" w:rsidRDefault="00022B35" w:rsidP="00E559CE">
      <w:pPr>
        <w:jc w:val="both"/>
        <w:rPr>
          <w:sz w:val="24"/>
          <w:szCs w:val="24"/>
        </w:rPr>
      </w:pPr>
    </w:p>
    <w:p w14:paraId="31547BD0" w14:textId="77777777" w:rsidR="00022B35" w:rsidRDefault="00022B35" w:rsidP="00E559CE">
      <w:pPr>
        <w:jc w:val="both"/>
        <w:rPr>
          <w:sz w:val="24"/>
          <w:szCs w:val="24"/>
        </w:rPr>
      </w:pPr>
    </w:p>
    <w:p w14:paraId="6171AB4C" w14:textId="77777777" w:rsidR="00022B35" w:rsidRDefault="00022B35" w:rsidP="00E559CE">
      <w:pPr>
        <w:jc w:val="both"/>
        <w:rPr>
          <w:sz w:val="24"/>
          <w:szCs w:val="24"/>
        </w:rPr>
      </w:pPr>
    </w:p>
    <w:p w14:paraId="0F4D2FE2" w14:textId="77777777" w:rsidR="00022B35" w:rsidRDefault="00022B35" w:rsidP="00E559CE">
      <w:pPr>
        <w:jc w:val="both"/>
        <w:rPr>
          <w:sz w:val="24"/>
          <w:szCs w:val="24"/>
        </w:rPr>
      </w:pPr>
    </w:p>
    <w:p w14:paraId="751A10D9" w14:textId="77777777" w:rsidR="00022B35" w:rsidRDefault="00022B35" w:rsidP="00E559CE">
      <w:pPr>
        <w:jc w:val="both"/>
        <w:rPr>
          <w:sz w:val="24"/>
          <w:szCs w:val="24"/>
        </w:rPr>
      </w:pPr>
    </w:p>
    <w:p w14:paraId="5AB0569F" w14:textId="77777777" w:rsidR="00022B35" w:rsidRDefault="00022B35" w:rsidP="00E559CE">
      <w:pPr>
        <w:jc w:val="both"/>
        <w:rPr>
          <w:sz w:val="24"/>
          <w:szCs w:val="24"/>
        </w:rPr>
      </w:pPr>
    </w:p>
    <w:p w14:paraId="76F6A609" w14:textId="77777777" w:rsidR="00022B35" w:rsidRDefault="00022B35" w:rsidP="00E559CE">
      <w:pPr>
        <w:jc w:val="both"/>
        <w:rPr>
          <w:sz w:val="24"/>
          <w:szCs w:val="24"/>
        </w:rPr>
      </w:pPr>
    </w:p>
    <w:p w14:paraId="6BBBB386" w14:textId="77777777" w:rsidR="00022B35" w:rsidRDefault="00022B35" w:rsidP="00E559CE">
      <w:pPr>
        <w:jc w:val="both"/>
        <w:rPr>
          <w:sz w:val="24"/>
          <w:szCs w:val="24"/>
        </w:rPr>
      </w:pPr>
    </w:p>
    <w:p w14:paraId="7BD88559" w14:textId="77777777" w:rsidR="002A1A44" w:rsidRPr="00EE5BC3" w:rsidRDefault="002A1A44" w:rsidP="008D29C3">
      <w:pP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3C80A18A" w14:textId="77777777" w:rsidR="002A1A44" w:rsidRDefault="002A1A44" w:rsidP="00E559CE">
      <w:pPr>
        <w:jc w:val="both"/>
        <w:rPr>
          <w:sz w:val="24"/>
          <w:szCs w:val="24"/>
        </w:rPr>
      </w:pPr>
    </w:p>
    <w:p w14:paraId="2DC20EDD"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08C10510"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6A4999B0" w14:textId="77777777" w:rsidTr="00155928">
        <w:tc>
          <w:tcPr>
            <w:tcW w:w="5039" w:type="dxa"/>
          </w:tcPr>
          <w:p w14:paraId="6FEBE2F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31" w:type="dxa"/>
          </w:tcPr>
          <w:p w14:paraId="476E373A"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0BF896AF" w14:textId="77777777" w:rsidTr="00155928">
        <w:tc>
          <w:tcPr>
            <w:tcW w:w="5039" w:type="dxa"/>
          </w:tcPr>
          <w:p w14:paraId="2499EB2D" w14:textId="77777777" w:rsidR="00E559CE" w:rsidRPr="00155928" w:rsidRDefault="00E559CE" w:rsidP="00B94443">
            <w:pPr>
              <w:jc w:val="both"/>
              <w:rPr>
                <w:sz w:val="22"/>
                <w:szCs w:val="22"/>
              </w:rPr>
            </w:pPr>
            <w:r w:rsidRPr="00155928">
              <w:rPr>
                <w:sz w:val="22"/>
                <w:szCs w:val="22"/>
              </w:rPr>
              <w:t>1</w:t>
            </w:r>
          </w:p>
        </w:tc>
        <w:tc>
          <w:tcPr>
            <w:tcW w:w="5031" w:type="dxa"/>
          </w:tcPr>
          <w:p w14:paraId="3FDFE8F3" w14:textId="63E4F6AA" w:rsidR="00E559CE" w:rsidRPr="00155928" w:rsidRDefault="00155928" w:rsidP="00155928">
            <w:pPr>
              <w:jc w:val="center"/>
              <w:rPr>
                <w:b/>
                <w:bCs/>
                <w:sz w:val="22"/>
                <w:szCs w:val="22"/>
              </w:rPr>
            </w:pPr>
            <w:r w:rsidRPr="00155928">
              <w:rPr>
                <w:b/>
                <w:bCs/>
                <w:sz w:val="22"/>
                <w:szCs w:val="22"/>
              </w:rPr>
              <w:t>21</w:t>
            </w:r>
            <w:r w:rsidRPr="00155928">
              <w:rPr>
                <w:b/>
                <w:bCs/>
                <w:sz w:val="22"/>
                <w:szCs w:val="22"/>
                <w:vertAlign w:val="superscript"/>
              </w:rPr>
              <w:t>ST</w:t>
            </w:r>
            <w:r w:rsidRPr="00155928">
              <w:rPr>
                <w:b/>
                <w:bCs/>
                <w:sz w:val="22"/>
                <w:szCs w:val="22"/>
              </w:rPr>
              <w:t xml:space="preserve"> March 2024</w:t>
            </w:r>
          </w:p>
        </w:tc>
      </w:tr>
      <w:tr w:rsidR="00155928" w:rsidRPr="00B17FA0" w14:paraId="754194C6" w14:textId="77777777" w:rsidTr="00155928">
        <w:tc>
          <w:tcPr>
            <w:tcW w:w="5039" w:type="dxa"/>
          </w:tcPr>
          <w:p w14:paraId="5AB97A56" w14:textId="6E9F917B" w:rsidR="00155928" w:rsidRPr="00155928" w:rsidRDefault="00155928" w:rsidP="00155928">
            <w:pPr>
              <w:jc w:val="both"/>
              <w:rPr>
                <w:sz w:val="22"/>
                <w:szCs w:val="22"/>
              </w:rPr>
            </w:pPr>
            <w:r w:rsidRPr="00155928">
              <w:rPr>
                <w:color w:val="242424"/>
                <w:sz w:val="22"/>
                <w:szCs w:val="22"/>
                <w:bdr w:val="none" w:sz="0" w:space="0" w:color="auto" w:frame="1"/>
              </w:rPr>
              <w:t>2</w:t>
            </w:r>
          </w:p>
        </w:tc>
        <w:tc>
          <w:tcPr>
            <w:tcW w:w="5031" w:type="dxa"/>
          </w:tcPr>
          <w:p w14:paraId="18970904" w14:textId="7A9CFB70" w:rsidR="00155928" w:rsidRPr="00155928" w:rsidRDefault="00155928" w:rsidP="00155928">
            <w:pPr>
              <w:jc w:val="center"/>
              <w:rPr>
                <w:b/>
                <w:bCs/>
                <w:sz w:val="22"/>
                <w:szCs w:val="22"/>
              </w:rPr>
            </w:pPr>
            <w:r w:rsidRPr="00155928">
              <w:rPr>
                <w:b/>
                <w:bCs/>
                <w:color w:val="242424"/>
                <w:sz w:val="22"/>
                <w:szCs w:val="22"/>
                <w:bdr w:val="none" w:sz="0" w:space="0" w:color="auto" w:frame="1"/>
              </w:rPr>
              <w:t>8</w:t>
            </w:r>
            <w:r w:rsidRPr="00155928">
              <w:rPr>
                <w:b/>
                <w:bCs/>
                <w:color w:val="242424"/>
                <w:sz w:val="22"/>
                <w:szCs w:val="22"/>
                <w:bdr w:val="none" w:sz="0" w:space="0" w:color="auto" w:frame="1"/>
                <w:vertAlign w:val="superscript"/>
              </w:rPr>
              <w:t>th</w:t>
            </w:r>
            <w:r w:rsidRPr="00155928">
              <w:rPr>
                <w:b/>
                <w:bCs/>
                <w:color w:val="242424"/>
                <w:sz w:val="22"/>
                <w:szCs w:val="22"/>
                <w:bdr w:val="none" w:sz="0" w:space="0" w:color="auto" w:frame="1"/>
              </w:rPr>
              <w:t> May 2024</w:t>
            </w:r>
          </w:p>
        </w:tc>
      </w:tr>
      <w:tr w:rsidR="00155928" w:rsidRPr="00B17FA0" w14:paraId="46F4ED07" w14:textId="77777777" w:rsidTr="00155928">
        <w:tc>
          <w:tcPr>
            <w:tcW w:w="5039" w:type="dxa"/>
          </w:tcPr>
          <w:p w14:paraId="6FF56437" w14:textId="510FAE43" w:rsidR="00155928" w:rsidRPr="00155928" w:rsidRDefault="00155928" w:rsidP="00155928">
            <w:pPr>
              <w:jc w:val="both"/>
              <w:rPr>
                <w:sz w:val="22"/>
                <w:szCs w:val="22"/>
              </w:rPr>
            </w:pPr>
            <w:r w:rsidRPr="00155928">
              <w:rPr>
                <w:color w:val="242424"/>
                <w:sz w:val="22"/>
                <w:szCs w:val="22"/>
                <w:bdr w:val="none" w:sz="0" w:space="0" w:color="auto" w:frame="1"/>
              </w:rPr>
              <w:lastRenderedPageBreak/>
              <w:t>3</w:t>
            </w:r>
          </w:p>
        </w:tc>
        <w:tc>
          <w:tcPr>
            <w:tcW w:w="5031" w:type="dxa"/>
          </w:tcPr>
          <w:p w14:paraId="34128E96" w14:textId="619D2AF6" w:rsidR="00155928" w:rsidRPr="00155928" w:rsidRDefault="00155928" w:rsidP="00155928">
            <w:pPr>
              <w:jc w:val="center"/>
              <w:rPr>
                <w:b/>
                <w:bCs/>
                <w:sz w:val="22"/>
                <w:szCs w:val="22"/>
              </w:rPr>
            </w:pPr>
            <w:r w:rsidRPr="00155928">
              <w:rPr>
                <w:b/>
                <w:bCs/>
                <w:color w:val="242424"/>
                <w:sz w:val="22"/>
                <w:szCs w:val="22"/>
                <w:bdr w:val="none" w:sz="0" w:space="0" w:color="auto" w:frame="1"/>
              </w:rPr>
              <w:t>8</w:t>
            </w:r>
            <w:r w:rsidRPr="00155928">
              <w:rPr>
                <w:b/>
                <w:bCs/>
                <w:color w:val="242424"/>
                <w:sz w:val="22"/>
                <w:szCs w:val="22"/>
                <w:bdr w:val="none" w:sz="0" w:space="0" w:color="auto" w:frame="1"/>
                <w:vertAlign w:val="superscript"/>
              </w:rPr>
              <w:t>th</w:t>
            </w:r>
            <w:r w:rsidRPr="00155928">
              <w:rPr>
                <w:b/>
                <w:bCs/>
                <w:color w:val="242424"/>
                <w:sz w:val="22"/>
                <w:szCs w:val="22"/>
                <w:bdr w:val="none" w:sz="0" w:space="0" w:color="auto" w:frame="1"/>
              </w:rPr>
              <w:t> July 2024</w:t>
            </w:r>
          </w:p>
        </w:tc>
      </w:tr>
      <w:tr w:rsidR="00155928" w:rsidRPr="008B28E7" w14:paraId="26D27E90" w14:textId="77777777" w:rsidTr="00155928">
        <w:tc>
          <w:tcPr>
            <w:tcW w:w="5039" w:type="dxa"/>
          </w:tcPr>
          <w:p w14:paraId="3D360BE5" w14:textId="6270B87F" w:rsidR="00155928" w:rsidRPr="00155928" w:rsidRDefault="00155928" w:rsidP="00155928">
            <w:pPr>
              <w:jc w:val="both"/>
              <w:rPr>
                <w:sz w:val="22"/>
                <w:szCs w:val="22"/>
              </w:rPr>
            </w:pPr>
            <w:r w:rsidRPr="00155928">
              <w:rPr>
                <w:color w:val="242424"/>
                <w:sz w:val="22"/>
                <w:szCs w:val="22"/>
                <w:bdr w:val="none" w:sz="0" w:space="0" w:color="auto" w:frame="1"/>
              </w:rPr>
              <w:t>4</w:t>
            </w:r>
          </w:p>
        </w:tc>
        <w:tc>
          <w:tcPr>
            <w:tcW w:w="5031" w:type="dxa"/>
          </w:tcPr>
          <w:p w14:paraId="5D732EAD" w14:textId="1962DBEC" w:rsidR="00155928" w:rsidRPr="00155928" w:rsidRDefault="00155928" w:rsidP="00155928">
            <w:pPr>
              <w:jc w:val="center"/>
              <w:rPr>
                <w:b/>
                <w:bCs/>
                <w:sz w:val="22"/>
                <w:szCs w:val="22"/>
              </w:rPr>
            </w:pPr>
            <w:r w:rsidRPr="00155928">
              <w:rPr>
                <w:b/>
                <w:bCs/>
                <w:color w:val="242424"/>
                <w:sz w:val="22"/>
                <w:szCs w:val="22"/>
                <w:bdr w:val="none" w:sz="0" w:space="0" w:color="auto" w:frame="1"/>
              </w:rPr>
              <w:t>19</w:t>
            </w:r>
            <w:r w:rsidRPr="00155928">
              <w:rPr>
                <w:b/>
                <w:bCs/>
                <w:color w:val="242424"/>
                <w:sz w:val="22"/>
                <w:szCs w:val="22"/>
                <w:bdr w:val="none" w:sz="0" w:space="0" w:color="auto" w:frame="1"/>
                <w:vertAlign w:val="superscript"/>
              </w:rPr>
              <w:t>th</w:t>
            </w:r>
            <w:r w:rsidRPr="00155928">
              <w:rPr>
                <w:b/>
                <w:bCs/>
                <w:color w:val="242424"/>
                <w:sz w:val="22"/>
                <w:szCs w:val="22"/>
                <w:bdr w:val="none" w:sz="0" w:space="0" w:color="auto" w:frame="1"/>
              </w:rPr>
              <w:t> October 2024</w:t>
            </w:r>
          </w:p>
        </w:tc>
      </w:tr>
    </w:tbl>
    <w:p w14:paraId="744E1A60" w14:textId="77777777" w:rsidR="00E559CE" w:rsidRPr="008B28E7" w:rsidRDefault="00E559CE" w:rsidP="00E559CE">
      <w:pPr>
        <w:jc w:val="both"/>
        <w:rPr>
          <w:sz w:val="24"/>
          <w:szCs w:val="24"/>
        </w:rPr>
      </w:pPr>
    </w:p>
    <w:p w14:paraId="1611B26E" w14:textId="21A3FFE2" w:rsidR="1661DBBC" w:rsidRPr="00706BB5" w:rsidRDefault="00E559CE" w:rsidP="00706BB5">
      <w:pPr>
        <w:jc w:val="both"/>
        <w:rPr>
          <w:sz w:val="24"/>
          <w:szCs w:val="24"/>
        </w:rPr>
      </w:pPr>
      <w:r>
        <w:rPr>
          <w:sz w:val="24"/>
          <w:szCs w:val="24"/>
        </w:rPr>
        <w:t>Notes</w:t>
      </w:r>
      <w:r w:rsidRPr="008B28E7">
        <w:rPr>
          <w:sz w:val="24"/>
          <w:szCs w:val="24"/>
        </w:rPr>
        <w:t xml:space="preserve"> </w:t>
      </w:r>
    </w:p>
    <w:p w14:paraId="3FF6E041" w14:textId="77777777" w:rsidR="008C7770" w:rsidRDefault="008C7770" w:rsidP="00E559CE">
      <w:pPr>
        <w:jc w:val="both"/>
        <w:rPr>
          <w:sz w:val="24"/>
          <w:szCs w:val="24"/>
        </w:rPr>
      </w:pPr>
    </w:p>
    <w:p w14:paraId="7D060396" w14:textId="77777777"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6AC499D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530E2A0C" w14:textId="77777777" w:rsidTr="00D3203C">
        <w:tc>
          <w:tcPr>
            <w:tcW w:w="10070" w:type="dxa"/>
          </w:tcPr>
          <w:p w14:paraId="134F7D3E" w14:textId="77777777"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6B8471C9" w14:textId="77777777" w:rsidR="00B17FA0" w:rsidRPr="008B28E7" w:rsidRDefault="00B17FA0" w:rsidP="00FF7EBB">
            <w:pPr>
              <w:jc w:val="both"/>
              <w:rPr>
                <w:sz w:val="24"/>
                <w:szCs w:val="24"/>
              </w:rPr>
            </w:pPr>
          </w:p>
        </w:tc>
      </w:tr>
      <w:tr w:rsidR="0065276E" w:rsidRPr="008B28E7" w14:paraId="5245E696" w14:textId="77777777" w:rsidTr="00D3203C">
        <w:tc>
          <w:tcPr>
            <w:tcW w:w="10070" w:type="dxa"/>
          </w:tcPr>
          <w:p w14:paraId="616FFC47" w14:textId="77777777" w:rsidR="000677E3" w:rsidRPr="008D29C3" w:rsidRDefault="000677E3" w:rsidP="00155928">
            <w:pPr>
              <w:spacing w:line="360" w:lineRule="auto"/>
              <w:jc w:val="both"/>
              <w:rPr>
                <w:sz w:val="22"/>
                <w:szCs w:val="22"/>
              </w:rPr>
            </w:pPr>
          </w:p>
          <w:p w14:paraId="202E1B8B" w14:textId="77777777" w:rsidR="000677E3" w:rsidRPr="008D29C3" w:rsidRDefault="000677E3" w:rsidP="00155928">
            <w:pPr>
              <w:spacing w:line="360" w:lineRule="auto"/>
              <w:jc w:val="both"/>
              <w:rPr>
                <w:sz w:val="22"/>
                <w:szCs w:val="22"/>
              </w:rPr>
            </w:pPr>
            <w:r w:rsidRPr="008D29C3">
              <w:rPr>
                <w:sz w:val="22"/>
                <w:szCs w:val="22"/>
              </w:rPr>
              <w:t>James has demonstrated exceptional professional growth in his role as a social worker. He has shown commitment to building meaningful relationships with the children and families he works with, as well as colleagues and partner agencies. This report reflects on James’s progress against the learning objectives for this period and provides a detailed analysis of his practice, strengths, and areas for development.</w:t>
            </w:r>
          </w:p>
          <w:p w14:paraId="23E35E9E" w14:textId="77777777" w:rsidR="000677E3" w:rsidRPr="008D29C3" w:rsidRDefault="000677E3" w:rsidP="00155928">
            <w:pPr>
              <w:spacing w:line="360" w:lineRule="auto"/>
              <w:jc w:val="both"/>
              <w:rPr>
                <w:sz w:val="22"/>
                <w:szCs w:val="22"/>
              </w:rPr>
            </w:pPr>
          </w:p>
          <w:p w14:paraId="64B192F0" w14:textId="77777777" w:rsidR="000677E3" w:rsidRPr="008D29C3" w:rsidRDefault="000677E3" w:rsidP="00155928">
            <w:pPr>
              <w:spacing w:line="360" w:lineRule="auto"/>
              <w:jc w:val="both"/>
              <w:rPr>
                <w:sz w:val="22"/>
                <w:szCs w:val="22"/>
              </w:rPr>
            </w:pPr>
            <w:r w:rsidRPr="008D29C3">
              <w:rPr>
                <w:b/>
                <w:bCs/>
                <w:sz w:val="22"/>
                <w:szCs w:val="22"/>
              </w:rPr>
              <w:t>1. Apply Analysis in Assessment to Inform Interventions:</w:t>
            </w:r>
          </w:p>
          <w:p w14:paraId="0B5EDC3B" w14:textId="77777777" w:rsidR="000677E3" w:rsidRPr="008D29C3" w:rsidRDefault="000677E3" w:rsidP="00155928">
            <w:pPr>
              <w:spacing w:line="360" w:lineRule="auto"/>
              <w:jc w:val="both"/>
              <w:rPr>
                <w:sz w:val="22"/>
                <w:szCs w:val="22"/>
              </w:rPr>
            </w:pPr>
          </w:p>
          <w:p w14:paraId="51336B25" w14:textId="77777777" w:rsidR="000677E3" w:rsidRPr="008D29C3" w:rsidRDefault="000677E3" w:rsidP="00155928">
            <w:pPr>
              <w:spacing w:line="360" w:lineRule="auto"/>
              <w:jc w:val="both"/>
              <w:rPr>
                <w:sz w:val="22"/>
                <w:szCs w:val="22"/>
              </w:rPr>
            </w:pPr>
            <w:r w:rsidRPr="008D29C3">
              <w:rPr>
                <w:sz w:val="22"/>
                <w:szCs w:val="22"/>
              </w:rPr>
              <w:t>James has consistently demonstrated a strong ability to analyse complex situations in his assessments. His comprehensive approach to gathering and evaluating information ensures that the assessments he completes are thorough and insightful. One area where James has reflected on his struggles is managing conflicting professional opinions, particularly in cases where his imposter syndrome has influenced his confidence in decision-making. While this has led him to seek guidance from management in certain situations, it is important to note that this does not detract from the quality of his analysis. His assessments remain detailed, balanced, and focused on the best outcomes for children. With continued support and increased confidence in his role, James will continue to develop his ability to navigate professional conflicts without hesitation.</w:t>
            </w:r>
          </w:p>
          <w:p w14:paraId="3CA24E9F" w14:textId="77777777" w:rsidR="000677E3" w:rsidRPr="008D29C3" w:rsidRDefault="000677E3" w:rsidP="00155928">
            <w:pPr>
              <w:spacing w:line="360" w:lineRule="auto"/>
              <w:jc w:val="both"/>
              <w:rPr>
                <w:sz w:val="22"/>
                <w:szCs w:val="22"/>
              </w:rPr>
            </w:pPr>
          </w:p>
          <w:p w14:paraId="39AEFDFB" w14:textId="77777777" w:rsidR="000677E3" w:rsidRPr="008D29C3" w:rsidRDefault="000677E3" w:rsidP="00155928">
            <w:pPr>
              <w:spacing w:line="360" w:lineRule="auto"/>
              <w:jc w:val="both"/>
              <w:rPr>
                <w:sz w:val="22"/>
                <w:szCs w:val="22"/>
              </w:rPr>
            </w:pPr>
            <w:r w:rsidRPr="008D29C3">
              <w:rPr>
                <w:b/>
                <w:bCs/>
                <w:sz w:val="22"/>
                <w:szCs w:val="22"/>
              </w:rPr>
              <w:t>2. Work Collaboratively with People in Need of Care and Support, Their Carers, and Other Professionals:</w:t>
            </w:r>
          </w:p>
          <w:p w14:paraId="09526652" w14:textId="77777777" w:rsidR="000677E3" w:rsidRPr="008D29C3" w:rsidRDefault="000677E3" w:rsidP="00155928">
            <w:pPr>
              <w:spacing w:line="360" w:lineRule="auto"/>
              <w:jc w:val="both"/>
              <w:rPr>
                <w:sz w:val="22"/>
                <w:szCs w:val="22"/>
              </w:rPr>
            </w:pPr>
          </w:p>
          <w:p w14:paraId="392C0CFD" w14:textId="77777777" w:rsidR="000677E3" w:rsidRPr="008D29C3" w:rsidRDefault="000677E3" w:rsidP="00155928">
            <w:pPr>
              <w:spacing w:line="360" w:lineRule="auto"/>
              <w:jc w:val="both"/>
              <w:rPr>
                <w:sz w:val="22"/>
                <w:szCs w:val="22"/>
              </w:rPr>
            </w:pPr>
            <w:r w:rsidRPr="008D29C3">
              <w:rPr>
                <w:sz w:val="22"/>
                <w:szCs w:val="22"/>
              </w:rPr>
              <w:lastRenderedPageBreak/>
              <w:t>James excels in building positive relationships with both the children and families he works with, as well as his professional network. His communication with foster carers, residential placements, and other agencies is a particular strength, ensuring that all parties are well-informed about any changes in the children’s circumstances. This is crucial to providing seamless care and support.</w:t>
            </w:r>
          </w:p>
          <w:p w14:paraId="69FB1E66" w14:textId="77777777" w:rsidR="000677E3" w:rsidRPr="008D29C3" w:rsidRDefault="000677E3" w:rsidP="00155928">
            <w:pPr>
              <w:spacing w:line="360" w:lineRule="auto"/>
              <w:jc w:val="both"/>
              <w:rPr>
                <w:sz w:val="22"/>
                <w:szCs w:val="22"/>
              </w:rPr>
            </w:pPr>
          </w:p>
          <w:p w14:paraId="61CA1CBF" w14:textId="77777777" w:rsidR="000677E3" w:rsidRPr="008D29C3" w:rsidRDefault="000677E3" w:rsidP="00155928">
            <w:pPr>
              <w:spacing w:line="360" w:lineRule="auto"/>
              <w:jc w:val="both"/>
              <w:rPr>
                <w:sz w:val="22"/>
                <w:szCs w:val="22"/>
              </w:rPr>
            </w:pPr>
            <w:r w:rsidRPr="008D29C3">
              <w:rPr>
                <w:sz w:val="22"/>
                <w:szCs w:val="22"/>
              </w:rPr>
              <w:t>James has also demonstrated a high level of respect when challenging colleagues and partner agencies during Care planning meetings. He has the confidence to raise concerns when agencies are not providing the level of support expected. However, there is room for growth in his ability to more assertively challenge those agencies when they fail to meet expectations, particularly due to his strong relationships with them. With time and experience, I believe James will become more comfortable articulating these concerns, thus strengthening his collaborative approach.</w:t>
            </w:r>
          </w:p>
          <w:p w14:paraId="21BDC898" w14:textId="77777777" w:rsidR="000677E3" w:rsidRPr="008D29C3" w:rsidRDefault="000677E3" w:rsidP="00155928">
            <w:pPr>
              <w:spacing w:line="360" w:lineRule="auto"/>
              <w:jc w:val="both"/>
              <w:rPr>
                <w:sz w:val="22"/>
                <w:szCs w:val="22"/>
              </w:rPr>
            </w:pPr>
          </w:p>
          <w:p w14:paraId="08C536B4" w14:textId="77777777" w:rsidR="000677E3" w:rsidRPr="008D29C3" w:rsidRDefault="000677E3" w:rsidP="00155928">
            <w:pPr>
              <w:spacing w:line="360" w:lineRule="auto"/>
              <w:jc w:val="both"/>
              <w:rPr>
                <w:sz w:val="22"/>
                <w:szCs w:val="22"/>
              </w:rPr>
            </w:pPr>
            <w:r w:rsidRPr="008D29C3">
              <w:rPr>
                <w:sz w:val="22"/>
                <w:szCs w:val="22"/>
              </w:rPr>
              <w:t xml:space="preserve">James has shown a remarkable ability to advocate for the children he works with. His approach to working with parents is empathetic and supportive. I have observed James in meetings with parents, where he was both encouraging and empowering, ensuring they felt able to seek support when needed. His advocacy for children, is particularly remarkable. James </w:t>
            </w:r>
            <w:proofErr w:type="gramStart"/>
            <w:r w:rsidRPr="008D29C3">
              <w:rPr>
                <w:sz w:val="22"/>
                <w:szCs w:val="22"/>
              </w:rPr>
              <w:t>is able to</w:t>
            </w:r>
            <w:proofErr w:type="gramEnd"/>
            <w:r w:rsidRPr="008D29C3">
              <w:rPr>
                <w:sz w:val="22"/>
                <w:szCs w:val="22"/>
              </w:rPr>
              <w:t xml:space="preserve"> balance his responsibility to the child with his duty of care to the parents, ensuring that all parties are well-supported.</w:t>
            </w:r>
          </w:p>
          <w:p w14:paraId="10D055CF" w14:textId="77777777" w:rsidR="000677E3" w:rsidRPr="008D29C3" w:rsidRDefault="000677E3" w:rsidP="00155928">
            <w:pPr>
              <w:spacing w:line="360" w:lineRule="auto"/>
              <w:jc w:val="both"/>
              <w:rPr>
                <w:sz w:val="22"/>
                <w:szCs w:val="22"/>
              </w:rPr>
            </w:pPr>
          </w:p>
          <w:p w14:paraId="2378A571" w14:textId="77777777" w:rsidR="000677E3" w:rsidRPr="008D29C3" w:rsidRDefault="000677E3" w:rsidP="00155928">
            <w:pPr>
              <w:spacing w:line="360" w:lineRule="auto"/>
              <w:jc w:val="both"/>
              <w:rPr>
                <w:sz w:val="22"/>
                <w:szCs w:val="22"/>
              </w:rPr>
            </w:pPr>
            <w:r w:rsidRPr="008D29C3">
              <w:rPr>
                <w:sz w:val="22"/>
                <w:szCs w:val="22"/>
              </w:rPr>
              <w:t>One particularly impressive moment occurred during a statutory visit to a child. James demonstrated an exceptional ability to connect with the child by adjusting his tone, body language, and approach to deliver difficult news in a compassionate way. This child expressed that James was the best social worker they could ask for, highlighting the strong rapport James has built with the children he supports.</w:t>
            </w:r>
          </w:p>
          <w:p w14:paraId="666F9F37" w14:textId="77777777" w:rsidR="000677E3" w:rsidRPr="008D29C3" w:rsidRDefault="000677E3" w:rsidP="00155928">
            <w:pPr>
              <w:spacing w:line="360" w:lineRule="auto"/>
              <w:jc w:val="both"/>
              <w:rPr>
                <w:sz w:val="22"/>
                <w:szCs w:val="22"/>
              </w:rPr>
            </w:pPr>
          </w:p>
          <w:p w14:paraId="633BDF8A" w14:textId="77777777" w:rsidR="000677E3" w:rsidRPr="008D29C3" w:rsidRDefault="000677E3" w:rsidP="00155928">
            <w:pPr>
              <w:spacing w:line="360" w:lineRule="auto"/>
              <w:jc w:val="both"/>
              <w:rPr>
                <w:sz w:val="22"/>
                <w:szCs w:val="22"/>
              </w:rPr>
            </w:pPr>
            <w:r w:rsidRPr="008D29C3">
              <w:rPr>
                <w:b/>
                <w:bCs/>
                <w:sz w:val="22"/>
                <w:szCs w:val="22"/>
              </w:rPr>
              <w:t>3. Intervention and Application of Professional Judgement in Increasingly Complex Situations:</w:t>
            </w:r>
          </w:p>
          <w:p w14:paraId="0AFB93D1" w14:textId="77777777" w:rsidR="000677E3" w:rsidRPr="008D29C3" w:rsidRDefault="000677E3" w:rsidP="00155928">
            <w:pPr>
              <w:spacing w:line="360" w:lineRule="auto"/>
              <w:jc w:val="both"/>
              <w:rPr>
                <w:sz w:val="22"/>
                <w:szCs w:val="22"/>
              </w:rPr>
            </w:pPr>
          </w:p>
          <w:p w14:paraId="706274DE" w14:textId="77777777" w:rsidR="000677E3" w:rsidRPr="008D29C3" w:rsidRDefault="000677E3" w:rsidP="00155928">
            <w:pPr>
              <w:spacing w:line="360" w:lineRule="auto"/>
              <w:jc w:val="both"/>
              <w:rPr>
                <w:sz w:val="22"/>
                <w:szCs w:val="22"/>
              </w:rPr>
            </w:pPr>
            <w:r w:rsidRPr="008D29C3">
              <w:rPr>
                <w:sz w:val="22"/>
                <w:szCs w:val="22"/>
              </w:rPr>
              <w:t>James has handled increasingly complex cases with professionalism and thorough judgment. During a period when his Assistant Team Manager was on leave, I oversaw James and his casework. James worked with children in unregulated placements and those at risk of exploitation. He has proven his ability to escalate cases appropriately when additional oversight is needed and has made significant progress in applying professional judgment in complex situations.</w:t>
            </w:r>
          </w:p>
          <w:p w14:paraId="0C2A4E7B" w14:textId="77777777" w:rsidR="000677E3" w:rsidRPr="008D29C3" w:rsidRDefault="000677E3" w:rsidP="00155928">
            <w:pPr>
              <w:spacing w:line="360" w:lineRule="auto"/>
              <w:jc w:val="both"/>
              <w:rPr>
                <w:sz w:val="22"/>
                <w:szCs w:val="22"/>
              </w:rPr>
            </w:pPr>
          </w:p>
          <w:p w14:paraId="4E117277" w14:textId="77777777" w:rsidR="000677E3" w:rsidRPr="008D29C3" w:rsidRDefault="000677E3" w:rsidP="00155928">
            <w:pPr>
              <w:spacing w:line="360" w:lineRule="auto"/>
              <w:jc w:val="both"/>
              <w:rPr>
                <w:sz w:val="22"/>
                <w:szCs w:val="22"/>
              </w:rPr>
            </w:pPr>
            <w:r w:rsidRPr="008D29C3">
              <w:rPr>
                <w:sz w:val="22"/>
                <w:szCs w:val="22"/>
              </w:rPr>
              <w:t xml:space="preserve">A notable example of James’s intervention occurred with a young person placed in a specialist exploitation placement. Despite the young person’s previous resistance to professional involvement, </w:t>
            </w:r>
            <w:r w:rsidRPr="008D29C3">
              <w:rPr>
                <w:sz w:val="22"/>
                <w:szCs w:val="22"/>
              </w:rPr>
              <w:lastRenderedPageBreak/>
              <w:t>James built a strong and trusting relationship with her. When the young person went missing from care, James acted promptly to escalate the situation and advocate for a joint child protection investigation, despite the initial reluctance of the police. He demonstrated tenacity and determination in advocating for the child, ensuring her safe</w:t>
            </w:r>
            <w:r w:rsidR="00CE31D3" w:rsidRPr="008D29C3">
              <w:rPr>
                <w:sz w:val="22"/>
                <w:szCs w:val="22"/>
              </w:rPr>
              <w:t>ty and well-being were prioritis</w:t>
            </w:r>
            <w:r w:rsidRPr="008D29C3">
              <w:rPr>
                <w:sz w:val="22"/>
                <w:szCs w:val="22"/>
              </w:rPr>
              <w:t>ed. He further escalated the situation appropriately when delays occurred, demonstrating persistence and professionalism in managing the case.</w:t>
            </w:r>
          </w:p>
          <w:p w14:paraId="0E611866" w14:textId="77777777" w:rsidR="000677E3" w:rsidRPr="008D29C3" w:rsidRDefault="000677E3" w:rsidP="00155928">
            <w:pPr>
              <w:spacing w:line="360" w:lineRule="auto"/>
              <w:jc w:val="both"/>
              <w:rPr>
                <w:sz w:val="22"/>
                <w:szCs w:val="22"/>
              </w:rPr>
            </w:pPr>
          </w:p>
          <w:p w14:paraId="3DF1BA60" w14:textId="77777777" w:rsidR="000677E3" w:rsidRPr="008D29C3" w:rsidRDefault="000677E3" w:rsidP="00155928">
            <w:pPr>
              <w:spacing w:line="360" w:lineRule="auto"/>
              <w:jc w:val="both"/>
              <w:rPr>
                <w:sz w:val="22"/>
                <w:szCs w:val="22"/>
              </w:rPr>
            </w:pPr>
            <w:r w:rsidRPr="008D29C3">
              <w:rPr>
                <w:sz w:val="22"/>
                <w:szCs w:val="22"/>
              </w:rPr>
              <w:t>James’s ability to provide clear, comprehensive overviews of complex cases has been consistently evident in strategy meetings, where he balances protective factors with current concerns. His detailed knowledge of the children he works with allows him to make informed decisions and provide valuable insights to other professionals involved.</w:t>
            </w:r>
          </w:p>
          <w:p w14:paraId="7D87CCFD" w14:textId="77777777" w:rsidR="000677E3" w:rsidRPr="008D29C3" w:rsidRDefault="000677E3" w:rsidP="00155928">
            <w:pPr>
              <w:spacing w:line="360" w:lineRule="auto"/>
              <w:jc w:val="both"/>
              <w:rPr>
                <w:sz w:val="22"/>
                <w:szCs w:val="22"/>
              </w:rPr>
            </w:pPr>
          </w:p>
          <w:p w14:paraId="5DCFF720" w14:textId="77777777" w:rsidR="000677E3" w:rsidRPr="008D29C3" w:rsidRDefault="000677E3" w:rsidP="00155928">
            <w:pPr>
              <w:spacing w:line="360" w:lineRule="auto"/>
              <w:jc w:val="both"/>
              <w:rPr>
                <w:sz w:val="22"/>
                <w:szCs w:val="22"/>
              </w:rPr>
            </w:pPr>
            <w:r w:rsidRPr="008D29C3">
              <w:rPr>
                <w:b/>
                <w:bCs/>
                <w:sz w:val="22"/>
                <w:szCs w:val="22"/>
              </w:rPr>
              <w:t>Conclusion and Recommendations for Development:</w:t>
            </w:r>
          </w:p>
          <w:p w14:paraId="0E487227" w14:textId="77777777" w:rsidR="000677E3" w:rsidRPr="008D29C3" w:rsidRDefault="000677E3" w:rsidP="00155928">
            <w:pPr>
              <w:spacing w:line="360" w:lineRule="auto"/>
              <w:jc w:val="both"/>
              <w:rPr>
                <w:sz w:val="22"/>
                <w:szCs w:val="22"/>
              </w:rPr>
            </w:pPr>
          </w:p>
          <w:p w14:paraId="0C4FE863" w14:textId="77777777" w:rsidR="000677E3" w:rsidRPr="008D29C3" w:rsidRDefault="000677E3" w:rsidP="00155928">
            <w:pPr>
              <w:spacing w:line="360" w:lineRule="auto"/>
              <w:jc w:val="both"/>
              <w:rPr>
                <w:sz w:val="22"/>
                <w:szCs w:val="22"/>
              </w:rPr>
            </w:pPr>
            <w:r w:rsidRPr="008D29C3">
              <w:rPr>
                <w:sz w:val="22"/>
                <w:szCs w:val="22"/>
              </w:rPr>
              <w:t>James is an asset to the team and has proven himself to be an exceptional social worker. His relationship-building skills, commitment to advocacy, and application of professional judgment are of the highest standard. I would recommend that James be given the opportunity to develop his court writing skills, as this is an area he has expressed an interest in improving. I will assign him cases involving children in court proceedings to allow him to gain experience in this area.</w:t>
            </w:r>
          </w:p>
          <w:p w14:paraId="7092C380" w14:textId="77777777" w:rsidR="000677E3" w:rsidRPr="008D29C3" w:rsidRDefault="000677E3" w:rsidP="00155928">
            <w:pPr>
              <w:spacing w:line="360" w:lineRule="auto"/>
              <w:jc w:val="both"/>
              <w:rPr>
                <w:sz w:val="22"/>
                <w:szCs w:val="22"/>
              </w:rPr>
            </w:pPr>
          </w:p>
          <w:p w14:paraId="496305C7" w14:textId="77777777" w:rsidR="000677E3" w:rsidRPr="008D29C3" w:rsidRDefault="000677E3" w:rsidP="00155928">
            <w:pPr>
              <w:spacing w:line="360" w:lineRule="auto"/>
              <w:jc w:val="both"/>
              <w:rPr>
                <w:sz w:val="22"/>
                <w:szCs w:val="22"/>
              </w:rPr>
            </w:pPr>
            <w:r w:rsidRPr="008D29C3">
              <w:rPr>
                <w:sz w:val="22"/>
                <w:szCs w:val="22"/>
              </w:rPr>
              <w:t>Additionally, I believe James would benefit from considering his practice educator course. His ability to mentor newly qualified social workers and share his knowledge and expertise would be invaluable to the team and would further enhance his own professional development.</w:t>
            </w:r>
          </w:p>
          <w:p w14:paraId="76E17BEE" w14:textId="77777777" w:rsidR="000677E3" w:rsidRPr="008D29C3" w:rsidRDefault="000677E3" w:rsidP="00155928">
            <w:pPr>
              <w:spacing w:line="360" w:lineRule="auto"/>
              <w:jc w:val="both"/>
              <w:rPr>
                <w:sz w:val="22"/>
                <w:szCs w:val="22"/>
              </w:rPr>
            </w:pPr>
          </w:p>
          <w:p w14:paraId="435C5518" w14:textId="77777777" w:rsidR="000677E3" w:rsidRPr="008D29C3" w:rsidRDefault="000677E3" w:rsidP="00155928">
            <w:pPr>
              <w:spacing w:line="360" w:lineRule="auto"/>
              <w:jc w:val="both"/>
              <w:rPr>
                <w:sz w:val="22"/>
                <w:szCs w:val="22"/>
              </w:rPr>
            </w:pPr>
            <w:r w:rsidRPr="008D29C3">
              <w:rPr>
                <w:sz w:val="22"/>
                <w:szCs w:val="22"/>
              </w:rPr>
              <w:t>In conclusion, James has demonstrated exceptional growth and is on track to becoming a highly experienced and skilled social worker. With continued support, I am confident he will continue to excel in his practice and make a significant impact on the children and families he works with.</w:t>
            </w:r>
          </w:p>
          <w:p w14:paraId="4183D34A" w14:textId="77777777" w:rsidR="004F3DEC" w:rsidRPr="008D29C3" w:rsidRDefault="004F3DEC" w:rsidP="00155928">
            <w:pPr>
              <w:spacing w:line="360" w:lineRule="auto"/>
              <w:jc w:val="both"/>
              <w:rPr>
                <w:sz w:val="22"/>
                <w:szCs w:val="22"/>
              </w:rPr>
            </w:pPr>
          </w:p>
          <w:p w14:paraId="32B96F3F" w14:textId="120678C9" w:rsidR="004F3DEC" w:rsidRPr="008D29C3" w:rsidRDefault="004F3DEC" w:rsidP="00155928">
            <w:pPr>
              <w:spacing w:line="360" w:lineRule="auto"/>
              <w:jc w:val="both"/>
              <w:rPr>
                <w:sz w:val="22"/>
                <w:szCs w:val="22"/>
              </w:rPr>
            </w:pPr>
            <w:r w:rsidRPr="008D29C3">
              <w:rPr>
                <w:sz w:val="22"/>
                <w:szCs w:val="22"/>
              </w:rPr>
              <w:t>Natalie Williams,</w:t>
            </w:r>
          </w:p>
          <w:p w14:paraId="49D6D8BF" w14:textId="2B9C3999" w:rsidR="008D29C3" w:rsidRPr="008D29C3" w:rsidRDefault="004F3DEC" w:rsidP="00155928">
            <w:pPr>
              <w:spacing w:line="360" w:lineRule="auto"/>
              <w:jc w:val="both"/>
              <w:rPr>
                <w:sz w:val="22"/>
                <w:szCs w:val="22"/>
              </w:rPr>
            </w:pPr>
            <w:r w:rsidRPr="008D29C3">
              <w:rPr>
                <w:sz w:val="22"/>
                <w:szCs w:val="22"/>
              </w:rPr>
              <w:t xml:space="preserve">Team Manager. </w:t>
            </w:r>
          </w:p>
        </w:tc>
      </w:tr>
      <w:tr w:rsidR="00D3203C" w:rsidRPr="008B28E7" w14:paraId="030E08F1" w14:textId="77777777" w:rsidTr="00D3203C">
        <w:tc>
          <w:tcPr>
            <w:tcW w:w="10070" w:type="dxa"/>
          </w:tcPr>
          <w:p w14:paraId="5EABE21B" w14:textId="77777777"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72006A9E" w14:textId="77777777" w:rsidR="008B28E7" w:rsidRDefault="008B28E7" w:rsidP="00FF7EBB">
      <w:pPr>
        <w:jc w:val="both"/>
        <w:rPr>
          <w:sz w:val="24"/>
          <w:szCs w:val="24"/>
        </w:rPr>
      </w:pPr>
    </w:p>
    <w:p w14:paraId="6124CFC0" w14:textId="77777777" w:rsidR="008D29C3" w:rsidRDefault="008D29C3" w:rsidP="00AA7960">
      <w:pPr>
        <w:keepNext/>
        <w:jc w:val="center"/>
        <w:rPr>
          <w:b/>
          <w:sz w:val="28"/>
          <w:szCs w:val="28"/>
        </w:rPr>
      </w:pPr>
    </w:p>
    <w:p w14:paraId="3B68D9F5" w14:textId="77777777" w:rsidR="008D29C3" w:rsidRDefault="008D29C3" w:rsidP="00AA7960">
      <w:pPr>
        <w:keepNext/>
        <w:jc w:val="center"/>
        <w:rPr>
          <w:b/>
          <w:sz w:val="28"/>
          <w:szCs w:val="28"/>
        </w:rPr>
      </w:pPr>
    </w:p>
    <w:p w14:paraId="150722DE" w14:textId="45146B65" w:rsidR="00500748" w:rsidRPr="00EE5BC3" w:rsidRDefault="00064063" w:rsidP="00AA7960">
      <w:pPr>
        <w:keepNext/>
        <w:jc w:val="center"/>
        <w:rPr>
          <w:b/>
          <w:sz w:val="28"/>
          <w:szCs w:val="28"/>
        </w:rPr>
      </w:pPr>
      <w:r w:rsidRPr="00EE5BC3">
        <w:rPr>
          <w:b/>
          <w:sz w:val="28"/>
          <w:szCs w:val="28"/>
        </w:rPr>
        <w:t>Learner Details</w:t>
      </w:r>
    </w:p>
    <w:p w14:paraId="4DD14EAD" w14:textId="77777777" w:rsidR="000E38C3" w:rsidRDefault="000E38C3" w:rsidP="0093018C">
      <w:pPr>
        <w:keepNext/>
        <w:jc w:val="center"/>
        <w:rPr>
          <w:b/>
          <w:sz w:val="24"/>
          <w:szCs w:val="24"/>
        </w:rPr>
      </w:pPr>
    </w:p>
    <w:p w14:paraId="71C42D3E"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0E08A108" w14:textId="77777777" w:rsidR="0093018C" w:rsidRPr="008B28E7" w:rsidRDefault="0093018C" w:rsidP="0093018C">
      <w:pPr>
        <w:keepNext/>
        <w:jc w:val="center"/>
        <w:rPr>
          <w:b/>
          <w:sz w:val="24"/>
          <w:szCs w:val="24"/>
        </w:rPr>
      </w:pPr>
    </w:p>
    <w:p w14:paraId="7C166CF8"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035F67B9" w14:textId="77777777" w:rsidR="00B17FA0" w:rsidRDefault="00B17FA0" w:rsidP="00C65921">
      <w:pPr>
        <w:keepNext/>
        <w:rPr>
          <w:b/>
          <w:sz w:val="24"/>
          <w:szCs w:val="24"/>
        </w:rPr>
      </w:pPr>
    </w:p>
    <w:p w14:paraId="7E1AE0F8" w14:textId="77777777" w:rsidR="004923DA" w:rsidRDefault="004923DA" w:rsidP="00B17FA0">
      <w:pPr>
        <w:ind w:right="180"/>
        <w:jc w:val="both"/>
        <w:rPr>
          <w:b/>
          <w:sz w:val="24"/>
          <w:szCs w:val="24"/>
        </w:rPr>
      </w:pPr>
      <w:r w:rsidRPr="008B28E7">
        <w:rPr>
          <w:b/>
          <w:sz w:val="24"/>
          <w:szCs w:val="24"/>
        </w:rPr>
        <w:t xml:space="preserve">Learner Details </w:t>
      </w:r>
    </w:p>
    <w:p w14:paraId="68359635"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AD062DE" w14:textId="77777777" w:rsidR="004923DA" w:rsidRPr="008B28E7" w:rsidRDefault="004923DA" w:rsidP="00FF7EBB">
      <w:pPr>
        <w:ind w:right="180"/>
        <w:jc w:val="both"/>
        <w:rPr>
          <w:b/>
          <w:sz w:val="24"/>
          <w:szCs w:val="24"/>
        </w:rPr>
      </w:pPr>
    </w:p>
    <w:p w14:paraId="576DC2E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F17AAE">
        <w:rPr>
          <w:b/>
          <w:sz w:val="24"/>
          <w:szCs w:val="24"/>
        </w:rPr>
        <w:t xml:space="preserve">                                        James Andrew Wynne </w:t>
      </w:r>
    </w:p>
    <w:p w14:paraId="28DAF34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2B2EE8F" w14:textId="7777777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F17AAE">
        <w:rPr>
          <w:b/>
          <w:sz w:val="24"/>
          <w:szCs w:val="24"/>
        </w:rPr>
        <w:t xml:space="preserve">                     2328790</w:t>
      </w:r>
    </w:p>
    <w:p w14:paraId="5576DE0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C2FC88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F17AAE">
        <w:rPr>
          <w:b/>
          <w:sz w:val="24"/>
          <w:szCs w:val="24"/>
        </w:rPr>
        <w:t xml:space="preserve">                        22, Parker Court, Llay. Wrexham LL120QF</w:t>
      </w:r>
    </w:p>
    <w:p w14:paraId="602C6F5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B7E1A1"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057977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B5B3A2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5D2B64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F17AAE">
        <w:rPr>
          <w:b/>
          <w:sz w:val="24"/>
          <w:szCs w:val="24"/>
        </w:rPr>
        <w:t xml:space="preserve">                                         07885513431</w:t>
      </w:r>
    </w:p>
    <w:p w14:paraId="4FA84A1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62E3A7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F17AAE">
        <w:rPr>
          <w:b/>
          <w:sz w:val="24"/>
          <w:szCs w:val="24"/>
        </w:rPr>
        <w:t xml:space="preserve">                                               jameswynne23@outlook.com</w:t>
      </w:r>
    </w:p>
    <w:p w14:paraId="36854A8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892DC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F17AAE">
        <w:rPr>
          <w:b/>
          <w:sz w:val="24"/>
          <w:szCs w:val="24"/>
        </w:rPr>
        <w:t xml:space="preserve">              12</w:t>
      </w:r>
      <w:r w:rsidR="00F17AAE" w:rsidRPr="00F17AAE">
        <w:rPr>
          <w:b/>
          <w:sz w:val="24"/>
          <w:szCs w:val="24"/>
          <w:vertAlign w:val="superscript"/>
        </w:rPr>
        <w:t>th</w:t>
      </w:r>
      <w:r w:rsidR="00F17AAE">
        <w:rPr>
          <w:b/>
          <w:sz w:val="24"/>
          <w:szCs w:val="24"/>
        </w:rPr>
        <w:t xml:space="preserve"> October 2021. </w:t>
      </w:r>
    </w:p>
    <w:p w14:paraId="53AF0EF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E702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F17AAE">
        <w:rPr>
          <w:b/>
          <w:sz w:val="24"/>
          <w:szCs w:val="24"/>
        </w:rPr>
        <w:t xml:space="preserve">    4</w:t>
      </w:r>
      <w:r w:rsidR="00F17AAE" w:rsidRPr="00F17AAE">
        <w:rPr>
          <w:b/>
          <w:sz w:val="24"/>
          <w:szCs w:val="24"/>
          <w:vertAlign w:val="superscript"/>
        </w:rPr>
        <w:t>th</w:t>
      </w:r>
      <w:r w:rsidR="00F17AAE">
        <w:rPr>
          <w:b/>
          <w:sz w:val="24"/>
          <w:szCs w:val="24"/>
        </w:rPr>
        <w:t xml:space="preserve"> December 2024. </w:t>
      </w:r>
    </w:p>
    <w:p w14:paraId="598242A4"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754374C0" w14:textId="77777777" w:rsidR="004923DA" w:rsidRDefault="004923DA" w:rsidP="00FF7EBB">
      <w:pPr>
        <w:jc w:val="both"/>
        <w:rPr>
          <w:b/>
          <w:sz w:val="24"/>
          <w:szCs w:val="24"/>
        </w:rPr>
      </w:pPr>
    </w:p>
    <w:p w14:paraId="37E2EE86" w14:textId="77777777" w:rsidR="000E0D51" w:rsidRPr="008B28E7" w:rsidRDefault="000E0D51" w:rsidP="00FF7EBB">
      <w:pPr>
        <w:jc w:val="both"/>
        <w:rPr>
          <w:b/>
          <w:sz w:val="24"/>
          <w:szCs w:val="24"/>
        </w:rPr>
      </w:pPr>
    </w:p>
    <w:p w14:paraId="17E55F6D"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58A9CC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AD89B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F17AAE">
        <w:rPr>
          <w:b/>
          <w:sz w:val="24"/>
          <w:szCs w:val="24"/>
        </w:rPr>
        <w:t xml:space="preserve">    Wrexham County Borough Council </w:t>
      </w:r>
    </w:p>
    <w:p w14:paraId="3989CC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73AD2F" w14:textId="0CA49CB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F17AAE">
        <w:rPr>
          <w:b/>
          <w:sz w:val="24"/>
          <w:szCs w:val="24"/>
        </w:rPr>
        <w:t xml:space="preserve">                                  </w:t>
      </w:r>
      <w:r w:rsidR="004F3DEC">
        <w:rPr>
          <w:b/>
          <w:sz w:val="24"/>
          <w:szCs w:val="24"/>
        </w:rPr>
        <w:t xml:space="preserve">David Nulty/Workforce Development </w:t>
      </w:r>
    </w:p>
    <w:p w14:paraId="4EC7EA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7BDEE1" w14:textId="5A0969F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4F3DEC">
        <w:rPr>
          <w:b/>
          <w:sz w:val="24"/>
          <w:szCs w:val="24"/>
        </w:rPr>
        <w:t xml:space="preserve">                             Guildhall, Wrexham. </w:t>
      </w:r>
    </w:p>
    <w:p w14:paraId="3922484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33BFD9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F7CB1B1"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DB9CEB5" w14:textId="0253609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8D29C3">
        <w:rPr>
          <w:b/>
          <w:sz w:val="24"/>
          <w:szCs w:val="24"/>
        </w:rPr>
        <w:t xml:space="preserve">            01978295341</w:t>
      </w:r>
    </w:p>
    <w:p w14:paraId="6C3BD5CF" w14:textId="36342FC8" w:rsidR="004923DA" w:rsidRDefault="004F3DE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w:t>
      </w:r>
    </w:p>
    <w:p w14:paraId="4E866128" w14:textId="4275A6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E-Mail address: </w:t>
      </w:r>
      <w:r w:rsidR="004F3DEC">
        <w:rPr>
          <w:b/>
          <w:sz w:val="24"/>
          <w:szCs w:val="24"/>
        </w:rPr>
        <w:t xml:space="preserve">                  David.nutly@wrexham.gov.uk</w:t>
      </w:r>
    </w:p>
    <w:p w14:paraId="144A1838" w14:textId="77777777" w:rsidR="000E0D51" w:rsidRDefault="000E0D51" w:rsidP="000E0D51">
      <w:pPr>
        <w:jc w:val="both"/>
        <w:rPr>
          <w:b/>
          <w:sz w:val="24"/>
          <w:szCs w:val="24"/>
        </w:rPr>
      </w:pPr>
    </w:p>
    <w:p w14:paraId="798FEA44" w14:textId="77777777" w:rsidR="008C7770" w:rsidRPr="008B28E7" w:rsidRDefault="008C7770" w:rsidP="000E0D51">
      <w:pPr>
        <w:jc w:val="both"/>
        <w:rPr>
          <w:b/>
          <w:sz w:val="24"/>
          <w:szCs w:val="24"/>
        </w:rPr>
      </w:pPr>
    </w:p>
    <w:p w14:paraId="211B2F5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2AF2C63D"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3EABD226"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F17AAE">
        <w:rPr>
          <w:bCs/>
          <w:sz w:val="24"/>
          <w:szCs w:val="24"/>
        </w:rPr>
        <w:t xml:space="preserve">Welsh only </w:t>
      </w:r>
      <w:r w:rsidRPr="00F17AAE">
        <w:rPr>
          <w:bCs/>
          <w:sz w:val="24"/>
          <w:szCs w:val="24"/>
        </w:rPr>
        <w:tab/>
      </w:r>
      <w:r w:rsidRPr="00F17AAE">
        <w:rPr>
          <w:bCs/>
          <w:sz w:val="24"/>
          <w:szCs w:val="24"/>
        </w:rPr>
        <w:sym w:font="Wingdings" w:char="F06F"/>
      </w:r>
      <w:r w:rsidRPr="00F17AAE">
        <w:rPr>
          <w:bCs/>
          <w:sz w:val="24"/>
          <w:szCs w:val="24"/>
        </w:rPr>
        <w:tab/>
        <w:t xml:space="preserve"> Welsh and English </w:t>
      </w:r>
      <w:r w:rsidRPr="00F17AAE">
        <w:rPr>
          <w:bCs/>
          <w:sz w:val="24"/>
          <w:szCs w:val="24"/>
        </w:rPr>
        <w:sym w:font="Wingdings" w:char="F06F"/>
      </w:r>
      <w:r w:rsidRPr="00F17AAE">
        <w:rPr>
          <w:bCs/>
          <w:sz w:val="24"/>
          <w:szCs w:val="24"/>
        </w:rPr>
        <w:tab/>
      </w:r>
      <w:r>
        <w:rPr>
          <w:b/>
          <w:sz w:val="24"/>
          <w:szCs w:val="24"/>
        </w:rPr>
        <w:tab/>
      </w:r>
      <w:proofErr w:type="spellStart"/>
      <w:r w:rsidRPr="00F17AAE">
        <w:rPr>
          <w:b/>
          <w:sz w:val="24"/>
          <w:szCs w:val="24"/>
          <w:highlight w:val="yellow"/>
        </w:rPr>
        <w:t>English</w:t>
      </w:r>
      <w:proofErr w:type="spellEnd"/>
      <w:r w:rsidRPr="00F17AAE">
        <w:rPr>
          <w:b/>
          <w:sz w:val="24"/>
          <w:szCs w:val="24"/>
          <w:highlight w:val="yellow"/>
        </w:rPr>
        <w:t xml:space="preserve"> only </w:t>
      </w:r>
      <w:r w:rsidRPr="00F17AAE">
        <w:rPr>
          <w:b/>
          <w:sz w:val="24"/>
          <w:szCs w:val="24"/>
          <w:highlight w:val="yellow"/>
        </w:rPr>
        <w:sym w:font="Wingdings" w:char="F06F"/>
      </w:r>
      <w:r w:rsidR="00F17AAE">
        <w:rPr>
          <w:b/>
          <w:sz w:val="24"/>
          <w:szCs w:val="24"/>
        </w:rPr>
        <w:t xml:space="preserve"> (x)</w:t>
      </w:r>
    </w:p>
    <w:p w14:paraId="60A9DA4A" w14:textId="77777777" w:rsidR="004923DA" w:rsidRDefault="004923DA" w:rsidP="00FF7EBB">
      <w:pPr>
        <w:jc w:val="both"/>
        <w:rPr>
          <w:b/>
          <w:sz w:val="24"/>
          <w:szCs w:val="24"/>
        </w:rPr>
      </w:pPr>
    </w:p>
    <w:p w14:paraId="6F282498" w14:textId="77777777" w:rsidR="000E0D51" w:rsidRDefault="000E0D51" w:rsidP="00FF7EBB">
      <w:pPr>
        <w:jc w:val="both"/>
        <w:rPr>
          <w:b/>
          <w:sz w:val="24"/>
          <w:szCs w:val="24"/>
        </w:rPr>
      </w:pPr>
    </w:p>
    <w:p w14:paraId="7210C1A5" w14:textId="77777777" w:rsidR="000E0D51" w:rsidRDefault="000E0D51" w:rsidP="00FF7EBB">
      <w:pPr>
        <w:jc w:val="both"/>
        <w:rPr>
          <w:b/>
          <w:sz w:val="24"/>
          <w:szCs w:val="24"/>
        </w:rPr>
      </w:pPr>
      <w:r>
        <w:rPr>
          <w:b/>
          <w:sz w:val="24"/>
          <w:szCs w:val="24"/>
        </w:rPr>
        <w:t>Mentor’s details</w:t>
      </w:r>
    </w:p>
    <w:p w14:paraId="07E1BC79" w14:textId="77777777" w:rsidR="000E0D51" w:rsidRPr="008B28E7" w:rsidRDefault="000E0D51" w:rsidP="00FF7EBB">
      <w:pPr>
        <w:jc w:val="both"/>
        <w:rPr>
          <w:b/>
          <w:sz w:val="24"/>
          <w:szCs w:val="24"/>
        </w:rPr>
      </w:pPr>
    </w:p>
    <w:p w14:paraId="7A08263A"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25AF68B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51392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521788">
        <w:rPr>
          <w:b/>
          <w:sz w:val="24"/>
          <w:szCs w:val="24"/>
        </w:rPr>
        <w:t xml:space="preserve">    </w:t>
      </w:r>
      <w:r w:rsidR="00F17AAE">
        <w:rPr>
          <w:b/>
          <w:sz w:val="24"/>
          <w:szCs w:val="24"/>
        </w:rPr>
        <w:t xml:space="preserve">Natalie Williams </w:t>
      </w:r>
    </w:p>
    <w:p w14:paraId="280B677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DEEB7" w14:textId="77777777" w:rsidR="00521788" w:rsidRPr="00521788" w:rsidRDefault="004923DA" w:rsidP="00521788">
      <w:pPr>
        <w:pBdr>
          <w:top w:val="single" w:sz="6" w:space="1" w:color="auto"/>
          <w:left w:val="single" w:sz="6" w:space="1" w:color="auto"/>
          <w:bottom w:val="single" w:sz="6" w:space="1" w:color="auto"/>
          <w:right w:val="single" w:sz="6" w:space="1" w:color="auto"/>
        </w:pBdr>
        <w:jc w:val="both"/>
        <w:rPr>
          <w:b/>
          <w:bCs/>
          <w:sz w:val="24"/>
          <w:szCs w:val="24"/>
        </w:rPr>
      </w:pPr>
      <w:r w:rsidRPr="008B28E7">
        <w:rPr>
          <w:b/>
          <w:sz w:val="24"/>
          <w:szCs w:val="24"/>
        </w:rPr>
        <w:t>Address:</w:t>
      </w:r>
      <w:r w:rsidR="00521788">
        <w:rPr>
          <w:b/>
          <w:sz w:val="24"/>
          <w:szCs w:val="24"/>
        </w:rPr>
        <w:t xml:space="preserve"> </w:t>
      </w:r>
      <w:r w:rsidR="00521788" w:rsidRPr="00521788">
        <w:rPr>
          <w:b/>
          <w:bCs/>
          <w:sz w:val="24"/>
          <w:szCs w:val="24"/>
        </w:rPr>
        <w:t>Crown Buildings</w:t>
      </w:r>
      <w:r w:rsidR="00521788">
        <w:rPr>
          <w:b/>
          <w:bCs/>
          <w:sz w:val="24"/>
          <w:szCs w:val="24"/>
        </w:rPr>
        <w:t xml:space="preserve">, </w:t>
      </w:r>
      <w:r w:rsidR="00521788" w:rsidRPr="00521788">
        <w:rPr>
          <w:b/>
          <w:bCs/>
          <w:sz w:val="24"/>
          <w:szCs w:val="24"/>
        </w:rPr>
        <w:t>31 Chester St, Wrexham LL13 8BG</w:t>
      </w:r>
    </w:p>
    <w:p w14:paraId="580BC72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6E534B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23ED6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57669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F08082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2D6A5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521788">
        <w:rPr>
          <w:b/>
          <w:sz w:val="24"/>
          <w:szCs w:val="24"/>
        </w:rPr>
        <w:t xml:space="preserve"> 01978295341</w:t>
      </w:r>
    </w:p>
    <w:p w14:paraId="3355E2A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E4DFF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521788">
        <w:rPr>
          <w:b/>
          <w:sz w:val="24"/>
          <w:szCs w:val="24"/>
        </w:rPr>
        <w:t xml:space="preserve"> Natalie.williams@wrexham.gov.uk</w:t>
      </w:r>
    </w:p>
    <w:p w14:paraId="67718CA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A2EC9A7"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FFAD3D3" w14:textId="77777777" w:rsidR="00F81FEC" w:rsidRDefault="00F81FEC" w:rsidP="00F81FEC">
      <w:pPr>
        <w:jc w:val="both"/>
        <w:rPr>
          <w:b/>
          <w:sz w:val="24"/>
          <w:szCs w:val="24"/>
        </w:rPr>
      </w:pPr>
    </w:p>
    <w:p w14:paraId="149D1C6C"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204C82A7" w14:textId="77777777" w:rsidTr="00B17FA0">
        <w:tc>
          <w:tcPr>
            <w:tcW w:w="10278" w:type="dxa"/>
            <w:shd w:val="clear" w:color="auto" w:fill="auto"/>
          </w:tcPr>
          <w:p w14:paraId="6A581BBF"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512D5749" w14:textId="77777777" w:rsidR="004923DA" w:rsidRPr="008B28E7" w:rsidRDefault="004923DA" w:rsidP="00FF7EBB">
            <w:pPr>
              <w:jc w:val="both"/>
              <w:rPr>
                <w:b/>
                <w:sz w:val="24"/>
                <w:szCs w:val="24"/>
              </w:rPr>
            </w:pPr>
          </w:p>
          <w:p w14:paraId="537A70BF" w14:textId="77777777" w:rsidR="004923DA" w:rsidRDefault="004923DA" w:rsidP="00FF7EBB">
            <w:pPr>
              <w:jc w:val="both"/>
              <w:rPr>
                <w:b/>
                <w:sz w:val="24"/>
                <w:szCs w:val="24"/>
              </w:rPr>
            </w:pPr>
            <w:r w:rsidRPr="008B28E7">
              <w:rPr>
                <w:b/>
                <w:sz w:val="24"/>
                <w:szCs w:val="24"/>
              </w:rPr>
              <w:t>Name:</w:t>
            </w:r>
            <w:r w:rsidR="00F17AAE">
              <w:rPr>
                <w:b/>
                <w:sz w:val="24"/>
                <w:szCs w:val="24"/>
              </w:rPr>
              <w:t xml:space="preserve">    </w:t>
            </w:r>
            <w:r w:rsidR="00521788">
              <w:rPr>
                <w:b/>
                <w:sz w:val="24"/>
                <w:szCs w:val="24"/>
              </w:rPr>
              <w:t>Natalie Williams</w:t>
            </w:r>
          </w:p>
          <w:p w14:paraId="1B443870" w14:textId="77777777" w:rsidR="004923DA" w:rsidRPr="008B28E7" w:rsidRDefault="004923DA" w:rsidP="00FF7EBB">
            <w:pPr>
              <w:jc w:val="both"/>
              <w:rPr>
                <w:b/>
                <w:sz w:val="24"/>
                <w:szCs w:val="24"/>
              </w:rPr>
            </w:pPr>
          </w:p>
          <w:p w14:paraId="2335ED7E" w14:textId="77777777" w:rsidR="004923DA" w:rsidRDefault="004923DA" w:rsidP="00FF7EBB">
            <w:pPr>
              <w:jc w:val="both"/>
              <w:rPr>
                <w:b/>
                <w:sz w:val="24"/>
                <w:szCs w:val="24"/>
              </w:rPr>
            </w:pPr>
            <w:r w:rsidRPr="008B28E7">
              <w:rPr>
                <w:b/>
                <w:sz w:val="24"/>
                <w:szCs w:val="24"/>
              </w:rPr>
              <w:t xml:space="preserve">Work Address: </w:t>
            </w:r>
            <w:r w:rsidR="00521788" w:rsidRPr="00521788">
              <w:rPr>
                <w:b/>
                <w:bCs/>
                <w:sz w:val="24"/>
                <w:szCs w:val="24"/>
              </w:rPr>
              <w:t>Crown Buildings</w:t>
            </w:r>
            <w:r w:rsidR="00521788">
              <w:rPr>
                <w:b/>
                <w:bCs/>
                <w:sz w:val="24"/>
                <w:szCs w:val="24"/>
              </w:rPr>
              <w:t xml:space="preserve">, </w:t>
            </w:r>
            <w:r w:rsidR="00521788" w:rsidRPr="00521788">
              <w:rPr>
                <w:b/>
                <w:bCs/>
                <w:sz w:val="24"/>
                <w:szCs w:val="24"/>
              </w:rPr>
              <w:t>31 Chester St, Wrexham LL13 8BG</w:t>
            </w:r>
          </w:p>
          <w:p w14:paraId="66E4B537" w14:textId="77777777" w:rsidR="009D59C2" w:rsidRDefault="009D59C2" w:rsidP="00FF7EBB">
            <w:pPr>
              <w:jc w:val="both"/>
              <w:rPr>
                <w:b/>
                <w:sz w:val="24"/>
                <w:szCs w:val="24"/>
              </w:rPr>
            </w:pPr>
          </w:p>
          <w:p w14:paraId="6F08F2E4" w14:textId="77777777" w:rsidR="009D59C2" w:rsidRDefault="009D59C2" w:rsidP="00FF7EBB">
            <w:pPr>
              <w:jc w:val="both"/>
              <w:rPr>
                <w:b/>
                <w:sz w:val="24"/>
                <w:szCs w:val="24"/>
              </w:rPr>
            </w:pPr>
          </w:p>
          <w:p w14:paraId="455B14F5" w14:textId="77777777" w:rsidR="004923DA" w:rsidRPr="008B28E7" w:rsidRDefault="004923DA" w:rsidP="00FF7EBB">
            <w:pPr>
              <w:jc w:val="both"/>
              <w:rPr>
                <w:b/>
                <w:sz w:val="24"/>
                <w:szCs w:val="24"/>
              </w:rPr>
            </w:pPr>
          </w:p>
          <w:p w14:paraId="5E6865EE" w14:textId="77777777" w:rsidR="00155928" w:rsidRDefault="004923DA" w:rsidP="00FF7EBB">
            <w:pPr>
              <w:jc w:val="both"/>
              <w:rPr>
                <w:b/>
                <w:sz w:val="24"/>
                <w:szCs w:val="24"/>
              </w:rPr>
            </w:pPr>
            <w:r w:rsidRPr="008B28E7">
              <w:rPr>
                <w:b/>
                <w:sz w:val="24"/>
                <w:szCs w:val="24"/>
              </w:rPr>
              <w:t>Professional Qualification and date of qualification:</w:t>
            </w:r>
            <w:r w:rsidR="00F17AAE">
              <w:rPr>
                <w:b/>
                <w:sz w:val="24"/>
                <w:szCs w:val="24"/>
              </w:rPr>
              <w:t xml:space="preserve">    </w:t>
            </w:r>
          </w:p>
          <w:p w14:paraId="523FC5DB" w14:textId="661B44E2" w:rsidR="004923DA" w:rsidRPr="008B28E7" w:rsidRDefault="00F17AAE" w:rsidP="00FF7EBB">
            <w:pPr>
              <w:jc w:val="both"/>
              <w:rPr>
                <w:b/>
                <w:sz w:val="24"/>
                <w:szCs w:val="24"/>
              </w:rPr>
            </w:pPr>
            <w:r>
              <w:rPr>
                <w:b/>
                <w:sz w:val="24"/>
                <w:szCs w:val="24"/>
              </w:rPr>
              <w:t xml:space="preserve"> </w:t>
            </w:r>
            <w:r w:rsidR="003A0AC4" w:rsidRPr="003A0AC4">
              <w:rPr>
                <w:b/>
                <w:sz w:val="24"/>
                <w:szCs w:val="24"/>
              </w:rPr>
              <w:t>BA (Hons) in Social Work</w:t>
            </w:r>
            <w:r w:rsidR="003A0AC4">
              <w:rPr>
                <w:b/>
                <w:sz w:val="24"/>
                <w:szCs w:val="24"/>
              </w:rPr>
              <w:t xml:space="preserve"> &amp;</w:t>
            </w:r>
            <w:r>
              <w:rPr>
                <w:b/>
                <w:sz w:val="24"/>
                <w:szCs w:val="24"/>
              </w:rPr>
              <w:t xml:space="preserve"> 31</w:t>
            </w:r>
            <w:r w:rsidRPr="00F17AAE">
              <w:rPr>
                <w:b/>
                <w:sz w:val="24"/>
                <w:szCs w:val="24"/>
                <w:vertAlign w:val="superscript"/>
              </w:rPr>
              <w:t>st</w:t>
            </w:r>
            <w:r>
              <w:rPr>
                <w:b/>
                <w:sz w:val="24"/>
                <w:szCs w:val="24"/>
              </w:rPr>
              <w:t xml:space="preserve"> July 2015. </w:t>
            </w:r>
          </w:p>
          <w:p w14:paraId="73964E01" w14:textId="77777777" w:rsidR="004923DA" w:rsidRDefault="004923DA" w:rsidP="00FF7EBB">
            <w:pPr>
              <w:jc w:val="both"/>
              <w:rPr>
                <w:b/>
                <w:sz w:val="24"/>
                <w:szCs w:val="24"/>
              </w:rPr>
            </w:pPr>
          </w:p>
          <w:p w14:paraId="683B6855" w14:textId="77777777" w:rsidR="004923DA" w:rsidRDefault="009D59C2" w:rsidP="00FF7EBB">
            <w:pPr>
              <w:jc w:val="both"/>
              <w:rPr>
                <w:b/>
                <w:sz w:val="24"/>
                <w:szCs w:val="24"/>
              </w:rPr>
            </w:pPr>
            <w:r>
              <w:rPr>
                <w:b/>
                <w:sz w:val="24"/>
                <w:szCs w:val="24"/>
              </w:rPr>
              <w:t>T</w:t>
            </w:r>
            <w:r w:rsidR="004923DA" w:rsidRPr="008B28E7">
              <w:rPr>
                <w:b/>
                <w:sz w:val="24"/>
                <w:szCs w:val="24"/>
              </w:rPr>
              <w:t>elephone number:</w:t>
            </w:r>
            <w:r w:rsidR="00521788">
              <w:rPr>
                <w:b/>
                <w:sz w:val="24"/>
                <w:szCs w:val="24"/>
              </w:rPr>
              <w:t xml:space="preserve"> 01978295341</w:t>
            </w:r>
          </w:p>
          <w:p w14:paraId="4A1E7B57" w14:textId="77777777" w:rsidR="009D59C2" w:rsidRDefault="009D59C2" w:rsidP="00FF7EBB">
            <w:pPr>
              <w:jc w:val="both"/>
              <w:rPr>
                <w:b/>
                <w:sz w:val="24"/>
                <w:szCs w:val="24"/>
              </w:rPr>
            </w:pPr>
          </w:p>
          <w:p w14:paraId="0E6E991E" w14:textId="77777777" w:rsidR="009D59C2" w:rsidRPr="008B28E7" w:rsidRDefault="009D59C2" w:rsidP="00FF7EBB">
            <w:pPr>
              <w:jc w:val="both"/>
              <w:rPr>
                <w:b/>
                <w:sz w:val="24"/>
                <w:szCs w:val="24"/>
              </w:rPr>
            </w:pPr>
            <w:r>
              <w:rPr>
                <w:b/>
                <w:sz w:val="24"/>
                <w:szCs w:val="24"/>
              </w:rPr>
              <w:t>Email address:</w:t>
            </w:r>
            <w:r w:rsidR="00521788">
              <w:rPr>
                <w:b/>
                <w:sz w:val="24"/>
                <w:szCs w:val="24"/>
              </w:rPr>
              <w:t xml:space="preserve"> Natalie.williams@wrexham.gov.uk</w:t>
            </w:r>
          </w:p>
          <w:p w14:paraId="43F4C593" w14:textId="77777777" w:rsidR="00B17FA0" w:rsidRPr="008B28E7" w:rsidRDefault="00B17FA0" w:rsidP="000E38C3">
            <w:pPr>
              <w:jc w:val="both"/>
              <w:rPr>
                <w:b/>
                <w:sz w:val="24"/>
                <w:szCs w:val="24"/>
              </w:rPr>
            </w:pPr>
          </w:p>
        </w:tc>
      </w:tr>
    </w:tbl>
    <w:p w14:paraId="323D09E0" w14:textId="77777777" w:rsidR="00830DD1" w:rsidRPr="00830DD1" w:rsidRDefault="00830DD1" w:rsidP="00830DD1"/>
    <w:p w14:paraId="6AB09B9B" w14:textId="77777777" w:rsidR="00830DD1" w:rsidRPr="00830DD1" w:rsidRDefault="00830DD1" w:rsidP="00830DD1"/>
    <w:p w14:paraId="144E8338" w14:textId="77777777" w:rsidR="00830DD1" w:rsidRPr="00830DD1" w:rsidRDefault="00830DD1" w:rsidP="00830DD1"/>
    <w:p w14:paraId="230CC321" w14:textId="77777777" w:rsidR="00830DD1" w:rsidRPr="00830DD1" w:rsidRDefault="00830DD1" w:rsidP="00830DD1"/>
    <w:p w14:paraId="3BA67CEA" w14:textId="77777777" w:rsidR="00830DD1" w:rsidRDefault="00830DD1" w:rsidP="00830DD1">
      <w:pPr>
        <w:rPr>
          <w:sz w:val="28"/>
          <w:szCs w:val="28"/>
        </w:rPr>
      </w:pPr>
    </w:p>
    <w:p w14:paraId="7D12F21F" w14:textId="77777777" w:rsidR="00830DD1" w:rsidRDefault="00830DD1" w:rsidP="00830DD1">
      <w:pPr>
        <w:rPr>
          <w:sz w:val="28"/>
          <w:szCs w:val="28"/>
        </w:rPr>
      </w:pPr>
    </w:p>
    <w:p w14:paraId="5ADF9CA6" w14:textId="77777777" w:rsidR="00830DD1" w:rsidRDefault="00830DD1" w:rsidP="00830DD1">
      <w:pPr>
        <w:rPr>
          <w:sz w:val="28"/>
          <w:szCs w:val="28"/>
        </w:rPr>
      </w:pPr>
    </w:p>
    <w:p w14:paraId="4F898337" w14:textId="77777777" w:rsidR="004923DA" w:rsidRPr="00EE5BC3" w:rsidRDefault="004923DA" w:rsidP="00EE5BC3">
      <w:pPr>
        <w:keepNext/>
        <w:jc w:val="center"/>
        <w:rPr>
          <w:b/>
          <w:sz w:val="28"/>
          <w:szCs w:val="28"/>
        </w:rPr>
      </w:pPr>
      <w:r w:rsidRPr="00EE5BC3">
        <w:rPr>
          <w:b/>
          <w:sz w:val="28"/>
          <w:szCs w:val="28"/>
        </w:rPr>
        <w:t>Signatures and Line Manager Verification</w:t>
      </w:r>
    </w:p>
    <w:p w14:paraId="697BB8EF" w14:textId="77777777" w:rsidR="0093018C" w:rsidRDefault="0093018C" w:rsidP="0093018C">
      <w:pPr>
        <w:keepNext/>
        <w:jc w:val="both"/>
        <w:rPr>
          <w:b/>
          <w:sz w:val="24"/>
          <w:szCs w:val="24"/>
        </w:rPr>
      </w:pPr>
    </w:p>
    <w:p w14:paraId="4A728E80"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7D1B0F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32800114"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3B618F4" w14:textId="38DE156D"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80417C3" w14:textId="3AE8B709" w:rsidR="00155928" w:rsidRDefault="00155928"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w:drawing>
          <wp:anchor distT="0" distB="0" distL="114300" distR="114300" simplePos="0" relativeHeight="251658240" behindDoc="1" locked="0" layoutInCell="1" allowOverlap="1" wp14:anchorId="0AF3A41A" wp14:editId="19E0010C">
            <wp:simplePos x="0" y="0"/>
            <wp:positionH relativeFrom="column">
              <wp:posOffset>828675</wp:posOffset>
            </wp:positionH>
            <wp:positionV relativeFrom="paragraph">
              <wp:posOffset>19051</wp:posOffset>
            </wp:positionV>
            <wp:extent cx="1943100" cy="723900"/>
            <wp:effectExtent l="0" t="0" r="0" b="0"/>
            <wp:wrapNone/>
            <wp:docPr id="320617743" name="Picture 4"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617743" name="Picture 4" descr="A close-up of a signature&#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1943100" cy="723900"/>
                    </a:xfrm>
                    <a:prstGeom prst="rect">
                      <a:avLst/>
                    </a:prstGeom>
                  </pic:spPr>
                </pic:pic>
              </a:graphicData>
            </a:graphic>
            <wp14:sizeRelH relativeFrom="page">
              <wp14:pctWidth>0</wp14:pctWidth>
            </wp14:sizeRelH>
            <wp14:sizeRelV relativeFrom="page">
              <wp14:pctHeight>0</wp14:pctHeight>
            </wp14:sizeRelV>
          </wp:anchor>
        </w:drawing>
      </w:r>
    </w:p>
    <w:p w14:paraId="248AB430" w14:textId="77777777" w:rsidR="00155928" w:rsidRDefault="00155928" w:rsidP="00FF7EBB">
      <w:pPr>
        <w:pBdr>
          <w:top w:val="single" w:sz="6" w:space="1" w:color="auto"/>
          <w:left w:val="single" w:sz="6" w:space="1" w:color="auto"/>
          <w:bottom w:val="single" w:sz="6" w:space="1" w:color="auto"/>
          <w:right w:val="single" w:sz="6" w:space="1" w:color="auto"/>
        </w:pBdr>
        <w:jc w:val="both"/>
        <w:rPr>
          <w:sz w:val="24"/>
          <w:szCs w:val="24"/>
        </w:rPr>
      </w:pPr>
    </w:p>
    <w:p w14:paraId="09FD0FAF" w14:textId="1829E422"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4C4F631F"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1C9A7F18" w14:textId="44025FB2"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w:t>
      </w:r>
      <w:r w:rsidR="00155928">
        <w:rPr>
          <w:sz w:val="24"/>
          <w:szCs w:val="24"/>
        </w:rPr>
        <w:t>13/2/2025</w:t>
      </w:r>
      <w:r>
        <w:rPr>
          <w:sz w:val="24"/>
          <w:szCs w:val="24"/>
        </w:rPr>
        <w:t xml:space="preserve"> _ _ _ _ _ _ _</w:t>
      </w:r>
    </w:p>
    <w:p w14:paraId="6E0A85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4B41C2B" w14:textId="77777777" w:rsidR="004923DA" w:rsidRDefault="004923DA" w:rsidP="00FF7EBB">
      <w:pPr>
        <w:ind w:right="180"/>
        <w:jc w:val="both"/>
        <w:rPr>
          <w:b/>
          <w:sz w:val="24"/>
          <w:szCs w:val="24"/>
        </w:rPr>
      </w:pPr>
    </w:p>
    <w:p w14:paraId="2CA97284" w14:textId="77777777" w:rsidR="000E0D51" w:rsidRPr="008B28E7" w:rsidRDefault="000E0D51" w:rsidP="00FF7EBB">
      <w:pPr>
        <w:ind w:right="180"/>
        <w:jc w:val="both"/>
        <w:rPr>
          <w:b/>
          <w:sz w:val="24"/>
          <w:szCs w:val="24"/>
        </w:rPr>
      </w:pPr>
    </w:p>
    <w:p w14:paraId="7B9B0412"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4F829BE"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3F661399"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A0AA98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16175F51"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9B058C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D4AA688" w14:textId="7777777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 _ _</w:t>
      </w:r>
      <w:r w:rsidR="00521788">
        <w:rPr>
          <w:noProof/>
          <w:sz w:val="24"/>
          <w:szCs w:val="24"/>
        </w:rPr>
        <w:drawing>
          <wp:inline distT="0" distB="0" distL="0" distR="0" wp14:anchorId="0E0BFA7C" wp14:editId="2F3C2A48">
            <wp:extent cx="515732" cy="4026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 2.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19922" cy="405880"/>
                    </a:xfrm>
                    <a:prstGeom prst="rect">
                      <a:avLst/>
                    </a:prstGeom>
                  </pic:spPr>
                </pic:pic>
              </a:graphicData>
            </a:graphic>
          </wp:inline>
        </w:drawing>
      </w:r>
      <w:r w:rsidR="00B577D3">
        <w:rPr>
          <w:sz w:val="24"/>
          <w:szCs w:val="24"/>
        </w:rPr>
        <w:t xml:space="preserve">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53E379E2"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8C7C212" w14:textId="7777777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521788">
        <w:rPr>
          <w:sz w:val="24"/>
          <w:szCs w:val="24"/>
        </w:rPr>
        <w:t>13.02.2025</w:t>
      </w:r>
      <w:r>
        <w:rPr>
          <w:sz w:val="24"/>
          <w:szCs w:val="24"/>
        </w:rPr>
        <w:t xml:space="preserve">_ _ _ _ _ _ _ _ _ _ _ _ _ _ _ </w:t>
      </w:r>
    </w:p>
    <w:p w14:paraId="026D06C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BA8E844" w14:textId="77777777" w:rsidR="001B331A" w:rsidRDefault="001B331A" w:rsidP="00FF7EBB">
      <w:pPr>
        <w:ind w:right="180"/>
        <w:jc w:val="both"/>
        <w:rPr>
          <w:b/>
          <w:sz w:val="24"/>
          <w:szCs w:val="24"/>
        </w:rPr>
      </w:pPr>
    </w:p>
    <w:p w14:paraId="09E33D7E" w14:textId="77777777" w:rsidR="00335C41" w:rsidRDefault="00335C41" w:rsidP="00FF7EBB">
      <w:pPr>
        <w:ind w:right="180"/>
        <w:jc w:val="both"/>
        <w:rPr>
          <w:b/>
          <w:sz w:val="24"/>
          <w:szCs w:val="24"/>
        </w:rPr>
      </w:pPr>
    </w:p>
    <w:p w14:paraId="6DBACB82"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521B859E" w14:textId="77777777" w:rsidTr="00335C41">
        <w:tc>
          <w:tcPr>
            <w:tcW w:w="10070" w:type="dxa"/>
          </w:tcPr>
          <w:p w14:paraId="321E3808" w14:textId="77777777"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4C5863D9" w14:textId="77777777" w:rsidR="001E2EB6" w:rsidRPr="00D3203C" w:rsidRDefault="001E2EB6" w:rsidP="00335C41">
            <w:pPr>
              <w:ind w:right="180"/>
              <w:jc w:val="both"/>
              <w:rPr>
                <w:b/>
                <w:sz w:val="24"/>
                <w:szCs w:val="24"/>
              </w:rPr>
            </w:pPr>
          </w:p>
          <w:p w14:paraId="75FB469C" w14:textId="77777777"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43D0B327" w14:textId="77777777" w:rsidR="00335C41" w:rsidRPr="00D3203C" w:rsidRDefault="00335C41" w:rsidP="00335C41">
            <w:pPr>
              <w:ind w:right="180"/>
              <w:jc w:val="both"/>
              <w:rPr>
                <w:sz w:val="24"/>
                <w:szCs w:val="24"/>
              </w:rPr>
            </w:pPr>
          </w:p>
          <w:p w14:paraId="3875A8F9" w14:textId="77777777" w:rsidR="00335C41" w:rsidRPr="00D3203C" w:rsidRDefault="00335C41" w:rsidP="00335C41">
            <w:pPr>
              <w:ind w:right="180"/>
              <w:jc w:val="both"/>
              <w:rPr>
                <w:sz w:val="24"/>
                <w:szCs w:val="24"/>
              </w:rPr>
            </w:pPr>
            <w:r w:rsidRPr="00D3203C">
              <w:rPr>
                <w:sz w:val="24"/>
                <w:szCs w:val="24"/>
              </w:rPr>
              <w:lastRenderedPageBreak/>
              <w:t>Signed__</w:t>
            </w:r>
            <w:r w:rsidR="00521788">
              <w:rPr>
                <w:noProof/>
                <w:sz w:val="24"/>
                <w:szCs w:val="24"/>
              </w:rPr>
              <w:drawing>
                <wp:inline distT="0" distB="0" distL="0" distR="0" wp14:anchorId="01BF5A7B" wp14:editId="24FEDAE8">
                  <wp:extent cx="518160" cy="4025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18160" cy="402590"/>
                          </a:xfrm>
                          <a:prstGeom prst="rect">
                            <a:avLst/>
                          </a:prstGeom>
                          <a:noFill/>
                        </pic:spPr>
                      </pic:pic>
                    </a:graphicData>
                  </a:graphic>
                </wp:inline>
              </w:drawing>
            </w:r>
            <w:r w:rsidRPr="00D3203C">
              <w:rPr>
                <w:sz w:val="24"/>
                <w:szCs w:val="24"/>
              </w:rPr>
              <w:t>______________________ (Mentor)</w:t>
            </w:r>
          </w:p>
          <w:p w14:paraId="14E02F14" w14:textId="77777777" w:rsidR="00335C41" w:rsidRPr="00D3203C" w:rsidRDefault="00335C41" w:rsidP="00335C41">
            <w:pPr>
              <w:ind w:right="180"/>
              <w:jc w:val="both"/>
              <w:rPr>
                <w:sz w:val="24"/>
                <w:szCs w:val="24"/>
              </w:rPr>
            </w:pPr>
          </w:p>
          <w:p w14:paraId="777AC4D7" w14:textId="77777777" w:rsidR="00335C41" w:rsidRPr="00D3203C" w:rsidRDefault="00335C41" w:rsidP="00335C41">
            <w:pPr>
              <w:ind w:right="180"/>
              <w:jc w:val="both"/>
              <w:rPr>
                <w:sz w:val="24"/>
                <w:szCs w:val="24"/>
              </w:rPr>
            </w:pPr>
            <w:r w:rsidRPr="00D3203C">
              <w:rPr>
                <w:sz w:val="24"/>
                <w:szCs w:val="24"/>
              </w:rPr>
              <w:t>Date __</w:t>
            </w:r>
            <w:r w:rsidR="00521788">
              <w:rPr>
                <w:sz w:val="24"/>
                <w:szCs w:val="24"/>
              </w:rPr>
              <w:t>13.02.2025</w:t>
            </w:r>
            <w:r w:rsidRPr="00D3203C">
              <w:rPr>
                <w:sz w:val="24"/>
                <w:szCs w:val="24"/>
              </w:rPr>
              <w:t>_________________</w:t>
            </w:r>
          </w:p>
          <w:p w14:paraId="5CAC1E84" w14:textId="77777777" w:rsidR="00335C41" w:rsidRPr="00706BB5" w:rsidRDefault="00335C41" w:rsidP="00155928">
            <w:pPr>
              <w:keepNext/>
              <w:rPr>
                <w:b/>
                <w:sz w:val="24"/>
                <w:szCs w:val="24"/>
                <w:highlight w:val="magenta"/>
              </w:rPr>
            </w:pPr>
          </w:p>
        </w:tc>
      </w:tr>
    </w:tbl>
    <w:p w14:paraId="04E1EC2C" w14:textId="77777777" w:rsidR="009C7342" w:rsidRDefault="009C7342" w:rsidP="00FF7EBB">
      <w:pPr>
        <w:ind w:right="180"/>
        <w:jc w:val="both"/>
        <w:rPr>
          <w:b/>
          <w:sz w:val="24"/>
          <w:szCs w:val="24"/>
        </w:rPr>
      </w:pPr>
    </w:p>
    <w:p w14:paraId="6A2E0B6E" w14:textId="77777777" w:rsidR="009C7342" w:rsidRPr="008B28E7" w:rsidRDefault="009C7342" w:rsidP="00FF7EBB">
      <w:pPr>
        <w:ind w:right="180"/>
        <w:jc w:val="both"/>
        <w:rPr>
          <w:b/>
          <w:sz w:val="24"/>
          <w:szCs w:val="24"/>
        </w:rPr>
      </w:pPr>
    </w:p>
    <w:p w14:paraId="037964B0" w14:textId="77777777" w:rsidR="00706BB5" w:rsidRDefault="00706BB5">
      <w:pPr>
        <w:ind w:right="180"/>
        <w:jc w:val="both"/>
        <w:rPr>
          <w:b/>
          <w:bCs/>
          <w:sz w:val="24"/>
          <w:szCs w:val="24"/>
        </w:rPr>
      </w:pPr>
    </w:p>
    <w:p w14:paraId="631872BA" w14:textId="77777777"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BF62BA7"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6DF57697" w14:textId="77777777" w:rsidR="004923DA" w:rsidRPr="008B28E7" w:rsidRDefault="004923DA" w:rsidP="00FF7EBB">
      <w:pPr>
        <w:overflowPunct/>
        <w:autoSpaceDE/>
        <w:autoSpaceDN/>
        <w:adjustRightInd/>
        <w:jc w:val="both"/>
        <w:textAlignment w:val="auto"/>
        <w:rPr>
          <w:color w:val="auto"/>
          <w:sz w:val="24"/>
          <w:szCs w:val="24"/>
        </w:rPr>
      </w:pPr>
    </w:p>
    <w:p w14:paraId="7CD35F49"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53FB6B07" w14:textId="77777777" w:rsidR="004923DA" w:rsidRPr="008B28E7" w:rsidRDefault="004923DA" w:rsidP="00FF7EBB">
      <w:pPr>
        <w:overflowPunct/>
        <w:autoSpaceDE/>
        <w:autoSpaceDN/>
        <w:adjustRightInd/>
        <w:jc w:val="both"/>
        <w:textAlignment w:val="auto"/>
        <w:rPr>
          <w:color w:val="auto"/>
          <w:sz w:val="24"/>
          <w:szCs w:val="24"/>
        </w:rPr>
      </w:pPr>
    </w:p>
    <w:p w14:paraId="6F45E0F4"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66D3E2AE"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69AC18BB"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0A3DB0E1"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7BB74D46"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421C76B5"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5902D665" w14:textId="77777777"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CE7B5F5" w14:textId="77777777"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403C6CF8" w14:textId="77777777"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692D2E53" w14:textId="77777777"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055703E4" w14:textId="77777777" w:rsidR="5329D3D3" w:rsidRPr="003E54CF" w:rsidRDefault="5329D3D3" w:rsidP="003E54CF">
      <w:pPr>
        <w:overflowPunct/>
        <w:autoSpaceDE/>
        <w:autoSpaceDN/>
        <w:adjustRightInd/>
        <w:ind w:left="720"/>
        <w:jc w:val="both"/>
        <w:textAlignment w:val="auto"/>
        <w:rPr>
          <w:color w:val="auto"/>
          <w:sz w:val="24"/>
          <w:szCs w:val="24"/>
        </w:rPr>
      </w:pPr>
    </w:p>
    <w:p w14:paraId="763CFE38" w14:textId="77777777" w:rsidR="0F2B140F" w:rsidRPr="00706BB5" w:rsidRDefault="0F2B140F" w:rsidP="00706BB5">
      <w:pPr>
        <w:jc w:val="both"/>
        <w:rPr>
          <w:color w:val="auto"/>
          <w:sz w:val="24"/>
          <w:szCs w:val="24"/>
        </w:rPr>
      </w:pPr>
    </w:p>
    <w:p w14:paraId="1CF1939F" w14:textId="77777777" w:rsidR="009C7342" w:rsidRDefault="009C7342" w:rsidP="00FF7EBB">
      <w:pPr>
        <w:overflowPunct/>
        <w:autoSpaceDE/>
        <w:autoSpaceDN/>
        <w:adjustRightInd/>
        <w:jc w:val="both"/>
        <w:textAlignment w:val="auto"/>
        <w:rPr>
          <w:color w:val="auto"/>
          <w:sz w:val="24"/>
          <w:szCs w:val="24"/>
        </w:rPr>
      </w:pPr>
    </w:p>
    <w:p w14:paraId="7AB8F62D" w14:textId="77777777" w:rsidR="009C7342" w:rsidRDefault="009C7342" w:rsidP="00FF7EBB">
      <w:pPr>
        <w:overflowPunct/>
        <w:autoSpaceDE/>
        <w:autoSpaceDN/>
        <w:adjustRightInd/>
        <w:jc w:val="both"/>
        <w:textAlignment w:val="auto"/>
        <w:rPr>
          <w:color w:val="auto"/>
          <w:sz w:val="24"/>
          <w:szCs w:val="24"/>
        </w:rPr>
      </w:pPr>
    </w:p>
    <w:p w14:paraId="24C91E20" w14:textId="77777777" w:rsidR="009C7342" w:rsidRDefault="009C7342" w:rsidP="00FF7EBB">
      <w:pPr>
        <w:overflowPunct/>
        <w:autoSpaceDE/>
        <w:autoSpaceDN/>
        <w:adjustRightInd/>
        <w:jc w:val="both"/>
        <w:textAlignment w:val="auto"/>
        <w:rPr>
          <w:color w:val="auto"/>
          <w:sz w:val="24"/>
          <w:szCs w:val="24"/>
        </w:rPr>
      </w:pPr>
    </w:p>
    <w:p w14:paraId="52957C2E" w14:textId="77777777" w:rsidR="009C7342" w:rsidRDefault="009C7342" w:rsidP="00FF7EBB">
      <w:pPr>
        <w:overflowPunct/>
        <w:autoSpaceDE/>
        <w:autoSpaceDN/>
        <w:adjustRightInd/>
        <w:jc w:val="both"/>
        <w:textAlignment w:val="auto"/>
        <w:rPr>
          <w:color w:val="auto"/>
          <w:sz w:val="24"/>
          <w:szCs w:val="24"/>
        </w:rPr>
      </w:pPr>
    </w:p>
    <w:p w14:paraId="4BC9C049" w14:textId="77777777" w:rsidR="009C7342" w:rsidRDefault="009C7342" w:rsidP="00FF7EBB">
      <w:pPr>
        <w:overflowPunct/>
        <w:autoSpaceDE/>
        <w:autoSpaceDN/>
        <w:adjustRightInd/>
        <w:jc w:val="both"/>
        <w:textAlignment w:val="auto"/>
        <w:rPr>
          <w:color w:val="auto"/>
          <w:sz w:val="24"/>
          <w:szCs w:val="24"/>
        </w:rPr>
      </w:pPr>
    </w:p>
    <w:p w14:paraId="15E2869D" w14:textId="77777777" w:rsidR="009C7342" w:rsidRDefault="009C7342" w:rsidP="00FF7EBB">
      <w:pPr>
        <w:overflowPunct/>
        <w:autoSpaceDE/>
        <w:autoSpaceDN/>
        <w:adjustRightInd/>
        <w:jc w:val="both"/>
        <w:textAlignment w:val="auto"/>
        <w:rPr>
          <w:color w:val="auto"/>
          <w:sz w:val="24"/>
          <w:szCs w:val="24"/>
        </w:rPr>
      </w:pPr>
    </w:p>
    <w:p w14:paraId="2E530390" w14:textId="77777777" w:rsidR="009C7342" w:rsidRDefault="009C7342" w:rsidP="00FF7EBB">
      <w:pPr>
        <w:overflowPunct/>
        <w:autoSpaceDE/>
        <w:autoSpaceDN/>
        <w:adjustRightInd/>
        <w:jc w:val="both"/>
        <w:textAlignment w:val="auto"/>
        <w:rPr>
          <w:color w:val="auto"/>
          <w:sz w:val="24"/>
          <w:szCs w:val="24"/>
        </w:rPr>
      </w:pPr>
    </w:p>
    <w:p w14:paraId="41BC6C93" w14:textId="77777777" w:rsidR="009C7342" w:rsidRDefault="009C7342" w:rsidP="00FF7EBB">
      <w:pPr>
        <w:overflowPunct/>
        <w:autoSpaceDE/>
        <w:autoSpaceDN/>
        <w:adjustRightInd/>
        <w:jc w:val="both"/>
        <w:textAlignment w:val="auto"/>
        <w:rPr>
          <w:color w:val="auto"/>
          <w:sz w:val="24"/>
          <w:szCs w:val="24"/>
        </w:rPr>
      </w:pPr>
    </w:p>
    <w:p w14:paraId="749E2541" w14:textId="77777777" w:rsidR="009C7342" w:rsidRDefault="009C7342" w:rsidP="00FF7EBB">
      <w:pPr>
        <w:overflowPunct/>
        <w:autoSpaceDE/>
        <w:autoSpaceDN/>
        <w:adjustRightInd/>
        <w:jc w:val="both"/>
        <w:textAlignment w:val="auto"/>
        <w:rPr>
          <w:color w:val="auto"/>
          <w:sz w:val="24"/>
          <w:szCs w:val="24"/>
        </w:rPr>
      </w:pPr>
    </w:p>
    <w:p w14:paraId="7208375B" w14:textId="77777777" w:rsidR="009C7342" w:rsidRDefault="009C7342" w:rsidP="00FF7EBB">
      <w:pPr>
        <w:overflowPunct/>
        <w:autoSpaceDE/>
        <w:autoSpaceDN/>
        <w:adjustRightInd/>
        <w:jc w:val="both"/>
        <w:textAlignment w:val="auto"/>
        <w:rPr>
          <w:color w:val="auto"/>
          <w:sz w:val="24"/>
          <w:szCs w:val="24"/>
        </w:rPr>
      </w:pPr>
    </w:p>
    <w:p w14:paraId="40408AEE" w14:textId="77777777" w:rsidR="00706BB5" w:rsidRDefault="00706BB5" w:rsidP="00FF7EBB">
      <w:pPr>
        <w:overflowPunct/>
        <w:autoSpaceDE/>
        <w:autoSpaceDN/>
        <w:adjustRightInd/>
        <w:jc w:val="both"/>
        <w:textAlignment w:val="auto"/>
        <w:rPr>
          <w:color w:val="auto"/>
          <w:sz w:val="24"/>
          <w:szCs w:val="24"/>
        </w:rPr>
      </w:pPr>
    </w:p>
    <w:p w14:paraId="071EA375" w14:textId="77777777" w:rsidR="00706BB5" w:rsidRDefault="00706BB5" w:rsidP="00FF7EBB">
      <w:pPr>
        <w:overflowPunct/>
        <w:autoSpaceDE/>
        <w:autoSpaceDN/>
        <w:adjustRightInd/>
        <w:jc w:val="both"/>
        <w:textAlignment w:val="auto"/>
        <w:rPr>
          <w:color w:val="auto"/>
          <w:sz w:val="24"/>
          <w:szCs w:val="24"/>
        </w:rPr>
      </w:pPr>
    </w:p>
    <w:p w14:paraId="3D716E8F" w14:textId="77777777" w:rsidR="00706BB5" w:rsidRDefault="00706BB5" w:rsidP="00FF7EBB">
      <w:pPr>
        <w:overflowPunct/>
        <w:autoSpaceDE/>
        <w:autoSpaceDN/>
        <w:adjustRightInd/>
        <w:jc w:val="both"/>
        <w:textAlignment w:val="auto"/>
        <w:rPr>
          <w:color w:val="auto"/>
          <w:sz w:val="24"/>
          <w:szCs w:val="24"/>
        </w:rPr>
      </w:pPr>
    </w:p>
    <w:p w14:paraId="43AB407C" w14:textId="77777777" w:rsidR="00706BB5" w:rsidRDefault="00706BB5" w:rsidP="00FF7EBB">
      <w:pPr>
        <w:overflowPunct/>
        <w:autoSpaceDE/>
        <w:autoSpaceDN/>
        <w:adjustRightInd/>
        <w:jc w:val="both"/>
        <w:textAlignment w:val="auto"/>
        <w:rPr>
          <w:color w:val="auto"/>
          <w:sz w:val="24"/>
          <w:szCs w:val="24"/>
        </w:rPr>
      </w:pPr>
    </w:p>
    <w:p w14:paraId="1BD5BB67" w14:textId="77777777" w:rsidR="00706BB5" w:rsidRDefault="00706BB5" w:rsidP="00FF7EBB">
      <w:pPr>
        <w:overflowPunct/>
        <w:autoSpaceDE/>
        <w:autoSpaceDN/>
        <w:adjustRightInd/>
        <w:jc w:val="both"/>
        <w:textAlignment w:val="auto"/>
        <w:rPr>
          <w:color w:val="auto"/>
          <w:sz w:val="24"/>
          <w:szCs w:val="24"/>
        </w:rPr>
      </w:pPr>
    </w:p>
    <w:p w14:paraId="71831689" w14:textId="77777777" w:rsidR="00706BB5" w:rsidRDefault="00706BB5" w:rsidP="00FF7EBB">
      <w:pPr>
        <w:overflowPunct/>
        <w:autoSpaceDE/>
        <w:autoSpaceDN/>
        <w:adjustRightInd/>
        <w:jc w:val="both"/>
        <w:textAlignment w:val="auto"/>
        <w:rPr>
          <w:color w:val="auto"/>
          <w:sz w:val="24"/>
          <w:szCs w:val="24"/>
        </w:rPr>
      </w:pPr>
    </w:p>
    <w:p w14:paraId="4D0487D8"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1DC4FE5" w14:textId="77777777" w:rsidR="004923DA" w:rsidRPr="008B28E7" w:rsidRDefault="004923DA" w:rsidP="00FF7EBB">
      <w:pPr>
        <w:overflowPunct/>
        <w:autoSpaceDE/>
        <w:autoSpaceDN/>
        <w:adjustRightInd/>
        <w:jc w:val="both"/>
        <w:textAlignment w:val="auto"/>
        <w:rPr>
          <w:color w:val="auto"/>
          <w:sz w:val="24"/>
          <w:szCs w:val="24"/>
        </w:rPr>
      </w:pPr>
    </w:p>
    <w:p w14:paraId="3BF1E9A5"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4A9D3688"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C41E636"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_ _ _ </w:t>
      </w:r>
      <w:r w:rsidR="00F17AAE" w:rsidRPr="00F17AAE">
        <w:rPr>
          <w:b/>
          <w:bCs/>
          <w:caps/>
          <w:sz w:val="24"/>
          <w:szCs w:val="24"/>
        </w:rPr>
        <w:t>Natalie williams</w:t>
      </w:r>
      <w:r w:rsidR="00F17AAE">
        <w:rPr>
          <w:caps/>
          <w:sz w:val="24"/>
          <w:szCs w:val="24"/>
        </w:rPr>
        <w:t xml:space="preserve"> </w:t>
      </w:r>
      <w:r w:rsidR="00B577D3">
        <w:rPr>
          <w:caps/>
          <w:sz w:val="24"/>
          <w:szCs w:val="24"/>
        </w:rPr>
        <w:t xml:space="preserve">_ _ _ _ _ _ _ _ _ _ _ _ _ _ _ _ </w:t>
      </w:r>
    </w:p>
    <w:p w14:paraId="5729612F"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w:t>
      </w:r>
      <w:r w:rsidR="00521788">
        <w:rPr>
          <w:noProof/>
          <w:sz w:val="24"/>
          <w:szCs w:val="24"/>
        </w:rPr>
        <w:drawing>
          <wp:inline distT="0" distB="0" distL="0" distR="0" wp14:anchorId="6020AEEE" wp14:editId="60E3B73A">
            <wp:extent cx="518160" cy="4025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18160" cy="402590"/>
                    </a:xfrm>
                    <a:prstGeom prst="rect">
                      <a:avLst/>
                    </a:prstGeom>
                    <a:noFill/>
                  </pic:spPr>
                </pic:pic>
              </a:graphicData>
            </a:graphic>
          </wp:inline>
        </w:drawing>
      </w:r>
      <w:r w:rsidR="00B577D3" w:rsidRPr="00B577D3">
        <w:rPr>
          <w:sz w:val="24"/>
          <w:szCs w:val="24"/>
        </w:rPr>
        <w:t xml:space="preserve"> _ _ _ _ _ _ _ _ _ _</w:t>
      </w:r>
    </w:p>
    <w:p w14:paraId="6982316C" w14:textId="777777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w:t>
      </w:r>
      <w:r w:rsidR="00521788">
        <w:rPr>
          <w:sz w:val="24"/>
          <w:szCs w:val="24"/>
        </w:rPr>
        <w:t>13.02.2025</w:t>
      </w:r>
      <w:r w:rsidR="00B577D3" w:rsidRPr="00B577D3">
        <w:rPr>
          <w:sz w:val="24"/>
          <w:szCs w:val="24"/>
        </w:rPr>
        <w:t>_ _ _ _ _ _ _ _ _ _ _ _ _ _</w:t>
      </w:r>
    </w:p>
    <w:p w14:paraId="42AEE4E9" w14:textId="77777777" w:rsidR="004923DA" w:rsidRPr="008B28E7" w:rsidRDefault="004923DA" w:rsidP="00FF7EBB">
      <w:pPr>
        <w:overflowPunct/>
        <w:autoSpaceDE/>
        <w:autoSpaceDN/>
        <w:adjustRightInd/>
        <w:jc w:val="both"/>
        <w:textAlignment w:val="auto"/>
        <w:rPr>
          <w:color w:val="auto"/>
          <w:sz w:val="24"/>
          <w:szCs w:val="24"/>
          <w:lang w:val="en"/>
        </w:rPr>
      </w:pPr>
    </w:p>
    <w:p w14:paraId="4A908EF8" w14:textId="77777777" w:rsidR="004923DA" w:rsidRPr="008B28E7" w:rsidRDefault="004923DA" w:rsidP="00FF7EBB">
      <w:pPr>
        <w:overflowPunct/>
        <w:autoSpaceDE/>
        <w:autoSpaceDN/>
        <w:adjustRightInd/>
        <w:jc w:val="both"/>
        <w:textAlignment w:val="auto"/>
        <w:rPr>
          <w:color w:val="auto"/>
          <w:sz w:val="24"/>
          <w:szCs w:val="24"/>
          <w:lang w:val="en"/>
        </w:rPr>
      </w:pPr>
    </w:p>
    <w:p w14:paraId="26C98F25" w14:textId="77777777" w:rsidR="00FA41C7" w:rsidRPr="008B28E7" w:rsidRDefault="00FA41C7" w:rsidP="00FA41C7">
      <w:pPr>
        <w:overflowPunct/>
        <w:autoSpaceDE/>
        <w:autoSpaceDN/>
        <w:adjustRightInd/>
        <w:jc w:val="both"/>
        <w:textAlignment w:val="auto"/>
        <w:rPr>
          <w:color w:val="auto"/>
          <w:sz w:val="24"/>
          <w:szCs w:val="24"/>
        </w:rPr>
      </w:pPr>
    </w:p>
    <w:p w14:paraId="1D854A1F" w14:textId="77777777"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1D794C46"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516FD812" w14:textId="77777777" w:rsidR="00FA41C7" w:rsidRPr="00F17AAE"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b/>
          <w:bCs/>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F17AAE" w:rsidRPr="00F17AAE">
        <w:rPr>
          <w:b/>
          <w:bCs/>
          <w:caps/>
          <w:sz w:val="24"/>
          <w:szCs w:val="24"/>
        </w:rPr>
        <w:t xml:space="preserve">As above, Natalie is a regirered social worker. </w:t>
      </w:r>
      <w:r w:rsidRPr="00F17AAE">
        <w:rPr>
          <w:b/>
          <w:bCs/>
          <w:caps/>
          <w:sz w:val="24"/>
          <w:szCs w:val="24"/>
        </w:rPr>
        <w:t xml:space="preserve"> </w:t>
      </w:r>
    </w:p>
    <w:p w14:paraId="4AC0FEAF" w14:textId="099E278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w:t>
      </w:r>
      <w:r w:rsidR="00155928">
        <w:rPr>
          <w:noProof/>
          <w:sz w:val="24"/>
          <w:szCs w:val="24"/>
        </w:rPr>
        <w:drawing>
          <wp:inline distT="0" distB="0" distL="0" distR="0" wp14:anchorId="135F328C" wp14:editId="158D1BC1">
            <wp:extent cx="518160" cy="402590"/>
            <wp:effectExtent l="0" t="0" r="0" b="0"/>
            <wp:docPr id="78279621" name="Picture 7827962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79621" name="Picture 78279621" descr="A close-up of a signature&#10;&#10;AI-generated content may be incorrect."/>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18160" cy="402590"/>
                    </a:xfrm>
                    <a:prstGeom prst="rect">
                      <a:avLst/>
                    </a:prstGeom>
                    <a:noFill/>
                  </pic:spPr>
                </pic:pic>
              </a:graphicData>
            </a:graphic>
          </wp:inline>
        </w:drawing>
      </w:r>
      <w:r w:rsidRPr="00B436BF">
        <w:rPr>
          <w:sz w:val="24"/>
          <w:szCs w:val="24"/>
        </w:rPr>
        <w:t xml:space="preserve"> _ _ _ _ _ _ _ _ _ _ _ _ _ _ _ _ _ _</w:t>
      </w:r>
    </w:p>
    <w:p w14:paraId="68F758BD"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w:t>
      </w:r>
      <w:r w:rsidR="00F17AAE" w:rsidRPr="00F17AAE">
        <w:rPr>
          <w:b/>
          <w:bCs/>
          <w:sz w:val="24"/>
          <w:szCs w:val="24"/>
        </w:rPr>
        <w:t>Team Manager</w:t>
      </w:r>
      <w:r w:rsidR="00F17AAE">
        <w:rPr>
          <w:b/>
          <w:bCs/>
          <w:sz w:val="24"/>
          <w:szCs w:val="24"/>
        </w:rPr>
        <w:t xml:space="preserve"> </w:t>
      </w:r>
      <w:r w:rsidR="00F17AAE" w:rsidRPr="00F17AAE">
        <w:rPr>
          <w:b/>
          <w:bCs/>
          <w:sz w:val="24"/>
          <w:szCs w:val="24"/>
        </w:rPr>
        <w:t>/</w:t>
      </w:r>
      <w:r w:rsidR="00F17AAE">
        <w:rPr>
          <w:b/>
          <w:bCs/>
          <w:sz w:val="24"/>
          <w:szCs w:val="24"/>
        </w:rPr>
        <w:t xml:space="preserve"> </w:t>
      </w:r>
      <w:r w:rsidR="00F17AAE" w:rsidRPr="00F17AAE">
        <w:rPr>
          <w:b/>
          <w:bCs/>
          <w:sz w:val="24"/>
          <w:szCs w:val="24"/>
        </w:rPr>
        <w:t xml:space="preserve">Registered Social </w:t>
      </w:r>
      <w:proofErr w:type="gramStart"/>
      <w:r w:rsidR="00F17AAE" w:rsidRPr="00F17AAE">
        <w:rPr>
          <w:b/>
          <w:bCs/>
          <w:sz w:val="24"/>
          <w:szCs w:val="24"/>
        </w:rPr>
        <w:t>Worker</w:t>
      </w:r>
      <w:r w:rsidR="00F17AAE">
        <w:rPr>
          <w:sz w:val="24"/>
          <w:szCs w:val="24"/>
        </w:rPr>
        <w:t xml:space="preserve"> </w:t>
      </w:r>
      <w:r w:rsidRPr="00B436BF">
        <w:rPr>
          <w:sz w:val="24"/>
          <w:szCs w:val="24"/>
        </w:rPr>
        <w:t xml:space="preserve"> _</w:t>
      </w:r>
      <w:proofErr w:type="gramEnd"/>
      <w:r w:rsidRPr="00B436BF">
        <w:rPr>
          <w:sz w:val="24"/>
          <w:szCs w:val="24"/>
        </w:rPr>
        <w:t xml:space="preserve"> </w:t>
      </w:r>
    </w:p>
    <w:p w14:paraId="74142A57" w14:textId="61966445"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w:t>
      </w:r>
      <w:r w:rsidR="00155928">
        <w:rPr>
          <w:sz w:val="24"/>
          <w:szCs w:val="24"/>
        </w:rPr>
        <w:t>13.02.25</w:t>
      </w:r>
      <w:r w:rsidRPr="00B436BF">
        <w:rPr>
          <w:sz w:val="24"/>
          <w:szCs w:val="24"/>
        </w:rPr>
        <w:t xml:space="preserve"> _ _ _ _ _ _ _ _ _</w:t>
      </w:r>
    </w:p>
    <w:p w14:paraId="44A94A16"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2D8BF8D9" w14:textId="77777777" w:rsidR="00D05A5D" w:rsidRPr="00DA5682" w:rsidRDefault="00D05A5D" w:rsidP="00D05A5D">
      <w:pPr>
        <w:tabs>
          <w:tab w:val="left" w:pos="1590"/>
        </w:tabs>
        <w:jc w:val="both"/>
        <w:rPr>
          <w:b/>
          <w:sz w:val="24"/>
          <w:szCs w:val="24"/>
        </w:rPr>
      </w:pPr>
    </w:p>
    <w:p w14:paraId="6DD661EA" w14:textId="77777777" w:rsidR="00D05A5D" w:rsidRPr="00DA5682" w:rsidRDefault="00D05A5D" w:rsidP="00D05A5D">
      <w:pPr>
        <w:overflowPunct/>
        <w:autoSpaceDE/>
        <w:autoSpaceDN/>
        <w:adjustRightInd/>
        <w:textAlignment w:val="auto"/>
        <w:rPr>
          <w:color w:val="auto"/>
          <w:sz w:val="24"/>
          <w:szCs w:val="24"/>
        </w:rPr>
      </w:pPr>
    </w:p>
    <w:p w14:paraId="547739FB"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7CF82247" w14:textId="77777777" w:rsidR="00D05A5D" w:rsidRPr="00DA5682" w:rsidRDefault="00D05A5D" w:rsidP="00D05A5D">
      <w:pPr>
        <w:ind w:right="72"/>
        <w:rPr>
          <w:b/>
          <w:bCs/>
          <w:sz w:val="24"/>
          <w:szCs w:val="24"/>
        </w:rPr>
      </w:pPr>
    </w:p>
    <w:p w14:paraId="564804AA"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23E7C5CD" w14:textId="77777777" w:rsidR="00D05A5D" w:rsidRPr="00DA5682" w:rsidRDefault="00D05A5D" w:rsidP="00D05A5D">
      <w:pPr>
        <w:ind w:right="72"/>
        <w:jc w:val="center"/>
        <w:rPr>
          <w:b/>
          <w:bCs/>
          <w:sz w:val="24"/>
          <w:szCs w:val="24"/>
        </w:rPr>
      </w:pPr>
    </w:p>
    <w:p w14:paraId="0D9C0D5C"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36B94BA1"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142FB25B" w14:textId="77777777" w:rsidTr="00CC14B6">
        <w:tc>
          <w:tcPr>
            <w:tcW w:w="2808" w:type="dxa"/>
            <w:tcBorders>
              <w:top w:val="single" w:sz="4" w:space="0" w:color="auto"/>
              <w:left w:val="single" w:sz="4" w:space="0" w:color="auto"/>
              <w:bottom w:val="single" w:sz="4" w:space="0" w:color="auto"/>
              <w:right w:val="single" w:sz="4" w:space="0" w:color="auto"/>
            </w:tcBorders>
          </w:tcPr>
          <w:p w14:paraId="7D9724B8" w14:textId="77777777" w:rsidR="00D05A5D" w:rsidRPr="00DA5682" w:rsidRDefault="00D05A5D" w:rsidP="00CC14B6">
            <w:pPr>
              <w:rPr>
                <w:sz w:val="24"/>
                <w:szCs w:val="24"/>
              </w:rPr>
            </w:pPr>
          </w:p>
          <w:p w14:paraId="2A68A0C1"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0AEBD3F9" w14:textId="77777777" w:rsidR="00D05A5D" w:rsidRPr="00E50798" w:rsidRDefault="00F17AAE" w:rsidP="00E50798">
            <w:pPr>
              <w:jc w:val="center"/>
              <w:rPr>
                <w:b/>
                <w:bCs/>
                <w:sz w:val="24"/>
                <w:szCs w:val="24"/>
              </w:rPr>
            </w:pPr>
            <w:r w:rsidRPr="00E50798">
              <w:rPr>
                <w:b/>
                <w:bCs/>
                <w:sz w:val="24"/>
                <w:szCs w:val="24"/>
              </w:rPr>
              <w:t>James Wynne</w:t>
            </w:r>
          </w:p>
        </w:tc>
      </w:tr>
      <w:tr w:rsidR="00D05A5D" w:rsidRPr="00DA5682" w14:paraId="16984E5A" w14:textId="77777777" w:rsidTr="00CC14B6">
        <w:tc>
          <w:tcPr>
            <w:tcW w:w="2808" w:type="dxa"/>
            <w:tcBorders>
              <w:top w:val="single" w:sz="4" w:space="0" w:color="auto"/>
              <w:left w:val="single" w:sz="4" w:space="0" w:color="auto"/>
              <w:bottom w:val="single" w:sz="4" w:space="0" w:color="auto"/>
              <w:right w:val="single" w:sz="4" w:space="0" w:color="auto"/>
            </w:tcBorders>
          </w:tcPr>
          <w:p w14:paraId="04D9F7B2" w14:textId="77777777" w:rsidR="00D05A5D" w:rsidRPr="00DA5682" w:rsidRDefault="00D05A5D" w:rsidP="00CC14B6">
            <w:pPr>
              <w:rPr>
                <w:sz w:val="24"/>
                <w:szCs w:val="24"/>
              </w:rPr>
            </w:pPr>
          </w:p>
          <w:p w14:paraId="390028B4"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56264E57" w14:textId="77777777" w:rsidR="00D05A5D" w:rsidRPr="00E50798" w:rsidRDefault="00E50798" w:rsidP="00E50798">
            <w:pPr>
              <w:jc w:val="center"/>
              <w:rPr>
                <w:b/>
                <w:bCs/>
                <w:sz w:val="24"/>
                <w:szCs w:val="24"/>
              </w:rPr>
            </w:pPr>
            <w:r w:rsidRPr="00E50798">
              <w:rPr>
                <w:b/>
                <w:bCs/>
                <w:sz w:val="24"/>
                <w:szCs w:val="24"/>
              </w:rPr>
              <w:t>LAC Team/ Wrexham Council</w:t>
            </w:r>
          </w:p>
        </w:tc>
      </w:tr>
      <w:tr w:rsidR="00D05A5D" w:rsidRPr="00DA5682" w14:paraId="2242CAB8" w14:textId="77777777" w:rsidTr="00CC14B6">
        <w:tc>
          <w:tcPr>
            <w:tcW w:w="2808" w:type="dxa"/>
            <w:tcBorders>
              <w:top w:val="single" w:sz="4" w:space="0" w:color="auto"/>
              <w:left w:val="single" w:sz="4" w:space="0" w:color="auto"/>
              <w:bottom w:val="single" w:sz="4" w:space="0" w:color="auto"/>
              <w:right w:val="single" w:sz="4" w:space="0" w:color="auto"/>
            </w:tcBorders>
          </w:tcPr>
          <w:p w14:paraId="6C029800" w14:textId="77777777" w:rsidR="00D05A5D" w:rsidRPr="00DA5682" w:rsidRDefault="00D05A5D" w:rsidP="00CC14B6">
            <w:pPr>
              <w:rPr>
                <w:sz w:val="24"/>
                <w:szCs w:val="24"/>
              </w:rPr>
            </w:pPr>
          </w:p>
          <w:p w14:paraId="3A8E38E1"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7D28D365" w14:textId="77777777" w:rsidR="00D05A5D" w:rsidRPr="00E50798" w:rsidRDefault="00E50798" w:rsidP="00E50798">
            <w:pPr>
              <w:jc w:val="center"/>
              <w:rPr>
                <w:b/>
                <w:bCs/>
                <w:sz w:val="24"/>
                <w:szCs w:val="24"/>
              </w:rPr>
            </w:pPr>
            <w:r w:rsidRPr="00E50798">
              <w:rPr>
                <w:b/>
                <w:bCs/>
                <w:sz w:val="24"/>
                <w:szCs w:val="24"/>
              </w:rPr>
              <w:t>Natalie Williams</w:t>
            </w:r>
          </w:p>
        </w:tc>
      </w:tr>
      <w:tr w:rsidR="00D05A5D" w:rsidRPr="00DA5682" w14:paraId="6EBDE6DC" w14:textId="77777777" w:rsidTr="00CC14B6">
        <w:tc>
          <w:tcPr>
            <w:tcW w:w="2808" w:type="dxa"/>
            <w:tcBorders>
              <w:top w:val="single" w:sz="4" w:space="0" w:color="auto"/>
              <w:left w:val="single" w:sz="4" w:space="0" w:color="auto"/>
              <w:bottom w:val="single" w:sz="4" w:space="0" w:color="auto"/>
              <w:right w:val="single" w:sz="4" w:space="0" w:color="auto"/>
            </w:tcBorders>
          </w:tcPr>
          <w:p w14:paraId="7767C696" w14:textId="77777777" w:rsidR="00D05A5D" w:rsidRPr="00DA5682" w:rsidRDefault="00D05A5D" w:rsidP="00CC14B6">
            <w:pPr>
              <w:rPr>
                <w:sz w:val="24"/>
                <w:szCs w:val="24"/>
              </w:rPr>
            </w:pPr>
          </w:p>
          <w:p w14:paraId="633A6F36"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53C95B3C" w14:textId="77777777" w:rsidR="00D05A5D" w:rsidRPr="00E50798" w:rsidRDefault="00E50798" w:rsidP="00E50798">
            <w:pPr>
              <w:jc w:val="center"/>
              <w:rPr>
                <w:b/>
                <w:bCs/>
                <w:sz w:val="24"/>
                <w:szCs w:val="24"/>
              </w:rPr>
            </w:pPr>
            <w:r w:rsidRPr="00E50798">
              <w:rPr>
                <w:b/>
                <w:bCs/>
                <w:sz w:val="24"/>
                <w:szCs w:val="24"/>
              </w:rPr>
              <w:t>Natalie Williams</w:t>
            </w:r>
          </w:p>
        </w:tc>
      </w:tr>
    </w:tbl>
    <w:p w14:paraId="064E6C81" w14:textId="77777777" w:rsidR="00D05A5D" w:rsidRPr="00DA5682" w:rsidRDefault="00D05A5D" w:rsidP="00D05A5D">
      <w:pPr>
        <w:rPr>
          <w:sz w:val="24"/>
          <w:szCs w:val="24"/>
        </w:rPr>
      </w:pPr>
    </w:p>
    <w:p w14:paraId="09A5379B" w14:textId="77777777" w:rsidR="00D05A5D" w:rsidRPr="00DA5682" w:rsidRDefault="00D05A5D" w:rsidP="00D05A5D">
      <w:pPr>
        <w:rPr>
          <w:sz w:val="24"/>
          <w:szCs w:val="24"/>
        </w:rPr>
      </w:pPr>
      <w:r w:rsidRPr="00DA5682">
        <w:rPr>
          <w:b/>
          <w:sz w:val="24"/>
          <w:szCs w:val="24"/>
        </w:rPr>
        <w:t>Study Duty</w:t>
      </w:r>
    </w:p>
    <w:p w14:paraId="2252E544" w14:textId="77777777" w:rsidR="00D05A5D" w:rsidRPr="00DA5682" w:rsidRDefault="00D05A5D" w:rsidP="00D05A5D">
      <w:pPr>
        <w:rPr>
          <w:sz w:val="24"/>
          <w:szCs w:val="24"/>
        </w:rPr>
      </w:pPr>
    </w:p>
    <w:p w14:paraId="61321EC5"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5AD346D4" w14:textId="77777777" w:rsidR="00D05A5D" w:rsidRPr="00DA5682" w:rsidRDefault="00D05A5D" w:rsidP="00D05A5D">
      <w:pPr>
        <w:pStyle w:val="Title"/>
        <w:ind w:right="-1"/>
        <w:rPr>
          <w:rFonts w:cs="Arial"/>
          <w:b w:val="0"/>
          <w:szCs w:val="24"/>
        </w:rPr>
      </w:pPr>
    </w:p>
    <w:p w14:paraId="765115FE"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FC5AF74" w14:textId="77777777" w:rsidR="00D05A5D" w:rsidRPr="00377884" w:rsidRDefault="00D05A5D" w:rsidP="00D05A5D">
      <w:pPr>
        <w:rPr>
          <w:sz w:val="24"/>
          <w:szCs w:val="24"/>
        </w:rPr>
      </w:pPr>
    </w:p>
    <w:p w14:paraId="7DE8CA7B"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66ACCC9D" w14:textId="77777777" w:rsidR="00D05A5D" w:rsidRPr="00DA5682" w:rsidRDefault="00D05A5D" w:rsidP="00D05A5D">
      <w:pPr>
        <w:rPr>
          <w:sz w:val="24"/>
          <w:szCs w:val="24"/>
        </w:rPr>
      </w:pPr>
    </w:p>
    <w:p w14:paraId="0E328DA9"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44715214"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4A66A042" w14:textId="77777777" w:rsidR="00D05A5D" w:rsidRPr="00DA5682" w:rsidRDefault="00D05A5D" w:rsidP="00D05A5D">
      <w:pPr>
        <w:rPr>
          <w:sz w:val="24"/>
          <w:szCs w:val="24"/>
        </w:rPr>
      </w:pPr>
    </w:p>
    <w:p w14:paraId="5E1ED965" w14:textId="77777777" w:rsidR="00D05A5D" w:rsidRDefault="00D05A5D" w:rsidP="00D05A5D">
      <w:pPr>
        <w:rPr>
          <w:b/>
          <w:sz w:val="24"/>
          <w:szCs w:val="24"/>
        </w:rPr>
      </w:pPr>
    </w:p>
    <w:p w14:paraId="6086D43A" w14:textId="77777777" w:rsidR="00D05A5D" w:rsidRDefault="00D05A5D" w:rsidP="00D05A5D">
      <w:pPr>
        <w:rPr>
          <w:b/>
          <w:sz w:val="24"/>
          <w:szCs w:val="24"/>
        </w:rPr>
      </w:pPr>
    </w:p>
    <w:p w14:paraId="2F889B6C" w14:textId="77777777" w:rsidR="00D05A5D" w:rsidRDefault="00D05A5D" w:rsidP="00D05A5D">
      <w:pPr>
        <w:rPr>
          <w:b/>
          <w:sz w:val="24"/>
          <w:szCs w:val="24"/>
        </w:rPr>
      </w:pPr>
    </w:p>
    <w:p w14:paraId="26BF5CB9" w14:textId="77777777" w:rsidR="00D05A5D" w:rsidRDefault="00D05A5D" w:rsidP="00D05A5D">
      <w:pPr>
        <w:rPr>
          <w:b/>
          <w:sz w:val="24"/>
          <w:szCs w:val="24"/>
        </w:rPr>
      </w:pPr>
    </w:p>
    <w:p w14:paraId="1654DA8F" w14:textId="77777777" w:rsidR="00D05A5D" w:rsidRPr="00DA5682" w:rsidRDefault="00D05A5D" w:rsidP="00D05A5D">
      <w:pPr>
        <w:rPr>
          <w:b/>
          <w:sz w:val="24"/>
          <w:szCs w:val="24"/>
        </w:rPr>
      </w:pPr>
      <w:r w:rsidRPr="00DA5682">
        <w:rPr>
          <w:b/>
          <w:sz w:val="24"/>
          <w:szCs w:val="24"/>
        </w:rPr>
        <w:lastRenderedPageBreak/>
        <w:t xml:space="preserve">Resources </w:t>
      </w:r>
    </w:p>
    <w:p w14:paraId="50516003" w14:textId="77777777" w:rsidR="00D05A5D" w:rsidRPr="00DA5682" w:rsidRDefault="00D05A5D" w:rsidP="00D05A5D">
      <w:pPr>
        <w:rPr>
          <w:sz w:val="24"/>
          <w:szCs w:val="24"/>
        </w:rPr>
      </w:pPr>
    </w:p>
    <w:p w14:paraId="5CDD388B"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2DCF0417" w14:textId="77777777" w:rsidR="00D05A5D" w:rsidRPr="00DA5682" w:rsidRDefault="00D05A5D" w:rsidP="00D05A5D">
      <w:pPr>
        <w:rPr>
          <w:sz w:val="24"/>
          <w:szCs w:val="24"/>
        </w:rPr>
      </w:pPr>
    </w:p>
    <w:p w14:paraId="79DCA6CA" w14:textId="77777777" w:rsidR="00D05A5D" w:rsidRPr="00DA5682" w:rsidRDefault="00D05A5D" w:rsidP="00D05A5D">
      <w:pPr>
        <w:rPr>
          <w:sz w:val="24"/>
          <w:szCs w:val="24"/>
        </w:rPr>
      </w:pPr>
    </w:p>
    <w:p w14:paraId="20F79BAE" w14:textId="77777777" w:rsidR="00D05A5D" w:rsidRDefault="00D05A5D" w:rsidP="00D05A5D">
      <w:pPr>
        <w:rPr>
          <w:b/>
          <w:sz w:val="24"/>
          <w:szCs w:val="24"/>
        </w:rPr>
      </w:pPr>
      <w:r w:rsidRPr="00DA5682">
        <w:rPr>
          <w:b/>
          <w:sz w:val="24"/>
          <w:szCs w:val="24"/>
        </w:rPr>
        <w:t xml:space="preserve">The employer’s training department agrees to: </w:t>
      </w:r>
    </w:p>
    <w:p w14:paraId="561C2545" w14:textId="77777777" w:rsidR="00D05A5D" w:rsidRPr="00466C2B" w:rsidRDefault="00D05A5D" w:rsidP="00D05A5D">
      <w:pPr>
        <w:rPr>
          <w:b/>
          <w:color w:val="auto"/>
          <w:sz w:val="24"/>
          <w:szCs w:val="24"/>
        </w:rPr>
      </w:pPr>
    </w:p>
    <w:p w14:paraId="10CEB7B6"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656A8D51"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43BC5237"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2AAAD023"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75FFA57B"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6B7C468F" w14:textId="77777777" w:rsidR="00D05A5D" w:rsidRPr="00DA5682" w:rsidRDefault="00D05A5D" w:rsidP="00D05A5D">
      <w:pPr>
        <w:rPr>
          <w:sz w:val="24"/>
          <w:szCs w:val="24"/>
        </w:rPr>
      </w:pPr>
    </w:p>
    <w:p w14:paraId="19ABC4ED"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6DAE7E01"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5A24D842"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52894B65"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781E3F59"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3B713B7C" w14:textId="77777777" w:rsidR="00D05A5D" w:rsidRPr="00DA5682" w:rsidRDefault="00D05A5D" w:rsidP="00D05A5D">
      <w:pPr>
        <w:tabs>
          <w:tab w:val="left" w:pos="360"/>
        </w:tabs>
        <w:rPr>
          <w:sz w:val="24"/>
          <w:szCs w:val="24"/>
        </w:rPr>
      </w:pPr>
    </w:p>
    <w:p w14:paraId="0203CB28" w14:textId="77777777" w:rsidR="00D05A5D" w:rsidRPr="00DA5682" w:rsidRDefault="00D05A5D" w:rsidP="00D05A5D">
      <w:pPr>
        <w:rPr>
          <w:b/>
          <w:sz w:val="24"/>
          <w:szCs w:val="24"/>
        </w:rPr>
      </w:pPr>
      <w:r w:rsidRPr="00DA5682">
        <w:rPr>
          <w:b/>
          <w:sz w:val="24"/>
          <w:szCs w:val="24"/>
        </w:rPr>
        <w:t xml:space="preserve">The learner agrees to: </w:t>
      </w:r>
    </w:p>
    <w:p w14:paraId="66957F77" w14:textId="77777777" w:rsidR="00D05A5D" w:rsidRPr="00DA5682" w:rsidRDefault="00D05A5D" w:rsidP="00D05A5D">
      <w:pPr>
        <w:rPr>
          <w:sz w:val="24"/>
          <w:szCs w:val="24"/>
        </w:rPr>
      </w:pPr>
    </w:p>
    <w:p w14:paraId="1047F272"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32CAD59"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402F012"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0FC0B9FC"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6FABAB0C"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27CDD589"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1E85AB15"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090114F5"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98DA3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19CD88F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7D0CCA3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EB59EC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489A18FB"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ABD2E6C" w14:textId="77777777" w:rsidR="00D05A5D" w:rsidRDefault="00D05A5D" w:rsidP="00D05A5D">
      <w:pPr>
        <w:jc w:val="both"/>
        <w:rPr>
          <w:bCs/>
          <w:sz w:val="24"/>
          <w:szCs w:val="24"/>
        </w:rPr>
      </w:pPr>
    </w:p>
    <w:p w14:paraId="26AACBE3"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proofErr w:type="gramStart"/>
      <w:r w:rsidRPr="00466C2B">
        <w:rPr>
          <w:iCs/>
          <w:color w:val="auto"/>
          <w:sz w:val="24"/>
          <w:szCs w:val="24"/>
          <w:lang w:val="en-US" w:eastAsia="en-US"/>
        </w:rPr>
        <w:t>Agored</w:t>
      </w:r>
      <w:proofErr w:type="spellEnd"/>
      <w:proofErr w:type="gramEnd"/>
      <w:r w:rsidRPr="00466C2B">
        <w:rPr>
          <w:iCs/>
          <w:color w:val="auto"/>
          <w:sz w:val="24"/>
          <w:szCs w:val="24"/>
          <w:lang w:val="en-US" w:eastAsia="en-US"/>
        </w:rPr>
        <w:t xml:space="preserve"> and the University of Wales Trinity Saint David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015C9777" w14:textId="77777777" w:rsidR="00D05A5D" w:rsidRPr="00DA5682" w:rsidRDefault="00D05A5D" w:rsidP="00D05A5D">
      <w:pPr>
        <w:overflowPunct/>
        <w:autoSpaceDE/>
        <w:autoSpaceDN/>
        <w:adjustRightInd/>
        <w:ind w:left="720"/>
        <w:textAlignment w:val="auto"/>
        <w:rPr>
          <w:sz w:val="24"/>
          <w:szCs w:val="24"/>
        </w:rPr>
      </w:pPr>
    </w:p>
    <w:p w14:paraId="582B5518" w14:textId="77777777" w:rsidR="00D05A5D" w:rsidRPr="00DA5682" w:rsidRDefault="00D05A5D" w:rsidP="00D05A5D">
      <w:pPr>
        <w:rPr>
          <w:sz w:val="24"/>
          <w:szCs w:val="24"/>
        </w:rPr>
      </w:pPr>
    </w:p>
    <w:p w14:paraId="116C61A6" w14:textId="77777777" w:rsidR="00D05A5D" w:rsidRPr="00DA5682" w:rsidRDefault="00D05A5D" w:rsidP="00D05A5D">
      <w:pPr>
        <w:rPr>
          <w:b/>
          <w:sz w:val="24"/>
          <w:szCs w:val="24"/>
        </w:rPr>
      </w:pPr>
    </w:p>
    <w:p w14:paraId="05EAD9C7" w14:textId="77777777" w:rsidR="00D05A5D" w:rsidRPr="00DA5682" w:rsidRDefault="00D05A5D" w:rsidP="00D05A5D">
      <w:pPr>
        <w:rPr>
          <w:b/>
          <w:sz w:val="24"/>
          <w:szCs w:val="24"/>
        </w:rPr>
      </w:pPr>
    </w:p>
    <w:p w14:paraId="1DB14AD0" w14:textId="77777777" w:rsidR="00D05A5D" w:rsidRDefault="00D05A5D" w:rsidP="00D05A5D">
      <w:pPr>
        <w:rPr>
          <w:b/>
          <w:sz w:val="24"/>
          <w:szCs w:val="24"/>
        </w:rPr>
      </w:pPr>
      <w:r w:rsidRPr="00B436BF">
        <w:rPr>
          <w:b/>
          <w:sz w:val="24"/>
          <w:szCs w:val="24"/>
        </w:rPr>
        <w:t xml:space="preserve">Line Manager/Mentor agrees to: </w:t>
      </w:r>
    </w:p>
    <w:p w14:paraId="358FC4C9" w14:textId="77777777" w:rsidR="00D05A5D" w:rsidRPr="00B436BF" w:rsidRDefault="00D05A5D" w:rsidP="00D05A5D">
      <w:pPr>
        <w:rPr>
          <w:b/>
          <w:sz w:val="24"/>
          <w:szCs w:val="24"/>
        </w:rPr>
      </w:pPr>
    </w:p>
    <w:p w14:paraId="677D27D6"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476E2E42" w14:textId="77777777" w:rsidR="00D05A5D" w:rsidRPr="00DA5682" w:rsidRDefault="00D05A5D" w:rsidP="00D05A5D">
      <w:pPr>
        <w:rPr>
          <w:sz w:val="24"/>
          <w:szCs w:val="24"/>
        </w:rPr>
      </w:pPr>
    </w:p>
    <w:p w14:paraId="68F17AEE"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1305FE51"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67FA149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guide and support the learner for the duration of the </w:t>
      </w:r>
      <w:proofErr w:type="gramStart"/>
      <w:r w:rsidRPr="00DA5682">
        <w:rPr>
          <w:sz w:val="24"/>
          <w:szCs w:val="24"/>
        </w:rPr>
        <w:t>programme</w:t>
      </w:r>
      <w:r>
        <w:rPr>
          <w:sz w:val="24"/>
          <w:szCs w:val="24"/>
        </w:rPr>
        <w:t>;</w:t>
      </w:r>
      <w:proofErr w:type="gramEnd"/>
    </w:p>
    <w:p w14:paraId="7FF489F1"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635CDF61"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7CF27DC0"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7DCF3611"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115A2C2E" w14:textId="77777777" w:rsidR="00D05A5D" w:rsidRDefault="00D05A5D" w:rsidP="00D05A5D"/>
    <w:p w14:paraId="4B5D99E2" w14:textId="77777777" w:rsidR="00D05A5D" w:rsidRPr="00DA5682" w:rsidRDefault="00D05A5D" w:rsidP="00D05A5D">
      <w:pPr>
        <w:rPr>
          <w:b/>
          <w:sz w:val="24"/>
          <w:szCs w:val="24"/>
        </w:rPr>
      </w:pPr>
      <w:r w:rsidRPr="00DA5682">
        <w:rPr>
          <w:b/>
          <w:sz w:val="24"/>
          <w:szCs w:val="24"/>
        </w:rPr>
        <w:t>Completion and submission of portfolio</w:t>
      </w:r>
    </w:p>
    <w:p w14:paraId="60E53D47" w14:textId="77777777" w:rsidR="00D05A5D" w:rsidRPr="00DA5682" w:rsidRDefault="00D05A5D" w:rsidP="00D05A5D">
      <w:pPr>
        <w:rPr>
          <w:b/>
          <w:sz w:val="24"/>
          <w:szCs w:val="24"/>
        </w:rPr>
      </w:pPr>
    </w:p>
    <w:p w14:paraId="556CC640"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48FE6FF3" w14:textId="77777777" w:rsidR="00D05A5D" w:rsidRPr="00DA5682" w:rsidRDefault="00D05A5D" w:rsidP="00D05A5D">
      <w:pPr>
        <w:rPr>
          <w:sz w:val="24"/>
          <w:szCs w:val="24"/>
        </w:rPr>
      </w:pPr>
    </w:p>
    <w:p w14:paraId="641989ED"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42CD4255" w14:textId="77777777" w:rsidR="00D05A5D" w:rsidRPr="00DA5682" w:rsidRDefault="00D05A5D" w:rsidP="00D05A5D">
      <w:pPr>
        <w:ind w:right="72"/>
        <w:rPr>
          <w:sz w:val="24"/>
          <w:szCs w:val="24"/>
        </w:rPr>
      </w:pPr>
    </w:p>
    <w:p w14:paraId="57768CAC"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9FF7B7F" w14:textId="48BE1AA8" w:rsidR="00D05A5D" w:rsidRPr="00DA5682" w:rsidRDefault="00D05A5D" w:rsidP="00D05A5D">
      <w:pPr>
        <w:rPr>
          <w:sz w:val="24"/>
          <w:szCs w:val="24"/>
        </w:rPr>
      </w:pPr>
    </w:p>
    <w:p w14:paraId="5931AF3F" w14:textId="7A492213" w:rsidR="00D05A5D" w:rsidRPr="00DA5682" w:rsidRDefault="00155928" w:rsidP="00D05A5D">
      <w:pPr>
        <w:rPr>
          <w:sz w:val="24"/>
          <w:szCs w:val="24"/>
        </w:rPr>
      </w:pPr>
      <w:r>
        <w:rPr>
          <w:noProof/>
          <w:sz w:val="24"/>
          <w:szCs w:val="24"/>
        </w:rPr>
        <w:drawing>
          <wp:anchor distT="0" distB="0" distL="114300" distR="114300" simplePos="0" relativeHeight="251660288" behindDoc="1" locked="0" layoutInCell="1" allowOverlap="1" wp14:anchorId="0C0A6FCE" wp14:editId="79779946">
            <wp:simplePos x="0" y="0"/>
            <wp:positionH relativeFrom="column">
              <wp:posOffset>438150</wp:posOffset>
            </wp:positionH>
            <wp:positionV relativeFrom="paragraph">
              <wp:posOffset>7620</wp:posOffset>
            </wp:positionV>
            <wp:extent cx="1943100" cy="723900"/>
            <wp:effectExtent l="0" t="0" r="0" b="0"/>
            <wp:wrapNone/>
            <wp:docPr id="408326111" name="Picture 4"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617743" name="Picture 4" descr="A close-up of a signature&#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1943100" cy="723900"/>
                    </a:xfrm>
                    <a:prstGeom prst="rect">
                      <a:avLst/>
                    </a:prstGeom>
                  </pic:spPr>
                </pic:pic>
              </a:graphicData>
            </a:graphic>
            <wp14:sizeRelH relativeFrom="page">
              <wp14:pctWidth>0</wp14:pctWidth>
            </wp14:sizeRelH>
            <wp14:sizeRelV relativeFrom="page">
              <wp14:pctHeight>0</wp14:pctHeight>
            </wp14:sizeRelV>
          </wp:anchor>
        </w:drawing>
      </w:r>
      <w:r w:rsidR="00D05A5D" w:rsidRPr="00DA5682">
        <w:rPr>
          <w:sz w:val="24"/>
          <w:szCs w:val="24"/>
        </w:rPr>
        <w:t>I understand and accept the terms and conditions of this learning agreement as stated above.</w:t>
      </w:r>
    </w:p>
    <w:p w14:paraId="621CE451" w14:textId="4ED200E5" w:rsidR="00D05A5D" w:rsidRPr="00DA5682" w:rsidRDefault="00D05A5D" w:rsidP="00D05A5D">
      <w:pPr>
        <w:rPr>
          <w:sz w:val="24"/>
          <w:szCs w:val="24"/>
        </w:rPr>
      </w:pPr>
    </w:p>
    <w:p w14:paraId="096FEEDD" w14:textId="269B4A5F"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155928" w:rsidRPr="00155928">
        <w:rPr>
          <w:noProof/>
          <w:sz w:val="24"/>
          <w:szCs w:val="24"/>
        </w:rPr>
        <w:t xml:space="preserve"> </w:t>
      </w:r>
      <w:r w:rsidRPr="00DA5682">
        <w:rPr>
          <w:sz w:val="24"/>
          <w:szCs w:val="24"/>
        </w:rPr>
        <w:t>……</w:t>
      </w:r>
      <w:r w:rsidR="004F3DEC" w:rsidRPr="004F3DEC">
        <w:t xml:space="preserve"> </w:t>
      </w:r>
      <w:r w:rsidRPr="00DA5682">
        <w:rPr>
          <w:sz w:val="24"/>
          <w:szCs w:val="24"/>
        </w:rPr>
        <w:t xml:space="preserve">…………….. Print </w:t>
      </w:r>
      <w:proofErr w:type="gramStart"/>
      <w:r w:rsidRPr="00DA5682">
        <w:rPr>
          <w:sz w:val="24"/>
          <w:szCs w:val="24"/>
        </w:rPr>
        <w:t>Name:…</w:t>
      </w:r>
      <w:proofErr w:type="gramEnd"/>
      <w:r w:rsidR="00E50798" w:rsidRPr="008D29C3">
        <w:rPr>
          <w:b/>
          <w:bCs/>
          <w:sz w:val="24"/>
          <w:szCs w:val="24"/>
        </w:rPr>
        <w:t>James Wynne</w:t>
      </w:r>
      <w:r w:rsidRPr="00DA5682">
        <w:rPr>
          <w:sz w:val="24"/>
          <w:szCs w:val="24"/>
        </w:rPr>
        <w:t>…… Date:…</w:t>
      </w:r>
      <w:r w:rsidR="008D29C3">
        <w:rPr>
          <w:sz w:val="24"/>
          <w:szCs w:val="24"/>
        </w:rPr>
        <w:t>13.2.2025</w:t>
      </w:r>
      <w:r w:rsidRPr="00DA5682">
        <w:rPr>
          <w:sz w:val="24"/>
          <w:szCs w:val="24"/>
        </w:rPr>
        <w:t xml:space="preserve">……. </w:t>
      </w:r>
    </w:p>
    <w:p w14:paraId="262B5C4B" w14:textId="77777777" w:rsidR="00D05A5D" w:rsidRPr="00DA5682" w:rsidRDefault="00D05A5D" w:rsidP="00D05A5D">
      <w:pPr>
        <w:rPr>
          <w:sz w:val="24"/>
          <w:szCs w:val="24"/>
        </w:rPr>
      </w:pPr>
      <w:r w:rsidRPr="00DA5682">
        <w:rPr>
          <w:sz w:val="24"/>
          <w:szCs w:val="24"/>
        </w:rPr>
        <w:t>(Learner)</w:t>
      </w:r>
    </w:p>
    <w:p w14:paraId="68807213" w14:textId="77777777" w:rsidR="00D05A5D" w:rsidRPr="00DA5682" w:rsidRDefault="00D05A5D" w:rsidP="00D05A5D">
      <w:pPr>
        <w:rPr>
          <w:sz w:val="24"/>
          <w:szCs w:val="24"/>
        </w:rPr>
      </w:pPr>
    </w:p>
    <w:p w14:paraId="22A53206"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521788" w:rsidRPr="00521788">
        <w:rPr>
          <w:noProof/>
          <w:sz w:val="24"/>
          <w:szCs w:val="24"/>
        </w:rPr>
        <w:t xml:space="preserve"> </w:t>
      </w:r>
      <w:r w:rsidR="00521788">
        <w:rPr>
          <w:noProof/>
          <w:sz w:val="24"/>
          <w:szCs w:val="24"/>
        </w:rPr>
        <w:drawing>
          <wp:inline distT="0" distB="0" distL="0" distR="0" wp14:anchorId="1AF912F3" wp14:editId="6058B6D0">
            <wp:extent cx="518160" cy="4025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18160" cy="402590"/>
                    </a:xfrm>
                    <a:prstGeom prst="rect">
                      <a:avLst/>
                    </a:prstGeom>
                    <a:noFill/>
                  </pic:spPr>
                </pic:pic>
              </a:graphicData>
            </a:graphic>
          </wp:inline>
        </w:drawing>
      </w:r>
      <w:r w:rsidR="00521788">
        <w:rPr>
          <w:sz w:val="24"/>
          <w:szCs w:val="24"/>
        </w:rPr>
        <w:t>…</w:t>
      </w:r>
      <w:r w:rsidRPr="00DA5682">
        <w:rPr>
          <w:sz w:val="24"/>
          <w:szCs w:val="24"/>
        </w:rPr>
        <w:t xml:space="preserve"> Print Name:…</w:t>
      </w:r>
      <w:r w:rsidR="00521788" w:rsidRPr="008D29C3">
        <w:rPr>
          <w:b/>
          <w:bCs/>
          <w:sz w:val="24"/>
          <w:szCs w:val="24"/>
        </w:rPr>
        <w:t>Natalie Williams</w:t>
      </w:r>
      <w:r w:rsidRPr="00DA5682">
        <w:rPr>
          <w:sz w:val="24"/>
          <w:szCs w:val="24"/>
        </w:rPr>
        <w:t>….Date:…</w:t>
      </w:r>
      <w:r w:rsidR="00521788">
        <w:rPr>
          <w:sz w:val="24"/>
          <w:szCs w:val="24"/>
        </w:rPr>
        <w:t>13.02.2025</w:t>
      </w:r>
    </w:p>
    <w:p w14:paraId="367CD1F8" w14:textId="77777777" w:rsidR="00D05A5D" w:rsidRPr="00DA5682" w:rsidRDefault="00D05A5D" w:rsidP="00D05A5D">
      <w:pPr>
        <w:rPr>
          <w:sz w:val="24"/>
          <w:szCs w:val="24"/>
        </w:rPr>
      </w:pPr>
      <w:r w:rsidRPr="00DA5682">
        <w:rPr>
          <w:sz w:val="24"/>
          <w:szCs w:val="24"/>
        </w:rPr>
        <w:t>(Line Manager/Mentor)</w:t>
      </w:r>
    </w:p>
    <w:p w14:paraId="6D8FDD00" w14:textId="77777777" w:rsidR="00D05A5D" w:rsidRPr="00DA5682" w:rsidRDefault="00D05A5D" w:rsidP="00D05A5D">
      <w:pPr>
        <w:rPr>
          <w:sz w:val="24"/>
          <w:szCs w:val="24"/>
        </w:rPr>
      </w:pPr>
    </w:p>
    <w:p w14:paraId="431E34E6" w14:textId="23640DF8"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155928">
        <w:rPr>
          <w:sz w:val="24"/>
          <w:szCs w:val="24"/>
        </w:rPr>
        <w:t>N/A</w:t>
      </w:r>
      <w:r w:rsidRPr="00DA5682">
        <w:rPr>
          <w:sz w:val="24"/>
          <w:szCs w:val="24"/>
        </w:rPr>
        <w:t>……</w:t>
      </w:r>
      <w:r w:rsidR="00521788" w:rsidRPr="00521788">
        <w:rPr>
          <w:noProof/>
          <w:sz w:val="24"/>
          <w:szCs w:val="24"/>
        </w:rPr>
        <w:t xml:space="preserve"> </w:t>
      </w:r>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78E0249B" w14:textId="77777777" w:rsidR="00D05A5D" w:rsidRPr="00DA5682" w:rsidRDefault="00D05A5D" w:rsidP="00D05A5D">
      <w:pPr>
        <w:rPr>
          <w:sz w:val="24"/>
          <w:szCs w:val="24"/>
        </w:rPr>
      </w:pPr>
      <w:r w:rsidRPr="00DA5682">
        <w:rPr>
          <w:sz w:val="24"/>
          <w:szCs w:val="24"/>
        </w:rPr>
        <w:t>(Mentor, if different to above)</w:t>
      </w:r>
    </w:p>
    <w:p w14:paraId="49E95255" w14:textId="77777777" w:rsidR="00D05A5D" w:rsidRPr="00DA5682" w:rsidRDefault="00D05A5D" w:rsidP="00D05A5D">
      <w:pPr>
        <w:rPr>
          <w:sz w:val="24"/>
          <w:szCs w:val="24"/>
        </w:rPr>
      </w:pPr>
    </w:p>
    <w:p w14:paraId="170862D2" w14:textId="77777777" w:rsidR="00D05A5D" w:rsidRPr="00DA5682" w:rsidRDefault="00D05A5D" w:rsidP="00D05A5D">
      <w:pPr>
        <w:rPr>
          <w:sz w:val="24"/>
          <w:szCs w:val="24"/>
        </w:rPr>
      </w:pPr>
    </w:p>
    <w:p w14:paraId="37C3C0E5" w14:textId="77777777"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39ACDB40" w14:textId="77777777" w:rsidR="00BB6638" w:rsidRPr="00BE10C2" w:rsidRDefault="00BB6638" w:rsidP="00BB6638">
      <w:pPr>
        <w:overflowPunct/>
        <w:autoSpaceDE/>
        <w:autoSpaceDN/>
        <w:adjustRightInd/>
        <w:textAlignment w:val="auto"/>
        <w:rPr>
          <w:color w:val="auto"/>
          <w:sz w:val="24"/>
          <w:szCs w:val="24"/>
        </w:rPr>
      </w:pPr>
    </w:p>
    <w:p w14:paraId="3763F0BB"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5"/>
      <w:footerReference w:type="default" r:id="rId3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652B22" w14:textId="77777777" w:rsidR="00C801E4" w:rsidRDefault="00C801E4">
      <w:r>
        <w:separator/>
      </w:r>
    </w:p>
  </w:endnote>
  <w:endnote w:type="continuationSeparator" w:id="0">
    <w:p w14:paraId="4CC6CA0F" w14:textId="77777777" w:rsidR="00C801E4" w:rsidRDefault="00C801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C55442" w14:textId="77777777" w:rsidR="00A5656A" w:rsidRDefault="00A5656A">
    <w:pPr>
      <w:pStyle w:val="Footer"/>
      <w:jc w:val="right"/>
    </w:pPr>
    <w:r>
      <w:fldChar w:fldCharType="begin"/>
    </w:r>
    <w:r>
      <w:instrText xml:space="preserve"> PAGE   \* MERGEFORMAT </w:instrText>
    </w:r>
    <w:r>
      <w:fldChar w:fldCharType="separate"/>
    </w:r>
    <w:r w:rsidR="00F30A13">
      <w:rPr>
        <w:noProof/>
      </w:rPr>
      <w:t>5</w:t>
    </w:r>
    <w:r>
      <w:rPr>
        <w:noProof/>
      </w:rPr>
      <w:fldChar w:fldCharType="end"/>
    </w:r>
  </w:p>
  <w:p w14:paraId="033E5779"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08B3B8" w14:textId="77777777" w:rsidR="00C801E4" w:rsidRDefault="00C801E4">
      <w:r>
        <w:separator/>
      </w:r>
    </w:p>
  </w:footnote>
  <w:footnote w:type="continuationSeparator" w:id="0">
    <w:p w14:paraId="168F5820" w14:textId="77777777" w:rsidR="00C801E4" w:rsidRDefault="00C801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39EE62" w14:textId="77777777"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3C222E0"/>
    <w:multiLevelType w:val="hybridMultilevel"/>
    <w:tmpl w:val="48B6BF80"/>
    <w:lvl w:ilvl="0" w:tplc="99FE0BCE">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810593503">
    <w:abstractNumId w:val="1"/>
    <w:lvlOverride w:ilvl="0">
      <w:lvl w:ilvl="0">
        <w:start w:val="1"/>
        <w:numFmt w:val="bullet"/>
        <w:lvlText w:val=""/>
        <w:lvlJc w:val="left"/>
        <w:pPr>
          <w:ind w:left="720" w:hanging="360"/>
        </w:pPr>
        <w:rPr>
          <w:rFonts w:ascii="Symbol" w:hAnsi="Symbol" w:hint="default"/>
        </w:rPr>
      </w:lvl>
    </w:lvlOverride>
  </w:num>
  <w:num w:numId="2" w16cid:durableId="81683515">
    <w:abstractNumId w:val="22"/>
  </w:num>
  <w:num w:numId="3" w16cid:durableId="1138033413">
    <w:abstractNumId w:val="46"/>
  </w:num>
  <w:num w:numId="4" w16cid:durableId="973945670">
    <w:abstractNumId w:val="48"/>
  </w:num>
  <w:num w:numId="5" w16cid:durableId="1722830245">
    <w:abstractNumId w:val="34"/>
  </w:num>
  <w:num w:numId="6" w16cid:durableId="559633045">
    <w:abstractNumId w:val="32"/>
  </w:num>
  <w:num w:numId="7" w16cid:durableId="378213621">
    <w:abstractNumId w:val="29"/>
  </w:num>
  <w:num w:numId="8" w16cid:durableId="597375498">
    <w:abstractNumId w:val="30"/>
  </w:num>
  <w:num w:numId="9" w16cid:durableId="1384528021">
    <w:abstractNumId w:val="10"/>
  </w:num>
  <w:num w:numId="10" w16cid:durableId="1998722080">
    <w:abstractNumId w:val="33"/>
  </w:num>
  <w:num w:numId="11" w16cid:durableId="764304967">
    <w:abstractNumId w:val="17"/>
  </w:num>
  <w:num w:numId="12" w16cid:durableId="1673220065">
    <w:abstractNumId w:val="16"/>
  </w:num>
  <w:num w:numId="13" w16cid:durableId="1063677273">
    <w:abstractNumId w:val="27"/>
  </w:num>
  <w:num w:numId="14" w16cid:durableId="1032536549">
    <w:abstractNumId w:val="8"/>
  </w:num>
  <w:num w:numId="15" w16cid:durableId="1922790847">
    <w:abstractNumId w:val="26"/>
  </w:num>
  <w:num w:numId="16" w16cid:durableId="1612010917">
    <w:abstractNumId w:val="15"/>
  </w:num>
  <w:num w:numId="17" w16cid:durableId="1536846946">
    <w:abstractNumId w:val="13"/>
  </w:num>
  <w:num w:numId="18" w16cid:durableId="103180391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684945997">
    <w:abstractNumId w:val="23"/>
  </w:num>
  <w:num w:numId="20" w16cid:durableId="1461454835">
    <w:abstractNumId w:val="18"/>
  </w:num>
  <w:num w:numId="21" w16cid:durableId="887106736">
    <w:abstractNumId w:val="14"/>
  </w:num>
  <w:num w:numId="22" w16cid:durableId="1102802160">
    <w:abstractNumId w:val="11"/>
  </w:num>
  <w:num w:numId="23" w16cid:durableId="888616914">
    <w:abstractNumId w:val="28"/>
  </w:num>
  <w:num w:numId="24" w16cid:durableId="1192376767">
    <w:abstractNumId w:val="19"/>
  </w:num>
  <w:num w:numId="25" w16cid:durableId="866911453">
    <w:abstractNumId w:val="41"/>
  </w:num>
  <w:num w:numId="26" w16cid:durableId="607546180">
    <w:abstractNumId w:val="35"/>
  </w:num>
  <w:num w:numId="27" w16cid:durableId="1726753784">
    <w:abstractNumId w:val="40"/>
  </w:num>
  <w:num w:numId="28" w16cid:durableId="877201676">
    <w:abstractNumId w:val="20"/>
  </w:num>
  <w:num w:numId="29" w16cid:durableId="2036491825">
    <w:abstractNumId w:val="43"/>
  </w:num>
  <w:num w:numId="30" w16cid:durableId="1727605808">
    <w:abstractNumId w:val="31"/>
  </w:num>
  <w:num w:numId="31" w16cid:durableId="629092126">
    <w:abstractNumId w:val="12"/>
  </w:num>
  <w:num w:numId="32" w16cid:durableId="1977179101">
    <w:abstractNumId w:val="45"/>
  </w:num>
  <w:num w:numId="33" w16cid:durableId="1180659243">
    <w:abstractNumId w:val="39"/>
  </w:num>
  <w:num w:numId="34" w16cid:durableId="1323512110">
    <w:abstractNumId w:val="5"/>
  </w:num>
  <w:num w:numId="35" w16cid:durableId="1962955624">
    <w:abstractNumId w:val="47"/>
  </w:num>
  <w:num w:numId="36" w16cid:durableId="1569343117">
    <w:abstractNumId w:val="42"/>
  </w:num>
  <w:num w:numId="37" w16cid:durableId="144126030">
    <w:abstractNumId w:val="36"/>
  </w:num>
  <w:num w:numId="38" w16cid:durableId="562256386">
    <w:abstractNumId w:val="37"/>
  </w:num>
  <w:num w:numId="39" w16cid:durableId="466169491">
    <w:abstractNumId w:val="4"/>
  </w:num>
  <w:num w:numId="40" w16cid:durableId="2108966530">
    <w:abstractNumId w:val="6"/>
  </w:num>
  <w:num w:numId="41" w16cid:durableId="1380276191">
    <w:abstractNumId w:val="25"/>
  </w:num>
  <w:num w:numId="42" w16cid:durableId="55708122">
    <w:abstractNumId w:val="7"/>
  </w:num>
  <w:num w:numId="43" w16cid:durableId="781071654">
    <w:abstractNumId w:val="3"/>
  </w:num>
  <w:num w:numId="44" w16cid:durableId="836846373">
    <w:abstractNumId w:val="38"/>
  </w:num>
  <w:num w:numId="45" w16cid:durableId="219634138">
    <w:abstractNumId w:val="0"/>
  </w:num>
  <w:num w:numId="46" w16cid:durableId="684940360">
    <w:abstractNumId w:val="14"/>
  </w:num>
  <w:num w:numId="47" w16cid:durableId="295570731">
    <w:abstractNumId w:val="49"/>
  </w:num>
  <w:num w:numId="48" w16cid:durableId="188024186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703705245">
    <w:abstractNumId w:val="11"/>
  </w:num>
  <w:num w:numId="50" w16cid:durableId="1071079029">
    <w:abstractNumId w:val="28"/>
  </w:num>
  <w:num w:numId="51" w16cid:durableId="1796673889">
    <w:abstractNumId w:val="24"/>
  </w:num>
  <w:num w:numId="52" w16cid:durableId="1431587335">
    <w:abstractNumId w:val="21"/>
  </w:num>
  <w:num w:numId="53" w16cid:durableId="683366316">
    <w:abstractNumId w:val="2"/>
  </w:num>
  <w:num w:numId="54" w16cid:durableId="260334625">
    <w:abstractNumId w:val="44"/>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451"/>
    <w:rsid w:val="00011F6E"/>
    <w:rsid w:val="00012B16"/>
    <w:rsid w:val="00020EEC"/>
    <w:rsid w:val="00022B35"/>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4579"/>
    <w:rsid w:val="0006581A"/>
    <w:rsid w:val="000677E3"/>
    <w:rsid w:val="00072F19"/>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015C"/>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513A"/>
    <w:rsid w:val="0010662B"/>
    <w:rsid w:val="00106DC7"/>
    <w:rsid w:val="00112391"/>
    <w:rsid w:val="00114F52"/>
    <w:rsid w:val="00122B1C"/>
    <w:rsid w:val="00130119"/>
    <w:rsid w:val="0013123A"/>
    <w:rsid w:val="00132812"/>
    <w:rsid w:val="001347F8"/>
    <w:rsid w:val="001359EE"/>
    <w:rsid w:val="00137BB5"/>
    <w:rsid w:val="00137E05"/>
    <w:rsid w:val="001447F6"/>
    <w:rsid w:val="00147DE3"/>
    <w:rsid w:val="00150794"/>
    <w:rsid w:val="00151DA6"/>
    <w:rsid w:val="00155928"/>
    <w:rsid w:val="001608C4"/>
    <w:rsid w:val="00164832"/>
    <w:rsid w:val="00171418"/>
    <w:rsid w:val="001772BF"/>
    <w:rsid w:val="001772DE"/>
    <w:rsid w:val="0019496C"/>
    <w:rsid w:val="001961CF"/>
    <w:rsid w:val="001A59BB"/>
    <w:rsid w:val="001A607E"/>
    <w:rsid w:val="001A6A51"/>
    <w:rsid w:val="001A79C4"/>
    <w:rsid w:val="001B2E86"/>
    <w:rsid w:val="001B331A"/>
    <w:rsid w:val="001C0237"/>
    <w:rsid w:val="001C0E74"/>
    <w:rsid w:val="001C2494"/>
    <w:rsid w:val="001C4DB8"/>
    <w:rsid w:val="001C50B8"/>
    <w:rsid w:val="001D229F"/>
    <w:rsid w:val="001E2EB6"/>
    <w:rsid w:val="001F4552"/>
    <w:rsid w:val="002019EB"/>
    <w:rsid w:val="00204B58"/>
    <w:rsid w:val="00205051"/>
    <w:rsid w:val="00211F65"/>
    <w:rsid w:val="00214047"/>
    <w:rsid w:val="00216563"/>
    <w:rsid w:val="0021792F"/>
    <w:rsid w:val="00220D06"/>
    <w:rsid w:val="0022173A"/>
    <w:rsid w:val="002246A0"/>
    <w:rsid w:val="00230439"/>
    <w:rsid w:val="00232A09"/>
    <w:rsid w:val="00235176"/>
    <w:rsid w:val="00236061"/>
    <w:rsid w:val="0024100E"/>
    <w:rsid w:val="00241C1B"/>
    <w:rsid w:val="0024288B"/>
    <w:rsid w:val="00242AA9"/>
    <w:rsid w:val="00243DB0"/>
    <w:rsid w:val="00247265"/>
    <w:rsid w:val="002561FB"/>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DB3"/>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AC4"/>
    <w:rsid w:val="003A0C37"/>
    <w:rsid w:val="003A1B6B"/>
    <w:rsid w:val="003A46C0"/>
    <w:rsid w:val="003A600E"/>
    <w:rsid w:val="003A6513"/>
    <w:rsid w:val="003B16C7"/>
    <w:rsid w:val="003B3115"/>
    <w:rsid w:val="003C19F1"/>
    <w:rsid w:val="003C3C67"/>
    <w:rsid w:val="003C4186"/>
    <w:rsid w:val="003C429C"/>
    <w:rsid w:val="003C6185"/>
    <w:rsid w:val="003D0D2D"/>
    <w:rsid w:val="003D1885"/>
    <w:rsid w:val="003D1BC0"/>
    <w:rsid w:val="003D20F1"/>
    <w:rsid w:val="003D4710"/>
    <w:rsid w:val="003D6F19"/>
    <w:rsid w:val="003E16D7"/>
    <w:rsid w:val="003E197E"/>
    <w:rsid w:val="003E4B70"/>
    <w:rsid w:val="003E54CF"/>
    <w:rsid w:val="003E5FBA"/>
    <w:rsid w:val="003F1233"/>
    <w:rsid w:val="003F67A4"/>
    <w:rsid w:val="00400786"/>
    <w:rsid w:val="00401FDA"/>
    <w:rsid w:val="004046F0"/>
    <w:rsid w:val="0040668F"/>
    <w:rsid w:val="0041000D"/>
    <w:rsid w:val="00411EF7"/>
    <w:rsid w:val="00412677"/>
    <w:rsid w:val="00425160"/>
    <w:rsid w:val="00430DE3"/>
    <w:rsid w:val="004348AE"/>
    <w:rsid w:val="004376C0"/>
    <w:rsid w:val="00440F1B"/>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1508"/>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3DEC"/>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1788"/>
    <w:rsid w:val="0052250B"/>
    <w:rsid w:val="005305C6"/>
    <w:rsid w:val="00533E97"/>
    <w:rsid w:val="00540EEC"/>
    <w:rsid w:val="005414F4"/>
    <w:rsid w:val="00546187"/>
    <w:rsid w:val="00547B11"/>
    <w:rsid w:val="00556F70"/>
    <w:rsid w:val="00557D77"/>
    <w:rsid w:val="00562EAA"/>
    <w:rsid w:val="00563B58"/>
    <w:rsid w:val="005640C4"/>
    <w:rsid w:val="0056684C"/>
    <w:rsid w:val="00567D73"/>
    <w:rsid w:val="00574A0C"/>
    <w:rsid w:val="0057780F"/>
    <w:rsid w:val="00581E0A"/>
    <w:rsid w:val="005841E5"/>
    <w:rsid w:val="00586D89"/>
    <w:rsid w:val="005877C8"/>
    <w:rsid w:val="00587923"/>
    <w:rsid w:val="005942AA"/>
    <w:rsid w:val="00594F9F"/>
    <w:rsid w:val="005A1B4C"/>
    <w:rsid w:val="005A545C"/>
    <w:rsid w:val="005B271A"/>
    <w:rsid w:val="005B3A2D"/>
    <w:rsid w:val="005B592B"/>
    <w:rsid w:val="005C1567"/>
    <w:rsid w:val="005C28D3"/>
    <w:rsid w:val="005C6CE5"/>
    <w:rsid w:val="005D3F07"/>
    <w:rsid w:val="005D4A1E"/>
    <w:rsid w:val="005D4F72"/>
    <w:rsid w:val="005E13EA"/>
    <w:rsid w:val="005E17F1"/>
    <w:rsid w:val="005F64AA"/>
    <w:rsid w:val="005F7851"/>
    <w:rsid w:val="00606E27"/>
    <w:rsid w:val="006106CD"/>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39"/>
    <w:rsid w:val="007276E5"/>
    <w:rsid w:val="00727C4C"/>
    <w:rsid w:val="00734809"/>
    <w:rsid w:val="0073714E"/>
    <w:rsid w:val="007374EF"/>
    <w:rsid w:val="007406E1"/>
    <w:rsid w:val="007437DE"/>
    <w:rsid w:val="00743E40"/>
    <w:rsid w:val="00745016"/>
    <w:rsid w:val="0075031F"/>
    <w:rsid w:val="00751263"/>
    <w:rsid w:val="007544FC"/>
    <w:rsid w:val="00755427"/>
    <w:rsid w:val="00755A8E"/>
    <w:rsid w:val="00756548"/>
    <w:rsid w:val="0075673A"/>
    <w:rsid w:val="0075704F"/>
    <w:rsid w:val="00763B2D"/>
    <w:rsid w:val="00764C84"/>
    <w:rsid w:val="007710AD"/>
    <w:rsid w:val="00772924"/>
    <w:rsid w:val="0078112D"/>
    <w:rsid w:val="007872F2"/>
    <w:rsid w:val="007873F9"/>
    <w:rsid w:val="007908E0"/>
    <w:rsid w:val="00791FE4"/>
    <w:rsid w:val="00793EB3"/>
    <w:rsid w:val="00794205"/>
    <w:rsid w:val="0079422A"/>
    <w:rsid w:val="00796716"/>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2C38"/>
    <w:rsid w:val="008340BA"/>
    <w:rsid w:val="00834F1D"/>
    <w:rsid w:val="00836FEC"/>
    <w:rsid w:val="00841F9D"/>
    <w:rsid w:val="008420E1"/>
    <w:rsid w:val="00844D98"/>
    <w:rsid w:val="00846D84"/>
    <w:rsid w:val="00850233"/>
    <w:rsid w:val="0085230E"/>
    <w:rsid w:val="008550A1"/>
    <w:rsid w:val="00861038"/>
    <w:rsid w:val="00865B58"/>
    <w:rsid w:val="00866B50"/>
    <w:rsid w:val="0086777A"/>
    <w:rsid w:val="00867A63"/>
    <w:rsid w:val="008708F1"/>
    <w:rsid w:val="00871960"/>
    <w:rsid w:val="0087369F"/>
    <w:rsid w:val="00880539"/>
    <w:rsid w:val="00883314"/>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29C3"/>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26EDD"/>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95E8F"/>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70D"/>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1E51"/>
    <w:rsid w:val="00A732EA"/>
    <w:rsid w:val="00A7489E"/>
    <w:rsid w:val="00A8015F"/>
    <w:rsid w:val="00A85039"/>
    <w:rsid w:val="00A906AA"/>
    <w:rsid w:val="00A94C5E"/>
    <w:rsid w:val="00AA252C"/>
    <w:rsid w:val="00AA666E"/>
    <w:rsid w:val="00AA7960"/>
    <w:rsid w:val="00AB5518"/>
    <w:rsid w:val="00AC0A0C"/>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1F7"/>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7B8"/>
    <w:rsid w:val="00C56D09"/>
    <w:rsid w:val="00C57D24"/>
    <w:rsid w:val="00C604D6"/>
    <w:rsid w:val="00C63CAB"/>
    <w:rsid w:val="00C63D00"/>
    <w:rsid w:val="00C6441B"/>
    <w:rsid w:val="00C65921"/>
    <w:rsid w:val="00C7108B"/>
    <w:rsid w:val="00C75883"/>
    <w:rsid w:val="00C77FA5"/>
    <w:rsid w:val="00C801E4"/>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31D3"/>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6E00"/>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23C64"/>
    <w:rsid w:val="00E3288D"/>
    <w:rsid w:val="00E35112"/>
    <w:rsid w:val="00E35BEC"/>
    <w:rsid w:val="00E41A6A"/>
    <w:rsid w:val="00E50798"/>
    <w:rsid w:val="00E50821"/>
    <w:rsid w:val="00E51F91"/>
    <w:rsid w:val="00E5498A"/>
    <w:rsid w:val="00E559CE"/>
    <w:rsid w:val="00E60F42"/>
    <w:rsid w:val="00E6746C"/>
    <w:rsid w:val="00E7086E"/>
    <w:rsid w:val="00E71248"/>
    <w:rsid w:val="00E717D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1619"/>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17AAE"/>
    <w:rsid w:val="00F22AC5"/>
    <w:rsid w:val="00F254D1"/>
    <w:rsid w:val="00F30A13"/>
    <w:rsid w:val="00F32B82"/>
    <w:rsid w:val="00F33ABB"/>
    <w:rsid w:val="00F34C86"/>
    <w:rsid w:val="00F4043E"/>
    <w:rsid w:val="00F412D9"/>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1161"/>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439"/>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C485F48"/>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ListParagraph">
    <w:name w:val="List Paragraph"/>
    <w:basedOn w:val="Normal"/>
    <w:uiPriority w:val="34"/>
    <w:qFormat/>
    <w:rsid w:val="00064579"/>
    <w:pPr>
      <w:ind w:left="720"/>
      <w:contextualSpacing/>
    </w:pPr>
  </w:style>
  <w:style w:type="character" w:styleId="UnresolvedMention">
    <w:name w:val="Unresolved Mention"/>
    <w:basedOn w:val="DefaultParagraphFont"/>
    <w:uiPriority w:val="99"/>
    <w:semiHidden/>
    <w:unhideWhenUsed/>
    <w:rsid w:val="00122B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508521">
      <w:bodyDiv w:val="1"/>
      <w:marLeft w:val="0"/>
      <w:marRight w:val="0"/>
      <w:marTop w:val="0"/>
      <w:marBottom w:val="0"/>
      <w:divBdr>
        <w:top w:val="none" w:sz="0" w:space="0" w:color="auto"/>
        <w:left w:val="none" w:sz="0" w:space="0" w:color="auto"/>
        <w:bottom w:val="none" w:sz="0" w:space="0" w:color="auto"/>
        <w:right w:val="none" w:sz="0" w:space="0" w:color="auto"/>
      </w:divBdr>
    </w:div>
    <w:div w:id="247158158">
      <w:bodyDiv w:val="1"/>
      <w:marLeft w:val="0"/>
      <w:marRight w:val="0"/>
      <w:marTop w:val="0"/>
      <w:marBottom w:val="0"/>
      <w:divBdr>
        <w:top w:val="none" w:sz="0" w:space="0" w:color="auto"/>
        <w:left w:val="none" w:sz="0" w:space="0" w:color="auto"/>
        <w:bottom w:val="none" w:sz="0" w:space="0" w:color="auto"/>
        <w:right w:val="none" w:sz="0" w:space="0" w:color="auto"/>
      </w:divBdr>
    </w:div>
    <w:div w:id="336351032">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79787337">
      <w:bodyDiv w:val="1"/>
      <w:marLeft w:val="0"/>
      <w:marRight w:val="0"/>
      <w:marTop w:val="0"/>
      <w:marBottom w:val="0"/>
      <w:divBdr>
        <w:top w:val="none" w:sz="0" w:space="0" w:color="auto"/>
        <w:left w:val="none" w:sz="0" w:space="0" w:color="auto"/>
        <w:bottom w:val="none" w:sz="0" w:space="0" w:color="auto"/>
        <w:right w:val="none" w:sz="0" w:space="0" w:color="auto"/>
      </w:divBdr>
      <w:divsChild>
        <w:div w:id="436218178">
          <w:marLeft w:val="0"/>
          <w:marRight w:val="0"/>
          <w:marTop w:val="0"/>
          <w:marBottom w:val="0"/>
          <w:divBdr>
            <w:top w:val="none" w:sz="0" w:space="0" w:color="auto"/>
            <w:left w:val="none" w:sz="0" w:space="0" w:color="auto"/>
            <w:bottom w:val="none" w:sz="0" w:space="0" w:color="auto"/>
            <w:right w:val="none" w:sz="0" w:space="0" w:color="auto"/>
          </w:divBdr>
          <w:divsChild>
            <w:div w:id="621545206">
              <w:marLeft w:val="0"/>
              <w:marRight w:val="0"/>
              <w:marTop w:val="0"/>
              <w:marBottom w:val="0"/>
              <w:divBdr>
                <w:top w:val="none" w:sz="0" w:space="0" w:color="auto"/>
                <w:left w:val="none" w:sz="0" w:space="0" w:color="auto"/>
                <w:bottom w:val="none" w:sz="0" w:space="0" w:color="auto"/>
                <w:right w:val="none" w:sz="0" w:space="0" w:color="auto"/>
              </w:divBdr>
              <w:divsChild>
                <w:div w:id="859969125">
                  <w:marLeft w:val="0"/>
                  <w:marRight w:val="0"/>
                  <w:marTop w:val="0"/>
                  <w:marBottom w:val="0"/>
                  <w:divBdr>
                    <w:top w:val="none" w:sz="0" w:space="0" w:color="auto"/>
                    <w:left w:val="none" w:sz="0" w:space="0" w:color="auto"/>
                    <w:bottom w:val="none" w:sz="0" w:space="0" w:color="auto"/>
                    <w:right w:val="none" w:sz="0" w:space="0" w:color="auto"/>
                  </w:divBdr>
                  <w:divsChild>
                    <w:div w:id="5325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ommunitycare.co.uk/articles/children-in-care-placement" TargetMode="External"/><Relationship Id="rId18" Type="http://schemas.openxmlformats.org/officeDocument/2006/relationships/hyperlink" Target="https://www.local.gov.uk/sites/default/files/documents/making-safeguarding-personal-77a.pdf" TargetMode="External"/><Relationship Id="rId26" Type="http://schemas.openxmlformats.org/officeDocument/2006/relationships/hyperlink" Target="https://gov.wales/active-offer-welsh-language-services" TargetMode="External"/><Relationship Id="rId3" Type="http://schemas.openxmlformats.org/officeDocument/2006/relationships/customXml" Target="../customXml/item3.xml"/><Relationship Id="rId21" Type="http://schemas.openxmlformats.org/officeDocument/2006/relationships/hyperlink" Target="https://socialcare.wales/resources/code-of-professional-practice" TargetMode="External"/><Relationship Id="rId34" Type="http://schemas.openxmlformats.org/officeDocument/2006/relationships/image" Target="media/image4.png"/><Relationship Id="rId7" Type="http://schemas.openxmlformats.org/officeDocument/2006/relationships/webSettings" Target="webSettings.xml"/><Relationship Id="rId12" Type="http://schemas.openxmlformats.org/officeDocument/2006/relationships/hyperlink" Target="https://www.legislation.gov.uk/ukpga/1989/41" TargetMode="External"/><Relationship Id="rId17" Type="http://schemas.openxmlformats.org/officeDocument/2006/relationships/hyperlink" Target="https://www.gov.uk/government/publications/the-victoria-climbie-inquiry" TargetMode="External"/><Relationship Id="rId25" Type="http://schemas.openxmlformats.org/officeDocument/2006/relationships/hyperlink" Target="https://www.legislation.gov.wales" TargetMode="External"/><Relationship Id="rId33" Type="http://schemas.openxmlformats.org/officeDocument/2006/relationships/image" Target="media/image3.jpe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ur-lex.europa.eu/legal-content/EN/TXT/?uri=legissum%3A4300388" TargetMode="External"/><Relationship Id="rId20" Type="http://schemas.openxmlformats.org/officeDocument/2006/relationships/hyperlink" Target="https://www.gov.uk/government/publications/munro-review-of-child-protection-final-report-a-child-centred-system" TargetMode="External"/><Relationship Id="rId29" Type="http://schemas.openxmlformats.org/officeDocument/2006/relationships/hyperlink" Target="https://www.safeguarding.wales/procedur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arnardos.org.uk" TargetMode="External"/><Relationship Id="rId24" Type="http://schemas.openxmlformats.org/officeDocument/2006/relationships/hyperlink" Target="https://www.legislation.gov.uk/anaw/2014/4/contents/enacted" TargetMode="External"/><Relationship Id="rId32" Type="http://schemas.openxmlformats.org/officeDocument/2006/relationships/image" Target="media/image2.jpg"/><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gdpr.eu" TargetMode="External"/><Relationship Id="rId23" Type="http://schemas.openxmlformats.org/officeDocument/2006/relationships/hyperlink" Target="https://gov.wales" TargetMode="External"/><Relationship Id="rId28" Type="http://schemas.openxmlformats.org/officeDocument/2006/relationships/hyperlink" Target="https://www.welshgovernment.gov.uk" TargetMode="External"/><Relationship Id="rId36"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assets.publishing.service.gov.uk/government/uploads/system/uploads/attachment_data/file/217369/care-profiling-study.pdf" TargetMode="External"/><Relationship Id="rId31" Type="http://schemas.openxmlformats.org/officeDocument/2006/relationships/hyperlink" Target="https://www.gov.wales/sites/default/files/publications/2022-01/handling-cross-border-child-protection-cases.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uk/government/publications/working-together-to-safeguard-children--2" TargetMode="External"/><Relationship Id="rId22" Type="http://schemas.openxmlformats.org/officeDocument/2006/relationships/hyperlink" Target="https://www.legislation.gov.uk/anaw/2014/4/contents" TargetMode="External"/><Relationship Id="rId27" Type="http://schemas.openxmlformats.org/officeDocument/2006/relationships/hyperlink" Target="https://gov.wales/safeguarding-children-strengths-based-approach" TargetMode="External"/><Relationship Id="rId30" Type="http://schemas.openxmlformats.org/officeDocument/2006/relationships/hyperlink" Target="https://www.socialcare.wales"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2D1357E0-0AC2-42A6-8235-1882F672DDBA}">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18</Pages>
  <Words>5458</Words>
  <Characters>31112</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James Wynne (2328790)</cp:lastModifiedBy>
  <cp:revision>17</cp:revision>
  <cp:lastPrinted>2020-02-11T19:20:00Z</cp:lastPrinted>
  <dcterms:created xsi:type="dcterms:W3CDTF">2025-02-13T16:54:00Z</dcterms:created>
  <dcterms:modified xsi:type="dcterms:W3CDTF">2025-02-17T04:13:00Z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