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2406" w:rsidRPr="00CC6B01" w:rsidRDefault="00CA6496" w:rsidP="00CC6B01">
      <w:pPr>
        <w:jc w:val="center"/>
        <w:rPr>
          <w:b/>
          <w:u w:val="single"/>
        </w:rPr>
      </w:pPr>
      <w:r>
        <w:rPr>
          <w:b/>
          <w:u w:val="single"/>
        </w:rPr>
        <w:t>Assessment 1</w:t>
      </w:r>
    </w:p>
    <w:p w:rsidR="00EA3514" w:rsidRPr="002B2280" w:rsidRDefault="00812406" w:rsidP="00EA3514">
      <w:pPr>
        <w:spacing w:after="0"/>
        <w:ind w:firstLine="720"/>
        <w:rPr>
          <w:rFonts w:cs="Times New Roman"/>
          <w:szCs w:val="24"/>
        </w:rPr>
      </w:pPr>
      <w:r w:rsidRPr="002B2280">
        <w:rPr>
          <w:rFonts w:cs="Times New Roman"/>
          <w:szCs w:val="24"/>
        </w:rPr>
        <w:t>In</w:t>
      </w:r>
      <w:r w:rsidR="00FC303B" w:rsidRPr="002B2280">
        <w:rPr>
          <w:rFonts w:cs="Times New Roman"/>
          <w:szCs w:val="24"/>
        </w:rPr>
        <w:t xml:space="preserve"> the United Nations Convention on the Rights of a Child (UNCRC) there are 6 A</w:t>
      </w:r>
      <w:r w:rsidRPr="002B2280">
        <w:rPr>
          <w:rFonts w:cs="Times New Roman"/>
          <w:szCs w:val="24"/>
        </w:rPr>
        <w:t>rticles</w:t>
      </w:r>
      <w:r w:rsidR="00FC303B" w:rsidRPr="002B2280">
        <w:rPr>
          <w:rFonts w:cs="Times New Roman"/>
          <w:szCs w:val="24"/>
        </w:rPr>
        <w:t xml:space="preserve"> (4, 6, 17, 24, 32 and 39) that promote positive outcomes for children in terms of their</w:t>
      </w:r>
      <w:r w:rsidR="00F87860">
        <w:rPr>
          <w:rFonts w:cs="Times New Roman"/>
          <w:szCs w:val="24"/>
        </w:rPr>
        <w:t xml:space="preserve"> the health and well-being</w:t>
      </w:r>
      <w:r w:rsidR="00FC303B" w:rsidRPr="002B2280">
        <w:rPr>
          <w:rFonts w:cs="Times New Roman"/>
          <w:szCs w:val="24"/>
        </w:rPr>
        <w:t xml:space="preserve"> no matter what circumstances they are brought up in</w:t>
      </w:r>
      <w:r w:rsidRPr="002B2280">
        <w:rPr>
          <w:rFonts w:cs="Times New Roman"/>
          <w:szCs w:val="24"/>
        </w:rPr>
        <w:t xml:space="preserve"> </w:t>
      </w:r>
      <w:r w:rsidR="00092975" w:rsidRPr="002B2280">
        <w:rPr>
          <w:rFonts w:cs="Times New Roman"/>
          <w:szCs w:val="24"/>
        </w:rPr>
        <w:t>(UNCIEF, no date</w:t>
      </w:r>
      <w:r w:rsidR="00FC303B" w:rsidRPr="002B2280">
        <w:rPr>
          <w:rFonts w:cs="Times New Roman"/>
          <w:szCs w:val="24"/>
        </w:rPr>
        <w:t>). However, when putting policy into practice it is difficult to ensure this is the case</w:t>
      </w:r>
      <w:r w:rsidR="006D3BB1" w:rsidRPr="002B2280">
        <w:rPr>
          <w:rFonts w:cs="Times New Roman"/>
          <w:szCs w:val="24"/>
        </w:rPr>
        <w:t xml:space="preserve"> since children under the age of 15 account for 26% of the world’s population (</w:t>
      </w:r>
      <w:r w:rsidR="007158AD" w:rsidRPr="002B2280">
        <w:rPr>
          <w:rFonts w:cs="Times New Roman"/>
          <w:szCs w:val="24"/>
        </w:rPr>
        <w:t>United Nations</w:t>
      </w:r>
      <w:r w:rsidR="006D3BB1" w:rsidRPr="002B2280">
        <w:rPr>
          <w:rFonts w:cs="Times New Roman"/>
          <w:szCs w:val="24"/>
        </w:rPr>
        <w:t xml:space="preserve">, 2017). </w:t>
      </w:r>
      <w:r w:rsidR="00152B7A" w:rsidRPr="002B2280">
        <w:rPr>
          <w:rFonts w:cs="Times New Roman"/>
          <w:szCs w:val="24"/>
        </w:rPr>
        <w:t>As an alternative to exploring every topic that has implications for children’s health and well-being</w:t>
      </w:r>
      <w:r w:rsidR="00194085" w:rsidRPr="002B2280">
        <w:rPr>
          <w:rFonts w:cs="Times New Roman"/>
          <w:szCs w:val="24"/>
        </w:rPr>
        <w:t>,</w:t>
      </w:r>
      <w:r w:rsidR="006D3BB1" w:rsidRPr="002B2280">
        <w:rPr>
          <w:rFonts w:cs="Times New Roman"/>
          <w:szCs w:val="24"/>
        </w:rPr>
        <w:t xml:space="preserve"> this essay</w:t>
      </w:r>
      <w:r w:rsidR="00152B7A" w:rsidRPr="002B2280">
        <w:rPr>
          <w:rFonts w:cs="Times New Roman"/>
          <w:szCs w:val="24"/>
        </w:rPr>
        <w:t xml:space="preserve"> will attempt to </w:t>
      </w:r>
      <w:r w:rsidR="003A51C5" w:rsidRPr="002B2280">
        <w:rPr>
          <w:rFonts w:cs="Times New Roman"/>
          <w:szCs w:val="24"/>
        </w:rPr>
        <w:t xml:space="preserve">focus directly on and </w:t>
      </w:r>
      <w:r w:rsidR="00152B7A" w:rsidRPr="002B2280">
        <w:rPr>
          <w:rFonts w:cs="Times New Roman"/>
          <w:szCs w:val="24"/>
        </w:rPr>
        <w:t>critica</w:t>
      </w:r>
      <w:r w:rsidR="00CC6B01" w:rsidRPr="002B2280">
        <w:rPr>
          <w:rFonts w:cs="Times New Roman"/>
          <w:szCs w:val="24"/>
        </w:rPr>
        <w:t>l</w:t>
      </w:r>
      <w:r w:rsidR="00152B7A" w:rsidRPr="002B2280">
        <w:rPr>
          <w:rFonts w:cs="Times New Roman"/>
          <w:szCs w:val="24"/>
        </w:rPr>
        <w:t>l</w:t>
      </w:r>
      <w:r w:rsidR="00CC6B01" w:rsidRPr="002B2280">
        <w:rPr>
          <w:rFonts w:cs="Times New Roman"/>
          <w:szCs w:val="24"/>
        </w:rPr>
        <w:t>y</w:t>
      </w:r>
      <w:r w:rsidR="00152B7A" w:rsidRPr="002B2280">
        <w:rPr>
          <w:rFonts w:cs="Times New Roman"/>
          <w:szCs w:val="24"/>
        </w:rPr>
        <w:t xml:space="preserve"> analyse medias impact on children’s health and well-being</w:t>
      </w:r>
      <w:r w:rsidR="003A51C5" w:rsidRPr="002B2280">
        <w:rPr>
          <w:rFonts w:cs="Times New Roman"/>
          <w:szCs w:val="24"/>
        </w:rPr>
        <w:t>.</w:t>
      </w:r>
      <w:r w:rsidR="00E250D7" w:rsidRPr="002B2280">
        <w:rPr>
          <w:rFonts w:cs="Times New Roman"/>
          <w:szCs w:val="24"/>
        </w:rPr>
        <w:t xml:space="preserve"> </w:t>
      </w:r>
    </w:p>
    <w:p w:rsidR="00D01295" w:rsidRPr="00CC6B01" w:rsidRDefault="00D01295" w:rsidP="006D3BB1">
      <w:pPr>
        <w:spacing w:after="0"/>
        <w:rPr>
          <w:rFonts w:cs="Times New Roman"/>
          <w:szCs w:val="24"/>
        </w:rPr>
      </w:pPr>
    </w:p>
    <w:p w:rsidR="00744C08" w:rsidRPr="00F87860" w:rsidRDefault="00D01295" w:rsidP="00744C08">
      <w:pPr>
        <w:spacing w:after="0"/>
        <w:rPr>
          <w:rFonts w:cs="Times New Roman"/>
          <w:szCs w:val="24"/>
        </w:rPr>
      </w:pPr>
      <w:r w:rsidRPr="00F87860">
        <w:rPr>
          <w:rFonts w:cs="Times New Roman"/>
          <w:szCs w:val="24"/>
        </w:rPr>
        <w:t xml:space="preserve">To discuss media </w:t>
      </w:r>
      <w:r w:rsidR="00FC126D" w:rsidRPr="00F87860">
        <w:rPr>
          <w:rFonts w:cs="Times New Roman"/>
          <w:szCs w:val="24"/>
        </w:rPr>
        <w:t>further it must first be defined</w:t>
      </w:r>
      <w:r w:rsidRPr="00F87860">
        <w:rPr>
          <w:rFonts w:cs="Times New Roman"/>
          <w:szCs w:val="24"/>
        </w:rPr>
        <w:t xml:space="preserve"> </w:t>
      </w:r>
      <w:r w:rsidR="00FC126D" w:rsidRPr="00F87860">
        <w:rPr>
          <w:rFonts w:cs="Times New Roman"/>
          <w:szCs w:val="24"/>
        </w:rPr>
        <w:t>so it is clear what it means in the context of this essay. T</w:t>
      </w:r>
      <w:r w:rsidRPr="00F87860">
        <w:rPr>
          <w:rFonts w:cs="Times New Roman"/>
          <w:szCs w:val="24"/>
        </w:rPr>
        <w:t>he word ‘m</w:t>
      </w:r>
      <w:r w:rsidR="000150A2" w:rsidRPr="00F87860">
        <w:rPr>
          <w:rFonts w:cs="Times New Roman"/>
          <w:szCs w:val="24"/>
        </w:rPr>
        <w:t>edia</w:t>
      </w:r>
      <w:r w:rsidRPr="00F87860">
        <w:rPr>
          <w:rFonts w:cs="Times New Roman"/>
          <w:szCs w:val="24"/>
        </w:rPr>
        <w:t>’</w:t>
      </w:r>
      <w:r w:rsidR="000150A2" w:rsidRPr="00F87860">
        <w:rPr>
          <w:rFonts w:cs="Times New Roman"/>
          <w:szCs w:val="24"/>
        </w:rPr>
        <w:t xml:space="preserve"> has </w:t>
      </w:r>
      <w:r w:rsidRPr="00F87860">
        <w:rPr>
          <w:rFonts w:cs="Times New Roman"/>
          <w:szCs w:val="24"/>
        </w:rPr>
        <w:t>had</w:t>
      </w:r>
      <w:r w:rsidR="00FC126D" w:rsidRPr="00F87860">
        <w:rPr>
          <w:rFonts w:cs="Times New Roman"/>
          <w:szCs w:val="24"/>
        </w:rPr>
        <w:t xml:space="preserve"> its</w:t>
      </w:r>
      <w:r w:rsidR="000150A2" w:rsidRPr="00F87860">
        <w:rPr>
          <w:rFonts w:cs="Times New Roman"/>
          <w:szCs w:val="24"/>
        </w:rPr>
        <w:t xml:space="preserve"> </w:t>
      </w:r>
      <w:r w:rsidRPr="00F87860">
        <w:rPr>
          <w:rFonts w:cs="Times New Roman"/>
          <w:szCs w:val="24"/>
        </w:rPr>
        <w:t>definition evolve concurrently with development of technology</w:t>
      </w:r>
      <w:r w:rsidR="00FC126D" w:rsidRPr="00F87860">
        <w:rPr>
          <w:rFonts w:cs="Times New Roman"/>
          <w:szCs w:val="24"/>
        </w:rPr>
        <w:t xml:space="preserve"> overtime</w:t>
      </w:r>
      <w:r w:rsidRPr="00F87860">
        <w:rPr>
          <w:rFonts w:cs="Times New Roman"/>
          <w:szCs w:val="24"/>
        </w:rPr>
        <w:t xml:space="preserve">. </w:t>
      </w:r>
      <w:r w:rsidR="00EA3514" w:rsidRPr="00F87860">
        <w:rPr>
          <w:rFonts w:cs="Times New Roman"/>
          <w:szCs w:val="24"/>
        </w:rPr>
        <w:t>Today, the word media is often associated with social interactions with sites like Facebook and Twitter being two of the most u</w:t>
      </w:r>
      <w:r w:rsidR="00FC126D" w:rsidRPr="00F87860">
        <w:rPr>
          <w:rFonts w:cs="Times New Roman"/>
          <w:szCs w:val="24"/>
        </w:rPr>
        <w:t>sed sites on the internet. In</w:t>
      </w:r>
      <w:r w:rsidR="00EA3514" w:rsidRPr="00F87860">
        <w:rPr>
          <w:rFonts w:cs="Times New Roman"/>
          <w:szCs w:val="24"/>
        </w:rPr>
        <w:t xml:space="preserve"> 2005, </w:t>
      </w:r>
      <w:r w:rsidR="00F87860" w:rsidRPr="00F87860">
        <w:rPr>
          <w:rFonts w:cs="Times New Roman"/>
          <w:szCs w:val="24"/>
        </w:rPr>
        <w:t>only 7%</w:t>
      </w:r>
      <w:r w:rsidR="00FC126D" w:rsidRPr="00F87860">
        <w:rPr>
          <w:rFonts w:cs="Times New Roman"/>
          <w:szCs w:val="24"/>
        </w:rPr>
        <w:t xml:space="preserve"> of people a</w:t>
      </w:r>
      <w:r w:rsidR="00F87860" w:rsidRPr="00F87860">
        <w:rPr>
          <w:rFonts w:cs="Times New Roman"/>
          <w:szCs w:val="24"/>
        </w:rPr>
        <w:t xml:space="preserve"> </w:t>
      </w:r>
      <w:r w:rsidR="00FC126D" w:rsidRPr="00F87860">
        <w:rPr>
          <w:rFonts w:cs="Times New Roman"/>
          <w:szCs w:val="24"/>
        </w:rPr>
        <w:t>part of the age bracket of 18-29 (in the United States) used at least one social media site (Pew Research Center, 2017)</w:t>
      </w:r>
      <w:r w:rsidR="00F238BE" w:rsidRPr="00F87860">
        <w:rPr>
          <w:rFonts w:cs="Times New Roman"/>
          <w:szCs w:val="24"/>
        </w:rPr>
        <w:t>.</w:t>
      </w:r>
      <w:r w:rsidR="00FC126D" w:rsidRPr="00F87860">
        <w:rPr>
          <w:rFonts w:cs="Times New Roman"/>
          <w:szCs w:val="24"/>
        </w:rPr>
        <w:t xml:space="preserve"> </w:t>
      </w:r>
      <w:r w:rsidR="00F238BE" w:rsidRPr="00F87860">
        <w:rPr>
          <w:rFonts w:cs="Times New Roman"/>
          <w:szCs w:val="24"/>
        </w:rPr>
        <w:t>T</w:t>
      </w:r>
      <w:r w:rsidR="00FC126D" w:rsidRPr="00F87860">
        <w:rPr>
          <w:rFonts w:cs="Times New Roman"/>
          <w:szCs w:val="24"/>
        </w:rPr>
        <w:t xml:space="preserve">he young children of </w:t>
      </w:r>
      <w:r w:rsidR="00F87860" w:rsidRPr="00F87860">
        <w:rPr>
          <w:rFonts w:cs="Times New Roman"/>
          <w:szCs w:val="24"/>
        </w:rPr>
        <w:t>200</w:t>
      </w:r>
      <w:r w:rsidR="00F238BE" w:rsidRPr="00F87860">
        <w:rPr>
          <w:rFonts w:cs="Times New Roman"/>
          <w:szCs w:val="24"/>
        </w:rPr>
        <w:t>5</w:t>
      </w:r>
      <w:r w:rsidR="00FC126D" w:rsidRPr="00F87860">
        <w:rPr>
          <w:rFonts w:cs="Times New Roman"/>
          <w:szCs w:val="24"/>
        </w:rPr>
        <w:t>, now apart of that category</w:t>
      </w:r>
      <w:r w:rsidR="00F238BE" w:rsidRPr="00F87860">
        <w:rPr>
          <w:rFonts w:cs="Times New Roman"/>
          <w:szCs w:val="24"/>
        </w:rPr>
        <w:t xml:space="preserve"> as of 2016, boast a dramatic increase to 86% of them using at least one social media site. In fact, every category record by the Pew Research Center (2017) saw similar increases; 30-49 6% to 80%, 50-64 4% to 64% and 65+ 3% to 34%. This shows that the definition of ‘media’ has changed because of what we use it for. </w:t>
      </w:r>
    </w:p>
    <w:p w:rsidR="00744C08" w:rsidRPr="00CC6B01" w:rsidRDefault="00744C08" w:rsidP="006D3BB1">
      <w:pPr>
        <w:spacing w:after="0"/>
        <w:rPr>
          <w:rFonts w:cs="Times New Roman"/>
          <w:szCs w:val="24"/>
        </w:rPr>
      </w:pPr>
    </w:p>
    <w:p w:rsidR="00194085" w:rsidRPr="00CC6B01" w:rsidRDefault="00EA3514" w:rsidP="006D3BB1">
      <w:pPr>
        <w:spacing w:after="0"/>
        <w:rPr>
          <w:rFonts w:cs="Times New Roman"/>
          <w:szCs w:val="24"/>
        </w:rPr>
      </w:pPr>
      <w:r w:rsidRPr="00CC6B01">
        <w:rPr>
          <w:rFonts w:cs="Times New Roman"/>
          <w:szCs w:val="24"/>
        </w:rPr>
        <w:t>However, this essay’s focus will be on</w:t>
      </w:r>
      <w:r w:rsidR="00D01295" w:rsidRPr="00CC6B01">
        <w:rPr>
          <w:rFonts w:cs="Times New Roman"/>
          <w:szCs w:val="24"/>
        </w:rPr>
        <w:t xml:space="preserve"> </w:t>
      </w:r>
      <w:r w:rsidR="00D01295" w:rsidRPr="00F87860">
        <w:rPr>
          <w:rFonts w:cs="Times New Roman"/>
          <w:szCs w:val="24"/>
        </w:rPr>
        <w:t>how</w:t>
      </w:r>
      <w:r w:rsidRPr="00CC6B01">
        <w:rPr>
          <w:rFonts w:cs="Times New Roman"/>
          <w:szCs w:val="24"/>
        </w:rPr>
        <w:t xml:space="preserve"> children</w:t>
      </w:r>
      <w:r w:rsidR="00D01295" w:rsidRPr="00CC6B01">
        <w:rPr>
          <w:rFonts w:cs="Times New Roman"/>
          <w:szCs w:val="24"/>
        </w:rPr>
        <w:t xml:space="preserve"> interact with media and the ways it impacts their health and well-being. </w:t>
      </w:r>
    </w:p>
    <w:p w:rsidR="00744C08" w:rsidRPr="00CC6B01" w:rsidRDefault="00744C08" w:rsidP="006D3BB1">
      <w:pPr>
        <w:spacing w:after="0"/>
        <w:rPr>
          <w:rFonts w:cs="Times New Roman"/>
          <w:szCs w:val="24"/>
        </w:rPr>
      </w:pPr>
    </w:p>
    <w:p w:rsidR="00E62901" w:rsidRPr="00F87860" w:rsidRDefault="00744C08" w:rsidP="006D3BB1">
      <w:pPr>
        <w:spacing w:after="0"/>
        <w:rPr>
          <w:rFonts w:cs="Times New Roman"/>
          <w:szCs w:val="24"/>
        </w:rPr>
      </w:pPr>
      <w:r w:rsidRPr="00F87860">
        <w:rPr>
          <w:rFonts w:cs="Times New Roman"/>
          <w:szCs w:val="24"/>
        </w:rPr>
        <w:t>Children have been</w:t>
      </w:r>
      <w:r w:rsidR="00C21366" w:rsidRPr="00F87860">
        <w:rPr>
          <w:rFonts w:cs="Times New Roman"/>
          <w:szCs w:val="24"/>
        </w:rPr>
        <w:t xml:space="preserve"> using devices to</w:t>
      </w:r>
      <w:r w:rsidRPr="00F87860">
        <w:rPr>
          <w:rFonts w:cs="Times New Roman"/>
          <w:szCs w:val="24"/>
        </w:rPr>
        <w:t xml:space="preserve"> interact with media since the invention of the radio</w:t>
      </w:r>
      <w:r w:rsidR="005B17C6" w:rsidRPr="00F87860">
        <w:rPr>
          <w:rFonts w:cs="Times New Roman"/>
          <w:szCs w:val="24"/>
        </w:rPr>
        <w:t xml:space="preserve"> in the early 1900s</w:t>
      </w:r>
      <w:r w:rsidRPr="00F87860">
        <w:rPr>
          <w:rFonts w:cs="Times New Roman"/>
          <w:szCs w:val="24"/>
        </w:rPr>
        <w:t xml:space="preserve"> (Keith, 2008)</w:t>
      </w:r>
      <w:r w:rsidR="004A4899" w:rsidRPr="00F87860">
        <w:rPr>
          <w:rFonts w:cs="Times New Roman"/>
          <w:szCs w:val="24"/>
        </w:rPr>
        <w:t xml:space="preserve">. </w:t>
      </w:r>
      <w:r w:rsidR="00471229" w:rsidRPr="00F87860">
        <w:rPr>
          <w:rFonts w:cs="Times New Roman"/>
          <w:szCs w:val="24"/>
        </w:rPr>
        <w:t>With radio being a completely new medium, there was a phase of unknowns when creating children’s program</w:t>
      </w:r>
      <w:r w:rsidR="00CC6B01" w:rsidRPr="00F87860">
        <w:rPr>
          <w:rFonts w:cs="Times New Roman"/>
          <w:szCs w:val="24"/>
        </w:rPr>
        <w:t>me</w:t>
      </w:r>
      <w:r w:rsidR="00471229" w:rsidRPr="00F87860">
        <w:rPr>
          <w:rFonts w:cs="Times New Roman"/>
          <w:szCs w:val="24"/>
        </w:rPr>
        <w:t>s.</w:t>
      </w:r>
      <w:r w:rsidR="00F87860" w:rsidRPr="00F87860">
        <w:rPr>
          <w:rFonts w:cs="Times New Roman"/>
          <w:szCs w:val="24"/>
        </w:rPr>
        <w:t xml:space="preserve"> According to</w:t>
      </w:r>
      <w:r w:rsidR="00471229" w:rsidRPr="00F87860">
        <w:rPr>
          <w:rFonts w:cs="Times New Roman"/>
          <w:szCs w:val="24"/>
        </w:rPr>
        <w:t xml:space="preserve"> </w:t>
      </w:r>
      <w:r w:rsidR="00F87860" w:rsidRPr="00F87860">
        <w:rPr>
          <w:rFonts w:cs="Times New Roman"/>
          <w:szCs w:val="24"/>
        </w:rPr>
        <w:t xml:space="preserve">Keith (2008), </w:t>
      </w:r>
      <w:r w:rsidR="00471229" w:rsidRPr="00F87860">
        <w:rPr>
          <w:rFonts w:cs="Times New Roman"/>
          <w:szCs w:val="24"/>
        </w:rPr>
        <w:t>librarians were the first to ‘combine child psychology and their knowledge of children’s materials and interests’ to create the first radio programmes</w:t>
      </w:r>
      <w:r w:rsidR="00F87860" w:rsidRPr="00F87860">
        <w:rPr>
          <w:rFonts w:cs="Times New Roman"/>
          <w:szCs w:val="24"/>
        </w:rPr>
        <w:t xml:space="preserve"> for children. Radio,</w:t>
      </w:r>
      <w:r w:rsidR="005B17C6" w:rsidRPr="00F87860">
        <w:rPr>
          <w:rFonts w:cs="Times New Roman"/>
          <w:szCs w:val="24"/>
        </w:rPr>
        <w:t xml:space="preserve"> during the 1930s, became so popular companies like the National Broadcasting Company (NBC) and the British Broadcasting Corporation (BBC) to make dedicated shows children such a ‘Let’s Pretend’ and ‘Hope Harrigan’ (knowitall, no date). It could be argued that with radio becoming a ‘must-have’ in all households in the United States and Europe, children’s health and well-being were </w:t>
      </w:r>
      <w:r w:rsidR="005B17C6" w:rsidRPr="00F87860">
        <w:rPr>
          <w:rFonts w:cs="Times New Roman"/>
          <w:szCs w:val="24"/>
        </w:rPr>
        <w:lastRenderedPageBreak/>
        <w:t>affect</w:t>
      </w:r>
      <w:r w:rsidR="007F6102" w:rsidRPr="00F87860">
        <w:rPr>
          <w:rFonts w:cs="Times New Roman"/>
          <w:szCs w:val="24"/>
        </w:rPr>
        <w:t>ed</w:t>
      </w:r>
      <w:r w:rsidR="005B17C6" w:rsidRPr="00F87860">
        <w:rPr>
          <w:rFonts w:cs="Times New Roman"/>
          <w:szCs w:val="24"/>
        </w:rPr>
        <w:t xml:space="preserve"> in a positive way.</w:t>
      </w:r>
      <w:r w:rsidR="007F6102" w:rsidRPr="00F87860">
        <w:rPr>
          <w:rFonts w:cs="Times New Roman"/>
          <w:szCs w:val="24"/>
        </w:rPr>
        <w:t xml:space="preserve"> Radios promoted family gathering so they could all listen to their favourite shows according to knowitall (no date) and </w:t>
      </w:r>
      <w:r w:rsidR="00E62901" w:rsidRPr="00F87860">
        <w:rPr>
          <w:rFonts w:cs="Times New Roman"/>
          <w:szCs w:val="24"/>
        </w:rPr>
        <w:t xml:space="preserve">Zinn (2001). </w:t>
      </w:r>
    </w:p>
    <w:p w:rsidR="00E62901" w:rsidRPr="00CC6B01" w:rsidRDefault="00E62901" w:rsidP="006D3BB1">
      <w:pPr>
        <w:spacing w:after="0"/>
        <w:rPr>
          <w:rFonts w:cs="Times New Roman"/>
          <w:color w:val="FF0000"/>
          <w:szCs w:val="24"/>
        </w:rPr>
      </w:pPr>
    </w:p>
    <w:p w:rsidR="00744C08" w:rsidRPr="00F87860" w:rsidRDefault="00E62901" w:rsidP="006D3BB1">
      <w:pPr>
        <w:spacing w:after="0"/>
        <w:rPr>
          <w:rFonts w:cs="Times New Roman"/>
          <w:szCs w:val="24"/>
        </w:rPr>
      </w:pPr>
      <w:r w:rsidRPr="00F87860">
        <w:rPr>
          <w:rFonts w:cs="Times New Roman"/>
          <w:szCs w:val="24"/>
        </w:rPr>
        <w:t xml:space="preserve">The importance of strong family structures cannot be understated in regards to maintaining children’s health and well-being according to </w:t>
      </w:r>
      <w:r w:rsidR="00B67097" w:rsidRPr="00F87860">
        <w:rPr>
          <w:rFonts w:cs="Times New Roman"/>
          <w:szCs w:val="24"/>
        </w:rPr>
        <w:t xml:space="preserve">Goswami </w:t>
      </w:r>
      <w:r w:rsidR="00753124" w:rsidRPr="00F87860">
        <w:rPr>
          <w:rFonts w:cs="Times New Roman"/>
          <w:szCs w:val="24"/>
        </w:rPr>
        <w:t>(</w:t>
      </w:r>
      <w:r w:rsidR="00B67097" w:rsidRPr="00F87860">
        <w:rPr>
          <w:rFonts w:cs="Times New Roman"/>
          <w:szCs w:val="24"/>
        </w:rPr>
        <w:t>20</w:t>
      </w:r>
      <w:r w:rsidR="00753124" w:rsidRPr="00F87860">
        <w:rPr>
          <w:rFonts w:cs="Times New Roman"/>
          <w:szCs w:val="24"/>
        </w:rPr>
        <w:t>12). Goswami (2012) found in a national survey (including 4,673 children) across England that positive relationships wi</w:t>
      </w:r>
      <w:r w:rsidR="00156AB1" w:rsidRPr="00F87860">
        <w:rPr>
          <w:rFonts w:cs="Times New Roman"/>
          <w:szCs w:val="24"/>
        </w:rPr>
        <w:t xml:space="preserve">th families provide an increase in their well-being. Though this research takes place some time after ‘the birth of radio’ this research can still be generalised today since </w:t>
      </w:r>
      <w:r w:rsidR="000517AD" w:rsidRPr="00F87860">
        <w:rPr>
          <w:rFonts w:cs="Times New Roman"/>
          <w:szCs w:val="24"/>
        </w:rPr>
        <w:t xml:space="preserve">most </w:t>
      </w:r>
      <w:r w:rsidR="00156AB1" w:rsidRPr="00F87860">
        <w:rPr>
          <w:rFonts w:cs="Times New Roman"/>
          <w:szCs w:val="24"/>
        </w:rPr>
        <w:t>children still live with thei</w:t>
      </w:r>
      <w:r w:rsidR="000517AD" w:rsidRPr="00F87860">
        <w:rPr>
          <w:rFonts w:cs="Times New Roman"/>
          <w:szCs w:val="24"/>
        </w:rPr>
        <w:t>r families at a young age. Furthermore</w:t>
      </w:r>
      <w:r w:rsidR="00156AB1" w:rsidRPr="00F87860">
        <w:rPr>
          <w:rFonts w:cs="Times New Roman"/>
          <w:szCs w:val="24"/>
        </w:rPr>
        <w:t>, children</w:t>
      </w:r>
      <w:r w:rsidR="000517AD" w:rsidRPr="00F87860">
        <w:rPr>
          <w:rFonts w:cs="Times New Roman"/>
          <w:szCs w:val="24"/>
        </w:rPr>
        <w:t>’s</w:t>
      </w:r>
      <w:r w:rsidR="00156AB1" w:rsidRPr="00F87860">
        <w:rPr>
          <w:rFonts w:cs="Times New Roman"/>
          <w:szCs w:val="24"/>
        </w:rPr>
        <w:t xml:space="preserve"> well-being has be found to deteriorate when children struggle to form relationships with their families according Goswami (2012). This is especially true when children feel they have been treated unfairly by adults</w:t>
      </w:r>
      <w:r w:rsidR="000517AD" w:rsidRPr="00F87860">
        <w:rPr>
          <w:rFonts w:cs="Times New Roman"/>
          <w:szCs w:val="24"/>
        </w:rPr>
        <w:t xml:space="preserve">. It could be argued that an indicator for a strong family relationship is the time spent with between the parent and child. During the golden age of radio, as previously mentioned, families spent more time together interacting as a result of the media device because it catered all the families needs for recreation at the same time. </w:t>
      </w:r>
      <w:r w:rsidR="00BA1EA3" w:rsidRPr="00F87860">
        <w:rPr>
          <w:rFonts w:cs="Times New Roman"/>
          <w:szCs w:val="24"/>
        </w:rPr>
        <w:t>Strazdins et al (2006)</w:t>
      </w:r>
      <w:r w:rsidR="000517AD" w:rsidRPr="00F87860">
        <w:rPr>
          <w:rFonts w:cs="Times New Roman"/>
          <w:szCs w:val="24"/>
        </w:rPr>
        <w:t xml:space="preserve"> agrees that when children spend more time with their fami</w:t>
      </w:r>
      <w:r w:rsidR="00F87860" w:rsidRPr="00F87860">
        <w:rPr>
          <w:rFonts w:cs="Times New Roman"/>
          <w:szCs w:val="24"/>
        </w:rPr>
        <w:t>ly their overall well-being</w:t>
      </w:r>
      <w:r w:rsidR="000517AD" w:rsidRPr="00F87860">
        <w:rPr>
          <w:rFonts w:cs="Times New Roman"/>
          <w:szCs w:val="24"/>
        </w:rPr>
        <w:t xml:space="preserve"> increases. However, </w:t>
      </w:r>
      <w:r w:rsidR="008A5DC2" w:rsidRPr="00F87860">
        <w:rPr>
          <w:rFonts w:cs="Times New Roman"/>
          <w:szCs w:val="24"/>
        </w:rPr>
        <w:t xml:space="preserve">Anderson </w:t>
      </w:r>
      <w:r w:rsidR="00BA1EA3" w:rsidRPr="00F87860">
        <w:rPr>
          <w:rFonts w:cs="Times New Roman"/>
          <w:szCs w:val="24"/>
        </w:rPr>
        <w:t>(2014)</w:t>
      </w:r>
      <w:r w:rsidR="000517AD" w:rsidRPr="00F87860">
        <w:rPr>
          <w:rFonts w:cs="Times New Roman"/>
          <w:szCs w:val="24"/>
        </w:rPr>
        <w:t xml:space="preserve"> argues th</w:t>
      </w:r>
      <w:r w:rsidR="00736AEC" w:rsidRPr="00F87860">
        <w:rPr>
          <w:rFonts w:cs="Times New Roman"/>
          <w:szCs w:val="24"/>
        </w:rPr>
        <w:t xml:space="preserve">at because of the change in modern </w:t>
      </w:r>
      <w:r w:rsidR="00BA1EA3" w:rsidRPr="00F87860">
        <w:rPr>
          <w:rFonts w:cs="Times New Roman"/>
          <w:szCs w:val="24"/>
        </w:rPr>
        <w:t xml:space="preserve">society in terms of the increased number of divorces, some children, regardless of medias, are getting less time with their parents which weakening their relationships and causing a low sense of well-being. Strazdins et al (2006) results agrees with </w:t>
      </w:r>
      <w:r w:rsidR="008A5DC2" w:rsidRPr="00F87860">
        <w:rPr>
          <w:rFonts w:cs="Times New Roman"/>
          <w:szCs w:val="24"/>
        </w:rPr>
        <w:t>Anderson</w:t>
      </w:r>
      <w:r w:rsidR="00BA1EA3" w:rsidRPr="00F87860">
        <w:rPr>
          <w:rFonts w:cs="Times New Roman"/>
          <w:szCs w:val="24"/>
        </w:rPr>
        <w:t xml:space="preserve"> (2014) but their research methodology was different. Strazdins et al (2006) found that as a result of parents hectic work schedules, children’s health and well-being was being affected negatively. Children with parents who had ‘nonstandard’ work schedules were more likely to experience ‘social and emotional difficulties’. This further suggests that families using the radio as a primary media device were inadvertently strengthening their family structure</w:t>
      </w:r>
      <w:r w:rsidR="008A5DC2" w:rsidRPr="00F87860">
        <w:rPr>
          <w:rFonts w:cs="Times New Roman"/>
          <w:szCs w:val="24"/>
        </w:rPr>
        <w:t xml:space="preserve"> by having a device that ‘</w:t>
      </w:r>
      <w:r w:rsidR="00E963DD" w:rsidRPr="00F87860">
        <w:rPr>
          <w:rFonts w:cs="Times New Roman"/>
          <w:szCs w:val="24"/>
        </w:rPr>
        <w:t>invites</w:t>
      </w:r>
      <w:r w:rsidR="008A5DC2" w:rsidRPr="00F87860">
        <w:rPr>
          <w:rFonts w:cs="Times New Roman"/>
          <w:szCs w:val="24"/>
        </w:rPr>
        <w:t>’ family interaction</w:t>
      </w:r>
      <w:r w:rsidR="00BA1EA3" w:rsidRPr="00F87860">
        <w:rPr>
          <w:rFonts w:cs="Times New Roman"/>
          <w:szCs w:val="24"/>
        </w:rPr>
        <w:t xml:space="preserve"> </w:t>
      </w:r>
      <w:r w:rsidR="008A5DC2" w:rsidRPr="00F87860">
        <w:rPr>
          <w:rFonts w:cs="Times New Roman"/>
          <w:szCs w:val="24"/>
        </w:rPr>
        <w:t>thus making their children develop a</w:t>
      </w:r>
      <w:r w:rsidR="00BA1EA3" w:rsidRPr="00F87860">
        <w:rPr>
          <w:rFonts w:cs="Times New Roman"/>
          <w:szCs w:val="24"/>
        </w:rPr>
        <w:t xml:space="preserve"> good sense of wel</w:t>
      </w:r>
      <w:r w:rsidR="00792D0E" w:rsidRPr="00F87860">
        <w:rPr>
          <w:rFonts w:cs="Times New Roman"/>
          <w:szCs w:val="24"/>
        </w:rPr>
        <w:t>l-being.</w:t>
      </w:r>
    </w:p>
    <w:p w:rsidR="007F6102" w:rsidRPr="00D701D5" w:rsidRDefault="007F6102" w:rsidP="006D3BB1">
      <w:pPr>
        <w:spacing w:after="0"/>
        <w:rPr>
          <w:rFonts w:cs="Times New Roman"/>
          <w:szCs w:val="24"/>
        </w:rPr>
      </w:pPr>
    </w:p>
    <w:p w:rsidR="004A3D0D" w:rsidRPr="00D701D5" w:rsidRDefault="009A2529" w:rsidP="006D3BB1">
      <w:pPr>
        <w:spacing w:after="0"/>
        <w:rPr>
          <w:rFonts w:cs="Times New Roman"/>
          <w:szCs w:val="24"/>
        </w:rPr>
      </w:pPr>
      <w:r w:rsidRPr="00D701D5">
        <w:rPr>
          <w:rFonts w:cs="Times New Roman"/>
          <w:szCs w:val="24"/>
        </w:rPr>
        <w:t xml:space="preserve">It could also be argued that the radio promoted more imaginative play within children during that era with the creation of the shows ‘Let’s Pretend’ and ‘Hope Harrigan’. </w:t>
      </w:r>
      <w:r w:rsidR="004A3D0D" w:rsidRPr="00D701D5">
        <w:rPr>
          <w:rFonts w:cs="Times New Roman"/>
          <w:szCs w:val="24"/>
        </w:rPr>
        <w:t>‘Let’s Pretend’ was a show ‘recognised as one of the most imagination-provoking children shows on radio’ (</w:t>
      </w:r>
      <w:r w:rsidR="0015565B" w:rsidRPr="00D701D5">
        <w:rPr>
          <w:rFonts w:cs="Times New Roman"/>
          <w:szCs w:val="24"/>
        </w:rPr>
        <w:t>Sher, 2013</w:t>
      </w:r>
      <w:r w:rsidR="004A3D0D" w:rsidRPr="00D701D5">
        <w:rPr>
          <w:rFonts w:cs="Times New Roman"/>
          <w:szCs w:val="24"/>
        </w:rPr>
        <w:t>)</w:t>
      </w:r>
      <w:r w:rsidR="00F87860" w:rsidRPr="00D701D5">
        <w:rPr>
          <w:rFonts w:cs="Times New Roman"/>
          <w:szCs w:val="24"/>
        </w:rPr>
        <w:t>.</w:t>
      </w:r>
      <w:r w:rsidR="004A3D0D" w:rsidRPr="00D701D5">
        <w:rPr>
          <w:rFonts w:cs="Times New Roman"/>
          <w:szCs w:val="24"/>
        </w:rPr>
        <w:t xml:space="preserve"> </w:t>
      </w:r>
      <w:r w:rsidR="00F87860" w:rsidRPr="00D701D5">
        <w:rPr>
          <w:rFonts w:cs="Times New Roman"/>
          <w:szCs w:val="24"/>
        </w:rPr>
        <w:t>T</w:t>
      </w:r>
      <w:r w:rsidR="004A3D0D" w:rsidRPr="00D701D5">
        <w:rPr>
          <w:rFonts w:cs="Times New Roman"/>
          <w:szCs w:val="24"/>
        </w:rPr>
        <w:t>he stories that were broadcasted</w:t>
      </w:r>
      <w:r w:rsidR="00C34961" w:rsidRPr="00D701D5">
        <w:rPr>
          <w:rFonts w:cs="Times New Roman"/>
          <w:szCs w:val="24"/>
        </w:rPr>
        <w:t xml:space="preserve"> (</w:t>
      </w:r>
      <w:r w:rsidR="004A3D0D" w:rsidRPr="00D701D5">
        <w:rPr>
          <w:rFonts w:cs="Times New Roman"/>
          <w:szCs w:val="24"/>
        </w:rPr>
        <w:t>every week from 1934 to 1953</w:t>
      </w:r>
      <w:r w:rsidR="00C34961" w:rsidRPr="00D701D5">
        <w:rPr>
          <w:rFonts w:cs="Times New Roman"/>
          <w:szCs w:val="24"/>
        </w:rPr>
        <w:t>)</w:t>
      </w:r>
      <w:r w:rsidR="004A3D0D" w:rsidRPr="00D701D5">
        <w:rPr>
          <w:rFonts w:cs="Times New Roman"/>
          <w:szCs w:val="24"/>
        </w:rPr>
        <w:t xml:space="preserve"> were classic children tales  such as ‘Cinderella’ and ‘Robin Hood’</w:t>
      </w:r>
      <w:r w:rsidR="0015565B" w:rsidRPr="00D701D5">
        <w:rPr>
          <w:rFonts w:cs="Times New Roman"/>
          <w:szCs w:val="24"/>
        </w:rPr>
        <w:t xml:space="preserve">. Goldstein (2012) suggests </w:t>
      </w:r>
      <w:r w:rsidR="00C34961" w:rsidRPr="00D701D5">
        <w:rPr>
          <w:rFonts w:cs="Times New Roman"/>
          <w:szCs w:val="24"/>
        </w:rPr>
        <w:t xml:space="preserve">that </w:t>
      </w:r>
      <w:r w:rsidR="00F87860" w:rsidRPr="00D701D5">
        <w:rPr>
          <w:rFonts w:cs="Times New Roman"/>
          <w:szCs w:val="24"/>
        </w:rPr>
        <w:t>children</w:t>
      </w:r>
      <w:r w:rsidR="0015565B" w:rsidRPr="00D701D5">
        <w:rPr>
          <w:rFonts w:cs="Times New Roman"/>
          <w:szCs w:val="24"/>
        </w:rPr>
        <w:t xml:space="preserve"> who got to experience these stories through radio</w:t>
      </w:r>
      <w:r w:rsidR="00C34961" w:rsidRPr="00D701D5">
        <w:rPr>
          <w:rFonts w:cs="Times New Roman"/>
          <w:szCs w:val="24"/>
        </w:rPr>
        <w:t xml:space="preserve"> </w:t>
      </w:r>
      <w:r w:rsidR="0015565B" w:rsidRPr="00D701D5">
        <w:rPr>
          <w:rFonts w:cs="Times New Roman"/>
          <w:szCs w:val="24"/>
        </w:rPr>
        <w:t xml:space="preserve">would have had </w:t>
      </w:r>
      <w:r w:rsidR="00C34961" w:rsidRPr="00D701D5">
        <w:rPr>
          <w:rFonts w:cs="Times New Roman"/>
          <w:szCs w:val="24"/>
        </w:rPr>
        <w:t xml:space="preserve">a great sense of joy with </w:t>
      </w:r>
      <w:r w:rsidR="00C34961" w:rsidRPr="00D701D5">
        <w:rPr>
          <w:rFonts w:cs="Times New Roman"/>
          <w:szCs w:val="24"/>
        </w:rPr>
        <w:lastRenderedPageBreak/>
        <w:t>imaginative play being promoted at least once a week in their childhood. With joy being essential for self-esteem and health, children during the time of radio enjoyed many benefits of media.</w:t>
      </w:r>
    </w:p>
    <w:p w:rsidR="00C34961" w:rsidRPr="00D701D5" w:rsidRDefault="00C34961" w:rsidP="006D3BB1">
      <w:pPr>
        <w:spacing w:after="0"/>
        <w:rPr>
          <w:rFonts w:cs="Times New Roman"/>
          <w:szCs w:val="24"/>
        </w:rPr>
      </w:pPr>
    </w:p>
    <w:p w:rsidR="004B1BAE" w:rsidRPr="00D701D5" w:rsidRDefault="00C34961" w:rsidP="006D3BB1">
      <w:pPr>
        <w:spacing w:after="0"/>
        <w:rPr>
          <w:rFonts w:cs="Times New Roman"/>
          <w:szCs w:val="24"/>
        </w:rPr>
      </w:pPr>
      <w:r w:rsidRPr="00D701D5">
        <w:rPr>
          <w:rFonts w:cs="Times New Roman"/>
          <w:szCs w:val="24"/>
        </w:rPr>
        <w:t>With the radio becoming a fixture in nearly every home in western culture</w:t>
      </w:r>
      <w:r w:rsidR="001E01B7" w:rsidRPr="00D701D5">
        <w:rPr>
          <w:rFonts w:cs="Times New Roman"/>
          <w:szCs w:val="24"/>
        </w:rPr>
        <w:t xml:space="preserve"> during</w:t>
      </w:r>
      <w:r w:rsidR="00D12412" w:rsidRPr="00D701D5">
        <w:rPr>
          <w:rFonts w:cs="Times New Roman"/>
          <w:szCs w:val="24"/>
        </w:rPr>
        <w:t xml:space="preserve"> the early 1900s</w:t>
      </w:r>
      <w:r w:rsidR="008A369B" w:rsidRPr="00D701D5">
        <w:rPr>
          <w:rFonts w:cs="Times New Roman"/>
          <w:szCs w:val="24"/>
        </w:rPr>
        <w:t xml:space="preserve"> engineers</w:t>
      </w:r>
      <w:r w:rsidR="001E01B7" w:rsidRPr="00D701D5">
        <w:rPr>
          <w:rFonts w:cs="Times New Roman"/>
          <w:szCs w:val="24"/>
        </w:rPr>
        <w:t>,</w:t>
      </w:r>
      <w:r w:rsidR="008A369B" w:rsidRPr="00D701D5">
        <w:rPr>
          <w:rFonts w:cs="Times New Roman"/>
          <w:szCs w:val="24"/>
        </w:rPr>
        <w:t xml:space="preserve"> after the war</w:t>
      </w:r>
      <w:r w:rsidR="001E01B7" w:rsidRPr="00D701D5">
        <w:rPr>
          <w:rFonts w:cs="Times New Roman"/>
          <w:szCs w:val="24"/>
        </w:rPr>
        <w:t>,</w:t>
      </w:r>
      <w:r w:rsidR="008A369B" w:rsidRPr="00D701D5">
        <w:rPr>
          <w:rFonts w:cs="Times New Roman"/>
          <w:szCs w:val="24"/>
        </w:rPr>
        <w:t xml:space="preserve"> set out to make </w:t>
      </w:r>
      <w:r w:rsidR="001E01B7" w:rsidRPr="00D701D5">
        <w:rPr>
          <w:rFonts w:cs="Times New Roman"/>
          <w:szCs w:val="24"/>
        </w:rPr>
        <w:t xml:space="preserve">something dubbed as ‘the home screen’ that being the television, which made its debut in homes from 1947 (Baughman, 1993). </w:t>
      </w:r>
      <w:r w:rsidR="005B57C2" w:rsidRPr="00D701D5">
        <w:rPr>
          <w:rFonts w:cs="Times New Roman"/>
          <w:szCs w:val="24"/>
        </w:rPr>
        <w:t>It could be argued that the television’s influence, as a piece of equipment to view media, has been longer lasting impact on us and our families as consumers of media than the radio. Statistics also show this is the case in the United Kingdom. In 2017, 94% of UK homes have a digital television whilst 57% of home own a radio (</w:t>
      </w:r>
      <w:r w:rsidR="00D701D5">
        <w:rPr>
          <w:rFonts w:cs="Times New Roman"/>
          <w:szCs w:val="24"/>
        </w:rPr>
        <w:t>Ofcom, 2017</w:t>
      </w:r>
      <w:r w:rsidR="005B57C2" w:rsidRPr="00D701D5">
        <w:rPr>
          <w:rFonts w:cs="Times New Roman"/>
          <w:szCs w:val="24"/>
        </w:rPr>
        <w:t xml:space="preserve">). Although the statistics for television </w:t>
      </w:r>
      <w:r w:rsidR="00425B15" w:rsidRPr="00D701D5">
        <w:rPr>
          <w:rFonts w:cs="Times New Roman"/>
          <w:szCs w:val="24"/>
        </w:rPr>
        <w:t xml:space="preserve">owners </w:t>
      </w:r>
      <w:r w:rsidR="005B57C2" w:rsidRPr="00D701D5">
        <w:rPr>
          <w:rFonts w:cs="Times New Roman"/>
          <w:szCs w:val="24"/>
        </w:rPr>
        <w:t>are down from 2016 (96%) and up for radio</w:t>
      </w:r>
      <w:r w:rsidR="00425B15" w:rsidRPr="00D701D5">
        <w:rPr>
          <w:rFonts w:cs="Times New Roman"/>
          <w:szCs w:val="24"/>
        </w:rPr>
        <w:t xml:space="preserve"> (53%) the time spent watching and listening to theses medias have remained the same which means that there are much more families watching television than those people listening to radio (</w:t>
      </w:r>
      <w:r w:rsidR="00D701D5">
        <w:rPr>
          <w:rFonts w:cs="Times New Roman"/>
          <w:szCs w:val="24"/>
        </w:rPr>
        <w:t>Ofcom, 2017</w:t>
      </w:r>
      <w:r w:rsidR="00425B15" w:rsidRPr="00D701D5">
        <w:rPr>
          <w:rFonts w:cs="Times New Roman"/>
          <w:szCs w:val="24"/>
        </w:rPr>
        <w:t xml:space="preserve">). Per person </w:t>
      </w:r>
      <w:r w:rsidR="00F87860" w:rsidRPr="00D701D5">
        <w:rPr>
          <w:rFonts w:cs="Times New Roman"/>
          <w:szCs w:val="24"/>
        </w:rPr>
        <w:t>(aged 4 and over)</w:t>
      </w:r>
      <w:r w:rsidR="00425B15" w:rsidRPr="00D701D5">
        <w:rPr>
          <w:rFonts w:cs="Times New Roman"/>
          <w:szCs w:val="24"/>
        </w:rPr>
        <w:t xml:space="preserve"> the average viewing time is 3 hours and 32 minutes. What we can conclude from this is that for families that have the parents with a 9 to 5 job and children who go to school 8 to 3 most of their free time is largely dedicated to using a television (</w:t>
      </w:r>
      <w:r w:rsidR="00D701D5">
        <w:rPr>
          <w:rFonts w:cs="Times New Roman"/>
          <w:szCs w:val="24"/>
        </w:rPr>
        <w:t>Ofcom, 2017</w:t>
      </w:r>
      <w:r w:rsidR="00425B15" w:rsidRPr="00D701D5">
        <w:rPr>
          <w:rFonts w:cs="Times New Roman"/>
          <w:szCs w:val="24"/>
        </w:rPr>
        <w:t xml:space="preserve">). </w:t>
      </w:r>
      <w:r w:rsidR="00CC6B01" w:rsidRPr="00D701D5">
        <w:rPr>
          <w:rFonts w:cs="Times New Roman"/>
          <w:szCs w:val="24"/>
        </w:rPr>
        <w:t>Because television viewing has increase</w:t>
      </w:r>
      <w:r w:rsidR="00F87860" w:rsidRPr="00D701D5">
        <w:rPr>
          <w:rFonts w:cs="Times New Roman"/>
          <w:szCs w:val="24"/>
        </w:rPr>
        <w:t>d</w:t>
      </w:r>
      <w:r w:rsidR="00CC6B01" w:rsidRPr="00D701D5">
        <w:rPr>
          <w:rFonts w:cs="Times New Roman"/>
          <w:szCs w:val="24"/>
        </w:rPr>
        <w:t xml:space="preserve"> dramatically amongst families since its creation</w:t>
      </w:r>
      <w:r w:rsidR="00F87860" w:rsidRPr="00D701D5">
        <w:rPr>
          <w:rFonts w:cs="Times New Roman"/>
          <w:szCs w:val="24"/>
        </w:rPr>
        <w:t>,</w:t>
      </w:r>
      <w:r w:rsidR="00CC6B01" w:rsidRPr="00D701D5">
        <w:rPr>
          <w:rFonts w:cs="Times New Roman"/>
          <w:szCs w:val="24"/>
        </w:rPr>
        <w:t xml:space="preserve"> researchers have become fascinated with what impacts it could have on our health. This is especially true for children’s health and well-being since they are such a young age </w:t>
      </w:r>
      <w:r w:rsidR="004B1BAE" w:rsidRPr="00D701D5">
        <w:rPr>
          <w:rFonts w:cs="Times New Roman"/>
          <w:szCs w:val="24"/>
        </w:rPr>
        <w:t xml:space="preserve">and still have so much room for development. </w:t>
      </w:r>
    </w:p>
    <w:p w:rsidR="004B1BAE" w:rsidRPr="00D701D5" w:rsidRDefault="004B1BAE" w:rsidP="006D3BB1">
      <w:pPr>
        <w:spacing w:after="0"/>
        <w:rPr>
          <w:rFonts w:cs="Times New Roman"/>
          <w:szCs w:val="24"/>
        </w:rPr>
      </w:pPr>
    </w:p>
    <w:p w:rsidR="00C34961" w:rsidRPr="00D701D5" w:rsidRDefault="004B1BAE" w:rsidP="006D3BB1">
      <w:pPr>
        <w:spacing w:after="0"/>
        <w:rPr>
          <w:rFonts w:cs="Times New Roman"/>
          <w:szCs w:val="24"/>
        </w:rPr>
      </w:pPr>
      <w:r w:rsidRPr="00D701D5">
        <w:rPr>
          <w:rFonts w:cs="Times New Roman"/>
          <w:szCs w:val="24"/>
        </w:rPr>
        <w:t>Early studies from Friedrich and Stein (1975)</w:t>
      </w:r>
      <w:r w:rsidR="00E14EBD" w:rsidRPr="00D701D5">
        <w:rPr>
          <w:rFonts w:cs="Times New Roman"/>
          <w:szCs w:val="24"/>
        </w:rPr>
        <w:t xml:space="preserve"> </w:t>
      </w:r>
      <w:r w:rsidRPr="00D701D5">
        <w:rPr>
          <w:rFonts w:cs="Times New Roman"/>
          <w:szCs w:val="24"/>
        </w:rPr>
        <w:t xml:space="preserve">showed the television could be used to promote pro-social behaviour in children. Friedrich and Stein’s (1975) study used educational television programmes to show that children imitated behaviours seen on the screen. For </w:t>
      </w:r>
      <w:r w:rsidR="00755422" w:rsidRPr="00D701D5">
        <w:rPr>
          <w:rFonts w:cs="Times New Roman"/>
          <w:szCs w:val="24"/>
        </w:rPr>
        <w:t xml:space="preserve">their </w:t>
      </w:r>
      <w:r w:rsidRPr="00D701D5">
        <w:rPr>
          <w:rFonts w:cs="Times New Roman"/>
          <w:szCs w:val="24"/>
        </w:rPr>
        <w:t>study to have</w:t>
      </w:r>
      <w:r w:rsidR="00755422" w:rsidRPr="00D701D5">
        <w:rPr>
          <w:rFonts w:cs="Times New Roman"/>
          <w:szCs w:val="24"/>
        </w:rPr>
        <w:t xml:space="preserve"> high</w:t>
      </w:r>
      <w:r w:rsidRPr="00D701D5">
        <w:rPr>
          <w:rFonts w:cs="Times New Roman"/>
          <w:szCs w:val="24"/>
        </w:rPr>
        <w:t xml:space="preserve"> external validity results must be able to be generalised outside of the study </w:t>
      </w:r>
      <w:r w:rsidR="00755422" w:rsidRPr="00D701D5">
        <w:rPr>
          <w:rFonts w:cs="Times New Roman"/>
          <w:szCs w:val="24"/>
        </w:rPr>
        <w:t xml:space="preserve">(i.e. replicated in the outside world) (Steckler and McLeroy, 2008). Friedrich and Stein (1975) also showed that these results could ‘be ready applicable to naturalistic settings’ since children generalised ‘both learning and behaviours’ in settings different to the controlled areas of the study. </w:t>
      </w:r>
    </w:p>
    <w:p w:rsidR="00755422" w:rsidRDefault="00755422" w:rsidP="006D3BB1">
      <w:pPr>
        <w:spacing w:after="0"/>
        <w:rPr>
          <w:rFonts w:cs="Times New Roman"/>
          <w:szCs w:val="24"/>
        </w:rPr>
      </w:pPr>
    </w:p>
    <w:p w:rsidR="00755422" w:rsidRPr="00D701D5" w:rsidRDefault="00755422" w:rsidP="006D3BB1">
      <w:pPr>
        <w:spacing w:after="0"/>
        <w:rPr>
          <w:rFonts w:cs="Times New Roman"/>
          <w:szCs w:val="24"/>
        </w:rPr>
      </w:pPr>
      <w:r w:rsidRPr="00D701D5">
        <w:rPr>
          <w:rFonts w:cs="Times New Roman"/>
          <w:szCs w:val="24"/>
        </w:rPr>
        <w:t>Friedrich and Stein’s (1975) builds on the finding of Bandura’s Social Learning Theory (1969) however, Bandura found that children can be influenced</w:t>
      </w:r>
      <w:r w:rsidR="0031329C" w:rsidRPr="00D701D5">
        <w:rPr>
          <w:rFonts w:cs="Times New Roman"/>
          <w:szCs w:val="24"/>
        </w:rPr>
        <w:t xml:space="preserve"> by ‘role-models’ on television</w:t>
      </w:r>
      <w:r w:rsidRPr="00D701D5">
        <w:rPr>
          <w:rFonts w:cs="Times New Roman"/>
          <w:szCs w:val="24"/>
        </w:rPr>
        <w:t xml:space="preserve"> into </w:t>
      </w:r>
      <w:r w:rsidR="0031329C" w:rsidRPr="00D701D5">
        <w:rPr>
          <w:rFonts w:cs="Times New Roman"/>
          <w:szCs w:val="24"/>
        </w:rPr>
        <w:lastRenderedPageBreak/>
        <w:t>displaying undesirable behaviours if they believe it will earn approval from their family or peers. This shows that the if children’s television viewing is not monitored negative behaviours can begin to imitated. On the other hand if high quality child television is made and shown to children positive behaviours are more likely to be imitated.</w:t>
      </w:r>
    </w:p>
    <w:p w:rsidR="00D814A0" w:rsidRDefault="00D814A0" w:rsidP="006D3BB1">
      <w:pPr>
        <w:spacing w:after="0"/>
        <w:rPr>
          <w:rFonts w:cs="Times New Roman"/>
          <w:szCs w:val="24"/>
        </w:rPr>
      </w:pPr>
    </w:p>
    <w:p w:rsidR="006B4892" w:rsidRDefault="00D814A0" w:rsidP="006D3BB1">
      <w:pPr>
        <w:spacing w:after="0"/>
        <w:rPr>
          <w:rFonts w:cs="Times New Roman"/>
          <w:szCs w:val="24"/>
        </w:rPr>
      </w:pPr>
      <w:r>
        <w:rPr>
          <w:rFonts w:cs="Times New Roman"/>
          <w:szCs w:val="24"/>
        </w:rPr>
        <w:t xml:space="preserve">As well as young children’s social development, the introduction of television has been said to have </w:t>
      </w:r>
      <w:r w:rsidRPr="00D701D5">
        <w:rPr>
          <w:rFonts w:cs="Times New Roman"/>
          <w:szCs w:val="24"/>
        </w:rPr>
        <w:t xml:space="preserve">impacts on child obesity. </w:t>
      </w:r>
      <w:r w:rsidR="004771EE" w:rsidRPr="00D701D5">
        <w:rPr>
          <w:rFonts w:cs="Times New Roman"/>
          <w:szCs w:val="24"/>
        </w:rPr>
        <w:t>One of the first studies to attribute extended television</w:t>
      </w:r>
      <w:r w:rsidR="00D701D5">
        <w:rPr>
          <w:rFonts w:cs="Times New Roman"/>
          <w:szCs w:val="24"/>
        </w:rPr>
        <w:t xml:space="preserve"> viewing</w:t>
      </w:r>
      <w:r w:rsidR="004771EE" w:rsidRPr="00D701D5">
        <w:rPr>
          <w:rFonts w:cs="Times New Roman"/>
          <w:szCs w:val="24"/>
        </w:rPr>
        <w:t xml:space="preserve"> to child obesity was</w:t>
      </w:r>
      <w:r w:rsidR="006B4892" w:rsidRPr="00D701D5">
        <w:rPr>
          <w:rFonts w:cs="Times New Roman"/>
          <w:szCs w:val="24"/>
        </w:rPr>
        <w:t xml:space="preserve"> conducted</w:t>
      </w:r>
      <w:r w:rsidR="00D701D5">
        <w:rPr>
          <w:rFonts w:cs="Times New Roman"/>
          <w:szCs w:val="24"/>
        </w:rPr>
        <w:t xml:space="preserve"> by</w:t>
      </w:r>
      <w:r w:rsidR="004771EE" w:rsidRPr="00D701D5">
        <w:rPr>
          <w:rFonts w:cs="Times New Roman"/>
          <w:szCs w:val="24"/>
        </w:rPr>
        <w:t xml:space="preserve"> Dietz and Gortmaker (1985)</w:t>
      </w:r>
      <w:r w:rsidR="006B4892" w:rsidRPr="00D701D5">
        <w:rPr>
          <w:rFonts w:cs="Times New Roman"/>
          <w:szCs w:val="24"/>
        </w:rPr>
        <w:t>. They found for every additional hour of televisions watched (after the average) the ‘prevalence of obesity increased by 2%. This was observed for both young children and older children.</w:t>
      </w:r>
      <w:r w:rsidR="004771EE" w:rsidRPr="00D701D5">
        <w:rPr>
          <w:rFonts w:cs="Times New Roman"/>
          <w:szCs w:val="24"/>
        </w:rPr>
        <w:t xml:space="preserve"> </w:t>
      </w:r>
      <w:r w:rsidR="006B4892" w:rsidRPr="00D701D5">
        <w:rPr>
          <w:rFonts w:cs="Times New Roman"/>
          <w:szCs w:val="24"/>
        </w:rPr>
        <w:t>These results reoccurred when Dietz and Gortmaker (1985) controlled for variables such as ‘prior obesity, region, race and socioeconomic class’. More recent studies also support the association between</w:t>
      </w:r>
      <w:r w:rsidR="00D701D5">
        <w:rPr>
          <w:rFonts w:cs="Times New Roman"/>
          <w:szCs w:val="24"/>
        </w:rPr>
        <w:t xml:space="preserve"> viewing</w:t>
      </w:r>
      <w:r w:rsidR="006B4892" w:rsidRPr="00D701D5">
        <w:rPr>
          <w:rFonts w:cs="Times New Roman"/>
          <w:szCs w:val="24"/>
        </w:rPr>
        <w:t xml:space="preserve"> television for extended periods and child obesity. </w:t>
      </w:r>
      <w:r w:rsidR="00141B96" w:rsidRPr="00D701D5">
        <w:rPr>
          <w:rFonts w:cs="Times New Roman"/>
          <w:szCs w:val="24"/>
        </w:rPr>
        <w:t>Borghese et al’s (2015) cross-sectional analysis found that overweight and obese children between the ages 9 and 11 watched more television than children that were at normal weight. Furthermore, it was also found that obese children ‘consumed fast-food and fruits/vegetables more frequently than normal or overweight children’ these finding also suggest that obese children have made an association with consumin</w:t>
      </w:r>
      <w:r w:rsidR="008B587C" w:rsidRPr="00D701D5">
        <w:rPr>
          <w:rFonts w:cs="Times New Roman"/>
          <w:szCs w:val="24"/>
        </w:rPr>
        <w:t xml:space="preserve">g food and watching television (Borghese et al, 2015). A longitudinal study by Danner (2008) also adds to the discussion of televisions links to child obesity </w:t>
      </w:r>
      <w:r w:rsidR="00874CEA" w:rsidRPr="00D701D5">
        <w:rPr>
          <w:rFonts w:cs="Times New Roman"/>
          <w:szCs w:val="24"/>
        </w:rPr>
        <w:t>also</w:t>
      </w:r>
      <w:r w:rsidR="008B587C" w:rsidRPr="00D701D5">
        <w:rPr>
          <w:rFonts w:cs="Times New Roman"/>
          <w:szCs w:val="24"/>
        </w:rPr>
        <w:t xml:space="preserve"> showing that by using other methods of gathering data positive correlations are still being discovered.</w:t>
      </w:r>
      <w:r w:rsidR="00874CEA" w:rsidRPr="00D701D5">
        <w:rPr>
          <w:rFonts w:cs="Times New Roman"/>
          <w:szCs w:val="24"/>
        </w:rPr>
        <w:t xml:space="preserve"> Danner’s (2008) study</w:t>
      </w:r>
      <w:r w:rsidR="00E773CD" w:rsidRPr="00D701D5">
        <w:rPr>
          <w:rFonts w:cs="Times New Roman"/>
          <w:szCs w:val="24"/>
        </w:rPr>
        <w:t xml:space="preserve"> aimed to ‘assess the association between hours of television viewing and BMI growth’. This study aimed to find this by following children (from the United States) from when they started ‘Kindergarten to Grade 5’ (Aged 5 to 11). Danner (2008) found in his study that hours of television ‘significantly positively associated with the acceleration of BMI growth from Kindergarten to Grade 5’. These findings suggest that children’s health and well-being is at risk when they watch extended amounts of television whilst backing up previous research by Borghese et al (2015) and Dietz and Gortmanke (1985). </w:t>
      </w:r>
    </w:p>
    <w:p w:rsidR="00E773CD" w:rsidRDefault="00E773CD" w:rsidP="006D3BB1">
      <w:pPr>
        <w:spacing w:after="0"/>
        <w:rPr>
          <w:rFonts w:cs="Times New Roman"/>
          <w:szCs w:val="24"/>
        </w:rPr>
      </w:pPr>
    </w:p>
    <w:p w:rsidR="009E76F8" w:rsidRPr="00AA55F6" w:rsidRDefault="00E773CD" w:rsidP="006D3BB1">
      <w:pPr>
        <w:spacing w:after="0"/>
        <w:rPr>
          <w:rFonts w:cs="Times New Roman"/>
          <w:szCs w:val="24"/>
        </w:rPr>
      </w:pPr>
      <w:r>
        <w:rPr>
          <w:rFonts w:cs="Times New Roman"/>
          <w:szCs w:val="24"/>
        </w:rPr>
        <w:t xml:space="preserve">However, </w:t>
      </w:r>
      <w:r w:rsidR="00573484">
        <w:rPr>
          <w:rFonts w:cs="Times New Roman"/>
          <w:szCs w:val="24"/>
        </w:rPr>
        <w:t xml:space="preserve">there is some research that contradicts these findings that support the correlation of </w:t>
      </w:r>
      <w:r w:rsidR="00573484" w:rsidRPr="00AA55F6">
        <w:rPr>
          <w:rFonts w:cs="Times New Roman"/>
          <w:szCs w:val="24"/>
        </w:rPr>
        <w:t xml:space="preserve">extended television viewing and the deterioration of children’s health and well-being. Gard and Wright (2007) </w:t>
      </w:r>
      <w:r w:rsidR="00D83192" w:rsidRPr="00AA55F6">
        <w:rPr>
          <w:rFonts w:cs="Times New Roman"/>
          <w:szCs w:val="24"/>
        </w:rPr>
        <w:t xml:space="preserve">state that ‘claims about television causing </w:t>
      </w:r>
      <w:r w:rsidR="009E76F8" w:rsidRPr="00AA55F6">
        <w:rPr>
          <w:rFonts w:cs="Times New Roman"/>
          <w:szCs w:val="24"/>
        </w:rPr>
        <w:t>child obesity not based on fact’. These claims are based on the review of 250 international scientific studies on child obesity. Gard and Wright (2007)</w:t>
      </w:r>
      <w:r w:rsidR="00AA55F6" w:rsidRPr="00AA55F6">
        <w:rPr>
          <w:rFonts w:cs="Times New Roman"/>
          <w:szCs w:val="24"/>
        </w:rPr>
        <w:t xml:space="preserve"> claim</w:t>
      </w:r>
      <w:r w:rsidR="009E76F8" w:rsidRPr="00AA55F6">
        <w:rPr>
          <w:rFonts w:cs="Times New Roman"/>
          <w:szCs w:val="24"/>
        </w:rPr>
        <w:t xml:space="preserve"> they that all the research that they reviewed ‘was based on weak or </w:t>
      </w:r>
      <w:r w:rsidR="009E76F8" w:rsidRPr="00AA55F6">
        <w:rPr>
          <w:rFonts w:cs="Times New Roman"/>
          <w:szCs w:val="24"/>
        </w:rPr>
        <w:lastRenderedPageBreak/>
        <w:t>contradictory evidence’ which ignored the basic principles of conducting research.</w:t>
      </w:r>
      <w:r w:rsidR="002C1B83" w:rsidRPr="00AA55F6">
        <w:rPr>
          <w:rFonts w:cs="Times New Roman"/>
          <w:szCs w:val="24"/>
        </w:rPr>
        <w:t xml:space="preserve"> </w:t>
      </w:r>
      <w:r w:rsidR="00737D47" w:rsidRPr="00AA55F6">
        <w:rPr>
          <w:rFonts w:cs="Times New Roman"/>
          <w:szCs w:val="24"/>
        </w:rPr>
        <w:t>We know the debate among researchers on the links between child television viewing and child obesity is heated. But what is real for</w:t>
      </w:r>
      <w:r w:rsidR="009E76F8" w:rsidRPr="00AA55F6">
        <w:rPr>
          <w:rFonts w:cs="Times New Roman"/>
          <w:szCs w:val="24"/>
        </w:rPr>
        <w:t xml:space="preserve"> young</w:t>
      </w:r>
      <w:r w:rsidR="00737D47" w:rsidRPr="00AA55F6">
        <w:rPr>
          <w:rFonts w:cs="Times New Roman"/>
          <w:szCs w:val="24"/>
        </w:rPr>
        <w:t xml:space="preserve"> children is the impact that obesity has on their health and well-being</w:t>
      </w:r>
      <w:r w:rsidR="001250D3" w:rsidRPr="00AA55F6">
        <w:rPr>
          <w:rFonts w:cs="Times New Roman"/>
          <w:szCs w:val="24"/>
        </w:rPr>
        <w:t xml:space="preserve"> even if it </w:t>
      </w:r>
      <w:r w:rsidR="009E76F8" w:rsidRPr="00AA55F6">
        <w:rPr>
          <w:rFonts w:cs="Times New Roman"/>
          <w:szCs w:val="24"/>
        </w:rPr>
        <w:t>has no link</w:t>
      </w:r>
      <w:r w:rsidR="001250D3" w:rsidRPr="00AA55F6">
        <w:rPr>
          <w:rFonts w:cs="Times New Roman"/>
          <w:szCs w:val="24"/>
        </w:rPr>
        <w:t xml:space="preserve"> t</w:t>
      </w:r>
      <w:r w:rsidR="009E76F8" w:rsidRPr="00AA55F6">
        <w:rPr>
          <w:rFonts w:cs="Times New Roman"/>
          <w:szCs w:val="24"/>
        </w:rPr>
        <w:t>o</w:t>
      </w:r>
      <w:r w:rsidR="001250D3" w:rsidRPr="00AA55F6">
        <w:rPr>
          <w:rFonts w:cs="Times New Roman"/>
          <w:szCs w:val="24"/>
        </w:rPr>
        <w:t xml:space="preserve"> extended television viewing</w:t>
      </w:r>
      <w:r w:rsidR="009E76F8" w:rsidRPr="00AA55F6">
        <w:rPr>
          <w:rFonts w:cs="Times New Roman"/>
          <w:szCs w:val="24"/>
        </w:rPr>
        <w:t xml:space="preserve"> as Gard and Wright (2007) claim</w:t>
      </w:r>
      <w:r w:rsidR="001250D3" w:rsidRPr="00AA55F6">
        <w:rPr>
          <w:rFonts w:cs="Times New Roman"/>
          <w:szCs w:val="24"/>
        </w:rPr>
        <w:t>.</w:t>
      </w:r>
      <w:r w:rsidR="00737D47" w:rsidRPr="00AA55F6">
        <w:rPr>
          <w:rFonts w:cs="Times New Roman"/>
          <w:szCs w:val="24"/>
        </w:rPr>
        <w:t xml:space="preserve"> </w:t>
      </w:r>
    </w:p>
    <w:p w:rsidR="009E76F8" w:rsidRPr="00AA55F6" w:rsidRDefault="009E76F8" w:rsidP="006D3BB1">
      <w:pPr>
        <w:spacing w:after="0"/>
        <w:rPr>
          <w:rFonts w:cs="Times New Roman"/>
          <w:szCs w:val="24"/>
        </w:rPr>
      </w:pPr>
    </w:p>
    <w:p w:rsidR="00AD45DA" w:rsidRPr="00AA55F6" w:rsidRDefault="00B47612" w:rsidP="00AD45DA">
      <w:pPr>
        <w:spacing w:after="0"/>
        <w:rPr>
          <w:rFonts w:cs="Times New Roman"/>
          <w:szCs w:val="24"/>
        </w:rPr>
      </w:pPr>
      <w:r w:rsidRPr="00AA55F6">
        <w:rPr>
          <w:rFonts w:cs="Times New Roman"/>
          <w:szCs w:val="24"/>
        </w:rPr>
        <w:t xml:space="preserve">According to </w:t>
      </w:r>
      <w:r w:rsidR="009E76F8" w:rsidRPr="00AA55F6">
        <w:rPr>
          <w:rFonts w:cs="Times New Roman"/>
          <w:szCs w:val="24"/>
        </w:rPr>
        <w:t>Rankin et al (2016)</w:t>
      </w:r>
      <w:r w:rsidRPr="00AA55F6">
        <w:rPr>
          <w:rFonts w:cs="Times New Roman"/>
          <w:szCs w:val="24"/>
        </w:rPr>
        <w:t>, children who are obese are in danger of suffering from mental health problems including; ‘depression, emotional and behavioural problems and low self-esteem’. These mental health problems often surface because the increased teasing children with suffer from obesity face. Rankin et al (2016) found evidence to support this. They found overweight children ‘were more likely to experience multiple associat</w:t>
      </w:r>
      <w:r w:rsidR="00AD45DA" w:rsidRPr="00AA55F6">
        <w:rPr>
          <w:rFonts w:cs="Times New Roman"/>
          <w:szCs w:val="24"/>
        </w:rPr>
        <w:t>ed psychological problems than there health-weight peers’. Paxton (2005) also has research that agrees with these findings found by Rankin et al (2016). She also found that the consequences of the mental health problems children face are those that may well last long into their adult lives (Paxton, 2005). Because of the debate that attributes child obesity to extended use of tel</w:t>
      </w:r>
      <w:r w:rsidR="00AA55F6" w:rsidRPr="00AA55F6">
        <w:rPr>
          <w:rFonts w:cs="Times New Roman"/>
          <w:szCs w:val="24"/>
        </w:rPr>
        <w:t xml:space="preserve">evision these findings suggest </w:t>
      </w:r>
      <w:r w:rsidR="00AD45DA" w:rsidRPr="00AA55F6">
        <w:rPr>
          <w:rFonts w:cs="Times New Roman"/>
          <w:szCs w:val="24"/>
        </w:rPr>
        <w:t>further implications that being children’s mental health. As well as children’s</w:t>
      </w:r>
      <w:r w:rsidR="00AA55F6" w:rsidRPr="00AA55F6">
        <w:rPr>
          <w:rFonts w:cs="Times New Roman"/>
          <w:szCs w:val="24"/>
        </w:rPr>
        <w:t xml:space="preserve"> mental health their</w:t>
      </w:r>
      <w:r w:rsidR="00AD45DA" w:rsidRPr="00AA55F6">
        <w:rPr>
          <w:rFonts w:cs="Times New Roman"/>
          <w:szCs w:val="24"/>
        </w:rPr>
        <w:t xml:space="preserve"> physical well-being could also be at risk due to suffering from obesity which could be as a result of watching an extended amount of television. </w:t>
      </w:r>
    </w:p>
    <w:p w:rsidR="00350356" w:rsidRPr="00AA55F6" w:rsidRDefault="00350356" w:rsidP="006D3BB1">
      <w:pPr>
        <w:spacing w:after="0"/>
        <w:rPr>
          <w:rFonts w:cs="Times New Roman"/>
          <w:szCs w:val="24"/>
        </w:rPr>
      </w:pPr>
    </w:p>
    <w:p w:rsidR="009E76F8" w:rsidRPr="00AA55F6" w:rsidRDefault="00350356" w:rsidP="006D3BB1">
      <w:pPr>
        <w:spacing w:after="0"/>
        <w:rPr>
          <w:rFonts w:cs="Times New Roman"/>
          <w:szCs w:val="24"/>
        </w:rPr>
      </w:pPr>
      <w:r w:rsidRPr="00AA55F6">
        <w:rPr>
          <w:rFonts w:cs="Times New Roman"/>
          <w:szCs w:val="24"/>
        </w:rPr>
        <w:t xml:space="preserve">According to </w:t>
      </w:r>
      <w:r w:rsidR="009E76F8" w:rsidRPr="00AA55F6">
        <w:rPr>
          <w:rFonts w:cs="Times New Roman"/>
          <w:szCs w:val="24"/>
        </w:rPr>
        <w:t>Cote et al</w:t>
      </w:r>
      <w:r w:rsidRPr="00AA55F6">
        <w:rPr>
          <w:rFonts w:cs="Times New Roman"/>
          <w:szCs w:val="24"/>
        </w:rPr>
        <w:t>’s</w:t>
      </w:r>
      <w:r w:rsidR="009E76F8" w:rsidRPr="00AA55F6">
        <w:rPr>
          <w:rFonts w:cs="Times New Roman"/>
          <w:szCs w:val="24"/>
        </w:rPr>
        <w:t xml:space="preserve"> (2013)</w:t>
      </w:r>
      <w:r w:rsidRPr="00AA55F6">
        <w:rPr>
          <w:rFonts w:cs="Times New Roman"/>
          <w:szCs w:val="24"/>
        </w:rPr>
        <w:t xml:space="preserve"> research findings, there is evidence to suggest that ‘cardiovascular damage’ once seen affecting adults is ‘also occurring in obese children’. The National Health Service (2016) defines cardiovascular damage as a ‘general term for conditions affecting the heart of blood vessels’ and can be ‘largely prevented with a healthy lifestyle’. Other </w:t>
      </w:r>
      <w:r w:rsidR="00AA55F6" w:rsidRPr="00AA55F6">
        <w:rPr>
          <w:rFonts w:cs="Times New Roman"/>
          <w:szCs w:val="24"/>
        </w:rPr>
        <w:t xml:space="preserve">physical </w:t>
      </w:r>
      <w:r w:rsidRPr="00AA55F6">
        <w:rPr>
          <w:rFonts w:cs="Times New Roman"/>
          <w:szCs w:val="24"/>
        </w:rPr>
        <w:t xml:space="preserve">health problems have been associated being </w:t>
      </w:r>
      <w:r w:rsidR="00D6259D" w:rsidRPr="00AA55F6">
        <w:rPr>
          <w:rFonts w:cs="Times New Roman"/>
          <w:szCs w:val="24"/>
        </w:rPr>
        <w:t xml:space="preserve">obese a child which includes; breathing problems, joint problems and an increased risk of developing type 2 diabetes (Bacha and Gidding, 2016; Mohanan et al, 2014; Pollock, 2015). </w:t>
      </w:r>
    </w:p>
    <w:p w:rsidR="00D6259D" w:rsidRPr="00AA55F6" w:rsidRDefault="00D6259D" w:rsidP="006D3BB1">
      <w:pPr>
        <w:spacing w:after="0"/>
        <w:rPr>
          <w:rFonts w:cs="Times New Roman"/>
          <w:szCs w:val="24"/>
        </w:rPr>
      </w:pPr>
    </w:p>
    <w:p w:rsidR="00D6259D" w:rsidRPr="00AA55F6" w:rsidRDefault="00D6259D" w:rsidP="006D3BB1">
      <w:pPr>
        <w:spacing w:after="0"/>
        <w:rPr>
          <w:rFonts w:cs="Times New Roman"/>
          <w:szCs w:val="24"/>
        </w:rPr>
      </w:pPr>
      <w:r w:rsidRPr="00AA55F6">
        <w:rPr>
          <w:rFonts w:cs="Times New Roman"/>
          <w:szCs w:val="24"/>
        </w:rPr>
        <w:t>With the National Health Service</w:t>
      </w:r>
      <w:r w:rsidR="001D2A05" w:rsidRPr="00AA55F6">
        <w:rPr>
          <w:rFonts w:cs="Times New Roman"/>
          <w:szCs w:val="24"/>
        </w:rPr>
        <w:t xml:space="preserve"> (2016)</w:t>
      </w:r>
      <w:r w:rsidRPr="00AA55F6">
        <w:rPr>
          <w:rFonts w:cs="Times New Roman"/>
          <w:szCs w:val="24"/>
        </w:rPr>
        <w:t xml:space="preserve"> </w:t>
      </w:r>
      <w:r w:rsidR="001D2A05" w:rsidRPr="00AA55F6">
        <w:rPr>
          <w:rFonts w:cs="Times New Roman"/>
          <w:szCs w:val="24"/>
        </w:rPr>
        <w:t>claiming that these heart diseases in obese children can be ‘largely prevented with a healthy lifestyle’</w:t>
      </w:r>
      <w:r w:rsidR="00AA55F6" w:rsidRPr="00AA55F6">
        <w:rPr>
          <w:rFonts w:cs="Times New Roman"/>
          <w:szCs w:val="24"/>
        </w:rPr>
        <w:t xml:space="preserve"> the question that should start to</w:t>
      </w:r>
      <w:r w:rsidR="001D2A05" w:rsidRPr="00AA55F6">
        <w:rPr>
          <w:rFonts w:cs="Times New Roman"/>
          <w:szCs w:val="24"/>
        </w:rPr>
        <w:t xml:space="preserve"> be asked</w:t>
      </w:r>
      <w:r w:rsidR="00AA55F6" w:rsidRPr="00AA55F6">
        <w:rPr>
          <w:rFonts w:cs="Times New Roman"/>
          <w:szCs w:val="24"/>
        </w:rPr>
        <w:t xml:space="preserve"> by researchers</w:t>
      </w:r>
      <w:r w:rsidR="001D2A05" w:rsidRPr="00AA55F6">
        <w:rPr>
          <w:rFonts w:cs="Times New Roman"/>
          <w:szCs w:val="24"/>
        </w:rPr>
        <w:t xml:space="preserve"> at this point is </w:t>
      </w:r>
      <w:r w:rsidR="00AA55F6" w:rsidRPr="00AA55F6">
        <w:rPr>
          <w:rFonts w:cs="Times New Roman"/>
          <w:szCs w:val="24"/>
        </w:rPr>
        <w:t>‘</w:t>
      </w:r>
      <w:r w:rsidR="001D2A05" w:rsidRPr="00AA55F6">
        <w:rPr>
          <w:rFonts w:cs="Times New Roman"/>
          <w:szCs w:val="24"/>
        </w:rPr>
        <w:t>are children responsible for there own health and well-being in terms of eating and television habits?</w:t>
      </w:r>
      <w:r w:rsidR="00AA55F6" w:rsidRPr="00AA55F6">
        <w:rPr>
          <w:rFonts w:cs="Times New Roman"/>
          <w:szCs w:val="24"/>
        </w:rPr>
        <w:t>’.</w:t>
      </w:r>
      <w:r w:rsidR="001D2A05" w:rsidRPr="00AA55F6">
        <w:rPr>
          <w:rFonts w:cs="Times New Roman"/>
          <w:szCs w:val="24"/>
        </w:rPr>
        <w:t xml:space="preserve"> It could be argued that parents should be responsible for their children’s health</w:t>
      </w:r>
      <w:r w:rsidR="00BB5AB5" w:rsidRPr="00AA55F6">
        <w:rPr>
          <w:rFonts w:cs="Times New Roman"/>
          <w:szCs w:val="24"/>
        </w:rPr>
        <w:t xml:space="preserve">. Dickens and Ogden (2014) even suggests that the role of parental control is paramount to a child’s well-being since results have shown that children model their </w:t>
      </w:r>
      <w:r w:rsidR="00BB5AB5" w:rsidRPr="00AA55F6">
        <w:rPr>
          <w:rFonts w:cs="Times New Roman"/>
          <w:szCs w:val="24"/>
        </w:rPr>
        <w:lastRenderedPageBreak/>
        <w:t xml:space="preserve">parents eating habits the same could be said for parents television viewing. To add, Dickens and Ogden (2014) also predicted children’s intake of healthy foods by </w:t>
      </w:r>
      <w:r w:rsidR="00AA55F6" w:rsidRPr="00AA55F6">
        <w:rPr>
          <w:rFonts w:cs="Times New Roman"/>
          <w:szCs w:val="24"/>
        </w:rPr>
        <w:t xml:space="preserve">just by </w:t>
      </w:r>
      <w:r w:rsidR="00BB5AB5" w:rsidRPr="00AA55F6">
        <w:rPr>
          <w:rFonts w:cs="Times New Roman"/>
          <w:szCs w:val="24"/>
        </w:rPr>
        <w:t>looking a parents eating habits further showing that parental control is necessary for maintaining children’s health and well being.</w:t>
      </w:r>
    </w:p>
    <w:p w:rsidR="008201F0" w:rsidRDefault="008201F0" w:rsidP="006D3BB1">
      <w:pPr>
        <w:spacing w:after="0"/>
        <w:rPr>
          <w:rFonts w:cs="Times New Roman"/>
          <w:szCs w:val="24"/>
        </w:rPr>
      </w:pPr>
    </w:p>
    <w:p w:rsidR="008201F0" w:rsidRDefault="008201F0" w:rsidP="006D3BB1">
      <w:pPr>
        <w:spacing w:after="0"/>
        <w:rPr>
          <w:rFonts w:cs="Times New Roman"/>
          <w:szCs w:val="24"/>
        </w:rPr>
      </w:pPr>
      <w:r>
        <w:rPr>
          <w:rFonts w:cs="Times New Roman"/>
          <w:szCs w:val="24"/>
        </w:rPr>
        <w:t>With media devices developing at a much quicker rate then during the 20</w:t>
      </w:r>
      <w:r w:rsidRPr="008201F0">
        <w:rPr>
          <w:rFonts w:cs="Times New Roman"/>
          <w:szCs w:val="24"/>
          <w:vertAlign w:val="superscript"/>
        </w:rPr>
        <w:t>th</w:t>
      </w:r>
      <w:r>
        <w:rPr>
          <w:rFonts w:cs="Times New Roman"/>
          <w:szCs w:val="24"/>
        </w:rPr>
        <w:t xml:space="preserve"> Century it is not </w:t>
      </w:r>
      <w:r w:rsidRPr="00AA55F6">
        <w:rPr>
          <w:rFonts w:cs="Times New Roman"/>
          <w:szCs w:val="24"/>
        </w:rPr>
        <w:t>surprising to see that parents today have to control their children’s usage of more devices - than just a television and radio like they were using when they were children - or risk damaging their children’s health and well-being.</w:t>
      </w:r>
      <w:r w:rsidR="00F07F63" w:rsidRPr="00AA55F6">
        <w:rPr>
          <w:rFonts w:cs="Times New Roman"/>
          <w:szCs w:val="24"/>
        </w:rPr>
        <w:t xml:space="preserve"> Despite these concerns about media from researchers such as Turkle (2015), who encourages parents to take action and start modelling behaviour with their media devices that they would like their children to imitate, there are some such as (Stafford et al</w:t>
      </w:r>
      <w:r w:rsidR="00112669" w:rsidRPr="00AA55F6">
        <w:rPr>
          <w:rFonts w:cs="Times New Roman"/>
          <w:szCs w:val="24"/>
        </w:rPr>
        <w:t>, 2015</w:t>
      </w:r>
      <w:r w:rsidR="00F07F63" w:rsidRPr="00AA55F6">
        <w:rPr>
          <w:rFonts w:cs="Times New Roman"/>
          <w:szCs w:val="24"/>
        </w:rPr>
        <w:t>) who believe too much parental control can be damaging to a</w:t>
      </w:r>
      <w:r w:rsidR="00706D35" w:rsidRPr="00AA55F6">
        <w:rPr>
          <w:rFonts w:cs="Times New Roman"/>
          <w:szCs w:val="24"/>
        </w:rPr>
        <w:t xml:space="preserve"> child’s health and well-being.</w:t>
      </w:r>
      <w:r w:rsidR="00F07F63" w:rsidRPr="00AA55F6">
        <w:rPr>
          <w:rFonts w:cs="Times New Roman"/>
          <w:szCs w:val="24"/>
        </w:rPr>
        <w:t xml:space="preserve"> </w:t>
      </w:r>
      <w:r w:rsidR="00706D35" w:rsidRPr="00AA55F6">
        <w:rPr>
          <w:rFonts w:cs="Times New Roman"/>
          <w:szCs w:val="24"/>
        </w:rPr>
        <w:t>According to</w:t>
      </w:r>
      <w:r w:rsidR="008411C5" w:rsidRPr="00AA55F6">
        <w:rPr>
          <w:rFonts w:cs="Times New Roman"/>
          <w:szCs w:val="24"/>
        </w:rPr>
        <w:t xml:space="preserve"> </w:t>
      </w:r>
      <w:r w:rsidR="006978FA" w:rsidRPr="00AA55F6">
        <w:rPr>
          <w:rFonts w:cs="Times New Roman"/>
          <w:szCs w:val="24"/>
        </w:rPr>
        <w:t xml:space="preserve">Stafford et al (2015), ‘control can limit a child’s independence’. Although Stafford et al (2015), did not seek to put blame on parents with their findings but to educate them on doing what is best for the children’s health and well-being now and in the future. It could be argued that parents displaying positive behaviours when using media devices so their children can imitate them, similar to what Turkle (2015) suggests, is not an aggressive way to control children’s behaviours with their own habits with media. </w:t>
      </w:r>
      <w:r w:rsidR="002F17E8" w:rsidRPr="00AA55F6">
        <w:rPr>
          <w:rFonts w:cs="Times New Roman"/>
          <w:szCs w:val="24"/>
        </w:rPr>
        <w:t>Perhaps this is best way to show young children that anything can be healthy but in moderation.</w:t>
      </w:r>
    </w:p>
    <w:p w:rsidR="00112669" w:rsidRDefault="00112669" w:rsidP="006D3BB1">
      <w:pPr>
        <w:spacing w:after="0"/>
        <w:rPr>
          <w:rFonts w:cs="Times New Roman"/>
          <w:szCs w:val="24"/>
        </w:rPr>
      </w:pPr>
    </w:p>
    <w:p w:rsidR="00F07F63" w:rsidRDefault="00F07F63" w:rsidP="006D3BB1">
      <w:pPr>
        <w:spacing w:after="0"/>
        <w:rPr>
          <w:rFonts w:cs="Times New Roman"/>
          <w:szCs w:val="24"/>
        </w:rPr>
      </w:pPr>
      <w:r>
        <w:rPr>
          <w:rFonts w:cs="Times New Roman"/>
          <w:szCs w:val="24"/>
        </w:rPr>
        <w:t xml:space="preserve">One new </w:t>
      </w:r>
      <w:r w:rsidRPr="00CA6496">
        <w:rPr>
          <w:rFonts w:cs="Times New Roman"/>
          <w:szCs w:val="24"/>
        </w:rPr>
        <w:t>media device having a large impact</w:t>
      </w:r>
      <w:r w:rsidR="00112669" w:rsidRPr="00CA6496">
        <w:rPr>
          <w:rFonts w:cs="Times New Roman"/>
          <w:szCs w:val="24"/>
        </w:rPr>
        <w:t xml:space="preserve"> on our lives is</w:t>
      </w:r>
      <w:r w:rsidR="002F17E8" w:rsidRPr="00CA6496">
        <w:rPr>
          <w:rFonts w:cs="Times New Roman"/>
          <w:szCs w:val="24"/>
        </w:rPr>
        <w:t xml:space="preserve"> a</w:t>
      </w:r>
      <w:r w:rsidRPr="00CA6496">
        <w:rPr>
          <w:rFonts w:cs="Times New Roman"/>
          <w:szCs w:val="24"/>
        </w:rPr>
        <w:t xml:space="preserve"> handheld electronic</w:t>
      </w:r>
      <w:r w:rsidR="002F17E8" w:rsidRPr="00CA6496">
        <w:rPr>
          <w:rFonts w:cs="Times New Roman"/>
          <w:szCs w:val="24"/>
        </w:rPr>
        <w:t xml:space="preserve"> device dubbed </w:t>
      </w:r>
      <w:r w:rsidRPr="00CA6496">
        <w:rPr>
          <w:rFonts w:cs="Times New Roman"/>
          <w:szCs w:val="24"/>
        </w:rPr>
        <w:t xml:space="preserve">as </w:t>
      </w:r>
      <w:r w:rsidR="002F17E8" w:rsidRPr="00CA6496">
        <w:rPr>
          <w:rFonts w:cs="Times New Roman"/>
          <w:szCs w:val="24"/>
        </w:rPr>
        <w:t>the tablet</w:t>
      </w:r>
      <w:r w:rsidRPr="00CA6496">
        <w:rPr>
          <w:rFonts w:cs="Times New Roman"/>
          <w:szCs w:val="24"/>
        </w:rPr>
        <w:t>.</w:t>
      </w:r>
      <w:r w:rsidR="002F17E8" w:rsidRPr="00CA6496">
        <w:rPr>
          <w:rFonts w:cs="Times New Roman"/>
          <w:szCs w:val="24"/>
        </w:rPr>
        <w:t xml:space="preserve"> Cedarville University (no date) defines tablets as a ‘compact device that in many ways functions as a mobile computer laptop’. According to statistics from Ofcom (2016)</w:t>
      </w:r>
      <w:r w:rsidR="00344595" w:rsidRPr="00CA6496">
        <w:rPr>
          <w:rFonts w:cs="Times New Roman"/>
          <w:szCs w:val="24"/>
        </w:rPr>
        <w:t>,</w:t>
      </w:r>
      <w:r w:rsidR="002F17E8" w:rsidRPr="00CA6496">
        <w:rPr>
          <w:rFonts w:cs="Times New Roman"/>
          <w:szCs w:val="24"/>
        </w:rPr>
        <w:t xml:space="preserve"> ownership of tablets amongst children</w:t>
      </w:r>
      <w:r w:rsidR="00344595" w:rsidRPr="00CA6496">
        <w:rPr>
          <w:rFonts w:cs="Times New Roman"/>
          <w:szCs w:val="24"/>
        </w:rPr>
        <w:t xml:space="preserve"> (5-15) has increased since 2015</w:t>
      </w:r>
      <w:r w:rsidR="002F17E8" w:rsidRPr="00CA6496">
        <w:rPr>
          <w:rFonts w:cs="Times New Roman"/>
          <w:szCs w:val="24"/>
        </w:rPr>
        <w:t xml:space="preserve"> </w:t>
      </w:r>
      <w:r w:rsidR="00344595" w:rsidRPr="00CA6496">
        <w:rPr>
          <w:rFonts w:cs="Times New Roman"/>
          <w:szCs w:val="24"/>
        </w:rPr>
        <w:t xml:space="preserve"> to 44% and for younger children (3-4) it remains unchanged with 16% of them owning their own personal tablet.</w:t>
      </w:r>
      <w:r w:rsidR="00790920" w:rsidRPr="00CA6496">
        <w:rPr>
          <w:rFonts w:cs="Times New Roman"/>
          <w:szCs w:val="24"/>
        </w:rPr>
        <w:t xml:space="preserve"> What could be</w:t>
      </w:r>
      <w:r w:rsidR="00F24F6C" w:rsidRPr="00CA6496">
        <w:rPr>
          <w:rFonts w:cs="Times New Roman"/>
          <w:szCs w:val="24"/>
        </w:rPr>
        <w:t xml:space="preserve"> could be a concerning statistic from Ofcom (2016) is that more children are watching television content on their tablets rather than on the televisions themselves potentially increasing risks that have been highlighted like obesity and all the additional issues that come with it since tablets are portable enough </w:t>
      </w:r>
      <w:r w:rsidR="00AA55F6" w:rsidRPr="00CA6496">
        <w:rPr>
          <w:rFonts w:cs="Times New Roman"/>
          <w:szCs w:val="24"/>
        </w:rPr>
        <w:t>t</w:t>
      </w:r>
      <w:r w:rsidR="00F24F6C" w:rsidRPr="00CA6496">
        <w:rPr>
          <w:rFonts w:cs="Times New Roman"/>
          <w:szCs w:val="24"/>
        </w:rPr>
        <w:t>o take on a car journey or even to bed when its supposed to be a time for sleep. So what has changed to shift the the way young children access media?</w:t>
      </w:r>
    </w:p>
    <w:p w:rsidR="003918EC" w:rsidRDefault="003918EC" w:rsidP="006D3BB1">
      <w:pPr>
        <w:spacing w:after="0"/>
        <w:rPr>
          <w:rFonts w:cs="Times New Roman"/>
          <w:szCs w:val="24"/>
        </w:rPr>
      </w:pPr>
    </w:p>
    <w:p w:rsidR="00352CCD" w:rsidRDefault="003918EC" w:rsidP="00352CCD">
      <w:pPr>
        <w:spacing w:after="0"/>
        <w:rPr>
          <w:rFonts w:cs="Times New Roman"/>
          <w:szCs w:val="24"/>
        </w:rPr>
      </w:pPr>
      <w:r>
        <w:rPr>
          <w:rFonts w:cs="Times New Roman"/>
          <w:szCs w:val="24"/>
        </w:rPr>
        <w:lastRenderedPageBreak/>
        <w:t>Folwer (2013) suggests the reason that tablets are gaining so much popularity with young children because of the ease of use aspects. ‘S</w:t>
      </w:r>
      <w:r w:rsidRPr="003918EC">
        <w:rPr>
          <w:rFonts w:cs="Times New Roman"/>
          <w:szCs w:val="24"/>
        </w:rPr>
        <w:t>ince navigating a tablet generally doesn't require the ability to type or read, children as you</w:t>
      </w:r>
      <w:r>
        <w:rPr>
          <w:rFonts w:cs="Times New Roman"/>
          <w:szCs w:val="24"/>
        </w:rPr>
        <w:t>ng as toddlers ca</w:t>
      </w:r>
      <w:r w:rsidR="00053A28">
        <w:rPr>
          <w:rFonts w:cs="Times New Roman"/>
          <w:szCs w:val="24"/>
        </w:rPr>
        <w:t xml:space="preserve">n quickly learn’ (Folwer, 2013). The </w:t>
      </w:r>
      <w:r>
        <w:rPr>
          <w:rFonts w:cs="Times New Roman"/>
          <w:szCs w:val="24"/>
        </w:rPr>
        <w:t>basics such as watching movies, accessing family photos or access games become so easy for children after a small amount of time with the tablet. Another reason for the growth of popularity in tablets for children is because tablets have become very cheap for parents to buy. For example, an Amazon made tablet which can access all the basic applications (made in 2017) costs £49.99 compared to a LEGO</w:t>
      </w:r>
      <w:r w:rsidR="00556200">
        <w:rPr>
          <w:rFonts w:cs="Times New Roman"/>
          <w:szCs w:val="24"/>
        </w:rPr>
        <w:t>,</w:t>
      </w:r>
      <w:r>
        <w:rPr>
          <w:rFonts w:cs="Times New Roman"/>
          <w:szCs w:val="24"/>
        </w:rPr>
        <w:t xml:space="preserve"> set which serves one purpose priced</w:t>
      </w:r>
      <w:r w:rsidR="00556200">
        <w:rPr>
          <w:rFonts w:cs="Times New Roman"/>
          <w:szCs w:val="24"/>
        </w:rPr>
        <w:t>,</w:t>
      </w:r>
      <w:r>
        <w:rPr>
          <w:rFonts w:cs="Times New Roman"/>
          <w:szCs w:val="24"/>
        </w:rPr>
        <w:t xml:space="preserve"> at £34.99</w:t>
      </w:r>
      <w:r w:rsidR="00556200">
        <w:rPr>
          <w:rFonts w:cs="Times New Roman"/>
          <w:szCs w:val="24"/>
        </w:rPr>
        <w:t xml:space="preserve"> (Amazon, no d</w:t>
      </w:r>
      <w:r w:rsidR="00CA6496">
        <w:rPr>
          <w:rFonts w:cs="Times New Roman"/>
          <w:szCs w:val="24"/>
        </w:rPr>
        <w:t>ate and Amazon, no date).</w:t>
      </w:r>
    </w:p>
    <w:p w:rsidR="00CA6496" w:rsidRPr="00194085" w:rsidRDefault="00CA6496" w:rsidP="00352CCD">
      <w:pPr>
        <w:spacing w:after="0"/>
        <w:rPr>
          <w:rFonts w:cs="Times New Roman"/>
          <w:color w:val="000000" w:themeColor="text1"/>
          <w:szCs w:val="24"/>
          <w:lang w:val="en-US"/>
        </w:rPr>
      </w:pPr>
    </w:p>
    <w:p w:rsidR="003918EC" w:rsidRPr="00CA6496" w:rsidRDefault="00556200" w:rsidP="006D3BB1">
      <w:pPr>
        <w:spacing w:after="0"/>
        <w:rPr>
          <w:rFonts w:cs="Times New Roman"/>
          <w:szCs w:val="24"/>
        </w:rPr>
      </w:pPr>
      <w:r>
        <w:rPr>
          <w:rFonts w:cs="Times New Roman"/>
          <w:szCs w:val="24"/>
        </w:rPr>
        <w:t xml:space="preserve">For parents </w:t>
      </w:r>
      <w:r w:rsidRPr="00CA6496">
        <w:rPr>
          <w:rFonts w:cs="Times New Roman"/>
          <w:szCs w:val="24"/>
        </w:rPr>
        <w:t>with low income</w:t>
      </w:r>
      <w:r w:rsidR="00352CCD" w:rsidRPr="00CA6496">
        <w:rPr>
          <w:rFonts w:cs="Times New Roman"/>
          <w:szCs w:val="24"/>
        </w:rPr>
        <w:t>,</w:t>
      </w:r>
      <w:r w:rsidRPr="00CA6496">
        <w:rPr>
          <w:rFonts w:cs="Times New Roman"/>
          <w:szCs w:val="24"/>
        </w:rPr>
        <w:t xml:space="preserve"> it could be argued</w:t>
      </w:r>
      <w:r w:rsidR="00352CCD" w:rsidRPr="00CA6496">
        <w:rPr>
          <w:rFonts w:cs="Times New Roman"/>
          <w:szCs w:val="24"/>
        </w:rPr>
        <w:t>,</w:t>
      </w:r>
      <w:r w:rsidRPr="00CA6496">
        <w:rPr>
          <w:rFonts w:cs="Times New Roman"/>
          <w:szCs w:val="24"/>
        </w:rPr>
        <w:t xml:space="preserve"> buying </w:t>
      </w:r>
      <w:r w:rsidR="00352CCD" w:rsidRPr="00CA6496">
        <w:rPr>
          <w:rFonts w:cs="Times New Roman"/>
          <w:szCs w:val="24"/>
        </w:rPr>
        <w:t>a</w:t>
      </w:r>
      <w:r w:rsidRPr="00CA6496">
        <w:rPr>
          <w:rFonts w:cs="Times New Roman"/>
          <w:szCs w:val="24"/>
        </w:rPr>
        <w:t xml:space="preserve"> tablet would generate lots more joy for their children since it can do almost anything rather than a LEGO set which is around the same price, even if there is evidence to suggest LEGO serves children better in terms of thei</w:t>
      </w:r>
      <w:r w:rsidR="00E402E3" w:rsidRPr="00CA6496">
        <w:rPr>
          <w:rFonts w:cs="Times New Roman"/>
          <w:szCs w:val="24"/>
        </w:rPr>
        <w:t>r play</w:t>
      </w:r>
      <w:r w:rsidRPr="00CA6496">
        <w:rPr>
          <w:rFonts w:cs="Times New Roman"/>
          <w:szCs w:val="24"/>
        </w:rPr>
        <w:t xml:space="preserve"> development</w:t>
      </w:r>
      <w:r w:rsidR="00E402E3" w:rsidRPr="00CA6496">
        <w:rPr>
          <w:rFonts w:cs="Times New Roman"/>
          <w:szCs w:val="24"/>
        </w:rPr>
        <w:t xml:space="preserve"> and potentially in turn their health and well-being</w:t>
      </w:r>
      <w:r w:rsidRPr="00CA6496">
        <w:rPr>
          <w:rFonts w:cs="Times New Roman"/>
          <w:szCs w:val="24"/>
        </w:rPr>
        <w:t xml:space="preserve"> (</w:t>
      </w:r>
      <w:r w:rsidR="00E402E3" w:rsidRPr="00CA6496">
        <w:rPr>
          <w:rFonts w:cs="Times New Roman"/>
          <w:szCs w:val="24"/>
        </w:rPr>
        <w:t>Wolfgang et al, 2010</w:t>
      </w:r>
      <w:r w:rsidRPr="00CA6496">
        <w:rPr>
          <w:rFonts w:cs="Times New Roman"/>
          <w:szCs w:val="24"/>
        </w:rPr>
        <w:t>)</w:t>
      </w:r>
      <w:r w:rsidR="00E402E3" w:rsidRPr="00CA6496">
        <w:rPr>
          <w:rFonts w:cs="Times New Roman"/>
          <w:szCs w:val="24"/>
        </w:rPr>
        <w:t>.</w:t>
      </w:r>
    </w:p>
    <w:p w:rsidR="00352CCD" w:rsidRPr="00CA6496" w:rsidRDefault="00352CCD" w:rsidP="00352CCD">
      <w:pPr>
        <w:spacing w:after="0"/>
        <w:rPr>
          <w:rFonts w:cs="Times New Roman"/>
          <w:szCs w:val="24"/>
          <w:lang w:val="en-US"/>
        </w:rPr>
      </w:pPr>
    </w:p>
    <w:p w:rsidR="0062419A" w:rsidRPr="00CA6496" w:rsidRDefault="00352CCD" w:rsidP="0062419A">
      <w:pPr>
        <w:spacing w:after="0"/>
      </w:pPr>
      <w:r w:rsidRPr="00CA6496">
        <w:rPr>
          <w:rFonts w:cs="Times New Roman"/>
          <w:szCs w:val="24"/>
        </w:rPr>
        <w:t>With tablets being so portable there is also reason to suggest that they have negative implications for child sleep.</w:t>
      </w:r>
      <w:r w:rsidR="0062419A" w:rsidRPr="00CA6496">
        <w:rPr>
          <w:rFonts w:cs="Times New Roman"/>
          <w:szCs w:val="24"/>
        </w:rPr>
        <w:t xml:space="preserve"> S</w:t>
      </w:r>
      <w:r w:rsidR="0062419A" w:rsidRPr="00CA6496">
        <w:t>leep could be considered vital for children as it is the platform for memories and maturing behaviours (e.g. mood and irritableness) consequences of unmatured behaviours during a child’s schools years has been shown to hinder the development of social skills and an increased likelihood of developing ADHD (Sealy, 20</w:t>
      </w:r>
      <w:r w:rsidR="0062419A" w:rsidRPr="00CA6496">
        <w:t>1</w:t>
      </w:r>
      <w:r w:rsidR="0062419A" w:rsidRPr="00CA6496">
        <w:t>5).</w:t>
      </w:r>
    </w:p>
    <w:p w:rsidR="0062419A" w:rsidRPr="00CA6496" w:rsidRDefault="0062419A" w:rsidP="0062419A">
      <w:pPr>
        <w:spacing w:after="0"/>
        <w:rPr>
          <w:rFonts w:cs="Times New Roman"/>
          <w:szCs w:val="24"/>
        </w:rPr>
      </w:pPr>
    </w:p>
    <w:p w:rsidR="0062419A" w:rsidRPr="00CA6496" w:rsidRDefault="0062419A" w:rsidP="0062419A">
      <w:pPr>
        <w:rPr>
          <w:szCs w:val="24"/>
        </w:rPr>
      </w:pPr>
      <w:r w:rsidRPr="00CA6496">
        <w:rPr>
          <w:szCs w:val="24"/>
        </w:rPr>
        <w:t>Since children should be spending 50% of their pre-adolescence asleep, it is a worrying sign when research s</w:t>
      </w:r>
      <w:r w:rsidR="00785A2F" w:rsidRPr="00CA6496">
        <w:rPr>
          <w:szCs w:val="24"/>
        </w:rPr>
        <w:t>uggests</w:t>
      </w:r>
      <w:r w:rsidRPr="00CA6496">
        <w:rPr>
          <w:szCs w:val="24"/>
        </w:rPr>
        <w:t xml:space="preserve"> that some children are spending upwards of 6 hours using</w:t>
      </w:r>
      <w:r w:rsidR="00785A2F" w:rsidRPr="00CA6496">
        <w:rPr>
          <w:szCs w:val="24"/>
        </w:rPr>
        <w:t xml:space="preserve"> a</w:t>
      </w:r>
      <w:r w:rsidRPr="00CA6496">
        <w:rPr>
          <w:szCs w:val="24"/>
        </w:rPr>
        <w:t xml:space="preserve"> tablet to access media (Wak</w:t>
      </w:r>
      <w:r w:rsidRPr="00CA6496">
        <w:rPr>
          <w:szCs w:val="24"/>
        </w:rPr>
        <w:t>e</w:t>
      </w:r>
      <w:r w:rsidRPr="00CA6496">
        <w:rPr>
          <w:szCs w:val="24"/>
        </w:rPr>
        <w:t>field, 2015).</w:t>
      </w:r>
      <w:r w:rsidR="00785A2F" w:rsidRPr="00CA6496">
        <w:rPr>
          <w:szCs w:val="24"/>
        </w:rPr>
        <w:t xml:space="preserve"> If children go to school or nursery for most of the day, tablets are sure to be used by children</w:t>
      </w:r>
      <w:r w:rsidR="00053A28" w:rsidRPr="00CA6496">
        <w:rPr>
          <w:szCs w:val="24"/>
        </w:rPr>
        <w:t xml:space="preserve"> while they are in bed. In fact, research carried out by </w:t>
      </w:r>
      <w:r w:rsidR="00347BF0" w:rsidRPr="00CA6496">
        <w:rPr>
          <w:szCs w:val="24"/>
        </w:rPr>
        <w:t>children’s charity Childwise suggest that this is the case (</w:t>
      </w:r>
      <w:r w:rsidR="00086E83" w:rsidRPr="00CA6496">
        <w:rPr>
          <w:szCs w:val="24"/>
        </w:rPr>
        <w:t>Brooks-Pollock</w:t>
      </w:r>
      <w:r w:rsidR="00347BF0" w:rsidRPr="00CA6496">
        <w:rPr>
          <w:szCs w:val="24"/>
        </w:rPr>
        <w:t xml:space="preserve">, 2015). The Childwise study ‘found that 7 per cent of children aged four and under are allowed to watch television in bed’ often using an iPad, a popular tablet device </w:t>
      </w:r>
      <w:r w:rsidR="00086E83" w:rsidRPr="00CA6496">
        <w:rPr>
          <w:szCs w:val="24"/>
        </w:rPr>
        <w:t>(Brooks-Pollock, 2015).</w:t>
      </w:r>
    </w:p>
    <w:p w:rsidR="0062419A" w:rsidRPr="00CA6496" w:rsidRDefault="0062419A" w:rsidP="0062419A">
      <w:r w:rsidRPr="00CA6496">
        <w:rPr>
          <w:szCs w:val="24"/>
        </w:rPr>
        <w:t>Many pieces of has been carried out to see the what affect tablets has in regards to child sleep. Cain and G</w:t>
      </w:r>
      <w:r w:rsidRPr="00CA6496">
        <w:rPr>
          <w:szCs w:val="24"/>
        </w:rPr>
        <w:t>r</w:t>
      </w:r>
      <w:r w:rsidRPr="00CA6496">
        <w:rPr>
          <w:szCs w:val="24"/>
        </w:rPr>
        <w:t>adisar (2010) found that ‘delayed bedtime’ and ‘shorter total sleep time’ consistently related to the use of media.</w:t>
      </w:r>
      <w:r w:rsidR="00785A2F" w:rsidRPr="00CA6496">
        <w:rPr>
          <w:szCs w:val="24"/>
        </w:rPr>
        <w:t xml:space="preserve"> This was found after a comprehensive review of 3</w:t>
      </w:r>
      <w:r w:rsidR="00D062B7" w:rsidRPr="00CA6496">
        <w:rPr>
          <w:szCs w:val="24"/>
        </w:rPr>
        <w:t>6</w:t>
      </w:r>
      <w:r w:rsidR="00785A2F" w:rsidRPr="00CA6496">
        <w:rPr>
          <w:szCs w:val="24"/>
        </w:rPr>
        <w:t xml:space="preserve"> papers</w:t>
      </w:r>
      <w:r w:rsidR="00D062B7" w:rsidRPr="00CA6496">
        <w:rPr>
          <w:szCs w:val="24"/>
        </w:rPr>
        <w:t xml:space="preserve"> that specifically looked at the ‘the relationships between sleep and electronic media’. It could be argued that analyses 36 papers is not enough to generalise findings to the wider world </w:t>
      </w:r>
      <w:r w:rsidR="00D062B7" w:rsidRPr="00CA6496">
        <w:rPr>
          <w:szCs w:val="24"/>
        </w:rPr>
        <w:lastRenderedPageBreak/>
        <w:t xml:space="preserve">of early childhood and </w:t>
      </w:r>
      <w:r w:rsidR="00A60A3D" w:rsidRPr="00CA6496">
        <w:rPr>
          <w:szCs w:val="24"/>
        </w:rPr>
        <w:t>the researcher who carried out the analysis may be bias in terms of only sourcing the data that would support their hypothesis</w:t>
      </w:r>
      <w:r w:rsidR="00D062B7" w:rsidRPr="00CA6496">
        <w:rPr>
          <w:szCs w:val="24"/>
        </w:rPr>
        <w:t xml:space="preserve">. However, </w:t>
      </w:r>
      <w:r w:rsidR="00A60A3D" w:rsidRPr="00CA6496">
        <w:rPr>
          <w:szCs w:val="24"/>
        </w:rPr>
        <w:t>another analysis of 20 cross-sectional studies led by Carter et al (2016)</w:t>
      </w:r>
      <w:r w:rsidR="00D062B7" w:rsidRPr="00CA6496">
        <w:rPr>
          <w:szCs w:val="24"/>
        </w:rPr>
        <w:t xml:space="preserve"> </w:t>
      </w:r>
      <w:r w:rsidR="00A60A3D" w:rsidRPr="00CA6496">
        <w:rPr>
          <w:szCs w:val="24"/>
        </w:rPr>
        <w:t>provided similar results. They concluded that ‘bed-time access to and use of a media device were significantly associated’ with outcomes such as; ‘inadequate sleep quantity, poor sleep quality and excessive daytime sleepiness’</w:t>
      </w:r>
      <w:r w:rsidR="00D062B7" w:rsidRPr="00CA6496">
        <w:rPr>
          <w:szCs w:val="24"/>
        </w:rPr>
        <w:t xml:space="preserve"> </w:t>
      </w:r>
      <w:r w:rsidR="00A60A3D" w:rsidRPr="00CA6496">
        <w:rPr>
          <w:szCs w:val="24"/>
        </w:rPr>
        <w:t>(Carter et al, 2015). It is also worth noting that Carter et al (2015) controlled for bias by using two independent reviewers to extract the data from these studies. Furthermore, it could be argued that Carter et al (2015) may have used the same or similar studies for their work as Cain and Gradisar (2010) however, their data sources only looked for research between the dates ‘January 1, 2011 and June 15, 2015’. Not only does this means all the research was up-to-date but it</w:t>
      </w:r>
      <w:r w:rsidR="00053A28" w:rsidRPr="00CA6496">
        <w:rPr>
          <w:szCs w:val="24"/>
        </w:rPr>
        <w:t xml:space="preserve"> also</w:t>
      </w:r>
      <w:r w:rsidR="00A60A3D" w:rsidRPr="00CA6496">
        <w:rPr>
          <w:szCs w:val="24"/>
        </w:rPr>
        <w:t xml:space="preserve"> suggests that that policy</w:t>
      </w:r>
      <w:r w:rsidR="00053A28" w:rsidRPr="00CA6496">
        <w:rPr>
          <w:szCs w:val="24"/>
        </w:rPr>
        <w:t xml:space="preserve"> to help support children who struggle managing their use of personal devices</w:t>
      </w:r>
      <w:r w:rsidR="00A60A3D" w:rsidRPr="00CA6496">
        <w:rPr>
          <w:szCs w:val="24"/>
        </w:rPr>
        <w:t xml:space="preserve"> has not change</w:t>
      </w:r>
      <w:r w:rsidR="000C6BA4" w:rsidRPr="00CA6496">
        <w:rPr>
          <w:szCs w:val="24"/>
        </w:rPr>
        <w:t>d</w:t>
      </w:r>
      <w:r w:rsidR="00A60A3D" w:rsidRPr="00CA6496">
        <w:rPr>
          <w:szCs w:val="24"/>
        </w:rPr>
        <w:t xml:space="preserve"> for</w:t>
      </w:r>
      <w:r w:rsidR="00053A28" w:rsidRPr="00CA6496">
        <w:rPr>
          <w:szCs w:val="24"/>
        </w:rPr>
        <w:t xml:space="preserve"> at least a span of 5 years. Results from these studies largely display them in the form of statistics. </w:t>
      </w:r>
      <w:r w:rsidRPr="00CA6496">
        <w:rPr>
          <w:szCs w:val="24"/>
        </w:rPr>
        <w:t>It cannot be argued that the study does not provide thought-provoking data however, statistics can only tell us so much about the relationship between media and sleep. Every case is unique perhaps a parents only way of putting there child to sleep</w:t>
      </w:r>
      <w:r w:rsidR="00086E83" w:rsidRPr="00CA6496">
        <w:rPr>
          <w:szCs w:val="24"/>
        </w:rPr>
        <w:t>, to maintain their health and well-being,</w:t>
      </w:r>
      <w:r w:rsidRPr="00CA6496">
        <w:rPr>
          <w:szCs w:val="24"/>
        </w:rPr>
        <w:t xml:space="preserve"> is through putting on their favourite movie and the easiest way to achieve this is giving them a per</w:t>
      </w:r>
      <w:r w:rsidR="00086E83" w:rsidRPr="00CA6496">
        <w:rPr>
          <w:szCs w:val="24"/>
        </w:rPr>
        <w:t>sonal electronic device of their</w:t>
      </w:r>
      <w:r w:rsidRPr="00CA6496">
        <w:rPr>
          <w:szCs w:val="24"/>
        </w:rPr>
        <w:t xml:space="preserve"> own. Using methods to gather qualitative data would provide more insight to how the parents feel about the relationship between the use of media and sleep (Atieno, 20</w:t>
      </w:r>
      <w:r w:rsidRPr="00CA6496">
        <w:rPr>
          <w:szCs w:val="24"/>
        </w:rPr>
        <w:t>09)</w:t>
      </w:r>
      <w:r w:rsidR="00053A28" w:rsidRPr="00CA6496">
        <w:t>.</w:t>
      </w:r>
      <w:r w:rsidR="00347BF0" w:rsidRPr="00CA6496">
        <w:t xml:space="preserve"> </w:t>
      </w:r>
    </w:p>
    <w:p w:rsidR="00053A28" w:rsidRPr="00CA6496" w:rsidRDefault="00086E83" w:rsidP="0062419A">
      <w:r w:rsidRPr="00CA6496">
        <w:t>An experiment also known as ‘the tablet project’</w:t>
      </w:r>
      <w:r w:rsidR="00C115B5" w:rsidRPr="00CA6496">
        <w:t xml:space="preserve"> does</w:t>
      </w:r>
      <w:r w:rsidRPr="00CA6496">
        <w:t xml:space="preserve"> provide </w:t>
      </w:r>
      <w:r w:rsidR="00C115B5" w:rsidRPr="00CA6496">
        <w:t>a new</w:t>
      </w:r>
      <w:r w:rsidR="00053A28" w:rsidRPr="00CA6496">
        <w:t xml:space="preserve"> type of data</w:t>
      </w:r>
      <w:r w:rsidRPr="00CA6496">
        <w:t xml:space="preserve"> (Solon, 2016)</w:t>
      </w:r>
      <w:r w:rsidR="00053A28" w:rsidRPr="00CA6496">
        <w:t>.</w:t>
      </w:r>
      <w:r w:rsidRPr="00CA6496">
        <w:t xml:space="preserve"> More specifically, </w:t>
      </w:r>
      <w:r w:rsidR="00202233" w:rsidRPr="00CA6496">
        <w:t>this scientific study investigated how using tablet devices influences child cognitive, brain and social development. According to the University of London, who funded this project, this is the first study of it kind due to the nature of it method (Solon, 2016). With parent</w:t>
      </w:r>
      <w:r w:rsidR="00C115B5" w:rsidRPr="00CA6496">
        <w:t>al</w:t>
      </w:r>
      <w:r w:rsidR="00202233" w:rsidRPr="00CA6496">
        <w:t xml:space="preserve"> </w:t>
      </w:r>
      <w:r w:rsidR="00C115B5" w:rsidRPr="00CA6496">
        <w:t>consent</w:t>
      </w:r>
      <w:r w:rsidR="00202233" w:rsidRPr="00CA6496">
        <w:t xml:space="preserve">, a child called Max, who was a 1 year old at the time of the study, was </w:t>
      </w:r>
      <w:r w:rsidR="00C115B5" w:rsidRPr="00CA6496">
        <w:t>given an iPad to look at. On its screen it had digital representations of  objects that were also physically around the room. The purpose of doing this was to measure the electrical activity in Max’s brain after being expose to digital representations of objects on the tablet as opposed to the physical version. By doing so scientists can begin to understand ‘whether real and virtual objects trigger different brain responses and how that relates to subsequent learning’. Since tablet computers are not going to ease in popularity it could be argued studies like this to help control the impacts they have on children health and well-being should be more welcome.</w:t>
      </w:r>
    </w:p>
    <w:p w:rsidR="00C115B5" w:rsidRDefault="00C115B5" w:rsidP="0062419A">
      <w:r>
        <w:t>A report from Childwise (</w:t>
      </w:r>
      <w:r w:rsidR="00A87617">
        <w:t>no date</w:t>
      </w:r>
      <w:r>
        <w:t>)</w:t>
      </w:r>
      <w:r w:rsidR="00A87617">
        <w:t xml:space="preserve"> agrees and predicts that the tablet will have continue to grow and have a lasting impact on future trends among young children. They predict that; tablet </w:t>
      </w:r>
      <w:r w:rsidR="00A87617">
        <w:lastRenderedPageBreak/>
        <w:t>ownership will rise similar to that of mobile phone ownership, ownership of less portable devices such as laptops and personal computers will fall and traditional television will continue to decline (Childwise, no date). In the next five years, children are predicted to phase out laptops and television with television only being used as a medium to stream content from their tablets to a bigger screen</w:t>
      </w:r>
      <w:r w:rsidR="00A87617" w:rsidRPr="00A87617">
        <w:t xml:space="preserve"> </w:t>
      </w:r>
      <w:r w:rsidR="00A87617">
        <w:t xml:space="preserve">(Childwise, no date). In the next 10 years, children growing up will have little understanding of world with internet connectivity and wearable technology will have </w:t>
      </w:r>
      <w:r w:rsidR="002F4BD0">
        <w:t xml:space="preserve">developed </w:t>
      </w:r>
      <w:r w:rsidR="00A87617">
        <w:t xml:space="preserve">so much that child-made devices will be available to purchase further </w:t>
      </w:r>
      <w:r w:rsidR="002F4BD0">
        <w:t>creating a digital world (Childwise, no date).</w:t>
      </w:r>
    </w:p>
    <w:p w:rsidR="00E00449" w:rsidRDefault="002F4BD0" w:rsidP="006D3BB1">
      <w:pPr>
        <w:spacing w:after="0"/>
        <w:rPr>
          <w:rFonts w:cs="Times New Roman"/>
          <w:szCs w:val="24"/>
        </w:rPr>
      </w:pPr>
      <w:r>
        <w:rPr>
          <w:rFonts w:cs="Times New Roman"/>
          <w:szCs w:val="24"/>
        </w:rPr>
        <w:t>Radesky et al (2015) is concerned with what outcomes these predictions could have on children’s health and well-being since there is no specific ‘paediatric guidelines’ regarding portable media devices used by young children. In their review of existing literature, they strongly advise that parents should use media devices to enhance it ‘educational value’ and limit the negatives impact it might have with prolonged use</w:t>
      </w:r>
      <w:r w:rsidR="00B91F5C">
        <w:rPr>
          <w:rFonts w:cs="Times New Roman"/>
          <w:szCs w:val="24"/>
        </w:rPr>
        <w:t xml:space="preserve"> (Radesky et al, 2015)</w:t>
      </w:r>
      <w:r>
        <w:rPr>
          <w:rFonts w:cs="Times New Roman"/>
          <w:szCs w:val="24"/>
        </w:rPr>
        <w:t xml:space="preserve">. Although, they also acknowledge that until these devices have been researched extensively to record its impacts in both the long-term and the short-term like what the television has gone through since its creation specific policies are </w:t>
      </w:r>
      <w:r w:rsidR="00B91F5C">
        <w:rPr>
          <w:rFonts w:cs="Times New Roman"/>
          <w:szCs w:val="24"/>
        </w:rPr>
        <w:t>far away from being implemented (Radesky et al, 2015). Despite a limited selection of limited policy concerning children’s use of media devices such as tablets, there are many resources out there for parents with ideas and recommendations to how best utilise tablets and other electronic devices. Research for Early Learning (no date) have a collection of ‘kid-approved playlists’ which included a variety of videos and interactive games used in schools curriculum like; building structures,</w:t>
      </w:r>
      <w:r w:rsidR="003032D7">
        <w:rPr>
          <w:rFonts w:cs="Times New Roman"/>
          <w:szCs w:val="24"/>
        </w:rPr>
        <w:t xml:space="preserve"> learning the basics of language and making music (Research for Early Learning, no date). Zero to Three (no date) specialise ‘in helping families building strong relationships, promoting good health and providing positive early learning experiences for all infants and toddlers’ especially for children that are vulnerable and need additional support. Resources from Zero to Three (no date) vary from providing information on physical health to advising parents on early intervention policy.</w:t>
      </w:r>
      <w:r w:rsidR="00B91F5C">
        <w:rPr>
          <w:rFonts w:cs="Times New Roman"/>
          <w:szCs w:val="24"/>
        </w:rPr>
        <w:t xml:space="preserve"> </w:t>
      </w:r>
      <w:r w:rsidR="00DB58AF">
        <w:rPr>
          <w:rFonts w:cs="Times New Roman"/>
          <w:szCs w:val="24"/>
        </w:rPr>
        <w:t>Seasame Workshop (no date) is another organisation that help children through the medium of media. Instead of being formal like a lot of sites, the websites includes the use characters from the show Sesame Street to educate children on anything from dealing with grief to creating health habits.</w:t>
      </w:r>
    </w:p>
    <w:p w:rsidR="00DB58AF" w:rsidRDefault="00DB58AF" w:rsidP="006D3BB1">
      <w:pPr>
        <w:spacing w:after="0"/>
        <w:rPr>
          <w:rFonts w:cs="Times New Roman"/>
          <w:szCs w:val="24"/>
        </w:rPr>
      </w:pPr>
    </w:p>
    <w:p w:rsidR="00DB58AF" w:rsidRDefault="00DB58AF" w:rsidP="006D3BB1">
      <w:pPr>
        <w:spacing w:after="0"/>
        <w:rPr>
          <w:rFonts w:cs="Times New Roman"/>
          <w:szCs w:val="24"/>
        </w:rPr>
      </w:pPr>
      <w:r>
        <w:rPr>
          <w:rFonts w:cs="Times New Roman"/>
          <w:szCs w:val="24"/>
        </w:rPr>
        <w:t xml:space="preserve">This essay has discussed how different medias (such as radio, television and tablets) throughout time has impacted the many pillars that form a child overall health and well-being. The creation </w:t>
      </w:r>
      <w:r>
        <w:rPr>
          <w:rFonts w:cs="Times New Roman"/>
          <w:szCs w:val="24"/>
        </w:rPr>
        <w:lastRenderedPageBreak/>
        <w:t>of the radio brought a sense of family togetherness during its peak arguably providing little negative impacts on children’s health and well-being. The television was also discussed as a device to view media however</w:t>
      </w:r>
      <w:r w:rsidR="003128F8">
        <w:rPr>
          <w:rFonts w:cs="Times New Roman"/>
          <w:szCs w:val="24"/>
        </w:rPr>
        <w:t>,</w:t>
      </w:r>
      <w:r>
        <w:rPr>
          <w:rFonts w:cs="Times New Roman"/>
          <w:szCs w:val="24"/>
        </w:rPr>
        <w:t xml:space="preserve"> this particular device brought many</w:t>
      </w:r>
      <w:r w:rsidR="003128F8">
        <w:rPr>
          <w:rFonts w:cs="Times New Roman"/>
          <w:szCs w:val="24"/>
        </w:rPr>
        <w:t xml:space="preserve"> negative</w:t>
      </w:r>
      <w:r>
        <w:rPr>
          <w:rFonts w:cs="Times New Roman"/>
          <w:szCs w:val="24"/>
        </w:rPr>
        <w:t xml:space="preserve"> impacts on children’s health and well-being including the rise of obesity within children</w:t>
      </w:r>
      <w:r w:rsidR="003128F8">
        <w:rPr>
          <w:rFonts w:cs="Times New Roman"/>
          <w:szCs w:val="24"/>
        </w:rPr>
        <w:t>. T</w:t>
      </w:r>
      <w:r>
        <w:rPr>
          <w:rFonts w:cs="Times New Roman"/>
          <w:szCs w:val="24"/>
        </w:rPr>
        <w:t>he disease largely attributed to the creation of television brings with it impacts both physical and mental to children and their families</w:t>
      </w:r>
      <w:r w:rsidR="003128F8">
        <w:rPr>
          <w:rFonts w:cs="Times New Roman"/>
          <w:szCs w:val="24"/>
        </w:rPr>
        <w:t xml:space="preserve">. The role of the parent was discussed here also to see if a change in their behaviour could help model their children’s eating and television habits to help combat the rise in obesity. Tablets being the most popular media viewing device now was also discussed in terms of it impacts on children’s health and well-being. It was found that quality of sleep in children positively correlated with use of tablets during the daytime. However, since tablets are a relatively new technology compare to the television and radio, it was concluded that much more research is needed to fully understand how to use </w:t>
      </w:r>
      <w:r w:rsidR="00CA6496">
        <w:rPr>
          <w:rFonts w:cs="Times New Roman"/>
          <w:szCs w:val="24"/>
        </w:rPr>
        <w:t xml:space="preserve">new medias, like </w:t>
      </w:r>
      <w:r w:rsidR="003128F8">
        <w:rPr>
          <w:rFonts w:cs="Times New Roman"/>
          <w:szCs w:val="24"/>
        </w:rPr>
        <w:t>tablets</w:t>
      </w:r>
      <w:r w:rsidR="00CA6496">
        <w:rPr>
          <w:rFonts w:cs="Times New Roman"/>
          <w:szCs w:val="24"/>
        </w:rPr>
        <w:t>,</w:t>
      </w:r>
      <w:r w:rsidR="003128F8">
        <w:rPr>
          <w:rFonts w:cs="Times New Roman"/>
          <w:szCs w:val="24"/>
        </w:rPr>
        <w:t xml:space="preserve"> to benefit children</w:t>
      </w:r>
      <w:r w:rsidR="00CA6496">
        <w:rPr>
          <w:rFonts w:cs="Times New Roman"/>
          <w:szCs w:val="24"/>
        </w:rPr>
        <w:t>’s</w:t>
      </w:r>
      <w:r w:rsidR="003128F8">
        <w:rPr>
          <w:rFonts w:cs="Times New Roman"/>
          <w:szCs w:val="24"/>
        </w:rPr>
        <w:t xml:space="preserve"> health and well-being rather than dictate their </w:t>
      </w:r>
      <w:r w:rsidR="00CA6496">
        <w:rPr>
          <w:rFonts w:cs="Times New Roman"/>
          <w:szCs w:val="24"/>
        </w:rPr>
        <w:t xml:space="preserve">daily </w:t>
      </w:r>
      <w:r w:rsidR="003128F8">
        <w:rPr>
          <w:rFonts w:cs="Times New Roman"/>
          <w:szCs w:val="24"/>
        </w:rPr>
        <w:t>routine.</w:t>
      </w:r>
      <w:r w:rsidR="00CA6496">
        <w:rPr>
          <w:rFonts w:cs="Times New Roman"/>
          <w:szCs w:val="24"/>
        </w:rPr>
        <w:t xml:space="preserve"> </w:t>
      </w:r>
    </w:p>
    <w:p w:rsidR="00CA6496" w:rsidRDefault="00CA6496" w:rsidP="005F715C">
      <w:pPr>
        <w:spacing w:after="0" w:line="240" w:lineRule="auto"/>
        <w:rPr>
          <w:rFonts w:cs="Times New Roman"/>
          <w:szCs w:val="24"/>
        </w:rPr>
      </w:pPr>
    </w:p>
    <w:p w:rsidR="000660C9" w:rsidRDefault="000660C9" w:rsidP="005F715C">
      <w:pPr>
        <w:spacing w:after="0" w:line="240" w:lineRule="auto"/>
        <w:rPr>
          <w:rFonts w:cs="Times New Roman"/>
          <w:b/>
          <w:szCs w:val="24"/>
          <w:lang w:val="en-US"/>
        </w:rPr>
      </w:pPr>
      <w:r w:rsidRPr="00CA6496">
        <w:rPr>
          <w:rFonts w:cs="Times New Roman"/>
          <w:b/>
          <w:szCs w:val="24"/>
          <w:lang w:val="en-US"/>
        </w:rPr>
        <w:t>References</w:t>
      </w:r>
    </w:p>
    <w:p w:rsidR="00CA6496" w:rsidRDefault="00CA6496" w:rsidP="005F715C">
      <w:pPr>
        <w:spacing w:after="0" w:line="240" w:lineRule="auto"/>
        <w:rPr>
          <w:rFonts w:cs="Times New Roman"/>
          <w:b/>
          <w:szCs w:val="24"/>
          <w:lang w:val="en-US"/>
        </w:rPr>
      </w:pP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 xml:space="preserve">Amazon. (no date) ‘All-New Fire 7 Tablet’ </w:t>
      </w:r>
      <w:hyperlink r:id="rId7" w:history="1">
        <w:r>
          <w:rPr>
            <w:rStyle w:val="Hyperlink"/>
            <w:rFonts w:eastAsia="Times New Roman" w:cs="Times New Roman"/>
            <w:szCs w:val="27"/>
            <w:lang w:eastAsia="en-GB"/>
          </w:rPr>
          <w:t>https://www.amazon.co.uk/dp/B01J90OI4A/ref=asc_df_B01J90OI4A46715531/?tag=googshopuk-21&amp;creative=22110&amp;creativeASIN=B01J90OI4A&amp;linkCode=df0&amp;hvadid=205215312955&amp;hvpos=1o2&amp;hvnetw=g&amp;hvrand=2744674847866457572&amp;hvpone=&amp;hvptwo=&amp;hvqmt=&amp;hvdev=c&amp;hvdvcmdl=&amp;hvlocint=&amp;hvlocphy=9045355&amp;hvtargid=pla-334878590141</w:t>
        </w:r>
      </w:hyperlink>
      <w:r>
        <w:rPr>
          <w:rFonts w:eastAsia="Times New Roman" w:cs="Times New Roman"/>
          <w:color w:val="000000"/>
          <w:szCs w:val="27"/>
          <w:lang w:eastAsia="en-GB"/>
        </w:rPr>
        <w:t xml:space="preserve"> </w:t>
      </w:r>
      <w:bookmarkStart w:id="0" w:name="_Hlk495529248"/>
      <w:r>
        <w:rPr>
          <w:rFonts w:eastAsia="Times New Roman" w:cs="Times New Roman"/>
          <w:color w:val="000000"/>
          <w:szCs w:val="27"/>
          <w:lang w:eastAsia="en-GB"/>
        </w:rPr>
        <w:t>[Accessed 10 October 2017].</w:t>
      </w:r>
      <w:bookmarkEnd w:id="0"/>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 xml:space="preserve">Amazon. (no date) ‘LEGO Classic’ </w:t>
      </w:r>
      <w:hyperlink r:id="rId8" w:history="1">
        <w:r>
          <w:rPr>
            <w:rStyle w:val="Hyperlink"/>
            <w:rFonts w:eastAsia="Times New Roman" w:cs="Times New Roman"/>
            <w:szCs w:val="27"/>
            <w:lang w:eastAsia="en-GB"/>
          </w:rPr>
          <w:t>https://www.amazon.co.uk/dp/B00PY3EYQO/ref=psdc_364074031_t1_B00PY3EYSW</w:t>
        </w:r>
      </w:hyperlink>
      <w:r>
        <w:rPr>
          <w:rFonts w:eastAsia="Times New Roman" w:cs="Times New Roman"/>
          <w:color w:val="000000"/>
          <w:szCs w:val="27"/>
          <w:lang w:eastAsia="en-GB"/>
        </w:rPr>
        <w:t xml:space="preserve"> [Accessed 10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Anderson, J. (2014). The impact of family structure on the health of children: Effects of divorce. </w:t>
      </w:r>
      <w:r>
        <w:rPr>
          <w:rFonts w:eastAsia="Times New Roman" w:cs="Times New Roman"/>
          <w:i/>
          <w:iCs/>
          <w:color w:val="000000"/>
          <w:szCs w:val="27"/>
          <w:lang w:eastAsia="en-GB"/>
        </w:rPr>
        <w:t>The Linacre Quarterly</w:t>
      </w:r>
      <w:r>
        <w:rPr>
          <w:rFonts w:eastAsia="Times New Roman" w:cs="Times New Roman"/>
          <w:color w:val="000000"/>
          <w:szCs w:val="27"/>
          <w:lang w:eastAsia="en-GB"/>
        </w:rPr>
        <w:t>, </w:t>
      </w:r>
      <w:r>
        <w:rPr>
          <w:rFonts w:eastAsia="Times New Roman" w:cs="Times New Roman"/>
          <w:iCs/>
          <w:color w:val="000000"/>
          <w:szCs w:val="27"/>
          <w:lang w:eastAsia="en-GB"/>
        </w:rPr>
        <w:t>81,</w:t>
      </w:r>
      <w:r>
        <w:rPr>
          <w:rFonts w:eastAsia="Times New Roman" w:cs="Times New Roman"/>
          <w:color w:val="000000"/>
          <w:szCs w:val="27"/>
          <w:lang w:eastAsia="en-GB"/>
        </w:rPr>
        <w:t xml:space="preserve"> 4, pp.378–387. [On-line] Available at: </w:t>
      </w:r>
      <w:hyperlink r:id="rId9" w:history="1">
        <w:r>
          <w:rPr>
            <w:rStyle w:val="Hyperlink"/>
            <w:rFonts w:eastAsia="Times New Roman" w:cs="Times New Roman"/>
            <w:szCs w:val="27"/>
            <w:lang w:eastAsia="en-GB"/>
          </w:rPr>
          <w:t>https://www.ncbi.nlm.nih.gov/pmc/articles/PMC4240051/</w:t>
        </w:r>
      </w:hyperlink>
      <w:r>
        <w:rPr>
          <w:rFonts w:eastAsia="Times New Roman" w:cs="Times New Roman"/>
          <w:color w:val="000000"/>
          <w:szCs w:val="27"/>
          <w:lang w:eastAsia="en-GB"/>
        </w:rPr>
        <w:t xml:space="preserve"> [Accessed 8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Atieno, O. P. (2009) ‘An analysis of the strengths and limitation of qualitative and quantitative research paradigms’ </w:t>
      </w:r>
      <w:r>
        <w:rPr>
          <w:rFonts w:eastAsia="Times New Roman" w:cs="Times New Roman"/>
          <w:i/>
          <w:iCs/>
          <w:color w:val="000000"/>
          <w:szCs w:val="27"/>
          <w:lang w:eastAsia="en-GB"/>
        </w:rPr>
        <w:t>Problems of Education in the 21st Century</w:t>
      </w:r>
      <w:r>
        <w:rPr>
          <w:rFonts w:eastAsia="Times New Roman" w:cs="Times New Roman"/>
          <w:color w:val="000000"/>
          <w:szCs w:val="27"/>
          <w:lang w:eastAsia="en-GB"/>
        </w:rPr>
        <w:t>, </w:t>
      </w:r>
      <w:r>
        <w:rPr>
          <w:rFonts w:eastAsia="Times New Roman" w:cs="Times New Roman"/>
          <w:iCs/>
          <w:color w:val="000000"/>
          <w:szCs w:val="27"/>
          <w:lang w:eastAsia="en-GB"/>
        </w:rPr>
        <w:t>13</w:t>
      </w:r>
      <w:r>
        <w:rPr>
          <w:rFonts w:eastAsia="Times New Roman" w:cs="Times New Roman"/>
          <w:color w:val="000000"/>
          <w:szCs w:val="27"/>
          <w:lang w:eastAsia="en-GB"/>
        </w:rPr>
        <w:t xml:space="preserve">, 1, pp.13-38. [On-line] Available at: </w:t>
      </w:r>
      <w:hyperlink r:id="rId10" w:history="1">
        <w:r>
          <w:rPr>
            <w:rStyle w:val="Hyperlink"/>
            <w:rFonts w:eastAsia="Times New Roman" w:cs="Times New Roman"/>
            <w:szCs w:val="27"/>
            <w:lang w:eastAsia="en-GB"/>
          </w:rPr>
          <w:t>https://pdfs.semanticscholar.org/706f/8f31f259e608a952178b641dd3ed47f37379.pdf</w:t>
        </w:r>
      </w:hyperlink>
      <w:r>
        <w:rPr>
          <w:rFonts w:eastAsia="Times New Roman" w:cs="Times New Roman"/>
          <w:color w:val="000000"/>
          <w:szCs w:val="27"/>
          <w:lang w:eastAsia="en-GB"/>
        </w:rPr>
        <w:t xml:space="preserve"> </w:t>
      </w:r>
      <w:bookmarkStart w:id="1" w:name="_Hlk495562850"/>
      <w:r>
        <w:rPr>
          <w:rFonts w:eastAsia="Times New Roman" w:cs="Times New Roman"/>
          <w:color w:val="000000"/>
          <w:szCs w:val="27"/>
          <w:lang w:eastAsia="en-GB"/>
        </w:rPr>
        <w:t>[Accessed 11 October 2017].</w:t>
      </w:r>
      <w:bookmarkEnd w:id="1"/>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Bacha, F. and Gidding, S. S. (2016) ‘Cardiac abnormalities in youth with obesity and type 2 diabetes’ </w:t>
      </w:r>
      <w:r>
        <w:rPr>
          <w:rFonts w:eastAsia="Times New Roman" w:cs="Times New Roman"/>
          <w:i/>
          <w:iCs/>
          <w:color w:val="000000"/>
          <w:szCs w:val="27"/>
          <w:lang w:eastAsia="en-GB"/>
        </w:rPr>
        <w:t>Current diabetes reports</w:t>
      </w:r>
      <w:r>
        <w:rPr>
          <w:rFonts w:eastAsia="Times New Roman" w:cs="Times New Roman"/>
          <w:color w:val="000000"/>
          <w:szCs w:val="27"/>
          <w:lang w:eastAsia="en-GB"/>
        </w:rPr>
        <w:t>, </w:t>
      </w:r>
      <w:r>
        <w:rPr>
          <w:rFonts w:eastAsia="Times New Roman" w:cs="Times New Roman"/>
          <w:iCs/>
          <w:color w:val="000000"/>
          <w:szCs w:val="27"/>
          <w:lang w:eastAsia="en-GB"/>
        </w:rPr>
        <w:t>16</w:t>
      </w:r>
      <w:r>
        <w:rPr>
          <w:rFonts w:eastAsia="Times New Roman" w:cs="Times New Roman"/>
          <w:color w:val="000000"/>
          <w:szCs w:val="27"/>
          <w:lang w:eastAsia="en-GB"/>
        </w:rPr>
        <w:t xml:space="preserve">, 7, p62. [On-line] Available at: </w:t>
      </w:r>
      <w:hyperlink r:id="rId11" w:history="1">
        <w:r>
          <w:rPr>
            <w:rStyle w:val="Hyperlink"/>
            <w:rFonts w:eastAsia="Times New Roman" w:cs="Times New Roman"/>
            <w:szCs w:val="27"/>
            <w:lang w:eastAsia="en-GB"/>
          </w:rPr>
          <w:t>https://link.springer.com/article/10.1007/s11892-016-0750-6</w:t>
        </w:r>
      </w:hyperlink>
      <w:r>
        <w:rPr>
          <w:rFonts w:eastAsia="Times New Roman" w:cs="Times New Roman"/>
          <w:color w:val="000000"/>
          <w:szCs w:val="27"/>
          <w:lang w:eastAsia="en-GB"/>
        </w:rPr>
        <w:t xml:space="preserve"> [Accessed 9 October 2017].</w:t>
      </w:r>
    </w:p>
    <w:p w:rsidR="00CA6496" w:rsidRDefault="00CA6496" w:rsidP="00CA6496">
      <w:pPr>
        <w:spacing w:after="180"/>
        <w:jc w:val="left"/>
      </w:pPr>
      <w:r>
        <w:rPr>
          <w:rFonts w:eastAsia="Times New Roman" w:cs="Times New Roman"/>
          <w:color w:val="000000"/>
          <w:szCs w:val="27"/>
          <w:lang w:eastAsia="en-GB"/>
        </w:rPr>
        <w:t>Bandura, A. (1969) ‘Social-learning theory of identificatory processes’ </w:t>
      </w:r>
      <w:r>
        <w:rPr>
          <w:rFonts w:eastAsia="Times New Roman" w:cs="Times New Roman"/>
          <w:i/>
          <w:iCs/>
          <w:color w:val="000000"/>
          <w:szCs w:val="27"/>
          <w:lang w:eastAsia="en-GB"/>
        </w:rPr>
        <w:t>Handbook of socialization theory and research</w:t>
      </w:r>
      <w:r>
        <w:rPr>
          <w:rFonts w:eastAsia="Times New Roman" w:cs="Times New Roman"/>
          <w:color w:val="000000"/>
          <w:szCs w:val="27"/>
          <w:lang w:eastAsia="en-GB"/>
        </w:rPr>
        <w:t>, pp.</w:t>
      </w:r>
      <w:r>
        <w:rPr>
          <w:rFonts w:eastAsia="Times New Roman" w:cs="Times New Roman"/>
          <w:iCs/>
          <w:color w:val="000000"/>
          <w:szCs w:val="27"/>
          <w:lang w:eastAsia="en-GB"/>
        </w:rPr>
        <w:t>213</w:t>
      </w:r>
      <w:r>
        <w:rPr>
          <w:rFonts w:eastAsia="Times New Roman" w:cs="Times New Roman"/>
          <w:color w:val="000000"/>
          <w:szCs w:val="27"/>
          <w:lang w:eastAsia="en-GB"/>
        </w:rPr>
        <w:t xml:space="preserve">-262. [On-line] Available at: </w:t>
      </w:r>
      <w:hyperlink r:id="rId12" w:history="1">
        <w:r>
          <w:rPr>
            <w:rStyle w:val="Hyperlink"/>
            <w:rFonts w:eastAsia="Times New Roman" w:cs="Times New Roman"/>
            <w:szCs w:val="27"/>
            <w:lang w:eastAsia="en-GB"/>
          </w:rPr>
          <w:t>https://www.uky.edu/~eushe2/Bandura/Bandura1969HSTR.pdf</w:t>
        </w:r>
      </w:hyperlink>
      <w:r>
        <w:rPr>
          <w:rFonts w:eastAsia="Times New Roman" w:cs="Times New Roman"/>
          <w:color w:val="000000"/>
          <w:szCs w:val="27"/>
          <w:lang w:eastAsia="en-GB"/>
        </w:rPr>
        <w:t xml:space="preserve"> </w:t>
      </w:r>
      <w:r>
        <w:t>[Accessed 9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 xml:space="preserve">Baughman, J. (1993) ‘Television Comes to America, 1947-57’ </w:t>
      </w:r>
      <w:hyperlink r:id="rId13" w:history="1">
        <w:r>
          <w:rPr>
            <w:rStyle w:val="Hyperlink"/>
            <w:rFonts w:eastAsia="Times New Roman" w:cs="Times New Roman"/>
            <w:szCs w:val="27"/>
            <w:lang w:eastAsia="en-GB"/>
          </w:rPr>
          <w:t>http://www.lib.niu.edu/1993/ihy930341.html</w:t>
        </w:r>
      </w:hyperlink>
      <w:r>
        <w:rPr>
          <w:rFonts w:eastAsia="Times New Roman" w:cs="Times New Roman"/>
          <w:color w:val="000000"/>
          <w:szCs w:val="27"/>
          <w:lang w:eastAsia="en-GB"/>
        </w:rPr>
        <w:t xml:space="preserve"> [Accessed 9 October 2017].</w:t>
      </w:r>
    </w:p>
    <w:p w:rsidR="00CA6496" w:rsidRDefault="00CA6496" w:rsidP="00CA6496">
      <w:pPr>
        <w:spacing w:after="180"/>
        <w:jc w:val="left"/>
      </w:pPr>
      <w:r>
        <w:rPr>
          <w:rFonts w:eastAsia="Times New Roman" w:cs="Times New Roman"/>
          <w:color w:val="000000"/>
          <w:szCs w:val="27"/>
          <w:lang w:eastAsia="en-GB"/>
        </w:rPr>
        <w:t>Borghese, M.</w:t>
      </w:r>
      <w:r>
        <w:rPr>
          <w:rFonts w:eastAsia="Times New Roman" w:cs="Times New Roman"/>
          <w:color w:val="000000"/>
          <w:szCs w:val="27"/>
          <w:lang w:eastAsia="en-GB"/>
        </w:rPr>
        <w:t xml:space="preserve"> </w:t>
      </w:r>
      <w:r>
        <w:rPr>
          <w:rFonts w:eastAsia="Times New Roman" w:cs="Times New Roman"/>
          <w:color w:val="000000"/>
          <w:szCs w:val="27"/>
          <w:lang w:eastAsia="en-GB"/>
        </w:rPr>
        <w:t>M., Tremblay, M.</w:t>
      </w:r>
      <w:r>
        <w:rPr>
          <w:rFonts w:eastAsia="Times New Roman" w:cs="Times New Roman"/>
          <w:color w:val="000000"/>
          <w:szCs w:val="27"/>
          <w:lang w:eastAsia="en-GB"/>
        </w:rPr>
        <w:t xml:space="preserve"> </w:t>
      </w:r>
      <w:r>
        <w:rPr>
          <w:rFonts w:eastAsia="Times New Roman" w:cs="Times New Roman"/>
          <w:color w:val="000000"/>
          <w:szCs w:val="27"/>
          <w:lang w:eastAsia="en-GB"/>
        </w:rPr>
        <w:t>S., Leduc, G., Boyer, C., Bélanger, P., LeBlanc, A.</w:t>
      </w:r>
      <w:r>
        <w:rPr>
          <w:rFonts w:eastAsia="Times New Roman" w:cs="Times New Roman"/>
          <w:color w:val="000000"/>
          <w:szCs w:val="27"/>
          <w:lang w:eastAsia="en-GB"/>
        </w:rPr>
        <w:t xml:space="preserve"> </w:t>
      </w:r>
      <w:r>
        <w:rPr>
          <w:rFonts w:eastAsia="Times New Roman" w:cs="Times New Roman"/>
          <w:color w:val="000000"/>
          <w:szCs w:val="27"/>
          <w:lang w:eastAsia="en-GB"/>
        </w:rPr>
        <w:t>G., Francis, C. and Chaput, J.</w:t>
      </w:r>
      <w:r>
        <w:rPr>
          <w:rFonts w:eastAsia="Times New Roman" w:cs="Times New Roman"/>
          <w:color w:val="000000"/>
          <w:szCs w:val="27"/>
          <w:lang w:eastAsia="en-GB"/>
        </w:rPr>
        <w:t xml:space="preserve"> </w:t>
      </w:r>
      <w:r>
        <w:rPr>
          <w:rFonts w:eastAsia="Times New Roman" w:cs="Times New Roman"/>
          <w:color w:val="000000"/>
          <w:szCs w:val="27"/>
          <w:lang w:eastAsia="en-GB"/>
        </w:rPr>
        <w:t>P. (2015) ‘Television viewing and food intake during television viewing in normal-weight, overweight and obese 9-to 11-year-old Canadian children: a cross-sectional analysis’ </w:t>
      </w:r>
      <w:r>
        <w:rPr>
          <w:rFonts w:eastAsia="Times New Roman" w:cs="Times New Roman"/>
          <w:i/>
          <w:iCs/>
          <w:color w:val="000000"/>
          <w:szCs w:val="27"/>
          <w:lang w:eastAsia="en-GB"/>
        </w:rPr>
        <w:t>Journal of nutritional science</w:t>
      </w:r>
      <w:r>
        <w:rPr>
          <w:rFonts w:eastAsia="Times New Roman" w:cs="Times New Roman"/>
          <w:color w:val="000000"/>
          <w:szCs w:val="27"/>
          <w:lang w:eastAsia="en-GB"/>
        </w:rPr>
        <w:t>, </w:t>
      </w:r>
      <w:r>
        <w:rPr>
          <w:rFonts w:eastAsia="Times New Roman" w:cs="Times New Roman"/>
          <w:iCs/>
          <w:color w:val="000000"/>
          <w:szCs w:val="27"/>
          <w:lang w:eastAsia="en-GB"/>
        </w:rPr>
        <w:t>4.</w:t>
      </w:r>
      <w:r>
        <w:rPr>
          <w:rFonts w:eastAsia="Times New Roman" w:cs="Times New Roman"/>
          <w:color w:val="000000"/>
          <w:szCs w:val="27"/>
          <w:lang w:eastAsia="en-GB"/>
        </w:rPr>
        <w:t xml:space="preserve"> [On-line] Available at: </w:t>
      </w:r>
      <w:hyperlink r:id="rId14" w:history="1">
        <w:r>
          <w:rPr>
            <w:rStyle w:val="Hyperlink"/>
            <w:rFonts w:eastAsia="Times New Roman" w:cs="Times New Roman"/>
            <w:szCs w:val="27"/>
            <w:lang w:eastAsia="en-GB"/>
          </w:rPr>
          <w:t>https://www.cambridge.org/core/journals/journal-of-nutritional-science/article/television-viewing-and-food-intake-during-television-viewing-in-normal-weight-overweight-and-obese-9-to-11-year-old-canadian-children-a-cross-sectional-analysis/18E458628015FE2DA2C440D3D5522361</w:t>
        </w:r>
      </w:hyperlink>
      <w:r>
        <w:rPr>
          <w:rFonts w:eastAsia="Times New Roman" w:cs="Times New Roman"/>
          <w:color w:val="000000"/>
          <w:szCs w:val="27"/>
          <w:lang w:eastAsia="en-GB"/>
        </w:rPr>
        <w:t xml:space="preserve"> </w:t>
      </w:r>
      <w:r>
        <w:t>[Accessed 9 October 2017].</w:t>
      </w:r>
    </w:p>
    <w:p w:rsidR="00CA6496" w:rsidRDefault="00CA6496" w:rsidP="00CA6496">
      <w:pPr>
        <w:spacing w:after="180"/>
        <w:jc w:val="left"/>
      </w:pPr>
      <w:r>
        <w:t xml:space="preserve">Brooks-Pollock, T. (2015) ‘IPad-wielding toddlers 'are watching more TV in bed'’ </w:t>
      </w:r>
      <w:hyperlink r:id="rId15" w:history="1">
        <w:r>
          <w:rPr>
            <w:rStyle w:val="Hyperlink"/>
          </w:rPr>
          <w:t>http://www.independent.co.uk/news/uk/home-news/ipad-wielding-toddlers-are-watching-more-tv-in-bed-10507109.html</w:t>
        </w:r>
      </w:hyperlink>
      <w:r>
        <w:t xml:space="preserve"> </w:t>
      </w:r>
      <w:bookmarkStart w:id="2" w:name="_Hlk495568027"/>
      <w:r>
        <w:t>[Accessed 11 October 2017].</w:t>
      </w:r>
      <w:bookmarkEnd w:id="2"/>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 xml:space="preserve">Cain, N. and Gradisar, M. (2010) ‘Electronic media use and sleep in school-aged children and adolescents: A review’ </w:t>
      </w:r>
      <w:r>
        <w:rPr>
          <w:rFonts w:eastAsia="Times New Roman" w:cs="Times New Roman"/>
          <w:i/>
          <w:color w:val="000000"/>
          <w:szCs w:val="27"/>
          <w:lang w:eastAsia="en-GB"/>
        </w:rPr>
        <w:t>Sleep medicine</w:t>
      </w:r>
      <w:r>
        <w:rPr>
          <w:rFonts w:eastAsia="Times New Roman" w:cs="Times New Roman"/>
          <w:color w:val="000000"/>
          <w:szCs w:val="27"/>
          <w:lang w:eastAsia="en-GB"/>
        </w:rPr>
        <w:t xml:space="preserve">, 11, pp.735-42. [On-line] Available at: </w:t>
      </w:r>
      <w:hyperlink r:id="rId16" w:history="1">
        <w:r>
          <w:rPr>
            <w:rStyle w:val="Hyperlink"/>
            <w:rFonts w:eastAsia="Times New Roman" w:cs="Times New Roman"/>
            <w:szCs w:val="27"/>
            <w:lang w:eastAsia="en-GB"/>
          </w:rPr>
          <w:t>https://www.researchgate.net/publication/45438547_Electronic_media_use_and_sleep_in_school-aged_children_and_adolescents_A_review</w:t>
        </w:r>
      </w:hyperlink>
      <w:r>
        <w:rPr>
          <w:rFonts w:eastAsia="Times New Roman" w:cs="Times New Roman"/>
          <w:color w:val="000000"/>
          <w:szCs w:val="27"/>
          <w:lang w:eastAsia="en-GB"/>
        </w:rPr>
        <w:t xml:space="preserve"> [Accessed 11 October 2017]. </w:t>
      </w:r>
    </w:p>
    <w:p w:rsidR="00CA6496" w:rsidRDefault="00CA6496" w:rsidP="00CA6496">
      <w:pPr>
        <w:spacing w:after="180"/>
        <w:jc w:val="left"/>
      </w:pPr>
      <w:r>
        <w:rPr>
          <w:rFonts w:eastAsia="Times New Roman" w:cs="Times New Roman"/>
          <w:color w:val="000000"/>
          <w:szCs w:val="27"/>
          <w:lang w:eastAsia="en-GB"/>
        </w:rPr>
        <w:t>Cedarville University</w:t>
      </w:r>
      <w:r w:rsidR="002B0CFD">
        <w:rPr>
          <w:rFonts w:eastAsia="Times New Roman" w:cs="Times New Roman"/>
          <w:color w:val="000000"/>
          <w:szCs w:val="27"/>
          <w:lang w:eastAsia="en-GB"/>
        </w:rPr>
        <w:t>.</w:t>
      </w:r>
      <w:bookmarkStart w:id="3" w:name="_GoBack"/>
      <w:bookmarkEnd w:id="3"/>
      <w:r>
        <w:rPr>
          <w:rFonts w:eastAsia="Times New Roman" w:cs="Times New Roman"/>
          <w:color w:val="000000"/>
          <w:szCs w:val="27"/>
          <w:lang w:eastAsia="en-GB"/>
        </w:rPr>
        <w:t xml:space="preserve"> (no date) ‘Introduction to Tablets’ </w:t>
      </w:r>
      <w:hyperlink r:id="rId17" w:history="1">
        <w:r>
          <w:rPr>
            <w:rStyle w:val="Hyperlink"/>
            <w:rFonts w:eastAsia="Times New Roman" w:cs="Times New Roman"/>
            <w:szCs w:val="27"/>
            <w:lang w:eastAsia="en-GB"/>
          </w:rPr>
          <w:t>https://www.cedarville.edu/help/Introduction-to-Tablets</w:t>
        </w:r>
      </w:hyperlink>
      <w:r>
        <w:t xml:space="preserve"> [Accessed 10 October 2017].</w:t>
      </w:r>
    </w:p>
    <w:p w:rsidR="00CA6496" w:rsidRDefault="00CA6496" w:rsidP="00CA6496">
      <w:pPr>
        <w:spacing w:after="180"/>
        <w:jc w:val="left"/>
      </w:pPr>
      <w:r>
        <w:t>Childwise</w:t>
      </w:r>
      <w:r w:rsidR="002B0CFD">
        <w:t>.</w:t>
      </w:r>
      <w:r>
        <w:t xml:space="preserve"> (no date) ‘New report predicts future technology trends among children and young people’ </w:t>
      </w:r>
      <w:hyperlink r:id="rId18" w:history="1">
        <w:r>
          <w:rPr>
            <w:rStyle w:val="Hyperlink"/>
          </w:rPr>
          <w:t>http://www.childwise.co.uk/uploads/3/1/6/5/31656353/childwise_press_release_-_connected_kids.pdf</w:t>
        </w:r>
      </w:hyperlink>
      <w:r>
        <w:t xml:space="preserve"> [Accessed 11 October 2017].</w:t>
      </w:r>
    </w:p>
    <w:p w:rsidR="00CA6496" w:rsidRDefault="00CA6496" w:rsidP="00CA6496">
      <w:pPr>
        <w:spacing w:after="180"/>
        <w:jc w:val="left"/>
      </w:pPr>
      <w:r>
        <w:rPr>
          <w:rFonts w:eastAsia="Times New Roman" w:cs="Times New Roman"/>
          <w:color w:val="000000"/>
          <w:szCs w:val="27"/>
          <w:lang w:eastAsia="en-GB"/>
        </w:rPr>
        <w:t>Cote, A. T., Harris, K. C., Panagiotopoulos, C., Sandor, G. G., and Devlin, A. M. (2013) ‘Childhood obesity and cardiovascular dysfunction’ </w:t>
      </w:r>
      <w:r>
        <w:rPr>
          <w:rFonts w:eastAsia="Times New Roman" w:cs="Times New Roman"/>
          <w:i/>
          <w:iCs/>
          <w:color w:val="000000"/>
          <w:szCs w:val="27"/>
          <w:lang w:eastAsia="en-GB"/>
        </w:rPr>
        <w:t>Journal of the American College of Cardiology</w:t>
      </w:r>
      <w:r>
        <w:rPr>
          <w:rFonts w:eastAsia="Times New Roman" w:cs="Times New Roman"/>
          <w:color w:val="000000"/>
          <w:szCs w:val="27"/>
          <w:lang w:eastAsia="en-GB"/>
        </w:rPr>
        <w:t>, </w:t>
      </w:r>
      <w:r>
        <w:rPr>
          <w:rFonts w:eastAsia="Times New Roman" w:cs="Times New Roman"/>
          <w:iCs/>
          <w:color w:val="000000"/>
          <w:szCs w:val="27"/>
          <w:lang w:eastAsia="en-GB"/>
        </w:rPr>
        <w:t>62,</w:t>
      </w:r>
      <w:r>
        <w:rPr>
          <w:rFonts w:eastAsia="Times New Roman" w:cs="Times New Roman"/>
          <w:color w:val="000000"/>
          <w:szCs w:val="27"/>
          <w:lang w:eastAsia="en-GB"/>
        </w:rPr>
        <w:t xml:space="preserve"> 15, pp.1309-1319. [On-line] Available at: </w:t>
      </w:r>
      <w:hyperlink r:id="rId19" w:history="1">
        <w:r>
          <w:rPr>
            <w:rStyle w:val="Hyperlink"/>
            <w:rFonts w:eastAsia="Times New Roman" w:cs="Times New Roman"/>
            <w:szCs w:val="27"/>
            <w:lang w:eastAsia="en-GB"/>
          </w:rPr>
          <w:t>http://www.sciencedirect.com/science/article/pii/S0735109713030118</w:t>
        </w:r>
      </w:hyperlink>
      <w:r>
        <w:rPr>
          <w:rFonts w:eastAsia="Times New Roman" w:cs="Times New Roman"/>
          <w:color w:val="000000"/>
          <w:szCs w:val="27"/>
          <w:lang w:eastAsia="en-GB"/>
        </w:rPr>
        <w:t xml:space="preserve"> </w:t>
      </w:r>
      <w:bookmarkStart w:id="4" w:name="_Hlk495514533"/>
      <w:r>
        <w:t>[Accessed 9 October 2017].</w:t>
      </w:r>
      <w:bookmarkEnd w:id="4"/>
    </w:p>
    <w:p w:rsidR="00CA6496" w:rsidRDefault="00CA6496" w:rsidP="00CA6496">
      <w:pPr>
        <w:spacing w:after="180"/>
        <w:jc w:val="left"/>
      </w:pPr>
      <w:r>
        <w:rPr>
          <w:rFonts w:eastAsia="Times New Roman" w:cs="Times New Roman"/>
          <w:color w:val="000000"/>
          <w:szCs w:val="27"/>
          <w:lang w:eastAsia="en-GB"/>
        </w:rPr>
        <w:t>Danner, F. W. (2008) ‘A national longitudinal study of the association between hours of TV viewing and the trajectory of BMI growth among US children’ </w:t>
      </w:r>
      <w:r>
        <w:rPr>
          <w:rFonts w:eastAsia="Times New Roman" w:cs="Times New Roman"/>
          <w:i/>
          <w:iCs/>
          <w:color w:val="000000"/>
          <w:szCs w:val="27"/>
          <w:lang w:eastAsia="en-GB"/>
        </w:rPr>
        <w:t>Journal of pediatric psychology</w:t>
      </w:r>
      <w:r>
        <w:rPr>
          <w:rFonts w:eastAsia="Times New Roman" w:cs="Times New Roman"/>
          <w:color w:val="000000"/>
          <w:szCs w:val="27"/>
          <w:lang w:eastAsia="en-GB"/>
        </w:rPr>
        <w:t>, </w:t>
      </w:r>
      <w:r>
        <w:rPr>
          <w:rFonts w:eastAsia="Times New Roman" w:cs="Times New Roman"/>
          <w:iCs/>
          <w:color w:val="000000"/>
          <w:szCs w:val="27"/>
          <w:lang w:eastAsia="en-GB"/>
        </w:rPr>
        <w:t>33</w:t>
      </w:r>
      <w:r>
        <w:rPr>
          <w:rFonts w:eastAsia="Times New Roman" w:cs="Times New Roman"/>
          <w:color w:val="000000"/>
          <w:szCs w:val="27"/>
          <w:lang w:eastAsia="en-GB"/>
        </w:rPr>
        <w:t xml:space="preserve">, 10, pp.1100-1107. [On-line] Available at: </w:t>
      </w:r>
      <w:hyperlink r:id="rId20" w:history="1">
        <w:r>
          <w:rPr>
            <w:rStyle w:val="Hyperlink"/>
            <w:rFonts w:eastAsia="Times New Roman" w:cs="Times New Roman"/>
            <w:szCs w:val="27"/>
            <w:lang w:eastAsia="en-GB"/>
          </w:rPr>
          <w:t>https://academic.oup.com/jpepsy/article/33/10/1100/956075/A-National-Longitudinal-Study-of-the-Association</w:t>
        </w:r>
      </w:hyperlink>
      <w:r>
        <w:rPr>
          <w:rFonts w:eastAsia="Times New Roman" w:cs="Times New Roman"/>
          <w:color w:val="000000"/>
          <w:szCs w:val="27"/>
          <w:lang w:eastAsia="en-GB"/>
        </w:rPr>
        <w:t xml:space="preserve"> </w:t>
      </w:r>
      <w:r>
        <w:t>[Accessed 9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Dickens, E. and Ogden, J. (2014) ‘The role of parental control and modelling in predicting a child’s diet and relationship with food after they leave home A prospective study’ </w:t>
      </w:r>
      <w:r>
        <w:rPr>
          <w:rFonts w:eastAsia="Times New Roman" w:cs="Times New Roman"/>
          <w:i/>
          <w:iCs/>
          <w:color w:val="000000"/>
          <w:szCs w:val="27"/>
          <w:lang w:eastAsia="en-GB"/>
        </w:rPr>
        <w:t>Appetite</w:t>
      </w:r>
      <w:r>
        <w:rPr>
          <w:rFonts w:eastAsia="Times New Roman" w:cs="Times New Roman"/>
          <w:color w:val="000000"/>
          <w:szCs w:val="27"/>
          <w:lang w:eastAsia="en-GB"/>
        </w:rPr>
        <w:t>, </w:t>
      </w:r>
      <w:r>
        <w:rPr>
          <w:rFonts w:eastAsia="Times New Roman" w:cs="Times New Roman"/>
          <w:iCs/>
          <w:color w:val="000000"/>
          <w:szCs w:val="27"/>
          <w:lang w:eastAsia="en-GB"/>
        </w:rPr>
        <w:t>76</w:t>
      </w:r>
      <w:r>
        <w:rPr>
          <w:rFonts w:eastAsia="Times New Roman" w:cs="Times New Roman"/>
          <w:color w:val="000000"/>
          <w:szCs w:val="27"/>
          <w:lang w:eastAsia="en-GB"/>
        </w:rPr>
        <w:t xml:space="preserve">, pp.23-29. [On-line] Available at: </w:t>
      </w:r>
      <w:hyperlink r:id="rId21" w:history="1">
        <w:r>
          <w:rPr>
            <w:rStyle w:val="Hyperlink"/>
            <w:rFonts w:eastAsia="Times New Roman" w:cs="Times New Roman"/>
            <w:szCs w:val="27"/>
            <w:lang w:eastAsia="en-GB"/>
          </w:rPr>
          <w:t>http://www.sciencedirect.com/science/article/pii/S019566631400021X</w:t>
        </w:r>
      </w:hyperlink>
      <w:r>
        <w:rPr>
          <w:rFonts w:eastAsia="Times New Roman" w:cs="Times New Roman"/>
          <w:color w:val="000000"/>
          <w:szCs w:val="27"/>
          <w:lang w:eastAsia="en-GB"/>
        </w:rPr>
        <w:t xml:space="preserve"> </w:t>
      </w:r>
      <w:bookmarkStart w:id="5" w:name="_Hlk495518318"/>
      <w:r>
        <w:rPr>
          <w:rFonts w:eastAsia="Times New Roman" w:cs="Times New Roman"/>
          <w:color w:val="000000"/>
          <w:szCs w:val="27"/>
          <w:lang w:eastAsia="en-GB"/>
        </w:rPr>
        <w:t>[Accessed 10 October 2017].</w:t>
      </w:r>
      <w:bookmarkEnd w:id="5"/>
    </w:p>
    <w:p w:rsidR="00CA6496" w:rsidRDefault="00CA6496" w:rsidP="00CA6496">
      <w:pPr>
        <w:spacing w:after="180"/>
        <w:jc w:val="left"/>
      </w:pPr>
      <w:r>
        <w:rPr>
          <w:rFonts w:eastAsia="Times New Roman" w:cs="Times New Roman"/>
          <w:color w:val="000000"/>
          <w:szCs w:val="27"/>
          <w:lang w:eastAsia="en-GB"/>
        </w:rPr>
        <w:t>Dietz, W. H. and Gortmaker, S. L. (1985) ‘Do we fatten our children at the television set? Obesity and television viewing in children and adolescents’ </w:t>
      </w:r>
      <w:r>
        <w:rPr>
          <w:rFonts w:eastAsia="Times New Roman" w:cs="Times New Roman"/>
          <w:i/>
          <w:iCs/>
          <w:color w:val="000000"/>
          <w:szCs w:val="27"/>
          <w:lang w:eastAsia="en-GB"/>
        </w:rPr>
        <w:t>Pediatrics</w:t>
      </w:r>
      <w:r>
        <w:rPr>
          <w:rFonts w:eastAsia="Times New Roman" w:cs="Times New Roman"/>
          <w:color w:val="000000"/>
          <w:szCs w:val="27"/>
          <w:lang w:eastAsia="en-GB"/>
        </w:rPr>
        <w:t>, </w:t>
      </w:r>
      <w:r>
        <w:rPr>
          <w:rFonts w:eastAsia="Times New Roman" w:cs="Times New Roman"/>
          <w:iCs/>
          <w:color w:val="000000"/>
          <w:szCs w:val="27"/>
          <w:lang w:eastAsia="en-GB"/>
        </w:rPr>
        <w:t>75,</w:t>
      </w:r>
      <w:r>
        <w:rPr>
          <w:rFonts w:eastAsia="Times New Roman" w:cs="Times New Roman"/>
          <w:color w:val="000000"/>
          <w:szCs w:val="27"/>
          <w:lang w:eastAsia="en-GB"/>
        </w:rPr>
        <w:t xml:space="preserve"> 5, pp.807-812. [On-line] Available at: </w:t>
      </w:r>
      <w:hyperlink r:id="rId22" w:history="1">
        <w:r>
          <w:rPr>
            <w:rStyle w:val="Hyperlink"/>
            <w:rFonts w:eastAsia="Times New Roman" w:cs="Times New Roman"/>
            <w:szCs w:val="27"/>
            <w:lang w:eastAsia="en-GB"/>
          </w:rPr>
          <w:t>http://pediatrics.aappublications.org/content/75/5/807.short</w:t>
        </w:r>
      </w:hyperlink>
      <w:r>
        <w:rPr>
          <w:rFonts w:eastAsia="Times New Roman" w:cs="Times New Roman"/>
          <w:color w:val="000000"/>
          <w:szCs w:val="27"/>
          <w:lang w:eastAsia="en-GB"/>
        </w:rPr>
        <w:t xml:space="preserve"> </w:t>
      </w:r>
      <w:r>
        <w:t>[Accessed 9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 xml:space="preserve">Fowler, B. (2013) ‘Tablets popular with children, but some worry about long-term effects’ </w:t>
      </w:r>
      <w:hyperlink r:id="rId23" w:history="1">
        <w:r>
          <w:rPr>
            <w:rStyle w:val="Hyperlink"/>
            <w:rFonts w:eastAsia="Times New Roman" w:cs="Times New Roman"/>
            <w:szCs w:val="27"/>
            <w:lang w:eastAsia="en-GB"/>
          </w:rPr>
          <w:t>http://www.ctvnews.ca/health/health-headlines/tablets-popular-with-children-but-some-worry-about-long-term-effects-1.1607992</w:t>
        </w:r>
      </w:hyperlink>
      <w:r>
        <w:rPr>
          <w:rFonts w:eastAsia="Times New Roman" w:cs="Times New Roman"/>
          <w:color w:val="000000"/>
          <w:szCs w:val="27"/>
          <w:lang w:eastAsia="en-GB"/>
        </w:rPr>
        <w:t xml:space="preserve"> [Accessed 10 October 2017].</w:t>
      </w:r>
    </w:p>
    <w:p w:rsidR="00CA6496" w:rsidRDefault="00CA6496" w:rsidP="00CA6496">
      <w:pPr>
        <w:spacing w:after="180"/>
        <w:jc w:val="left"/>
      </w:pPr>
      <w:r>
        <w:rPr>
          <w:rFonts w:eastAsia="Times New Roman" w:cs="Times New Roman"/>
          <w:color w:val="000000"/>
          <w:szCs w:val="27"/>
          <w:lang w:eastAsia="en-GB"/>
        </w:rPr>
        <w:t>Friedrich, L. K. and Stein, A. H. (1975) ‘Prosocial television and young children: The effects of verbal labelling and role playing on learning and behaviour’ </w:t>
      </w:r>
      <w:r>
        <w:rPr>
          <w:rFonts w:eastAsia="Times New Roman" w:cs="Times New Roman"/>
          <w:i/>
          <w:iCs/>
          <w:color w:val="000000"/>
          <w:szCs w:val="27"/>
          <w:lang w:eastAsia="en-GB"/>
        </w:rPr>
        <w:t>Child Development</w:t>
      </w:r>
      <w:r>
        <w:rPr>
          <w:rFonts w:eastAsia="Times New Roman" w:cs="Times New Roman"/>
          <w:color w:val="000000"/>
          <w:szCs w:val="27"/>
          <w:lang w:eastAsia="en-GB"/>
        </w:rPr>
        <w:t xml:space="preserve">, pp.27-38. [On-line] Available at: </w:t>
      </w:r>
      <w:hyperlink r:id="rId24" w:history="1">
        <w:r>
          <w:rPr>
            <w:rStyle w:val="Hyperlink"/>
            <w:rFonts w:eastAsia="Times New Roman" w:cs="Times New Roman"/>
            <w:szCs w:val="27"/>
            <w:lang w:eastAsia="en-GB"/>
          </w:rPr>
          <w:t>http://www.jstor.org/stable/pdf/1128830.pdf?refreqid=excelsior:9dd7fdd80c77bb82e3f10ec7e1cefcec</w:t>
        </w:r>
      </w:hyperlink>
      <w:r>
        <w:rPr>
          <w:rFonts w:eastAsia="Times New Roman" w:cs="Times New Roman"/>
          <w:color w:val="000000"/>
          <w:szCs w:val="27"/>
          <w:lang w:eastAsia="en-GB"/>
        </w:rPr>
        <w:t xml:space="preserve"> </w:t>
      </w:r>
      <w:r>
        <w:t>[Accessed 9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Gard, M. and Wright, J. (2007). </w:t>
      </w:r>
      <w:r>
        <w:rPr>
          <w:rFonts w:eastAsia="Times New Roman" w:cs="Times New Roman"/>
          <w:i/>
          <w:iCs/>
          <w:color w:val="000000"/>
          <w:szCs w:val="27"/>
          <w:lang w:eastAsia="en-GB"/>
        </w:rPr>
        <w:t>The obesity epidemic</w:t>
      </w:r>
      <w:r>
        <w:rPr>
          <w:rFonts w:eastAsia="Times New Roman" w:cs="Times New Roman"/>
          <w:color w:val="000000"/>
          <w:szCs w:val="27"/>
          <w:lang w:eastAsia="en-GB"/>
        </w:rPr>
        <w:t>. London: Routledge.</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lastRenderedPageBreak/>
        <w:t xml:space="preserve">Goldstein, J. (2012) </w:t>
      </w:r>
      <w:r>
        <w:rPr>
          <w:rFonts w:eastAsia="Times New Roman" w:cs="Times New Roman"/>
          <w:i/>
          <w:iCs/>
          <w:color w:val="000000"/>
          <w:szCs w:val="27"/>
          <w:lang w:eastAsia="en-GB"/>
        </w:rPr>
        <w:t>Play in children's development, health and well-being</w:t>
      </w:r>
      <w:r>
        <w:rPr>
          <w:rFonts w:eastAsia="Times New Roman" w:cs="Times New Roman"/>
          <w:color w:val="000000"/>
          <w:szCs w:val="27"/>
          <w:lang w:eastAsia="en-GB"/>
        </w:rPr>
        <w:t>. Brussels: Toy Industries of Europe.</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Goswami, H. (2011) ‘Social Relationships and Children’s Subjective Well-Being’ </w:t>
      </w:r>
      <w:r>
        <w:rPr>
          <w:rFonts w:eastAsia="Times New Roman" w:cs="Times New Roman"/>
          <w:i/>
          <w:iCs/>
          <w:color w:val="000000"/>
          <w:szCs w:val="27"/>
          <w:lang w:eastAsia="en-GB"/>
        </w:rPr>
        <w:t>Social Indicators Research</w:t>
      </w:r>
      <w:r>
        <w:rPr>
          <w:rFonts w:eastAsia="Times New Roman" w:cs="Times New Roman"/>
          <w:color w:val="000000"/>
          <w:szCs w:val="27"/>
          <w:lang w:eastAsia="en-GB"/>
        </w:rPr>
        <w:t xml:space="preserve">, 107, 3, pp.575-588. [On-line] Available at: </w:t>
      </w:r>
      <w:hyperlink r:id="rId25" w:history="1">
        <w:r>
          <w:rPr>
            <w:rStyle w:val="Hyperlink"/>
            <w:rFonts w:eastAsia="Times New Roman" w:cs="Times New Roman"/>
            <w:szCs w:val="27"/>
            <w:lang w:eastAsia="en-GB"/>
          </w:rPr>
          <w:t>https://link.springer.com/article/10.1007%2Fs11205-011-9864-z</w:t>
        </w:r>
      </w:hyperlink>
      <w:r>
        <w:rPr>
          <w:rFonts w:eastAsia="Times New Roman" w:cs="Times New Roman"/>
          <w:color w:val="000000"/>
          <w:szCs w:val="27"/>
          <w:lang w:eastAsia="en-GB"/>
        </w:rPr>
        <w:t xml:space="preserve"> [Accessed 8 October 2017].</w:t>
      </w:r>
    </w:p>
    <w:p w:rsidR="00CA6496" w:rsidRDefault="00CA6496" w:rsidP="00CA6496">
      <w:r>
        <w:t xml:space="preserve">Keith, M. (2008) </w:t>
      </w:r>
      <w:r>
        <w:rPr>
          <w:i/>
        </w:rPr>
        <w:t>Radio cultures</w:t>
      </w:r>
      <w:r>
        <w:t>. New York: Peter Lang.</w:t>
      </w:r>
    </w:p>
    <w:p w:rsidR="00CA6496" w:rsidRDefault="00CA6496" w:rsidP="00CA6496">
      <w:r>
        <w:t xml:space="preserve">Knowitall. (no date) ‘History of Radio’ </w:t>
      </w:r>
      <w:hyperlink r:id="rId26" w:history="1">
        <w:r>
          <w:rPr>
            <w:rStyle w:val="Hyperlink"/>
          </w:rPr>
          <w:t>https://knowitall.org/document/history-radio-kids-work</w:t>
        </w:r>
      </w:hyperlink>
      <w:r>
        <w:t xml:space="preserve"> [Accessed 8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Mohanan, S., Tapp, H., McWilliams, A. and Dulin, M. (2014) ‘Obesity and asthma: pathophysiology and implications for diagnosis and management in primary care’ </w:t>
      </w:r>
      <w:r>
        <w:rPr>
          <w:rFonts w:eastAsia="Times New Roman" w:cs="Times New Roman"/>
          <w:i/>
          <w:iCs/>
          <w:color w:val="000000"/>
          <w:szCs w:val="27"/>
          <w:lang w:eastAsia="en-GB"/>
        </w:rPr>
        <w:t>Experimental Biology and Medicine</w:t>
      </w:r>
      <w:r>
        <w:rPr>
          <w:rFonts w:eastAsia="Times New Roman" w:cs="Times New Roman"/>
          <w:color w:val="000000"/>
          <w:szCs w:val="27"/>
          <w:lang w:eastAsia="en-GB"/>
        </w:rPr>
        <w:t>, </w:t>
      </w:r>
      <w:r>
        <w:rPr>
          <w:rFonts w:eastAsia="Times New Roman" w:cs="Times New Roman"/>
          <w:iCs/>
          <w:color w:val="000000"/>
          <w:szCs w:val="27"/>
          <w:lang w:eastAsia="en-GB"/>
        </w:rPr>
        <w:t>239,</w:t>
      </w:r>
      <w:r>
        <w:rPr>
          <w:rFonts w:eastAsia="Times New Roman" w:cs="Times New Roman"/>
          <w:color w:val="000000"/>
          <w:szCs w:val="27"/>
          <w:lang w:eastAsia="en-GB"/>
        </w:rPr>
        <w:t xml:space="preserve"> 11, pp.1531-1540. [On-line] Available at: </w:t>
      </w:r>
      <w:hyperlink r:id="rId27" w:history="1">
        <w:r>
          <w:rPr>
            <w:rStyle w:val="Hyperlink"/>
            <w:rFonts w:eastAsia="Times New Roman" w:cs="Times New Roman"/>
            <w:szCs w:val="27"/>
            <w:lang w:eastAsia="en-GB"/>
          </w:rPr>
          <w:t>http://journals.sagepub.com/doi/abs/10.1177/1535370214525302</w:t>
        </w:r>
      </w:hyperlink>
      <w:r>
        <w:rPr>
          <w:rFonts w:eastAsia="Times New Roman" w:cs="Times New Roman"/>
          <w:color w:val="000000"/>
          <w:szCs w:val="27"/>
          <w:lang w:eastAsia="en-GB"/>
        </w:rPr>
        <w:t xml:space="preserve"> [Accessed 9 October 2017].</w:t>
      </w:r>
    </w:p>
    <w:p w:rsidR="00CA6496" w:rsidRDefault="00CA6496" w:rsidP="00CA6496">
      <w:pPr>
        <w:spacing w:after="180"/>
        <w:jc w:val="left"/>
        <w:rPr>
          <w:rFonts w:eastAsia="Times New Roman" w:cs="Times New Roman"/>
          <w:color w:val="000000"/>
          <w:szCs w:val="27"/>
          <w:lang w:eastAsia="en-GB"/>
        </w:rPr>
      </w:pPr>
      <w:r>
        <w:t>National Health Service</w:t>
      </w:r>
      <w:r w:rsidR="002B0CFD">
        <w:t>.</w:t>
      </w:r>
      <w:r>
        <w:t xml:space="preserve"> (2016) ‘Cardiovascular disease’ </w:t>
      </w:r>
      <w:hyperlink r:id="rId28" w:history="1">
        <w:r>
          <w:rPr>
            <w:rStyle w:val="Hyperlink"/>
          </w:rPr>
          <w:t>http://www.nhs.uk/Conditions/cardiovascular-disease/Pages/Introduction.aspx</w:t>
        </w:r>
      </w:hyperlink>
      <w:r>
        <w:t xml:space="preserve"> [Accessed 9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Ofcom. (2016) ‘</w:t>
      </w:r>
      <w:r>
        <w:rPr>
          <w:rFonts w:eastAsia="Times New Roman" w:cs="Times New Roman"/>
          <w:iCs/>
          <w:color w:val="000000"/>
          <w:szCs w:val="27"/>
          <w:lang w:eastAsia="en-GB"/>
        </w:rPr>
        <w:t>Children and parents: media use and attitudes</w:t>
      </w:r>
      <w:r>
        <w:rPr>
          <w:rFonts w:eastAsia="Times New Roman" w:cs="Times New Roman"/>
          <w:color w:val="000000"/>
          <w:szCs w:val="27"/>
          <w:lang w:eastAsia="en-GB"/>
        </w:rPr>
        <w:t xml:space="preserve">’ </w:t>
      </w:r>
      <w:hyperlink r:id="rId29" w:history="1">
        <w:r>
          <w:rPr>
            <w:rStyle w:val="Hyperlink"/>
            <w:rFonts w:eastAsia="Times New Roman" w:cs="Times New Roman"/>
            <w:szCs w:val="27"/>
            <w:lang w:eastAsia="en-GB"/>
          </w:rPr>
          <w:t>https://www.ofcom.org.uk/__data/assets/pdf_file/0034/93976/Children-Parents-Media-Use-Attitudes-Report-2016.pdf</w:t>
        </w:r>
      </w:hyperlink>
      <w:r>
        <w:rPr>
          <w:rFonts w:eastAsia="Times New Roman" w:cs="Times New Roman"/>
          <w:color w:val="000000"/>
          <w:szCs w:val="27"/>
          <w:lang w:eastAsia="en-GB"/>
        </w:rPr>
        <w:t xml:space="preserve"> [Accessed 10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 xml:space="preserve">Ofcom. (2017) ‘Fast Facts’ </w:t>
      </w:r>
      <w:hyperlink r:id="rId30" w:history="1">
        <w:r>
          <w:rPr>
            <w:rStyle w:val="Hyperlink"/>
            <w:rFonts w:eastAsia="Times New Roman" w:cs="Times New Roman"/>
            <w:szCs w:val="27"/>
            <w:lang w:eastAsia="en-GB"/>
          </w:rPr>
          <w:t>https://www.ofcom.org.uk/about-ofcom/latest/media/facts</w:t>
        </w:r>
      </w:hyperlink>
      <w:r>
        <w:rPr>
          <w:rFonts w:eastAsia="Times New Roman" w:cs="Times New Roman"/>
          <w:color w:val="000000"/>
          <w:szCs w:val="27"/>
          <w:lang w:eastAsia="en-GB"/>
        </w:rPr>
        <w:t xml:space="preserve"> [Accessed 9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 xml:space="preserve">Paxton, L. H. (2005) ‘The effects of Childhood Obesity on Self-Esteem’ </w:t>
      </w:r>
      <w:r>
        <w:rPr>
          <w:rFonts w:eastAsia="Times New Roman" w:cs="Times New Roman"/>
          <w:iCs/>
          <w:color w:val="000000"/>
          <w:szCs w:val="27"/>
          <w:lang w:eastAsia="en-GB"/>
        </w:rPr>
        <w:t>Theses</w:t>
      </w:r>
      <w:r>
        <w:rPr>
          <w:rFonts w:eastAsia="Times New Roman" w:cs="Times New Roman"/>
          <w:i/>
          <w:iCs/>
          <w:color w:val="000000"/>
          <w:szCs w:val="27"/>
          <w:lang w:eastAsia="en-GB"/>
        </w:rPr>
        <w:t xml:space="preserve"> </w:t>
      </w:r>
      <w:r>
        <w:rPr>
          <w:rFonts w:eastAsia="Times New Roman" w:cs="Times New Roman"/>
          <w:iCs/>
          <w:color w:val="000000"/>
          <w:szCs w:val="27"/>
          <w:lang w:eastAsia="en-GB"/>
        </w:rPr>
        <w:t>(Ed.S.). Graduate School of Education and Professional Development.</w:t>
      </w:r>
    </w:p>
    <w:p w:rsidR="00CA6496" w:rsidRDefault="00CA6496" w:rsidP="00CA6496">
      <w:r>
        <w:t xml:space="preserve">Pew Research Center. (2017) ‘Social Media Fact Sheet’ </w:t>
      </w:r>
      <w:hyperlink r:id="rId31" w:history="1">
        <w:r>
          <w:rPr>
            <w:rStyle w:val="Hyperlink"/>
          </w:rPr>
          <w:t>http://www.pewinternet.org/fact-sheet/social-media/</w:t>
        </w:r>
      </w:hyperlink>
      <w:r>
        <w:t xml:space="preserve"> [Accessed 8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Pollock, N. K. (2015) ‘Childhood obesity, bone development, and cardiometabolic risk factors’ </w:t>
      </w:r>
      <w:r>
        <w:rPr>
          <w:rFonts w:eastAsia="Times New Roman" w:cs="Times New Roman"/>
          <w:i/>
          <w:iCs/>
          <w:color w:val="000000"/>
          <w:szCs w:val="27"/>
          <w:lang w:eastAsia="en-GB"/>
        </w:rPr>
        <w:t>Molecular and cellular endocrinology</w:t>
      </w:r>
      <w:r>
        <w:rPr>
          <w:rFonts w:eastAsia="Times New Roman" w:cs="Times New Roman"/>
          <w:color w:val="000000"/>
          <w:szCs w:val="27"/>
          <w:lang w:eastAsia="en-GB"/>
        </w:rPr>
        <w:t>, </w:t>
      </w:r>
      <w:r>
        <w:rPr>
          <w:rFonts w:eastAsia="Times New Roman" w:cs="Times New Roman"/>
          <w:iCs/>
          <w:color w:val="000000"/>
          <w:szCs w:val="27"/>
          <w:lang w:eastAsia="en-GB"/>
        </w:rPr>
        <w:t>410</w:t>
      </w:r>
      <w:r>
        <w:rPr>
          <w:rFonts w:eastAsia="Times New Roman" w:cs="Times New Roman"/>
          <w:color w:val="000000"/>
          <w:szCs w:val="27"/>
          <w:lang w:eastAsia="en-GB"/>
        </w:rPr>
        <w:t xml:space="preserve">, pp.52-63. [On-line] Available at: </w:t>
      </w:r>
      <w:hyperlink r:id="rId32" w:history="1">
        <w:r>
          <w:rPr>
            <w:rStyle w:val="Hyperlink"/>
            <w:rFonts w:eastAsia="Times New Roman" w:cs="Times New Roman"/>
            <w:szCs w:val="27"/>
            <w:lang w:eastAsia="en-GB"/>
          </w:rPr>
          <w:t>http://www.sciencedirect.com/science/article/pii/S0303720715001471</w:t>
        </w:r>
      </w:hyperlink>
      <w:r>
        <w:rPr>
          <w:rFonts w:eastAsia="Times New Roman" w:cs="Times New Roman"/>
          <w:color w:val="000000"/>
          <w:szCs w:val="27"/>
          <w:lang w:eastAsia="en-GB"/>
        </w:rPr>
        <w:t xml:space="preserve"> </w:t>
      </w:r>
      <w:bookmarkStart w:id="6" w:name="_Hlk495516507"/>
      <w:r>
        <w:rPr>
          <w:rFonts w:eastAsia="Times New Roman" w:cs="Times New Roman"/>
          <w:color w:val="000000"/>
          <w:szCs w:val="27"/>
          <w:lang w:eastAsia="en-GB"/>
        </w:rPr>
        <w:t>[Accessed 9 October 2017].</w:t>
      </w:r>
      <w:bookmarkEnd w:id="6"/>
    </w:p>
    <w:p w:rsidR="00CA6496" w:rsidRDefault="00CA6496" w:rsidP="00CA6496">
      <w:pPr>
        <w:spacing w:after="180"/>
        <w:jc w:val="left"/>
      </w:pPr>
      <w:r>
        <w:lastRenderedPageBreak/>
        <w:t>Radesky, J. S., Schumacher, J. and Zuckerman, B. (2015) ‘Mobile and interactive media use by young children: the good, the bad, and the unknown’ </w:t>
      </w:r>
      <w:r>
        <w:rPr>
          <w:i/>
          <w:iCs/>
        </w:rPr>
        <w:t>Pediatrics</w:t>
      </w:r>
      <w:r>
        <w:t>, </w:t>
      </w:r>
      <w:r>
        <w:rPr>
          <w:iCs/>
        </w:rPr>
        <w:t>135</w:t>
      </w:r>
      <w:r>
        <w:t xml:space="preserve">, 1, pp.1-3. [On-line] Available at: </w:t>
      </w:r>
      <w:hyperlink r:id="rId33" w:history="1">
        <w:r>
          <w:rPr>
            <w:rStyle w:val="Hyperlink"/>
          </w:rPr>
          <w:t>http://pediatrics.aappublications.org/content/135/1/1.short</w:t>
        </w:r>
      </w:hyperlink>
      <w:r>
        <w:t xml:space="preserve"> </w:t>
      </w:r>
      <w:bookmarkStart w:id="7" w:name="_Hlk495570227"/>
      <w:r>
        <w:t>[Accessed 11 October 2017].</w:t>
      </w:r>
      <w:bookmarkEnd w:id="7"/>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Rankin, J., Matthews, L., Cobley, S., Han, A., Sanders, R., Wiltshire, H. D. and Baker, J. S. (2016) ‘Psychological consequences of childhood obesity: psychiatric comorbidity and prevention’ </w:t>
      </w:r>
      <w:r>
        <w:rPr>
          <w:rFonts w:eastAsia="Times New Roman" w:cs="Times New Roman"/>
          <w:i/>
          <w:iCs/>
          <w:color w:val="000000"/>
          <w:szCs w:val="27"/>
          <w:lang w:eastAsia="en-GB"/>
        </w:rPr>
        <w:t>Adolescent health, medicine and therapeutics</w:t>
      </w:r>
      <w:r>
        <w:rPr>
          <w:rFonts w:eastAsia="Times New Roman" w:cs="Times New Roman"/>
          <w:color w:val="000000"/>
          <w:szCs w:val="27"/>
          <w:lang w:eastAsia="en-GB"/>
        </w:rPr>
        <w:t>, </w:t>
      </w:r>
      <w:r>
        <w:rPr>
          <w:rFonts w:eastAsia="Times New Roman" w:cs="Times New Roman"/>
          <w:iCs/>
          <w:color w:val="000000"/>
          <w:szCs w:val="27"/>
          <w:lang w:eastAsia="en-GB"/>
        </w:rPr>
        <w:t>7,</w:t>
      </w:r>
      <w:r>
        <w:rPr>
          <w:rFonts w:eastAsia="Times New Roman" w:cs="Times New Roman"/>
          <w:color w:val="000000"/>
          <w:szCs w:val="27"/>
          <w:lang w:eastAsia="en-GB"/>
        </w:rPr>
        <w:t xml:space="preserve"> 125. [On-line] Available at: </w:t>
      </w:r>
      <w:hyperlink r:id="rId34" w:history="1">
        <w:r>
          <w:rPr>
            <w:rStyle w:val="Hyperlink"/>
            <w:rFonts w:eastAsia="Times New Roman" w:cs="Times New Roman"/>
            <w:szCs w:val="27"/>
            <w:lang w:eastAsia="en-GB"/>
          </w:rPr>
          <w:t>https://www.ncbi.nlm.nih.gov/pmc/articles/PMC5115694/</w:t>
        </w:r>
      </w:hyperlink>
      <w:r>
        <w:rPr>
          <w:rFonts w:eastAsia="Times New Roman" w:cs="Times New Roman"/>
          <w:color w:val="000000"/>
          <w:szCs w:val="27"/>
          <w:lang w:eastAsia="en-GB"/>
        </w:rPr>
        <w:t xml:space="preserve"> [Accessed 9 October 2017].</w:t>
      </w:r>
    </w:p>
    <w:p w:rsidR="00CA6496" w:rsidRDefault="00CA6496" w:rsidP="00CA6496">
      <w:pPr>
        <w:spacing w:after="180"/>
        <w:jc w:val="left"/>
      </w:pPr>
      <w:r>
        <w:t xml:space="preserve">Resources for Early Learning. (no date) ‘Kid-Approved Playlists’ </w:t>
      </w:r>
      <w:hyperlink r:id="rId35" w:history="1">
        <w:r>
          <w:rPr>
            <w:rStyle w:val="Hyperlink"/>
          </w:rPr>
          <w:t>http://resourcesforearlylearning.org/children/</w:t>
        </w:r>
      </w:hyperlink>
      <w:r>
        <w:t xml:space="preserve"> </w:t>
      </w:r>
      <w:bookmarkStart w:id="8" w:name="_Hlk495572670"/>
      <w:r>
        <w:t>[Accessed 11 October 2017].</w:t>
      </w:r>
      <w:bookmarkEnd w:id="8"/>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 xml:space="preserve">Sealy. (2015) ‘The Importance of Sleep to Child Development’ </w:t>
      </w:r>
      <w:hyperlink r:id="rId36" w:history="1">
        <w:r>
          <w:rPr>
            <w:rStyle w:val="Hyperlink"/>
            <w:rFonts w:eastAsia="Times New Roman" w:cs="Times New Roman"/>
            <w:szCs w:val="27"/>
            <w:lang w:eastAsia="en-GB"/>
          </w:rPr>
          <w:t>http://www.sealy.co.uk/about-sealy/inside-sealy/sealy-blog/2015/september/the-importance-of-sleep-to-child-development/</w:t>
        </w:r>
      </w:hyperlink>
      <w:r>
        <w:rPr>
          <w:rFonts w:eastAsia="Times New Roman" w:cs="Times New Roman"/>
          <w:color w:val="000000"/>
          <w:szCs w:val="27"/>
          <w:lang w:eastAsia="en-GB"/>
        </w:rPr>
        <w:t xml:space="preserve"> [Accessed 11 October 2017].</w:t>
      </w:r>
    </w:p>
    <w:p w:rsidR="00CA6496" w:rsidRDefault="00CA6496" w:rsidP="00CA6496">
      <w:pPr>
        <w:spacing w:after="180"/>
        <w:jc w:val="left"/>
      </w:pPr>
      <w:r>
        <w:t xml:space="preserve">Sesame Workshop. (no date) ‘Our Initiatives’ </w:t>
      </w:r>
      <w:hyperlink r:id="rId37" w:history="1">
        <w:r>
          <w:rPr>
            <w:rStyle w:val="Hyperlink"/>
          </w:rPr>
          <w:t>http://www.sesameworkshop.org/what-we-do/our-initiatives/</w:t>
        </w:r>
      </w:hyperlink>
      <w:r>
        <w:t xml:space="preserve"> [Accessed 11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Sher, A. (2013) </w:t>
      </w:r>
      <w:r>
        <w:rPr>
          <w:rFonts w:eastAsia="Times New Roman" w:cs="Times New Roman"/>
          <w:i/>
          <w:iCs/>
          <w:color w:val="000000"/>
          <w:szCs w:val="27"/>
          <w:lang w:eastAsia="en-GB"/>
        </w:rPr>
        <w:t>Those Great Old-time Radio Years</w:t>
      </w:r>
      <w:r>
        <w:rPr>
          <w:rFonts w:eastAsia="Times New Roman" w:cs="Times New Roman"/>
          <w:color w:val="000000"/>
          <w:szCs w:val="27"/>
          <w:lang w:eastAsia="en-GB"/>
        </w:rPr>
        <w:t>. Xlibris Corp.</w:t>
      </w:r>
    </w:p>
    <w:p w:rsidR="00CA6496" w:rsidRDefault="00CA6496" w:rsidP="00CA6496">
      <w:pPr>
        <w:spacing w:after="180"/>
        <w:jc w:val="left"/>
      </w:pPr>
      <w:r>
        <w:t xml:space="preserve">Solon, O. (2016) ‘Does Spending too Much Time on Smartphones and Tablets Damage Kids’ Development’ </w:t>
      </w:r>
      <w:hyperlink r:id="rId38" w:history="1">
        <w:r>
          <w:rPr>
            <w:rStyle w:val="Hyperlink"/>
          </w:rPr>
          <w:t>http://www.independent.co.uk/life-style/health-and-families/does-spending-too-much-time-on-smartphones-and-tablets-damage-kids-development-a7067261.html</w:t>
        </w:r>
      </w:hyperlink>
      <w:r>
        <w:t xml:space="preserve"> [Accessed 11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Stafford, M., Kuh, D., Gale, C., Mishra, G. and Richards, M. (2016) ‘</w:t>
      </w:r>
      <w:r>
        <w:rPr>
          <w:rFonts w:eastAsia="Times New Roman" w:cs="Times New Roman"/>
          <w:iCs/>
          <w:color w:val="000000"/>
          <w:szCs w:val="27"/>
          <w:lang w:eastAsia="en-GB"/>
        </w:rPr>
        <w:t>Parent-child relationships and offspring’s positive mental wellbeing from adolescence to early older age</w:t>
      </w:r>
      <w:r>
        <w:rPr>
          <w:rFonts w:eastAsia="Times New Roman" w:cs="Times New Roman"/>
          <w:color w:val="000000"/>
          <w:szCs w:val="27"/>
          <w:lang w:eastAsia="en-GB"/>
        </w:rPr>
        <w:t>’ </w:t>
      </w:r>
      <w:r>
        <w:rPr>
          <w:rFonts w:eastAsia="Times New Roman" w:cs="Times New Roman"/>
          <w:i/>
          <w:iCs/>
          <w:color w:val="000000"/>
          <w:szCs w:val="27"/>
          <w:lang w:eastAsia="en-GB"/>
        </w:rPr>
        <w:t>Journal of Positive Psychology</w:t>
      </w:r>
      <w:r>
        <w:rPr>
          <w:rFonts w:eastAsia="Times New Roman" w:cs="Times New Roman"/>
          <w:color w:val="000000"/>
          <w:szCs w:val="27"/>
          <w:lang w:eastAsia="en-GB"/>
        </w:rPr>
        <w:t>, </w:t>
      </w:r>
      <w:r>
        <w:rPr>
          <w:rFonts w:eastAsia="Times New Roman" w:cs="Times New Roman"/>
          <w:iCs/>
          <w:color w:val="000000"/>
          <w:szCs w:val="27"/>
          <w:lang w:eastAsia="en-GB"/>
        </w:rPr>
        <w:t>11</w:t>
      </w:r>
      <w:r>
        <w:rPr>
          <w:rFonts w:eastAsia="Times New Roman" w:cs="Times New Roman"/>
          <w:color w:val="000000"/>
          <w:szCs w:val="27"/>
          <w:lang w:eastAsia="en-GB"/>
        </w:rPr>
        <w:t xml:space="preserve">, 3, pp.326-337. [On-line] Available at: </w:t>
      </w:r>
      <w:hyperlink r:id="rId39" w:history="1">
        <w:r>
          <w:rPr>
            <w:rStyle w:val="Hyperlink"/>
            <w:rFonts w:eastAsia="Times New Roman" w:cs="Times New Roman"/>
            <w:szCs w:val="27"/>
            <w:lang w:eastAsia="en-GB"/>
          </w:rPr>
          <w:t>http://www.research.ed.ac.uk/portal/en/publications/parentchild-relationships-and-offsprings-positive-mental-wellbeing-from-adolescence-to-early-older-age(5f5cdffa-b169-4350-a471-2128eaad405e).html</w:t>
        </w:r>
      </w:hyperlink>
      <w:r>
        <w:rPr>
          <w:rFonts w:eastAsia="Times New Roman" w:cs="Times New Roman"/>
          <w:color w:val="000000"/>
          <w:szCs w:val="27"/>
          <w:lang w:eastAsia="en-GB"/>
        </w:rPr>
        <w:t xml:space="preserve">  [Accessed 10 October 2017].</w:t>
      </w:r>
    </w:p>
    <w:p w:rsidR="00CA6496" w:rsidRDefault="00CA6496" w:rsidP="00CA6496">
      <w:pPr>
        <w:spacing w:after="180"/>
        <w:jc w:val="left"/>
      </w:pPr>
      <w:r>
        <w:rPr>
          <w:rFonts w:eastAsia="Times New Roman" w:cs="Times New Roman"/>
          <w:color w:val="000000"/>
          <w:szCs w:val="27"/>
          <w:lang w:eastAsia="en-GB"/>
        </w:rPr>
        <w:t xml:space="preserve">Steckler, A. and McLeroy, K. R. (2008) ‘The importance of external validity’ </w:t>
      </w:r>
      <w:r>
        <w:rPr>
          <w:rFonts w:eastAsia="Times New Roman" w:cs="Times New Roman"/>
          <w:i/>
          <w:color w:val="000000"/>
          <w:szCs w:val="27"/>
          <w:lang w:eastAsia="en-GB"/>
        </w:rPr>
        <w:t xml:space="preserve">American Journal of Public Health, </w:t>
      </w:r>
      <w:r>
        <w:rPr>
          <w:rFonts w:eastAsia="Times New Roman" w:cs="Times New Roman"/>
          <w:color w:val="000000"/>
          <w:szCs w:val="27"/>
          <w:lang w:eastAsia="en-GB"/>
        </w:rPr>
        <w:t xml:space="preserve">98, 1, pp.9–10. [On-line] Available at: </w:t>
      </w:r>
      <w:hyperlink r:id="rId40" w:history="1">
        <w:r>
          <w:rPr>
            <w:rStyle w:val="Hyperlink"/>
            <w:rFonts w:eastAsia="Times New Roman" w:cs="Times New Roman"/>
            <w:szCs w:val="27"/>
            <w:lang w:eastAsia="en-GB"/>
          </w:rPr>
          <w:t>https://www.ncbi.nlm.nih.gov/pmc/articles/PMC2156062/</w:t>
        </w:r>
      </w:hyperlink>
      <w:r>
        <w:rPr>
          <w:rFonts w:eastAsia="Times New Roman" w:cs="Times New Roman"/>
          <w:color w:val="000000"/>
          <w:szCs w:val="27"/>
          <w:lang w:eastAsia="en-GB"/>
        </w:rPr>
        <w:t xml:space="preserve"> </w:t>
      </w:r>
      <w:r>
        <w:t>[Accessed 9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lastRenderedPageBreak/>
        <w:t xml:space="preserve">Strazdins, L., Clements, M. S., Korda, R. J., Broom, D. H. and D’Souza, R. M. (2006) ‘Unsociable Work? Nonstandard Work Schedules, Family Relationships, and Children’s Well-Being’ </w:t>
      </w:r>
      <w:r>
        <w:rPr>
          <w:rFonts w:eastAsia="Times New Roman" w:cs="Times New Roman"/>
          <w:i/>
          <w:color w:val="000000"/>
          <w:szCs w:val="27"/>
          <w:lang w:eastAsia="en-GB"/>
        </w:rPr>
        <w:t>Journal of Marriage and Family</w:t>
      </w:r>
      <w:r>
        <w:rPr>
          <w:rFonts w:eastAsia="Times New Roman" w:cs="Times New Roman"/>
          <w:color w:val="000000"/>
          <w:szCs w:val="27"/>
          <w:lang w:eastAsia="en-GB"/>
        </w:rPr>
        <w:t xml:space="preserve">, 68, pp.394–410. [On-line] Available at: </w:t>
      </w:r>
      <w:hyperlink r:id="rId41" w:history="1">
        <w:r>
          <w:rPr>
            <w:rStyle w:val="Hyperlink"/>
            <w:rFonts w:eastAsia="Times New Roman" w:cs="Times New Roman"/>
            <w:szCs w:val="27"/>
            <w:lang w:eastAsia="en-GB"/>
          </w:rPr>
          <w:t>http://onlinelibrary.wiley.com/doi/10.1111/j.1741-3737.2006.00260.x/full</w:t>
        </w:r>
      </w:hyperlink>
      <w:r>
        <w:rPr>
          <w:rFonts w:eastAsia="Times New Roman" w:cs="Times New Roman"/>
          <w:color w:val="000000"/>
          <w:szCs w:val="27"/>
          <w:lang w:eastAsia="en-GB"/>
        </w:rPr>
        <w:t xml:space="preserve"> [Accessed 8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Turkle, S</w:t>
      </w:r>
      <w:r w:rsidR="002B0CFD">
        <w:rPr>
          <w:rFonts w:eastAsia="Times New Roman" w:cs="Times New Roman"/>
          <w:color w:val="000000"/>
          <w:szCs w:val="27"/>
          <w:lang w:eastAsia="en-GB"/>
        </w:rPr>
        <w:t>.</w:t>
      </w:r>
      <w:r>
        <w:rPr>
          <w:rFonts w:eastAsia="Times New Roman" w:cs="Times New Roman"/>
          <w:color w:val="000000"/>
          <w:szCs w:val="27"/>
          <w:lang w:eastAsia="en-GB"/>
        </w:rPr>
        <w:t xml:space="preserve"> (2015) ‘Stop Googling. Let’s Talk’ </w:t>
      </w:r>
      <w:hyperlink r:id="rId42" w:history="1">
        <w:r>
          <w:rPr>
            <w:rStyle w:val="Hyperlink"/>
            <w:rFonts w:eastAsia="Times New Roman" w:cs="Times New Roman"/>
            <w:szCs w:val="27"/>
            <w:lang w:eastAsia="en-GB"/>
          </w:rPr>
          <w:t>https://www.nytimes.com/2015/09/27/opinion/sunday/stop-googling-lets-talk.html?action=click&amp;pgtype=Homepage&amp;region=CColumn&amp;module=MostViewed&amp;version=Full&amp;src=mv&amp;WT.nav=MostViewed</w:t>
        </w:r>
      </w:hyperlink>
      <w:r>
        <w:rPr>
          <w:rFonts w:eastAsia="Times New Roman" w:cs="Times New Roman"/>
          <w:color w:val="000000"/>
          <w:szCs w:val="27"/>
          <w:lang w:eastAsia="en-GB"/>
        </w:rPr>
        <w:t xml:space="preserve"> [Accessed 10 October 2017].</w:t>
      </w:r>
    </w:p>
    <w:p w:rsidR="00CA6496" w:rsidRDefault="00CA6496" w:rsidP="00CA6496">
      <w:r>
        <w:t>UNICEF</w:t>
      </w:r>
      <w:r w:rsidR="002B0CFD">
        <w:t>.</w:t>
      </w:r>
      <w:r>
        <w:t xml:space="preserve"> (no date) ‘FACT SHEET: A summary of the rights under the Convention on the Rights of the Child’ </w:t>
      </w:r>
      <w:hyperlink r:id="rId43" w:history="1">
        <w:r>
          <w:rPr>
            <w:rStyle w:val="Hyperlink"/>
          </w:rPr>
          <w:t>https://www.unicef.org/crc/files/Rights_overview.pdf</w:t>
        </w:r>
      </w:hyperlink>
      <w:r>
        <w:t xml:space="preserve"> [Accessed 8 October 2017].</w:t>
      </w:r>
    </w:p>
    <w:p w:rsidR="00CA6496" w:rsidRDefault="00CA6496" w:rsidP="00CA6496">
      <w:r>
        <w:t xml:space="preserve">United Nations. (2017) ‘World Population Prospects The 2017 Revision’ </w:t>
      </w:r>
      <w:hyperlink r:id="rId44" w:history="1">
        <w:r>
          <w:rPr>
            <w:rStyle w:val="Hyperlink"/>
          </w:rPr>
          <w:t>https://esa.un.org/unpd/wpp/Publications/Files/WPP2017_KeyFindings.pdf</w:t>
        </w:r>
      </w:hyperlink>
      <w:r>
        <w:t xml:space="preserve"> [Accessed 8 October 2017].</w:t>
      </w:r>
    </w:p>
    <w:p w:rsidR="00CA6496" w:rsidRDefault="00CA6496" w:rsidP="00CA6496">
      <w:pPr>
        <w:spacing w:after="180"/>
        <w:jc w:val="left"/>
        <w:rPr>
          <w:rFonts w:eastAsia="Times New Roman" w:cs="Times New Roman"/>
          <w:color w:val="000000"/>
          <w:szCs w:val="27"/>
          <w:lang w:eastAsia="en-GB"/>
        </w:rPr>
      </w:pPr>
      <w:r>
        <w:rPr>
          <w:rFonts w:eastAsia="Times New Roman" w:cs="Times New Roman"/>
          <w:color w:val="000000"/>
          <w:szCs w:val="27"/>
          <w:lang w:eastAsia="en-GB"/>
        </w:rPr>
        <w:t xml:space="preserve">Wakefield, J. (2015) ‘Children spend six hours or more a day on screens’ </w:t>
      </w:r>
      <w:hyperlink r:id="rId45" w:history="1">
        <w:r>
          <w:rPr>
            <w:rStyle w:val="Hyperlink"/>
            <w:rFonts w:eastAsia="Times New Roman" w:cs="Times New Roman"/>
            <w:szCs w:val="27"/>
            <w:lang w:eastAsia="en-GB"/>
          </w:rPr>
          <w:t>http://www.bbc.co.uk/news/technology-32067158</w:t>
        </w:r>
      </w:hyperlink>
      <w:r>
        <w:rPr>
          <w:rFonts w:eastAsia="Times New Roman" w:cs="Times New Roman"/>
          <w:color w:val="000000"/>
          <w:szCs w:val="27"/>
          <w:lang w:eastAsia="en-GB"/>
        </w:rPr>
        <w:t xml:space="preserve"> [Accessed 11 October 2017].</w:t>
      </w:r>
    </w:p>
    <w:p w:rsidR="00CA6496" w:rsidRDefault="00CA6496" w:rsidP="00CA6496">
      <w:pPr>
        <w:spacing w:after="180"/>
        <w:jc w:val="left"/>
        <w:rPr>
          <w:rFonts w:eastAsia="Times New Roman" w:cs="Times New Roman"/>
          <w:color w:val="000000"/>
          <w:szCs w:val="24"/>
          <w:lang w:eastAsia="en-GB"/>
        </w:rPr>
      </w:pPr>
      <w:r>
        <w:rPr>
          <w:rFonts w:cs="Times New Roman"/>
          <w:color w:val="222222"/>
          <w:szCs w:val="24"/>
          <w:shd w:val="clear" w:color="auto" w:fill="FFFFFF"/>
        </w:rPr>
        <w:t>Wolfgang, C., Stannard, L. and Jones, I. (2003) ‘Advanced constructional play with LEGOs among preschoolers as a predictor of later school achievement in mathematics’ </w:t>
      </w:r>
      <w:r>
        <w:rPr>
          <w:i/>
          <w:iCs/>
        </w:rPr>
        <w:t>Early Child Development and Care</w:t>
      </w:r>
      <w:r>
        <w:t>, </w:t>
      </w:r>
      <w:r>
        <w:rPr>
          <w:iCs/>
        </w:rPr>
        <w:t xml:space="preserve">173, </w:t>
      </w:r>
      <w:r>
        <w:t xml:space="preserve">5, pp.467-475. [On-line] Available at: </w:t>
      </w:r>
      <w:hyperlink r:id="rId46" w:history="1">
        <w:r>
          <w:rPr>
            <w:rStyle w:val="Hyperlink"/>
          </w:rPr>
          <w:t>http://www.tandfonline.com/doi/abs/10.1080/0300443032000088212</w:t>
        </w:r>
      </w:hyperlink>
      <w:r>
        <w:t xml:space="preserve"> </w:t>
      </w:r>
      <w:bookmarkStart w:id="9" w:name="_Hlk495558794"/>
      <w:r>
        <w:rPr>
          <w:rFonts w:eastAsia="Times New Roman" w:cs="Times New Roman"/>
          <w:color w:val="000000"/>
          <w:szCs w:val="27"/>
          <w:lang w:eastAsia="en-GB"/>
        </w:rPr>
        <w:t>[Accessed 10 October 2017].</w:t>
      </w:r>
      <w:bookmarkEnd w:id="9"/>
    </w:p>
    <w:p w:rsidR="00CA6496" w:rsidRDefault="00CA6496" w:rsidP="00CA6496">
      <w:pPr>
        <w:spacing w:after="180"/>
        <w:jc w:val="left"/>
      </w:pPr>
      <w:r>
        <w:t xml:space="preserve">Zero to Three. (no date) ‘Policy &amp; Advocacy’ </w:t>
      </w:r>
      <w:hyperlink r:id="rId47" w:history="1">
        <w:r>
          <w:rPr>
            <w:rStyle w:val="Hyperlink"/>
          </w:rPr>
          <w:t>https://www.zerotothree.org/policy-and-advocacy</w:t>
        </w:r>
      </w:hyperlink>
      <w:r>
        <w:t xml:space="preserve"> [Accessed 11 October 2017].</w:t>
      </w:r>
    </w:p>
    <w:p w:rsidR="00CA6496" w:rsidRDefault="00CA6496" w:rsidP="00CA6496">
      <w:r>
        <w:t xml:space="preserve">Zinn, H. (2001) </w:t>
      </w:r>
      <w:r>
        <w:rPr>
          <w:i/>
        </w:rPr>
        <w:t>A people's history of the United States</w:t>
      </w:r>
      <w:r>
        <w:t>. New York: Perennial Classics.</w:t>
      </w:r>
    </w:p>
    <w:p w:rsidR="00CA6496" w:rsidRDefault="00CA6496" w:rsidP="00CA6496"/>
    <w:p w:rsidR="00CA6496" w:rsidRPr="00CA6496" w:rsidRDefault="00CA6496" w:rsidP="005F715C">
      <w:pPr>
        <w:spacing w:after="0" w:line="240" w:lineRule="auto"/>
        <w:rPr>
          <w:rFonts w:cs="Times New Roman"/>
          <w:szCs w:val="24"/>
          <w:lang w:val="en-US"/>
        </w:rPr>
      </w:pPr>
    </w:p>
    <w:p w:rsidR="000660C9" w:rsidRPr="005F715C" w:rsidRDefault="000660C9" w:rsidP="005F715C">
      <w:pPr>
        <w:spacing w:after="0" w:line="240" w:lineRule="auto"/>
        <w:rPr>
          <w:rFonts w:cs="Times New Roman"/>
          <w:szCs w:val="24"/>
          <w:lang w:val="en-US"/>
        </w:rPr>
      </w:pPr>
    </w:p>
    <w:p w:rsidR="00240547" w:rsidRPr="00240547" w:rsidRDefault="00240547" w:rsidP="00240547">
      <w:pPr>
        <w:jc w:val="left"/>
      </w:pPr>
    </w:p>
    <w:sectPr w:rsidR="00240547" w:rsidRPr="00240547">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4FFE" w:rsidRDefault="00B64FFE" w:rsidP="009256EA">
      <w:pPr>
        <w:spacing w:after="0" w:line="240" w:lineRule="auto"/>
      </w:pPr>
      <w:r>
        <w:separator/>
      </w:r>
    </w:p>
  </w:endnote>
  <w:endnote w:type="continuationSeparator" w:id="0">
    <w:p w:rsidR="00B64FFE" w:rsidRDefault="00B64FFE" w:rsidP="00925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8AF" w:rsidRDefault="00DB58AF" w:rsidP="005F715C">
    <w:pPr>
      <w:pStyle w:val="Footer"/>
    </w:pPr>
    <w:r>
      <w:t>Word Count:</w:t>
    </w:r>
    <w:r w:rsidR="00CA6496">
      <w:t xml:space="preserve"> 4140</w:t>
    </w:r>
    <w:r>
      <w:t xml:space="preserve">                                                                                                                                         </w:t>
    </w:r>
    <w:sdt>
      <w:sdtPr>
        <w:id w:val="-126259633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B0CFD">
          <w:rPr>
            <w:noProof/>
          </w:rPr>
          <w:t>11</w:t>
        </w:r>
        <w:r>
          <w:rPr>
            <w:noProof/>
          </w:rPr>
          <w:fldChar w:fldCharType="end"/>
        </w:r>
      </w:sdtContent>
    </w:sdt>
  </w:p>
  <w:p w:rsidR="00DB58AF" w:rsidRDefault="00DB58AF" w:rsidP="005F7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4FFE" w:rsidRDefault="00B64FFE" w:rsidP="009256EA">
      <w:pPr>
        <w:spacing w:after="0" w:line="240" w:lineRule="auto"/>
      </w:pPr>
      <w:r>
        <w:separator/>
      </w:r>
    </w:p>
  </w:footnote>
  <w:footnote w:type="continuationSeparator" w:id="0">
    <w:p w:rsidR="00B64FFE" w:rsidRDefault="00B64FFE" w:rsidP="00925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8AF" w:rsidRPr="005F715C" w:rsidRDefault="00DB58AF" w:rsidP="005F715C">
    <w:pPr>
      <w:spacing w:before="100" w:beforeAutospacing="1" w:after="100" w:afterAutospacing="1" w:line="240" w:lineRule="auto"/>
      <w:jc w:val="left"/>
      <w:rPr>
        <w:rFonts w:eastAsia="Times New Roman" w:cs="Times New Roman"/>
        <w:color w:val="373A3C"/>
        <w:szCs w:val="24"/>
        <w:lang w:eastAsia="en-GB"/>
      </w:rPr>
    </w:pPr>
    <w:r>
      <w:rPr>
        <w:rFonts w:eastAsia="Times New Roman" w:cs="Times New Roman"/>
        <w:color w:val="373A3C"/>
        <w:szCs w:val="24"/>
        <w:lang w:eastAsia="en-GB"/>
      </w:rPr>
      <w:t xml:space="preserve">Student Number: 1400971                                                              </w:t>
    </w:r>
    <w:r w:rsidRPr="005F715C">
      <w:rPr>
        <w:rFonts w:eastAsia="Times New Roman" w:cs="Times New Roman"/>
        <w:color w:val="373A3C"/>
        <w:szCs w:val="24"/>
        <w:lang w:eastAsia="en-GB"/>
      </w:rPr>
      <w:t>Module Code</w:t>
    </w:r>
    <w:r>
      <w:rPr>
        <w:rFonts w:eastAsia="Times New Roman" w:cs="Times New Roman"/>
        <w:color w:val="373A3C"/>
        <w:szCs w:val="24"/>
        <w:lang w:eastAsia="en-GB"/>
      </w:rPr>
      <w:t xml:space="preserve">: </w:t>
    </w:r>
    <w:r w:rsidRPr="005F715C">
      <w:rPr>
        <w:rFonts w:eastAsia="Times New Roman" w:cs="Times New Roman"/>
        <w:color w:val="373A3C"/>
        <w:szCs w:val="24"/>
        <w:lang w:eastAsia="en-GB"/>
      </w:rPr>
      <w:t>E</w:t>
    </w:r>
    <w:r w:rsidRPr="005F715C">
      <w:rPr>
        <w:rFonts w:eastAsia="Times New Roman" w:cs="Times New Roman"/>
        <w:color w:val="00090E"/>
        <w:szCs w:val="24"/>
        <w:lang w:eastAsia="en-GB"/>
      </w:rPr>
      <w:t>AEC7001C</w:t>
    </w:r>
  </w:p>
  <w:p w:rsidR="00DB58AF" w:rsidRDefault="00DB58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227406"/>
    <w:multiLevelType w:val="multilevel"/>
    <w:tmpl w:val="D4BA9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A2080D"/>
    <w:multiLevelType w:val="hybridMultilevel"/>
    <w:tmpl w:val="556C6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547"/>
    <w:rsid w:val="000150A2"/>
    <w:rsid w:val="000517AD"/>
    <w:rsid w:val="00053A28"/>
    <w:rsid w:val="000660C9"/>
    <w:rsid w:val="00086E83"/>
    <w:rsid w:val="00092975"/>
    <w:rsid w:val="000C3C28"/>
    <w:rsid w:val="000C6BA4"/>
    <w:rsid w:val="00112669"/>
    <w:rsid w:val="001250D3"/>
    <w:rsid w:val="00141B96"/>
    <w:rsid w:val="00152B7A"/>
    <w:rsid w:val="0015565B"/>
    <w:rsid w:val="00156AB1"/>
    <w:rsid w:val="00194085"/>
    <w:rsid w:val="00196493"/>
    <w:rsid w:val="001C441E"/>
    <w:rsid w:val="001D2A05"/>
    <w:rsid w:val="001E01B7"/>
    <w:rsid w:val="00202233"/>
    <w:rsid w:val="002226CF"/>
    <w:rsid w:val="00240547"/>
    <w:rsid w:val="002B0CFD"/>
    <w:rsid w:val="002B2280"/>
    <w:rsid w:val="002C1B83"/>
    <w:rsid w:val="002F17E8"/>
    <w:rsid w:val="002F4BD0"/>
    <w:rsid w:val="003032D7"/>
    <w:rsid w:val="003128F8"/>
    <w:rsid w:val="0031329C"/>
    <w:rsid w:val="0033353B"/>
    <w:rsid w:val="00344595"/>
    <w:rsid w:val="00347BF0"/>
    <w:rsid w:val="00350356"/>
    <w:rsid w:val="00352CCD"/>
    <w:rsid w:val="003918EC"/>
    <w:rsid w:val="003A51C5"/>
    <w:rsid w:val="0041672C"/>
    <w:rsid w:val="00425B15"/>
    <w:rsid w:val="00471229"/>
    <w:rsid w:val="004771EE"/>
    <w:rsid w:val="004A3D0D"/>
    <w:rsid w:val="004A4899"/>
    <w:rsid w:val="004B1BAE"/>
    <w:rsid w:val="00556200"/>
    <w:rsid w:val="00573484"/>
    <w:rsid w:val="005B17C6"/>
    <w:rsid w:val="005B57C2"/>
    <w:rsid w:val="005E3395"/>
    <w:rsid w:val="005F715C"/>
    <w:rsid w:val="0062419A"/>
    <w:rsid w:val="006978FA"/>
    <w:rsid w:val="006A2C6D"/>
    <w:rsid w:val="006B4892"/>
    <w:rsid w:val="006C3005"/>
    <w:rsid w:val="006D3BB1"/>
    <w:rsid w:val="00706D35"/>
    <w:rsid w:val="007158AD"/>
    <w:rsid w:val="00736AEC"/>
    <w:rsid w:val="00737D47"/>
    <w:rsid w:val="00744C08"/>
    <w:rsid w:val="00753124"/>
    <w:rsid w:val="00755422"/>
    <w:rsid w:val="00785A2F"/>
    <w:rsid w:val="007872BF"/>
    <w:rsid w:val="00790920"/>
    <w:rsid w:val="00792D0E"/>
    <w:rsid w:val="007A568A"/>
    <w:rsid w:val="007F6102"/>
    <w:rsid w:val="00812406"/>
    <w:rsid w:val="008201F0"/>
    <w:rsid w:val="008411C5"/>
    <w:rsid w:val="00874CEA"/>
    <w:rsid w:val="008909A3"/>
    <w:rsid w:val="008A369B"/>
    <w:rsid w:val="008A5DC2"/>
    <w:rsid w:val="008B587C"/>
    <w:rsid w:val="009256EA"/>
    <w:rsid w:val="009A2529"/>
    <w:rsid w:val="009A31B8"/>
    <w:rsid w:val="009E76F8"/>
    <w:rsid w:val="00A60A3D"/>
    <w:rsid w:val="00A81F71"/>
    <w:rsid w:val="00A87617"/>
    <w:rsid w:val="00AA55F6"/>
    <w:rsid w:val="00AD45DA"/>
    <w:rsid w:val="00AE0D84"/>
    <w:rsid w:val="00B47612"/>
    <w:rsid w:val="00B64FFE"/>
    <w:rsid w:val="00B67097"/>
    <w:rsid w:val="00B91F5C"/>
    <w:rsid w:val="00BA0497"/>
    <w:rsid w:val="00BA1EA3"/>
    <w:rsid w:val="00BB5AB5"/>
    <w:rsid w:val="00C115B5"/>
    <w:rsid w:val="00C21366"/>
    <w:rsid w:val="00C34961"/>
    <w:rsid w:val="00C7664E"/>
    <w:rsid w:val="00CA6496"/>
    <w:rsid w:val="00CC6B01"/>
    <w:rsid w:val="00CE2A3B"/>
    <w:rsid w:val="00D01295"/>
    <w:rsid w:val="00D062B7"/>
    <w:rsid w:val="00D12412"/>
    <w:rsid w:val="00D6259D"/>
    <w:rsid w:val="00D701D5"/>
    <w:rsid w:val="00D814A0"/>
    <w:rsid w:val="00D83192"/>
    <w:rsid w:val="00DB58AF"/>
    <w:rsid w:val="00E00449"/>
    <w:rsid w:val="00E14EBD"/>
    <w:rsid w:val="00E250D7"/>
    <w:rsid w:val="00E402E3"/>
    <w:rsid w:val="00E53323"/>
    <w:rsid w:val="00E62901"/>
    <w:rsid w:val="00E773CD"/>
    <w:rsid w:val="00E83522"/>
    <w:rsid w:val="00E963DD"/>
    <w:rsid w:val="00EA3514"/>
    <w:rsid w:val="00EC4DD1"/>
    <w:rsid w:val="00F07F63"/>
    <w:rsid w:val="00F238BE"/>
    <w:rsid w:val="00F24F6C"/>
    <w:rsid w:val="00F87860"/>
    <w:rsid w:val="00FB63B8"/>
    <w:rsid w:val="00FC126D"/>
    <w:rsid w:val="00FC3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24C7A"/>
  <w15:chartTrackingRefBased/>
  <w15:docId w15:val="{032D3D60-432A-4F09-A042-567DA7F30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Arial"/>
        <w:sz w:val="24"/>
        <w:szCs w:val="22"/>
        <w:lang w:val="en-GB" w:eastAsia="en-US" w:bidi="ar-SA"/>
      </w:rPr>
    </w:rPrDefault>
    <w:pPrDefault>
      <w:pPr>
        <w:spacing w:after="16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6EA"/>
  </w:style>
  <w:style w:type="paragraph" w:styleId="Footer">
    <w:name w:val="footer"/>
    <w:basedOn w:val="Normal"/>
    <w:link w:val="FooterChar"/>
    <w:uiPriority w:val="99"/>
    <w:unhideWhenUsed/>
    <w:rsid w:val="00925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6EA"/>
  </w:style>
  <w:style w:type="character" w:styleId="Hyperlink">
    <w:name w:val="Hyperlink"/>
    <w:basedOn w:val="DefaultParagraphFont"/>
    <w:uiPriority w:val="99"/>
    <w:semiHidden/>
    <w:unhideWhenUsed/>
    <w:rsid w:val="005F715C"/>
    <w:rPr>
      <w:color w:val="0000FF"/>
      <w:u w:val="single"/>
    </w:rPr>
  </w:style>
  <w:style w:type="character" w:styleId="FollowedHyperlink">
    <w:name w:val="FollowedHyperlink"/>
    <w:basedOn w:val="DefaultParagraphFont"/>
    <w:uiPriority w:val="99"/>
    <w:semiHidden/>
    <w:unhideWhenUsed/>
    <w:rsid w:val="0062419A"/>
    <w:rPr>
      <w:color w:val="954F72" w:themeColor="followedHyperlink"/>
      <w:u w:val="single"/>
    </w:rPr>
  </w:style>
  <w:style w:type="character" w:styleId="CommentReference">
    <w:name w:val="annotation reference"/>
    <w:basedOn w:val="DefaultParagraphFont"/>
    <w:uiPriority w:val="99"/>
    <w:semiHidden/>
    <w:unhideWhenUsed/>
    <w:rsid w:val="003032D7"/>
    <w:rPr>
      <w:sz w:val="16"/>
      <w:szCs w:val="16"/>
    </w:rPr>
  </w:style>
  <w:style w:type="paragraph" w:styleId="CommentText">
    <w:name w:val="annotation text"/>
    <w:basedOn w:val="Normal"/>
    <w:link w:val="CommentTextChar"/>
    <w:uiPriority w:val="99"/>
    <w:semiHidden/>
    <w:unhideWhenUsed/>
    <w:rsid w:val="003032D7"/>
    <w:pPr>
      <w:spacing w:line="240" w:lineRule="auto"/>
    </w:pPr>
    <w:rPr>
      <w:sz w:val="20"/>
      <w:szCs w:val="20"/>
    </w:rPr>
  </w:style>
  <w:style w:type="character" w:customStyle="1" w:styleId="CommentTextChar">
    <w:name w:val="Comment Text Char"/>
    <w:basedOn w:val="DefaultParagraphFont"/>
    <w:link w:val="CommentText"/>
    <w:uiPriority w:val="99"/>
    <w:semiHidden/>
    <w:rsid w:val="003032D7"/>
    <w:rPr>
      <w:sz w:val="20"/>
      <w:szCs w:val="20"/>
    </w:rPr>
  </w:style>
  <w:style w:type="paragraph" w:styleId="CommentSubject">
    <w:name w:val="annotation subject"/>
    <w:basedOn w:val="CommentText"/>
    <w:next w:val="CommentText"/>
    <w:link w:val="CommentSubjectChar"/>
    <w:uiPriority w:val="99"/>
    <w:semiHidden/>
    <w:unhideWhenUsed/>
    <w:rsid w:val="003032D7"/>
    <w:rPr>
      <w:b/>
      <w:bCs/>
    </w:rPr>
  </w:style>
  <w:style w:type="character" w:customStyle="1" w:styleId="CommentSubjectChar">
    <w:name w:val="Comment Subject Char"/>
    <w:basedOn w:val="CommentTextChar"/>
    <w:link w:val="CommentSubject"/>
    <w:uiPriority w:val="99"/>
    <w:semiHidden/>
    <w:rsid w:val="003032D7"/>
    <w:rPr>
      <w:b/>
      <w:bCs/>
      <w:sz w:val="20"/>
      <w:szCs w:val="20"/>
    </w:rPr>
  </w:style>
  <w:style w:type="paragraph" w:styleId="BalloonText">
    <w:name w:val="Balloon Text"/>
    <w:basedOn w:val="Normal"/>
    <w:link w:val="BalloonTextChar"/>
    <w:uiPriority w:val="99"/>
    <w:semiHidden/>
    <w:unhideWhenUsed/>
    <w:rsid w:val="003032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32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724232">
      <w:bodyDiv w:val="1"/>
      <w:marLeft w:val="0"/>
      <w:marRight w:val="0"/>
      <w:marTop w:val="0"/>
      <w:marBottom w:val="0"/>
      <w:divBdr>
        <w:top w:val="none" w:sz="0" w:space="0" w:color="auto"/>
        <w:left w:val="none" w:sz="0" w:space="0" w:color="auto"/>
        <w:bottom w:val="none" w:sz="0" w:space="0" w:color="auto"/>
        <w:right w:val="none" w:sz="0" w:space="0" w:color="auto"/>
      </w:divBdr>
    </w:div>
    <w:div w:id="1450473903">
      <w:bodyDiv w:val="1"/>
      <w:marLeft w:val="0"/>
      <w:marRight w:val="0"/>
      <w:marTop w:val="0"/>
      <w:marBottom w:val="0"/>
      <w:divBdr>
        <w:top w:val="none" w:sz="0" w:space="0" w:color="auto"/>
        <w:left w:val="none" w:sz="0" w:space="0" w:color="auto"/>
        <w:bottom w:val="none" w:sz="0" w:space="0" w:color="auto"/>
        <w:right w:val="none" w:sz="0" w:space="0" w:color="auto"/>
      </w:divBdr>
    </w:div>
    <w:div w:id="194742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b.niu.edu/1993/ihy930341.html" TargetMode="External"/><Relationship Id="rId18" Type="http://schemas.openxmlformats.org/officeDocument/2006/relationships/hyperlink" Target="http://www.childwise.co.uk/uploads/3/1/6/5/31656353/childwise_press_release_-_connected_kids.pdf" TargetMode="External"/><Relationship Id="rId26" Type="http://schemas.openxmlformats.org/officeDocument/2006/relationships/hyperlink" Target="https://knowitall.org/document/history-radio-kids-work" TargetMode="External"/><Relationship Id="rId39" Type="http://schemas.openxmlformats.org/officeDocument/2006/relationships/hyperlink" Target="http://www.research.ed.ac.uk/portal/en/publications/parentchild-relationships-and-offsprings-positive-mental-wellbeing-from-adolescence-to-early-older-age(5f5cdffa-b169-4350-a471-2128eaad405e).html" TargetMode="External"/><Relationship Id="rId3" Type="http://schemas.openxmlformats.org/officeDocument/2006/relationships/settings" Target="settings.xml"/><Relationship Id="rId21" Type="http://schemas.openxmlformats.org/officeDocument/2006/relationships/hyperlink" Target="http://www.sciencedirect.com/science/article/pii/S019566631400021X" TargetMode="External"/><Relationship Id="rId34" Type="http://schemas.openxmlformats.org/officeDocument/2006/relationships/hyperlink" Target="https://www.ncbi.nlm.nih.gov/pmc/articles/PMC5115694/" TargetMode="External"/><Relationship Id="rId42" Type="http://schemas.openxmlformats.org/officeDocument/2006/relationships/hyperlink" Target="https://www.nytimes.com/2015/09/27/opinion/sunday/stop-googling-lets-talk.html?action=click&amp;pgtype=Homepage&amp;region=CColumn&amp;module=MostViewed&amp;version=Full&amp;src=mv&amp;WT.nav=MostViewed" TargetMode="External"/><Relationship Id="rId47" Type="http://schemas.openxmlformats.org/officeDocument/2006/relationships/hyperlink" Target="https://www.zerotothree.org/policy-and-advocacy" TargetMode="External"/><Relationship Id="rId50" Type="http://schemas.openxmlformats.org/officeDocument/2006/relationships/fontTable" Target="fontTable.xml"/><Relationship Id="rId7" Type="http://schemas.openxmlformats.org/officeDocument/2006/relationships/hyperlink" Target="https://www.amazon.co.uk/dp/B01J90OI4A/ref=asc_df_B01J90OI4A46715531/?tag=googshopuk-21&amp;creative=22110&amp;creativeASIN=B01J90OI4A&amp;linkCode=df0&amp;hvadid=205215312955&amp;hvpos=1o2&amp;hvnetw=g&amp;hvrand=2744674847866457572&amp;hvpone=&amp;hvptwo=&amp;hvqmt=&amp;hvdev=c&amp;hvdvcmdl=&amp;hvlocint=&amp;hvlocphy=9045355&amp;hvtargid=pla-334878590141" TargetMode="External"/><Relationship Id="rId12" Type="http://schemas.openxmlformats.org/officeDocument/2006/relationships/hyperlink" Target="https://www.uky.edu/~eushe2/Bandura/Bandura1969HSTR.pdf" TargetMode="External"/><Relationship Id="rId17" Type="http://schemas.openxmlformats.org/officeDocument/2006/relationships/hyperlink" Target="https://www.cedarville.edu/help/Introduction-to-Tablets" TargetMode="External"/><Relationship Id="rId25" Type="http://schemas.openxmlformats.org/officeDocument/2006/relationships/hyperlink" Target="https://link.springer.com/article/10.1007%2Fs11205-011-9864-z" TargetMode="External"/><Relationship Id="rId33" Type="http://schemas.openxmlformats.org/officeDocument/2006/relationships/hyperlink" Target="http://pediatrics.aappublications.org/content/135/1/1.short" TargetMode="External"/><Relationship Id="rId38" Type="http://schemas.openxmlformats.org/officeDocument/2006/relationships/hyperlink" Target="http://www.independent.co.uk/life-style/health-and-families/does-spending-too-much-time-on-smartphones-and-tablets-damage-kids-development-a7067261.html" TargetMode="External"/><Relationship Id="rId46" Type="http://schemas.openxmlformats.org/officeDocument/2006/relationships/hyperlink" Target="http://www.tandfonline.com/doi/abs/10.1080/0300443032000088212" TargetMode="External"/><Relationship Id="rId2" Type="http://schemas.openxmlformats.org/officeDocument/2006/relationships/styles" Target="styles.xml"/><Relationship Id="rId16" Type="http://schemas.openxmlformats.org/officeDocument/2006/relationships/hyperlink" Target="https://www.researchgate.net/publication/45438547_Electronic_media_use_and_sleep_in_school-aged_children_and_adolescents_A_review" TargetMode="External"/><Relationship Id="rId20" Type="http://schemas.openxmlformats.org/officeDocument/2006/relationships/hyperlink" Target="https://academic.oup.com/jpepsy/article/33/10/1100/956075/A-National-Longitudinal-Study-of-the-Association" TargetMode="External"/><Relationship Id="rId29" Type="http://schemas.openxmlformats.org/officeDocument/2006/relationships/hyperlink" Target="https://www.ofcom.org.uk/__data/assets/pdf_file/0034/93976/Children-Parents-Media-Use-Attitudes-Report-2016.pdf" TargetMode="External"/><Relationship Id="rId41" Type="http://schemas.openxmlformats.org/officeDocument/2006/relationships/hyperlink" Target="http://onlinelibrary.wiley.com/doi/10.1111/j.1741-3737.2006.00260.x/ful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007/s11892-016-0750-6" TargetMode="External"/><Relationship Id="rId24" Type="http://schemas.openxmlformats.org/officeDocument/2006/relationships/hyperlink" Target="http://www.jstor.org/stable/pdf/1128830.pdf?refreqid=excelsior:9dd7fdd80c77bb82e3f10ec7e1cefcec" TargetMode="External"/><Relationship Id="rId32" Type="http://schemas.openxmlformats.org/officeDocument/2006/relationships/hyperlink" Target="http://www.sciencedirect.com/science/article/pii/S0303720715001471" TargetMode="External"/><Relationship Id="rId37" Type="http://schemas.openxmlformats.org/officeDocument/2006/relationships/hyperlink" Target="http://www.sesameworkshop.org/what-we-do/our-initiatives/" TargetMode="External"/><Relationship Id="rId40" Type="http://schemas.openxmlformats.org/officeDocument/2006/relationships/hyperlink" Target="https://www.ncbi.nlm.nih.gov/pmc/articles/PMC2156062/" TargetMode="External"/><Relationship Id="rId45" Type="http://schemas.openxmlformats.org/officeDocument/2006/relationships/hyperlink" Target="http://www.bbc.co.uk/news/technology-32067158" TargetMode="External"/><Relationship Id="rId5" Type="http://schemas.openxmlformats.org/officeDocument/2006/relationships/footnotes" Target="footnotes.xml"/><Relationship Id="rId15" Type="http://schemas.openxmlformats.org/officeDocument/2006/relationships/hyperlink" Target="http://www.independent.co.uk/news/uk/home-news/ipad-wielding-toddlers-are-watching-more-tv-in-bed-10507109.html" TargetMode="External"/><Relationship Id="rId23" Type="http://schemas.openxmlformats.org/officeDocument/2006/relationships/hyperlink" Target="http://www.ctvnews.ca/health/health-headlines/tablets-popular-with-children-but-some-worry-about-long-term-effects-1.1607992" TargetMode="External"/><Relationship Id="rId28" Type="http://schemas.openxmlformats.org/officeDocument/2006/relationships/hyperlink" Target="http://www.nhs.uk/Conditions/cardiovascular-disease/Pages/Introduction.aspx" TargetMode="External"/><Relationship Id="rId36" Type="http://schemas.openxmlformats.org/officeDocument/2006/relationships/hyperlink" Target="http://www.sealy.co.uk/about-sealy/inside-sealy/sealy-blog/2015/september/the-importance-of-sleep-to-child-development/" TargetMode="External"/><Relationship Id="rId49" Type="http://schemas.openxmlformats.org/officeDocument/2006/relationships/footer" Target="footer1.xml"/><Relationship Id="rId10" Type="http://schemas.openxmlformats.org/officeDocument/2006/relationships/hyperlink" Target="https://pdfs.semanticscholar.org/706f/8f31f259e608a952178b641dd3ed47f37379.pdf" TargetMode="External"/><Relationship Id="rId19" Type="http://schemas.openxmlformats.org/officeDocument/2006/relationships/hyperlink" Target="http://www.sciencedirect.com/science/article/pii/S0735109713030118" TargetMode="External"/><Relationship Id="rId31" Type="http://schemas.openxmlformats.org/officeDocument/2006/relationships/hyperlink" Target="http://www.pewinternet.org/fact-sheet/social-media/" TargetMode="External"/><Relationship Id="rId44" Type="http://schemas.openxmlformats.org/officeDocument/2006/relationships/hyperlink" Target="https://esa.un.org/unpd/wpp/Publications/Files/WPP2017_KeyFindings.pdf" TargetMode="External"/><Relationship Id="rId4" Type="http://schemas.openxmlformats.org/officeDocument/2006/relationships/webSettings" Target="webSettings.xml"/><Relationship Id="rId9" Type="http://schemas.openxmlformats.org/officeDocument/2006/relationships/hyperlink" Target="https://www.ncbi.nlm.nih.gov/pmc/articles/PMC4240051/" TargetMode="External"/><Relationship Id="rId14" Type="http://schemas.openxmlformats.org/officeDocument/2006/relationships/hyperlink" Target="https://www.cambridge.org/core/journals/journal-of-nutritional-science/article/television-viewing-and-food-intake-during-television-viewing-in-normal-weight-overweight-and-obese-9-to-11-year-old-canadian-children-a-cross-sectional-analysis/18E458628015FE2DA2C440D3D5522361" TargetMode="External"/><Relationship Id="rId22" Type="http://schemas.openxmlformats.org/officeDocument/2006/relationships/hyperlink" Target="http://pediatrics.aappublications.org/content/75/5/807.short" TargetMode="External"/><Relationship Id="rId27" Type="http://schemas.openxmlformats.org/officeDocument/2006/relationships/hyperlink" Target="http://journals.sagepub.com/doi/abs/10.1177/1535370214525302" TargetMode="External"/><Relationship Id="rId30" Type="http://schemas.openxmlformats.org/officeDocument/2006/relationships/hyperlink" Target="https://www.ofcom.org.uk/about-ofcom/latest/media/facts" TargetMode="External"/><Relationship Id="rId35" Type="http://schemas.openxmlformats.org/officeDocument/2006/relationships/hyperlink" Target="http://resourcesforearlylearning.org/children/" TargetMode="External"/><Relationship Id="rId43" Type="http://schemas.openxmlformats.org/officeDocument/2006/relationships/hyperlink" Target="https://www.unicef.org/crc/files/Rights_overview.pdf" TargetMode="External"/><Relationship Id="rId48" Type="http://schemas.openxmlformats.org/officeDocument/2006/relationships/header" Target="header1.xml"/><Relationship Id="rId8" Type="http://schemas.openxmlformats.org/officeDocument/2006/relationships/hyperlink" Target="https://www.amazon.co.uk/dp/B00PY3EYQO/ref=psdc_364074031_t1_B00PY3EYSW"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6120</Words>
  <Characters>34888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Hunt</dc:creator>
  <cp:keywords/>
  <dc:description/>
  <cp:lastModifiedBy>Mathew Hunt</cp:lastModifiedBy>
  <cp:revision>28</cp:revision>
  <dcterms:created xsi:type="dcterms:W3CDTF">2017-10-03T08:25:00Z</dcterms:created>
  <dcterms:modified xsi:type="dcterms:W3CDTF">2017-10-12T11:03:00Z</dcterms:modified>
</cp:coreProperties>
</file>