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62A91"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BCD4E09" wp14:editId="5E37658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7585FD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43BD12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BCD4E09" id="Group 1" o:spid="_x0000_s1026" style="position:absolute;margin-left:-48pt;margin-top:-123.75pt;width:172.5pt;height:590.35pt;z-index:-251658240" coordsize="21945,9125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">
                <v:rect id="Rectangle 2" o:spid="_x0000_s1027" style="position:absolute;width:2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" filled="f" stroked="f">
                  <v:textbox inset="2.53958mm,2.53958mm,2.53958mm,2.53958mm">
                    <w:txbxContent>
                      <w:p w14:paraId="77585FD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" fillcolor="#0e2841 [3202]" stroked="f">
                  <v:textbox inset="2.53958mm,2.53958mm,2.53958mm,2.53958mm">
                    <w:txbxContent>
                      <w:p w14:paraId="743BD128"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shape id="Freeform 7" o:spid="_x0000_s1031" style="position:absolute;left:3696;top:62168;width:1937;height:6985;visibility:visible;mso-wrap-style:square;v-text-anchor:middle" coordsize="122,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">
                    <v:shape id="Freeform 20" o:spid="_x0000_s1044" style="position:absolute;left:1187;top:51897;width:1984;height:7143;visibility:visible;mso-wrap-style:square;v-text-anchor:middle" coordsize="125,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E3E6647" wp14:editId="0AE665C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ABD230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4F4FD4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E3E6647"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" filled="f" stroked="f">
                <v:textbox inset="0,0,0,0">
                  <w:txbxContent>
                    <w:p w14:paraId="1ABD230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4F4FD4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4ABB793"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3DBF8D5" wp14:editId="68E5E648">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C328879" w14:textId="77777777" w:rsidR="00530E16" w:rsidRDefault="004468F8">
                            <w:pPr>
                              <w:spacing w:after="0" w:line="240" w:lineRule="auto"/>
                              <w:textDirection w:val="btLr"/>
                            </w:pPr>
                            <w:r>
                              <w:rPr>
                                <w:rFonts w:ascii="Play" w:eastAsia="Play" w:hAnsi="Play" w:cs="Play"/>
                                <w:color w:val="262626"/>
                                <w:sz w:val="72"/>
                              </w:rPr>
                              <w:t>Individual Report</w:t>
                            </w:r>
                          </w:p>
                          <w:p w14:paraId="79AA5D33" w14:textId="77777777" w:rsidR="00530E16" w:rsidRDefault="004468F8">
                            <w:pPr>
                              <w:spacing w:before="120" w:line="277" w:lineRule="auto"/>
                              <w:textDirection w:val="btLr"/>
                            </w:pPr>
                            <w:r>
                              <w:rPr>
                                <w:color w:val="404040"/>
                                <w:sz w:val="36"/>
                              </w:rPr>
                              <w:t>Module Name: Digital Skills and Research Methods</w:t>
                            </w:r>
                          </w:p>
                          <w:p w14:paraId="17C6662A" w14:textId="77777777" w:rsidR="00530E16" w:rsidRDefault="004468F8">
                            <w:pPr>
                              <w:spacing w:before="120" w:line="277" w:lineRule="auto"/>
                              <w:textDirection w:val="btLr"/>
                            </w:pPr>
                            <w:r>
                              <w:rPr>
                                <w:color w:val="404040"/>
                                <w:sz w:val="36"/>
                              </w:rPr>
                              <w:t>Module Code: LCHS 4007</w:t>
                            </w:r>
                          </w:p>
                          <w:p w14:paraId="314A1DD2" w14:textId="26BDA86B" w:rsidR="00530E16" w:rsidRDefault="004468F8">
                            <w:pPr>
                              <w:spacing w:before="120" w:line="277" w:lineRule="auto"/>
                              <w:textDirection w:val="btLr"/>
                            </w:pPr>
                            <w:r>
                              <w:rPr>
                                <w:color w:val="404040"/>
                                <w:sz w:val="36"/>
                              </w:rPr>
                              <w:t xml:space="preserve">Student name: </w:t>
                            </w:r>
                            <w:r w:rsidR="0040088C">
                              <w:rPr>
                                <w:color w:val="404040"/>
                                <w:sz w:val="36"/>
                              </w:rPr>
                              <w:t>Junieette Brenes</w:t>
                            </w:r>
                          </w:p>
                          <w:p w14:paraId="0366BC7D" w14:textId="750F4DAB" w:rsidR="00530E16" w:rsidRDefault="004468F8">
                            <w:pPr>
                              <w:spacing w:before="120" w:line="277" w:lineRule="auto"/>
                              <w:textDirection w:val="btLr"/>
                            </w:pPr>
                            <w:r>
                              <w:rPr>
                                <w:color w:val="404040"/>
                                <w:sz w:val="36"/>
                              </w:rPr>
                              <w:t>Student ID:</w:t>
                            </w:r>
                            <w:r w:rsidR="0040088C">
                              <w:rPr>
                                <w:color w:val="404040"/>
                                <w:sz w:val="36"/>
                              </w:rPr>
                              <w:t>2525530</w:t>
                            </w:r>
                          </w:p>
                          <w:p w14:paraId="1759A78F" w14:textId="195E52C6" w:rsidR="00530E16" w:rsidRDefault="004468F8">
                            <w:pPr>
                              <w:spacing w:before="120" w:line="277" w:lineRule="auto"/>
                              <w:textDirection w:val="btLr"/>
                            </w:pPr>
                            <w:r>
                              <w:rPr>
                                <w:color w:val="404040"/>
                                <w:sz w:val="36"/>
                              </w:rPr>
                              <w:t xml:space="preserve">Lecturer’s Name: </w:t>
                            </w:r>
                            <w:r w:rsidR="0040088C">
                              <w:rPr>
                                <w:color w:val="404040"/>
                                <w:sz w:val="36"/>
                              </w:rPr>
                              <w:t>Brian Mashumba</w:t>
                            </w:r>
                          </w:p>
                        </w:txbxContent>
                      </wps:txbx>
                      <wps:bodyPr spcFirstLastPara="1" wrap="square" lIns="0" tIns="0" rIns="0" bIns="0" anchor="t" anchorCtr="0">
                        <a:noAutofit/>
                      </wps:bodyPr>
                    </wps:wsp>
                  </a:graphicData>
                </a:graphic>
              </wp:anchor>
            </w:drawing>
          </mc:Choice>
          <mc:Fallback>
            <w:pict>
              <v:rect w14:anchorId="43DBF8D5"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" filled="f" stroked="f">
                <v:textbox inset="0,0,0,0">
                  <w:txbxContent>
                    <w:p w14:paraId="3C328879" w14:textId="77777777" w:rsidR="00530E16" w:rsidRDefault="004468F8">
                      <w:pPr>
                        <w:spacing w:after="0" w:line="240" w:lineRule="auto"/>
                        <w:textDirection w:val="btLr"/>
                      </w:pPr>
                      <w:r>
                        <w:rPr>
                          <w:rFonts w:ascii="Play" w:eastAsia="Play" w:hAnsi="Play" w:cs="Play"/>
                          <w:color w:val="262626"/>
                          <w:sz w:val="72"/>
                        </w:rPr>
                        <w:t>Individual Report</w:t>
                      </w:r>
                    </w:p>
                    <w:p w14:paraId="79AA5D33" w14:textId="77777777" w:rsidR="00530E16" w:rsidRDefault="004468F8">
                      <w:pPr>
                        <w:spacing w:before="120" w:line="277" w:lineRule="auto"/>
                        <w:textDirection w:val="btLr"/>
                      </w:pPr>
                      <w:r>
                        <w:rPr>
                          <w:color w:val="404040"/>
                          <w:sz w:val="36"/>
                        </w:rPr>
                        <w:t>Module Name: Digital Skills and Research Methods</w:t>
                      </w:r>
                    </w:p>
                    <w:p w14:paraId="17C6662A" w14:textId="77777777" w:rsidR="00530E16" w:rsidRDefault="004468F8">
                      <w:pPr>
                        <w:spacing w:before="120" w:line="277" w:lineRule="auto"/>
                        <w:textDirection w:val="btLr"/>
                      </w:pPr>
                      <w:r>
                        <w:rPr>
                          <w:color w:val="404040"/>
                          <w:sz w:val="36"/>
                        </w:rPr>
                        <w:t>Module Code: LCHS 4007</w:t>
                      </w:r>
                    </w:p>
                    <w:p w14:paraId="314A1DD2" w14:textId="26BDA86B" w:rsidR="00530E16" w:rsidRDefault="004468F8">
                      <w:pPr>
                        <w:spacing w:before="120" w:line="277" w:lineRule="auto"/>
                        <w:textDirection w:val="btLr"/>
                      </w:pPr>
                      <w:r>
                        <w:rPr>
                          <w:color w:val="404040"/>
                          <w:sz w:val="36"/>
                        </w:rPr>
                        <w:t xml:space="preserve">Student name: </w:t>
                      </w:r>
                      <w:r w:rsidR="0040088C">
                        <w:rPr>
                          <w:color w:val="404040"/>
                          <w:sz w:val="36"/>
                        </w:rPr>
                        <w:t>Junieette Brenes</w:t>
                      </w:r>
                    </w:p>
                    <w:p w14:paraId="0366BC7D" w14:textId="750F4DAB" w:rsidR="00530E16" w:rsidRDefault="004468F8">
                      <w:pPr>
                        <w:spacing w:before="120" w:line="277" w:lineRule="auto"/>
                        <w:textDirection w:val="btLr"/>
                      </w:pPr>
                      <w:r>
                        <w:rPr>
                          <w:color w:val="404040"/>
                          <w:sz w:val="36"/>
                        </w:rPr>
                        <w:t>Student ID:</w:t>
                      </w:r>
                      <w:r w:rsidR="0040088C">
                        <w:rPr>
                          <w:color w:val="404040"/>
                          <w:sz w:val="36"/>
                        </w:rPr>
                        <w:t>2525530</w:t>
                      </w:r>
                    </w:p>
                    <w:p w14:paraId="1759A78F" w14:textId="195E52C6" w:rsidR="00530E16" w:rsidRDefault="004468F8">
                      <w:pPr>
                        <w:spacing w:before="120" w:line="277" w:lineRule="auto"/>
                        <w:textDirection w:val="btLr"/>
                      </w:pPr>
                      <w:r>
                        <w:rPr>
                          <w:color w:val="404040"/>
                          <w:sz w:val="36"/>
                        </w:rPr>
                        <w:t xml:space="preserve">Lecturer’s Name: </w:t>
                      </w:r>
                      <w:r w:rsidR="0040088C">
                        <w:rPr>
                          <w:color w:val="404040"/>
                          <w:sz w:val="36"/>
                        </w:rPr>
                        <w:t>Brian Mashumba</w:t>
                      </w:r>
                    </w:p>
                  </w:txbxContent>
                </v:textbox>
                <w10:wrap anchorx="page" anchory="page"/>
              </v:rect>
            </w:pict>
          </mc:Fallback>
        </mc:AlternateContent>
      </w:r>
      <w:r>
        <w:br w:type="page"/>
      </w:r>
    </w:p>
    <w:p w14:paraId="4AAE2D0A" w14:textId="77777777" w:rsidR="00530E16" w:rsidRDefault="00530E16">
      <w:pPr>
        <w:rPr>
          <w:rFonts w:ascii="Arial" w:eastAsia="Arial" w:hAnsi="Arial" w:cs="Arial"/>
        </w:rPr>
      </w:pPr>
    </w:p>
    <w:p w14:paraId="1702A80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5BF585A9"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75159229"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5795331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11D4FCE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32F6E8B6"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454A49D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4DFF67A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5A38C530"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4EF1B9D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2A748E62"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54870E6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5C41811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5801C46A"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56D902C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5E4C7830"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36ABB8DB"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74DF8737"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3E534B22"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1C761E76" w14:textId="77777777" w:rsidR="00530E16" w:rsidRPr="00CF650B" w:rsidRDefault="004468F8">
          <w:r>
            <w:fldChar w:fldCharType="end"/>
          </w:r>
        </w:p>
      </w:sdtContent>
    </w:sdt>
    <w:p w14:paraId="7A7B56CD" w14:textId="77777777" w:rsidR="00530E16" w:rsidRDefault="00530E16">
      <w:pPr>
        <w:rPr>
          <w:rFonts w:ascii="Arial" w:eastAsia="Arial" w:hAnsi="Arial" w:cs="Arial"/>
        </w:rPr>
      </w:pPr>
    </w:p>
    <w:p w14:paraId="68BDF0AE" w14:textId="77777777" w:rsidR="00530E16" w:rsidRDefault="00530E16">
      <w:pPr>
        <w:rPr>
          <w:rFonts w:ascii="Arial" w:eastAsia="Arial" w:hAnsi="Arial" w:cs="Arial"/>
        </w:rPr>
      </w:pPr>
    </w:p>
    <w:p w14:paraId="59C726F0" w14:textId="77777777" w:rsidR="00530E16" w:rsidRDefault="00530E16">
      <w:pPr>
        <w:rPr>
          <w:rFonts w:ascii="Arial" w:eastAsia="Arial" w:hAnsi="Arial" w:cs="Arial"/>
        </w:rPr>
      </w:pPr>
    </w:p>
    <w:p w14:paraId="482DBC53" w14:textId="77777777" w:rsidR="00530E16" w:rsidRDefault="00530E16">
      <w:pPr>
        <w:rPr>
          <w:rFonts w:ascii="Arial" w:eastAsia="Arial" w:hAnsi="Arial" w:cs="Arial"/>
        </w:rPr>
      </w:pPr>
    </w:p>
    <w:p w14:paraId="1D9E8EA7" w14:textId="77777777" w:rsidR="00530E16" w:rsidRDefault="00530E16">
      <w:pPr>
        <w:rPr>
          <w:rFonts w:ascii="Arial" w:eastAsia="Arial" w:hAnsi="Arial" w:cs="Arial"/>
        </w:rPr>
      </w:pPr>
    </w:p>
    <w:p w14:paraId="66D34F9E" w14:textId="77777777" w:rsidR="00530E16" w:rsidRDefault="00530E16">
      <w:pPr>
        <w:rPr>
          <w:rFonts w:ascii="Arial" w:eastAsia="Arial" w:hAnsi="Arial" w:cs="Arial"/>
        </w:rPr>
      </w:pPr>
    </w:p>
    <w:p w14:paraId="53A24E05" w14:textId="77777777" w:rsidR="00530E16" w:rsidRDefault="00530E16">
      <w:pPr>
        <w:rPr>
          <w:rFonts w:ascii="Arial" w:eastAsia="Arial" w:hAnsi="Arial" w:cs="Arial"/>
        </w:rPr>
      </w:pPr>
    </w:p>
    <w:p w14:paraId="1497E5B1" w14:textId="77777777" w:rsidR="00530E16" w:rsidRDefault="00530E16">
      <w:pPr>
        <w:rPr>
          <w:rFonts w:ascii="Arial" w:eastAsia="Arial" w:hAnsi="Arial" w:cs="Arial"/>
        </w:rPr>
      </w:pPr>
    </w:p>
    <w:p w14:paraId="225382E8" w14:textId="77777777" w:rsidR="00530E16" w:rsidRDefault="00530E16">
      <w:pPr>
        <w:rPr>
          <w:rFonts w:ascii="Arial" w:eastAsia="Arial" w:hAnsi="Arial" w:cs="Arial"/>
        </w:rPr>
      </w:pPr>
    </w:p>
    <w:p w14:paraId="78D1BC52"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1327EEA" w14:textId="77777777" w:rsidR="00530E16" w:rsidRDefault="00530E16">
      <w:pPr>
        <w:rPr>
          <w:rFonts w:ascii="Arial" w:eastAsia="Arial" w:hAnsi="Arial" w:cs="Arial"/>
        </w:rPr>
      </w:pPr>
    </w:p>
    <w:p w14:paraId="293BAADB" w14:textId="77777777" w:rsidR="00575E73" w:rsidRPr="00575E73" w:rsidRDefault="00575E73" w:rsidP="00575E73">
      <w:pPr>
        <w:pStyle w:val="Heading1"/>
        <w:rPr>
          <w:rFonts w:eastAsia="Arial"/>
        </w:rPr>
      </w:pPr>
      <w:bookmarkStart w:id="0" w:name="_Toc225024735"/>
      <w:r w:rsidRPr="00575E73">
        <w:rPr>
          <w:rFonts w:eastAsia="Arial"/>
        </w:rPr>
        <w:t>Introduction</w:t>
      </w:r>
      <w:bookmarkEnd w:id="0"/>
      <w:r w:rsidRPr="00575E73">
        <w:rPr>
          <w:rFonts w:eastAsia="Arial"/>
        </w:rPr>
        <w:t xml:space="preserve">  </w:t>
      </w:r>
    </w:p>
    <w:p w14:paraId="711650D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Briefly introduce your chosen topic, population or setting, and outline what the report covers.</w:t>
      </w:r>
    </w:p>
    <w:p w14:paraId="1CEE1DF6"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Every healthcare system faces challenges that prevent full efficiency and progress, and the United Kingdom is no exception. For this reason, this report will address one of the most significant issues both globally and nationally: health inequalities. This problem is often overlooked when developing public strategies, particularly within the healthcare sector.</w:t>
      </w:r>
    </w:p>
    <w:p w14:paraId="00288501" w14:textId="76003723" w:rsidR="00575E73" w:rsidRPr="00575E73" w:rsidRDefault="003D4F4C" w:rsidP="003D4F4C">
      <w:pPr>
        <w:rPr>
          <w:rFonts w:ascii="Arial" w:eastAsia="Arial" w:hAnsi="Arial" w:cs="Arial"/>
          <w:sz w:val="22"/>
          <w:szCs w:val="22"/>
        </w:rPr>
      </w:pPr>
      <w:r w:rsidRPr="003D4F4C">
        <w:rPr>
          <w:rFonts w:ascii="Arial" w:eastAsia="Arial" w:hAnsi="Arial" w:cs="Arial"/>
          <w:sz w:val="22"/>
          <w:szCs w:val="22"/>
        </w:rPr>
        <w:t>This report aims to explore health inequalities by presenting key concepts and causes. It will also include real data and statistics to support the information discussed, as well as possible solutions to address this issue, which remains highly important for improving the UK healthcare system.</w:t>
      </w:r>
    </w:p>
    <w:p w14:paraId="2D8327B2" w14:textId="77777777" w:rsidR="00575E73" w:rsidRPr="00575E73" w:rsidRDefault="00575E73" w:rsidP="00575E73">
      <w:pPr>
        <w:rPr>
          <w:rFonts w:ascii="Arial" w:eastAsia="Arial" w:hAnsi="Arial" w:cs="Arial"/>
          <w:sz w:val="22"/>
          <w:szCs w:val="22"/>
        </w:rPr>
      </w:pPr>
    </w:p>
    <w:p w14:paraId="1B969137"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7A4D99A8"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0E0CC875"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Identify a current health or social care issue. Explain who is affected and why it is important. Use at least one referenced source.</w:t>
      </w:r>
    </w:p>
    <w:p w14:paraId="091215B2"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One of the major problems within the UK healthcare system is inequality. Due to its complexity and different forms, it often goes unnoticed, and some people believe it does not exist. This report explores different types of health inequalities, how they affect individuals, and which groups are most affected, as well as potential solutions.</w:t>
      </w:r>
    </w:p>
    <w:p w14:paraId="15D70052"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Inequality refers to differences in access to opportunities and services such as education, often linked to economic factors (IFS, 2020). Health inequalities are unfair differences in healthcare related to income, ethnicity, demographic conditions, and gender (ONS, 2023). These differences are closely linked to broader social inequalities (Gostin, 2020).</w:t>
      </w:r>
    </w:p>
    <w:p w14:paraId="7433F52B"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Evidence shows that individuals with lower incomes have reduced access to healthcare and higher exposure to disease, resulting in poorer health outcomes (ONS, 2023; BMJ Open, 2023). People living in deprived areas also experience lower life expectancy and higher risks of illness. Additionally, ethnic minority groups and individuals with lower education levels are disproportionately affected (ONS, 2023; IFS, 2020).</w:t>
      </w:r>
    </w:p>
    <w:p w14:paraId="1B72DEE3" w14:textId="08517959" w:rsidR="00575E73" w:rsidRPr="00575E73" w:rsidRDefault="003D4F4C" w:rsidP="003D4F4C">
      <w:pPr>
        <w:rPr>
          <w:rFonts w:ascii="Arial" w:eastAsia="Arial" w:hAnsi="Arial" w:cs="Arial"/>
          <w:sz w:val="22"/>
          <w:szCs w:val="22"/>
        </w:rPr>
      </w:pPr>
      <w:r w:rsidRPr="003D4F4C">
        <w:rPr>
          <w:rFonts w:ascii="Arial" w:eastAsia="Arial" w:hAnsi="Arial" w:cs="Arial"/>
          <w:sz w:val="22"/>
          <w:szCs w:val="22"/>
        </w:rPr>
        <w:t>Healthcare services can help reduce these inequalities through improved access and targeted interventions (NIHR, 2024; WHO, 2022). Strengthening community support and the role of social prescribers, along with public health policies focused on vulnerable groups, are key steps to improving equity in healthcare.</w:t>
      </w:r>
    </w:p>
    <w:p w14:paraId="20DD6EA7" w14:textId="77777777" w:rsidR="00575E73" w:rsidRPr="00575E73" w:rsidRDefault="00575E73" w:rsidP="00575E73">
      <w:pPr>
        <w:rPr>
          <w:rFonts w:ascii="Arial" w:eastAsia="Arial" w:hAnsi="Arial" w:cs="Arial"/>
          <w:sz w:val="22"/>
          <w:szCs w:val="22"/>
        </w:rPr>
      </w:pPr>
    </w:p>
    <w:p w14:paraId="69EABB61"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6D2379B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Reflect on your personal interest in this topic. Link it to your studies, work experience, or career plans.</w:t>
      </w:r>
    </w:p>
    <w:p w14:paraId="3B1A0C2C"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This topic was chosen due to its complexity and, most importantly, its lack of visibility. Raising awareness of health inequalities is essential to encourage reflection and promote improvements within the healthcare system.</w:t>
      </w:r>
    </w:p>
    <w:p w14:paraId="05013687" w14:textId="7151BCD0" w:rsidR="00575E73" w:rsidRPr="00575E73" w:rsidRDefault="003D4F4C" w:rsidP="003D4F4C">
      <w:pPr>
        <w:rPr>
          <w:rFonts w:ascii="Arial" w:eastAsia="Arial" w:hAnsi="Arial" w:cs="Arial"/>
          <w:sz w:val="22"/>
          <w:szCs w:val="22"/>
        </w:rPr>
      </w:pPr>
      <w:r w:rsidRPr="003D4F4C">
        <w:rPr>
          <w:rFonts w:ascii="Arial" w:eastAsia="Arial" w:hAnsi="Arial" w:cs="Arial"/>
          <w:sz w:val="22"/>
          <w:szCs w:val="22"/>
        </w:rPr>
        <w:t>This issue represents a real challenge that I have observed as a volunteer within a specific NHS group and is closely linked to my studies in Health and Social Care. Addressing this topic will support my professional development and will allow me to contribute to a more equitable and accessible healthcare system</w:t>
      </w:r>
    </w:p>
    <w:p w14:paraId="1A9592D1" w14:textId="77777777" w:rsidR="00575E73" w:rsidRPr="00575E73" w:rsidRDefault="00575E73" w:rsidP="00575E73">
      <w:pPr>
        <w:rPr>
          <w:rFonts w:ascii="Arial" w:eastAsia="Arial" w:hAnsi="Arial" w:cs="Arial"/>
          <w:sz w:val="22"/>
          <w:szCs w:val="22"/>
        </w:rPr>
      </w:pPr>
    </w:p>
    <w:p w14:paraId="772E111F"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3D53D11E"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538A334E"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Provide the full Harvard reference. Summarise the source, explain why it is credible and how it supports your topic.</w:t>
      </w:r>
    </w:p>
    <w:p w14:paraId="77DF1525" w14:textId="69333A80"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 </w:t>
      </w:r>
    </w:p>
    <w:p w14:paraId="48D878FF" w14:textId="77777777" w:rsidR="003D4F4C" w:rsidRPr="003D4F4C" w:rsidRDefault="003D4F4C" w:rsidP="003D4F4C">
      <w:pPr>
        <w:pStyle w:val="Heading2"/>
        <w:rPr>
          <w:rFonts w:ascii="Arial" w:eastAsia="Arial" w:hAnsi="Arial" w:cs="Arial"/>
          <w:color w:val="auto"/>
          <w:sz w:val="22"/>
          <w:szCs w:val="22"/>
        </w:rPr>
      </w:pPr>
      <w:bookmarkStart w:id="6" w:name="_Toc225024741"/>
      <w:r w:rsidRPr="003D4F4C">
        <w:rPr>
          <w:rFonts w:ascii="Arial" w:eastAsia="Arial" w:hAnsi="Arial" w:cs="Arial"/>
          <w:color w:val="auto"/>
          <w:sz w:val="22"/>
          <w:szCs w:val="22"/>
        </w:rPr>
        <w:t>BMJ Open (British Medical Journal Open)</w:t>
      </w:r>
    </w:p>
    <w:p w14:paraId="33A6A302" w14:textId="77777777" w:rsidR="003D4F4C" w:rsidRPr="003D4F4C" w:rsidRDefault="003D4F4C" w:rsidP="003D4F4C">
      <w:pPr>
        <w:pStyle w:val="Heading2"/>
        <w:rPr>
          <w:rFonts w:ascii="Arial" w:eastAsia="Arial" w:hAnsi="Arial" w:cs="Arial"/>
          <w:color w:val="auto"/>
          <w:sz w:val="22"/>
          <w:szCs w:val="22"/>
        </w:rPr>
      </w:pPr>
      <w:r w:rsidRPr="003D4F4C">
        <w:rPr>
          <w:rFonts w:ascii="Arial" w:eastAsia="Arial" w:hAnsi="Arial" w:cs="Arial"/>
          <w:color w:val="auto"/>
          <w:sz w:val="22"/>
          <w:szCs w:val="22"/>
        </w:rPr>
        <w:t>This source is reliable as it is peer-reviewed and published in a recognised medical journal. The article analyses health inequalities, highlighting how disadvantaged populations are more exposed to diseases and experience poorer health outcomes.</w:t>
      </w:r>
    </w:p>
    <w:p w14:paraId="1AC84B6F" w14:textId="77777777" w:rsidR="003D4F4C" w:rsidRPr="003D4F4C" w:rsidRDefault="003D4F4C" w:rsidP="003D4F4C">
      <w:pPr>
        <w:pStyle w:val="Heading2"/>
        <w:rPr>
          <w:rFonts w:ascii="Arial" w:eastAsia="Arial" w:hAnsi="Arial" w:cs="Arial"/>
          <w:color w:val="auto"/>
          <w:sz w:val="22"/>
          <w:szCs w:val="22"/>
        </w:rPr>
      </w:pPr>
      <w:r w:rsidRPr="003D4F4C">
        <w:rPr>
          <w:rFonts w:ascii="Arial" w:eastAsia="Arial" w:hAnsi="Arial" w:cs="Arial"/>
          <w:color w:val="auto"/>
          <w:sz w:val="22"/>
          <w:szCs w:val="22"/>
        </w:rPr>
        <w:t>In addition, the CRAAP test was applied to evaluate this source. In terms of currency, the article is recent, ensuring that the information is up to date. Regarding relevance, it directly addresses health inequalities, making it highly suitable for this report. The authority is strong, as it is published in a reputable journal. The accuracy is supported by academic research and evidence, and the purpose is to inform and analyse rather than persuade.</w:t>
      </w:r>
    </w:p>
    <w:p w14:paraId="1102B4A6" w14:textId="77777777" w:rsidR="003D4F4C" w:rsidRPr="003D4F4C" w:rsidRDefault="003D4F4C" w:rsidP="003D4F4C">
      <w:pPr>
        <w:pStyle w:val="Heading2"/>
        <w:rPr>
          <w:rFonts w:ascii="Arial" w:eastAsia="Arial" w:hAnsi="Arial" w:cs="Arial"/>
          <w:color w:val="auto"/>
          <w:sz w:val="22"/>
          <w:szCs w:val="22"/>
        </w:rPr>
      </w:pPr>
      <w:r w:rsidRPr="003D4F4C">
        <w:rPr>
          <w:rFonts w:ascii="Arial" w:eastAsia="Arial" w:hAnsi="Arial" w:cs="Arial"/>
          <w:color w:val="auto"/>
          <w:sz w:val="22"/>
          <w:szCs w:val="22"/>
        </w:rPr>
        <w:t>This document represents one of the fundamental pillars of this report, as it provides strong academic evidence supporting the existence of health inequalities.</w:t>
      </w:r>
    </w:p>
    <w:p w14:paraId="30330AB2" w14:textId="77777777" w:rsidR="003D4F4C" w:rsidRDefault="003D4F4C" w:rsidP="003D4F4C">
      <w:pPr>
        <w:pStyle w:val="Heading2"/>
        <w:rPr>
          <w:rFonts w:ascii="Arial" w:eastAsia="Arial" w:hAnsi="Arial" w:cs="Arial"/>
          <w:color w:val="auto"/>
          <w:sz w:val="22"/>
          <w:szCs w:val="22"/>
        </w:rPr>
      </w:pPr>
      <w:r w:rsidRPr="003D4F4C">
        <w:rPr>
          <w:rFonts w:ascii="Arial" w:eastAsia="Arial" w:hAnsi="Arial" w:cs="Arial"/>
          <w:color w:val="auto"/>
          <w:sz w:val="22"/>
          <w:szCs w:val="22"/>
        </w:rPr>
        <w:t>However, a limitation of this source is that it mainly focuses on infectious diseases and does not address all dimensions of health inequalities.</w:t>
      </w:r>
    </w:p>
    <w:p w14:paraId="29CE2E7D" w14:textId="4EB5D180" w:rsidR="00575E73" w:rsidRPr="00575E73" w:rsidRDefault="00575E73" w:rsidP="003D4F4C">
      <w:pPr>
        <w:pStyle w:val="Heading2"/>
        <w:rPr>
          <w:rFonts w:eastAsia="Arial"/>
        </w:rPr>
      </w:pPr>
      <w:r w:rsidRPr="00575E73">
        <w:rPr>
          <w:rFonts w:eastAsia="Arial"/>
        </w:rPr>
        <w:t>2.2 Source 2</w:t>
      </w:r>
      <w:bookmarkEnd w:id="6"/>
    </w:p>
    <w:p w14:paraId="65DA3418"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p>
    <w:p w14:paraId="0BC6C9F6" w14:textId="77777777" w:rsidR="003D4F4C" w:rsidRPr="003D4F4C" w:rsidRDefault="00575E73" w:rsidP="003D4F4C">
      <w:pPr>
        <w:rPr>
          <w:rFonts w:ascii="Arial" w:eastAsia="Arial" w:hAnsi="Arial" w:cs="Arial"/>
          <w:sz w:val="22"/>
          <w:szCs w:val="22"/>
        </w:rPr>
      </w:pPr>
      <w:r w:rsidRPr="00575E73">
        <w:rPr>
          <w:rFonts w:ascii="Arial" w:eastAsia="Arial" w:hAnsi="Arial" w:cs="Arial"/>
          <w:sz w:val="22"/>
          <w:szCs w:val="22"/>
        </w:rPr>
        <w:t xml:space="preserve"> </w:t>
      </w:r>
      <w:r w:rsidR="003D4F4C" w:rsidRPr="003D4F4C">
        <w:rPr>
          <w:rFonts w:ascii="Arial" w:eastAsia="Arial" w:hAnsi="Arial" w:cs="Arial"/>
          <w:sz w:val="22"/>
          <w:szCs w:val="22"/>
        </w:rPr>
        <w:t>Office for National Statistics</w:t>
      </w:r>
    </w:p>
    <w:p w14:paraId="643E9371"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This source comes from a UK government institution, which makes it reliable, as its data are accurate and trustworthy. It presents information on inequalities in life expectancy, health outcomes and access to healthcare services.</w:t>
      </w:r>
    </w:p>
    <w:p w14:paraId="4FAB5547"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The CRAAP test was also applied to this source. It is current, as it provides up-to-date statistical data. It is highly relevant because it focuses on the UK population. The authority is strong due to its governmental origin, and the accuracy is high as it is based on official data. The purpose is to inform through statistical evidence.</w:t>
      </w:r>
    </w:p>
    <w:p w14:paraId="7AF36EF7"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These data are very useful for this report, as they provide real evidence within the UK context.</w:t>
      </w:r>
    </w:p>
    <w:p w14:paraId="7F0D6FE1" w14:textId="67F4E254" w:rsidR="00575E73" w:rsidRPr="00575E73" w:rsidRDefault="003D4F4C" w:rsidP="003D4F4C">
      <w:pPr>
        <w:rPr>
          <w:rFonts w:ascii="Arial" w:eastAsia="Arial" w:hAnsi="Arial" w:cs="Arial"/>
          <w:sz w:val="22"/>
          <w:szCs w:val="22"/>
        </w:rPr>
      </w:pPr>
      <w:r w:rsidRPr="003D4F4C">
        <w:rPr>
          <w:rFonts w:ascii="Arial" w:eastAsia="Arial" w:hAnsi="Arial" w:cs="Arial"/>
          <w:sz w:val="22"/>
          <w:szCs w:val="22"/>
        </w:rPr>
        <w:t>However, a limitation of this source is that, although it provides very specific data, it does not offer an in-depth explanation of the causes of these inequalities.</w:t>
      </w:r>
    </w:p>
    <w:p w14:paraId="418A11E9" w14:textId="77777777" w:rsidR="00575E73" w:rsidRPr="00575E73" w:rsidRDefault="00575E73" w:rsidP="00575E73">
      <w:pPr>
        <w:rPr>
          <w:rFonts w:ascii="Arial" w:eastAsia="Arial" w:hAnsi="Arial" w:cs="Arial"/>
          <w:sz w:val="22"/>
          <w:szCs w:val="22"/>
        </w:rPr>
      </w:pPr>
    </w:p>
    <w:p w14:paraId="68DDE531"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23AE88EE"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Consider including a government or NHS source (e.g. NHS England, NICE, CQC) for credibility.</w:t>
      </w:r>
    </w:p>
    <w:p w14:paraId="5674958E" w14:textId="77777777" w:rsidR="003D4F4C" w:rsidRPr="003D4F4C" w:rsidRDefault="00432D05" w:rsidP="003D4F4C">
      <w:pPr>
        <w:rPr>
          <w:rFonts w:ascii="Arial" w:eastAsia="Arial" w:hAnsi="Arial" w:cs="Arial"/>
          <w:sz w:val="22"/>
          <w:szCs w:val="22"/>
        </w:rPr>
      </w:pPr>
      <w:r w:rsidRPr="00575E73">
        <w:rPr>
          <w:rFonts w:ascii="Arial" w:eastAsia="Arial" w:hAnsi="Arial" w:cs="Arial"/>
          <w:sz w:val="22"/>
          <w:szCs w:val="22"/>
        </w:rPr>
        <w:t xml:space="preserve"> </w:t>
      </w:r>
      <w:r w:rsidR="003D4F4C" w:rsidRPr="003D4F4C">
        <w:rPr>
          <w:rFonts w:ascii="Arial" w:eastAsia="Arial" w:hAnsi="Arial" w:cs="Arial"/>
          <w:sz w:val="22"/>
          <w:szCs w:val="22"/>
        </w:rPr>
        <w:t>National Institute for Health and Care</w:t>
      </w:r>
    </w:p>
    <w:p w14:paraId="519A4C2A"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This source is reliable because it is based on academic research conducted by a UK health organisation. The article is useful for this report as it proposes possible solutions, as well as specific processes and recommendations that, if implemented, could significantly reduce health inequalities.</w:t>
      </w:r>
    </w:p>
    <w:p w14:paraId="2768D075"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The CRAAP test confirms its reliability. The source is current and relevant to the topic. The authority is supported by a recognised research organisation, and the accuracy is ensured through academic research methods. The purpose is to provide practical solutions and recommendations.</w:t>
      </w:r>
    </w:p>
    <w:p w14:paraId="7B11F33D" w14:textId="77777777" w:rsidR="003D4F4C" w:rsidRPr="003D4F4C" w:rsidRDefault="003D4F4C" w:rsidP="003D4F4C">
      <w:pPr>
        <w:rPr>
          <w:rFonts w:ascii="Arial" w:eastAsia="Arial" w:hAnsi="Arial" w:cs="Arial"/>
          <w:sz w:val="22"/>
          <w:szCs w:val="22"/>
        </w:rPr>
      </w:pPr>
      <w:r w:rsidRPr="003D4F4C">
        <w:rPr>
          <w:rFonts w:ascii="Arial" w:eastAsia="Arial" w:hAnsi="Arial" w:cs="Arial"/>
          <w:sz w:val="22"/>
          <w:szCs w:val="22"/>
        </w:rPr>
        <w:t>Additionally, this source contributes to the report by offering a practical perspective, linking theory with real-world applications within the healthcare system.</w:t>
      </w:r>
    </w:p>
    <w:p w14:paraId="79C7DD29" w14:textId="7AAD6A16" w:rsidR="00575E73" w:rsidRPr="00575E73" w:rsidRDefault="003D4F4C" w:rsidP="003D4F4C">
      <w:pPr>
        <w:rPr>
          <w:rFonts w:ascii="Arial" w:eastAsia="Arial" w:hAnsi="Arial" w:cs="Arial"/>
          <w:sz w:val="22"/>
          <w:szCs w:val="22"/>
        </w:rPr>
      </w:pPr>
      <w:r w:rsidRPr="003D4F4C">
        <w:rPr>
          <w:rFonts w:ascii="Arial" w:eastAsia="Arial" w:hAnsi="Arial" w:cs="Arial"/>
          <w:sz w:val="22"/>
          <w:szCs w:val="22"/>
        </w:rPr>
        <w:t>However, a limitation of this source is that it mainly focuses on primary care and does not cover all areas of the healthcare system</w:t>
      </w:r>
    </w:p>
    <w:p w14:paraId="037C71C6" w14:textId="77777777" w:rsidR="00575E73" w:rsidRPr="00575E73" w:rsidRDefault="00575E73" w:rsidP="00575E73">
      <w:pPr>
        <w:rPr>
          <w:rFonts w:ascii="Arial" w:eastAsia="Arial" w:hAnsi="Arial" w:cs="Arial"/>
          <w:sz w:val="22"/>
          <w:szCs w:val="22"/>
        </w:rPr>
      </w:pPr>
    </w:p>
    <w:p w14:paraId="5825606A"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2CF0B82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What is still unknown or under-researched? Identifying gaps demonstrates critical thinking.</w:t>
      </w:r>
    </w:p>
    <w:p w14:paraId="01B12696"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There are still several gaps in the current research on health inequalities. While many studies focus on statistical data and general causes, there is limited research on specific barriers such as language, which can significantly affect access to healthcare services.</w:t>
      </w:r>
    </w:p>
    <w:p w14:paraId="0421EA97"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In addition, much of the existing research explains the problem but does not always provide practical or applicable solutions. There is also a lack of focus on local contexts, as many studies analyse national data without considering specific communities.</w:t>
      </w:r>
    </w:p>
    <w:p w14:paraId="29D54407" w14:textId="243148C6" w:rsidR="00575E73" w:rsidRPr="00575E73" w:rsidRDefault="00A072FF" w:rsidP="00A072FF">
      <w:pPr>
        <w:rPr>
          <w:rFonts w:ascii="Arial" w:eastAsia="Arial" w:hAnsi="Arial" w:cs="Arial"/>
          <w:sz w:val="22"/>
          <w:szCs w:val="22"/>
        </w:rPr>
      </w:pPr>
      <w:r w:rsidRPr="00A072FF">
        <w:rPr>
          <w:rFonts w:ascii="Arial" w:eastAsia="Arial" w:hAnsi="Arial" w:cs="Arial"/>
          <w:sz w:val="22"/>
          <w:szCs w:val="22"/>
        </w:rPr>
        <w:t>These gaps highlight the need for more research that includes real experiences, practical interventions, and a deeper understanding of barriers faced by different population groups.</w:t>
      </w:r>
    </w:p>
    <w:p w14:paraId="759F7930" w14:textId="77777777" w:rsidR="00575E73" w:rsidRPr="00575E73" w:rsidRDefault="00575E73" w:rsidP="00575E73">
      <w:pPr>
        <w:rPr>
          <w:rFonts w:ascii="Arial" w:eastAsia="Arial" w:hAnsi="Arial" w:cs="Arial"/>
          <w:sz w:val="22"/>
          <w:szCs w:val="22"/>
        </w:rPr>
      </w:pPr>
    </w:p>
    <w:p w14:paraId="01F90C92"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4A63E054"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74A1E58F"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Define quantitative, qualitative, and mixed-methods research. Give a brief example of each in a health and social care context.</w:t>
      </w:r>
    </w:p>
    <w:p w14:paraId="6F6D8EAD"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To conduct research reports such as this, there are three main types of research methodologies: quantitative, qualitative, and mixed methods.</w:t>
      </w:r>
    </w:p>
    <w:p w14:paraId="5907672D"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Quantitative research involves the collection and analysis of numerical data. It is used to identify patterns, measure variables, and establish relationships between statistics and information. For example, it can be used to measure variables and identify inequalities in access to healthcare services among different population groups. This method is particularly useful when analysing large amounts of data and identifying trends over time.</w:t>
      </w:r>
    </w:p>
    <w:p w14:paraId="0C0E0B95"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Qualitative research, on the other hand, focuses on understanding experiences and situations. This type of research uses methods such as interviews to obtain deeper and more detailed information. For instance, interviews can be conducted with individuals who experience inequality in access to healthcare services, allowing researchers to better understand personal perspectives and lived experiences.</w:t>
      </w:r>
    </w:p>
    <w:p w14:paraId="05E2DAAE" w14:textId="11DF0BA1" w:rsidR="00575E73" w:rsidRPr="00575E73" w:rsidRDefault="00A072FF" w:rsidP="00A072FF">
      <w:pPr>
        <w:rPr>
          <w:rFonts w:ascii="Arial" w:eastAsia="Arial" w:hAnsi="Arial" w:cs="Arial"/>
          <w:sz w:val="22"/>
          <w:szCs w:val="22"/>
        </w:rPr>
      </w:pPr>
      <w:r w:rsidRPr="00A072FF">
        <w:rPr>
          <w:rFonts w:ascii="Arial" w:eastAsia="Arial" w:hAnsi="Arial" w:cs="Arial"/>
          <w:sz w:val="22"/>
          <w:szCs w:val="22"/>
        </w:rPr>
        <w:t>Finally, mixed methods research combines both quantitative and qualitative approaches. This allows for a more comprehensive understanding of the issue by analysing both statistical data and personal experiences. It also helps to strengthen the validity of the research by using different types of data.</w:t>
      </w:r>
    </w:p>
    <w:p w14:paraId="6AEC0B32"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7C7660A8"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which methodology you would use for your study and explain clearly why it is the best fit for your topic.</w:t>
      </w:r>
    </w:p>
    <w:p w14:paraId="6467067D" w14:textId="203A31CE" w:rsidR="00575E73" w:rsidRPr="00575E73" w:rsidRDefault="00A072FF" w:rsidP="00575E73">
      <w:pPr>
        <w:rPr>
          <w:rFonts w:ascii="Arial" w:eastAsia="Arial" w:hAnsi="Arial" w:cs="Arial"/>
          <w:sz w:val="22"/>
          <w:szCs w:val="22"/>
        </w:rPr>
      </w:pPr>
      <w:r w:rsidRPr="00A072FF">
        <w:rPr>
          <w:rFonts w:ascii="Arial" w:eastAsia="Arial" w:hAnsi="Arial" w:cs="Arial"/>
          <w:sz w:val="22"/>
          <w:szCs w:val="22"/>
        </w:rPr>
        <w:t>For this report, the chosen methodology is mixed methods, as it enables the analysis of health inequalities and their magnitude through statistical data, as well as the experiences of affected individuals. This provides a more complete perspective for analysing the problem.</w:t>
      </w:r>
    </w:p>
    <w:p w14:paraId="5F70D42E" w14:textId="77777777" w:rsidR="00575E73" w:rsidRPr="00575E73" w:rsidRDefault="00575E73" w:rsidP="00575E73">
      <w:pPr>
        <w:rPr>
          <w:rFonts w:ascii="Arial" w:eastAsia="Arial" w:hAnsi="Arial" w:cs="Arial"/>
          <w:sz w:val="22"/>
          <w:szCs w:val="22"/>
        </w:rPr>
      </w:pPr>
    </w:p>
    <w:p w14:paraId="0688E2B3"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4C6D956A"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2309D9AD"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Explain the difference between primary data (collected by you) and secondary data (already exists). Define both clearly.</w:t>
      </w:r>
    </w:p>
    <w:p w14:paraId="5B74B9BF"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Data collection can be carried out in two ways: primary data and secondary data.</w:t>
      </w:r>
    </w:p>
    <w:p w14:paraId="2806CCF3"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Primary data refers to information collected first-hand by the researcher through methods such as interviews, questionnaires, forms, or surveys. This type of data is more specific and up to date, as it is based on real experiences and direct interaction with participants.</w:t>
      </w:r>
    </w:p>
    <w:p w14:paraId="27F143B8"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On the other hand, secondary data refers to information that has already been collected by other sources, such as books, academic articles, reports, or databases.</w:t>
      </w:r>
    </w:p>
    <w:p w14:paraId="4BF09757" w14:textId="6DBFC195" w:rsidR="00575E73" w:rsidRPr="00575E73" w:rsidRDefault="00A072FF" w:rsidP="00A072FF">
      <w:pPr>
        <w:rPr>
          <w:rFonts w:ascii="Arial" w:eastAsia="Arial" w:hAnsi="Arial" w:cs="Arial"/>
          <w:sz w:val="22"/>
          <w:szCs w:val="22"/>
        </w:rPr>
      </w:pPr>
      <w:r w:rsidRPr="00A072FF">
        <w:rPr>
          <w:rFonts w:ascii="Arial" w:eastAsia="Arial" w:hAnsi="Arial" w:cs="Arial"/>
          <w:sz w:val="22"/>
          <w:szCs w:val="22"/>
        </w:rPr>
        <w:t>In this report, both types of data were used.</w:t>
      </w:r>
    </w:p>
    <w:p w14:paraId="67EAC81C" w14:textId="77777777" w:rsidR="00575E73" w:rsidRPr="00575E73" w:rsidRDefault="00575E73" w:rsidP="00575E73">
      <w:pPr>
        <w:rPr>
          <w:rFonts w:ascii="Arial" w:eastAsia="Arial" w:hAnsi="Arial" w:cs="Arial"/>
          <w:sz w:val="22"/>
          <w:szCs w:val="22"/>
        </w:rPr>
      </w:pPr>
    </w:p>
    <w:p w14:paraId="350BBC67"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1E479A48"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3BF66DFC" w14:textId="01BA0C2C" w:rsidR="00575E73" w:rsidRPr="00575E73" w:rsidRDefault="00A072FF" w:rsidP="00575E73">
      <w:pPr>
        <w:rPr>
          <w:rFonts w:ascii="Arial" w:eastAsia="Arial" w:hAnsi="Arial" w:cs="Arial"/>
          <w:sz w:val="22"/>
          <w:szCs w:val="22"/>
        </w:rPr>
      </w:pPr>
      <w:r w:rsidRPr="00A072FF">
        <w:rPr>
          <w:rFonts w:ascii="Arial" w:eastAsia="Arial" w:hAnsi="Arial" w:cs="Arial"/>
          <w:sz w:val="22"/>
          <w:szCs w:val="22"/>
        </w:rPr>
        <w:t>Secondary data allowed the analysis of existing information supported by evidence and statistics. In addition, primary data was collected through questionnaires and interviews conducted with social prescribers from different GP practices in the Lambeth area, as well as doctors from a sexual health clinic in the same area. The questionnaires used in this study can be found in Appendix 1 and Appendix 2. This provided relevant information based on their direct experience with patients.</w:t>
      </w:r>
    </w:p>
    <w:p w14:paraId="77E62E5E" w14:textId="77777777" w:rsidR="00575E73" w:rsidRPr="00575E73" w:rsidRDefault="00575E73" w:rsidP="00575E73">
      <w:pPr>
        <w:rPr>
          <w:rFonts w:ascii="Arial" w:eastAsia="Arial" w:hAnsi="Arial" w:cs="Arial"/>
          <w:sz w:val="22"/>
          <w:szCs w:val="22"/>
        </w:rPr>
      </w:pPr>
    </w:p>
    <w:p w14:paraId="548DB379"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5B2B1560"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Discuss at least two advantages and two challenges of your chosen data type, specific to your research topic.</w:t>
      </w:r>
    </w:p>
    <w:p w14:paraId="4B3929F1"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One of the main advantages of primary data is that it provides specific and detailed information tailored to the objectives of the study. However, it presents challenges such as the time required, organisation, and difficulty in accessing appropriate participants.</w:t>
      </w:r>
    </w:p>
    <w:p w14:paraId="1EDFFDB6" w14:textId="6B0AEAD9" w:rsidR="00575E73" w:rsidRPr="00575E73" w:rsidRDefault="00A072FF" w:rsidP="00A072FF">
      <w:pPr>
        <w:rPr>
          <w:rFonts w:ascii="Arial" w:eastAsia="Arial" w:hAnsi="Arial" w:cs="Arial"/>
          <w:sz w:val="22"/>
          <w:szCs w:val="22"/>
        </w:rPr>
      </w:pPr>
      <w:r w:rsidRPr="00A072FF">
        <w:rPr>
          <w:rFonts w:ascii="Arial" w:eastAsia="Arial" w:hAnsi="Arial" w:cs="Arial"/>
          <w:sz w:val="22"/>
          <w:szCs w:val="22"/>
        </w:rPr>
        <w:t>In contrast, secondary data is more accessible, quicker to obtain, and cost-effective. However, it may present limitations such as a lack of specificity, potential bias, and the risk of using outdated information, which can affect the accuracy of the research findings.</w:t>
      </w:r>
    </w:p>
    <w:p w14:paraId="1214EFEF" w14:textId="77777777" w:rsidR="00575E73" w:rsidRPr="00575E73" w:rsidRDefault="00575E73" w:rsidP="00575E73">
      <w:pPr>
        <w:rPr>
          <w:rFonts w:ascii="Arial" w:eastAsia="Arial" w:hAnsi="Arial" w:cs="Arial"/>
          <w:sz w:val="22"/>
          <w:szCs w:val="22"/>
        </w:rPr>
      </w:pPr>
    </w:p>
    <w:p w14:paraId="48455BDF"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27E24EC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Summarise the main points. Remind the reader why your topic matters. Do not introduce new information.</w:t>
      </w:r>
    </w:p>
    <w:p w14:paraId="03E2EA27"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In conclusion, this report has achieved its objective of highlighting the issue faced by the UK healthcare system, particularly health inequalities within its services. It was identified that the most affected groups are the most vulnerable populations, including those with low income, individuals living in areas with limited access, those with lower levels of education, and certain ethnic groups. In addition, through primary data collection, another important factor was identified: language. The lack of English proficiency can become a significant barrier to accessing healthcare services.</w:t>
      </w:r>
    </w:p>
    <w:p w14:paraId="2FF42CAA" w14:textId="333D80FB" w:rsidR="00575E73" w:rsidRPr="00575E73" w:rsidRDefault="00A072FF" w:rsidP="00A072FF">
      <w:pPr>
        <w:rPr>
          <w:rFonts w:ascii="Arial" w:eastAsia="Arial" w:hAnsi="Arial" w:cs="Arial"/>
          <w:sz w:val="22"/>
          <w:szCs w:val="22"/>
        </w:rPr>
      </w:pPr>
      <w:r w:rsidRPr="00A072FF">
        <w:rPr>
          <w:rFonts w:ascii="Arial" w:eastAsia="Arial" w:hAnsi="Arial" w:cs="Arial"/>
          <w:sz w:val="22"/>
          <w:szCs w:val="22"/>
        </w:rPr>
        <w:t>For this reason, it is essential to raise awareness of these inequalities in order to promote actions that improve access, quality of care, and equity within the healthcare system.</w:t>
      </w:r>
    </w:p>
    <w:p w14:paraId="45623479" w14:textId="77777777" w:rsidR="00575E73" w:rsidRPr="00575E73" w:rsidRDefault="00575E73" w:rsidP="00575E73">
      <w:pPr>
        <w:rPr>
          <w:rFonts w:ascii="Arial" w:eastAsia="Arial" w:hAnsi="Arial" w:cs="Arial"/>
          <w:sz w:val="22"/>
          <w:szCs w:val="22"/>
        </w:rPr>
      </w:pPr>
    </w:p>
    <w:p w14:paraId="6383E111"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555E4495"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Guidance: List all sources alphabetically by author surname using UWTSD Harvard format. </w:t>
      </w:r>
    </w:p>
    <w:p w14:paraId="26659864"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BMJ Open (2023) Health inequalities in infectious diseases: a systematic review. BMJ Open. Available at: https://bmjopen.bmj.com/</w:t>
      </w:r>
      <w:r w:rsidRPr="00A072FF">
        <w:rPr>
          <w:rFonts w:ascii="Segoe UI Symbol" w:eastAsia="Arial" w:hAnsi="Segoe UI Symbol" w:cs="Segoe UI Symbol"/>
          <w:sz w:val="22"/>
          <w:szCs w:val="22"/>
        </w:rPr>
        <w:t>⁠</w:t>
      </w:r>
      <w:r w:rsidRPr="00A072FF">
        <w:rPr>
          <w:rFonts w:ascii="Arial" w:eastAsia="Arial" w:hAnsi="Arial" w:cs="Arial"/>
          <w:sz w:val="22"/>
          <w:szCs w:val="22"/>
        </w:rPr>
        <w:t>� (Accessed: 6 April 2026).</w:t>
      </w:r>
    </w:p>
    <w:p w14:paraId="22940B66" w14:textId="70F6FA2E"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Gostin, L.O. (2020)</w:t>
      </w:r>
      <w:r>
        <w:rPr>
          <w:rFonts w:ascii="Arial" w:eastAsia="Arial" w:hAnsi="Arial" w:cs="Arial"/>
          <w:sz w:val="22"/>
          <w:szCs w:val="22"/>
        </w:rPr>
        <w:t>.</w:t>
      </w:r>
      <w:r w:rsidRPr="00A072FF">
        <w:rPr>
          <w:rFonts w:ascii="Arial" w:eastAsia="Arial" w:hAnsi="Arial" w:cs="Arial"/>
          <w:sz w:val="22"/>
          <w:szCs w:val="22"/>
        </w:rPr>
        <w:t xml:space="preserve"> Health equity and social justice in public health. Journal of Public Health Policy.</w:t>
      </w:r>
    </w:p>
    <w:p w14:paraId="2485FE14"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Institute for Fiscal Studies (IFS) (2020) Inequalities in children’s experiences during COVID-19. Available at: https://ifs.org.uk</w:t>
      </w:r>
      <w:r w:rsidRPr="00A072FF">
        <w:rPr>
          <w:rFonts w:ascii="Segoe UI Symbol" w:eastAsia="Arial" w:hAnsi="Segoe UI Symbol" w:cs="Segoe UI Symbol"/>
          <w:sz w:val="22"/>
          <w:szCs w:val="22"/>
        </w:rPr>
        <w:t>⁠</w:t>
      </w:r>
      <w:r w:rsidRPr="00A072FF">
        <w:rPr>
          <w:rFonts w:ascii="Arial" w:eastAsia="Arial" w:hAnsi="Arial" w:cs="Arial"/>
          <w:sz w:val="22"/>
          <w:szCs w:val="22"/>
        </w:rPr>
        <w:t>� (Accessed: 6 April 2026).</w:t>
      </w:r>
    </w:p>
    <w:p w14:paraId="43711DAE"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NIHR Journals Library (2024) Reducing health inequalities through general practice. Available at: https://www.journalslibrary.nihr.ac.uk</w:t>
      </w:r>
      <w:r w:rsidRPr="00A072FF">
        <w:rPr>
          <w:rFonts w:ascii="Segoe UI Symbol" w:eastAsia="Arial" w:hAnsi="Segoe UI Symbol" w:cs="Segoe UI Symbol"/>
          <w:sz w:val="22"/>
          <w:szCs w:val="22"/>
        </w:rPr>
        <w:t>⁠</w:t>
      </w:r>
      <w:r w:rsidRPr="00A072FF">
        <w:rPr>
          <w:rFonts w:ascii="Arial" w:eastAsia="Arial" w:hAnsi="Arial" w:cs="Arial"/>
          <w:sz w:val="22"/>
          <w:szCs w:val="22"/>
        </w:rPr>
        <w:t>� (Accessed: 6 April 2026).</w:t>
      </w:r>
    </w:p>
    <w:p w14:paraId="658C82F0" w14:textId="77777777" w:rsidR="00A072FF" w:rsidRPr="00A072FF" w:rsidRDefault="00A072FF" w:rsidP="00A072FF">
      <w:pPr>
        <w:rPr>
          <w:rFonts w:ascii="Arial" w:eastAsia="Arial" w:hAnsi="Arial" w:cs="Arial"/>
          <w:sz w:val="22"/>
          <w:szCs w:val="22"/>
        </w:rPr>
      </w:pPr>
      <w:r w:rsidRPr="00A072FF">
        <w:rPr>
          <w:rFonts w:ascii="Arial" w:eastAsia="Arial" w:hAnsi="Arial" w:cs="Arial"/>
          <w:sz w:val="22"/>
          <w:szCs w:val="22"/>
        </w:rPr>
        <w:t>Office for National Statistics (ONS) (2023) Health inequalities in the UK. Available at: https://www.ons.gov.uk</w:t>
      </w:r>
      <w:r w:rsidRPr="00A072FF">
        <w:rPr>
          <w:rFonts w:ascii="Segoe UI Symbol" w:eastAsia="Arial" w:hAnsi="Segoe UI Symbol" w:cs="Segoe UI Symbol"/>
          <w:sz w:val="22"/>
          <w:szCs w:val="22"/>
        </w:rPr>
        <w:t>⁠</w:t>
      </w:r>
      <w:r w:rsidRPr="00A072FF">
        <w:rPr>
          <w:rFonts w:ascii="Arial" w:eastAsia="Arial" w:hAnsi="Arial" w:cs="Arial"/>
          <w:sz w:val="22"/>
          <w:szCs w:val="22"/>
        </w:rPr>
        <w:t>� (Accessed: 6 April 2026).</w:t>
      </w:r>
    </w:p>
    <w:p w14:paraId="1C79E831" w14:textId="5A880C26" w:rsidR="00530E16" w:rsidRPr="00575E73" w:rsidRDefault="00A072FF" w:rsidP="00A072FF">
      <w:pPr>
        <w:rPr>
          <w:rFonts w:ascii="Arial" w:eastAsia="Arial" w:hAnsi="Arial" w:cs="Arial"/>
          <w:sz w:val="22"/>
          <w:szCs w:val="22"/>
        </w:rPr>
      </w:pPr>
      <w:r w:rsidRPr="00A072FF">
        <w:rPr>
          <w:rFonts w:ascii="Arial" w:eastAsia="Arial" w:hAnsi="Arial" w:cs="Arial"/>
          <w:sz w:val="22"/>
          <w:szCs w:val="22"/>
        </w:rPr>
        <w:t>Oxford Academic (2021) Health inequalities and social determinants of health. Available at: https://academic.oup.com</w:t>
      </w:r>
      <w:r w:rsidRPr="00A072FF">
        <w:rPr>
          <w:rFonts w:ascii="Segoe UI Symbol" w:eastAsia="Arial" w:hAnsi="Segoe UI Symbol" w:cs="Segoe UI Symbol"/>
          <w:sz w:val="22"/>
          <w:szCs w:val="22"/>
        </w:rPr>
        <w:t>⁠</w:t>
      </w:r>
      <w:r w:rsidRPr="00A072FF">
        <w:rPr>
          <w:rFonts w:ascii="Arial" w:eastAsia="Arial" w:hAnsi="Arial" w:cs="Arial"/>
          <w:sz w:val="22"/>
          <w:szCs w:val="22"/>
        </w:rPr>
        <w:t>� (Accessed: 6 April 2026).</w:t>
      </w: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4D1E5" w14:textId="77777777" w:rsidR="00350C4F" w:rsidRDefault="00350C4F" w:rsidP="002A1842">
      <w:pPr>
        <w:spacing w:after="0" w:line="240" w:lineRule="auto"/>
      </w:pPr>
      <w:r>
        <w:separator/>
      </w:r>
    </w:p>
  </w:endnote>
  <w:endnote w:type="continuationSeparator" w:id="0">
    <w:p w14:paraId="12D2BB6F" w14:textId="77777777" w:rsidR="00350C4F" w:rsidRDefault="00350C4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C6C408C"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FF523D5"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1A96234"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A292DF3"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8F9AE" w14:textId="77777777" w:rsidR="00350C4F" w:rsidRDefault="00350C4F" w:rsidP="002A1842">
      <w:pPr>
        <w:spacing w:after="0" w:line="240" w:lineRule="auto"/>
      </w:pPr>
      <w:r>
        <w:separator/>
      </w:r>
    </w:p>
  </w:footnote>
  <w:footnote w:type="continuationSeparator" w:id="0">
    <w:p w14:paraId="1E77C607" w14:textId="77777777" w:rsidR="00350C4F" w:rsidRDefault="00350C4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7186431">
    <w:abstractNumId w:val="5"/>
  </w:num>
  <w:num w:numId="2" w16cid:durableId="2098557161">
    <w:abstractNumId w:val="3"/>
  </w:num>
  <w:num w:numId="3" w16cid:durableId="378558968">
    <w:abstractNumId w:val="2"/>
  </w:num>
  <w:num w:numId="4" w16cid:durableId="600336038">
    <w:abstractNumId w:val="1"/>
  </w:num>
  <w:num w:numId="5" w16cid:durableId="2017613922">
    <w:abstractNumId w:val="4"/>
  </w:num>
  <w:num w:numId="6" w16cid:durableId="1361130090">
    <w:abstractNumId w:val="0"/>
  </w:num>
  <w:num w:numId="7" w16cid:durableId="1771663730">
    <w:abstractNumId w:val="7"/>
  </w:num>
  <w:num w:numId="8" w16cid:durableId="20368871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D23C3"/>
    <w:rsid w:val="001E0AF6"/>
    <w:rsid w:val="002A1842"/>
    <w:rsid w:val="00350C4F"/>
    <w:rsid w:val="00384AB7"/>
    <w:rsid w:val="003D4F4C"/>
    <w:rsid w:val="0040088C"/>
    <w:rsid w:val="00432D05"/>
    <w:rsid w:val="004442FF"/>
    <w:rsid w:val="004468F8"/>
    <w:rsid w:val="00530E16"/>
    <w:rsid w:val="00575E73"/>
    <w:rsid w:val="005A4044"/>
    <w:rsid w:val="00722EFE"/>
    <w:rsid w:val="00737C31"/>
    <w:rsid w:val="007637E9"/>
    <w:rsid w:val="007B2C16"/>
    <w:rsid w:val="008E7834"/>
    <w:rsid w:val="009F60D1"/>
    <w:rsid w:val="00A072FF"/>
    <w:rsid w:val="00A104B0"/>
    <w:rsid w:val="00A75B15"/>
    <w:rsid w:val="00AD47BA"/>
    <w:rsid w:val="00AE06EA"/>
    <w:rsid w:val="00B65ED6"/>
    <w:rsid w:val="00BA0043"/>
    <w:rsid w:val="00CF650B"/>
    <w:rsid w:val="00D62A9C"/>
    <w:rsid w:val="00DB181C"/>
    <w:rsid w:val="00EA04EC"/>
    <w:rsid w:val="00F618F2"/>
    <w:rsid w:val="00FB0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29D3"/>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2.xml" /><Relationship Id="rId4" Type="http://schemas.openxmlformats.org/officeDocument/2006/relationships/styles" Target="styl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Guest User</cp:lastModifiedBy>
  <cp:revision>2</cp:revision>
  <dcterms:created xsi:type="dcterms:W3CDTF">2026-04-06T21:52:00Z</dcterms:created>
  <dcterms:modified xsi:type="dcterms:W3CDTF">2026-04-06T21:52:00Z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daec6eb1-827a-475a-ac82-72eea562574e</vt:lpwstr>
  </property>
</Properties>
</file>