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0C09" w:rsidRPr="00A7564D" w:rsidRDefault="00C50C09" w:rsidP="00C50C09">
      <w:pPr>
        <w:jc w:val="center"/>
        <w:rPr>
          <w:rFonts w:cs="Times New Roman"/>
          <w:sz w:val="36"/>
        </w:rPr>
      </w:pPr>
    </w:p>
    <w:p w:rsidR="004B6F22" w:rsidRPr="00A7564D" w:rsidRDefault="004B6F22" w:rsidP="004B6F22">
      <w:pPr>
        <w:jc w:val="center"/>
        <w:rPr>
          <w:rFonts w:cs="Times New Roman"/>
          <w:sz w:val="36"/>
        </w:rPr>
      </w:pPr>
      <w:r w:rsidRPr="00A7564D">
        <w:rPr>
          <w:rFonts w:cs="Times New Roman"/>
          <w:noProof/>
          <w:lang w:val="en-US"/>
        </w:rPr>
        <w:drawing>
          <wp:inline distT="0" distB="0" distL="0" distR="0" wp14:anchorId="48197276" wp14:editId="1349030B">
            <wp:extent cx="1852295" cy="807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2295" cy="807720"/>
                    </a:xfrm>
                    <a:prstGeom prst="rect">
                      <a:avLst/>
                    </a:prstGeom>
                    <a:noFill/>
                    <a:ln>
                      <a:noFill/>
                    </a:ln>
                  </pic:spPr>
                </pic:pic>
              </a:graphicData>
            </a:graphic>
          </wp:inline>
        </w:drawing>
      </w:r>
    </w:p>
    <w:p w:rsidR="004B6F22" w:rsidRPr="00A7564D" w:rsidRDefault="004B6F22" w:rsidP="004B6F22">
      <w:pPr>
        <w:jc w:val="center"/>
        <w:rPr>
          <w:rFonts w:cs="Times New Roman"/>
          <w:sz w:val="36"/>
        </w:rPr>
      </w:pPr>
    </w:p>
    <w:p w:rsidR="004B6F22" w:rsidRPr="00A7564D" w:rsidRDefault="004B6F22" w:rsidP="004B6F22">
      <w:pPr>
        <w:jc w:val="center"/>
        <w:rPr>
          <w:rFonts w:cs="Times New Roman"/>
          <w:sz w:val="32"/>
        </w:rPr>
      </w:pPr>
      <w:r w:rsidRPr="00A7564D">
        <w:rPr>
          <w:rFonts w:cs="Times New Roman"/>
          <w:sz w:val="32"/>
        </w:rPr>
        <w:t>LCMB7024</w:t>
      </w:r>
    </w:p>
    <w:p w:rsidR="004B6F22" w:rsidRPr="00A7564D" w:rsidRDefault="004B6F22" w:rsidP="004B6F22">
      <w:pPr>
        <w:jc w:val="center"/>
        <w:rPr>
          <w:rFonts w:cs="Times New Roman"/>
          <w:sz w:val="32"/>
        </w:rPr>
      </w:pPr>
      <w:r w:rsidRPr="00A7564D">
        <w:rPr>
          <w:rFonts w:cs="Times New Roman"/>
          <w:sz w:val="32"/>
        </w:rPr>
        <w:t>Marketing Management</w:t>
      </w:r>
    </w:p>
    <w:p w:rsidR="004B6F22" w:rsidRPr="00A7564D" w:rsidRDefault="004B6F22" w:rsidP="004B6F22">
      <w:pPr>
        <w:jc w:val="center"/>
        <w:rPr>
          <w:rFonts w:cs="Times New Roman"/>
          <w:sz w:val="32"/>
        </w:rPr>
      </w:pPr>
    </w:p>
    <w:p w:rsidR="004B6F22" w:rsidRPr="00A7564D" w:rsidRDefault="004B6F22" w:rsidP="004B6F22">
      <w:pPr>
        <w:jc w:val="center"/>
        <w:rPr>
          <w:rFonts w:cs="Times New Roman"/>
          <w:sz w:val="32"/>
        </w:rPr>
      </w:pPr>
      <w:r w:rsidRPr="00A7564D">
        <w:rPr>
          <w:rFonts w:cs="Times New Roman"/>
          <w:sz w:val="32"/>
        </w:rPr>
        <w:t>Assessment 1- Marketing Environment Analysis</w:t>
      </w:r>
    </w:p>
    <w:p w:rsidR="004B6F22" w:rsidRPr="00A7564D" w:rsidRDefault="004B6F22" w:rsidP="004B6F22">
      <w:pPr>
        <w:jc w:val="center"/>
        <w:rPr>
          <w:rFonts w:cs="Times New Roman"/>
          <w:sz w:val="32"/>
        </w:rPr>
      </w:pPr>
    </w:p>
    <w:p w:rsidR="004B6F22" w:rsidRPr="00A7564D" w:rsidRDefault="004B6F22" w:rsidP="004B6F22">
      <w:pPr>
        <w:jc w:val="center"/>
        <w:rPr>
          <w:rFonts w:cs="Times New Roman"/>
        </w:rPr>
      </w:pPr>
      <w:r w:rsidRPr="00A7564D">
        <w:rPr>
          <w:rFonts w:cs="Times New Roman"/>
        </w:rPr>
        <w:t xml:space="preserve">Lecturer: Dr Laila </w:t>
      </w:r>
      <w:proofErr w:type="spellStart"/>
      <w:r w:rsidRPr="00A7564D">
        <w:rPr>
          <w:rFonts w:cs="Times New Roman"/>
        </w:rPr>
        <w:t>Maazouz</w:t>
      </w:r>
      <w:proofErr w:type="spellEnd"/>
      <w:r w:rsidRPr="00A7564D">
        <w:rPr>
          <w:rFonts w:cs="Times New Roman"/>
        </w:rPr>
        <w:t xml:space="preserve"> (London)</w:t>
      </w:r>
    </w:p>
    <w:p w:rsidR="004B6F22" w:rsidRPr="00A7564D" w:rsidRDefault="004B6F22" w:rsidP="004B6F22">
      <w:pPr>
        <w:jc w:val="center"/>
        <w:rPr>
          <w:rFonts w:cs="Times New Roman"/>
        </w:rPr>
      </w:pPr>
    </w:p>
    <w:p w:rsidR="004B6F22" w:rsidRPr="00A7564D" w:rsidRDefault="004B6F22" w:rsidP="004B6F22">
      <w:pPr>
        <w:jc w:val="center"/>
        <w:rPr>
          <w:rFonts w:cs="Times New Roman"/>
          <w:sz w:val="28"/>
        </w:rPr>
      </w:pPr>
    </w:p>
    <w:p w:rsidR="004B6F22" w:rsidRPr="00A7564D" w:rsidRDefault="004B6F22" w:rsidP="004B6F22">
      <w:pPr>
        <w:jc w:val="center"/>
        <w:rPr>
          <w:rFonts w:cs="Times New Roman"/>
          <w:sz w:val="28"/>
        </w:rPr>
      </w:pPr>
    </w:p>
    <w:p w:rsidR="004B6F22" w:rsidRPr="00A7564D" w:rsidRDefault="004B6F22" w:rsidP="004B6F22">
      <w:pPr>
        <w:jc w:val="center"/>
        <w:rPr>
          <w:rFonts w:cs="Times New Roman"/>
          <w:sz w:val="28"/>
        </w:rPr>
      </w:pPr>
    </w:p>
    <w:p w:rsidR="004B6F22" w:rsidRPr="00A7564D" w:rsidRDefault="004B6F22" w:rsidP="004B6F22">
      <w:pPr>
        <w:rPr>
          <w:rFonts w:cs="Times New Roman"/>
          <w:sz w:val="28"/>
        </w:rPr>
      </w:pPr>
      <w:r w:rsidRPr="00A7564D">
        <w:rPr>
          <w:rFonts w:cs="Times New Roman"/>
          <w:sz w:val="28"/>
        </w:rPr>
        <w:t xml:space="preserve">Student Name- </w:t>
      </w:r>
      <w:proofErr w:type="spellStart"/>
      <w:r w:rsidR="003E68CB" w:rsidRPr="00A7564D">
        <w:rPr>
          <w:rFonts w:cs="Times New Roman"/>
          <w:sz w:val="28"/>
        </w:rPr>
        <w:t>Hasibur</w:t>
      </w:r>
      <w:proofErr w:type="spellEnd"/>
      <w:r w:rsidR="003E68CB" w:rsidRPr="00A7564D">
        <w:rPr>
          <w:rFonts w:cs="Times New Roman"/>
          <w:sz w:val="28"/>
        </w:rPr>
        <w:t xml:space="preserve"> Rahman</w:t>
      </w:r>
    </w:p>
    <w:p w:rsidR="004B6F22" w:rsidRPr="00A7564D" w:rsidRDefault="004B6F22" w:rsidP="004B6F22">
      <w:pPr>
        <w:rPr>
          <w:rFonts w:cs="Times New Roman"/>
          <w:sz w:val="28"/>
        </w:rPr>
      </w:pPr>
      <w:r w:rsidRPr="00A7564D">
        <w:rPr>
          <w:rFonts w:cs="Times New Roman"/>
          <w:sz w:val="28"/>
        </w:rPr>
        <w:t>Student ID-</w:t>
      </w:r>
      <w:r w:rsidR="0028239C">
        <w:rPr>
          <w:rFonts w:cs="Times New Roman"/>
          <w:sz w:val="28"/>
        </w:rPr>
        <w:t xml:space="preserve"> 2436834</w:t>
      </w:r>
    </w:p>
    <w:p w:rsidR="004B6F22" w:rsidRPr="00A7564D" w:rsidRDefault="004B6F22" w:rsidP="004B6F22">
      <w:pPr>
        <w:jc w:val="center"/>
        <w:rPr>
          <w:rFonts w:cs="Times New Roman"/>
          <w:sz w:val="28"/>
        </w:rPr>
      </w:pPr>
    </w:p>
    <w:p w:rsidR="004B6F22" w:rsidRPr="00A7564D" w:rsidRDefault="004B6F22" w:rsidP="004B6F22">
      <w:pPr>
        <w:jc w:val="center"/>
        <w:rPr>
          <w:rFonts w:cs="Times New Roman"/>
          <w:sz w:val="28"/>
        </w:rPr>
      </w:pPr>
      <w:r w:rsidRPr="00A7564D">
        <w:rPr>
          <w:rFonts w:cs="Times New Roman"/>
          <w:b/>
          <w:sz w:val="28"/>
        </w:rPr>
        <w:t>Submission deadline:</w:t>
      </w:r>
      <w:r w:rsidRPr="00A7564D">
        <w:rPr>
          <w:rFonts w:cs="Times New Roman"/>
          <w:sz w:val="28"/>
        </w:rPr>
        <w:t xml:space="preserve"> 21st November 2025 by 2pm</w:t>
      </w:r>
    </w:p>
    <w:p w:rsidR="00C50C09" w:rsidRPr="00A7564D" w:rsidRDefault="00C50C09" w:rsidP="004B6F22">
      <w:pPr>
        <w:rPr>
          <w:rFonts w:cs="Times New Roman"/>
        </w:rPr>
      </w:pPr>
    </w:p>
    <w:sdt>
      <w:sdtPr>
        <w:rPr>
          <w:rFonts w:ascii="Times New Roman" w:eastAsiaTheme="minorHAnsi" w:hAnsi="Times New Roman" w:cs="Times New Roman"/>
          <w:color w:val="auto"/>
          <w:sz w:val="24"/>
          <w:szCs w:val="22"/>
          <w:lang w:val="en-GB"/>
        </w:rPr>
        <w:id w:val="-2096856534"/>
        <w:docPartObj>
          <w:docPartGallery w:val="Table of Contents"/>
          <w:docPartUnique/>
        </w:docPartObj>
      </w:sdtPr>
      <w:sdtEndPr>
        <w:rPr>
          <w:b/>
          <w:bCs/>
          <w:noProof/>
        </w:rPr>
      </w:sdtEndPr>
      <w:sdtContent>
        <w:p w:rsidR="00BD1DC1" w:rsidRPr="00A7564D" w:rsidRDefault="00BD1DC1" w:rsidP="00BD1DC1">
          <w:pPr>
            <w:pStyle w:val="TOCHeading"/>
            <w:jc w:val="center"/>
            <w:rPr>
              <w:rFonts w:ascii="Times New Roman" w:hAnsi="Times New Roman" w:cs="Times New Roman"/>
            </w:rPr>
          </w:pPr>
          <w:r w:rsidRPr="00A7564D">
            <w:rPr>
              <w:rFonts w:ascii="Times New Roman" w:hAnsi="Times New Roman" w:cs="Times New Roman"/>
            </w:rPr>
            <w:t>Table of Contents</w:t>
          </w:r>
        </w:p>
        <w:p w:rsidR="000E262D" w:rsidRDefault="00BD1DC1">
          <w:pPr>
            <w:pStyle w:val="TOC1"/>
            <w:tabs>
              <w:tab w:val="right" w:leader="dot" w:pos="9350"/>
            </w:tabs>
            <w:rPr>
              <w:rFonts w:asciiTheme="minorHAnsi" w:eastAsiaTheme="minorEastAsia" w:hAnsiTheme="minorHAnsi"/>
              <w:noProof/>
              <w:sz w:val="22"/>
              <w:lang w:eastAsia="en-GB"/>
            </w:rPr>
          </w:pPr>
          <w:r w:rsidRPr="00A7564D">
            <w:rPr>
              <w:rFonts w:cs="Times New Roman"/>
            </w:rPr>
            <w:fldChar w:fldCharType="begin"/>
          </w:r>
          <w:r w:rsidRPr="00A7564D">
            <w:rPr>
              <w:rFonts w:cs="Times New Roman"/>
            </w:rPr>
            <w:instrText xml:space="preserve"> TOC \o "1-3" \h \z \u </w:instrText>
          </w:r>
          <w:r w:rsidRPr="00A7564D">
            <w:rPr>
              <w:rFonts w:cs="Times New Roman"/>
            </w:rPr>
            <w:fldChar w:fldCharType="separate"/>
          </w:r>
          <w:hyperlink w:anchor="_Toc214315556" w:history="1">
            <w:r w:rsidR="000E262D" w:rsidRPr="007855DC">
              <w:rPr>
                <w:rStyle w:val="Hyperlink"/>
                <w:rFonts w:cs="Times New Roman"/>
                <w:noProof/>
              </w:rPr>
              <w:t>1. Introduction</w:t>
            </w:r>
            <w:r w:rsidR="000E262D">
              <w:rPr>
                <w:noProof/>
                <w:webHidden/>
              </w:rPr>
              <w:tab/>
            </w:r>
            <w:r w:rsidR="000E262D">
              <w:rPr>
                <w:noProof/>
                <w:webHidden/>
              </w:rPr>
              <w:fldChar w:fldCharType="begin"/>
            </w:r>
            <w:r w:rsidR="000E262D">
              <w:rPr>
                <w:noProof/>
                <w:webHidden/>
              </w:rPr>
              <w:instrText xml:space="preserve"> PAGEREF _Toc214315556 \h </w:instrText>
            </w:r>
            <w:r w:rsidR="000E262D">
              <w:rPr>
                <w:noProof/>
                <w:webHidden/>
              </w:rPr>
            </w:r>
            <w:r w:rsidR="000E262D">
              <w:rPr>
                <w:noProof/>
                <w:webHidden/>
              </w:rPr>
              <w:fldChar w:fldCharType="separate"/>
            </w:r>
            <w:r w:rsidR="000E262D">
              <w:rPr>
                <w:noProof/>
                <w:webHidden/>
              </w:rPr>
              <w:t>3</w:t>
            </w:r>
            <w:r w:rsidR="000E262D">
              <w:rPr>
                <w:noProof/>
                <w:webHidden/>
              </w:rPr>
              <w:fldChar w:fldCharType="end"/>
            </w:r>
          </w:hyperlink>
        </w:p>
        <w:p w:rsidR="000E262D" w:rsidRDefault="00B47E96">
          <w:pPr>
            <w:pStyle w:val="TOC1"/>
            <w:tabs>
              <w:tab w:val="right" w:leader="dot" w:pos="9350"/>
            </w:tabs>
            <w:rPr>
              <w:rFonts w:asciiTheme="minorHAnsi" w:eastAsiaTheme="minorEastAsia" w:hAnsiTheme="minorHAnsi"/>
              <w:noProof/>
              <w:sz w:val="22"/>
              <w:lang w:eastAsia="en-GB"/>
            </w:rPr>
          </w:pPr>
          <w:hyperlink w:anchor="_Toc214315557" w:history="1">
            <w:r w:rsidR="000E262D" w:rsidRPr="007855DC">
              <w:rPr>
                <w:rStyle w:val="Hyperlink"/>
                <w:rFonts w:cs="Times New Roman"/>
                <w:noProof/>
              </w:rPr>
              <w:t>2. Task 1: Macro Marketing Environment Critical Analysis</w:t>
            </w:r>
            <w:r w:rsidR="000E262D">
              <w:rPr>
                <w:noProof/>
                <w:webHidden/>
              </w:rPr>
              <w:tab/>
            </w:r>
            <w:r w:rsidR="000E262D">
              <w:rPr>
                <w:noProof/>
                <w:webHidden/>
              </w:rPr>
              <w:fldChar w:fldCharType="begin"/>
            </w:r>
            <w:r w:rsidR="000E262D">
              <w:rPr>
                <w:noProof/>
                <w:webHidden/>
              </w:rPr>
              <w:instrText xml:space="preserve"> PAGEREF _Toc214315557 \h </w:instrText>
            </w:r>
            <w:r w:rsidR="000E262D">
              <w:rPr>
                <w:noProof/>
                <w:webHidden/>
              </w:rPr>
            </w:r>
            <w:r w:rsidR="000E262D">
              <w:rPr>
                <w:noProof/>
                <w:webHidden/>
              </w:rPr>
              <w:fldChar w:fldCharType="separate"/>
            </w:r>
            <w:r w:rsidR="000E262D">
              <w:rPr>
                <w:noProof/>
                <w:webHidden/>
              </w:rPr>
              <w:t>4</w:t>
            </w:r>
            <w:r w:rsidR="000E262D">
              <w:rPr>
                <w:noProof/>
                <w:webHidden/>
              </w:rPr>
              <w:fldChar w:fldCharType="end"/>
            </w:r>
          </w:hyperlink>
        </w:p>
        <w:p w:rsidR="000E262D" w:rsidRDefault="00B47E96">
          <w:pPr>
            <w:pStyle w:val="TOC2"/>
            <w:tabs>
              <w:tab w:val="right" w:leader="dot" w:pos="9350"/>
            </w:tabs>
            <w:rPr>
              <w:rFonts w:asciiTheme="minorHAnsi" w:eastAsiaTheme="minorEastAsia" w:hAnsiTheme="minorHAnsi"/>
              <w:noProof/>
              <w:sz w:val="22"/>
              <w:lang w:eastAsia="en-GB"/>
            </w:rPr>
          </w:pPr>
          <w:hyperlink w:anchor="_Toc214315558" w:history="1">
            <w:r w:rsidR="000E262D" w:rsidRPr="007855DC">
              <w:rPr>
                <w:rStyle w:val="Hyperlink"/>
                <w:rFonts w:cs="Times New Roman"/>
                <w:noProof/>
              </w:rPr>
              <w:t>2.1 Overview of the Macro Marketing Environment.</w:t>
            </w:r>
            <w:r w:rsidR="000E262D">
              <w:rPr>
                <w:noProof/>
                <w:webHidden/>
              </w:rPr>
              <w:tab/>
            </w:r>
            <w:r w:rsidR="000E262D">
              <w:rPr>
                <w:noProof/>
                <w:webHidden/>
              </w:rPr>
              <w:fldChar w:fldCharType="begin"/>
            </w:r>
            <w:r w:rsidR="000E262D">
              <w:rPr>
                <w:noProof/>
                <w:webHidden/>
              </w:rPr>
              <w:instrText xml:space="preserve"> PAGEREF _Toc214315558 \h </w:instrText>
            </w:r>
            <w:r w:rsidR="000E262D">
              <w:rPr>
                <w:noProof/>
                <w:webHidden/>
              </w:rPr>
            </w:r>
            <w:r w:rsidR="000E262D">
              <w:rPr>
                <w:noProof/>
                <w:webHidden/>
              </w:rPr>
              <w:fldChar w:fldCharType="separate"/>
            </w:r>
            <w:r w:rsidR="000E262D">
              <w:rPr>
                <w:noProof/>
                <w:webHidden/>
              </w:rPr>
              <w:t>4</w:t>
            </w:r>
            <w:r w:rsidR="000E262D">
              <w:rPr>
                <w:noProof/>
                <w:webHidden/>
              </w:rPr>
              <w:fldChar w:fldCharType="end"/>
            </w:r>
          </w:hyperlink>
        </w:p>
        <w:p w:rsidR="000E262D" w:rsidRDefault="00B47E96">
          <w:pPr>
            <w:pStyle w:val="TOC2"/>
            <w:tabs>
              <w:tab w:val="right" w:leader="dot" w:pos="9350"/>
            </w:tabs>
            <w:rPr>
              <w:rFonts w:asciiTheme="minorHAnsi" w:eastAsiaTheme="minorEastAsia" w:hAnsiTheme="minorHAnsi"/>
              <w:noProof/>
              <w:sz w:val="22"/>
              <w:lang w:eastAsia="en-GB"/>
            </w:rPr>
          </w:pPr>
          <w:hyperlink w:anchor="_Toc214315559" w:history="1">
            <w:r w:rsidR="000E262D" w:rsidRPr="007855DC">
              <w:rPr>
                <w:rStyle w:val="Hyperlink"/>
                <w:rFonts w:cs="Times New Roman"/>
                <w:noProof/>
              </w:rPr>
              <w:t>2.2 Selection of Two External Macro Marketing Actors</w:t>
            </w:r>
            <w:r w:rsidR="000E262D">
              <w:rPr>
                <w:noProof/>
                <w:webHidden/>
              </w:rPr>
              <w:tab/>
            </w:r>
            <w:r w:rsidR="000E262D">
              <w:rPr>
                <w:noProof/>
                <w:webHidden/>
              </w:rPr>
              <w:fldChar w:fldCharType="begin"/>
            </w:r>
            <w:r w:rsidR="000E262D">
              <w:rPr>
                <w:noProof/>
                <w:webHidden/>
              </w:rPr>
              <w:instrText xml:space="preserve"> PAGEREF _Toc214315559 \h </w:instrText>
            </w:r>
            <w:r w:rsidR="000E262D">
              <w:rPr>
                <w:noProof/>
                <w:webHidden/>
              </w:rPr>
            </w:r>
            <w:r w:rsidR="000E262D">
              <w:rPr>
                <w:noProof/>
                <w:webHidden/>
              </w:rPr>
              <w:fldChar w:fldCharType="separate"/>
            </w:r>
            <w:r w:rsidR="000E262D">
              <w:rPr>
                <w:noProof/>
                <w:webHidden/>
              </w:rPr>
              <w:t>5</w:t>
            </w:r>
            <w:r w:rsidR="000E262D">
              <w:rPr>
                <w:noProof/>
                <w:webHidden/>
              </w:rPr>
              <w:fldChar w:fldCharType="end"/>
            </w:r>
          </w:hyperlink>
        </w:p>
        <w:p w:rsidR="000E262D" w:rsidRDefault="00B47E96">
          <w:pPr>
            <w:pStyle w:val="TOC2"/>
            <w:tabs>
              <w:tab w:val="right" w:leader="dot" w:pos="9350"/>
            </w:tabs>
            <w:rPr>
              <w:rFonts w:asciiTheme="minorHAnsi" w:eastAsiaTheme="minorEastAsia" w:hAnsiTheme="minorHAnsi"/>
              <w:noProof/>
              <w:sz w:val="22"/>
              <w:lang w:eastAsia="en-GB"/>
            </w:rPr>
          </w:pPr>
          <w:hyperlink w:anchor="_Toc214315560" w:history="1">
            <w:r w:rsidR="000E262D" w:rsidRPr="007855DC">
              <w:rPr>
                <w:rStyle w:val="Hyperlink"/>
                <w:rFonts w:cs="Times New Roman"/>
                <w:noProof/>
              </w:rPr>
              <w:t>2.3 Critical Discussion of each Actor.</w:t>
            </w:r>
            <w:r w:rsidR="000E262D">
              <w:rPr>
                <w:noProof/>
                <w:webHidden/>
              </w:rPr>
              <w:tab/>
            </w:r>
            <w:r w:rsidR="000E262D">
              <w:rPr>
                <w:noProof/>
                <w:webHidden/>
              </w:rPr>
              <w:fldChar w:fldCharType="begin"/>
            </w:r>
            <w:r w:rsidR="000E262D">
              <w:rPr>
                <w:noProof/>
                <w:webHidden/>
              </w:rPr>
              <w:instrText xml:space="preserve"> PAGEREF _Toc214315560 \h </w:instrText>
            </w:r>
            <w:r w:rsidR="000E262D">
              <w:rPr>
                <w:noProof/>
                <w:webHidden/>
              </w:rPr>
            </w:r>
            <w:r w:rsidR="000E262D">
              <w:rPr>
                <w:noProof/>
                <w:webHidden/>
              </w:rPr>
              <w:fldChar w:fldCharType="separate"/>
            </w:r>
            <w:r w:rsidR="000E262D">
              <w:rPr>
                <w:noProof/>
                <w:webHidden/>
              </w:rPr>
              <w:t>6</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61" w:history="1">
            <w:r w:rsidR="000E262D" w:rsidRPr="007855DC">
              <w:rPr>
                <w:rStyle w:val="Hyperlink"/>
                <w:rFonts w:cs="Times New Roman"/>
                <w:noProof/>
              </w:rPr>
              <w:t>Actor 1: Technological Advancement.</w:t>
            </w:r>
            <w:r w:rsidR="000E262D">
              <w:rPr>
                <w:noProof/>
                <w:webHidden/>
              </w:rPr>
              <w:tab/>
            </w:r>
            <w:r w:rsidR="000E262D">
              <w:rPr>
                <w:noProof/>
                <w:webHidden/>
              </w:rPr>
              <w:fldChar w:fldCharType="begin"/>
            </w:r>
            <w:r w:rsidR="000E262D">
              <w:rPr>
                <w:noProof/>
                <w:webHidden/>
              </w:rPr>
              <w:instrText xml:space="preserve"> PAGEREF _Toc214315561 \h </w:instrText>
            </w:r>
            <w:r w:rsidR="000E262D">
              <w:rPr>
                <w:noProof/>
                <w:webHidden/>
              </w:rPr>
            </w:r>
            <w:r w:rsidR="000E262D">
              <w:rPr>
                <w:noProof/>
                <w:webHidden/>
              </w:rPr>
              <w:fldChar w:fldCharType="separate"/>
            </w:r>
            <w:r w:rsidR="000E262D">
              <w:rPr>
                <w:noProof/>
                <w:webHidden/>
              </w:rPr>
              <w:t>6</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62" w:history="1">
            <w:r w:rsidR="000E262D" w:rsidRPr="007855DC">
              <w:rPr>
                <w:rStyle w:val="Hyperlink"/>
                <w:rFonts w:cs="Times New Roman"/>
                <w:noProof/>
              </w:rPr>
              <w:t>Actor 2: Trends in social and Environmental Sustainability.</w:t>
            </w:r>
            <w:r w:rsidR="000E262D">
              <w:rPr>
                <w:noProof/>
                <w:webHidden/>
              </w:rPr>
              <w:tab/>
            </w:r>
            <w:r w:rsidR="000E262D">
              <w:rPr>
                <w:noProof/>
                <w:webHidden/>
              </w:rPr>
              <w:fldChar w:fldCharType="begin"/>
            </w:r>
            <w:r w:rsidR="000E262D">
              <w:rPr>
                <w:noProof/>
                <w:webHidden/>
              </w:rPr>
              <w:instrText xml:space="preserve"> PAGEREF _Toc214315562 \h </w:instrText>
            </w:r>
            <w:r w:rsidR="000E262D">
              <w:rPr>
                <w:noProof/>
                <w:webHidden/>
              </w:rPr>
            </w:r>
            <w:r w:rsidR="000E262D">
              <w:rPr>
                <w:noProof/>
                <w:webHidden/>
              </w:rPr>
              <w:fldChar w:fldCharType="separate"/>
            </w:r>
            <w:r w:rsidR="000E262D">
              <w:rPr>
                <w:noProof/>
                <w:webHidden/>
              </w:rPr>
              <w:t>6</w:t>
            </w:r>
            <w:r w:rsidR="000E262D">
              <w:rPr>
                <w:noProof/>
                <w:webHidden/>
              </w:rPr>
              <w:fldChar w:fldCharType="end"/>
            </w:r>
          </w:hyperlink>
        </w:p>
        <w:p w:rsidR="000E262D" w:rsidRDefault="00B47E96">
          <w:pPr>
            <w:pStyle w:val="TOC1"/>
            <w:tabs>
              <w:tab w:val="right" w:leader="dot" w:pos="9350"/>
            </w:tabs>
            <w:rPr>
              <w:rFonts w:asciiTheme="minorHAnsi" w:eastAsiaTheme="minorEastAsia" w:hAnsiTheme="minorHAnsi"/>
              <w:noProof/>
              <w:sz w:val="22"/>
              <w:lang w:eastAsia="en-GB"/>
            </w:rPr>
          </w:pPr>
          <w:hyperlink w:anchor="_Toc214315563" w:history="1">
            <w:r w:rsidR="000E262D" w:rsidRPr="007855DC">
              <w:rPr>
                <w:rStyle w:val="Hyperlink"/>
                <w:rFonts w:cs="Times New Roman"/>
                <w:noProof/>
              </w:rPr>
              <w:t>3. Task 2: Follower and Pioneering Organisational Strategic Responses.</w:t>
            </w:r>
            <w:r w:rsidR="000E262D">
              <w:rPr>
                <w:noProof/>
                <w:webHidden/>
              </w:rPr>
              <w:tab/>
            </w:r>
            <w:r w:rsidR="000E262D">
              <w:rPr>
                <w:noProof/>
                <w:webHidden/>
              </w:rPr>
              <w:fldChar w:fldCharType="begin"/>
            </w:r>
            <w:r w:rsidR="000E262D">
              <w:rPr>
                <w:noProof/>
                <w:webHidden/>
              </w:rPr>
              <w:instrText xml:space="preserve"> PAGEREF _Toc214315563 \h </w:instrText>
            </w:r>
            <w:r w:rsidR="000E262D">
              <w:rPr>
                <w:noProof/>
                <w:webHidden/>
              </w:rPr>
            </w:r>
            <w:r w:rsidR="000E262D">
              <w:rPr>
                <w:noProof/>
                <w:webHidden/>
              </w:rPr>
              <w:fldChar w:fldCharType="separate"/>
            </w:r>
            <w:r w:rsidR="000E262D">
              <w:rPr>
                <w:noProof/>
                <w:webHidden/>
              </w:rPr>
              <w:t>8</w:t>
            </w:r>
            <w:r w:rsidR="000E262D">
              <w:rPr>
                <w:noProof/>
                <w:webHidden/>
              </w:rPr>
              <w:fldChar w:fldCharType="end"/>
            </w:r>
          </w:hyperlink>
        </w:p>
        <w:p w:rsidR="000E262D" w:rsidRDefault="00B47E96">
          <w:pPr>
            <w:pStyle w:val="TOC2"/>
            <w:tabs>
              <w:tab w:val="right" w:leader="dot" w:pos="9350"/>
            </w:tabs>
            <w:rPr>
              <w:rFonts w:asciiTheme="minorHAnsi" w:eastAsiaTheme="minorEastAsia" w:hAnsiTheme="minorHAnsi"/>
              <w:noProof/>
              <w:sz w:val="22"/>
              <w:lang w:eastAsia="en-GB"/>
            </w:rPr>
          </w:pPr>
          <w:hyperlink w:anchor="_Toc214315564" w:history="1">
            <w:r w:rsidR="000E262D" w:rsidRPr="007855DC">
              <w:rPr>
                <w:rStyle w:val="Hyperlink"/>
                <w:rFonts w:cs="Times New Roman"/>
                <w:noProof/>
              </w:rPr>
              <w:t>3.1 Strategic Responses of Pioneering Organisations.</w:t>
            </w:r>
            <w:r w:rsidR="000E262D">
              <w:rPr>
                <w:noProof/>
                <w:webHidden/>
              </w:rPr>
              <w:tab/>
            </w:r>
            <w:r w:rsidR="000E262D">
              <w:rPr>
                <w:noProof/>
                <w:webHidden/>
              </w:rPr>
              <w:fldChar w:fldCharType="begin"/>
            </w:r>
            <w:r w:rsidR="000E262D">
              <w:rPr>
                <w:noProof/>
                <w:webHidden/>
              </w:rPr>
              <w:instrText xml:space="preserve"> PAGEREF _Toc214315564 \h </w:instrText>
            </w:r>
            <w:r w:rsidR="000E262D">
              <w:rPr>
                <w:noProof/>
                <w:webHidden/>
              </w:rPr>
            </w:r>
            <w:r w:rsidR="000E262D">
              <w:rPr>
                <w:noProof/>
                <w:webHidden/>
              </w:rPr>
              <w:fldChar w:fldCharType="separate"/>
            </w:r>
            <w:r w:rsidR="000E262D">
              <w:rPr>
                <w:noProof/>
                <w:webHidden/>
              </w:rPr>
              <w:t>8</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65" w:history="1">
            <w:r w:rsidR="000E262D" w:rsidRPr="007855DC">
              <w:rPr>
                <w:rStyle w:val="Hyperlink"/>
                <w:rFonts w:cs="Times New Roman"/>
                <w:noProof/>
              </w:rPr>
              <w:t>Application of the Growth Matrix of Ansoff by ASOS.</w:t>
            </w:r>
            <w:r w:rsidR="000E262D">
              <w:rPr>
                <w:noProof/>
                <w:webHidden/>
              </w:rPr>
              <w:tab/>
            </w:r>
            <w:r w:rsidR="000E262D">
              <w:rPr>
                <w:noProof/>
                <w:webHidden/>
              </w:rPr>
              <w:fldChar w:fldCharType="begin"/>
            </w:r>
            <w:r w:rsidR="000E262D">
              <w:rPr>
                <w:noProof/>
                <w:webHidden/>
              </w:rPr>
              <w:instrText xml:space="preserve"> PAGEREF _Toc214315565 \h </w:instrText>
            </w:r>
            <w:r w:rsidR="000E262D">
              <w:rPr>
                <w:noProof/>
                <w:webHidden/>
              </w:rPr>
            </w:r>
            <w:r w:rsidR="000E262D">
              <w:rPr>
                <w:noProof/>
                <w:webHidden/>
              </w:rPr>
              <w:fldChar w:fldCharType="separate"/>
            </w:r>
            <w:r w:rsidR="000E262D">
              <w:rPr>
                <w:noProof/>
                <w:webHidden/>
              </w:rPr>
              <w:t>8</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66" w:history="1">
            <w:r w:rsidR="000E262D" w:rsidRPr="007855DC">
              <w:rPr>
                <w:rStyle w:val="Hyperlink"/>
                <w:rFonts w:cs="Times New Roman"/>
                <w:noProof/>
              </w:rPr>
              <w:t>ASOS Uses Generic Strategies of Porter.</w:t>
            </w:r>
            <w:r w:rsidR="000E262D">
              <w:rPr>
                <w:noProof/>
                <w:webHidden/>
              </w:rPr>
              <w:tab/>
            </w:r>
            <w:r w:rsidR="000E262D">
              <w:rPr>
                <w:noProof/>
                <w:webHidden/>
              </w:rPr>
              <w:fldChar w:fldCharType="begin"/>
            </w:r>
            <w:r w:rsidR="000E262D">
              <w:rPr>
                <w:noProof/>
                <w:webHidden/>
              </w:rPr>
              <w:instrText xml:space="preserve"> PAGEREF _Toc214315566 \h </w:instrText>
            </w:r>
            <w:r w:rsidR="000E262D">
              <w:rPr>
                <w:noProof/>
                <w:webHidden/>
              </w:rPr>
            </w:r>
            <w:r w:rsidR="000E262D">
              <w:rPr>
                <w:noProof/>
                <w:webHidden/>
              </w:rPr>
              <w:fldChar w:fldCharType="separate"/>
            </w:r>
            <w:r w:rsidR="000E262D">
              <w:rPr>
                <w:noProof/>
                <w:webHidden/>
              </w:rPr>
              <w:t>9</w:t>
            </w:r>
            <w:r w:rsidR="000E262D">
              <w:rPr>
                <w:noProof/>
                <w:webHidden/>
              </w:rPr>
              <w:fldChar w:fldCharType="end"/>
            </w:r>
          </w:hyperlink>
        </w:p>
        <w:p w:rsidR="000E262D" w:rsidRDefault="00B47E96">
          <w:pPr>
            <w:pStyle w:val="TOC2"/>
            <w:tabs>
              <w:tab w:val="right" w:leader="dot" w:pos="9350"/>
            </w:tabs>
            <w:rPr>
              <w:rFonts w:asciiTheme="minorHAnsi" w:eastAsiaTheme="minorEastAsia" w:hAnsiTheme="minorHAnsi"/>
              <w:noProof/>
              <w:sz w:val="22"/>
              <w:lang w:eastAsia="en-GB"/>
            </w:rPr>
          </w:pPr>
          <w:hyperlink w:anchor="_Toc214315567" w:history="1">
            <w:r w:rsidR="000E262D" w:rsidRPr="007855DC">
              <w:rPr>
                <w:rStyle w:val="Hyperlink"/>
                <w:rFonts w:cs="Times New Roman"/>
                <w:noProof/>
              </w:rPr>
              <w:t>3.2. Strategic Responses of Follower Organisations (New Look).</w:t>
            </w:r>
            <w:r w:rsidR="000E262D">
              <w:rPr>
                <w:noProof/>
                <w:webHidden/>
              </w:rPr>
              <w:tab/>
            </w:r>
            <w:r w:rsidR="000E262D">
              <w:rPr>
                <w:noProof/>
                <w:webHidden/>
              </w:rPr>
              <w:fldChar w:fldCharType="begin"/>
            </w:r>
            <w:r w:rsidR="000E262D">
              <w:rPr>
                <w:noProof/>
                <w:webHidden/>
              </w:rPr>
              <w:instrText xml:space="preserve"> PAGEREF _Toc214315567 \h </w:instrText>
            </w:r>
            <w:r w:rsidR="000E262D">
              <w:rPr>
                <w:noProof/>
                <w:webHidden/>
              </w:rPr>
            </w:r>
            <w:r w:rsidR="000E262D">
              <w:rPr>
                <w:noProof/>
                <w:webHidden/>
              </w:rPr>
              <w:fldChar w:fldCharType="separate"/>
            </w:r>
            <w:r w:rsidR="000E262D">
              <w:rPr>
                <w:noProof/>
                <w:webHidden/>
              </w:rPr>
              <w:t>10</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68" w:history="1">
            <w:r w:rsidR="000E262D" w:rsidRPr="007855DC">
              <w:rPr>
                <w:rStyle w:val="Hyperlink"/>
                <w:rFonts w:cs="Times New Roman"/>
                <w:noProof/>
              </w:rPr>
              <w:t>Ansoff Growth matrix applied by New Look.</w:t>
            </w:r>
            <w:r w:rsidR="000E262D">
              <w:rPr>
                <w:noProof/>
                <w:webHidden/>
              </w:rPr>
              <w:tab/>
            </w:r>
            <w:r w:rsidR="000E262D">
              <w:rPr>
                <w:noProof/>
                <w:webHidden/>
              </w:rPr>
              <w:fldChar w:fldCharType="begin"/>
            </w:r>
            <w:r w:rsidR="000E262D">
              <w:rPr>
                <w:noProof/>
                <w:webHidden/>
              </w:rPr>
              <w:instrText xml:space="preserve"> PAGEREF _Toc214315568 \h </w:instrText>
            </w:r>
            <w:r w:rsidR="000E262D">
              <w:rPr>
                <w:noProof/>
                <w:webHidden/>
              </w:rPr>
            </w:r>
            <w:r w:rsidR="000E262D">
              <w:rPr>
                <w:noProof/>
                <w:webHidden/>
              </w:rPr>
              <w:fldChar w:fldCharType="separate"/>
            </w:r>
            <w:r w:rsidR="000E262D">
              <w:rPr>
                <w:noProof/>
                <w:webHidden/>
              </w:rPr>
              <w:t>10</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69" w:history="1">
            <w:r w:rsidR="000E262D" w:rsidRPr="007855DC">
              <w:rPr>
                <w:rStyle w:val="Hyperlink"/>
                <w:rFonts w:cs="Times New Roman"/>
                <w:noProof/>
              </w:rPr>
              <w:t>New Look has implemented the Porters Generic Strategies.</w:t>
            </w:r>
            <w:r w:rsidR="000E262D">
              <w:rPr>
                <w:noProof/>
                <w:webHidden/>
              </w:rPr>
              <w:tab/>
            </w:r>
            <w:r w:rsidR="000E262D">
              <w:rPr>
                <w:noProof/>
                <w:webHidden/>
              </w:rPr>
              <w:fldChar w:fldCharType="begin"/>
            </w:r>
            <w:r w:rsidR="000E262D">
              <w:rPr>
                <w:noProof/>
                <w:webHidden/>
              </w:rPr>
              <w:instrText xml:space="preserve"> PAGEREF _Toc214315569 \h </w:instrText>
            </w:r>
            <w:r w:rsidR="000E262D">
              <w:rPr>
                <w:noProof/>
                <w:webHidden/>
              </w:rPr>
            </w:r>
            <w:r w:rsidR="000E262D">
              <w:rPr>
                <w:noProof/>
                <w:webHidden/>
              </w:rPr>
              <w:fldChar w:fldCharType="separate"/>
            </w:r>
            <w:r w:rsidR="000E262D">
              <w:rPr>
                <w:noProof/>
                <w:webHidden/>
              </w:rPr>
              <w:t>11</w:t>
            </w:r>
            <w:r w:rsidR="000E262D">
              <w:rPr>
                <w:noProof/>
                <w:webHidden/>
              </w:rPr>
              <w:fldChar w:fldCharType="end"/>
            </w:r>
          </w:hyperlink>
        </w:p>
        <w:p w:rsidR="000E262D" w:rsidRDefault="00B47E96">
          <w:pPr>
            <w:pStyle w:val="TOC3"/>
            <w:tabs>
              <w:tab w:val="right" w:leader="dot" w:pos="9350"/>
            </w:tabs>
            <w:rPr>
              <w:rFonts w:asciiTheme="minorHAnsi" w:eastAsiaTheme="minorEastAsia" w:hAnsiTheme="minorHAnsi"/>
              <w:noProof/>
              <w:sz w:val="22"/>
              <w:lang w:eastAsia="en-GB"/>
            </w:rPr>
          </w:pPr>
          <w:hyperlink w:anchor="_Toc214315570" w:history="1">
            <w:r w:rsidR="000E262D" w:rsidRPr="007855DC">
              <w:rPr>
                <w:rStyle w:val="Hyperlink"/>
                <w:rFonts w:cs="Times New Roman"/>
                <w:noProof/>
              </w:rPr>
              <w:t>Comparison of Pioneer and Follower Responses.</w:t>
            </w:r>
            <w:r w:rsidR="000E262D">
              <w:rPr>
                <w:noProof/>
                <w:webHidden/>
              </w:rPr>
              <w:tab/>
            </w:r>
            <w:r w:rsidR="000E262D">
              <w:rPr>
                <w:noProof/>
                <w:webHidden/>
              </w:rPr>
              <w:fldChar w:fldCharType="begin"/>
            </w:r>
            <w:r w:rsidR="000E262D">
              <w:rPr>
                <w:noProof/>
                <w:webHidden/>
              </w:rPr>
              <w:instrText xml:space="preserve"> PAGEREF _Toc214315570 \h </w:instrText>
            </w:r>
            <w:r w:rsidR="000E262D">
              <w:rPr>
                <w:noProof/>
                <w:webHidden/>
              </w:rPr>
            </w:r>
            <w:r w:rsidR="000E262D">
              <w:rPr>
                <w:noProof/>
                <w:webHidden/>
              </w:rPr>
              <w:fldChar w:fldCharType="separate"/>
            </w:r>
            <w:r w:rsidR="000E262D">
              <w:rPr>
                <w:noProof/>
                <w:webHidden/>
              </w:rPr>
              <w:t>12</w:t>
            </w:r>
            <w:r w:rsidR="000E262D">
              <w:rPr>
                <w:noProof/>
                <w:webHidden/>
              </w:rPr>
              <w:fldChar w:fldCharType="end"/>
            </w:r>
          </w:hyperlink>
        </w:p>
        <w:p w:rsidR="000E262D" w:rsidRDefault="00B47E96">
          <w:pPr>
            <w:pStyle w:val="TOC1"/>
            <w:tabs>
              <w:tab w:val="right" w:leader="dot" w:pos="9350"/>
            </w:tabs>
            <w:rPr>
              <w:rFonts w:asciiTheme="minorHAnsi" w:eastAsiaTheme="minorEastAsia" w:hAnsiTheme="minorHAnsi"/>
              <w:noProof/>
              <w:sz w:val="22"/>
              <w:lang w:eastAsia="en-GB"/>
            </w:rPr>
          </w:pPr>
          <w:hyperlink w:anchor="_Toc214315571" w:history="1">
            <w:r w:rsidR="000E262D" w:rsidRPr="007855DC">
              <w:rPr>
                <w:rStyle w:val="Hyperlink"/>
                <w:rFonts w:cs="Times New Roman"/>
                <w:noProof/>
              </w:rPr>
              <w:t>4. Conclusion</w:t>
            </w:r>
            <w:r w:rsidR="000E262D">
              <w:rPr>
                <w:noProof/>
                <w:webHidden/>
              </w:rPr>
              <w:tab/>
            </w:r>
            <w:r w:rsidR="000E262D">
              <w:rPr>
                <w:noProof/>
                <w:webHidden/>
              </w:rPr>
              <w:fldChar w:fldCharType="begin"/>
            </w:r>
            <w:r w:rsidR="000E262D">
              <w:rPr>
                <w:noProof/>
                <w:webHidden/>
              </w:rPr>
              <w:instrText xml:space="preserve"> PAGEREF _Toc214315571 \h </w:instrText>
            </w:r>
            <w:r w:rsidR="000E262D">
              <w:rPr>
                <w:noProof/>
                <w:webHidden/>
              </w:rPr>
            </w:r>
            <w:r w:rsidR="000E262D">
              <w:rPr>
                <w:noProof/>
                <w:webHidden/>
              </w:rPr>
              <w:fldChar w:fldCharType="separate"/>
            </w:r>
            <w:r w:rsidR="000E262D">
              <w:rPr>
                <w:noProof/>
                <w:webHidden/>
              </w:rPr>
              <w:t>13</w:t>
            </w:r>
            <w:r w:rsidR="000E262D">
              <w:rPr>
                <w:noProof/>
                <w:webHidden/>
              </w:rPr>
              <w:fldChar w:fldCharType="end"/>
            </w:r>
          </w:hyperlink>
        </w:p>
        <w:p w:rsidR="000E262D" w:rsidRDefault="00B47E96">
          <w:pPr>
            <w:pStyle w:val="TOC1"/>
            <w:tabs>
              <w:tab w:val="right" w:leader="dot" w:pos="9350"/>
            </w:tabs>
            <w:rPr>
              <w:rFonts w:asciiTheme="minorHAnsi" w:eastAsiaTheme="minorEastAsia" w:hAnsiTheme="minorHAnsi"/>
              <w:noProof/>
              <w:sz w:val="22"/>
              <w:lang w:eastAsia="en-GB"/>
            </w:rPr>
          </w:pPr>
          <w:hyperlink w:anchor="_Toc214315572" w:history="1">
            <w:r w:rsidR="000E262D" w:rsidRPr="007855DC">
              <w:rPr>
                <w:rStyle w:val="Hyperlink"/>
                <w:rFonts w:cs="Times New Roman"/>
                <w:noProof/>
              </w:rPr>
              <w:t>5. References</w:t>
            </w:r>
            <w:r w:rsidR="000E262D">
              <w:rPr>
                <w:noProof/>
                <w:webHidden/>
              </w:rPr>
              <w:tab/>
            </w:r>
            <w:r w:rsidR="000E262D">
              <w:rPr>
                <w:noProof/>
                <w:webHidden/>
              </w:rPr>
              <w:fldChar w:fldCharType="begin"/>
            </w:r>
            <w:r w:rsidR="000E262D">
              <w:rPr>
                <w:noProof/>
                <w:webHidden/>
              </w:rPr>
              <w:instrText xml:space="preserve"> PAGEREF _Toc214315572 \h </w:instrText>
            </w:r>
            <w:r w:rsidR="000E262D">
              <w:rPr>
                <w:noProof/>
                <w:webHidden/>
              </w:rPr>
            </w:r>
            <w:r w:rsidR="000E262D">
              <w:rPr>
                <w:noProof/>
                <w:webHidden/>
              </w:rPr>
              <w:fldChar w:fldCharType="separate"/>
            </w:r>
            <w:r w:rsidR="000E262D">
              <w:rPr>
                <w:noProof/>
                <w:webHidden/>
              </w:rPr>
              <w:t>14</w:t>
            </w:r>
            <w:r w:rsidR="000E262D">
              <w:rPr>
                <w:noProof/>
                <w:webHidden/>
              </w:rPr>
              <w:fldChar w:fldCharType="end"/>
            </w:r>
          </w:hyperlink>
        </w:p>
        <w:p w:rsidR="00BD1DC1" w:rsidRPr="00A7564D" w:rsidRDefault="00BD1DC1">
          <w:pPr>
            <w:rPr>
              <w:rFonts w:cs="Times New Roman"/>
            </w:rPr>
          </w:pPr>
          <w:r w:rsidRPr="00A7564D">
            <w:rPr>
              <w:rFonts w:cs="Times New Roman"/>
              <w:b/>
              <w:bCs/>
              <w:noProof/>
            </w:rPr>
            <w:fldChar w:fldCharType="end"/>
          </w:r>
        </w:p>
      </w:sdtContent>
    </w:sdt>
    <w:p w:rsidR="001F63A2" w:rsidRPr="00A7564D" w:rsidRDefault="001F63A2">
      <w:pPr>
        <w:spacing w:line="259" w:lineRule="auto"/>
        <w:jc w:val="left"/>
        <w:rPr>
          <w:rFonts w:cs="Times New Roman"/>
        </w:rPr>
      </w:pPr>
      <w:r w:rsidRPr="00A7564D">
        <w:rPr>
          <w:rFonts w:cs="Times New Roman"/>
        </w:rPr>
        <w:br w:type="page"/>
      </w:r>
    </w:p>
    <w:p w:rsidR="003B0AE8" w:rsidRPr="00A7564D" w:rsidRDefault="00D66281" w:rsidP="00D66281">
      <w:pPr>
        <w:pStyle w:val="Heading1"/>
        <w:rPr>
          <w:rFonts w:cs="Times New Roman"/>
        </w:rPr>
      </w:pPr>
      <w:bookmarkStart w:id="0" w:name="_Toc214315556"/>
      <w:r w:rsidRPr="00A7564D">
        <w:rPr>
          <w:rFonts w:cs="Times New Roman"/>
        </w:rPr>
        <w:lastRenderedPageBreak/>
        <w:t>1. Introduction</w:t>
      </w:r>
      <w:bookmarkEnd w:id="0"/>
    </w:p>
    <w:p w:rsidR="003B0AE8" w:rsidRPr="00A7564D" w:rsidRDefault="003B0AE8" w:rsidP="003B0AE8">
      <w:pPr>
        <w:rPr>
          <w:rFonts w:cs="Times New Roman"/>
        </w:rPr>
      </w:pPr>
      <w:r w:rsidRPr="00A7564D">
        <w:rPr>
          <w:rFonts w:cs="Times New Roman"/>
        </w:rPr>
        <w:t>The strategic marketing management allows organisations to match their resources, capabilities, and value propositions to the fact</w:t>
      </w:r>
      <w:r w:rsidR="00533F55" w:rsidRPr="00A7564D">
        <w:rPr>
          <w:rFonts w:cs="Times New Roman"/>
        </w:rPr>
        <w:t xml:space="preserve">s of their external environment. </w:t>
      </w:r>
      <w:r w:rsidRPr="00A7564D">
        <w:rPr>
          <w:rFonts w:cs="Times New Roman"/>
        </w:rPr>
        <w:t xml:space="preserve">This report is aimed at critically examining the influence of macro-environmental forces on strategic marketing decision-making in the fashion retailing industry, and specifically in the two types of organisations distinguished namely: the pioneer and the follower. The first innovator to have been chosen to analyse is ASOS, an online fashion retailer founded as a digital brand and reinventing online-only retail with personalised and data-driven shopping experiences. New </w:t>
      </w:r>
      <w:proofErr w:type="gramStart"/>
      <w:r w:rsidRPr="00A7564D">
        <w:rPr>
          <w:rFonts w:cs="Times New Roman"/>
        </w:rPr>
        <w:t>Look</w:t>
      </w:r>
      <w:proofErr w:type="gramEnd"/>
      <w:r w:rsidRPr="00A7564D">
        <w:rPr>
          <w:rFonts w:cs="Times New Roman"/>
        </w:rPr>
        <w:t>, the long-standing retailer that is steadily embracing innovations that digital leaders have turned to are its followers.</w:t>
      </w:r>
    </w:p>
    <w:p w:rsidR="003B0AE8" w:rsidRPr="00A7564D" w:rsidRDefault="003B0AE8" w:rsidP="003B0AE8">
      <w:pPr>
        <w:rPr>
          <w:rFonts w:cs="Times New Roman"/>
        </w:rPr>
      </w:pPr>
      <w:r w:rsidRPr="00A7564D">
        <w:rPr>
          <w:rFonts w:cs="Times New Roman"/>
        </w:rPr>
        <w:t xml:space="preserve">The structure of this report is divided into two tasks. Task 1 provides the critical analysis of two macro-environmental actors and identifies their implications of pioneer and followers. Task 2 analyses the strategic reaction of pioneers and followers on the basis of the established models such as the Growth Matrix and the Generic Strategies suggested by </w:t>
      </w:r>
      <w:proofErr w:type="spellStart"/>
      <w:r w:rsidRPr="00A7564D">
        <w:rPr>
          <w:rFonts w:cs="Times New Roman"/>
        </w:rPr>
        <w:t>Anso</w:t>
      </w:r>
      <w:bookmarkStart w:id="1" w:name="_GoBack"/>
      <w:bookmarkEnd w:id="1"/>
      <w:r w:rsidRPr="00A7564D">
        <w:rPr>
          <w:rFonts w:cs="Times New Roman"/>
        </w:rPr>
        <w:t>ff</w:t>
      </w:r>
      <w:proofErr w:type="spellEnd"/>
      <w:r w:rsidRPr="00A7564D">
        <w:rPr>
          <w:rFonts w:cs="Times New Roman"/>
        </w:rPr>
        <w:t xml:space="preserve"> and Porter. The report ends with the acknowledgement that environmental scanning and adaptation in the contemporary retail environment is strategic.</w:t>
      </w:r>
    </w:p>
    <w:p w:rsidR="00E01A65" w:rsidRPr="00A7564D" w:rsidRDefault="00E01A65" w:rsidP="00E01A65">
      <w:pPr>
        <w:spacing w:line="259" w:lineRule="auto"/>
        <w:jc w:val="center"/>
        <w:rPr>
          <w:rFonts w:cs="Times New Roman"/>
        </w:rPr>
      </w:pPr>
      <w:r w:rsidRPr="00A7564D">
        <w:rPr>
          <w:rFonts w:cs="Times New Roman"/>
          <w:noProof/>
          <w:lang w:val="en-US"/>
        </w:rPr>
        <w:drawing>
          <wp:inline distT="0" distB="0" distL="0" distR="0" wp14:anchorId="4585E7B2" wp14:editId="28064666">
            <wp:extent cx="5591955" cy="132416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91955" cy="1324160"/>
                    </a:xfrm>
                    <a:prstGeom prst="rect">
                      <a:avLst/>
                    </a:prstGeom>
                  </pic:spPr>
                </pic:pic>
              </a:graphicData>
            </a:graphic>
          </wp:inline>
        </w:drawing>
      </w:r>
    </w:p>
    <w:p w:rsidR="00D66281" w:rsidRPr="00A7564D" w:rsidRDefault="00E01A65" w:rsidP="00E01A65">
      <w:pPr>
        <w:spacing w:line="259" w:lineRule="auto"/>
        <w:jc w:val="center"/>
        <w:rPr>
          <w:rFonts w:cs="Times New Roman"/>
        </w:rPr>
      </w:pPr>
      <w:r w:rsidRPr="00A7564D">
        <w:rPr>
          <w:rFonts w:cs="Times New Roman"/>
        </w:rPr>
        <w:t xml:space="preserve">Figure: </w:t>
      </w:r>
      <w:proofErr w:type="spellStart"/>
      <w:r w:rsidRPr="00A7564D">
        <w:rPr>
          <w:rFonts w:cs="Times New Roman"/>
        </w:rPr>
        <w:t>Asos</w:t>
      </w:r>
      <w:proofErr w:type="spellEnd"/>
      <w:r w:rsidRPr="00A7564D">
        <w:rPr>
          <w:rFonts w:cs="Times New Roman"/>
        </w:rPr>
        <w:t xml:space="preserve"> </w:t>
      </w:r>
      <w:proofErr w:type="spellStart"/>
      <w:r w:rsidRPr="00A7564D">
        <w:rPr>
          <w:rFonts w:cs="Times New Roman"/>
        </w:rPr>
        <w:t>Vs</w:t>
      </w:r>
      <w:proofErr w:type="spellEnd"/>
      <w:r w:rsidRPr="00A7564D">
        <w:rPr>
          <w:rFonts w:cs="Times New Roman"/>
        </w:rPr>
        <w:t xml:space="preserve"> New Look</w:t>
      </w:r>
      <w:r w:rsidR="00C95276" w:rsidRPr="00A7564D">
        <w:rPr>
          <w:rFonts w:cs="Times New Roman"/>
        </w:rPr>
        <w:t xml:space="preserve"> </w:t>
      </w:r>
      <w:r w:rsidRPr="00A7564D">
        <w:rPr>
          <w:rFonts w:cs="Times New Roman"/>
        </w:rPr>
        <w:t>(Johnson et al., 2020).</w:t>
      </w:r>
      <w:r w:rsidR="00C95276" w:rsidRPr="00A7564D">
        <w:rPr>
          <w:rFonts w:cs="Times New Roman"/>
        </w:rPr>
        <w:t xml:space="preserve">  </w:t>
      </w:r>
      <w:r w:rsidR="00D66281" w:rsidRPr="00A7564D">
        <w:rPr>
          <w:rFonts w:cs="Times New Roman"/>
        </w:rPr>
        <w:br w:type="page"/>
      </w:r>
    </w:p>
    <w:p w:rsidR="003B0AE8" w:rsidRPr="00A7564D" w:rsidRDefault="003B0AE8" w:rsidP="00D66281">
      <w:pPr>
        <w:pStyle w:val="Heading1"/>
        <w:rPr>
          <w:rFonts w:cs="Times New Roman"/>
        </w:rPr>
      </w:pPr>
      <w:bookmarkStart w:id="2" w:name="_Toc214315557"/>
      <w:r w:rsidRPr="00A7564D">
        <w:rPr>
          <w:rFonts w:cs="Times New Roman"/>
        </w:rPr>
        <w:lastRenderedPageBreak/>
        <w:t>2. Task 1: Macro Marketing Environment Critical Analysis</w:t>
      </w:r>
      <w:bookmarkEnd w:id="2"/>
      <w:r w:rsidRPr="00A7564D">
        <w:rPr>
          <w:rFonts w:cs="Times New Roman"/>
        </w:rPr>
        <w:t xml:space="preserve"> </w:t>
      </w:r>
    </w:p>
    <w:p w:rsidR="003B0AE8" w:rsidRPr="00A7564D" w:rsidRDefault="00D66281" w:rsidP="00D66281">
      <w:pPr>
        <w:pStyle w:val="Heading2"/>
        <w:rPr>
          <w:rFonts w:cs="Times New Roman"/>
        </w:rPr>
      </w:pPr>
      <w:bookmarkStart w:id="3" w:name="_Toc214315558"/>
      <w:r w:rsidRPr="00A7564D">
        <w:rPr>
          <w:rFonts w:cs="Times New Roman"/>
        </w:rPr>
        <w:t>2.1 Overview of the Macro Marketing Environment</w:t>
      </w:r>
      <w:r w:rsidR="003B0AE8" w:rsidRPr="00A7564D">
        <w:rPr>
          <w:rFonts w:cs="Times New Roman"/>
        </w:rPr>
        <w:t>.</w:t>
      </w:r>
      <w:bookmarkEnd w:id="3"/>
    </w:p>
    <w:p w:rsidR="003B0AE8" w:rsidRPr="00A7564D" w:rsidRDefault="003B0AE8" w:rsidP="003B0AE8">
      <w:pPr>
        <w:rPr>
          <w:rFonts w:cs="Times New Roman"/>
        </w:rPr>
      </w:pPr>
      <w:r w:rsidRPr="00A7564D">
        <w:rPr>
          <w:rFonts w:cs="Times New Roman"/>
          <w:b/>
        </w:rPr>
        <w:t>The macro marketing environment</w:t>
      </w:r>
      <w:r w:rsidRPr="00A7564D">
        <w:rPr>
          <w:rFonts w:cs="Times New Roman"/>
        </w:rPr>
        <w:t xml:space="preserve"> constitutes a set of overall external forces that cannot be managed by organisations and have to be continuously analysed by the organisations to be competitive (Kotler and Keller, 2020). The forces impact consumer expectations, competitive forces and viability of the strategic decisions. In the case of fashion retail, macro forces influence the supply chain process to even the customer experience and the promotion methods.</w:t>
      </w:r>
    </w:p>
    <w:p w:rsidR="003B0AE8" w:rsidRPr="00A7564D" w:rsidRDefault="00E06EEC" w:rsidP="00533F55">
      <w:pPr>
        <w:rPr>
          <w:rFonts w:cs="Times New Roman"/>
        </w:rPr>
      </w:pPr>
      <w:r w:rsidRPr="00A7564D">
        <w:rPr>
          <w:rFonts w:cs="Times New Roman"/>
          <w:b/>
        </w:rPr>
        <w:t>PESTEL framework:</w:t>
      </w:r>
      <w:r w:rsidRPr="00A7564D">
        <w:rPr>
          <w:rFonts w:cs="Times New Roman"/>
        </w:rPr>
        <w:t xml:space="preserve"> </w:t>
      </w:r>
      <w:r w:rsidR="003B0AE8" w:rsidRPr="00A7564D">
        <w:rPr>
          <w:rFonts w:cs="Times New Roman"/>
        </w:rPr>
        <w:t>One of the most common these external forces frameworks is PESTEL due to its division of the environment into political, economic, social, technol</w:t>
      </w:r>
      <w:r w:rsidR="00E01A65" w:rsidRPr="00A7564D">
        <w:rPr>
          <w:rFonts w:cs="Times New Roman"/>
        </w:rPr>
        <w:t>ogical, environmental and legal (</w:t>
      </w:r>
      <w:proofErr w:type="spellStart"/>
      <w:r w:rsidR="00E01A65" w:rsidRPr="00A7564D">
        <w:rPr>
          <w:rFonts w:cs="Times New Roman"/>
        </w:rPr>
        <w:t>Masrianto</w:t>
      </w:r>
      <w:proofErr w:type="spellEnd"/>
      <w:r w:rsidR="00E01A65" w:rsidRPr="00A7564D">
        <w:rPr>
          <w:rFonts w:cs="Times New Roman"/>
        </w:rPr>
        <w:t xml:space="preserve"> et al., 2022). </w:t>
      </w:r>
      <w:r w:rsidR="003B0AE8" w:rsidRPr="00A7564D">
        <w:rPr>
          <w:rFonts w:cs="Times New Roman"/>
        </w:rPr>
        <w:t>By use of this structure, organisations are able to detect long term changes in market appeal and sustainability of an industry. In the case of fast-moving industries like online fashion, PESTEL analysis is especially useful because it can point out such trends like digitalisation or sustainability demands that radically transform the consumer behaviour and business strategy</w:t>
      </w:r>
      <w:r w:rsidR="00533F55" w:rsidRPr="00A7564D">
        <w:rPr>
          <w:rFonts w:cs="Times New Roman"/>
        </w:rPr>
        <w:t xml:space="preserve"> (Johnson et al., 2020).</w:t>
      </w:r>
    </w:p>
    <w:p w:rsidR="003B0AE8" w:rsidRPr="00A7564D" w:rsidRDefault="003B0AE8" w:rsidP="003B0AE8">
      <w:pPr>
        <w:rPr>
          <w:rFonts w:cs="Times New Roman"/>
        </w:rPr>
      </w:pPr>
      <w:r w:rsidRPr="00A7564D">
        <w:rPr>
          <w:rFonts w:cs="Times New Roman"/>
        </w:rPr>
        <w:t>In the case of organisations such as ASOS and New Look, the macro environment factors are simultaneously threats, such as economic instability and environmental regulation, and opportunities, such as the technological penetration of artificial intelligence or the nee</w:t>
      </w:r>
      <w:r w:rsidR="00BE7E1C" w:rsidRPr="00A7564D">
        <w:rPr>
          <w:rFonts w:cs="Times New Roman"/>
        </w:rPr>
        <w:t xml:space="preserve">d to wear eco-friendly clothes. </w:t>
      </w:r>
      <w:r w:rsidRPr="00A7564D">
        <w:rPr>
          <w:rFonts w:cs="Times New Roman"/>
        </w:rPr>
        <w:t>(Grant, 2019).</w:t>
      </w:r>
    </w:p>
    <w:p w:rsidR="00DC3FA6" w:rsidRPr="00A7564D" w:rsidRDefault="00DC3FA6" w:rsidP="00DC3FA6">
      <w:pPr>
        <w:jc w:val="center"/>
        <w:rPr>
          <w:rFonts w:cs="Times New Roman"/>
        </w:rPr>
      </w:pPr>
      <w:r w:rsidRPr="00A7564D">
        <w:rPr>
          <w:rFonts w:cs="Times New Roman"/>
          <w:noProof/>
          <w:lang w:val="en-US"/>
        </w:rPr>
        <w:drawing>
          <wp:inline distT="0" distB="0" distL="0" distR="0" wp14:anchorId="5B5058E6" wp14:editId="3A72C77D">
            <wp:extent cx="5943600" cy="17233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723390"/>
                    </a:xfrm>
                    <a:prstGeom prst="rect">
                      <a:avLst/>
                    </a:prstGeom>
                  </pic:spPr>
                </pic:pic>
              </a:graphicData>
            </a:graphic>
          </wp:inline>
        </w:drawing>
      </w:r>
    </w:p>
    <w:p w:rsidR="00DC3FA6" w:rsidRPr="00A7564D" w:rsidRDefault="00DC3FA6" w:rsidP="00DC3FA6">
      <w:pPr>
        <w:jc w:val="center"/>
        <w:rPr>
          <w:rFonts w:cs="Times New Roman"/>
        </w:rPr>
      </w:pPr>
      <w:r w:rsidRPr="00A7564D">
        <w:rPr>
          <w:rFonts w:cs="Times New Roman"/>
        </w:rPr>
        <w:t>Figure: Macro Environment (Olson et al., 2021).</w:t>
      </w:r>
    </w:p>
    <w:p w:rsidR="00DC3FA6" w:rsidRPr="00A7564D" w:rsidRDefault="00DC3FA6">
      <w:pPr>
        <w:spacing w:line="259" w:lineRule="auto"/>
        <w:jc w:val="left"/>
        <w:rPr>
          <w:rFonts w:eastAsiaTheme="majorEastAsia" w:cs="Times New Roman"/>
          <w:sz w:val="28"/>
          <w:szCs w:val="26"/>
        </w:rPr>
      </w:pPr>
      <w:r w:rsidRPr="00A7564D">
        <w:rPr>
          <w:rFonts w:cs="Times New Roman"/>
        </w:rPr>
        <w:br w:type="page"/>
      </w:r>
    </w:p>
    <w:p w:rsidR="00D66281" w:rsidRPr="00A7564D" w:rsidRDefault="00D66281" w:rsidP="00D66281">
      <w:pPr>
        <w:pStyle w:val="Heading2"/>
        <w:rPr>
          <w:rFonts w:cs="Times New Roman"/>
        </w:rPr>
      </w:pPr>
      <w:bookmarkStart w:id="4" w:name="_Toc214315559"/>
      <w:r w:rsidRPr="00A7564D">
        <w:rPr>
          <w:rFonts w:cs="Times New Roman"/>
        </w:rPr>
        <w:lastRenderedPageBreak/>
        <w:t>2.2 Selection of Two External Macro Marketing Actors</w:t>
      </w:r>
      <w:bookmarkEnd w:id="4"/>
    </w:p>
    <w:p w:rsidR="003B0AE8" w:rsidRPr="00A7564D" w:rsidRDefault="003B0AE8" w:rsidP="003B0AE8">
      <w:pPr>
        <w:rPr>
          <w:rFonts w:cs="Times New Roman"/>
        </w:rPr>
      </w:pPr>
      <w:r w:rsidRPr="00A7564D">
        <w:rPr>
          <w:rFonts w:cs="Times New Roman"/>
        </w:rPr>
        <w:t>This report targets on Technology and Social/Environmental Sustainability Trends the two important macro-environmental actors. The reason why these forces have been chosen is that they are already a powerful, well-documented force that impacts the overall fashion industry on the planet, and they directly influence the way in which retailers generate value (Mintel, 2023).</w:t>
      </w:r>
    </w:p>
    <w:p w:rsidR="003B0AE8" w:rsidRPr="00A7564D" w:rsidRDefault="003B0AE8" w:rsidP="003B0AE8">
      <w:pPr>
        <w:rPr>
          <w:rFonts w:cs="Times New Roman"/>
        </w:rPr>
      </w:pPr>
      <w:r w:rsidRPr="00A7564D">
        <w:rPr>
          <w:rFonts w:cs="Times New Roman"/>
          <w:b/>
        </w:rPr>
        <w:t>The level of technological sophistication</w:t>
      </w:r>
      <w:r w:rsidRPr="00A7564D">
        <w:rPr>
          <w:rFonts w:cs="Times New Roman"/>
        </w:rPr>
        <w:t xml:space="preserve"> will be very relevant since online fashion retail is informed by digital services of AI-personalisation, automation, mobile commerce optimisation, and data analytics. Competition also gets harder through technology making operations more efficient, delivering faster, and creating a better experience to the customers (Deloitte, 2022). The expectations of the market would be usually customised by pioneer organisations that experiment with technology in an endeavour to shape the market as opposed to the follower organisations which would simple follow with a proven technology that has been established at a later stage.</w:t>
      </w:r>
    </w:p>
    <w:p w:rsidR="003B0AE8" w:rsidRPr="00A7564D" w:rsidRDefault="003B0AE8" w:rsidP="003B0AE8">
      <w:pPr>
        <w:rPr>
          <w:rFonts w:cs="Times New Roman"/>
        </w:rPr>
      </w:pPr>
      <w:r w:rsidRPr="00A7564D">
        <w:rPr>
          <w:rFonts w:cs="Times New Roman"/>
          <w:b/>
        </w:rPr>
        <w:t>Social and environmental sustainability</w:t>
      </w:r>
      <w:r w:rsidRPr="00A7564D">
        <w:rPr>
          <w:rFonts w:cs="Times New Roman"/>
        </w:rPr>
        <w:t xml:space="preserve"> are also a powerful factor because of the increased awareness of their consumers towards ethical supply sourcing, waste management, inclusivity and carbon footprint (PwC, 2024). Fashion brands are also under pressure by regulatory bodies and the activist groups which demand that the companies reveal more about their practises regarding sustainability. The expectations of sustainability affect pioneers and followers differently: perfect pioneers tend to introduce innovations in eco-material or transparency programmes and the followers choose to adjust their current portfolios to the evolving expectations.</w:t>
      </w:r>
    </w:p>
    <w:p w:rsidR="000F6ECD" w:rsidRPr="00A7564D" w:rsidRDefault="000F6ECD" w:rsidP="000F6ECD">
      <w:pPr>
        <w:spacing w:line="259" w:lineRule="auto"/>
        <w:jc w:val="center"/>
        <w:rPr>
          <w:rFonts w:cs="Times New Roman"/>
        </w:rPr>
      </w:pPr>
      <w:r w:rsidRPr="00A7564D">
        <w:rPr>
          <w:rFonts w:cs="Times New Roman"/>
          <w:noProof/>
          <w:lang w:val="en-US"/>
        </w:rPr>
        <w:drawing>
          <wp:inline distT="0" distB="0" distL="0" distR="0" wp14:anchorId="2025ED07" wp14:editId="50F5596B">
            <wp:extent cx="2452797" cy="241935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56130" cy="2422637"/>
                    </a:xfrm>
                    <a:prstGeom prst="rect">
                      <a:avLst/>
                    </a:prstGeom>
                  </pic:spPr>
                </pic:pic>
              </a:graphicData>
            </a:graphic>
          </wp:inline>
        </w:drawing>
      </w:r>
    </w:p>
    <w:p w:rsidR="00DC3FA6" w:rsidRPr="00A7564D" w:rsidRDefault="000F6ECD" w:rsidP="000F6ECD">
      <w:pPr>
        <w:spacing w:line="259" w:lineRule="auto"/>
        <w:jc w:val="center"/>
        <w:rPr>
          <w:rFonts w:eastAsiaTheme="majorEastAsia" w:cs="Times New Roman"/>
          <w:sz w:val="28"/>
          <w:szCs w:val="26"/>
        </w:rPr>
      </w:pPr>
      <w:r w:rsidRPr="00A7564D">
        <w:rPr>
          <w:rFonts w:cs="Times New Roman"/>
        </w:rPr>
        <w:t>Figure: Social and environmental sustainability (Panda &amp; Mishra, 2022).</w:t>
      </w:r>
      <w:r w:rsidR="00DC3FA6" w:rsidRPr="00A7564D">
        <w:rPr>
          <w:rFonts w:cs="Times New Roman"/>
        </w:rPr>
        <w:br w:type="page"/>
      </w:r>
    </w:p>
    <w:p w:rsidR="003B0AE8" w:rsidRPr="00A7564D" w:rsidRDefault="003B0AE8" w:rsidP="00E06EEC">
      <w:pPr>
        <w:pStyle w:val="Heading2"/>
        <w:rPr>
          <w:rFonts w:cs="Times New Roman"/>
        </w:rPr>
      </w:pPr>
      <w:bookmarkStart w:id="5" w:name="_Toc214315560"/>
      <w:r w:rsidRPr="00A7564D">
        <w:rPr>
          <w:rFonts w:cs="Times New Roman"/>
        </w:rPr>
        <w:lastRenderedPageBreak/>
        <w:t>2.3 Critical Discussion of each Actor.</w:t>
      </w:r>
      <w:bookmarkEnd w:id="5"/>
    </w:p>
    <w:p w:rsidR="003B0AE8" w:rsidRPr="00A7564D" w:rsidRDefault="003B0AE8" w:rsidP="00E06EEC">
      <w:pPr>
        <w:pStyle w:val="Heading3"/>
        <w:rPr>
          <w:rFonts w:cs="Times New Roman"/>
        </w:rPr>
      </w:pPr>
      <w:bookmarkStart w:id="6" w:name="_Toc214315561"/>
      <w:r w:rsidRPr="00A7564D">
        <w:rPr>
          <w:rFonts w:cs="Times New Roman"/>
        </w:rPr>
        <w:t>Actor 1: Technological Advancement.</w:t>
      </w:r>
      <w:bookmarkEnd w:id="6"/>
    </w:p>
    <w:p w:rsidR="003B0AE8" w:rsidRPr="00A7564D" w:rsidRDefault="003B0AE8" w:rsidP="003B0AE8">
      <w:pPr>
        <w:rPr>
          <w:rFonts w:cs="Times New Roman"/>
        </w:rPr>
      </w:pPr>
      <w:r w:rsidRPr="00A7564D">
        <w:rPr>
          <w:rFonts w:cs="Times New Roman"/>
          <w:b/>
        </w:rPr>
        <w:t>The move in technology</w:t>
      </w:r>
      <w:r w:rsidRPr="00A7564D">
        <w:rPr>
          <w:rFonts w:cs="Times New Roman"/>
        </w:rPr>
        <w:t xml:space="preserve"> brings about different opportunities and threats to both the pioneers and the followers. In the case of such companies as ASOS, the key source of competitive advantage is technological innovation, through which it becomes possible to become the first to deploy AI-based personalisation tools, data-driven assortment planning, and high-performance logistics solutions (Accenture, 2021). </w:t>
      </w:r>
    </w:p>
    <w:p w:rsidR="003B0AE8" w:rsidRPr="00A7564D" w:rsidRDefault="00CB45E2" w:rsidP="003B0AE8">
      <w:pPr>
        <w:rPr>
          <w:rFonts w:cs="Times New Roman"/>
        </w:rPr>
      </w:pPr>
      <w:r w:rsidRPr="00A7564D">
        <w:rPr>
          <w:rFonts w:cs="Times New Roman"/>
          <w:b/>
        </w:rPr>
        <w:t>Digital innovations:</w:t>
      </w:r>
      <w:r w:rsidRPr="00A7564D">
        <w:rPr>
          <w:rFonts w:cs="Times New Roman"/>
        </w:rPr>
        <w:t xml:space="preserve"> </w:t>
      </w:r>
      <w:r w:rsidR="003B0AE8" w:rsidRPr="00A7564D">
        <w:rPr>
          <w:rFonts w:cs="Times New Roman"/>
        </w:rPr>
        <w:t xml:space="preserve">In the case of follower organisations such as New Look, fast technological change is an issue since it is expensive and intricate to upgrade old systems. The </w:t>
      </w:r>
      <w:r w:rsidRPr="00A7564D">
        <w:rPr>
          <w:rFonts w:cs="Times New Roman"/>
        </w:rPr>
        <w:t xml:space="preserve">digital innovations </w:t>
      </w:r>
      <w:r w:rsidR="003B0AE8" w:rsidRPr="00A7564D">
        <w:rPr>
          <w:rFonts w:cs="Times New Roman"/>
        </w:rPr>
        <w:t xml:space="preserve">taken by the followers have the potential to generate strategic lag delays in responding to market shifts until proven to be of benefit to industry leaders, which can inherently result in strategic delays (McKinsey, 2023). </w:t>
      </w:r>
    </w:p>
    <w:p w:rsidR="003B0AE8" w:rsidRPr="00A7564D" w:rsidRDefault="00A31908" w:rsidP="003B0AE8">
      <w:pPr>
        <w:rPr>
          <w:rFonts w:cs="Times New Roman"/>
        </w:rPr>
      </w:pPr>
      <w:r w:rsidRPr="00A7564D">
        <w:rPr>
          <w:rFonts w:cs="Times New Roman"/>
          <w:b/>
        </w:rPr>
        <w:t>Ensures opportunity:</w:t>
      </w:r>
      <w:r w:rsidRPr="00A7564D">
        <w:rPr>
          <w:rFonts w:cs="Times New Roman"/>
        </w:rPr>
        <w:t xml:space="preserve"> </w:t>
      </w:r>
      <w:r w:rsidR="003B0AE8" w:rsidRPr="00A7564D">
        <w:rPr>
          <w:rFonts w:cs="Times New Roman"/>
        </w:rPr>
        <w:t>Strategically, technological change ensures opportunity space to both of the organisations. To the first-movers, the technology allows diversification into new markets, the feedback and testing of virtual try-on devices and providing choices in fulfilment like "instant delivery." As a follower, technology offers them the chance to enhance operational efficiency and can offer more stable channel experiences in the form of click and collect, as well as cross channel returns.</w:t>
      </w:r>
    </w:p>
    <w:p w:rsidR="003B0AE8" w:rsidRDefault="003B0AE8" w:rsidP="003B0AE8">
      <w:pPr>
        <w:rPr>
          <w:rFonts w:cs="Times New Roman"/>
        </w:rPr>
      </w:pPr>
      <w:r w:rsidRPr="00A7564D">
        <w:rPr>
          <w:rFonts w:cs="Times New Roman"/>
          <w:b/>
        </w:rPr>
        <w:t>The threat</w:t>
      </w:r>
      <w:r w:rsidRPr="00A7564D">
        <w:rPr>
          <w:rFonts w:cs="Times New Roman"/>
        </w:rPr>
        <w:t xml:space="preserve"> however is different. Innovators incur massive </w:t>
      </w:r>
      <w:r w:rsidR="00C46C97" w:rsidRPr="00A7564D">
        <w:rPr>
          <w:rFonts w:cs="Times New Roman"/>
        </w:rPr>
        <w:t>start-up</w:t>
      </w:r>
      <w:r w:rsidRPr="00A7564D">
        <w:rPr>
          <w:rFonts w:cs="Times New Roman"/>
        </w:rPr>
        <w:t xml:space="preserve"> costs, security issues and cybercrime and struggle to keep their systems constantly on the cutting-edge. The followers will be at risk of losing market share and falling behind the customer expectation of their competitors who are more digitally advanced. The latter strategic implications determine the long-term competition and determine how quick every single organisation invests in digital innovation (</w:t>
      </w:r>
      <w:proofErr w:type="spellStart"/>
      <w:r w:rsidRPr="00A7564D">
        <w:rPr>
          <w:rFonts w:cs="Times New Roman"/>
        </w:rPr>
        <w:t>Laudon</w:t>
      </w:r>
      <w:proofErr w:type="spellEnd"/>
      <w:r w:rsidRPr="00A7564D">
        <w:rPr>
          <w:rFonts w:cs="Times New Roman"/>
        </w:rPr>
        <w:t xml:space="preserve"> and </w:t>
      </w:r>
      <w:proofErr w:type="spellStart"/>
      <w:r w:rsidRPr="00A7564D">
        <w:rPr>
          <w:rFonts w:cs="Times New Roman"/>
        </w:rPr>
        <w:t>Traver</w:t>
      </w:r>
      <w:proofErr w:type="spellEnd"/>
      <w:r w:rsidRPr="00A7564D">
        <w:rPr>
          <w:rFonts w:cs="Times New Roman"/>
        </w:rPr>
        <w:t>, 2022).</w:t>
      </w:r>
    </w:p>
    <w:p w:rsidR="008904DB" w:rsidRDefault="008904DB" w:rsidP="003B0AE8">
      <w:pPr>
        <w:rPr>
          <w:rFonts w:cs="Times New Roman"/>
        </w:rPr>
      </w:pPr>
    </w:p>
    <w:p w:rsidR="008904DB" w:rsidRDefault="008904DB" w:rsidP="003B0AE8">
      <w:pPr>
        <w:rPr>
          <w:rFonts w:cs="Times New Roman"/>
        </w:rPr>
      </w:pPr>
    </w:p>
    <w:p w:rsidR="008904DB" w:rsidRPr="00A7564D" w:rsidRDefault="008904DB" w:rsidP="003B0AE8">
      <w:pPr>
        <w:rPr>
          <w:rFonts w:cs="Times New Roman"/>
        </w:rPr>
      </w:pPr>
    </w:p>
    <w:p w:rsidR="003B0AE8" w:rsidRPr="00A7564D" w:rsidRDefault="003B0AE8" w:rsidP="00E06EEC">
      <w:pPr>
        <w:pStyle w:val="Heading3"/>
        <w:rPr>
          <w:rFonts w:cs="Times New Roman"/>
        </w:rPr>
      </w:pPr>
      <w:bookmarkStart w:id="7" w:name="_Toc214315562"/>
      <w:r w:rsidRPr="00A7564D">
        <w:rPr>
          <w:rFonts w:cs="Times New Roman"/>
        </w:rPr>
        <w:lastRenderedPageBreak/>
        <w:t>Actor 2: Trends in social and Environmental Sustainability.</w:t>
      </w:r>
      <w:bookmarkEnd w:id="7"/>
    </w:p>
    <w:p w:rsidR="003B0AE8" w:rsidRPr="00A7564D" w:rsidRDefault="003B0AE8" w:rsidP="003B0AE8">
      <w:pPr>
        <w:rPr>
          <w:rFonts w:cs="Times New Roman"/>
        </w:rPr>
      </w:pPr>
      <w:r w:rsidRPr="00A7564D">
        <w:rPr>
          <w:rFonts w:cs="Times New Roman"/>
          <w:b/>
        </w:rPr>
        <w:t>Pioneers and followers</w:t>
      </w:r>
      <w:r w:rsidRPr="00A7564D">
        <w:rPr>
          <w:rFonts w:cs="Times New Roman"/>
        </w:rPr>
        <w:t xml:space="preserve"> are also developed differently due to the sustainability pressures. The visibility of leaders in the business, such as ASOS, has led to increased scrutiny on their sustainability against rising external attention, including taking the initiative in demonstrating environmental sustainability through their sourcing, reporting, and demonstrating circularity fashion. According to social trends, consumers are increasingly moving towards the use of ethical fashion, and younger age groups are demanding that brands exercise environmental responsibility (</w:t>
      </w:r>
      <w:proofErr w:type="spellStart"/>
      <w:r w:rsidRPr="00A7564D">
        <w:rPr>
          <w:rFonts w:cs="Times New Roman"/>
        </w:rPr>
        <w:t>Euromonitor</w:t>
      </w:r>
      <w:proofErr w:type="spellEnd"/>
      <w:r w:rsidRPr="00A7564D">
        <w:rPr>
          <w:rFonts w:cs="Times New Roman"/>
        </w:rPr>
        <w:t xml:space="preserve">, 2022). </w:t>
      </w:r>
    </w:p>
    <w:p w:rsidR="003B0AE8" w:rsidRPr="00A7564D" w:rsidRDefault="00CB45E2" w:rsidP="003B0AE8">
      <w:pPr>
        <w:rPr>
          <w:rFonts w:cs="Times New Roman"/>
        </w:rPr>
      </w:pPr>
      <w:r w:rsidRPr="00A7564D">
        <w:rPr>
          <w:rFonts w:cs="Times New Roman"/>
          <w:b/>
        </w:rPr>
        <w:t>Sustainability pressure:</w:t>
      </w:r>
      <w:r w:rsidRPr="00A7564D">
        <w:rPr>
          <w:rFonts w:cs="Times New Roman"/>
        </w:rPr>
        <w:t xml:space="preserve"> </w:t>
      </w:r>
      <w:r w:rsidR="003B0AE8" w:rsidRPr="00A7564D">
        <w:rPr>
          <w:rFonts w:cs="Times New Roman"/>
        </w:rPr>
        <w:t>In the case of followers such as New Look, sustainability pressure can tend to necessitate reactive approaches. The market expectations are normally met with gradual improvements by the followers instead of trying a radical innovation. Even though this reduces risk in the short run, it might make followers less able to follow suit in terms of sustainability leadership exhibited by pioneers, which would limit their capability in attracting ethically conscious consumers (H&amp;M Foundation, 2021).</w:t>
      </w:r>
    </w:p>
    <w:p w:rsidR="003B0AE8" w:rsidRPr="00A7564D" w:rsidRDefault="003B0AE8" w:rsidP="003B0AE8">
      <w:pPr>
        <w:rPr>
          <w:rFonts w:cs="Times New Roman"/>
        </w:rPr>
      </w:pPr>
      <w:r w:rsidRPr="00A7564D">
        <w:rPr>
          <w:rFonts w:cs="Times New Roman"/>
          <w:b/>
        </w:rPr>
        <w:t xml:space="preserve">Threats </w:t>
      </w:r>
      <w:r w:rsidRPr="00A7564D">
        <w:rPr>
          <w:rFonts w:cs="Times New Roman"/>
        </w:rPr>
        <w:t xml:space="preserve">of sustainability actor are also serious. Leaders face the risk of reputation loss in the case of </w:t>
      </w:r>
      <w:proofErr w:type="spellStart"/>
      <w:r w:rsidRPr="00A7564D">
        <w:rPr>
          <w:rFonts w:cs="Times New Roman"/>
        </w:rPr>
        <w:t>greenwashing</w:t>
      </w:r>
      <w:proofErr w:type="spellEnd"/>
      <w:r w:rsidRPr="00A7564D">
        <w:rPr>
          <w:rFonts w:cs="Times New Roman"/>
        </w:rPr>
        <w:t xml:space="preserve"> claims, whereas followers, in their turn, face the threat of being seen as too slow or even fake. Compliance strains on both groups include regulatory actions (e.g. mandatory carbon reporting). On the strategic front, sustainability trends necessitate a constant flow of innovations and collaboration with the suppliers by pioneers, and unrestricted adherence to cost and modernisation of the operations procedures by followers.</w:t>
      </w:r>
    </w:p>
    <w:p w:rsidR="000F6ECD" w:rsidRPr="00A7564D" w:rsidRDefault="000F6ECD" w:rsidP="003E1BF7">
      <w:pPr>
        <w:spacing w:line="259" w:lineRule="auto"/>
        <w:jc w:val="center"/>
        <w:rPr>
          <w:rFonts w:cs="Times New Roman"/>
        </w:rPr>
      </w:pPr>
      <w:r w:rsidRPr="00A7564D">
        <w:rPr>
          <w:rFonts w:cs="Times New Roman"/>
          <w:noProof/>
          <w:lang w:val="en-US"/>
        </w:rPr>
        <w:drawing>
          <wp:inline distT="0" distB="0" distL="0" distR="0" wp14:anchorId="33A7CB3E" wp14:editId="59ADF9F6">
            <wp:extent cx="5447100" cy="2169042"/>
            <wp:effectExtent l="0" t="0" r="127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7145" cy="2173042"/>
                    </a:xfrm>
                    <a:prstGeom prst="rect">
                      <a:avLst/>
                    </a:prstGeom>
                  </pic:spPr>
                </pic:pic>
              </a:graphicData>
            </a:graphic>
          </wp:inline>
        </w:drawing>
      </w:r>
    </w:p>
    <w:p w:rsidR="003E1BF7" w:rsidRPr="00A7564D" w:rsidRDefault="000F6ECD" w:rsidP="004C16DF">
      <w:pPr>
        <w:jc w:val="center"/>
        <w:rPr>
          <w:rFonts w:cs="Times New Roman"/>
        </w:rPr>
      </w:pPr>
      <w:r w:rsidRPr="00A7564D">
        <w:rPr>
          <w:rFonts w:cs="Times New Roman"/>
        </w:rPr>
        <w:t xml:space="preserve">Figure: </w:t>
      </w:r>
      <w:r w:rsidR="003E1BF7" w:rsidRPr="00A7564D">
        <w:rPr>
          <w:rFonts w:cs="Times New Roman"/>
        </w:rPr>
        <w:t>Impacts (</w:t>
      </w:r>
      <w:proofErr w:type="spellStart"/>
      <w:r w:rsidR="003E1BF7" w:rsidRPr="00A7564D">
        <w:rPr>
          <w:rFonts w:cs="Times New Roman"/>
        </w:rPr>
        <w:t>Purwati</w:t>
      </w:r>
      <w:proofErr w:type="spellEnd"/>
      <w:r w:rsidR="003E1BF7" w:rsidRPr="00A7564D">
        <w:rPr>
          <w:rFonts w:cs="Times New Roman"/>
        </w:rPr>
        <w:t xml:space="preserve"> &amp; </w:t>
      </w:r>
      <w:proofErr w:type="spellStart"/>
      <w:r w:rsidR="003E1BF7" w:rsidRPr="00A7564D">
        <w:rPr>
          <w:rFonts w:cs="Times New Roman"/>
        </w:rPr>
        <w:t>Latifah</w:t>
      </w:r>
      <w:proofErr w:type="spellEnd"/>
      <w:r w:rsidR="003E1BF7" w:rsidRPr="00A7564D">
        <w:rPr>
          <w:rFonts w:cs="Times New Roman"/>
        </w:rPr>
        <w:t>, 2022).</w:t>
      </w:r>
    </w:p>
    <w:p w:rsidR="003B0AE8" w:rsidRPr="00A7564D" w:rsidRDefault="003B0AE8" w:rsidP="00BE7E1C">
      <w:pPr>
        <w:pStyle w:val="Heading1"/>
        <w:rPr>
          <w:rFonts w:cs="Times New Roman"/>
        </w:rPr>
      </w:pPr>
      <w:bookmarkStart w:id="8" w:name="_Toc214315563"/>
      <w:r w:rsidRPr="00A7564D">
        <w:rPr>
          <w:rFonts w:cs="Times New Roman"/>
        </w:rPr>
        <w:lastRenderedPageBreak/>
        <w:t>3. Task 2: Follower and Pioneering Organisational Strategic Responses.</w:t>
      </w:r>
      <w:bookmarkEnd w:id="8"/>
    </w:p>
    <w:p w:rsidR="003B0AE8" w:rsidRPr="00A7564D" w:rsidRDefault="003B0AE8" w:rsidP="00BE7E1C">
      <w:pPr>
        <w:pStyle w:val="Heading2"/>
        <w:rPr>
          <w:rFonts w:cs="Times New Roman"/>
        </w:rPr>
      </w:pPr>
      <w:bookmarkStart w:id="9" w:name="_Toc214315564"/>
      <w:r w:rsidRPr="00A7564D">
        <w:rPr>
          <w:rFonts w:cs="Times New Roman"/>
        </w:rPr>
        <w:t>3.1 Strategic Responses of Pioneering Organisations.</w:t>
      </w:r>
      <w:bookmarkEnd w:id="9"/>
    </w:p>
    <w:p w:rsidR="003B0AE8" w:rsidRPr="00A7564D" w:rsidRDefault="003B0AE8" w:rsidP="003B0AE8">
      <w:pPr>
        <w:rPr>
          <w:rFonts w:cs="Times New Roman"/>
        </w:rPr>
      </w:pPr>
      <w:r w:rsidRPr="00A7564D">
        <w:rPr>
          <w:rFonts w:cs="Times New Roman"/>
        </w:rPr>
        <w:t xml:space="preserve">ASOS is proactive, innovation-driven, and resorts to technology, data and digital infrastructure to influence the expectations of consumers. Being an innovator, it tries new technologies early, like the use of AI personalisation and virtual try-on capabilities, establishing a new tone in the sphere of online fashion music shops (Grant, 2019). </w:t>
      </w:r>
    </w:p>
    <w:p w:rsidR="003B0AE8" w:rsidRPr="00A7564D" w:rsidRDefault="003B0AE8" w:rsidP="002A5B5A">
      <w:pPr>
        <w:pStyle w:val="Heading3"/>
        <w:rPr>
          <w:rFonts w:cs="Times New Roman"/>
        </w:rPr>
      </w:pPr>
      <w:bookmarkStart w:id="10" w:name="_Toc214315565"/>
      <w:r w:rsidRPr="00A7564D">
        <w:rPr>
          <w:rFonts w:cs="Times New Roman"/>
        </w:rPr>
        <w:t xml:space="preserve">Application of the Growth Matrix of </w:t>
      </w:r>
      <w:proofErr w:type="spellStart"/>
      <w:r w:rsidRPr="00A7564D">
        <w:rPr>
          <w:rFonts w:cs="Times New Roman"/>
        </w:rPr>
        <w:t>Ansoff</w:t>
      </w:r>
      <w:proofErr w:type="spellEnd"/>
      <w:r w:rsidRPr="00A7564D">
        <w:rPr>
          <w:rFonts w:cs="Times New Roman"/>
        </w:rPr>
        <w:t xml:space="preserve"> by ASOS.</w:t>
      </w:r>
      <w:bookmarkEnd w:id="10"/>
    </w:p>
    <w:p w:rsidR="003B0AE8" w:rsidRPr="00A7564D" w:rsidRDefault="002A5B5A" w:rsidP="003B0AE8">
      <w:pPr>
        <w:rPr>
          <w:rFonts w:cs="Times New Roman"/>
        </w:rPr>
      </w:pPr>
      <w:r w:rsidRPr="00A7564D">
        <w:rPr>
          <w:rFonts w:cs="Times New Roman"/>
          <w:b/>
        </w:rPr>
        <w:t xml:space="preserve">-Strategy of Market Penetration: </w:t>
      </w:r>
      <w:r w:rsidR="003B0AE8" w:rsidRPr="00A7564D">
        <w:rPr>
          <w:rFonts w:cs="Times New Roman"/>
        </w:rPr>
        <w:t xml:space="preserve">Personalised marketing, optimisation of the mobile application and targeted promotions help ASOS to increase the penetration in the market. Predictive analytics will enable ASOS to customise on-product recommendations, raising the conversion rates and frequency of a repeat purchase (Kotler and Keller, 2020). </w:t>
      </w:r>
    </w:p>
    <w:p w:rsidR="003E1BF7" w:rsidRPr="00A7564D" w:rsidRDefault="003E1BF7" w:rsidP="003E1BF7">
      <w:pPr>
        <w:jc w:val="center"/>
        <w:rPr>
          <w:rFonts w:cs="Times New Roman"/>
          <w:b/>
        </w:rPr>
      </w:pPr>
      <w:r w:rsidRPr="00A7564D">
        <w:rPr>
          <w:rFonts w:cs="Times New Roman"/>
          <w:b/>
          <w:noProof/>
          <w:lang w:val="en-US"/>
        </w:rPr>
        <w:drawing>
          <wp:inline distT="0" distB="0" distL="0" distR="0" wp14:anchorId="7A6A1864" wp14:editId="165DDFB0">
            <wp:extent cx="3324225" cy="27716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34852" cy="2780464"/>
                    </a:xfrm>
                    <a:prstGeom prst="rect">
                      <a:avLst/>
                    </a:prstGeom>
                  </pic:spPr>
                </pic:pic>
              </a:graphicData>
            </a:graphic>
          </wp:inline>
        </w:drawing>
      </w:r>
    </w:p>
    <w:p w:rsidR="003E1BF7" w:rsidRPr="00A7564D" w:rsidRDefault="003E1BF7" w:rsidP="003E1BF7">
      <w:pPr>
        <w:jc w:val="center"/>
        <w:rPr>
          <w:rFonts w:cs="Times New Roman"/>
        </w:rPr>
      </w:pPr>
      <w:r w:rsidRPr="00A7564D">
        <w:rPr>
          <w:rFonts w:cs="Times New Roman"/>
        </w:rPr>
        <w:t xml:space="preserve">Figure: Growth Matrix of </w:t>
      </w:r>
      <w:proofErr w:type="spellStart"/>
      <w:r w:rsidRPr="00A7564D">
        <w:rPr>
          <w:rFonts w:cs="Times New Roman"/>
        </w:rPr>
        <w:t>Ansoff</w:t>
      </w:r>
      <w:proofErr w:type="spellEnd"/>
      <w:r w:rsidRPr="00A7564D">
        <w:rPr>
          <w:rFonts w:cs="Times New Roman"/>
        </w:rPr>
        <w:t xml:space="preserve"> (Shankar et al., 2022).</w:t>
      </w:r>
    </w:p>
    <w:p w:rsidR="003B0AE8" w:rsidRPr="00A7564D" w:rsidRDefault="003B0AE8" w:rsidP="003B0AE8">
      <w:pPr>
        <w:rPr>
          <w:rFonts w:cs="Times New Roman"/>
        </w:rPr>
      </w:pPr>
      <w:r w:rsidRPr="00A7564D">
        <w:rPr>
          <w:rFonts w:cs="Times New Roman"/>
          <w:b/>
        </w:rPr>
        <w:t>Product Development Strategy:</w:t>
      </w:r>
      <w:r w:rsidRPr="00A7564D">
        <w:rPr>
          <w:rFonts w:cs="Times New Roman"/>
        </w:rPr>
        <w:t xml:space="preserve"> This category involves the formulation of a strategy designed to enhance the existing product or develop a new one to compete with existing products (Kim, 2003).</w:t>
      </w:r>
      <w:r w:rsidR="002A5B5A" w:rsidRPr="00A7564D">
        <w:rPr>
          <w:rFonts w:cs="Times New Roman"/>
        </w:rPr>
        <w:t xml:space="preserve"> </w:t>
      </w:r>
      <w:r w:rsidRPr="00A7564D">
        <w:rPr>
          <w:rFonts w:cs="Times New Roman"/>
        </w:rPr>
        <w:t xml:space="preserve">ASOS also has a faster response to the emergence of new lines in its own-label trend forecasting which is data led. Its capability to process customer data in real time enables swift design to launch processes, which guide the brand to remain up to date on trends of style. </w:t>
      </w:r>
    </w:p>
    <w:p w:rsidR="004C16DF" w:rsidRPr="00A7564D" w:rsidRDefault="004C16DF" w:rsidP="003B0AE8">
      <w:pPr>
        <w:rPr>
          <w:rFonts w:cs="Times New Roman"/>
        </w:rPr>
      </w:pPr>
    </w:p>
    <w:p w:rsidR="003B0AE8" w:rsidRPr="00A7564D" w:rsidRDefault="003B0AE8" w:rsidP="003B0AE8">
      <w:pPr>
        <w:rPr>
          <w:rFonts w:cs="Times New Roman"/>
          <w:b/>
        </w:rPr>
      </w:pPr>
      <w:r w:rsidRPr="00A7564D">
        <w:rPr>
          <w:rFonts w:cs="Times New Roman"/>
          <w:b/>
        </w:rPr>
        <w:lastRenderedPageBreak/>
        <w:t>Diversification Strategy</w:t>
      </w:r>
    </w:p>
    <w:p w:rsidR="002A5B5A" w:rsidRPr="00A7564D" w:rsidRDefault="003B0AE8" w:rsidP="003B0AE8">
      <w:pPr>
        <w:rPr>
          <w:rFonts w:cs="Times New Roman"/>
        </w:rPr>
      </w:pPr>
      <w:r w:rsidRPr="00A7564D">
        <w:rPr>
          <w:rFonts w:cs="Times New Roman"/>
        </w:rPr>
        <w:t xml:space="preserve">ASOS does not only focus on clothes but also has branches of the business such as beauty, </w:t>
      </w:r>
      <w:r w:rsidR="002A5B5A" w:rsidRPr="00A7564D">
        <w:rPr>
          <w:rFonts w:cs="Times New Roman"/>
        </w:rPr>
        <w:t>active wear</w:t>
      </w:r>
      <w:r w:rsidRPr="00A7564D">
        <w:rPr>
          <w:rFonts w:cs="Times New Roman"/>
        </w:rPr>
        <w:t xml:space="preserve"> and lifestyle. This diversification of the portfolio assists the business to explore neighbour markets in accordance to its young demographics. The diversification projects also eliminate reliance on the core lines of fashion and increase cross-selling opportunities (Kotler et al., 2022). Being a pioneer, ASOS is more eager to venture into new categories</w:t>
      </w:r>
      <w:r w:rsidR="001E6FFD" w:rsidRPr="00A7564D">
        <w:rPr>
          <w:rFonts w:cs="Times New Roman"/>
        </w:rPr>
        <w:t xml:space="preserve"> sooner than the followers.</w:t>
      </w:r>
    </w:p>
    <w:p w:rsidR="003B0AE8" w:rsidRPr="00A7564D" w:rsidRDefault="003B0AE8" w:rsidP="001E6FFD">
      <w:pPr>
        <w:pStyle w:val="Heading3"/>
        <w:rPr>
          <w:rFonts w:cs="Times New Roman"/>
        </w:rPr>
      </w:pPr>
      <w:bookmarkStart w:id="11" w:name="_Toc214315566"/>
      <w:r w:rsidRPr="00A7564D">
        <w:rPr>
          <w:rFonts w:cs="Times New Roman"/>
        </w:rPr>
        <w:t xml:space="preserve">ASOS Uses </w:t>
      </w:r>
      <w:r w:rsidR="00A0709B" w:rsidRPr="00A7564D">
        <w:rPr>
          <w:rFonts w:cs="Times New Roman"/>
        </w:rPr>
        <w:t>Generic</w:t>
      </w:r>
      <w:r w:rsidRPr="00A7564D">
        <w:rPr>
          <w:rFonts w:cs="Times New Roman"/>
        </w:rPr>
        <w:t xml:space="preserve"> Strategies of Porter.</w:t>
      </w:r>
      <w:bookmarkEnd w:id="11"/>
    </w:p>
    <w:p w:rsidR="003B0AE8" w:rsidRPr="00A7564D" w:rsidRDefault="003B0AE8" w:rsidP="003B0AE8">
      <w:pPr>
        <w:rPr>
          <w:rFonts w:cs="Times New Roman"/>
          <w:b/>
        </w:rPr>
      </w:pPr>
      <w:r w:rsidRPr="00A7564D">
        <w:rPr>
          <w:rFonts w:cs="Times New Roman"/>
          <w:b/>
        </w:rPr>
        <w:t>Differentiation Strategy</w:t>
      </w:r>
    </w:p>
    <w:p w:rsidR="003B0AE8" w:rsidRPr="00A7564D" w:rsidRDefault="003B0AE8" w:rsidP="003B0AE8">
      <w:pPr>
        <w:rPr>
          <w:rFonts w:cs="Times New Roman"/>
        </w:rPr>
      </w:pPr>
      <w:r w:rsidRPr="00A7564D">
        <w:rPr>
          <w:rFonts w:cs="Times New Roman"/>
        </w:rPr>
        <w:t xml:space="preserve">ASOS employs digital innovation, personalisation and unique customer experiences as a way of differentiation. Other highly technical features, visual search, AI </w:t>
      </w:r>
      <w:proofErr w:type="spellStart"/>
      <w:r w:rsidRPr="00A7564D">
        <w:rPr>
          <w:rFonts w:cs="Times New Roman"/>
        </w:rPr>
        <w:t>chatbots</w:t>
      </w:r>
      <w:proofErr w:type="spellEnd"/>
      <w:r w:rsidRPr="00A7564D">
        <w:rPr>
          <w:rFonts w:cs="Times New Roman"/>
        </w:rPr>
        <w:t xml:space="preserve"> and the AI deliver Instant Delivery, are used to improve the quality of the services and the perc</w:t>
      </w:r>
      <w:r w:rsidR="001E6FFD" w:rsidRPr="00A7564D">
        <w:rPr>
          <w:rFonts w:cs="Times New Roman"/>
        </w:rPr>
        <w:t xml:space="preserve">eived value (Accenture, 2021). </w:t>
      </w:r>
    </w:p>
    <w:p w:rsidR="003B0AE8" w:rsidRPr="00A7564D" w:rsidRDefault="003B0AE8" w:rsidP="003B0AE8">
      <w:pPr>
        <w:rPr>
          <w:rFonts w:cs="Times New Roman"/>
          <w:b/>
        </w:rPr>
      </w:pPr>
      <w:r w:rsidRPr="00A7564D">
        <w:rPr>
          <w:rFonts w:cs="Times New Roman"/>
          <w:b/>
        </w:rPr>
        <w:t>Strategic Differentiation Strategy</w:t>
      </w:r>
    </w:p>
    <w:p w:rsidR="003B0AE8" w:rsidRPr="00A7564D" w:rsidRDefault="003B0AE8" w:rsidP="003B0AE8">
      <w:pPr>
        <w:rPr>
          <w:rFonts w:cs="Times New Roman"/>
        </w:rPr>
      </w:pPr>
      <w:r w:rsidRPr="00A7564D">
        <w:rPr>
          <w:rFonts w:cs="Times New Roman"/>
        </w:rPr>
        <w:t xml:space="preserve">Influencer marketing and Gen-Z-aligned content are used to appeal to younger and more socially active consumers who use social media a lot (ASOS). Its branding is focused on individualism, inclusiveness and digital innovation, which are in line with new cultural values (Smith and Taylor, 2019). </w:t>
      </w:r>
    </w:p>
    <w:p w:rsidR="003B0AE8" w:rsidRPr="00A7564D" w:rsidRDefault="003B0AE8" w:rsidP="003B0AE8">
      <w:pPr>
        <w:rPr>
          <w:rFonts w:cs="Times New Roman"/>
          <w:b/>
        </w:rPr>
      </w:pPr>
      <w:r w:rsidRPr="00A7564D">
        <w:rPr>
          <w:rFonts w:cs="Times New Roman"/>
          <w:b/>
        </w:rPr>
        <w:t>ASOS has been strategizing to handle technological pressures.</w:t>
      </w:r>
    </w:p>
    <w:p w:rsidR="003B0AE8" w:rsidRPr="00A7564D" w:rsidRDefault="003B0AE8" w:rsidP="003B0AE8">
      <w:pPr>
        <w:rPr>
          <w:rFonts w:cs="Times New Roman"/>
        </w:rPr>
      </w:pPr>
      <w:r w:rsidRPr="00A7564D">
        <w:rPr>
          <w:rFonts w:cs="Times New Roman"/>
        </w:rPr>
        <w:t xml:space="preserve">ASOS puts a lot of effort in data analytics, automation systems and machine-learning systems to improve customer journey personalisation. Technology endorses supply chain visibility, enhances accuracy of stock as well as agile decision-making (Deloitte, 2022). The tools assist ASOS to predict consumer behaviour and customise the browsing experience in a more relevant manner than the followers. </w:t>
      </w:r>
    </w:p>
    <w:p w:rsidR="003B0AE8" w:rsidRPr="00A7564D" w:rsidRDefault="003B0AE8" w:rsidP="003B0AE8">
      <w:pPr>
        <w:rPr>
          <w:rFonts w:cs="Times New Roman"/>
          <w:b/>
        </w:rPr>
      </w:pPr>
      <w:r w:rsidRPr="00A7564D">
        <w:rPr>
          <w:rFonts w:cs="Times New Roman"/>
          <w:b/>
        </w:rPr>
        <w:t>ASOS in response to Sustainability Pressures: Strategy.</w:t>
      </w:r>
    </w:p>
    <w:p w:rsidR="003B0AE8" w:rsidRPr="00A7564D" w:rsidRDefault="003B0AE8" w:rsidP="003B0AE8">
      <w:pPr>
        <w:rPr>
          <w:rFonts w:cs="Times New Roman"/>
        </w:rPr>
      </w:pPr>
      <w:r w:rsidRPr="00A7564D">
        <w:rPr>
          <w:rFonts w:cs="Times New Roman"/>
        </w:rPr>
        <w:t>ASOS implements a proactive sustainability strategy that includes disclosure of clear supply chain reports and expansion of the recycled material. Such measures mitigate reputational risk and bring the brand to be more in line with the increasing envi</w:t>
      </w:r>
      <w:r w:rsidR="001E6FFD" w:rsidRPr="00A7564D">
        <w:rPr>
          <w:rFonts w:cs="Times New Roman"/>
        </w:rPr>
        <w:t xml:space="preserve">ronmental demands (PwC, 2024). </w:t>
      </w:r>
    </w:p>
    <w:p w:rsidR="003B0AE8" w:rsidRPr="00A7564D" w:rsidRDefault="003958E8" w:rsidP="001E6FFD">
      <w:pPr>
        <w:pStyle w:val="Heading2"/>
        <w:rPr>
          <w:rFonts w:cs="Times New Roman"/>
        </w:rPr>
      </w:pPr>
      <w:bookmarkStart w:id="12" w:name="_Toc214315567"/>
      <w:r>
        <w:rPr>
          <w:rFonts w:cs="Times New Roman"/>
        </w:rPr>
        <w:lastRenderedPageBreak/>
        <w:t>3.2</w:t>
      </w:r>
      <w:r w:rsidR="003B0AE8" w:rsidRPr="00A7564D">
        <w:rPr>
          <w:rFonts w:cs="Times New Roman"/>
        </w:rPr>
        <w:t>. Strategic Responses of Follower Organisations (New Look).</w:t>
      </w:r>
      <w:bookmarkEnd w:id="12"/>
    </w:p>
    <w:p w:rsidR="003B0AE8" w:rsidRPr="00A7564D" w:rsidRDefault="003B0AE8" w:rsidP="003B0AE8">
      <w:pPr>
        <w:rPr>
          <w:rFonts w:cs="Times New Roman"/>
          <w:b/>
        </w:rPr>
      </w:pPr>
      <w:r w:rsidRPr="00A7564D">
        <w:rPr>
          <w:rFonts w:cs="Times New Roman"/>
          <w:b/>
        </w:rPr>
        <w:t>Strategy Orientation of New Look as a follower.</w:t>
      </w:r>
    </w:p>
    <w:p w:rsidR="003B0AE8" w:rsidRPr="00A7564D" w:rsidRDefault="003B0AE8" w:rsidP="003B0AE8">
      <w:pPr>
        <w:rPr>
          <w:rFonts w:cs="Times New Roman"/>
        </w:rPr>
      </w:pPr>
      <w:r w:rsidRPr="00A7564D">
        <w:rPr>
          <w:rFonts w:cs="Times New Roman"/>
        </w:rPr>
        <w:t xml:space="preserve">New Look takes a risk-averse strategic change. Rather than be innovative, it tracks the results of pioneers and introduces solutions that have already been proved to work and fit its positioning strategy of being cost-efficient (Johnson et al., 2020). It is a follower logic that helps New Look to prevent expensive failures and keep the prices accessible to mainstream consumers. </w:t>
      </w:r>
    </w:p>
    <w:p w:rsidR="003B0AE8" w:rsidRPr="00A7564D" w:rsidRDefault="003B0AE8" w:rsidP="001E6FFD">
      <w:pPr>
        <w:pStyle w:val="Heading3"/>
        <w:rPr>
          <w:rFonts w:cs="Times New Roman"/>
        </w:rPr>
      </w:pPr>
      <w:bookmarkStart w:id="13" w:name="_Toc214315568"/>
      <w:proofErr w:type="spellStart"/>
      <w:r w:rsidRPr="00A7564D">
        <w:rPr>
          <w:rFonts w:cs="Times New Roman"/>
        </w:rPr>
        <w:t>Ansoff</w:t>
      </w:r>
      <w:proofErr w:type="spellEnd"/>
      <w:r w:rsidRPr="00A7564D">
        <w:rPr>
          <w:rFonts w:cs="Times New Roman"/>
        </w:rPr>
        <w:t xml:space="preserve"> Growth matrix applied by New Look.</w:t>
      </w:r>
      <w:bookmarkEnd w:id="13"/>
    </w:p>
    <w:p w:rsidR="003B0AE8" w:rsidRPr="00A7564D" w:rsidRDefault="003B0AE8" w:rsidP="003B0AE8">
      <w:pPr>
        <w:rPr>
          <w:rFonts w:cs="Times New Roman"/>
          <w:b/>
        </w:rPr>
      </w:pPr>
      <w:r w:rsidRPr="00A7564D">
        <w:rPr>
          <w:rFonts w:cs="Times New Roman"/>
          <w:b/>
        </w:rPr>
        <w:t>Strategy of Market Penetration.</w:t>
      </w:r>
    </w:p>
    <w:p w:rsidR="003B0AE8" w:rsidRPr="00A7564D" w:rsidRDefault="003B0AE8" w:rsidP="003B0AE8">
      <w:pPr>
        <w:rPr>
          <w:rFonts w:cs="Times New Roman"/>
        </w:rPr>
      </w:pPr>
      <w:r w:rsidRPr="00A7564D">
        <w:rPr>
          <w:rFonts w:cs="Times New Roman"/>
        </w:rPr>
        <w:t xml:space="preserve">New look uses competitive prices, loyalty reward programme, and high volume promotions to reach customers more. This product would be an interest to low-income buyers who want low-priced fashion. Dual benefits supporting penetration in market include mere </w:t>
      </w:r>
      <w:proofErr w:type="spellStart"/>
      <w:r w:rsidRPr="00A7564D">
        <w:rPr>
          <w:rFonts w:cs="Times New Roman"/>
        </w:rPr>
        <w:t>omnichannel</w:t>
      </w:r>
      <w:proofErr w:type="spellEnd"/>
      <w:r w:rsidRPr="00A7564D">
        <w:rPr>
          <w:rFonts w:cs="Times New Roman"/>
        </w:rPr>
        <w:t xml:space="preserve"> capabilities like click-and-collect. Such activities have assisted New Look to stay in a price sensitive segment.</w:t>
      </w:r>
    </w:p>
    <w:p w:rsidR="003B0AE8" w:rsidRPr="00A7564D" w:rsidRDefault="003B0AE8" w:rsidP="003B0AE8">
      <w:pPr>
        <w:rPr>
          <w:rFonts w:cs="Times New Roman"/>
        </w:rPr>
      </w:pPr>
      <w:r w:rsidRPr="00A7564D">
        <w:rPr>
          <w:rFonts w:cs="Times New Roman"/>
          <w:b/>
        </w:rPr>
        <w:t>Product Development Strategy:</w:t>
      </w:r>
      <w:r w:rsidRPr="00A7564D">
        <w:rPr>
          <w:rFonts w:cs="Times New Roman"/>
        </w:rPr>
        <w:t xml:space="preserve"> </w:t>
      </w:r>
      <w:r w:rsidR="00400737" w:rsidRPr="00A7564D">
        <w:rPr>
          <w:rFonts w:cs="Times New Roman"/>
        </w:rPr>
        <w:t xml:space="preserve"> </w:t>
      </w:r>
      <w:r w:rsidRPr="00A7564D">
        <w:rPr>
          <w:rFonts w:cs="Times New Roman"/>
        </w:rPr>
        <w:t xml:space="preserve">The product development of New Look involves imitation of trends instead of being </w:t>
      </w:r>
      <w:proofErr w:type="spellStart"/>
      <w:r w:rsidRPr="00A7564D">
        <w:rPr>
          <w:rFonts w:cs="Times New Roman"/>
        </w:rPr>
        <w:t>trendsets</w:t>
      </w:r>
      <w:proofErr w:type="spellEnd"/>
      <w:r w:rsidRPr="00A7564D">
        <w:rPr>
          <w:rFonts w:cs="Times New Roman"/>
        </w:rPr>
        <w:t>. The brand pays close attention to social networks, rivals, and vanguard media to recognise the trends of fashionable designs to duplicate them (</w:t>
      </w:r>
      <w:proofErr w:type="spellStart"/>
      <w:r w:rsidRPr="00A7564D">
        <w:rPr>
          <w:rFonts w:cs="Times New Roman"/>
        </w:rPr>
        <w:t>Euromonitor</w:t>
      </w:r>
      <w:proofErr w:type="spellEnd"/>
      <w:r w:rsidRPr="00A7564D">
        <w:rPr>
          <w:rFonts w:cs="Times New Roman"/>
        </w:rPr>
        <w:t>, 2022). This minimises the chances of making unsellable product and also prevents high costs. The strategy is in line with the New Look operational model of low-cost fashion and fast-moving.</w:t>
      </w:r>
    </w:p>
    <w:p w:rsidR="003B0AE8" w:rsidRPr="00A7564D" w:rsidRDefault="003B0AE8" w:rsidP="003B0AE8">
      <w:pPr>
        <w:rPr>
          <w:rFonts w:cs="Times New Roman"/>
        </w:rPr>
      </w:pPr>
      <w:r w:rsidRPr="00A7564D">
        <w:rPr>
          <w:rFonts w:cs="Times New Roman"/>
        </w:rPr>
        <w:t xml:space="preserve">The strategy of market development by New Look is based on enhancing the online-offline integration rather than market expansion. Better store stocks, simplified in-store delivery and better online site functionality help in wider customer coverage. These are user-friendly functions of New Look, which entice the consumer, who is already older or not as digitally sure. It is therefore feasible </w:t>
      </w:r>
      <w:r w:rsidR="00400737" w:rsidRPr="00A7564D">
        <w:rPr>
          <w:rFonts w:cs="Times New Roman"/>
        </w:rPr>
        <w:t>and cheap to develop the market (Linden, 2001).</w:t>
      </w:r>
    </w:p>
    <w:p w:rsidR="003B0AE8" w:rsidRPr="00532DDC" w:rsidRDefault="003B0AE8" w:rsidP="003B0AE8">
      <w:pPr>
        <w:rPr>
          <w:rFonts w:cs="Times New Roman"/>
          <w:b/>
        </w:rPr>
      </w:pPr>
      <w:r w:rsidRPr="00A7564D">
        <w:rPr>
          <w:rFonts w:cs="Times New Roman"/>
          <w:b/>
        </w:rPr>
        <w:t>Diversification Strategy</w:t>
      </w:r>
      <w:r w:rsidR="00532DDC">
        <w:rPr>
          <w:rFonts w:cs="Times New Roman"/>
          <w:b/>
        </w:rPr>
        <w:t xml:space="preserve">- </w:t>
      </w:r>
      <w:r w:rsidRPr="00A7564D">
        <w:rPr>
          <w:rFonts w:cs="Times New Roman"/>
        </w:rPr>
        <w:t xml:space="preserve">New Look has a moderate level of diversification as it is engaged in selling accessories, footwear and beauty products. The categories are complementary to its apparel lines and stimulate basket-building behaviours. The strategy does not focus on risky diversification into new markets </w:t>
      </w:r>
      <w:proofErr w:type="gramStart"/>
      <w:r w:rsidRPr="00A7564D">
        <w:rPr>
          <w:rFonts w:cs="Times New Roman"/>
        </w:rPr>
        <w:t>( Kotler</w:t>
      </w:r>
      <w:proofErr w:type="gramEnd"/>
      <w:r w:rsidRPr="00A7564D">
        <w:rPr>
          <w:rFonts w:cs="Times New Roman"/>
        </w:rPr>
        <w:t xml:space="preserve"> et al., 2022). This is a controlled approach, which allows diversification to fit in the available brand name.</w:t>
      </w:r>
    </w:p>
    <w:p w:rsidR="003B0AE8" w:rsidRPr="00A7564D" w:rsidRDefault="003B0AE8" w:rsidP="00400737">
      <w:pPr>
        <w:pStyle w:val="Heading3"/>
        <w:rPr>
          <w:rFonts w:cs="Times New Roman"/>
        </w:rPr>
      </w:pPr>
      <w:bookmarkStart w:id="14" w:name="_Toc214315569"/>
      <w:r w:rsidRPr="00A7564D">
        <w:rPr>
          <w:rFonts w:cs="Times New Roman"/>
        </w:rPr>
        <w:lastRenderedPageBreak/>
        <w:t>New Look has implemented the Porters Generic Strategies.</w:t>
      </w:r>
      <w:bookmarkEnd w:id="14"/>
    </w:p>
    <w:p w:rsidR="003B0AE8" w:rsidRPr="00A7564D" w:rsidRDefault="003B0AE8" w:rsidP="003B0AE8">
      <w:pPr>
        <w:rPr>
          <w:rFonts w:cs="Times New Roman"/>
          <w:b/>
        </w:rPr>
      </w:pPr>
      <w:r w:rsidRPr="00A7564D">
        <w:rPr>
          <w:rFonts w:cs="Times New Roman"/>
          <w:b/>
        </w:rPr>
        <w:t>Cost-Leadership Strategy</w:t>
      </w:r>
    </w:p>
    <w:p w:rsidR="003B0AE8" w:rsidRPr="00A7564D" w:rsidRDefault="003B0AE8" w:rsidP="003B0AE8">
      <w:pPr>
        <w:rPr>
          <w:rFonts w:cs="Times New Roman"/>
        </w:rPr>
      </w:pPr>
      <w:r w:rsidRPr="00A7564D">
        <w:rPr>
          <w:rFonts w:cs="Times New Roman"/>
        </w:rPr>
        <w:t xml:space="preserve">Low costs of production and competitive prices are two factors that allow New Look to maintain simplicity in terms of product designs and the distance between the customer and sources. The cost-leadership approach positions it highly among the low-end customers (Thompson and Martin, 2021). The effective store operation and smooth logistics contribute to a further decrease in overheads. This is a strategy that helps the brand to survive in periods of </w:t>
      </w:r>
      <w:proofErr w:type="spellStart"/>
      <w:r w:rsidRPr="00A7564D">
        <w:rPr>
          <w:rFonts w:cs="Times New Roman"/>
        </w:rPr>
        <w:t>economical</w:t>
      </w:r>
      <w:proofErr w:type="spellEnd"/>
      <w:r w:rsidRPr="00A7564D">
        <w:rPr>
          <w:rFonts w:cs="Times New Roman"/>
        </w:rPr>
        <w:t xml:space="preserve"> downturns.</w:t>
      </w:r>
    </w:p>
    <w:p w:rsidR="009041EA" w:rsidRPr="00A7564D" w:rsidRDefault="009041EA" w:rsidP="009041EA">
      <w:pPr>
        <w:jc w:val="center"/>
        <w:rPr>
          <w:rFonts w:cs="Times New Roman"/>
        </w:rPr>
      </w:pPr>
      <w:r w:rsidRPr="00A7564D">
        <w:rPr>
          <w:rFonts w:cs="Times New Roman"/>
          <w:noProof/>
          <w:lang w:val="en-US"/>
        </w:rPr>
        <w:drawing>
          <wp:inline distT="0" distB="0" distL="0" distR="0" wp14:anchorId="7927E5C7" wp14:editId="3342C7A9">
            <wp:extent cx="5943600" cy="25565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556510"/>
                    </a:xfrm>
                    <a:prstGeom prst="rect">
                      <a:avLst/>
                    </a:prstGeom>
                  </pic:spPr>
                </pic:pic>
              </a:graphicData>
            </a:graphic>
          </wp:inline>
        </w:drawing>
      </w:r>
    </w:p>
    <w:p w:rsidR="009041EA" w:rsidRPr="00A7564D" w:rsidRDefault="009041EA" w:rsidP="009041EA">
      <w:pPr>
        <w:jc w:val="center"/>
        <w:rPr>
          <w:rFonts w:cs="Times New Roman"/>
        </w:rPr>
      </w:pPr>
      <w:r w:rsidRPr="00A7564D">
        <w:rPr>
          <w:rFonts w:cs="Times New Roman"/>
        </w:rPr>
        <w:t>Figure: Porters Generic Strategies (</w:t>
      </w:r>
      <w:proofErr w:type="spellStart"/>
      <w:r w:rsidRPr="00A7564D">
        <w:rPr>
          <w:rFonts w:cs="Times New Roman"/>
        </w:rPr>
        <w:t>Shen</w:t>
      </w:r>
      <w:proofErr w:type="spellEnd"/>
      <w:r w:rsidRPr="00A7564D">
        <w:rPr>
          <w:rFonts w:cs="Times New Roman"/>
        </w:rPr>
        <w:t xml:space="preserve"> &amp; Mao, 2025).</w:t>
      </w:r>
    </w:p>
    <w:p w:rsidR="003B0AE8" w:rsidRPr="00A7564D" w:rsidRDefault="003B0AE8" w:rsidP="003B0AE8">
      <w:pPr>
        <w:rPr>
          <w:rFonts w:cs="Times New Roman"/>
          <w:b/>
        </w:rPr>
      </w:pPr>
      <w:r w:rsidRPr="00A7564D">
        <w:rPr>
          <w:rFonts w:cs="Times New Roman"/>
          <w:b/>
        </w:rPr>
        <w:t>Cost-Focus Strategy</w:t>
      </w:r>
    </w:p>
    <w:p w:rsidR="003B0AE8" w:rsidRPr="00A7564D" w:rsidRDefault="003B0AE8" w:rsidP="003B0AE8">
      <w:pPr>
        <w:rPr>
          <w:rFonts w:cs="Times New Roman"/>
        </w:rPr>
      </w:pPr>
      <w:r w:rsidRPr="00A7564D">
        <w:rPr>
          <w:rFonts w:cs="Times New Roman"/>
        </w:rPr>
        <w:t>New Look is directed at a particular market segment with a low-price fast fashion. One can find this audience attaching great importance to affordability in comparison with advanced digital functions and limited collections. Consequently, New Look does not invest in costly technologies and concentrates on the necessary digital improvements (Johnson et al., 2020). It is a strategy that will enable the company to be competitive without straining.</w:t>
      </w:r>
    </w:p>
    <w:p w:rsidR="009041EA" w:rsidRDefault="009041EA" w:rsidP="003B0AE8">
      <w:pPr>
        <w:rPr>
          <w:rFonts w:cs="Times New Roman"/>
        </w:rPr>
      </w:pPr>
    </w:p>
    <w:p w:rsidR="00532DDC" w:rsidRDefault="00532DDC" w:rsidP="003B0AE8">
      <w:pPr>
        <w:rPr>
          <w:rFonts w:cs="Times New Roman"/>
        </w:rPr>
      </w:pPr>
    </w:p>
    <w:p w:rsidR="00532DDC" w:rsidRPr="00A7564D" w:rsidRDefault="00532DDC" w:rsidP="003B0AE8">
      <w:pPr>
        <w:rPr>
          <w:rFonts w:cs="Times New Roman"/>
        </w:rPr>
      </w:pPr>
    </w:p>
    <w:p w:rsidR="009041EA" w:rsidRPr="00A7564D" w:rsidRDefault="009041EA" w:rsidP="003B0AE8">
      <w:pPr>
        <w:rPr>
          <w:rFonts w:cs="Times New Roman"/>
        </w:rPr>
      </w:pPr>
    </w:p>
    <w:p w:rsidR="003B0AE8" w:rsidRPr="00A7564D" w:rsidRDefault="003B0AE8" w:rsidP="003B0AE8">
      <w:pPr>
        <w:rPr>
          <w:rFonts w:cs="Times New Roman"/>
          <w:b/>
        </w:rPr>
      </w:pPr>
      <w:r w:rsidRPr="00A7564D">
        <w:rPr>
          <w:rFonts w:cs="Times New Roman"/>
          <w:b/>
        </w:rPr>
        <w:lastRenderedPageBreak/>
        <w:t>New Look Strategy Response to Technological Pressures.</w:t>
      </w:r>
    </w:p>
    <w:p w:rsidR="003B0AE8" w:rsidRDefault="003B0AE8" w:rsidP="003B0AE8">
      <w:pPr>
        <w:rPr>
          <w:rFonts w:cs="Times New Roman"/>
        </w:rPr>
      </w:pPr>
      <w:r w:rsidRPr="00A7564D">
        <w:rPr>
          <w:rFonts w:cs="Times New Roman"/>
        </w:rPr>
        <w:t xml:space="preserve">New </w:t>
      </w:r>
      <w:proofErr w:type="gramStart"/>
      <w:r w:rsidRPr="00A7564D">
        <w:rPr>
          <w:rFonts w:cs="Times New Roman"/>
        </w:rPr>
        <w:t>Look</w:t>
      </w:r>
      <w:proofErr w:type="gramEnd"/>
      <w:r w:rsidRPr="00A7564D">
        <w:rPr>
          <w:rFonts w:cs="Times New Roman"/>
        </w:rPr>
        <w:t xml:space="preserve"> selectively embraces technology with the aim of embracing those tools that favour performance. It enhances systems like simplistic personalisation engines, mobile-reliant checkout and enhanced inventory monitoring, only after they have demonstrated that they are commercially feasible (</w:t>
      </w:r>
      <w:proofErr w:type="spellStart"/>
      <w:r w:rsidRPr="00A7564D">
        <w:rPr>
          <w:rFonts w:cs="Times New Roman"/>
        </w:rPr>
        <w:t>Laudon</w:t>
      </w:r>
      <w:proofErr w:type="spellEnd"/>
      <w:r w:rsidRPr="00A7564D">
        <w:rPr>
          <w:rFonts w:cs="Times New Roman"/>
        </w:rPr>
        <w:t xml:space="preserve"> and </w:t>
      </w:r>
      <w:proofErr w:type="spellStart"/>
      <w:r w:rsidRPr="00A7564D">
        <w:rPr>
          <w:rFonts w:cs="Times New Roman"/>
        </w:rPr>
        <w:t>Traver</w:t>
      </w:r>
      <w:proofErr w:type="spellEnd"/>
      <w:r w:rsidRPr="00A7564D">
        <w:rPr>
          <w:rFonts w:cs="Times New Roman"/>
        </w:rPr>
        <w:t xml:space="preserve">, 2022). </w:t>
      </w:r>
    </w:p>
    <w:p w:rsidR="00532DDC" w:rsidRPr="00A7564D" w:rsidRDefault="00532DDC" w:rsidP="003B0AE8">
      <w:pPr>
        <w:rPr>
          <w:rFonts w:cs="Times New Roman"/>
        </w:rPr>
      </w:pPr>
    </w:p>
    <w:p w:rsidR="003B0AE8" w:rsidRPr="00A7564D" w:rsidRDefault="003B0AE8" w:rsidP="00400737">
      <w:pPr>
        <w:pStyle w:val="Heading3"/>
        <w:rPr>
          <w:rFonts w:cs="Times New Roman"/>
        </w:rPr>
      </w:pPr>
      <w:bookmarkStart w:id="15" w:name="_Toc214315570"/>
      <w:r w:rsidRPr="00A7564D">
        <w:rPr>
          <w:rFonts w:cs="Times New Roman"/>
        </w:rPr>
        <w:t>Comparison of Pioneer and Follower Responses.</w:t>
      </w:r>
      <w:bookmarkEnd w:id="15"/>
    </w:p>
    <w:p w:rsidR="003B0AE8" w:rsidRPr="00A7564D" w:rsidRDefault="003B0AE8" w:rsidP="003B0AE8">
      <w:pPr>
        <w:rPr>
          <w:rFonts w:cs="Times New Roman"/>
        </w:rPr>
      </w:pPr>
      <w:r w:rsidRPr="00A7564D">
        <w:rPr>
          <w:rFonts w:cs="Times New Roman"/>
        </w:rPr>
        <w:t>ASOS and New Look pursue different goals as one organisation, ASOS, is more strategically oriented, and the other, New Look, is more cost conscious. Digital technologies are embraced by pioneers and followed by those who ensure the viability is observed first before committing any financial resources (McKinsey, 2023). Sustainability leadership is also another variant of change where the pioneers change the industry and the followers are reacting to the changes made. These two divergent strategies bring to fore the impacts of organisational identity on long term market positioning and strategic orientation.</w:t>
      </w:r>
    </w:p>
    <w:p w:rsidR="003B0AE8" w:rsidRPr="00A7564D" w:rsidRDefault="003B0AE8" w:rsidP="003B0AE8">
      <w:pPr>
        <w:rPr>
          <w:rFonts w:cs="Times New Roman"/>
        </w:rPr>
      </w:pPr>
    </w:p>
    <w:p w:rsidR="00BE7E1C" w:rsidRPr="00A7564D" w:rsidRDefault="00BE7E1C">
      <w:pPr>
        <w:spacing w:line="259" w:lineRule="auto"/>
        <w:jc w:val="left"/>
        <w:rPr>
          <w:rFonts w:cs="Times New Roman"/>
        </w:rPr>
      </w:pPr>
      <w:r w:rsidRPr="00A7564D">
        <w:rPr>
          <w:rFonts w:cs="Times New Roman"/>
        </w:rPr>
        <w:br w:type="page"/>
      </w:r>
    </w:p>
    <w:p w:rsidR="003B0AE8" w:rsidRPr="00A7564D" w:rsidRDefault="003B0AE8" w:rsidP="00BE7E1C">
      <w:pPr>
        <w:pStyle w:val="Heading1"/>
        <w:rPr>
          <w:rFonts w:cs="Times New Roman"/>
        </w:rPr>
      </w:pPr>
      <w:bookmarkStart w:id="16" w:name="_Toc214315571"/>
      <w:r w:rsidRPr="00A7564D">
        <w:rPr>
          <w:rFonts w:cs="Times New Roman"/>
        </w:rPr>
        <w:lastRenderedPageBreak/>
        <w:t>4. Conclusion</w:t>
      </w:r>
      <w:bookmarkEnd w:id="16"/>
      <w:r w:rsidRPr="00A7564D">
        <w:rPr>
          <w:rFonts w:cs="Times New Roman"/>
        </w:rPr>
        <w:t xml:space="preserve"> </w:t>
      </w:r>
    </w:p>
    <w:p w:rsidR="009A474A" w:rsidRPr="00A7564D" w:rsidRDefault="003B0AE8" w:rsidP="003B0AE8">
      <w:pPr>
        <w:rPr>
          <w:rFonts w:cs="Times New Roman"/>
        </w:rPr>
      </w:pPr>
      <w:r w:rsidRPr="00A7564D">
        <w:rPr>
          <w:rFonts w:cs="Times New Roman"/>
        </w:rPr>
        <w:t>This report has brought to light that the macro-environmental forces affecting the fashion retail sector are technological change and sustainability pressures. Due to PESTEL analysis, it is understandable that these forces offer unique opportunities to pioneers and followers and challenges. First movers like ASOS respond with a focus on innovation, digital capacity and proactive sustainability projects, gaining first-mover benefits, as well as being highly risky in terms of investment. Follower: New Look follows the strategies of its tested strategies with improved operations that become efficient and cost-</w:t>
      </w:r>
      <w:r w:rsidR="00322E15" w:rsidRPr="00A7564D">
        <w:rPr>
          <w:rFonts w:cs="Times New Roman"/>
        </w:rPr>
        <w:t>competitive;</w:t>
      </w:r>
      <w:r w:rsidRPr="00A7564D">
        <w:rPr>
          <w:rFonts w:cs="Times New Roman"/>
        </w:rPr>
        <w:t xml:space="preserve"> have differentiation and customer perception limitations.</w:t>
      </w:r>
      <w:r w:rsidR="00A86119">
        <w:rPr>
          <w:rFonts w:cs="Times New Roman"/>
        </w:rPr>
        <w:t xml:space="preserve"> </w:t>
      </w:r>
      <w:r w:rsidRPr="00A7564D">
        <w:rPr>
          <w:rFonts w:cs="Times New Roman"/>
        </w:rPr>
        <w:t>Indeed, utilise of strategic models shows that first movers incline to differentiation and growth, with innovation in mind, and second movers develop cost-oriented and incremental strategies. The discussion supports the role of constant environmental scanning whereby, external environment is the direct influence of strategic direction, competitive positioning and organisational performance. After all, market innovators and follower in the dynamic retail business environment need adaptive marketing strategies.</w:t>
      </w:r>
    </w:p>
    <w:p w:rsidR="009A474A" w:rsidRPr="00A7564D" w:rsidRDefault="009A474A">
      <w:pPr>
        <w:spacing w:line="259" w:lineRule="auto"/>
        <w:jc w:val="left"/>
        <w:rPr>
          <w:rFonts w:cs="Times New Roman"/>
        </w:rPr>
      </w:pPr>
      <w:r w:rsidRPr="00A7564D">
        <w:rPr>
          <w:rFonts w:cs="Times New Roman"/>
        </w:rPr>
        <w:br w:type="page"/>
      </w:r>
    </w:p>
    <w:p w:rsidR="00B004EF" w:rsidRPr="00A7564D" w:rsidRDefault="00927EB6" w:rsidP="009A474A">
      <w:pPr>
        <w:pStyle w:val="Heading1"/>
        <w:rPr>
          <w:rFonts w:cs="Times New Roman"/>
        </w:rPr>
      </w:pPr>
      <w:bookmarkStart w:id="17" w:name="_Toc214315572"/>
      <w:r>
        <w:rPr>
          <w:rFonts w:cs="Times New Roman"/>
        </w:rPr>
        <w:lastRenderedPageBreak/>
        <w:t xml:space="preserve">5. </w:t>
      </w:r>
      <w:r w:rsidR="009A474A" w:rsidRPr="00A7564D">
        <w:rPr>
          <w:rFonts w:cs="Times New Roman"/>
        </w:rPr>
        <w:t>References</w:t>
      </w:r>
      <w:bookmarkEnd w:id="17"/>
    </w:p>
    <w:p w:rsidR="0085293F" w:rsidRPr="00A7564D" w:rsidRDefault="0085293F" w:rsidP="009A474A">
      <w:pPr>
        <w:rPr>
          <w:rFonts w:cs="Times New Roman"/>
        </w:rPr>
      </w:pPr>
      <w:r w:rsidRPr="00A7564D">
        <w:rPr>
          <w:rFonts w:cs="Times New Roman"/>
        </w:rPr>
        <w:t>Accenture. (2021) Digital Retail: The Future of Fashion Personalisation. Accenture Research.</w:t>
      </w:r>
    </w:p>
    <w:p w:rsidR="0085293F" w:rsidRPr="00A7564D" w:rsidRDefault="0085293F" w:rsidP="009A474A">
      <w:pPr>
        <w:rPr>
          <w:rFonts w:cs="Times New Roman"/>
        </w:rPr>
      </w:pPr>
      <w:r w:rsidRPr="00A7564D">
        <w:rPr>
          <w:rFonts w:cs="Times New Roman"/>
        </w:rPr>
        <w:t>Deloitte. (2022) Global Fashion Retail Technology Outlook. Deloitte Insights.</w:t>
      </w:r>
    </w:p>
    <w:p w:rsidR="0085293F" w:rsidRPr="00A7564D" w:rsidRDefault="0085293F" w:rsidP="009A474A">
      <w:pPr>
        <w:rPr>
          <w:rFonts w:cs="Times New Roman"/>
        </w:rPr>
      </w:pPr>
      <w:proofErr w:type="spellStart"/>
      <w:r w:rsidRPr="00A7564D">
        <w:rPr>
          <w:rFonts w:cs="Times New Roman"/>
        </w:rPr>
        <w:t>Euromonitor</w:t>
      </w:r>
      <w:proofErr w:type="spellEnd"/>
      <w:r w:rsidRPr="00A7564D">
        <w:rPr>
          <w:rFonts w:cs="Times New Roman"/>
        </w:rPr>
        <w:t xml:space="preserve">. (2022) Sustainability and Consumer Behaviour in Apparel Markets. </w:t>
      </w:r>
      <w:proofErr w:type="spellStart"/>
      <w:r w:rsidRPr="00A7564D">
        <w:rPr>
          <w:rFonts w:cs="Times New Roman"/>
        </w:rPr>
        <w:t>Euromonitor</w:t>
      </w:r>
      <w:proofErr w:type="spellEnd"/>
      <w:r w:rsidRPr="00A7564D">
        <w:rPr>
          <w:rFonts w:cs="Times New Roman"/>
        </w:rPr>
        <w:t xml:space="preserve"> International.</w:t>
      </w:r>
    </w:p>
    <w:p w:rsidR="0085293F" w:rsidRPr="00A7564D" w:rsidRDefault="0085293F" w:rsidP="009A474A">
      <w:pPr>
        <w:rPr>
          <w:rFonts w:cs="Times New Roman"/>
        </w:rPr>
      </w:pPr>
      <w:r w:rsidRPr="00A7564D">
        <w:rPr>
          <w:rFonts w:cs="Times New Roman"/>
        </w:rPr>
        <w:t xml:space="preserve">Grant, R. (2019) Contemporary Strategy Analysis. 10th </w:t>
      </w:r>
      <w:proofErr w:type="spellStart"/>
      <w:r w:rsidRPr="00A7564D">
        <w:rPr>
          <w:rFonts w:cs="Times New Roman"/>
        </w:rPr>
        <w:t>edn</w:t>
      </w:r>
      <w:proofErr w:type="spellEnd"/>
      <w:r w:rsidRPr="00A7564D">
        <w:rPr>
          <w:rFonts w:cs="Times New Roman"/>
        </w:rPr>
        <w:t>. Wiley. MU</w:t>
      </w:r>
    </w:p>
    <w:p w:rsidR="0085293F" w:rsidRPr="00A7564D" w:rsidRDefault="0085293F" w:rsidP="009A474A">
      <w:pPr>
        <w:rPr>
          <w:rFonts w:cs="Times New Roman"/>
        </w:rPr>
      </w:pPr>
      <w:r w:rsidRPr="00A7564D">
        <w:rPr>
          <w:rFonts w:cs="Times New Roman"/>
        </w:rPr>
        <w:t xml:space="preserve">H&amp;M Foundation. (2021) </w:t>
      </w:r>
      <w:proofErr w:type="gramStart"/>
      <w:r w:rsidRPr="00A7564D">
        <w:rPr>
          <w:rFonts w:cs="Times New Roman"/>
        </w:rPr>
        <w:t>The</w:t>
      </w:r>
      <w:proofErr w:type="gramEnd"/>
      <w:r w:rsidRPr="00A7564D">
        <w:rPr>
          <w:rFonts w:cs="Times New Roman"/>
        </w:rPr>
        <w:t xml:space="preserve"> Future of Sustainable Fashion Materials. Stockholm: H&amp;M Foundation.</w:t>
      </w:r>
    </w:p>
    <w:p w:rsidR="0085293F" w:rsidRPr="00A7564D" w:rsidRDefault="0085293F" w:rsidP="009A474A">
      <w:pPr>
        <w:rPr>
          <w:rFonts w:cs="Times New Roman"/>
        </w:rPr>
      </w:pPr>
      <w:r w:rsidRPr="00A7564D">
        <w:rPr>
          <w:rFonts w:cs="Times New Roman"/>
        </w:rPr>
        <w:t xml:space="preserve">Johnson, G., Whittington, R. and Scholes, K. (2020) Exploring Corporate Strategy. 12th </w:t>
      </w:r>
      <w:proofErr w:type="spellStart"/>
      <w:r w:rsidRPr="00A7564D">
        <w:rPr>
          <w:rFonts w:cs="Times New Roman"/>
        </w:rPr>
        <w:t>edn</w:t>
      </w:r>
      <w:proofErr w:type="spellEnd"/>
      <w:r w:rsidRPr="00A7564D">
        <w:rPr>
          <w:rFonts w:cs="Times New Roman"/>
        </w:rPr>
        <w:t>. Pearson.</w:t>
      </w:r>
    </w:p>
    <w:p w:rsidR="0085293F" w:rsidRPr="00A7564D" w:rsidRDefault="0085293F" w:rsidP="009A474A">
      <w:pPr>
        <w:rPr>
          <w:rFonts w:cs="Times New Roman"/>
        </w:rPr>
      </w:pPr>
      <w:r w:rsidRPr="00A7564D">
        <w:rPr>
          <w:rFonts w:cs="Times New Roman"/>
        </w:rPr>
        <w:t xml:space="preserve">Kotler, P., Armstrong, G. and </w:t>
      </w:r>
      <w:proofErr w:type="spellStart"/>
      <w:r w:rsidRPr="00A7564D">
        <w:rPr>
          <w:rFonts w:cs="Times New Roman"/>
        </w:rPr>
        <w:t>Opresnik</w:t>
      </w:r>
      <w:proofErr w:type="spellEnd"/>
      <w:r w:rsidRPr="00A7564D">
        <w:rPr>
          <w:rFonts w:cs="Times New Roman"/>
        </w:rPr>
        <w:t xml:space="preserve">, M. (2022) Principles of Marketing. 18th </w:t>
      </w:r>
      <w:proofErr w:type="spellStart"/>
      <w:r w:rsidRPr="00A7564D">
        <w:rPr>
          <w:rFonts w:cs="Times New Roman"/>
        </w:rPr>
        <w:t>edn</w:t>
      </w:r>
      <w:proofErr w:type="spellEnd"/>
      <w:r w:rsidRPr="00A7564D">
        <w:rPr>
          <w:rFonts w:cs="Times New Roman"/>
        </w:rPr>
        <w:t>. Pearson.</w:t>
      </w:r>
    </w:p>
    <w:p w:rsidR="0085293F" w:rsidRPr="00A7564D" w:rsidRDefault="0085293F" w:rsidP="009A474A">
      <w:pPr>
        <w:rPr>
          <w:rFonts w:cs="Times New Roman"/>
        </w:rPr>
      </w:pPr>
      <w:proofErr w:type="spellStart"/>
      <w:r w:rsidRPr="00A7564D">
        <w:rPr>
          <w:rFonts w:cs="Times New Roman"/>
        </w:rPr>
        <w:t>Laudon</w:t>
      </w:r>
      <w:proofErr w:type="spellEnd"/>
      <w:r w:rsidRPr="00A7564D">
        <w:rPr>
          <w:rFonts w:cs="Times New Roman"/>
        </w:rPr>
        <w:t xml:space="preserve">, K. and </w:t>
      </w:r>
      <w:proofErr w:type="spellStart"/>
      <w:r w:rsidRPr="00A7564D">
        <w:rPr>
          <w:rFonts w:cs="Times New Roman"/>
        </w:rPr>
        <w:t>Traver</w:t>
      </w:r>
      <w:proofErr w:type="spellEnd"/>
      <w:r w:rsidRPr="00A7564D">
        <w:rPr>
          <w:rFonts w:cs="Times New Roman"/>
        </w:rPr>
        <w:t xml:space="preserve">, C. (2022) E-Commerce: Business, Technology and Society. 17th </w:t>
      </w:r>
      <w:proofErr w:type="spellStart"/>
      <w:r w:rsidRPr="00A7564D">
        <w:rPr>
          <w:rFonts w:cs="Times New Roman"/>
        </w:rPr>
        <w:t>edn</w:t>
      </w:r>
      <w:proofErr w:type="spellEnd"/>
      <w:r w:rsidRPr="00A7564D">
        <w:rPr>
          <w:rFonts w:cs="Times New Roman"/>
        </w:rPr>
        <w:t>. Pearson.</w:t>
      </w:r>
    </w:p>
    <w:p w:rsidR="0085293F" w:rsidRPr="00A7564D" w:rsidRDefault="0085293F" w:rsidP="0085293F">
      <w:pPr>
        <w:rPr>
          <w:rFonts w:cs="Times New Roman"/>
        </w:rPr>
      </w:pPr>
      <w:proofErr w:type="spellStart"/>
      <w:r w:rsidRPr="00A7564D">
        <w:rPr>
          <w:rFonts w:cs="Times New Roman"/>
        </w:rPr>
        <w:t>Masrianto</w:t>
      </w:r>
      <w:proofErr w:type="spellEnd"/>
      <w:r w:rsidRPr="00A7564D">
        <w:rPr>
          <w:rFonts w:cs="Times New Roman"/>
        </w:rPr>
        <w:t xml:space="preserve">, A., </w:t>
      </w:r>
      <w:proofErr w:type="spellStart"/>
      <w:r w:rsidRPr="00A7564D">
        <w:rPr>
          <w:rFonts w:cs="Times New Roman"/>
        </w:rPr>
        <w:t>Hartoyo</w:t>
      </w:r>
      <w:proofErr w:type="spellEnd"/>
      <w:r w:rsidRPr="00A7564D">
        <w:rPr>
          <w:rFonts w:cs="Times New Roman"/>
        </w:rPr>
        <w:t xml:space="preserve">, H., </w:t>
      </w:r>
      <w:proofErr w:type="spellStart"/>
      <w:r w:rsidRPr="00A7564D">
        <w:rPr>
          <w:rFonts w:cs="Times New Roman"/>
        </w:rPr>
        <w:t>Hubeis</w:t>
      </w:r>
      <w:proofErr w:type="spellEnd"/>
      <w:r w:rsidRPr="00A7564D">
        <w:rPr>
          <w:rFonts w:cs="Times New Roman"/>
        </w:rPr>
        <w:t xml:space="preserve">, A. V. S., &amp; </w:t>
      </w:r>
      <w:proofErr w:type="spellStart"/>
      <w:r w:rsidRPr="00A7564D">
        <w:rPr>
          <w:rFonts w:cs="Times New Roman"/>
        </w:rPr>
        <w:t>Hasanah</w:t>
      </w:r>
      <w:proofErr w:type="spellEnd"/>
      <w:r w:rsidRPr="00A7564D">
        <w:rPr>
          <w:rFonts w:cs="Times New Roman"/>
        </w:rPr>
        <w:t>, N. (2022). Digital marketing utilization index for evaluating and improving company digital marketing capability. Journal of Open Innovation: Technology, Market, and Complexity, 8(3), 153.</w:t>
      </w:r>
    </w:p>
    <w:p w:rsidR="0085293F" w:rsidRPr="00A7564D" w:rsidRDefault="0085293F" w:rsidP="009A474A">
      <w:pPr>
        <w:rPr>
          <w:rFonts w:cs="Times New Roman"/>
        </w:rPr>
      </w:pPr>
      <w:r w:rsidRPr="00A7564D">
        <w:rPr>
          <w:rFonts w:cs="Times New Roman"/>
        </w:rPr>
        <w:t xml:space="preserve">McKinsey. (2023) </w:t>
      </w:r>
      <w:proofErr w:type="gramStart"/>
      <w:r w:rsidRPr="00A7564D">
        <w:rPr>
          <w:rFonts w:cs="Times New Roman"/>
        </w:rPr>
        <w:t>The</w:t>
      </w:r>
      <w:proofErr w:type="gramEnd"/>
      <w:r w:rsidRPr="00A7564D">
        <w:rPr>
          <w:rFonts w:cs="Times New Roman"/>
        </w:rPr>
        <w:t xml:space="preserve"> State of Fashion Technology Report. McKinsey &amp; Company.</w:t>
      </w:r>
    </w:p>
    <w:p w:rsidR="0085293F" w:rsidRPr="00A7564D" w:rsidRDefault="0085293F" w:rsidP="009A474A">
      <w:pPr>
        <w:rPr>
          <w:rFonts w:cs="Times New Roman"/>
        </w:rPr>
      </w:pPr>
      <w:r w:rsidRPr="00A7564D">
        <w:rPr>
          <w:rFonts w:cs="Times New Roman"/>
        </w:rPr>
        <w:t>Mintel. (2023) UK Fashion Retail: Industry Trends and Forecasts. Mintel Market Research.</w:t>
      </w:r>
    </w:p>
    <w:p w:rsidR="0085293F" w:rsidRPr="00A7564D" w:rsidRDefault="0085293F" w:rsidP="0085293F">
      <w:pPr>
        <w:rPr>
          <w:rFonts w:cs="Times New Roman"/>
        </w:rPr>
      </w:pPr>
      <w:r w:rsidRPr="00A7564D">
        <w:rPr>
          <w:rFonts w:cs="Times New Roman"/>
        </w:rPr>
        <w:t xml:space="preserve">Olson, E. M., Olson, K. M., </w:t>
      </w:r>
      <w:proofErr w:type="spellStart"/>
      <w:r w:rsidRPr="00A7564D">
        <w:rPr>
          <w:rFonts w:cs="Times New Roman"/>
        </w:rPr>
        <w:t>Czaplewski</w:t>
      </w:r>
      <w:proofErr w:type="spellEnd"/>
      <w:r w:rsidRPr="00A7564D">
        <w:rPr>
          <w:rFonts w:cs="Times New Roman"/>
        </w:rPr>
        <w:t>, A. J., &amp; Key, T. M. (2021). Business strategy and the management of digital marketing. Business horizons, 64(2), 285-293.</w:t>
      </w:r>
    </w:p>
    <w:p w:rsidR="0085293F" w:rsidRPr="00A7564D" w:rsidRDefault="0085293F" w:rsidP="0085293F">
      <w:pPr>
        <w:rPr>
          <w:rFonts w:cs="Times New Roman"/>
        </w:rPr>
      </w:pPr>
      <w:r w:rsidRPr="00A7564D">
        <w:rPr>
          <w:rFonts w:cs="Times New Roman"/>
        </w:rPr>
        <w:t xml:space="preserve">Panda, M., &amp; Mishra, A. (2022). Digital marketing. See discussions, stats, and author profiles for this publication at: https://www. </w:t>
      </w:r>
      <w:proofErr w:type="spellStart"/>
      <w:proofErr w:type="gramStart"/>
      <w:r w:rsidRPr="00A7564D">
        <w:rPr>
          <w:rFonts w:cs="Times New Roman"/>
        </w:rPr>
        <w:t>researchgate</w:t>
      </w:r>
      <w:proofErr w:type="spellEnd"/>
      <w:proofErr w:type="gramEnd"/>
      <w:r w:rsidRPr="00A7564D">
        <w:rPr>
          <w:rFonts w:cs="Times New Roman"/>
        </w:rPr>
        <w:t xml:space="preserve">. </w:t>
      </w:r>
      <w:proofErr w:type="gramStart"/>
      <w:r w:rsidRPr="00A7564D">
        <w:rPr>
          <w:rFonts w:cs="Times New Roman"/>
        </w:rPr>
        <w:t>net/publication/358646409</w:t>
      </w:r>
      <w:proofErr w:type="gramEnd"/>
      <w:r w:rsidRPr="00A7564D">
        <w:rPr>
          <w:rFonts w:cs="Times New Roman"/>
        </w:rPr>
        <w:t>.</w:t>
      </w:r>
    </w:p>
    <w:p w:rsidR="0085293F" w:rsidRPr="00A7564D" w:rsidRDefault="0085293F" w:rsidP="0085293F">
      <w:pPr>
        <w:rPr>
          <w:rFonts w:cs="Times New Roman"/>
        </w:rPr>
      </w:pPr>
      <w:proofErr w:type="spellStart"/>
      <w:r w:rsidRPr="00A7564D">
        <w:rPr>
          <w:rFonts w:cs="Times New Roman"/>
        </w:rPr>
        <w:t>Purwati</w:t>
      </w:r>
      <w:proofErr w:type="spellEnd"/>
      <w:r w:rsidRPr="00A7564D">
        <w:rPr>
          <w:rFonts w:cs="Times New Roman"/>
        </w:rPr>
        <w:t xml:space="preserve">, R., &amp; </w:t>
      </w:r>
      <w:proofErr w:type="spellStart"/>
      <w:r w:rsidRPr="00A7564D">
        <w:rPr>
          <w:rFonts w:cs="Times New Roman"/>
        </w:rPr>
        <w:t>Latifah</w:t>
      </w:r>
      <w:proofErr w:type="spellEnd"/>
      <w:r w:rsidRPr="00A7564D">
        <w:rPr>
          <w:rFonts w:cs="Times New Roman"/>
        </w:rPr>
        <w:t xml:space="preserve">, L. (2022). </w:t>
      </w:r>
      <w:proofErr w:type="spellStart"/>
      <w:r w:rsidRPr="00A7564D">
        <w:rPr>
          <w:rFonts w:cs="Times New Roman"/>
        </w:rPr>
        <w:t>Pendampingan</w:t>
      </w:r>
      <w:proofErr w:type="spellEnd"/>
      <w:r w:rsidRPr="00A7564D">
        <w:rPr>
          <w:rFonts w:cs="Times New Roman"/>
        </w:rPr>
        <w:t xml:space="preserve"> UMKM </w:t>
      </w:r>
      <w:proofErr w:type="spellStart"/>
      <w:r w:rsidRPr="00A7564D">
        <w:rPr>
          <w:rFonts w:cs="Times New Roman"/>
        </w:rPr>
        <w:t>Melalui</w:t>
      </w:r>
      <w:proofErr w:type="spellEnd"/>
      <w:r w:rsidRPr="00A7564D">
        <w:rPr>
          <w:rFonts w:cs="Times New Roman"/>
        </w:rPr>
        <w:t xml:space="preserve"> </w:t>
      </w:r>
      <w:proofErr w:type="spellStart"/>
      <w:r w:rsidRPr="00A7564D">
        <w:rPr>
          <w:rFonts w:cs="Times New Roman"/>
        </w:rPr>
        <w:t>Pemanfaatan</w:t>
      </w:r>
      <w:proofErr w:type="spellEnd"/>
      <w:r w:rsidRPr="00A7564D">
        <w:rPr>
          <w:rFonts w:cs="Times New Roman"/>
        </w:rPr>
        <w:t xml:space="preserve"> Digital Marketing di </w:t>
      </w:r>
      <w:proofErr w:type="spellStart"/>
      <w:r w:rsidRPr="00A7564D">
        <w:rPr>
          <w:rFonts w:cs="Times New Roman"/>
        </w:rPr>
        <w:t>Desa</w:t>
      </w:r>
      <w:proofErr w:type="spellEnd"/>
      <w:r w:rsidRPr="00A7564D">
        <w:rPr>
          <w:rFonts w:cs="Times New Roman"/>
        </w:rPr>
        <w:t xml:space="preserve"> </w:t>
      </w:r>
      <w:proofErr w:type="spellStart"/>
      <w:r w:rsidRPr="00A7564D">
        <w:rPr>
          <w:rFonts w:cs="Times New Roman"/>
        </w:rPr>
        <w:t>pamijahan</w:t>
      </w:r>
      <w:proofErr w:type="spellEnd"/>
      <w:r w:rsidRPr="00A7564D">
        <w:rPr>
          <w:rFonts w:cs="Times New Roman"/>
        </w:rPr>
        <w:t xml:space="preserve">. </w:t>
      </w:r>
      <w:proofErr w:type="spellStart"/>
      <w:r w:rsidRPr="00A7564D">
        <w:rPr>
          <w:rFonts w:cs="Times New Roman"/>
        </w:rPr>
        <w:t>Inisiatif</w:t>
      </w:r>
      <w:proofErr w:type="spellEnd"/>
      <w:r w:rsidRPr="00A7564D">
        <w:rPr>
          <w:rFonts w:cs="Times New Roman"/>
        </w:rPr>
        <w:t xml:space="preserve">: </w:t>
      </w:r>
      <w:proofErr w:type="spellStart"/>
      <w:r w:rsidRPr="00A7564D">
        <w:rPr>
          <w:rFonts w:cs="Times New Roman"/>
        </w:rPr>
        <w:t>Jurnal</w:t>
      </w:r>
      <w:proofErr w:type="spellEnd"/>
      <w:r w:rsidRPr="00A7564D">
        <w:rPr>
          <w:rFonts w:cs="Times New Roman"/>
        </w:rPr>
        <w:t xml:space="preserve"> </w:t>
      </w:r>
      <w:proofErr w:type="spellStart"/>
      <w:r w:rsidRPr="00A7564D">
        <w:rPr>
          <w:rFonts w:cs="Times New Roman"/>
        </w:rPr>
        <w:t>Dedikasi</w:t>
      </w:r>
      <w:proofErr w:type="spellEnd"/>
      <w:r w:rsidRPr="00A7564D">
        <w:rPr>
          <w:rFonts w:cs="Times New Roman"/>
        </w:rPr>
        <w:t xml:space="preserve"> </w:t>
      </w:r>
      <w:proofErr w:type="spellStart"/>
      <w:r w:rsidRPr="00A7564D">
        <w:rPr>
          <w:rFonts w:cs="Times New Roman"/>
        </w:rPr>
        <w:t>Pengabdian</w:t>
      </w:r>
      <w:proofErr w:type="spellEnd"/>
      <w:r w:rsidRPr="00A7564D">
        <w:rPr>
          <w:rFonts w:cs="Times New Roman"/>
        </w:rPr>
        <w:t xml:space="preserve"> </w:t>
      </w:r>
      <w:proofErr w:type="spellStart"/>
      <w:r w:rsidRPr="00A7564D">
        <w:rPr>
          <w:rFonts w:cs="Times New Roman"/>
        </w:rPr>
        <w:t>Masyarakat</w:t>
      </w:r>
      <w:proofErr w:type="spellEnd"/>
      <w:r w:rsidRPr="00A7564D">
        <w:rPr>
          <w:rFonts w:cs="Times New Roman"/>
        </w:rPr>
        <w:t>, 1(2), 79-83.</w:t>
      </w:r>
    </w:p>
    <w:p w:rsidR="0085293F" w:rsidRPr="00A7564D" w:rsidRDefault="0085293F" w:rsidP="009A474A">
      <w:pPr>
        <w:rPr>
          <w:rFonts w:cs="Times New Roman"/>
        </w:rPr>
      </w:pPr>
      <w:r w:rsidRPr="00A7564D">
        <w:rPr>
          <w:rFonts w:cs="Times New Roman"/>
        </w:rPr>
        <w:lastRenderedPageBreak/>
        <w:t>PwC. (2024) Sustainable Retailing: Consumer Expectations and Corporate Response. PwC Insights.</w:t>
      </w:r>
    </w:p>
    <w:p w:rsidR="0085293F" w:rsidRPr="00A7564D" w:rsidRDefault="0085293F" w:rsidP="0085293F">
      <w:pPr>
        <w:rPr>
          <w:rFonts w:cs="Times New Roman"/>
        </w:rPr>
      </w:pPr>
      <w:r w:rsidRPr="00A7564D">
        <w:rPr>
          <w:rFonts w:cs="Times New Roman"/>
        </w:rPr>
        <w:t xml:space="preserve">Shankar, V., Grewal, D., Sunder, S., </w:t>
      </w:r>
      <w:proofErr w:type="spellStart"/>
      <w:r w:rsidRPr="00A7564D">
        <w:rPr>
          <w:rFonts w:cs="Times New Roman"/>
        </w:rPr>
        <w:t>Fossen</w:t>
      </w:r>
      <w:proofErr w:type="spellEnd"/>
      <w:r w:rsidRPr="00A7564D">
        <w:rPr>
          <w:rFonts w:cs="Times New Roman"/>
        </w:rPr>
        <w:t>, B., Peters, K., &amp; Agarwal, A. (2022). Digital marketing communication in global marketplaces: A review of extant research, future directions, and potential approaches. International Journal of research in Marketing, 39(2), 541-565.</w:t>
      </w:r>
    </w:p>
    <w:p w:rsidR="0085293F" w:rsidRPr="00A7564D" w:rsidRDefault="0085293F" w:rsidP="0085293F">
      <w:pPr>
        <w:rPr>
          <w:rFonts w:cs="Times New Roman"/>
        </w:rPr>
      </w:pPr>
      <w:proofErr w:type="spellStart"/>
      <w:r w:rsidRPr="00A7564D">
        <w:rPr>
          <w:rFonts w:cs="Times New Roman"/>
        </w:rPr>
        <w:t>Shen</w:t>
      </w:r>
      <w:proofErr w:type="spellEnd"/>
      <w:r w:rsidRPr="00A7564D">
        <w:rPr>
          <w:rFonts w:cs="Times New Roman"/>
        </w:rPr>
        <w:t xml:space="preserve">, T., &amp; Mao, C. (2025). </w:t>
      </w:r>
      <w:proofErr w:type="spellStart"/>
      <w:r w:rsidRPr="00A7564D">
        <w:rPr>
          <w:rFonts w:cs="Times New Roman"/>
        </w:rPr>
        <w:t>Indetermsoft</w:t>
      </w:r>
      <w:proofErr w:type="spellEnd"/>
      <w:r w:rsidRPr="00A7564D">
        <w:rPr>
          <w:rFonts w:cs="Times New Roman"/>
        </w:rPr>
        <w:t xml:space="preserve"> set for digital marketing effectiveness evaluation driven by big data based on consumer </w:t>
      </w:r>
      <w:proofErr w:type="spellStart"/>
      <w:r w:rsidRPr="00A7564D">
        <w:rPr>
          <w:rFonts w:cs="Times New Roman"/>
        </w:rPr>
        <w:t>behavior</w:t>
      </w:r>
      <w:proofErr w:type="spellEnd"/>
      <w:r w:rsidRPr="00A7564D">
        <w:rPr>
          <w:rFonts w:cs="Times New Roman"/>
        </w:rPr>
        <w:t xml:space="preserve">. </w:t>
      </w:r>
      <w:proofErr w:type="spellStart"/>
      <w:r w:rsidRPr="00A7564D">
        <w:rPr>
          <w:rFonts w:cs="Times New Roman"/>
        </w:rPr>
        <w:t>Neutrosophic</w:t>
      </w:r>
      <w:proofErr w:type="spellEnd"/>
      <w:r w:rsidRPr="00A7564D">
        <w:rPr>
          <w:rFonts w:cs="Times New Roman"/>
        </w:rPr>
        <w:t xml:space="preserve"> Sets and Systems, 82(1), 22.</w:t>
      </w:r>
    </w:p>
    <w:p w:rsidR="0085293F" w:rsidRPr="00A7564D" w:rsidRDefault="0085293F" w:rsidP="009A474A">
      <w:pPr>
        <w:rPr>
          <w:rFonts w:cs="Times New Roman"/>
        </w:rPr>
      </w:pPr>
      <w:r w:rsidRPr="00A7564D">
        <w:rPr>
          <w:rFonts w:cs="Times New Roman"/>
        </w:rPr>
        <w:t>Smith, J. and Taylor, R. (2019) ‘Consumer engagement in digital fashion retailing’, Journal of Retail Innovation, 12(3), pp. 155–170.</w:t>
      </w:r>
    </w:p>
    <w:p w:rsidR="0085293F" w:rsidRPr="00A7564D" w:rsidRDefault="0085293F" w:rsidP="009A474A">
      <w:pPr>
        <w:rPr>
          <w:rFonts w:cs="Times New Roman"/>
        </w:rPr>
      </w:pPr>
      <w:r w:rsidRPr="00A7564D">
        <w:rPr>
          <w:rFonts w:cs="Times New Roman"/>
        </w:rPr>
        <w:t xml:space="preserve">Thompson, A. and Martin, F. (2021) Strategic Management: Concepts and Cases. </w:t>
      </w:r>
      <w:proofErr w:type="spellStart"/>
      <w:r w:rsidRPr="00A7564D">
        <w:rPr>
          <w:rFonts w:cs="Times New Roman"/>
        </w:rPr>
        <w:t>Cengage</w:t>
      </w:r>
      <w:proofErr w:type="spellEnd"/>
      <w:r w:rsidRPr="00A7564D">
        <w:rPr>
          <w:rFonts w:cs="Times New Roman"/>
        </w:rPr>
        <w:t xml:space="preserve"> Learning.</w:t>
      </w:r>
    </w:p>
    <w:p w:rsidR="009A474A" w:rsidRPr="00A7564D" w:rsidRDefault="009A474A" w:rsidP="009A474A">
      <w:pPr>
        <w:rPr>
          <w:rFonts w:cs="Times New Roman"/>
        </w:rPr>
      </w:pPr>
    </w:p>
    <w:sectPr w:rsidR="009A474A" w:rsidRPr="00A7564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7E96" w:rsidRDefault="00B47E96" w:rsidP="00D66281">
      <w:pPr>
        <w:spacing w:after="0" w:line="240" w:lineRule="auto"/>
      </w:pPr>
      <w:r>
        <w:separator/>
      </w:r>
    </w:p>
  </w:endnote>
  <w:endnote w:type="continuationSeparator" w:id="0">
    <w:p w:rsidR="00B47E96" w:rsidRDefault="00B47E96" w:rsidP="00D66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2872346"/>
      <w:docPartObj>
        <w:docPartGallery w:val="Page Numbers (Bottom of Page)"/>
        <w:docPartUnique/>
      </w:docPartObj>
    </w:sdtPr>
    <w:sdtEndPr>
      <w:rPr>
        <w:color w:val="7F7F7F" w:themeColor="background1" w:themeShade="7F"/>
        <w:spacing w:val="60"/>
      </w:rPr>
    </w:sdtEndPr>
    <w:sdtContent>
      <w:p w:rsidR="00D66281" w:rsidRDefault="00D66281" w:rsidP="00D66281">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sidR="0028239C" w:rsidRPr="0028239C">
          <w:rPr>
            <w:b/>
            <w:bCs/>
            <w:noProof/>
          </w:rPr>
          <w:t>15</w:t>
        </w:r>
        <w:r>
          <w:rPr>
            <w:b/>
            <w:bCs/>
            <w:noProof/>
          </w:rPr>
          <w:fldChar w:fldCharType="end"/>
        </w:r>
        <w:r>
          <w:rPr>
            <w:b/>
            <w:bCs/>
          </w:rPr>
          <w:t xml:space="preserve"> | </w:t>
        </w:r>
        <w:r>
          <w:rPr>
            <w:color w:val="7F7F7F" w:themeColor="background1" w:themeShade="7F"/>
            <w:spacing w:val="60"/>
          </w:rPr>
          <w:t>Page</w:t>
        </w:r>
      </w:p>
    </w:sdtContent>
  </w:sdt>
  <w:p w:rsidR="00D66281" w:rsidRDefault="00D662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7E96" w:rsidRDefault="00B47E96" w:rsidP="00D66281">
      <w:pPr>
        <w:spacing w:after="0" w:line="240" w:lineRule="auto"/>
      </w:pPr>
      <w:r>
        <w:separator/>
      </w:r>
    </w:p>
  </w:footnote>
  <w:footnote w:type="continuationSeparator" w:id="0">
    <w:p w:rsidR="00B47E96" w:rsidRDefault="00B47E96" w:rsidP="00D662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B80"/>
    <w:rsid w:val="000E262D"/>
    <w:rsid w:val="000F6ECD"/>
    <w:rsid w:val="001274B0"/>
    <w:rsid w:val="00134FFB"/>
    <w:rsid w:val="001E6FFD"/>
    <w:rsid w:val="001F63A2"/>
    <w:rsid w:val="00242DF7"/>
    <w:rsid w:val="0028239C"/>
    <w:rsid w:val="002A5B5A"/>
    <w:rsid w:val="002B6578"/>
    <w:rsid w:val="00322E15"/>
    <w:rsid w:val="003958E8"/>
    <w:rsid w:val="003B0AE8"/>
    <w:rsid w:val="003E1BF7"/>
    <w:rsid w:val="003E68CB"/>
    <w:rsid w:val="00400737"/>
    <w:rsid w:val="004B6F22"/>
    <w:rsid w:val="004C16DF"/>
    <w:rsid w:val="004E37A2"/>
    <w:rsid w:val="00526745"/>
    <w:rsid w:val="00532602"/>
    <w:rsid w:val="00532DDC"/>
    <w:rsid w:val="00533F55"/>
    <w:rsid w:val="006E6694"/>
    <w:rsid w:val="007055BD"/>
    <w:rsid w:val="007A6C4B"/>
    <w:rsid w:val="0085293F"/>
    <w:rsid w:val="008904DB"/>
    <w:rsid w:val="008E7305"/>
    <w:rsid w:val="009041EA"/>
    <w:rsid w:val="00927EB6"/>
    <w:rsid w:val="009532C4"/>
    <w:rsid w:val="00980332"/>
    <w:rsid w:val="009A474A"/>
    <w:rsid w:val="00A0709B"/>
    <w:rsid w:val="00A31908"/>
    <w:rsid w:val="00A7564D"/>
    <w:rsid w:val="00A7763D"/>
    <w:rsid w:val="00A86119"/>
    <w:rsid w:val="00AB0B80"/>
    <w:rsid w:val="00B004EF"/>
    <w:rsid w:val="00B47E96"/>
    <w:rsid w:val="00B84DA4"/>
    <w:rsid w:val="00BD1DC1"/>
    <w:rsid w:val="00BE7E1C"/>
    <w:rsid w:val="00C01411"/>
    <w:rsid w:val="00C2483A"/>
    <w:rsid w:val="00C3456F"/>
    <w:rsid w:val="00C46C97"/>
    <w:rsid w:val="00C50C09"/>
    <w:rsid w:val="00C95276"/>
    <w:rsid w:val="00CB45E2"/>
    <w:rsid w:val="00D653D5"/>
    <w:rsid w:val="00D66281"/>
    <w:rsid w:val="00DC3FA6"/>
    <w:rsid w:val="00DF160B"/>
    <w:rsid w:val="00E01A65"/>
    <w:rsid w:val="00E06EEC"/>
    <w:rsid w:val="00EF37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5DA8F07-8AE2-435F-9072-38B8F15A0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260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2602"/>
    <w:pPr>
      <w:keepNext/>
      <w:keepLines/>
      <w:spacing w:before="240" w:after="0"/>
      <w:jc w:val="center"/>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260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E6694"/>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link w:val="Heading4Char"/>
    <w:uiPriority w:val="9"/>
    <w:qFormat/>
    <w:rsid w:val="002B6578"/>
    <w:pPr>
      <w:spacing w:before="100" w:beforeAutospacing="1" w:after="100" w:afterAutospacing="1" w:line="240" w:lineRule="auto"/>
      <w:jc w:val="left"/>
      <w:outlineLvl w:val="3"/>
    </w:pPr>
    <w:rPr>
      <w:rFonts w:eastAsia="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2602"/>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532602"/>
    <w:rPr>
      <w:rFonts w:ascii="Times New Roman" w:eastAsiaTheme="majorEastAsia" w:hAnsi="Times New Roman"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6E6694"/>
    <w:rPr>
      <w:rFonts w:ascii="Times New Roman" w:eastAsiaTheme="majorEastAsia" w:hAnsi="Times New Roman" w:cstheme="majorBidi"/>
      <w:b/>
      <w:color w:val="1F4D78" w:themeColor="accent1" w:themeShade="7F"/>
      <w:sz w:val="24"/>
      <w:szCs w:val="24"/>
      <w:lang w:val="en-GB"/>
    </w:rPr>
  </w:style>
  <w:style w:type="character" w:styleId="Strong">
    <w:name w:val="Strong"/>
    <w:basedOn w:val="DefaultParagraphFont"/>
    <w:uiPriority w:val="22"/>
    <w:qFormat/>
    <w:rsid w:val="00AB0B80"/>
    <w:rPr>
      <w:b/>
      <w:bCs/>
    </w:rPr>
  </w:style>
  <w:style w:type="paragraph" w:styleId="NormalWeb">
    <w:name w:val="Normal (Web)"/>
    <w:basedOn w:val="Normal"/>
    <w:uiPriority w:val="99"/>
    <w:semiHidden/>
    <w:unhideWhenUsed/>
    <w:rsid w:val="00AB0B80"/>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AB0B80"/>
    <w:rPr>
      <w:i/>
      <w:iCs/>
    </w:rPr>
  </w:style>
  <w:style w:type="character" w:customStyle="1" w:styleId="Heading4Char">
    <w:name w:val="Heading 4 Char"/>
    <w:basedOn w:val="DefaultParagraphFont"/>
    <w:link w:val="Heading4"/>
    <w:uiPriority w:val="9"/>
    <w:rsid w:val="002B6578"/>
    <w:rPr>
      <w:rFonts w:ascii="Times New Roman" w:eastAsia="Times New Roman" w:hAnsi="Times New Roman" w:cs="Times New Roman"/>
      <w:b/>
      <w:bCs/>
      <w:sz w:val="24"/>
      <w:szCs w:val="24"/>
    </w:rPr>
  </w:style>
  <w:style w:type="paragraph" w:styleId="Header">
    <w:name w:val="header"/>
    <w:basedOn w:val="Normal"/>
    <w:link w:val="HeaderChar"/>
    <w:uiPriority w:val="99"/>
    <w:unhideWhenUsed/>
    <w:rsid w:val="00D662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6281"/>
    <w:rPr>
      <w:rFonts w:ascii="Times New Roman" w:hAnsi="Times New Roman"/>
      <w:sz w:val="24"/>
      <w:lang w:val="en-GB"/>
    </w:rPr>
  </w:style>
  <w:style w:type="paragraph" w:styleId="Footer">
    <w:name w:val="footer"/>
    <w:basedOn w:val="Normal"/>
    <w:link w:val="FooterChar"/>
    <w:uiPriority w:val="99"/>
    <w:unhideWhenUsed/>
    <w:rsid w:val="00D662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6281"/>
    <w:rPr>
      <w:rFonts w:ascii="Times New Roman" w:hAnsi="Times New Roman"/>
      <w:sz w:val="24"/>
      <w:lang w:val="en-GB"/>
    </w:rPr>
  </w:style>
  <w:style w:type="paragraph" w:styleId="TOCHeading">
    <w:name w:val="TOC Heading"/>
    <w:basedOn w:val="Heading1"/>
    <w:next w:val="Normal"/>
    <w:uiPriority w:val="39"/>
    <w:unhideWhenUsed/>
    <w:qFormat/>
    <w:rsid w:val="00BD1DC1"/>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D1DC1"/>
    <w:pPr>
      <w:spacing w:after="100"/>
    </w:pPr>
  </w:style>
  <w:style w:type="paragraph" w:styleId="TOC2">
    <w:name w:val="toc 2"/>
    <w:basedOn w:val="Normal"/>
    <w:next w:val="Normal"/>
    <w:autoRedefine/>
    <w:uiPriority w:val="39"/>
    <w:unhideWhenUsed/>
    <w:rsid w:val="00BD1DC1"/>
    <w:pPr>
      <w:spacing w:after="100"/>
      <w:ind w:left="240"/>
    </w:pPr>
  </w:style>
  <w:style w:type="paragraph" w:styleId="TOC3">
    <w:name w:val="toc 3"/>
    <w:basedOn w:val="Normal"/>
    <w:next w:val="Normal"/>
    <w:autoRedefine/>
    <w:uiPriority w:val="39"/>
    <w:unhideWhenUsed/>
    <w:rsid w:val="00BD1DC1"/>
    <w:pPr>
      <w:spacing w:after="100"/>
      <w:ind w:left="480"/>
    </w:pPr>
  </w:style>
  <w:style w:type="character" w:styleId="Hyperlink">
    <w:name w:val="Hyperlink"/>
    <w:basedOn w:val="DefaultParagraphFont"/>
    <w:uiPriority w:val="99"/>
    <w:unhideWhenUsed/>
    <w:rsid w:val="00BD1D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2906955">
      <w:bodyDiv w:val="1"/>
      <w:marLeft w:val="0"/>
      <w:marRight w:val="0"/>
      <w:marTop w:val="0"/>
      <w:marBottom w:val="0"/>
      <w:divBdr>
        <w:top w:val="none" w:sz="0" w:space="0" w:color="auto"/>
        <w:left w:val="none" w:sz="0" w:space="0" w:color="auto"/>
        <w:bottom w:val="none" w:sz="0" w:space="0" w:color="auto"/>
        <w:right w:val="none" w:sz="0" w:space="0" w:color="auto"/>
      </w:divBdr>
    </w:div>
    <w:div w:id="1952474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15</Pages>
  <Words>2983</Words>
  <Characters>17895</Characters>
  <Application>Microsoft Office Word</Application>
  <DocSecurity>0</DocSecurity>
  <Lines>309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Windows User</cp:lastModifiedBy>
  <cp:revision>39</cp:revision>
  <dcterms:created xsi:type="dcterms:W3CDTF">2025-11-17T11:03:00Z</dcterms:created>
  <dcterms:modified xsi:type="dcterms:W3CDTF">2025-11-19T16:42:00Z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f6d4158b-0558-40c1-ada4-6992d070b41d</vt:lpwstr>
  </property>
</Properties>
</file>