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349D20" w14:textId="77777777" w:rsidR="00C33057" w:rsidRDefault="00C33057" w:rsidP="00AC7FB6">
      <w:pPr>
        <w:spacing w:line="360" w:lineRule="auto"/>
        <w:jc w:val="both"/>
        <w:rPr>
          <w:rFonts w:ascii="Times New Roman" w:hAnsi="Times New Roman" w:cs="Times New Roman"/>
          <w:sz w:val="24"/>
          <w:szCs w:val="24"/>
        </w:rPr>
      </w:pPr>
    </w:p>
    <w:p w14:paraId="21C8A7B9" w14:textId="2C563C77" w:rsidR="00C33057" w:rsidRDefault="00C33057" w:rsidP="00AC7FB6">
      <w:pPr>
        <w:spacing w:line="360" w:lineRule="auto"/>
        <w:jc w:val="both"/>
        <w:rPr>
          <w:rFonts w:ascii="Times New Roman" w:hAnsi="Times New Roman" w:cs="Times New Roman"/>
          <w:sz w:val="24"/>
          <w:szCs w:val="24"/>
        </w:rPr>
      </w:pPr>
      <w:r>
        <w:rPr>
          <w:rFonts w:ascii="Times New Roman" w:hAnsi="Times New Roman" w:cs="Times New Roman"/>
          <w:sz w:val="24"/>
          <w:szCs w:val="24"/>
        </w:rPr>
        <w:t>Part One</w:t>
      </w:r>
      <w:r w:rsidR="005E0245">
        <w:rPr>
          <w:rFonts w:ascii="Times New Roman" w:hAnsi="Times New Roman" w:cs="Times New Roman"/>
          <w:sz w:val="24"/>
          <w:szCs w:val="24"/>
        </w:rPr>
        <w:t xml:space="preserve"> - Essay</w:t>
      </w:r>
    </w:p>
    <w:p w14:paraId="5F635CCB" w14:textId="31B5AD5D" w:rsidR="00987D02" w:rsidRPr="00C33057" w:rsidRDefault="00987D02" w:rsidP="00AC7FB6">
      <w:pPr>
        <w:spacing w:line="360" w:lineRule="auto"/>
        <w:jc w:val="both"/>
        <w:rPr>
          <w:rFonts w:ascii="Times New Roman" w:hAnsi="Times New Roman" w:cs="Times New Roman"/>
          <w:sz w:val="24"/>
          <w:szCs w:val="24"/>
        </w:rPr>
      </w:pPr>
      <w:r w:rsidRPr="00C33057">
        <w:rPr>
          <w:rFonts w:ascii="Times New Roman" w:hAnsi="Times New Roman" w:cs="Times New Roman"/>
          <w:sz w:val="24"/>
          <w:szCs w:val="24"/>
        </w:rPr>
        <w:t>In an attempt to meet the challenges of the future, The Welsh Government (2015) introduced the Wellbeing of Future Generations act (2015) to improve the social, environmental, economic and cultural wellbeing of Wales.  The act pla</w:t>
      </w:r>
      <w:r w:rsidR="00427084" w:rsidRPr="00C33057">
        <w:rPr>
          <w:rFonts w:ascii="Times New Roman" w:hAnsi="Times New Roman" w:cs="Times New Roman"/>
          <w:sz w:val="24"/>
          <w:szCs w:val="24"/>
        </w:rPr>
        <w:t>ce</w:t>
      </w:r>
      <w:r w:rsidRPr="00C33057">
        <w:rPr>
          <w:rFonts w:ascii="Times New Roman" w:hAnsi="Times New Roman" w:cs="Times New Roman"/>
          <w:sz w:val="24"/>
          <w:szCs w:val="24"/>
        </w:rPr>
        <w:t xml:space="preserve">s responsibility on public bodies to ensure that they set out and publish </w:t>
      </w:r>
      <w:proofErr w:type="spellStart"/>
      <w:r w:rsidRPr="00C33057">
        <w:rPr>
          <w:rFonts w:ascii="Times New Roman" w:hAnsi="Times New Roman" w:cs="Times New Roman"/>
          <w:sz w:val="24"/>
          <w:szCs w:val="24"/>
        </w:rPr>
        <w:t>well being</w:t>
      </w:r>
      <w:proofErr w:type="spellEnd"/>
      <w:r w:rsidRPr="00C33057">
        <w:rPr>
          <w:rFonts w:ascii="Times New Roman" w:hAnsi="Times New Roman" w:cs="Times New Roman"/>
          <w:sz w:val="24"/>
          <w:szCs w:val="24"/>
        </w:rPr>
        <w:t xml:space="preserve"> objectives to support the act in order for Wales to work towards sustainable development.</w:t>
      </w:r>
    </w:p>
    <w:p w14:paraId="4B6189A5" w14:textId="6A63C288" w:rsidR="00987D02" w:rsidRPr="00C33057" w:rsidRDefault="007241A5" w:rsidP="00AC7FB6">
      <w:pPr>
        <w:spacing w:line="360" w:lineRule="auto"/>
        <w:jc w:val="both"/>
        <w:rPr>
          <w:rFonts w:ascii="Times New Roman" w:hAnsi="Times New Roman" w:cs="Times New Roman"/>
          <w:sz w:val="24"/>
          <w:szCs w:val="24"/>
        </w:rPr>
      </w:pPr>
      <w:r w:rsidRPr="00C33057">
        <w:rPr>
          <w:rFonts w:ascii="Times New Roman" w:hAnsi="Times New Roman" w:cs="Times New Roman"/>
          <w:sz w:val="24"/>
          <w:szCs w:val="24"/>
        </w:rPr>
        <w:t xml:space="preserve">The act sets out goals which calls upon institutions and </w:t>
      </w:r>
      <w:proofErr w:type="spellStart"/>
      <w:r w:rsidRPr="00C33057">
        <w:rPr>
          <w:rFonts w:ascii="Times New Roman" w:hAnsi="Times New Roman" w:cs="Times New Roman"/>
          <w:sz w:val="24"/>
          <w:szCs w:val="24"/>
        </w:rPr>
        <w:t>organisations</w:t>
      </w:r>
      <w:proofErr w:type="spellEnd"/>
      <w:r w:rsidRPr="00C33057">
        <w:rPr>
          <w:rFonts w:ascii="Times New Roman" w:hAnsi="Times New Roman" w:cs="Times New Roman"/>
          <w:sz w:val="24"/>
          <w:szCs w:val="24"/>
        </w:rPr>
        <w:t xml:space="preserve"> which support them, to work to improve the economic, social, environmental and cultural wellbeing of Wales and within the list of public bodies expected to make these improvements is the Higher Education Funding Council for </w:t>
      </w:r>
      <w:r w:rsidR="00E50300" w:rsidRPr="00C33057">
        <w:rPr>
          <w:rFonts w:ascii="Times New Roman" w:hAnsi="Times New Roman" w:cs="Times New Roman"/>
          <w:sz w:val="24"/>
          <w:szCs w:val="24"/>
        </w:rPr>
        <w:t>W</w:t>
      </w:r>
      <w:r w:rsidRPr="00C33057">
        <w:rPr>
          <w:rFonts w:ascii="Times New Roman" w:hAnsi="Times New Roman" w:cs="Times New Roman"/>
          <w:sz w:val="24"/>
          <w:szCs w:val="24"/>
        </w:rPr>
        <w:t xml:space="preserve">ales.  </w:t>
      </w:r>
      <w:r w:rsidR="00987D02" w:rsidRPr="00C33057">
        <w:rPr>
          <w:rFonts w:ascii="Times New Roman" w:hAnsi="Times New Roman" w:cs="Times New Roman"/>
          <w:sz w:val="24"/>
          <w:szCs w:val="24"/>
        </w:rPr>
        <w:t>The Higher Education Funding Council for Wales provide</w:t>
      </w:r>
      <w:r w:rsidR="001C3D66" w:rsidRPr="00C33057">
        <w:rPr>
          <w:rFonts w:ascii="Times New Roman" w:hAnsi="Times New Roman" w:cs="Times New Roman"/>
          <w:sz w:val="24"/>
          <w:szCs w:val="24"/>
        </w:rPr>
        <w:t>d</w:t>
      </w:r>
      <w:r w:rsidR="00987D02" w:rsidRPr="00C33057">
        <w:rPr>
          <w:rFonts w:ascii="Times New Roman" w:hAnsi="Times New Roman" w:cs="Times New Roman"/>
          <w:sz w:val="24"/>
          <w:szCs w:val="24"/>
        </w:rPr>
        <w:t xml:space="preserve"> </w:t>
      </w:r>
      <w:proofErr w:type="gramStart"/>
      <w:r w:rsidR="00987D02" w:rsidRPr="00C33057">
        <w:rPr>
          <w:rFonts w:ascii="Times New Roman" w:hAnsi="Times New Roman" w:cs="Times New Roman"/>
          <w:sz w:val="24"/>
          <w:szCs w:val="24"/>
        </w:rPr>
        <w:t>a  framework</w:t>
      </w:r>
      <w:proofErr w:type="gramEnd"/>
      <w:r w:rsidR="00987D02" w:rsidRPr="00C33057">
        <w:rPr>
          <w:rFonts w:ascii="Times New Roman" w:hAnsi="Times New Roman" w:cs="Times New Roman"/>
          <w:sz w:val="24"/>
          <w:szCs w:val="24"/>
        </w:rPr>
        <w:t xml:space="preserve"> to ensure the regulations </w:t>
      </w:r>
      <w:r w:rsidRPr="00C33057">
        <w:rPr>
          <w:rFonts w:ascii="Times New Roman" w:hAnsi="Times New Roman" w:cs="Times New Roman"/>
          <w:sz w:val="24"/>
          <w:szCs w:val="24"/>
        </w:rPr>
        <w:t xml:space="preserve">are in place </w:t>
      </w:r>
      <w:r w:rsidR="00987D02" w:rsidRPr="00C33057">
        <w:rPr>
          <w:rFonts w:ascii="Times New Roman" w:hAnsi="Times New Roman" w:cs="Times New Roman"/>
          <w:sz w:val="24"/>
          <w:szCs w:val="24"/>
        </w:rPr>
        <w:t>which influence</w:t>
      </w:r>
      <w:r w:rsidRPr="00C33057">
        <w:rPr>
          <w:rFonts w:ascii="Times New Roman" w:hAnsi="Times New Roman" w:cs="Times New Roman"/>
          <w:sz w:val="24"/>
          <w:szCs w:val="24"/>
        </w:rPr>
        <w:t>s</w:t>
      </w:r>
      <w:r w:rsidR="00987D02" w:rsidRPr="00C33057">
        <w:rPr>
          <w:rFonts w:ascii="Times New Roman" w:hAnsi="Times New Roman" w:cs="Times New Roman"/>
          <w:sz w:val="24"/>
          <w:szCs w:val="24"/>
        </w:rPr>
        <w:t xml:space="preserve"> Higher Education Providers  </w:t>
      </w:r>
      <w:r w:rsidRPr="00C33057">
        <w:rPr>
          <w:rFonts w:ascii="Times New Roman" w:hAnsi="Times New Roman" w:cs="Times New Roman"/>
          <w:sz w:val="24"/>
          <w:szCs w:val="24"/>
        </w:rPr>
        <w:t xml:space="preserve">to </w:t>
      </w:r>
      <w:r w:rsidR="00987D02" w:rsidRPr="00C33057">
        <w:rPr>
          <w:rFonts w:ascii="Times New Roman" w:hAnsi="Times New Roman" w:cs="Times New Roman"/>
          <w:sz w:val="24"/>
          <w:szCs w:val="24"/>
        </w:rPr>
        <w:t xml:space="preserve">establish societal and economic benefits for the </w:t>
      </w:r>
      <w:r w:rsidR="00A37784" w:rsidRPr="00C33057">
        <w:rPr>
          <w:rFonts w:ascii="Times New Roman" w:hAnsi="Times New Roman" w:cs="Times New Roman"/>
          <w:sz w:val="24"/>
          <w:szCs w:val="24"/>
        </w:rPr>
        <w:t>n</w:t>
      </w:r>
      <w:r w:rsidR="00987D02" w:rsidRPr="00C33057">
        <w:rPr>
          <w:rFonts w:ascii="Times New Roman" w:hAnsi="Times New Roman" w:cs="Times New Roman"/>
          <w:sz w:val="24"/>
          <w:szCs w:val="24"/>
        </w:rPr>
        <w:t>ation</w:t>
      </w:r>
      <w:r w:rsidR="00A37784" w:rsidRPr="00C33057">
        <w:rPr>
          <w:rFonts w:ascii="Times New Roman" w:hAnsi="Times New Roman" w:cs="Times New Roman"/>
          <w:sz w:val="24"/>
          <w:szCs w:val="24"/>
        </w:rPr>
        <w:t xml:space="preserve">. The Higher Education Funding Council for Wales </w:t>
      </w:r>
      <w:r w:rsidR="001C3D66" w:rsidRPr="00C33057">
        <w:rPr>
          <w:rFonts w:ascii="Times New Roman" w:hAnsi="Times New Roman" w:cs="Times New Roman"/>
          <w:sz w:val="24"/>
          <w:szCs w:val="24"/>
        </w:rPr>
        <w:t>was</w:t>
      </w:r>
      <w:r w:rsidR="00A37784" w:rsidRPr="00C33057">
        <w:rPr>
          <w:rFonts w:ascii="Times New Roman" w:hAnsi="Times New Roman" w:cs="Times New Roman"/>
          <w:sz w:val="24"/>
          <w:szCs w:val="24"/>
        </w:rPr>
        <w:t xml:space="preserve"> also responsible for higher education teaching and research and works in collaboration with Welsh Government</w:t>
      </w:r>
      <w:r w:rsidR="00501C92" w:rsidRPr="00C33057">
        <w:rPr>
          <w:rFonts w:ascii="Times New Roman" w:hAnsi="Times New Roman" w:cs="Times New Roman"/>
          <w:sz w:val="24"/>
          <w:szCs w:val="24"/>
        </w:rPr>
        <w:t xml:space="preserve"> </w:t>
      </w:r>
      <w:r w:rsidR="001C3D66" w:rsidRPr="00C33057">
        <w:rPr>
          <w:rFonts w:ascii="Times New Roman" w:hAnsi="Times New Roman" w:cs="Times New Roman"/>
          <w:sz w:val="24"/>
          <w:szCs w:val="24"/>
        </w:rPr>
        <w:t>(</w:t>
      </w:r>
      <w:r w:rsidR="00501C92" w:rsidRPr="00C33057">
        <w:rPr>
          <w:rFonts w:ascii="Times New Roman" w:hAnsi="Times New Roman" w:cs="Times New Roman"/>
          <w:sz w:val="24"/>
          <w:szCs w:val="24"/>
        </w:rPr>
        <w:t>2019)</w:t>
      </w:r>
      <w:r w:rsidR="00A37784" w:rsidRPr="00C33057">
        <w:rPr>
          <w:rFonts w:ascii="Times New Roman" w:hAnsi="Times New Roman" w:cs="Times New Roman"/>
          <w:sz w:val="24"/>
          <w:szCs w:val="24"/>
        </w:rPr>
        <w:t xml:space="preserve"> to improve higher education in Wales.</w:t>
      </w:r>
    </w:p>
    <w:p w14:paraId="415AE737" w14:textId="0A81FC01" w:rsidR="001C3D66" w:rsidRPr="00C33057" w:rsidRDefault="001C3D66" w:rsidP="00AC7FB6">
      <w:pPr>
        <w:spacing w:line="360" w:lineRule="auto"/>
        <w:jc w:val="both"/>
        <w:rPr>
          <w:rFonts w:ascii="Times New Roman" w:hAnsi="Times New Roman" w:cs="Times New Roman"/>
          <w:sz w:val="24"/>
          <w:szCs w:val="24"/>
          <w:shd w:val="clear" w:color="auto" w:fill="FFFFFF"/>
        </w:rPr>
      </w:pPr>
      <w:r w:rsidRPr="00C33057">
        <w:rPr>
          <w:rFonts w:ascii="Times New Roman" w:hAnsi="Times New Roman" w:cs="Times New Roman"/>
          <w:sz w:val="24"/>
          <w:szCs w:val="24"/>
        </w:rPr>
        <w:t xml:space="preserve">However, The Higher Education Funding Council for Wales is to be fully replaced by </w:t>
      </w:r>
      <w:r w:rsidRPr="00C33057">
        <w:rPr>
          <w:rFonts w:ascii="Times New Roman" w:hAnsi="Times New Roman" w:cs="Times New Roman"/>
          <w:color w:val="202122"/>
          <w:sz w:val="24"/>
          <w:szCs w:val="24"/>
          <w:shd w:val="clear" w:color="auto" w:fill="FFFFFF"/>
        </w:rPr>
        <w:t xml:space="preserve">Tertiary Education and Research Commission for Wales in April 2024 following the implementation of the Tertiary Education and Research Act (2022) and it will combine both higher and further education in Wales.  The TERCW is responsible for overseeing strategies for funding for all post 16 education and training including </w:t>
      </w:r>
      <w:hyperlink r:id="rId8" w:history="1">
        <w:r w:rsidRPr="00C33057">
          <w:rPr>
            <w:rStyle w:val="Hyperlink"/>
            <w:rFonts w:ascii="Times New Roman" w:hAnsi="Times New Roman" w:cs="Times New Roman"/>
            <w:color w:val="auto"/>
            <w:sz w:val="24"/>
            <w:szCs w:val="24"/>
            <w:shd w:val="clear" w:color="auto" w:fill="FFFFFF"/>
          </w:rPr>
          <w:t>further education</w:t>
        </w:r>
      </w:hyperlink>
      <w:r w:rsidRPr="00C33057">
        <w:rPr>
          <w:rFonts w:ascii="Times New Roman" w:hAnsi="Times New Roman" w:cs="Times New Roman"/>
          <w:sz w:val="24"/>
          <w:szCs w:val="24"/>
          <w:shd w:val="clear" w:color="auto" w:fill="FFFFFF"/>
        </w:rPr>
        <w:t> (colleges and </w:t>
      </w:r>
      <w:hyperlink r:id="rId9" w:tooltip="Sixth-form" w:history="1">
        <w:r w:rsidRPr="00C33057">
          <w:rPr>
            <w:rStyle w:val="Hyperlink"/>
            <w:rFonts w:ascii="Times New Roman" w:hAnsi="Times New Roman" w:cs="Times New Roman"/>
            <w:color w:val="auto"/>
            <w:sz w:val="24"/>
            <w:szCs w:val="24"/>
            <w:shd w:val="clear" w:color="auto" w:fill="FFFFFF"/>
          </w:rPr>
          <w:t>sixth-forms</w:t>
        </w:r>
      </w:hyperlink>
      <w:r w:rsidRPr="00C33057">
        <w:rPr>
          <w:rFonts w:ascii="Times New Roman" w:hAnsi="Times New Roman" w:cs="Times New Roman"/>
          <w:sz w:val="24"/>
          <w:szCs w:val="24"/>
          <w:shd w:val="clear" w:color="auto" w:fill="FFFFFF"/>
        </w:rPr>
        <w:t>), </w:t>
      </w:r>
      <w:hyperlink r:id="rId10" w:tooltip="Higher education in Wales" w:history="1">
        <w:r w:rsidRPr="00C33057">
          <w:rPr>
            <w:rStyle w:val="Hyperlink"/>
            <w:rFonts w:ascii="Times New Roman" w:hAnsi="Times New Roman" w:cs="Times New Roman"/>
            <w:color w:val="auto"/>
            <w:sz w:val="24"/>
            <w:szCs w:val="24"/>
            <w:shd w:val="clear" w:color="auto" w:fill="FFFFFF"/>
          </w:rPr>
          <w:t>higher education</w:t>
        </w:r>
      </w:hyperlink>
      <w:r w:rsidRPr="00C33057">
        <w:rPr>
          <w:rFonts w:ascii="Times New Roman" w:hAnsi="Times New Roman" w:cs="Times New Roman"/>
          <w:sz w:val="24"/>
          <w:szCs w:val="24"/>
          <w:shd w:val="clear" w:color="auto" w:fill="FFFFFF"/>
        </w:rPr>
        <w:t> (universities), adult education and adult community learning, apprenticeships and training sectors.</w:t>
      </w:r>
      <w:r w:rsidR="00EE2FEE" w:rsidRPr="00C33057">
        <w:rPr>
          <w:rFonts w:ascii="Times New Roman" w:hAnsi="Times New Roman" w:cs="Times New Roman"/>
          <w:sz w:val="24"/>
          <w:szCs w:val="24"/>
          <w:shd w:val="clear" w:color="auto" w:fill="FFFFFF"/>
        </w:rPr>
        <w:t xml:space="preserve">  The aims of the TERCW are to provide a more logical and integrated tertiary education system for Welsh students which focuses on improving the standards of Post 16 education and increasing access to higher education which, according to Welsh Government (2022) will put greater emphasis on learner engagement, leading to greater employment prospects for Welsh Graduates.</w:t>
      </w:r>
    </w:p>
    <w:p w14:paraId="5301D1D7" w14:textId="1BBFD8C5" w:rsidR="001C3D66" w:rsidRPr="00C33057" w:rsidRDefault="001C3D66" w:rsidP="00AC7FB6">
      <w:pPr>
        <w:spacing w:line="360" w:lineRule="auto"/>
        <w:jc w:val="both"/>
        <w:rPr>
          <w:rFonts w:ascii="Times New Roman" w:hAnsi="Times New Roman" w:cs="Times New Roman"/>
          <w:sz w:val="24"/>
          <w:szCs w:val="24"/>
        </w:rPr>
      </w:pPr>
      <w:r w:rsidRPr="00C33057">
        <w:rPr>
          <w:rFonts w:ascii="Times New Roman" w:hAnsi="Times New Roman" w:cs="Times New Roman"/>
          <w:sz w:val="24"/>
          <w:szCs w:val="24"/>
        </w:rPr>
        <w:t xml:space="preserve">In </w:t>
      </w:r>
      <w:proofErr w:type="gramStart"/>
      <w:r w:rsidRPr="00C33057">
        <w:rPr>
          <w:rFonts w:ascii="Times New Roman" w:hAnsi="Times New Roman" w:cs="Times New Roman"/>
          <w:sz w:val="24"/>
          <w:szCs w:val="24"/>
        </w:rPr>
        <w:t xml:space="preserve">addition, </w:t>
      </w:r>
      <w:r w:rsidR="00987D02" w:rsidRPr="00C33057">
        <w:rPr>
          <w:rFonts w:ascii="Times New Roman" w:hAnsi="Times New Roman" w:cs="Times New Roman"/>
          <w:sz w:val="24"/>
          <w:szCs w:val="24"/>
        </w:rPr>
        <w:t xml:space="preserve"> Welsh</w:t>
      </w:r>
      <w:proofErr w:type="gramEnd"/>
      <w:r w:rsidR="00987D02" w:rsidRPr="00C33057">
        <w:rPr>
          <w:rFonts w:ascii="Times New Roman" w:hAnsi="Times New Roman" w:cs="Times New Roman"/>
          <w:sz w:val="24"/>
          <w:szCs w:val="24"/>
        </w:rPr>
        <w:t xml:space="preserve"> Government (2018) published a Review of Higher Education Funding and Student Finance Arrangements in Wales which presented recommendations </w:t>
      </w:r>
      <w:r w:rsidR="00FB4609">
        <w:rPr>
          <w:rFonts w:ascii="Times New Roman" w:hAnsi="Times New Roman" w:cs="Times New Roman"/>
          <w:sz w:val="24"/>
          <w:szCs w:val="24"/>
        </w:rPr>
        <w:t>to</w:t>
      </w:r>
      <w:r w:rsidR="00987D02" w:rsidRPr="00C33057">
        <w:rPr>
          <w:rFonts w:ascii="Times New Roman" w:hAnsi="Times New Roman" w:cs="Times New Roman"/>
          <w:sz w:val="24"/>
          <w:szCs w:val="24"/>
        </w:rPr>
        <w:t xml:space="preserve"> address the issues surrounding </w:t>
      </w:r>
      <w:r w:rsidR="00777384" w:rsidRPr="00C33057">
        <w:rPr>
          <w:rFonts w:ascii="Times New Roman" w:hAnsi="Times New Roman" w:cs="Times New Roman"/>
          <w:sz w:val="24"/>
          <w:szCs w:val="24"/>
        </w:rPr>
        <w:t xml:space="preserve">student’s reluctance to access university courses due to financial challenges.  As a </w:t>
      </w:r>
      <w:r w:rsidR="00777384" w:rsidRPr="00C33057">
        <w:rPr>
          <w:rFonts w:ascii="Times New Roman" w:hAnsi="Times New Roman" w:cs="Times New Roman"/>
          <w:sz w:val="24"/>
          <w:szCs w:val="24"/>
        </w:rPr>
        <w:lastRenderedPageBreak/>
        <w:t xml:space="preserve">result, Students in Wales now have access to a non-means tested Maintenance Grant of £1000 together with an income related Maintenance Grant with covers living costs for eligible students from the lowest households. </w:t>
      </w:r>
      <w:r w:rsidR="00FC7BCC" w:rsidRPr="00C33057">
        <w:rPr>
          <w:rFonts w:ascii="Times New Roman" w:hAnsi="Times New Roman" w:cs="Times New Roman"/>
          <w:sz w:val="24"/>
          <w:szCs w:val="24"/>
        </w:rPr>
        <w:t>Therefore</w:t>
      </w:r>
      <w:r w:rsidR="00FB4609">
        <w:rPr>
          <w:rFonts w:ascii="Times New Roman" w:hAnsi="Times New Roman" w:cs="Times New Roman"/>
          <w:sz w:val="24"/>
          <w:szCs w:val="24"/>
        </w:rPr>
        <w:t>, providing opportunities for</w:t>
      </w:r>
      <w:r w:rsidR="006A0915" w:rsidRPr="00C33057">
        <w:rPr>
          <w:rFonts w:ascii="Times New Roman" w:hAnsi="Times New Roman" w:cs="Times New Roman"/>
          <w:sz w:val="24"/>
          <w:szCs w:val="24"/>
        </w:rPr>
        <w:t xml:space="preserve"> students from backgrounds</w:t>
      </w:r>
      <w:r w:rsidR="007241A5" w:rsidRPr="00C33057">
        <w:rPr>
          <w:rFonts w:ascii="Times New Roman" w:hAnsi="Times New Roman" w:cs="Times New Roman"/>
          <w:sz w:val="24"/>
          <w:szCs w:val="24"/>
        </w:rPr>
        <w:t xml:space="preserve"> with lower incomes</w:t>
      </w:r>
      <w:r w:rsidR="006A0915" w:rsidRPr="00C33057">
        <w:rPr>
          <w:rFonts w:ascii="Times New Roman" w:hAnsi="Times New Roman" w:cs="Times New Roman"/>
          <w:sz w:val="24"/>
          <w:szCs w:val="24"/>
        </w:rPr>
        <w:t xml:space="preserve"> to access Further Education in Wales</w:t>
      </w:r>
      <w:r w:rsidR="007241A5" w:rsidRPr="00C33057">
        <w:rPr>
          <w:rFonts w:ascii="Times New Roman" w:hAnsi="Times New Roman" w:cs="Times New Roman"/>
          <w:sz w:val="24"/>
          <w:szCs w:val="24"/>
        </w:rPr>
        <w:t>.</w:t>
      </w:r>
    </w:p>
    <w:p w14:paraId="4A2533C1" w14:textId="5DF234F1" w:rsidR="006034DB" w:rsidRPr="00C33057" w:rsidRDefault="00362530" w:rsidP="00AC7FB6">
      <w:pPr>
        <w:spacing w:line="360" w:lineRule="auto"/>
        <w:jc w:val="both"/>
        <w:rPr>
          <w:rFonts w:ascii="Times New Roman" w:hAnsi="Times New Roman" w:cs="Times New Roman"/>
          <w:sz w:val="24"/>
          <w:szCs w:val="24"/>
        </w:rPr>
      </w:pPr>
      <w:r w:rsidRPr="00C33057">
        <w:rPr>
          <w:rFonts w:ascii="Times New Roman" w:hAnsi="Times New Roman" w:cs="Times New Roman"/>
          <w:sz w:val="24"/>
          <w:szCs w:val="24"/>
        </w:rPr>
        <w:t>Indeed, the financial provisions in place to support students who wish to access higher education is a positive step in the right direction</w:t>
      </w:r>
      <w:r w:rsidR="007241A5" w:rsidRPr="00C33057">
        <w:rPr>
          <w:rFonts w:ascii="Times New Roman" w:hAnsi="Times New Roman" w:cs="Times New Roman"/>
          <w:sz w:val="24"/>
          <w:szCs w:val="24"/>
        </w:rPr>
        <w:t>, h</w:t>
      </w:r>
      <w:r w:rsidR="006034DB" w:rsidRPr="00C33057">
        <w:rPr>
          <w:rFonts w:ascii="Times New Roman" w:hAnsi="Times New Roman" w:cs="Times New Roman"/>
          <w:sz w:val="24"/>
          <w:szCs w:val="24"/>
        </w:rPr>
        <w:t xml:space="preserve">owever, </w:t>
      </w:r>
      <w:r w:rsidR="007241A5" w:rsidRPr="00C33057">
        <w:rPr>
          <w:rFonts w:ascii="Times New Roman" w:hAnsi="Times New Roman" w:cs="Times New Roman"/>
          <w:sz w:val="24"/>
          <w:szCs w:val="24"/>
        </w:rPr>
        <w:t>f</w:t>
      </w:r>
      <w:r w:rsidR="006034DB" w:rsidRPr="00C33057">
        <w:rPr>
          <w:rFonts w:ascii="Times New Roman" w:hAnsi="Times New Roman" w:cs="Times New Roman"/>
          <w:sz w:val="24"/>
          <w:szCs w:val="24"/>
        </w:rPr>
        <w:t>inancial implications are not the only barriers to people wishing to access higher education</w:t>
      </w:r>
      <w:r w:rsidR="00831769" w:rsidRPr="00C33057">
        <w:rPr>
          <w:rFonts w:ascii="Times New Roman" w:hAnsi="Times New Roman" w:cs="Times New Roman"/>
          <w:sz w:val="24"/>
          <w:szCs w:val="24"/>
        </w:rPr>
        <w:t xml:space="preserve"> and </w:t>
      </w:r>
      <w:r w:rsidR="007241A5" w:rsidRPr="00C33057">
        <w:rPr>
          <w:rFonts w:ascii="Times New Roman" w:hAnsi="Times New Roman" w:cs="Times New Roman"/>
          <w:sz w:val="24"/>
          <w:szCs w:val="24"/>
        </w:rPr>
        <w:t xml:space="preserve">according to </w:t>
      </w:r>
      <w:proofErr w:type="spellStart"/>
      <w:r w:rsidR="00226C78" w:rsidRPr="00C33057">
        <w:rPr>
          <w:rFonts w:ascii="Times New Roman" w:hAnsi="Times New Roman" w:cs="Times New Roman"/>
          <w:color w:val="3A3A3A"/>
          <w:sz w:val="24"/>
          <w:szCs w:val="24"/>
          <w:shd w:val="clear" w:color="auto" w:fill="FFFFFF"/>
        </w:rPr>
        <w:t>Manstead</w:t>
      </w:r>
      <w:proofErr w:type="spellEnd"/>
      <w:r w:rsidR="00226C78" w:rsidRPr="00C33057">
        <w:rPr>
          <w:rFonts w:ascii="Times New Roman" w:hAnsi="Times New Roman" w:cs="Times New Roman"/>
          <w:color w:val="3A3A3A"/>
          <w:sz w:val="24"/>
          <w:szCs w:val="24"/>
          <w:shd w:val="clear" w:color="auto" w:fill="FFFFFF"/>
        </w:rPr>
        <w:t>, (2018</w:t>
      </w:r>
      <w:proofErr w:type="gramStart"/>
      <w:r w:rsidR="00226C78" w:rsidRPr="00C33057">
        <w:rPr>
          <w:rFonts w:ascii="Times New Roman" w:hAnsi="Times New Roman" w:cs="Times New Roman"/>
          <w:color w:val="3A3A3A"/>
          <w:sz w:val="24"/>
          <w:szCs w:val="24"/>
          <w:shd w:val="clear" w:color="auto" w:fill="FFFFFF"/>
        </w:rPr>
        <w:t xml:space="preserve">) </w:t>
      </w:r>
      <w:r w:rsidR="00831769" w:rsidRPr="00C33057">
        <w:rPr>
          <w:rFonts w:ascii="Times New Roman" w:hAnsi="Times New Roman" w:cs="Times New Roman"/>
          <w:sz w:val="24"/>
          <w:szCs w:val="24"/>
        </w:rPr>
        <w:t xml:space="preserve"> there</w:t>
      </w:r>
      <w:proofErr w:type="gramEnd"/>
      <w:r w:rsidR="00831769" w:rsidRPr="00C33057">
        <w:rPr>
          <w:rFonts w:ascii="Times New Roman" w:hAnsi="Times New Roman" w:cs="Times New Roman"/>
          <w:sz w:val="24"/>
          <w:szCs w:val="24"/>
        </w:rPr>
        <w:t xml:space="preserve"> is a vast number of people from various backgrounds who believe that they do not belong in higher education and that access into university is unattainable for a number of reasons.  </w:t>
      </w:r>
      <w:r w:rsidR="006034DB" w:rsidRPr="00C33057">
        <w:rPr>
          <w:rFonts w:ascii="Times New Roman" w:hAnsi="Times New Roman" w:cs="Times New Roman"/>
          <w:sz w:val="24"/>
          <w:szCs w:val="24"/>
        </w:rPr>
        <w:t xml:space="preserve">  </w:t>
      </w:r>
      <w:r w:rsidRPr="00C33057">
        <w:rPr>
          <w:rFonts w:ascii="Times New Roman" w:hAnsi="Times New Roman" w:cs="Times New Roman"/>
          <w:sz w:val="24"/>
          <w:szCs w:val="24"/>
        </w:rPr>
        <w:t>Ridge (2011) states that the stigmatisations faced by children from low socio</w:t>
      </w:r>
      <w:r w:rsidR="007061F2" w:rsidRPr="00C33057">
        <w:rPr>
          <w:rFonts w:ascii="Times New Roman" w:hAnsi="Times New Roman" w:cs="Times New Roman"/>
          <w:sz w:val="24"/>
          <w:szCs w:val="24"/>
        </w:rPr>
        <w:t>-</w:t>
      </w:r>
      <w:r w:rsidRPr="00C33057">
        <w:rPr>
          <w:rFonts w:ascii="Times New Roman" w:hAnsi="Times New Roman" w:cs="Times New Roman"/>
          <w:sz w:val="24"/>
          <w:szCs w:val="24"/>
        </w:rPr>
        <w:t>economic backgrounds will have an effect on their future due to the adverse childhood experiences faced during their school days and the personal narratives of school life which might have been infused with isolation, bullying and anxiety</w:t>
      </w:r>
      <w:r w:rsidR="00226C78" w:rsidRPr="00C33057">
        <w:rPr>
          <w:rFonts w:ascii="Times New Roman" w:hAnsi="Times New Roman" w:cs="Times New Roman"/>
          <w:sz w:val="24"/>
          <w:szCs w:val="24"/>
        </w:rPr>
        <w:t xml:space="preserve"> explaining that </w:t>
      </w:r>
      <w:r w:rsidRPr="00C33057">
        <w:rPr>
          <w:rFonts w:ascii="Times New Roman" w:hAnsi="Times New Roman" w:cs="Times New Roman"/>
          <w:sz w:val="24"/>
          <w:szCs w:val="24"/>
        </w:rPr>
        <w:t>he burdens that are carried during childhood result in children seeking strategies to manage survival which they become accustomed to, resulting in the need for concealment from their peers and pr</w:t>
      </w:r>
      <w:r w:rsidR="009257FF" w:rsidRPr="00C33057">
        <w:rPr>
          <w:rFonts w:ascii="Times New Roman" w:hAnsi="Times New Roman" w:cs="Times New Roman"/>
          <w:sz w:val="24"/>
          <w:szCs w:val="24"/>
        </w:rPr>
        <w:t>o</w:t>
      </w:r>
      <w:r w:rsidRPr="00C33057">
        <w:rPr>
          <w:rFonts w:ascii="Times New Roman" w:hAnsi="Times New Roman" w:cs="Times New Roman"/>
          <w:sz w:val="24"/>
          <w:szCs w:val="24"/>
        </w:rPr>
        <w:t>fessionals of their past situation.</w:t>
      </w:r>
      <w:r w:rsidR="00B740E0" w:rsidRPr="00C33057">
        <w:rPr>
          <w:rFonts w:ascii="Times New Roman" w:hAnsi="Times New Roman" w:cs="Times New Roman"/>
          <w:sz w:val="24"/>
          <w:szCs w:val="24"/>
        </w:rPr>
        <w:t xml:space="preserve"> </w:t>
      </w:r>
    </w:p>
    <w:p w14:paraId="2A32724C" w14:textId="0D0887FD" w:rsidR="006034DB" w:rsidRPr="00C33057" w:rsidRDefault="006034DB" w:rsidP="00AC7FB6">
      <w:pPr>
        <w:spacing w:line="360" w:lineRule="auto"/>
        <w:jc w:val="both"/>
        <w:rPr>
          <w:rFonts w:ascii="Times New Roman" w:hAnsi="Times New Roman" w:cs="Times New Roman"/>
          <w:sz w:val="24"/>
          <w:szCs w:val="24"/>
        </w:rPr>
      </w:pPr>
      <w:r w:rsidRPr="00C33057">
        <w:rPr>
          <w:rFonts w:ascii="Times New Roman" w:hAnsi="Times New Roman" w:cs="Times New Roman"/>
          <w:sz w:val="24"/>
          <w:szCs w:val="24"/>
        </w:rPr>
        <w:t xml:space="preserve">Similarly, </w:t>
      </w:r>
      <w:r w:rsidRPr="00C33057">
        <w:rPr>
          <w:rFonts w:ascii="Times New Roman" w:hAnsi="Times New Roman" w:cs="Times New Roman"/>
          <w:color w:val="3A3A3A"/>
          <w:sz w:val="24"/>
          <w:szCs w:val="24"/>
          <w:shd w:val="clear" w:color="auto" w:fill="FFFFFF"/>
        </w:rPr>
        <w:t>Savage, </w:t>
      </w:r>
      <w:r w:rsidRPr="00C33057">
        <w:rPr>
          <w:rFonts w:ascii="Times New Roman" w:hAnsi="Times New Roman" w:cs="Times New Roman"/>
          <w:i/>
          <w:iCs/>
          <w:color w:val="3A3A3A"/>
          <w:sz w:val="24"/>
          <w:szCs w:val="24"/>
          <w:shd w:val="clear" w:color="auto" w:fill="FFFFFF"/>
        </w:rPr>
        <w:t>et al.</w:t>
      </w:r>
      <w:r w:rsidRPr="00C33057">
        <w:rPr>
          <w:rFonts w:ascii="Times New Roman" w:hAnsi="Times New Roman" w:cs="Times New Roman"/>
          <w:color w:val="3A3A3A"/>
          <w:sz w:val="24"/>
          <w:szCs w:val="24"/>
          <w:shd w:val="clear" w:color="auto" w:fill="FFFFFF"/>
        </w:rPr>
        <w:t> (2013</w:t>
      </w:r>
      <w:proofErr w:type="gramStart"/>
      <w:r w:rsidRPr="00C33057">
        <w:rPr>
          <w:rFonts w:ascii="Times New Roman" w:hAnsi="Times New Roman" w:cs="Times New Roman"/>
          <w:sz w:val="24"/>
          <w:szCs w:val="24"/>
        </w:rPr>
        <w:t>)  suggests</w:t>
      </w:r>
      <w:proofErr w:type="gramEnd"/>
      <w:r w:rsidRPr="00C33057">
        <w:rPr>
          <w:rFonts w:ascii="Times New Roman" w:hAnsi="Times New Roman" w:cs="Times New Roman"/>
          <w:sz w:val="24"/>
          <w:szCs w:val="24"/>
        </w:rPr>
        <w:t xml:space="preserve"> that students from low socio economic backgrounds face lower attainment levels to enable them to access courses which would result in achieving qualifications</w:t>
      </w:r>
      <w:r w:rsidR="00831769" w:rsidRPr="00C33057">
        <w:rPr>
          <w:rFonts w:ascii="Times New Roman" w:hAnsi="Times New Roman" w:cs="Times New Roman"/>
          <w:sz w:val="24"/>
          <w:szCs w:val="24"/>
        </w:rPr>
        <w:t xml:space="preserve"> to improve their chances</w:t>
      </w:r>
      <w:r w:rsidRPr="00C33057">
        <w:rPr>
          <w:rFonts w:ascii="Times New Roman" w:hAnsi="Times New Roman" w:cs="Times New Roman"/>
          <w:sz w:val="24"/>
          <w:szCs w:val="24"/>
        </w:rPr>
        <w:t xml:space="preserve"> and Crawford </w:t>
      </w:r>
      <w:r w:rsidRPr="00C33057">
        <w:rPr>
          <w:rFonts w:ascii="Times New Roman" w:hAnsi="Times New Roman" w:cs="Times New Roman"/>
          <w:i/>
          <w:iCs/>
          <w:sz w:val="24"/>
          <w:szCs w:val="24"/>
        </w:rPr>
        <w:t>et al</w:t>
      </w:r>
      <w:r w:rsidRPr="00C33057">
        <w:rPr>
          <w:rFonts w:ascii="Times New Roman" w:hAnsi="Times New Roman" w:cs="Times New Roman"/>
          <w:sz w:val="24"/>
          <w:szCs w:val="24"/>
        </w:rPr>
        <w:t xml:space="preserve">. (2016) states that </w:t>
      </w:r>
      <w:r w:rsidR="00831769" w:rsidRPr="00C33057">
        <w:rPr>
          <w:rFonts w:ascii="Times New Roman" w:hAnsi="Times New Roman" w:cs="Times New Roman"/>
          <w:sz w:val="24"/>
          <w:szCs w:val="24"/>
        </w:rPr>
        <w:t>individuals</w:t>
      </w:r>
      <w:r w:rsidRPr="00C33057">
        <w:rPr>
          <w:rFonts w:ascii="Times New Roman" w:hAnsi="Times New Roman" w:cs="Times New Roman"/>
          <w:sz w:val="24"/>
          <w:szCs w:val="24"/>
        </w:rPr>
        <w:t xml:space="preserve"> whose parents have a lower educational achievement record as well as lower incomes tend to have low academic attainment levels compared to pupils from privileged families</w:t>
      </w:r>
      <w:r w:rsidR="00FB4609">
        <w:rPr>
          <w:rFonts w:ascii="Times New Roman" w:hAnsi="Times New Roman" w:cs="Times New Roman"/>
          <w:sz w:val="24"/>
          <w:szCs w:val="24"/>
        </w:rPr>
        <w:t>, thus preventing them from obtaining the required grades needed to access higher education courses</w:t>
      </w:r>
      <w:r w:rsidR="007061F2" w:rsidRPr="00C33057">
        <w:rPr>
          <w:rFonts w:ascii="Times New Roman" w:hAnsi="Times New Roman" w:cs="Times New Roman"/>
          <w:sz w:val="24"/>
          <w:szCs w:val="24"/>
        </w:rPr>
        <w:t xml:space="preserve">. </w:t>
      </w:r>
      <w:proofErr w:type="gramStart"/>
      <w:r w:rsidR="00D40CFB" w:rsidRPr="00C33057">
        <w:rPr>
          <w:rFonts w:ascii="Times New Roman" w:hAnsi="Times New Roman" w:cs="Times New Roman"/>
          <w:sz w:val="24"/>
          <w:szCs w:val="24"/>
        </w:rPr>
        <w:t xml:space="preserve">However,   </w:t>
      </w:r>
      <w:proofErr w:type="gramEnd"/>
      <w:r w:rsidR="0053668C" w:rsidRPr="00C33057">
        <w:rPr>
          <w:rFonts w:ascii="Times New Roman" w:hAnsi="Times New Roman" w:cs="Times New Roman"/>
          <w:color w:val="3A3A3A"/>
          <w:sz w:val="24"/>
          <w:szCs w:val="24"/>
          <w:shd w:val="clear" w:color="auto" w:fill="FFFFFF"/>
        </w:rPr>
        <w:t xml:space="preserve">Israel,  Beaulieu,  and Hartless,  (2001) disagree and agues that close knit communities with vibrant local societies are valuable assets </w:t>
      </w:r>
      <w:r w:rsidR="00FB4609">
        <w:rPr>
          <w:rFonts w:ascii="Times New Roman" w:hAnsi="Times New Roman" w:cs="Times New Roman"/>
          <w:color w:val="3A3A3A"/>
          <w:sz w:val="24"/>
          <w:szCs w:val="24"/>
          <w:shd w:val="clear" w:color="auto" w:fill="FFFFFF"/>
        </w:rPr>
        <w:t>creating</w:t>
      </w:r>
      <w:r w:rsidR="0053668C" w:rsidRPr="00C33057">
        <w:rPr>
          <w:rFonts w:ascii="Times New Roman" w:hAnsi="Times New Roman" w:cs="Times New Roman"/>
          <w:color w:val="3A3A3A"/>
          <w:sz w:val="24"/>
          <w:szCs w:val="24"/>
          <w:shd w:val="clear" w:color="auto" w:fill="FFFFFF"/>
        </w:rPr>
        <w:t xml:space="preserve"> environments which enhance educational achievements, thus improving </w:t>
      </w:r>
      <w:r w:rsidR="00FB4609">
        <w:rPr>
          <w:rFonts w:ascii="Times New Roman" w:hAnsi="Times New Roman" w:cs="Times New Roman"/>
          <w:color w:val="3A3A3A"/>
          <w:sz w:val="24"/>
          <w:szCs w:val="24"/>
          <w:shd w:val="clear" w:color="auto" w:fill="FFFFFF"/>
        </w:rPr>
        <w:t>academic aspirations</w:t>
      </w:r>
      <w:r w:rsidR="0053668C" w:rsidRPr="00C33057">
        <w:rPr>
          <w:rFonts w:ascii="Times New Roman" w:hAnsi="Times New Roman" w:cs="Times New Roman"/>
          <w:color w:val="3A3A3A"/>
          <w:sz w:val="24"/>
          <w:szCs w:val="24"/>
          <w:shd w:val="clear" w:color="auto" w:fill="FFFFFF"/>
        </w:rPr>
        <w:t>.</w:t>
      </w:r>
      <w:r w:rsidR="00EE76C6" w:rsidRPr="00C33057">
        <w:rPr>
          <w:rFonts w:ascii="Times New Roman" w:hAnsi="Times New Roman" w:cs="Times New Roman"/>
          <w:color w:val="3A3A3A"/>
          <w:sz w:val="24"/>
          <w:szCs w:val="24"/>
          <w:shd w:val="clear" w:color="auto" w:fill="FFFFFF"/>
        </w:rPr>
        <w:t xml:space="preserve">  </w:t>
      </w:r>
      <w:r w:rsidR="00BB102F">
        <w:rPr>
          <w:rFonts w:ascii="Times New Roman" w:hAnsi="Times New Roman" w:cs="Times New Roman"/>
          <w:color w:val="3A3A3A"/>
          <w:sz w:val="24"/>
          <w:szCs w:val="24"/>
          <w:shd w:val="clear" w:color="auto" w:fill="FFFFFF"/>
        </w:rPr>
        <w:t>Despite this</w:t>
      </w:r>
      <w:r w:rsidR="00EE76C6" w:rsidRPr="00C33057">
        <w:rPr>
          <w:rFonts w:ascii="Times New Roman" w:hAnsi="Times New Roman" w:cs="Times New Roman"/>
          <w:color w:val="3A3A3A"/>
          <w:sz w:val="24"/>
          <w:szCs w:val="24"/>
          <w:shd w:val="clear" w:color="auto" w:fill="FFFFFF"/>
        </w:rPr>
        <w:t xml:space="preserve">, Ensign and </w:t>
      </w:r>
      <w:proofErr w:type="gramStart"/>
      <w:r w:rsidR="00EE76C6" w:rsidRPr="00C33057">
        <w:rPr>
          <w:rFonts w:ascii="Times New Roman" w:hAnsi="Times New Roman" w:cs="Times New Roman"/>
          <w:color w:val="3A3A3A"/>
          <w:sz w:val="24"/>
          <w:szCs w:val="24"/>
          <w:shd w:val="clear" w:color="auto" w:fill="FFFFFF"/>
        </w:rPr>
        <w:t>Woods,  (</w:t>
      </w:r>
      <w:proofErr w:type="gramEnd"/>
      <w:r w:rsidR="00EE76C6" w:rsidRPr="00C33057">
        <w:rPr>
          <w:rFonts w:ascii="Times New Roman" w:hAnsi="Times New Roman" w:cs="Times New Roman"/>
          <w:color w:val="3A3A3A"/>
          <w:sz w:val="24"/>
          <w:szCs w:val="24"/>
          <w:shd w:val="clear" w:color="auto" w:fill="FFFFFF"/>
        </w:rPr>
        <w:t>2014) state that students who have a high level of background knowledge and ability</w:t>
      </w:r>
      <w:r w:rsidR="00FB4609">
        <w:rPr>
          <w:rFonts w:ascii="Times New Roman" w:hAnsi="Times New Roman" w:cs="Times New Roman"/>
          <w:color w:val="3A3A3A"/>
          <w:sz w:val="24"/>
          <w:szCs w:val="24"/>
          <w:shd w:val="clear" w:color="auto" w:fill="FFFFFF"/>
        </w:rPr>
        <w:t>,</w:t>
      </w:r>
      <w:r w:rsidR="00EE76C6" w:rsidRPr="00C33057">
        <w:rPr>
          <w:rFonts w:ascii="Times New Roman" w:hAnsi="Times New Roman" w:cs="Times New Roman"/>
          <w:color w:val="3A3A3A"/>
          <w:sz w:val="24"/>
          <w:szCs w:val="24"/>
          <w:shd w:val="clear" w:color="auto" w:fill="FFFFFF"/>
        </w:rPr>
        <w:t xml:space="preserve"> lack critical thinking skills and therefore teachers are further challenged to adopt more dynamic strategies to encourage participation such as  motivat</w:t>
      </w:r>
      <w:r w:rsidR="00BB102F">
        <w:rPr>
          <w:rFonts w:ascii="Times New Roman" w:hAnsi="Times New Roman" w:cs="Times New Roman"/>
          <w:color w:val="3A3A3A"/>
          <w:sz w:val="24"/>
          <w:szCs w:val="24"/>
          <w:shd w:val="clear" w:color="auto" w:fill="FFFFFF"/>
        </w:rPr>
        <w:t>ing</w:t>
      </w:r>
      <w:r w:rsidR="00EE76C6" w:rsidRPr="00C33057">
        <w:rPr>
          <w:rFonts w:ascii="Times New Roman" w:hAnsi="Times New Roman" w:cs="Times New Roman"/>
          <w:color w:val="3A3A3A"/>
          <w:sz w:val="24"/>
          <w:szCs w:val="24"/>
          <w:shd w:val="clear" w:color="auto" w:fill="FFFFFF"/>
        </w:rPr>
        <w:t xml:space="preserve"> students to engage in student organizations within the campus which can play a supportive role in academic success</w:t>
      </w:r>
      <w:r w:rsidR="00FB4609">
        <w:rPr>
          <w:rFonts w:ascii="Times New Roman" w:hAnsi="Times New Roman" w:cs="Times New Roman"/>
          <w:color w:val="3A3A3A"/>
          <w:sz w:val="24"/>
          <w:szCs w:val="24"/>
          <w:shd w:val="clear" w:color="auto" w:fill="FFFFFF"/>
        </w:rPr>
        <w:t xml:space="preserve"> to </w:t>
      </w:r>
      <w:r w:rsidR="00EE76C6" w:rsidRPr="00C33057">
        <w:rPr>
          <w:rFonts w:ascii="Times New Roman" w:hAnsi="Times New Roman" w:cs="Times New Roman"/>
          <w:color w:val="3A3A3A"/>
          <w:sz w:val="24"/>
          <w:szCs w:val="24"/>
          <w:shd w:val="clear" w:color="auto" w:fill="FFFFFF"/>
        </w:rPr>
        <w:t>en</w:t>
      </w:r>
      <w:r w:rsidR="00283965" w:rsidRPr="00C33057">
        <w:rPr>
          <w:rFonts w:ascii="Times New Roman" w:hAnsi="Times New Roman" w:cs="Times New Roman"/>
          <w:color w:val="3A3A3A"/>
          <w:sz w:val="24"/>
          <w:szCs w:val="24"/>
          <w:shd w:val="clear" w:color="auto" w:fill="FFFFFF"/>
        </w:rPr>
        <w:t>sur</w:t>
      </w:r>
      <w:r w:rsidR="00FB4609">
        <w:rPr>
          <w:rFonts w:ascii="Times New Roman" w:hAnsi="Times New Roman" w:cs="Times New Roman"/>
          <w:color w:val="3A3A3A"/>
          <w:sz w:val="24"/>
          <w:szCs w:val="24"/>
          <w:shd w:val="clear" w:color="auto" w:fill="FFFFFF"/>
        </w:rPr>
        <w:t>e</w:t>
      </w:r>
      <w:r w:rsidR="00283965" w:rsidRPr="00C33057">
        <w:rPr>
          <w:rFonts w:ascii="Times New Roman" w:hAnsi="Times New Roman" w:cs="Times New Roman"/>
          <w:color w:val="3A3A3A"/>
          <w:sz w:val="24"/>
          <w:szCs w:val="24"/>
          <w:shd w:val="clear" w:color="auto" w:fill="FFFFFF"/>
        </w:rPr>
        <w:t xml:space="preserve"> that students feel valued through inclusion and belonging.</w:t>
      </w:r>
    </w:p>
    <w:p w14:paraId="5A484589" w14:textId="2E2A312A" w:rsidR="00EF0968" w:rsidRPr="00C33057" w:rsidRDefault="00283965" w:rsidP="00AC7FB6">
      <w:pPr>
        <w:spacing w:line="360" w:lineRule="auto"/>
        <w:jc w:val="both"/>
        <w:rPr>
          <w:rFonts w:ascii="Times New Roman" w:hAnsi="Times New Roman" w:cs="Times New Roman"/>
          <w:sz w:val="24"/>
          <w:szCs w:val="24"/>
        </w:rPr>
      </w:pPr>
      <w:r w:rsidRPr="00C33057">
        <w:rPr>
          <w:rFonts w:ascii="Times New Roman" w:hAnsi="Times New Roman" w:cs="Times New Roman"/>
          <w:sz w:val="24"/>
          <w:szCs w:val="24"/>
        </w:rPr>
        <w:lastRenderedPageBreak/>
        <w:t xml:space="preserve">As well as supporting students from various social </w:t>
      </w:r>
      <w:r w:rsidR="00BB102F" w:rsidRPr="00C33057">
        <w:rPr>
          <w:rFonts w:ascii="Times New Roman" w:hAnsi="Times New Roman" w:cs="Times New Roman"/>
          <w:sz w:val="24"/>
          <w:szCs w:val="24"/>
        </w:rPr>
        <w:t>economic</w:t>
      </w:r>
      <w:r w:rsidRPr="00C33057">
        <w:rPr>
          <w:rFonts w:ascii="Times New Roman" w:hAnsi="Times New Roman" w:cs="Times New Roman"/>
          <w:sz w:val="24"/>
          <w:szCs w:val="24"/>
        </w:rPr>
        <w:t xml:space="preserve"> backgrounds, lecturers have a duty to support students from diverse family structures</w:t>
      </w:r>
      <w:r w:rsidR="0018170B" w:rsidRPr="00C33057">
        <w:rPr>
          <w:rFonts w:ascii="Times New Roman" w:hAnsi="Times New Roman" w:cs="Times New Roman"/>
          <w:sz w:val="24"/>
          <w:szCs w:val="24"/>
        </w:rPr>
        <w:t xml:space="preserve"> according to </w:t>
      </w:r>
      <w:proofErr w:type="gramStart"/>
      <w:r w:rsidR="0018170B" w:rsidRPr="00C33057">
        <w:rPr>
          <w:rFonts w:ascii="Times New Roman" w:hAnsi="Times New Roman" w:cs="Times New Roman"/>
          <w:color w:val="3A3A3A"/>
          <w:sz w:val="24"/>
          <w:szCs w:val="24"/>
          <w:shd w:val="clear" w:color="auto" w:fill="FFFFFF"/>
        </w:rPr>
        <w:t>Wright,  (</w:t>
      </w:r>
      <w:proofErr w:type="gramEnd"/>
      <w:r w:rsidR="0018170B" w:rsidRPr="00C33057">
        <w:rPr>
          <w:rFonts w:ascii="Times New Roman" w:hAnsi="Times New Roman" w:cs="Times New Roman"/>
          <w:color w:val="3A3A3A"/>
          <w:sz w:val="24"/>
          <w:szCs w:val="24"/>
          <w:shd w:val="clear" w:color="auto" w:fill="FFFFFF"/>
        </w:rPr>
        <w:t>1994)</w:t>
      </w:r>
      <w:r w:rsidR="00BB102F">
        <w:rPr>
          <w:rFonts w:ascii="Times New Roman" w:hAnsi="Times New Roman" w:cs="Times New Roman"/>
          <w:color w:val="3A3A3A"/>
          <w:sz w:val="24"/>
          <w:szCs w:val="24"/>
          <w:shd w:val="clear" w:color="auto" w:fill="FFFFFF"/>
        </w:rPr>
        <w:t xml:space="preserve"> </w:t>
      </w:r>
      <w:r w:rsidR="0018170B" w:rsidRPr="00C33057">
        <w:rPr>
          <w:rFonts w:ascii="Times New Roman" w:hAnsi="Times New Roman" w:cs="Times New Roman"/>
          <w:color w:val="3A3A3A"/>
          <w:sz w:val="24"/>
          <w:szCs w:val="24"/>
          <w:shd w:val="clear" w:color="auto" w:fill="FFFFFF"/>
        </w:rPr>
        <w:t>and this is supported by Wlodkowski, R.J. (2008) </w:t>
      </w:r>
      <w:r w:rsidR="00BB102F">
        <w:rPr>
          <w:rFonts w:ascii="Times New Roman" w:hAnsi="Times New Roman" w:cs="Times New Roman"/>
          <w:color w:val="3A3A3A"/>
          <w:sz w:val="24"/>
          <w:szCs w:val="24"/>
          <w:shd w:val="clear" w:color="auto" w:fill="FFFFFF"/>
        </w:rPr>
        <w:t>who</w:t>
      </w:r>
      <w:r w:rsidR="0018170B" w:rsidRPr="00C33057">
        <w:rPr>
          <w:rFonts w:ascii="Times New Roman" w:hAnsi="Times New Roman" w:cs="Times New Roman"/>
          <w:sz w:val="24"/>
          <w:szCs w:val="24"/>
        </w:rPr>
        <w:t xml:space="preserve"> suggests that challenges also face mature students over the age of 25 who are </w:t>
      </w:r>
      <w:r w:rsidR="00BB102F">
        <w:rPr>
          <w:rFonts w:ascii="Times New Roman" w:hAnsi="Times New Roman" w:cs="Times New Roman"/>
          <w:sz w:val="24"/>
          <w:szCs w:val="24"/>
        </w:rPr>
        <w:t xml:space="preserve">more </w:t>
      </w:r>
      <w:r w:rsidR="0018170B" w:rsidRPr="00C33057">
        <w:rPr>
          <w:rFonts w:ascii="Times New Roman" w:hAnsi="Times New Roman" w:cs="Times New Roman"/>
          <w:sz w:val="24"/>
          <w:szCs w:val="24"/>
        </w:rPr>
        <w:t xml:space="preserve">likely to have additional economic and time demands which could hinder their studies.  </w:t>
      </w:r>
      <w:r w:rsidR="0018170B" w:rsidRPr="00C33057">
        <w:rPr>
          <w:rFonts w:ascii="Times New Roman" w:hAnsi="Times New Roman" w:cs="Times New Roman"/>
          <w:color w:val="3A3A3A"/>
          <w:sz w:val="24"/>
          <w:szCs w:val="24"/>
          <w:shd w:val="clear" w:color="auto" w:fill="FFFFFF"/>
        </w:rPr>
        <w:t xml:space="preserve"> </w:t>
      </w:r>
      <w:r w:rsidR="00BB102F">
        <w:rPr>
          <w:rFonts w:ascii="Times New Roman" w:hAnsi="Times New Roman" w:cs="Times New Roman"/>
          <w:color w:val="3A3A3A"/>
          <w:sz w:val="24"/>
          <w:szCs w:val="24"/>
          <w:shd w:val="clear" w:color="auto" w:fill="FFFFFF"/>
        </w:rPr>
        <w:t xml:space="preserve">Similarly, </w:t>
      </w:r>
      <w:proofErr w:type="spellStart"/>
      <w:r w:rsidR="00EF0968" w:rsidRPr="00C33057">
        <w:rPr>
          <w:rFonts w:ascii="Times New Roman" w:hAnsi="Times New Roman" w:cs="Times New Roman"/>
          <w:sz w:val="24"/>
          <w:szCs w:val="24"/>
        </w:rPr>
        <w:t>Waizenegger</w:t>
      </w:r>
      <w:proofErr w:type="spellEnd"/>
      <w:r w:rsidR="00EF0968" w:rsidRPr="00C33057">
        <w:rPr>
          <w:rFonts w:ascii="Times New Roman" w:hAnsi="Times New Roman" w:cs="Times New Roman"/>
          <w:sz w:val="24"/>
          <w:szCs w:val="24"/>
        </w:rPr>
        <w:t xml:space="preserve"> et.al. (2020) argues that professionals are not fully </w:t>
      </w:r>
      <w:r w:rsidR="0018170B" w:rsidRPr="00C33057">
        <w:rPr>
          <w:rFonts w:ascii="Times New Roman" w:hAnsi="Times New Roman" w:cs="Times New Roman"/>
          <w:sz w:val="24"/>
          <w:szCs w:val="24"/>
        </w:rPr>
        <w:t>equipped</w:t>
      </w:r>
      <w:r w:rsidR="00EF0968" w:rsidRPr="00C33057">
        <w:rPr>
          <w:rFonts w:ascii="Times New Roman" w:hAnsi="Times New Roman" w:cs="Times New Roman"/>
          <w:sz w:val="24"/>
          <w:szCs w:val="24"/>
        </w:rPr>
        <w:t xml:space="preserve"> to support </w:t>
      </w:r>
      <w:r w:rsidR="0018170B" w:rsidRPr="00C33057">
        <w:rPr>
          <w:rFonts w:ascii="Times New Roman" w:hAnsi="Times New Roman" w:cs="Times New Roman"/>
          <w:sz w:val="24"/>
          <w:szCs w:val="24"/>
        </w:rPr>
        <w:t xml:space="preserve">mature </w:t>
      </w:r>
      <w:r w:rsidR="00EF0968" w:rsidRPr="00C33057">
        <w:rPr>
          <w:rFonts w:ascii="Times New Roman" w:hAnsi="Times New Roman" w:cs="Times New Roman"/>
          <w:sz w:val="24"/>
          <w:szCs w:val="24"/>
        </w:rPr>
        <w:t>students with the stresses of econom</w:t>
      </w:r>
      <w:r w:rsidR="00BB102F">
        <w:rPr>
          <w:rFonts w:ascii="Times New Roman" w:hAnsi="Times New Roman" w:cs="Times New Roman"/>
          <w:sz w:val="24"/>
          <w:szCs w:val="24"/>
        </w:rPr>
        <w:t>y</w:t>
      </w:r>
      <w:r w:rsidR="00EF0968" w:rsidRPr="00C33057">
        <w:rPr>
          <w:rFonts w:ascii="Times New Roman" w:hAnsi="Times New Roman" w:cs="Times New Roman"/>
          <w:sz w:val="24"/>
          <w:szCs w:val="24"/>
        </w:rPr>
        <w:t xml:space="preserve"> and other distractions which come with general day to day family</w:t>
      </w:r>
      <w:r w:rsidR="0018170B" w:rsidRPr="00C33057">
        <w:rPr>
          <w:rFonts w:ascii="Times New Roman" w:hAnsi="Times New Roman" w:cs="Times New Roman"/>
          <w:sz w:val="24"/>
          <w:szCs w:val="24"/>
        </w:rPr>
        <w:t xml:space="preserve">.  In order to  observe the </w:t>
      </w:r>
      <w:r w:rsidR="00EF0968" w:rsidRPr="00C33057">
        <w:rPr>
          <w:rFonts w:ascii="Times New Roman" w:hAnsi="Times New Roman" w:cs="Times New Roman"/>
          <w:sz w:val="24"/>
          <w:szCs w:val="24"/>
        </w:rPr>
        <w:t xml:space="preserve">professional standard V1 </w:t>
      </w:r>
      <w:r w:rsidR="00C33057" w:rsidRPr="00C33057">
        <w:rPr>
          <w:rFonts w:ascii="Times New Roman" w:hAnsi="Times New Roman" w:cs="Times New Roman"/>
          <w:sz w:val="24"/>
          <w:szCs w:val="24"/>
        </w:rPr>
        <w:t xml:space="preserve">Higher Education Academy </w:t>
      </w:r>
      <w:r w:rsidR="00EF0968" w:rsidRPr="00C33057">
        <w:rPr>
          <w:rFonts w:ascii="Times New Roman" w:hAnsi="Times New Roman" w:cs="Times New Roman"/>
          <w:sz w:val="24"/>
          <w:szCs w:val="24"/>
        </w:rPr>
        <w:t>(HEA</w:t>
      </w:r>
      <w:r w:rsidR="00C33057" w:rsidRPr="00C33057">
        <w:rPr>
          <w:rFonts w:ascii="Times New Roman" w:hAnsi="Times New Roman" w:cs="Times New Roman"/>
          <w:sz w:val="24"/>
          <w:szCs w:val="24"/>
        </w:rPr>
        <w:t>) (</w:t>
      </w:r>
      <w:r w:rsidR="00EF0968" w:rsidRPr="00C33057">
        <w:rPr>
          <w:rFonts w:ascii="Times New Roman" w:hAnsi="Times New Roman" w:cs="Times New Roman"/>
          <w:sz w:val="24"/>
          <w:szCs w:val="24"/>
        </w:rPr>
        <w:t>2011)</w:t>
      </w:r>
      <w:r w:rsidR="00226C78" w:rsidRPr="00C33057">
        <w:rPr>
          <w:rFonts w:ascii="Times New Roman" w:hAnsi="Times New Roman" w:cs="Times New Roman"/>
          <w:sz w:val="24"/>
          <w:szCs w:val="24"/>
        </w:rPr>
        <w:t xml:space="preserve"> </w:t>
      </w:r>
      <w:r w:rsidR="00EF0968" w:rsidRPr="00C33057">
        <w:rPr>
          <w:rFonts w:ascii="Times New Roman" w:hAnsi="Times New Roman" w:cs="Times New Roman"/>
          <w:sz w:val="24"/>
          <w:szCs w:val="24"/>
        </w:rPr>
        <w:t xml:space="preserve">which states that individual learners and students from diverse learning communities </w:t>
      </w:r>
      <w:r w:rsidR="00226C78" w:rsidRPr="00C33057">
        <w:rPr>
          <w:rFonts w:ascii="Times New Roman" w:hAnsi="Times New Roman" w:cs="Times New Roman"/>
          <w:sz w:val="24"/>
          <w:szCs w:val="24"/>
        </w:rPr>
        <w:t>need to be</w:t>
      </w:r>
      <w:r w:rsidR="00EF0968" w:rsidRPr="00C33057">
        <w:rPr>
          <w:rFonts w:ascii="Times New Roman" w:hAnsi="Times New Roman" w:cs="Times New Roman"/>
          <w:sz w:val="24"/>
          <w:szCs w:val="24"/>
        </w:rPr>
        <w:t xml:space="preserve"> met</w:t>
      </w:r>
      <w:r w:rsidR="007061F2" w:rsidRPr="00C33057">
        <w:rPr>
          <w:rFonts w:ascii="Times New Roman" w:hAnsi="Times New Roman" w:cs="Times New Roman"/>
          <w:sz w:val="24"/>
          <w:szCs w:val="24"/>
        </w:rPr>
        <w:t xml:space="preserve"> in order for them to fully participate in higher education</w:t>
      </w:r>
      <w:r w:rsidR="0018170B" w:rsidRPr="00C33057">
        <w:rPr>
          <w:rFonts w:ascii="Times New Roman" w:hAnsi="Times New Roman" w:cs="Times New Roman"/>
          <w:sz w:val="24"/>
          <w:szCs w:val="24"/>
        </w:rPr>
        <w:t xml:space="preserve">, </w:t>
      </w:r>
      <w:r w:rsidR="00EF0968" w:rsidRPr="00C33057">
        <w:rPr>
          <w:rFonts w:ascii="Times New Roman" w:hAnsi="Times New Roman" w:cs="Times New Roman"/>
          <w:sz w:val="24"/>
          <w:szCs w:val="24"/>
        </w:rPr>
        <w:t xml:space="preserve"> </w:t>
      </w:r>
      <w:r w:rsidR="00226C78" w:rsidRPr="00C33057">
        <w:rPr>
          <w:rFonts w:ascii="Times New Roman" w:hAnsi="Times New Roman" w:cs="Times New Roman"/>
          <w:color w:val="3A3A3A"/>
          <w:sz w:val="24"/>
          <w:szCs w:val="24"/>
          <w:shd w:val="clear" w:color="auto" w:fill="FFFFFF"/>
        </w:rPr>
        <w:t>Lewallen,  </w:t>
      </w:r>
      <w:r w:rsidR="00226C78" w:rsidRPr="00C33057">
        <w:rPr>
          <w:rFonts w:ascii="Times New Roman" w:hAnsi="Times New Roman" w:cs="Times New Roman"/>
          <w:i/>
          <w:iCs/>
          <w:color w:val="3A3A3A"/>
          <w:sz w:val="24"/>
          <w:szCs w:val="24"/>
          <w:shd w:val="clear" w:color="auto" w:fill="FFFFFF"/>
        </w:rPr>
        <w:t>et al.</w:t>
      </w:r>
      <w:r w:rsidR="00226C78" w:rsidRPr="00C33057">
        <w:rPr>
          <w:rFonts w:ascii="Times New Roman" w:hAnsi="Times New Roman" w:cs="Times New Roman"/>
          <w:color w:val="3A3A3A"/>
          <w:sz w:val="24"/>
          <w:szCs w:val="24"/>
          <w:shd w:val="clear" w:color="auto" w:fill="FFFFFF"/>
        </w:rPr>
        <w:t> (2015)</w:t>
      </w:r>
      <w:r w:rsidR="00226C78" w:rsidRPr="00C33057">
        <w:rPr>
          <w:rFonts w:ascii="Times New Roman" w:hAnsi="Times New Roman" w:cs="Times New Roman"/>
          <w:sz w:val="24"/>
          <w:szCs w:val="24"/>
        </w:rPr>
        <w:t xml:space="preserve"> </w:t>
      </w:r>
      <w:r w:rsidR="00EF0968" w:rsidRPr="00C33057">
        <w:rPr>
          <w:rFonts w:ascii="Times New Roman" w:hAnsi="Times New Roman" w:cs="Times New Roman"/>
          <w:sz w:val="24"/>
          <w:szCs w:val="24"/>
        </w:rPr>
        <w:t xml:space="preserve">suggests that </w:t>
      </w:r>
      <w:r w:rsidR="00226C78" w:rsidRPr="00C33057">
        <w:rPr>
          <w:rFonts w:ascii="Times New Roman" w:hAnsi="Times New Roman" w:cs="Times New Roman"/>
          <w:sz w:val="24"/>
          <w:szCs w:val="24"/>
        </w:rPr>
        <w:t xml:space="preserve">higher education </w:t>
      </w:r>
      <w:r w:rsidR="00EF0968" w:rsidRPr="00C33057">
        <w:rPr>
          <w:rFonts w:ascii="Times New Roman" w:hAnsi="Times New Roman" w:cs="Times New Roman"/>
          <w:sz w:val="24"/>
          <w:szCs w:val="24"/>
        </w:rPr>
        <w:t>staff should create opportunities to meet with students on a regular basis to gain insight as to the needs of students from both an academic as well as a personal perspective</w:t>
      </w:r>
      <w:r w:rsidR="006121EC" w:rsidRPr="00C33057">
        <w:rPr>
          <w:rFonts w:ascii="Times New Roman" w:hAnsi="Times New Roman" w:cs="Times New Roman"/>
          <w:sz w:val="24"/>
          <w:szCs w:val="24"/>
        </w:rPr>
        <w:t>, thus r</w:t>
      </w:r>
      <w:r w:rsidR="00EF0968" w:rsidRPr="00C33057">
        <w:rPr>
          <w:rFonts w:ascii="Times New Roman" w:hAnsi="Times New Roman" w:cs="Times New Roman"/>
          <w:sz w:val="24"/>
          <w:szCs w:val="24"/>
        </w:rPr>
        <w:t>einforcing the commitment to adhere to standard</w:t>
      </w:r>
      <w:r w:rsidR="009F0B3D" w:rsidRPr="00C33057">
        <w:rPr>
          <w:rFonts w:ascii="Times New Roman" w:hAnsi="Times New Roman" w:cs="Times New Roman"/>
          <w:sz w:val="24"/>
          <w:szCs w:val="24"/>
        </w:rPr>
        <w:t xml:space="preserve"> V2</w:t>
      </w:r>
      <w:r w:rsidR="00C33057" w:rsidRPr="00C33057">
        <w:rPr>
          <w:rFonts w:ascii="Times New Roman" w:hAnsi="Times New Roman" w:cs="Times New Roman"/>
          <w:sz w:val="24"/>
          <w:szCs w:val="24"/>
        </w:rPr>
        <w:t xml:space="preserve"> (HEA, 2011)</w:t>
      </w:r>
      <w:r w:rsidR="009F0B3D" w:rsidRPr="00C33057">
        <w:rPr>
          <w:rFonts w:ascii="Times New Roman" w:hAnsi="Times New Roman" w:cs="Times New Roman"/>
          <w:sz w:val="24"/>
          <w:szCs w:val="24"/>
        </w:rPr>
        <w:t xml:space="preserve"> </w:t>
      </w:r>
      <w:r w:rsidR="00226C78" w:rsidRPr="00C33057">
        <w:rPr>
          <w:rFonts w:ascii="Times New Roman" w:hAnsi="Times New Roman" w:cs="Times New Roman"/>
          <w:sz w:val="24"/>
          <w:szCs w:val="24"/>
        </w:rPr>
        <w:t>which aims at promoting</w:t>
      </w:r>
      <w:r w:rsidR="009F0B3D" w:rsidRPr="00C33057">
        <w:rPr>
          <w:rFonts w:ascii="Times New Roman" w:hAnsi="Times New Roman" w:cs="Times New Roman"/>
          <w:sz w:val="24"/>
          <w:szCs w:val="24"/>
        </w:rPr>
        <w:t xml:space="preserve"> </w:t>
      </w:r>
      <w:r w:rsidR="00226C78" w:rsidRPr="00C33057">
        <w:rPr>
          <w:rFonts w:ascii="Times New Roman" w:hAnsi="Times New Roman" w:cs="Times New Roman"/>
          <w:sz w:val="24"/>
          <w:szCs w:val="24"/>
        </w:rPr>
        <w:t>p</w:t>
      </w:r>
      <w:r w:rsidR="009F0B3D" w:rsidRPr="00C33057">
        <w:rPr>
          <w:rFonts w:ascii="Times New Roman" w:hAnsi="Times New Roman" w:cs="Times New Roman"/>
          <w:sz w:val="24"/>
          <w:szCs w:val="24"/>
        </w:rPr>
        <w:t xml:space="preserve">articipation in higher education and equality of opportunity for learners. </w:t>
      </w:r>
      <w:r w:rsidR="00EA6453" w:rsidRPr="00C33057">
        <w:rPr>
          <w:rFonts w:ascii="Times New Roman" w:hAnsi="Times New Roman" w:cs="Times New Roman"/>
          <w:color w:val="3A3A3A"/>
          <w:sz w:val="24"/>
          <w:szCs w:val="24"/>
          <w:shd w:val="clear" w:color="auto" w:fill="FFFFFF"/>
        </w:rPr>
        <w:t xml:space="preserve">Stebleton and </w:t>
      </w:r>
      <w:proofErr w:type="gramStart"/>
      <w:r w:rsidR="00EA6453" w:rsidRPr="00C33057">
        <w:rPr>
          <w:rFonts w:ascii="Times New Roman" w:hAnsi="Times New Roman" w:cs="Times New Roman"/>
          <w:color w:val="3A3A3A"/>
          <w:sz w:val="24"/>
          <w:szCs w:val="24"/>
          <w:shd w:val="clear" w:color="auto" w:fill="FFFFFF"/>
        </w:rPr>
        <w:t>Soria,  (</w:t>
      </w:r>
      <w:proofErr w:type="gramEnd"/>
      <w:r w:rsidR="00EA6453" w:rsidRPr="00C33057">
        <w:rPr>
          <w:rFonts w:ascii="Times New Roman" w:hAnsi="Times New Roman" w:cs="Times New Roman"/>
          <w:color w:val="3A3A3A"/>
          <w:sz w:val="24"/>
          <w:szCs w:val="24"/>
          <w:shd w:val="clear" w:color="auto" w:fill="FFFFFF"/>
        </w:rPr>
        <w:t xml:space="preserve">2012) </w:t>
      </w:r>
      <w:r w:rsidR="00831769" w:rsidRPr="00C33057">
        <w:rPr>
          <w:rFonts w:ascii="Times New Roman" w:hAnsi="Times New Roman" w:cs="Times New Roman"/>
          <w:sz w:val="24"/>
          <w:szCs w:val="24"/>
        </w:rPr>
        <w:t xml:space="preserve"> suggests that</w:t>
      </w:r>
      <w:r w:rsidR="009F0B3D" w:rsidRPr="00C33057">
        <w:rPr>
          <w:rFonts w:ascii="Times New Roman" w:hAnsi="Times New Roman" w:cs="Times New Roman"/>
          <w:sz w:val="24"/>
          <w:szCs w:val="24"/>
        </w:rPr>
        <w:t xml:space="preserve"> </w:t>
      </w:r>
      <w:r w:rsidR="00EA6453" w:rsidRPr="00C33057">
        <w:rPr>
          <w:rFonts w:ascii="Times New Roman" w:hAnsi="Times New Roman" w:cs="Times New Roman"/>
          <w:sz w:val="24"/>
          <w:szCs w:val="24"/>
        </w:rPr>
        <w:t>i</w:t>
      </w:r>
      <w:r w:rsidR="009F0B3D" w:rsidRPr="00C33057">
        <w:rPr>
          <w:rFonts w:ascii="Times New Roman" w:hAnsi="Times New Roman" w:cs="Times New Roman"/>
          <w:sz w:val="24"/>
          <w:szCs w:val="24"/>
        </w:rPr>
        <w:t>t is the role of practitioners to ultimately breakdown the barriers which prevent students from enrolling and continuing to participate in higher education</w:t>
      </w:r>
      <w:r w:rsidR="00F33173" w:rsidRPr="00C33057">
        <w:rPr>
          <w:rFonts w:ascii="Times New Roman" w:hAnsi="Times New Roman" w:cs="Times New Roman"/>
          <w:sz w:val="24"/>
          <w:szCs w:val="24"/>
        </w:rPr>
        <w:t xml:space="preserve"> and suggests that</w:t>
      </w:r>
      <w:r w:rsidR="00EA6453" w:rsidRPr="00C33057">
        <w:rPr>
          <w:rFonts w:ascii="Times New Roman" w:hAnsi="Times New Roman" w:cs="Times New Roman"/>
          <w:sz w:val="24"/>
          <w:szCs w:val="24"/>
        </w:rPr>
        <w:t xml:space="preserve"> higher education </w:t>
      </w:r>
      <w:r w:rsidR="00F33173" w:rsidRPr="00C33057">
        <w:rPr>
          <w:rFonts w:ascii="Times New Roman" w:hAnsi="Times New Roman" w:cs="Times New Roman"/>
          <w:sz w:val="24"/>
          <w:szCs w:val="24"/>
        </w:rPr>
        <w:t xml:space="preserve"> professionals should create an inclusive learning environment by supporting students with one on one tutorials, helping to set up goals, offering encouragement and providing academic resources.  Similarly, </w:t>
      </w:r>
      <w:r w:rsidR="00EA6453" w:rsidRPr="00C33057">
        <w:rPr>
          <w:rFonts w:ascii="Times New Roman" w:hAnsi="Times New Roman" w:cs="Times New Roman"/>
          <w:color w:val="3A3A3A"/>
          <w:sz w:val="24"/>
          <w:szCs w:val="24"/>
          <w:shd w:val="clear" w:color="auto" w:fill="FFFFFF"/>
        </w:rPr>
        <w:t>Hudson, (2013</w:t>
      </w:r>
      <w:proofErr w:type="gramStart"/>
      <w:r w:rsidR="00EA6453" w:rsidRPr="00C33057">
        <w:rPr>
          <w:rFonts w:ascii="Times New Roman" w:hAnsi="Times New Roman" w:cs="Times New Roman"/>
          <w:color w:val="3A3A3A"/>
          <w:sz w:val="24"/>
          <w:szCs w:val="24"/>
          <w:shd w:val="clear" w:color="auto" w:fill="FFFFFF"/>
        </w:rPr>
        <w:t xml:space="preserve">) </w:t>
      </w:r>
      <w:r w:rsidR="00F33173" w:rsidRPr="00C33057">
        <w:rPr>
          <w:rFonts w:ascii="Times New Roman" w:hAnsi="Times New Roman" w:cs="Times New Roman"/>
          <w:sz w:val="24"/>
          <w:szCs w:val="24"/>
        </w:rPr>
        <w:t xml:space="preserve"> suggests</w:t>
      </w:r>
      <w:proofErr w:type="gramEnd"/>
      <w:r w:rsidR="00F33173" w:rsidRPr="00C33057">
        <w:rPr>
          <w:rFonts w:ascii="Times New Roman" w:hAnsi="Times New Roman" w:cs="Times New Roman"/>
          <w:sz w:val="24"/>
          <w:szCs w:val="24"/>
        </w:rPr>
        <w:t xml:space="preserve"> that teachers should adapt pedagogy to cater for the individual needs of students by providing mentoring programs to support students in order for them to recognize opportunities, make connections and seek knowledge and skills to develop th</w:t>
      </w:r>
      <w:r w:rsidR="00EA6453" w:rsidRPr="00C33057">
        <w:rPr>
          <w:rFonts w:ascii="Times New Roman" w:hAnsi="Times New Roman" w:cs="Times New Roman"/>
          <w:sz w:val="24"/>
          <w:szCs w:val="24"/>
        </w:rPr>
        <w:t>e</w:t>
      </w:r>
      <w:r w:rsidR="00F33173" w:rsidRPr="00C33057">
        <w:rPr>
          <w:rFonts w:ascii="Times New Roman" w:hAnsi="Times New Roman" w:cs="Times New Roman"/>
          <w:sz w:val="24"/>
          <w:szCs w:val="24"/>
        </w:rPr>
        <w:t>ir learning journey.</w:t>
      </w:r>
    </w:p>
    <w:p w14:paraId="50CF994E" w14:textId="1EDA545C" w:rsidR="00546F03" w:rsidRDefault="007909E9" w:rsidP="00AC7FB6">
      <w:pPr>
        <w:spacing w:line="360" w:lineRule="auto"/>
        <w:jc w:val="both"/>
        <w:rPr>
          <w:rFonts w:ascii="Times New Roman" w:hAnsi="Times New Roman" w:cs="Times New Roman"/>
          <w:sz w:val="24"/>
          <w:szCs w:val="24"/>
        </w:rPr>
      </w:pPr>
      <w:r w:rsidRPr="00C33057">
        <w:rPr>
          <w:rFonts w:ascii="Times New Roman" w:hAnsi="Times New Roman" w:cs="Times New Roman"/>
          <w:sz w:val="24"/>
          <w:szCs w:val="24"/>
        </w:rPr>
        <w:t xml:space="preserve">In response, </w:t>
      </w:r>
      <w:r w:rsidR="00E50300" w:rsidRPr="00C33057">
        <w:rPr>
          <w:rFonts w:ascii="Times New Roman" w:hAnsi="Times New Roman" w:cs="Times New Roman"/>
          <w:sz w:val="24"/>
          <w:szCs w:val="24"/>
        </w:rPr>
        <w:t xml:space="preserve"> </w:t>
      </w:r>
      <w:r w:rsidRPr="00C33057">
        <w:rPr>
          <w:rFonts w:ascii="Times New Roman" w:hAnsi="Times New Roman" w:cs="Times New Roman"/>
          <w:sz w:val="24"/>
          <w:szCs w:val="24"/>
        </w:rPr>
        <w:t>universit</w:t>
      </w:r>
      <w:r w:rsidR="00BB102F">
        <w:rPr>
          <w:rFonts w:ascii="Times New Roman" w:hAnsi="Times New Roman" w:cs="Times New Roman"/>
          <w:sz w:val="24"/>
          <w:szCs w:val="24"/>
        </w:rPr>
        <w:t>y establishments</w:t>
      </w:r>
      <w:r w:rsidR="00546F03" w:rsidRPr="00C33057">
        <w:rPr>
          <w:rFonts w:ascii="Times New Roman" w:hAnsi="Times New Roman" w:cs="Times New Roman"/>
          <w:sz w:val="24"/>
          <w:szCs w:val="24"/>
        </w:rPr>
        <w:t xml:space="preserve"> offer an array of services to support students and it is important that staff who teach further education subjects are aware of the services available to enable them to signpost students to relevant support systems</w:t>
      </w:r>
      <w:r w:rsidR="000637D5" w:rsidRPr="00C33057">
        <w:rPr>
          <w:rFonts w:ascii="Times New Roman" w:hAnsi="Times New Roman" w:cs="Times New Roman"/>
          <w:sz w:val="24"/>
          <w:szCs w:val="24"/>
        </w:rPr>
        <w:t xml:space="preserve"> and this is addressed by </w:t>
      </w:r>
      <w:r w:rsidR="00E50300" w:rsidRPr="00C33057">
        <w:rPr>
          <w:rFonts w:ascii="Times New Roman" w:hAnsi="Times New Roman" w:cs="Times New Roman"/>
          <w:color w:val="3A3A3A"/>
          <w:sz w:val="24"/>
          <w:szCs w:val="24"/>
          <w:shd w:val="clear" w:color="auto" w:fill="FFFFFF"/>
        </w:rPr>
        <w:t>Masika and Jones, (2016</w:t>
      </w:r>
      <w:r w:rsidR="007061F2" w:rsidRPr="00C33057">
        <w:rPr>
          <w:rFonts w:ascii="Times New Roman" w:hAnsi="Times New Roman" w:cs="Times New Roman"/>
          <w:color w:val="3A3A3A"/>
          <w:sz w:val="24"/>
          <w:szCs w:val="24"/>
          <w:shd w:val="clear" w:color="auto" w:fill="FFFFFF"/>
        </w:rPr>
        <w:t>)</w:t>
      </w:r>
      <w:r w:rsidR="000637D5" w:rsidRPr="00C33057">
        <w:rPr>
          <w:rFonts w:ascii="Times New Roman" w:hAnsi="Times New Roman" w:cs="Times New Roman"/>
          <w:sz w:val="24"/>
          <w:szCs w:val="24"/>
        </w:rPr>
        <w:t xml:space="preserve"> wh</w:t>
      </w:r>
      <w:r w:rsidR="00E50300" w:rsidRPr="00C33057">
        <w:rPr>
          <w:rFonts w:ascii="Times New Roman" w:hAnsi="Times New Roman" w:cs="Times New Roman"/>
          <w:sz w:val="24"/>
          <w:szCs w:val="24"/>
        </w:rPr>
        <w:t>o</w:t>
      </w:r>
      <w:r w:rsidR="000637D5" w:rsidRPr="00C33057">
        <w:rPr>
          <w:rFonts w:ascii="Times New Roman" w:hAnsi="Times New Roman" w:cs="Times New Roman"/>
          <w:sz w:val="24"/>
          <w:szCs w:val="24"/>
        </w:rPr>
        <w:t xml:space="preserve"> state that Higher Education staff should create opportunities to engage in meetings to gain insight as to the needs of students from both an academic as well as a personal perspective in order for students to be fully supported by the institution for them to achieve the maximum outcomes from their learning experience.</w:t>
      </w:r>
    </w:p>
    <w:p w14:paraId="4C6253FA" w14:textId="77777777" w:rsidR="00AC7FB6" w:rsidRPr="00C33057" w:rsidRDefault="00AC7FB6" w:rsidP="00AC7FB6">
      <w:pPr>
        <w:spacing w:line="360" w:lineRule="auto"/>
        <w:jc w:val="both"/>
        <w:rPr>
          <w:rFonts w:ascii="Times New Roman" w:hAnsi="Times New Roman" w:cs="Times New Roman"/>
          <w:sz w:val="24"/>
          <w:szCs w:val="24"/>
        </w:rPr>
      </w:pPr>
    </w:p>
    <w:p w14:paraId="11369833" w14:textId="65621AB3" w:rsidR="007909E9" w:rsidRDefault="007909E9" w:rsidP="00AC7FB6">
      <w:pPr>
        <w:spacing w:line="360" w:lineRule="auto"/>
        <w:jc w:val="both"/>
        <w:rPr>
          <w:rFonts w:ascii="Times New Roman" w:hAnsi="Times New Roman" w:cs="Times New Roman"/>
          <w:sz w:val="24"/>
          <w:szCs w:val="24"/>
        </w:rPr>
      </w:pPr>
      <w:r w:rsidRPr="00C33057">
        <w:rPr>
          <w:rFonts w:ascii="Times New Roman" w:hAnsi="Times New Roman" w:cs="Times New Roman"/>
          <w:sz w:val="24"/>
          <w:szCs w:val="24"/>
        </w:rPr>
        <w:lastRenderedPageBreak/>
        <w:t xml:space="preserve">To conclude, the introduction of both the Wellbeing of Future Generations (Wales) Act and the </w:t>
      </w:r>
      <w:r w:rsidRPr="00C33057">
        <w:rPr>
          <w:rFonts w:ascii="Times New Roman" w:hAnsi="Times New Roman" w:cs="Times New Roman"/>
          <w:color w:val="202122"/>
          <w:sz w:val="24"/>
          <w:szCs w:val="24"/>
          <w:shd w:val="clear" w:color="auto" w:fill="FFFFFF"/>
        </w:rPr>
        <w:t xml:space="preserve">Tertiary Education and Research Act </w:t>
      </w:r>
      <w:r w:rsidR="00BB102F">
        <w:rPr>
          <w:rFonts w:ascii="Times New Roman" w:hAnsi="Times New Roman" w:cs="Times New Roman"/>
          <w:color w:val="202122"/>
          <w:sz w:val="24"/>
          <w:szCs w:val="24"/>
          <w:shd w:val="clear" w:color="auto" w:fill="FFFFFF"/>
        </w:rPr>
        <w:t xml:space="preserve">have been implemented with a view to assisting students to access higher education and support their participation and engagement and in turn, </w:t>
      </w:r>
      <w:r w:rsidRPr="00C33057">
        <w:rPr>
          <w:rFonts w:ascii="Times New Roman" w:hAnsi="Times New Roman" w:cs="Times New Roman"/>
          <w:color w:val="202122"/>
          <w:sz w:val="24"/>
          <w:szCs w:val="24"/>
          <w:shd w:val="clear" w:color="auto" w:fill="FFFFFF"/>
        </w:rPr>
        <w:t xml:space="preserve">gives us an insight into the Welsh Government’s expectations for the future which ensures that students are being taught in preparation for </w:t>
      </w:r>
      <w:r w:rsidR="009C568B">
        <w:rPr>
          <w:rFonts w:ascii="Times New Roman" w:hAnsi="Times New Roman" w:cs="Times New Roman"/>
          <w:color w:val="202122"/>
          <w:sz w:val="24"/>
          <w:szCs w:val="24"/>
          <w:shd w:val="clear" w:color="auto" w:fill="FFFFFF"/>
        </w:rPr>
        <w:t>subsequent</w:t>
      </w:r>
      <w:r w:rsidRPr="00C33057">
        <w:rPr>
          <w:rFonts w:ascii="Times New Roman" w:hAnsi="Times New Roman" w:cs="Times New Roman"/>
          <w:color w:val="202122"/>
          <w:sz w:val="24"/>
          <w:szCs w:val="24"/>
          <w:shd w:val="clear" w:color="auto" w:fill="FFFFFF"/>
        </w:rPr>
        <w:t xml:space="preserve"> advanced digital technologies which will undoubtedly transform the Welsh economy as well as how we work and where we work</w:t>
      </w:r>
      <w:r w:rsidR="00C33057" w:rsidRPr="00C33057">
        <w:rPr>
          <w:rFonts w:ascii="Times New Roman" w:hAnsi="Times New Roman" w:cs="Times New Roman"/>
          <w:color w:val="202122"/>
          <w:sz w:val="24"/>
          <w:szCs w:val="24"/>
          <w:shd w:val="clear" w:color="auto" w:fill="FFFFFF"/>
        </w:rPr>
        <w:t>.</w:t>
      </w:r>
      <w:r w:rsidRPr="00C33057">
        <w:rPr>
          <w:rFonts w:ascii="Times New Roman" w:hAnsi="Times New Roman" w:cs="Times New Roman"/>
          <w:color w:val="202122"/>
          <w:sz w:val="24"/>
          <w:szCs w:val="24"/>
          <w:shd w:val="clear" w:color="auto" w:fill="FFFFFF"/>
        </w:rPr>
        <w:t xml:space="preserve"> (Welsh Government, 2022)</w:t>
      </w:r>
      <w:r w:rsidRPr="00C33057">
        <w:rPr>
          <w:rFonts w:ascii="Times New Roman" w:hAnsi="Times New Roman" w:cs="Times New Roman"/>
          <w:sz w:val="24"/>
          <w:szCs w:val="24"/>
        </w:rPr>
        <w:t xml:space="preserve"> </w:t>
      </w:r>
    </w:p>
    <w:p w14:paraId="13983D59" w14:textId="77777777" w:rsidR="00AC7FB6" w:rsidRDefault="00AC7FB6" w:rsidP="00AC7FB6">
      <w:pPr>
        <w:spacing w:line="360" w:lineRule="auto"/>
        <w:jc w:val="both"/>
        <w:rPr>
          <w:rFonts w:ascii="Times New Roman" w:hAnsi="Times New Roman" w:cs="Times New Roman"/>
          <w:sz w:val="24"/>
          <w:szCs w:val="24"/>
        </w:rPr>
      </w:pPr>
    </w:p>
    <w:p w14:paraId="1EC99B5E" w14:textId="77777777" w:rsidR="00AC7FB6" w:rsidRDefault="00AC7FB6" w:rsidP="00AC7FB6">
      <w:pPr>
        <w:spacing w:line="360" w:lineRule="auto"/>
        <w:jc w:val="both"/>
        <w:rPr>
          <w:rFonts w:ascii="Times New Roman" w:hAnsi="Times New Roman" w:cs="Times New Roman"/>
          <w:sz w:val="24"/>
          <w:szCs w:val="24"/>
        </w:rPr>
      </w:pPr>
    </w:p>
    <w:p w14:paraId="1B3DCC73" w14:textId="77777777" w:rsidR="00AC7FB6" w:rsidRDefault="00AC7FB6" w:rsidP="00AC7FB6">
      <w:pPr>
        <w:spacing w:line="360" w:lineRule="auto"/>
        <w:jc w:val="both"/>
        <w:rPr>
          <w:rFonts w:ascii="Times New Roman" w:hAnsi="Times New Roman" w:cs="Times New Roman"/>
          <w:sz w:val="24"/>
          <w:szCs w:val="24"/>
        </w:rPr>
      </w:pPr>
    </w:p>
    <w:p w14:paraId="1DA2CD83" w14:textId="77777777" w:rsidR="00AC7FB6" w:rsidRDefault="00AC7FB6" w:rsidP="00AC7FB6">
      <w:pPr>
        <w:spacing w:line="360" w:lineRule="auto"/>
        <w:jc w:val="both"/>
        <w:rPr>
          <w:rFonts w:ascii="Times New Roman" w:hAnsi="Times New Roman" w:cs="Times New Roman"/>
          <w:sz w:val="24"/>
          <w:szCs w:val="24"/>
        </w:rPr>
      </w:pPr>
    </w:p>
    <w:p w14:paraId="2D921D16" w14:textId="77777777" w:rsidR="00AC7FB6" w:rsidRDefault="00AC7FB6" w:rsidP="00AC7FB6">
      <w:pPr>
        <w:spacing w:line="360" w:lineRule="auto"/>
        <w:jc w:val="both"/>
        <w:rPr>
          <w:rFonts w:ascii="Times New Roman" w:hAnsi="Times New Roman" w:cs="Times New Roman"/>
          <w:sz w:val="24"/>
          <w:szCs w:val="24"/>
        </w:rPr>
      </w:pPr>
    </w:p>
    <w:p w14:paraId="2022AD9F" w14:textId="77777777" w:rsidR="00AC7FB6" w:rsidRDefault="00AC7FB6" w:rsidP="00AC7FB6">
      <w:pPr>
        <w:spacing w:line="360" w:lineRule="auto"/>
        <w:jc w:val="both"/>
        <w:rPr>
          <w:rFonts w:ascii="Times New Roman" w:hAnsi="Times New Roman" w:cs="Times New Roman"/>
          <w:sz w:val="24"/>
          <w:szCs w:val="24"/>
        </w:rPr>
      </w:pPr>
    </w:p>
    <w:p w14:paraId="4E153647" w14:textId="77777777" w:rsidR="00AC7FB6" w:rsidRDefault="00AC7FB6" w:rsidP="00AC7FB6">
      <w:pPr>
        <w:spacing w:line="360" w:lineRule="auto"/>
        <w:jc w:val="both"/>
        <w:rPr>
          <w:rFonts w:ascii="Times New Roman" w:hAnsi="Times New Roman" w:cs="Times New Roman"/>
          <w:sz w:val="24"/>
          <w:szCs w:val="24"/>
        </w:rPr>
      </w:pPr>
    </w:p>
    <w:p w14:paraId="2F7EF602" w14:textId="77777777" w:rsidR="00AC7FB6" w:rsidRDefault="00AC7FB6" w:rsidP="00AC7FB6">
      <w:pPr>
        <w:spacing w:line="360" w:lineRule="auto"/>
        <w:jc w:val="both"/>
        <w:rPr>
          <w:rFonts w:ascii="Times New Roman" w:hAnsi="Times New Roman" w:cs="Times New Roman"/>
          <w:sz w:val="24"/>
          <w:szCs w:val="24"/>
        </w:rPr>
      </w:pPr>
    </w:p>
    <w:p w14:paraId="72F73F0D" w14:textId="77777777" w:rsidR="00AC7FB6" w:rsidRDefault="00AC7FB6" w:rsidP="00AC7FB6">
      <w:pPr>
        <w:spacing w:line="360" w:lineRule="auto"/>
        <w:jc w:val="both"/>
        <w:rPr>
          <w:rFonts w:ascii="Times New Roman" w:hAnsi="Times New Roman" w:cs="Times New Roman"/>
          <w:sz w:val="24"/>
          <w:szCs w:val="24"/>
        </w:rPr>
      </w:pPr>
    </w:p>
    <w:p w14:paraId="75AF3C88" w14:textId="77777777" w:rsidR="00AC7FB6" w:rsidRDefault="00AC7FB6" w:rsidP="00AC7FB6">
      <w:pPr>
        <w:spacing w:line="360" w:lineRule="auto"/>
        <w:jc w:val="both"/>
        <w:rPr>
          <w:rFonts w:ascii="Times New Roman" w:hAnsi="Times New Roman" w:cs="Times New Roman"/>
          <w:sz w:val="24"/>
          <w:szCs w:val="24"/>
        </w:rPr>
      </w:pPr>
    </w:p>
    <w:p w14:paraId="73F43258" w14:textId="77777777" w:rsidR="00AC7FB6" w:rsidRDefault="00AC7FB6" w:rsidP="00AC7FB6">
      <w:pPr>
        <w:spacing w:line="360" w:lineRule="auto"/>
        <w:jc w:val="both"/>
        <w:rPr>
          <w:rFonts w:ascii="Times New Roman" w:hAnsi="Times New Roman" w:cs="Times New Roman"/>
          <w:sz w:val="24"/>
          <w:szCs w:val="24"/>
        </w:rPr>
      </w:pPr>
    </w:p>
    <w:p w14:paraId="789E38D4" w14:textId="77777777" w:rsidR="00AC7FB6" w:rsidRDefault="00AC7FB6" w:rsidP="00AC7FB6">
      <w:pPr>
        <w:spacing w:line="360" w:lineRule="auto"/>
        <w:jc w:val="both"/>
        <w:rPr>
          <w:rFonts w:ascii="Times New Roman" w:hAnsi="Times New Roman" w:cs="Times New Roman"/>
          <w:sz w:val="24"/>
          <w:szCs w:val="24"/>
        </w:rPr>
      </w:pPr>
    </w:p>
    <w:p w14:paraId="6A7C46D9" w14:textId="77777777" w:rsidR="00AC7FB6" w:rsidRDefault="00AC7FB6" w:rsidP="00AC7FB6">
      <w:pPr>
        <w:spacing w:line="360" w:lineRule="auto"/>
        <w:jc w:val="both"/>
        <w:rPr>
          <w:rFonts w:ascii="Times New Roman" w:hAnsi="Times New Roman" w:cs="Times New Roman"/>
          <w:sz w:val="24"/>
          <w:szCs w:val="24"/>
        </w:rPr>
      </w:pPr>
    </w:p>
    <w:p w14:paraId="4F602B6B" w14:textId="77777777" w:rsidR="00AC7FB6" w:rsidRDefault="00AC7FB6" w:rsidP="00AC7FB6">
      <w:pPr>
        <w:spacing w:line="360" w:lineRule="auto"/>
        <w:jc w:val="both"/>
        <w:rPr>
          <w:rFonts w:ascii="Times New Roman" w:hAnsi="Times New Roman" w:cs="Times New Roman"/>
          <w:sz w:val="24"/>
          <w:szCs w:val="24"/>
        </w:rPr>
      </w:pPr>
    </w:p>
    <w:p w14:paraId="26504AD5" w14:textId="77777777" w:rsidR="00AC7FB6" w:rsidRDefault="00AC7FB6" w:rsidP="00AC7FB6">
      <w:pPr>
        <w:spacing w:line="360" w:lineRule="auto"/>
        <w:jc w:val="both"/>
        <w:rPr>
          <w:rFonts w:ascii="Times New Roman" w:hAnsi="Times New Roman" w:cs="Times New Roman"/>
          <w:sz w:val="24"/>
          <w:szCs w:val="24"/>
        </w:rPr>
      </w:pPr>
    </w:p>
    <w:p w14:paraId="2FA213C5" w14:textId="77777777" w:rsidR="00AC7FB6" w:rsidRDefault="00AC7FB6" w:rsidP="00AC7FB6">
      <w:pPr>
        <w:spacing w:line="360" w:lineRule="auto"/>
        <w:jc w:val="both"/>
        <w:rPr>
          <w:rFonts w:ascii="Times New Roman" w:hAnsi="Times New Roman" w:cs="Times New Roman"/>
          <w:sz w:val="24"/>
          <w:szCs w:val="24"/>
        </w:rPr>
      </w:pPr>
    </w:p>
    <w:p w14:paraId="7C64B229" w14:textId="77777777" w:rsidR="00AC7FB6" w:rsidRDefault="00AC7FB6" w:rsidP="00AC7FB6">
      <w:pPr>
        <w:spacing w:line="360" w:lineRule="auto"/>
        <w:jc w:val="both"/>
        <w:rPr>
          <w:rFonts w:ascii="Times New Roman" w:hAnsi="Times New Roman" w:cs="Times New Roman"/>
          <w:sz w:val="24"/>
          <w:szCs w:val="24"/>
        </w:rPr>
      </w:pPr>
    </w:p>
    <w:p w14:paraId="68FE5DB2" w14:textId="1B53E431" w:rsidR="00DD11AC" w:rsidRDefault="00DD11AC" w:rsidP="00AC7FB6">
      <w:pPr>
        <w:spacing w:before="240" w:line="360" w:lineRule="auto"/>
      </w:pPr>
      <w:r>
        <w:lastRenderedPageBreak/>
        <w:t>Part two</w:t>
      </w:r>
      <w:r w:rsidR="005E0245">
        <w:t xml:space="preserve"> – Reflective Account</w:t>
      </w:r>
    </w:p>
    <w:p w14:paraId="75060F17" w14:textId="58F78E29" w:rsidR="00F939B9" w:rsidRDefault="00A2119C" w:rsidP="00AC7FB6">
      <w:pPr>
        <w:spacing w:before="240" w:line="360" w:lineRule="auto"/>
      </w:pPr>
      <w:r>
        <w:t>I was required to deliver a lesson with the aim at providing students with an insight into the Reflective Writing Element of an assignment that the students were working on. The lesson was to take place</w:t>
      </w:r>
      <w:r w:rsidR="00CE56A3">
        <w:t xml:space="preserve"> in the classroom at University of Wales Trinity St David’s although two of the students were accessing the lecture via the Teams Application.</w:t>
      </w:r>
      <w:r>
        <w:t xml:space="preserve"> </w:t>
      </w:r>
    </w:p>
    <w:p w14:paraId="556CF4A7" w14:textId="3B160885" w:rsidR="00F939B9" w:rsidRDefault="00A2119C" w:rsidP="00AC7FB6">
      <w:pPr>
        <w:spacing w:before="240" w:line="360" w:lineRule="auto"/>
      </w:pPr>
      <w:r>
        <w:t xml:space="preserve">Although I have engaged in the workshops with this group previously, this was the first lecture that I undertook that had been planned by me from beginning </w:t>
      </w:r>
      <w:proofErr w:type="gramStart"/>
      <w:r>
        <w:t>to  end</w:t>
      </w:r>
      <w:proofErr w:type="gramEnd"/>
      <w:r>
        <w:t>.   This proved to be a fairly difficult task due to my poor IT skills however I am familiar with PowerPoint so chose this application to develop the slides for the presentation.</w:t>
      </w:r>
    </w:p>
    <w:p w14:paraId="7327C87A" w14:textId="00634541" w:rsidR="00A2119C" w:rsidRDefault="00A2119C" w:rsidP="00AC7FB6">
      <w:pPr>
        <w:spacing w:before="240" w:line="360" w:lineRule="auto"/>
      </w:pPr>
      <w:r>
        <w:t>I also chose this lecture to invite my PCET Lecturer to observe me as part of My portfolio for the Teaching Toolkit 2.</w:t>
      </w:r>
    </w:p>
    <w:p w14:paraId="594FC47E" w14:textId="68690984" w:rsidR="00A2119C" w:rsidRDefault="00A2119C" w:rsidP="00AC7FB6">
      <w:pPr>
        <w:shd w:val="clear" w:color="auto" w:fill="FFFFFF"/>
        <w:spacing w:before="100" w:beforeAutospacing="1" w:after="100" w:afterAutospacing="1" w:line="360" w:lineRule="auto"/>
      </w:pPr>
      <w:r>
        <w:t xml:space="preserve">To build the PowerPoint I used Bloom’s </w:t>
      </w:r>
      <w:r w:rsidR="00DD5CD1">
        <w:t>Taxonomy Framework</w:t>
      </w:r>
      <w:r w:rsidR="00282C3A">
        <w:t xml:space="preserve"> (No Date)</w:t>
      </w:r>
      <w:r w:rsidR="00DD5CD1">
        <w:t xml:space="preserve"> to guide me through the goals and outcomes that I aimed to teach the students.  The framework proved to be a useful tool as it enabled me to structure the lesson and </w:t>
      </w:r>
      <w:proofErr w:type="spellStart"/>
      <w:r w:rsidR="00DD5CD1">
        <w:t>categorise</w:t>
      </w:r>
      <w:proofErr w:type="spellEnd"/>
      <w:r w:rsidR="00DD5CD1">
        <w:t xml:space="preserve"> learning outcomes helping me to deliver the instruction using assessment tasks and strategies ensuring that the instruction </w:t>
      </w:r>
      <w:proofErr w:type="gramStart"/>
      <w:r w:rsidR="00DD5CD1">
        <w:t>and  assessment</w:t>
      </w:r>
      <w:proofErr w:type="gramEnd"/>
      <w:r w:rsidR="00DD5CD1">
        <w:t xml:space="preserve"> are aligned with learning goals. </w:t>
      </w:r>
    </w:p>
    <w:p w14:paraId="5E8D188C" w14:textId="5614B3C4" w:rsidR="00DD5CD1" w:rsidRDefault="00DD5CD1" w:rsidP="00AC7FB6">
      <w:pPr>
        <w:shd w:val="clear" w:color="auto" w:fill="FFFFFF"/>
        <w:spacing w:before="100" w:beforeAutospacing="1" w:after="100" w:afterAutospacing="1" w:line="360" w:lineRule="auto"/>
      </w:pPr>
      <w:r>
        <w:t xml:space="preserve">After several rehearsals to ensure that the timings of the lesson plan were appropriate, the day arrived for me to present the lecture.  </w:t>
      </w:r>
      <w:r w:rsidR="00282C3A">
        <w:t xml:space="preserve">Although I am not usually lacking in confidence, I felt quite diffident when it was time for the lesson to begin.  My poor technology skills, coupled with the knowledge that I was being observed possibly added to my anxiety.  I felt that my technical inabilities were evident from the beginning and the senior lecturer had to step in to show me how to use the share feature of the </w:t>
      </w:r>
      <w:r w:rsidR="00CE56A3">
        <w:t>T</w:t>
      </w:r>
      <w:r w:rsidR="00282C3A">
        <w:t xml:space="preserve">eams </w:t>
      </w:r>
      <w:r w:rsidR="00CE56A3">
        <w:t>application to enable the students both in the classroom and at home to see the PowerPoint</w:t>
      </w:r>
      <w:r w:rsidR="00282C3A">
        <w:t xml:space="preserve">.  I have used the feature </w:t>
      </w:r>
      <w:proofErr w:type="gramStart"/>
      <w:r w:rsidR="00282C3A">
        <w:t>before,</w:t>
      </w:r>
      <w:proofErr w:type="gramEnd"/>
      <w:r w:rsidR="00282C3A">
        <w:t xml:space="preserve"> however my mind went totally blank due to the nerves.</w:t>
      </w:r>
    </w:p>
    <w:p w14:paraId="7EA61847" w14:textId="2CD04C15" w:rsidR="00282C3A" w:rsidRDefault="00282C3A" w:rsidP="00AC7FB6">
      <w:pPr>
        <w:shd w:val="clear" w:color="auto" w:fill="FFFFFF"/>
        <w:spacing w:before="100" w:beforeAutospacing="1" w:after="100" w:afterAutospacing="1" w:line="360" w:lineRule="auto"/>
      </w:pPr>
      <w:r>
        <w:t xml:space="preserve">After the initial nervousness had passed, I did start to relax a little which enabled me to think more about how I could best explain to the students how to write a reflective account and I recalled Bloom’s Taxology Framework and thought about the guidelines within the framework.  I wasn’t able to remember all of the Teaching objectives that were set out in the framework so I think that I will keep a </w:t>
      </w:r>
      <w:r w:rsidR="00CE56A3">
        <w:t xml:space="preserve">concise </w:t>
      </w:r>
      <w:r>
        <w:t>copy of the Fram</w:t>
      </w:r>
      <w:r w:rsidR="00CE56A3">
        <w:t>ework to hand until I gain confident in the delivery of lessons.</w:t>
      </w:r>
    </w:p>
    <w:p w14:paraId="77374CE4" w14:textId="72008B1F" w:rsidR="00CE56A3" w:rsidRDefault="00CE56A3" w:rsidP="00AC7FB6">
      <w:pPr>
        <w:shd w:val="clear" w:color="auto" w:fill="FFFFFF"/>
        <w:spacing w:before="100" w:beforeAutospacing="1" w:after="100" w:afterAutospacing="1" w:line="360" w:lineRule="auto"/>
      </w:pPr>
      <w:r>
        <w:lastRenderedPageBreak/>
        <w:t xml:space="preserve">I was concerned that the online students were able to </w:t>
      </w:r>
      <w:proofErr w:type="gramStart"/>
      <w:r>
        <w:t>participate  with</w:t>
      </w:r>
      <w:proofErr w:type="gramEnd"/>
      <w:r>
        <w:t xml:space="preserve"> the lesson and consistently checked to ensure they were able to engage.  One of the students persistently engaged, albeit with the chat feature of the application because her camera wasn’t working, however the other online student only showed her presence at the beginning of the lesson.  This is something that I often notice some students </w:t>
      </w:r>
      <w:proofErr w:type="gramStart"/>
      <w:r>
        <w:t>doing  when</w:t>
      </w:r>
      <w:proofErr w:type="gramEnd"/>
      <w:r>
        <w:t xml:space="preserve"> observing lectures and therefore I will ensure that student’s cameras are visible during future lectures where I will be teaching.</w:t>
      </w:r>
    </w:p>
    <w:p w14:paraId="1FFFBD7A" w14:textId="1B3EC730" w:rsidR="00497B15" w:rsidRDefault="00497B15" w:rsidP="00AC7FB6">
      <w:pPr>
        <w:shd w:val="clear" w:color="auto" w:fill="FFFFFF"/>
        <w:spacing w:before="100" w:beforeAutospacing="1" w:after="100" w:afterAutospacing="1" w:line="360" w:lineRule="auto"/>
      </w:pPr>
      <w:r>
        <w:t>I felt that I was ensuring that the class were able to follow the slides by checking with the students before I moved on to the next slide and this is something that I will continue as my teaching practice develops.  The student assured me that they were following however I will seek out further ways too assess student’s understanding and engagement to ensure that I have fully delivered appropriate instruction.</w:t>
      </w:r>
    </w:p>
    <w:p w14:paraId="1B37B887" w14:textId="54030206" w:rsidR="00497B15" w:rsidRDefault="00497B15" w:rsidP="00AC7FB6">
      <w:pPr>
        <w:shd w:val="clear" w:color="auto" w:fill="FFFFFF"/>
        <w:spacing w:before="100" w:beforeAutospacing="1" w:after="100" w:afterAutospacing="1" w:line="360" w:lineRule="auto"/>
      </w:pPr>
      <w:r>
        <w:t>I used some scenarios to help with my instruction, although I felt that some of them were not used to fully support the learning such as playing a game of ‘What’s the Time Mr. Wolf’.  I planned to use the game to break up the monotony of the lecture, which was beneficial as the students did seem to be flagging, however I choose to talk about a different scenario by encouraging the students to imagine they were helping a child to tie shoelaces and I used this scenario to explain how I would possibly reflect on it.  I feel that using two scenarios could be confusing for some students so I plan to use less scenarios in future to reduce the risk of over stimulating the students with too many things to think about.</w:t>
      </w:r>
    </w:p>
    <w:p w14:paraId="72CCF44C" w14:textId="3BC4E9B1" w:rsidR="00AC7FB6" w:rsidRDefault="00F369AC" w:rsidP="00AC7FB6">
      <w:pPr>
        <w:shd w:val="clear" w:color="auto" w:fill="FFFFFF"/>
        <w:spacing w:before="100" w:beforeAutospacing="1" w:after="100" w:afterAutospacing="1" w:line="360" w:lineRule="auto"/>
      </w:pPr>
      <w:r>
        <w:t xml:space="preserve">To conclude I feel that the lesson went as well as could be expected considering my nerves and technical inadequacies and I propose to develop my technical skills and use relaxation strategies to ease my </w:t>
      </w:r>
      <w:proofErr w:type="gramStart"/>
      <w:r>
        <w:t>nerves  during</w:t>
      </w:r>
      <w:proofErr w:type="gramEnd"/>
      <w:r>
        <w:t xml:space="preserve"> future lessons.</w:t>
      </w:r>
    </w:p>
    <w:p w14:paraId="2DE68FEE" w14:textId="65C6E6A1" w:rsidR="00F369AC" w:rsidRDefault="00F369AC" w:rsidP="00AC7FB6">
      <w:pPr>
        <w:shd w:val="clear" w:color="auto" w:fill="FFFFFF"/>
        <w:spacing w:before="100" w:beforeAutospacing="1" w:after="100" w:afterAutospacing="1" w:line="360" w:lineRule="auto"/>
      </w:pPr>
      <w:r>
        <w:t>Reflection of Lesson one:</w:t>
      </w:r>
    </w:p>
    <w:p w14:paraId="5A98206F" w14:textId="1E9B7105" w:rsidR="00F369AC" w:rsidRDefault="00F369AC" w:rsidP="00AC7FB6">
      <w:pPr>
        <w:shd w:val="clear" w:color="auto" w:fill="FFFFFF"/>
        <w:spacing w:before="100" w:beforeAutospacing="1" w:after="100" w:afterAutospacing="1" w:line="360" w:lineRule="auto"/>
        <w:rPr>
          <w:rFonts w:ascii="Times New Roman" w:eastAsia="Times New Roman" w:hAnsi="Times New Roman" w:cs="Times New Roman"/>
          <w:bCs/>
          <w:sz w:val="24"/>
          <w:szCs w:val="24"/>
        </w:rPr>
      </w:pPr>
      <w:r>
        <w:t xml:space="preserve">The lesson began with </w:t>
      </w:r>
      <w:r>
        <w:rPr>
          <w:rFonts w:ascii="Times New Roman" w:eastAsia="Times New Roman" w:hAnsi="Times New Roman" w:cs="Times New Roman"/>
          <w:bCs/>
          <w:sz w:val="24"/>
          <w:szCs w:val="24"/>
        </w:rPr>
        <w:t>t</w:t>
      </w:r>
      <w:r>
        <w:rPr>
          <w:rFonts w:ascii="Times New Roman" w:eastAsia="Times New Roman" w:hAnsi="Times New Roman" w:cs="Times New Roman"/>
          <w:bCs/>
          <w:sz w:val="24"/>
          <w:szCs w:val="24"/>
        </w:rPr>
        <w:t xml:space="preserve">he lecturer </w:t>
      </w:r>
      <w:proofErr w:type="gramStart"/>
      <w:r>
        <w:rPr>
          <w:rFonts w:ascii="Times New Roman" w:eastAsia="Times New Roman" w:hAnsi="Times New Roman" w:cs="Times New Roman"/>
          <w:bCs/>
          <w:sz w:val="24"/>
          <w:szCs w:val="24"/>
        </w:rPr>
        <w:t>ensur</w:t>
      </w:r>
      <w:r>
        <w:rPr>
          <w:rFonts w:ascii="Times New Roman" w:eastAsia="Times New Roman" w:hAnsi="Times New Roman" w:cs="Times New Roman"/>
          <w:bCs/>
          <w:sz w:val="24"/>
          <w:szCs w:val="24"/>
        </w:rPr>
        <w:t xml:space="preserve">ing </w:t>
      </w:r>
      <w:r>
        <w:rPr>
          <w:rFonts w:ascii="Times New Roman" w:eastAsia="Times New Roman" w:hAnsi="Times New Roman" w:cs="Times New Roman"/>
          <w:bCs/>
          <w:sz w:val="24"/>
          <w:szCs w:val="24"/>
        </w:rPr>
        <w:t xml:space="preserve"> that</w:t>
      </w:r>
      <w:proofErr w:type="gramEnd"/>
      <w:r>
        <w:rPr>
          <w:rFonts w:ascii="Times New Roman" w:eastAsia="Times New Roman" w:hAnsi="Times New Roman" w:cs="Times New Roman"/>
          <w:bCs/>
          <w:sz w:val="24"/>
          <w:szCs w:val="24"/>
        </w:rPr>
        <w:t xml:space="preserve"> the online students were able to hear and that there were no technical issues</w:t>
      </w:r>
      <w:r w:rsidR="00A267AD">
        <w:rPr>
          <w:rFonts w:ascii="Times New Roman" w:eastAsia="Times New Roman" w:hAnsi="Times New Roman" w:cs="Times New Roman"/>
          <w:bCs/>
          <w:sz w:val="24"/>
          <w:szCs w:val="24"/>
        </w:rPr>
        <w:t xml:space="preserve"> and both online and face to face students were encouraged to participate with the lesson</w:t>
      </w:r>
      <w:r>
        <w:rPr>
          <w:rFonts w:ascii="Times New Roman" w:eastAsia="Times New Roman" w:hAnsi="Times New Roman" w:cs="Times New Roman"/>
          <w:bCs/>
          <w:sz w:val="24"/>
          <w:szCs w:val="24"/>
        </w:rPr>
        <w:t xml:space="preserve"> which supporte</w:t>
      </w:r>
      <w:r>
        <w:rPr>
          <w:rFonts w:ascii="Times New Roman" w:eastAsia="Times New Roman" w:hAnsi="Times New Roman" w:cs="Times New Roman"/>
          <w:bCs/>
          <w:sz w:val="24"/>
          <w:szCs w:val="24"/>
        </w:rPr>
        <w:t>d an appropriate</w:t>
      </w:r>
      <w:r>
        <w:rPr>
          <w:rFonts w:ascii="Times New Roman" w:eastAsia="Times New Roman" w:hAnsi="Times New Roman" w:cs="Times New Roman"/>
          <w:bCs/>
          <w:sz w:val="24"/>
          <w:szCs w:val="24"/>
        </w:rPr>
        <w:t xml:space="preserve"> approach</w:t>
      </w:r>
      <w:r w:rsidR="00A267AD">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to support and guid</w:t>
      </w:r>
      <w:r w:rsidR="00A267AD">
        <w:rPr>
          <w:rFonts w:ascii="Times New Roman" w:eastAsia="Times New Roman" w:hAnsi="Times New Roman" w:cs="Times New Roman"/>
          <w:bCs/>
          <w:sz w:val="24"/>
          <w:szCs w:val="24"/>
        </w:rPr>
        <w:t>e the students.  The lecturer also asked if there were any questions before moving on to the next part of the lecture.</w:t>
      </w:r>
    </w:p>
    <w:p w14:paraId="0AE6C7FF" w14:textId="7F30541E" w:rsidR="00A267AD" w:rsidRDefault="00A267AD" w:rsidP="00AC7FB6">
      <w:pPr>
        <w:shd w:val="clear" w:color="auto" w:fill="FFFFFF"/>
        <w:spacing w:before="100" w:beforeAutospacing="1" w:after="100" w:afterAutospacing="1" w:line="36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lastRenderedPageBreak/>
        <w:t>When a student arrived late to the lesson, the lecturer seemed to be respectful that there was possibly a reasonable explanation for the lack of punctuality and quickly showed the student to her seat which enabled the lecturer to continue with the lecture.  The student was briefly brought up to date with the contents that had been missed at the beginning.</w:t>
      </w:r>
    </w:p>
    <w:p w14:paraId="404D0D6B" w14:textId="4E66766A" w:rsidR="00A267AD" w:rsidRDefault="00A267AD" w:rsidP="00AC7FB6">
      <w:pPr>
        <w:shd w:val="clear" w:color="auto" w:fill="FFFFFF"/>
        <w:spacing w:before="100" w:beforeAutospacing="1" w:after="100" w:afterAutospacing="1" w:line="36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Some parts of the lecture </w:t>
      </w:r>
      <w:proofErr w:type="gramStart"/>
      <w:r>
        <w:rPr>
          <w:rFonts w:ascii="Times New Roman" w:eastAsia="Times New Roman" w:hAnsi="Times New Roman" w:cs="Times New Roman"/>
          <w:bCs/>
          <w:sz w:val="24"/>
          <w:szCs w:val="24"/>
        </w:rPr>
        <w:t>was</w:t>
      </w:r>
      <w:proofErr w:type="gramEnd"/>
      <w:r>
        <w:rPr>
          <w:rFonts w:ascii="Times New Roman" w:eastAsia="Times New Roman" w:hAnsi="Times New Roman" w:cs="Times New Roman"/>
          <w:bCs/>
          <w:sz w:val="24"/>
          <w:szCs w:val="24"/>
        </w:rPr>
        <w:t xml:space="preserve"> held up due to the inability to work the Teams Application.  I feel that, as the content of the lecture was Digital Literacy, the lecturer would have benefited to have shown to be more knowledgeable about the subject that was being taught.</w:t>
      </w:r>
    </w:p>
    <w:p w14:paraId="7989B164" w14:textId="290A0C07" w:rsidR="00A267AD" w:rsidRDefault="00A267AD" w:rsidP="00AC7FB6">
      <w:pPr>
        <w:shd w:val="clear" w:color="auto" w:fill="FFFFFF"/>
        <w:spacing w:before="100" w:beforeAutospacing="1" w:after="100" w:afterAutospacing="1" w:line="36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The lecturer’s slow and precise language was helpful to the students and enabled them to think about relevant questions that they were asking.  </w:t>
      </w:r>
    </w:p>
    <w:p w14:paraId="70B976D4" w14:textId="5D7FE10C" w:rsidR="00A267AD" w:rsidRDefault="005E0245" w:rsidP="00AC7FB6">
      <w:pPr>
        <w:shd w:val="clear" w:color="auto" w:fill="FFFFFF"/>
        <w:spacing w:before="100" w:beforeAutospacing="1" w:after="100" w:afterAutospacing="1" w:line="36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Reflection of </w:t>
      </w:r>
      <w:r w:rsidR="00A267AD">
        <w:rPr>
          <w:rFonts w:ascii="Times New Roman" w:eastAsia="Times New Roman" w:hAnsi="Times New Roman" w:cs="Times New Roman"/>
          <w:bCs/>
          <w:sz w:val="24"/>
          <w:szCs w:val="24"/>
        </w:rPr>
        <w:t>Lesson Two</w:t>
      </w:r>
    </w:p>
    <w:p w14:paraId="19694F8E" w14:textId="2AC8349A" w:rsidR="00D41DB4" w:rsidRDefault="00D41DB4" w:rsidP="00AC7FB6">
      <w:pPr>
        <w:shd w:val="clear" w:color="auto" w:fill="FFFFFF"/>
        <w:spacing w:before="100" w:beforeAutospacing="1" w:after="100" w:afterAutospacing="1" w:line="36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The lesson was delivered through blended learning and </w:t>
      </w:r>
      <w:proofErr w:type="gramStart"/>
      <w:r>
        <w:rPr>
          <w:rFonts w:ascii="Times New Roman" w:eastAsia="Times New Roman" w:hAnsi="Times New Roman" w:cs="Times New Roman"/>
          <w:bCs/>
          <w:sz w:val="24"/>
          <w:szCs w:val="24"/>
        </w:rPr>
        <w:t>the  lecturer</w:t>
      </w:r>
      <w:proofErr w:type="gramEnd"/>
      <w:r>
        <w:rPr>
          <w:rFonts w:ascii="Times New Roman" w:eastAsia="Times New Roman" w:hAnsi="Times New Roman" w:cs="Times New Roman"/>
          <w:bCs/>
          <w:sz w:val="24"/>
          <w:szCs w:val="24"/>
        </w:rPr>
        <w:t xml:space="preserve"> was welcoming all students both online and within the classroom and I felt that this approach is supportive of learners with diverse family situations.  The lecturer assessed the student’s knowledge by asking them to answer a question that had bee set during the previous lesson and I felt that this was a good assessment strategy as it allowed students the time to research an important topic of the lesson. Some of the online students interrupted the lesson and I felt that this was disrespectful of the other students.  The lecturer did not remind them of the feature within the </w:t>
      </w:r>
      <w:proofErr w:type="gramStart"/>
      <w:r>
        <w:rPr>
          <w:rFonts w:ascii="Times New Roman" w:eastAsia="Times New Roman" w:hAnsi="Times New Roman" w:cs="Times New Roman"/>
          <w:bCs/>
          <w:sz w:val="24"/>
          <w:szCs w:val="24"/>
        </w:rPr>
        <w:t>teams</w:t>
      </w:r>
      <w:proofErr w:type="gramEnd"/>
      <w:r>
        <w:rPr>
          <w:rFonts w:ascii="Times New Roman" w:eastAsia="Times New Roman" w:hAnsi="Times New Roman" w:cs="Times New Roman"/>
          <w:bCs/>
          <w:sz w:val="24"/>
          <w:szCs w:val="24"/>
        </w:rPr>
        <w:t xml:space="preserve"> application which is designed to draw attention to themselves and I feel this would have helped the lesson run more smoothly if the lecture had pointed the feature out to them.</w:t>
      </w:r>
    </w:p>
    <w:p w14:paraId="7C966DB9" w14:textId="56121E4B" w:rsidR="00D41DB4" w:rsidRDefault="00D41DB4" w:rsidP="00AC7FB6">
      <w:pPr>
        <w:shd w:val="clear" w:color="auto" w:fill="FFFFFF"/>
        <w:spacing w:before="100" w:beforeAutospacing="1" w:after="100" w:afterAutospacing="1" w:line="36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The online students had their cameras on at the beginning of the lesson and they seemed to engage more fully during this stage in comparison to the second half of the lecture when, for no evident reason, most of the students became invisible.</w:t>
      </w:r>
    </w:p>
    <w:p w14:paraId="60015B0A" w14:textId="77777777" w:rsidR="00AC7FB6" w:rsidRDefault="00D41DB4" w:rsidP="00AC7FB6">
      <w:pPr>
        <w:shd w:val="clear" w:color="auto" w:fill="FFFFFF"/>
        <w:spacing w:before="100" w:beforeAutospacing="1" w:after="100" w:afterAutospacing="1" w:line="36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The lecturer encouraged engagement throughout the lesson by inviting the students to ask questions and praising </w:t>
      </w:r>
      <w:r w:rsidR="00AC7FB6">
        <w:rPr>
          <w:rFonts w:ascii="Times New Roman" w:eastAsia="Times New Roman" w:hAnsi="Times New Roman" w:cs="Times New Roman"/>
          <w:bCs/>
          <w:sz w:val="24"/>
          <w:szCs w:val="24"/>
        </w:rPr>
        <w:t>their interaction.  The recap at the end of the lesson, outlining the key points was beneficial for the students as it reminded them of topics discussed at the start, which can easily be overlooked when there is a lot of knowledge to absorb.</w:t>
      </w:r>
    </w:p>
    <w:p w14:paraId="4321361B" w14:textId="77777777" w:rsidR="00EF1780" w:rsidRDefault="00EF1780" w:rsidP="00EF1780"/>
    <w:p w14:paraId="6C2592EE" w14:textId="77777777" w:rsidR="00EF1780" w:rsidRDefault="00EF1780" w:rsidP="00EF1780">
      <w:r>
        <w:t xml:space="preserve">Reference list </w:t>
      </w:r>
    </w:p>
    <w:p w14:paraId="7882AE97" w14:textId="77777777" w:rsidR="00EF1780" w:rsidRDefault="00EF1780" w:rsidP="00EF1780">
      <w:r>
        <w:t xml:space="preserve">Bloom’s Taxonomy (no date) </w:t>
      </w:r>
      <w:r w:rsidRPr="00DD5CD1">
        <w:rPr>
          <w:i/>
          <w:iCs/>
        </w:rPr>
        <w:t>Bloom’s Taxonomy Resource for Educators.</w:t>
      </w:r>
      <w:r>
        <w:t xml:space="preserve"> Available at:  </w:t>
      </w:r>
      <w:hyperlink r:id="rId11" w:history="1">
        <w:r>
          <w:rPr>
            <w:rStyle w:val="Hyperlink"/>
          </w:rPr>
          <w:t xml:space="preserve">Blooms </w:t>
        </w:r>
        <w:proofErr w:type="gramStart"/>
        <w:r>
          <w:rPr>
            <w:rStyle w:val="Hyperlink"/>
          </w:rPr>
          <w:t>Taxonomy :</w:t>
        </w:r>
        <w:proofErr w:type="gramEnd"/>
        <w:r>
          <w:rPr>
            <w:rStyle w:val="Hyperlink"/>
          </w:rPr>
          <w:t>: Resource for Educators</w:t>
        </w:r>
      </w:hyperlink>
      <w:r>
        <w:t xml:space="preserve"> (Accessed: 5</w:t>
      </w:r>
      <w:r w:rsidRPr="00DD5CD1">
        <w:rPr>
          <w:vertAlign w:val="superscript"/>
        </w:rPr>
        <w:t>th</w:t>
      </w:r>
      <w:r>
        <w:t xml:space="preserve"> January 2024)</w:t>
      </w:r>
    </w:p>
    <w:p w14:paraId="4870DA0E" w14:textId="77777777" w:rsidR="00EF1780" w:rsidRPr="005E0245" w:rsidRDefault="00EF1780" w:rsidP="00EF1780">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Ensign, J. and Woods, A.M. (2014) ‘Strategies for Increasing Academic Achievement in Higher Education’, </w:t>
      </w:r>
      <w:r>
        <w:rPr>
          <w:rFonts w:ascii="Source Sans Pro" w:hAnsi="Source Sans Pro"/>
          <w:i/>
          <w:iCs/>
          <w:color w:val="3A3A3A"/>
          <w:sz w:val="23"/>
          <w:szCs w:val="23"/>
          <w:shd w:val="clear" w:color="auto" w:fill="FFFFFF"/>
        </w:rPr>
        <w:t>Journal of physical education, recreation &amp; dance</w:t>
      </w:r>
      <w:r>
        <w:rPr>
          <w:rFonts w:ascii="Source Sans Pro" w:hAnsi="Source Sans Pro"/>
          <w:color w:val="3A3A3A"/>
          <w:sz w:val="23"/>
          <w:szCs w:val="23"/>
          <w:shd w:val="clear" w:color="auto" w:fill="FFFFFF"/>
        </w:rPr>
        <w:t>, 85(6), pp. 17–22. Available at: https://doi.org/10.1080/07303084.2014.926844.</w:t>
      </w:r>
    </w:p>
    <w:p w14:paraId="2C6A2706" w14:textId="77777777" w:rsidR="00EF1780" w:rsidRDefault="00EF1780" w:rsidP="00EF1780">
      <w:r>
        <w:t xml:space="preserve">HEFCW, (2024) </w:t>
      </w:r>
      <w:r w:rsidRPr="00CB4703">
        <w:rPr>
          <w:i/>
          <w:iCs/>
        </w:rPr>
        <w:t>Funding</w:t>
      </w:r>
      <w:r>
        <w:t xml:space="preserve"> Available at:  </w:t>
      </w:r>
      <w:hyperlink r:id="rId12" w:history="1">
        <w:r>
          <w:rPr>
            <w:rStyle w:val="Hyperlink"/>
          </w:rPr>
          <w:t>Our funding methods | HEFCW</w:t>
        </w:r>
      </w:hyperlink>
      <w:r>
        <w:t xml:space="preserve"> (Accessed 15</w:t>
      </w:r>
      <w:r w:rsidRPr="00CB4703">
        <w:rPr>
          <w:vertAlign w:val="superscript"/>
        </w:rPr>
        <w:t>th</w:t>
      </w:r>
      <w:r>
        <w:t xml:space="preserve"> January 2024)</w:t>
      </w:r>
    </w:p>
    <w:p w14:paraId="7F67E625" w14:textId="77777777" w:rsidR="00EF1780" w:rsidRDefault="00EF1780" w:rsidP="00EF1780">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Hudson, P. (2013) ‘Strategies for mentoring pedagogical knowledge’, </w:t>
      </w:r>
      <w:r>
        <w:rPr>
          <w:rFonts w:ascii="Source Sans Pro" w:hAnsi="Source Sans Pro"/>
          <w:i/>
          <w:iCs/>
          <w:color w:val="3A3A3A"/>
          <w:sz w:val="23"/>
          <w:szCs w:val="23"/>
          <w:shd w:val="clear" w:color="auto" w:fill="FFFFFF"/>
        </w:rPr>
        <w:t>Teachers and teaching, theory and practice</w:t>
      </w:r>
      <w:r>
        <w:rPr>
          <w:rFonts w:ascii="Source Sans Pro" w:hAnsi="Source Sans Pro"/>
          <w:color w:val="3A3A3A"/>
          <w:sz w:val="23"/>
          <w:szCs w:val="23"/>
          <w:shd w:val="clear" w:color="auto" w:fill="FFFFFF"/>
        </w:rPr>
        <w:t xml:space="preserve">, 19(4), pp. 363–381. Available at: </w:t>
      </w:r>
      <w:hyperlink r:id="rId13" w:history="1">
        <w:r w:rsidRPr="009574B0">
          <w:rPr>
            <w:rStyle w:val="Hyperlink"/>
            <w:rFonts w:ascii="Source Sans Pro" w:hAnsi="Source Sans Pro"/>
            <w:sz w:val="23"/>
            <w:szCs w:val="23"/>
            <w:shd w:val="clear" w:color="auto" w:fill="FFFFFF"/>
          </w:rPr>
          <w:t>https://doi.org/10.1080/13540602.2013.770226</w:t>
        </w:r>
      </w:hyperlink>
      <w:r>
        <w:rPr>
          <w:rFonts w:ascii="Source Sans Pro" w:hAnsi="Source Sans Pro"/>
          <w:color w:val="3A3A3A"/>
          <w:sz w:val="23"/>
          <w:szCs w:val="23"/>
          <w:shd w:val="clear" w:color="auto" w:fill="FFFFFF"/>
        </w:rPr>
        <w:t>.</w:t>
      </w:r>
    </w:p>
    <w:p w14:paraId="4FF518E5" w14:textId="77777777" w:rsidR="00EF1780" w:rsidRDefault="00EF1780" w:rsidP="00EF1780">
      <w:r>
        <w:rPr>
          <w:rFonts w:ascii="Source Sans Pro" w:hAnsi="Source Sans Pro"/>
          <w:color w:val="3A3A3A"/>
          <w:sz w:val="23"/>
          <w:szCs w:val="23"/>
          <w:shd w:val="clear" w:color="auto" w:fill="FFFFFF"/>
        </w:rPr>
        <w:t>Israel, G.D., Beaulieu, L.J. and Hartless, G. (2001) ‘The Influence of Family and Community Social Capital on Educational Achievement’, </w:t>
      </w:r>
      <w:r>
        <w:rPr>
          <w:rFonts w:ascii="Source Sans Pro" w:hAnsi="Source Sans Pro"/>
          <w:i/>
          <w:iCs/>
          <w:color w:val="3A3A3A"/>
          <w:sz w:val="23"/>
          <w:szCs w:val="23"/>
          <w:shd w:val="clear" w:color="auto" w:fill="FFFFFF"/>
        </w:rPr>
        <w:t>Rural sociology</w:t>
      </w:r>
      <w:r>
        <w:rPr>
          <w:rFonts w:ascii="Source Sans Pro" w:hAnsi="Source Sans Pro"/>
          <w:color w:val="3A3A3A"/>
          <w:sz w:val="23"/>
          <w:szCs w:val="23"/>
          <w:shd w:val="clear" w:color="auto" w:fill="FFFFFF"/>
        </w:rPr>
        <w:t>, 66(1), pp. 43–68. Available at: https://doi.org/10.1111/j.1549-0831.2001.tb00054.x.</w:t>
      </w:r>
    </w:p>
    <w:p w14:paraId="08C8E1FC" w14:textId="77777777" w:rsidR="00EF1780" w:rsidRDefault="00EF1780" w:rsidP="00EF1780">
      <w:r>
        <w:rPr>
          <w:rFonts w:ascii="Source Sans Pro" w:hAnsi="Source Sans Pro"/>
          <w:color w:val="3A3A3A"/>
          <w:sz w:val="23"/>
          <w:szCs w:val="23"/>
          <w:shd w:val="clear" w:color="auto" w:fill="FFFFFF"/>
        </w:rPr>
        <w:t>Lewallen, T.C. </w:t>
      </w:r>
      <w:r>
        <w:rPr>
          <w:rFonts w:ascii="Source Sans Pro" w:hAnsi="Source Sans Pro"/>
          <w:i/>
          <w:iCs/>
          <w:color w:val="3A3A3A"/>
          <w:sz w:val="23"/>
          <w:szCs w:val="23"/>
          <w:shd w:val="clear" w:color="auto" w:fill="FFFFFF"/>
        </w:rPr>
        <w:t>et al.</w:t>
      </w:r>
      <w:r>
        <w:rPr>
          <w:rFonts w:ascii="Source Sans Pro" w:hAnsi="Source Sans Pro"/>
          <w:color w:val="3A3A3A"/>
          <w:sz w:val="23"/>
          <w:szCs w:val="23"/>
          <w:shd w:val="clear" w:color="auto" w:fill="FFFFFF"/>
        </w:rPr>
        <w:t> (2015) ‘The Whole School, Whole Community, Whole Child Model: A New Approach for Improving Educational Attainment and Healthy Development for Students’, </w:t>
      </w:r>
      <w:r>
        <w:rPr>
          <w:rFonts w:ascii="Source Sans Pro" w:hAnsi="Source Sans Pro"/>
          <w:i/>
          <w:iCs/>
          <w:color w:val="3A3A3A"/>
          <w:sz w:val="23"/>
          <w:szCs w:val="23"/>
          <w:shd w:val="clear" w:color="auto" w:fill="FFFFFF"/>
        </w:rPr>
        <w:t>The Journal of school health</w:t>
      </w:r>
      <w:r>
        <w:rPr>
          <w:rFonts w:ascii="Source Sans Pro" w:hAnsi="Source Sans Pro"/>
          <w:color w:val="3A3A3A"/>
          <w:sz w:val="23"/>
          <w:szCs w:val="23"/>
          <w:shd w:val="clear" w:color="auto" w:fill="FFFFFF"/>
        </w:rPr>
        <w:t>, 85(11), pp. 729–739. Available at: https://doi.org/10.1111/josh.12310.</w:t>
      </w:r>
    </w:p>
    <w:p w14:paraId="1D923D64" w14:textId="77777777" w:rsidR="00EF1780" w:rsidRDefault="00EF1780" w:rsidP="00EF1780">
      <w:pPr>
        <w:rPr>
          <w:rFonts w:ascii="Source Sans Pro" w:hAnsi="Source Sans Pro"/>
          <w:color w:val="3A3A3A"/>
          <w:sz w:val="23"/>
          <w:szCs w:val="23"/>
          <w:shd w:val="clear" w:color="auto" w:fill="FFFFFF"/>
        </w:rPr>
      </w:pPr>
      <w:proofErr w:type="spellStart"/>
      <w:r>
        <w:rPr>
          <w:rFonts w:ascii="Source Sans Pro" w:hAnsi="Source Sans Pro"/>
          <w:color w:val="3A3A3A"/>
          <w:sz w:val="23"/>
          <w:szCs w:val="23"/>
          <w:shd w:val="clear" w:color="auto" w:fill="FFFFFF"/>
        </w:rPr>
        <w:t>Manstead</w:t>
      </w:r>
      <w:proofErr w:type="spellEnd"/>
      <w:r>
        <w:rPr>
          <w:rFonts w:ascii="Source Sans Pro" w:hAnsi="Source Sans Pro"/>
          <w:color w:val="3A3A3A"/>
          <w:sz w:val="23"/>
          <w:szCs w:val="23"/>
          <w:shd w:val="clear" w:color="auto" w:fill="FFFFFF"/>
        </w:rPr>
        <w:t xml:space="preserve">, A.S.R. (2018) ‘The psychology of social class: How socioeconomic status impacts thought, feelings, and </w:t>
      </w:r>
      <w:proofErr w:type="spellStart"/>
      <w:r>
        <w:rPr>
          <w:rFonts w:ascii="Source Sans Pro" w:hAnsi="Source Sans Pro"/>
          <w:color w:val="3A3A3A"/>
          <w:sz w:val="23"/>
          <w:szCs w:val="23"/>
          <w:shd w:val="clear" w:color="auto" w:fill="FFFFFF"/>
        </w:rPr>
        <w:t>behaviour</w:t>
      </w:r>
      <w:proofErr w:type="spellEnd"/>
      <w:r>
        <w:rPr>
          <w:rFonts w:ascii="Source Sans Pro" w:hAnsi="Source Sans Pro"/>
          <w:color w:val="3A3A3A"/>
          <w:sz w:val="23"/>
          <w:szCs w:val="23"/>
          <w:shd w:val="clear" w:color="auto" w:fill="FFFFFF"/>
        </w:rPr>
        <w:t>’, </w:t>
      </w:r>
      <w:r>
        <w:rPr>
          <w:rFonts w:ascii="Source Sans Pro" w:hAnsi="Source Sans Pro"/>
          <w:i/>
          <w:iCs/>
          <w:color w:val="3A3A3A"/>
          <w:sz w:val="23"/>
          <w:szCs w:val="23"/>
          <w:shd w:val="clear" w:color="auto" w:fill="FFFFFF"/>
        </w:rPr>
        <w:t>British journal of social psychology</w:t>
      </w:r>
      <w:r>
        <w:rPr>
          <w:rFonts w:ascii="Source Sans Pro" w:hAnsi="Source Sans Pro"/>
          <w:color w:val="3A3A3A"/>
          <w:sz w:val="23"/>
          <w:szCs w:val="23"/>
          <w:shd w:val="clear" w:color="auto" w:fill="FFFFFF"/>
        </w:rPr>
        <w:t xml:space="preserve">, 57(2), pp. 267–291. Available at: </w:t>
      </w:r>
      <w:hyperlink r:id="rId14" w:history="1">
        <w:r w:rsidRPr="009574B0">
          <w:rPr>
            <w:rStyle w:val="Hyperlink"/>
            <w:rFonts w:ascii="Source Sans Pro" w:hAnsi="Source Sans Pro"/>
            <w:sz w:val="23"/>
            <w:szCs w:val="23"/>
            <w:shd w:val="clear" w:color="auto" w:fill="FFFFFF"/>
          </w:rPr>
          <w:t>https://doi.org/10.1111/bjso.12251</w:t>
        </w:r>
      </w:hyperlink>
      <w:r>
        <w:rPr>
          <w:rFonts w:ascii="Source Sans Pro" w:hAnsi="Source Sans Pro"/>
          <w:color w:val="3A3A3A"/>
          <w:sz w:val="23"/>
          <w:szCs w:val="23"/>
          <w:shd w:val="clear" w:color="auto" w:fill="FFFFFF"/>
        </w:rPr>
        <w:t>.</w:t>
      </w:r>
    </w:p>
    <w:p w14:paraId="0E49EBB0" w14:textId="77777777" w:rsidR="00EF1780" w:rsidRDefault="00EF1780" w:rsidP="00EF1780">
      <w:r>
        <w:rPr>
          <w:rFonts w:ascii="Source Sans Pro" w:hAnsi="Source Sans Pro"/>
          <w:color w:val="3A3A3A"/>
          <w:sz w:val="23"/>
          <w:szCs w:val="23"/>
          <w:shd w:val="clear" w:color="auto" w:fill="FFFFFF"/>
        </w:rPr>
        <w:t>Masika, R. and Jones, J. (2016) ‘Building student belonging and engagement: insights into higher education students’ experiences of participating and learning together’, </w:t>
      </w:r>
      <w:r>
        <w:rPr>
          <w:rFonts w:ascii="Source Sans Pro" w:hAnsi="Source Sans Pro"/>
          <w:i/>
          <w:iCs/>
          <w:color w:val="3A3A3A"/>
          <w:sz w:val="23"/>
          <w:szCs w:val="23"/>
          <w:shd w:val="clear" w:color="auto" w:fill="FFFFFF"/>
        </w:rPr>
        <w:t>Teaching in higher education</w:t>
      </w:r>
      <w:r>
        <w:rPr>
          <w:rFonts w:ascii="Source Sans Pro" w:hAnsi="Source Sans Pro"/>
          <w:color w:val="3A3A3A"/>
          <w:sz w:val="23"/>
          <w:szCs w:val="23"/>
          <w:shd w:val="clear" w:color="auto" w:fill="FFFFFF"/>
        </w:rPr>
        <w:t>, 21(2), pp. 138–150. Available at: https://doi.org/10.1080/13562517.2015.1122585.</w:t>
      </w:r>
    </w:p>
    <w:p w14:paraId="44E387EB" w14:textId="77777777" w:rsidR="00EF1780" w:rsidRDefault="00EF1780" w:rsidP="00EF1780">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Ridge, T. (2011) ‘The Everyday Costs of Poverty in Childhood: A Review of Qualitative Research Exploring the Lives and Experiences of Low-Income Children in the UK’, </w:t>
      </w:r>
      <w:r>
        <w:rPr>
          <w:rFonts w:ascii="Source Sans Pro" w:hAnsi="Source Sans Pro"/>
          <w:i/>
          <w:iCs/>
          <w:color w:val="3A3A3A"/>
          <w:sz w:val="23"/>
          <w:szCs w:val="23"/>
          <w:shd w:val="clear" w:color="auto" w:fill="FFFFFF"/>
        </w:rPr>
        <w:t>Children &amp; society.</w:t>
      </w:r>
      <w:r>
        <w:rPr>
          <w:rFonts w:ascii="Source Sans Pro" w:hAnsi="Source Sans Pro"/>
          <w:color w:val="3A3A3A"/>
          <w:sz w:val="23"/>
          <w:szCs w:val="23"/>
          <w:shd w:val="clear" w:color="auto" w:fill="FFFFFF"/>
        </w:rPr>
        <w:t xml:space="preserve">, 25(1), pp. 73–84. Available at: </w:t>
      </w:r>
      <w:hyperlink r:id="rId15" w:history="1">
        <w:r w:rsidRPr="009574B0">
          <w:rPr>
            <w:rStyle w:val="Hyperlink"/>
            <w:rFonts w:ascii="Source Sans Pro" w:hAnsi="Source Sans Pro"/>
            <w:sz w:val="23"/>
            <w:szCs w:val="23"/>
            <w:shd w:val="clear" w:color="auto" w:fill="FFFFFF"/>
          </w:rPr>
          <w:t>https://doi.org/10.1111/j.1099-0860.2010.00345.x</w:t>
        </w:r>
      </w:hyperlink>
      <w:r>
        <w:rPr>
          <w:rFonts w:ascii="Source Sans Pro" w:hAnsi="Source Sans Pro"/>
          <w:color w:val="3A3A3A"/>
          <w:sz w:val="23"/>
          <w:szCs w:val="23"/>
          <w:shd w:val="clear" w:color="auto" w:fill="FFFFFF"/>
        </w:rPr>
        <w:t>.</w:t>
      </w:r>
    </w:p>
    <w:p w14:paraId="67E21910" w14:textId="77777777" w:rsidR="00EF1780" w:rsidRDefault="00EF1780" w:rsidP="00EF1780">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Savage, M. </w:t>
      </w:r>
      <w:r>
        <w:rPr>
          <w:rFonts w:ascii="Source Sans Pro" w:hAnsi="Source Sans Pro"/>
          <w:i/>
          <w:iCs/>
          <w:color w:val="3A3A3A"/>
          <w:sz w:val="23"/>
          <w:szCs w:val="23"/>
          <w:shd w:val="clear" w:color="auto" w:fill="FFFFFF"/>
        </w:rPr>
        <w:t>et al.</w:t>
      </w:r>
      <w:r>
        <w:rPr>
          <w:rFonts w:ascii="Source Sans Pro" w:hAnsi="Source Sans Pro"/>
          <w:color w:val="3A3A3A"/>
          <w:sz w:val="23"/>
          <w:szCs w:val="23"/>
          <w:shd w:val="clear" w:color="auto" w:fill="FFFFFF"/>
        </w:rPr>
        <w:t> (2013) ‘A New Model of Social Class? Findings from the BBC’s Great British Class Survey Experiment’, </w:t>
      </w:r>
      <w:r>
        <w:rPr>
          <w:rFonts w:ascii="Source Sans Pro" w:hAnsi="Source Sans Pro"/>
          <w:i/>
          <w:iCs/>
          <w:color w:val="3A3A3A"/>
          <w:sz w:val="23"/>
          <w:szCs w:val="23"/>
          <w:shd w:val="clear" w:color="auto" w:fill="FFFFFF"/>
        </w:rPr>
        <w:t>Sociology (Oxford)</w:t>
      </w:r>
      <w:r>
        <w:rPr>
          <w:rFonts w:ascii="Source Sans Pro" w:hAnsi="Source Sans Pro"/>
          <w:color w:val="3A3A3A"/>
          <w:sz w:val="23"/>
          <w:szCs w:val="23"/>
          <w:shd w:val="clear" w:color="auto" w:fill="FFFFFF"/>
        </w:rPr>
        <w:t xml:space="preserve">, 47(2), pp. 219–250. Available at: </w:t>
      </w:r>
      <w:hyperlink r:id="rId16" w:history="1">
        <w:r w:rsidRPr="009574B0">
          <w:rPr>
            <w:rStyle w:val="Hyperlink"/>
            <w:rFonts w:ascii="Source Sans Pro" w:hAnsi="Source Sans Pro"/>
            <w:sz w:val="23"/>
            <w:szCs w:val="23"/>
            <w:shd w:val="clear" w:color="auto" w:fill="FFFFFF"/>
          </w:rPr>
          <w:t>https://doi.org/10.1177/0038038513481128</w:t>
        </w:r>
      </w:hyperlink>
      <w:r>
        <w:rPr>
          <w:rFonts w:ascii="Source Sans Pro" w:hAnsi="Source Sans Pro"/>
          <w:color w:val="3A3A3A"/>
          <w:sz w:val="23"/>
          <w:szCs w:val="23"/>
          <w:shd w:val="clear" w:color="auto" w:fill="FFFFFF"/>
        </w:rPr>
        <w:t>.</w:t>
      </w:r>
    </w:p>
    <w:p w14:paraId="67E85AB8" w14:textId="77777777" w:rsidR="00EF1780" w:rsidRDefault="00EF1780" w:rsidP="00EF1780">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Stebleton, M.J. and Soria, K.M. (2012) ‘Breaking down barriers: academic obstacles of first-generation students at research universities’, </w:t>
      </w:r>
      <w:r>
        <w:rPr>
          <w:rFonts w:ascii="Source Sans Pro" w:hAnsi="Source Sans Pro"/>
          <w:i/>
          <w:iCs/>
          <w:color w:val="3A3A3A"/>
          <w:sz w:val="23"/>
          <w:szCs w:val="23"/>
          <w:shd w:val="clear" w:color="auto" w:fill="FFFFFF"/>
        </w:rPr>
        <w:t>The learning assistance review</w:t>
      </w:r>
      <w:r>
        <w:rPr>
          <w:rFonts w:ascii="Source Sans Pro" w:hAnsi="Source Sans Pro"/>
          <w:color w:val="3A3A3A"/>
          <w:sz w:val="23"/>
          <w:szCs w:val="23"/>
          <w:shd w:val="clear" w:color="auto" w:fill="FFFFFF"/>
        </w:rPr>
        <w:t>, 17(2), pp. 7-.</w:t>
      </w:r>
    </w:p>
    <w:p w14:paraId="57ED31DD" w14:textId="77777777" w:rsidR="00EF1780" w:rsidRDefault="00EF1780" w:rsidP="00EF1780">
      <w:pPr>
        <w:pStyle w:val="Heading1"/>
        <w:shd w:val="clear" w:color="auto" w:fill="FFFFFF"/>
        <w:spacing w:before="0" w:line="288" w:lineRule="atLeast"/>
        <w:rPr>
          <w:rFonts w:asciiTheme="minorHAnsi" w:hAnsiTheme="minorHAnsi" w:cstheme="minorHAnsi"/>
          <w:b/>
          <w:bCs/>
          <w:color w:val="414141"/>
          <w:sz w:val="24"/>
          <w:szCs w:val="24"/>
        </w:rPr>
      </w:pPr>
      <w:r w:rsidRPr="00204BA6">
        <w:rPr>
          <w:rFonts w:asciiTheme="minorHAnsi" w:hAnsiTheme="minorHAnsi" w:cstheme="minorHAnsi"/>
          <w:i/>
          <w:iCs/>
          <w:color w:val="1E1E1E"/>
          <w:sz w:val="24"/>
          <w:szCs w:val="24"/>
        </w:rPr>
        <w:lastRenderedPageBreak/>
        <w:t>Tertiary Education and Research (Wales) Act</w:t>
      </w:r>
      <w:r w:rsidRPr="00204BA6">
        <w:rPr>
          <w:rFonts w:asciiTheme="minorHAnsi" w:hAnsiTheme="minorHAnsi" w:cstheme="minorHAnsi"/>
          <w:color w:val="1E1E1E"/>
          <w:sz w:val="24"/>
          <w:szCs w:val="24"/>
        </w:rPr>
        <w:t xml:space="preserve"> 2022 </w:t>
      </w:r>
      <w:hyperlink r:id="rId17" w:history="1">
        <w:r w:rsidRPr="00204BA6">
          <w:rPr>
            <w:rStyle w:val="Hyperlink"/>
            <w:rFonts w:asciiTheme="minorHAnsi" w:hAnsiTheme="minorHAnsi" w:cstheme="minorHAnsi"/>
            <w:color w:val="414141"/>
            <w:sz w:val="24"/>
            <w:szCs w:val="24"/>
          </w:rPr>
          <w:t>Acts of Senedd Cymru</w:t>
        </w:r>
      </w:hyperlink>
      <w:r w:rsidRPr="00204BA6">
        <w:rPr>
          <w:rFonts w:asciiTheme="minorHAnsi" w:hAnsiTheme="minorHAnsi" w:cstheme="minorHAnsi"/>
          <w:color w:val="414141"/>
          <w:sz w:val="24"/>
          <w:szCs w:val="24"/>
        </w:rPr>
        <w:t xml:space="preserve"> </w:t>
      </w:r>
      <w:hyperlink r:id="rId18" w:history="1">
        <w:r w:rsidRPr="00204BA6">
          <w:rPr>
            <w:rStyle w:val="Hyperlink"/>
            <w:rFonts w:asciiTheme="minorHAnsi" w:hAnsiTheme="minorHAnsi" w:cstheme="minorHAnsi"/>
            <w:color w:val="414141"/>
            <w:sz w:val="24"/>
            <w:szCs w:val="24"/>
          </w:rPr>
          <w:t> </w:t>
        </w:r>
        <w:proofErr w:type="spellStart"/>
        <w:r w:rsidRPr="00204BA6">
          <w:rPr>
            <w:rStyle w:val="Hyperlink"/>
            <w:rFonts w:asciiTheme="minorHAnsi" w:hAnsiTheme="minorHAnsi" w:cstheme="minorHAnsi"/>
            <w:color w:val="414141"/>
            <w:sz w:val="24"/>
            <w:szCs w:val="24"/>
          </w:rPr>
          <w:t>asc</w:t>
        </w:r>
        <w:proofErr w:type="spellEnd"/>
        <w:r w:rsidRPr="00204BA6">
          <w:rPr>
            <w:rStyle w:val="Hyperlink"/>
            <w:rFonts w:asciiTheme="minorHAnsi" w:hAnsiTheme="minorHAnsi" w:cstheme="minorHAnsi"/>
            <w:color w:val="414141"/>
            <w:sz w:val="24"/>
            <w:szCs w:val="24"/>
          </w:rPr>
          <w:t xml:space="preserve"> 1</w:t>
        </w:r>
      </w:hyperlink>
      <w:r>
        <w:rPr>
          <w:rFonts w:asciiTheme="minorHAnsi" w:hAnsiTheme="minorHAnsi" w:cstheme="minorHAnsi"/>
          <w:color w:val="414141"/>
          <w:sz w:val="24"/>
          <w:szCs w:val="24"/>
        </w:rPr>
        <w:t xml:space="preserve"> (Accessed: 17</w:t>
      </w:r>
      <w:r w:rsidRPr="00204BA6">
        <w:rPr>
          <w:rFonts w:asciiTheme="minorHAnsi" w:hAnsiTheme="minorHAnsi" w:cstheme="minorHAnsi"/>
          <w:color w:val="414141"/>
          <w:sz w:val="24"/>
          <w:szCs w:val="24"/>
          <w:vertAlign w:val="superscript"/>
        </w:rPr>
        <w:t>th</w:t>
      </w:r>
      <w:r>
        <w:rPr>
          <w:rFonts w:asciiTheme="minorHAnsi" w:hAnsiTheme="minorHAnsi" w:cstheme="minorHAnsi"/>
          <w:color w:val="414141"/>
          <w:sz w:val="24"/>
          <w:szCs w:val="24"/>
        </w:rPr>
        <w:t xml:space="preserve"> January 2024)</w:t>
      </w:r>
    </w:p>
    <w:p w14:paraId="419ED024" w14:textId="77777777" w:rsidR="00EF1780" w:rsidRDefault="00EF1780" w:rsidP="00EF1780">
      <w:pPr>
        <w:pStyle w:val="Heading1"/>
        <w:shd w:val="clear" w:color="auto" w:fill="FFFFFF"/>
        <w:spacing w:before="0" w:line="288" w:lineRule="atLeast"/>
        <w:rPr>
          <w:rFonts w:asciiTheme="minorHAnsi" w:hAnsiTheme="minorHAnsi" w:cstheme="minorHAnsi"/>
          <w:b/>
          <w:bCs/>
          <w:color w:val="414141"/>
          <w:sz w:val="24"/>
          <w:szCs w:val="24"/>
        </w:rPr>
      </w:pPr>
    </w:p>
    <w:p w14:paraId="04A3BB4A" w14:textId="77777777" w:rsidR="00EF1780" w:rsidRPr="002E0B04" w:rsidRDefault="00EF1780" w:rsidP="00EF1780">
      <w:pPr>
        <w:pStyle w:val="Heading1"/>
        <w:shd w:val="clear" w:color="auto" w:fill="FFFFFF"/>
        <w:spacing w:before="0" w:line="288" w:lineRule="atLeast"/>
        <w:rPr>
          <w:rFonts w:asciiTheme="minorHAnsi" w:hAnsiTheme="minorHAnsi" w:cstheme="minorHAnsi"/>
          <w:b/>
          <w:bCs/>
          <w:color w:val="414141"/>
          <w:sz w:val="24"/>
          <w:szCs w:val="24"/>
        </w:rPr>
      </w:pPr>
      <w:r>
        <w:rPr>
          <w:rFonts w:asciiTheme="minorHAnsi" w:hAnsiTheme="minorHAnsi" w:cstheme="minorHAnsi"/>
          <w:color w:val="414141"/>
          <w:sz w:val="24"/>
          <w:szCs w:val="24"/>
        </w:rPr>
        <w:t xml:space="preserve">The Higher Education Academy (2011) ‘The UK Professional Standards Framework for Teaching and Supporting Learning in Higher Education’ </w:t>
      </w:r>
      <w:r w:rsidRPr="002E0B04">
        <w:rPr>
          <w:rFonts w:asciiTheme="minorHAnsi" w:hAnsiTheme="minorHAnsi" w:cstheme="minorHAnsi"/>
          <w:i/>
          <w:iCs/>
          <w:color w:val="414141"/>
          <w:sz w:val="24"/>
          <w:szCs w:val="24"/>
        </w:rPr>
        <w:t>Learning</w:t>
      </w:r>
      <w:r>
        <w:rPr>
          <w:rFonts w:asciiTheme="minorHAnsi" w:hAnsiTheme="minorHAnsi" w:cstheme="minorHAnsi"/>
          <w:i/>
          <w:iCs/>
          <w:color w:val="414141"/>
          <w:sz w:val="24"/>
          <w:szCs w:val="24"/>
        </w:rPr>
        <w:t xml:space="preserve"> </w:t>
      </w:r>
      <w:r>
        <w:rPr>
          <w:rFonts w:asciiTheme="minorHAnsi" w:hAnsiTheme="minorHAnsi" w:cstheme="minorHAnsi"/>
          <w:color w:val="414141"/>
          <w:sz w:val="24"/>
          <w:szCs w:val="24"/>
        </w:rPr>
        <w:t>[Preprint].</w:t>
      </w:r>
    </w:p>
    <w:p w14:paraId="1854C0EE" w14:textId="77777777" w:rsidR="00EF1780" w:rsidRDefault="00EF1780" w:rsidP="00EF1780">
      <w:pPr>
        <w:pStyle w:val="Heading1"/>
        <w:shd w:val="clear" w:color="auto" w:fill="FFFFFF"/>
        <w:spacing w:before="0" w:line="288" w:lineRule="atLeast"/>
        <w:rPr>
          <w:rFonts w:asciiTheme="minorHAnsi" w:hAnsiTheme="minorHAnsi" w:cstheme="minorHAnsi"/>
          <w:b/>
          <w:bCs/>
          <w:color w:val="414141"/>
          <w:sz w:val="24"/>
          <w:szCs w:val="24"/>
        </w:rPr>
      </w:pPr>
    </w:p>
    <w:p w14:paraId="067A2309" w14:textId="77777777" w:rsidR="00EF1780" w:rsidRDefault="00EF1780" w:rsidP="00EF1780">
      <w:pPr>
        <w:pStyle w:val="Heading1"/>
        <w:shd w:val="clear" w:color="auto" w:fill="FFFFFF"/>
        <w:spacing w:before="0" w:line="288" w:lineRule="atLeast"/>
        <w:rPr>
          <w:rFonts w:asciiTheme="minorHAnsi" w:hAnsiTheme="minorHAnsi" w:cstheme="minorHAnsi"/>
          <w:b/>
          <w:bCs/>
          <w:color w:val="1E1E1E"/>
          <w:sz w:val="24"/>
          <w:szCs w:val="24"/>
        </w:rPr>
      </w:pPr>
    </w:p>
    <w:p w14:paraId="169EC911" w14:textId="77777777" w:rsidR="00EF1780" w:rsidRPr="002E0B04" w:rsidRDefault="00EF1780" w:rsidP="00EF1780">
      <w:pPr>
        <w:pStyle w:val="Heading1"/>
        <w:shd w:val="clear" w:color="auto" w:fill="FFFFFF"/>
        <w:spacing w:before="0" w:line="288" w:lineRule="atLeast"/>
        <w:rPr>
          <w:rFonts w:ascii="Source Sans Pro" w:hAnsi="Source Sans Pro"/>
          <w:b/>
          <w:bCs/>
          <w:color w:val="3A3A3A"/>
          <w:sz w:val="23"/>
          <w:szCs w:val="23"/>
          <w:shd w:val="clear" w:color="auto" w:fill="FFFFFF"/>
        </w:rPr>
      </w:pPr>
      <w:proofErr w:type="spellStart"/>
      <w:r w:rsidRPr="002E0B04">
        <w:rPr>
          <w:rFonts w:ascii="Source Sans Pro" w:hAnsi="Source Sans Pro"/>
          <w:color w:val="3A3A3A"/>
          <w:sz w:val="23"/>
          <w:szCs w:val="23"/>
          <w:shd w:val="clear" w:color="auto" w:fill="FFFFFF"/>
        </w:rPr>
        <w:t>Waizenegger</w:t>
      </w:r>
      <w:proofErr w:type="spellEnd"/>
      <w:r w:rsidRPr="002E0B04">
        <w:rPr>
          <w:rFonts w:ascii="Source Sans Pro" w:hAnsi="Source Sans Pro"/>
          <w:color w:val="3A3A3A"/>
          <w:sz w:val="23"/>
          <w:szCs w:val="23"/>
          <w:shd w:val="clear" w:color="auto" w:fill="FFFFFF"/>
        </w:rPr>
        <w:t>, L. </w:t>
      </w:r>
      <w:r w:rsidRPr="002E0B04">
        <w:rPr>
          <w:rFonts w:ascii="Source Sans Pro" w:hAnsi="Source Sans Pro"/>
          <w:i/>
          <w:iCs/>
          <w:color w:val="3A3A3A"/>
          <w:sz w:val="23"/>
          <w:szCs w:val="23"/>
          <w:shd w:val="clear" w:color="auto" w:fill="FFFFFF"/>
        </w:rPr>
        <w:t>et al.</w:t>
      </w:r>
      <w:r w:rsidRPr="002E0B04">
        <w:rPr>
          <w:rFonts w:ascii="Source Sans Pro" w:hAnsi="Source Sans Pro"/>
          <w:color w:val="3A3A3A"/>
          <w:sz w:val="23"/>
          <w:szCs w:val="23"/>
          <w:shd w:val="clear" w:color="auto" w:fill="FFFFFF"/>
        </w:rPr>
        <w:t> (2020) ‘An affordance perspective of team collaboration and enforced working from home during COVID-19’, </w:t>
      </w:r>
      <w:r w:rsidRPr="002E0B04">
        <w:rPr>
          <w:rFonts w:ascii="Source Sans Pro" w:hAnsi="Source Sans Pro"/>
          <w:i/>
          <w:iCs/>
          <w:color w:val="3A3A3A"/>
          <w:sz w:val="23"/>
          <w:szCs w:val="23"/>
          <w:shd w:val="clear" w:color="auto" w:fill="FFFFFF"/>
        </w:rPr>
        <w:t>European journal of information systems</w:t>
      </w:r>
      <w:r w:rsidRPr="002E0B04">
        <w:rPr>
          <w:rFonts w:ascii="Source Sans Pro" w:hAnsi="Source Sans Pro"/>
          <w:color w:val="3A3A3A"/>
          <w:sz w:val="23"/>
          <w:szCs w:val="23"/>
          <w:shd w:val="clear" w:color="auto" w:fill="FFFFFF"/>
        </w:rPr>
        <w:t xml:space="preserve">, 29(4), pp. 429–442. Available at: </w:t>
      </w:r>
      <w:hyperlink r:id="rId19" w:history="1">
        <w:r w:rsidRPr="002E0B04">
          <w:rPr>
            <w:rStyle w:val="Hyperlink"/>
            <w:rFonts w:ascii="Source Sans Pro" w:hAnsi="Source Sans Pro"/>
            <w:sz w:val="23"/>
            <w:szCs w:val="23"/>
            <w:shd w:val="clear" w:color="auto" w:fill="FFFFFF"/>
          </w:rPr>
          <w:t>https://doi.org/10.1080/0960085X.2020.1800417</w:t>
        </w:r>
      </w:hyperlink>
      <w:r w:rsidRPr="002E0B04">
        <w:rPr>
          <w:rFonts w:ascii="Source Sans Pro" w:hAnsi="Source Sans Pro"/>
          <w:color w:val="3A3A3A"/>
          <w:sz w:val="23"/>
          <w:szCs w:val="23"/>
          <w:shd w:val="clear" w:color="auto" w:fill="FFFFFF"/>
        </w:rPr>
        <w:t>.</w:t>
      </w:r>
    </w:p>
    <w:p w14:paraId="64945EE0" w14:textId="77777777" w:rsidR="00EF1780" w:rsidRPr="00204BA6" w:rsidRDefault="00EF1780" w:rsidP="00EF1780">
      <w:pPr>
        <w:pStyle w:val="Heading1"/>
        <w:shd w:val="clear" w:color="auto" w:fill="FFFFFF"/>
        <w:spacing w:before="0" w:line="288" w:lineRule="atLeast"/>
        <w:rPr>
          <w:rFonts w:asciiTheme="minorHAnsi" w:hAnsiTheme="minorHAnsi" w:cstheme="minorHAnsi"/>
          <w:b/>
          <w:bCs/>
          <w:color w:val="1E1E1E"/>
          <w:sz w:val="24"/>
          <w:szCs w:val="24"/>
        </w:rPr>
      </w:pPr>
    </w:p>
    <w:p w14:paraId="2B089F14" w14:textId="77777777" w:rsidR="00EF1780" w:rsidRDefault="00EF1780" w:rsidP="00EF1780">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Wlodkowski, R.J. (2008) </w:t>
      </w:r>
      <w:r>
        <w:rPr>
          <w:rFonts w:ascii="Source Sans Pro" w:hAnsi="Source Sans Pro"/>
          <w:i/>
          <w:iCs/>
          <w:color w:val="3A3A3A"/>
          <w:sz w:val="23"/>
          <w:szCs w:val="23"/>
          <w:shd w:val="clear" w:color="auto" w:fill="FFFFFF"/>
        </w:rPr>
        <w:t>Enhancing adult motivation to learn a comprehensive guide for teaching all adults</w:t>
      </w:r>
      <w:r>
        <w:rPr>
          <w:rFonts w:ascii="Source Sans Pro" w:hAnsi="Source Sans Pro"/>
          <w:color w:val="3A3A3A"/>
          <w:sz w:val="23"/>
          <w:szCs w:val="23"/>
          <w:shd w:val="clear" w:color="auto" w:fill="FFFFFF"/>
        </w:rPr>
        <w:t>. 3rd ed. San Francisco: Jossey-Bass, A Wiley Imprint.</w:t>
      </w:r>
    </w:p>
    <w:p w14:paraId="04CB84BB" w14:textId="77777777" w:rsidR="00EF1780" w:rsidRPr="00204BA6" w:rsidRDefault="00EF1780" w:rsidP="00EF1780">
      <w:pPr>
        <w:pStyle w:val="Heading1"/>
        <w:shd w:val="clear" w:color="auto" w:fill="FFFFFF"/>
        <w:spacing w:before="0" w:line="288" w:lineRule="atLeast"/>
        <w:rPr>
          <w:rFonts w:asciiTheme="minorHAnsi" w:hAnsiTheme="minorHAnsi" w:cstheme="minorHAnsi"/>
          <w:b/>
          <w:bCs/>
          <w:color w:val="1E1E1E"/>
          <w:sz w:val="24"/>
          <w:szCs w:val="24"/>
        </w:rPr>
      </w:pPr>
      <w:r w:rsidRPr="00204BA6">
        <w:rPr>
          <w:rFonts w:asciiTheme="minorHAnsi" w:hAnsiTheme="minorHAnsi" w:cstheme="minorHAnsi"/>
          <w:i/>
          <w:iCs/>
          <w:color w:val="1E1E1E"/>
          <w:sz w:val="24"/>
          <w:szCs w:val="24"/>
        </w:rPr>
        <w:t>Well-being of Future Generations (Wales) Act</w:t>
      </w:r>
      <w:r w:rsidRPr="00204BA6">
        <w:rPr>
          <w:rFonts w:asciiTheme="minorHAnsi" w:hAnsiTheme="minorHAnsi" w:cstheme="minorHAnsi"/>
          <w:color w:val="1E1E1E"/>
          <w:sz w:val="24"/>
          <w:szCs w:val="24"/>
        </w:rPr>
        <w:t xml:space="preserve"> 2015</w:t>
      </w:r>
      <w:r>
        <w:rPr>
          <w:rFonts w:asciiTheme="minorHAnsi" w:hAnsiTheme="minorHAnsi" w:cstheme="minorHAnsi"/>
          <w:color w:val="1E1E1E"/>
          <w:sz w:val="24"/>
          <w:szCs w:val="24"/>
        </w:rPr>
        <w:t xml:space="preserve"> </w:t>
      </w:r>
      <w:hyperlink r:id="rId20" w:history="1">
        <w:r w:rsidRPr="00204BA6">
          <w:rPr>
            <w:rStyle w:val="Hyperlink"/>
            <w:rFonts w:asciiTheme="minorHAnsi" w:hAnsiTheme="minorHAnsi" w:cstheme="minorHAnsi"/>
            <w:color w:val="414141"/>
            <w:sz w:val="24"/>
            <w:szCs w:val="24"/>
          </w:rPr>
          <w:t>Acts of the National Assembly for Wales</w:t>
        </w:r>
      </w:hyperlink>
      <w:r w:rsidRPr="00204BA6">
        <w:rPr>
          <w:rFonts w:asciiTheme="minorHAnsi" w:hAnsiTheme="minorHAnsi" w:cstheme="minorHAnsi"/>
          <w:color w:val="414141"/>
          <w:sz w:val="24"/>
          <w:szCs w:val="24"/>
        </w:rPr>
        <w:t xml:space="preserve"> </w:t>
      </w:r>
      <w:hyperlink r:id="rId21" w:history="1">
        <w:r w:rsidRPr="00204BA6">
          <w:rPr>
            <w:rStyle w:val="Hyperlink"/>
            <w:rFonts w:asciiTheme="minorHAnsi" w:hAnsiTheme="minorHAnsi" w:cstheme="minorHAnsi"/>
            <w:color w:val="414141"/>
            <w:sz w:val="24"/>
            <w:szCs w:val="24"/>
          </w:rPr>
          <w:t> </w:t>
        </w:r>
        <w:proofErr w:type="spellStart"/>
        <w:r w:rsidRPr="00204BA6">
          <w:rPr>
            <w:rStyle w:val="Hyperlink"/>
            <w:rFonts w:asciiTheme="minorHAnsi" w:hAnsiTheme="minorHAnsi" w:cstheme="minorHAnsi"/>
            <w:color w:val="414141"/>
            <w:sz w:val="24"/>
            <w:szCs w:val="24"/>
          </w:rPr>
          <w:t>anaw</w:t>
        </w:r>
        <w:proofErr w:type="spellEnd"/>
        <w:r w:rsidRPr="00204BA6">
          <w:rPr>
            <w:rStyle w:val="Hyperlink"/>
            <w:rFonts w:asciiTheme="minorHAnsi" w:hAnsiTheme="minorHAnsi" w:cstheme="minorHAnsi"/>
            <w:color w:val="414141"/>
            <w:sz w:val="24"/>
            <w:szCs w:val="24"/>
          </w:rPr>
          <w:t xml:space="preserve"> 2</w:t>
        </w:r>
      </w:hyperlink>
      <w:r w:rsidRPr="00204BA6">
        <w:rPr>
          <w:rFonts w:asciiTheme="minorHAnsi" w:hAnsiTheme="minorHAnsi" w:cstheme="minorHAnsi"/>
          <w:color w:val="414141"/>
          <w:sz w:val="24"/>
          <w:szCs w:val="24"/>
        </w:rPr>
        <w:t xml:space="preserve"> (Accessed 12</w:t>
      </w:r>
      <w:r w:rsidRPr="00204BA6">
        <w:rPr>
          <w:rFonts w:asciiTheme="minorHAnsi" w:hAnsiTheme="minorHAnsi" w:cstheme="minorHAnsi"/>
          <w:color w:val="414141"/>
          <w:sz w:val="24"/>
          <w:szCs w:val="24"/>
          <w:vertAlign w:val="superscript"/>
        </w:rPr>
        <w:t>th</w:t>
      </w:r>
      <w:r w:rsidRPr="00204BA6">
        <w:rPr>
          <w:rFonts w:asciiTheme="minorHAnsi" w:hAnsiTheme="minorHAnsi" w:cstheme="minorHAnsi"/>
          <w:color w:val="414141"/>
          <w:sz w:val="24"/>
          <w:szCs w:val="24"/>
        </w:rPr>
        <w:t xml:space="preserve"> January 2024)</w:t>
      </w:r>
    </w:p>
    <w:p w14:paraId="0EAFB1D5" w14:textId="77777777" w:rsidR="00EF1780" w:rsidRDefault="00EF1780" w:rsidP="00EF1780">
      <w:pPr>
        <w:rPr>
          <w:rFonts w:ascii="Source Sans Pro" w:hAnsi="Source Sans Pro"/>
          <w:color w:val="3A3A3A"/>
          <w:sz w:val="23"/>
          <w:szCs w:val="23"/>
          <w:shd w:val="clear" w:color="auto" w:fill="FFFFFF"/>
        </w:rPr>
      </w:pPr>
    </w:p>
    <w:p w14:paraId="0545FF31" w14:textId="77777777" w:rsidR="00EF1780" w:rsidRDefault="00EF1780" w:rsidP="00EF1780">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Welsh Government (2018)</w:t>
      </w:r>
      <w:r w:rsidRPr="00CB4703">
        <w:t xml:space="preserve"> </w:t>
      </w:r>
      <w:r w:rsidRPr="00CB4703">
        <w:rPr>
          <w:i/>
          <w:iCs/>
        </w:rPr>
        <w:t>The Review of Higher Education Funding and Student Finance Arrangements in Wales</w:t>
      </w:r>
      <w:r w:rsidRPr="00CB4703">
        <w:rPr>
          <w:rFonts w:ascii="Source Sans Pro" w:hAnsi="Source Sans Pro"/>
          <w:i/>
          <w:iCs/>
          <w:color w:val="3A3A3A"/>
          <w:sz w:val="23"/>
          <w:szCs w:val="23"/>
          <w:shd w:val="clear" w:color="auto" w:fill="FFFFFF"/>
        </w:rPr>
        <w:t xml:space="preserve"> </w:t>
      </w:r>
      <w:r>
        <w:t xml:space="preserve"> Available at: </w:t>
      </w:r>
      <w:hyperlink r:id="rId22" w:history="1">
        <w:r>
          <w:rPr>
            <w:rStyle w:val="Hyperlink"/>
          </w:rPr>
          <w:t>Diamond Review (</w:t>
        </w:r>
        <w:proofErr w:type="spellStart"/>
        <w:r>
          <w:rPr>
            <w:rStyle w:val="Hyperlink"/>
          </w:rPr>
          <w:t>gov.wales</w:t>
        </w:r>
        <w:proofErr w:type="spellEnd"/>
        <w:r>
          <w:rPr>
            <w:rStyle w:val="Hyperlink"/>
          </w:rPr>
          <w:t>)</w:t>
        </w:r>
      </w:hyperlink>
      <w:r>
        <w:t xml:space="preserve"> (Accessed: 15</w:t>
      </w:r>
      <w:r w:rsidRPr="00CB4703">
        <w:rPr>
          <w:vertAlign w:val="superscript"/>
        </w:rPr>
        <w:t>th</w:t>
      </w:r>
      <w:r>
        <w:t xml:space="preserve"> January 2024)</w:t>
      </w:r>
    </w:p>
    <w:p w14:paraId="695BA0DD" w14:textId="77777777" w:rsidR="00EF1780" w:rsidRDefault="00EF1780" w:rsidP="00EF1780">
      <w:r>
        <w:t xml:space="preserve">Welsh Government (2019) </w:t>
      </w:r>
      <w:r w:rsidRPr="00A63BCA">
        <w:rPr>
          <w:i/>
          <w:iCs/>
        </w:rPr>
        <w:t>Higher Education Funding Council Wales</w:t>
      </w:r>
      <w:r>
        <w:t xml:space="preserve">. Available at: </w:t>
      </w:r>
      <w:hyperlink r:id="rId23" w:history="1">
        <w:r>
          <w:rPr>
            <w:rStyle w:val="Hyperlink"/>
          </w:rPr>
          <w:t>Higher Education Funding Council Wales | GOV.WALES</w:t>
        </w:r>
      </w:hyperlink>
      <w:r>
        <w:t xml:space="preserve"> (Accessed: 15</w:t>
      </w:r>
      <w:r w:rsidRPr="00A63BCA">
        <w:rPr>
          <w:vertAlign w:val="superscript"/>
        </w:rPr>
        <w:t>th</w:t>
      </w:r>
      <w:r>
        <w:t xml:space="preserve"> January 2024)</w:t>
      </w:r>
    </w:p>
    <w:p w14:paraId="7B37229C" w14:textId="77777777" w:rsidR="00EF1780" w:rsidRDefault="00EF1780" w:rsidP="00EF1780">
      <w:r>
        <w:t xml:space="preserve">Welsh Government (2022) </w:t>
      </w:r>
      <w:r w:rsidRPr="00A44D3F">
        <w:rPr>
          <w:i/>
          <w:iCs/>
        </w:rPr>
        <w:t>Delivering Economic Transformation for a Better Future of Work.</w:t>
      </w:r>
      <w:r>
        <w:t xml:space="preserve"> Available at: </w:t>
      </w:r>
      <w:hyperlink r:id="rId24" w:history="1">
        <w:r>
          <w:rPr>
            <w:rStyle w:val="Hyperlink"/>
          </w:rPr>
          <w:t>Delivering Economic Transformation for a Better Future of Work (</w:t>
        </w:r>
        <w:proofErr w:type="spellStart"/>
        <w:r>
          <w:rPr>
            <w:rStyle w:val="Hyperlink"/>
          </w:rPr>
          <w:t>gov.wales</w:t>
        </w:r>
        <w:proofErr w:type="spellEnd"/>
        <w:r>
          <w:rPr>
            <w:rStyle w:val="Hyperlink"/>
          </w:rPr>
          <w:t>)</w:t>
        </w:r>
      </w:hyperlink>
      <w:r>
        <w:t xml:space="preserve"> (Accessed: 20</w:t>
      </w:r>
      <w:r w:rsidRPr="00A44D3F">
        <w:rPr>
          <w:vertAlign w:val="superscript"/>
        </w:rPr>
        <w:t>th</w:t>
      </w:r>
      <w:r>
        <w:t xml:space="preserve"> January 2024)</w:t>
      </w:r>
    </w:p>
    <w:p w14:paraId="0D37C332" w14:textId="77777777" w:rsidR="00EF1780" w:rsidRDefault="00EF1780" w:rsidP="00EF1780">
      <w:r>
        <w:rPr>
          <w:rFonts w:ascii="Source Sans Pro" w:hAnsi="Source Sans Pro"/>
          <w:color w:val="3A3A3A"/>
          <w:sz w:val="23"/>
          <w:szCs w:val="23"/>
          <w:shd w:val="clear" w:color="auto" w:fill="FFFFFF"/>
        </w:rPr>
        <w:t>Wright, S.M. (1994) ‘Mature Women Students: Separating or Connecting Family and Education’, </w:t>
      </w:r>
      <w:r>
        <w:rPr>
          <w:rFonts w:ascii="Source Sans Pro" w:hAnsi="Source Sans Pro"/>
          <w:i/>
          <w:iCs/>
          <w:color w:val="3A3A3A"/>
          <w:sz w:val="23"/>
          <w:szCs w:val="23"/>
          <w:shd w:val="clear" w:color="auto" w:fill="FFFFFF"/>
        </w:rPr>
        <w:t>Teaching Sociology</w:t>
      </w:r>
      <w:r>
        <w:rPr>
          <w:rFonts w:ascii="Source Sans Pro" w:hAnsi="Source Sans Pro"/>
          <w:color w:val="3A3A3A"/>
          <w:sz w:val="23"/>
          <w:szCs w:val="23"/>
          <w:shd w:val="clear" w:color="auto" w:fill="FFFFFF"/>
        </w:rPr>
        <w:t>. American Sociological Association, pp. 351–352. Available at: https://doi.org/10.2307/1318931.</w:t>
      </w:r>
    </w:p>
    <w:p w14:paraId="6E04A455" w14:textId="77777777" w:rsidR="00EF1780" w:rsidRDefault="00EF1780" w:rsidP="00AC7FB6">
      <w:pPr>
        <w:shd w:val="clear" w:color="auto" w:fill="FFFFFF"/>
        <w:spacing w:before="100" w:beforeAutospacing="1" w:after="100" w:afterAutospacing="1" w:line="360" w:lineRule="auto"/>
        <w:rPr>
          <w:rFonts w:ascii="Times New Roman" w:eastAsia="Times New Roman" w:hAnsi="Times New Roman" w:cs="Times New Roman"/>
          <w:bCs/>
          <w:sz w:val="24"/>
          <w:szCs w:val="24"/>
        </w:rPr>
      </w:pPr>
    </w:p>
    <w:p w14:paraId="095A0204" w14:textId="77777777" w:rsidR="00EF1780" w:rsidRDefault="00EF1780" w:rsidP="00AC7FB6">
      <w:pPr>
        <w:shd w:val="clear" w:color="auto" w:fill="FFFFFF"/>
        <w:spacing w:before="100" w:beforeAutospacing="1" w:after="100" w:afterAutospacing="1" w:line="360" w:lineRule="auto"/>
        <w:rPr>
          <w:rFonts w:ascii="Times New Roman" w:eastAsia="Times New Roman" w:hAnsi="Times New Roman" w:cs="Times New Roman"/>
          <w:bCs/>
          <w:sz w:val="24"/>
          <w:szCs w:val="24"/>
        </w:rPr>
      </w:pPr>
    </w:p>
    <w:p w14:paraId="318F68D7" w14:textId="77777777" w:rsidR="00EF1780" w:rsidRDefault="00EF1780" w:rsidP="00AC7FB6">
      <w:pPr>
        <w:shd w:val="clear" w:color="auto" w:fill="FFFFFF"/>
        <w:spacing w:before="100" w:beforeAutospacing="1" w:after="100" w:afterAutospacing="1" w:line="360" w:lineRule="auto"/>
        <w:rPr>
          <w:rFonts w:ascii="Times New Roman" w:eastAsia="Times New Roman" w:hAnsi="Times New Roman" w:cs="Times New Roman"/>
          <w:bCs/>
          <w:sz w:val="24"/>
          <w:szCs w:val="24"/>
        </w:rPr>
      </w:pPr>
    </w:p>
    <w:p w14:paraId="0BF87048" w14:textId="77777777" w:rsidR="00EF1780" w:rsidRDefault="00EF1780" w:rsidP="00AC7FB6">
      <w:pPr>
        <w:shd w:val="clear" w:color="auto" w:fill="FFFFFF"/>
        <w:spacing w:before="100" w:beforeAutospacing="1" w:after="100" w:afterAutospacing="1" w:line="360" w:lineRule="auto"/>
        <w:rPr>
          <w:rFonts w:ascii="Times New Roman" w:eastAsia="Times New Roman" w:hAnsi="Times New Roman" w:cs="Times New Roman"/>
          <w:bCs/>
          <w:sz w:val="24"/>
          <w:szCs w:val="24"/>
        </w:rPr>
      </w:pPr>
    </w:p>
    <w:p w14:paraId="4E57C468" w14:textId="77777777" w:rsidR="00EF1780" w:rsidRDefault="00EF1780" w:rsidP="00AC7FB6">
      <w:pPr>
        <w:shd w:val="clear" w:color="auto" w:fill="FFFFFF"/>
        <w:spacing w:before="100" w:beforeAutospacing="1" w:after="100" w:afterAutospacing="1" w:line="360" w:lineRule="auto"/>
        <w:rPr>
          <w:rFonts w:ascii="Times New Roman" w:eastAsia="Times New Roman" w:hAnsi="Times New Roman" w:cs="Times New Roman"/>
          <w:bCs/>
          <w:sz w:val="24"/>
          <w:szCs w:val="24"/>
        </w:rPr>
      </w:pPr>
    </w:p>
    <w:p w14:paraId="35ACF229" w14:textId="77777777" w:rsidR="00EF1780" w:rsidRDefault="00EF1780" w:rsidP="00AC7FB6">
      <w:pPr>
        <w:shd w:val="clear" w:color="auto" w:fill="FFFFFF"/>
        <w:spacing w:before="100" w:beforeAutospacing="1" w:after="100" w:afterAutospacing="1" w:line="360" w:lineRule="auto"/>
        <w:rPr>
          <w:rFonts w:ascii="Times New Roman" w:eastAsia="Times New Roman" w:hAnsi="Times New Roman" w:cs="Times New Roman"/>
          <w:bCs/>
          <w:sz w:val="24"/>
          <w:szCs w:val="24"/>
        </w:rPr>
      </w:pPr>
    </w:p>
    <w:p w14:paraId="0CF46A83" w14:textId="793B505A" w:rsidR="005E0245" w:rsidRDefault="00F939B9" w:rsidP="00EF1780">
      <w:pPr>
        <w:shd w:val="clear" w:color="auto" w:fill="FFFFFF"/>
        <w:spacing w:before="100" w:beforeAutospacing="1" w:after="100" w:afterAutospacing="1" w:line="360" w:lineRule="auto"/>
      </w:pPr>
      <w:r>
        <w:lastRenderedPageBreak/>
        <w:t xml:space="preserve">The following observations were used </w:t>
      </w:r>
      <w:proofErr w:type="gramStart"/>
      <w:r>
        <w:t xml:space="preserve">to  </w:t>
      </w:r>
      <w:r>
        <w:t>identify</w:t>
      </w:r>
      <w:proofErr w:type="gramEnd"/>
      <w:r>
        <w:t xml:space="preserve"> appropriate targets for future professional development</w:t>
      </w:r>
      <w:r>
        <w:t xml:space="preserve"> in the first submission of this assignment.  I feel that it is appropriate the same observations are used for this resubmission as the tutor and students had been respectfully informed that the lesson was being observed.  However, I have since had the opportunity to fully reflect on both observed lessons and therefore have not copied any of my previous work but simply amended and added to the original observation forms to further state how I feel the lessons supported the Professional standards</w:t>
      </w:r>
    </w:p>
    <w:p w14:paraId="246B03A5" w14:textId="77777777" w:rsidR="00EF1780" w:rsidRDefault="00EF1780" w:rsidP="00EF1780">
      <w:pPr>
        <w:shd w:val="clear" w:color="auto" w:fill="FFFFFF"/>
        <w:spacing w:before="100" w:beforeAutospacing="1" w:after="100" w:afterAutospacing="1" w:line="360" w:lineRule="auto"/>
      </w:pPr>
    </w:p>
    <w:p w14:paraId="5C704AEC" w14:textId="77777777" w:rsidR="00EF1780" w:rsidRDefault="00EF1780" w:rsidP="00EF1780">
      <w:pPr>
        <w:shd w:val="clear" w:color="auto" w:fill="FFFFFF"/>
        <w:spacing w:before="100" w:beforeAutospacing="1" w:after="100" w:afterAutospacing="1" w:line="360" w:lineRule="auto"/>
      </w:pPr>
    </w:p>
    <w:p w14:paraId="54802F5E" w14:textId="77777777" w:rsidR="00EF1780" w:rsidRDefault="00EF1780" w:rsidP="00EF1780">
      <w:pPr>
        <w:shd w:val="clear" w:color="auto" w:fill="FFFFFF"/>
        <w:spacing w:before="100" w:beforeAutospacing="1" w:after="100" w:afterAutospacing="1" w:line="360" w:lineRule="auto"/>
      </w:pPr>
    </w:p>
    <w:p w14:paraId="00297173" w14:textId="77777777" w:rsidR="00EF1780" w:rsidRDefault="00EF1780" w:rsidP="00EF1780">
      <w:pPr>
        <w:shd w:val="clear" w:color="auto" w:fill="FFFFFF"/>
        <w:spacing w:before="100" w:beforeAutospacing="1" w:after="100" w:afterAutospacing="1" w:line="360" w:lineRule="auto"/>
      </w:pPr>
    </w:p>
    <w:p w14:paraId="6BD1F907" w14:textId="77777777" w:rsidR="00EF1780" w:rsidRDefault="00EF1780" w:rsidP="00EF1780">
      <w:pPr>
        <w:shd w:val="clear" w:color="auto" w:fill="FFFFFF"/>
        <w:spacing w:before="100" w:beforeAutospacing="1" w:after="100" w:afterAutospacing="1" w:line="360" w:lineRule="auto"/>
      </w:pPr>
    </w:p>
    <w:p w14:paraId="7924C979" w14:textId="77777777" w:rsidR="00EF1780" w:rsidRDefault="00EF1780" w:rsidP="00EF1780">
      <w:pPr>
        <w:shd w:val="clear" w:color="auto" w:fill="FFFFFF"/>
        <w:spacing w:before="100" w:beforeAutospacing="1" w:after="100" w:afterAutospacing="1" w:line="360" w:lineRule="auto"/>
      </w:pPr>
    </w:p>
    <w:p w14:paraId="08F250ED" w14:textId="77777777" w:rsidR="00EF1780" w:rsidRDefault="00EF1780" w:rsidP="00EF1780">
      <w:pPr>
        <w:shd w:val="clear" w:color="auto" w:fill="FFFFFF"/>
        <w:spacing w:before="100" w:beforeAutospacing="1" w:after="100" w:afterAutospacing="1" w:line="360" w:lineRule="auto"/>
      </w:pPr>
    </w:p>
    <w:p w14:paraId="40FBEEBC" w14:textId="77777777" w:rsidR="00EF1780" w:rsidRDefault="00EF1780" w:rsidP="00EF1780">
      <w:pPr>
        <w:shd w:val="clear" w:color="auto" w:fill="FFFFFF"/>
        <w:spacing w:before="100" w:beforeAutospacing="1" w:after="100" w:afterAutospacing="1" w:line="360" w:lineRule="auto"/>
      </w:pPr>
    </w:p>
    <w:p w14:paraId="27E52AEE" w14:textId="77777777" w:rsidR="00EF1780" w:rsidRDefault="00EF1780" w:rsidP="00EF1780">
      <w:pPr>
        <w:shd w:val="clear" w:color="auto" w:fill="FFFFFF"/>
        <w:spacing w:before="100" w:beforeAutospacing="1" w:after="100" w:afterAutospacing="1" w:line="360" w:lineRule="auto"/>
      </w:pPr>
    </w:p>
    <w:p w14:paraId="054C4BA9" w14:textId="77777777" w:rsidR="00EF1780" w:rsidRDefault="00EF1780" w:rsidP="00EF1780">
      <w:pPr>
        <w:shd w:val="clear" w:color="auto" w:fill="FFFFFF"/>
        <w:spacing w:before="100" w:beforeAutospacing="1" w:after="100" w:afterAutospacing="1" w:line="360" w:lineRule="auto"/>
      </w:pPr>
    </w:p>
    <w:p w14:paraId="53758D77" w14:textId="77777777" w:rsidR="00EF1780" w:rsidRPr="00EF1780" w:rsidRDefault="00EF1780" w:rsidP="00EF1780">
      <w:pPr>
        <w:shd w:val="clear" w:color="auto" w:fill="FFFFFF"/>
        <w:spacing w:before="100" w:beforeAutospacing="1" w:after="100" w:afterAutospacing="1" w:line="360" w:lineRule="auto"/>
      </w:pPr>
    </w:p>
    <w:p w14:paraId="7813C7A5" w14:textId="61C1F44E" w:rsidR="005E0245" w:rsidRDefault="005E0245" w:rsidP="0085762D">
      <w:pPr>
        <w:keepNext/>
        <w:spacing w:after="0" w:line="240" w:lineRule="auto"/>
        <w:outlineLvl w:val="1"/>
        <w:rPr>
          <w:rFonts w:ascii="Calibri" w:eastAsia="Times New Roman" w:hAnsi="Calibri" w:cs="Times New Roman"/>
          <w:b/>
          <w:bCs/>
          <w:sz w:val="28"/>
          <w:szCs w:val="28"/>
          <w:lang w:eastAsia="x-none"/>
        </w:rPr>
      </w:pPr>
      <w:r>
        <w:rPr>
          <w:rFonts w:ascii="Calibri" w:eastAsia="Times New Roman" w:hAnsi="Calibri" w:cs="Times New Roman"/>
          <w:b/>
          <w:bCs/>
          <w:sz w:val="28"/>
          <w:szCs w:val="28"/>
          <w:lang w:eastAsia="x-none"/>
        </w:rPr>
        <w:lastRenderedPageBreak/>
        <w:t>Teaching Observation Form – Lesson One</w:t>
      </w:r>
    </w:p>
    <w:p w14:paraId="351D2B84" w14:textId="77777777" w:rsidR="005E0245" w:rsidRDefault="005E0245" w:rsidP="0085762D">
      <w:pPr>
        <w:keepNext/>
        <w:spacing w:after="0" w:line="240" w:lineRule="auto"/>
        <w:outlineLvl w:val="1"/>
        <w:rPr>
          <w:rFonts w:ascii="Calibri" w:eastAsia="Times New Roman" w:hAnsi="Calibri" w:cs="Times New Roman"/>
          <w:b/>
          <w:bCs/>
          <w:sz w:val="28"/>
          <w:szCs w:val="28"/>
          <w:lang w:eastAsia="x-none"/>
        </w:rPr>
      </w:pPr>
    </w:p>
    <w:p w14:paraId="19C97695" w14:textId="77777777" w:rsidR="005E0245" w:rsidRDefault="005E0245" w:rsidP="0085762D">
      <w:pPr>
        <w:keepNext/>
        <w:spacing w:after="0" w:line="240" w:lineRule="auto"/>
        <w:outlineLvl w:val="1"/>
        <w:rPr>
          <w:rFonts w:ascii="Calibri" w:eastAsia="Times New Roman" w:hAnsi="Calibri" w:cs="Times New Roman"/>
          <w:b/>
          <w:bCs/>
          <w:sz w:val="28"/>
          <w:szCs w:val="28"/>
          <w:lang w:eastAsia="x-none"/>
        </w:rPr>
      </w:pPr>
    </w:p>
    <w:p w14:paraId="33522D85" w14:textId="77777777" w:rsidR="005E0245" w:rsidRDefault="005E0245" w:rsidP="0085762D">
      <w:pPr>
        <w:keepNext/>
        <w:spacing w:after="0" w:line="240" w:lineRule="auto"/>
        <w:outlineLvl w:val="1"/>
        <w:rPr>
          <w:rFonts w:ascii="Calibri" w:eastAsia="Times New Roman" w:hAnsi="Calibri" w:cs="Times New Roman"/>
          <w:b/>
          <w:bCs/>
          <w:sz w:val="28"/>
          <w:szCs w:val="28"/>
          <w:lang w:eastAsia="x-none"/>
        </w:rPr>
      </w:pPr>
    </w:p>
    <w:p w14:paraId="6A32BDE6" w14:textId="77777777" w:rsidR="005E0245" w:rsidRDefault="005E0245" w:rsidP="005E0245">
      <w:pPr>
        <w:keepNext/>
        <w:spacing w:after="0" w:line="240" w:lineRule="auto"/>
        <w:outlineLvl w:val="1"/>
        <w:rPr>
          <w:rFonts w:ascii="Calibri" w:eastAsia="Times New Roman" w:hAnsi="Calibri" w:cs="Times New Roman"/>
          <w:b/>
          <w:bCs/>
          <w:sz w:val="28"/>
          <w:szCs w:val="28"/>
          <w:lang w:eastAsia="x-none"/>
        </w:rPr>
      </w:pPr>
    </w:p>
    <w:p w14:paraId="2654DF47" w14:textId="27079D85" w:rsidR="0085762D" w:rsidRPr="005E0245" w:rsidRDefault="0085762D" w:rsidP="005E0245">
      <w:pPr>
        <w:keepNext/>
        <w:spacing w:after="0" w:line="240" w:lineRule="auto"/>
        <w:jc w:val="center"/>
        <w:outlineLvl w:val="1"/>
        <w:rPr>
          <w:rFonts w:ascii="Calibri" w:eastAsia="Times New Roman" w:hAnsi="Calibri" w:cs="Times New Roman"/>
          <w:b/>
          <w:bCs/>
          <w:sz w:val="28"/>
          <w:szCs w:val="28"/>
          <w:lang w:eastAsia="x-none"/>
        </w:rPr>
      </w:pPr>
      <w:r w:rsidRPr="00771368">
        <w:rPr>
          <w:rFonts w:ascii="Times New Roman" w:eastAsia="Times New Roman" w:hAnsi="Times New Roman" w:cs="Times New Roman"/>
          <w:noProof/>
          <w:sz w:val="24"/>
          <w:szCs w:val="20"/>
          <w:lang w:eastAsia="en-GB"/>
        </w:rPr>
        <w:drawing>
          <wp:inline distT="0" distB="0" distL="0" distR="0" wp14:anchorId="2BC4FFC4" wp14:editId="3F94CA8C">
            <wp:extent cx="1362075" cy="481330"/>
            <wp:effectExtent l="0" t="0" r="9525" b="0"/>
            <wp:docPr id="1233399782" name="Picture 123339978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3399782" name="Picture 1233399782" descr="Text&#10;&#10;Description automatically generated"/>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362075" cy="481330"/>
                    </a:xfrm>
                    <a:prstGeom prst="rect">
                      <a:avLst/>
                    </a:prstGeom>
                    <a:noFill/>
                    <a:ln>
                      <a:noFill/>
                    </a:ln>
                  </pic:spPr>
                </pic:pic>
              </a:graphicData>
            </a:graphic>
          </wp:inline>
        </w:drawing>
      </w:r>
    </w:p>
    <w:p w14:paraId="210669DB" w14:textId="77777777" w:rsidR="0085762D" w:rsidRPr="00771368" w:rsidRDefault="0085762D" w:rsidP="0085762D">
      <w:pPr>
        <w:spacing w:after="0" w:line="240" w:lineRule="auto"/>
        <w:rPr>
          <w:rFonts w:ascii="Calibri" w:eastAsia="Times New Roman" w:hAnsi="Calibri" w:cs="Calibri"/>
          <w:sz w:val="24"/>
          <w:szCs w:val="24"/>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20" w:firstRow="1" w:lastRow="0" w:firstColumn="0" w:lastColumn="0" w:noHBand="0" w:noVBand="1"/>
      </w:tblPr>
      <w:tblGrid>
        <w:gridCol w:w="3544"/>
        <w:gridCol w:w="6946"/>
      </w:tblGrid>
      <w:tr w:rsidR="0085762D" w:rsidRPr="00771368" w14:paraId="6AA4C0C7" w14:textId="77777777" w:rsidTr="00FF6AA7">
        <w:trPr>
          <w:jc w:val="center"/>
        </w:trPr>
        <w:tc>
          <w:tcPr>
            <w:tcW w:w="3544" w:type="dxa"/>
            <w:shd w:val="clear" w:color="auto" w:fill="auto"/>
          </w:tcPr>
          <w:p w14:paraId="0E17BFD8" w14:textId="77777777" w:rsidR="0085762D" w:rsidRPr="00771368" w:rsidRDefault="0085762D" w:rsidP="00FF6AA7">
            <w:pPr>
              <w:spacing w:after="0" w:line="240" w:lineRule="auto"/>
              <w:rPr>
                <w:rFonts w:ascii="Calibri" w:eastAsia="Times New Roman" w:hAnsi="Calibri" w:cs="Calibri"/>
                <w:b/>
                <w:sz w:val="24"/>
                <w:szCs w:val="24"/>
              </w:rPr>
            </w:pPr>
            <w:r w:rsidRPr="00771368">
              <w:rPr>
                <w:rFonts w:ascii="Calibri" w:eastAsia="Times New Roman" w:hAnsi="Calibri" w:cs="Calibri"/>
                <w:b/>
                <w:sz w:val="24"/>
                <w:szCs w:val="24"/>
              </w:rPr>
              <w:t>Teacher</w:t>
            </w:r>
          </w:p>
          <w:p w14:paraId="4027674F" w14:textId="77777777" w:rsidR="0085762D" w:rsidRPr="00771368" w:rsidRDefault="0085762D" w:rsidP="00FF6AA7">
            <w:pPr>
              <w:spacing w:after="0" w:line="240" w:lineRule="auto"/>
              <w:rPr>
                <w:rFonts w:ascii="Calibri" w:eastAsia="Times New Roman" w:hAnsi="Calibri" w:cs="Calibri"/>
                <w:b/>
                <w:sz w:val="24"/>
                <w:szCs w:val="24"/>
              </w:rPr>
            </w:pPr>
          </w:p>
        </w:tc>
        <w:tc>
          <w:tcPr>
            <w:tcW w:w="6946" w:type="dxa"/>
            <w:shd w:val="clear" w:color="auto" w:fill="auto"/>
          </w:tcPr>
          <w:p w14:paraId="42B31120" w14:textId="77777777" w:rsidR="0085762D" w:rsidRPr="00771368" w:rsidRDefault="0085762D" w:rsidP="00FF6AA7">
            <w:pPr>
              <w:spacing w:after="0" w:line="240" w:lineRule="auto"/>
              <w:rPr>
                <w:rFonts w:ascii="Calibri" w:eastAsia="Times New Roman" w:hAnsi="Calibri" w:cs="Calibri"/>
                <w:b/>
                <w:sz w:val="24"/>
                <w:szCs w:val="24"/>
              </w:rPr>
            </w:pPr>
            <w:r>
              <w:rPr>
                <w:rFonts w:ascii="Calibri" w:eastAsia="Times New Roman" w:hAnsi="Calibri" w:cs="Calibri"/>
                <w:b/>
                <w:sz w:val="24"/>
                <w:szCs w:val="24"/>
              </w:rPr>
              <w:t>Helen Workman</w:t>
            </w:r>
          </w:p>
        </w:tc>
      </w:tr>
      <w:tr w:rsidR="0085762D" w:rsidRPr="00771368" w14:paraId="17AB77C5" w14:textId="77777777" w:rsidTr="00FF6AA7">
        <w:trPr>
          <w:jc w:val="center"/>
        </w:trPr>
        <w:tc>
          <w:tcPr>
            <w:tcW w:w="3544" w:type="dxa"/>
            <w:shd w:val="clear" w:color="auto" w:fill="auto"/>
          </w:tcPr>
          <w:p w14:paraId="4D848F6C" w14:textId="77777777" w:rsidR="0085762D" w:rsidRPr="00771368" w:rsidRDefault="0085762D" w:rsidP="00FF6AA7">
            <w:pPr>
              <w:spacing w:after="0" w:line="240" w:lineRule="auto"/>
              <w:rPr>
                <w:rFonts w:ascii="Calibri" w:eastAsia="Times New Roman" w:hAnsi="Calibri" w:cs="Calibri"/>
                <w:b/>
                <w:sz w:val="24"/>
                <w:szCs w:val="24"/>
              </w:rPr>
            </w:pPr>
            <w:r w:rsidRPr="00771368">
              <w:rPr>
                <w:rFonts w:ascii="Calibri" w:eastAsia="Times New Roman" w:hAnsi="Calibri" w:cs="Calibri"/>
                <w:b/>
                <w:sz w:val="24"/>
                <w:szCs w:val="24"/>
              </w:rPr>
              <w:t>Date</w:t>
            </w:r>
          </w:p>
        </w:tc>
        <w:tc>
          <w:tcPr>
            <w:tcW w:w="6946" w:type="dxa"/>
            <w:shd w:val="clear" w:color="auto" w:fill="auto"/>
          </w:tcPr>
          <w:p w14:paraId="717F091C" w14:textId="3C3A1F72" w:rsidR="0085762D" w:rsidRPr="00771368" w:rsidRDefault="0085762D" w:rsidP="00FF6AA7">
            <w:pPr>
              <w:spacing w:after="0" w:line="240" w:lineRule="auto"/>
              <w:rPr>
                <w:rFonts w:ascii="Calibri" w:eastAsia="Times New Roman" w:hAnsi="Calibri" w:cs="Calibri"/>
                <w:b/>
                <w:sz w:val="24"/>
                <w:szCs w:val="24"/>
              </w:rPr>
            </w:pPr>
            <w:r>
              <w:rPr>
                <w:rFonts w:ascii="Calibri" w:eastAsia="Times New Roman" w:hAnsi="Calibri" w:cs="Calibri"/>
                <w:b/>
                <w:sz w:val="24"/>
                <w:szCs w:val="24"/>
              </w:rPr>
              <w:t>8</w:t>
            </w:r>
            <w:r w:rsidRPr="00090DD3">
              <w:rPr>
                <w:rFonts w:ascii="Calibri" w:eastAsia="Times New Roman" w:hAnsi="Calibri" w:cs="Calibri"/>
                <w:b/>
                <w:sz w:val="24"/>
                <w:szCs w:val="24"/>
                <w:vertAlign w:val="superscript"/>
              </w:rPr>
              <w:t>th</w:t>
            </w:r>
            <w:r>
              <w:rPr>
                <w:rFonts w:ascii="Calibri" w:eastAsia="Times New Roman" w:hAnsi="Calibri" w:cs="Calibri"/>
                <w:b/>
                <w:sz w:val="24"/>
                <w:szCs w:val="24"/>
              </w:rPr>
              <w:t xml:space="preserve"> November 202</w:t>
            </w:r>
            <w:r w:rsidR="00F939B9">
              <w:rPr>
                <w:rFonts w:ascii="Calibri" w:eastAsia="Times New Roman" w:hAnsi="Calibri" w:cs="Calibri"/>
                <w:b/>
                <w:sz w:val="24"/>
                <w:szCs w:val="24"/>
              </w:rPr>
              <w:t>2</w:t>
            </w:r>
          </w:p>
          <w:p w14:paraId="318D6013" w14:textId="77777777" w:rsidR="0085762D" w:rsidRPr="00771368" w:rsidRDefault="0085762D" w:rsidP="00FF6AA7">
            <w:pPr>
              <w:spacing w:after="0" w:line="240" w:lineRule="auto"/>
              <w:rPr>
                <w:rFonts w:ascii="Calibri" w:eastAsia="Times New Roman" w:hAnsi="Calibri" w:cs="Calibri"/>
                <w:b/>
                <w:sz w:val="24"/>
                <w:szCs w:val="24"/>
              </w:rPr>
            </w:pPr>
          </w:p>
        </w:tc>
      </w:tr>
      <w:tr w:rsidR="0085762D" w:rsidRPr="00771368" w14:paraId="3002B0FA" w14:textId="77777777" w:rsidTr="00FF6AA7">
        <w:trPr>
          <w:jc w:val="center"/>
        </w:trPr>
        <w:tc>
          <w:tcPr>
            <w:tcW w:w="3544" w:type="dxa"/>
            <w:shd w:val="clear" w:color="auto" w:fill="auto"/>
          </w:tcPr>
          <w:p w14:paraId="281E8341" w14:textId="77777777" w:rsidR="0085762D" w:rsidRPr="00771368" w:rsidRDefault="0085762D" w:rsidP="00FF6AA7">
            <w:pPr>
              <w:spacing w:after="0" w:line="240" w:lineRule="auto"/>
              <w:rPr>
                <w:rFonts w:ascii="Calibri" w:eastAsia="Times New Roman" w:hAnsi="Calibri" w:cs="Calibri"/>
                <w:b/>
                <w:sz w:val="24"/>
                <w:szCs w:val="24"/>
              </w:rPr>
            </w:pPr>
            <w:r w:rsidRPr="00771368">
              <w:rPr>
                <w:rFonts w:ascii="Calibri" w:eastAsia="Times New Roman" w:hAnsi="Calibri" w:cs="Calibri"/>
                <w:b/>
                <w:sz w:val="24"/>
                <w:szCs w:val="24"/>
              </w:rPr>
              <w:t>Group</w:t>
            </w:r>
          </w:p>
        </w:tc>
        <w:tc>
          <w:tcPr>
            <w:tcW w:w="6946" w:type="dxa"/>
            <w:shd w:val="clear" w:color="auto" w:fill="auto"/>
          </w:tcPr>
          <w:p w14:paraId="359E216A" w14:textId="77777777" w:rsidR="0085762D" w:rsidRPr="00771368" w:rsidRDefault="0085762D" w:rsidP="00FF6AA7">
            <w:pPr>
              <w:spacing w:after="0" w:line="240" w:lineRule="auto"/>
              <w:rPr>
                <w:rFonts w:ascii="Calibri" w:eastAsia="Times New Roman" w:hAnsi="Calibri" w:cs="Calibri"/>
                <w:b/>
                <w:sz w:val="24"/>
                <w:szCs w:val="24"/>
              </w:rPr>
            </w:pPr>
            <w:r w:rsidRPr="00771368">
              <w:rPr>
                <w:rFonts w:ascii="Calibri" w:eastAsia="Times New Roman" w:hAnsi="Calibri" w:cs="Calibri"/>
                <w:b/>
                <w:sz w:val="24"/>
                <w:szCs w:val="24"/>
              </w:rPr>
              <w:t>Swansea</w:t>
            </w:r>
          </w:p>
          <w:p w14:paraId="0E74C052" w14:textId="77777777" w:rsidR="0085762D" w:rsidRPr="00771368" w:rsidRDefault="0085762D" w:rsidP="00FF6AA7">
            <w:pPr>
              <w:spacing w:after="0" w:line="240" w:lineRule="auto"/>
              <w:rPr>
                <w:rFonts w:ascii="Calibri" w:eastAsia="Times New Roman" w:hAnsi="Calibri" w:cs="Calibri"/>
                <w:b/>
                <w:sz w:val="24"/>
                <w:szCs w:val="24"/>
              </w:rPr>
            </w:pPr>
          </w:p>
        </w:tc>
      </w:tr>
      <w:tr w:rsidR="0085762D" w:rsidRPr="00771368" w14:paraId="583016A5" w14:textId="77777777" w:rsidTr="00FF6AA7">
        <w:trPr>
          <w:jc w:val="center"/>
        </w:trPr>
        <w:tc>
          <w:tcPr>
            <w:tcW w:w="3544" w:type="dxa"/>
            <w:tcBorders>
              <w:bottom w:val="single" w:sz="4" w:space="0" w:color="auto"/>
            </w:tcBorders>
            <w:shd w:val="clear" w:color="auto" w:fill="auto"/>
          </w:tcPr>
          <w:p w14:paraId="724C4095" w14:textId="77777777" w:rsidR="0085762D" w:rsidRPr="00771368" w:rsidRDefault="0085762D" w:rsidP="00FF6AA7">
            <w:pPr>
              <w:spacing w:after="0" w:line="240" w:lineRule="auto"/>
              <w:rPr>
                <w:rFonts w:ascii="Calibri" w:eastAsia="Times New Roman" w:hAnsi="Calibri" w:cs="Calibri"/>
                <w:b/>
                <w:sz w:val="24"/>
                <w:szCs w:val="24"/>
              </w:rPr>
            </w:pPr>
            <w:r w:rsidRPr="00771368">
              <w:rPr>
                <w:rFonts w:ascii="Calibri" w:eastAsia="Times New Roman" w:hAnsi="Calibri" w:cs="Calibri"/>
                <w:b/>
                <w:sz w:val="24"/>
                <w:szCs w:val="24"/>
              </w:rPr>
              <w:t>Topic/Context</w:t>
            </w:r>
          </w:p>
        </w:tc>
        <w:tc>
          <w:tcPr>
            <w:tcW w:w="6946" w:type="dxa"/>
            <w:tcBorders>
              <w:bottom w:val="single" w:sz="4" w:space="0" w:color="auto"/>
            </w:tcBorders>
            <w:shd w:val="clear" w:color="auto" w:fill="auto"/>
          </w:tcPr>
          <w:p w14:paraId="72568531" w14:textId="77777777" w:rsidR="0085762D" w:rsidRPr="00771368" w:rsidRDefault="0085762D" w:rsidP="00FF6AA7">
            <w:pPr>
              <w:spacing w:after="0" w:line="240" w:lineRule="auto"/>
              <w:rPr>
                <w:rFonts w:ascii="Calibri" w:eastAsia="Times New Roman" w:hAnsi="Calibri" w:cs="Calibri"/>
                <w:b/>
                <w:sz w:val="24"/>
                <w:szCs w:val="24"/>
              </w:rPr>
            </w:pPr>
          </w:p>
          <w:p w14:paraId="7C40ACBF" w14:textId="77777777" w:rsidR="0085762D" w:rsidRPr="00771368" w:rsidRDefault="0085762D" w:rsidP="00FF6AA7">
            <w:pPr>
              <w:spacing w:after="0" w:line="240" w:lineRule="auto"/>
              <w:rPr>
                <w:rFonts w:ascii="Calibri" w:eastAsia="Times New Roman" w:hAnsi="Calibri" w:cs="Calibri"/>
                <w:b/>
                <w:sz w:val="24"/>
                <w:szCs w:val="24"/>
              </w:rPr>
            </w:pPr>
            <w:r>
              <w:rPr>
                <w:rFonts w:ascii="Calibri" w:eastAsia="Times New Roman" w:hAnsi="Calibri" w:cs="Calibri"/>
                <w:b/>
                <w:sz w:val="24"/>
                <w:szCs w:val="24"/>
              </w:rPr>
              <w:t>Learning in the Digital Era</w:t>
            </w:r>
          </w:p>
        </w:tc>
      </w:tr>
      <w:tr w:rsidR="0085762D" w:rsidRPr="00771368" w14:paraId="327D4485" w14:textId="77777777" w:rsidTr="00FF6AA7">
        <w:trPr>
          <w:jc w:val="center"/>
        </w:trPr>
        <w:tc>
          <w:tcPr>
            <w:tcW w:w="10490" w:type="dxa"/>
            <w:gridSpan w:val="2"/>
            <w:shd w:val="clear" w:color="auto" w:fill="auto"/>
          </w:tcPr>
          <w:p w14:paraId="47E18A23" w14:textId="77777777" w:rsidR="0085762D" w:rsidRPr="00771368" w:rsidRDefault="0085762D" w:rsidP="00FF6AA7">
            <w:pPr>
              <w:spacing w:after="0" w:line="240" w:lineRule="auto"/>
              <w:rPr>
                <w:rFonts w:ascii="Calibri" w:eastAsia="Times New Roman" w:hAnsi="Calibri" w:cs="Calibri"/>
                <w:b/>
                <w:sz w:val="24"/>
                <w:szCs w:val="24"/>
              </w:rPr>
            </w:pPr>
            <w:r w:rsidRPr="00771368">
              <w:rPr>
                <w:rFonts w:ascii="Calibri" w:eastAsia="Times New Roman" w:hAnsi="Calibri" w:cs="Calibri"/>
                <w:b/>
                <w:sz w:val="24"/>
                <w:szCs w:val="24"/>
              </w:rPr>
              <w:t>Notes on the lesson:</w:t>
            </w:r>
          </w:p>
        </w:tc>
      </w:tr>
      <w:tr w:rsidR="0085762D" w:rsidRPr="00771368" w14:paraId="05CE2BE7" w14:textId="77777777" w:rsidTr="00FF6AA7">
        <w:trPr>
          <w:jc w:val="center"/>
        </w:trPr>
        <w:tc>
          <w:tcPr>
            <w:tcW w:w="3544" w:type="dxa"/>
            <w:tcBorders>
              <w:bottom w:val="single" w:sz="4" w:space="0" w:color="auto"/>
              <w:right w:val="nil"/>
            </w:tcBorders>
            <w:shd w:val="clear" w:color="auto" w:fill="auto"/>
          </w:tcPr>
          <w:p w14:paraId="0ABA7A10" w14:textId="77777777" w:rsidR="0085762D" w:rsidRPr="00771368" w:rsidRDefault="0085762D" w:rsidP="00FF6AA7">
            <w:pPr>
              <w:spacing w:after="0" w:line="240" w:lineRule="auto"/>
              <w:rPr>
                <w:rFonts w:ascii="Calibri" w:eastAsia="Times New Roman" w:hAnsi="Calibri" w:cs="Calibri"/>
                <w:b/>
                <w:sz w:val="24"/>
                <w:szCs w:val="24"/>
              </w:rPr>
            </w:pPr>
          </w:p>
          <w:p w14:paraId="2EE95FD3" w14:textId="77777777" w:rsidR="0085762D" w:rsidRDefault="0085762D" w:rsidP="00FF6AA7">
            <w:pPr>
              <w:numPr>
                <w:ilvl w:val="0"/>
                <w:numId w:val="1"/>
              </w:numPr>
              <w:spacing w:after="0" w:line="240" w:lineRule="auto"/>
              <w:contextualSpacing/>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The lecturer welcomed both the online and face to face students ensuring that they were at ease</w:t>
            </w:r>
          </w:p>
          <w:p w14:paraId="4A0DFB57" w14:textId="77777777" w:rsidR="0085762D" w:rsidRPr="0097695F" w:rsidRDefault="0085762D" w:rsidP="00FF6AA7">
            <w:pPr>
              <w:numPr>
                <w:ilvl w:val="0"/>
                <w:numId w:val="1"/>
              </w:numPr>
              <w:spacing w:after="0" w:line="240" w:lineRule="auto"/>
              <w:contextualSpacing/>
              <w:rPr>
                <w:rFonts w:ascii="Times New Roman" w:eastAsia="Times New Roman" w:hAnsi="Times New Roman" w:cs="Times New Roman"/>
                <w:bCs/>
                <w:sz w:val="24"/>
                <w:szCs w:val="24"/>
              </w:rPr>
            </w:pPr>
            <w:r w:rsidRPr="00771368">
              <w:rPr>
                <w:rFonts w:ascii="Times New Roman" w:eastAsia="Times New Roman" w:hAnsi="Times New Roman" w:cs="Times New Roman"/>
                <w:bCs/>
                <w:sz w:val="24"/>
                <w:szCs w:val="24"/>
              </w:rPr>
              <w:t>The lecture was blended learning</w:t>
            </w:r>
            <w:r>
              <w:rPr>
                <w:rFonts w:ascii="Times New Roman" w:eastAsia="Times New Roman" w:hAnsi="Times New Roman" w:cs="Times New Roman"/>
                <w:bCs/>
                <w:sz w:val="24"/>
                <w:szCs w:val="24"/>
              </w:rPr>
              <w:t xml:space="preserve"> and </w:t>
            </w:r>
            <w:r w:rsidRPr="00771368">
              <w:rPr>
                <w:rFonts w:ascii="Times New Roman" w:eastAsia="Times New Roman" w:hAnsi="Times New Roman" w:cs="Times New Roman"/>
                <w:bCs/>
                <w:sz w:val="24"/>
                <w:szCs w:val="24"/>
              </w:rPr>
              <w:t>some learners took part online as they couldn’t make it into university</w:t>
            </w:r>
            <w:r>
              <w:rPr>
                <w:rFonts w:ascii="Times New Roman" w:eastAsia="Times New Roman" w:hAnsi="Times New Roman" w:cs="Times New Roman"/>
                <w:bCs/>
                <w:sz w:val="24"/>
                <w:szCs w:val="24"/>
              </w:rPr>
              <w:t>, supporting all learners with diverse family situations and needs.</w:t>
            </w:r>
          </w:p>
          <w:p w14:paraId="157022B5" w14:textId="77777777" w:rsidR="0085762D" w:rsidRDefault="0085762D" w:rsidP="00FF6AA7">
            <w:pPr>
              <w:numPr>
                <w:ilvl w:val="0"/>
                <w:numId w:val="1"/>
              </w:numPr>
              <w:spacing w:after="0" w:line="240" w:lineRule="auto"/>
              <w:contextualSpacing/>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The lecturer</w:t>
            </w:r>
            <w:r w:rsidRPr="00771368">
              <w:rPr>
                <w:rFonts w:ascii="Times New Roman" w:eastAsia="Times New Roman" w:hAnsi="Times New Roman" w:cs="Times New Roman"/>
                <w:bCs/>
                <w:sz w:val="24"/>
                <w:szCs w:val="24"/>
              </w:rPr>
              <w:t xml:space="preserve"> spoke clearly and </w:t>
            </w:r>
            <w:r>
              <w:rPr>
                <w:rFonts w:ascii="Times New Roman" w:eastAsia="Times New Roman" w:hAnsi="Times New Roman" w:cs="Times New Roman"/>
                <w:bCs/>
                <w:sz w:val="24"/>
                <w:szCs w:val="24"/>
              </w:rPr>
              <w:t>slowly to ensure that the class understood.</w:t>
            </w:r>
          </w:p>
          <w:p w14:paraId="4D1C7312" w14:textId="01D14547" w:rsidR="0085762D" w:rsidRPr="005E0245" w:rsidRDefault="0085762D" w:rsidP="00FF6AA7">
            <w:pPr>
              <w:numPr>
                <w:ilvl w:val="0"/>
                <w:numId w:val="1"/>
              </w:numPr>
              <w:spacing w:after="0" w:line="240" w:lineRule="auto"/>
              <w:contextualSpacing/>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During some areas of the </w:t>
            </w:r>
            <w:proofErr w:type="gramStart"/>
            <w:r>
              <w:rPr>
                <w:rFonts w:ascii="Times New Roman" w:eastAsia="Times New Roman" w:hAnsi="Times New Roman" w:cs="Times New Roman"/>
                <w:bCs/>
                <w:sz w:val="24"/>
                <w:szCs w:val="24"/>
              </w:rPr>
              <w:t>lecture</w:t>
            </w:r>
            <w:proofErr w:type="gramEnd"/>
            <w:r>
              <w:rPr>
                <w:rFonts w:ascii="Times New Roman" w:eastAsia="Times New Roman" w:hAnsi="Times New Roman" w:cs="Times New Roman"/>
                <w:bCs/>
                <w:sz w:val="24"/>
                <w:szCs w:val="24"/>
              </w:rPr>
              <w:t xml:space="preserve"> it was evident that the lecturer was unfamiliar with Teams application and this took some attempts before the lecturer was able to share the PowerPoint with the students.</w:t>
            </w:r>
          </w:p>
        </w:tc>
        <w:tc>
          <w:tcPr>
            <w:tcW w:w="6946" w:type="dxa"/>
            <w:tcBorders>
              <w:left w:val="nil"/>
              <w:bottom w:val="single" w:sz="4" w:space="0" w:color="auto"/>
            </w:tcBorders>
            <w:shd w:val="clear" w:color="auto" w:fill="auto"/>
          </w:tcPr>
          <w:p w14:paraId="5777583F" w14:textId="77777777" w:rsidR="0085762D" w:rsidRPr="00771368" w:rsidRDefault="0085762D" w:rsidP="00FF6AA7">
            <w:pPr>
              <w:spacing w:after="0" w:line="240" w:lineRule="auto"/>
              <w:rPr>
                <w:rFonts w:ascii="Calibri" w:eastAsia="Times New Roman" w:hAnsi="Calibri" w:cs="Calibri"/>
                <w:b/>
                <w:sz w:val="24"/>
                <w:szCs w:val="24"/>
              </w:rPr>
            </w:pPr>
          </w:p>
          <w:p w14:paraId="18815982" w14:textId="77777777" w:rsidR="0085762D" w:rsidRPr="002A416D" w:rsidRDefault="0085762D" w:rsidP="00FF6AA7">
            <w:pPr>
              <w:numPr>
                <w:ilvl w:val="0"/>
                <w:numId w:val="1"/>
              </w:numPr>
              <w:spacing w:after="0" w:line="240" w:lineRule="auto"/>
              <w:contextualSpacing/>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The lecturer ensured that the online students were able to hear and that there were no technical issues which supported Professional Standard A1. Develop effective learning environments and approaches to student support and guidance (HEA,2011)</w:t>
            </w:r>
          </w:p>
          <w:p w14:paraId="355383EE" w14:textId="77777777" w:rsidR="0085762D" w:rsidRPr="00F0734F" w:rsidRDefault="0085762D" w:rsidP="00FF6AA7">
            <w:pPr>
              <w:numPr>
                <w:ilvl w:val="0"/>
                <w:numId w:val="1"/>
              </w:numPr>
              <w:spacing w:after="0" w:line="240" w:lineRule="auto"/>
              <w:contextualSpacing/>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Both online and face to face students were encouraged to participate with the lesson ensuring the successful engagement in appropriate teaching and practices were in place, relating to these Areas of Activity (HEA, 2011)</w:t>
            </w:r>
          </w:p>
          <w:p w14:paraId="5FF901AC" w14:textId="77777777" w:rsidR="0085762D" w:rsidRPr="00F0734F" w:rsidRDefault="0085762D" w:rsidP="00FF6AA7">
            <w:pPr>
              <w:numPr>
                <w:ilvl w:val="0"/>
                <w:numId w:val="1"/>
              </w:numPr>
              <w:spacing w:after="0" w:line="240" w:lineRule="auto"/>
              <w:contextualSpacing/>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The lecturer</w:t>
            </w:r>
            <w:r w:rsidRPr="00771368">
              <w:rPr>
                <w:rFonts w:ascii="Times New Roman" w:eastAsia="Times New Roman" w:hAnsi="Times New Roman" w:cs="Times New Roman"/>
                <w:bCs/>
                <w:sz w:val="24"/>
                <w:szCs w:val="24"/>
              </w:rPr>
              <w:t xml:space="preserve"> asked if there were any questions before moving on to the next part of the lecture.</w:t>
            </w:r>
          </w:p>
          <w:p w14:paraId="6EC216DF" w14:textId="77777777" w:rsidR="0085762D" w:rsidRPr="0097695F" w:rsidRDefault="0085762D" w:rsidP="00FF6AA7">
            <w:pPr>
              <w:numPr>
                <w:ilvl w:val="0"/>
                <w:numId w:val="1"/>
              </w:numPr>
              <w:spacing w:after="0" w:line="240" w:lineRule="auto"/>
              <w:contextualSpacing/>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One student arrived to the lecture late, the lecturer welcomed the student, guided them to an appropriate desk and quickly resumed the lesson without disruption.</w:t>
            </w:r>
          </w:p>
          <w:p w14:paraId="26F45EBA" w14:textId="77777777" w:rsidR="0085762D" w:rsidRPr="00771368" w:rsidRDefault="0085762D" w:rsidP="00FF6AA7">
            <w:pPr>
              <w:numPr>
                <w:ilvl w:val="0"/>
                <w:numId w:val="1"/>
              </w:numPr>
              <w:spacing w:after="0" w:line="240" w:lineRule="auto"/>
              <w:contextualSpacing/>
              <w:rPr>
                <w:rFonts w:ascii="Times New Roman" w:eastAsia="Times New Roman" w:hAnsi="Times New Roman" w:cs="Times New Roman"/>
                <w:bCs/>
                <w:sz w:val="24"/>
                <w:szCs w:val="24"/>
              </w:rPr>
            </w:pPr>
            <w:r w:rsidRPr="00771368">
              <w:rPr>
                <w:rFonts w:ascii="Times New Roman" w:eastAsia="Times New Roman" w:hAnsi="Times New Roman" w:cs="Times New Roman"/>
                <w:bCs/>
                <w:sz w:val="24"/>
                <w:szCs w:val="24"/>
              </w:rPr>
              <w:t xml:space="preserve">All references were put on the slides for </w:t>
            </w:r>
            <w:r>
              <w:rPr>
                <w:rFonts w:ascii="Times New Roman" w:eastAsia="Times New Roman" w:hAnsi="Times New Roman" w:cs="Times New Roman"/>
                <w:bCs/>
                <w:sz w:val="24"/>
                <w:szCs w:val="24"/>
              </w:rPr>
              <w:t>students to access should they want to use them.</w:t>
            </w:r>
          </w:p>
          <w:p w14:paraId="07E2C6D6" w14:textId="77777777" w:rsidR="0085762D" w:rsidRDefault="0085762D" w:rsidP="00FF6AA7">
            <w:pPr>
              <w:numPr>
                <w:ilvl w:val="0"/>
                <w:numId w:val="1"/>
              </w:numPr>
              <w:spacing w:after="0" w:line="240" w:lineRule="auto"/>
              <w:contextualSpacing/>
              <w:rPr>
                <w:rFonts w:ascii="Times New Roman" w:eastAsia="Times New Roman" w:hAnsi="Times New Roman" w:cs="Times New Roman"/>
                <w:bCs/>
                <w:sz w:val="24"/>
                <w:szCs w:val="24"/>
              </w:rPr>
            </w:pPr>
            <w:r w:rsidRPr="00771368">
              <w:rPr>
                <w:rFonts w:ascii="Times New Roman" w:eastAsia="Times New Roman" w:hAnsi="Times New Roman" w:cs="Times New Roman"/>
                <w:bCs/>
                <w:sz w:val="24"/>
                <w:szCs w:val="24"/>
              </w:rPr>
              <w:t>Learners were praised on their interaction.</w:t>
            </w:r>
          </w:p>
          <w:p w14:paraId="21F2BB3D" w14:textId="77777777" w:rsidR="0085762D" w:rsidRPr="00771368" w:rsidRDefault="0085762D" w:rsidP="00FF6AA7">
            <w:pPr>
              <w:numPr>
                <w:ilvl w:val="0"/>
                <w:numId w:val="1"/>
              </w:numPr>
              <w:spacing w:after="0" w:line="240" w:lineRule="auto"/>
              <w:contextualSpacing/>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The lecture ended the lesson with a recap and an invitation to ask questions.</w:t>
            </w:r>
          </w:p>
          <w:p w14:paraId="7805CF2D" w14:textId="77777777" w:rsidR="0085762D" w:rsidRDefault="0085762D" w:rsidP="00FF6AA7">
            <w:pPr>
              <w:spacing w:after="0" w:line="240" w:lineRule="auto"/>
              <w:ind w:left="720"/>
              <w:contextualSpacing/>
              <w:rPr>
                <w:rFonts w:ascii="Times New Roman" w:eastAsia="Times New Roman" w:hAnsi="Times New Roman" w:cs="Times New Roman"/>
                <w:bCs/>
                <w:sz w:val="24"/>
                <w:szCs w:val="24"/>
              </w:rPr>
            </w:pPr>
          </w:p>
          <w:p w14:paraId="11E9DE26" w14:textId="77777777" w:rsidR="0085762D" w:rsidRPr="00771368" w:rsidRDefault="0085762D" w:rsidP="00FF6AA7">
            <w:pPr>
              <w:spacing w:after="0" w:line="240" w:lineRule="auto"/>
              <w:contextualSpacing/>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            </w:t>
            </w:r>
          </w:p>
          <w:p w14:paraId="53FC0164" w14:textId="77777777" w:rsidR="0085762D" w:rsidRPr="00771368" w:rsidRDefault="0085762D" w:rsidP="00FF6AA7">
            <w:pPr>
              <w:spacing w:after="0" w:line="240" w:lineRule="auto"/>
              <w:ind w:left="720"/>
              <w:contextualSpacing/>
              <w:rPr>
                <w:rFonts w:ascii="Calibri" w:eastAsia="Times New Roman" w:hAnsi="Calibri" w:cs="Calibri"/>
                <w:b/>
                <w:sz w:val="24"/>
                <w:szCs w:val="24"/>
              </w:rPr>
            </w:pPr>
          </w:p>
        </w:tc>
      </w:tr>
      <w:tr w:rsidR="0085762D" w:rsidRPr="00771368" w14:paraId="5BE8593D" w14:textId="77777777" w:rsidTr="00FF6AA7">
        <w:trPr>
          <w:jc w:val="center"/>
        </w:trPr>
        <w:tc>
          <w:tcPr>
            <w:tcW w:w="10490" w:type="dxa"/>
            <w:gridSpan w:val="2"/>
            <w:shd w:val="clear" w:color="auto" w:fill="auto"/>
          </w:tcPr>
          <w:p w14:paraId="5176F6D6" w14:textId="77777777" w:rsidR="0085762D" w:rsidRPr="00771368" w:rsidRDefault="0085762D" w:rsidP="00FF6AA7">
            <w:pPr>
              <w:spacing w:after="0" w:line="240" w:lineRule="auto"/>
              <w:rPr>
                <w:rFonts w:ascii="Calibri" w:eastAsia="Times New Roman" w:hAnsi="Calibri" w:cs="Calibri"/>
                <w:b/>
                <w:sz w:val="24"/>
                <w:szCs w:val="24"/>
              </w:rPr>
            </w:pPr>
            <w:r w:rsidRPr="00771368">
              <w:rPr>
                <w:rFonts w:ascii="Calibri" w:eastAsia="Times New Roman" w:hAnsi="Calibri" w:cs="Calibri"/>
                <w:b/>
                <w:sz w:val="24"/>
                <w:szCs w:val="24"/>
              </w:rPr>
              <w:t>What I have learned:</w:t>
            </w:r>
          </w:p>
        </w:tc>
      </w:tr>
      <w:tr w:rsidR="0085762D" w:rsidRPr="00771368" w14:paraId="6EB52921" w14:textId="77777777" w:rsidTr="00FF6AA7">
        <w:trPr>
          <w:jc w:val="center"/>
        </w:trPr>
        <w:tc>
          <w:tcPr>
            <w:tcW w:w="3544" w:type="dxa"/>
            <w:tcBorders>
              <w:bottom w:val="single" w:sz="4" w:space="0" w:color="auto"/>
              <w:right w:val="nil"/>
            </w:tcBorders>
            <w:shd w:val="clear" w:color="auto" w:fill="auto"/>
          </w:tcPr>
          <w:p w14:paraId="7BB46FC5" w14:textId="77777777" w:rsidR="0085762D" w:rsidRPr="00F42779" w:rsidRDefault="0085762D" w:rsidP="0085762D">
            <w:pPr>
              <w:pStyle w:val="ListParagraph"/>
              <w:numPr>
                <w:ilvl w:val="0"/>
                <w:numId w:val="3"/>
              </w:numPr>
              <w:spacing w:after="0" w:line="240" w:lineRule="auto"/>
              <w:rPr>
                <w:rFonts w:ascii="Calibri" w:eastAsia="Times New Roman" w:hAnsi="Calibri" w:cs="Calibri"/>
                <w:bCs/>
                <w:kern w:val="0"/>
                <w:sz w:val="24"/>
                <w:szCs w:val="24"/>
                <w:lang w:val="en-US"/>
                <w14:ligatures w14:val="none"/>
              </w:rPr>
            </w:pPr>
            <w:r w:rsidRPr="00F42779">
              <w:rPr>
                <w:rFonts w:ascii="Calibri" w:eastAsia="Times New Roman" w:hAnsi="Calibri" w:cs="Calibri"/>
                <w:bCs/>
                <w:kern w:val="0"/>
                <w:sz w:val="24"/>
                <w:szCs w:val="24"/>
                <w:lang w:val="en-US"/>
                <w14:ligatures w14:val="none"/>
              </w:rPr>
              <w:lastRenderedPageBreak/>
              <w:t>All learners need to feel welcome regardless of personal circumstances.</w:t>
            </w:r>
          </w:p>
          <w:p w14:paraId="5430C703" w14:textId="77777777" w:rsidR="0085762D" w:rsidRDefault="0085762D" w:rsidP="0085762D">
            <w:pPr>
              <w:pStyle w:val="ListParagraph"/>
              <w:numPr>
                <w:ilvl w:val="0"/>
                <w:numId w:val="3"/>
              </w:numPr>
              <w:spacing w:after="0" w:line="240" w:lineRule="auto"/>
              <w:rPr>
                <w:rFonts w:ascii="Calibri" w:eastAsia="Times New Roman" w:hAnsi="Calibri" w:cs="Calibri"/>
                <w:bCs/>
                <w:kern w:val="0"/>
                <w:sz w:val="24"/>
                <w:szCs w:val="24"/>
                <w:lang w:val="en-US"/>
                <w14:ligatures w14:val="none"/>
              </w:rPr>
            </w:pPr>
            <w:r w:rsidRPr="00F42779">
              <w:rPr>
                <w:rFonts w:ascii="Calibri" w:eastAsia="Times New Roman" w:hAnsi="Calibri" w:cs="Calibri"/>
                <w:bCs/>
                <w:kern w:val="0"/>
                <w:sz w:val="24"/>
                <w:szCs w:val="24"/>
                <w:lang w:val="en-US"/>
                <w14:ligatures w14:val="none"/>
              </w:rPr>
              <w:t>Students need time between slides to ask questions</w:t>
            </w:r>
          </w:p>
          <w:p w14:paraId="6E4F8E09" w14:textId="77777777" w:rsidR="0085762D" w:rsidRDefault="0085762D" w:rsidP="0085762D">
            <w:pPr>
              <w:pStyle w:val="ListParagraph"/>
              <w:numPr>
                <w:ilvl w:val="0"/>
                <w:numId w:val="3"/>
              </w:numPr>
              <w:spacing w:after="0" w:line="240" w:lineRule="auto"/>
              <w:rPr>
                <w:rFonts w:ascii="Calibri" w:eastAsia="Times New Roman" w:hAnsi="Calibri" w:cs="Calibri"/>
                <w:bCs/>
                <w:kern w:val="0"/>
                <w:sz w:val="24"/>
                <w:szCs w:val="24"/>
                <w:lang w:val="en-US"/>
                <w14:ligatures w14:val="none"/>
              </w:rPr>
            </w:pPr>
            <w:r>
              <w:rPr>
                <w:rFonts w:ascii="Calibri" w:eastAsia="Times New Roman" w:hAnsi="Calibri" w:cs="Calibri"/>
                <w:bCs/>
                <w:kern w:val="0"/>
                <w:sz w:val="24"/>
                <w:szCs w:val="24"/>
                <w:lang w:val="en-US"/>
                <w14:ligatures w14:val="none"/>
              </w:rPr>
              <w:t>Lecturer’s knowledge of the subject area is important when addressing students who are new to the level of learning.</w:t>
            </w:r>
          </w:p>
          <w:p w14:paraId="7D08E833" w14:textId="77777777" w:rsidR="0085762D" w:rsidRPr="00F42779" w:rsidRDefault="0085762D" w:rsidP="00FF6AA7">
            <w:pPr>
              <w:pStyle w:val="ListParagraph"/>
              <w:spacing w:after="0" w:line="240" w:lineRule="auto"/>
              <w:rPr>
                <w:rFonts w:ascii="Times New Roman" w:eastAsia="Times New Roman" w:hAnsi="Times New Roman" w:cs="Times New Roman"/>
                <w:bCs/>
                <w:kern w:val="0"/>
                <w:sz w:val="24"/>
                <w:szCs w:val="24"/>
                <w:lang w:val="en-US"/>
                <w14:ligatures w14:val="none"/>
              </w:rPr>
            </w:pPr>
          </w:p>
        </w:tc>
        <w:tc>
          <w:tcPr>
            <w:tcW w:w="6946" w:type="dxa"/>
            <w:tcBorders>
              <w:left w:val="nil"/>
              <w:bottom w:val="single" w:sz="4" w:space="0" w:color="auto"/>
            </w:tcBorders>
            <w:shd w:val="clear" w:color="auto" w:fill="auto"/>
          </w:tcPr>
          <w:p w14:paraId="59C0F352" w14:textId="77777777" w:rsidR="0085762D" w:rsidRDefault="0085762D" w:rsidP="0085762D">
            <w:pPr>
              <w:pStyle w:val="ListParagraph"/>
              <w:numPr>
                <w:ilvl w:val="0"/>
                <w:numId w:val="3"/>
              </w:numPr>
              <w:spacing w:after="0" w:line="240" w:lineRule="auto"/>
              <w:rPr>
                <w:rFonts w:ascii="Calibri" w:eastAsia="Times New Roman" w:hAnsi="Calibri" w:cs="Calibri"/>
                <w:bCs/>
                <w:kern w:val="0"/>
                <w:sz w:val="24"/>
                <w:szCs w:val="24"/>
                <w:lang w:val="en-US"/>
                <w14:ligatures w14:val="none"/>
              </w:rPr>
            </w:pPr>
            <w:r w:rsidRPr="00F42779">
              <w:rPr>
                <w:rFonts w:ascii="Calibri" w:eastAsia="Times New Roman" w:hAnsi="Calibri" w:cs="Calibri"/>
                <w:bCs/>
                <w:kern w:val="0"/>
                <w:sz w:val="24"/>
                <w:szCs w:val="24"/>
                <w:lang w:val="en-US"/>
                <w14:ligatures w14:val="none"/>
              </w:rPr>
              <w:t>Students need encouragement to be confident in asking questions.</w:t>
            </w:r>
          </w:p>
          <w:p w14:paraId="5A43884C" w14:textId="77777777" w:rsidR="0085762D" w:rsidRDefault="0085762D" w:rsidP="0085762D">
            <w:pPr>
              <w:pStyle w:val="ListParagraph"/>
              <w:numPr>
                <w:ilvl w:val="0"/>
                <w:numId w:val="3"/>
              </w:numPr>
              <w:spacing w:after="0" w:line="240" w:lineRule="auto"/>
              <w:rPr>
                <w:rFonts w:ascii="Calibri" w:eastAsia="Times New Roman" w:hAnsi="Calibri" w:cs="Calibri"/>
                <w:bCs/>
                <w:kern w:val="0"/>
                <w:sz w:val="24"/>
                <w:szCs w:val="24"/>
                <w:lang w:val="en-US"/>
                <w14:ligatures w14:val="none"/>
              </w:rPr>
            </w:pPr>
            <w:r w:rsidRPr="00F42779">
              <w:rPr>
                <w:rFonts w:ascii="Calibri" w:eastAsia="Times New Roman" w:hAnsi="Calibri" w:cs="Calibri"/>
                <w:bCs/>
                <w:kern w:val="0"/>
                <w:sz w:val="24"/>
                <w:szCs w:val="24"/>
                <w:lang w:val="en-US"/>
                <w14:ligatures w14:val="none"/>
              </w:rPr>
              <w:t>Students deserve to be supported and, although I might not always know the answer, I can be given time to find out and return to the student to ensure that I am giving correct information.</w:t>
            </w:r>
          </w:p>
          <w:p w14:paraId="6BD0C0F2" w14:textId="77777777" w:rsidR="0085762D" w:rsidRPr="00F42779" w:rsidRDefault="0085762D" w:rsidP="0085762D">
            <w:pPr>
              <w:pStyle w:val="ListParagraph"/>
              <w:numPr>
                <w:ilvl w:val="0"/>
                <w:numId w:val="3"/>
              </w:numPr>
              <w:spacing w:after="0" w:line="240" w:lineRule="auto"/>
              <w:rPr>
                <w:rFonts w:ascii="Calibri" w:eastAsia="Times New Roman" w:hAnsi="Calibri" w:cs="Calibri"/>
                <w:bCs/>
                <w:kern w:val="0"/>
                <w:sz w:val="24"/>
                <w:szCs w:val="24"/>
                <w:lang w:val="en-US"/>
                <w14:ligatures w14:val="none"/>
              </w:rPr>
            </w:pPr>
            <w:r>
              <w:rPr>
                <w:rFonts w:ascii="Calibri" w:eastAsia="Times New Roman" w:hAnsi="Calibri" w:cs="Calibri"/>
                <w:bCs/>
                <w:kern w:val="0"/>
                <w:sz w:val="24"/>
                <w:szCs w:val="24"/>
                <w:lang w:val="en-US"/>
                <w14:ligatures w14:val="none"/>
              </w:rPr>
              <w:t>Lecturers need to ensure that their level of digital ability is at a standard required for the smooth delivery of the lesson.</w:t>
            </w:r>
          </w:p>
          <w:p w14:paraId="4286EEFD" w14:textId="77777777" w:rsidR="0085762D" w:rsidRPr="00F42779" w:rsidRDefault="0085762D" w:rsidP="00FF6AA7">
            <w:pPr>
              <w:pStyle w:val="ListParagraph"/>
              <w:spacing w:after="0" w:line="240" w:lineRule="auto"/>
              <w:rPr>
                <w:rFonts w:ascii="Calibri" w:eastAsia="Times New Roman" w:hAnsi="Calibri" w:cs="Calibri"/>
                <w:bCs/>
                <w:kern w:val="0"/>
                <w:sz w:val="24"/>
                <w:szCs w:val="24"/>
                <w:lang w:val="en-US"/>
                <w14:ligatures w14:val="none"/>
              </w:rPr>
            </w:pPr>
          </w:p>
          <w:p w14:paraId="4D8B291D" w14:textId="77777777" w:rsidR="0085762D" w:rsidRPr="00771368" w:rsidRDefault="0085762D" w:rsidP="00FF6AA7">
            <w:pPr>
              <w:spacing w:after="0" w:line="240" w:lineRule="auto"/>
              <w:rPr>
                <w:rFonts w:ascii="Calibri" w:eastAsia="Times New Roman" w:hAnsi="Calibri" w:cs="Calibri"/>
                <w:b/>
                <w:sz w:val="24"/>
                <w:szCs w:val="24"/>
              </w:rPr>
            </w:pPr>
          </w:p>
        </w:tc>
      </w:tr>
      <w:tr w:rsidR="0085762D" w:rsidRPr="00771368" w14:paraId="5C15CF69" w14:textId="77777777" w:rsidTr="00FF6AA7">
        <w:trPr>
          <w:jc w:val="center"/>
        </w:trPr>
        <w:tc>
          <w:tcPr>
            <w:tcW w:w="10490" w:type="dxa"/>
            <w:gridSpan w:val="2"/>
            <w:shd w:val="clear" w:color="auto" w:fill="auto"/>
          </w:tcPr>
          <w:p w14:paraId="36F7D0E6" w14:textId="77777777" w:rsidR="0085762D" w:rsidRPr="00771368" w:rsidRDefault="0085762D" w:rsidP="00FF6AA7">
            <w:pPr>
              <w:spacing w:after="0" w:line="240" w:lineRule="auto"/>
              <w:rPr>
                <w:rFonts w:ascii="Calibri" w:eastAsia="Times New Roman" w:hAnsi="Calibri" w:cs="Calibri"/>
                <w:b/>
                <w:bCs/>
                <w:sz w:val="24"/>
                <w:szCs w:val="20"/>
              </w:rPr>
            </w:pPr>
            <w:r w:rsidRPr="00771368">
              <w:rPr>
                <w:rFonts w:ascii="Calibri" w:eastAsia="Times New Roman" w:hAnsi="Calibri" w:cs="Calibri"/>
                <w:b/>
                <w:bCs/>
                <w:sz w:val="24"/>
                <w:szCs w:val="20"/>
              </w:rPr>
              <w:t>Targets to improve my own practice (mapped to professional standards):</w:t>
            </w:r>
          </w:p>
        </w:tc>
      </w:tr>
      <w:tr w:rsidR="0085762D" w:rsidRPr="00771368" w14:paraId="10CC5EE5" w14:textId="77777777" w:rsidTr="00FF6AA7">
        <w:trPr>
          <w:jc w:val="center"/>
        </w:trPr>
        <w:tc>
          <w:tcPr>
            <w:tcW w:w="10490" w:type="dxa"/>
            <w:gridSpan w:val="2"/>
            <w:shd w:val="clear" w:color="auto" w:fill="auto"/>
          </w:tcPr>
          <w:p w14:paraId="4BC2D067" w14:textId="77777777" w:rsidR="0085762D" w:rsidRPr="00771368" w:rsidRDefault="0085762D" w:rsidP="0085762D">
            <w:pPr>
              <w:numPr>
                <w:ilvl w:val="0"/>
                <w:numId w:val="2"/>
              </w:numPr>
              <w:spacing w:after="0" w:line="240" w:lineRule="auto"/>
              <w:contextualSpacing/>
              <w:rPr>
                <w:rFonts w:ascii="Calibri" w:eastAsia="Times New Roman" w:hAnsi="Calibri" w:cs="Calibri"/>
                <w:b/>
                <w:sz w:val="24"/>
                <w:szCs w:val="24"/>
              </w:rPr>
            </w:pPr>
            <w:r w:rsidRPr="00771368">
              <w:rPr>
                <w:rFonts w:ascii="Times New Roman" w:eastAsia="Times New Roman" w:hAnsi="Times New Roman" w:cs="Times New Roman"/>
                <w:b/>
                <w:sz w:val="24"/>
                <w:szCs w:val="24"/>
              </w:rPr>
              <w:t>A1</w:t>
            </w:r>
            <w:r w:rsidRPr="00771368">
              <w:rPr>
                <w:rFonts w:ascii="Times New Roman" w:eastAsia="Times New Roman" w:hAnsi="Times New Roman" w:cs="Times New Roman"/>
                <w:bCs/>
                <w:sz w:val="24"/>
                <w:szCs w:val="24"/>
              </w:rPr>
              <w:t xml:space="preserve"> – </w:t>
            </w:r>
            <w:r>
              <w:rPr>
                <w:rFonts w:ascii="Times New Roman" w:eastAsia="Times New Roman" w:hAnsi="Times New Roman" w:cs="Times New Roman"/>
                <w:bCs/>
                <w:sz w:val="24"/>
                <w:szCs w:val="24"/>
              </w:rPr>
              <w:t>It was evident that the lesson was well planned and the lecturer knew what she wanted the learners to know, this will help me to design and plan lessons well in advance.</w:t>
            </w:r>
          </w:p>
          <w:p w14:paraId="0BC1D06B" w14:textId="77777777" w:rsidR="0085762D" w:rsidRPr="00771368" w:rsidRDefault="0085762D" w:rsidP="0085762D">
            <w:pPr>
              <w:numPr>
                <w:ilvl w:val="0"/>
                <w:numId w:val="2"/>
              </w:numPr>
              <w:spacing w:after="0" w:line="240" w:lineRule="auto"/>
              <w:contextualSpacing/>
              <w:rPr>
                <w:rFonts w:ascii="Calibri" w:eastAsia="Times New Roman" w:hAnsi="Calibri" w:cs="Calibri"/>
                <w:b/>
                <w:sz w:val="24"/>
                <w:szCs w:val="24"/>
              </w:rPr>
            </w:pPr>
            <w:r w:rsidRPr="00771368">
              <w:rPr>
                <w:rFonts w:ascii="Times New Roman" w:eastAsia="Times New Roman" w:hAnsi="Times New Roman" w:cs="Times New Roman"/>
                <w:b/>
                <w:sz w:val="24"/>
                <w:szCs w:val="24"/>
              </w:rPr>
              <w:t>A2</w:t>
            </w:r>
            <w:r w:rsidRPr="00771368">
              <w:rPr>
                <w:rFonts w:ascii="Times New Roman" w:eastAsia="Times New Roman" w:hAnsi="Times New Roman" w:cs="Times New Roman"/>
                <w:bCs/>
                <w:sz w:val="24"/>
                <w:szCs w:val="24"/>
              </w:rPr>
              <w:t xml:space="preserve"> – the lecturer was supportive </w:t>
            </w:r>
            <w:r>
              <w:rPr>
                <w:rFonts w:ascii="Times New Roman" w:eastAsia="Times New Roman" w:hAnsi="Times New Roman" w:cs="Times New Roman"/>
                <w:bCs/>
                <w:sz w:val="24"/>
                <w:szCs w:val="24"/>
              </w:rPr>
              <w:t xml:space="preserve">and encouraged them to ask questions, this will help me to support learners through encouragement and making them feel at ease by reminding them that all questions are relevant and appropriate. </w:t>
            </w:r>
          </w:p>
          <w:p w14:paraId="256559E9" w14:textId="77777777" w:rsidR="0085762D" w:rsidRPr="00771368" w:rsidRDefault="0085762D" w:rsidP="0085762D">
            <w:pPr>
              <w:numPr>
                <w:ilvl w:val="0"/>
                <w:numId w:val="2"/>
              </w:numPr>
              <w:spacing w:after="0" w:line="240" w:lineRule="auto"/>
              <w:contextualSpacing/>
              <w:rPr>
                <w:rFonts w:ascii="Calibri" w:eastAsia="Times New Roman" w:hAnsi="Calibri" w:cs="Calibri"/>
                <w:b/>
                <w:sz w:val="24"/>
                <w:szCs w:val="24"/>
              </w:rPr>
            </w:pPr>
            <w:r w:rsidRPr="00771368">
              <w:rPr>
                <w:rFonts w:ascii="Times New Roman" w:eastAsia="Times New Roman" w:hAnsi="Times New Roman" w:cs="Times New Roman"/>
                <w:b/>
                <w:sz w:val="24"/>
                <w:szCs w:val="24"/>
              </w:rPr>
              <w:t>A3</w:t>
            </w:r>
            <w:r w:rsidRPr="00771368">
              <w:rPr>
                <w:rFonts w:ascii="Times New Roman" w:eastAsia="Times New Roman" w:hAnsi="Times New Roman" w:cs="Times New Roman"/>
                <w:bCs/>
                <w:sz w:val="24"/>
                <w:szCs w:val="24"/>
              </w:rPr>
              <w:t xml:space="preserve"> – </w:t>
            </w:r>
            <w:r>
              <w:rPr>
                <w:rFonts w:ascii="Times New Roman" w:eastAsia="Times New Roman" w:hAnsi="Times New Roman" w:cs="Times New Roman"/>
                <w:bCs/>
                <w:sz w:val="24"/>
                <w:szCs w:val="24"/>
              </w:rPr>
              <w:t>the lecturer consistently checked that the students were gaining knowledge by giving time for any questions between slides, I will offer feedback to learners by asking open ended questions to assess their learning.</w:t>
            </w:r>
          </w:p>
          <w:p w14:paraId="3C370C99" w14:textId="77777777" w:rsidR="0085762D" w:rsidRPr="00771368" w:rsidRDefault="0085762D" w:rsidP="0085762D">
            <w:pPr>
              <w:numPr>
                <w:ilvl w:val="0"/>
                <w:numId w:val="2"/>
              </w:numPr>
              <w:spacing w:after="0" w:line="240" w:lineRule="auto"/>
              <w:contextualSpacing/>
              <w:rPr>
                <w:rFonts w:ascii="Calibri" w:eastAsia="Times New Roman" w:hAnsi="Calibri" w:cs="Calibri"/>
                <w:b/>
                <w:sz w:val="24"/>
                <w:szCs w:val="24"/>
              </w:rPr>
            </w:pPr>
            <w:r w:rsidRPr="00771368">
              <w:rPr>
                <w:rFonts w:ascii="Times New Roman" w:eastAsia="Times New Roman" w:hAnsi="Times New Roman" w:cs="Times New Roman"/>
                <w:b/>
                <w:sz w:val="24"/>
                <w:szCs w:val="24"/>
              </w:rPr>
              <w:t>A4</w:t>
            </w:r>
            <w:r w:rsidRPr="00771368">
              <w:rPr>
                <w:rFonts w:ascii="Times New Roman" w:eastAsia="Times New Roman" w:hAnsi="Times New Roman" w:cs="Times New Roman"/>
                <w:bCs/>
                <w:sz w:val="24"/>
                <w:szCs w:val="24"/>
              </w:rPr>
              <w:t xml:space="preserve"> – </w:t>
            </w:r>
            <w:r>
              <w:rPr>
                <w:rFonts w:ascii="Times New Roman" w:eastAsia="Times New Roman" w:hAnsi="Times New Roman" w:cs="Times New Roman"/>
                <w:bCs/>
                <w:sz w:val="24"/>
                <w:szCs w:val="24"/>
              </w:rPr>
              <w:t>The lecturer consistently ensured that students were able to engage effectively and I will consistently evaluate the lecture to ensure that students are following the topic.</w:t>
            </w:r>
          </w:p>
          <w:p w14:paraId="26EB11F7" w14:textId="77777777" w:rsidR="0085762D" w:rsidRPr="00771368" w:rsidRDefault="0085762D" w:rsidP="0085762D">
            <w:pPr>
              <w:numPr>
                <w:ilvl w:val="0"/>
                <w:numId w:val="2"/>
              </w:numPr>
              <w:spacing w:after="0" w:line="240" w:lineRule="auto"/>
              <w:contextualSpacing/>
              <w:rPr>
                <w:rFonts w:ascii="Calibri" w:eastAsia="Times New Roman" w:hAnsi="Calibri" w:cs="Calibri"/>
                <w:b/>
                <w:sz w:val="24"/>
                <w:szCs w:val="24"/>
              </w:rPr>
            </w:pPr>
            <w:r w:rsidRPr="00771368">
              <w:rPr>
                <w:rFonts w:ascii="Times New Roman" w:eastAsia="Times New Roman" w:hAnsi="Times New Roman" w:cs="Times New Roman"/>
                <w:b/>
                <w:sz w:val="24"/>
                <w:szCs w:val="24"/>
              </w:rPr>
              <w:t>A5</w:t>
            </w:r>
            <w:r w:rsidRPr="00771368">
              <w:rPr>
                <w:rFonts w:ascii="Times New Roman" w:eastAsia="Times New Roman" w:hAnsi="Times New Roman" w:cs="Times New Roman"/>
                <w:bCs/>
                <w:sz w:val="24"/>
                <w:szCs w:val="24"/>
              </w:rPr>
              <w:t xml:space="preserve"> – PowerPoint slides </w:t>
            </w:r>
            <w:r>
              <w:rPr>
                <w:rFonts w:ascii="Times New Roman" w:eastAsia="Times New Roman" w:hAnsi="Times New Roman" w:cs="Times New Roman"/>
                <w:bCs/>
                <w:sz w:val="24"/>
                <w:szCs w:val="24"/>
              </w:rPr>
              <w:t>were clear and referenced.  This has implored me to seek further training with my digital literacy skills.</w:t>
            </w:r>
          </w:p>
          <w:p w14:paraId="231CF60B" w14:textId="77777777" w:rsidR="0085762D" w:rsidRPr="00C018F0" w:rsidRDefault="0085762D" w:rsidP="0085762D">
            <w:pPr>
              <w:numPr>
                <w:ilvl w:val="0"/>
                <w:numId w:val="2"/>
              </w:numPr>
              <w:spacing w:after="0" w:line="240" w:lineRule="auto"/>
              <w:contextualSpacing/>
              <w:rPr>
                <w:rFonts w:ascii="Calibri" w:eastAsia="Times New Roman" w:hAnsi="Calibri" w:cs="Calibri"/>
                <w:b/>
                <w:sz w:val="24"/>
                <w:szCs w:val="24"/>
              </w:rPr>
            </w:pPr>
            <w:r w:rsidRPr="00771368">
              <w:rPr>
                <w:rFonts w:ascii="Times New Roman" w:eastAsia="Times New Roman" w:hAnsi="Times New Roman" w:cs="Times New Roman"/>
                <w:b/>
                <w:sz w:val="24"/>
                <w:szCs w:val="24"/>
              </w:rPr>
              <w:t>K1</w:t>
            </w:r>
            <w:r w:rsidRPr="00771368">
              <w:rPr>
                <w:rFonts w:ascii="Times New Roman" w:eastAsia="Times New Roman" w:hAnsi="Times New Roman" w:cs="Times New Roman"/>
                <w:bCs/>
                <w:sz w:val="24"/>
                <w:szCs w:val="24"/>
              </w:rPr>
              <w:t xml:space="preserve">- the </w:t>
            </w:r>
            <w:r>
              <w:rPr>
                <w:rFonts w:ascii="Times New Roman" w:eastAsia="Times New Roman" w:hAnsi="Times New Roman" w:cs="Times New Roman"/>
                <w:bCs/>
                <w:sz w:val="24"/>
                <w:szCs w:val="24"/>
              </w:rPr>
              <w:t xml:space="preserve">content of the slides </w:t>
            </w:r>
            <w:proofErr w:type="gramStart"/>
            <w:r>
              <w:rPr>
                <w:rFonts w:ascii="Times New Roman" w:eastAsia="Times New Roman" w:hAnsi="Times New Roman" w:cs="Times New Roman"/>
                <w:bCs/>
                <w:sz w:val="24"/>
                <w:szCs w:val="24"/>
              </w:rPr>
              <w:t>were</w:t>
            </w:r>
            <w:proofErr w:type="gramEnd"/>
            <w:r>
              <w:rPr>
                <w:rFonts w:ascii="Times New Roman" w:eastAsia="Times New Roman" w:hAnsi="Times New Roman" w:cs="Times New Roman"/>
                <w:bCs/>
                <w:sz w:val="24"/>
                <w:szCs w:val="24"/>
              </w:rPr>
              <w:t xml:space="preserve"> discussed in depth by the lecturer.</w:t>
            </w:r>
            <w:r w:rsidRPr="00771368">
              <w:rPr>
                <w:rFonts w:ascii="Times New Roman" w:eastAsia="Times New Roman" w:hAnsi="Times New Roman" w:cs="Times New Roman"/>
                <w:bCs/>
                <w:sz w:val="24"/>
                <w:szCs w:val="24"/>
              </w:rPr>
              <w:t xml:space="preserve"> </w:t>
            </w:r>
          </w:p>
          <w:p w14:paraId="2917B826" w14:textId="77777777" w:rsidR="0085762D" w:rsidRPr="006306AB" w:rsidRDefault="0085762D" w:rsidP="0085762D">
            <w:pPr>
              <w:numPr>
                <w:ilvl w:val="0"/>
                <w:numId w:val="2"/>
              </w:numPr>
              <w:spacing w:after="0" w:line="240" w:lineRule="auto"/>
              <w:contextualSpacing/>
              <w:rPr>
                <w:rFonts w:ascii="Calibri" w:eastAsia="Times New Roman" w:hAnsi="Calibri" w:cs="Calibri"/>
                <w:b/>
                <w:sz w:val="24"/>
                <w:szCs w:val="24"/>
              </w:rPr>
            </w:pPr>
            <w:r w:rsidRPr="00771368">
              <w:rPr>
                <w:rFonts w:ascii="Times New Roman" w:eastAsia="Times New Roman" w:hAnsi="Times New Roman" w:cs="Times New Roman"/>
                <w:b/>
                <w:sz w:val="24"/>
                <w:szCs w:val="24"/>
              </w:rPr>
              <w:t>K2</w:t>
            </w:r>
            <w:r w:rsidRPr="00771368">
              <w:rPr>
                <w:rFonts w:ascii="Times New Roman" w:eastAsia="Times New Roman" w:hAnsi="Times New Roman" w:cs="Times New Roman"/>
                <w:bCs/>
                <w:sz w:val="24"/>
                <w:szCs w:val="24"/>
              </w:rPr>
              <w:t xml:space="preserve"> – the lecture was delivered face-to-face </w:t>
            </w:r>
            <w:r>
              <w:rPr>
                <w:rFonts w:ascii="Times New Roman" w:eastAsia="Times New Roman" w:hAnsi="Times New Roman" w:cs="Times New Roman"/>
                <w:bCs/>
                <w:sz w:val="24"/>
                <w:szCs w:val="24"/>
              </w:rPr>
              <w:t>which enabled some students to access the lesson from home.  The lesson was also recorded to ensure that students who were unable to attend were able to access the lecture another time.</w:t>
            </w:r>
            <w:r w:rsidRPr="00771368">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This will encourage me to discuss student’s needs and address them appropriately to ensure that they are able to participate as often as possible.</w:t>
            </w:r>
          </w:p>
          <w:p w14:paraId="0E004D78" w14:textId="77777777" w:rsidR="0085762D" w:rsidRPr="006306AB" w:rsidRDefault="0085762D" w:rsidP="0085762D">
            <w:pPr>
              <w:numPr>
                <w:ilvl w:val="0"/>
                <w:numId w:val="2"/>
              </w:numPr>
              <w:spacing w:after="0" w:line="240" w:lineRule="auto"/>
              <w:contextualSpacing/>
              <w:rPr>
                <w:rFonts w:ascii="Calibri" w:eastAsia="Times New Roman" w:hAnsi="Calibri" w:cs="Calibri"/>
                <w:b/>
                <w:sz w:val="24"/>
                <w:szCs w:val="24"/>
              </w:rPr>
            </w:pPr>
            <w:r>
              <w:rPr>
                <w:rFonts w:ascii="Times New Roman" w:eastAsia="Times New Roman" w:hAnsi="Times New Roman" w:cs="Times New Roman"/>
                <w:b/>
                <w:sz w:val="24"/>
                <w:szCs w:val="24"/>
              </w:rPr>
              <w:t xml:space="preserve">K3 </w:t>
            </w:r>
            <w:r>
              <w:rPr>
                <w:rFonts w:ascii="Times New Roman" w:eastAsia="Times New Roman" w:hAnsi="Times New Roman" w:cs="Times New Roman"/>
                <w:bCs/>
                <w:sz w:val="24"/>
                <w:szCs w:val="24"/>
              </w:rPr>
              <w:t xml:space="preserve">– the lecture provided various approaches to help </w:t>
            </w:r>
            <w:proofErr w:type="gramStart"/>
            <w:r>
              <w:rPr>
                <w:rFonts w:ascii="Times New Roman" w:eastAsia="Times New Roman" w:hAnsi="Times New Roman" w:cs="Times New Roman"/>
                <w:bCs/>
                <w:sz w:val="24"/>
                <w:szCs w:val="24"/>
              </w:rPr>
              <w:t>students  comprehend</w:t>
            </w:r>
            <w:proofErr w:type="gramEnd"/>
            <w:r>
              <w:rPr>
                <w:rFonts w:ascii="Times New Roman" w:eastAsia="Times New Roman" w:hAnsi="Times New Roman" w:cs="Times New Roman"/>
                <w:bCs/>
                <w:sz w:val="24"/>
                <w:szCs w:val="24"/>
              </w:rPr>
              <w:t xml:space="preserve"> such as using examples and scenarios to explain. I will further my knowledge of appropriate methods of pedagogy and use them during future lectures.</w:t>
            </w:r>
          </w:p>
          <w:p w14:paraId="3CA8A8E5" w14:textId="77777777" w:rsidR="0085762D" w:rsidRPr="00771368" w:rsidRDefault="0085762D" w:rsidP="0085762D">
            <w:pPr>
              <w:numPr>
                <w:ilvl w:val="0"/>
                <w:numId w:val="2"/>
              </w:numPr>
              <w:spacing w:after="0" w:line="240" w:lineRule="auto"/>
              <w:contextualSpacing/>
              <w:rPr>
                <w:rFonts w:ascii="Calibri" w:eastAsia="Times New Roman" w:hAnsi="Calibri" w:cs="Calibri"/>
                <w:b/>
                <w:sz w:val="24"/>
                <w:szCs w:val="24"/>
              </w:rPr>
            </w:pPr>
            <w:r w:rsidRPr="00771368">
              <w:rPr>
                <w:rFonts w:ascii="Times New Roman" w:eastAsia="Times New Roman" w:hAnsi="Times New Roman" w:cs="Times New Roman"/>
                <w:b/>
                <w:sz w:val="24"/>
                <w:szCs w:val="24"/>
              </w:rPr>
              <w:t>K4</w:t>
            </w:r>
            <w:r w:rsidRPr="00771368">
              <w:rPr>
                <w:rFonts w:ascii="Times New Roman" w:eastAsia="Times New Roman" w:hAnsi="Times New Roman" w:cs="Times New Roman"/>
                <w:bCs/>
                <w:sz w:val="24"/>
                <w:szCs w:val="24"/>
              </w:rPr>
              <w:t xml:space="preserve"> – the computer was used to deliver the lecture.</w:t>
            </w:r>
            <w:r>
              <w:rPr>
                <w:rFonts w:ascii="Times New Roman" w:eastAsia="Times New Roman" w:hAnsi="Times New Roman" w:cs="Times New Roman"/>
                <w:bCs/>
                <w:sz w:val="24"/>
                <w:szCs w:val="24"/>
              </w:rPr>
              <w:t xml:space="preserve"> I will practice using the university computers to help me to become more confident with the specific technology.</w:t>
            </w:r>
          </w:p>
          <w:p w14:paraId="2D642ACA" w14:textId="77777777" w:rsidR="0085762D" w:rsidRPr="00771368" w:rsidRDefault="0085762D" w:rsidP="0085762D">
            <w:pPr>
              <w:numPr>
                <w:ilvl w:val="0"/>
                <w:numId w:val="2"/>
              </w:numPr>
              <w:spacing w:after="0" w:line="240" w:lineRule="auto"/>
              <w:contextualSpacing/>
              <w:rPr>
                <w:rFonts w:ascii="Calibri" w:eastAsia="Times New Roman" w:hAnsi="Calibri" w:cs="Calibri"/>
                <w:b/>
                <w:sz w:val="24"/>
                <w:szCs w:val="24"/>
              </w:rPr>
            </w:pPr>
            <w:r w:rsidRPr="00771368">
              <w:rPr>
                <w:rFonts w:ascii="Times New Roman" w:eastAsia="Times New Roman" w:hAnsi="Times New Roman" w:cs="Times New Roman"/>
                <w:b/>
                <w:sz w:val="24"/>
                <w:szCs w:val="24"/>
              </w:rPr>
              <w:t xml:space="preserve">K5 </w:t>
            </w:r>
            <w:r w:rsidRPr="00771368">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Students were invited to ask questions and the lecturer asked the students questions.  This will be an approach that I will adopt to evaluate the effectiveness of my teaching.</w:t>
            </w:r>
          </w:p>
          <w:p w14:paraId="76CA59CD" w14:textId="77777777" w:rsidR="0085762D" w:rsidRPr="00E24261" w:rsidRDefault="0085762D" w:rsidP="0085762D">
            <w:pPr>
              <w:numPr>
                <w:ilvl w:val="0"/>
                <w:numId w:val="2"/>
              </w:numPr>
              <w:spacing w:after="0" w:line="240" w:lineRule="auto"/>
              <w:contextualSpacing/>
              <w:rPr>
                <w:rFonts w:ascii="Calibri" w:eastAsia="Times New Roman" w:hAnsi="Calibri" w:cs="Calibri"/>
                <w:b/>
                <w:sz w:val="24"/>
                <w:szCs w:val="24"/>
              </w:rPr>
            </w:pPr>
            <w:r w:rsidRPr="00771368">
              <w:rPr>
                <w:rFonts w:ascii="Times New Roman" w:eastAsia="Times New Roman" w:hAnsi="Times New Roman" w:cs="Times New Roman"/>
                <w:b/>
                <w:sz w:val="24"/>
                <w:szCs w:val="24"/>
              </w:rPr>
              <w:t>K6</w:t>
            </w:r>
            <w:r w:rsidRPr="00771368">
              <w:rPr>
                <w:rFonts w:ascii="Times New Roman" w:eastAsia="Times New Roman" w:hAnsi="Times New Roman" w:cs="Times New Roman"/>
                <w:bCs/>
                <w:sz w:val="24"/>
                <w:szCs w:val="24"/>
              </w:rPr>
              <w:t xml:space="preserve"> – the learners were giving feedback throughout, such as answering and asking questions.</w:t>
            </w:r>
          </w:p>
          <w:p w14:paraId="4BE4062F" w14:textId="77777777" w:rsidR="0085762D" w:rsidRPr="00771368" w:rsidRDefault="0085762D" w:rsidP="0085762D">
            <w:pPr>
              <w:numPr>
                <w:ilvl w:val="0"/>
                <w:numId w:val="2"/>
              </w:numPr>
              <w:spacing w:after="0" w:line="240" w:lineRule="auto"/>
              <w:contextualSpacing/>
              <w:rPr>
                <w:rFonts w:ascii="Calibri" w:eastAsia="Times New Roman" w:hAnsi="Calibri" w:cs="Calibri"/>
                <w:b/>
                <w:sz w:val="24"/>
                <w:szCs w:val="24"/>
              </w:rPr>
            </w:pPr>
            <w:r>
              <w:rPr>
                <w:rFonts w:ascii="Times New Roman" w:eastAsia="Times New Roman" w:hAnsi="Times New Roman" w:cs="Times New Roman"/>
                <w:b/>
                <w:sz w:val="24"/>
                <w:szCs w:val="24"/>
              </w:rPr>
              <w:t xml:space="preserve">K6 </w:t>
            </w:r>
            <w:r>
              <w:rPr>
                <w:rFonts w:ascii="Times New Roman" w:eastAsia="Times New Roman" w:hAnsi="Times New Roman" w:cs="Times New Roman"/>
                <w:bCs/>
                <w:sz w:val="24"/>
                <w:szCs w:val="24"/>
              </w:rPr>
              <w:t>– The online student’s cameras were turned off, this led me to question how the lecturer was able to gage their knowledge effectively without asking questions.  I will ensure that online students will activate the camera setting to ensure a more personal approach to their engagement.</w:t>
            </w:r>
          </w:p>
          <w:p w14:paraId="05CE0488" w14:textId="77777777" w:rsidR="0085762D" w:rsidRPr="00771368" w:rsidRDefault="0085762D" w:rsidP="0085762D">
            <w:pPr>
              <w:numPr>
                <w:ilvl w:val="0"/>
                <w:numId w:val="2"/>
              </w:numPr>
              <w:spacing w:after="0" w:line="240" w:lineRule="auto"/>
              <w:contextualSpacing/>
              <w:rPr>
                <w:rFonts w:ascii="Calibri" w:eastAsia="Times New Roman" w:hAnsi="Calibri" w:cs="Calibri"/>
                <w:b/>
                <w:sz w:val="24"/>
                <w:szCs w:val="24"/>
              </w:rPr>
            </w:pPr>
            <w:r w:rsidRPr="00771368">
              <w:rPr>
                <w:rFonts w:ascii="Times New Roman" w:eastAsia="Times New Roman" w:hAnsi="Times New Roman" w:cs="Times New Roman"/>
                <w:b/>
                <w:sz w:val="24"/>
                <w:szCs w:val="24"/>
              </w:rPr>
              <w:t>V1</w:t>
            </w:r>
            <w:r w:rsidRPr="00771368">
              <w:rPr>
                <w:rFonts w:ascii="Times New Roman" w:eastAsia="Times New Roman" w:hAnsi="Times New Roman" w:cs="Times New Roman"/>
                <w:bCs/>
                <w:sz w:val="24"/>
                <w:szCs w:val="24"/>
              </w:rPr>
              <w:t xml:space="preserve"> – all </w:t>
            </w:r>
            <w:r>
              <w:rPr>
                <w:rFonts w:ascii="Times New Roman" w:eastAsia="Times New Roman" w:hAnsi="Times New Roman" w:cs="Times New Roman"/>
                <w:bCs/>
                <w:sz w:val="24"/>
                <w:szCs w:val="24"/>
              </w:rPr>
              <w:t>students</w:t>
            </w:r>
            <w:r w:rsidRPr="00771368">
              <w:rPr>
                <w:rFonts w:ascii="Times New Roman" w:eastAsia="Times New Roman" w:hAnsi="Times New Roman" w:cs="Times New Roman"/>
                <w:bCs/>
                <w:sz w:val="24"/>
                <w:szCs w:val="24"/>
              </w:rPr>
              <w:t xml:space="preserve"> were </w:t>
            </w:r>
            <w:r>
              <w:rPr>
                <w:rFonts w:ascii="Times New Roman" w:eastAsia="Times New Roman" w:hAnsi="Times New Roman" w:cs="Times New Roman"/>
                <w:bCs/>
                <w:sz w:val="24"/>
                <w:szCs w:val="24"/>
              </w:rPr>
              <w:t>given the opportunity to access the lecture online. I will endeavor to deliver all future lessons online and face to face when appropriate.</w:t>
            </w:r>
          </w:p>
          <w:p w14:paraId="4B908583" w14:textId="77777777" w:rsidR="0085762D" w:rsidRPr="00F42779" w:rsidRDefault="0085762D" w:rsidP="0085762D">
            <w:pPr>
              <w:numPr>
                <w:ilvl w:val="0"/>
                <w:numId w:val="2"/>
              </w:numPr>
              <w:spacing w:after="0" w:line="240" w:lineRule="auto"/>
              <w:contextualSpacing/>
              <w:rPr>
                <w:rFonts w:ascii="Calibri" w:eastAsia="Times New Roman" w:hAnsi="Calibri" w:cs="Calibri"/>
                <w:b/>
                <w:sz w:val="24"/>
                <w:szCs w:val="24"/>
              </w:rPr>
            </w:pPr>
            <w:r w:rsidRPr="00771368">
              <w:rPr>
                <w:rFonts w:ascii="Times New Roman" w:eastAsia="Times New Roman" w:hAnsi="Times New Roman" w:cs="Times New Roman"/>
                <w:b/>
                <w:sz w:val="24"/>
                <w:szCs w:val="24"/>
              </w:rPr>
              <w:lastRenderedPageBreak/>
              <w:t>V2</w:t>
            </w:r>
            <w:r w:rsidRPr="00771368">
              <w:rPr>
                <w:rFonts w:ascii="Times New Roman" w:eastAsia="Times New Roman" w:hAnsi="Times New Roman" w:cs="Times New Roman"/>
                <w:bCs/>
                <w:sz w:val="24"/>
                <w:szCs w:val="24"/>
              </w:rPr>
              <w:t xml:space="preserve"> – all </w:t>
            </w:r>
            <w:r>
              <w:rPr>
                <w:rFonts w:ascii="Times New Roman" w:eastAsia="Times New Roman" w:hAnsi="Times New Roman" w:cs="Times New Roman"/>
                <w:bCs/>
                <w:sz w:val="24"/>
                <w:szCs w:val="24"/>
              </w:rPr>
              <w:t>students</w:t>
            </w:r>
            <w:r w:rsidRPr="00771368">
              <w:rPr>
                <w:rFonts w:ascii="Times New Roman" w:eastAsia="Times New Roman" w:hAnsi="Times New Roman" w:cs="Times New Roman"/>
                <w:bCs/>
                <w:sz w:val="24"/>
                <w:szCs w:val="24"/>
              </w:rPr>
              <w:t xml:space="preserve"> were </w:t>
            </w:r>
            <w:r>
              <w:rPr>
                <w:rFonts w:ascii="Times New Roman" w:eastAsia="Times New Roman" w:hAnsi="Times New Roman" w:cs="Times New Roman"/>
                <w:bCs/>
                <w:sz w:val="24"/>
                <w:szCs w:val="24"/>
              </w:rPr>
              <w:t>invited to offer their opinion when the lecturer asked questions.</w:t>
            </w:r>
            <w:r w:rsidRPr="00771368">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I will ensure that all students are given the opportunity to engage.</w:t>
            </w:r>
          </w:p>
          <w:p w14:paraId="025EBD99" w14:textId="77777777" w:rsidR="0085762D" w:rsidRPr="00771368" w:rsidRDefault="0085762D" w:rsidP="0085762D">
            <w:pPr>
              <w:numPr>
                <w:ilvl w:val="0"/>
                <w:numId w:val="2"/>
              </w:numPr>
              <w:spacing w:after="0" w:line="240" w:lineRule="auto"/>
              <w:contextualSpacing/>
              <w:rPr>
                <w:rFonts w:ascii="Calibri" w:eastAsia="Times New Roman" w:hAnsi="Calibri" w:cs="Calibri"/>
                <w:b/>
                <w:sz w:val="24"/>
                <w:szCs w:val="24"/>
              </w:rPr>
            </w:pPr>
            <w:r>
              <w:rPr>
                <w:rFonts w:ascii="Times New Roman" w:eastAsia="Times New Roman" w:hAnsi="Times New Roman" w:cs="Times New Roman"/>
                <w:b/>
                <w:sz w:val="24"/>
                <w:szCs w:val="24"/>
              </w:rPr>
              <w:t xml:space="preserve">V3 </w:t>
            </w:r>
            <w:r>
              <w:rPr>
                <w:rFonts w:ascii="Times New Roman" w:eastAsia="Times New Roman" w:hAnsi="Times New Roman" w:cs="Times New Roman"/>
                <w:bCs/>
                <w:sz w:val="24"/>
                <w:szCs w:val="24"/>
              </w:rPr>
              <w:t>– The slides were clearly referenced.  I will ensure that I use evidence to back up the content of my lessons.</w:t>
            </w:r>
            <w:r w:rsidRPr="00771368">
              <w:rPr>
                <w:rFonts w:ascii="Times New Roman" w:eastAsia="Times New Roman" w:hAnsi="Times New Roman" w:cs="Times New Roman"/>
                <w:bCs/>
                <w:sz w:val="24"/>
                <w:szCs w:val="24"/>
              </w:rPr>
              <w:t xml:space="preserve"> </w:t>
            </w:r>
          </w:p>
          <w:p w14:paraId="079C433E" w14:textId="77777777" w:rsidR="0085762D" w:rsidRPr="00771368" w:rsidRDefault="0085762D" w:rsidP="00FF6AA7">
            <w:pPr>
              <w:spacing w:after="0" w:line="240" w:lineRule="auto"/>
              <w:rPr>
                <w:rFonts w:ascii="Calibri" w:eastAsia="Times New Roman" w:hAnsi="Calibri" w:cs="Calibri"/>
                <w:b/>
                <w:sz w:val="24"/>
                <w:szCs w:val="24"/>
              </w:rPr>
            </w:pPr>
          </w:p>
        </w:tc>
      </w:tr>
      <w:tr w:rsidR="00AC7FB6" w:rsidRPr="00771368" w14:paraId="3AABD7CD" w14:textId="77777777" w:rsidTr="00FF6AA7">
        <w:trPr>
          <w:jc w:val="center"/>
        </w:trPr>
        <w:tc>
          <w:tcPr>
            <w:tcW w:w="10490" w:type="dxa"/>
            <w:gridSpan w:val="2"/>
            <w:shd w:val="clear" w:color="auto" w:fill="auto"/>
          </w:tcPr>
          <w:p w14:paraId="664686BC" w14:textId="77777777" w:rsidR="00AC7FB6" w:rsidRPr="00771368" w:rsidRDefault="00AC7FB6" w:rsidP="00AC7FB6">
            <w:pPr>
              <w:spacing w:after="0" w:line="240" w:lineRule="auto"/>
              <w:contextualSpacing/>
              <w:rPr>
                <w:rFonts w:ascii="Times New Roman" w:eastAsia="Times New Roman" w:hAnsi="Times New Roman" w:cs="Times New Roman"/>
                <w:b/>
                <w:sz w:val="24"/>
                <w:szCs w:val="24"/>
              </w:rPr>
            </w:pPr>
          </w:p>
        </w:tc>
      </w:tr>
    </w:tbl>
    <w:p w14:paraId="0B613899" w14:textId="77777777" w:rsidR="0085762D" w:rsidRDefault="0085762D" w:rsidP="0085762D">
      <w:pPr>
        <w:spacing w:after="0" w:line="240" w:lineRule="auto"/>
        <w:rPr>
          <w:rFonts w:ascii="Times New Roman" w:eastAsia="Times New Roman" w:hAnsi="Times New Roman" w:cs="Times New Roman"/>
          <w:sz w:val="24"/>
          <w:szCs w:val="20"/>
        </w:rPr>
      </w:pPr>
    </w:p>
    <w:p w14:paraId="4AACB74F" w14:textId="77777777" w:rsidR="00AC7FB6" w:rsidRDefault="00AC7FB6" w:rsidP="0085762D">
      <w:pPr>
        <w:spacing w:after="0" w:line="240" w:lineRule="auto"/>
        <w:rPr>
          <w:rFonts w:ascii="Times New Roman" w:eastAsia="Times New Roman" w:hAnsi="Times New Roman" w:cs="Times New Roman"/>
          <w:sz w:val="24"/>
          <w:szCs w:val="20"/>
        </w:rPr>
      </w:pPr>
    </w:p>
    <w:p w14:paraId="4CEFC7C9" w14:textId="77777777" w:rsidR="00AC7FB6" w:rsidRDefault="00AC7FB6" w:rsidP="0085762D">
      <w:pPr>
        <w:spacing w:after="0" w:line="240" w:lineRule="auto"/>
        <w:rPr>
          <w:rFonts w:ascii="Times New Roman" w:eastAsia="Times New Roman" w:hAnsi="Times New Roman" w:cs="Times New Roman"/>
          <w:sz w:val="24"/>
          <w:szCs w:val="20"/>
        </w:rPr>
      </w:pPr>
    </w:p>
    <w:p w14:paraId="4104A963" w14:textId="77777777" w:rsidR="00AC7FB6" w:rsidRDefault="00AC7FB6" w:rsidP="0085762D">
      <w:pPr>
        <w:spacing w:after="0" w:line="240" w:lineRule="auto"/>
        <w:rPr>
          <w:rFonts w:ascii="Times New Roman" w:eastAsia="Times New Roman" w:hAnsi="Times New Roman" w:cs="Times New Roman"/>
          <w:sz w:val="24"/>
          <w:szCs w:val="20"/>
        </w:rPr>
      </w:pPr>
    </w:p>
    <w:p w14:paraId="2651211C" w14:textId="77777777" w:rsidR="00AC7FB6" w:rsidRDefault="00AC7FB6" w:rsidP="0085762D">
      <w:pPr>
        <w:spacing w:after="0" w:line="240" w:lineRule="auto"/>
        <w:rPr>
          <w:rFonts w:ascii="Times New Roman" w:eastAsia="Times New Roman" w:hAnsi="Times New Roman" w:cs="Times New Roman"/>
          <w:sz w:val="24"/>
          <w:szCs w:val="20"/>
        </w:rPr>
      </w:pPr>
    </w:p>
    <w:p w14:paraId="115E920B" w14:textId="77777777" w:rsidR="00AC7FB6" w:rsidRDefault="00AC7FB6" w:rsidP="0085762D">
      <w:pPr>
        <w:spacing w:after="0" w:line="240" w:lineRule="auto"/>
        <w:rPr>
          <w:rFonts w:ascii="Times New Roman" w:eastAsia="Times New Roman" w:hAnsi="Times New Roman" w:cs="Times New Roman"/>
          <w:sz w:val="24"/>
          <w:szCs w:val="20"/>
        </w:rPr>
      </w:pPr>
    </w:p>
    <w:p w14:paraId="72CCB3AE" w14:textId="77777777" w:rsidR="00AC7FB6" w:rsidRDefault="00AC7FB6" w:rsidP="0085762D">
      <w:pPr>
        <w:spacing w:after="0" w:line="240" w:lineRule="auto"/>
        <w:rPr>
          <w:rFonts w:ascii="Times New Roman" w:eastAsia="Times New Roman" w:hAnsi="Times New Roman" w:cs="Times New Roman"/>
          <w:sz w:val="24"/>
          <w:szCs w:val="20"/>
        </w:rPr>
      </w:pPr>
    </w:p>
    <w:p w14:paraId="122BC6D9" w14:textId="77777777" w:rsidR="00AC7FB6" w:rsidRDefault="00AC7FB6" w:rsidP="0085762D">
      <w:pPr>
        <w:spacing w:after="0" w:line="240" w:lineRule="auto"/>
        <w:rPr>
          <w:rFonts w:ascii="Times New Roman" w:eastAsia="Times New Roman" w:hAnsi="Times New Roman" w:cs="Times New Roman"/>
          <w:sz w:val="24"/>
          <w:szCs w:val="20"/>
        </w:rPr>
      </w:pPr>
    </w:p>
    <w:p w14:paraId="286A6C01" w14:textId="77777777" w:rsidR="00AC7FB6" w:rsidRDefault="00AC7FB6" w:rsidP="0085762D">
      <w:pPr>
        <w:spacing w:after="0" w:line="240" w:lineRule="auto"/>
        <w:rPr>
          <w:rFonts w:ascii="Times New Roman" w:eastAsia="Times New Roman" w:hAnsi="Times New Roman" w:cs="Times New Roman"/>
          <w:sz w:val="24"/>
          <w:szCs w:val="20"/>
        </w:rPr>
      </w:pPr>
    </w:p>
    <w:p w14:paraId="3C7A7B30" w14:textId="77777777" w:rsidR="00AC7FB6" w:rsidRDefault="00AC7FB6" w:rsidP="0085762D">
      <w:pPr>
        <w:spacing w:after="0" w:line="240" w:lineRule="auto"/>
        <w:rPr>
          <w:rFonts w:ascii="Times New Roman" w:eastAsia="Times New Roman" w:hAnsi="Times New Roman" w:cs="Times New Roman"/>
          <w:sz w:val="24"/>
          <w:szCs w:val="20"/>
        </w:rPr>
      </w:pPr>
    </w:p>
    <w:p w14:paraId="15DBEB6C" w14:textId="77777777" w:rsidR="00AC7FB6" w:rsidRDefault="00AC7FB6" w:rsidP="0085762D">
      <w:pPr>
        <w:spacing w:after="0" w:line="240" w:lineRule="auto"/>
        <w:rPr>
          <w:rFonts w:ascii="Times New Roman" w:eastAsia="Times New Roman" w:hAnsi="Times New Roman" w:cs="Times New Roman"/>
          <w:sz w:val="24"/>
          <w:szCs w:val="20"/>
        </w:rPr>
      </w:pPr>
    </w:p>
    <w:p w14:paraId="18823E9F" w14:textId="77777777" w:rsidR="00AC7FB6" w:rsidRDefault="00AC7FB6" w:rsidP="0085762D">
      <w:pPr>
        <w:spacing w:after="0" w:line="240" w:lineRule="auto"/>
        <w:rPr>
          <w:rFonts w:ascii="Times New Roman" w:eastAsia="Times New Roman" w:hAnsi="Times New Roman" w:cs="Times New Roman"/>
          <w:sz w:val="24"/>
          <w:szCs w:val="20"/>
        </w:rPr>
      </w:pPr>
    </w:p>
    <w:p w14:paraId="0C4DE4C0" w14:textId="77777777" w:rsidR="00AC7FB6" w:rsidRDefault="00AC7FB6" w:rsidP="0085762D">
      <w:pPr>
        <w:spacing w:after="0" w:line="240" w:lineRule="auto"/>
        <w:rPr>
          <w:rFonts w:ascii="Times New Roman" w:eastAsia="Times New Roman" w:hAnsi="Times New Roman" w:cs="Times New Roman"/>
          <w:sz w:val="24"/>
          <w:szCs w:val="20"/>
        </w:rPr>
      </w:pPr>
    </w:p>
    <w:p w14:paraId="6559959B" w14:textId="77777777" w:rsidR="00AC7FB6" w:rsidRDefault="00AC7FB6" w:rsidP="0085762D">
      <w:pPr>
        <w:spacing w:after="0" w:line="240" w:lineRule="auto"/>
        <w:rPr>
          <w:rFonts w:ascii="Times New Roman" w:eastAsia="Times New Roman" w:hAnsi="Times New Roman" w:cs="Times New Roman"/>
          <w:sz w:val="24"/>
          <w:szCs w:val="20"/>
        </w:rPr>
      </w:pPr>
    </w:p>
    <w:p w14:paraId="3634652E" w14:textId="77777777" w:rsidR="00AC7FB6" w:rsidRDefault="00AC7FB6" w:rsidP="0085762D">
      <w:pPr>
        <w:spacing w:after="0" w:line="240" w:lineRule="auto"/>
        <w:rPr>
          <w:rFonts w:ascii="Times New Roman" w:eastAsia="Times New Roman" w:hAnsi="Times New Roman" w:cs="Times New Roman"/>
          <w:sz w:val="24"/>
          <w:szCs w:val="20"/>
        </w:rPr>
      </w:pPr>
    </w:p>
    <w:p w14:paraId="782AC669" w14:textId="77777777" w:rsidR="00AC7FB6" w:rsidRDefault="00AC7FB6" w:rsidP="0085762D">
      <w:pPr>
        <w:spacing w:after="0" w:line="240" w:lineRule="auto"/>
        <w:rPr>
          <w:rFonts w:ascii="Times New Roman" w:eastAsia="Times New Roman" w:hAnsi="Times New Roman" w:cs="Times New Roman"/>
          <w:sz w:val="24"/>
          <w:szCs w:val="20"/>
        </w:rPr>
      </w:pPr>
    </w:p>
    <w:p w14:paraId="5CDD509E" w14:textId="77777777" w:rsidR="00AC7FB6" w:rsidRDefault="00AC7FB6" w:rsidP="0085762D">
      <w:pPr>
        <w:spacing w:after="0" w:line="240" w:lineRule="auto"/>
        <w:rPr>
          <w:rFonts w:ascii="Times New Roman" w:eastAsia="Times New Roman" w:hAnsi="Times New Roman" w:cs="Times New Roman"/>
          <w:sz w:val="24"/>
          <w:szCs w:val="20"/>
        </w:rPr>
      </w:pPr>
    </w:p>
    <w:p w14:paraId="624424CE" w14:textId="77777777" w:rsidR="00AC7FB6" w:rsidRDefault="00AC7FB6" w:rsidP="0085762D">
      <w:pPr>
        <w:spacing w:after="0" w:line="240" w:lineRule="auto"/>
        <w:rPr>
          <w:rFonts w:ascii="Times New Roman" w:eastAsia="Times New Roman" w:hAnsi="Times New Roman" w:cs="Times New Roman"/>
          <w:sz w:val="24"/>
          <w:szCs w:val="20"/>
        </w:rPr>
      </w:pPr>
    </w:p>
    <w:p w14:paraId="4969FAA6" w14:textId="77777777" w:rsidR="00AC7FB6" w:rsidRDefault="00AC7FB6" w:rsidP="0085762D">
      <w:pPr>
        <w:spacing w:after="0" w:line="240" w:lineRule="auto"/>
        <w:rPr>
          <w:rFonts w:ascii="Times New Roman" w:eastAsia="Times New Roman" w:hAnsi="Times New Roman" w:cs="Times New Roman"/>
          <w:sz w:val="24"/>
          <w:szCs w:val="20"/>
        </w:rPr>
      </w:pPr>
    </w:p>
    <w:p w14:paraId="79B9F2A5" w14:textId="77777777" w:rsidR="00AC7FB6" w:rsidRDefault="00AC7FB6" w:rsidP="0085762D">
      <w:pPr>
        <w:spacing w:after="0" w:line="240" w:lineRule="auto"/>
        <w:rPr>
          <w:rFonts w:ascii="Times New Roman" w:eastAsia="Times New Roman" w:hAnsi="Times New Roman" w:cs="Times New Roman"/>
          <w:sz w:val="24"/>
          <w:szCs w:val="20"/>
        </w:rPr>
      </w:pPr>
    </w:p>
    <w:p w14:paraId="77D8A176" w14:textId="77777777" w:rsidR="00AC7FB6" w:rsidRDefault="00AC7FB6" w:rsidP="0085762D">
      <w:pPr>
        <w:spacing w:after="0" w:line="240" w:lineRule="auto"/>
        <w:rPr>
          <w:rFonts w:ascii="Times New Roman" w:eastAsia="Times New Roman" w:hAnsi="Times New Roman" w:cs="Times New Roman"/>
          <w:sz w:val="24"/>
          <w:szCs w:val="20"/>
        </w:rPr>
      </w:pPr>
    </w:p>
    <w:p w14:paraId="01C40678" w14:textId="77777777" w:rsidR="00AC7FB6" w:rsidRDefault="00AC7FB6" w:rsidP="0085762D">
      <w:pPr>
        <w:spacing w:after="0" w:line="240" w:lineRule="auto"/>
        <w:rPr>
          <w:rFonts w:ascii="Times New Roman" w:eastAsia="Times New Roman" w:hAnsi="Times New Roman" w:cs="Times New Roman"/>
          <w:sz w:val="24"/>
          <w:szCs w:val="20"/>
        </w:rPr>
      </w:pPr>
    </w:p>
    <w:p w14:paraId="2908CCF6" w14:textId="77777777" w:rsidR="00AC7FB6" w:rsidRDefault="00AC7FB6" w:rsidP="0085762D">
      <w:pPr>
        <w:spacing w:after="0" w:line="240" w:lineRule="auto"/>
        <w:rPr>
          <w:rFonts w:ascii="Times New Roman" w:eastAsia="Times New Roman" w:hAnsi="Times New Roman" w:cs="Times New Roman"/>
          <w:sz w:val="24"/>
          <w:szCs w:val="20"/>
        </w:rPr>
      </w:pPr>
    </w:p>
    <w:p w14:paraId="4614DDF9" w14:textId="77777777" w:rsidR="00AC7FB6" w:rsidRDefault="00AC7FB6" w:rsidP="0085762D">
      <w:pPr>
        <w:spacing w:after="0" w:line="240" w:lineRule="auto"/>
        <w:rPr>
          <w:rFonts w:ascii="Times New Roman" w:eastAsia="Times New Roman" w:hAnsi="Times New Roman" w:cs="Times New Roman"/>
          <w:sz w:val="24"/>
          <w:szCs w:val="20"/>
        </w:rPr>
      </w:pPr>
    </w:p>
    <w:p w14:paraId="3D043435" w14:textId="77777777" w:rsidR="00AC7FB6" w:rsidRDefault="00AC7FB6" w:rsidP="0085762D">
      <w:pPr>
        <w:spacing w:after="0" w:line="240" w:lineRule="auto"/>
        <w:rPr>
          <w:rFonts w:ascii="Times New Roman" w:eastAsia="Times New Roman" w:hAnsi="Times New Roman" w:cs="Times New Roman"/>
          <w:sz w:val="24"/>
          <w:szCs w:val="20"/>
        </w:rPr>
      </w:pPr>
    </w:p>
    <w:p w14:paraId="55A4E692" w14:textId="77777777" w:rsidR="00AC7FB6" w:rsidRDefault="00AC7FB6" w:rsidP="0085762D">
      <w:pPr>
        <w:spacing w:after="0" w:line="240" w:lineRule="auto"/>
        <w:rPr>
          <w:rFonts w:ascii="Times New Roman" w:eastAsia="Times New Roman" w:hAnsi="Times New Roman" w:cs="Times New Roman"/>
          <w:sz w:val="24"/>
          <w:szCs w:val="20"/>
        </w:rPr>
      </w:pPr>
    </w:p>
    <w:p w14:paraId="383828AC" w14:textId="77777777" w:rsidR="00AC7FB6" w:rsidRDefault="00AC7FB6" w:rsidP="0085762D">
      <w:pPr>
        <w:spacing w:after="0" w:line="240" w:lineRule="auto"/>
        <w:rPr>
          <w:rFonts w:ascii="Times New Roman" w:eastAsia="Times New Roman" w:hAnsi="Times New Roman" w:cs="Times New Roman"/>
          <w:sz w:val="24"/>
          <w:szCs w:val="20"/>
        </w:rPr>
      </w:pPr>
    </w:p>
    <w:p w14:paraId="265E1FDE" w14:textId="77777777" w:rsidR="00AC7FB6" w:rsidRDefault="00AC7FB6" w:rsidP="0085762D">
      <w:pPr>
        <w:spacing w:after="0" w:line="240" w:lineRule="auto"/>
        <w:rPr>
          <w:rFonts w:ascii="Times New Roman" w:eastAsia="Times New Roman" w:hAnsi="Times New Roman" w:cs="Times New Roman"/>
          <w:sz w:val="24"/>
          <w:szCs w:val="20"/>
        </w:rPr>
      </w:pPr>
    </w:p>
    <w:p w14:paraId="51A211E7" w14:textId="77777777" w:rsidR="005E0245" w:rsidRDefault="005E0245" w:rsidP="0085762D">
      <w:pPr>
        <w:spacing w:after="0" w:line="240" w:lineRule="auto"/>
        <w:rPr>
          <w:rFonts w:ascii="Times New Roman" w:eastAsia="Times New Roman" w:hAnsi="Times New Roman" w:cs="Times New Roman"/>
          <w:sz w:val="24"/>
          <w:szCs w:val="20"/>
        </w:rPr>
      </w:pPr>
    </w:p>
    <w:p w14:paraId="780ED36B" w14:textId="77777777" w:rsidR="005E0245" w:rsidRDefault="005E0245" w:rsidP="0085762D">
      <w:pPr>
        <w:spacing w:after="0" w:line="240" w:lineRule="auto"/>
        <w:rPr>
          <w:rFonts w:ascii="Times New Roman" w:eastAsia="Times New Roman" w:hAnsi="Times New Roman" w:cs="Times New Roman"/>
          <w:sz w:val="24"/>
          <w:szCs w:val="20"/>
        </w:rPr>
      </w:pPr>
    </w:p>
    <w:p w14:paraId="635FFD0C" w14:textId="77777777" w:rsidR="005E0245" w:rsidRDefault="005E0245" w:rsidP="0085762D">
      <w:pPr>
        <w:spacing w:after="0" w:line="240" w:lineRule="auto"/>
        <w:rPr>
          <w:rFonts w:ascii="Times New Roman" w:eastAsia="Times New Roman" w:hAnsi="Times New Roman" w:cs="Times New Roman"/>
          <w:sz w:val="24"/>
          <w:szCs w:val="20"/>
        </w:rPr>
      </w:pPr>
    </w:p>
    <w:p w14:paraId="477B77CC" w14:textId="77777777" w:rsidR="005E0245" w:rsidRDefault="005E0245" w:rsidP="0085762D">
      <w:pPr>
        <w:spacing w:after="0" w:line="240" w:lineRule="auto"/>
        <w:rPr>
          <w:rFonts w:ascii="Times New Roman" w:eastAsia="Times New Roman" w:hAnsi="Times New Roman" w:cs="Times New Roman"/>
          <w:sz w:val="24"/>
          <w:szCs w:val="20"/>
        </w:rPr>
      </w:pPr>
    </w:p>
    <w:p w14:paraId="7B5F8D0D" w14:textId="77777777" w:rsidR="005E0245" w:rsidRDefault="005E0245" w:rsidP="0085762D">
      <w:pPr>
        <w:spacing w:after="0" w:line="240" w:lineRule="auto"/>
        <w:rPr>
          <w:rFonts w:ascii="Times New Roman" w:eastAsia="Times New Roman" w:hAnsi="Times New Roman" w:cs="Times New Roman"/>
          <w:sz w:val="24"/>
          <w:szCs w:val="20"/>
        </w:rPr>
      </w:pPr>
    </w:p>
    <w:p w14:paraId="412AD18E" w14:textId="77777777" w:rsidR="005E0245" w:rsidRDefault="005E0245" w:rsidP="0085762D">
      <w:pPr>
        <w:spacing w:after="0" w:line="240" w:lineRule="auto"/>
        <w:rPr>
          <w:rFonts w:ascii="Times New Roman" w:eastAsia="Times New Roman" w:hAnsi="Times New Roman" w:cs="Times New Roman"/>
          <w:sz w:val="24"/>
          <w:szCs w:val="20"/>
        </w:rPr>
      </w:pPr>
    </w:p>
    <w:p w14:paraId="0F7CFCD6" w14:textId="77777777" w:rsidR="00AC7FB6" w:rsidRDefault="00AC7FB6" w:rsidP="0085762D">
      <w:pPr>
        <w:spacing w:after="0" w:line="240" w:lineRule="auto"/>
        <w:rPr>
          <w:rFonts w:ascii="Times New Roman" w:eastAsia="Times New Roman" w:hAnsi="Times New Roman" w:cs="Times New Roman"/>
          <w:sz w:val="24"/>
          <w:szCs w:val="20"/>
        </w:rPr>
      </w:pPr>
    </w:p>
    <w:p w14:paraId="16035DA5" w14:textId="77777777" w:rsidR="00AC7FB6" w:rsidRDefault="00AC7FB6" w:rsidP="0085762D">
      <w:pPr>
        <w:spacing w:after="0" w:line="240" w:lineRule="auto"/>
        <w:rPr>
          <w:rFonts w:ascii="Times New Roman" w:eastAsia="Times New Roman" w:hAnsi="Times New Roman" w:cs="Times New Roman"/>
          <w:sz w:val="24"/>
          <w:szCs w:val="20"/>
        </w:rPr>
      </w:pPr>
    </w:p>
    <w:p w14:paraId="2CDD1C4B" w14:textId="77777777" w:rsidR="00AC7FB6" w:rsidRPr="00771368" w:rsidRDefault="00AC7FB6" w:rsidP="0085762D">
      <w:pPr>
        <w:spacing w:after="0" w:line="240" w:lineRule="auto"/>
        <w:rPr>
          <w:rFonts w:ascii="Times New Roman" w:eastAsia="Times New Roman" w:hAnsi="Times New Roman" w:cs="Times New Roman"/>
          <w:sz w:val="24"/>
          <w:szCs w:val="20"/>
        </w:rPr>
      </w:pPr>
    </w:p>
    <w:p w14:paraId="17418BB4" w14:textId="6BD701DB" w:rsidR="0085762D" w:rsidRDefault="0085762D" w:rsidP="0085762D">
      <w:pPr>
        <w:keepNext/>
        <w:spacing w:after="0" w:line="240" w:lineRule="auto"/>
        <w:outlineLvl w:val="1"/>
        <w:rPr>
          <w:rFonts w:ascii="Calibri" w:eastAsia="Times New Roman" w:hAnsi="Calibri" w:cs="Times New Roman"/>
          <w:b/>
          <w:bCs/>
          <w:sz w:val="28"/>
          <w:szCs w:val="28"/>
          <w:lang w:eastAsia="x-none"/>
        </w:rPr>
      </w:pPr>
      <w:r>
        <w:rPr>
          <w:rFonts w:ascii="Calibri" w:eastAsia="Times New Roman" w:hAnsi="Calibri" w:cs="Times New Roman"/>
          <w:b/>
          <w:bCs/>
          <w:sz w:val="28"/>
          <w:szCs w:val="28"/>
          <w:lang w:eastAsia="x-none"/>
        </w:rPr>
        <w:t xml:space="preserve">Teacher Observation Form </w:t>
      </w:r>
      <w:r w:rsidR="005E0245">
        <w:rPr>
          <w:rFonts w:ascii="Calibri" w:eastAsia="Times New Roman" w:hAnsi="Calibri" w:cs="Times New Roman"/>
          <w:b/>
          <w:bCs/>
          <w:sz w:val="28"/>
          <w:szCs w:val="28"/>
          <w:lang w:eastAsia="x-none"/>
        </w:rPr>
        <w:t>– Lesson Two</w:t>
      </w:r>
    </w:p>
    <w:p w14:paraId="4899415F" w14:textId="77777777" w:rsidR="0085762D" w:rsidRDefault="0085762D" w:rsidP="0085762D">
      <w:pPr>
        <w:spacing w:after="0" w:line="240" w:lineRule="auto"/>
        <w:rPr>
          <w:rFonts w:ascii="Calibri" w:eastAsia="Times New Roman" w:hAnsi="Calibri" w:cs="Calibri"/>
          <w:b/>
          <w:sz w:val="18"/>
          <w:szCs w:val="18"/>
        </w:rPr>
      </w:pPr>
    </w:p>
    <w:p w14:paraId="3A6DB034" w14:textId="25E217EC" w:rsidR="0085762D" w:rsidRDefault="0085762D" w:rsidP="0085762D">
      <w:pPr>
        <w:spacing w:after="0" w:line="240" w:lineRule="auto"/>
        <w:jc w:val="center"/>
        <w:rPr>
          <w:rFonts w:ascii="Times New Roman" w:eastAsia="Times New Roman" w:hAnsi="Times New Roman" w:cs="Times New Roman"/>
          <w:sz w:val="24"/>
          <w:szCs w:val="20"/>
        </w:rPr>
      </w:pPr>
      <w:r>
        <w:rPr>
          <w:rFonts w:ascii="Times New Roman" w:eastAsia="Times New Roman" w:hAnsi="Times New Roman" w:cs="Times New Roman"/>
          <w:noProof/>
          <w:sz w:val="24"/>
          <w:szCs w:val="20"/>
          <w:lang w:eastAsia="en-GB"/>
        </w:rPr>
        <w:lastRenderedPageBreak/>
        <w:drawing>
          <wp:inline distT="0" distB="0" distL="0" distR="0" wp14:anchorId="6735D537" wp14:editId="0F86150C">
            <wp:extent cx="1362075" cy="485775"/>
            <wp:effectExtent l="0" t="0" r="9525" b="9525"/>
            <wp:docPr id="516865838"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399782" descr="Text&#10;&#10;Description automatically generated"/>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362075" cy="485775"/>
                    </a:xfrm>
                    <a:prstGeom prst="rect">
                      <a:avLst/>
                    </a:prstGeom>
                    <a:noFill/>
                    <a:ln>
                      <a:noFill/>
                    </a:ln>
                  </pic:spPr>
                </pic:pic>
              </a:graphicData>
            </a:graphic>
          </wp:inline>
        </w:drawing>
      </w:r>
    </w:p>
    <w:p w14:paraId="1D0D9ACD" w14:textId="77777777" w:rsidR="0085762D" w:rsidRDefault="0085762D" w:rsidP="0085762D">
      <w:pPr>
        <w:spacing w:after="0" w:line="240" w:lineRule="auto"/>
        <w:rPr>
          <w:rFonts w:ascii="Calibri" w:eastAsia="Times New Roman" w:hAnsi="Calibri" w:cs="Calibri"/>
          <w:sz w:val="24"/>
          <w:szCs w:val="24"/>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20" w:firstRow="1" w:lastRow="0" w:firstColumn="0" w:lastColumn="0" w:noHBand="0" w:noVBand="1"/>
      </w:tblPr>
      <w:tblGrid>
        <w:gridCol w:w="3544"/>
        <w:gridCol w:w="6946"/>
      </w:tblGrid>
      <w:tr w:rsidR="0085762D" w14:paraId="65061D41" w14:textId="77777777" w:rsidTr="0085762D">
        <w:trPr>
          <w:jc w:val="center"/>
        </w:trPr>
        <w:tc>
          <w:tcPr>
            <w:tcW w:w="3544" w:type="dxa"/>
            <w:tcBorders>
              <w:top w:val="single" w:sz="4" w:space="0" w:color="auto"/>
              <w:left w:val="single" w:sz="4" w:space="0" w:color="auto"/>
              <w:bottom w:val="single" w:sz="4" w:space="0" w:color="auto"/>
              <w:right w:val="single" w:sz="4" w:space="0" w:color="auto"/>
            </w:tcBorders>
          </w:tcPr>
          <w:p w14:paraId="2DF87122" w14:textId="77777777" w:rsidR="0085762D" w:rsidRDefault="0085762D">
            <w:pPr>
              <w:spacing w:after="0" w:line="240" w:lineRule="auto"/>
              <w:rPr>
                <w:rFonts w:ascii="Calibri" w:eastAsia="Times New Roman" w:hAnsi="Calibri" w:cs="Calibri"/>
                <w:b/>
                <w:sz w:val="24"/>
                <w:szCs w:val="24"/>
              </w:rPr>
            </w:pPr>
            <w:r>
              <w:rPr>
                <w:rFonts w:ascii="Calibri" w:eastAsia="Times New Roman" w:hAnsi="Calibri" w:cs="Calibri"/>
                <w:b/>
                <w:sz w:val="24"/>
                <w:szCs w:val="24"/>
              </w:rPr>
              <w:t>Teacher</w:t>
            </w:r>
          </w:p>
          <w:p w14:paraId="2F18E3D8" w14:textId="77777777" w:rsidR="0085762D" w:rsidRDefault="0085762D">
            <w:pPr>
              <w:spacing w:after="0" w:line="240" w:lineRule="auto"/>
              <w:rPr>
                <w:rFonts w:ascii="Calibri" w:eastAsia="Times New Roman" w:hAnsi="Calibri" w:cs="Calibri"/>
                <w:b/>
                <w:sz w:val="24"/>
                <w:szCs w:val="24"/>
              </w:rPr>
            </w:pPr>
          </w:p>
        </w:tc>
        <w:tc>
          <w:tcPr>
            <w:tcW w:w="6946" w:type="dxa"/>
            <w:tcBorders>
              <w:top w:val="single" w:sz="4" w:space="0" w:color="auto"/>
              <w:left w:val="single" w:sz="4" w:space="0" w:color="auto"/>
              <w:bottom w:val="single" w:sz="4" w:space="0" w:color="auto"/>
              <w:right w:val="single" w:sz="4" w:space="0" w:color="auto"/>
            </w:tcBorders>
            <w:hideMark/>
          </w:tcPr>
          <w:p w14:paraId="68E99BAD" w14:textId="77777777" w:rsidR="0085762D" w:rsidRDefault="0085762D">
            <w:pPr>
              <w:spacing w:after="0" w:line="240" w:lineRule="auto"/>
              <w:rPr>
                <w:rFonts w:ascii="Calibri" w:eastAsia="Times New Roman" w:hAnsi="Calibri" w:cs="Calibri"/>
                <w:b/>
                <w:sz w:val="24"/>
                <w:szCs w:val="24"/>
              </w:rPr>
            </w:pPr>
            <w:r>
              <w:rPr>
                <w:rFonts w:ascii="Calibri" w:eastAsia="Times New Roman" w:hAnsi="Calibri" w:cs="Calibri"/>
                <w:b/>
                <w:sz w:val="24"/>
                <w:szCs w:val="24"/>
              </w:rPr>
              <w:t xml:space="preserve">Helen </w:t>
            </w:r>
            <w:proofErr w:type="spellStart"/>
            <w:r>
              <w:rPr>
                <w:rFonts w:ascii="Calibri" w:eastAsia="Times New Roman" w:hAnsi="Calibri" w:cs="Calibri"/>
                <w:b/>
                <w:sz w:val="24"/>
                <w:szCs w:val="24"/>
              </w:rPr>
              <w:t>Walstenhulme</w:t>
            </w:r>
            <w:proofErr w:type="spellEnd"/>
          </w:p>
        </w:tc>
      </w:tr>
      <w:tr w:rsidR="0085762D" w14:paraId="387ACBA8" w14:textId="77777777" w:rsidTr="0085762D">
        <w:trPr>
          <w:jc w:val="center"/>
        </w:trPr>
        <w:tc>
          <w:tcPr>
            <w:tcW w:w="3544" w:type="dxa"/>
            <w:tcBorders>
              <w:top w:val="single" w:sz="4" w:space="0" w:color="auto"/>
              <w:left w:val="single" w:sz="4" w:space="0" w:color="auto"/>
              <w:bottom w:val="single" w:sz="4" w:space="0" w:color="auto"/>
              <w:right w:val="single" w:sz="4" w:space="0" w:color="auto"/>
            </w:tcBorders>
            <w:hideMark/>
          </w:tcPr>
          <w:p w14:paraId="369D258C" w14:textId="77777777" w:rsidR="0085762D" w:rsidRDefault="0085762D">
            <w:pPr>
              <w:spacing w:after="0" w:line="240" w:lineRule="auto"/>
              <w:rPr>
                <w:rFonts w:ascii="Calibri" w:eastAsia="Times New Roman" w:hAnsi="Calibri" w:cs="Calibri"/>
                <w:b/>
                <w:sz w:val="24"/>
                <w:szCs w:val="24"/>
              </w:rPr>
            </w:pPr>
            <w:r>
              <w:rPr>
                <w:rFonts w:ascii="Calibri" w:eastAsia="Times New Roman" w:hAnsi="Calibri" w:cs="Calibri"/>
                <w:b/>
                <w:sz w:val="24"/>
                <w:szCs w:val="24"/>
              </w:rPr>
              <w:t>Date</w:t>
            </w:r>
          </w:p>
        </w:tc>
        <w:tc>
          <w:tcPr>
            <w:tcW w:w="6946" w:type="dxa"/>
            <w:tcBorders>
              <w:top w:val="single" w:sz="4" w:space="0" w:color="auto"/>
              <w:left w:val="single" w:sz="4" w:space="0" w:color="auto"/>
              <w:bottom w:val="single" w:sz="4" w:space="0" w:color="auto"/>
              <w:right w:val="single" w:sz="4" w:space="0" w:color="auto"/>
            </w:tcBorders>
          </w:tcPr>
          <w:p w14:paraId="45B64B05" w14:textId="3ADBAEF1" w:rsidR="0085762D" w:rsidRDefault="0085762D">
            <w:pPr>
              <w:spacing w:after="0" w:line="240" w:lineRule="auto"/>
              <w:rPr>
                <w:rFonts w:ascii="Calibri" w:eastAsia="Times New Roman" w:hAnsi="Calibri" w:cs="Calibri"/>
                <w:b/>
                <w:sz w:val="24"/>
                <w:szCs w:val="24"/>
              </w:rPr>
            </w:pPr>
            <w:r>
              <w:rPr>
                <w:rFonts w:ascii="Calibri" w:eastAsia="Times New Roman" w:hAnsi="Calibri" w:cs="Calibri"/>
                <w:b/>
                <w:sz w:val="24"/>
                <w:szCs w:val="24"/>
                <w:vertAlign w:val="superscript"/>
              </w:rPr>
              <w:t>29th</w:t>
            </w:r>
            <w:r>
              <w:rPr>
                <w:rFonts w:ascii="Calibri" w:eastAsia="Times New Roman" w:hAnsi="Calibri" w:cs="Calibri"/>
                <w:b/>
                <w:sz w:val="24"/>
                <w:szCs w:val="24"/>
              </w:rPr>
              <w:t xml:space="preserve"> November 202</w:t>
            </w:r>
            <w:r w:rsidR="00F939B9">
              <w:rPr>
                <w:rFonts w:ascii="Calibri" w:eastAsia="Times New Roman" w:hAnsi="Calibri" w:cs="Calibri"/>
                <w:b/>
                <w:sz w:val="24"/>
                <w:szCs w:val="24"/>
              </w:rPr>
              <w:t>2</w:t>
            </w:r>
          </w:p>
          <w:p w14:paraId="7D68CC83" w14:textId="77777777" w:rsidR="0085762D" w:rsidRDefault="0085762D">
            <w:pPr>
              <w:spacing w:after="0" w:line="240" w:lineRule="auto"/>
              <w:rPr>
                <w:rFonts w:ascii="Calibri" w:eastAsia="Times New Roman" w:hAnsi="Calibri" w:cs="Calibri"/>
                <w:b/>
                <w:sz w:val="24"/>
                <w:szCs w:val="24"/>
              </w:rPr>
            </w:pPr>
          </w:p>
        </w:tc>
      </w:tr>
      <w:tr w:rsidR="0085762D" w14:paraId="100191B2" w14:textId="77777777" w:rsidTr="0085762D">
        <w:trPr>
          <w:jc w:val="center"/>
        </w:trPr>
        <w:tc>
          <w:tcPr>
            <w:tcW w:w="3544" w:type="dxa"/>
            <w:tcBorders>
              <w:top w:val="single" w:sz="4" w:space="0" w:color="auto"/>
              <w:left w:val="single" w:sz="4" w:space="0" w:color="auto"/>
              <w:bottom w:val="single" w:sz="4" w:space="0" w:color="auto"/>
              <w:right w:val="single" w:sz="4" w:space="0" w:color="auto"/>
            </w:tcBorders>
            <w:hideMark/>
          </w:tcPr>
          <w:p w14:paraId="59E3AE7E" w14:textId="77777777" w:rsidR="0085762D" w:rsidRDefault="0085762D">
            <w:pPr>
              <w:spacing w:after="0" w:line="240" w:lineRule="auto"/>
              <w:rPr>
                <w:rFonts w:ascii="Calibri" w:eastAsia="Times New Roman" w:hAnsi="Calibri" w:cs="Calibri"/>
                <w:b/>
                <w:sz w:val="24"/>
                <w:szCs w:val="24"/>
              </w:rPr>
            </w:pPr>
            <w:r>
              <w:rPr>
                <w:rFonts w:ascii="Calibri" w:eastAsia="Times New Roman" w:hAnsi="Calibri" w:cs="Calibri"/>
                <w:b/>
                <w:sz w:val="24"/>
                <w:szCs w:val="24"/>
              </w:rPr>
              <w:t>Group</w:t>
            </w:r>
          </w:p>
        </w:tc>
        <w:tc>
          <w:tcPr>
            <w:tcW w:w="6946" w:type="dxa"/>
            <w:tcBorders>
              <w:top w:val="single" w:sz="4" w:space="0" w:color="auto"/>
              <w:left w:val="single" w:sz="4" w:space="0" w:color="auto"/>
              <w:bottom w:val="single" w:sz="4" w:space="0" w:color="auto"/>
              <w:right w:val="single" w:sz="4" w:space="0" w:color="auto"/>
            </w:tcBorders>
          </w:tcPr>
          <w:p w14:paraId="0EA9F609" w14:textId="77777777" w:rsidR="0085762D" w:rsidRDefault="0085762D">
            <w:pPr>
              <w:spacing w:after="0" w:line="240" w:lineRule="auto"/>
              <w:rPr>
                <w:rFonts w:ascii="Calibri" w:eastAsia="Times New Roman" w:hAnsi="Calibri" w:cs="Calibri"/>
                <w:b/>
                <w:sz w:val="24"/>
                <w:szCs w:val="24"/>
              </w:rPr>
            </w:pPr>
            <w:r>
              <w:rPr>
                <w:rFonts w:ascii="Calibri" w:eastAsia="Times New Roman" w:hAnsi="Calibri" w:cs="Calibri"/>
                <w:b/>
                <w:sz w:val="24"/>
                <w:szCs w:val="24"/>
              </w:rPr>
              <w:t>Swansea</w:t>
            </w:r>
          </w:p>
          <w:p w14:paraId="29507E14" w14:textId="77777777" w:rsidR="0085762D" w:rsidRDefault="0085762D">
            <w:pPr>
              <w:spacing w:after="0" w:line="240" w:lineRule="auto"/>
              <w:rPr>
                <w:rFonts w:ascii="Calibri" w:eastAsia="Times New Roman" w:hAnsi="Calibri" w:cs="Calibri"/>
                <w:b/>
                <w:sz w:val="24"/>
                <w:szCs w:val="24"/>
              </w:rPr>
            </w:pPr>
          </w:p>
        </w:tc>
      </w:tr>
      <w:tr w:rsidR="0085762D" w14:paraId="2F1479B1" w14:textId="77777777" w:rsidTr="0085762D">
        <w:trPr>
          <w:jc w:val="center"/>
        </w:trPr>
        <w:tc>
          <w:tcPr>
            <w:tcW w:w="3544" w:type="dxa"/>
            <w:tcBorders>
              <w:top w:val="single" w:sz="4" w:space="0" w:color="auto"/>
              <w:left w:val="single" w:sz="4" w:space="0" w:color="auto"/>
              <w:bottom w:val="single" w:sz="4" w:space="0" w:color="auto"/>
              <w:right w:val="single" w:sz="4" w:space="0" w:color="auto"/>
            </w:tcBorders>
            <w:hideMark/>
          </w:tcPr>
          <w:p w14:paraId="273F17A2" w14:textId="77777777" w:rsidR="0085762D" w:rsidRDefault="0085762D">
            <w:pPr>
              <w:spacing w:after="0" w:line="240" w:lineRule="auto"/>
              <w:rPr>
                <w:rFonts w:ascii="Calibri" w:eastAsia="Times New Roman" w:hAnsi="Calibri" w:cs="Calibri"/>
                <w:b/>
                <w:sz w:val="24"/>
                <w:szCs w:val="24"/>
              </w:rPr>
            </w:pPr>
            <w:r>
              <w:rPr>
                <w:rFonts w:ascii="Calibri" w:eastAsia="Times New Roman" w:hAnsi="Calibri" w:cs="Calibri"/>
                <w:b/>
                <w:sz w:val="24"/>
                <w:szCs w:val="24"/>
              </w:rPr>
              <w:t>Topic/Context</w:t>
            </w:r>
          </w:p>
        </w:tc>
        <w:tc>
          <w:tcPr>
            <w:tcW w:w="6946" w:type="dxa"/>
            <w:tcBorders>
              <w:top w:val="single" w:sz="4" w:space="0" w:color="auto"/>
              <w:left w:val="single" w:sz="4" w:space="0" w:color="auto"/>
              <w:bottom w:val="single" w:sz="4" w:space="0" w:color="auto"/>
              <w:right w:val="single" w:sz="4" w:space="0" w:color="auto"/>
            </w:tcBorders>
          </w:tcPr>
          <w:p w14:paraId="3A7A5DA5" w14:textId="77777777" w:rsidR="0085762D" w:rsidRDefault="0085762D">
            <w:pPr>
              <w:spacing w:after="0" w:line="240" w:lineRule="auto"/>
              <w:rPr>
                <w:rFonts w:ascii="Calibri" w:eastAsia="Times New Roman" w:hAnsi="Calibri" w:cs="Calibri"/>
                <w:b/>
                <w:sz w:val="24"/>
                <w:szCs w:val="24"/>
              </w:rPr>
            </w:pPr>
          </w:p>
          <w:p w14:paraId="03675AD6" w14:textId="77777777" w:rsidR="0085762D" w:rsidRDefault="0085762D">
            <w:pPr>
              <w:spacing w:after="0" w:line="240" w:lineRule="auto"/>
              <w:rPr>
                <w:rFonts w:ascii="Calibri" w:eastAsia="Times New Roman" w:hAnsi="Calibri" w:cs="Calibri"/>
                <w:b/>
                <w:sz w:val="24"/>
                <w:szCs w:val="24"/>
              </w:rPr>
            </w:pPr>
            <w:r>
              <w:rPr>
                <w:rFonts w:ascii="Calibri" w:eastAsia="Times New Roman" w:hAnsi="Calibri" w:cs="Calibri"/>
                <w:b/>
                <w:sz w:val="24"/>
                <w:szCs w:val="24"/>
              </w:rPr>
              <w:t>Learning in the Digital Era</w:t>
            </w:r>
          </w:p>
        </w:tc>
      </w:tr>
      <w:tr w:rsidR="0085762D" w14:paraId="2AC6263C" w14:textId="77777777" w:rsidTr="0085762D">
        <w:trPr>
          <w:jc w:val="center"/>
        </w:trPr>
        <w:tc>
          <w:tcPr>
            <w:tcW w:w="10490" w:type="dxa"/>
            <w:gridSpan w:val="2"/>
            <w:tcBorders>
              <w:top w:val="single" w:sz="4" w:space="0" w:color="auto"/>
              <w:left w:val="single" w:sz="4" w:space="0" w:color="auto"/>
              <w:bottom w:val="single" w:sz="4" w:space="0" w:color="auto"/>
              <w:right w:val="single" w:sz="4" w:space="0" w:color="auto"/>
            </w:tcBorders>
            <w:hideMark/>
          </w:tcPr>
          <w:p w14:paraId="3F8D4CC0" w14:textId="77777777" w:rsidR="0085762D" w:rsidRDefault="0085762D">
            <w:pPr>
              <w:spacing w:after="0" w:line="240" w:lineRule="auto"/>
              <w:rPr>
                <w:rFonts w:ascii="Calibri" w:eastAsia="Times New Roman" w:hAnsi="Calibri" w:cs="Calibri"/>
                <w:b/>
                <w:sz w:val="24"/>
                <w:szCs w:val="24"/>
              </w:rPr>
            </w:pPr>
            <w:r>
              <w:rPr>
                <w:rFonts w:ascii="Calibri" w:eastAsia="Times New Roman" w:hAnsi="Calibri" w:cs="Calibri"/>
                <w:b/>
                <w:sz w:val="24"/>
                <w:szCs w:val="24"/>
              </w:rPr>
              <w:t>Notes on the lesson:</w:t>
            </w:r>
          </w:p>
        </w:tc>
      </w:tr>
      <w:tr w:rsidR="0085762D" w14:paraId="0B9B1F50" w14:textId="77777777" w:rsidTr="0085762D">
        <w:trPr>
          <w:jc w:val="center"/>
        </w:trPr>
        <w:tc>
          <w:tcPr>
            <w:tcW w:w="3544" w:type="dxa"/>
            <w:tcBorders>
              <w:top w:val="single" w:sz="4" w:space="0" w:color="auto"/>
              <w:left w:val="single" w:sz="4" w:space="0" w:color="auto"/>
              <w:bottom w:val="single" w:sz="4" w:space="0" w:color="auto"/>
              <w:right w:val="nil"/>
            </w:tcBorders>
          </w:tcPr>
          <w:p w14:paraId="0EB5A663" w14:textId="77777777" w:rsidR="0085762D" w:rsidRDefault="0085762D">
            <w:pPr>
              <w:spacing w:after="0" w:line="240" w:lineRule="auto"/>
              <w:rPr>
                <w:rFonts w:ascii="Calibri" w:eastAsia="Times New Roman" w:hAnsi="Calibri" w:cs="Calibri"/>
                <w:b/>
                <w:sz w:val="24"/>
                <w:szCs w:val="24"/>
              </w:rPr>
            </w:pPr>
          </w:p>
          <w:p w14:paraId="69BCEE97" w14:textId="77777777" w:rsidR="0085762D" w:rsidRDefault="0085762D" w:rsidP="0085762D">
            <w:pPr>
              <w:numPr>
                <w:ilvl w:val="0"/>
                <w:numId w:val="4"/>
              </w:numPr>
              <w:spacing w:line="240" w:lineRule="auto"/>
              <w:contextualSpacing/>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The lecturer welcomed both the online and face to face students.</w:t>
            </w:r>
          </w:p>
          <w:p w14:paraId="101A13C4" w14:textId="77777777" w:rsidR="0085762D" w:rsidRDefault="0085762D" w:rsidP="0085762D">
            <w:pPr>
              <w:numPr>
                <w:ilvl w:val="0"/>
                <w:numId w:val="4"/>
              </w:numPr>
              <w:spacing w:line="240" w:lineRule="auto"/>
              <w:contextualSpacing/>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The lecture was blended learning and some learners took part online as they couldn’t make it into university, supporting all learners with diverse family situations and needs.</w:t>
            </w:r>
          </w:p>
          <w:p w14:paraId="5374F1CF" w14:textId="77777777" w:rsidR="0085762D" w:rsidRDefault="0085762D" w:rsidP="0085762D">
            <w:pPr>
              <w:numPr>
                <w:ilvl w:val="0"/>
                <w:numId w:val="4"/>
              </w:numPr>
              <w:spacing w:line="240" w:lineRule="auto"/>
              <w:contextualSpacing/>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The lecturer asked students if they had been able to answer a question which had been asked a previous week.</w:t>
            </w:r>
          </w:p>
          <w:p w14:paraId="486D8776" w14:textId="77777777" w:rsidR="0085762D" w:rsidRDefault="0085762D" w:rsidP="0085762D">
            <w:pPr>
              <w:numPr>
                <w:ilvl w:val="0"/>
                <w:numId w:val="4"/>
              </w:numPr>
              <w:spacing w:line="240" w:lineRule="auto"/>
              <w:contextualSpacing/>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The lecturer asked if there were any questions before moving on to the next part of the lecture.</w:t>
            </w:r>
          </w:p>
          <w:p w14:paraId="2CF29DF9" w14:textId="77777777" w:rsidR="0085762D" w:rsidRDefault="0085762D" w:rsidP="0085762D">
            <w:pPr>
              <w:numPr>
                <w:ilvl w:val="0"/>
                <w:numId w:val="4"/>
              </w:numPr>
              <w:spacing w:line="240" w:lineRule="auto"/>
              <w:contextualSpacing/>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Online students were interacting verbally and through the chat feature of the Teams Application.</w:t>
            </w:r>
          </w:p>
          <w:p w14:paraId="72A326B5" w14:textId="77777777" w:rsidR="0085762D" w:rsidRDefault="0085762D">
            <w:pPr>
              <w:spacing w:after="0" w:line="240" w:lineRule="auto"/>
              <w:ind w:left="720"/>
              <w:contextualSpacing/>
              <w:jc w:val="both"/>
              <w:rPr>
                <w:rFonts w:ascii="Times New Roman" w:eastAsia="Times New Roman" w:hAnsi="Times New Roman" w:cs="Times New Roman"/>
                <w:bCs/>
                <w:sz w:val="24"/>
                <w:szCs w:val="24"/>
              </w:rPr>
            </w:pPr>
          </w:p>
          <w:p w14:paraId="7810D201" w14:textId="77777777" w:rsidR="0085762D" w:rsidRDefault="0085762D">
            <w:pPr>
              <w:spacing w:after="0" w:line="240" w:lineRule="auto"/>
              <w:ind w:left="720"/>
              <w:contextualSpacing/>
              <w:jc w:val="both"/>
              <w:rPr>
                <w:rFonts w:ascii="Times New Roman" w:eastAsia="Times New Roman" w:hAnsi="Times New Roman" w:cs="Times New Roman"/>
                <w:bCs/>
                <w:sz w:val="24"/>
                <w:szCs w:val="24"/>
              </w:rPr>
            </w:pPr>
          </w:p>
          <w:p w14:paraId="38557211" w14:textId="77777777" w:rsidR="0085762D" w:rsidRDefault="0085762D">
            <w:pPr>
              <w:spacing w:after="0" w:line="240" w:lineRule="auto"/>
              <w:rPr>
                <w:rFonts w:ascii="Calibri" w:eastAsia="Times New Roman" w:hAnsi="Calibri" w:cs="Calibri"/>
                <w:b/>
                <w:sz w:val="24"/>
                <w:szCs w:val="24"/>
              </w:rPr>
            </w:pPr>
          </w:p>
          <w:p w14:paraId="4105B9D6" w14:textId="77777777" w:rsidR="0085762D" w:rsidRDefault="0085762D">
            <w:pPr>
              <w:spacing w:after="0" w:line="240" w:lineRule="auto"/>
              <w:rPr>
                <w:rFonts w:ascii="Calibri" w:eastAsia="Times New Roman" w:hAnsi="Calibri" w:cs="Calibri"/>
                <w:b/>
                <w:sz w:val="24"/>
                <w:szCs w:val="24"/>
              </w:rPr>
            </w:pPr>
          </w:p>
          <w:p w14:paraId="78DCAFA8" w14:textId="77777777" w:rsidR="0085762D" w:rsidRDefault="0085762D">
            <w:pPr>
              <w:spacing w:after="0" w:line="240" w:lineRule="auto"/>
              <w:rPr>
                <w:rFonts w:ascii="Calibri" w:eastAsia="Times New Roman" w:hAnsi="Calibri" w:cs="Calibri"/>
                <w:b/>
                <w:sz w:val="24"/>
                <w:szCs w:val="24"/>
              </w:rPr>
            </w:pPr>
          </w:p>
        </w:tc>
        <w:tc>
          <w:tcPr>
            <w:tcW w:w="6946" w:type="dxa"/>
            <w:tcBorders>
              <w:top w:val="single" w:sz="4" w:space="0" w:color="auto"/>
              <w:left w:val="nil"/>
              <w:bottom w:val="single" w:sz="4" w:space="0" w:color="auto"/>
              <w:right w:val="single" w:sz="4" w:space="0" w:color="auto"/>
            </w:tcBorders>
          </w:tcPr>
          <w:p w14:paraId="454BB8BE" w14:textId="77777777" w:rsidR="0085762D" w:rsidRDefault="0085762D">
            <w:pPr>
              <w:spacing w:after="0" w:line="240" w:lineRule="auto"/>
              <w:rPr>
                <w:rFonts w:ascii="Calibri" w:eastAsia="Times New Roman" w:hAnsi="Calibri" w:cs="Calibri"/>
                <w:b/>
                <w:sz w:val="24"/>
                <w:szCs w:val="24"/>
              </w:rPr>
            </w:pPr>
          </w:p>
          <w:p w14:paraId="04FB1C7B" w14:textId="77777777" w:rsidR="0085762D" w:rsidRDefault="0085762D" w:rsidP="0085762D">
            <w:pPr>
              <w:numPr>
                <w:ilvl w:val="0"/>
                <w:numId w:val="4"/>
              </w:numPr>
              <w:spacing w:line="240" w:lineRule="auto"/>
              <w:contextualSpacing/>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A student repeated the question and discussed the topic, which encouraged the other students to engage with the topic, confirming that the lecture was evident that appropriate core knowledge and understanding </w:t>
            </w:r>
            <w:proofErr w:type="gramStart"/>
            <w:r>
              <w:rPr>
                <w:rFonts w:ascii="Times New Roman" w:eastAsia="Times New Roman" w:hAnsi="Times New Roman" w:cs="Times New Roman"/>
                <w:bCs/>
                <w:sz w:val="24"/>
                <w:szCs w:val="24"/>
              </w:rPr>
              <w:t>of  the</w:t>
            </w:r>
            <w:proofErr w:type="gramEnd"/>
            <w:r>
              <w:rPr>
                <w:rFonts w:ascii="Times New Roman" w:eastAsia="Times New Roman" w:hAnsi="Times New Roman" w:cs="Times New Roman"/>
                <w:bCs/>
                <w:sz w:val="24"/>
                <w:szCs w:val="24"/>
              </w:rPr>
              <w:t xml:space="preserve"> subject material (K1)  and appropriate teaching methods for teaching, learning and assessing in the subject area and at the level of the academic </w:t>
            </w:r>
            <w:proofErr w:type="spellStart"/>
            <w:r>
              <w:rPr>
                <w:rFonts w:ascii="Times New Roman" w:eastAsia="Times New Roman" w:hAnsi="Times New Roman" w:cs="Times New Roman"/>
                <w:bCs/>
                <w:sz w:val="24"/>
                <w:szCs w:val="24"/>
              </w:rPr>
              <w:t>programme</w:t>
            </w:r>
            <w:proofErr w:type="spellEnd"/>
            <w:r>
              <w:rPr>
                <w:rFonts w:ascii="Times New Roman" w:eastAsia="Times New Roman" w:hAnsi="Times New Roman" w:cs="Times New Roman"/>
                <w:bCs/>
                <w:sz w:val="24"/>
                <w:szCs w:val="24"/>
              </w:rPr>
              <w:t xml:space="preserve"> (K2) HEA, 2011)</w:t>
            </w:r>
          </w:p>
          <w:p w14:paraId="30804ACA" w14:textId="77777777" w:rsidR="0085762D" w:rsidRDefault="0085762D" w:rsidP="0085762D">
            <w:pPr>
              <w:numPr>
                <w:ilvl w:val="0"/>
                <w:numId w:val="4"/>
              </w:numPr>
              <w:spacing w:line="240" w:lineRule="auto"/>
              <w:contextualSpacing/>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All online students had their screens available at the start of the lecture which enabled the lecturer to gauge their interaction through observing facial expression. However less than halfway through the lecture, most of the students had turned their cameras off.</w:t>
            </w:r>
          </w:p>
          <w:p w14:paraId="44C1F263" w14:textId="77777777" w:rsidR="0085762D" w:rsidRDefault="0085762D" w:rsidP="0085762D">
            <w:pPr>
              <w:numPr>
                <w:ilvl w:val="0"/>
                <w:numId w:val="4"/>
              </w:numPr>
              <w:spacing w:line="240" w:lineRule="auto"/>
              <w:contextualSpacing/>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Some of the online students interrupted the lesson to engage although they did not use the ‘hand up’ feature of the Teams Application.</w:t>
            </w:r>
          </w:p>
          <w:p w14:paraId="5F7C92FC" w14:textId="77777777" w:rsidR="0085762D" w:rsidRDefault="0085762D" w:rsidP="0085762D">
            <w:pPr>
              <w:numPr>
                <w:ilvl w:val="0"/>
                <w:numId w:val="4"/>
              </w:numPr>
              <w:spacing w:line="240" w:lineRule="auto"/>
              <w:contextualSpacing/>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All references were put on the slides for students to access should they want to use them.</w:t>
            </w:r>
          </w:p>
          <w:p w14:paraId="491FB147" w14:textId="77777777" w:rsidR="0085762D" w:rsidRDefault="0085762D" w:rsidP="0085762D">
            <w:pPr>
              <w:numPr>
                <w:ilvl w:val="0"/>
                <w:numId w:val="4"/>
              </w:numPr>
              <w:spacing w:line="240" w:lineRule="auto"/>
              <w:contextualSpacing/>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Learners were praised on their interaction.</w:t>
            </w:r>
          </w:p>
          <w:p w14:paraId="5FE0C190" w14:textId="77777777" w:rsidR="0085762D" w:rsidRDefault="0085762D" w:rsidP="0085762D">
            <w:pPr>
              <w:numPr>
                <w:ilvl w:val="0"/>
                <w:numId w:val="4"/>
              </w:numPr>
              <w:spacing w:line="240" w:lineRule="auto"/>
              <w:contextualSpacing/>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The lecture ended the lesson with a recap and an invitation to ask questions.</w:t>
            </w:r>
          </w:p>
          <w:p w14:paraId="4C6EAA2C" w14:textId="77777777" w:rsidR="0085762D" w:rsidRDefault="0085762D">
            <w:pPr>
              <w:spacing w:after="0" w:line="240" w:lineRule="auto"/>
              <w:ind w:left="720"/>
              <w:contextualSpacing/>
              <w:rPr>
                <w:rFonts w:ascii="Times New Roman" w:eastAsia="Times New Roman" w:hAnsi="Times New Roman" w:cs="Times New Roman"/>
                <w:bCs/>
                <w:sz w:val="24"/>
                <w:szCs w:val="24"/>
              </w:rPr>
            </w:pPr>
          </w:p>
          <w:p w14:paraId="4C83334C" w14:textId="77777777" w:rsidR="0085762D" w:rsidRDefault="0085762D">
            <w:pPr>
              <w:spacing w:line="240" w:lineRule="auto"/>
              <w:contextualSpacing/>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            </w:t>
            </w:r>
          </w:p>
          <w:p w14:paraId="6053D83A" w14:textId="77777777" w:rsidR="0085762D" w:rsidRDefault="0085762D">
            <w:pPr>
              <w:spacing w:after="0" w:line="240" w:lineRule="auto"/>
              <w:ind w:left="720"/>
              <w:contextualSpacing/>
              <w:rPr>
                <w:rFonts w:ascii="Calibri" w:eastAsia="Times New Roman" w:hAnsi="Calibri" w:cs="Calibri"/>
                <w:b/>
                <w:sz w:val="24"/>
                <w:szCs w:val="24"/>
              </w:rPr>
            </w:pPr>
          </w:p>
        </w:tc>
      </w:tr>
      <w:tr w:rsidR="0085762D" w14:paraId="5EC59F60" w14:textId="77777777" w:rsidTr="0085762D">
        <w:trPr>
          <w:jc w:val="center"/>
        </w:trPr>
        <w:tc>
          <w:tcPr>
            <w:tcW w:w="10490" w:type="dxa"/>
            <w:gridSpan w:val="2"/>
            <w:tcBorders>
              <w:top w:val="single" w:sz="4" w:space="0" w:color="auto"/>
              <w:left w:val="single" w:sz="4" w:space="0" w:color="auto"/>
              <w:bottom w:val="single" w:sz="4" w:space="0" w:color="auto"/>
              <w:right w:val="single" w:sz="4" w:space="0" w:color="auto"/>
            </w:tcBorders>
            <w:hideMark/>
          </w:tcPr>
          <w:p w14:paraId="590CE54D" w14:textId="77777777" w:rsidR="0085762D" w:rsidRDefault="0085762D">
            <w:pPr>
              <w:spacing w:after="0" w:line="240" w:lineRule="auto"/>
              <w:rPr>
                <w:rFonts w:ascii="Calibri" w:eastAsia="Times New Roman" w:hAnsi="Calibri" w:cs="Calibri"/>
                <w:b/>
                <w:sz w:val="24"/>
                <w:szCs w:val="24"/>
              </w:rPr>
            </w:pPr>
            <w:r>
              <w:rPr>
                <w:rFonts w:ascii="Calibri" w:eastAsia="Times New Roman" w:hAnsi="Calibri" w:cs="Calibri"/>
                <w:b/>
                <w:sz w:val="24"/>
                <w:szCs w:val="24"/>
              </w:rPr>
              <w:t>What I have learned:</w:t>
            </w:r>
          </w:p>
        </w:tc>
      </w:tr>
      <w:tr w:rsidR="0085762D" w14:paraId="2C0020D5" w14:textId="77777777" w:rsidTr="0085762D">
        <w:trPr>
          <w:jc w:val="center"/>
        </w:trPr>
        <w:tc>
          <w:tcPr>
            <w:tcW w:w="3544" w:type="dxa"/>
            <w:tcBorders>
              <w:top w:val="single" w:sz="4" w:space="0" w:color="auto"/>
              <w:left w:val="single" w:sz="4" w:space="0" w:color="auto"/>
              <w:bottom w:val="single" w:sz="4" w:space="0" w:color="auto"/>
              <w:right w:val="nil"/>
            </w:tcBorders>
          </w:tcPr>
          <w:p w14:paraId="5E800EFF" w14:textId="77777777" w:rsidR="0085762D" w:rsidRDefault="0085762D" w:rsidP="0085762D">
            <w:pPr>
              <w:pStyle w:val="ListParagraph"/>
              <w:numPr>
                <w:ilvl w:val="0"/>
                <w:numId w:val="5"/>
              </w:numPr>
              <w:spacing w:after="0" w:line="240" w:lineRule="auto"/>
              <w:rPr>
                <w:rFonts w:ascii="Calibri" w:eastAsia="Times New Roman" w:hAnsi="Calibri" w:cs="Calibri"/>
                <w:bCs/>
                <w:kern w:val="0"/>
                <w:sz w:val="24"/>
                <w:szCs w:val="24"/>
                <w:lang w:val="en-US"/>
                <w14:ligatures w14:val="none"/>
              </w:rPr>
            </w:pPr>
            <w:r>
              <w:rPr>
                <w:rFonts w:ascii="Calibri" w:eastAsia="Times New Roman" w:hAnsi="Calibri" w:cs="Calibri"/>
                <w:bCs/>
                <w:kern w:val="0"/>
                <w:sz w:val="24"/>
                <w:szCs w:val="24"/>
                <w:lang w:val="en-US"/>
                <w14:ligatures w14:val="none"/>
              </w:rPr>
              <w:lastRenderedPageBreak/>
              <w:t>My pedagogy needs to be assessed to ensure that students are ready to move on to the next topic.</w:t>
            </w:r>
          </w:p>
          <w:p w14:paraId="44C3D041" w14:textId="77777777" w:rsidR="0085762D" w:rsidRDefault="0085762D" w:rsidP="00AC7FB6">
            <w:pPr>
              <w:pStyle w:val="ListParagraph"/>
              <w:spacing w:after="0" w:line="240" w:lineRule="auto"/>
              <w:rPr>
                <w:rFonts w:ascii="Times New Roman" w:eastAsia="Times New Roman" w:hAnsi="Times New Roman" w:cs="Times New Roman"/>
                <w:bCs/>
                <w:kern w:val="0"/>
                <w:sz w:val="24"/>
                <w:szCs w:val="24"/>
                <w:lang w:val="en-US"/>
                <w14:ligatures w14:val="none"/>
              </w:rPr>
            </w:pPr>
          </w:p>
        </w:tc>
        <w:tc>
          <w:tcPr>
            <w:tcW w:w="6946" w:type="dxa"/>
            <w:tcBorders>
              <w:top w:val="single" w:sz="4" w:space="0" w:color="auto"/>
              <w:left w:val="nil"/>
              <w:bottom w:val="single" w:sz="4" w:space="0" w:color="auto"/>
              <w:right w:val="single" w:sz="4" w:space="0" w:color="auto"/>
            </w:tcBorders>
          </w:tcPr>
          <w:p w14:paraId="27191B9E" w14:textId="77777777" w:rsidR="0085762D" w:rsidRDefault="0085762D" w:rsidP="0085762D">
            <w:pPr>
              <w:pStyle w:val="ListParagraph"/>
              <w:numPr>
                <w:ilvl w:val="0"/>
                <w:numId w:val="5"/>
              </w:numPr>
              <w:spacing w:after="0" w:line="240" w:lineRule="auto"/>
              <w:rPr>
                <w:rFonts w:ascii="Calibri" w:eastAsia="Times New Roman" w:hAnsi="Calibri" w:cs="Calibri"/>
                <w:bCs/>
                <w:kern w:val="0"/>
                <w:sz w:val="24"/>
                <w:szCs w:val="24"/>
                <w:lang w:val="en-US"/>
                <w14:ligatures w14:val="none"/>
              </w:rPr>
            </w:pPr>
            <w:r>
              <w:rPr>
                <w:rFonts w:ascii="Calibri" w:eastAsia="Times New Roman" w:hAnsi="Calibri" w:cs="Calibri"/>
                <w:bCs/>
                <w:kern w:val="0"/>
                <w:sz w:val="24"/>
                <w:szCs w:val="24"/>
                <w:lang w:val="en-US"/>
                <w14:ligatures w14:val="none"/>
              </w:rPr>
              <w:t>References need to be shown to offer guidance to students for their research into the topic.</w:t>
            </w:r>
          </w:p>
          <w:p w14:paraId="09453340" w14:textId="77777777" w:rsidR="0085762D" w:rsidRDefault="0085762D">
            <w:pPr>
              <w:pStyle w:val="ListParagraph"/>
              <w:spacing w:after="0" w:line="240" w:lineRule="auto"/>
              <w:rPr>
                <w:rFonts w:ascii="Calibri" w:eastAsia="Times New Roman" w:hAnsi="Calibri" w:cs="Calibri"/>
                <w:bCs/>
                <w:kern w:val="0"/>
                <w:sz w:val="24"/>
                <w:szCs w:val="24"/>
                <w:lang w:val="en-US"/>
                <w14:ligatures w14:val="none"/>
              </w:rPr>
            </w:pPr>
          </w:p>
          <w:p w14:paraId="12F9635B" w14:textId="77777777" w:rsidR="00AC7FB6" w:rsidRDefault="00AC7FB6" w:rsidP="00AC7FB6">
            <w:pPr>
              <w:pStyle w:val="ListParagraph"/>
              <w:numPr>
                <w:ilvl w:val="0"/>
                <w:numId w:val="5"/>
              </w:numPr>
              <w:spacing w:after="0" w:line="240" w:lineRule="auto"/>
              <w:rPr>
                <w:rFonts w:ascii="Calibri" w:eastAsia="Times New Roman" w:hAnsi="Calibri" w:cs="Calibri"/>
                <w:bCs/>
                <w:kern w:val="0"/>
                <w:sz w:val="24"/>
                <w:szCs w:val="24"/>
                <w:lang w:val="en-US"/>
                <w14:ligatures w14:val="none"/>
              </w:rPr>
            </w:pPr>
            <w:r>
              <w:rPr>
                <w:rFonts w:ascii="Calibri" w:eastAsia="Times New Roman" w:hAnsi="Calibri" w:cs="Calibri"/>
                <w:b/>
                <w:sz w:val="24"/>
                <w:szCs w:val="24"/>
              </w:rPr>
              <w:t xml:space="preserve"> </w:t>
            </w:r>
            <w:r>
              <w:rPr>
                <w:rFonts w:ascii="Calibri" w:eastAsia="Times New Roman" w:hAnsi="Calibri" w:cs="Calibri"/>
                <w:bCs/>
                <w:kern w:val="0"/>
                <w:sz w:val="24"/>
                <w:szCs w:val="24"/>
                <w:lang w:val="en-US"/>
                <w14:ligatures w14:val="none"/>
              </w:rPr>
              <w:t>Students need to be reminded of appropriate conduct when in the classroom and online</w:t>
            </w:r>
          </w:p>
          <w:p w14:paraId="3ECBD03A" w14:textId="046555C8" w:rsidR="0085762D" w:rsidRDefault="0085762D">
            <w:pPr>
              <w:spacing w:after="0" w:line="240" w:lineRule="auto"/>
              <w:rPr>
                <w:rFonts w:ascii="Calibri" w:eastAsia="Times New Roman" w:hAnsi="Calibri" w:cs="Calibri"/>
                <w:b/>
                <w:sz w:val="24"/>
                <w:szCs w:val="24"/>
              </w:rPr>
            </w:pPr>
          </w:p>
        </w:tc>
      </w:tr>
      <w:tr w:rsidR="0085762D" w14:paraId="1E59602E" w14:textId="77777777" w:rsidTr="0085762D">
        <w:trPr>
          <w:jc w:val="center"/>
        </w:trPr>
        <w:tc>
          <w:tcPr>
            <w:tcW w:w="10490" w:type="dxa"/>
            <w:gridSpan w:val="2"/>
            <w:tcBorders>
              <w:top w:val="single" w:sz="4" w:space="0" w:color="auto"/>
              <w:left w:val="single" w:sz="4" w:space="0" w:color="auto"/>
              <w:bottom w:val="single" w:sz="4" w:space="0" w:color="auto"/>
              <w:right w:val="single" w:sz="4" w:space="0" w:color="auto"/>
            </w:tcBorders>
            <w:hideMark/>
          </w:tcPr>
          <w:p w14:paraId="1BF8441A" w14:textId="77777777" w:rsidR="0085762D" w:rsidRDefault="0085762D">
            <w:pPr>
              <w:spacing w:after="0" w:line="240" w:lineRule="auto"/>
              <w:rPr>
                <w:rFonts w:ascii="Calibri" w:eastAsia="Times New Roman" w:hAnsi="Calibri" w:cs="Calibri"/>
                <w:b/>
                <w:bCs/>
                <w:sz w:val="24"/>
                <w:szCs w:val="20"/>
              </w:rPr>
            </w:pPr>
            <w:r>
              <w:rPr>
                <w:rFonts w:ascii="Calibri" w:eastAsia="Times New Roman" w:hAnsi="Calibri" w:cs="Calibri"/>
                <w:b/>
                <w:bCs/>
                <w:sz w:val="24"/>
                <w:szCs w:val="20"/>
              </w:rPr>
              <w:t>Targets to improve my own practice (mapped to professional standards):</w:t>
            </w:r>
          </w:p>
        </w:tc>
      </w:tr>
      <w:tr w:rsidR="0085762D" w14:paraId="3F0E4786" w14:textId="77777777" w:rsidTr="0085762D">
        <w:trPr>
          <w:jc w:val="center"/>
        </w:trPr>
        <w:tc>
          <w:tcPr>
            <w:tcW w:w="10490" w:type="dxa"/>
            <w:gridSpan w:val="2"/>
            <w:tcBorders>
              <w:top w:val="single" w:sz="4" w:space="0" w:color="auto"/>
              <w:left w:val="single" w:sz="4" w:space="0" w:color="auto"/>
              <w:bottom w:val="single" w:sz="4" w:space="0" w:color="auto"/>
              <w:right w:val="single" w:sz="4" w:space="0" w:color="auto"/>
            </w:tcBorders>
          </w:tcPr>
          <w:p w14:paraId="65CB8A2B" w14:textId="77777777" w:rsidR="0085762D" w:rsidRDefault="0085762D" w:rsidP="0085762D">
            <w:pPr>
              <w:numPr>
                <w:ilvl w:val="0"/>
                <w:numId w:val="6"/>
              </w:numPr>
              <w:spacing w:line="240" w:lineRule="auto"/>
              <w:contextualSpacing/>
              <w:rPr>
                <w:rFonts w:ascii="Calibri" w:eastAsia="Times New Roman" w:hAnsi="Calibri" w:cs="Calibri"/>
                <w:b/>
                <w:sz w:val="24"/>
                <w:szCs w:val="24"/>
              </w:rPr>
            </w:pPr>
            <w:r>
              <w:rPr>
                <w:rFonts w:ascii="Times New Roman" w:eastAsia="Times New Roman" w:hAnsi="Times New Roman" w:cs="Times New Roman"/>
                <w:b/>
                <w:sz w:val="24"/>
                <w:szCs w:val="24"/>
              </w:rPr>
              <w:t>A1</w:t>
            </w:r>
            <w:r>
              <w:rPr>
                <w:rFonts w:ascii="Times New Roman" w:eastAsia="Times New Roman" w:hAnsi="Times New Roman" w:cs="Times New Roman"/>
                <w:bCs/>
                <w:sz w:val="24"/>
                <w:szCs w:val="24"/>
              </w:rPr>
              <w:t xml:space="preserve"> – The </w:t>
            </w:r>
            <w:proofErr w:type="spellStart"/>
            <w:r>
              <w:rPr>
                <w:rFonts w:ascii="Times New Roman" w:eastAsia="Times New Roman" w:hAnsi="Times New Roman" w:cs="Times New Roman"/>
                <w:bCs/>
                <w:sz w:val="24"/>
                <w:szCs w:val="24"/>
              </w:rPr>
              <w:t>powerpoint</w:t>
            </w:r>
            <w:proofErr w:type="spellEnd"/>
            <w:r>
              <w:rPr>
                <w:rFonts w:ascii="Times New Roman" w:eastAsia="Times New Roman" w:hAnsi="Times New Roman" w:cs="Times New Roman"/>
                <w:bCs/>
                <w:sz w:val="24"/>
                <w:szCs w:val="24"/>
              </w:rPr>
              <w:t xml:space="preserve"> slides were clear and prompted the lecturer to deliver the lesson with structure.  This prompts me to ensure that lessons are designed through appropriate </w:t>
            </w:r>
            <w:proofErr w:type="gramStart"/>
            <w:r>
              <w:rPr>
                <w:rFonts w:ascii="Times New Roman" w:eastAsia="Times New Roman" w:hAnsi="Times New Roman" w:cs="Times New Roman"/>
                <w:bCs/>
                <w:sz w:val="24"/>
                <w:szCs w:val="24"/>
              </w:rPr>
              <w:t>planning..</w:t>
            </w:r>
            <w:proofErr w:type="gramEnd"/>
          </w:p>
          <w:p w14:paraId="4C807C12" w14:textId="77777777" w:rsidR="0085762D" w:rsidRDefault="0085762D" w:rsidP="0085762D">
            <w:pPr>
              <w:numPr>
                <w:ilvl w:val="0"/>
                <w:numId w:val="6"/>
              </w:numPr>
              <w:spacing w:line="240" w:lineRule="auto"/>
              <w:contextualSpacing/>
              <w:rPr>
                <w:rFonts w:ascii="Calibri" w:eastAsia="Times New Roman" w:hAnsi="Calibri" w:cs="Calibri"/>
                <w:b/>
                <w:sz w:val="24"/>
                <w:szCs w:val="24"/>
              </w:rPr>
            </w:pPr>
            <w:r>
              <w:rPr>
                <w:rFonts w:ascii="Times New Roman" w:eastAsia="Times New Roman" w:hAnsi="Times New Roman" w:cs="Times New Roman"/>
                <w:b/>
                <w:sz w:val="24"/>
                <w:szCs w:val="24"/>
              </w:rPr>
              <w:t>A2</w:t>
            </w:r>
            <w:r>
              <w:rPr>
                <w:rFonts w:ascii="Times New Roman" w:eastAsia="Times New Roman" w:hAnsi="Times New Roman" w:cs="Times New Roman"/>
                <w:bCs/>
                <w:sz w:val="24"/>
                <w:szCs w:val="24"/>
              </w:rPr>
              <w:t xml:space="preserve"> – the lecturer was supportive and encouraged them to ask questions, this will help me to support learners through encouraging them to ask questions and answer appropriately.</w:t>
            </w:r>
          </w:p>
          <w:p w14:paraId="7824A051" w14:textId="77777777" w:rsidR="0085762D" w:rsidRDefault="0085762D" w:rsidP="0085762D">
            <w:pPr>
              <w:numPr>
                <w:ilvl w:val="0"/>
                <w:numId w:val="6"/>
              </w:numPr>
              <w:spacing w:line="240" w:lineRule="auto"/>
              <w:contextualSpacing/>
              <w:rPr>
                <w:rFonts w:ascii="Calibri" w:eastAsia="Times New Roman" w:hAnsi="Calibri" w:cs="Calibri"/>
                <w:b/>
                <w:sz w:val="24"/>
                <w:szCs w:val="24"/>
              </w:rPr>
            </w:pPr>
            <w:r>
              <w:rPr>
                <w:rFonts w:ascii="Times New Roman" w:eastAsia="Times New Roman" w:hAnsi="Times New Roman" w:cs="Times New Roman"/>
                <w:b/>
                <w:sz w:val="24"/>
                <w:szCs w:val="24"/>
              </w:rPr>
              <w:t>A3</w:t>
            </w:r>
            <w:r>
              <w:rPr>
                <w:rFonts w:ascii="Times New Roman" w:eastAsia="Times New Roman" w:hAnsi="Times New Roman" w:cs="Times New Roman"/>
                <w:bCs/>
                <w:sz w:val="24"/>
                <w:szCs w:val="24"/>
              </w:rPr>
              <w:t xml:space="preserve"> – the lecturer consistently checked that the students were gaining knowledge by giving time for any questions between slides, I will encourage and invite students to participate by allowing them time to think of relevant questions.</w:t>
            </w:r>
          </w:p>
          <w:p w14:paraId="30274534" w14:textId="77777777" w:rsidR="0085762D" w:rsidRDefault="0085762D" w:rsidP="0085762D">
            <w:pPr>
              <w:numPr>
                <w:ilvl w:val="0"/>
                <w:numId w:val="6"/>
              </w:numPr>
              <w:spacing w:line="240" w:lineRule="auto"/>
              <w:contextualSpacing/>
              <w:rPr>
                <w:rFonts w:ascii="Calibri" w:eastAsia="Times New Roman" w:hAnsi="Calibri" w:cs="Calibri"/>
                <w:b/>
                <w:sz w:val="24"/>
                <w:szCs w:val="24"/>
              </w:rPr>
            </w:pPr>
            <w:r>
              <w:rPr>
                <w:rFonts w:ascii="Times New Roman" w:eastAsia="Times New Roman" w:hAnsi="Times New Roman" w:cs="Times New Roman"/>
                <w:b/>
                <w:sz w:val="24"/>
                <w:szCs w:val="24"/>
              </w:rPr>
              <w:t>A4</w:t>
            </w:r>
            <w:r>
              <w:rPr>
                <w:rFonts w:ascii="Times New Roman" w:eastAsia="Times New Roman" w:hAnsi="Times New Roman" w:cs="Times New Roman"/>
                <w:bCs/>
                <w:sz w:val="24"/>
                <w:szCs w:val="24"/>
              </w:rPr>
              <w:t xml:space="preserve"> – The lecturer consistently ensured that students were able to engage effectively and I will consistently evaluate the lecture to ensure that </w:t>
            </w:r>
            <w:proofErr w:type="gramStart"/>
            <w:r>
              <w:rPr>
                <w:rFonts w:ascii="Times New Roman" w:eastAsia="Times New Roman" w:hAnsi="Times New Roman" w:cs="Times New Roman"/>
                <w:bCs/>
                <w:sz w:val="24"/>
                <w:szCs w:val="24"/>
              </w:rPr>
              <w:t>students</w:t>
            </w:r>
            <w:proofErr w:type="gramEnd"/>
            <w:r>
              <w:rPr>
                <w:rFonts w:ascii="Times New Roman" w:eastAsia="Times New Roman" w:hAnsi="Times New Roman" w:cs="Times New Roman"/>
                <w:bCs/>
                <w:sz w:val="24"/>
                <w:szCs w:val="24"/>
              </w:rPr>
              <w:t xml:space="preserve"> comprehension of the topic is apparent.</w:t>
            </w:r>
          </w:p>
          <w:p w14:paraId="6D96A671" w14:textId="77777777" w:rsidR="0085762D" w:rsidRDefault="0085762D" w:rsidP="0085762D">
            <w:pPr>
              <w:numPr>
                <w:ilvl w:val="0"/>
                <w:numId w:val="6"/>
              </w:numPr>
              <w:spacing w:line="240" w:lineRule="auto"/>
              <w:contextualSpacing/>
              <w:rPr>
                <w:rFonts w:ascii="Calibri" w:eastAsia="Times New Roman" w:hAnsi="Calibri" w:cs="Calibri"/>
                <w:b/>
                <w:sz w:val="24"/>
                <w:szCs w:val="24"/>
              </w:rPr>
            </w:pPr>
            <w:r>
              <w:rPr>
                <w:rFonts w:ascii="Times New Roman" w:eastAsia="Times New Roman" w:hAnsi="Times New Roman" w:cs="Times New Roman"/>
                <w:b/>
                <w:sz w:val="24"/>
                <w:szCs w:val="24"/>
              </w:rPr>
              <w:t>A5</w:t>
            </w:r>
            <w:r>
              <w:rPr>
                <w:rFonts w:ascii="Times New Roman" w:eastAsia="Times New Roman" w:hAnsi="Times New Roman" w:cs="Times New Roman"/>
                <w:bCs/>
                <w:sz w:val="24"/>
                <w:szCs w:val="24"/>
              </w:rPr>
              <w:t xml:space="preserve"> – PowerPoint slides were clear and referenced.  This reinforces my quest to seek further training with my digital literacy skills.</w:t>
            </w:r>
          </w:p>
          <w:p w14:paraId="477C32FD" w14:textId="77777777" w:rsidR="0085762D" w:rsidRDefault="0085762D" w:rsidP="0085762D">
            <w:pPr>
              <w:numPr>
                <w:ilvl w:val="0"/>
                <w:numId w:val="6"/>
              </w:numPr>
              <w:spacing w:line="240" w:lineRule="auto"/>
              <w:contextualSpacing/>
              <w:rPr>
                <w:rFonts w:ascii="Calibri" w:eastAsia="Times New Roman" w:hAnsi="Calibri" w:cs="Calibri"/>
                <w:b/>
                <w:sz w:val="24"/>
                <w:szCs w:val="24"/>
              </w:rPr>
            </w:pPr>
            <w:r>
              <w:rPr>
                <w:rFonts w:ascii="Times New Roman" w:eastAsia="Times New Roman" w:hAnsi="Times New Roman" w:cs="Times New Roman"/>
                <w:b/>
                <w:sz w:val="24"/>
                <w:szCs w:val="24"/>
              </w:rPr>
              <w:t>K1</w:t>
            </w:r>
            <w:r>
              <w:rPr>
                <w:rFonts w:ascii="Times New Roman" w:eastAsia="Times New Roman" w:hAnsi="Times New Roman" w:cs="Times New Roman"/>
                <w:bCs/>
                <w:sz w:val="24"/>
                <w:szCs w:val="24"/>
              </w:rPr>
              <w:t xml:space="preserve">- the content of the slides </w:t>
            </w:r>
            <w:proofErr w:type="gramStart"/>
            <w:r>
              <w:rPr>
                <w:rFonts w:ascii="Times New Roman" w:eastAsia="Times New Roman" w:hAnsi="Times New Roman" w:cs="Times New Roman"/>
                <w:bCs/>
                <w:sz w:val="24"/>
                <w:szCs w:val="24"/>
              </w:rPr>
              <w:t>were</w:t>
            </w:r>
            <w:proofErr w:type="gramEnd"/>
            <w:r>
              <w:rPr>
                <w:rFonts w:ascii="Times New Roman" w:eastAsia="Times New Roman" w:hAnsi="Times New Roman" w:cs="Times New Roman"/>
                <w:bCs/>
                <w:sz w:val="24"/>
                <w:szCs w:val="24"/>
              </w:rPr>
              <w:t xml:space="preserve"> discussed in depth by the lecturer. This encourages me to make post it notes to ensure that I am discussing points during the lesson which I had intended to when developing the PowerPoint.</w:t>
            </w:r>
          </w:p>
          <w:p w14:paraId="02BCEA28" w14:textId="77777777" w:rsidR="0085762D" w:rsidRDefault="0085762D" w:rsidP="0085762D">
            <w:pPr>
              <w:numPr>
                <w:ilvl w:val="0"/>
                <w:numId w:val="6"/>
              </w:numPr>
              <w:spacing w:line="240" w:lineRule="auto"/>
              <w:contextualSpacing/>
              <w:rPr>
                <w:rFonts w:ascii="Calibri" w:eastAsia="Times New Roman" w:hAnsi="Calibri" w:cs="Calibri"/>
                <w:b/>
                <w:sz w:val="24"/>
                <w:szCs w:val="24"/>
              </w:rPr>
            </w:pPr>
            <w:r>
              <w:rPr>
                <w:rFonts w:ascii="Times New Roman" w:eastAsia="Times New Roman" w:hAnsi="Times New Roman" w:cs="Times New Roman"/>
                <w:b/>
                <w:sz w:val="24"/>
                <w:szCs w:val="24"/>
              </w:rPr>
              <w:t>K2</w:t>
            </w:r>
            <w:r>
              <w:rPr>
                <w:rFonts w:ascii="Times New Roman" w:eastAsia="Times New Roman" w:hAnsi="Times New Roman" w:cs="Times New Roman"/>
                <w:bCs/>
                <w:sz w:val="24"/>
                <w:szCs w:val="24"/>
              </w:rPr>
              <w:t xml:space="preserve"> – the lecture was delivered face-to-face which enabled some students to access the lesson from home.  The lesson was also recorded to ensure that students who were unable to attend were able to access the lecture another time. This will encourage me to discuss student’s needs to ensure that they are able to participate even when life commitments become barriers to learning.</w:t>
            </w:r>
          </w:p>
          <w:p w14:paraId="246FB6A2" w14:textId="77777777" w:rsidR="0085762D" w:rsidRDefault="0085762D" w:rsidP="0085762D">
            <w:pPr>
              <w:numPr>
                <w:ilvl w:val="0"/>
                <w:numId w:val="6"/>
              </w:numPr>
              <w:spacing w:line="240" w:lineRule="auto"/>
              <w:contextualSpacing/>
              <w:rPr>
                <w:rFonts w:ascii="Calibri" w:eastAsia="Times New Roman" w:hAnsi="Calibri" w:cs="Calibri"/>
                <w:b/>
                <w:sz w:val="24"/>
                <w:szCs w:val="24"/>
              </w:rPr>
            </w:pPr>
            <w:r>
              <w:rPr>
                <w:rFonts w:ascii="Times New Roman" w:eastAsia="Times New Roman" w:hAnsi="Times New Roman" w:cs="Times New Roman"/>
                <w:b/>
                <w:sz w:val="24"/>
                <w:szCs w:val="24"/>
              </w:rPr>
              <w:t xml:space="preserve">K3 </w:t>
            </w:r>
            <w:r>
              <w:rPr>
                <w:rFonts w:ascii="Times New Roman" w:eastAsia="Times New Roman" w:hAnsi="Times New Roman" w:cs="Times New Roman"/>
                <w:bCs/>
                <w:sz w:val="24"/>
                <w:szCs w:val="24"/>
              </w:rPr>
              <w:t xml:space="preserve">– the lecture provided various approaches to help </w:t>
            </w:r>
            <w:proofErr w:type="gramStart"/>
            <w:r>
              <w:rPr>
                <w:rFonts w:ascii="Times New Roman" w:eastAsia="Times New Roman" w:hAnsi="Times New Roman" w:cs="Times New Roman"/>
                <w:bCs/>
                <w:sz w:val="24"/>
                <w:szCs w:val="24"/>
              </w:rPr>
              <w:t>students  understanding</w:t>
            </w:r>
            <w:proofErr w:type="gramEnd"/>
            <w:r>
              <w:rPr>
                <w:rFonts w:ascii="Times New Roman" w:eastAsia="Times New Roman" w:hAnsi="Times New Roman" w:cs="Times New Roman"/>
                <w:bCs/>
                <w:sz w:val="24"/>
                <w:szCs w:val="24"/>
              </w:rPr>
              <w:t xml:space="preserve"> such as using examples and scenarios. I will continue to further my knowledge of appropriate methods of pedagogy and use them during future lectures.</w:t>
            </w:r>
          </w:p>
          <w:p w14:paraId="6CBE1DDF" w14:textId="77777777" w:rsidR="0085762D" w:rsidRDefault="0085762D" w:rsidP="0085762D">
            <w:pPr>
              <w:numPr>
                <w:ilvl w:val="0"/>
                <w:numId w:val="6"/>
              </w:numPr>
              <w:spacing w:line="240" w:lineRule="auto"/>
              <w:contextualSpacing/>
              <w:rPr>
                <w:rFonts w:ascii="Calibri" w:eastAsia="Times New Roman" w:hAnsi="Calibri" w:cs="Calibri"/>
                <w:b/>
                <w:sz w:val="24"/>
                <w:szCs w:val="24"/>
              </w:rPr>
            </w:pPr>
            <w:r>
              <w:rPr>
                <w:rFonts w:ascii="Times New Roman" w:eastAsia="Times New Roman" w:hAnsi="Times New Roman" w:cs="Times New Roman"/>
                <w:b/>
                <w:sz w:val="24"/>
                <w:szCs w:val="24"/>
              </w:rPr>
              <w:t>K4</w:t>
            </w:r>
            <w:r>
              <w:rPr>
                <w:rFonts w:ascii="Times New Roman" w:eastAsia="Times New Roman" w:hAnsi="Times New Roman" w:cs="Times New Roman"/>
                <w:bCs/>
                <w:sz w:val="24"/>
                <w:szCs w:val="24"/>
              </w:rPr>
              <w:t xml:space="preserve"> – the computer was used to deliver the lecture. I will practice using the university computers to help me to become more confident with the specific technology and also seek training to improve my skills using various means of technology.</w:t>
            </w:r>
          </w:p>
          <w:p w14:paraId="548CED9F" w14:textId="77777777" w:rsidR="0085762D" w:rsidRDefault="0085762D" w:rsidP="0085762D">
            <w:pPr>
              <w:numPr>
                <w:ilvl w:val="0"/>
                <w:numId w:val="6"/>
              </w:numPr>
              <w:spacing w:line="240" w:lineRule="auto"/>
              <w:contextualSpacing/>
              <w:rPr>
                <w:rFonts w:ascii="Calibri" w:eastAsia="Times New Roman" w:hAnsi="Calibri" w:cs="Calibri"/>
                <w:b/>
                <w:sz w:val="24"/>
                <w:szCs w:val="24"/>
              </w:rPr>
            </w:pPr>
            <w:r>
              <w:rPr>
                <w:rFonts w:ascii="Times New Roman" w:eastAsia="Times New Roman" w:hAnsi="Times New Roman" w:cs="Times New Roman"/>
                <w:b/>
                <w:sz w:val="24"/>
                <w:szCs w:val="24"/>
              </w:rPr>
              <w:t xml:space="preserve">K5 </w:t>
            </w:r>
            <w:r>
              <w:rPr>
                <w:rFonts w:ascii="Times New Roman" w:eastAsia="Times New Roman" w:hAnsi="Times New Roman" w:cs="Times New Roman"/>
                <w:bCs/>
                <w:sz w:val="24"/>
                <w:szCs w:val="24"/>
              </w:rPr>
              <w:t>– Students were invited to ask questions and the lecturer asked the students questions.  This will be an approach that I will use to evaluate the effectiveness of the content and the method of teaching.</w:t>
            </w:r>
          </w:p>
          <w:p w14:paraId="3D84BF1C" w14:textId="77777777" w:rsidR="0085762D" w:rsidRDefault="0085762D" w:rsidP="0085762D">
            <w:pPr>
              <w:numPr>
                <w:ilvl w:val="0"/>
                <w:numId w:val="6"/>
              </w:numPr>
              <w:spacing w:line="240" w:lineRule="auto"/>
              <w:contextualSpacing/>
              <w:rPr>
                <w:rFonts w:ascii="Calibri" w:eastAsia="Times New Roman" w:hAnsi="Calibri" w:cs="Calibri"/>
                <w:b/>
                <w:sz w:val="24"/>
                <w:szCs w:val="24"/>
              </w:rPr>
            </w:pPr>
            <w:r>
              <w:rPr>
                <w:rFonts w:ascii="Times New Roman" w:eastAsia="Times New Roman" w:hAnsi="Times New Roman" w:cs="Times New Roman"/>
                <w:b/>
                <w:sz w:val="24"/>
                <w:szCs w:val="24"/>
              </w:rPr>
              <w:t>K6</w:t>
            </w:r>
            <w:r>
              <w:rPr>
                <w:rFonts w:ascii="Times New Roman" w:eastAsia="Times New Roman" w:hAnsi="Times New Roman" w:cs="Times New Roman"/>
                <w:bCs/>
                <w:sz w:val="24"/>
                <w:szCs w:val="24"/>
              </w:rPr>
              <w:t xml:space="preserve"> – the learners were giving feedback throughout, such as answering and asking questions. This will be encouraged to help me to evaluate student’s comprehension.</w:t>
            </w:r>
          </w:p>
          <w:p w14:paraId="28A4608D" w14:textId="77777777" w:rsidR="0085762D" w:rsidRDefault="0085762D" w:rsidP="0085762D">
            <w:pPr>
              <w:numPr>
                <w:ilvl w:val="0"/>
                <w:numId w:val="6"/>
              </w:numPr>
              <w:spacing w:line="240" w:lineRule="auto"/>
              <w:contextualSpacing/>
              <w:rPr>
                <w:rFonts w:ascii="Calibri" w:eastAsia="Times New Roman" w:hAnsi="Calibri" w:cs="Calibri"/>
                <w:b/>
                <w:sz w:val="24"/>
                <w:szCs w:val="24"/>
              </w:rPr>
            </w:pPr>
            <w:r>
              <w:rPr>
                <w:rFonts w:ascii="Times New Roman" w:eastAsia="Times New Roman" w:hAnsi="Times New Roman" w:cs="Times New Roman"/>
                <w:b/>
                <w:sz w:val="24"/>
                <w:szCs w:val="24"/>
              </w:rPr>
              <w:t xml:space="preserve">V1 and V2 </w:t>
            </w:r>
            <w:r>
              <w:rPr>
                <w:rFonts w:ascii="Times New Roman" w:eastAsia="Times New Roman" w:hAnsi="Times New Roman" w:cs="Times New Roman"/>
                <w:bCs/>
                <w:sz w:val="24"/>
                <w:szCs w:val="24"/>
              </w:rPr>
              <w:t>– Online students interrupted parts of the lessons without using the hand feature, I will ensure that students are aware of the features available to them to engage with lessons appropriately to ensure respect for all students.</w:t>
            </w:r>
          </w:p>
          <w:p w14:paraId="4518D0B9" w14:textId="77777777" w:rsidR="0085762D" w:rsidRDefault="0085762D" w:rsidP="0085762D">
            <w:pPr>
              <w:numPr>
                <w:ilvl w:val="0"/>
                <w:numId w:val="6"/>
              </w:numPr>
              <w:spacing w:line="240" w:lineRule="auto"/>
              <w:contextualSpacing/>
              <w:rPr>
                <w:rFonts w:ascii="Calibri" w:eastAsia="Times New Roman" w:hAnsi="Calibri" w:cs="Calibri"/>
                <w:b/>
                <w:sz w:val="24"/>
                <w:szCs w:val="24"/>
              </w:rPr>
            </w:pPr>
            <w:r>
              <w:rPr>
                <w:rFonts w:ascii="Times New Roman" w:eastAsia="Times New Roman" w:hAnsi="Times New Roman" w:cs="Times New Roman"/>
                <w:b/>
                <w:sz w:val="24"/>
                <w:szCs w:val="24"/>
              </w:rPr>
              <w:t xml:space="preserve">V3 </w:t>
            </w:r>
            <w:r>
              <w:rPr>
                <w:rFonts w:ascii="Times New Roman" w:eastAsia="Times New Roman" w:hAnsi="Times New Roman" w:cs="Times New Roman"/>
                <w:bCs/>
                <w:sz w:val="24"/>
                <w:szCs w:val="24"/>
              </w:rPr>
              <w:t>– The slides were clearly referenced.  I will ensure that I use evidence to back up the content of my lessons to ensure that I am offering good quality sources and evidence.</w:t>
            </w:r>
          </w:p>
          <w:p w14:paraId="640C1854" w14:textId="77777777" w:rsidR="0085762D" w:rsidRDefault="0085762D">
            <w:pPr>
              <w:spacing w:after="0" w:line="240" w:lineRule="auto"/>
              <w:rPr>
                <w:rFonts w:ascii="Calibri" w:eastAsia="Times New Roman" w:hAnsi="Calibri" w:cs="Calibri"/>
                <w:b/>
                <w:sz w:val="24"/>
                <w:szCs w:val="24"/>
              </w:rPr>
            </w:pPr>
          </w:p>
        </w:tc>
      </w:tr>
    </w:tbl>
    <w:p w14:paraId="1598DA2E" w14:textId="31AE3626" w:rsidR="0085762D" w:rsidRDefault="0085762D" w:rsidP="0085762D">
      <w:pPr>
        <w:pStyle w:val="Heading2"/>
        <w:jc w:val="left"/>
        <w:rPr>
          <w:i w:val="0"/>
        </w:rPr>
      </w:pPr>
    </w:p>
    <w:p w14:paraId="23F6E576" w14:textId="77777777" w:rsidR="0085762D" w:rsidRDefault="0085762D" w:rsidP="0085762D">
      <w:pPr>
        <w:rPr>
          <w:lang w:eastAsia="x-none"/>
        </w:rPr>
      </w:pPr>
    </w:p>
    <w:p w14:paraId="51CDB609" w14:textId="77777777" w:rsidR="0085762D" w:rsidRDefault="0085762D" w:rsidP="0085762D">
      <w:pPr>
        <w:jc w:val="center"/>
        <w:rPr>
          <w:lang w:eastAsia="x-none"/>
        </w:rPr>
      </w:pPr>
      <w:r w:rsidRPr="00AA4407">
        <w:rPr>
          <w:noProof/>
          <w:lang w:val="en-GB" w:eastAsia="en-GB"/>
        </w:rPr>
        <w:lastRenderedPageBreak/>
        <w:drawing>
          <wp:inline distT="0" distB="0" distL="0" distR="0" wp14:anchorId="06EFF0E0" wp14:editId="3DF88124">
            <wp:extent cx="1452880" cy="5810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452880" cy="581025"/>
                    </a:xfrm>
                    <a:prstGeom prst="rect">
                      <a:avLst/>
                    </a:prstGeom>
                    <a:noFill/>
                    <a:ln>
                      <a:noFill/>
                    </a:ln>
                  </pic:spPr>
                </pic:pic>
              </a:graphicData>
            </a:graphic>
          </wp:inline>
        </w:drawing>
      </w:r>
    </w:p>
    <w:p w14:paraId="5BCD4CC3" w14:textId="77777777" w:rsidR="0085762D" w:rsidRPr="002B7E18" w:rsidRDefault="0085762D" w:rsidP="0085762D">
      <w:pPr>
        <w:pStyle w:val="Caption"/>
        <w:tabs>
          <w:tab w:val="left" w:pos="615"/>
          <w:tab w:val="center" w:pos="4802"/>
        </w:tabs>
        <w:jc w:val="center"/>
      </w:pPr>
    </w:p>
    <w:p w14:paraId="6E06B858" w14:textId="77777777" w:rsidR="0085762D" w:rsidRDefault="0085762D" w:rsidP="0085762D">
      <w:pPr>
        <w:pStyle w:val="Title"/>
        <w:jc w:val="left"/>
      </w:pPr>
      <w:r>
        <w:t xml:space="preserve">                                                 </w:t>
      </w:r>
    </w:p>
    <w:p w14:paraId="12DAEA34" w14:textId="77777777" w:rsidR="0085762D" w:rsidRDefault="0085762D" w:rsidP="0085762D">
      <w:pPr>
        <w:pStyle w:val="Title"/>
      </w:pPr>
      <w:r>
        <w:t>Lesson Plan</w:t>
      </w:r>
    </w:p>
    <w:p w14:paraId="73578575" w14:textId="77777777" w:rsidR="0085762D" w:rsidRDefault="0085762D" w:rsidP="0085762D">
      <w:pPr>
        <w:pStyle w:val="Title"/>
        <w:jc w:val="left"/>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107"/>
        <w:gridCol w:w="2003"/>
        <w:gridCol w:w="2911"/>
      </w:tblGrid>
      <w:tr w:rsidR="0085762D" w:rsidRPr="00887937" w14:paraId="2972D62F" w14:textId="77777777" w:rsidTr="00FF6AA7">
        <w:trPr>
          <w:cantSplit/>
        </w:trPr>
        <w:tc>
          <w:tcPr>
            <w:tcW w:w="4909" w:type="dxa"/>
            <w:gridSpan w:val="2"/>
          </w:tcPr>
          <w:p w14:paraId="7FA7DF06" w14:textId="77777777" w:rsidR="0085762D" w:rsidRPr="00887937" w:rsidRDefault="0085762D" w:rsidP="00FF6AA7">
            <w:pPr>
              <w:jc w:val="both"/>
              <w:rPr>
                <w:rFonts w:ascii="Calibri" w:hAnsi="Calibri" w:cs="Calibri"/>
                <w:b/>
              </w:rPr>
            </w:pPr>
            <w:r w:rsidRPr="00887937">
              <w:rPr>
                <w:rFonts w:ascii="Calibri" w:hAnsi="Calibri" w:cs="Calibri"/>
                <w:b/>
              </w:rPr>
              <w:t>Topic:</w:t>
            </w:r>
            <w:r>
              <w:rPr>
                <w:rFonts w:ascii="Calibri" w:hAnsi="Calibri" w:cs="Calibri"/>
                <w:b/>
              </w:rPr>
              <w:t xml:space="preserve"> Reflective Writing</w:t>
            </w:r>
          </w:p>
        </w:tc>
        <w:tc>
          <w:tcPr>
            <w:tcW w:w="4914" w:type="dxa"/>
            <w:gridSpan w:val="2"/>
          </w:tcPr>
          <w:p w14:paraId="6623DD64" w14:textId="77777777" w:rsidR="0085762D" w:rsidRPr="00887937" w:rsidRDefault="0085762D" w:rsidP="00FF6AA7">
            <w:pPr>
              <w:jc w:val="both"/>
              <w:rPr>
                <w:rFonts w:ascii="Calibri" w:hAnsi="Calibri" w:cs="Calibri"/>
                <w:b/>
              </w:rPr>
            </w:pPr>
            <w:r w:rsidRPr="00887937">
              <w:rPr>
                <w:rFonts w:ascii="Calibri" w:hAnsi="Calibri" w:cs="Calibri"/>
                <w:b/>
              </w:rPr>
              <w:t>Class:</w:t>
            </w:r>
          </w:p>
          <w:p w14:paraId="08F13B0B" w14:textId="77777777" w:rsidR="0085762D" w:rsidRPr="00887937" w:rsidRDefault="0085762D" w:rsidP="00FF6AA7">
            <w:pPr>
              <w:jc w:val="both"/>
              <w:rPr>
                <w:rFonts w:ascii="Calibri" w:hAnsi="Calibri" w:cs="Calibri"/>
                <w:b/>
              </w:rPr>
            </w:pPr>
            <w:r>
              <w:rPr>
                <w:rFonts w:ascii="Calibri" w:hAnsi="Calibri" w:cs="Calibri"/>
                <w:b/>
              </w:rPr>
              <w:t>FD Inclusive Education</w:t>
            </w:r>
          </w:p>
        </w:tc>
      </w:tr>
      <w:tr w:rsidR="0085762D" w:rsidRPr="00887937" w14:paraId="44303CE7" w14:textId="77777777" w:rsidTr="00FF6AA7">
        <w:tc>
          <w:tcPr>
            <w:tcW w:w="2802" w:type="dxa"/>
            <w:tcBorders>
              <w:bottom w:val="nil"/>
            </w:tcBorders>
          </w:tcPr>
          <w:p w14:paraId="358FA3F7" w14:textId="77777777" w:rsidR="0085762D" w:rsidRPr="00887937" w:rsidRDefault="0085762D" w:rsidP="00FF6AA7">
            <w:pPr>
              <w:jc w:val="both"/>
              <w:rPr>
                <w:rFonts w:ascii="Calibri" w:hAnsi="Calibri" w:cs="Calibri"/>
                <w:b/>
              </w:rPr>
            </w:pPr>
            <w:r w:rsidRPr="00887937">
              <w:rPr>
                <w:rFonts w:ascii="Calibri" w:hAnsi="Calibri" w:cs="Calibri"/>
                <w:b/>
              </w:rPr>
              <w:t>Date:</w:t>
            </w:r>
            <w:r>
              <w:rPr>
                <w:rFonts w:ascii="Calibri" w:hAnsi="Calibri" w:cs="Calibri"/>
                <w:b/>
              </w:rPr>
              <w:t>23</w:t>
            </w:r>
            <w:r w:rsidRPr="003026A2">
              <w:rPr>
                <w:rFonts w:ascii="Calibri" w:hAnsi="Calibri" w:cs="Calibri"/>
                <w:b/>
                <w:vertAlign w:val="superscript"/>
              </w:rPr>
              <w:t>rd</w:t>
            </w:r>
            <w:r>
              <w:rPr>
                <w:rFonts w:ascii="Calibri" w:hAnsi="Calibri" w:cs="Calibri"/>
                <w:b/>
              </w:rPr>
              <w:t xml:space="preserve"> January 2024</w:t>
            </w:r>
          </w:p>
          <w:p w14:paraId="6291FADE" w14:textId="77777777" w:rsidR="0085762D" w:rsidRPr="00887937" w:rsidRDefault="0085762D" w:rsidP="00FF6AA7">
            <w:pPr>
              <w:jc w:val="both"/>
              <w:rPr>
                <w:rFonts w:ascii="Calibri" w:hAnsi="Calibri" w:cs="Calibri"/>
                <w:b/>
              </w:rPr>
            </w:pPr>
          </w:p>
        </w:tc>
        <w:tc>
          <w:tcPr>
            <w:tcW w:w="4110" w:type="dxa"/>
            <w:gridSpan w:val="2"/>
            <w:tcBorders>
              <w:bottom w:val="nil"/>
            </w:tcBorders>
          </w:tcPr>
          <w:p w14:paraId="15520313" w14:textId="77777777" w:rsidR="0085762D" w:rsidRPr="00887937" w:rsidRDefault="0085762D" w:rsidP="00FF6AA7">
            <w:pPr>
              <w:jc w:val="both"/>
              <w:rPr>
                <w:rFonts w:ascii="Calibri" w:hAnsi="Calibri" w:cs="Calibri"/>
                <w:b/>
              </w:rPr>
            </w:pPr>
            <w:r w:rsidRPr="00887937">
              <w:rPr>
                <w:rFonts w:ascii="Calibri" w:hAnsi="Calibri" w:cs="Calibri"/>
                <w:b/>
              </w:rPr>
              <w:t>Length of lesson:</w:t>
            </w:r>
            <w:r>
              <w:rPr>
                <w:rFonts w:ascii="Calibri" w:hAnsi="Calibri" w:cs="Calibri"/>
                <w:b/>
              </w:rPr>
              <w:t xml:space="preserve"> 1 hour</w:t>
            </w:r>
          </w:p>
        </w:tc>
        <w:tc>
          <w:tcPr>
            <w:tcW w:w="2911" w:type="dxa"/>
            <w:tcBorders>
              <w:bottom w:val="nil"/>
            </w:tcBorders>
          </w:tcPr>
          <w:p w14:paraId="064C9D03" w14:textId="77777777" w:rsidR="0085762D" w:rsidRPr="00887937" w:rsidRDefault="0085762D" w:rsidP="00FF6AA7">
            <w:pPr>
              <w:jc w:val="both"/>
              <w:rPr>
                <w:rFonts w:ascii="Calibri" w:hAnsi="Calibri" w:cs="Calibri"/>
                <w:b/>
              </w:rPr>
            </w:pPr>
            <w:r w:rsidRPr="00887937">
              <w:rPr>
                <w:rFonts w:ascii="Calibri" w:hAnsi="Calibri" w:cs="Calibri"/>
                <w:b/>
              </w:rPr>
              <w:t>Number of students:</w:t>
            </w:r>
            <w:r>
              <w:rPr>
                <w:rFonts w:ascii="Calibri" w:hAnsi="Calibri" w:cs="Calibri"/>
                <w:b/>
              </w:rPr>
              <w:t xml:space="preserve"> 6</w:t>
            </w:r>
          </w:p>
        </w:tc>
      </w:tr>
      <w:tr w:rsidR="0085762D" w:rsidRPr="00887937" w14:paraId="0990B006" w14:textId="77777777" w:rsidTr="00FF6AA7">
        <w:trPr>
          <w:cantSplit/>
        </w:trPr>
        <w:tc>
          <w:tcPr>
            <w:tcW w:w="9823" w:type="dxa"/>
            <w:gridSpan w:val="4"/>
            <w:tcBorders>
              <w:bottom w:val="single" w:sz="2" w:space="0" w:color="auto"/>
            </w:tcBorders>
          </w:tcPr>
          <w:p w14:paraId="099D4855" w14:textId="77777777" w:rsidR="0085762D" w:rsidRPr="00887937" w:rsidRDefault="0085762D" w:rsidP="00FF6AA7">
            <w:pPr>
              <w:jc w:val="both"/>
              <w:rPr>
                <w:rFonts w:ascii="Calibri" w:hAnsi="Calibri" w:cs="Calibri"/>
                <w:b/>
              </w:rPr>
            </w:pPr>
            <w:r w:rsidRPr="00887937">
              <w:rPr>
                <w:rFonts w:ascii="Calibri" w:hAnsi="Calibri" w:cs="Calibri"/>
                <w:b/>
              </w:rPr>
              <w:t>Resources required:</w:t>
            </w:r>
          </w:p>
          <w:p w14:paraId="71EC9342" w14:textId="77777777" w:rsidR="0085762D" w:rsidRDefault="0085762D" w:rsidP="00FF6AA7">
            <w:pPr>
              <w:jc w:val="both"/>
              <w:rPr>
                <w:rFonts w:ascii="Calibri" w:hAnsi="Calibri" w:cs="Calibri"/>
                <w:b/>
              </w:rPr>
            </w:pPr>
            <w:r>
              <w:rPr>
                <w:rFonts w:ascii="Calibri" w:hAnsi="Calibri" w:cs="Calibri"/>
                <w:b/>
              </w:rPr>
              <w:t>Classroom</w:t>
            </w:r>
          </w:p>
          <w:p w14:paraId="1BDA3587" w14:textId="77777777" w:rsidR="0085762D" w:rsidRDefault="0085762D" w:rsidP="00FF6AA7">
            <w:pPr>
              <w:jc w:val="both"/>
              <w:rPr>
                <w:rFonts w:ascii="Calibri" w:hAnsi="Calibri" w:cs="Calibri"/>
                <w:b/>
              </w:rPr>
            </w:pPr>
            <w:r>
              <w:rPr>
                <w:rFonts w:ascii="Calibri" w:hAnsi="Calibri" w:cs="Calibri"/>
                <w:b/>
              </w:rPr>
              <w:t>Lap top</w:t>
            </w:r>
          </w:p>
          <w:p w14:paraId="1D443AE9" w14:textId="77777777" w:rsidR="0085762D" w:rsidRPr="00887937" w:rsidRDefault="0085762D" w:rsidP="00FF6AA7">
            <w:pPr>
              <w:jc w:val="both"/>
              <w:rPr>
                <w:rFonts w:ascii="Calibri" w:hAnsi="Calibri" w:cs="Calibri"/>
                <w:b/>
              </w:rPr>
            </w:pPr>
            <w:proofErr w:type="spellStart"/>
            <w:r>
              <w:rPr>
                <w:rFonts w:ascii="Calibri" w:hAnsi="Calibri" w:cs="Calibri"/>
                <w:b/>
              </w:rPr>
              <w:t>Powerpoint</w:t>
            </w:r>
            <w:proofErr w:type="spellEnd"/>
          </w:p>
          <w:p w14:paraId="5D94BF54" w14:textId="77777777" w:rsidR="0085762D" w:rsidRPr="00887937" w:rsidRDefault="0085762D" w:rsidP="00FF6AA7">
            <w:pPr>
              <w:jc w:val="both"/>
              <w:rPr>
                <w:rFonts w:ascii="Calibri" w:hAnsi="Calibri" w:cs="Calibri"/>
                <w:b/>
              </w:rPr>
            </w:pPr>
          </w:p>
          <w:p w14:paraId="2E7CECAF" w14:textId="77777777" w:rsidR="0085762D" w:rsidRPr="00887937" w:rsidRDefault="0085762D" w:rsidP="00FF6AA7">
            <w:pPr>
              <w:jc w:val="both"/>
              <w:rPr>
                <w:rFonts w:ascii="Calibri" w:hAnsi="Calibri" w:cs="Calibri"/>
                <w:b/>
              </w:rPr>
            </w:pPr>
          </w:p>
        </w:tc>
      </w:tr>
      <w:tr w:rsidR="0085762D" w:rsidRPr="00887937" w14:paraId="28DB9A55" w14:textId="77777777" w:rsidTr="00FF6AA7">
        <w:trPr>
          <w:cantSplit/>
        </w:trPr>
        <w:tc>
          <w:tcPr>
            <w:tcW w:w="9823" w:type="dxa"/>
            <w:gridSpan w:val="4"/>
            <w:tcBorders>
              <w:top w:val="single" w:sz="2" w:space="0" w:color="auto"/>
            </w:tcBorders>
          </w:tcPr>
          <w:p w14:paraId="0EBD7D5F" w14:textId="77777777" w:rsidR="0085762D" w:rsidRPr="00887937" w:rsidRDefault="0085762D" w:rsidP="00FF6AA7">
            <w:pPr>
              <w:jc w:val="both"/>
              <w:rPr>
                <w:rFonts w:ascii="Calibri" w:hAnsi="Calibri" w:cs="Calibri"/>
                <w:b/>
              </w:rPr>
            </w:pPr>
            <w:r w:rsidRPr="00887937">
              <w:rPr>
                <w:rFonts w:ascii="Calibri" w:hAnsi="Calibri" w:cs="Calibri"/>
                <w:b/>
              </w:rPr>
              <w:t>Aim of Lesson</w:t>
            </w:r>
          </w:p>
          <w:p w14:paraId="167F58EA" w14:textId="77777777" w:rsidR="0085762D" w:rsidRDefault="0085762D" w:rsidP="00FF6AA7">
            <w:pPr>
              <w:jc w:val="both"/>
              <w:rPr>
                <w:rFonts w:ascii="Calibri" w:hAnsi="Calibri" w:cs="Calibri"/>
                <w:b/>
              </w:rPr>
            </w:pPr>
            <w:r>
              <w:rPr>
                <w:rFonts w:ascii="Calibri" w:hAnsi="Calibri" w:cs="Calibri"/>
                <w:b/>
              </w:rPr>
              <w:t>Know what to include in a reflective account</w:t>
            </w:r>
          </w:p>
          <w:p w14:paraId="2E82D3B6" w14:textId="77777777" w:rsidR="0085762D" w:rsidRDefault="0085762D" w:rsidP="00FF6AA7">
            <w:pPr>
              <w:jc w:val="both"/>
              <w:rPr>
                <w:rFonts w:ascii="Calibri" w:hAnsi="Calibri" w:cs="Calibri"/>
                <w:b/>
              </w:rPr>
            </w:pPr>
            <w:r>
              <w:rPr>
                <w:rFonts w:ascii="Calibri" w:hAnsi="Calibri" w:cs="Calibri"/>
                <w:b/>
              </w:rPr>
              <w:t>Know the reasons for writing a reflective account</w:t>
            </w:r>
          </w:p>
          <w:p w14:paraId="6C00CAA0" w14:textId="77777777" w:rsidR="0085762D" w:rsidRDefault="0085762D" w:rsidP="00FF6AA7">
            <w:pPr>
              <w:jc w:val="both"/>
              <w:rPr>
                <w:rFonts w:ascii="Calibri" w:hAnsi="Calibri" w:cs="Calibri"/>
                <w:b/>
              </w:rPr>
            </w:pPr>
            <w:r>
              <w:rPr>
                <w:rFonts w:ascii="Calibri" w:hAnsi="Calibri" w:cs="Calibri"/>
                <w:b/>
              </w:rPr>
              <w:t>Introduction to different Models of Reflection</w:t>
            </w:r>
          </w:p>
          <w:p w14:paraId="756A5056" w14:textId="77777777" w:rsidR="0085762D" w:rsidRPr="00887937" w:rsidRDefault="0085762D" w:rsidP="00FF6AA7">
            <w:pPr>
              <w:jc w:val="both"/>
              <w:rPr>
                <w:rFonts w:ascii="Calibri" w:hAnsi="Calibri" w:cs="Calibri"/>
                <w:b/>
              </w:rPr>
            </w:pPr>
            <w:proofErr w:type="spellStart"/>
            <w:r>
              <w:rPr>
                <w:rFonts w:ascii="Calibri" w:hAnsi="Calibri" w:cs="Calibri"/>
                <w:b/>
              </w:rPr>
              <w:t>Realise</w:t>
            </w:r>
            <w:proofErr w:type="spellEnd"/>
            <w:r>
              <w:rPr>
                <w:rFonts w:ascii="Calibri" w:hAnsi="Calibri" w:cs="Calibri"/>
                <w:b/>
              </w:rPr>
              <w:t xml:space="preserve"> the need for reflection in order to improve practice</w:t>
            </w:r>
          </w:p>
          <w:p w14:paraId="0A98E8F5" w14:textId="77777777" w:rsidR="0085762D" w:rsidRPr="00887937" w:rsidRDefault="0085762D" w:rsidP="00FF6AA7">
            <w:pPr>
              <w:jc w:val="both"/>
              <w:rPr>
                <w:rFonts w:ascii="Calibri" w:hAnsi="Calibri" w:cs="Calibri"/>
                <w:b/>
              </w:rPr>
            </w:pPr>
          </w:p>
          <w:p w14:paraId="272DC045" w14:textId="77777777" w:rsidR="0085762D" w:rsidRPr="00887937" w:rsidRDefault="0085762D" w:rsidP="00FF6AA7">
            <w:pPr>
              <w:jc w:val="both"/>
              <w:rPr>
                <w:rFonts w:ascii="Calibri" w:hAnsi="Calibri" w:cs="Calibri"/>
                <w:b/>
              </w:rPr>
            </w:pPr>
          </w:p>
          <w:p w14:paraId="2135D290" w14:textId="77777777" w:rsidR="0085762D" w:rsidRPr="00887937" w:rsidRDefault="0085762D" w:rsidP="00FF6AA7">
            <w:pPr>
              <w:jc w:val="both"/>
              <w:rPr>
                <w:rFonts w:ascii="Calibri" w:hAnsi="Calibri" w:cs="Calibri"/>
                <w:b/>
              </w:rPr>
            </w:pPr>
          </w:p>
        </w:tc>
      </w:tr>
      <w:tr w:rsidR="0085762D" w:rsidRPr="00887937" w14:paraId="0CF38282" w14:textId="77777777" w:rsidTr="00FF6AA7">
        <w:trPr>
          <w:cantSplit/>
        </w:trPr>
        <w:tc>
          <w:tcPr>
            <w:tcW w:w="9823" w:type="dxa"/>
            <w:gridSpan w:val="4"/>
            <w:tcBorders>
              <w:bottom w:val="nil"/>
            </w:tcBorders>
          </w:tcPr>
          <w:p w14:paraId="0BBC7551" w14:textId="77777777" w:rsidR="0085762D" w:rsidRDefault="0085762D" w:rsidP="00FF6AA7">
            <w:pPr>
              <w:jc w:val="both"/>
              <w:rPr>
                <w:rFonts w:ascii="Calibri" w:hAnsi="Calibri" w:cs="Calibri"/>
                <w:b/>
              </w:rPr>
            </w:pPr>
            <w:r w:rsidRPr="00887937">
              <w:rPr>
                <w:rFonts w:ascii="Calibri" w:hAnsi="Calibri" w:cs="Calibri"/>
                <w:b/>
              </w:rPr>
              <w:lastRenderedPageBreak/>
              <w:t>Learning O</w:t>
            </w:r>
            <w:r>
              <w:rPr>
                <w:rFonts w:ascii="Calibri" w:hAnsi="Calibri" w:cs="Calibri"/>
                <w:b/>
              </w:rPr>
              <w:t>utcome</w:t>
            </w:r>
            <w:r w:rsidRPr="00887937">
              <w:rPr>
                <w:rFonts w:ascii="Calibri" w:hAnsi="Calibri" w:cs="Calibri"/>
                <w:b/>
              </w:rPr>
              <w:t>s – The Learners Should Be Able To:</w:t>
            </w:r>
          </w:p>
          <w:p w14:paraId="57ED4E03" w14:textId="77777777" w:rsidR="0085762D" w:rsidRPr="00887937" w:rsidRDefault="0085762D" w:rsidP="00FF6AA7">
            <w:pPr>
              <w:jc w:val="both"/>
              <w:rPr>
                <w:rFonts w:ascii="Calibri" w:hAnsi="Calibri" w:cs="Calibri"/>
                <w:b/>
              </w:rPr>
            </w:pPr>
            <w:r>
              <w:rPr>
                <w:rFonts w:ascii="Calibri" w:hAnsi="Calibri" w:cs="Calibri"/>
                <w:b/>
              </w:rPr>
              <w:t>Know the requirements of the reflective section of the module</w:t>
            </w:r>
          </w:p>
          <w:p w14:paraId="45D69BA9" w14:textId="77777777" w:rsidR="0085762D" w:rsidRPr="00887937" w:rsidRDefault="0085762D" w:rsidP="00FF6AA7">
            <w:pPr>
              <w:jc w:val="both"/>
              <w:rPr>
                <w:rFonts w:ascii="Calibri" w:hAnsi="Calibri" w:cs="Calibri"/>
                <w:b/>
              </w:rPr>
            </w:pPr>
          </w:p>
          <w:p w14:paraId="551E82AD" w14:textId="77777777" w:rsidR="0085762D" w:rsidRPr="00887937" w:rsidRDefault="0085762D" w:rsidP="00FF6AA7">
            <w:pPr>
              <w:jc w:val="both"/>
              <w:rPr>
                <w:b/>
                <w:bCs/>
                <w:szCs w:val="24"/>
              </w:rPr>
            </w:pPr>
          </w:p>
          <w:p w14:paraId="0E88105A" w14:textId="77777777" w:rsidR="0085762D" w:rsidRPr="00887937" w:rsidRDefault="0085762D" w:rsidP="00FF6AA7">
            <w:pPr>
              <w:jc w:val="both"/>
              <w:rPr>
                <w:rFonts w:ascii="Calibri" w:hAnsi="Calibri" w:cs="Calibri"/>
                <w:b/>
              </w:rPr>
            </w:pPr>
          </w:p>
          <w:p w14:paraId="14E7F695" w14:textId="77777777" w:rsidR="0085762D" w:rsidRPr="00887937" w:rsidRDefault="0085762D" w:rsidP="00FF6AA7">
            <w:pPr>
              <w:jc w:val="both"/>
              <w:rPr>
                <w:rFonts w:ascii="Calibri" w:hAnsi="Calibri" w:cs="Calibri"/>
                <w:b/>
              </w:rPr>
            </w:pPr>
          </w:p>
          <w:p w14:paraId="21EB7A36" w14:textId="77777777" w:rsidR="0085762D" w:rsidRPr="00887937" w:rsidRDefault="0085762D" w:rsidP="00FF6AA7">
            <w:pPr>
              <w:jc w:val="both"/>
              <w:rPr>
                <w:rFonts w:ascii="Calibri" w:hAnsi="Calibri" w:cs="Calibri"/>
                <w:b/>
              </w:rPr>
            </w:pPr>
          </w:p>
          <w:p w14:paraId="61BC396A" w14:textId="77777777" w:rsidR="0085762D" w:rsidRPr="00887937" w:rsidRDefault="0085762D" w:rsidP="00FF6AA7">
            <w:pPr>
              <w:jc w:val="both"/>
              <w:rPr>
                <w:rFonts w:ascii="Calibri" w:hAnsi="Calibri" w:cs="Calibri"/>
                <w:b/>
              </w:rPr>
            </w:pPr>
          </w:p>
        </w:tc>
      </w:tr>
      <w:tr w:rsidR="0085762D" w:rsidRPr="00887937" w14:paraId="059F3AEB" w14:textId="77777777" w:rsidTr="00FF6AA7">
        <w:trPr>
          <w:cantSplit/>
        </w:trPr>
        <w:tc>
          <w:tcPr>
            <w:tcW w:w="9823" w:type="dxa"/>
            <w:gridSpan w:val="4"/>
            <w:tcBorders>
              <w:bottom w:val="single" w:sz="2" w:space="0" w:color="auto"/>
            </w:tcBorders>
          </w:tcPr>
          <w:p w14:paraId="74E27763" w14:textId="77777777" w:rsidR="0085762D" w:rsidRDefault="0085762D" w:rsidP="00FF6AA7">
            <w:pPr>
              <w:jc w:val="both"/>
              <w:rPr>
                <w:rFonts w:ascii="Calibri" w:hAnsi="Calibri" w:cs="Calibri"/>
                <w:b/>
              </w:rPr>
            </w:pPr>
            <w:r w:rsidRPr="00887937">
              <w:rPr>
                <w:rFonts w:ascii="Calibri" w:hAnsi="Calibri" w:cs="Calibri"/>
                <w:b/>
              </w:rPr>
              <w:t>Previous student knowledge required for the session:</w:t>
            </w:r>
            <w:r w:rsidRPr="00887937">
              <w:rPr>
                <w:rFonts w:ascii="Calibri" w:hAnsi="Calibri" w:cs="Calibri"/>
                <w:b/>
              </w:rPr>
              <w:tab/>
            </w:r>
          </w:p>
          <w:p w14:paraId="2F0AF9B7" w14:textId="77777777" w:rsidR="0085762D" w:rsidRPr="00887937" w:rsidRDefault="0085762D" w:rsidP="00FF6AA7">
            <w:pPr>
              <w:jc w:val="both"/>
              <w:rPr>
                <w:rFonts w:ascii="Calibri" w:hAnsi="Calibri" w:cs="Calibri"/>
                <w:b/>
              </w:rPr>
            </w:pPr>
            <w:r>
              <w:rPr>
                <w:rFonts w:ascii="Calibri" w:hAnsi="Calibri" w:cs="Calibri"/>
                <w:b/>
              </w:rPr>
              <w:t>The student will need to have completed most of the tasks within the module in order for them to be able to reflect</w:t>
            </w:r>
          </w:p>
          <w:p w14:paraId="531AB8EC" w14:textId="77777777" w:rsidR="0085762D" w:rsidRPr="00887937" w:rsidRDefault="0085762D" w:rsidP="00FF6AA7">
            <w:pPr>
              <w:jc w:val="both"/>
              <w:rPr>
                <w:rFonts w:ascii="Calibri" w:hAnsi="Calibri" w:cs="Calibri"/>
                <w:b/>
              </w:rPr>
            </w:pPr>
          </w:p>
          <w:p w14:paraId="43350E99" w14:textId="77777777" w:rsidR="0085762D" w:rsidRPr="00887937" w:rsidRDefault="0085762D" w:rsidP="00FF6AA7">
            <w:pPr>
              <w:jc w:val="both"/>
              <w:rPr>
                <w:rFonts w:ascii="Calibri" w:hAnsi="Calibri" w:cs="Calibri"/>
                <w:b/>
              </w:rPr>
            </w:pPr>
          </w:p>
          <w:p w14:paraId="657DEDC1" w14:textId="77777777" w:rsidR="0085762D" w:rsidRPr="00887937" w:rsidRDefault="0085762D" w:rsidP="00FF6AA7">
            <w:pPr>
              <w:jc w:val="both"/>
              <w:rPr>
                <w:rFonts w:ascii="Calibri" w:hAnsi="Calibri" w:cs="Calibri"/>
                <w:b/>
              </w:rPr>
            </w:pPr>
          </w:p>
          <w:p w14:paraId="2B16EDB7" w14:textId="77777777" w:rsidR="0085762D" w:rsidRPr="00887937" w:rsidRDefault="0085762D" w:rsidP="00FF6AA7">
            <w:pPr>
              <w:jc w:val="both"/>
              <w:rPr>
                <w:rFonts w:ascii="Calibri" w:hAnsi="Calibri" w:cs="Calibri"/>
                <w:b/>
              </w:rPr>
            </w:pPr>
          </w:p>
          <w:p w14:paraId="29AA4ED6" w14:textId="77777777" w:rsidR="0085762D" w:rsidRPr="00887937" w:rsidRDefault="0085762D" w:rsidP="00FF6AA7">
            <w:pPr>
              <w:jc w:val="both"/>
              <w:rPr>
                <w:rFonts w:ascii="Calibri" w:hAnsi="Calibri" w:cs="Calibri"/>
                <w:b/>
              </w:rPr>
            </w:pPr>
          </w:p>
        </w:tc>
      </w:tr>
      <w:tr w:rsidR="0085762D" w:rsidRPr="00887937" w14:paraId="044D4B59" w14:textId="77777777" w:rsidTr="00FF6AA7">
        <w:trPr>
          <w:cantSplit/>
        </w:trPr>
        <w:tc>
          <w:tcPr>
            <w:tcW w:w="9823" w:type="dxa"/>
            <w:gridSpan w:val="4"/>
            <w:tcBorders>
              <w:top w:val="single" w:sz="2" w:space="0" w:color="auto"/>
            </w:tcBorders>
          </w:tcPr>
          <w:p w14:paraId="48A3EE4F" w14:textId="77777777" w:rsidR="0085762D" w:rsidRPr="00887937" w:rsidRDefault="0085762D" w:rsidP="00FF6AA7">
            <w:pPr>
              <w:jc w:val="both"/>
              <w:rPr>
                <w:rFonts w:ascii="Calibri" w:hAnsi="Calibri" w:cs="Calibri"/>
                <w:b/>
              </w:rPr>
            </w:pPr>
            <w:r w:rsidRPr="00887937">
              <w:rPr>
                <w:rFonts w:ascii="Calibri" w:hAnsi="Calibri" w:cs="Calibri"/>
                <w:b/>
              </w:rPr>
              <w:t>Anticipated difficulties (if applicable):</w:t>
            </w:r>
          </w:p>
          <w:p w14:paraId="53FA3B98" w14:textId="77777777" w:rsidR="0085762D" w:rsidRDefault="0085762D" w:rsidP="00FF6AA7">
            <w:pPr>
              <w:jc w:val="both"/>
              <w:rPr>
                <w:rFonts w:ascii="Calibri" w:hAnsi="Calibri" w:cs="Calibri"/>
                <w:b/>
              </w:rPr>
            </w:pPr>
            <w:r>
              <w:rPr>
                <w:rFonts w:ascii="Calibri" w:hAnsi="Calibri" w:cs="Calibri"/>
                <w:b/>
              </w:rPr>
              <w:t>Technical issues due to possible updates to Moodle during the lesson</w:t>
            </w:r>
          </w:p>
          <w:p w14:paraId="41CD0977" w14:textId="77777777" w:rsidR="0085762D" w:rsidRPr="00887937" w:rsidRDefault="0085762D" w:rsidP="00FF6AA7">
            <w:pPr>
              <w:jc w:val="both"/>
              <w:rPr>
                <w:rFonts w:ascii="Calibri" w:hAnsi="Calibri" w:cs="Calibri"/>
                <w:b/>
              </w:rPr>
            </w:pPr>
            <w:r>
              <w:rPr>
                <w:rFonts w:ascii="Calibri" w:hAnsi="Calibri" w:cs="Calibri"/>
                <w:b/>
              </w:rPr>
              <w:t>Technical issues personally due to my own inexperience with the use of technology</w:t>
            </w:r>
          </w:p>
          <w:p w14:paraId="71F0EC80" w14:textId="77777777" w:rsidR="0085762D" w:rsidRPr="00887937" w:rsidRDefault="0085762D" w:rsidP="00FF6AA7">
            <w:pPr>
              <w:jc w:val="both"/>
              <w:rPr>
                <w:b/>
                <w:bCs/>
                <w:szCs w:val="24"/>
              </w:rPr>
            </w:pPr>
          </w:p>
          <w:p w14:paraId="42ADD546" w14:textId="77777777" w:rsidR="0085762D" w:rsidRPr="00887937" w:rsidRDefault="0085762D" w:rsidP="00FF6AA7">
            <w:pPr>
              <w:jc w:val="both"/>
              <w:rPr>
                <w:rFonts w:ascii="Calibri" w:hAnsi="Calibri" w:cs="Calibri"/>
                <w:b/>
              </w:rPr>
            </w:pPr>
          </w:p>
          <w:p w14:paraId="21DBB220" w14:textId="77777777" w:rsidR="0085762D" w:rsidRPr="00887937" w:rsidRDefault="0085762D" w:rsidP="00FF6AA7">
            <w:pPr>
              <w:jc w:val="both"/>
              <w:rPr>
                <w:rFonts w:ascii="Calibri" w:hAnsi="Calibri" w:cs="Calibri"/>
                <w:b/>
              </w:rPr>
            </w:pPr>
          </w:p>
        </w:tc>
      </w:tr>
      <w:tr w:rsidR="0085762D" w14:paraId="28FDEA2A" w14:textId="77777777" w:rsidTr="00FF6AA7">
        <w:trPr>
          <w:cantSplit/>
        </w:trPr>
        <w:tc>
          <w:tcPr>
            <w:tcW w:w="9823" w:type="dxa"/>
            <w:gridSpan w:val="4"/>
            <w:tcBorders>
              <w:top w:val="single" w:sz="2" w:space="0" w:color="auto"/>
            </w:tcBorders>
          </w:tcPr>
          <w:p w14:paraId="24504104" w14:textId="77777777" w:rsidR="0085762D" w:rsidRDefault="0085762D" w:rsidP="00FF6AA7">
            <w:pPr>
              <w:jc w:val="both"/>
              <w:rPr>
                <w:rFonts w:eastAsiaTheme="minorEastAsia"/>
                <w:b/>
                <w:bCs/>
              </w:rPr>
            </w:pPr>
            <w:r w:rsidRPr="269EDB9F">
              <w:rPr>
                <w:rFonts w:eastAsiaTheme="minorEastAsia"/>
                <w:b/>
                <w:bCs/>
              </w:rPr>
              <w:lastRenderedPageBreak/>
              <w:t>Professional Standards (where are these being met within the session)</w:t>
            </w:r>
          </w:p>
          <w:p w14:paraId="35DB0C52" w14:textId="77777777" w:rsidR="0085762D" w:rsidRDefault="0085762D" w:rsidP="00FF6AA7">
            <w:pPr>
              <w:jc w:val="both"/>
              <w:rPr>
                <w:b/>
                <w:bCs/>
                <w:szCs w:val="24"/>
              </w:rPr>
            </w:pPr>
          </w:p>
          <w:p w14:paraId="2F7485C6" w14:textId="77777777" w:rsidR="0085762D" w:rsidRDefault="0085762D" w:rsidP="00FF6AA7">
            <w:pPr>
              <w:jc w:val="both"/>
              <w:rPr>
                <w:b/>
                <w:bCs/>
                <w:szCs w:val="24"/>
              </w:rPr>
            </w:pPr>
            <w:r w:rsidRPr="003026A2">
              <w:rPr>
                <w:b/>
                <w:bCs/>
                <w:szCs w:val="24"/>
              </w:rPr>
              <w:t>V1 respect individual learners and diverse groups of learners</w:t>
            </w:r>
          </w:p>
          <w:p w14:paraId="243CCA8F" w14:textId="77777777" w:rsidR="0085762D" w:rsidRPr="003026A2" w:rsidRDefault="0085762D" w:rsidP="00FF6AA7">
            <w:pPr>
              <w:jc w:val="both"/>
              <w:rPr>
                <w:szCs w:val="24"/>
              </w:rPr>
            </w:pPr>
            <w:r w:rsidRPr="003026A2">
              <w:rPr>
                <w:szCs w:val="24"/>
              </w:rPr>
              <w:t>The lesson will be delivered in the classroom and online, allowing learners who have a range of commitments to access the lesson.</w:t>
            </w:r>
          </w:p>
          <w:p w14:paraId="4B338A51" w14:textId="77777777" w:rsidR="0085762D" w:rsidRDefault="0085762D" w:rsidP="00FF6AA7">
            <w:pPr>
              <w:jc w:val="both"/>
              <w:rPr>
                <w:b/>
                <w:bCs/>
                <w:szCs w:val="24"/>
              </w:rPr>
            </w:pPr>
            <w:r w:rsidRPr="003026A2">
              <w:rPr>
                <w:b/>
                <w:bCs/>
                <w:szCs w:val="24"/>
              </w:rPr>
              <w:t xml:space="preserve"> V2 promote engagement in learning and equity of opportunity for all to reach their potential </w:t>
            </w:r>
          </w:p>
          <w:p w14:paraId="134E3260" w14:textId="77777777" w:rsidR="0085762D" w:rsidRPr="003026A2" w:rsidRDefault="0085762D" w:rsidP="00FF6AA7">
            <w:pPr>
              <w:jc w:val="both"/>
              <w:rPr>
                <w:szCs w:val="24"/>
              </w:rPr>
            </w:pPr>
            <w:r w:rsidRPr="003026A2">
              <w:rPr>
                <w:szCs w:val="24"/>
              </w:rPr>
              <w:t>Learners will be asked open ended questions to encourage engagement.  The lecturer will invite learners to discuss the topics indicated within the slides</w:t>
            </w:r>
          </w:p>
          <w:p w14:paraId="39EF4466" w14:textId="77777777" w:rsidR="0085762D" w:rsidRDefault="0085762D" w:rsidP="00FF6AA7">
            <w:pPr>
              <w:jc w:val="both"/>
              <w:rPr>
                <w:b/>
                <w:bCs/>
                <w:szCs w:val="24"/>
              </w:rPr>
            </w:pPr>
            <w:r w:rsidRPr="003026A2">
              <w:rPr>
                <w:b/>
                <w:bCs/>
                <w:szCs w:val="24"/>
              </w:rPr>
              <w:t>V3 use scholarship, or research, or professional learning, or other evidence-informed approaches as a basis for effective practice</w:t>
            </w:r>
          </w:p>
          <w:p w14:paraId="2B1FC763" w14:textId="77777777" w:rsidR="0085762D" w:rsidRPr="00B57A32" w:rsidRDefault="0085762D" w:rsidP="00FF6AA7">
            <w:pPr>
              <w:jc w:val="both"/>
              <w:rPr>
                <w:szCs w:val="24"/>
              </w:rPr>
            </w:pPr>
            <w:r w:rsidRPr="00B57A32">
              <w:rPr>
                <w:szCs w:val="24"/>
              </w:rPr>
              <w:t>Bloom’s Taxonomy chart was used to help develop a framework for the lesson</w:t>
            </w:r>
          </w:p>
          <w:p w14:paraId="7D30DBA1" w14:textId="77777777" w:rsidR="0085762D" w:rsidRDefault="0085762D" w:rsidP="00FF6AA7">
            <w:pPr>
              <w:jc w:val="both"/>
              <w:rPr>
                <w:b/>
                <w:bCs/>
                <w:szCs w:val="24"/>
              </w:rPr>
            </w:pPr>
            <w:r w:rsidRPr="003026A2">
              <w:rPr>
                <w:b/>
                <w:bCs/>
                <w:szCs w:val="24"/>
              </w:rPr>
              <w:t xml:space="preserve"> V4 respond to the wider context in which higher education operates, </w:t>
            </w:r>
            <w:proofErr w:type="spellStart"/>
            <w:r w:rsidRPr="003026A2">
              <w:rPr>
                <w:b/>
                <w:bCs/>
                <w:szCs w:val="24"/>
              </w:rPr>
              <w:t>recognising</w:t>
            </w:r>
            <w:proofErr w:type="spellEnd"/>
            <w:r w:rsidRPr="003026A2">
              <w:rPr>
                <w:b/>
                <w:bCs/>
                <w:szCs w:val="24"/>
              </w:rPr>
              <w:t xml:space="preserve"> implications for practice </w:t>
            </w:r>
          </w:p>
          <w:p w14:paraId="5666B84E" w14:textId="77777777" w:rsidR="0085762D" w:rsidRPr="00B57A32" w:rsidRDefault="0085762D" w:rsidP="00FF6AA7">
            <w:pPr>
              <w:jc w:val="both"/>
              <w:rPr>
                <w:szCs w:val="24"/>
              </w:rPr>
            </w:pPr>
            <w:r w:rsidRPr="00B57A32">
              <w:rPr>
                <w:szCs w:val="24"/>
              </w:rPr>
              <w:t xml:space="preserve">Following </w:t>
            </w:r>
            <w:r>
              <w:rPr>
                <w:szCs w:val="24"/>
              </w:rPr>
              <w:t xml:space="preserve">and abiding by </w:t>
            </w:r>
            <w:r w:rsidRPr="00B57A32">
              <w:rPr>
                <w:szCs w:val="24"/>
              </w:rPr>
              <w:t>the legislation set out by UWTSD</w:t>
            </w:r>
          </w:p>
          <w:p w14:paraId="3DB97C40" w14:textId="77777777" w:rsidR="0085762D" w:rsidRDefault="0085762D" w:rsidP="00FF6AA7">
            <w:pPr>
              <w:jc w:val="both"/>
              <w:rPr>
                <w:b/>
                <w:bCs/>
                <w:szCs w:val="24"/>
              </w:rPr>
            </w:pPr>
            <w:r w:rsidRPr="003026A2">
              <w:rPr>
                <w:b/>
                <w:bCs/>
                <w:szCs w:val="24"/>
              </w:rPr>
              <w:t>V5 collaborate with others to enhance practice</w:t>
            </w:r>
          </w:p>
          <w:p w14:paraId="0FE07D04" w14:textId="77777777" w:rsidR="0085762D" w:rsidRDefault="0085762D" w:rsidP="00FF6AA7">
            <w:pPr>
              <w:jc w:val="both"/>
              <w:rPr>
                <w:szCs w:val="24"/>
              </w:rPr>
            </w:pPr>
            <w:r w:rsidRPr="00B57A32">
              <w:rPr>
                <w:szCs w:val="24"/>
              </w:rPr>
              <w:t>This lesson has been planned through collaboration with the module tutor – Heike Griffiths</w:t>
            </w:r>
          </w:p>
          <w:p w14:paraId="3228CD28" w14:textId="77777777" w:rsidR="0085762D" w:rsidRDefault="0085762D" w:rsidP="00FF6AA7">
            <w:pPr>
              <w:rPr>
                <w:b/>
                <w:bCs/>
              </w:rPr>
            </w:pPr>
            <w:r w:rsidRPr="002C53AC">
              <w:rPr>
                <w:b/>
                <w:bCs/>
              </w:rPr>
              <w:t xml:space="preserve">A4 Develop effective learning environments and approaches to student support and guidance </w:t>
            </w:r>
          </w:p>
          <w:p w14:paraId="6253550A" w14:textId="77777777" w:rsidR="0085762D" w:rsidRPr="002C53AC" w:rsidRDefault="0085762D" w:rsidP="00FF6AA7">
            <w:r w:rsidRPr="002C53AC">
              <w:t xml:space="preserve">Through participating in an </w:t>
            </w:r>
            <w:proofErr w:type="gramStart"/>
            <w:r w:rsidRPr="002C53AC">
              <w:t>activity</w:t>
            </w:r>
            <w:proofErr w:type="gramEnd"/>
            <w:r w:rsidRPr="002C53AC">
              <w:t xml:space="preserve"> I hope that it will help the students to have a break from listening</w:t>
            </w:r>
          </w:p>
          <w:p w14:paraId="31F254D9" w14:textId="77777777" w:rsidR="0085762D" w:rsidRDefault="0085762D" w:rsidP="00FF6AA7">
            <w:pPr>
              <w:rPr>
                <w:b/>
                <w:bCs/>
              </w:rPr>
            </w:pPr>
            <w:r w:rsidRPr="0040082F">
              <w:rPr>
                <w:b/>
                <w:bCs/>
              </w:rPr>
              <w:t>A5 Engage in continuing professional development in subjects/disciplines and their pedagogy, incorporating research, scholarship and the evaluation of professional practices</w:t>
            </w:r>
          </w:p>
          <w:p w14:paraId="38ADD81B" w14:textId="77777777" w:rsidR="0085762D" w:rsidRPr="0040082F" w:rsidRDefault="0085762D" w:rsidP="00FF6AA7">
            <w:r w:rsidRPr="0040082F">
              <w:t>Endeavor to improve on my practice with regards to technology and use of platforms such as Teams</w:t>
            </w:r>
            <w:r>
              <w:t xml:space="preserve"> and the use of </w:t>
            </w:r>
            <w:proofErr w:type="spellStart"/>
            <w:r>
              <w:t>Powerpoint</w:t>
            </w:r>
            <w:proofErr w:type="spellEnd"/>
            <w:r>
              <w:t>.</w:t>
            </w:r>
          </w:p>
          <w:p w14:paraId="00486465" w14:textId="77777777" w:rsidR="0085762D" w:rsidRPr="00B57A32" w:rsidRDefault="0085762D" w:rsidP="00FF6AA7">
            <w:pPr>
              <w:jc w:val="both"/>
              <w:rPr>
                <w:szCs w:val="24"/>
              </w:rPr>
            </w:pPr>
          </w:p>
          <w:p w14:paraId="74402F56" w14:textId="77777777" w:rsidR="0085762D" w:rsidRDefault="0085762D" w:rsidP="00FF6AA7">
            <w:pPr>
              <w:jc w:val="both"/>
              <w:rPr>
                <w:b/>
                <w:bCs/>
                <w:szCs w:val="24"/>
              </w:rPr>
            </w:pPr>
          </w:p>
          <w:p w14:paraId="5D64DC5F" w14:textId="77777777" w:rsidR="0085762D" w:rsidRDefault="0085762D" w:rsidP="00FF6AA7">
            <w:pPr>
              <w:jc w:val="both"/>
              <w:rPr>
                <w:b/>
                <w:bCs/>
                <w:szCs w:val="24"/>
              </w:rPr>
            </w:pPr>
          </w:p>
          <w:p w14:paraId="0167008E" w14:textId="77777777" w:rsidR="0085762D" w:rsidRDefault="0085762D" w:rsidP="00FF6AA7">
            <w:pPr>
              <w:jc w:val="both"/>
              <w:rPr>
                <w:b/>
                <w:bCs/>
                <w:szCs w:val="24"/>
              </w:rPr>
            </w:pPr>
          </w:p>
          <w:p w14:paraId="678D0B78" w14:textId="77777777" w:rsidR="0085762D" w:rsidRDefault="0085762D" w:rsidP="00FF6AA7">
            <w:pPr>
              <w:jc w:val="both"/>
              <w:rPr>
                <w:b/>
                <w:bCs/>
                <w:szCs w:val="24"/>
              </w:rPr>
            </w:pPr>
          </w:p>
        </w:tc>
      </w:tr>
    </w:tbl>
    <w:p w14:paraId="300D1DF5" w14:textId="77777777" w:rsidR="0085762D" w:rsidRDefault="0085762D" w:rsidP="0085762D"/>
    <w:p w14:paraId="02430B89" w14:textId="77777777" w:rsidR="0085762D" w:rsidRDefault="0085762D" w:rsidP="0085762D"/>
    <w:p w14:paraId="611E3DD7" w14:textId="77777777" w:rsidR="0085762D" w:rsidRDefault="0085762D" w:rsidP="0085762D"/>
    <w:p w14:paraId="60374E5A" w14:textId="77777777" w:rsidR="0085762D" w:rsidRDefault="0085762D" w:rsidP="0085762D"/>
    <w:p w14:paraId="44C5BD18" w14:textId="77777777" w:rsidR="0085762D" w:rsidRDefault="0085762D" w:rsidP="0085762D"/>
    <w:p w14:paraId="70F418DC" w14:textId="77777777" w:rsidR="0085762D" w:rsidRDefault="0085762D" w:rsidP="0085762D"/>
    <w:p w14:paraId="64F10A98" w14:textId="77777777" w:rsidR="0085762D" w:rsidRPr="00887937" w:rsidRDefault="0085762D" w:rsidP="0085762D">
      <w:pPr>
        <w:rPr>
          <w:rFonts w:ascii="Calibri" w:hAnsi="Calibri" w:cs="Calibri"/>
          <w:b/>
          <w:szCs w:val="24"/>
          <w:u w:val="single"/>
        </w:rPr>
      </w:pPr>
      <w:r w:rsidRPr="00887937">
        <w:rPr>
          <w:rFonts w:ascii="Calibri" w:hAnsi="Calibri" w:cs="Calibri"/>
          <w:b/>
          <w:szCs w:val="24"/>
          <w:u w:val="single"/>
        </w:rPr>
        <w:t>Lesson Detail:</w:t>
      </w:r>
    </w:p>
    <w:p w14:paraId="0E3067DA" w14:textId="77777777" w:rsidR="0085762D" w:rsidRDefault="0085762D" w:rsidP="0085762D"/>
    <w:tbl>
      <w:tblPr>
        <w:tblW w:w="102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2444"/>
        <w:gridCol w:w="4140"/>
        <w:gridCol w:w="1571"/>
      </w:tblGrid>
      <w:tr w:rsidR="0085762D" w:rsidRPr="00887937" w14:paraId="328E7F4F" w14:textId="77777777" w:rsidTr="00FF6AA7">
        <w:trPr>
          <w:trHeight w:val="439"/>
        </w:trPr>
        <w:tc>
          <w:tcPr>
            <w:tcW w:w="2127" w:type="dxa"/>
          </w:tcPr>
          <w:p w14:paraId="720CC89F" w14:textId="77777777" w:rsidR="0085762D" w:rsidRPr="00887937" w:rsidRDefault="0085762D" w:rsidP="00FF6AA7">
            <w:pPr>
              <w:jc w:val="center"/>
              <w:rPr>
                <w:rFonts w:ascii="Calibri" w:hAnsi="Calibri" w:cs="Calibri"/>
                <w:b/>
              </w:rPr>
            </w:pPr>
          </w:p>
          <w:p w14:paraId="6F795EF7" w14:textId="77777777" w:rsidR="0085762D" w:rsidRPr="00887937" w:rsidRDefault="0085762D" w:rsidP="00FF6AA7">
            <w:pPr>
              <w:jc w:val="center"/>
              <w:rPr>
                <w:rFonts w:ascii="Calibri" w:hAnsi="Calibri" w:cs="Calibri"/>
                <w:b/>
              </w:rPr>
            </w:pPr>
            <w:r w:rsidRPr="00887937">
              <w:rPr>
                <w:rFonts w:ascii="Calibri" w:hAnsi="Calibri" w:cs="Calibri"/>
                <w:b/>
              </w:rPr>
              <w:t xml:space="preserve">Stage </w:t>
            </w:r>
          </w:p>
        </w:tc>
        <w:tc>
          <w:tcPr>
            <w:tcW w:w="2444" w:type="dxa"/>
          </w:tcPr>
          <w:p w14:paraId="1E3D1674" w14:textId="77777777" w:rsidR="0085762D" w:rsidRPr="00887937" w:rsidRDefault="0085762D" w:rsidP="00FF6AA7">
            <w:pPr>
              <w:jc w:val="center"/>
              <w:rPr>
                <w:rFonts w:ascii="Calibri" w:hAnsi="Calibri" w:cs="Calibri"/>
                <w:b/>
              </w:rPr>
            </w:pPr>
          </w:p>
          <w:p w14:paraId="28932933" w14:textId="77777777" w:rsidR="0085762D" w:rsidRPr="00887937" w:rsidRDefault="0085762D" w:rsidP="00FF6AA7">
            <w:pPr>
              <w:jc w:val="center"/>
              <w:rPr>
                <w:rFonts w:ascii="Calibri" w:hAnsi="Calibri" w:cs="Calibri"/>
                <w:b/>
              </w:rPr>
            </w:pPr>
            <w:r w:rsidRPr="00887937">
              <w:rPr>
                <w:rFonts w:ascii="Calibri" w:hAnsi="Calibri" w:cs="Calibri"/>
                <w:b/>
              </w:rPr>
              <w:t>Focus</w:t>
            </w:r>
          </w:p>
        </w:tc>
        <w:tc>
          <w:tcPr>
            <w:tcW w:w="4140" w:type="dxa"/>
          </w:tcPr>
          <w:p w14:paraId="30A040D3" w14:textId="77777777" w:rsidR="0085762D" w:rsidRPr="00887937" w:rsidRDefault="0085762D" w:rsidP="00FF6AA7">
            <w:pPr>
              <w:jc w:val="center"/>
              <w:rPr>
                <w:rFonts w:ascii="Calibri" w:hAnsi="Calibri" w:cs="Calibri"/>
                <w:b/>
              </w:rPr>
            </w:pPr>
          </w:p>
          <w:p w14:paraId="0EE3BA71" w14:textId="77777777" w:rsidR="0085762D" w:rsidRPr="00887937" w:rsidRDefault="0085762D" w:rsidP="00FF6AA7">
            <w:pPr>
              <w:jc w:val="center"/>
              <w:rPr>
                <w:rFonts w:ascii="Calibri" w:hAnsi="Calibri" w:cs="Calibri"/>
                <w:b/>
              </w:rPr>
            </w:pPr>
            <w:r w:rsidRPr="00887937">
              <w:rPr>
                <w:rFonts w:ascii="Calibri" w:hAnsi="Calibri" w:cs="Calibri"/>
                <w:b/>
              </w:rPr>
              <w:t xml:space="preserve">Strategy </w:t>
            </w:r>
          </w:p>
        </w:tc>
        <w:tc>
          <w:tcPr>
            <w:tcW w:w="1571" w:type="dxa"/>
          </w:tcPr>
          <w:p w14:paraId="51744815" w14:textId="77777777" w:rsidR="0085762D" w:rsidRPr="00887937" w:rsidRDefault="0085762D" w:rsidP="00FF6AA7">
            <w:pPr>
              <w:jc w:val="center"/>
              <w:rPr>
                <w:rFonts w:ascii="Calibri" w:hAnsi="Calibri" w:cs="Calibri"/>
                <w:b/>
              </w:rPr>
            </w:pPr>
          </w:p>
          <w:p w14:paraId="74FE2EF5" w14:textId="77777777" w:rsidR="0085762D" w:rsidRPr="00887937" w:rsidRDefault="0085762D" w:rsidP="00FF6AA7">
            <w:pPr>
              <w:jc w:val="center"/>
              <w:rPr>
                <w:rFonts w:ascii="Calibri" w:hAnsi="Calibri" w:cs="Calibri"/>
                <w:b/>
              </w:rPr>
            </w:pPr>
            <w:r w:rsidRPr="00887937">
              <w:rPr>
                <w:rFonts w:ascii="Calibri" w:hAnsi="Calibri" w:cs="Calibri"/>
                <w:b/>
              </w:rPr>
              <w:t xml:space="preserve">Time </w:t>
            </w:r>
          </w:p>
          <w:p w14:paraId="565C6B55" w14:textId="77777777" w:rsidR="0085762D" w:rsidRPr="00887937" w:rsidRDefault="0085762D" w:rsidP="00FF6AA7">
            <w:pPr>
              <w:jc w:val="center"/>
              <w:rPr>
                <w:rFonts w:ascii="Calibri" w:hAnsi="Calibri" w:cs="Calibri"/>
                <w:b/>
              </w:rPr>
            </w:pPr>
          </w:p>
        </w:tc>
      </w:tr>
      <w:tr w:rsidR="0085762D" w:rsidRPr="00887937" w14:paraId="41B35178" w14:textId="77777777" w:rsidTr="00FF6AA7">
        <w:trPr>
          <w:trHeight w:val="9317"/>
        </w:trPr>
        <w:tc>
          <w:tcPr>
            <w:tcW w:w="2127" w:type="dxa"/>
            <w:tcBorders>
              <w:top w:val="single" w:sz="4" w:space="0" w:color="auto"/>
              <w:left w:val="single" w:sz="4" w:space="0" w:color="auto"/>
              <w:bottom w:val="single" w:sz="4" w:space="0" w:color="auto"/>
              <w:right w:val="single" w:sz="4" w:space="0" w:color="auto"/>
            </w:tcBorders>
          </w:tcPr>
          <w:p w14:paraId="1FB6D4F7" w14:textId="77777777" w:rsidR="0085762D" w:rsidRPr="00887937" w:rsidRDefault="0085762D" w:rsidP="00FF6AA7">
            <w:pPr>
              <w:jc w:val="both"/>
              <w:rPr>
                <w:rFonts w:ascii="Calibri" w:hAnsi="Calibri" w:cs="Calibri"/>
                <w:b/>
              </w:rPr>
            </w:pPr>
            <w:r w:rsidRPr="00887937">
              <w:rPr>
                <w:rFonts w:ascii="Calibri" w:hAnsi="Calibri" w:cs="Calibri"/>
                <w:b/>
              </w:rPr>
              <w:t>Introduction</w:t>
            </w:r>
          </w:p>
          <w:p w14:paraId="4414C459" w14:textId="77777777" w:rsidR="0085762D" w:rsidRPr="00887937" w:rsidRDefault="0085762D" w:rsidP="00FF6AA7">
            <w:pPr>
              <w:jc w:val="both"/>
              <w:rPr>
                <w:rFonts w:ascii="Calibri" w:hAnsi="Calibri" w:cs="Calibri"/>
                <w:b/>
              </w:rPr>
            </w:pPr>
          </w:p>
          <w:p w14:paraId="6BBD6225" w14:textId="77777777" w:rsidR="0085762D" w:rsidRPr="00887937" w:rsidRDefault="0085762D" w:rsidP="00FF6AA7">
            <w:pPr>
              <w:jc w:val="both"/>
              <w:rPr>
                <w:rFonts w:ascii="Calibri" w:hAnsi="Calibri" w:cs="Calibri"/>
                <w:b/>
              </w:rPr>
            </w:pPr>
          </w:p>
          <w:p w14:paraId="5B6B2126" w14:textId="77777777" w:rsidR="0085762D" w:rsidRPr="00887937" w:rsidRDefault="0085762D" w:rsidP="00FF6AA7">
            <w:pPr>
              <w:jc w:val="both"/>
              <w:rPr>
                <w:rFonts w:ascii="Calibri" w:hAnsi="Calibri" w:cs="Calibri"/>
                <w:b/>
              </w:rPr>
            </w:pPr>
          </w:p>
          <w:p w14:paraId="390223BE" w14:textId="77777777" w:rsidR="0085762D" w:rsidRPr="00887937" w:rsidRDefault="0085762D" w:rsidP="00FF6AA7">
            <w:pPr>
              <w:jc w:val="both"/>
              <w:rPr>
                <w:rFonts w:ascii="Calibri" w:hAnsi="Calibri" w:cs="Calibri"/>
                <w:b/>
              </w:rPr>
            </w:pPr>
          </w:p>
          <w:p w14:paraId="2221FF00" w14:textId="77777777" w:rsidR="0085762D" w:rsidRPr="00887937" w:rsidRDefault="0085762D" w:rsidP="00FF6AA7">
            <w:pPr>
              <w:jc w:val="both"/>
              <w:rPr>
                <w:rFonts w:ascii="Calibri" w:hAnsi="Calibri" w:cs="Calibri"/>
                <w:b/>
              </w:rPr>
            </w:pPr>
            <w:r w:rsidRPr="00887937">
              <w:rPr>
                <w:rFonts w:ascii="Calibri" w:hAnsi="Calibri" w:cs="Calibri"/>
                <w:b/>
              </w:rPr>
              <w:t xml:space="preserve">Development </w:t>
            </w:r>
          </w:p>
          <w:p w14:paraId="0D4067B6" w14:textId="77777777" w:rsidR="0085762D" w:rsidRPr="00887937" w:rsidRDefault="0085762D" w:rsidP="00FF6AA7">
            <w:pPr>
              <w:jc w:val="both"/>
              <w:rPr>
                <w:rFonts w:ascii="Calibri" w:hAnsi="Calibri" w:cs="Calibri"/>
                <w:b/>
              </w:rPr>
            </w:pPr>
          </w:p>
          <w:p w14:paraId="7AD77A3E" w14:textId="77777777" w:rsidR="0085762D" w:rsidRPr="00887937" w:rsidRDefault="0085762D" w:rsidP="00FF6AA7">
            <w:pPr>
              <w:jc w:val="both"/>
              <w:rPr>
                <w:rFonts w:ascii="Calibri" w:hAnsi="Calibri" w:cs="Calibri"/>
                <w:b/>
              </w:rPr>
            </w:pPr>
          </w:p>
          <w:p w14:paraId="3779A784" w14:textId="77777777" w:rsidR="0085762D" w:rsidRPr="00887937" w:rsidRDefault="0085762D" w:rsidP="00FF6AA7">
            <w:pPr>
              <w:jc w:val="both"/>
              <w:rPr>
                <w:rFonts w:ascii="Calibri" w:hAnsi="Calibri" w:cs="Calibri"/>
                <w:b/>
              </w:rPr>
            </w:pPr>
          </w:p>
          <w:p w14:paraId="511C4AB2" w14:textId="77777777" w:rsidR="0085762D" w:rsidRPr="00887937" w:rsidRDefault="0085762D" w:rsidP="00FF6AA7">
            <w:pPr>
              <w:jc w:val="both"/>
              <w:rPr>
                <w:rFonts w:ascii="Calibri" w:hAnsi="Calibri" w:cs="Calibri"/>
                <w:b/>
              </w:rPr>
            </w:pPr>
          </w:p>
          <w:p w14:paraId="456A5D0A" w14:textId="77777777" w:rsidR="0085762D" w:rsidRPr="00887937" w:rsidRDefault="0085762D" w:rsidP="00FF6AA7">
            <w:pPr>
              <w:jc w:val="both"/>
              <w:rPr>
                <w:rFonts w:ascii="Calibri" w:hAnsi="Calibri" w:cs="Calibri"/>
                <w:b/>
              </w:rPr>
            </w:pPr>
          </w:p>
          <w:p w14:paraId="1C802253" w14:textId="77777777" w:rsidR="0085762D" w:rsidRPr="00887937" w:rsidRDefault="0085762D" w:rsidP="00FF6AA7">
            <w:pPr>
              <w:jc w:val="both"/>
              <w:rPr>
                <w:rFonts w:ascii="Calibri" w:hAnsi="Calibri" w:cs="Calibri"/>
                <w:b/>
              </w:rPr>
            </w:pPr>
          </w:p>
          <w:p w14:paraId="7AB18DE2" w14:textId="77777777" w:rsidR="0085762D" w:rsidRPr="00887937" w:rsidRDefault="0085762D" w:rsidP="00FF6AA7">
            <w:pPr>
              <w:jc w:val="both"/>
              <w:rPr>
                <w:rFonts w:ascii="Calibri" w:hAnsi="Calibri" w:cs="Calibri"/>
                <w:b/>
              </w:rPr>
            </w:pPr>
          </w:p>
          <w:p w14:paraId="089D1F1A" w14:textId="77777777" w:rsidR="0085762D" w:rsidRPr="00887937" w:rsidRDefault="0085762D" w:rsidP="00FF6AA7">
            <w:pPr>
              <w:jc w:val="both"/>
              <w:rPr>
                <w:rFonts w:ascii="Calibri" w:hAnsi="Calibri" w:cs="Calibri"/>
                <w:b/>
              </w:rPr>
            </w:pPr>
          </w:p>
          <w:p w14:paraId="4930539E" w14:textId="77777777" w:rsidR="0085762D" w:rsidRPr="00887937" w:rsidRDefault="0085762D" w:rsidP="00FF6AA7">
            <w:pPr>
              <w:jc w:val="both"/>
              <w:rPr>
                <w:rFonts w:ascii="Calibri" w:hAnsi="Calibri" w:cs="Calibri"/>
                <w:b/>
              </w:rPr>
            </w:pPr>
          </w:p>
          <w:p w14:paraId="277A08D5" w14:textId="77777777" w:rsidR="0085762D" w:rsidRPr="00887937" w:rsidRDefault="0085762D" w:rsidP="00FF6AA7">
            <w:pPr>
              <w:jc w:val="both"/>
              <w:rPr>
                <w:rFonts w:ascii="Calibri" w:hAnsi="Calibri" w:cs="Calibri"/>
                <w:b/>
              </w:rPr>
            </w:pPr>
          </w:p>
          <w:p w14:paraId="0FB1AE45" w14:textId="77777777" w:rsidR="0085762D" w:rsidRPr="00887937" w:rsidRDefault="0085762D" w:rsidP="00FF6AA7">
            <w:pPr>
              <w:rPr>
                <w:rFonts w:ascii="Calibri" w:hAnsi="Calibri" w:cs="Calibri"/>
                <w:b/>
              </w:rPr>
            </w:pPr>
            <w:r w:rsidRPr="00887937">
              <w:rPr>
                <w:rFonts w:ascii="Calibri" w:hAnsi="Calibri" w:cs="Calibri"/>
                <w:b/>
              </w:rPr>
              <w:t>Plenary/conclusion</w:t>
            </w:r>
          </w:p>
          <w:p w14:paraId="2E774D35" w14:textId="77777777" w:rsidR="0085762D" w:rsidRPr="00887937" w:rsidRDefault="0085762D" w:rsidP="00FF6AA7">
            <w:pPr>
              <w:jc w:val="both"/>
              <w:rPr>
                <w:rFonts w:ascii="Calibri" w:hAnsi="Calibri" w:cs="Calibri"/>
                <w:b/>
                <w:sz w:val="30"/>
              </w:rPr>
            </w:pPr>
          </w:p>
          <w:p w14:paraId="31D9B050" w14:textId="77777777" w:rsidR="0085762D" w:rsidRPr="00887937" w:rsidRDefault="0085762D" w:rsidP="00FF6AA7">
            <w:pPr>
              <w:jc w:val="both"/>
              <w:rPr>
                <w:rFonts w:ascii="Calibri" w:hAnsi="Calibri" w:cs="Calibri"/>
                <w:b/>
                <w:sz w:val="30"/>
              </w:rPr>
            </w:pPr>
          </w:p>
          <w:p w14:paraId="4CE00895" w14:textId="77777777" w:rsidR="0085762D" w:rsidRPr="00887937" w:rsidRDefault="0085762D" w:rsidP="00FF6AA7">
            <w:pPr>
              <w:jc w:val="both"/>
              <w:rPr>
                <w:rFonts w:ascii="Calibri" w:hAnsi="Calibri" w:cs="Calibri"/>
                <w:b/>
                <w:sz w:val="30"/>
              </w:rPr>
            </w:pPr>
          </w:p>
        </w:tc>
        <w:tc>
          <w:tcPr>
            <w:tcW w:w="2444" w:type="dxa"/>
            <w:tcBorders>
              <w:top w:val="single" w:sz="4" w:space="0" w:color="auto"/>
              <w:left w:val="single" w:sz="4" w:space="0" w:color="auto"/>
              <w:bottom w:val="single" w:sz="4" w:space="0" w:color="auto"/>
              <w:right w:val="single" w:sz="4" w:space="0" w:color="auto"/>
            </w:tcBorders>
          </w:tcPr>
          <w:p w14:paraId="49B61A8A" w14:textId="77777777" w:rsidR="0085762D" w:rsidRDefault="0085762D" w:rsidP="00FF6AA7">
            <w:pPr>
              <w:jc w:val="both"/>
              <w:rPr>
                <w:rFonts w:ascii="Calibri" w:hAnsi="Calibri" w:cs="Calibri"/>
                <w:b/>
                <w:sz w:val="30"/>
              </w:rPr>
            </w:pPr>
            <w:r>
              <w:rPr>
                <w:rFonts w:ascii="Calibri" w:hAnsi="Calibri" w:cs="Calibri"/>
                <w:b/>
                <w:sz w:val="30"/>
              </w:rPr>
              <w:t>What is the requirement of Section 6?</w:t>
            </w:r>
          </w:p>
          <w:p w14:paraId="0C7C85D1" w14:textId="77777777" w:rsidR="0085762D" w:rsidRDefault="0085762D" w:rsidP="00FF6AA7">
            <w:pPr>
              <w:jc w:val="both"/>
              <w:rPr>
                <w:rFonts w:ascii="Calibri" w:hAnsi="Calibri" w:cs="Calibri"/>
                <w:b/>
                <w:sz w:val="30"/>
              </w:rPr>
            </w:pPr>
          </w:p>
          <w:p w14:paraId="7AC7791C" w14:textId="77777777" w:rsidR="002B1154" w:rsidRDefault="002B1154" w:rsidP="00FF6AA7">
            <w:pPr>
              <w:jc w:val="both"/>
              <w:rPr>
                <w:rFonts w:ascii="Calibri" w:hAnsi="Calibri" w:cs="Calibri"/>
                <w:b/>
                <w:sz w:val="30"/>
              </w:rPr>
            </w:pPr>
          </w:p>
          <w:p w14:paraId="79FE5CE3" w14:textId="44CCE284" w:rsidR="0085762D" w:rsidRDefault="0085762D" w:rsidP="00FF6AA7">
            <w:pPr>
              <w:jc w:val="both"/>
              <w:rPr>
                <w:rFonts w:ascii="Calibri" w:hAnsi="Calibri" w:cs="Calibri"/>
                <w:b/>
                <w:sz w:val="30"/>
              </w:rPr>
            </w:pPr>
            <w:r>
              <w:rPr>
                <w:rFonts w:ascii="Calibri" w:hAnsi="Calibri" w:cs="Calibri"/>
                <w:b/>
                <w:sz w:val="30"/>
              </w:rPr>
              <w:t>What is a Reflective module?</w:t>
            </w:r>
          </w:p>
          <w:p w14:paraId="2D63B736" w14:textId="6DC129AC" w:rsidR="0085762D" w:rsidRDefault="0085762D" w:rsidP="00FF6AA7">
            <w:pPr>
              <w:jc w:val="both"/>
              <w:rPr>
                <w:rFonts w:ascii="Calibri" w:hAnsi="Calibri" w:cs="Calibri"/>
                <w:b/>
                <w:sz w:val="30"/>
              </w:rPr>
            </w:pPr>
            <w:r>
              <w:rPr>
                <w:rFonts w:ascii="Calibri" w:hAnsi="Calibri" w:cs="Calibri"/>
                <w:b/>
                <w:sz w:val="30"/>
              </w:rPr>
              <w:t>Discuss how students will reflect.  Discuss their thinking, feelings and how they will put them into words.</w:t>
            </w:r>
          </w:p>
          <w:p w14:paraId="657856CD" w14:textId="77777777" w:rsidR="0085762D" w:rsidRDefault="0085762D" w:rsidP="00FF6AA7">
            <w:pPr>
              <w:jc w:val="both"/>
              <w:rPr>
                <w:rFonts w:ascii="Calibri" w:hAnsi="Calibri" w:cs="Calibri"/>
                <w:b/>
                <w:sz w:val="30"/>
              </w:rPr>
            </w:pPr>
            <w:r>
              <w:rPr>
                <w:rFonts w:ascii="Calibri" w:hAnsi="Calibri" w:cs="Calibri"/>
                <w:b/>
                <w:sz w:val="30"/>
              </w:rPr>
              <w:t>How to write a reflective account</w:t>
            </w:r>
          </w:p>
          <w:p w14:paraId="54A6DB8D" w14:textId="77777777" w:rsidR="0085762D" w:rsidRDefault="0085762D" w:rsidP="00FF6AA7">
            <w:pPr>
              <w:jc w:val="both"/>
              <w:rPr>
                <w:rFonts w:ascii="Calibri" w:hAnsi="Calibri" w:cs="Calibri"/>
                <w:b/>
                <w:sz w:val="30"/>
              </w:rPr>
            </w:pPr>
          </w:p>
          <w:p w14:paraId="20418B56" w14:textId="77777777" w:rsidR="0085762D" w:rsidRDefault="0085762D" w:rsidP="00FF6AA7">
            <w:pPr>
              <w:jc w:val="both"/>
              <w:rPr>
                <w:rFonts w:ascii="Calibri" w:hAnsi="Calibri" w:cs="Calibri"/>
                <w:b/>
                <w:sz w:val="30"/>
              </w:rPr>
            </w:pPr>
          </w:p>
          <w:p w14:paraId="0D8B374A" w14:textId="77777777" w:rsidR="0085762D" w:rsidRPr="00887937" w:rsidRDefault="0085762D" w:rsidP="00FF6AA7">
            <w:pPr>
              <w:jc w:val="both"/>
              <w:rPr>
                <w:rFonts w:ascii="Calibri" w:hAnsi="Calibri" w:cs="Calibri"/>
                <w:b/>
                <w:sz w:val="30"/>
              </w:rPr>
            </w:pPr>
          </w:p>
        </w:tc>
        <w:tc>
          <w:tcPr>
            <w:tcW w:w="4140" w:type="dxa"/>
            <w:tcBorders>
              <w:top w:val="single" w:sz="4" w:space="0" w:color="auto"/>
              <w:left w:val="single" w:sz="4" w:space="0" w:color="auto"/>
              <w:bottom w:val="single" w:sz="4" w:space="0" w:color="auto"/>
              <w:right w:val="single" w:sz="4" w:space="0" w:color="auto"/>
            </w:tcBorders>
          </w:tcPr>
          <w:p w14:paraId="1C3C1BFE" w14:textId="26689BCE" w:rsidR="002B1154" w:rsidRDefault="0085762D" w:rsidP="00FF6AA7">
            <w:pPr>
              <w:jc w:val="both"/>
              <w:rPr>
                <w:rFonts w:ascii="Calibri" w:hAnsi="Calibri" w:cs="Calibri"/>
                <w:b/>
                <w:sz w:val="30"/>
              </w:rPr>
            </w:pPr>
            <w:r>
              <w:rPr>
                <w:rFonts w:ascii="Calibri" w:hAnsi="Calibri" w:cs="Calibri"/>
                <w:b/>
                <w:sz w:val="30"/>
              </w:rPr>
              <w:t>Explain the reasons for reflection, remind the students that they need to reflect on the whole module and not just one part of it.</w:t>
            </w:r>
          </w:p>
          <w:p w14:paraId="1116F73B" w14:textId="490A9991" w:rsidR="0085762D" w:rsidRDefault="0085762D" w:rsidP="00FF6AA7">
            <w:pPr>
              <w:jc w:val="both"/>
              <w:rPr>
                <w:rFonts w:ascii="Calibri" w:hAnsi="Calibri" w:cs="Calibri"/>
                <w:b/>
                <w:sz w:val="30"/>
              </w:rPr>
            </w:pPr>
            <w:r>
              <w:rPr>
                <w:rFonts w:ascii="Calibri" w:hAnsi="Calibri" w:cs="Calibri"/>
                <w:b/>
                <w:sz w:val="30"/>
              </w:rPr>
              <w:t>Introduce students to reflective models (Gibbs and Schon) and why they are useful.</w:t>
            </w:r>
          </w:p>
          <w:p w14:paraId="117B5B0E" w14:textId="36B235A7" w:rsidR="0085762D" w:rsidRDefault="0085762D" w:rsidP="00FF6AA7">
            <w:pPr>
              <w:jc w:val="both"/>
              <w:rPr>
                <w:rFonts w:ascii="Calibri" w:hAnsi="Calibri" w:cs="Calibri"/>
                <w:b/>
                <w:sz w:val="30"/>
              </w:rPr>
            </w:pPr>
            <w:r>
              <w:rPr>
                <w:rFonts w:ascii="Calibri" w:hAnsi="Calibri" w:cs="Calibri"/>
                <w:b/>
                <w:sz w:val="30"/>
              </w:rPr>
              <w:t>Discuss experiences which have affected students.  Why did the experience affect them? What did they learn from the experiences? How will they do things differently</w:t>
            </w:r>
          </w:p>
          <w:p w14:paraId="6CF63F6F" w14:textId="77777777" w:rsidR="002B1154" w:rsidRDefault="002B1154" w:rsidP="00FF6AA7">
            <w:pPr>
              <w:jc w:val="both"/>
              <w:rPr>
                <w:rFonts w:ascii="Calibri" w:hAnsi="Calibri" w:cs="Calibri"/>
                <w:b/>
                <w:sz w:val="30"/>
              </w:rPr>
            </w:pPr>
          </w:p>
          <w:p w14:paraId="4460D292" w14:textId="77777777" w:rsidR="0085762D" w:rsidRDefault="0085762D" w:rsidP="00FF6AA7">
            <w:pPr>
              <w:jc w:val="both"/>
              <w:rPr>
                <w:rFonts w:ascii="Calibri" w:hAnsi="Calibri" w:cs="Calibri"/>
                <w:b/>
                <w:sz w:val="30"/>
              </w:rPr>
            </w:pPr>
            <w:r>
              <w:rPr>
                <w:rFonts w:ascii="Calibri" w:hAnsi="Calibri" w:cs="Calibri"/>
                <w:b/>
                <w:sz w:val="30"/>
              </w:rPr>
              <w:t>Using descriptive language</w:t>
            </w:r>
          </w:p>
          <w:p w14:paraId="517B0481" w14:textId="77777777" w:rsidR="0085762D" w:rsidRDefault="0085762D" w:rsidP="00FF6AA7">
            <w:pPr>
              <w:jc w:val="both"/>
              <w:rPr>
                <w:rFonts w:ascii="Calibri" w:hAnsi="Calibri" w:cs="Calibri"/>
                <w:b/>
                <w:sz w:val="30"/>
              </w:rPr>
            </w:pPr>
            <w:r>
              <w:rPr>
                <w:rFonts w:ascii="Calibri" w:hAnsi="Calibri" w:cs="Calibri"/>
                <w:b/>
                <w:sz w:val="30"/>
              </w:rPr>
              <w:t>Writing in the first person</w:t>
            </w:r>
          </w:p>
          <w:p w14:paraId="77689E0E" w14:textId="77777777" w:rsidR="0085762D" w:rsidRDefault="0085762D" w:rsidP="00FF6AA7">
            <w:pPr>
              <w:jc w:val="both"/>
              <w:rPr>
                <w:rFonts w:ascii="Calibri" w:hAnsi="Calibri" w:cs="Calibri"/>
                <w:b/>
                <w:sz w:val="30"/>
              </w:rPr>
            </w:pPr>
            <w:r>
              <w:rPr>
                <w:rFonts w:ascii="Calibri" w:hAnsi="Calibri" w:cs="Calibri"/>
                <w:b/>
                <w:sz w:val="30"/>
              </w:rPr>
              <w:t>Links to theory</w:t>
            </w:r>
          </w:p>
          <w:p w14:paraId="03846D16" w14:textId="77777777" w:rsidR="0085762D" w:rsidRDefault="0085762D" w:rsidP="00FF6AA7">
            <w:pPr>
              <w:jc w:val="both"/>
              <w:rPr>
                <w:rFonts w:ascii="Calibri" w:hAnsi="Calibri" w:cs="Calibri"/>
                <w:b/>
                <w:sz w:val="30"/>
              </w:rPr>
            </w:pPr>
            <w:r>
              <w:rPr>
                <w:rFonts w:ascii="Calibri" w:hAnsi="Calibri" w:cs="Calibri"/>
                <w:b/>
                <w:sz w:val="30"/>
              </w:rPr>
              <w:t>Writing in the third person</w:t>
            </w:r>
          </w:p>
          <w:p w14:paraId="0A598AFC" w14:textId="77777777" w:rsidR="0085762D" w:rsidRPr="00887937" w:rsidRDefault="0085762D" w:rsidP="00FF6AA7">
            <w:pPr>
              <w:jc w:val="both"/>
              <w:rPr>
                <w:rFonts w:ascii="Calibri" w:hAnsi="Calibri" w:cs="Calibri"/>
                <w:b/>
                <w:sz w:val="30"/>
              </w:rPr>
            </w:pPr>
            <w:r>
              <w:rPr>
                <w:rFonts w:ascii="Calibri" w:hAnsi="Calibri" w:cs="Calibri"/>
                <w:b/>
                <w:sz w:val="30"/>
              </w:rPr>
              <w:t>Critical evaluation</w:t>
            </w:r>
          </w:p>
        </w:tc>
        <w:tc>
          <w:tcPr>
            <w:tcW w:w="1571" w:type="dxa"/>
            <w:tcBorders>
              <w:top w:val="single" w:sz="4" w:space="0" w:color="auto"/>
              <w:left w:val="single" w:sz="4" w:space="0" w:color="auto"/>
              <w:bottom w:val="single" w:sz="4" w:space="0" w:color="auto"/>
              <w:right w:val="single" w:sz="4" w:space="0" w:color="auto"/>
            </w:tcBorders>
          </w:tcPr>
          <w:p w14:paraId="28359C8C" w14:textId="77777777" w:rsidR="0085762D" w:rsidRDefault="0085762D" w:rsidP="00FF6AA7">
            <w:pPr>
              <w:jc w:val="both"/>
              <w:rPr>
                <w:rFonts w:ascii="Calibri" w:hAnsi="Calibri" w:cs="Calibri"/>
                <w:b/>
                <w:sz w:val="30"/>
              </w:rPr>
            </w:pPr>
            <w:r>
              <w:rPr>
                <w:rFonts w:ascii="Calibri" w:hAnsi="Calibri" w:cs="Calibri"/>
                <w:b/>
                <w:sz w:val="30"/>
              </w:rPr>
              <w:t>10 mins</w:t>
            </w:r>
          </w:p>
          <w:p w14:paraId="2BC366C6" w14:textId="77777777" w:rsidR="0085762D" w:rsidRDefault="0085762D" w:rsidP="00FF6AA7">
            <w:pPr>
              <w:jc w:val="both"/>
              <w:rPr>
                <w:rFonts w:ascii="Calibri" w:hAnsi="Calibri" w:cs="Calibri"/>
                <w:b/>
                <w:sz w:val="30"/>
              </w:rPr>
            </w:pPr>
          </w:p>
          <w:p w14:paraId="024A9173" w14:textId="77777777" w:rsidR="0085762D" w:rsidRDefault="0085762D" w:rsidP="00FF6AA7">
            <w:pPr>
              <w:jc w:val="both"/>
              <w:rPr>
                <w:rFonts w:ascii="Calibri" w:hAnsi="Calibri" w:cs="Calibri"/>
                <w:b/>
                <w:sz w:val="30"/>
              </w:rPr>
            </w:pPr>
          </w:p>
          <w:p w14:paraId="01BAA240" w14:textId="77777777" w:rsidR="0085762D" w:rsidRDefault="0085762D" w:rsidP="00FF6AA7">
            <w:pPr>
              <w:jc w:val="both"/>
              <w:rPr>
                <w:rFonts w:ascii="Calibri" w:hAnsi="Calibri" w:cs="Calibri"/>
                <w:b/>
                <w:sz w:val="30"/>
              </w:rPr>
            </w:pPr>
          </w:p>
          <w:p w14:paraId="46356729" w14:textId="77777777" w:rsidR="0085762D" w:rsidRDefault="0085762D" w:rsidP="00FF6AA7">
            <w:pPr>
              <w:jc w:val="both"/>
              <w:rPr>
                <w:rFonts w:ascii="Calibri" w:hAnsi="Calibri" w:cs="Calibri"/>
                <w:b/>
                <w:sz w:val="30"/>
              </w:rPr>
            </w:pPr>
          </w:p>
          <w:p w14:paraId="09C36B89" w14:textId="77777777" w:rsidR="0085762D" w:rsidRDefault="0085762D" w:rsidP="00FF6AA7">
            <w:pPr>
              <w:jc w:val="both"/>
              <w:rPr>
                <w:rFonts w:ascii="Calibri" w:hAnsi="Calibri" w:cs="Calibri"/>
                <w:b/>
                <w:sz w:val="30"/>
              </w:rPr>
            </w:pPr>
            <w:r>
              <w:rPr>
                <w:rFonts w:ascii="Calibri" w:hAnsi="Calibri" w:cs="Calibri"/>
                <w:b/>
                <w:sz w:val="30"/>
              </w:rPr>
              <w:t>10 mins</w:t>
            </w:r>
          </w:p>
          <w:p w14:paraId="29011FDE" w14:textId="77777777" w:rsidR="0085762D" w:rsidRDefault="0085762D" w:rsidP="00FF6AA7">
            <w:pPr>
              <w:jc w:val="both"/>
              <w:rPr>
                <w:rFonts w:ascii="Calibri" w:hAnsi="Calibri" w:cs="Calibri"/>
                <w:b/>
                <w:sz w:val="30"/>
              </w:rPr>
            </w:pPr>
          </w:p>
          <w:p w14:paraId="76B4B123" w14:textId="77777777" w:rsidR="0085762D" w:rsidRDefault="0085762D" w:rsidP="00FF6AA7">
            <w:pPr>
              <w:jc w:val="both"/>
              <w:rPr>
                <w:rFonts w:ascii="Calibri" w:hAnsi="Calibri" w:cs="Calibri"/>
                <w:b/>
                <w:sz w:val="30"/>
              </w:rPr>
            </w:pPr>
          </w:p>
          <w:p w14:paraId="0CFC760B" w14:textId="77777777" w:rsidR="0085762D" w:rsidRDefault="0085762D" w:rsidP="00FF6AA7">
            <w:pPr>
              <w:jc w:val="both"/>
              <w:rPr>
                <w:rFonts w:ascii="Calibri" w:hAnsi="Calibri" w:cs="Calibri"/>
                <w:b/>
                <w:sz w:val="30"/>
              </w:rPr>
            </w:pPr>
            <w:r>
              <w:rPr>
                <w:rFonts w:ascii="Calibri" w:hAnsi="Calibri" w:cs="Calibri"/>
                <w:b/>
                <w:sz w:val="30"/>
              </w:rPr>
              <w:t>15 minutes</w:t>
            </w:r>
          </w:p>
          <w:p w14:paraId="7BFDB7FF" w14:textId="77777777" w:rsidR="0085762D" w:rsidRDefault="0085762D" w:rsidP="00FF6AA7">
            <w:pPr>
              <w:jc w:val="both"/>
              <w:rPr>
                <w:rFonts w:ascii="Calibri" w:hAnsi="Calibri" w:cs="Calibri"/>
                <w:b/>
                <w:sz w:val="30"/>
              </w:rPr>
            </w:pPr>
          </w:p>
          <w:p w14:paraId="3378587D" w14:textId="77777777" w:rsidR="002B1154" w:rsidRDefault="002B1154" w:rsidP="00FF6AA7">
            <w:pPr>
              <w:jc w:val="both"/>
              <w:rPr>
                <w:rFonts w:ascii="Calibri" w:hAnsi="Calibri" w:cs="Calibri"/>
                <w:b/>
                <w:sz w:val="30"/>
              </w:rPr>
            </w:pPr>
          </w:p>
          <w:p w14:paraId="4F88AF4A" w14:textId="77777777" w:rsidR="0085762D" w:rsidRDefault="0085762D" w:rsidP="00FF6AA7">
            <w:pPr>
              <w:jc w:val="both"/>
              <w:rPr>
                <w:rFonts w:ascii="Calibri" w:hAnsi="Calibri" w:cs="Calibri"/>
                <w:b/>
                <w:sz w:val="30"/>
              </w:rPr>
            </w:pPr>
            <w:r>
              <w:rPr>
                <w:rFonts w:ascii="Calibri" w:hAnsi="Calibri" w:cs="Calibri"/>
                <w:b/>
                <w:sz w:val="30"/>
              </w:rPr>
              <w:t>5 minutes</w:t>
            </w:r>
          </w:p>
          <w:p w14:paraId="49B99B40" w14:textId="77777777" w:rsidR="0085762D" w:rsidRDefault="0085762D" w:rsidP="00FF6AA7">
            <w:pPr>
              <w:jc w:val="both"/>
              <w:rPr>
                <w:rFonts w:ascii="Calibri" w:hAnsi="Calibri" w:cs="Calibri"/>
                <w:b/>
                <w:sz w:val="30"/>
              </w:rPr>
            </w:pPr>
            <w:r>
              <w:rPr>
                <w:rFonts w:ascii="Calibri" w:hAnsi="Calibri" w:cs="Calibri"/>
                <w:b/>
                <w:sz w:val="30"/>
              </w:rPr>
              <w:t>5 minutes</w:t>
            </w:r>
          </w:p>
          <w:p w14:paraId="7085B945" w14:textId="77777777" w:rsidR="0085762D" w:rsidRDefault="0085762D" w:rsidP="00FF6AA7">
            <w:pPr>
              <w:jc w:val="both"/>
              <w:rPr>
                <w:rFonts w:ascii="Calibri" w:hAnsi="Calibri" w:cs="Calibri"/>
                <w:b/>
                <w:sz w:val="30"/>
              </w:rPr>
            </w:pPr>
            <w:r>
              <w:rPr>
                <w:rFonts w:ascii="Calibri" w:hAnsi="Calibri" w:cs="Calibri"/>
                <w:b/>
                <w:sz w:val="30"/>
              </w:rPr>
              <w:t>5 minutes</w:t>
            </w:r>
          </w:p>
          <w:p w14:paraId="55216FCC" w14:textId="77777777" w:rsidR="0085762D" w:rsidRDefault="0085762D" w:rsidP="00FF6AA7">
            <w:pPr>
              <w:jc w:val="both"/>
              <w:rPr>
                <w:rFonts w:ascii="Calibri" w:hAnsi="Calibri" w:cs="Calibri"/>
                <w:b/>
                <w:sz w:val="30"/>
              </w:rPr>
            </w:pPr>
            <w:r>
              <w:rPr>
                <w:rFonts w:ascii="Calibri" w:hAnsi="Calibri" w:cs="Calibri"/>
                <w:b/>
                <w:sz w:val="30"/>
              </w:rPr>
              <w:t>5 minutes</w:t>
            </w:r>
          </w:p>
          <w:p w14:paraId="7ECAB5F4" w14:textId="77777777" w:rsidR="0085762D" w:rsidRPr="00887937" w:rsidRDefault="0085762D" w:rsidP="00FF6AA7">
            <w:pPr>
              <w:jc w:val="both"/>
              <w:rPr>
                <w:rFonts w:ascii="Calibri" w:hAnsi="Calibri" w:cs="Calibri"/>
                <w:b/>
                <w:sz w:val="30"/>
              </w:rPr>
            </w:pPr>
            <w:r>
              <w:rPr>
                <w:rFonts w:ascii="Calibri" w:hAnsi="Calibri" w:cs="Calibri"/>
                <w:b/>
                <w:sz w:val="30"/>
              </w:rPr>
              <w:t xml:space="preserve">10 </w:t>
            </w:r>
            <w:proofErr w:type="gramStart"/>
            <w:r>
              <w:rPr>
                <w:rFonts w:ascii="Calibri" w:hAnsi="Calibri" w:cs="Calibri"/>
                <w:b/>
                <w:sz w:val="30"/>
              </w:rPr>
              <w:t>minute</w:t>
            </w:r>
            <w:proofErr w:type="gramEnd"/>
          </w:p>
        </w:tc>
      </w:tr>
    </w:tbl>
    <w:p w14:paraId="17493DF1" w14:textId="77777777" w:rsidR="0085762D" w:rsidRDefault="0085762D" w:rsidP="0085762D">
      <w:pPr>
        <w:jc w:val="both"/>
        <w:rPr>
          <w:b/>
          <w:sz w:val="30"/>
        </w:rPr>
      </w:pPr>
    </w:p>
    <w:p w14:paraId="6FD9F5C1" w14:textId="77777777" w:rsidR="0085762D" w:rsidRDefault="0085762D" w:rsidP="0085762D">
      <w:pPr>
        <w:jc w:val="both"/>
        <w:rPr>
          <w:b/>
          <w:sz w:val="30"/>
        </w:rPr>
      </w:pPr>
    </w:p>
    <w:p w14:paraId="17B5D797" w14:textId="77777777" w:rsidR="0085762D" w:rsidRDefault="0085762D" w:rsidP="0085762D">
      <w:pPr>
        <w:jc w:val="both"/>
        <w:rPr>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0"/>
      </w:tblGrid>
      <w:tr w:rsidR="0085762D" w14:paraId="6DA90528" w14:textId="77777777" w:rsidTr="00FF6AA7">
        <w:tc>
          <w:tcPr>
            <w:tcW w:w="9821" w:type="dxa"/>
            <w:shd w:val="clear" w:color="auto" w:fill="auto"/>
          </w:tcPr>
          <w:p w14:paraId="361C73AE" w14:textId="77777777" w:rsidR="0085762D" w:rsidRPr="00887937" w:rsidRDefault="0085762D" w:rsidP="00FF6AA7">
            <w:pPr>
              <w:jc w:val="center"/>
              <w:rPr>
                <w:rFonts w:ascii="Calibri" w:hAnsi="Calibri" w:cs="Calibri"/>
                <w:b/>
                <w:szCs w:val="24"/>
              </w:rPr>
            </w:pPr>
            <w:r w:rsidRPr="00887937">
              <w:rPr>
                <w:rFonts w:ascii="Calibri" w:hAnsi="Calibri" w:cs="Calibri"/>
                <w:b/>
                <w:szCs w:val="24"/>
              </w:rPr>
              <w:t>Assessment Strategies: when and how are they included within the lesson?</w:t>
            </w:r>
          </w:p>
          <w:p w14:paraId="7C8E9A0C" w14:textId="77777777" w:rsidR="0085762D" w:rsidRPr="00887937" w:rsidRDefault="0085762D" w:rsidP="00FF6AA7">
            <w:pPr>
              <w:jc w:val="both"/>
              <w:rPr>
                <w:b/>
                <w:szCs w:val="24"/>
              </w:rPr>
            </w:pPr>
          </w:p>
          <w:p w14:paraId="05B8B546" w14:textId="77777777" w:rsidR="0085762D" w:rsidRPr="00887937" w:rsidRDefault="0085762D" w:rsidP="00FF6AA7">
            <w:pPr>
              <w:jc w:val="both"/>
              <w:rPr>
                <w:b/>
                <w:szCs w:val="24"/>
              </w:rPr>
            </w:pPr>
            <w:r w:rsidRPr="00553917">
              <w:rPr>
                <w:bCs/>
                <w:szCs w:val="24"/>
              </w:rPr>
              <w:t>Through discussion and inviting students to ask questions throughout the discussions</w:t>
            </w:r>
            <w:r>
              <w:rPr>
                <w:b/>
                <w:szCs w:val="24"/>
              </w:rPr>
              <w:t>.</w:t>
            </w:r>
          </w:p>
          <w:p w14:paraId="1A0EFC19" w14:textId="77777777" w:rsidR="0085762D" w:rsidRPr="00887937" w:rsidRDefault="0085762D" w:rsidP="00FF6AA7">
            <w:pPr>
              <w:jc w:val="both"/>
              <w:rPr>
                <w:b/>
                <w:szCs w:val="24"/>
              </w:rPr>
            </w:pPr>
          </w:p>
          <w:p w14:paraId="4BEA115D" w14:textId="77777777" w:rsidR="0085762D" w:rsidRPr="00887937" w:rsidRDefault="0085762D" w:rsidP="00FF6AA7">
            <w:pPr>
              <w:jc w:val="both"/>
              <w:rPr>
                <w:b/>
                <w:szCs w:val="24"/>
              </w:rPr>
            </w:pPr>
          </w:p>
        </w:tc>
      </w:tr>
    </w:tbl>
    <w:p w14:paraId="0837D0B6" w14:textId="77777777" w:rsidR="0085762D" w:rsidRDefault="0085762D" w:rsidP="0085762D"/>
    <w:tbl>
      <w:tblPr>
        <w:tblStyle w:val="TableGrid"/>
        <w:tblW w:w="0" w:type="auto"/>
        <w:tblLook w:val="04A0" w:firstRow="1" w:lastRow="0" w:firstColumn="1" w:lastColumn="0" w:noHBand="0" w:noVBand="1"/>
      </w:tblPr>
      <w:tblGrid>
        <w:gridCol w:w="9016"/>
      </w:tblGrid>
      <w:tr w:rsidR="0085762D" w14:paraId="5FDDECB5" w14:textId="77777777" w:rsidTr="00FF6AA7">
        <w:tc>
          <w:tcPr>
            <w:tcW w:w="9016" w:type="dxa"/>
          </w:tcPr>
          <w:p w14:paraId="604E8F49" w14:textId="77777777" w:rsidR="0085762D" w:rsidRPr="00EA79AC" w:rsidRDefault="0085762D" w:rsidP="00FF6AA7">
            <w:pPr>
              <w:rPr>
                <w:rFonts w:cstheme="minorHAnsi"/>
                <w:b/>
                <w:szCs w:val="24"/>
              </w:rPr>
            </w:pPr>
            <w:r w:rsidRPr="00EA79AC">
              <w:rPr>
                <w:rFonts w:cstheme="minorHAnsi"/>
                <w:b/>
                <w:szCs w:val="24"/>
              </w:rPr>
              <w:t>Informal reflection (to be completed after the session)</w:t>
            </w:r>
          </w:p>
          <w:p w14:paraId="40DBD410" w14:textId="77777777" w:rsidR="0085762D" w:rsidRDefault="0085762D" w:rsidP="00FF6AA7">
            <w:pPr>
              <w:rPr>
                <w:b/>
                <w:szCs w:val="24"/>
              </w:rPr>
            </w:pPr>
          </w:p>
          <w:p w14:paraId="4C633CE8" w14:textId="77777777" w:rsidR="0085762D" w:rsidRDefault="0085762D" w:rsidP="00FF6AA7">
            <w:pPr>
              <w:rPr>
                <w:b/>
                <w:szCs w:val="24"/>
              </w:rPr>
            </w:pPr>
          </w:p>
          <w:p w14:paraId="16247AFB" w14:textId="77777777" w:rsidR="0085762D" w:rsidRDefault="0085762D" w:rsidP="00FF6AA7">
            <w:pPr>
              <w:rPr>
                <w:b/>
                <w:szCs w:val="24"/>
              </w:rPr>
            </w:pPr>
          </w:p>
          <w:p w14:paraId="108EBBD7" w14:textId="77777777" w:rsidR="0085762D" w:rsidRDefault="0085762D" w:rsidP="00FF6AA7">
            <w:pPr>
              <w:rPr>
                <w:b/>
                <w:szCs w:val="24"/>
              </w:rPr>
            </w:pPr>
          </w:p>
          <w:p w14:paraId="4EC8D39D" w14:textId="77777777" w:rsidR="0085762D" w:rsidRDefault="0085762D" w:rsidP="00FF6AA7">
            <w:pPr>
              <w:rPr>
                <w:b/>
                <w:szCs w:val="24"/>
              </w:rPr>
            </w:pPr>
          </w:p>
          <w:p w14:paraId="096B03D5" w14:textId="77777777" w:rsidR="0085762D" w:rsidRDefault="0085762D" w:rsidP="00FF6AA7">
            <w:pPr>
              <w:rPr>
                <w:b/>
                <w:szCs w:val="24"/>
              </w:rPr>
            </w:pPr>
          </w:p>
          <w:p w14:paraId="697EB507" w14:textId="77777777" w:rsidR="0085762D" w:rsidRDefault="0085762D" w:rsidP="00FF6AA7">
            <w:pPr>
              <w:rPr>
                <w:b/>
                <w:szCs w:val="24"/>
              </w:rPr>
            </w:pPr>
          </w:p>
          <w:p w14:paraId="3CF3C5A7" w14:textId="77777777" w:rsidR="0085762D" w:rsidRDefault="0085762D" w:rsidP="00FF6AA7">
            <w:pPr>
              <w:rPr>
                <w:b/>
                <w:szCs w:val="24"/>
              </w:rPr>
            </w:pPr>
          </w:p>
          <w:p w14:paraId="6EF27806" w14:textId="77777777" w:rsidR="0085762D" w:rsidRDefault="0085762D" w:rsidP="00FF6AA7">
            <w:pPr>
              <w:rPr>
                <w:b/>
                <w:szCs w:val="24"/>
              </w:rPr>
            </w:pPr>
          </w:p>
          <w:p w14:paraId="66F36EA5" w14:textId="77777777" w:rsidR="0085762D" w:rsidRDefault="0085762D" w:rsidP="00FF6AA7">
            <w:pPr>
              <w:rPr>
                <w:b/>
                <w:szCs w:val="24"/>
              </w:rPr>
            </w:pPr>
          </w:p>
          <w:p w14:paraId="23E8A282" w14:textId="77777777" w:rsidR="0085762D" w:rsidRDefault="0085762D" w:rsidP="00FF6AA7">
            <w:pPr>
              <w:rPr>
                <w:b/>
                <w:szCs w:val="24"/>
              </w:rPr>
            </w:pPr>
          </w:p>
          <w:p w14:paraId="2EAF24A7" w14:textId="77777777" w:rsidR="0085762D" w:rsidRDefault="0085762D" w:rsidP="00FF6AA7">
            <w:pPr>
              <w:rPr>
                <w:b/>
                <w:szCs w:val="24"/>
              </w:rPr>
            </w:pPr>
          </w:p>
          <w:p w14:paraId="101DE2D4" w14:textId="77777777" w:rsidR="0085762D" w:rsidRDefault="0085762D" w:rsidP="00FF6AA7">
            <w:pPr>
              <w:rPr>
                <w:b/>
                <w:szCs w:val="24"/>
              </w:rPr>
            </w:pPr>
          </w:p>
          <w:p w14:paraId="65938F6B" w14:textId="77777777" w:rsidR="0085762D" w:rsidRDefault="0085762D" w:rsidP="00FF6AA7">
            <w:pPr>
              <w:rPr>
                <w:b/>
                <w:szCs w:val="24"/>
              </w:rPr>
            </w:pPr>
          </w:p>
          <w:p w14:paraId="68F1E2BF" w14:textId="77777777" w:rsidR="0085762D" w:rsidRDefault="0085762D" w:rsidP="00FF6AA7">
            <w:pPr>
              <w:rPr>
                <w:b/>
                <w:szCs w:val="24"/>
              </w:rPr>
            </w:pPr>
          </w:p>
          <w:p w14:paraId="2294A24A" w14:textId="77777777" w:rsidR="0085762D" w:rsidRDefault="0085762D" w:rsidP="00FF6AA7">
            <w:pPr>
              <w:rPr>
                <w:b/>
                <w:szCs w:val="24"/>
              </w:rPr>
            </w:pPr>
          </w:p>
          <w:p w14:paraId="3B22AFC0" w14:textId="77777777" w:rsidR="0085762D" w:rsidRDefault="0085762D" w:rsidP="00FF6AA7">
            <w:pPr>
              <w:rPr>
                <w:b/>
                <w:szCs w:val="24"/>
              </w:rPr>
            </w:pPr>
          </w:p>
          <w:p w14:paraId="3CBD1B70" w14:textId="77777777" w:rsidR="0085762D" w:rsidRDefault="0085762D" w:rsidP="00FF6AA7">
            <w:pPr>
              <w:rPr>
                <w:b/>
                <w:szCs w:val="24"/>
              </w:rPr>
            </w:pPr>
          </w:p>
          <w:p w14:paraId="3DD2647D" w14:textId="77777777" w:rsidR="0085762D" w:rsidRDefault="0085762D" w:rsidP="00FF6AA7">
            <w:pPr>
              <w:rPr>
                <w:b/>
                <w:szCs w:val="24"/>
              </w:rPr>
            </w:pPr>
          </w:p>
          <w:p w14:paraId="4B65F038" w14:textId="77777777" w:rsidR="0085762D" w:rsidRDefault="0085762D" w:rsidP="00FF6AA7">
            <w:pPr>
              <w:rPr>
                <w:b/>
                <w:szCs w:val="24"/>
              </w:rPr>
            </w:pPr>
          </w:p>
          <w:p w14:paraId="20BD61E6" w14:textId="77777777" w:rsidR="0085762D" w:rsidRDefault="0085762D" w:rsidP="00FF6AA7">
            <w:pPr>
              <w:rPr>
                <w:b/>
                <w:szCs w:val="24"/>
              </w:rPr>
            </w:pPr>
          </w:p>
          <w:p w14:paraId="1C6167F5" w14:textId="77777777" w:rsidR="0085762D" w:rsidRDefault="0085762D" w:rsidP="00FF6AA7">
            <w:pPr>
              <w:rPr>
                <w:b/>
                <w:szCs w:val="24"/>
              </w:rPr>
            </w:pPr>
          </w:p>
        </w:tc>
      </w:tr>
    </w:tbl>
    <w:p w14:paraId="5FCEB943" w14:textId="77777777" w:rsidR="0085762D" w:rsidRDefault="0085762D" w:rsidP="0085762D">
      <w:pPr>
        <w:rPr>
          <w:b/>
          <w:szCs w:val="24"/>
        </w:rPr>
      </w:pPr>
    </w:p>
    <w:p w14:paraId="7C151269" w14:textId="77777777" w:rsidR="00AC7FB6" w:rsidRDefault="00AC7FB6" w:rsidP="0085762D">
      <w:pPr>
        <w:rPr>
          <w:b/>
          <w:szCs w:val="24"/>
        </w:rPr>
      </w:pPr>
    </w:p>
    <w:p w14:paraId="1FF7454A" w14:textId="77777777" w:rsidR="00AC7FB6" w:rsidRDefault="00AC7FB6" w:rsidP="0085762D">
      <w:pPr>
        <w:rPr>
          <w:b/>
          <w:szCs w:val="24"/>
        </w:rPr>
      </w:pPr>
    </w:p>
    <w:p w14:paraId="1C5B4F66" w14:textId="77777777" w:rsidR="00AC7FB6" w:rsidRDefault="00AC7FB6" w:rsidP="0085762D">
      <w:pPr>
        <w:rPr>
          <w:b/>
          <w:szCs w:val="24"/>
        </w:rPr>
      </w:pPr>
    </w:p>
    <w:p w14:paraId="3BFC6BF4" w14:textId="77777777" w:rsidR="00AC7FB6" w:rsidRDefault="00AC7FB6" w:rsidP="0085762D">
      <w:pPr>
        <w:rPr>
          <w:b/>
          <w:szCs w:val="24"/>
        </w:rPr>
      </w:pPr>
    </w:p>
    <w:p w14:paraId="1CA73238" w14:textId="77777777" w:rsidR="00AC7FB6" w:rsidRDefault="00AC7FB6" w:rsidP="0085762D">
      <w:pPr>
        <w:rPr>
          <w:b/>
          <w:szCs w:val="24"/>
        </w:rPr>
      </w:pPr>
    </w:p>
    <w:p w14:paraId="299DE616" w14:textId="77777777" w:rsidR="00AC7FB6" w:rsidRDefault="00AC7FB6" w:rsidP="0085762D">
      <w:pPr>
        <w:rPr>
          <w:b/>
          <w:szCs w:val="24"/>
        </w:rPr>
      </w:pPr>
    </w:p>
    <w:p w14:paraId="2C13E94C" w14:textId="77777777" w:rsidR="00AC7FB6" w:rsidRDefault="00AC7FB6" w:rsidP="0085762D">
      <w:pPr>
        <w:rPr>
          <w:b/>
          <w:szCs w:val="24"/>
        </w:rPr>
      </w:pPr>
    </w:p>
    <w:p w14:paraId="5BD13822" w14:textId="77777777" w:rsidR="00F369AC" w:rsidRDefault="00F369AC" w:rsidP="0085762D">
      <w:pPr>
        <w:rPr>
          <w:b/>
          <w:szCs w:val="24"/>
        </w:rPr>
      </w:pPr>
    </w:p>
    <w:p w14:paraId="7318E954" w14:textId="5EB1E248" w:rsidR="00F369AC" w:rsidRDefault="00F369AC" w:rsidP="0085762D">
      <w:pPr>
        <w:rPr>
          <w:b/>
          <w:szCs w:val="24"/>
        </w:rPr>
      </w:pPr>
      <w:r>
        <w:rPr>
          <w:b/>
          <w:szCs w:val="24"/>
        </w:rPr>
        <w:t>Action Plan</w:t>
      </w:r>
    </w:p>
    <w:p w14:paraId="42685B53" w14:textId="77777777" w:rsidR="00F369AC" w:rsidRDefault="00F369AC" w:rsidP="0085762D">
      <w:pPr>
        <w:rPr>
          <w:b/>
          <w:szCs w:val="24"/>
        </w:rPr>
      </w:pPr>
    </w:p>
    <w:p w14:paraId="7872099C" w14:textId="59729F06" w:rsidR="00F369AC" w:rsidRDefault="00F369AC" w:rsidP="00F369AC">
      <w:pPr>
        <w:shd w:val="clear" w:color="auto" w:fill="FFFFFF"/>
        <w:spacing w:before="100" w:beforeAutospacing="1" w:after="100" w:afterAutospacing="1" w:line="408" w:lineRule="atLeast"/>
      </w:pPr>
      <w:r>
        <w:t xml:space="preserve">To conclude I feel that the lesson went as well as could be expected considering my nerves and technical inadequacies and I propose to develop my technical skills and use relaxation strategies to ease my </w:t>
      </w:r>
      <w:proofErr w:type="gramStart"/>
      <w:r>
        <w:t xml:space="preserve">nerves  </w:t>
      </w:r>
      <w:r w:rsidR="002B1154">
        <w:t>when</w:t>
      </w:r>
      <w:proofErr w:type="gramEnd"/>
      <w:r w:rsidR="002B1154">
        <w:t xml:space="preserve"> delivering </w:t>
      </w:r>
      <w:r>
        <w:t xml:space="preserve"> future lessons.</w:t>
      </w:r>
    </w:p>
    <w:p w14:paraId="776C4BC6" w14:textId="278FF1C9" w:rsidR="002B1154" w:rsidRDefault="00EF1780" w:rsidP="00F369AC">
      <w:pPr>
        <w:shd w:val="clear" w:color="auto" w:fill="FFFFFF"/>
        <w:spacing w:before="100" w:beforeAutospacing="1" w:after="100" w:afterAutospacing="1" w:line="408" w:lineRule="atLeast"/>
      </w:pPr>
      <w:r>
        <w:t>I will c</w:t>
      </w:r>
      <w:r w:rsidR="002B1154">
        <w:t xml:space="preserve">onsider the use of relevant strategies to remind me of content that I can draw upon to assist me in the delivery of the lesson, such as perhaps keeping a copy of Bloom’s Taxonomy Framework to hand to help me </w:t>
      </w:r>
      <w:proofErr w:type="spellStart"/>
      <w:r w:rsidR="002B1154">
        <w:t>categorise</w:t>
      </w:r>
      <w:proofErr w:type="spellEnd"/>
      <w:r w:rsidR="002B1154">
        <w:t xml:space="preserve"> and structure the learning goals.</w:t>
      </w:r>
    </w:p>
    <w:p w14:paraId="55099FDA" w14:textId="6255E139" w:rsidR="002B1154" w:rsidRDefault="002B1154" w:rsidP="00F369AC">
      <w:pPr>
        <w:shd w:val="clear" w:color="auto" w:fill="FFFFFF"/>
        <w:spacing w:before="100" w:beforeAutospacing="1" w:after="100" w:afterAutospacing="1" w:line="408" w:lineRule="atLeast"/>
      </w:pPr>
      <w:r>
        <w:t xml:space="preserve">I will find out if there are any Student Support systems in place to help me develop my digital skills. </w:t>
      </w:r>
    </w:p>
    <w:p w14:paraId="1ED8D507" w14:textId="2A862324" w:rsidR="002B1154" w:rsidRDefault="002B1154" w:rsidP="00F369AC">
      <w:pPr>
        <w:shd w:val="clear" w:color="auto" w:fill="FFFFFF"/>
        <w:spacing w:before="100" w:beforeAutospacing="1" w:after="100" w:afterAutospacing="1" w:line="408" w:lineRule="atLeast"/>
      </w:pPr>
      <w:r>
        <w:t xml:space="preserve">I will continue to observe and use strategies which I feel are effective to support the engagement and </w:t>
      </w:r>
      <w:proofErr w:type="spellStart"/>
      <w:r>
        <w:t>behaviour</w:t>
      </w:r>
      <w:proofErr w:type="spellEnd"/>
      <w:r>
        <w:t xml:space="preserve"> management of students.</w:t>
      </w:r>
    </w:p>
    <w:p w14:paraId="2F24AC30" w14:textId="77777777" w:rsidR="00F369AC" w:rsidRDefault="00F369AC" w:rsidP="00F369AC">
      <w:pPr>
        <w:shd w:val="clear" w:color="auto" w:fill="FFFFFF"/>
        <w:spacing w:before="100" w:beforeAutospacing="1" w:after="100" w:afterAutospacing="1" w:line="408" w:lineRule="atLeast"/>
        <w:rPr>
          <w:rFonts w:ascii="Times New Roman" w:eastAsia="Times New Roman" w:hAnsi="Times New Roman" w:cs="Times New Roman"/>
          <w:bCs/>
          <w:sz w:val="24"/>
          <w:szCs w:val="24"/>
        </w:rPr>
      </w:pPr>
    </w:p>
    <w:p w14:paraId="2BEE23E9" w14:textId="77777777" w:rsidR="002B1154" w:rsidRDefault="002B1154" w:rsidP="00F369AC">
      <w:pPr>
        <w:shd w:val="clear" w:color="auto" w:fill="FFFFFF"/>
        <w:spacing w:before="100" w:beforeAutospacing="1" w:after="100" w:afterAutospacing="1" w:line="408" w:lineRule="atLeast"/>
        <w:rPr>
          <w:rFonts w:ascii="Times New Roman" w:eastAsia="Times New Roman" w:hAnsi="Times New Roman" w:cs="Times New Roman"/>
          <w:bCs/>
          <w:sz w:val="24"/>
          <w:szCs w:val="24"/>
        </w:rPr>
      </w:pPr>
    </w:p>
    <w:p w14:paraId="7A5FB860" w14:textId="77777777" w:rsidR="002B1154" w:rsidRDefault="002B1154" w:rsidP="00F369AC">
      <w:pPr>
        <w:shd w:val="clear" w:color="auto" w:fill="FFFFFF"/>
        <w:spacing w:before="100" w:beforeAutospacing="1" w:after="100" w:afterAutospacing="1" w:line="408" w:lineRule="atLeast"/>
        <w:rPr>
          <w:rFonts w:ascii="Times New Roman" w:eastAsia="Times New Roman" w:hAnsi="Times New Roman" w:cs="Times New Roman"/>
          <w:bCs/>
          <w:sz w:val="24"/>
          <w:szCs w:val="24"/>
        </w:rPr>
      </w:pPr>
    </w:p>
    <w:p w14:paraId="0B6C8EC2" w14:textId="77777777" w:rsidR="002B1154" w:rsidRDefault="002B1154" w:rsidP="00F369AC">
      <w:pPr>
        <w:shd w:val="clear" w:color="auto" w:fill="FFFFFF"/>
        <w:spacing w:before="100" w:beforeAutospacing="1" w:after="100" w:afterAutospacing="1" w:line="408" w:lineRule="atLeast"/>
        <w:rPr>
          <w:rFonts w:ascii="Times New Roman" w:eastAsia="Times New Roman" w:hAnsi="Times New Roman" w:cs="Times New Roman"/>
          <w:bCs/>
          <w:sz w:val="24"/>
          <w:szCs w:val="24"/>
        </w:rPr>
      </w:pPr>
    </w:p>
    <w:p w14:paraId="3E11B5C4" w14:textId="77777777" w:rsidR="002B1154" w:rsidRDefault="002B1154" w:rsidP="00F369AC">
      <w:pPr>
        <w:shd w:val="clear" w:color="auto" w:fill="FFFFFF"/>
        <w:spacing w:before="100" w:beforeAutospacing="1" w:after="100" w:afterAutospacing="1" w:line="408" w:lineRule="atLeast"/>
      </w:pPr>
    </w:p>
    <w:p w14:paraId="46C46C0D" w14:textId="77777777" w:rsidR="00F369AC" w:rsidRPr="00887937" w:rsidRDefault="00F369AC" w:rsidP="0085762D">
      <w:pPr>
        <w:rPr>
          <w:b/>
          <w:szCs w:val="24"/>
        </w:rPr>
      </w:pPr>
    </w:p>
    <w:p w14:paraId="18A6338E" w14:textId="77777777" w:rsidR="0085762D" w:rsidRPr="00887937" w:rsidRDefault="0085762D" w:rsidP="0085762D">
      <w:pPr>
        <w:rPr>
          <w:b/>
          <w:szCs w:val="24"/>
        </w:rPr>
      </w:pPr>
    </w:p>
    <w:p w14:paraId="1A3A7658" w14:textId="77777777" w:rsidR="00DD11AC" w:rsidRDefault="00DD11AC" w:rsidP="000637D5">
      <w:pPr>
        <w:spacing w:before="240"/>
      </w:pPr>
    </w:p>
    <w:sectPr w:rsidR="00DD11AC">
      <w:headerReference w:type="default" r:id="rId2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58DCDC" w14:textId="77777777" w:rsidR="00DC7892" w:rsidRDefault="00DC7892" w:rsidP="00E65119">
      <w:pPr>
        <w:spacing w:after="0" w:line="240" w:lineRule="auto"/>
      </w:pPr>
      <w:r>
        <w:separator/>
      </w:r>
    </w:p>
  </w:endnote>
  <w:endnote w:type="continuationSeparator" w:id="0">
    <w:p w14:paraId="1E4D64C5" w14:textId="77777777" w:rsidR="00DC7892" w:rsidRDefault="00DC7892" w:rsidP="00E651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ource Sans Pro">
    <w:charset w:val="00"/>
    <w:family w:val="swiss"/>
    <w:pitch w:val="variable"/>
    <w:sig w:usb0="600002F7" w:usb1="02000001"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6C9EC3" w14:textId="77777777" w:rsidR="00DC7892" w:rsidRDefault="00DC7892" w:rsidP="00E65119">
      <w:pPr>
        <w:spacing w:after="0" w:line="240" w:lineRule="auto"/>
      </w:pPr>
      <w:r>
        <w:separator/>
      </w:r>
    </w:p>
  </w:footnote>
  <w:footnote w:type="continuationSeparator" w:id="0">
    <w:p w14:paraId="3779C35A" w14:textId="77777777" w:rsidR="00DC7892" w:rsidRDefault="00DC7892" w:rsidP="00E651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F4F114" w14:textId="7D23C990" w:rsidR="00E65119" w:rsidRDefault="00E65119">
    <w:pPr>
      <w:pStyle w:val="Header"/>
    </w:pPr>
    <w:r>
      <w:t>Student Number 2011956</w:t>
    </w:r>
    <w:r>
      <w:tab/>
    </w:r>
    <w:r>
      <w:ptab w:relativeTo="margin" w:alignment="center" w:leader="none"/>
    </w:r>
    <w:r w:rsidRPr="00E65119">
      <w:t xml:space="preserve"> </w:t>
    </w:r>
    <w:r>
      <w:t>ECPT6005                          Word Count</w:t>
    </w:r>
    <w:r w:rsidR="005E0245">
      <w:t xml:space="preserve"> 2552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F815E3"/>
    <w:multiLevelType w:val="hybridMultilevel"/>
    <w:tmpl w:val="9C5049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26184C"/>
    <w:multiLevelType w:val="hybridMultilevel"/>
    <w:tmpl w:val="AC82A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89348C6"/>
    <w:multiLevelType w:val="multilevel"/>
    <w:tmpl w:val="3880C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BD0130E"/>
    <w:multiLevelType w:val="hybridMultilevel"/>
    <w:tmpl w:val="7F5C6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90610893">
    <w:abstractNumId w:val="0"/>
  </w:num>
  <w:num w:numId="2" w16cid:durableId="38868620">
    <w:abstractNumId w:val="1"/>
  </w:num>
  <w:num w:numId="3" w16cid:durableId="2125345376">
    <w:abstractNumId w:val="3"/>
  </w:num>
  <w:num w:numId="4" w16cid:durableId="840848364">
    <w:abstractNumId w:val="0"/>
    <w:lvlOverride w:ilvl="0"/>
    <w:lvlOverride w:ilvl="1"/>
    <w:lvlOverride w:ilvl="2"/>
    <w:lvlOverride w:ilvl="3"/>
    <w:lvlOverride w:ilvl="4"/>
    <w:lvlOverride w:ilvl="5"/>
    <w:lvlOverride w:ilvl="6"/>
    <w:lvlOverride w:ilvl="7"/>
    <w:lvlOverride w:ilvl="8"/>
  </w:num>
  <w:num w:numId="5" w16cid:durableId="1858344753">
    <w:abstractNumId w:val="3"/>
    <w:lvlOverride w:ilvl="0"/>
    <w:lvlOverride w:ilvl="1"/>
    <w:lvlOverride w:ilvl="2"/>
    <w:lvlOverride w:ilvl="3"/>
    <w:lvlOverride w:ilvl="4"/>
    <w:lvlOverride w:ilvl="5"/>
    <w:lvlOverride w:ilvl="6"/>
    <w:lvlOverride w:ilvl="7"/>
    <w:lvlOverride w:ilvl="8"/>
  </w:num>
  <w:num w:numId="6" w16cid:durableId="381057381">
    <w:abstractNumId w:val="1"/>
    <w:lvlOverride w:ilvl="0"/>
    <w:lvlOverride w:ilvl="1"/>
    <w:lvlOverride w:ilvl="2"/>
    <w:lvlOverride w:ilvl="3"/>
    <w:lvlOverride w:ilvl="4"/>
    <w:lvlOverride w:ilvl="5"/>
    <w:lvlOverride w:ilvl="6"/>
    <w:lvlOverride w:ilvl="7"/>
    <w:lvlOverride w:ilvl="8"/>
  </w:num>
  <w:num w:numId="7" w16cid:durableId="213359115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5119"/>
    <w:rsid w:val="000637D5"/>
    <w:rsid w:val="0018170B"/>
    <w:rsid w:val="001C3D66"/>
    <w:rsid w:val="00226C78"/>
    <w:rsid w:val="00282C3A"/>
    <w:rsid w:val="00283965"/>
    <w:rsid w:val="002B1154"/>
    <w:rsid w:val="00362530"/>
    <w:rsid w:val="00400166"/>
    <w:rsid w:val="00427084"/>
    <w:rsid w:val="00497B15"/>
    <w:rsid w:val="00501C92"/>
    <w:rsid w:val="0053668C"/>
    <w:rsid w:val="00546F03"/>
    <w:rsid w:val="005A271A"/>
    <w:rsid w:val="005E0245"/>
    <w:rsid w:val="006034DB"/>
    <w:rsid w:val="006065BF"/>
    <w:rsid w:val="006121EC"/>
    <w:rsid w:val="006278BC"/>
    <w:rsid w:val="006A0915"/>
    <w:rsid w:val="007061F2"/>
    <w:rsid w:val="007241A5"/>
    <w:rsid w:val="00777384"/>
    <w:rsid w:val="007909E9"/>
    <w:rsid w:val="00803A6C"/>
    <w:rsid w:val="00831769"/>
    <w:rsid w:val="0085762D"/>
    <w:rsid w:val="0091344C"/>
    <w:rsid w:val="009257FF"/>
    <w:rsid w:val="00987D02"/>
    <w:rsid w:val="009C568B"/>
    <w:rsid w:val="009F0B3D"/>
    <w:rsid w:val="00A15375"/>
    <w:rsid w:val="00A2119C"/>
    <w:rsid w:val="00A267AD"/>
    <w:rsid w:val="00A37784"/>
    <w:rsid w:val="00A50B63"/>
    <w:rsid w:val="00AC7FB6"/>
    <w:rsid w:val="00B339DC"/>
    <w:rsid w:val="00B740E0"/>
    <w:rsid w:val="00BB102F"/>
    <w:rsid w:val="00C33057"/>
    <w:rsid w:val="00CE56A3"/>
    <w:rsid w:val="00D40CFB"/>
    <w:rsid w:val="00D41DB4"/>
    <w:rsid w:val="00DB36A0"/>
    <w:rsid w:val="00DC7892"/>
    <w:rsid w:val="00DD11AC"/>
    <w:rsid w:val="00DD5CD1"/>
    <w:rsid w:val="00E50300"/>
    <w:rsid w:val="00E65119"/>
    <w:rsid w:val="00EA6453"/>
    <w:rsid w:val="00EE2FEE"/>
    <w:rsid w:val="00EE76C6"/>
    <w:rsid w:val="00EF0968"/>
    <w:rsid w:val="00EF1780"/>
    <w:rsid w:val="00F33173"/>
    <w:rsid w:val="00F369AC"/>
    <w:rsid w:val="00F939B9"/>
    <w:rsid w:val="00FB4609"/>
    <w:rsid w:val="00FC7BCC"/>
    <w:rsid w:val="00FE5B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00D8A"/>
  <w15:chartTrackingRefBased/>
  <w15:docId w15:val="{5ACD7023-E4F2-46CD-8EED-AE5AE78DD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5762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85762D"/>
    <w:pPr>
      <w:keepNext/>
      <w:spacing w:after="0" w:line="240" w:lineRule="auto"/>
      <w:jc w:val="center"/>
      <w:outlineLvl w:val="1"/>
    </w:pPr>
    <w:rPr>
      <w:rFonts w:ascii="Calibri" w:eastAsia="Times New Roman" w:hAnsi="Calibri" w:cs="Times New Roman"/>
      <w:b/>
      <w:bCs/>
      <w:i/>
      <w:iCs/>
      <w:sz w:val="28"/>
      <w:szCs w:val="28"/>
      <w:lang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51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5119"/>
  </w:style>
  <w:style w:type="paragraph" w:styleId="Footer">
    <w:name w:val="footer"/>
    <w:basedOn w:val="Normal"/>
    <w:link w:val="FooterChar"/>
    <w:uiPriority w:val="99"/>
    <w:unhideWhenUsed/>
    <w:rsid w:val="00E651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5119"/>
  </w:style>
  <w:style w:type="character" w:styleId="Strong">
    <w:name w:val="Strong"/>
    <w:basedOn w:val="DefaultParagraphFont"/>
    <w:uiPriority w:val="22"/>
    <w:qFormat/>
    <w:rsid w:val="006121EC"/>
    <w:rPr>
      <w:b/>
      <w:bCs/>
    </w:rPr>
  </w:style>
  <w:style w:type="character" w:styleId="Hyperlink">
    <w:name w:val="Hyperlink"/>
    <w:basedOn w:val="DefaultParagraphFont"/>
    <w:uiPriority w:val="99"/>
    <w:semiHidden/>
    <w:unhideWhenUsed/>
    <w:rsid w:val="001C3D66"/>
    <w:rPr>
      <w:color w:val="0000FF"/>
      <w:u w:val="single"/>
    </w:rPr>
  </w:style>
  <w:style w:type="paragraph" w:styleId="ListParagraph">
    <w:name w:val="List Paragraph"/>
    <w:basedOn w:val="Normal"/>
    <w:uiPriority w:val="34"/>
    <w:qFormat/>
    <w:rsid w:val="0085762D"/>
    <w:pPr>
      <w:ind w:left="720"/>
      <w:contextualSpacing/>
    </w:pPr>
    <w:rPr>
      <w:kern w:val="2"/>
      <w:lang w:val="en-GB"/>
      <w14:ligatures w14:val="standardContextual"/>
    </w:rPr>
  </w:style>
  <w:style w:type="character" w:customStyle="1" w:styleId="Heading2Char">
    <w:name w:val="Heading 2 Char"/>
    <w:basedOn w:val="DefaultParagraphFont"/>
    <w:link w:val="Heading2"/>
    <w:rsid w:val="0085762D"/>
    <w:rPr>
      <w:rFonts w:ascii="Calibri" w:eastAsia="Times New Roman" w:hAnsi="Calibri" w:cs="Times New Roman"/>
      <w:b/>
      <w:bCs/>
      <w:i/>
      <w:iCs/>
      <w:sz w:val="28"/>
      <w:szCs w:val="28"/>
      <w:lang w:eastAsia="x-none"/>
    </w:rPr>
  </w:style>
  <w:style w:type="paragraph" w:styleId="Title">
    <w:name w:val="Title"/>
    <w:basedOn w:val="Normal"/>
    <w:link w:val="TitleChar"/>
    <w:qFormat/>
    <w:rsid w:val="0085762D"/>
    <w:pPr>
      <w:spacing w:after="0" w:line="240" w:lineRule="auto"/>
      <w:jc w:val="center"/>
    </w:pPr>
    <w:rPr>
      <w:rFonts w:ascii="Calibri" w:eastAsia="Times New Roman" w:hAnsi="Calibri" w:cs="Times New Roman"/>
      <w:b/>
      <w:bCs/>
      <w:kern w:val="28"/>
      <w:sz w:val="32"/>
      <w:szCs w:val="32"/>
      <w:lang w:eastAsia="x-none"/>
    </w:rPr>
  </w:style>
  <w:style w:type="character" w:customStyle="1" w:styleId="TitleChar">
    <w:name w:val="Title Char"/>
    <w:basedOn w:val="DefaultParagraphFont"/>
    <w:link w:val="Title"/>
    <w:rsid w:val="0085762D"/>
    <w:rPr>
      <w:rFonts w:ascii="Calibri" w:eastAsia="Times New Roman" w:hAnsi="Calibri" w:cs="Times New Roman"/>
      <w:b/>
      <w:bCs/>
      <w:kern w:val="28"/>
      <w:sz w:val="32"/>
      <w:szCs w:val="32"/>
      <w:lang w:eastAsia="x-none"/>
    </w:rPr>
  </w:style>
  <w:style w:type="paragraph" w:styleId="Caption">
    <w:name w:val="caption"/>
    <w:basedOn w:val="Normal"/>
    <w:next w:val="Normal"/>
    <w:unhideWhenUsed/>
    <w:qFormat/>
    <w:rsid w:val="0085762D"/>
    <w:pPr>
      <w:spacing w:after="0" w:line="240" w:lineRule="auto"/>
    </w:pPr>
    <w:rPr>
      <w:rFonts w:ascii="Times New Roman" w:eastAsia="Times New Roman" w:hAnsi="Times New Roman" w:cs="Times New Roman"/>
      <w:b/>
      <w:bCs/>
      <w:sz w:val="20"/>
      <w:szCs w:val="20"/>
    </w:rPr>
  </w:style>
  <w:style w:type="table" w:styleId="TableGrid">
    <w:name w:val="Table Grid"/>
    <w:basedOn w:val="TableNormal"/>
    <w:uiPriority w:val="39"/>
    <w:rsid w:val="0085762D"/>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85762D"/>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742484">
      <w:bodyDiv w:val="1"/>
      <w:marLeft w:val="0"/>
      <w:marRight w:val="0"/>
      <w:marTop w:val="0"/>
      <w:marBottom w:val="0"/>
      <w:divBdr>
        <w:top w:val="none" w:sz="0" w:space="0" w:color="auto"/>
        <w:left w:val="none" w:sz="0" w:space="0" w:color="auto"/>
        <w:bottom w:val="none" w:sz="0" w:space="0" w:color="auto"/>
        <w:right w:val="none" w:sz="0" w:space="0" w:color="auto"/>
      </w:divBdr>
    </w:div>
    <w:div w:id="1011184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Further_Education_in_Wales" TargetMode="External"/><Relationship Id="rId13" Type="http://schemas.openxmlformats.org/officeDocument/2006/relationships/hyperlink" Target="https://doi.org/10.1080/13540602.2013.770226" TargetMode="External"/><Relationship Id="rId18" Type="http://schemas.openxmlformats.org/officeDocument/2006/relationships/hyperlink" Target="https://www.legislation.gov.uk/asc/2022/1/contents/enacted" TargetMode="External"/><Relationship Id="rId26" Type="http://schemas.openxmlformats.org/officeDocument/2006/relationships/image" Target="media/image2.png"/><Relationship Id="rId3" Type="http://schemas.openxmlformats.org/officeDocument/2006/relationships/styles" Target="styles.xml"/><Relationship Id="rId21" Type="http://schemas.openxmlformats.org/officeDocument/2006/relationships/hyperlink" Target="https://www.legislation.gov.uk/anaw/2015/2/contents/enacted" TargetMode="External"/><Relationship Id="rId7" Type="http://schemas.openxmlformats.org/officeDocument/2006/relationships/endnotes" Target="endnotes.xml"/><Relationship Id="rId12" Type="http://schemas.openxmlformats.org/officeDocument/2006/relationships/hyperlink" Target="https://www.hefcw.ac.uk/en/funding/" TargetMode="External"/><Relationship Id="rId17" Type="http://schemas.openxmlformats.org/officeDocument/2006/relationships/hyperlink" Target="https://www.legislation.gov.uk/asc" TargetMode="External"/><Relationship Id="rId25"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hyperlink" Target="https://doi.org/10.1177/0038038513481128" TargetMode="External"/><Relationship Id="rId20" Type="http://schemas.openxmlformats.org/officeDocument/2006/relationships/hyperlink" Target="https://www.legislation.gov.uk/anaw"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loomstaxonomy.net/" TargetMode="External"/><Relationship Id="rId24" Type="http://schemas.openxmlformats.org/officeDocument/2006/relationships/hyperlink" Target="https://www.gov.wales/sites/default/files/publications/2019-09/delivering-economic-transformation-for-a-better-future-of-work.pdf" TargetMode="External"/><Relationship Id="rId5" Type="http://schemas.openxmlformats.org/officeDocument/2006/relationships/webSettings" Target="webSettings.xml"/><Relationship Id="rId15" Type="http://schemas.openxmlformats.org/officeDocument/2006/relationships/hyperlink" Target="https://doi.org/10.1111/j.1099-0860.2010.00345.x" TargetMode="External"/><Relationship Id="rId23" Type="http://schemas.openxmlformats.org/officeDocument/2006/relationships/hyperlink" Target="https://www.gov.wales/higher-education-funding-council-wales" TargetMode="External"/><Relationship Id="rId28" Type="http://schemas.openxmlformats.org/officeDocument/2006/relationships/fontTable" Target="fontTable.xml"/><Relationship Id="rId10" Type="http://schemas.openxmlformats.org/officeDocument/2006/relationships/hyperlink" Target="https://en.wikipedia.org/wiki/Higher_education_in_Wales" TargetMode="External"/><Relationship Id="rId19" Type="http://schemas.openxmlformats.org/officeDocument/2006/relationships/hyperlink" Target="https://doi.org/10.1080/0960085X.2020.1800417" TargetMode="External"/><Relationship Id="rId4" Type="http://schemas.openxmlformats.org/officeDocument/2006/relationships/settings" Target="settings.xml"/><Relationship Id="rId9" Type="http://schemas.openxmlformats.org/officeDocument/2006/relationships/hyperlink" Target="https://en.wikipedia.org/wiki/Sixth-form" TargetMode="External"/><Relationship Id="rId14" Type="http://schemas.openxmlformats.org/officeDocument/2006/relationships/hyperlink" Target="https://doi.org/10.1111/bjso.12251" TargetMode="External"/><Relationship Id="rId22" Type="http://schemas.openxmlformats.org/officeDocument/2006/relationships/hyperlink" Target="https://www.gov.wales/sites/default/files/publications/2018-02/higher-education-funding-final-report-en.pdf" TargetMode="External"/><Relationship Id="rId2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428C72-A4A3-4175-918E-2453235654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5308</Words>
  <Characters>30258</Characters>
  <Application>Microsoft Office Word</Application>
  <DocSecurity>0</DocSecurity>
  <Lines>252</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 lee</dc:creator>
  <cp:keywords/>
  <dc:description/>
  <cp:lastModifiedBy>mari lee</cp:lastModifiedBy>
  <cp:revision>2</cp:revision>
  <dcterms:created xsi:type="dcterms:W3CDTF">2024-01-28T16:23:00Z</dcterms:created>
  <dcterms:modified xsi:type="dcterms:W3CDTF">2024-01-28T16:23:00Z</dcterms:modified>
</cp:coreProperties>
</file>