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680572835"/>
        <w:docPartObj>
          <w:docPartGallery w:val="Cover Pages"/>
          <w:docPartUnique/>
        </w:docPartObj>
      </w:sdtPr>
      <w:sdtEndPr>
        <w:rPr>
          <w:rFonts w:ascii="Arial" w:hAnsi="Arial" w:cs="Arial"/>
          <w:sz w:val="24"/>
          <w:szCs w:val="24"/>
        </w:rPr>
      </w:sdtEndPr>
      <w:sdtContent>
        <w:p w14:paraId="3EE51781" w14:textId="7DC50135" w:rsidR="00FB522B" w:rsidRDefault="00B81E41">
          <w:pPr>
            <w:pStyle w:val="NoSpacing"/>
            <w:rPr>
              <w:sz w:val="2"/>
            </w:rPr>
          </w:pPr>
          <w:r>
            <w:rPr>
              <w:noProof/>
            </w:rPr>
            <mc:AlternateContent>
              <mc:Choice Requires="wps">
                <w:drawing>
                  <wp:anchor distT="0" distB="0" distL="114300" distR="114300" simplePos="0" relativeHeight="251661312" behindDoc="0" locked="0" layoutInCell="1" allowOverlap="1" wp14:anchorId="678F86B1" wp14:editId="09CC3BA7">
                    <wp:simplePos x="0" y="0"/>
                    <wp:positionH relativeFrom="page">
                      <wp:posOffset>469265</wp:posOffset>
                    </wp:positionH>
                    <wp:positionV relativeFrom="margin">
                      <wp:align>top</wp:align>
                    </wp:positionV>
                    <wp:extent cx="5943600" cy="914400"/>
                    <wp:effectExtent l="0" t="0" r="0" b="63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299A611" w14:textId="61260F48" w:rsidR="00FB522B" w:rsidRPr="005C4FB2" w:rsidRDefault="002A3CBD" w:rsidP="002A3CBD">
                                    <w:pPr>
                                      <w:pStyle w:val="NoSpacing"/>
                                      <w:spacing w:before="100" w:beforeAutospacing="1"/>
                                      <w:ind w:left="0" w:firstLine="0"/>
                                      <w:rPr>
                                        <w:rFonts w:ascii="Arial" w:eastAsiaTheme="majorEastAsia" w:hAnsi="Arial" w:cs="Arial"/>
                                        <w:caps/>
                                        <w:color w:val="8496B0" w:themeColor="text2" w:themeTint="99"/>
                                        <w:sz w:val="60"/>
                                        <w:szCs w:val="60"/>
                                      </w:rPr>
                                    </w:pPr>
                                    <w:r w:rsidRPr="002A3CBD">
                                      <w:rPr>
                                        <w:rFonts w:ascii="Arial" w:eastAsiaTheme="majorEastAsia" w:hAnsi="Arial" w:cs="Arial"/>
                                        <w:caps/>
                                        <w:color w:val="8496B0" w:themeColor="text2" w:themeTint="99"/>
                                        <w:sz w:val="72"/>
                                        <w:szCs w:val="72"/>
                                      </w:rPr>
                                      <w:t>Innovation Matrix desk study</w:t>
                                    </w:r>
                                  </w:p>
                                </w:sdtContent>
                              </w:sdt>
                              <w:p w14:paraId="6B84BD14" w14:textId="6085DCD9" w:rsidR="00FB522B" w:rsidRDefault="006D300A" w:rsidP="002A3CBD">
                                <w:pPr>
                                  <w:pStyle w:val="NoSpacing"/>
                                  <w:spacing w:before="120"/>
                                  <w:ind w:left="0" w:firstLine="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C4FB2">
                                      <w:rPr>
                                        <w:color w:val="4472C4" w:themeColor="accent1"/>
                                        <w:sz w:val="36"/>
                                        <w:szCs w:val="36"/>
                                      </w:rPr>
                                      <w:t xml:space="preserve">Prepared for: </w:t>
                                    </w:r>
                                    <w:r w:rsidR="00EC5A14">
                                      <w:rPr>
                                        <w:color w:val="4472C4" w:themeColor="accent1"/>
                                        <w:sz w:val="36"/>
                                        <w:szCs w:val="36"/>
                                      </w:rPr>
                                      <w:t xml:space="preserve">    </w:t>
                                    </w:r>
                                    <w:r w:rsidR="005C4FB2">
                                      <w:rPr>
                                        <w:color w:val="4472C4" w:themeColor="accent1"/>
                                        <w:sz w:val="36"/>
                                        <w:szCs w:val="36"/>
                                      </w:rPr>
                                      <w:t>A. Nantel</w:t>
                                    </w:r>
                                  </w:sdtContent>
                                </w:sdt>
                                <w:r w:rsidR="00FB522B">
                                  <w:rPr>
                                    <w:noProof/>
                                  </w:rPr>
                                  <w:t xml:space="preserve"> </w:t>
                                </w:r>
                              </w:p>
                              <w:p w14:paraId="5E569F7A" w14:textId="77777777" w:rsidR="00FB522B" w:rsidRDefault="00FB52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78F86B1" id="_x0000_t202" coordsize="21600,21600" o:spt="202" path="m,l,21600r21600,l21600,xe">
                    <v:stroke joinstyle="miter"/>
                    <v:path gradientshapeok="t" o:connecttype="rect"/>
                  </v:shapetype>
                  <v:shape id="Text Box 62" o:spid="_x0000_s1026" type="#_x0000_t202" style="position:absolute;left:0;text-align:left;margin-left:36.95pt;margin-top:0;width:468pt;height:1in;z-index:251661312;visibility:visible;mso-wrap-style:square;mso-width-percent:765;mso-wrap-distance-left:9pt;mso-wrap-distance-top:0;mso-wrap-distance-right:9pt;mso-wrap-distance-bottom:0;mso-position-horizontal:absolute;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" filled="f" stroked="f" strokeweight=".5pt">
                    <v:textbox style="mso-fit-shape-to-text:t">
                      <w:txbxContent>
                        <w:sdt>
                          <w:sdtPr>
                            <w:rPr>
                              <w:rFonts w:ascii="Arial" w:eastAsiaTheme="majorEastAsia" w:hAnsi="Arial" w:cs="Arial"/>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299A611" w14:textId="61260F48" w:rsidR="00FB522B" w:rsidRPr="005C4FB2" w:rsidRDefault="002A3CBD" w:rsidP="002A3CBD">
                              <w:pPr>
                                <w:pStyle w:val="NoSpacing"/>
                                <w:spacing w:before="100" w:beforeAutospacing="1"/>
                                <w:ind w:left="0" w:firstLine="0"/>
                                <w:rPr>
                                  <w:rFonts w:ascii="Arial" w:eastAsiaTheme="majorEastAsia" w:hAnsi="Arial" w:cs="Arial"/>
                                  <w:caps/>
                                  <w:color w:val="8496B0" w:themeColor="text2" w:themeTint="99"/>
                                  <w:sz w:val="60"/>
                                  <w:szCs w:val="60"/>
                                </w:rPr>
                              </w:pPr>
                              <w:r w:rsidRPr="002A3CBD">
                                <w:rPr>
                                  <w:rFonts w:ascii="Arial" w:eastAsiaTheme="majorEastAsia" w:hAnsi="Arial" w:cs="Arial"/>
                                  <w:caps/>
                                  <w:color w:val="8496B0" w:themeColor="text2" w:themeTint="99"/>
                                  <w:sz w:val="72"/>
                                  <w:szCs w:val="72"/>
                                </w:rPr>
                                <w:t>Innovation Matrix desk study</w:t>
                              </w:r>
                            </w:p>
                          </w:sdtContent>
                        </w:sdt>
                        <w:p w14:paraId="6B84BD14" w14:textId="6085DCD9" w:rsidR="00FB522B" w:rsidRDefault="006D300A" w:rsidP="002A3CBD">
                          <w:pPr>
                            <w:pStyle w:val="NoSpacing"/>
                            <w:spacing w:before="120"/>
                            <w:ind w:left="0" w:firstLine="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C4FB2">
                                <w:rPr>
                                  <w:color w:val="4472C4" w:themeColor="accent1"/>
                                  <w:sz w:val="36"/>
                                  <w:szCs w:val="36"/>
                                </w:rPr>
                                <w:t xml:space="preserve">Prepared for: </w:t>
                              </w:r>
                              <w:r w:rsidR="00EC5A14">
                                <w:rPr>
                                  <w:color w:val="4472C4" w:themeColor="accent1"/>
                                  <w:sz w:val="36"/>
                                  <w:szCs w:val="36"/>
                                </w:rPr>
                                <w:t xml:space="preserve">    </w:t>
                              </w:r>
                              <w:r w:rsidR="005C4FB2">
                                <w:rPr>
                                  <w:color w:val="4472C4" w:themeColor="accent1"/>
                                  <w:sz w:val="36"/>
                                  <w:szCs w:val="36"/>
                                </w:rPr>
                                <w:t>A. Nantel</w:t>
                              </w:r>
                            </w:sdtContent>
                          </w:sdt>
                          <w:r w:rsidR="00FB522B">
                            <w:rPr>
                              <w:noProof/>
                            </w:rPr>
                            <w:t xml:space="preserve"> </w:t>
                          </w:r>
                        </w:p>
                        <w:p w14:paraId="5E569F7A" w14:textId="77777777" w:rsidR="00FB522B" w:rsidRDefault="00FB522B"/>
                      </w:txbxContent>
                    </v:textbox>
                    <w10:wrap anchorx="page" anchory="margin"/>
                  </v:shape>
                </w:pict>
              </mc:Fallback>
            </mc:AlternateContent>
          </w:r>
          <w:r w:rsidR="00FB522B">
            <w:rPr>
              <w:sz w:val="2"/>
            </w:rPr>
            <w:t>P</w:t>
          </w:r>
        </w:p>
        <w:p w14:paraId="75C37C96" w14:textId="5A760C5C" w:rsidR="00FB522B" w:rsidRDefault="00FB522B"/>
        <w:p w14:paraId="42B83846" w14:textId="37EE6501" w:rsidR="00FB522B" w:rsidRDefault="00B81E41">
          <w:pPr>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4E3F3438" wp14:editId="584FF282">
                    <wp:simplePos x="0" y="0"/>
                    <wp:positionH relativeFrom="page">
                      <wp:posOffset>1307465</wp:posOffset>
                    </wp:positionH>
                    <wp:positionV relativeFrom="margin">
                      <wp:posOffset>4733925</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30E4DC" w14:textId="726A0954" w:rsidR="00FB522B" w:rsidRDefault="006D300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C4FB2">
                                      <w:rPr>
                                        <w:color w:val="4472C4" w:themeColor="accent1"/>
                                        <w:sz w:val="36"/>
                                        <w:szCs w:val="36"/>
                                      </w:rPr>
                                      <w:t>Written by:</w:t>
                                    </w:r>
                                    <w:r w:rsidR="00EC5A14">
                                      <w:rPr>
                                        <w:color w:val="4472C4" w:themeColor="accent1"/>
                                        <w:sz w:val="36"/>
                                        <w:szCs w:val="36"/>
                                      </w:rPr>
                                      <w:t xml:space="preserve">  </w:t>
                                    </w:r>
                                    <w:r w:rsidR="005C4FB2">
                                      <w:rPr>
                                        <w:color w:val="4472C4" w:themeColor="accent1"/>
                                        <w:sz w:val="36"/>
                                        <w:szCs w:val="36"/>
                                      </w:rPr>
                                      <w:t xml:space="preserve"> Corey Strachan - 2218673</w:t>
                                    </w:r>
                                  </w:sdtContent>
                                </w:sdt>
                              </w:p>
                              <w:p w14:paraId="3AC8A816" w14:textId="1B919500" w:rsidR="00FB522B" w:rsidRDefault="006D300A">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7D63DE">
                                      <w:rPr>
                                        <w:color w:val="4472C4" w:themeColor="accent1"/>
                                        <w:sz w:val="36"/>
                                        <w:szCs w:val="36"/>
                                      </w:rPr>
                                      <w:t>Date:</w:t>
                                    </w:r>
                                  </w:sdtContent>
                                </w:sdt>
                                <w:r w:rsidR="00F35FC9">
                                  <w:rPr>
                                    <w:color w:val="4472C4" w:themeColor="accent1"/>
                                    <w:sz w:val="36"/>
                                    <w:szCs w:val="36"/>
                                  </w:rPr>
                                  <w:t xml:space="preserve"> 14/12/2022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E3F3438" id="Text Box 69" o:spid="_x0000_s1027" type="#_x0000_t202" style="position:absolute;left:0;text-align:left;margin-left:102.95pt;margin-top:372.75pt;width:468pt;height:29.5pt;z-index:25167667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" filled="f" stroked="f" strokeweight=".5pt">
                    <v:textbox style="mso-fit-shape-to-text:t" inset="0,0,0,0">
                      <w:txbxContent>
                        <w:p w14:paraId="3C30E4DC" w14:textId="726A0954" w:rsidR="00FB522B" w:rsidRDefault="006D300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C4FB2">
                                <w:rPr>
                                  <w:color w:val="4472C4" w:themeColor="accent1"/>
                                  <w:sz w:val="36"/>
                                  <w:szCs w:val="36"/>
                                </w:rPr>
                                <w:t>Written by:</w:t>
                              </w:r>
                              <w:r w:rsidR="00EC5A14">
                                <w:rPr>
                                  <w:color w:val="4472C4" w:themeColor="accent1"/>
                                  <w:sz w:val="36"/>
                                  <w:szCs w:val="36"/>
                                </w:rPr>
                                <w:t xml:space="preserve">  </w:t>
                              </w:r>
                              <w:r w:rsidR="005C4FB2">
                                <w:rPr>
                                  <w:color w:val="4472C4" w:themeColor="accent1"/>
                                  <w:sz w:val="36"/>
                                  <w:szCs w:val="36"/>
                                </w:rPr>
                                <w:t xml:space="preserve"> Corey Strachan - 2218673</w:t>
                              </w:r>
                            </w:sdtContent>
                          </w:sdt>
                        </w:p>
                        <w:p w14:paraId="3AC8A816" w14:textId="1B919500" w:rsidR="00FB522B" w:rsidRDefault="006D300A">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7D63DE">
                                <w:rPr>
                                  <w:color w:val="4472C4" w:themeColor="accent1"/>
                                  <w:sz w:val="36"/>
                                  <w:szCs w:val="36"/>
                                </w:rPr>
                                <w:t>Date:</w:t>
                              </w:r>
                            </w:sdtContent>
                          </w:sdt>
                          <w:r w:rsidR="00F35FC9">
                            <w:rPr>
                              <w:color w:val="4472C4" w:themeColor="accent1"/>
                              <w:sz w:val="36"/>
                              <w:szCs w:val="36"/>
                            </w:rPr>
                            <w:t xml:space="preserve"> 14/12/2022</w:t>
                          </w:r>
                        </w:p>
                      </w:txbxContent>
                    </v:textbox>
                    <w10:wrap anchorx="page" anchory="margin"/>
                  </v:shape>
                </w:pict>
              </mc:Fallback>
            </mc:AlternateContent>
          </w:r>
          <w:r>
            <w:rPr>
              <w:rFonts w:ascii="Arial" w:hAnsi="Arial" w:cs="Arial"/>
              <w:noProof/>
              <w:sz w:val="24"/>
              <w:szCs w:val="24"/>
            </w:rPr>
            <w:drawing>
              <wp:anchor distT="0" distB="0" distL="114300" distR="114300" simplePos="0" relativeHeight="251662336" behindDoc="0" locked="0" layoutInCell="1" allowOverlap="1" wp14:anchorId="4FB08422" wp14:editId="29AF67C7">
                <wp:simplePos x="0" y="0"/>
                <wp:positionH relativeFrom="margin">
                  <wp:align>center</wp:align>
                </wp:positionH>
                <wp:positionV relativeFrom="paragraph">
                  <wp:posOffset>4603750</wp:posOffset>
                </wp:positionV>
                <wp:extent cx="8094980" cy="4553315"/>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8094980" cy="4553315"/>
                        </a:xfrm>
                        <a:prstGeom prst="rect">
                          <a:avLst/>
                        </a:prstGeom>
                      </pic:spPr>
                    </pic:pic>
                  </a:graphicData>
                </a:graphic>
                <wp14:sizeRelH relativeFrom="page">
                  <wp14:pctWidth>0</wp14:pctWidth>
                </wp14:sizeRelH>
                <wp14:sizeRelV relativeFrom="page">
                  <wp14:pctHeight>0</wp14:pctHeight>
                </wp14:sizeRelV>
              </wp:anchor>
            </w:drawing>
          </w:r>
          <w:r w:rsidR="00FB522B">
            <w:rPr>
              <w:rFonts w:ascii="Arial" w:hAnsi="Arial" w:cs="Arial"/>
              <w:sz w:val="24"/>
              <w:szCs w:val="24"/>
            </w:rPr>
            <w:br w:type="page"/>
          </w:r>
        </w:p>
      </w:sdtContent>
    </w:sdt>
    <w:p w14:paraId="1AB5FC38" w14:textId="428A69E4" w:rsidR="00FD6022" w:rsidRDefault="00FD6022">
      <w:pPr>
        <w:rPr>
          <w:rFonts w:ascii="Arial" w:hAnsi="Arial" w:cs="Arial"/>
        </w:rPr>
      </w:pPr>
    </w:p>
    <w:p w14:paraId="530D3222" w14:textId="7A81FA6D" w:rsidR="00EC5A14" w:rsidRDefault="00EC5A14">
      <w:pPr>
        <w:rPr>
          <w:rFonts w:ascii="Arial" w:hAnsi="Arial" w:cs="Arial"/>
          <w:b/>
          <w:bCs/>
          <w:u w:val="single"/>
        </w:rPr>
      </w:pPr>
      <w:r>
        <w:rPr>
          <w:rFonts w:ascii="Arial" w:hAnsi="Arial" w:cs="Arial"/>
          <w:b/>
          <w:bCs/>
          <w:u w:val="single"/>
        </w:rPr>
        <w:t>Table of Contents</w:t>
      </w:r>
      <w:bookmarkStart w:id="0" w:name="_GoBack"/>
      <w:bookmarkEnd w:id="0"/>
    </w:p>
    <w:p w14:paraId="67712E2B" w14:textId="7C050A26" w:rsidR="00EC5A14" w:rsidRDefault="00EC5A14">
      <w:pPr>
        <w:rPr>
          <w:rFonts w:ascii="Arial" w:hAnsi="Arial" w:cs="Arial"/>
          <w:b/>
          <w:bCs/>
          <w:u w:val="single"/>
        </w:rPr>
      </w:pPr>
    </w:p>
    <w:p w14:paraId="74060F56" w14:textId="2D116962" w:rsidR="00EC5A14" w:rsidRPr="00EC5A14" w:rsidRDefault="00EC5A14" w:rsidP="00C42EB8">
      <w:pPr>
        <w:pStyle w:val="ListParagraph"/>
        <w:numPr>
          <w:ilvl w:val="0"/>
          <w:numId w:val="2"/>
        </w:numPr>
        <w:rPr>
          <w:rFonts w:ascii="Arial" w:hAnsi="Arial" w:cs="Arial"/>
          <w:b/>
          <w:bCs/>
          <w:u w:val="single"/>
        </w:rPr>
      </w:pPr>
      <w:r>
        <w:rPr>
          <w:rFonts w:ascii="Arial" w:hAnsi="Arial" w:cs="Arial"/>
          <w:b/>
          <w:bCs/>
        </w:rPr>
        <w:t xml:space="preserve">  </w:t>
      </w:r>
      <w:r w:rsidR="004156FF">
        <w:rPr>
          <w:rFonts w:ascii="Arial" w:hAnsi="Arial" w:cs="Arial"/>
          <w:b/>
          <w:bCs/>
        </w:rPr>
        <w:t xml:space="preserve">    </w:t>
      </w:r>
      <w:r w:rsidR="00D21D40">
        <w:rPr>
          <w:rFonts w:ascii="Arial" w:hAnsi="Arial" w:cs="Arial"/>
          <w:b/>
          <w:bCs/>
        </w:rPr>
        <w:t xml:space="preserve"> </w:t>
      </w:r>
      <w:r>
        <w:rPr>
          <w:rFonts w:ascii="Arial" w:hAnsi="Arial" w:cs="Arial"/>
          <w:b/>
          <w:bCs/>
        </w:rPr>
        <w:t>Executive Summary</w:t>
      </w:r>
      <w:r>
        <w:rPr>
          <w:rFonts w:ascii="Arial" w:hAnsi="Arial" w:cs="Arial"/>
          <w:b/>
          <w:bCs/>
        </w:rPr>
        <w:br/>
      </w:r>
    </w:p>
    <w:p w14:paraId="4181FDDB" w14:textId="0551E576" w:rsidR="00EC5A14" w:rsidRPr="00E91DE5" w:rsidRDefault="00E91DE5" w:rsidP="00C42EB8">
      <w:pPr>
        <w:pStyle w:val="ListParagraph"/>
        <w:numPr>
          <w:ilvl w:val="0"/>
          <w:numId w:val="2"/>
        </w:numPr>
        <w:rPr>
          <w:rFonts w:ascii="Arial" w:hAnsi="Arial" w:cs="Arial"/>
          <w:b/>
          <w:bCs/>
          <w:u w:val="single"/>
        </w:rPr>
      </w:pPr>
      <w:r w:rsidRPr="00E91DE5">
        <w:rPr>
          <w:rFonts w:ascii="Arial" w:hAnsi="Arial" w:cs="Arial"/>
          <w:b/>
          <w:bCs/>
        </w:rPr>
        <w:t xml:space="preserve"> </w:t>
      </w:r>
      <w:r w:rsidR="004156FF">
        <w:rPr>
          <w:rFonts w:ascii="Arial" w:hAnsi="Arial" w:cs="Arial"/>
          <w:b/>
          <w:bCs/>
        </w:rPr>
        <w:t xml:space="preserve">    </w:t>
      </w:r>
      <w:r w:rsidRPr="00E91DE5">
        <w:rPr>
          <w:rFonts w:ascii="Arial" w:hAnsi="Arial" w:cs="Arial"/>
          <w:b/>
          <w:bCs/>
        </w:rPr>
        <w:t xml:space="preserve"> </w:t>
      </w:r>
      <w:r w:rsidR="00D21D40">
        <w:rPr>
          <w:rFonts w:ascii="Arial" w:hAnsi="Arial" w:cs="Arial"/>
          <w:b/>
          <w:bCs/>
        </w:rPr>
        <w:t xml:space="preserve"> </w:t>
      </w:r>
      <w:r>
        <w:rPr>
          <w:rFonts w:ascii="Arial" w:hAnsi="Arial" w:cs="Arial"/>
          <w:b/>
          <w:bCs/>
        </w:rPr>
        <w:t>Site Location</w:t>
      </w:r>
      <w:r>
        <w:rPr>
          <w:rFonts w:ascii="Arial" w:hAnsi="Arial" w:cs="Arial"/>
          <w:b/>
          <w:bCs/>
        </w:rPr>
        <w:br/>
      </w:r>
    </w:p>
    <w:p w14:paraId="29C16324" w14:textId="0F3F2A99" w:rsidR="00E91DE5" w:rsidRPr="00E91DE5" w:rsidRDefault="00E91DE5" w:rsidP="00C42EB8">
      <w:pPr>
        <w:pStyle w:val="ListParagraph"/>
        <w:numPr>
          <w:ilvl w:val="0"/>
          <w:numId w:val="2"/>
        </w:numPr>
        <w:rPr>
          <w:rFonts w:ascii="Arial" w:hAnsi="Arial" w:cs="Arial"/>
          <w:b/>
          <w:bCs/>
          <w:u w:val="single"/>
        </w:rPr>
      </w:pPr>
      <w:r>
        <w:rPr>
          <w:rFonts w:ascii="Arial" w:hAnsi="Arial" w:cs="Arial"/>
          <w:b/>
          <w:bCs/>
        </w:rPr>
        <w:t xml:space="preserve"> </w:t>
      </w:r>
      <w:r w:rsidR="004156FF">
        <w:rPr>
          <w:rFonts w:ascii="Arial" w:hAnsi="Arial" w:cs="Arial"/>
          <w:b/>
          <w:bCs/>
        </w:rPr>
        <w:t xml:space="preserve">     </w:t>
      </w:r>
      <w:r>
        <w:rPr>
          <w:rFonts w:ascii="Arial" w:hAnsi="Arial" w:cs="Arial"/>
          <w:b/>
          <w:bCs/>
        </w:rPr>
        <w:t xml:space="preserve"> </w:t>
      </w:r>
      <w:r w:rsidR="00D21D40">
        <w:rPr>
          <w:rFonts w:ascii="Arial" w:hAnsi="Arial" w:cs="Arial"/>
          <w:b/>
          <w:bCs/>
        </w:rPr>
        <w:t xml:space="preserve"> </w:t>
      </w:r>
      <w:r>
        <w:rPr>
          <w:rFonts w:ascii="Arial" w:hAnsi="Arial" w:cs="Arial"/>
          <w:b/>
          <w:bCs/>
        </w:rPr>
        <w:t>Historical Appraisal</w:t>
      </w:r>
      <w:r>
        <w:rPr>
          <w:rFonts w:ascii="Arial" w:hAnsi="Arial" w:cs="Arial"/>
          <w:b/>
          <w:bCs/>
        </w:rPr>
        <w:br/>
      </w:r>
    </w:p>
    <w:p w14:paraId="6B0740EA" w14:textId="6B6EA865" w:rsidR="00E91DE5" w:rsidRPr="00E91DE5" w:rsidRDefault="00E91DE5" w:rsidP="00C42EB8">
      <w:pPr>
        <w:pStyle w:val="ListParagraph"/>
        <w:numPr>
          <w:ilvl w:val="0"/>
          <w:numId w:val="2"/>
        </w:numPr>
        <w:rPr>
          <w:rFonts w:ascii="Arial" w:hAnsi="Arial" w:cs="Arial"/>
          <w:b/>
          <w:bCs/>
          <w:u w:val="single"/>
        </w:rPr>
      </w:pPr>
      <w:r>
        <w:rPr>
          <w:rFonts w:ascii="Arial" w:hAnsi="Arial" w:cs="Arial"/>
          <w:b/>
          <w:bCs/>
        </w:rPr>
        <w:t xml:space="preserve"> </w:t>
      </w:r>
      <w:r w:rsidR="004156FF">
        <w:rPr>
          <w:rFonts w:ascii="Arial" w:hAnsi="Arial" w:cs="Arial"/>
          <w:b/>
          <w:bCs/>
        </w:rPr>
        <w:t xml:space="preserve">     </w:t>
      </w:r>
      <w:r>
        <w:rPr>
          <w:rFonts w:ascii="Arial" w:hAnsi="Arial" w:cs="Arial"/>
          <w:b/>
          <w:bCs/>
        </w:rPr>
        <w:t xml:space="preserve"> </w:t>
      </w:r>
      <w:r w:rsidR="00D21D40">
        <w:rPr>
          <w:rFonts w:ascii="Arial" w:hAnsi="Arial" w:cs="Arial"/>
          <w:b/>
          <w:bCs/>
        </w:rPr>
        <w:t xml:space="preserve"> </w:t>
      </w:r>
      <w:r>
        <w:rPr>
          <w:rFonts w:ascii="Arial" w:hAnsi="Arial" w:cs="Arial"/>
          <w:b/>
          <w:bCs/>
        </w:rPr>
        <w:t>Geological Investigation</w:t>
      </w:r>
      <w:r>
        <w:rPr>
          <w:rFonts w:ascii="Arial" w:hAnsi="Arial" w:cs="Arial"/>
          <w:b/>
          <w:bCs/>
        </w:rPr>
        <w:br/>
      </w:r>
    </w:p>
    <w:p w14:paraId="1CED9A60" w14:textId="31CEF3E0" w:rsidR="00F35FC9" w:rsidRPr="00F35FC9" w:rsidRDefault="00E91DE5" w:rsidP="00C42EB8">
      <w:pPr>
        <w:pStyle w:val="ListParagraph"/>
        <w:numPr>
          <w:ilvl w:val="0"/>
          <w:numId w:val="2"/>
        </w:numPr>
        <w:rPr>
          <w:rFonts w:ascii="Arial" w:hAnsi="Arial" w:cs="Arial"/>
          <w:b/>
          <w:bCs/>
          <w:u w:val="single"/>
        </w:rPr>
      </w:pPr>
      <w:r>
        <w:rPr>
          <w:rFonts w:ascii="Arial" w:hAnsi="Arial" w:cs="Arial"/>
          <w:b/>
          <w:bCs/>
        </w:rPr>
        <w:t xml:space="preserve"> </w:t>
      </w:r>
      <w:r w:rsidR="004156FF">
        <w:rPr>
          <w:rFonts w:ascii="Arial" w:hAnsi="Arial" w:cs="Arial"/>
          <w:b/>
          <w:bCs/>
        </w:rPr>
        <w:t xml:space="preserve">      </w:t>
      </w:r>
      <w:r w:rsidR="00D21D40">
        <w:rPr>
          <w:rFonts w:ascii="Arial" w:hAnsi="Arial" w:cs="Arial"/>
          <w:b/>
          <w:bCs/>
        </w:rPr>
        <w:t xml:space="preserve"> </w:t>
      </w:r>
      <w:r>
        <w:rPr>
          <w:rFonts w:ascii="Arial" w:hAnsi="Arial" w:cs="Arial"/>
          <w:b/>
          <w:bCs/>
        </w:rPr>
        <w:t>Archaeolog</w:t>
      </w:r>
      <w:r w:rsidR="00F35FC9">
        <w:rPr>
          <w:rFonts w:ascii="Arial" w:hAnsi="Arial" w:cs="Arial"/>
          <w:b/>
          <w:bCs/>
        </w:rPr>
        <w:t>y</w:t>
      </w:r>
      <w:r w:rsidR="00F35FC9">
        <w:rPr>
          <w:rFonts w:ascii="Arial" w:hAnsi="Arial" w:cs="Arial"/>
          <w:b/>
          <w:bCs/>
        </w:rPr>
        <w:br/>
      </w:r>
    </w:p>
    <w:p w14:paraId="4B1049A0" w14:textId="1F8AFB14" w:rsidR="00F35FC9" w:rsidRPr="00F35FC9" w:rsidRDefault="004156FF" w:rsidP="00C42EB8">
      <w:pPr>
        <w:pStyle w:val="ListParagraph"/>
        <w:numPr>
          <w:ilvl w:val="0"/>
          <w:numId w:val="2"/>
        </w:numPr>
        <w:rPr>
          <w:rFonts w:ascii="Arial" w:hAnsi="Arial" w:cs="Arial"/>
          <w:b/>
          <w:bCs/>
          <w:u w:val="single"/>
        </w:rPr>
      </w:pPr>
      <w:r>
        <w:rPr>
          <w:rFonts w:ascii="Arial" w:hAnsi="Arial" w:cs="Arial"/>
          <w:b/>
          <w:bCs/>
        </w:rPr>
        <w:t xml:space="preserve">        </w:t>
      </w:r>
      <w:r w:rsidR="00D21D40">
        <w:rPr>
          <w:rFonts w:ascii="Arial" w:hAnsi="Arial" w:cs="Arial"/>
          <w:b/>
          <w:bCs/>
        </w:rPr>
        <w:t xml:space="preserve"> </w:t>
      </w:r>
      <w:r w:rsidR="00F35FC9">
        <w:rPr>
          <w:rFonts w:ascii="Arial" w:hAnsi="Arial" w:cs="Arial"/>
          <w:b/>
          <w:bCs/>
        </w:rPr>
        <w:t>Environmental</w:t>
      </w:r>
      <w:r w:rsidR="00F35FC9">
        <w:rPr>
          <w:rFonts w:ascii="Arial" w:hAnsi="Arial" w:cs="Arial"/>
          <w:b/>
          <w:bCs/>
        </w:rPr>
        <w:br/>
      </w:r>
    </w:p>
    <w:p w14:paraId="73F1F5FF" w14:textId="6C7A0126" w:rsidR="00F35FC9" w:rsidRPr="00F35FC9" w:rsidRDefault="004156FF" w:rsidP="00C42EB8">
      <w:pPr>
        <w:pStyle w:val="ListParagraph"/>
        <w:numPr>
          <w:ilvl w:val="0"/>
          <w:numId w:val="2"/>
        </w:numPr>
        <w:rPr>
          <w:rFonts w:ascii="Arial" w:hAnsi="Arial" w:cs="Arial"/>
          <w:b/>
          <w:bCs/>
          <w:u w:val="single"/>
        </w:rPr>
      </w:pPr>
      <w:r>
        <w:rPr>
          <w:rFonts w:ascii="Arial" w:hAnsi="Arial" w:cs="Arial"/>
          <w:b/>
          <w:bCs/>
        </w:rPr>
        <w:t xml:space="preserve">        </w:t>
      </w:r>
      <w:r w:rsidR="00D21D40">
        <w:rPr>
          <w:rFonts w:ascii="Arial" w:hAnsi="Arial" w:cs="Arial"/>
          <w:b/>
          <w:bCs/>
        </w:rPr>
        <w:t xml:space="preserve"> </w:t>
      </w:r>
      <w:r w:rsidR="00F35FC9">
        <w:rPr>
          <w:rFonts w:ascii="Arial" w:hAnsi="Arial" w:cs="Arial"/>
          <w:b/>
          <w:bCs/>
        </w:rPr>
        <w:t>Ground Related Hazards</w:t>
      </w:r>
      <w:r w:rsidR="00F35FC9">
        <w:rPr>
          <w:rFonts w:ascii="Arial" w:hAnsi="Arial" w:cs="Arial"/>
          <w:b/>
          <w:bCs/>
        </w:rPr>
        <w:br/>
      </w:r>
    </w:p>
    <w:p w14:paraId="24F5AE4C" w14:textId="71D3FC11" w:rsidR="00F35FC9" w:rsidRPr="004156FF" w:rsidRDefault="00F35FC9" w:rsidP="00C42EB8">
      <w:pPr>
        <w:pStyle w:val="ListParagraph"/>
        <w:numPr>
          <w:ilvl w:val="0"/>
          <w:numId w:val="2"/>
        </w:numPr>
        <w:ind w:left="720" w:hanging="360"/>
        <w:rPr>
          <w:rFonts w:ascii="Arial" w:hAnsi="Arial" w:cs="Arial"/>
          <w:b/>
          <w:bCs/>
          <w:u w:val="single"/>
        </w:rPr>
      </w:pPr>
      <w:r>
        <w:rPr>
          <w:rFonts w:ascii="Arial" w:hAnsi="Arial" w:cs="Arial"/>
          <w:b/>
          <w:bCs/>
        </w:rPr>
        <w:t xml:space="preserve">      </w:t>
      </w:r>
      <w:r w:rsidR="004156FF">
        <w:rPr>
          <w:rFonts w:ascii="Arial" w:hAnsi="Arial" w:cs="Arial"/>
          <w:b/>
          <w:bCs/>
        </w:rPr>
        <w:t xml:space="preserve">    </w:t>
      </w:r>
      <w:r w:rsidR="00D21D40">
        <w:rPr>
          <w:rFonts w:ascii="Arial" w:hAnsi="Arial" w:cs="Arial"/>
          <w:b/>
          <w:bCs/>
        </w:rPr>
        <w:t xml:space="preserve"> </w:t>
      </w:r>
      <w:r>
        <w:rPr>
          <w:rFonts w:ascii="Arial" w:hAnsi="Arial" w:cs="Arial"/>
          <w:b/>
          <w:bCs/>
        </w:rPr>
        <w:t>Summary</w:t>
      </w:r>
      <w:r w:rsidR="004156FF">
        <w:rPr>
          <w:rFonts w:ascii="Arial" w:hAnsi="Arial" w:cs="Arial"/>
          <w:b/>
          <w:bCs/>
        </w:rPr>
        <w:br/>
      </w:r>
    </w:p>
    <w:p w14:paraId="57FD38DF" w14:textId="02959AB7" w:rsidR="004156FF" w:rsidRPr="004156FF" w:rsidRDefault="004156FF" w:rsidP="00C42EB8">
      <w:pPr>
        <w:pStyle w:val="ListParagraph"/>
        <w:numPr>
          <w:ilvl w:val="0"/>
          <w:numId w:val="2"/>
        </w:numPr>
        <w:ind w:left="720" w:hanging="360"/>
        <w:rPr>
          <w:rFonts w:ascii="Arial" w:hAnsi="Arial" w:cs="Arial"/>
          <w:b/>
          <w:bCs/>
          <w:u w:val="single"/>
        </w:rPr>
      </w:pPr>
      <w:r>
        <w:rPr>
          <w:rFonts w:ascii="Arial" w:hAnsi="Arial" w:cs="Arial"/>
          <w:b/>
          <w:bCs/>
        </w:rPr>
        <w:t xml:space="preserve">          </w:t>
      </w:r>
      <w:r w:rsidR="00D21D40">
        <w:rPr>
          <w:rFonts w:ascii="Arial" w:hAnsi="Arial" w:cs="Arial"/>
          <w:b/>
          <w:bCs/>
        </w:rPr>
        <w:t xml:space="preserve"> </w:t>
      </w:r>
      <w:r>
        <w:rPr>
          <w:rFonts w:ascii="Arial" w:hAnsi="Arial" w:cs="Arial"/>
          <w:b/>
          <w:bCs/>
        </w:rPr>
        <w:t>Foundation Recommendation</w:t>
      </w:r>
      <w:r>
        <w:rPr>
          <w:rFonts w:ascii="Arial" w:hAnsi="Arial" w:cs="Arial"/>
          <w:b/>
          <w:bCs/>
        </w:rPr>
        <w:br/>
      </w:r>
    </w:p>
    <w:p w14:paraId="4C617A61" w14:textId="315AD405" w:rsidR="004156FF" w:rsidRPr="004156FF" w:rsidRDefault="00C836F5" w:rsidP="00C42EB8">
      <w:pPr>
        <w:pStyle w:val="ListParagraph"/>
        <w:numPr>
          <w:ilvl w:val="0"/>
          <w:numId w:val="2"/>
        </w:numPr>
        <w:ind w:left="720" w:hanging="360"/>
        <w:rPr>
          <w:rFonts w:ascii="Arial" w:hAnsi="Arial" w:cs="Arial"/>
          <w:b/>
          <w:bCs/>
          <w:u w:val="single"/>
        </w:rPr>
      </w:pPr>
      <w:r>
        <w:rPr>
          <w:rFonts w:ascii="Arial" w:hAnsi="Arial" w:cs="Arial"/>
          <w:b/>
          <w:bCs/>
        </w:rPr>
        <w:t>Technical Appendices</w:t>
      </w:r>
      <w:r w:rsidR="004156FF">
        <w:rPr>
          <w:rFonts w:ascii="Arial" w:hAnsi="Arial" w:cs="Arial"/>
          <w:b/>
          <w:bCs/>
        </w:rPr>
        <w:br/>
      </w:r>
    </w:p>
    <w:p w14:paraId="710C79CA" w14:textId="37C47423" w:rsidR="004156FF" w:rsidRPr="00C836F5" w:rsidRDefault="00C836F5" w:rsidP="00C42EB8">
      <w:pPr>
        <w:pStyle w:val="ListParagraph"/>
        <w:numPr>
          <w:ilvl w:val="0"/>
          <w:numId w:val="2"/>
        </w:numPr>
        <w:ind w:left="720" w:hanging="360"/>
        <w:rPr>
          <w:rFonts w:ascii="Arial" w:hAnsi="Arial" w:cs="Arial"/>
          <w:b/>
          <w:bCs/>
          <w:u w:val="single"/>
        </w:rPr>
      </w:pPr>
      <w:r>
        <w:rPr>
          <w:rFonts w:ascii="Arial" w:hAnsi="Arial" w:cs="Arial"/>
          <w:b/>
          <w:bCs/>
        </w:rPr>
        <w:t>References</w:t>
      </w:r>
      <w:r>
        <w:rPr>
          <w:rFonts w:ascii="Arial" w:hAnsi="Arial" w:cs="Arial"/>
          <w:b/>
          <w:bCs/>
        </w:rPr>
        <w:br/>
      </w:r>
    </w:p>
    <w:p w14:paraId="06A8445A" w14:textId="528D3BAA" w:rsidR="00C836F5" w:rsidRPr="004156FF" w:rsidRDefault="00C836F5" w:rsidP="00C42EB8">
      <w:pPr>
        <w:pStyle w:val="ListParagraph"/>
        <w:numPr>
          <w:ilvl w:val="0"/>
          <w:numId w:val="2"/>
        </w:numPr>
        <w:ind w:left="720" w:hanging="360"/>
        <w:rPr>
          <w:rFonts w:ascii="Arial" w:hAnsi="Arial" w:cs="Arial"/>
          <w:b/>
          <w:bCs/>
          <w:u w:val="single"/>
        </w:rPr>
      </w:pPr>
      <w:r>
        <w:rPr>
          <w:rFonts w:ascii="Arial" w:hAnsi="Arial" w:cs="Arial"/>
          <w:b/>
          <w:bCs/>
        </w:rPr>
        <w:t>Bibliography</w:t>
      </w:r>
    </w:p>
    <w:p w14:paraId="2CD19C2D" w14:textId="00614863" w:rsidR="00EC5A14" w:rsidRDefault="00EC5A14">
      <w:pPr>
        <w:rPr>
          <w:rFonts w:ascii="Arial" w:hAnsi="Arial" w:cs="Arial"/>
          <w:b/>
          <w:bCs/>
          <w:u w:val="single"/>
        </w:rPr>
      </w:pPr>
    </w:p>
    <w:p w14:paraId="175D1677" w14:textId="43E712B4" w:rsidR="00F72BAD" w:rsidRDefault="00F72BAD" w:rsidP="00EC5A14"/>
    <w:p w14:paraId="12C55C7C" w14:textId="77777777" w:rsidR="00F72BAD" w:rsidRDefault="00F72BAD">
      <w:r>
        <w:br w:type="page"/>
      </w:r>
    </w:p>
    <w:p w14:paraId="366460EC" w14:textId="3879B366" w:rsidR="00EC5A14" w:rsidRDefault="00EC5A14" w:rsidP="00EC5A14"/>
    <w:p w14:paraId="2FE42C4B" w14:textId="5F8403B9" w:rsidR="00F72BAD" w:rsidRDefault="00F72BAD" w:rsidP="00EC5A14"/>
    <w:p w14:paraId="1AD825C5" w14:textId="1D3B4202" w:rsidR="00BF64FB" w:rsidRDefault="00F72BAD" w:rsidP="00C42EB8">
      <w:pPr>
        <w:pStyle w:val="ListParagraph"/>
        <w:numPr>
          <w:ilvl w:val="0"/>
          <w:numId w:val="3"/>
        </w:numPr>
        <w:rPr>
          <w:rFonts w:ascii="Arial" w:hAnsi="Arial" w:cs="Arial"/>
          <w:b/>
          <w:bCs/>
          <w:u w:val="single"/>
        </w:rPr>
      </w:pPr>
      <w:r w:rsidRPr="00F72BAD">
        <w:rPr>
          <w:rFonts w:ascii="Arial" w:hAnsi="Arial" w:cs="Arial"/>
          <w:b/>
          <w:bCs/>
        </w:rPr>
        <w:t xml:space="preserve">  </w:t>
      </w:r>
      <w:r w:rsidRPr="00F72BAD">
        <w:rPr>
          <w:rFonts w:ascii="Arial" w:hAnsi="Arial" w:cs="Arial"/>
          <w:b/>
          <w:bCs/>
          <w:u w:val="single"/>
        </w:rPr>
        <w:t>Executive Summary</w:t>
      </w:r>
      <w:r w:rsidR="009B1D7A">
        <w:rPr>
          <w:rFonts w:ascii="Arial" w:hAnsi="Arial" w:cs="Arial"/>
          <w:b/>
          <w:bCs/>
          <w:u w:val="single"/>
        </w:rPr>
        <w:br/>
      </w:r>
    </w:p>
    <w:p w14:paraId="4D1F5C2A" w14:textId="34A6325E" w:rsidR="007D63DE" w:rsidRPr="007D63DE" w:rsidRDefault="00181B9A" w:rsidP="00C42EB8">
      <w:pPr>
        <w:pStyle w:val="ListParagraph"/>
        <w:numPr>
          <w:ilvl w:val="1"/>
          <w:numId w:val="3"/>
        </w:numPr>
        <w:contextualSpacing w:val="0"/>
        <w:rPr>
          <w:rFonts w:ascii="Arial" w:hAnsi="Arial" w:cs="Arial"/>
          <w:b/>
          <w:bCs/>
          <w:u w:val="single"/>
        </w:rPr>
      </w:pPr>
      <w:r>
        <w:rPr>
          <w:rFonts w:ascii="Arial" w:hAnsi="Arial" w:cs="Arial"/>
        </w:rPr>
        <w:t>This aim of this desk study report is to present all necessary information</w:t>
      </w:r>
      <w:r w:rsidR="00C52D7C">
        <w:rPr>
          <w:rFonts w:ascii="Arial" w:hAnsi="Arial" w:cs="Arial"/>
        </w:rPr>
        <w:t xml:space="preserve"> surrounding our site at the docklands SA1</w:t>
      </w:r>
      <w:r w:rsidR="002268D0">
        <w:rPr>
          <w:rFonts w:ascii="Arial" w:hAnsi="Arial" w:cs="Arial"/>
        </w:rPr>
        <w:t>,</w:t>
      </w:r>
      <w:r w:rsidR="002A3CBD">
        <w:rPr>
          <w:rFonts w:ascii="Arial" w:hAnsi="Arial" w:cs="Arial"/>
        </w:rPr>
        <w:t xml:space="preserve"> for</w:t>
      </w:r>
      <w:r w:rsidR="0057792D">
        <w:rPr>
          <w:rFonts w:ascii="Arial" w:hAnsi="Arial" w:cs="Arial"/>
        </w:rPr>
        <w:t xml:space="preserve"> construction of</w:t>
      </w:r>
      <w:r w:rsidR="002A3CBD">
        <w:rPr>
          <w:rFonts w:ascii="Arial" w:hAnsi="Arial" w:cs="Arial"/>
        </w:rPr>
        <w:t xml:space="preserve"> the</w:t>
      </w:r>
      <w:r w:rsidR="00F57138">
        <w:rPr>
          <w:rFonts w:ascii="Arial" w:hAnsi="Arial" w:cs="Arial"/>
        </w:rPr>
        <w:t xml:space="preserve"> newest development of the UWTSD campus; The</w:t>
      </w:r>
      <w:r w:rsidR="002A3CBD">
        <w:rPr>
          <w:rFonts w:ascii="Arial" w:hAnsi="Arial" w:cs="Arial"/>
        </w:rPr>
        <w:t xml:space="preserve"> Inn</w:t>
      </w:r>
      <w:r w:rsidR="0057792D">
        <w:rPr>
          <w:rFonts w:ascii="Arial" w:hAnsi="Arial" w:cs="Arial"/>
        </w:rPr>
        <w:t>ovation Matrix.</w:t>
      </w:r>
      <w:r w:rsidR="00C52D7C">
        <w:rPr>
          <w:rFonts w:ascii="Arial" w:hAnsi="Arial" w:cs="Arial"/>
        </w:rPr>
        <w:br/>
        <w:t>Th</w:t>
      </w:r>
      <w:r w:rsidR="00F57138">
        <w:rPr>
          <w:rFonts w:ascii="Arial" w:hAnsi="Arial" w:cs="Arial"/>
        </w:rPr>
        <w:t>is</w:t>
      </w:r>
      <w:r w:rsidR="0057792D">
        <w:rPr>
          <w:rFonts w:ascii="Arial" w:hAnsi="Arial" w:cs="Arial"/>
        </w:rPr>
        <w:t xml:space="preserve"> desk study</w:t>
      </w:r>
      <w:r w:rsidR="00C52D7C">
        <w:rPr>
          <w:rFonts w:ascii="Arial" w:hAnsi="Arial" w:cs="Arial"/>
        </w:rPr>
        <w:t xml:space="preserve"> </w:t>
      </w:r>
      <w:r w:rsidR="0057792D">
        <w:rPr>
          <w:rFonts w:ascii="Arial" w:hAnsi="Arial" w:cs="Arial"/>
        </w:rPr>
        <w:t>is a preliminary measure</w:t>
      </w:r>
      <w:r w:rsidR="00F57138">
        <w:rPr>
          <w:rFonts w:ascii="Arial" w:hAnsi="Arial" w:cs="Arial"/>
        </w:rPr>
        <w:t>,</w:t>
      </w:r>
      <w:r w:rsidR="0057792D">
        <w:rPr>
          <w:rFonts w:ascii="Arial" w:hAnsi="Arial" w:cs="Arial"/>
        </w:rPr>
        <w:t xml:space="preserve"> prior to a full site investigation by specialist ground contractors.</w:t>
      </w:r>
      <w:r w:rsidR="002268D0">
        <w:rPr>
          <w:rFonts w:ascii="Arial" w:hAnsi="Arial" w:cs="Arial"/>
        </w:rPr>
        <w:br/>
      </w:r>
    </w:p>
    <w:p w14:paraId="27489426" w14:textId="690D1517" w:rsidR="005516D0" w:rsidRPr="005516D0" w:rsidRDefault="005516D0" w:rsidP="00C42EB8">
      <w:pPr>
        <w:pStyle w:val="ListParagraph"/>
        <w:numPr>
          <w:ilvl w:val="1"/>
          <w:numId w:val="4"/>
        </w:numPr>
        <w:rPr>
          <w:rFonts w:ascii="Arial" w:hAnsi="Arial" w:cs="Arial"/>
          <w:b/>
          <w:bCs/>
          <w:u w:val="single"/>
        </w:rPr>
      </w:pPr>
      <w:r w:rsidRPr="005516D0">
        <w:rPr>
          <w:rFonts w:ascii="Arial" w:hAnsi="Arial" w:cs="Arial"/>
        </w:rPr>
        <w:t>A detailed history of the site and the surrounding area will be included to give the contractors an understanding of past uses of the site, and an idea of what may be expected in their findings.</w:t>
      </w:r>
      <w:r w:rsidRPr="005516D0">
        <w:rPr>
          <w:rFonts w:ascii="Arial" w:hAnsi="Arial" w:cs="Arial"/>
        </w:rPr>
        <w:br/>
      </w:r>
    </w:p>
    <w:p w14:paraId="0A1D1E95" w14:textId="66E6FDBD" w:rsidR="007D63DE" w:rsidRPr="007D63DE" w:rsidRDefault="005516D0" w:rsidP="00C42EB8">
      <w:pPr>
        <w:pStyle w:val="ListParagraph"/>
        <w:numPr>
          <w:ilvl w:val="1"/>
          <w:numId w:val="5"/>
        </w:numPr>
        <w:rPr>
          <w:rFonts w:ascii="Arial" w:hAnsi="Arial" w:cs="Arial"/>
          <w:b/>
          <w:bCs/>
          <w:u w:val="single"/>
        </w:rPr>
      </w:pPr>
      <w:r>
        <w:rPr>
          <w:rFonts w:ascii="Arial" w:hAnsi="Arial" w:cs="Arial"/>
        </w:rPr>
        <w:t xml:space="preserve">The primary focus of the report </w:t>
      </w:r>
      <w:r w:rsidR="0054325A">
        <w:rPr>
          <w:rFonts w:ascii="Arial" w:hAnsi="Arial" w:cs="Arial"/>
        </w:rPr>
        <w:t>will be to evaluate each element of the proposed site investigation, and the risks that are involve</w:t>
      </w:r>
      <w:r w:rsidR="00BF6530">
        <w:rPr>
          <w:rFonts w:ascii="Arial" w:hAnsi="Arial" w:cs="Arial"/>
        </w:rPr>
        <w:t>d in the project</w:t>
      </w:r>
      <w:r w:rsidR="007D63DE">
        <w:rPr>
          <w:rFonts w:ascii="Arial" w:hAnsi="Arial" w:cs="Arial"/>
        </w:rPr>
        <w:t>, highlighting the highest risk factor</w:t>
      </w:r>
      <w:r w:rsidR="002268D0">
        <w:rPr>
          <w:rFonts w:ascii="Arial" w:hAnsi="Arial" w:cs="Arial"/>
        </w:rPr>
        <w:t>s</w:t>
      </w:r>
      <w:r w:rsidR="007D63DE">
        <w:rPr>
          <w:rFonts w:ascii="Arial" w:hAnsi="Arial" w:cs="Arial"/>
        </w:rPr>
        <w:t>, and advising the contractors.</w:t>
      </w:r>
      <w:r w:rsidR="007D63DE">
        <w:rPr>
          <w:rFonts w:ascii="Arial" w:hAnsi="Arial" w:cs="Arial"/>
        </w:rPr>
        <w:br/>
      </w:r>
    </w:p>
    <w:p w14:paraId="2011C6D1" w14:textId="0BE76EF4" w:rsidR="007D63DE" w:rsidRPr="000A608B" w:rsidRDefault="007D63DE" w:rsidP="00C42EB8">
      <w:pPr>
        <w:pStyle w:val="ListParagraph"/>
        <w:numPr>
          <w:ilvl w:val="1"/>
          <w:numId w:val="6"/>
        </w:numPr>
        <w:rPr>
          <w:rFonts w:ascii="Arial" w:hAnsi="Arial" w:cs="Arial"/>
          <w:b/>
          <w:bCs/>
          <w:u w:val="single"/>
        </w:rPr>
      </w:pPr>
      <w:r>
        <w:rPr>
          <w:rFonts w:ascii="Arial" w:hAnsi="Arial" w:cs="Arial"/>
        </w:rPr>
        <w:t>A recommendation will be made to the specialists as to what foundation type should be used, considering every aspect of the desk study and a draft technical drawing provided.</w:t>
      </w:r>
      <w:r>
        <w:rPr>
          <w:rFonts w:ascii="Arial" w:hAnsi="Arial" w:cs="Arial"/>
        </w:rPr>
        <w:br/>
        <w:t>It is possible that the recommendation made at the preliminary stage may change based on findings from the full ground investigation.</w:t>
      </w:r>
    </w:p>
    <w:p w14:paraId="489842E2" w14:textId="144AB371" w:rsidR="000A608B" w:rsidRDefault="000A608B" w:rsidP="000A608B">
      <w:pPr>
        <w:pStyle w:val="ListParagraph"/>
        <w:ind w:left="1021" w:firstLine="0"/>
        <w:rPr>
          <w:rFonts w:ascii="Arial" w:hAnsi="Arial" w:cs="Arial"/>
        </w:rPr>
      </w:pPr>
    </w:p>
    <w:p w14:paraId="10D2B9A4" w14:textId="12185ED6" w:rsidR="000A608B" w:rsidRDefault="000A608B" w:rsidP="000A608B">
      <w:pPr>
        <w:pStyle w:val="ListParagraph"/>
        <w:ind w:left="1021" w:firstLine="0"/>
        <w:rPr>
          <w:rFonts w:ascii="Arial" w:hAnsi="Arial" w:cs="Arial"/>
          <w:b/>
          <w:bCs/>
          <w:u w:val="single"/>
        </w:rPr>
      </w:pPr>
    </w:p>
    <w:p w14:paraId="4ED986B8" w14:textId="08F24533" w:rsidR="00AC0AF1" w:rsidRDefault="000A608B" w:rsidP="00AC0AF1">
      <w:pPr>
        <w:rPr>
          <w:rFonts w:ascii="Arial" w:hAnsi="Arial" w:cs="Arial"/>
          <w:b/>
          <w:bCs/>
          <w:u w:val="single"/>
        </w:rPr>
      </w:pPr>
      <w:r>
        <w:rPr>
          <w:rFonts w:ascii="Arial" w:hAnsi="Arial" w:cs="Arial"/>
          <w:b/>
          <w:bCs/>
          <w:u w:val="single"/>
        </w:rPr>
        <w:br w:type="page"/>
      </w:r>
    </w:p>
    <w:p w14:paraId="515561CF" w14:textId="53962973" w:rsidR="00AC0AF1" w:rsidRDefault="00AC0AF1" w:rsidP="00AC0AF1">
      <w:pPr>
        <w:ind w:left="0" w:firstLine="0"/>
        <w:rPr>
          <w:rFonts w:ascii="Arial" w:hAnsi="Arial" w:cs="Arial"/>
          <w:b/>
          <w:bCs/>
          <w:u w:val="single"/>
        </w:rPr>
      </w:pPr>
    </w:p>
    <w:p w14:paraId="5DF8F983" w14:textId="29FF421B" w:rsidR="00CC45C1" w:rsidRPr="00CC45C1" w:rsidRDefault="00AC0AF1" w:rsidP="00C42EB8">
      <w:pPr>
        <w:pStyle w:val="ListParagraph"/>
        <w:numPr>
          <w:ilvl w:val="0"/>
          <w:numId w:val="7"/>
        </w:numPr>
        <w:ind w:left="567" w:hanging="567"/>
        <w:rPr>
          <w:rFonts w:ascii="Arial" w:hAnsi="Arial" w:cs="Arial"/>
          <w:b/>
          <w:bCs/>
          <w:u w:val="single"/>
        </w:rPr>
      </w:pPr>
      <w:r>
        <w:rPr>
          <w:rFonts w:ascii="Arial" w:hAnsi="Arial" w:cs="Arial"/>
          <w:b/>
          <w:bCs/>
          <w:u w:val="single"/>
        </w:rPr>
        <w:t>Site Location</w:t>
      </w:r>
      <w:r w:rsidR="00015CEA">
        <w:rPr>
          <w:rFonts w:ascii="Arial" w:hAnsi="Arial" w:cs="Arial"/>
          <w:b/>
          <w:bCs/>
          <w:u w:val="single"/>
        </w:rPr>
        <w:br/>
      </w:r>
    </w:p>
    <w:p w14:paraId="5C3CDEAB" w14:textId="3B0FA4AB" w:rsidR="00AC0AF1" w:rsidRPr="008E7E0F" w:rsidRDefault="00CC45C1" w:rsidP="00C42EB8">
      <w:pPr>
        <w:pStyle w:val="ListParagraph"/>
        <w:numPr>
          <w:ilvl w:val="2"/>
          <w:numId w:val="8"/>
        </w:numPr>
        <w:rPr>
          <w:rFonts w:ascii="Arial" w:hAnsi="Arial" w:cs="Arial"/>
          <w:b/>
          <w:bCs/>
          <w:u w:val="single"/>
        </w:rPr>
      </w:pPr>
      <w:r>
        <w:rPr>
          <w:rFonts w:ascii="Arial" w:hAnsi="Arial" w:cs="Arial"/>
          <w:noProof/>
        </w:rPr>
        <w:drawing>
          <wp:anchor distT="0" distB="0" distL="114300" distR="114300" simplePos="0" relativeHeight="251664384" behindDoc="0" locked="0" layoutInCell="1" allowOverlap="1" wp14:anchorId="746A4673" wp14:editId="61A6C4EF">
            <wp:simplePos x="0" y="0"/>
            <wp:positionH relativeFrom="column">
              <wp:posOffset>819150</wp:posOffset>
            </wp:positionH>
            <wp:positionV relativeFrom="paragraph">
              <wp:posOffset>1708785</wp:posOffset>
            </wp:positionV>
            <wp:extent cx="4951095" cy="3169285"/>
            <wp:effectExtent l="0" t="0" r="1905" b="0"/>
            <wp:wrapThrough wrapText="bothSides">
              <wp:wrapPolygon edited="0">
                <wp:start x="0" y="0"/>
                <wp:lineTo x="0" y="21423"/>
                <wp:lineTo x="21525" y="21423"/>
                <wp:lineTo x="21525" y="0"/>
                <wp:lineTo x="0" y="0"/>
              </wp:wrapPolygon>
            </wp:wrapThrough>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9">
                      <a:extLst>
                        <a:ext uri="{28A0092B-C50C-407E-A947-70E740481C1C}">
                          <a14:useLocalDpi xmlns:a14="http://schemas.microsoft.com/office/drawing/2010/main" val="0"/>
                        </a:ext>
                      </a:extLst>
                    </a:blip>
                    <a:srcRect l="19117" t="9702" r="22723" b="12682"/>
                    <a:stretch/>
                  </pic:blipFill>
                  <pic:spPr bwMode="auto">
                    <a:xfrm>
                      <a:off x="0" y="0"/>
                      <a:ext cx="4951095" cy="3169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C45C1">
        <w:rPr>
          <w:rFonts w:ascii="Arial" w:hAnsi="Arial" w:cs="Arial"/>
          <w:noProof/>
        </w:rPr>
        <mc:AlternateContent>
          <mc:Choice Requires="wps">
            <w:drawing>
              <wp:anchor distT="45720" distB="45720" distL="114300" distR="114300" simplePos="0" relativeHeight="251666432" behindDoc="1" locked="0" layoutInCell="1" allowOverlap="1" wp14:anchorId="01F7A799" wp14:editId="741ABF04">
                <wp:simplePos x="0" y="0"/>
                <wp:positionH relativeFrom="column">
                  <wp:posOffset>4295775</wp:posOffset>
                </wp:positionH>
                <wp:positionV relativeFrom="paragraph">
                  <wp:posOffset>4747260</wp:posOffset>
                </wp:positionV>
                <wp:extent cx="1790700" cy="42862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428625"/>
                        </a:xfrm>
                        <a:prstGeom prst="rect">
                          <a:avLst/>
                        </a:prstGeom>
                        <a:solidFill>
                          <a:srgbClr val="FFFFFF"/>
                        </a:solidFill>
                        <a:ln w="9525">
                          <a:solidFill>
                            <a:schemeClr val="bg1"/>
                          </a:solidFill>
                          <a:miter lim="800000"/>
                          <a:headEnd/>
                          <a:tailEnd/>
                        </a:ln>
                      </wps:spPr>
                      <wps:txbx>
                        <w:txbxContent>
                          <w:p w14:paraId="36556399" w14:textId="50AA0D92" w:rsidR="00CC45C1" w:rsidRDefault="00CC45C1" w:rsidP="00CC45C1">
                            <w:pPr>
                              <w:ind w:left="0" w:firstLine="0"/>
                            </w:pPr>
                            <w:r>
                              <w:t>Image from Google Earth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F7A799" id="Text Box 2" o:spid="_x0000_s1028" type="#_x0000_t202" style="position:absolute;left:0;text-align:left;margin-left:338.25pt;margin-top:373.8pt;width:141pt;height:33.75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" strokecolor="white [3212]">
                <v:textbox>
                  <w:txbxContent>
                    <w:p w14:paraId="36556399" w14:textId="50AA0D92" w:rsidR="00CC45C1" w:rsidRDefault="00CC45C1" w:rsidP="00CC45C1">
                      <w:pPr>
                        <w:ind w:left="0" w:firstLine="0"/>
                      </w:pPr>
                      <w:r>
                        <w:t>Image from Google Earth</w:t>
                      </w:r>
                    </w:p>
                  </w:txbxContent>
                </v:textbox>
              </v:shape>
            </w:pict>
          </mc:Fallback>
        </mc:AlternateContent>
      </w:r>
      <w:r w:rsidR="00AC0AF1">
        <w:rPr>
          <w:rFonts w:ascii="Arial" w:hAnsi="Arial" w:cs="Arial"/>
        </w:rPr>
        <w:t xml:space="preserve">The site for the Innovation Matrix expansion is located at </w:t>
      </w:r>
      <w:r w:rsidR="001A1DF6">
        <w:rPr>
          <w:rFonts w:ascii="Arial" w:hAnsi="Arial" w:cs="Arial"/>
        </w:rPr>
        <w:t>the University of Wales Trinity Saint David campus in Swansea SA1.</w:t>
      </w:r>
      <w:r w:rsidR="001A1DF6">
        <w:rPr>
          <w:rFonts w:ascii="Arial" w:hAnsi="Arial" w:cs="Arial"/>
        </w:rPr>
        <w:br/>
        <w:t>The university is situated on the coast surrounded by docks and accesses to harbours by private and industrial marine vehicles.</w:t>
      </w:r>
      <w:r w:rsidR="001A1DF6">
        <w:rPr>
          <w:rFonts w:ascii="Arial" w:hAnsi="Arial" w:cs="Arial"/>
        </w:rPr>
        <w:br/>
        <w:t xml:space="preserve">The general area </w:t>
      </w:r>
      <w:r w:rsidR="009D132A">
        <w:rPr>
          <w:rFonts w:ascii="Arial" w:hAnsi="Arial" w:cs="Arial"/>
        </w:rPr>
        <w:t xml:space="preserve">surrounding the university has residential locations, majorly high-rise blocks of flats and student accommodation, commercial locations including restaurants and supermarkets, </w:t>
      </w:r>
      <w:r w:rsidR="00C8392E">
        <w:rPr>
          <w:rFonts w:ascii="Arial" w:hAnsi="Arial" w:cs="Arial"/>
        </w:rPr>
        <w:t xml:space="preserve">numerous office spaces </w:t>
      </w:r>
      <w:r w:rsidR="009D132A">
        <w:rPr>
          <w:rFonts w:ascii="Arial" w:hAnsi="Arial" w:cs="Arial"/>
        </w:rPr>
        <w:t xml:space="preserve">and industrial </w:t>
      </w:r>
      <w:r w:rsidR="00C8392E">
        <w:rPr>
          <w:rFonts w:ascii="Arial" w:hAnsi="Arial" w:cs="Arial"/>
        </w:rPr>
        <w:t>buildings.</w:t>
      </w:r>
      <w:r w:rsidR="0048188F">
        <w:rPr>
          <w:rFonts w:ascii="Arial" w:hAnsi="Arial" w:cs="Arial"/>
        </w:rPr>
        <w:br/>
      </w:r>
      <w:r w:rsidR="0048188F">
        <w:rPr>
          <w:rFonts w:ascii="Arial" w:hAnsi="Arial" w:cs="Arial"/>
        </w:rPr>
        <w:br/>
      </w:r>
      <w:r w:rsidR="00425694">
        <w:rPr>
          <w:rFonts w:ascii="Arial" w:hAnsi="Arial" w:cs="Arial"/>
          <w:b/>
          <w:bCs/>
          <w:u w:val="single"/>
        </w:rPr>
        <w:br/>
      </w:r>
    </w:p>
    <w:p w14:paraId="099EBF7F" w14:textId="4F56B74F" w:rsidR="00C8392E" w:rsidRPr="00CC45C1" w:rsidRDefault="00C8392E" w:rsidP="00C42EB8">
      <w:pPr>
        <w:pStyle w:val="ListParagraph"/>
        <w:numPr>
          <w:ilvl w:val="2"/>
          <w:numId w:val="9"/>
        </w:numPr>
        <w:rPr>
          <w:rFonts w:ascii="Arial" w:hAnsi="Arial" w:cs="Arial"/>
          <w:b/>
          <w:bCs/>
          <w:u w:val="single"/>
        </w:rPr>
      </w:pPr>
      <w:r>
        <w:rPr>
          <w:rFonts w:ascii="Arial" w:hAnsi="Arial" w:cs="Arial"/>
        </w:rPr>
        <w:t xml:space="preserve">The coastal land </w:t>
      </w:r>
      <w:r w:rsidR="00C633F6">
        <w:rPr>
          <w:rFonts w:ascii="Arial" w:hAnsi="Arial" w:cs="Arial"/>
        </w:rPr>
        <w:t>near</w:t>
      </w:r>
      <w:r>
        <w:rPr>
          <w:rFonts w:ascii="Arial" w:hAnsi="Arial" w:cs="Arial"/>
        </w:rPr>
        <w:t xml:space="preserve"> the university is used by Associated British Ports, primarily for commercial shipping purposes.</w:t>
      </w:r>
      <w:r w:rsidR="00435FF3">
        <w:rPr>
          <w:rFonts w:ascii="Arial" w:hAnsi="Arial" w:cs="Arial"/>
        </w:rPr>
        <w:br/>
        <w:t>A location east of the existing campus is of interest for future developments, land historically used by Associated British Ports where railway</w:t>
      </w:r>
      <w:r w:rsidR="00E27F2E">
        <w:rPr>
          <w:rFonts w:ascii="Arial" w:hAnsi="Arial" w:cs="Arial"/>
        </w:rPr>
        <w:t>s</w:t>
      </w:r>
      <w:r w:rsidR="00435FF3">
        <w:rPr>
          <w:rFonts w:ascii="Arial" w:hAnsi="Arial" w:cs="Arial"/>
        </w:rPr>
        <w:t xml:space="preserve"> w</w:t>
      </w:r>
      <w:r w:rsidR="00E27F2E">
        <w:rPr>
          <w:rFonts w:ascii="Arial" w:hAnsi="Arial" w:cs="Arial"/>
        </w:rPr>
        <w:t>ere</w:t>
      </w:r>
      <w:r w:rsidR="00435FF3">
        <w:rPr>
          <w:rFonts w:ascii="Arial" w:hAnsi="Arial" w:cs="Arial"/>
        </w:rPr>
        <w:t xml:space="preserve"> in place to transport cargo from ships to the highways.</w:t>
      </w:r>
      <w:r w:rsidR="00CC45C1">
        <w:rPr>
          <w:rFonts w:ascii="Arial" w:hAnsi="Arial" w:cs="Arial"/>
        </w:rPr>
        <w:br/>
      </w:r>
      <w:r w:rsidR="00CC45C1">
        <w:rPr>
          <w:rFonts w:ascii="Arial" w:hAnsi="Arial" w:cs="Arial"/>
        </w:rPr>
        <w:br/>
      </w:r>
    </w:p>
    <w:p w14:paraId="7DFBEA20" w14:textId="7977FBA0" w:rsidR="00CC45C1" w:rsidRPr="00CC45C1" w:rsidRDefault="00212A82" w:rsidP="00C42EB8">
      <w:pPr>
        <w:pStyle w:val="ListParagraph"/>
        <w:numPr>
          <w:ilvl w:val="2"/>
          <w:numId w:val="10"/>
        </w:numPr>
        <w:rPr>
          <w:rFonts w:ascii="Arial" w:hAnsi="Arial" w:cs="Arial"/>
          <w:b/>
          <w:bCs/>
          <w:u w:val="single"/>
        </w:rPr>
      </w:pPr>
      <w:r>
        <w:rPr>
          <w:rFonts w:ascii="Arial" w:hAnsi="Arial" w:cs="Arial"/>
        </w:rPr>
        <w:t>The Innovation Matrix is not the only development planned in the docklands area</w:t>
      </w:r>
      <w:r w:rsidR="00B732D8">
        <w:rPr>
          <w:rFonts w:ascii="Arial" w:hAnsi="Arial" w:cs="Arial"/>
        </w:rPr>
        <w:t>.</w:t>
      </w:r>
      <w:r>
        <w:rPr>
          <w:rFonts w:ascii="Arial" w:hAnsi="Arial" w:cs="Arial"/>
        </w:rPr>
        <w:t xml:space="preserve"> </w:t>
      </w:r>
      <w:proofErr w:type="spellStart"/>
      <w:r>
        <w:rPr>
          <w:rFonts w:ascii="Arial" w:hAnsi="Arial" w:cs="Arial"/>
        </w:rPr>
        <w:t>Pobl</w:t>
      </w:r>
      <w:proofErr w:type="spellEnd"/>
      <w:r>
        <w:rPr>
          <w:rFonts w:ascii="Arial" w:hAnsi="Arial" w:cs="Arial"/>
        </w:rPr>
        <w:t xml:space="preserve"> Group and Coastal Housing have both submitted plans to Swansea Council for their own schemes. Between them they intend to build 180 new properties around the Prince of Wales Dock in 2023.</w:t>
      </w:r>
      <w:r w:rsidR="007F58AE">
        <w:rPr>
          <w:rFonts w:ascii="Arial" w:hAnsi="Arial" w:cs="Arial"/>
        </w:rPr>
        <w:br/>
        <w:t xml:space="preserve">It is important to consider that a high volume of works in the area overlapping with the ground investigation may cause issues with access. The only access to the campus is along Kings Road to the north-west. Use of numerous heavy construction vehicles could potentially </w:t>
      </w:r>
      <w:r w:rsidR="00C633F6">
        <w:rPr>
          <w:rFonts w:ascii="Arial" w:hAnsi="Arial" w:cs="Arial"/>
        </w:rPr>
        <w:t>affect</w:t>
      </w:r>
      <w:r w:rsidR="007F58AE">
        <w:rPr>
          <w:rFonts w:ascii="Arial" w:hAnsi="Arial" w:cs="Arial"/>
        </w:rPr>
        <w:t xml:space="preserve"> the schedule of the investigation, however this does not appear to be a serious issue.</w:t>
      </w:r>
      <w:r w:rsidR="008E7E0F">
        <w:rPr>
          <w:rFonts w:ascii="Arial" w:hAnsi="Arial" w:cs="Arial"/>
        </w:rPr>
        <w:br/>
      </w:r>
      <w:r w:rsidR="008E7E0F">
        <w:rPr>
          <w:rFonts w:ascii="Arial" w:hAnsi="Arial" w:cs="Arial"/>
        </w:rPr>
        <w:lastRenderedPageBreak/>
        <w:br/>
      </w:r>
    </w:p>
    <w:p w14:paraId="374EA88F" w14:textId="20DEC826" w:rsidR="00FC4D59" w:rsidRDefault="008E7E0F" w:rsidP="00C42EB8">
      <w:pPr>
        <w:pStyle w:val="ListParagraph"/>
        <w:numPr>
          <w:ilvl w:val="0"/>
          <w:numId w:val="11"/>
        </w:numPr>
        <w:rPr>
          <w:rFonts w:ascii="Arial" w:hAnsi="Arial" w:cs="Arial"/>
          <w:b/>
          <w:bCs/>
          <w:u w:val="single"/>
        </w:rPr>
      </w:pPr>
      <w:r>
        <w:rPr>
          <w:rFonts w:ascii="Arial" w:hAnsi="Arial" w:cs="Arial"/>
          <w:b/>
          <w:bCs/>
          <w:u w:val="single"/>
        </w:rPr>
        <w:t>Histor</w:t>
      </w:r>
      <w:r w:rsidR="002C75CE">
        <w:rPr>
          <w:rFonts w:ascii="Arial" w:hAnsi="Arial" w:cs="Arial"/>
          <w:b/>
          <w:bCs/>
          <w:u w:val="single"/>
        </w:rPr>
        <w:t xml:space="preserve">ical </w:t>
      </w:r>
      <w:r w:rsidR="00151298">
        <w:rPr>
          <w:rFonts w:ascii="Arial" w:hAnsi="Arial" w:cs="Arial"/>
          <w:b/>
          <w:bCs/>
          <w:u w:val="single"/>
        </w:rPr>
        <w:t>Appraisal</w:t>
      </w:r>
      <w:r w:rsidR="00FC4D59">
        <w:rPr>
          <w:rFonts w:ascii="Arial" w:hAnsi="Arial" w:cs="Arial"/>
          <w:b/>
          <w:bCs/>
          <w:u w:val="single"/>
        </w:rPr>
        <w:br/>
      </w:r>
    </w:p>
    <w:p w14:paraId="383AAEFE" w14:textId="586427B9" w:rsidR="002C75CE" w:rsidRPr="002C75CE" w:rsidRDefault="00FC4D59" w:rsidP="00C42EB8">
      <w:pPr>
        <w:pStyle w:val="ListParagraph"/>
        <w:numPr>
          <w:ilvl w:val="1"/>
          <w:numId w:val="12"/>
        </w:numPr>
        <w:rPr>
          <w:rFonts w:ascii="Arial" w:hAnsi="Arial" w:cs="Arial"/>
          <w:b/>
          <w:bCs/>
          <w:u w:val="single"/>
        </w:rPr>
      </w:pPr>
      <w:r>
        <w:rPr>
          <w:rFonts w:ascii="Arial" w:hAnsi="Arial" w:cs="Arial"/>
        </w:rPr>
        <w:t>The Swansea dock</w:t>
      </w:r>
      <w:r w:rsidR="002268D0">
        <w:rPr>
          <w:rFonts w:ascii="Arial" w:hAnsi="Arial" w:cs="Arial"/>
        </w:rPr>
        <w:t>lands</w:t>
      </w:r>
      <w:r>
        <w:rPr>
          <w:rFonts w:ascii="Arial" w:hAnsi="Arial" w:cs="Arial"/>
        </w:rPr>
        <w:t xml:space="preserve"> were constructed in the seventeenth century for the purpose of transporting coal from local mines</w:t>
      </w:r>
      <w:r w:rsidR="00F34057">
        <w:rPr>
          <w:rFonts w:ascii="Arial" w:hAnsi="Arial" w:cs="Arial"/>
        </w:rPr>
        <w:t xml:space="preserve">, and in the </w:t>
      </w:r>
      <w:proofErr w:type="gramStart"/>
      <w:r w:rsidR="00F34057">
        <w:rPr>
          <w:rFonts w:ascii="Arial" w:hAnsi="Arial" w:cs="Arial"/>
        </w:rPr>
        <w:t>eighteenth century</w:t>
      </w:r>
      <w:proofErr w:type="gramEnd"/>
      <w:r w:rsidR="00F34057">
        <w:rPr>
          <w:rFonts w:ascii="Arial" w:hAnsi="Arial" w:cs="Arial"/>
        </w:rPr>
        <w:t xml:space="preserve"> copper</w:t>
      </w:r>
      <w:r w:rsidR="00C633F6">
        <w:rPr>
          <w:rFonts w:ascii="Arial" w:hAnsi="Arial" w:cs="Arial"/>
        </w:rPr>
        <w:t>, iron and tin</w:t>
      </w:r>
      <w:r w:rsidR="00F34057">
        <w:rPr>
          <w:rFonts w:ascii="Arial" w:hAnsi="Arial" w:cs="Arial"/>
        </w:rPr>
        <w:t xml:space="preserve">. </w:t>
      </w:r>
      <w:r w:rsidR="00F95F37">
        <w:rPr>
          <w:rFonts w:ascii="Arial" w:hAnsi="Arial" w:cs="Arial"/>
        </w:rPr>
        <w:t>Due to the large scale of metal production at the time, many of the areas around the docks were connected through railways.</w:t>
      </w:r>
      <w:r w:rsidR="00F95F37">
        <w:rPr>
          <w:rFonts w:ascii="Arial" w:hAnsi="Arial" w:cs="Arial"/>
        </w:rPr>
        <w:br/>
        <w:t xml:space="preserve">Steelworks, copperworks and tin plate industries all resided on and around where the campus stands today. </w:t>
      </w:r>
      <w:r w:rsidR="002C75CE">
        <w:rPr>
          <w:rFonts w:ascii="Arial" w:hAnsi="Arial" w:cs="Arial"/>
        </w:rPr>
        <w:br/>
      </w:r>
    </w:p>
    <w:p w14:paraId="2655FE36" w14:textId="30E641CE" w:rsidR="00730FD6" w:rsidRPr="002C75CE" w:rsidRDefault="00F95F37" w:rsidP="00C42EB8">
      <w:pPr>
        <w:pStyle w:val="ListParagraph"/>
        <w:numPr>
          <w:ilvl w:val="1"/>
          <w:numId w:val="14"/>
        </w:numPr>
        <w:rPr>
          <w:rFonts w:ascii="Arial" w:hAnsi="Arial" w:cs="Arial"/>
          <w:b/>
          <w:bCs/>
          <w:u w:val="single"/>
        </w:rPr>
      </w:pPr>
      <w:r w:rsidRPr="002C75CE">
        <w:rPr>
          <w:rFonts w:ascii="Arial" w:hAnsi="Arial" w:cs="Arial"/>
        </w:rPr>
        <w:t>It is possible that such a use over a long period of time, may have resulted in contamination from biproducts of what was manufactured</w:t>
      </w:r>
      <w:r w:rsidR="00151298">
        <w:rPr>
          <w:rFonts w:ascii="Arial" w:hAnsi="Arial" w:cs="Arial"/>
        </w:rPr>
        <w:t>, especially due to the fact that industries of the time would not have had to adhere to modern regulations such as the Environmental Protection Act (1990)</w:t>
      </w:r>
      <w:r w:rsidRPr="002C75CE">
        <w:rPr>
          <w:rFonts w:ascii="Arial" w:hAnsi="Arial" w:cs="Arial"/>
        </w:rPr>
        <w:t>.</w:t>
      </w:r>
      <w:r w:rsidR="00730FD6" w:rsidRPr="002C75CE">
        <w:rPr>
          <w:rFonts w:ascii="Arial" w:hAnsi="Arial" w:cs="Arial"/>
        </w:rPr>
        <w:t xml:space="preserve"> In the case of the Innovation Matrix development, contamination should be a high priority in the investigation, considering the historical use of the land, and that a </w:t>
      </w:r>
      <w:proofErr w:type="gramStart"/>
      <w:r w:rsidR="00730FD6" w:rsidRPr="002C75CE">
        <w:rPr>
          <w:rFonts w:ascii="Arial" w:hAnsi="Arial" w:cs="Arial"/>
        </w:rPr>
        <w:t>tin plate manufacture / export buildings</w:t>
      </w:r>
      <w:proofErr w:type="gramEnd"/>
      <w:r w:rsidR="00730FD6" w:rsidRPr="002C75CE">
        <w:rPr>
          <w:rFonts w:ascii="Arial" w:hAnsi="Arial" w:cs="Arial"/>
        </w:rPr>
        <w:t xml:space="preserve"> existed on the same ground as the campus.</w:t>
      </w:r>
      <w:r w:rsidR="002C75CE">
        <w:rPr>
          <w:rFonts w:ascii="Arial" w:hAnsi="Arial" w:cs="Arial"/>
        </w:rPr>
        <w:br/>
      </w:r>
    </w:p>
    <w:p w14:paraId="668FBF2C" w14:textId="109641DA" w:rsidR="00212A82" w:rsidRPr="00730FD6" w:rsidRDefault="00B57FB8" w:rsidP="00C42EB8">
      <w:pPr>
        <w:pStyle w:val="ListParagraph"/>
        <w:numPr>
          <w:ilvl w:val="1"/>
          <w:numId w:val="13"/>
        </w:numPr>
        <w:rPr>
          <w:rFonts w:ascii="Arial" w:hAnsi="Arial" w:cs="Arial"/>
          <w:b/>
          <w:bCs/>
          <w:u w:val="single"/>
        </w:rPr>
      </w:pPr>
      <w:r>
        <w:rPr>
          <w:rFonts w:ascii="Arial" w:hAnsi="Arial" w:cs="Arial"/>
          <w:b/>
          <w:bCs/>
          <w:noProof/>
          <w:u w:val="single"/>
        </w:rPr>
        <w:drawing>
          <wp:anchor distT="0" distB="0" distL="114300" distR="114300" simplePos="0" relativeHeight="251667456" behindDoc="0" locked="0" layoutInCell="1" allowOverlap="1" wp14:anchorId="6D86B779" wp14:editId="47341B29">
            <wp:simplePos x="0" y="0"/>
            <wp:positionH relativeFrom="column">
              <wp:posOffset>714375</wp:posOffset>
            </wp:positionH>
            <wp:positionV relativeFrom="paragraph">
              <wp:posOffset>1220470</wp:posOffset>
            </wp:positionV>
            <wp:extent cx="4648200" cy="3240405"/>
            <wp:effectExtent l="0" t="0" r="0" b="0"/>
            <wp:wrapThrough wrapText="bothSides">
              <wp:wrapPolygon edited="0">
                <wp:start x="0" y="0"/>
                <wp:lineTo x="0" y="21460"/>
                <wp:lineTo x="21511" y="21460"/>
                <wp:lineTo x="21511" y="0"/>
                <wp:lineTo x="0" y="0"/>
              </wp:wrapPolygon>
            </wp:wrapThrough>
            <wp:docPr id="2" name="Picture 2" descr="A picture containing out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 severa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48200" cy="3240405"/>
                    </a:xfrm>
                    <a:prstGeom prst="rect">
                      <a:avLst/>
                    </a:prstGeom>
                  </pic:spPr>
                </pic:pic>
              </a:graphicData>
            </a:graphic>
            <wp14:sizeRelH relativeFrom="page">
              <wp14:pctWidth>0</wp14:pctWidth>
            </wp14:sizeRelH>
            <wp14:sizeRelV relativeFrom="page">
              <wp14:pctHeight>0</wp14:pctHeight>
            </wp14:sizeRelV>
          </wp:anchor>
        </w:drawing>
      </w:r>
      <w:r w:rsidR="002C75CE">
        <w:rPr>
          <w:rFonts w:ascii="Arial" w:hAnsi="Arial" w:cs="Arial"/>
        </w:rPr>
        <w:t>T</w:t>
      </w:r>
      <w:r w:rsidR="00151298">
        <w:rPr>
          <w:rFonts w:ascii="Arial" w:hAnsi="Arial" w:cs="Arial"/>
        </w:rPr>
        <w:t>he evolution of the infrastructure of the docklands means there had been construction</w:t>
      </w:r>
      <w:r>
        <w:rPr>
          <w:rFonts w:ascii="Arial" w:hAnsi="Arial" w:cs="Arial"/>
        </w:rPr>
        <w:t xml:space="preserve"> projects built on top of old / existing buildings. The ground on site will have been disturbed, excavated and backfilled numerous times. Old foundations laid in close proximity to one another may present the issue of voids in the ground.</w:t>
      </w:r>
      <w:r w:rsidRPr="00730FD6">
        <w:rPr>
          <w:rFonts w:ascii="Arial" w:hAnsi="Arial" w:cs="Arial"/>
          <w:b/>
          <w:bCs/>
          <w:u w:val="single"/>
        </w:rPr>
        <w:t xml:space="preserve"> </w:t>
      </w:r>
      <w:r w:rsidR="004549D5" w:rsidRPr="00730FD6">
        <w:rPr>
          <w:rFonts w:ascii="Arial" w:hAnsi="Arial" w:cs="Arial"/>
          <w:b/>
          <w:bCs/>
          <w:u w:val="single"/>
        </w:rPr>
        <w:br/>
      </w:r>
      <w:r w:rsidR="008E7E0F" w:rsidRPr="00730FD6">
        <w:rPr>
          <w:rFonts w:ascii="Arial" w:hAnsi="Arial" w:cs="Arial"/>
          <w:b/>
          <w:bCs/>
          <w:u w:val="single"/>
        </w:rPr>
        <w:br/>
      </w:r>
      <w:r w:rsidR="00F72BAD" w:rsidRPr="00730FD6">
        <w:rPr>
          <w:rFonts w:ascii="Arial" w:hAnsi="Arial" w:cs="Arial"/>
          <w:b/>
          <w:bCs/>
          <w:u w:val="single"/>
        </w:rPr>
        <w:br/>
      </w:r>
    </w:p>
    <w:p w14:paraId="645223DB" w14:textId="51F3A90D" w:rsidR="009B3934" w:rsidRDefault="00815DC4">
      <w:pPr>
        <w:rPr>
          <w:rFonts w:ascii="Arial" w:hAnsi="Arial" w:cs="Arial"/>
          <w:b/>
          <w:bCs/>
          <w:u w:val="single"/>
        </w:rPr>
      </w:pPr>
      <w:r w:rsidRPr="00815DC4">
        <w:rPr>
          <w:rFonts w:ascii="Arial" w:hAnsi="Arial" w:cs="Arial"/>
          <w:b/>
          <w:bCs/>
          <w:noProof/>
          <w:u w:val="single"/>
        </w:rPr>
        <mc:AlternateContent>
          <mc:Choice Requires="wps">
            <w:drawing>
              <wp:anchor distT="45720" distB="45720" distL="114300" distR="114300" simplePos="0" relativeHeight="251658239" behindDoc="0" locked="0" layoutInCell="1" allowOverlap="1" wp14:anchorId="3EE05106" wp14:editId="0E60EEEA">
                <wp:simplePos x="0" y="0"/>
                <wp:positionH relativeFrom="margin">
                  <wp:posOffset>2112010</wp:posOffset>
                </wp:positionH>
                <wp:positionV relativeFrom="paragraph">
                  <wp:posOffset>2828290</wp:posOffset>
                </wp:positionV>
                <wp:extent cx="3438525" cy="62865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8525" cy="628650"/>
                        </a:xfrm>
                        <a:prstGeom prst="rect">
                          <a:avLst/>
                        </a:prstGeom>
                        <a:solidFill>
                          <a:srgbClr val="FFFFFF"/>
                        </a:solidFill>
                        <a:ln w="9525">
                          <a:solidFill>
                            <a:schemeClr val="bg1"/>
                          </a:solidFill>
                          <a:miter lim="800000"/>
                          <a:headEnd/>
                          <a:tailEnd/>
                        </a:ln>
                      </wps:spPr>
                      <wps:txbx>
                        <w:txbxContent>
                          <w:p w14:paraId="62CD0A51" w14:textId="1F721CC9" w:rsidR="00815DC4" w:rsidRDefault="00815DC4" w:rsidP="00815DC4">
                            <w:pPr>
                              <w:jc w:val="right"/>
                            </w:pPr>
                            <w:r>
                              <w:t xml:space="preserve">       Image of the Prince of Wales Dock – 1930</w:t>
                            </w:r>
                            <w:r>
                              <w:br/>
                              <w:t>From swanseadocks.co.uk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E05106" id="_x0000_s1029" type="#_x0000_t202" style="position:absolute;left:0;text-align:left;margin-left:166.3pt;margin-top:222.7pt;width:270.75pt;height:49.5pt;z-index:25165823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" strokecolor="white [3212]">
                <v:textbox>
                  <w:txbxContent>
                    <w:p w14:paraId="62CD0A51" w14:textId="1F721CC9" w:rsidR="00815DC4" w:rsidRDefault="00815DC4" w:rsidP="00815DC4">
                      <w:pPr>
                        <w:jc w:val="right"/>
                      </w:pPr>
                      <w:r>
                        <w:t xml:space="preserve">       Image of the Prince of Wales Dock – 1930</w:t>
                      </w:r>
                      <w:r>
                        <w:br/>
                        <w:t>From swanseadocks.co.uk</w:t>
                      </w:r>
                    </w:p>
                  </w:txbxContent>
                </v:textbox>
                <w10:wrap type="square" anchorx="margin"/>
              </v:shape>
            </w:pict>
          </mc:Fallback>
        </mc:AlternateContent>
      </w:r>
      <w:r w:rsidR="00212A82">
        <w:rPr>
          <w:rFonts w:ascii="Arial" w:hAnsi="Arial" w:cs="Arial"/>
          <w:b/>
          <w:bCs/>
          <w:u w:val="single"/>
        </w:rPr>
        <w:br w:type="page"/>
      </w:r>
    </w:p>
    <w:p w14:paraId="0372C61A" w14:textId="75D76638" w:rsidR="00B371A6" w:rsidRDefault="00F55133" w:rsidP="00F55133">
      <w:pPr>
        <w:rPr>
          <w:rFonts w:ascii="Arial" w:hAnsi="Arial" w:cs="Arial"/>
          <w:b/>
          <w:bCs/>
          <w:u w:val="single"/>
        </w:rPr>
      </w:pPr>
      <w:r w:rsidRPr="00F55133">
        <w:rPr>
          <w:rFonts w:ascii="Arial" w:hAnsi="Arial" w:cs="Arial"/>
          <w:b/>
          <w:bCs/>
          <w:noProof/>
          <w:u w:val="single"/>
        </w:rPr>
        <w:lastRenderedPageBreak/>
        <mc:AlternateContent>
          <mc:Choice Requires="wps">
            <w:drawing>
              <wp:anchor distT="45720" distB="45720" distL="114300" distR="114300" simplePos="0" relativeHeight="251656189" behindDoc="0" locked="0" layoutInCell="1" allowOverlap="1" wp14:anchorId="77CD5011" wp14:editId="1AD7CAF6">
                <wp:simplePos x="0" y="0"/>
                <wp:positionH relativeFrom="margin">
                  <wp:align>right</wp:align>
                </wp:positionH>
                <wp:positionV relativeFrom="paragraph">
                  <wp:posOffset>7705725</wp:posOffset>
                </wp:positionV>
                <wp:extent cx="3057525" cy="1404620"/>
                <wp:effectExtent l="0" t="0" r="28575" b="2032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1404620"/>
                        </a:xfrm>
                        <a:prstGeom prst="rect">
                          <a:avLst/>
                        </a:prstGeom>
                        <a:solidFill>
                          <a:srgbClr val="FFFFFF"/>
                        </a:solidFill>
                        <a:ln w="9525">
                          <a:solidFill>
                            <a:schemeClr val="bg1"/>
                          </a:solidFill>
                          <a:miter lim="800000"/>
                          <a:headEnd/>
                          <a:tailEnd/>
                        </a:ln>
                      </wps:spPr>
                      <wps:txbx>
                        <w:txbxContent>
                          <w:p w14:paraId="144A1940" w14:textId="71B61E2C" w:rsidR="00F55133" w:rsidRDefault="00F55133" w:rsidP="00F55133">
                            <w:pPr>
                              <w:jc w:val="right"/>
                            </w:pPr>
                            <w:r>
                              <w:t xml:space="preserve">       Map of Swansea Docks – 1969</w:t>
                            </w:r>
                            <w:r>
                              <w:br/>
                              <w:t>From swanseadocks.co.uk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CD5011" id="_x0000_s1030" type="#_x0000_t202" style="position:absolute;left:0;text-align:left;margin-left:189.55pt;margin-top:606.75pt;width:240.75pt;height:110.6pt;z-index:251656189;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" strokecolor="white [3212]">
                <v:textbox style="mso-fit-shape-to-text:t">
                  <w:txbxContent>
                    <w:p w14:paraId="144A1940" w14:textId="71B61E2C" w:rsidR="00F55133" w:rsidRDefault="00F55133" w:rsidP="00F55133">
                      <w:pPr>
                        <w:jc w:val="right"/>
                      </w:pPr>
                      <w:r>
                        <w:t xml:space="preserve">       Map of Swansea Docks – 1969</w:t>
                      </w:r>
                      <w:r>
                        <w:br/>
                        <w:t>From swanseadocks.co.uk</w:t>
                      </w:r>
                    </w:p>
                  </w:txbxContent>
                </v:textbox>
                <w10:wrap type="square" anchorx="margin"/>
              </v:shape>
            </w:pict>
          </mc:Fallback>
        </mc:AlternateContent>
      </w:r>
      <w:r>
        <w:rPr>
          <w:rFonts w:ascii="Arial" w:hAnsi="Arial" w:cs="Arial"/>
          <w:b/>
          <w:bCs/>
          <w:noProof/>
          <w:u w:val="single"/>
        </w:rPr>
        <w:drawing>
          <wp:anchor distT="0" distB="0" distL="114300" distR="114300" simplePos="0" relativeHeight="251669504" behindDoc="0" locked="0" layoutInCell="1" allowOverlap="1" wp14:anchorId="63182EE1" wp14:editId="773A57E0">
            <wp:simplePos x="0" y="0"/>
            <wp:positionH relativeFrom="column">
              <wp:posOffset>381000</wp:posOffset>
            </wp:positionH>
            <wp:positionV relativeFrom="paragraph">
              <wp:posOffset>4435279</wp:posOffset>
            </wp:positionV>
            <wp:extent cx="5114740" cy="3394905"/>
            <wp:effectExtent l="0" t="0" r="0" b="0"/>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26426" cy="3402662"/>
                    </a:xfrm>
                    <a:prstGeom prst="rect">
                      <a:avLst/>
                    </a:prstGeom>
                  </pic:spPr>
                </pic:pic>
              </a:graphicData>
            </a:graphic>
            <wp14:sizeRelH relativeFrom="margin">
              <wp14:pctWidth>0</wp14:pctWidth>
            </wp14:sizeRelH>
            <wp14:sizeRelV relativeFrom="margin">
              <wp14:pctHeight>0</wp14:pctHeight>
            </wp14:sizeRelV>
          </wp:anchor>
        </w:drawing>
      </w:r>
      <w:r w:rsidRPr="00F55133">
        <w:rPr>
          <w:rFonts w:ascii="Arial" w:hAnsi="Arial" w:cs="Arial"/>
          <w:b/>
          <w:bCs/>
          <w:noProof/>
          <w:u w:val="single"/>
        </w:rPr>
        <mc:AlternateContent>
          <mc:Choice Requires="wps">
            <w:drawing>
              <wp:anchor distT="45720" distB="45720" distL="114300" distR="114300" simplePos="0" relativeHeight="251657214" behindDoc="0" locked="0" layoutInCell="1" allowOverlap="1" wp14:anchorId="38D22F94" wp14:editId="7AF22E5B">
                <wp:simplePos x="0" y="0"/>
                <wp:positionH relativeFrom="column">
                  <wp:posOffset>1000125</wp:posOffset>
                </wp:positionH>
                <wp:positionV relativeFrom="paragraph">
                  <wp:posOffset>3581400</wp:posOffset>
                </wp:positionV>
                <wp:extent cx="4724400" cy="1047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0" cy="1047750"/>
                        </a:xfrm>
                        <a:prstGeom prst="rect">
                          <a:avLst/>
                        </a:prstGeom>
                        <a:solidFill>
                          <a:srgbClr val="FFFFFF"/>
                        </a:solidFill>
                        <a:ln w="9525">
                          <a:solidFill>
                            <a:schemeClr val="bg1"/>
                          </a:solidFill>
                          <a:miter lim="800000"/>
                          <a:headEnd/>
                          <a:tailEnd/>
                        </a:ln>
                      </wps:spPr>
                      <wps:txbx>
                        <w:txbxContent>
                          <w:p w14:paraId="33D2A6B5" w14:textId="196EC66C" w:rsidR="00F55133" w:rsidRDefault="00F55133" w:rsidP="00F55133">
                            <w:pPr>
                              <w:jc w:val="right"/>
                            </w:pPr>
                            <w:r>
                              <w:t xml:space="preserve">       Map of the Prince of Wales Dock following completion – 1898</w:t>
                            </w:r>
                            <w:r>
                              <w:br/>
                              <w:t>From swanseadocks.co.uk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D22F94" id="_x0000_s1031" type="#_x0000_t202" style="position:absolute;left:0;text-align:left;margin-left:78.75pt;margin-top:282pt;width:372pt;height:82.5pt;z-index:2516572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" strokecolor="white [3212]">
                <v:textbox>
                  <w:txbxContent>
                    <w:p w14:paraId="33D2A6B5" w14:textId="196EC66C" w:rsidR="00F55133" w:rsidRDefault="00F55133" w:rsidP="00F55133">
                      <w:pPr>
                        <w:jc w:val="right"/>
                      </w:pPr>
                      <w:r>
                        <w:t xml:space="preserve">       Map of the Prince of Wales Dock following completion – 1898</w:t>
                      </w:r>
                      <w:r>
                        <w:br/>
                        <w:t>From swanseadocks.co.uk</w:t>
                      </w:r>
                    </w:p>
                  </w:txbxContent>
                </v:textbox>
                <w10:wrap type="square"/>
              </v:shape>
            </w:pict>
          </mc:Fallback>
        </mc:AlternateContent>
      </w:r>
      <w:r>
        <w:rPr>
          <w:rFonts w:ascii="Arial" w:hAnsi="Arial" w:cs="Arial"/>
          <w:b/>
          <w:bCs/>
          <w:noProof/>
          <w:u w:val="single"/>
        </w:rPr>
        <w:drawing>
          <wp:anchor distT="0" distB="0" distL="114300" distR="114300" simplePos="0" relativeHeight="251668480" behindDoc="0" locked="0" layoutInCell="1" allowOverlap="1" wp14:anchorId="1EFFD11E" wp14:editId="4936CC71">
            <wp:simplePos x="0" y="0"/>
            <wp:positionH relativeFrom="column">
              <wp:posOffset>419100</wp:posOffset>
            </wp:positionH>
            <wp:positionV relativeFrom="paragraph">
              <wp:posOffset>323850</wp:posOffset>
            </wp:positionV>
            <wp:extent cx="5086930" cy="3382645"/>
            <wp:effectExtent l="0" t="0" r="0" b="8255"/>
            <wp:wrapSquare wrapText="bothSides"/>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086930" cy="3382645"/>
                    </a:xfrm>
                    <a:prstGeom prst="rect">
                      <a:avLst/>
                    </a:prstGeom>
                  </pic:spPr>
                </pic:pic>
              </a:graphicData>
            </a:graphic>
          </wp:anchor>
        </w:drawing>
      </w:r>
      <w:r w:rsidR="009B3934">
        <w:rPr>
          <w:rFonts w:ascii="Arial" w:hAnsi="Arial" w:cs="Arial"/>
          <w:b/>
          <w:bCs/>
          <w:u w:val="single"/>
        </w:rPr>
        <w:br w:type="page"/>
      </w:r>
    </w:p>
    <w:p w14:paraId="01455DE4" w14:textId="77777777" w:rsidR="00B371A6" w:rsidRDefault="00B371A6">
      <w:pPr>
        <w:rPr>
          <w:rFonts w:ascii="Arial" w:hAnsi="Arial" w:cs="Arial"/>
          <w:b/>
          <w:bCs/>
          <w:u w:val="single"/>
        </w:rPr>
      </w:pPr>
    </w:p>
    <w:p w14:paraId="7A980DDC" w14:textId="056015A1" w:rsidR="00B371A6" w:rsidRPr="00B371A6" w:rsidRDefault="00B371A6" w:rsidP="00C42EB8">
      <w:pPr>
        <w:pStyle w:val="ListParagraph"/>
        <w:numPr>
          <w:ilvl w:val="0"/>
          <w:numId w:val="15"/>
        </w:numPr>
        <w:rPr>
          <w:rFonts w:ascii="Arial" w:hAnsi="Arial" w:cs="Arial"/>
          <w:b/>
          <w:bCs/>
          <w:u w:val="single"/>
        </w:rPr>
      </w:pPr>
      <w:r>
        <w:rPr>
          <w:rFonts w:ascii="Arial" w:hAnsi="Arial" w:cs="Arial"/>
          <w:b/>
          <w:bCs/>
          <w:u w:val="single"/>
        </w:rPr>
        <w:t>Geological Investigation</w:t>
      </w:r>
      <w:r>
        <w:rPr>
          <w:rFonts w:ascii="Arial" w:hAnsi="Arial" w:cs="Arial"/>
          <w:b/>
          <w:bCs/>
          <w:u w:val="single"/>
        </w:rPr>
        <w:br/>
      </w:r>
    </w:p>
    <w:p w14:paraId="34DC5483" w14:textId="77777777" w:rsidR="00E260CF" w:rsidRPr="00E260CF" w:rsidRDefault="00B371A6" w:rsidP="00C42EB8">
      <w:pPr>
        <w:pStyle w:val="ListParagraph"/>
        <w:numPr>
          <w:ilvl w:val="1"/>
          <w:numId w:val="16"/>
        </w:numPr>
        <w:rPr>
          <w:rFonts w:ascii="Arial" w:hAnsi="Arial" w:cs="Arial"/>
          <w:b/>
          <w:bCs/>
          <w:u w:val="single"/>
        </w:rPr>
      </w:pPr>
      <w:r>
        <w:rPr>
          <w:rFonts w:ascii="Arial" w:hAnsi="Arial" w:cs="Arial"/>
        </w:rPr>
        <w:t>The</w:t>
      </w:r>
      <w:r w:rsidR="009C50E9">
        <w:rPr>
          <w:rFonts w:ascii="Arial" w:hAnsi="Arial" w:cs="Arial"/>
        </w:rPr>
        <w:t xml:space="preserve"> Coal Authority has reported that the site is not in proximity of any recorded underground works, and that it is not a location of interest for future works. There is no record of any harmful or dangerous gasses in the area, or any other potential related hazards.</w:t>
      </w:r>
      <w:r w:rsidR="00E260CF">
        <w:rPr>
          <w:rFonts w:ascii="Arial" w:hAnsi="Arial" w:cs="Arial"/>
        </w:rPr>
        <w:br/>
      </w:r>
    </w:p>
    <w:p w14:paraId="5C1EF946" w14:textId="591C4DB4" w:rsidR="00E260CF" w:rsidRPr="00784BBB" w:rsidRDefault="00E260CF" w:rsidP="00C42EB8">
      <w:pPr>
        <w:pStyle w:val="ListParagraph"/>
        <w:numPr>
          <w:ilvl w:val="1"/>
          <w:numId w:val="17"/>
        </w:numPr>
        <w:rPr>
          <w:rFonts w:ascii="Arial" w:hAnsi="Arial" w:cs="Arial"/>
          <w:b/>
          <w:bCs/>
          <w:u w:val="single"/>
        </w:rPr>
      </w:pPr>
      <w:r>
        <w:rPr>
          <w:rFonts w:ascii="Arial" w:hAnsi="Arial" w:cs="Arial"/>
        </w:rPr>
        <w:t xml:space="preserve">The records of British Geological Survey </w:t>
      </w:r>
      <w:r w:rsidR="00C36635">
        <w:rPr>
          <w:rFonts w:ascii="Arial" w:hAnsi="Arial" w:cs="Arial"/>
        </w:rPr>
        <w:t>state</w:t>
      </w:r>
      <w:r>
        <w:rPr>
          <w:rFonts w:ascii="Arial" w:hAnsi="Arial" w:cs="Arial"/>
        </w:rPr>
        <w:t xml:space="preserve"> that the superficial strata of the docklands </w:t>
      </w:r>
      <w:r w:rsidR="00C36635">
        <w:rPr>
          <w:rFonts w:ascii="Arial" w:hAnsi="Arial" w:cs="Arial"/>
        </w:rPr>
        <w:t>are</w:t>
      </w:r>
      <w:r>
        <w:rPr>
          <w:rFonts w:ascii="Arial" w:hAnsi="Arial" w:cs="Arial"/>
        </w:rPr>
        <w:t xml:space="preserve"> composed of</w:t>
      </w:r>
      <w:r w:rsidR="00C36635">
        <w:rPr>
          <w:rFonts w:ascii="Arial" w:hAnsi="Arial" w:cs="Arial"/>
        </w:rPr>
        <w:t xml:space="preserve"> the following</w:t>
      </w:r>
      <w:r w:rsidR="00784BBB">
        <w:rPr>
          <w:rFonts w:ascii="Arial" w:hAnsi="Arial" w:cs="Arial"/>
        </w:rPr>
        <w:t>:</w:t>
      </w:r>
      <w:r w:rsidR="00784BBB">
        <w:rPr>
          <w:rFonts w:ascii="Arial" w:hAnsi="Arial" w:cs="Arial"/>
        </w:rPr>
        <w:br/>
      </w:r>
    </w:p>
    <w:p w14:paraId="777DCB03" w14:textId="777E9356" w:rsidR="00784BBB" w:rsidRPr="00784BBB" w:rsidRDefault="00784BBB" w:rsidP="00C42EB8">
      <w:pPr>
        <w:pStyle w:val="ListParagraph"/>
        <w:numPr>
          <w:ilvl w:val="3"/>
          <w:numId w:val="18"/>
        </w:numPr>
        <w:rPr>
          <w:rFonts w:ascii="Arial" w:hAnsi="Arial" w:cs="Arial"/>
          <w:b/>
          <w:bCs/>
          <w:u w:val="single"/>
        </w:rPr>
      </w:pPr>
      <w:r>
        <w:rPr>
          <w:rFonts w:ascii="Arial" w:hAnsi="Arial" w:cs="Arial"/>
        </w:rPr>
        <w:t>Clay</w:t>
      </w:r>
    </w:p>
    <w:p w14:paraId="352927C6" w14:textId="7F479561" w:rsidR="00784BBB" w:rsidRPr="00784BBB" w:rsidRDefault="00784BBB" w:rsidP="00C42EB8">
      <w:pPr>
        <w:pStyle w:val="ListParagraph"/>
        <w:numPr>
          <w:ilvl w:val="3"/>
          <w:numId w:val="18"/>
        </w:numPr>
        <w:rPr>
          <w:rFonts w:ascii="Arial" w:hAnsi="Arial" w:cs="Arial"/>
          <w:b/>
          <w:bCs/>
          <w:u w:val="single"/>
        </w:rPr>
      </w:pPr>
      <w:r>
        <w:rPr>
          <w:rFonts w:ascii="Arial" w:hAnsi="Arial" w:cs="Arial"/>
        </w:rPr>
        <w:t>Silt</w:t>
      </w:r>
    </w:p>
    <w:p w14:paraId="783A98E7" w14:textId="155F24FA" w:rsidR="00784BBB" w:rsidRPr="00784BBB" w:rsidRDefault="00784BBB" w:rsidP="00C42EB8">
      <w:pPr>
        <w:pStyle w:val="ListParagraph"/>
        <w:numPr>
          <w:ilvl w:val="3"/>
          <w:numId w:val="18"/>
        </w:numPr>
        <w:rPr>
          <w:rFonts w:ascii="Arial" w:hAnsi="Arial" w:cs="Arial"/>
          <w:b/>
          <w:bCs/>
          <w:u w:val="single"/>
        </w:rPr>
      </w:pPr>
      <w:r>
        <w:rPr>
          <w:rFonts w:ascii="Arial" w:hAnsi="Arial" w:cs="Arial"/>
        </w:rPr>
        <w:t>Sand</w:t>
      </w:r>
    </w:p>
    <w:p w14:paraId="7E1A439D" w14:textId="3715B5D4" w:rsidR="00784BBB" w:rsidRPr="00784BBB" w:rsidRDefault="00784BBB" w:rsidP="00C42EB8">
      <w:pPr>
        <w:pStyle w:val="ListParagraph"/>
        <w:numPr>
          <w:ilvl w:val="3"/>
          <w:numId w:val="18"/>
        </w:numPr>
        <w:rPr>
          <w:rFonts w:ascii="Arial" w:hAnsi="Arial" w:cs="Arial"/>
          <w:b/>
          <w:bCs/>
          <w:u w:val="single"/>
        </w:rPr>
      </w:pPr>
      <w:r>
        <w:rPr>
          <w:rFonts w:ascii="Arial" w:hAnsi="Arial" w:cs="Arial"/>
        </w:rPr>
        <w:t>Gravel</w:t>
      </w:r>
    </w:p>
    <w:p w14:paraId="7B6534CF" w14:textId="77777777" w:rsidR="00784BBB" w:rsidRPr="00784BBB" w:rsidRDefault="00784BBB" w:rsidP="00C42EB8">
      <w:pPr>
        <w:pStyle w:val="ListParagraph"/>
        <w:numPr>
          <w:ilvl w:val="3"/>
          <w:numId w:val="18"/>
        </w:numPr>
        <w:rPr>
          <w:rFonts w:ascii="Arial" w:hAnsi="Arial" w:cs="Arial"/>
          <w:b/>
          <w:bCs/>
          <w:u w:val="single"/>
        </w:rPr>
      </w:pPr>
      <w:r>
        <w:rPr>
          <w:rFonts w:ascii="Arial" w:hAnsi="Arial" w:cs="Arial"/>
        </w:rPr>
        <w:t>Marine deposits of sand and silt</w:t>
      </w:r>
    </w:p>
    <w:p w14:paraId="76019B09" w14:textId="77777777" w:rsidR="00784BBB" w:rsidRPr="00784BBB" w:rsidRDefault="00784BBB" w:rsidP="00C42EB8">
      <w:pPr>
        <w:pStyle w:val="ListParagraph"/>
        <w:numPr>
          <w:ilvl w:val="3"/>
          <w:numId w:val="18"/>
        </w:numPr>
        <w:rPr>
          <w:rFonts w:ascii="Arial" w:hAnsi="Arial" w:cs="Arial"/>
          <w:b/>
          <w:bCs/>
          <w:u w:val="single"/>
        </w:rPr>
      </w:pPr>
      <w:r>
        <w:rPr>
          <w:rFonts w:ascii="Arial" w:hAnsi="Arial" w:cs="Arial"/>
        </w:rPr>
        <w:t>Peat</w:t>
      </w:r>
    </w:p>
    <w:p w14:paraId="70D84DD3" w14:textId="77777777" w:rsidR="00C36635" w:rsidRPr="00C36635" w:rsidRDefault="00784BBB" w:rsidP="00C42EB8">
      <w:pPr>
        <w:pStyle w:val="ListParagraph"/>
        <w:numPr>
          <w:ilvl w:val="3"/>
          <w:numId w:val="18"/>
        </w:numPr>
        <w:rPr>
          <w:rFonts w:ascii="Arial" w:hAnsi="Arial" w:cs="Arial"/>
          <w:b/>
          <w:bCs/>
          <w:u w:val="single"/>
        </w:rPr>
      </w:pPr>
      <w:r>
        <w:rPr>
          <w:rFonts w:ascii="Arial" w:hAnsi="Arial" w:cs="Arial"/>
        </w:rPr>
        <w:t>Glaciofluvial Contact Deposits</w:t>
      </w:r>
    </w:p>
    <w:p w14:paraId="56ED61CD" w14:textId="01F537CE" w:rsidR="00784BBB" w:rsidRPr="00784BBB" w:rsidRDefault="00C36635" w:rsidP="00C42EB8">
      <w:pPr>
        <w:pStyle w:val="ListParagraph"/>
        <w:numPr>
          <w:ilvl w:val="3"/>
          <w:numId w:val="18"/>
        </w:numPr>
        <w:rPr>
          <w:rFonts w:ascii="Arial" w:hAnsi="Arial" w:cs="Arial"/>
          <w:b/>
          <w:bCs/>
          <w:u w:val="single"/>
        </w:rPr>
      </w:pPr>
      <w:r>
        <w:rPr>
          <w:rFonts w:ascii="Arial" w:hAnsi="Arial" w:cs="Arial"/>
        </w:rPr>
        <w:t xml:space="preserve">Till - </w:t>
      </w:r>
      <w:proofErr w:type="spellStart"/>
      <w:r>
        <w:rPr>
          <w:rFonts w:ascii="Arial" w:hAnsi="Arial" w:cs="Arial"/>
        </w:rPr>
        <w:t>Diamicton</w:t>
      </w:r>
      <w:proofErr w:type="spellEnd"/>
      <w:r w:rsidR="00784BBB">
        <w:rPr>
          <w:rFonts w:ascii="Arial" w:hAnsi="Arial" w:cs="Arial"/>
        </w:rPr>
        <w:br/>
      </w:r>
    </w:p>
    <w:p w14:paraId="54618DF3" w14:textId="01C9936E" w:rsidR="00C36635" w:rsidRDefault="00C36635" w:rsidP="00C36635">
      <w:pPr>
        <w:pStyle w:val="ListParagraph"/>
        <w:ind w:left="1134" w:firstLine="0"/>
        <w:rPr>
          <w:rFonts w:ascii="Arial" w:hAnsi="Arial" w:cs="Arial"/>
        </w:rPr>
      </w:pPr>
      <w:r>
        <w:rPr>
          <w:rFonts w:ascii="Arial" w:hAnsi="Arial" w:cs="Arial"/>
        </w:rPr>
        <w:t>According to the information from BGS, t</w:t>
      </w:r>
      <w:r w:rsidR="00784BBB">
        <w:rPr>
          <w:rFonts w:ascii="Arial" w:hAnsi="Arial" w:cs="Arial"/>
        </w:rPr>
        <w:t xml:space="preserve">he immediate area surrounding the </w:t>
      </w:r>
      <w:r>
        <w:rPr>
          <w:rFonts w:ascii="Arial" w:hAnsi="Arial" w:cs="Arial"/>
        </w:rPr>
        <w:t>investigation is primarily a sand type composition.</w:t>
      </w:r>
    </w:p>
    <w:p w14:paraId="2D298C3F" w14:textId="2DF629F4" w:rsidR="00C36635" w:rsidRDefault="00C36635" w:rsidP="00C36635">
      <w:pPr>
        <w:pStyle w:val="ListParagraph"/>
        <w:ind w:left="1134" w:firstLine="0"/>
        <w:rPr>
          <w:rFonts w:ascii="Arial" w:hAnsi="Arial" w:cs="Arial"/>
        </w:rPr>
      </w:pPr>
    </w:p>
    <w:p w14:paraId="47FD5727" w14:textId="77777777" w:rsidR="00565824" w:rsidRDefault="00C36635" w:rsidP="00C42EB8">
      <w:pPr>
        <w:pStyle w:val="ListParagraph"/>
        <w:numPr>
          <w:ilvl w:val="1"/>
          <w:numId w:val="19"/>
        </w:numPr>
        <w:rPr>
          <w:rFonts w:ascii="Arial" w:hAnsi="Arial" w:cs="Arial"/>
        </w:rPr>
      </w:pPr>
      <w:r>
        <w:rPr>
          <w:rFonts w:ascii="Arial" w:hAnsi="Arial" w:cs="Arial"/>
        </w:rPr>
        <w:t xml:space="preserve">Further supporting the BGS survey </w:t>
      </w:r>
      <w:r w:rsidR="009C3F58">
        <w:rPr>
          <w:rFonts w:ascii="Arial" w:hAnsi="Arial" w:cs="Arial"/>
        </w:rPr>
        <w:t>are borehole records conducted at the Prince of Wales dock.</w:t>
      </w:r>
      <w:r w:rsidR="009C3F58">
        <w:rPr>
          <w:rFonts w:ascii="Arial" w:hAnsi="Arial" w:cs="Arial"/>
        </w:rPr>
        <w:br/>
        <w:t>The records show that there is a consistent presence of clay</w:t>
      </w:r>
      <w:r w:rsidR="00565824">
        <w:rPr>
          <w:rFonts w:ascii="Arial" w:hAnsi="Arial" w:cs="Arial"/>
        </w:rPr>
        <w:t>, primarily</w:t>
      </w:r>
      <w:r w:rsidR="009C3F58">
        <w:rPr>
          <w:rFonts w:ascii="Arial" w:hAnsi="Arial" w:cs="Arial"/>
        </w:rPr>
        <w:t xml:space="preserve"> within 10m of the surface, appearing as deep as</w:t>
      </w:r>
      <w:r w:rsidR="00565824">
        <w:rPr>
          <w:rFonts w:ascii="Arial" w:hAnsi="Arial" w:cs="Arial"/>
        </w:rPr>
        <w:t xml:space="preserve"> 27m. There is also a variety of other ground types with varying depths and thicknesses including: </w:t>
      </w:r>
      <w:r w:rsidR="00565824">
        <w:rPr>
          <w:rFonts w:ascii="Arial" w:hAnsi="Arial" w:cs="Arial"/>
        </w:rPr>
        <w:br/>
      </w:r>
    </w:p>
    <w:p w14:paraId="0C7A99D9" w14:textId="77777777" w:rsidR="00565824" w:rsidRDefault="00565824" w:rsidP="00C42EB8">
      <w:pPr>
        <w:pStyle w:val="ListParagraph"/>
        <w:numPr>
          <w:ilvl w:val="3"/>
          <w:numId w:val="20"/>
        </w:numPr>
        <w:rPr>
          <w:rFonts w:ascii="Arial" w:hAnsi="Arial" w:cs="Arial"/>
        </w:rPr>
      </w:pPr>
      <w:r>
        <w:rPr>
          <w:rFonts w:ascii="Arial" w:hAnsi="Arial" w:cs="Arial"/>
        </w:rPr>
        <w:t>Peat</w:t>
      </w:r>
    </w:p>
    <w:p w14:paraId="3DDCBC25" w14:textId="77777777" w:rsidR="00565824" w:rsidRDefault="00565824" w:rsidP="00C42EB8">
      <w:pPr>
        <w:pStyle w:val="ListParagraph"/>
        <w:numPr>
          <w:ilvl w:val="3"/>
          <w:numId w:val="20"/>
        </w:numPr>
        <w:rPr>
          <w:rFonts w:ascii="Arial" w:hAnsi="Arial" w:cs="Arial"/>
        </w:rPr>
      </w:pPr>
      <w:r>
        <w:rPr>
          <w:rFonts w:ascii="Arial" w:hAnsi="Arial" w:cs="Arial"/>
        </w:rPr>
        <w:t>Sand</w:t>
      </w:r>
    </w:p>
    <w:p w14:paraId="67C52E6D" w14:textId="77777777" w:rsidR="00565824" w:rsidRDefault="00565824" w:rsidP="00C42EB8">
      <w:pPr>
        <w:pStyle w:val="ListParagraph"/>
        <w:numPr>
          <w:ilvl w:val="3"/>
          <w:numId w:val="20"/>
        </w:numPr>
        <w:rPr>
          <w:rFonts w:ascii="Arial" w:hAnsi="Arial" w:cs="Arial"/>
        </w:rPr>
      </w:pPr>
      <w:r>
        <w:rPr>
          <w:rFonts w:ascii="Arial" w:hAnsi="Arial" w:cs="Arial"/>
        </w:rPr>
        <w:t>Gravel</w:t>
      </w:r>
    </w:p>
    <w:p w14:paraId="57B430AF" w14:textId="3FBF3CA4" w:rsidR="00C36635" w:rsidRDefault="00565824" w:rsidP="00C42EB8">
      <w:pPr>
        <w:pStyle w:val="ListParagraph"/>
        <w:numPr>
          <w:ilvl w:val="3"/>
          <w:numId w:val="20"/>
        </w:numPr>
        <w:rPr>
          <w:rFonts w:ascii="Arial" w:hAnsi="Arial" w:cs="Arial"/>
        </w:rPr>
      </w:pPr>
      <w:r>
        <w:rPr>
          <w:rFonts w:ascii="Arial" w:hAnsi="Arial" w:cs="Arial"/>
        </w:rPr>
        <w:t>Mixtures of sand and stones</w:t>
      </w:r>
      <w:r w:rsidRPr="00565824">
        <w:rPr>
          <w:rFonts w:ascii="Arial" w:hAnsi="Arial" w:cs="Arial"/>
        </w:rPr>
        <w:t xml:space="preserve"> </w:t>
      </w:r>
      <w:r w:rsidR="002B27C0">
        <w:rPr>
          <w:rFonts w:ascii="Arial" w:hAnsi="Arial" w:cs="Arial"/>
        </w:rPr>
        <w:br/>
      </w:r>
    </w:p>
    <w:p w14:paraId="26863EBD" w14:textId="508583B8" w:rsidR="002B27C0" w:rsidRDefault="002B27C0" w:rsidP="002B27C0">
      <w:pPr>
        <w:ind w:left="1080" w:firstLine="0"/>
        <w:rPr>
          <w:rFonts w:ascii="Arial" w:hAnsi="Arial" w:cs="Arial"/>
        </w:rPr>
      </w:pPr>
      <w:r>
        <w:rPr>
          <w:rFonts w:ascii="Arial" w:hAnsi="Arial" w:cs="Arial"/>
        </w:rPr>
        <w:t>A nearby borehole at the site of Swansea County Hall, although further inland, yielded similar results with a gravel, sand and clay until 8m, then reporting a thick layer of boulder clay then grey mudstone at 19m.</w:t>
      </w:r>
      <w:r w:rsidR="00421031">
        <w:rPr>
          <w:rFonts w:ascii="Arial" w:hAnsi="Arial" w:cs="Arial"/>
        </w:rPr>
        <w:br/>
      </w:r>
    </w:p>
    <w:p w14:paraId="2D1B03D6" w14:textId="14D5AD70" w:rsidR="00BD746D" w:rsidRDefault="00421031" w:rsidP="00C42EB8">
      <w:pPr>
        <w:pStyle w:val="ListParagraph"/>
        <w:numPr>
          <w:ilvl w:val="1"/>
          <w:numId w:val="21"/>
        </w:numPr>
        <w:rPr>
          <w:rFonts w:ascii="Arial" w:hAnsi="Arial" w:cs="Arial"/>
        </w:rPr>
      </w:pPr>
      <w:r w:rsidRPr="00BD746D">
        <w:rPr>
          <w:rFonts w:ascii="Arial" w:hAnsi="Arial" w:cs="Arial"/>
        </w:rPr>
        <w:t xml:space="preserve">The bedrock in the docklands area is a “Grey, (productive) coal-bearing mudstones/siltstones, with </w:t>
      </w:r>
      <w:proofErr w:type="spellStart"/>
      <w:r w:rsidRPr="00BD746D">
        <w:rPr>
          <w:rFonts w:ascii="Arial" w:hAnsi="Arial" w:cs="Arial"/>
        </w:rPr>
        <w:t>seatearths</w:t>
      </w:r>
      <w:proofErr w:type="spellEnd"/>
      <w:r w:rsidRPr="00BD746D">
        <w:rPr>
          <w:rFonts w:ascii="Arial" w:hAnsi="Arial" w:cs="Arial"/>
        </w:rPr>
        <w:t xml:space="preserve"> and minor sandstones”</w:t>
      </w:r>
      <w:r w:rsidR="00BD746D" w:rsidRPr="00BD746D">
        <w:rPr>
          <w:rFonts w:ascii="Arial" w:hAnsi="Arial" w:cs="Arial"/>
        </w:rPr>
        <w:t xml:space="preserve"> - British Geological Survey</w:t>
      </w:r>
      <w:r w:rsidR="00C633F6">
        <w:rPr>
          <w:rFonts w:ascii="Arial" w:hAnsi="Arial" w:cs="Arial"/>
        </w:rPr>
        <w:t xml:space="preserve"> (2022).</w:t>
      </w:r>
      <w:r w:rsidR="001C0240">
        <w:rPr>
          <w:rFonts w:ascii="Arial" w:hAnsi="Arial" w:cs="Arial"/>
        </w:rPr>
        <w:br/>
      </w:r>
    </w:p>
    <w:p w14:paraId="080FBDD4" w14:textId="07A0103F" w:rsidR="001C0240" w:rsidRPr="001C0240" w:rsidRDefault="001C0240" w:rsidP="001C0240">
      <w:pPr>
        <w:rPr>
          <w:rFonts w:ascii="Arial" w:hAnsi="Arial" w:cs="Arial"/>
        </w:rPr>
      </w:pPr>
    </w:p>
    <w:p w14:paraId="389A8AB1" w14:textId="77777777" w:rsidR="00BD746D" w:rsidRDefault="00BD746D">
      <w:pPr>
        <w:rPr>
          <w:rFonts w:ascii="Arial" w:hAnsi="Arial" w:cs="Arial"/>
        </w:rPr>
      </w:pPr>
      <w:r>
        <w:rPr>
          <w:rFonts w:ascii="Arial" w:hAnsi="Arial" w:cs="Arial"/>
        </w:rPr>
        <w:br w:type="page"/>
      </w:r>
    </w:p>
    <w:p w14:paraId="5D0DCFC5" w14:textId="66D5D6AD" w:rsidR="00BD746D" w:rsidRDefault="00BD746D" w:rsidP="002B27C0">
      <w:pPr>
        <w:ind w:left="1080" w:firstLine="0"/>
        <w:rPr>
          <w:rFonts w:ascii="Arial" w:hAnsi="Arial" w:cs="Arial"/>
          <w:b/>
          <w:bCs/>
          <w:noProof/>
          <w:u w:val="single"/>
        </w:rPr>
      </w:pPr>
    </w:p>
    <w:p w14:paraId="3004CD4B" w14:textId="315215B3" w:rsidR="00421031" w:rsidRPr="002B27C0" w:rsidRDefault="00CB4566" w:rsidP="00BD746D">
      <w:pPr>
        <w:ind w:left="1080" w:firstLine="0"/>
        <w:rPr>
          <w:rFonts w:ascii="Arial" w:hAnsi="Arial" w:cs="Arial"/>
        </w:rPr>
      </w:pPr>
      <w:r>
        <w:rPr>
          <w:rFonts w:ascii="Arial" w:hAnsi="Arial" w:cs="Arial"/>
          <w:b/>
          <w:bCs/>
          <w:noProof/>
          <w:u w:val="single"/>
        </w:rPr>
        <w:drawing>
          <wp:anchor distT="0" distB="0" distL="114300" distR="114300" simplePos="0" relativeHeight="251671552" behindDoc="0" locked="0" layoutInCell="1" allowOverlap="1" wp14:anchorId="5ECD4ED1" wp14:editId="0191041C">
            <wp:simplePos x="0" y="0"/>
            <wp:positionH relativeFrom="column">
              <wp:posOffset>-295275</wp:posOffset>
            </wp:positionH>
            <wp:positionV relativeFrom="paragraph">
              <wp:posOffset>382270</wp:posOffset>
            </wp:positionV>
            <wp:extent cx="2019300" cy="1143000"/>
            <wp:effectExtent l="0" t="0" r="0" b="0"/>
            <wp:wrapNone/>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019300" cy="11430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u w:val="single"/>
        </w:rPr>
        <w:drawing>
          <wp:anchor distT="0" distB="0" distL="114300" distR="114300" simplePos="0" relativeHeight="251670528" behindDoc="1" locked="0" layoutInCell="1" allowOverlap="1" wp14:anchorId="55E6EABD" wp14:editId="5CB22430">
            <wp:simplePos x="0" y="0"/>
            <wp:positionH relativeFrom="margin">
              <wp:posOffset>1724660</wp:posOffset>
            </wp:positionH>
            <wp:positionV relativeFrom="paragraph">
              <wp:posOffset>57785</wp:posOffset>
            </wp:positionV>
            <wp:extent cx="3999230" cy="3041015"/>
            <wp:effectExtent l="0" t="0" r="1270" b="6985"/>
            <wp:wrapTight wrapText="bothSides">
              <wp:wrapPolygon edited="0">
                <wp:start x="0" y="0"/>
                <wp:lineTo x="0" y="21514"/>
                <wp:lineTo x="21504" y="21514"/>
                <wp:lineTo x="21504" y="0"/>
                <wp:lineTo x="0" y="0"/>
              </wp:wrapPolygon>
            </wp:wrapTight>
            <wp:docPr id="9" name="Picture 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rotWithShape="1">
                    <a:blip r:embed="rId14" cstate="print">
                      <a:extLst>
                        <a:ext uri="{28A0092B-C50C-407E-A947-70E740481C1C}">
                          <a14:useLocalDpi xmlns:a14="http://schemas.microsoft.com/office/drawing/2010/main" val="0"/>
                        </a:ext>
                      </a:extLst>
                    </a:blip>
                    <a:srcRect l="24595" r="2780"/>
                    <a:stretch/>
                  </pic:blipFill>
                  <pic:spPr bwMode="auto">
                    <a:xfrm>
                      <a:off x="0" y="0"/>
                      <a:ext cx="3999230" cy="3041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A2ADB0" w14:textId="77777777" w:rsidR="00813057" w:rsidRDefault="00CB4566" w:rsidP="00E260CF">
      <w:pPr>
        <w:ind w:left="567" w:firstLine="0"/>
        <w:rPr>
          <w:rFonts w:ascii="Arial" w:hAnsi="Arial" w:cs="Arial"/>
        </w:rPr>
      </w:pPr>
      <w:r w:rsidRPr="00BD746D">
        <w:rPr>
          <w:rFonts w:ascii="Arial" w:hAnsi="Arial" w:cs="Arial"/>
          <w:noProof/>
        </w:rPr>
        <mc:AlternateContent>
          <mc:Choice Requires="wps">
            <w:drawing>
              <wp:anchor distT="45720" distB="45720" distL="114300" distR="114300" simplePos="0" relativeHeight="251655164" behindDoc="0" locked="0" layoutInCell="1" allowOverlap="1" wp14:anchorId="104BADCD" wp14:editId="2174A75F">
                <wp:simplePos x="0" y="0"/>
                <wp:positionH relativeFrom="margin">
                  <wp:posOffset>933450</wp:posOffset>
                </wp:positionH>
                <wp:positionV relativeFrom="paragraph">
                  <wp:posOffset>2313940</wp:posOffset>
                </wp:positionV>
                <wp:extent cx="5010150" cy="16002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0" cy="1600200"/>
                        </a:xfrm>
                        <a:prstGeom prst="rect">
                          <a:avLst/>
                        </a:prstGeom>
                        <a:solidFill>
                          <a:srgbClr val="FFFFFF"/>
                        </a:solidFill>
                        <a:ln w="9525">
                          <a:solidFill>
                            <a:schemeClr val="bg1"/>
                          </a:solidFill>
                          <a:miter lim="800000"/>
                          <a:headEnd/>
                          <a:tailEnd/>
                        </a:ln>
                      </wps:spPr>
                      <wps:txbx>
                        <w:txbxContent>
                          <w:p w14:paraId="2D21C6C9" w14:textId="3ECD11E6" w:rsidR="00BD746D" w:rsidRDefault="00BD746D" w:rsidP="00BD746D">
                            <w:pPr>
                              <w:ind w:left="0" w:firstLine="0"/>
                              <w:rPr>
                                <w:rFonts w:ascii="Arial" w:hAnsi="Arial" w:cs="Arial"/>
                                <w:b/>
                                <w:bCs/>
                                <w:noProof/>
                                <w:u w:val="single"/>
                              </w:rPr>
                            </w:pPr>
                          </w:p>
                          <w:p w14:paraId="03D3D5C7" w14:textId="77777777" w:rsidR="00BD746D" w:rsidRPr="002B27C0" w:rsidRDefault="00BD746D" w:rsidP="00BD746D">
                            <w:pPr>
                              <w:ind w:left="1080" w:firstLine="0"/>
                              <w:jc w:val="right"/>
                              <w:rPr>
                                <w:rFonts w:ascii="Arial" w:hAnsi="Arial" w:cs="Arial"/>
                              </w:rPr>
                            </w:pPr>
                            <w:r>
                              <w:rPr>
                                <w:rFonts w:ascii="Arial" w:hAnsi="Arial" w:cs="Arial"/>
                              </w:rPr>
                              <w:t>Image showing the composition of the superficial strata under site location</w:t>
                            </w:r>
                            <w:r>
                              <w:rPr>
                                <w:rFonts w:ascii="Arial" w:hAnsi="Arial" w:cs="Arial"/>
                              </w:rPr>
                              <w:br/>
                              <w:t>from bgs.ac.uk</w:t>
                            </w:r>
                          </w:p>
                          <w:p w14:paraId="74689BAF" w14:textId="04795C0D" w:rsidR="00BD746D" w:rsidRDefault="00BD74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4BADCD" id="_x0000_s1032" type="#_x0000_t202" style="position:absolute;left:0;text-align:left;margin-left:73.5pt;margin-top:182.2pt;width:394.5pt;height:126pt;z-index:2516551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" strokecolor="white [3212]">
                <v:textbox>
                  <w:txbxContent>
                    <w:p w14:paraId="2D21C6C9" w14:textId="3ECD11E6" w:rsidR="00BD746D" w:rsidRDefault="00BD746D" w:rsidP="00BD746D">
                      <w:pPr>
                        <w:ind w:left="0" w:firstLine="0"/>
                        <w:rPr>
                          <w:rFonts w:ascii="Arial" w:hAnsi="Arial" w:cs="Arial"/>
                          <w:b/>
                          <w:bCs/>
                          <w:noProof/>
                          <w:u w:val="single"/>
                        </w:rPr>
                      </w:pPr>
                    </w:p>
                    <w:p w14:paraId="03D3D5C7" w14:textId="77777777" w:rsidR="00BD746D" w:rsidRPr="002B27C0" w:rsidRDefault="00BD746D" w:rsidP="00BD746D">
                      <w:pPr>
                        <w:ind w:left="1080" w:firstLine="0"/>
                        <w:jc w:val="right"/>
                        <w:rPr>
                          <w:rFonts w:ascii="Arial" w:hAnsi="Arial" w:cs="Arial"/>
                        </w:rPr>
                      </w:pPr>
                      <w:r>
                        <w:rPr>
                          <w:rFonts w:ascii="Arial" w:hAnsi="Arial" w:cs="Arial"/>
                        </w:rPr>
                        <w:t>Image showing the composition of the superficial strata under site location</w:t>
                      </w:r>
                      <w:r>
                        <w:rPr>
                          <w:rFonts w:ascii="Arial" w:hAnsi="Arial" w:cs="Arial"/>
                        </w:rPr>
                        <w:br/>
                        <w:t>from bgs.ac.uk</w:t>
                      </w:r>
                    </w:p>
                    <w:p w14:paraId="74689BAF" w14:textId="04795C0D" w:rsidR="00BD746D" w:rsidRDefault="00BD746D"/>
                  </w:txbxContent>
                </v:textbox>
                <w10:wrap type="square" anchorx="margin"/>
              </v:shape>
            </w:pict>
          </mc:Fallback>
        </mc:AlternateContent>
      </w:r>
      <w:r w:rsidR="009C50E9" w:rsidRPr="00E260CF">
        <w:rPr>
          <w:rFonts w:ascii="Arial" w:hAnsi="Arial" w:cs="Arial"/>
        </w:rPr>
        <w:t xml:space="preserve"> </w:t>
      </w:r>
    </w:p>
    <w:p w14:paraId="46A35353" w14:textId="77777777" w:rsidR="00813057" w:rsidRDefault="00813057" w:rsidP="00E260CF">
      <w:pPr>
        <w:ind w:left="567" w:firstLine="0"/>
        <w:rPr>
          <w:rFonts w:ascii="Arial" w:hAnsi="Arial" w:cs="Arial"/>
        </w:rPr>
      </w:pPr>
    </w:p>
    <w:p w14:paraId="2AEC9B42" w14:textId="77777777" w:rsidR="00813057" w:rsidRDefault="00813057" w:rsidP="00E260CF">
      <w:pPr>
        <w:ind w:left="567" w:firstLine="0"/>
        <w:rPr>
          <w:rFonts w:ascii="Arial" w:hAnsi="Arial" w:cs="Arial"/>
        </w:rPr>
      </w:pPr>
    </w:p>
    <w:p w14:paraId="581968F7" w14:textId="77777777" w:rsidR="00813057" w:rsidRDefault="00813057" w:rsidP="00E260CF">
      <w:pPr>
        <w:ind w:left="567" w:firstLine="0"/>
        <w:rPr>
          <w:rFonts w:ascii="Arial" w:hAnsi="Arial" w:cs="Arial"/>
        </w:rPr>
      </w:pPr>
    </w:p>
    <w:p w14:paraId="68D14352" w14:textId="77777777" w:rsidR="00813057" w:rsidRDefault="00813057" w:rsidP="00E260CF">
      <w:pPr>
        <w:ind w:left="567" w:firstLine="0"/>
        <w:rPr>
          <w:rFonts w:ascii="Arial" w:hAnsi="Arial" w:cs="Arial"/>
        </w:rPr>
      </w:pPr>
    </w:p>
    <w:p w14:paraId="7A11780F" w14:textId="77777777" w:rsidR="00813057" w:rsidRDefault="00813057" w:rsidP="00E260CF">
      <w:pPr>
        <w:ind w:left="567" w:firstLine="0"/>
        <w:rPr>
          <w:rFonts w:ascii="Arial" w:hAnsi="Arial" w:cs="Arial"/>
        </w:rPr>
      </w:pPr>
    </w:p>
    <w:p w14:paraId="74A73E09" w14:textId="77777777" w:rsidR="00813057" w:rsidRDefault="00813057" w:rsidP="00E260CF">
      <w:pPr>
        <w:ind w:left="567" w:firstLine="0"/>
        <w:rPr>
          <w:rFonts w:ascii="Arial" w:hAnsi="Arial" w:cs="Arial"/>
        </w:rPr>
      </w:pPr>
    </w:p>
    <w:p w14:paraId="60DDAB15" w14:textId="77777777" w:rsidR="00813057" w:rsidRDefault="00813057" w:rsidP="00E260CF">
      <w:pPr>
        <w:ind w:left="567" w:firstLine="0"/>
        <w:rPr>
          <w:rFonts w:ascii="Arial" w:hAnsi="Arial" w:cs="Arial"/>
        </w:rPr>
      </w:pPr>
    </w:p>
    <w:p w14:paraId="1B51C4EA" w14:textId="77777777" w:rsidR="00813057" w:rsidRDefault="00813057" w:rsidP="00E260CF">
      <w:pPr>
        <w:ind w:left="567" w:firstLine="0"/>
        <w:rPr>
          <w:rFonts w:ascii="Arial" w:hAnsi="Arial" w:cs="Arial"/>
        </w:rPr>
      </w:pPr>
    </w:p>
    <w:p w14:paraId="1FD75A74" w14:textId="77777777" w:rsidR="00813057" w:rsidRDefault="00813057" w:rsidP="00E260CF">
      <w:pPr>
        <w:ind w:left="567" w:firstLine="0"/>
        <w:rPr>
          <w:rFonts w:ascii="Arial" w:hAnsi="Arial" w:cs="Arial"/>
        </w:rPr>
      </w:pPr>
    </w:p>
    <w:p w14:paraId="12444CB7" w14:textId="77777777" w:rsidR="00813057" w:rsidRDefault="00813057" w:rsidP="00E260CF">
      <w:pPr>
        <w:ind w:left="567" w:firstLine="0"/>
        <w:rPr>
          <w:rFonts w:ascii="Arial" w:hAnsi="Arial" w:cs="Arial"/>
        </w:rPr>
      </w:pPr>
    </w:p>
    <w:p w14:paraId="6892AFB6" w14:textId="77777777" w:rsidR="00813057" w:rsidRDefault="00813057" w:rsidP="00E260CF">
      <w:pPr>
        <w:ind w:left="567" w:firstLine="0"/>
        <w:rPr>
          <w:rFonts w:ascii="Arial" w:hAnsi="Arial" w:cs="Arial"/>
        </w:rPr>
      </w:pPr>
    </w:p>
    <w:p w14:paraId="694F1E0A" w14:textId="77777777" w:rsidR="00813057" w:rsidRDefault="00813057" w:rsidP="00E260CF">
      <w:pPr>
        <w:ind w:left="567" w:firstLine="0"/>
        <w:rPr>
          <w:rFonts w:ascii="Arial" w:hAnsi="Arial" w:cs="Arial"/>
        </w:rPr>
      </w:pPr>
    </w:p>
    <w:p w14:paraId="3C98DB9E" w14:textId="77777777" w:rsidR="00813057" w:rsidRDefault="00813057" w:rsidP="00C42EB8">
      <w:pPr>
        <w:pStyle w:val="ListParagraph"/>
        <w:numPr>
          <w:ilvl w:val="0"/>
          <w:numId w:val="22"/>
        </w:numPr>
        <w:rPr>
          <w:rFonts w:ascii="Arial" w:hAnsi="Arial" w:cs="Arial"/>
          <w:b/>
          <w:bCs/>
          <w:u w:val="single"/>
        </w:rPr>
      </w:pPr>
      <w:r w:rsidRPr="00813057">
        <w:rPr>
          <w:rFonts w:ascii="Arial" w:hAnsi="Arial" w:cs="Arial"/>
          <w:b/>
          <w:bCs/>
          <w:u w:val="single"/>
        </w:rPr>
        <w:t>Archaeology</w:t>
      </w:r>
      <w:r>
        <w:rPr>
          <w:rFonts w:ascii="Arial" w:hAnsi="Arial" w:cs="Arial"/>
          <w:b/>
          <w:bCs/>
          <w:u w:val="single"/>
        </w:rPr>
        <w:br/>
      </w:r>
    </w:p>
    <w:p w14:paraId="61B28A8E" w14:textId="77777777" w:rsidR="007C2F06" w:rsidRPr="007C2F06" w:rsidRDefault="00813057" w:rsidP="00C42EB8">
      <w:pPr>
        <w:pStyle w:val="ListParagraph"/>
        <w:numPr>
          <w:ilvl w:val="1"/>
          <w:numId w:val="23"/>
        </w:numPr>
        <w:rPr>
          <w:rFonts w:ascii="Arial" w:hAnsi="Arial" w:cs="Arial"/>
          <w:b/>
          <w:bCs/>
          <w:u w:val="single"/>
        </w:rPr>
      </w:pPr>
      <w:r w:rsidRPr="00813057">
        <w:rPr>
          <w:rFonts w:ascii="Arial" w:hAnsi="Arial" w:cs="Arial"/>
        </w:rPr>
        <w:t>T</w:t>
      </w:r>
      <w:r w:rsidR="00E83972">
        <w:rPr>
          <w:rFonts w:ascii="Arial" w:hAnsi="Arial" w:cs="Arial"/>
        </w:rPr>
        <w:t>here is a possibility that the Swansea docklands possesses some archaeological significance due to its use through history.</w:t>
      </w:r>
      <w:r w:rsidR="00843C16">
        <w:rPr>
          <w:rFonts w:ascii="Arial" w:hAnsi="Arial" w:cs="Arial"/>
        </w:rPr>
        <w:br/>
        <w:t xml:space="preserve">There are two listed buildings in the docklands area: </w:t>
      </w:r>
      <w:proofErr w:type="gramStart"/>
      <w:r w:rsidR="00843C16">
        <w:rPr>
          <w:rFonts w:ascii="Arial" w:hAnsi="Arial" w:cs="Arial"/>
        </w:rPr>
        <w:t>the</w:t>
      </w:r>
      <w:proofErr w:type="gramEnd"/>
      <w:r w:rsidR="00843C16">
        <w:rPr>
          <w:rFonts w:ascii="Arial" w:hAnsi="Arial" w:cs="Arial"/>
        </w:rPr>
        <w:t xml:space="preserve"> Flag Ship Building and the J-Shed Warehouse, both currently in commercial use.</w:t>
      </w:r>
      <w:r w:rsidR="00843C16">
        <w:rPr>
          <w:rFonts w:ascii="Arial" w:hAnsi="Arial" w:cs="Arial"/>
        </w:rPr>
        <w:br/>
      </w:r>
    </w:p>
    <w:p w14:paraId="63797731" w14:textId="6800753C" w:rsidR="00813057" w:rsidRPr="007C2F06" w:rsidRDefault="00843C16" w:rsidP="00C42EB8">
      <w:pPr>
        <w:pStyle w:val="ListParagraph"/>
        <w:numPr>
          <w:ilvl w:val="1"/>
          <w:numId w:val="24"/>
        </w:numPr>
        <w:rPr>
          <w:rFonts w:ascii="Arial" w:hAnsi="Arial" w:cs="Arial"/>
          <w:b/>
          <w:bCs/>
          <w:u w:val="single"/>
        </w:rPr>
      </w:pPr>
      <w:r w:rsidRPr="007C2F06">
        <w:rPr>
          <w:rFonts w:ascii="Arial" w:hAnsi="Arial" w:cs="Arial"/>
        </w:rPr>
        <w:t xml:space="preserve">Due to the site’s proximity to these listed buildings and the city centre, it is advised that some caution is used before beginning </w:t>
      </w:r>
      <w:r w:rsidR="007C2F06" w:rsidRPr="007C2F06">
        <w:rPr>
          <w:rFonts w:ascii="Arial" w:hAnsi="Arial" w:cs="Arial"/>
        </w:rPr>
        <w:t>any intrusive sampling.</w:t>
      </w:r>
      <w:r w:rsidR="007C2F06" w:rsidRPr="007C2F06">
        <w:rPr>
          <w:rFonts w:ascii="Arial" w:hAnsi="Arial" w:cs="Arial"/>
        </w:rPr>
        <w:br/>
        <w:t>An archaeological investigation is necessary as a preventative measure</w:t>
      </w:r>
      <w:r w:rsidR="007C2F06">
        <w:rPr>
          <w:rFonts w:ascii="Arial" w:hAnsi="Arial" w:cs="Arial"/>
        </w:rPr>
        <w:t>,</w:t>
      </w:r>
      <w:r w:rsidR="007C2F06" w:rsidRPr="007C2F06">
        <w:rPr>
          <w:rFonts w:ascii="Arial" w:hAnsi="Arial" w:cs="Arial"/>
        </w:rPr>
        <w:t xml:space="preserve"> to avoid potentially causing damage </w:t>
      </w:r>
      <w:r w:rsidR="007C2F06">
        <w:rPr>
          <w:rFonts w:ascii="Arial" w:hAnsi="Arial" w:cs="Arial"/>
        </w:rPr>
        <w:t>to anything that may be of historical and educational value.</w:t>
      </w:r>
      <w:r w:rsidR="001452D1">
        <w:rPr>
          <w:rFonts w:ascii="Arial" w:hAnsi="Arial" w:cs="Arial"/>
        </w:rPr>
        <w:br/>
        <w:t>Advice</w:t>
      </w:r>
      <w:r w:rsidR="0031310B">
        <w:rPr>
          <w:rFonts w:ascii="Arial" w:hAnsi="Arial" w:cs="Arial"/>
        </w:rPr>
        <w:t xml:space="preserve"> and services</w:t>
      </w:r>
      <w:r w:rsidR="001452D1">
        <w:rPr>
          <w:rFonts w:ascii="Arial" w:hAnsi="Arial" w:cs="Arial"/>
        </w:rPr>
        <w:t xml:space="preserve"> </w:t>
      </w:r>
      <w:r w:rsidR="0031310B">
        <w:rPr>
          <w:rFonts w:ascii="Arial" w:hAnsi="Arial" w:cs="Arial"/>
        </w:rPr>
        <w:t>regarding</w:t>
      </w:r>
      <w:r w:rsidR="001452D1">
        <w:rPr>
          <w:rFonts w:ascii="Arial" w:hAnsi="Arial" w:cs="Arial"/>
        </w:rPr>
        <w:t xml:space="preserve"> the subject can be requested from an organisation such as the Glamorgan-Gwent Archaeological Trust who specialise in heritage protection</w:t>
      </w:r>
      <w:r w:rsidR="00F00952">
        <w:rPr>
          <w:rFonts w:ascii="Arial" w:hAnsi="Arial" w:cs="Arial"/>
        </w:rPr>
        <w:t xml:space="preserve"> by means of desk studies, geophysical surveys and evaluation trenching.</w:t>
      </w:r>
      <w:r w:rsidR="00B371A6" w:rsidRPr="007C2F06">
        <w:rPr>
          <w:rFonts w:ascii="Arial" w:hAnsi="Arial" w:cs="Arial"/>
          <w:b/>
          <w:bCs/>
          <w:u w:val="single"/>
        </w:rPr>
        <w:br w:type="page"/>
      </w:r>
    </w:p>
    <w:p w14:paraId="624B43ED" w14:textId="77777777" w:rsidR="00813057" w:rsidRDefault="00813057" w:rsidP="00813057">
      <w:pPr>
        <w:ind w:left="0" w:firstLine="0"/>
        <w:rPr>
          <w:rFonts w:ascii="Arial" w:hAnsi="Arial" w:cs="Arial"/>
          <w:b/>
          <w:bCs/>
          <w:u w:val="single"/>
        </w:rPr>
      </w:pPr>
    </w:p>
    <w:p w14:paraId="403C821D" w14:textId="77777777" w:rsidR="00E91DE5" w:rsidRDefault="00E91DE5" w:rsidP="00813057">
      <w:pPr>
        <w:ind w:left="0" w:firstLine="0"/>
        <w:rPr>
          <w:rFonts w:ascii="Arial" w:hAnsi="Arial" w:cs="Arial"/>
          <w:b/>
          <w:bCs/>
          <w:u w:val="single"/>
        </w:rPr>
      </w:pPr>
    </w:p>
    <w:p w14:paraId="52D339CE" w14:textId="522A7F3A" w:rsidR="00E91DE5" w:rsidRDefault="00E91DE5" w:rsidP="00C42EB8">
      <w:pPr>
        <w:pStyle w:val="ListParagraph"/>
        <w:numPr>
          <w:ilvl w:val="0"/>
          <w:numId w:val="25"/>
        </w:numPr>
        <w:rPr>
          <w:rFonts w:ascii="Arial" w:hAnsi="Arial" w:cs="Arial"/>
          <w:b/>
          <w:bCs/>
          <w:u w:val="single"/>
        </w:rPr>
      </w:pPr>
      <w:r w:rsidRPr="00E91DE5">
        <w:rPr>
          <w:rFonts w:ascii="Arial" w:hAnsi="Arial" w:cs="Arial"/>
          <w:b/>
          <w:bCs/>
          <w:u w:val="single"/>
        </w:rPr>
        <w:t xml:space="preserve">Environmental </w:t>
      </w:r>
      <w:r>
        <w:rPr>
          <w:rFonts w:ascii="Arial" w:hAnsi="Arial" w:cs="Arial"/>
          <w:b/>
          <w:bCs/>
          <w:u w:val="single"/>
        </w:rPr>
        <w:br/>
      </w:r>
    </w:p>
    <w:p w14:paraId="6BA7FFBB" w14:textId="77777777" w:rsidR="00137BC4" w:rsidRPr="00137BC4" w:rsidRDefault="00E91DE5" w:rsidP="00C42EB8">
      <w:pPr>
        <w:pStyle w:val="ListParagraph"/>
        <w:numPr>
          <w:ilvl w:val="1"/>
          <w:numId w:val="26"/>
        </w:numPr>
        <w:rPr>
          <w:rFonts w:ascii="Arial" w:hAnsi="Arial" w:cs="Arial"/>
          <w:b/>
          <w:bCs/>
          <w:u w:val="single"/>
        </w:rPr>
      </w:pPr>
      <w:r w:rsidRPr="00E91DE5">
        <w:rPr>
          <w:rFonts w:ascii="Arial" w:hAnsi="Arial" w:cs="Arial"/>
        </w:rPr>
        <w:t xml:space="preserve">Taking consideration of the environment around the site we must </w:t>
      </w:r>
      <w:r>
        <w:rPr>
          <w:rFonts w:ascii="Arial" w:hAnsi="Arial" w:cs="Arial"/>
        </w:rPr>
        <w:t>look at potential effects of the project during and after construction.</w:t>
      </w:r>
      <w:r>
        <w:rPr>
          <w:rFonts w:ascii="Arial" w:hAnsi="Arial" w:cs="Arial"/>
        </w:rPr>
        <w:br/>
      </w:r>
      <w:r w:rsidR="00137BC4">
        <w:rPr>
          <w:rFonts w:ascii="Arial" w:hAnsi="Arial" w:cs="Arial"/>
        </w:rPr>
        <w:t xml:space="preserve">Record of discharges into the tidal waters, freshwater streams and land surrounding have been made and supplied by </w:t>
      </w:r>
      <w:proofErr w:type="spellStart"/>
      <w:r w:rsidR="00137BC4">
        <w:rPr>
          <w:rFonts w:ascii="Arial" w:hAnsi="Arial" w:cs="Arial"/>
        </w:rPr>
        <w:t>Envirocheck</w:t>
      </w:r>
      <w:proofErr w:type="spellEnd"/>
      <w:r w:rsidR="00137BC4">
        <w:rPr>
          <w:rFonts w:ascii="Arial" w:hAnsi="Arial" w:cs="Arial"/>
        </w:rPr>
        <w:t>.</w:t>
      </w:r>
      <w:r w:rsidR="00137BC4">
        <w:rPr>
          <w:rFonts w:ascii="Arial" w:hAnsi="Arial" w:cs="Arial"/>
        </w:rPr>
        <w:br/>
      </w:r>
    </w:p>
    <w:p w14:paraId="759FF19F" w14:textId="77777777" w:rsidR="00586902" w:rsidRPr="00586902" w:rsidRDefault="00137BC4" w:rsidP="00C42EB8">
      <w:pPr>
        <w:pStyle w:val="ListParagraph"/>
        <w:numPr>
          <w:ilvl w:val="1"/>
          <w:numId w:val="27"/>
        </w:numPr>
        <w:rPr>
          <w:rFonts w:ascii="Arial" w:hAnsi="Arial" w:cs="Arial"/>
          <w:b/>
          <w:bCs/>
          <w:u w:val="single"/>
        </w:rPr>
      </w:pPr>
      <w:r w:rsidRPr="00137BC4">
        <w:rPr>
          <w:rFonts w:ascii="Arial" w:hAnsi="Arial" w:cs="Arial"/>
        </w:rPr>
        <w:t>Dating back to the 1980s, Associated British Ports have made a significant number of discharges, primarily into the tidal waters of unspecified material.</w:t>
      </w:r>
      <w:r w:rsidRPr="00137BC4">
        <w:rPr>
          <w:rFonts w:ascii="Arial" w:hAnsi="Arial" w:cs="Arial"/>
        </w:rPr>
        <w:br/>
      </w:r>
      <w:proofErr w:type="spellStart"/>
      <w:r w:rsidRPr="00137BC4">
        <w:rPr>
          <w:rFonts w:ascii="Arial" w:hAnsi="Arial" w:cs="Arial"/>
        </w:rPr>
        <w:t>Dwr</w:t>
      </w:r>
      <w:proofErr w:type="spellEnd"/>
      <w:r w:rsidRPr="00137BC4">
        <w:rPr>
          <w:rFonts w:ascii="Arial" w:hAnsi="Arial" w:cs="Arial"/>
        </w:rPr>
        <w:t xml:space="preserve"> Cymru have had discharge reports in their name due to storm sewage overflows.</w:t>
      </w:r>
      <w:r w:rsidRPr="00137BC4">
        <w:rPr>
          <w:rFonts w:ascii="Arial" w:hAnsi="Arial" w:cs="Arial"/>
        </w:rPr>
        <w:br/>
        <w:t>There are multiple other reports of trade effluent discharged into the docklands are by various organisations.</w:t>
      </w:r>
    </w:p>
    <w:p w14:paraId="2C0E6D47" w14:textId="1999F049" w:rsidR="00582EBD" w:rsidRDefault="00AF783D" w:rsidP="00586902">
      <w:pPr>
        <w:pStyle w:val="ListParagraph"/>
        <w:ind w:left="1134" w:firstLine="0"/>
        <w:rPr>
          <w:rFonts w:ascii="Arial" w:hAnsi="Arial" w:cs="Arial"/>
          <w:noProof/>
        </w:rPr>
      </w:pPr>
      <w:r>
        <w:rPr>
          <w:rFonts w:ascii="Arial" w:hAnsi="Arial" w:cs="Arial"/>
        </w:rPr>
        <w:br/>
      </w:r>
      <w:r>
        <w:rPr>
          <w:rFonts w:ascii="Arial" w:hAnsi="Arial" w:cs="Arial"/>
        </w:rPr>
        <w:br/>
      </w:r>
    </w:p>
    <w:p w14:paraId="22549083" w14:textId="41A3D259" w:rsidR="00586902" w:rsidRPr="00586902" w:rsidRDefault="00582EBD" w:rsidP="00586902">
      <w:pPr>
        <w:pStyle w:val="ListParagraph"/>
        <w:ind w:left="1134" w:firstLine="0"/>
        <w:rPr>
          <w:rFonts w:ascii="Arial" w:hAnsi="Arial" w:cs="Arial"/>
          <w:b/>
          <w:bCs/>
          <w:u w:val="single"/>
        </w:rPr>
      </w:pPr>
      <w:r w:rsidRPr="00582EBD">
        <w:rPr>
          <w:rFonts w:ascii="Arial" w:hAnsi="Arial" w:cs="Arial"/>
          <w:noProof/>
        </w:rPr>
        <mc:AlternateContent>
          <mc:Choice Requires="wps">
            <w:drawing>
              <wp:anchor distT="45720" distB="45720" distL="114300" distR="114300" simplePos="0" relativeHeight="251678720" behindDoc="1" locked="0" layoutInCell="1" allowOverlap="1" wp14:anchorId="59CB86DB" wp14:editId="5151539C">
                <wp:simplePos x="0" y="0"/>
                <wp:positionH relativeFrom="margin">
                  <wp:posOffset>3457575</wp:posOffset>
                </wp:positionH>
                <wp:positionV relativeFrom="paragraph">
                  <wp:posOffset>1840230</wp:posOffset>
                </wp:positionV>
                <wp:extent cx="2574925" cy="457200"/>
                <wp:effectExtent l="0" t="0" r="15875" b="1905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4925" cy="457200"/>
                        </a:xfrm>
                        <a:prstGeom prst="rect">
                          <a:avLst/>
                        </a:prstGeom>
                        <a:solidFill>
                          <a:srgbClr val="FFFFFF"/>
                        </a:solidFill>
                        <a:ln w="9525">
                          <a:solidFill>
                            <a:schemeClr val="bg1"/>
                          </a:solidFill>
                          <a:miter lim="800000"/>
                          <a:headEnd/>
                          <a:tailEnd/>
                        </a:ln>
                      </wps:spPr>
                      <wps:txbx>
                        <w:txbxContent>
                          <w:p w14:paraId="3C83DBB3" w14:textId="7543DC32" w:rsidR="00582EBD" w:rsidRDefault="00582EBD" w:rsidP="00582EBD">
                            <w:pPr>
                              <w:jc w:val="right"/>
                            </w:pPr>
                            <w:r>
                              <w:t xml:space="preserve">Image from </w:t>
                            </w:r>
                            <w:proofErr w:type="spellStart"/>
                            <w:r>
                              <w:t>Envirocheck</w:t>
                            </w:r>
                            <w:proofErr w:type="spellEnd"/>
                            <w:r>
                              <w:t xml:space="preserve">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CB86DB" id="_x0000_s1033" type="#_x0000_t202" style="position:absolute;left:0;text-align:left;margin-left:272.25pt;margin-top:144.9pt;width:202.75pt;height:36pt;z-index:-251637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" strokecolor="white [3212]">
                <v:textbox>
                  <w:txbxContent>
                    <w:p w14:paraId="3C83DBB3" w14:textId="7543DC32" w:rsidR="00582EBD" w:rsidRDefault="00582EBD" w:rsidP="00582EBD">
                      <w:pPr>
                        <w:jc w:val="right"/>
                      </w:pPr>
                      <w:r>
                        <w:t xml:space="preserve">Image from </w:t>
                      </w:r>
                      <w:proofErr w:type="spellStart"/>
                      <w:r>
                        <w:t>Envirocheck</w:t>
                      </w:r>
                      <w:proofErr w:type="spellEnd"/>
                      <w:r>
                        <w:t xml:space="preserve"> report</w:t>
                      </w:r>
                    </w:p>
                  </w:txbxContent>
                </v:textbox>
                <w10:wrap anchorx="margin"/>
              </v:shape>
            </w:pict>
          </mc:Fallback>
        </mc:AlternateContent>
      </w:r>
      <w:r w:rsidR="00586902">
        <w:rPr>
          <w:rFonts w:ascii="Arial" w:hAnsi="Arial" w:cs="Arial"/>
          <w:noProof/>
        </w:rPr>
        <w:drawing>
          <wp:inline distT="0" distB="0" distL="0" distR="0" wp14:anchorId="3BD322F2" wp14:editId="3BCC1093">
            <wp:extent cx="2990850" cy="224790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rotWithShape="1">
                    <a:blip r:embed="rId15">
                      <a:extLst>
                        <a:ext uri="{28A0092B-C50C-407E-A947-70E740481C1C}">
                          <a14:useLocalDpi xmlns:a14="http://schemas.microsoft.com/office/drawing/2010/main" val="0"/>
                        </a:ext>
                      </a:extLst>
                    </a:blip>
                    <a:srcRect r="18863"/>
                    <a:stretch/>
                  </pic:blipFill>
                  <pic:spPr bwMode="auto">
                    <a:xfrm>
                      <a:off x="0" y="0"/>
                      <a:ext cx="2990850" cy="2247900"/>
                    </a:xfrm>
                    <a:prstGeom prst="rect">
                      <a:avLst/>
                    </a:prstGeom>
                    <a:ln>
                      <a:noFill/>
                    </a:ln>
                    <a:extLst>
                      <a:ext uri="{53640926-AAD7-44D8-BBD7-CCE9431645EC}">
                        <a14:shadowObscured xmlns:a14="http://schemas.microsoft.com/office/drawing/2010/main"/>
                      </a:ext>
                    </a:extLst>
                  </pic:spPr>
                </pic:pic>
              </a:graphicData>
            </a:graphic>
          </wp:inline>
        </w:drawing>
      </w:r>
    </w:p>
    <w:p w14:paraId="187CC82F" w14:textId="4E427741" w:rsidR="00586902" w:rsidRDefault="00586902" w:rsidP="00586902">
      <w:pPr>
        <w:pStyle w:val="ListParagraph"/>
        <w:ind w:left="567" w:firstLine="0"/>
        <w:rPr>
          <w:rFonts w:ascii="Arial" w:hAnsi="Arial" w:cs="Arial"/>
        </w:rPr>
      </w:pPr>
    </w:p>
    <w:p w14:paraId="4A44422E" w14:textId="0566F153" w:rsidR="004A5D5E" w:rsidRPr="004A5D5E" w:rsidRDefault="004A5D5E" w:rsidP="00586902">
      <w:pPr>
        <w:pStyle w:val="ListParagraph"/>
        <w:ind w:left="567" w:firstLine="0"/>
        <w:rPr>
          <w:rFonts w:ascii="Arial" w:hAnsi="Arial" w:cs="Arial"/>
          <w:b/>
          <w:bCs/>
          <w:u w:val="single"/>
        </w:rPr>
      </w:pPr>
      <w:r>
        <w:rPr>
          <w:rFonts w:ascii="Arial" w:hAnsi="Arial" w:cs="Arial"/>
        </w:rPr>
        <w:br/>
      </w:r>
    </w:p>
    <w:p w14:paraId="1105C493" w14:textId="1E5FBB69" w:rsidR="00F73B41" w:rsidRPr="002C3EF7" w:rsidRDefault="004A5D5E" w:rsidP="00C42EB8">
      <w:pPr>
        <w:pStyle w:val="ListParagraph"/>
        <w:numPr>
          <w:ilvl w:val="1"/>
          <w:numId w:val="29"/>
        </w:numPr>
        <w:rPr>
          <w:rFonts w:ascii="Arial" w:hAnsi="Arial" w:cs="Arial"/>
          <w:b/>
          <w:bCs/>
          <w:u w:val="single"/>
        </w:rPr>
      </w:pPr>
      <w:r w:rsidRPr="002C3EF7">
        <w:rPr>
          <w:rFonts w:ascii="Arial" w:hAnsi="Arial" w:cs="Arial"/>
        </w:rPr>
        <w:t>The history of Swansea and the docklands and its industrial use, particularly the use of coal, through the 18</w:t>
      </w:r>
      <w:r w:rsidRPr="002C3EF7">
        <w:rPr>
          <w:rFonts w:ascii="Arial" w:hAnsi="Arial" w:cs="Arial"/>
          <w:vertAlign w:val="superscript"/>
        </w:rPr>
        <w:t>th</w:t>
      </w:r>
      <w:r w:rsidRPr="002C3EF7">
        <w:rPr>
          <w:rFonts w:ascii="Arial" w:hAnsi="Arial" w:cs="Arial"/>
        </w:rPr>
        <w:t xml:space="preserve"> century has taken significant effect on the local environments ground, air, and waters. </w:t>
      </w:r>
      <w:r w:rsidR="0056108B" w:rsidRPr="002C3EF7">
        <w:rPr>
          <w:rFonts w:ascii="Arial" w:hAnsi="Arial" w:cs="Arial"/>
        </w:rPr>
        <w:br/>
      </w:r>
      <w:r w:rsidR="0056108B" w:rsidRPr="002C3EF7">
        <w:rPr>
          <w:rFonts w:ascii="Arial" w:hAnsi="Arial" w:cs="Arial"/>
          <w:i/>
          <w:iCs/>
        </w:rPr>
        <w:br/>
        <w:t>“The conurbation of Swansea–Neath–Port Talbot is one of the main centres of industrial development in South Wales. A long history of mineral extraction and processing, which stoked the initial growth of the towns, declined during the 20th Century. Many of these former industries have left a legacy of groundwater, watercourse and land contamination.”</w:t>
      </w:r>
      <w:r w:rsidR="002005F6" w:rsidRPr="002C3EF7">
        <w:rPr>
          <w:rFonts w:ascii="Arial" w:hAnsi="Arial" w:cs="Arial"/>
        </w:rPr>
        <w:t xml:space="preserve"> – Waters et al (n.d.)</w:t>
      </w:r>
      <w:r w:rsidR="0056108B" w:rsidRPr="002C3EF7">
        <w:rPr>
          <w:rFonts w:ascii="Arial" w:hAnsi="Arial" w:cs="Arial"/>
        </w:rPr>
        <w:br/>
      </w:r>
      <w:r w:rsidR="0056108B" w:rsidRPr="002C3EF7">
        <w:rPr>
          <w:rFonts w:ascii="Arial" w:hAnsi="Arial" w:cs="Arial"/>
        </w:rPr>
        <w:br/>
        <w:t xml:space="preserve">In the present, the traditional methods of energy production and manufacturing have been phased out and replaced with modern, greener solutions. For example, Swansea Drydocks have established a more environmentally sustainable pathway for their ship recycling and repair. They practise hazardous chemical surveys, asbestos removal, reusable material recovery </w:t>
      </w:r>
      <w:r w:rsidR="0056108B" w:rsidRPr="002C3EF7">
        <w:rPr>
          <w:rFonts w:ascii="Arial" w:hAnsi="Arial" w:cs="Arial"/>
        </w:rPr>
        <w:lastRenderedPageBreak/>
        <w:t>and fuel system investigations.</w:t>
      </w:r>
      <w:r w:rsidR="00F73B41" w:rsidRPr="002C3EF7">
        <w:rPr>
          <w:rFonts w:ascii="Arial" w:hAnsi="Arial" w:cs="Arial"/>
        </w:rPr>
        <w:br/>
        <w:t>UWTSD are utilising a sustainability plan with electric vehicle charging stations and plans to install solar panels.</w:t>
      </w:r>
    </w:p>
    <w:p w14:paraId="57E23242" w14:textId="6352E810" w:rsidR="00F73B41" w:rsidRPr="00962D42" w:rsidRDefault="00F73B41" w:rsidP="00962D42">
      <w:pPr>
        <w:ind w:left="1134" w:firstLine="0"/>
        <w:rPr>
          <w:rFonts w:ascii="Arial" w:hAnsi="Arial" w:cs="Arial"/>
        </w:rPr>
      </w:pPr>
      <w:r w:rsidRPr="00962D42">
        <w:rPr>
          <w:rFonts w:ascii="Arial" w:hAnsi="Arial" w:cs="Arial"/>
        </w:rPr>
        <w:t>Despite efforts to manage pollution throughout the docklands, completely reversing contamination made through history seems unlikely.</w:t>
      </w:r>
      <w:r w:rsidR="002C3EF7" w:rsidRPr="00962D42">
        <w:rPr>
          <w:rFonts w:ascii="Arial" w:hAnsi="Arial" w:cs="Arial"/>
        </w:rPr>
        <w:br/>
      </w:r>
    </w:p>
    <w:p w14:paraId="754A58AF" w14:textId="77777777" w:rsidR="00962D42" w:rsidRDefault="002C3EF7" w:rsidP="00C42EB8">
      <w:pPr>
        <w:pStyle w:val="ListParagraph"/>
        <w:numPr>
          <w:ilvl w:val="1"/>
          <w:numId w:val="28"/>
        </w:numPr>
        <w:rPr>
          <w:rFonts w:ascii="Arial" w:hAnsi="Arial" w:cs="Arial"/>
        </w:rPr>
      </w:pPr>
      <w:r>
        <w:rPr>
          <w:rFonts w:ascii="Arial" w:hAnsi="Arial" w:cs="Arial"/>
        </w:rPr>
        <w:t>Being aware of existing contamination sources is important before beginning our ground investigation.</w:t>
      </w:r>
      <w:r w:rsidR="00962D42">
        <w:rPr>
          <w:rFonts w:ascii="Arial" w:hAnsi="Arial" w:cs="Arial"/>
        </w:rPr>
        <w:br/>
      </w:r>
    </w:p>
    <w:p w14:paraId="1F26E6CC" w14:textId="77777777" w:rsidR="007419FB" w:rsidRDefault="00962D42" w:rsidP="00C42EB8">
      <w:pPr>
        <w:pStyle w:val="ListParagraph"/>
        <w:numPr>
          <w:ilvl w:val="1"/>
          <w:numId w:val="30"/>
        </w:numPr>
        <w:rPr>
          <w:rFonts w:ascii="Arial" w:hAnsi="Arial" w:cs="Arial"/>
        </w:rPr>
      </w:pPr>
      <w:r w:rsidRPr="00962D42">
        <w:rPr>
          <w:rFonts w:ascii="Arial" w:hAnsi="Arial" w:cs="Arial"/>
        </w:rPr>
        <w:t>UWTSD campus and its numerous student accommodation buildings in the area will contribute to the contamination of the site’s environment.</w:t>
      </w:r>
      <w:r w:rsidRPr="00962D42">
        <w:rPr>
          <w:rFonts w:ascii="Arial" w:hAnsi="Arial" w:cs="Arial"/>
        </w:rPr>
        <w:br/>
        <w:t xml:space="preserve">The university has in place a waste and water management plan with the focus to favour waste prevention over disposal and recycling. </w:t>
      </w:r>
      <w:r w:rsidR="007419FB">
        <w:rPr>
          <w:rFonts w:ascii="Arial" w:hAnsi="Arial" w:cs="Arial"/>
        </w:rPr>
        <w:br/>
      </w:r>
    </w:p>
    <w:p w14:paraId="4745DD7C" w14:textId="5E4EAF7E" w:rsidR="00994869" w:rsidRDefault="007419FB" w:rsidP="00C42EB8">
      <w:pPr>
        <w:pStyle w:val="ListParagraph"/>
        <w:numPr>
          <w:ilvl w:val="1"/>
          <w:numId w:val="31"/>
        </w:numPr>
        <w:rPr>
          <w:rFonts w:ascii="Arial" w:hAnsi="Arial" w:cs="Arial"/>
        </w:rPr>
      </w:pPr>
      <w:r w:rsidRPr="000B707E">
        <w:rPr>
          <w:rFonts w:ascii="Arial" w:hAnsi="Arial" w:cs="Arial"/>
        </w:rPr>
        <w:t>Although likely not an immediate contamination issue for the Innovation Matrix, local organisations including Associated British Ports and various other shipping services use the docklands at present, and will likely be responsible for a portion of the contamination of the environment.</w:t>
      </w:r>
      <w:r w:rsidR="00994869">
        <w:rPr>
          <w:rFonts w:ascii="Arial" w:hAnsi="Arial" w:cs="Arial"/>
        </w:rPr>
        <w:br/>
      </w:r>
    </w:p>
    <w:p w14:paraId="2E7C01C5" w14:textId="7B4B398E" w:rsidR="002C3EF7" w:rsidRDefault="00994869" w:rsidP="00C42EB8">
      <w:pPr>
        <w:pStyle w:val="ListParagraph"/>
        <w:numPr>
          <w:ilvl w:val="1"/>
          <w:numId w:val="32"/>
        </w:numPr>
        <w:rPr>
          <w:rFonts w:ascii="Arial" w:hAnsi="Arial" w:cs="Arial"/>
        </w:rPr>
      </w:pPr>
      <w:r w:rsidRPr="00994869">
        <w:rPr>
          <w:rFonts w:ascii="Arial" w:hAnsi="Arial" w:cs="Arial"/>
        </w:rPr>
        <w:t>The Innovation Matrix site will not require any site clearance regarding removal of trees or flora, and will not result in destruction of habitats or threaten the preservation of any protected species of fauna.</w:t>
      </w:r>
      <w:r w:rsidR="002C3EF7" w:rsidRPr="00994869">
        <w:rPr>
          <w:rFonts w:ascii="Arial" w:hAnsi="Arial" w:cs="Arial"/>
        </w:rPr>
        <w:br/>
      </w:r>
    </w:p>
    <w:p w14:paraId="0FEC0555" w14:textId="5A9ACDD2" w:rsidR="00994869" w:rsidRPr="00994869" w:rsidRDefault="00994869" w:rsidP="00C42EB8">
      <w:pPr>
        <w:pStyle w:val="ListParagraph"/>
        <w:numPr>
          <w:ilvl w:val="1"/>
          <w:numId w:val="33"/>
        </w:numPr>
        <w:rPr>
          <w:rFonts w:ascii="Arial" w:hAnsi="Arial" w:cs="Arial"/>
        </w:rPr>
      </w:pPr>
      <w:r>
        <w:rPr>
          <w:rFonts w:ascii="Arial" w:hAnsi="Arial" w:cs="Arial"/>
        </w:rPr>
        <w:t xml:space="preserve">The </w:t>
      </w:r>
      <w:r w:rsidR="00711AE0">
        <w:rPr>
          <w:rFonts w:ascii="Arial" w:hAnsi="Arial" w:cs="Arial"/>
        </w:rPr>
        <w:t xml:space="preserve">City and County of </w:t>
      </w:r>
      <w:r>
        <w:rPr>
          <w:rFonts w:ascii="Arial" w:hAnsi="Arial" w:cs="Arial"/>
        </w:rPr>
        <w:t xml:space="preserve">Swansea </w:t>
      </w:r>
      <w:r w:rsidR="00711AE0">
        <w:rPr>
          <w:rFonts w:ascii="Arial" w:hAnsi="Arial" w:cs="Arial"/>
        </w:rPr>
        <w:t xml:space="preserve">consider the </w:t>
      </w:r>
      <w:r>
        <w:rPr>
          <w:rFonts w:ascii="Arial" w:hAnsi="Arial" w:cs="Arial"/>
        </w:rPr>
        <w:t>docklands to be in a flood risk area, however it is classed as low risk</w:t>
      </w:r>
      <w:r w:rsidR="00711AE0">
        <w:rPr>
          <w:rFonts w:ascii="Arial" w:hAnsi="Arial" w:cs="Arial"/>
        </w:rPr>
        <w:t xml:space="preserve"> in their report of 2015. It is important to note that with the steady rise of sea levels, a natural event such as a storm could increase that risk.</w:t>
      </w:r>
    </w:p>
    <w:p w14:paraId="244FDCF0" w14:textId="11207F19" w:rsidR="00F73B41" w:rsidRDefault="00711AE0">
      <w:pPr>
        <w:rPr>
          <w:rFonts w:ascii="Arial" w:hAnsi="Arial" w:cs="Arial"/>
        </w:rPr>
      </w:pPr>
      <w:r w:rsidRPr="00711AE0">
        <w:rPr>
          <w:rFonts w:ascii="Arial" w:hAnsi="Arial" w:cs="Arial"/>
          <w:noProof/>
        </w:rPr>
        <mc:AlternateContent>
          <mc:Choice Requires="wps">
            <w:drawing>
              <wp:anchor distT="45720" distB="45720" distL="114300" distR="114300" simplePos="0" relativeHeight="251681792" behindDoc="1" locked="0" layoutInCell="1" allowOverlap="1" wp14:anchorId="26B8AECF" wp14:editId="69D7B10A">
                <wp:simplePos x="0" y="0"/>
                <wp:positionH relativeFrom="column">
                  <wp:posOffset>1847850</wp:posOffset>
                </wp:positionH>
                <wp:positionV relativeFrom="paragraph">
                  <wp:posOffset>3197860</wp:posOffset>
                </wp:positionV>
                <wp:extent cx="3905250" cy="1404620"/>
                <wp:effectExtent l="0" t="0" r="19050" b="1397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0" cy="1404620"/>
                        </a:xfrm>
                        <a:prstGeom prst="rect">
                          <a:avLst/>
                        </a:prstGeom>
                        <a:solidFill>
                          <a:srgbClr val="FFFFFF"/>
                        </a:solidFill>
                        <a:ln w="9525">
                          <a:solidFill>
                            <a:schemeClr val="bg1"/>
                          </a:solidFill>
                          <a:miter lim="800000"/>
                          <a:headEnd/>
                          <a:tailEnd/>
                        </a:ln>
                      </wps:spPr>
                      <wps:txbx>
                        <w:txbxContent>
                          <w:p w14:paraId="0B34FBB5" w14:textId="389539C4" w:rsidR="00711AE0" w:rsidRDefault="00711AE0">
                            <w:r>
                              <w:t>City and County of Swansea Flood Risk Area Map 2015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B8AECF" id="_x0000_s1034" type="#_x0000_t202" style="position:absolute;left:0;text-align:left;margin-left:145.5pt;margin-top:251.8pt;width:307.5pt;height:110.6pt;z-index:-2516346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" strokecolor="white [3212]">
                <v:textbox style="mso-fit-shape-to-text:t">
                  <w:txbxContent>
                    <w:p w14:paraId="0B34FBB5" w14:textId="389539C4" w:rsidR="00711AE0" w:rsidRDefault="00711AE0">
                      <w:r>
                        <w:t>City and County of Swansea Flood Risk Area Map 2015</w:t>
                      </w:r>
                    </w:p>
                  </w:txbxContent>
                </v:textbox>
              </v:shape>
            </w:pict>
          </mc:Fallback>
        </mc:AlternateContent>
      </w:r>
      <w:r>
        <w:rPr>
          <w:rFonts w:ascii="Arial" w:hAnsi="Arial" w:cs="Arial"/>
          <w:noProof/>
        </w:rPr>
        <w:drawing>
          <wp:anchor distT="0" distB="0" distL="114300" distR="114300" simplePos="0" relativeHeight="251679744" behindDoc="0" locked="0" layoutInCell="1" allowOverlap="1" wp14:anchorId="55CBCC6D" wp14:editId="0F184006">
            <wp:simplePos x="0" y="0"/>
            <wp:positionH relativeFrom="column">
              <wp:posOffset>619125</wp:posOffset>
            </wp:positionH>
            <wp:positionV relativeFrom="paragraph">
              <wp:posOffset>64135</wp:posOffset>
            </wp:positionV>
            <wp:extent cx="4810125" cy="3309620"/>
            <wp:effectExtent l="0" t="0" r="9525" b="5080"/>
            <wp:wrapThrough wrapText="bothSides">
              <wp:wrapPolygon edited="0">
                <wp:start x="0" y="0"/>
                <wp:lineTo x="0" y="21509"/>
                <wp:lineTo x="21557" y="21509"/>
                <wp:lineTo x="21557" y="0"/>
                <wp:lineTo x="0" y="0"/>
              </wp:wrapPolygon>
            </wp:wrapThrough>
            <wp:docPr id="18" name="Picture 1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Map&#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10125" cy="3309620"/>
                    </a:xfrm>
                    <a:prstGeom prst="rect">
                      <a:avLst/>
                    </a:prstGeom>
                  </pic:spPr>
                </pic:pic>
              </a:graphicData>
            </a:graphic>
            <wp14:sizeRelH relativeFrom="page">
              <wp14:pctWidth>0</wp14:pctWidth>
            </wp14:sizeRelH>
            <wp14:sizeRelV relativeFrom="page">
              <wp14:pctHeight>0</wp14:pctHeight>
            </wp14:sizeRelV>
          </wp:anchor>
        </w:drawing>
      </w:r>
      <w:r w:rsidR="00F73B41">
        <w:rPr>
          <w:rFonts w:ascii="Arial" w:hAnsi="Arial" w:cs="Arial"/>
        </w:rPr>
        <w:br w:type="page"/>
      </w:r>
    </w:p>
    <w:p w14:paraId="001C9FBD" w14:textId="77777777" w:rsidR="000079F0" w:rsidRDefault="000079F0" w:rsidP="000079F0">
      <w:pPr>
        <w:pStyle w:val="ListParagraph"/>
        <w:ind w:left="567" w:firstLine="0"/>
        <w:rPr>
          <w:rFonts w:ascii="Arial" w:hAnsi="Arial" w:cs="Arial"/>
          <w:b/>
          <w:bCs/>
          <w:u w:val="single"/>
        </w:rPr>
      </w:pPr>
    </w:p>
    <w:p w14:paraId="65D9367E" w14:textId="77777777" w:rsidR="000079F0" w:rsidRDefault="000079F0" w:rsidP="000079F0">
      <w:pPr>
        <w:pStyle w:val="ListParagraph"/>
        <w:ind w:left="567" w:firstLine="0"/>
        <w:rPr>
          <w:rFonts w:ascii="Arial" w:hAnsi="Arial" w:cs="Arial"/>
          <w:b/>
          <w:bCs/>
          <w:u w:val="single"/>
        </w:rPr>
      </w:pPr>
    </w:p>
    <w:p w14:paraId="75884198" w14:textId="77777777" w:rsidR="000079F0" w:rsidRDefault="000079F0" w:rsidP="00C42EB8">
      <w:pPr>
        <w:pStyle w:val="ListParagraph"/>
        <w:numPr>
          <w:ilvl w:val="0"/>
          <w:numId w:val="34"/>
        </w:numPr>
        <w:rPr>
          <w:rFonts w:ascii="Arial" w:hAnsi="Arial" w:cs="Arial"/>
          <w:b/>
          <w:bCs/>
          <w:u w:val="single"/>
        </w:rPr>
      </w:pPr>
      <w:r>
        <w:rPr>
          <w:rFonts w:ascii="Arial" w:hAnsi="Arial" w:cs="Arial"/>
          <w:b/>
          <w:bCs/>
          <w:u w:val="single"/>
        </w:rPr>
        <w:t>Ground Related Hazards</w:t>
      </w:r>
      <w:r>
        <w:rPr>
          <w:rFonts w:ascii="Arial" w:hAnsi="Arial" w:cs="Arial"/>
          <w:b/>
          <w:bCs/>
          <w:u w:val="single"/>
        </w:rPr>
        <w:br/>
      </w:r>
    </w:p>
    <w:p w14:paraId="5506ABC6" w14:textId="3A1155DC" w:rsidR="00D17A23" w:rsidRPr="00D17A23" w:rsidRDefault="0087517C" w:rsidP="00C42EB8">
      <w:pPr>
        <w:pStyle w:val="ListParagraph"/>
        <w:numPr>
          <w:ilvl w:val="1"/>
          <w:numId w:val="35"/>
        </w:numPr>
        <w:rPr>
          <w:rFonts w:ascii="Arial" w:hAnsi="Arial" w:cs="Arial"/>
          <w:b/>
          <w:bCs/>
          <w:u w:val="single"/>
        </w:rPr>
      </w:pPr>
      <w:r>
        <w:rPr>
          <w:rFonts w:ascii="Arial" w:hAnsi="Arial" w:cs="Arial"/>
        </w:rPr>
        <w:t xml:space="preserve">A thorough utilities search has been conducted prior to the ground investigation as to minimise risk </w:t>
      </w:r>
      <w:r w:rsidR="002841B4">
        <w:rPr>
          <w:rFonts w:ascii="Arial" w:hAnsi="Arial" w:cs="Arial"/>
        </w:rPr>
        <w:t>during intrusive sampling.</w:t>
      </w:r>
      <w:r w:rsidR="002841B4">
        <w:rPr>
          <w:rFonts w:ascii="Arial" w:hAnsi="Arial" w:cs="Arial"/>
        </w:rPr>
        <w:br/>
      </w:r>
      <w:r w:rsidR="00D17A23">
        <w:rPr>
          <w:rFonts w:ascii="Arial" w:hAnsi="Arial" w:cs="Arial"/>
        </w:rPr>
        <w:br/>
      </w:r>
    </w:p>
    <w:p w14:paraId="081C04A1" w14:textId="716E2822" w:rsidR="00D17A23" w:rsidRPr="004C00DC" w:rsidRDefault="00D17A23" w:rsidP="004C00DC">
      <w:pPr>
        <w:pStyle w:val="ListParagraph"/>
        <w:numPr>
          <w:ilvl w:val="2"/>
          <w:numId w:val="37"/>
        </w:numPr>
        <w:rPr>
          <w:rFonts w:ascii="Arial" w:hAnsi="Arial" w:cs="Arial"/>
          <w:b/>
          <w:bCs/>
          <w:u w:val="single"/>
        </w:rPr>
      </w:pPr>
      <w:proofErr w:type="spellStart"/>
      <w:r w:rsidRPr="003022C6">
        <w:rPr>
          <w:rFonts w:ascii="Arial" w:hAnsi="Arial" w:cs="Arial"/>
          <w:b/>
          <w:bCs/>
        </w:rPr>
        <w:t>Dwr</w:t>
      </w:r>
      <w:proofErr w:type="spellEnd"/>
      <w:r w:rsidRPr="003022C6">
        <w:rPr>
          <w:rFonts w:ascii="Arial" w:hAnsi="Arial" w:cs="Arial"/>
          <w:b/>
          <w:bCs/>
        </w:rPr>
        <w:t xml:space="preserve"> Cymru</w:t>
      </w:r>
    </w:p>
    <w:p w14:paraId="6BCA73C9" w14:textId="6EC1009E" w:rsidR="003022C6" w:rsidRPr="009B6211" w:rsidRDefault="002841B4" w:rsidP="009B6211">
      <w:pPr>
        <w:ind w:left="1440" w:firstLine="0"/>
        <w:rPr>
          <w:rFonts w:ascii="Arial" w:hAnsi="Arial" w:cs="Arial"/>
          <w:b/>
          <w:bCs/>
          <w:u w:val="single"/>
        </w:rPr>
      </w:pPr>
      <w:r>
        <w:rPr>
          <w:b/>
          <w:bCs/>
          <w:noProof/>
          <w:u w:val="single"/>
        </w:rPr>
        <w:drawing>
          <wp:anchor distT="0" distB="0" distL="114300" distR="114300" simplePos="0" relativeHeight="251682816" behindDoc="0" locked="0" layoutInCell="1" allowOverlap="1" wp14:anchorId="4E8B84AF" wp14:editId="7D41A91A">
            <wp:simplePos x="0" y="0"/>
            <wp:positionH relativeFrom="margin">
              <wp:align>right</wp:align>
            </wp:positionH>
            <wp:positionV relativeFrom="paragraph">
              <wp:posOffset>1274445</wp:posOffset>
            </wp:positionV>
            <wp:extent cx="5724525" cy="3944620"/>
            <wp:effectExtent l="0" t="0" r="9525" b="0"/>
            <wp:wrapThrough wrapText="bothSides">
              <wp:wrapPolygon edited="0">
                <wp:start x="0" y="0"/>
                <wp:lineTo x="0" y="21489"/>
                <wp:lineTo x="21564" y="21489"/>
                <wp:lineTo x="21564" y="0"/>
                <wp:lineTo x="0" y="0"/>
              </wp:wrapPolygon>
            </wp:wrapThrough>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4525" cy="3944620"/>
                    </a:xfrm>
                    <a:prstGeom prst="rect">
                      <a:avLst/>
                    </a:prstGeom>
                  </pic:spPr>
                </pic:pic>
              </a:graphicData>
            </a:graphic>
            <wp14:sizeRelH relativeFrom="page">
              <wp14:pctWidth>0</wp14:pctWidth>
            </wp14:sizeRelH>
            <wp14:sizeRelV relativeFrom="page">
              <wp14:pctHeight>0</wp14:pctHeight>
            </wp14:sizeRelV>
          </wp:anchor>
        </w:drawing>
      </w:r>
      <w:r w:rsidR="00073626" w:rsidRPr="00073626">
        <w:rPr>
          <w:b/>
          <w:bCs/>
          <w:noProof/>
        </w:rPr>
        <mc:AlternateContent>
          <mc:Choice Requires="wps">
            <w:drawing>
              <wp:anchor distT="45720" distB="45720" distL="114300" distR="114300" simplePos="0" relativeHeight="251691008" behindDoc="1" locked="0" layoutInCell="1" allowOverlap="1" wp14:anchorId="6953FCBB" wp14:editId="306DBFB8">
                <wp:simplePos x="0" y="0"/>
                <wp:positionH relativeFrom="margin">
                  <wp:posOffset>1876425</wp:posOffset>
                </wp:positionH>
                <wp:positionV relativeFrom="paragraph">
                  <wp:posOffset>5160645</wp:posOffset>
                </wp:positionV>
                <wp:extent cx="4200525" cy="628650"/>
                <wp:effectExtent l="0" t="0" r="28575" b="1905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0525" cy="628650"/>
                        </a:xfrm>
                        <a:prstGeom prst="rect">
                          <a:avLst/>
                        </a:prstGeom>
                        <a:solidFill>
                          <a:srgbClr val="FFFFFF"/>
                        </a:solidFill>
                        <a:ln w="9525">
                          <a:solidFill>
                            <a:schemeClr val="bg1"/>
                          </a:solidFill>
                          <a:miter lim="800000"/>
                          <a:headEnd/>
                          <a:tailEnd/>
                        </a:ln>
                      </wps:spPr>
                      <wps:txbx>
                        <w:txbxContent>
                          <w:p w14:paraId="02330B14" w14:textId="4E207D7A" w:rsidR="00073626" w:rsidRDefault="00073626" w:rsidP="00073626">
                            <w:r>
                              <w:t xml:space="preserve">Data from gisportal.dwrcymru.com supplied by </w:t>
                            </w:r>
                            <w:proofErr w:type="spellStart"/>
                            <w:r>
                              <w:t>Dwr</w:t>
                            </w:r>
                            <w:proofErr w:type="spellEnd"/>
                            <w:r>
                              <w:t xml:space="preserve"> Cymru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53FCBB" id="_x0000_s1035" type="#_x0000_t202" style="position:absolute;left:0;text-align:left;margin-left:147.75pt;margin-top:406.35pt;width:330.75pt;height:49.5pt;z-index:-251625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" strokecolor="white [3212]">
                <v:textbox>
                  <w:txbxContent>
                    <w:p w14:paraId="02330B14" w14:textId="4E207D7A" w:rsidR="00073626" w:rsidRDefault="00073626" w:rsidP="00073626">
                      <w:r>
                        <w:t xml:space="preserve">Data from gisportal.dwrcymru.com supplied by </w:t>
                      </w:r>
                      <w:proofErr w:type="spellStart"/>
                      <w:r>
                        <w:t>Dwr</w:t>
                      </w:r>
                      <w:proofErr w:type="spellEnd"/>
                      <w:r>
                        <w:t xml:space="preserve"> Cymru</w:t>
                      </w:r>
                    </w:p>
                  </w:txbxContent>
                </v:textbox>
                <w10:wrap anchorx="margin"/>
              </v:shape>
            </w:pict>
          </mc:Fallback>
        </mc:AlternateContent>
      </w:r>
      <w:r w:rsidR="00D17A23" w:rsidRPr="009B6211">
        <w:rPr>
          <w:rFonts w:ascii="Arial" w:hAnsi="Arial" w:cs="Arial"/>
        </w:rPr>
        <w:t>There are surface water drainage locations on the roads to the north and west of the site draining to gullies situated on both sides of each road</w:t>
      </w:r>
      <w:r w:rsidR="00D17A23" w:rsidRPr="009B6211">
        <w:rPr>
          <w:rFonts w:ascii="Arial" w:hAnsi="Arial" w:cs="Arial"/>
        </w:rPr>
        <w:br/>
        <w:t>There are below ground foul water drainage locations on the roads to the north and west of the site</w:t>
      </w:r>
      <w:r w:rsidR="003022C6" w:rsidRPr="009B6211">
        <w:rPr>
          <w:rFonts w:ascii="Arial" w:hAnsi="Arial" w:cs="Arial"/>
        </w:rPr>
        <w:t>, draining away to the west.</w:t>
      </w:r>
      <w:r w:rsidR="00455D07" w:rsidRPr="009B6211">
        <w:rPr>
          <w:rFonts w:ascii="Arial" w:hAnsi="Arial" w:cs="Arial"/>
        </w:rPr>
        <w:br/>
        <w:t>No</w:t>
      </w:r>
      <w:r w:rsidRPr="009B6211">
        <w:rPr>
          <w:rFonts w:ascii="Arial" w:hAnsi="Arial" w:cs="Arial"/>
        </w:rPr>
        <w:t xml:space="preserve"> surface water</w:t>
      </w:r>
      <w:r w:rsidR="00455D07" w:rsidRPr="009B6211">
        <w:rPr>
          <w:rFonts w:ascii="Arial" w:hAnsi="Arial" w:cs="Arial"/>
        </w:rPr>
        <w:t xml:space="preserve"> drainage or pipes intersect the site.</w:t>
      </w:r>
      <w:r w:rsidR="000079F0" w:rsidRPr="009B6211">
        <w:rPr>
          <w:rFonts w:ascii="Arial" w:hAnsi="Arial" w:cs="Arial"/>
          <w:b/>
          <w:bCs/>
          <w:u w:val="single"/>
        </w:rPr>
        <w:br/>
      </w:r>
      <w:r w:rsidR="000079F0" w:rsidRPr="009B6211">
        <w:rPr>
          <w:rFonts w:ascii="Arial" w:hAnsi="Arial" w:cs="Arial"/>
          <w:b/>
          <w:bCs/>
          <w:u w:val="single"/>
        </w:rPr>
        <w:br/>
      </w:r>
    </w:p>
    <w:p w14:paraId="24643BBA" w14:textId="5F40A20E" w:rsidR="004A24C5" w:rsidRDefault="004A24C5">
      <w:pPr>
        <w:rPr>
          <w:rFonts w:ascii="Arial" w:hAnsi="Arial" w:cs="Arial"/>
        </w:rPr>
      </w:pPr>
      <w:r>
        <w:rPr>
          <w:rFonts w:ascii="Arial" w:hAnsi="Arial" w:cs="Arial"/>
        </w:rPr>
        <w:br w:type="page"/>
      </w:r>
    </w:p>
    <w:p w14:paraId="69562D11" w14:textId="2A0BDD37" w:rsidR="004A24C5" w:rsidRDefault="004A24C5" w:rsidP="004A24C5">
      <w:pPr>
        <w:pStyle w:val="ListParagraph"/>
        <w:ind w:left="1134" w:firstLine="0"/>
        <w:rPr>
          <w:rFonts w:ascii="Arial" w:hAnsi="Arial" w:cs="Arial"/>
        </w:rPr>
      </w:pPr>
    </w:p>
    <w:p w14:paraId="24324579" w14:textId="379FF92A" w:rsidR="004A24C5" w:rsidRDefault="004A24C5" w:rsidP="004A24C5">
      <w:pPr>
        <w:pStyle w:val="ListParagraph"/>
        <w:ind w:left="1134" w:firstLine="0"/>
        <w:rPr>
          <w:rFonts w:ascii="Arial" w:hAnsi="Arial" w:cs="Arial"/>
        </w:rPr>
      </w:pPr>
    </w:p>
    <w:p w14:paraId="0F26A1AB" w14:textId="77777777" w:rsidR="004A24C5" w:rsidRPr="004A24C5" w:rsidRDefault="004A24C5" w:rsidP="004A24C5">
      <w:pPr>
        <w:pStyle w:val="ListParagraph"/>
        <w:ind w:left="1134" w:firstLine="0"/>
        <w:rPr>
          <w:rFonts w:ascii="Arial" w:hAnsi="Arial" w:cs="Arial"/>
        </w:rPr>
      </w:pPr>
    </w:p>
    <w:p w14:paraId="14FC393A" w14:textId="4F4D64AA" w:rsidR="009B6211" w:rsidRPr="009B1D7A" w:rsidRDefault="004A24C5" w:rsidP="00C42EB8">
      <w:pPr>
        <w:pStyle w:val="ListParagraph"/>
        <w:numPr>
          <w:ilvl w:val="2"/>
          <w:numId w:val="36"/>
        </w:numPr>
        <w:rPr>
          <w:rFonts w:ascii="Arial" w:hAnsi="Arial" w:cs="Arial"/>
        </w:rPr>
      </w:pPr>
      <w:r w:rsidRPr="00B9228B">
        <w:rPr>
          <w:rFonts w:ascii="Arial" w:hAnsi="Arial" w:cs="Arial"/>
          <w:b/>
          <w:bCs/>
        </w:rPr>
        <w:t>Wales &amp; West Utilities</w:t>
      </w:r>
    </w:p>
    <w:p w14:paraId="56899BD5" w14:textId="3302FEF8" w:rsidR="004A24C5" w:rsidRPr="009B6211" w:rsidRDefault="004A24C5" w:rsidP="009B6211">
      <w:pPr>
        <w:ind w:left="1080" w:firstLine="0"/>
        <w:rPr>
          <w:rFonts w:ascii="Arial" w:hAnsi="Arial" w:cs="Arial"/>
        </w:rPr>
      </w:pPr>
      <w:r w:rsidRPr="009B6211">
        <w:rPr>
          <w:rFonts w:ascii="Arial" w:hAnsi="Arial" w:cs="Arial"/>
        </w:rPr>
        <w:t>Low pressure gas mains run below ground on the roads to the north and west of the site</w:t>
      </w:r>
      <w:r w:rsidR="00455D07" w:rsidRPr="009B6211">
        <w:rPr>
          <w:rFonts w:ascii="Arial" w:hAnsi="Arial" w:cs="Arial"/>
        </w:rPr>
        <w:t xml:space="preserve"> but do not intersect it</w:t>
      </w:r>
      <w:r w:rsidRPr="009B6211">
        <w:rPr>
          <w:rFonts w:ascii="Arial" w:hAnsi="Arial" w:cs="Arial"/>
        </w:rPr>
        <w:t>. A gas pipe end cap is situated midway along the western site boundary</w:t>
      </w:r>
      <w:r w:rsidR="00455D07" w:rsidRPr="009B6211">
        <w:rPr>
          <w:rFonts w:ascii="Arial" w:hAnsi="Arial" w:cs="Arial"/>
        </w:rPr>
        <w:t>, caution is advised here given its close proximity to the site.</w:t>
      </w:r>
    </w:p>
    <w:p w14:paraId="09A6D869" w14:textId="469D88AA" w:rsidR="004A24C5" w:rsidRDefault="00073626" w:rsidP="004A24C5">
      <w:pPr>
        <w:pStyle w:val="ListParagraph"/>
        <w:ind w:left="1134" w:firstLine="0"/>
        <w:rPr>
          <w:rFonts w:ascii="Arial" w:hAnsi="Arial" w:cs="Arial"/>
          <w:b/>
          <w:bCs/>
          <w:u w:val="single"/>
        </w:rPr>
      </w:pPr>
      <w:r w:rsidRPr="00073626">
        <w:rPr>
          <w:rFonts w:ascii="Arial" w:hAnsi="Arial" w:cs="Arial"/>
          <w:b/>
          <w:bCs/>
          <w:noProof/>
        </w:rPr>
        <mc:AlternateContent>
          <mc:Choice Requires="wps">
            <w:drawing>
              <wp:anchor distT="45720" distB="45720" distL="114300" distR="114300" simplePos="0" relativeHeight="251688960" behindDoc="1" locked="0" layoutInCell="1" allowOverlap="1" wp14:anchorId="2490C8B6" wp14:editId="47B4E7F2">
                <wp:simplePos x="0" y="0"/>
                <wp:positionH relativeFrom="margin">
                  <wp:posOffset>1428750</wp:posOffset>
                </wp:positionH>
                <wp:positionV relativeFrom="paragraph">
                  <wp:posOffset>6821805</wp:posOffset>
                </wp:positionV>
                <wp:extent cx="4048125" cy="628650"/>
                <wp:effectExtent l="0" t="0" r="28575" b="1905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8125" cy="628650"/>
                        </a:xfrm>
                        <a:prstGeom prst="rect">
                          <a:avLst/>
                        </a:prstGeom>
                        <a:solidFill>
                          <a:srgbClr val="FFFFFF"/>
                        </a:solidFill>
                        <a:ln w="9525">
                          <a:solidFill>
                            <a:schemeClr val="bg1"/>
                          </a:solidFill>
                          <a:miter lim="800000"/>
                          <a:headEnd/>
                          <a:tailEnd/>
                        </a:ln>
                      </wps:spPr>
                      <wps:txbx>
                        <w:txbxContent>
                          <w:p w14:paraId="7CCBA3F4" w14:textId="1C3DD4D5" w:rsidR="00073626" w:rsidRDefault="00073626" w:rsidP="00073626">
                            <w:r>
                              <w:t>Data from lsbud.co.uk supplied by Wales &amp; West Utilities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90C8B6" id="_x0000_s1036" type="#_x0000_t202" style="position:absolute;left:0;text-align:left;margin-left:112.5pt;margin-top:537.15pt;width:318.75pt;height:49.5pt;z-index:-251627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" strokecolor="white [3212]">
                <v:textbox>
                  <w:txbxContent>
                    <w:p w14:paraId="7CCBA3F4" w14:textId="1C3DD4D5" w:rsidR="00073626" w:rsidRDefault="00073626" w:rsidP="00073626">
                      <w:r>
                        <w:t>Data from lsbud.co.uk supplied by Wales &amp; West Utilities</w:t>
                      </w:r>
                    </w:p>
                  </w:txbxContent>
                </v:textbox>
                <w10:wrap anchorx="margin"/>
              </v:shape>
            </w:pict>
          </mc:Fallback>
        </mc:AlternateContent>
      </w:r>
      <w:r w:rsidR="004A24C5">
        <w:rPr>
          <w:rFonts w:ascii="Arial" w:hAnsi="Arial" w:cs="Arial"/>
          <w:b/>
          <w:bCs/>
          <w:noProof/>
          <w:u w:val="single"/>
        </w:rPr>
        <w:drawing>
          <wp:anchor distT="0" distB="0" distL="114300" distR="114300" simplePos="0" relativeHeight="251683840" behindDoc="0" locked="0" layoutInCell="1" allowOverlap="1" wp14:anchorId="0C647E6B" wp14:editId="01A4A9F8">
            <wp:simplePos x="0" y="0"/>
            <wp:positionH relativeFrom="margin">
              <wp:align>center</wp:align>
            </wp:positionH>
            <wp:positionV relativeFrom="paragraph">
              <wp:posOffset>389890</wp:posOffset>
            </wp:positionV>
            <wp:extent cx="4642485" cy="6543675"/>
            <wp:effectExtent l="0" t="0" r="5715" b="9525"/>
            <wp:wrapThrough wrapText="bothSides">
              <wp:wrapPolygon edited="0">
                <wp:start x="0" y="0"/>
                <wp:lineTo x="0" y="21569"/>
                <wp:lineTo x="21538" y="21569"/>
                <wp:lineTo x="21538" y="0"/>
                <wp:lineTo x="0" y="0"/>
              </wp:wrapPolygon>
            </wp:wrapThrough>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42485" cy="6543675"/>
                    </a:xfrm>
                    <a:prstGeom prst="rect">
                      <a:avLst/>
                    </a:prstGeom>
                  </pic:spPr>
                </pic:pic>
              </a:graphicData>
            </a:graphic>
            <wp14:sizeRelH relativeFrom="margin">
              <wp14:pctWidth>0</wp14:pctWidth>
            </wp14:sizeRelH>
            <wp14:sizeRelV relativeFrom="margin">
              <wp14:pctHeight>0</wp14:pctHeight>
            </wp14:sizeRelV>
          </wp:anchor>
        </w:drawing>
      </w:r>
      <w:r w:rsidR="00813057" w:rsidRPr="00B9228B">
        <w:rPr>
          <w:rFonts w:ascii="Arial" w:hAnsi="Arial" w:cs="Arial"/>
          <w:b/>
          <w:bCs/>
          <w:u w:val="single"/>
        </w:rPr>
        <w:br w:type="page"/>
      </w:r>
    </w:p>
    <w:p w14:paraId="700F8713" w14:textId="77777777" w:rsidR="004A24C5" w:rsidRDefault="004A24C5">
      <w:pPr>
        <w:rPr>
          <w:rFonts w:ascii="Arial" w:hAnsi="Arial" w:cs="Arial"/>
          <w:b/>
          <w:bCs/>
          <w:u w:val="single"/>
        </w:rPr>
      </w:pPr>
    </w:p>
    <w:p w14:paraId="30194A19" w14:textId="3A4C1F89" w:rsidR="00455D07" w:rsidRDefault="00073626" w:rsidP="00C42EB8">
      <w:pPr>
        <w:pStyle w:val="ListParagraph"/>
        <w:numPr>
          <w:ilvl w:val="2"/>
          <w:numId w:val="38"/>
        </w:numPr>
        <w:rPr>
          <w:rFonts w:ascii="Arial" w:hAnsi="Arial" w:cs="Arial"/>
          <w:b/>
          <w:bCs/>
        </w:rPr>
      </w:pPr>
      <w:r w:rsidRPr="00073626">
        <w:rPr>
          <w:rFonts w:ascii="Arial" w:hAnsi="Arial" w:cs="Arial"/>
          <w:b/>
          <w:bCs/>
          <w:noProof/>
        </w:rPr>
        <mc:AlternateContent>
          <mc:Choice Requires="wps">
            <w:drawing>
              <wp:anchor distT="45720" distB="45720" distL="114300" distR="114300" simplePos="0" relativeHeight="251686912" behindDoc="1" locked="0" layoutInCell="1" allowOverlap="1" wp14:anchorId="4EC7E858" wp14:editId="6E1CAFE2">
                <wp:simplePos x="0" y="0"/>
                <wp:positionH relativeFrom="margin">
                  <wp:posOffset>2159635</wp:posOffset>
                </wp:positionH>
                <wp:positionV relativeFrom="paragraph">
                  <wp:posOffset>8068945</wp:posOffset>
                </wp:positionV>
                <wp:extent cx="3438525" cy="628650"/>
                <wp:effectExtent l="0" t="0" r="28575" b="1905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8525" cy="628650"/>
                        </a:xfrm>
                        <a:prstGeom prst="rect">
                          <a:avLst/>
                        </a:prstGeom>
                        <a:solidFill>
                          <a:srgbClr val="FFFFFF"/>
                        </a:solidFill>
                        <a:ln w="9525">
                          <a:solidFill>
                            <a:schemeClr val="bg1"/>
                          </a:solidFill>
                          <a:miter lim="800000"/>
                          <a:headEnd/>
                          <a:tailEnd/>
                        </a:ln>
                      </wps:spPr>
                      <wps:txbx>
                        <w:txbxContent>
                          <w:p w14:paraId="1D97C492" w14:textId="18EEAA56" w:rsidR="00073626" w:rsidRDefault="00073626">
                            <w:r>
                              <w:t>Data from lsbud.co.uk supplied by National Grid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7E858" id="_x0000_s1037" type="#_x0000_t202" style="position:absolute;left:0;text-align:left;margin-left:170.05pt;margin-top:635.35pt;width:270.75pt;height:49.5pt;z-index:-2516295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" strokecolor="white [3212]">
                <v:textbox>
                  <w:txbxContent>
                    <w:p w14:paraId="1D97C492" w14:textId="18EEAA56" w:rsidR="00073626" w:rsidRDefault="00073626">
                      <w:r>
                        <w:t>Data from lsbud.co.uk supplied by National Grid</w:t>
                      </w:r>
                    </w:p>
                  </w:txbxContent>
                </v:textbox>
                <w10:wrap anchorx="margin"/>
              </v:shape>
            </w:pict>
          </mc:Fallback>
        </mc:AlternateContent>
      </w:r>
      <w:r w:rsidR="00455D07">
        <w:rPr>
          <w:rFonts w:ascii="Arial" w:hAnsi="Arial" w:cs="Arial"/>
          <w:noProof/>
        </w:rPr>
        <w:drawing>
          <wp:anchor distT="0" distB="0" distL="114300" distR="114300" simplePos="0" relativeHeight="251684864" behindDoc="0" locked="0" layoutInCell="1" allowOverlap="1" wp14:anchorId="594969AE" wp14:editId="57A65092">
            <wp:simplePos x="0" y="0"/>
            <wp:positionH relativeFrom="margin">
              <wp:posOffset>723900</wp:posOffset>
            </wp:positionH>
            <wp:positionV relativeFrom="paragraph">
              <wp:posOffset>1563370</wp:posOffset>
            </wp:positionV>
            <wp:extent cx="4657725" cy="6580505"/>
            <wp:effectExtent l="0" t="0" r="9525" b="0"/>
            <wp:wrapThrough wrapText="bothSides">
              <wp:wrapPolygon edited="0">
                <wp:start x="0" y="0"/>
                <wp:lineTo x="0" y="21510"/>
                <wp:lineTo x="21556" y="21510"/>
                <wp:lineTo x="21556" y="0"/>
                <wp:lineTo x="0" y="0"/>
              </wp:wrapPolygon>
            </wp:wrapThrough>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657725" cy="6580505"/>
                    </a:xfrm>
                    <a:prstGeom prst="rect">
                      <a:avLst/>
                    </a:prstGeom>
                  </pic:spPr>
                </pic:pic>
              </a:graphicData>
            </a:graphic>
            <wp14:sizeRelH relativeFrom="margin">
              <wp14:pctWidth>0</wp14:pctWidth>
            </wp14:sizeRelH>
            <wp14:sizeRelV relativeFrom="margin">
              <wp14:pctHeight>0</wp14:pctHeight>
            </wp14:sizeRelV>
          </wp:anchor>
        </w:drawing>
      </w:r>
      <w:r w:rsidR="004A24C5" w:rsidRPr="004A24C5">
        <w:rPr>
          <w:rFonts w:ascii="Arial" w:hAnsi="Arial" w:cs="Arial"/>
          <w:b/>
          <w:bCs/>
        </w:rPr>
        <w:t>National Grid</w:t>
      </w:r>
      <w:r w:rsidR="004A24C5">
        <w:rPr>
          <w:rFonts w:ascii="Arial" w:hAnsi="Arial" w:cs="Arial"/>
          <w:b/>
          <w:bCs/>
        </w:rPr>
        <w:br/>
      </w:r>
      <w:r w:rsidR="004A24C5">
        <w:rPr>
          <w:rFonts w:ascii="Arial" w:hAnsi="Arial" w:cs="Arial"/>
          <w:b/>
          <w:bCs/>
        </w:rPr>
        <w:br/>
      </w:r>
      <w:r w:rsidR="00455D07">
        <w:rPr>
          <w:rFonts w:ascii="Arial" w:hAnsi="Arial" w:cs="Arial"/>
        </w:rPr>
        <w:t>High voltage 11kV electric cables run along the roads to the north and west of the site but do not intersect it. The high voltage cables travel around the north side of the IQ building to supply power from the rear.</w:t>
      </w:r>
      <w:r w:rsidR="00455D07">
        <w:rPr>
          <w:rFonts w:ascii="Arial" w:hAnsi="Arial" w:cs="Arial"/>
        </w:rPr>
        <w:br/>
        <w:t>Low voltage cables run along the roads to the north and west of the site but do not intersect it.</w:t>
      </w:r>
      <w:r w:rsidR="00455D07">
        <w:rPr>
          <w:rFonts w:ascii="Arial" w:hAnsi="Arial" w:cs="Arial"/>
        </w:rPr>
        <w:br/>
      </w:r>
      <w:r w:rsidR="004A24C5" w:rsidRPr="004A24C5">
        <w:rPr>
          <w:rFonts w:ascii="Arial" w:hAnsi="Arial" w:cs="Arial"/>
          <w:b/>
          <w:bCs/>
        </w:rPr>
        <w:br w:type="page"/>
      </w:r>
    </w:p>
    <w:p w14:paraId="2C53331A" w14:textId="77777777" w:rsidR="007342B0" w:rsidRDefault="007342B0">
      <w:pPr>
        <w:rPr>
          <w:rFonts w:ascii="Arial" w:hAnsi="Arial" w:cs="Arial"/>
          <w:b/>
          <w:bCs/>
        </w:rPr>
      </w:pPr>
    </w:p>
    <w:p w14:paraId="22918FCD" w14:textId="081D3B2F" w:rsidR="00A91612" w:rsidRDefault="003A34E9" w:rsidP="00C42EB8">
      <w:pPr>
        <w:pStyle w:val="ListParagraph"/>
        <w:numPr>
          <w:ilvl w:val="2"/>
          <w:numId w:val="39"/>
        </w:numPr>
        <w:rPr>
          <w:rFonts w:ascii="Arial" w:hAnsi="Arial" w:cs="Arial"/>
          <w:b/>
          <w:bCs/>
        </w:rPr>
      </w:pPr>
      <w:r>
        <w:rPr>
          <w:rFonts w:ascii="Arial" w:hAnsi="Arial" w:cs="Arial"/>
          <w:b/>
          <w:bCs/>
          <w:noProof/>
        </w:rPr>
        <w:drawing>
          <wp:anchor distT="0" distB="0" distL="114300" distR="114300" simplePos="0" relativeHeight="251692032" behindDoc="0" locked="0" layoutInCell="1" allowOverlap="1" wp14:anchorId="7CFCAFC5" wp14:editId="2A14D8B8">
            <wp:simplePos x="0" y="0"/>
            <wp:positionH relativeFrom="page">
              <wp:posOffset>1390650</wp:posOffset>
            </wp:positionH>
            <wp:positionV relativeFrom="paragraph">
              <wp:posOffset>1687195</wp:posOffset>
            </wp:positionV>
            <wp:extent cx="4531995" cy="6409690"/>
            <wp:effectExtent l="0" t="0" r="1905" b="0"/>
            <wp:wrapThrough wrapText="bothSides">
              <wp:wrapPolygon edited="0">
                <wp:start x="0" y="0"/>
                <wp:lineTo x="0" y="21506"/>
                <wp:lineTo x="21518" y="21506"/>
                <wp:lineTo x="21518" y="0"/>
                <wp:lineTo x="0" y="0"/>
              </wp:wrapPolygon>
            </wp:wrapThrough>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31995" cy="6409690"/>
                    </a:xfrm>
                    <a:prstGeom prst="rect">
                      <a:avLst/>
                    </a:prstGeom>
                  </pic:spPr>
                </pic:pic>
              </a:graphicData>
            </a:graphic>
            <wp14:sizeRelH relativeFrom="margin">
              <wp14:pctWidth>0</wp14:pctWidth>
            </wp14:sizeRelH>
            <wp14:sizeRelV relativeFrom="margin">
              <wp14:pctHeight>0</wp14:pctHeight>
            </wp14:sizeRelV>
          </wp:anchor>
        </w:drawing>
      </w:r>
      <w:r w:rsidRPr="00556FAC">
        <w:rPr>
          <w:rFonts w:ascii="Arial" w:hAnsi="Arial" w:cs="Arial"/>
          <w:b/>
          <w:bCs/>
          <w:noProof/>
          <w:u w:val="single"/>
        </w:rPr>
        <mc:AlternateContent>
          <mc:Choice Requires="wps">
            <w:drawing>
              <wp:anchor distT="45720" distB="45720" distL="114300" distR="114300" simplePos="0" relativeHeight="251700224" behindDoc="1" locked="0" layoutInCell="1" allowOverlap="1" wp14:anchorId="537A0589" wp14:editId="4EC919AF">
                <wp:simplePos x="0" y="0"/>
                <wp:positionH relativeFrom="column">
                  <wp:posOffset>3000375</wp:posOffset>
                </wp:positionH>
                <wp:positionV relativeFrom="paragraph">
                  <wp:posOffset>8020685</wp:posOffset>
                </wp:positionV>
                <wp:extent cx="2819400" cy="1404620"/>
                <wp:effectExtent l="0" t="0" r="19050" b="1397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0" cy="1404620"/>
                        </a:xfrm>
                        <a:prstGeom prst="rect">
                          <a:avLst/>
                        </a:prstGeom>
                        <a:solidFill>
                          <a:srgbClr val="FFFFFF"/>
                        </a:solidFill>
                        <a:ln w="9525">
                          <a:solidFill>
                            <a:schemeClr val="bg1"/>
                          </a:solidFill>
                          <a:miter lim="800000"/>
                          <a:headEnd/>
                          <a:tailEnd/>
                        </a:ln>
                      </wps:spPr>
                      <wps:txbx>
                        <w:txbxContent>
                          <w:p w14:paraId="6D0145E0" w14:textId="39645469" w:rsidR="00556FAC" w:rsidRDefault="003A34E9">
                            <w:r>
                              <w:t>Data supplied by Openreach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7A0589" id="_x0000_s1038" type="#_x0000_t202" style="position:absolute;left:0;text-align:left;margin-left:236.25pt;margin-top:631.55pt;width:222pt;height:110.6pt;z-index:-2516162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" strokecolor="white [3212]">
                <v:textbox style="mso-fit-shape-to-text:t">
                  <w:txbxContent>
                    <w:p w14:paraId="6D0145E0" w14:textId="39645469" w:rsidR="00556FAC" w:rsidRDefault="003A34E9">
                      <w:r>
                        <w:t>Data supplied by Openreach</w:t>
                      </w:r>
                    </w:p>
                  </w:txbxContent>
                </v:textbox>
              </v:shape>
            </w:pict>
          </mc:Fallback>
        </mc:AlternateContent>
      </w:r>
      <w:r w:rsidR="007342B0" w:rsidRPr="007342B0">
        <w:rPr>
          <w:rFonts w:ascii="Arial" w:hAnsi="Arial" w:cs="Arial"/>
          <w:b/>
          <w:bCs/>
          <w:u w:val="single"/>
        </w:rPr>
        <w:t>Openreach</w:t>
      </w:r>
      <w:r w:rsidR="007342B0">
        <w:rPr>
          <w:rFonts w:ascii="Arial" w:hAnsi="Arial" w:cs="Arial"/>
          <w:b/>
          <w:bCs/>
          <w:u w:val="single"/>
        </w:rPr>
        <w:br/>
      </w:r>
      <w:r w:rsidR="007342B0">
        <w:rPr>
          <w:rFonts w:ascii="Arial" w:hAnsi="Arial" w:cs="Arial"/>
          <w:b/>
          <w:bCs/>
          <w:u w:val="single"/>
        </w:rPr>
        <w:br/>
      </w:r>
      <w:r w:rsidR="007342B0">
        <w:rPr>
          <w:rFonts w:ascii="Arial" w:hAnsi="Arial" w:cs="Arial"/>
        </w:rPr>
        <w:t xml:space="preserve">Data from Openreach shows that </w:t>
      </w:r>
      <w:r w:rsidR="00F571A7">
        <w:rPr>
          <w:rFonts w:ascii="Arial" w:hAnsi="Arial" w:cs="Arial"/>
        </w:rPr>
        <w:t>the</w:t>
      </w:r>
      <w:r w:rsidR="00A91612">
        <w:rPr>
          <w:rFonts w:ascii="Arial" w:hAnsi="Arial" w:cs="Arial"/>
        </w:rPr>
        <w:t>y have multiple underground utility lines on the north and west roads, as well as lines running beneath the site at the locations shown on the map.</w:t>
      </w:r>
      <w:r w:rsidR="00A91612">
        <w:rPr>
          <w:rFonts w:ascii="Arial" w:hAnsi="Arial" w:cs="Arial"/>
        </w:rPr>
        <w:br/>
        <w:t>Caution is advised when conducting intrusive sampling, and it is recommended to contact Openreach prior to any beneath ground works.</w:t>
      </w:r>
      <w:r w:rsidR="007342B0">
        <w:rPr>
          <w:rFonts w:ascii="Arial" w:hAnsi="Arial" w:cs="Arial"/>
          <w:b/>
          <w:bCs/>
          <w:u w:val="single"/>
        </w:rPr>
        <w:br/>
      </w:r>
      <w:r w:rsidR="00455D07" w:rsidRPr="007342B0">
        <w:rPr>
          <w:rFonts w:ascii="Arial" w:hAnsi="Arial" w:cs="Arial"/>
          <w:b/>
          <w:bCs/>
        </w:rPr>
        <w:br w:type="page"/>
      </w:r>
    </w:p>
    <w:p w14:paraId="0BD2DE30" w14:textId="77777777" w:rsidR="009B6211" w:rsidRDefault="009B6211" w:rsidP="00A91612">
      <w:pPr>
        <w:rPr>
          <w:rFonts w:ascii="Arial" w:hAnsi="Arial" w:cs="Arial"/>
          <w:b/>
          <w:bCs/>
        </w:rPr>
      </w:pPr>
    </w:p>
    <w:p w14:paraId="31C86941" w14:textId="617E6A94" w:rsidR="009B6211" w:rsidRPr="00447981" w:rsidRDefault="009B6211" w:rsidP="00C42EB8">
      <w:pPr>
        <w:pStyle w:val="ListParagraph"/>
        <w:numPr>
          <w:ilvl w:val="1"/>
          <w:numId w:val="40"/>
        </w:numPr>
        <w:rPr>
          <w:rFonts w:ascii="Arial" w:hAnsi="Arial" w:cs="Arial"/>
          <w:b/>
          <w:bCs/>
        </w:rPr>
      </w:pPr>
      <w:r w:rsidRPr="009B6211">
        <w:rPr>
          <w:rFonts w:ascii="Arial" w:hAnsi="Arial" w:cs="Arial"/>
          <w:b/>
          <w:bCs/>
        </w:rPr>
        <w:t>U</w:t>
      </w:r>
      <w:r>
        <w:rPr>
          <w:rFonts w:ascii="Arial" w:hAnsi="Arial" w:cs="Arial"/>
          <w:b/>
          <w:bCs/>
        </w:rPr>
        <w:t>nexploded Ordinance</w:t>
      </w:r>
      <w:r>
        <w:rPr>
          <w:rFonts w:ascii="Arial" w:hAnsi="Arial" w:cs="Arial"/>
          <w:b/>
          <w:bCs/>
        </w:rPr>
        <w:br/>
      </w:r>
      <w:r>
        <w:rPr>
          <w:rFonts w:ascii="Arial" w:hAnsi="Arial" w:cs="Arial"/>
          <w:b/>
          <w:bCs/>
        </w:rPr>
        <w:br/>
      </w:r>
      <w:r>
        <w:rPr>
          <w:rFonts w:ascii="Arial" w:hAnsi="Arial" w:cs="Arial"/>
        </w:rPr>
        <w:t>Unexploded ordinance can be a problem for a construction project that is anywhere near somewhere that:</w:t>
      </w:r>
      <w:r>
        <w:rPr>
          <w:rFonts w:ascii="Arial" w:hAnsi="Arial" w:cs="Arial"/>
        </w:rPr>
        <w:br/>
      </w:r>
    </w:p>
    <w:p w14:paraId="74459201" w14:textId="49CBA8A0" w:rsidR="00447981" w:rsidRPr="00447981" w:rsidRDefault="00447981" w:rsidP="00C42EB8">
      <w:pPr>
        <w:pStyle w:val="ListParagraph"/>
        <w:numPr>
          <w:ilvl w:val="3"/>
          <w:numId w:val="41"/>
        </w:numPr>
        <w:rPr>
          <w:rFonts w:ascii="Arial" w:hAnsi="Arial" w:cs="Arial"/>
          <w:b/>
          <w:bCs/>
        </w:rPr>
      </w:pPr>
      <w:r>
        <w:rPr>
          <w:rFonts w:ascii="Arial" w:hAnsi="Arial" w:cs="Arial"/>
        </w:rPr>
        <w:t>Has had military training in the area</w:t>
      </w:r>
    </w:p>
    <w:p w14:paraId="2510DB71" w14:textId="6CB2E9A0" w:rsidR="00447981" w:rsidRPr="00447981" w:rsidRDefault="00447981" w:rsidP="00C42EB8">
      <w:pPr>
        <w:pStyle w:val="ListParagraph"/>
        <w:numPr>
          <w:ilvl w:val="3"/>
          <w:numId w:val="41"/>
        </w:numPr>
        <w:rPr>
          <w:rFonts w:ascii="Arial" w:hAnsi="Arial" w:cs="Arial"/>
          <w:b/>
          <w:bCs/>
        </w:rPr>
      </w:pPr>
      <w:r>
        <w:rPr>
          <w:rFonts w:ascii="Arial" w:hAnsi="Arial" w:cs="Arial"/>
        </w:rPr>
        <w:t>Has had explosive ordinance manufactured or transported in its area.</w:t>
      </w:r>
    </w:p>
    <w:p w14:paraId="26B98F72" w14:textId="43AF2C2C" w:rsidR="00447981" w:rsidRPr="00447981" w:rsidRDefault="00447981" w:rsidP="00C42EB8">
      <w:pPr>
        <w:pStyle w:val="ListParagraph"/>
        <w:numPr>
          <w:ilvl w:val="3"/>
          <w:numId w:val="41"/>
        </w:numPr>
        <w:rPr>
          <w:rFonts w:ascii="Arial" w:hAnsi="Arial" w:cs="Arial"/>
          <w:b/>
          <w:bCs/>
        </w:rPr>
      </w:pPr>
      <w:r>
        <w:rPr>
          <w:rFonts w:ascii="Arial" w:hAnsi="Arial" w:cs="Arial"/>
        </w:rPr>
        <w:t>Has been a target for bombings through history</w:t>
      </w:r>
    </w:p>
    <w:p w14:paraId="323E5B18" w14:textId="541D6C80" w:rsidR="00447981" w:rsidRPr="00447981" w:rsidRDefault="00447981" w:rsidP="00C42EB8">
      <w:pPr>
        <w:pStyle w:val="ListParagraph"/>
        <w:numPr>
          <w:ilvl w:val="3"/>
          <w:numId w:val="41"/>
        </w:numPr>
        <w:rPr>
          <w:rFonts w:ascii="Arial" w:hAnsi="Arial" w:cs="Arial"/>
          <w:b/>
          <w:bCs/>
        </w:rPr>
      </w:pPr>
      <w:r>
        <w:rPr>
          <w:rFonts w:ascii="Arial" w:hAnsi="Arial" w:cs="Arial"/>
        </w:rPr>
        <w:t>Has had Anti-aircraft weapons in its area.</w:t>
      </w:r>
    </w:p>
    <w:p w14:paraId="07D85D25" w14:textId="7B5CEFF3" w:rsidR="00447981" w:rsidRDefault="00447981" w:rsidP="00447981">
      <w:pPr>
        <w:ind w:left="1080" w:firstLine="0"/>
        <w:rPr>
          <w:rFonts w:ascii="Arial" w:hAnsi="Arial" w:cs="Arial"/>
        </w:rPr>
      </w:pPr>
      <w:r>
        <w:rPr>
          <w:rFonts w:ascii="Arial" w:hAnsi="Arial" w:cs="Arial"/>
        </w:rPr>
        <w:t>During the Swansea Blitz in 1941, Luftwaffe bombers targeted Swansea docklands dropping explosives on locations of major industry, which is now ground surrounding the King’s Dock, the Queen’s Dock, and the Prince of Wales Dock.</w:t>
      </w:r>
      <w:r w:rsidR="000C12FA">
        <w:rPr>
          <w:rFonts w:ascii="Arial" w:hAnsi="Arial" w:cs="Arial"/>
        </w:rPr>
        <w:br/>
      </w:r>
      <w:r w:rsidR="000C12FA">
        <w:rPr>
          <w:rFonts w:ascii="Arial" w:hAnsi="Arial" w:cs="Arial"/>
        </w:rPr>
        <w:br/>
        <w:t>A report from the Earth Science Partnership claims that unexploded ordinance can behave as such:</w:t>
      </w:r>
    </w:p>
    <w:p w14:paraId="78A18EA3" w14:textId="78606CE6" w:rsidR="000C12FA" w:rsidRPr="000C12FA" w:rsidRDefault="000C12FA" w:rsidP="00447981">
      <w:pPr>
        <w:ind w:left="1080" w:firstLine="0"/>
        <w:rPr>
          <w:rFonts w:ascii="Arial" w:hAnsi="Arial" w:cs="Arial"/>
        </w:rPr>
      </w:pPr>
      <w:r w:rsidRPr="000C12FA">
        <w:rPr>
          <w:rFonts w:ascii="Arial" w:hAnsi="Arial" w:cs="Arial"/>
          <w:i/>
          <w:iCs/>
        </w:rPr>
        <w:t>“If they did not detonate on impact, depending on the ground conditions they could penetrate the ground by some distance (in excess of 10m below ground level in certain conditions) forming a ‘J’ penetration shape from its momentum and the resistance the soils within the ground.”</w:t>
      </w:r>
      <w:r w:rsidR="002C5361">
        <w:rPr>
          <w:rFonts w:ascii="Arial" w:hAnsi="Arial" w:cs="Arial"/>
          <w:i/>
          <w:iCs/>
        </w:rPr>
        <w:t xml:space="preserve"> – </w:t>
      </w:r>
      <w:r w:rsidR="002C5361">
        <w:rPr>
          <w:rFonts w:ascii="Arial" w:hAnsi="Arial" w:cs="Arial"/>
        </w:rPr>
        <w:t>Earth Science Partnership (2022)</w:t>
      </w:r>
      <w:r>
        <w:rPr>
          <w:rFonts w:ascii="Arial" w:hAnsi="Arial" w:cs="Arial"/>
          <w:i/>
          <w:iCs/>
        </w:rPr>
        <w:br/>
      </w:r>
      <w:r>
        <w:rPr>
          <w:rFonts w:ascii="Arial" w:hAnsi="Arial" w:cs="Arial"/>
          <w:i/>
          <w:iCs/>
        </w:rPr>
        <w:br/>
      </w:r>
      <w:r>
        <w:rPr>
          <w:rFonts w:ascii="Arial" w:hAnsi="Arial" w:cs="Arial"/>
        </w:rPr>
        <w:t xml:space="preserve">It is possible, given the correct conditions such as the weight of the explosive and properties of the ground that explosives may still exist beneath the surface. This </w:t>
      </w:r>
      <w:r w:rsidR="001D75A4">
        <w:rPr>
          <w:rFonts w:ascii="Arial" w:hAnsi="Arial" w:cs="Arial"/>
        </w:rPr>
        <w:t xml:space="preserve">is a concern regarding the safety of the team working on our project during borehole sampling and excavation given the site’s proximity to the </w:t>
      </w:r>
      <w:r w:rsidR="00576EDB">
        <w:rPr>
          <w:rFonts w:ascii="Arial" w:hAnsi="Arial" w:cs="Arial"/>
        </w:rPr>
        <w:t>impacted</w:t>
      </w:r>
      <w:r w:rsidR="001D75A4">
        <w:rPr>
          <w:rFonts w:ascii="Arial" w:hAnsi="Arial" w:cs="Arial"/>
        </w:rPr>
        <w:t xml:space="preserve"> locations.</w:t>
      </w:r>
    </w:p>
    <w:p w14:paraId="416C1139" w14:textId="43A814E5" w:rsidR="009B6211" w:rsidRPr="009B6211" w:rsidRDefault="003D57C5" w:rsidP="009B6211">
      <w:pPr>
        <w:ind w:left="360" w:firstLine="0"/>
        <w:rPr>
          <w:rFonts w:ascii="Arial" w:hAnsi="Arial" w:cs="Arial"/>
          <w:b/>
          <w:bCs/>
        </w:rPr>
      </w:pPr>
      <w:r w:rsidRPr="003D57C5">
        <w:rPr>
          <w:rFonts w:ascii="Arial" w:hAnsi="Arial" w:cs="Arial"/>
          <w:b/>
          <w:bCs/>
          <w:noProof/>
        </w:rPr>
        <mc:AlternateContent>
          <mc:Choice Requires="wps">
            <w:drawing>
              <wp:anchor distT="45720" distB="45720" distL="114300" distR="114300" simplePos="0" relativeHeight="251695104" behindDoc="1" locked="0" layoutInCell="1" allowOverlap="1" wp14:anchorId="64B46DBF" wp14:editId="7678100D">
                <wp:simplePos x="0" y="0"/>
                <wp:positionH relativeFrom="column">
                  <wp:posOffset>2219325</wp:posOffset>
                </wp:positionH>
                <wp:positionV relativeFrom="paragraph">
                  <wp:posOffset>2742565</wp:posOffset>
                </wp:positionV>
                <wp:extent cx="3752850" cy="1404620"/>
                <wp:effectExtent l="0" t="0" r="19050" b="1397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2850" cy="1404620"/>
                        </a:xfrm>
                        <a:prstGeom prst="rect">
                          <a:avLst/>
                        </a:prstGeom>
                        <a:solidFill>
                          <a:srgbClr val="FFFFFF"/>
                        </a:solidFill>
                        <a:ln w="9525">
                          <a:solidFill>
                            <a:schemeClr val="bg1"/>
                          </a:solidFill>
                          <a:miter lim="800000"/>
                          <a:headEnd/>
                          <a:tailEnd/>
                        </a:ln>
                      </wps:spPr>
                      <wps:txbx>
                        <w:txbxContent>
                          <w:p w14:paraId="74439B9B" w14:textId="5F204D14" w:rsidR="003D57C5" w:rsidRDefault="00F35FC9">
                            <w:r>
                              <w:t>Image and data from earthsciencepartnership.co.uk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B46DBF" id="_x0000_s1039" type="#_x0000_t202" style="position:absolute;left:0;text-align:left;margin-left:174.75pt;margin-top:215.95pt;width:295.5pt;height:110.6pt;z-index:-2516213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" strokecolor="white [3212]">
                <v:textbox style="mso-fit-shape-to-text:t">
                  <w:txbxContent>
                    <w:p w14:paraId="74439B9B" w14:textId="5F204D14" w:rsidR="003D57C5" w:rsidRDefault="00F35FC9">
                      <w:r>
                        <w:t>Image and data from earthsciencepartnership.co.uk</w:t>
                      </w:r>
                    </w:p>
                  </w:txbxContent>
                </v:textbox>
              </v:shape>
            </w:pict>
          </mc:Fallback>
        </mc:AlternateContent>
      </w:r>
      <w:r>
        <w:rPr>
          <w:rFonts w:ascii="Arial" w:hAnsi="Arial" w:cs="Arial"/>
          <w:noProof/>
        </w:rPr>
        <w:drawing>
          <wp:anchor distT="0" distB="0" distL="114300" distR="114300" simplePos="0" relativeHeight="251693056" behindDoc="0" locked="0" layoutInCell="1" allowOverlap="1" wp14:anchorId="72A2AF97" wp14:editId="01DF2F61">
            <wp:simplePos x="0" y="0"/>
            <wp:positionH relativeFrom="margin">
              <wp:align>right</wp:align>
            </wp:positionH>
            <wp:positionV relativeFrom="paragraph">
              <wp:posOffset>237490</wp:posOffset>
            </wp:positionV>
            <wp:extent cx="5731510" cy="2677160"/>
            <wp:effectExtent l="0" t="0" r="2540" b="8890"/>
            <wp:wrapThrough wrapText="bothSides">
              <wp:wrapPolygon edited="0">
                <wp:start x="0" y="0"/>
                <wp:lineTo x="0" y="21518"/>
                <wp:lineTo x="21538" y="21518"/>
                <wp:lineTo x="21538" y="0"/>
                <wp:lineTo x="0" y="0"/>
              </wp:wrapPolygon>
            </wp:wrapThrough>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677160"/>
                    </a:xfrm>
                    <a:prstGeom prst="rect">
                      <a:avLst/>
                    </a:prstGeom>
                  </pic:spPr>
                </pic:pic>
              </a:graphicData>
            </a:graphic>
          </wp:anchor>
        </w:drawing>
      </w:r>
    </w:p>
    <w:p w14:paraId="41E5CA70" w14:textId="56D8B629" w:rsidR="00F35FC9" w:rsidRDefault="00A91612" w:rsidP="00C42EB8">
      <w:pPr>
        <w:pStyle w:val="ListParagraph"/>
        <w:numPr>
          <w:ilvl w:val="1"/>
          <w:numId w:val="41"/>
        </w:numPr>
        <w:rPr>
          <w:rFonts w:ascii="Arial" w:hAnsi="Arial" w:cs="Arial"/>
          <w:b/>
          <w:bCs/>
        </w:rPr>
      </w:pPr>
      <w:r w:rsidRPr="00447981">
        <w:rPr>
          <w:rFonts w:ascii="Arial" w:hAnsi="Arial" w:cs="Arial"/>
          <w:b/>
          <w:bCs/>
        </w:rPr>
        <w:br w:type="page"/>
      </w:r>
    </w:p>
    <w:p w14:paraId="559FD0C1" w14:textId="77777777" w:rsidR="00F35FC9" w:rsidRDefault="00F35FC9">
      <w:pPr>
        <w:rPr>
          <w:rFonts w:ascii="Arial" w:hAnsi="Arial" w:cs="Arial"/>
          <w:b/>
          <w:bCs/>
        </w:rPr>
      </w:pPr>
    </w:p>
    <w:p w14:paraId="733AF189" w14:textId="62B6283D" w:rsidR="00C23F31" w:rsidRPr="00C23F31" w:rsidRDefault="00F35FC9" w:rsidP="00C42EB8">
      <w:pPr>
        <w:pStyle w:val="ListParagraph"/>
        <w:numPr>
          <w:ilvl w:val="0"/>
          <w:numId w:val="42"/>
        </w:numPr>
        <w:rPr>
          <w:rFonts w:ascii="Arial" w:hAnsi="Arial" w:cs="Arial"/>
          <w:b/>
          <w:bCs/>
        </w:rPr>
      </w:pPr>
      <w:r w:rsidRPr="00F35FC9">
        <w:rPr>
          <w:rFonts w:ascii="Arial" w:hAnsi="Arial" w:cs="Arial"/>
          <w:b/>
          <w:bCs/>
          <w:u w:val="single"/>
        </w:rPr>
        <w:t>Summary</w:t>
      </w:r>
      <w:r>
        <w:rPr>
          <w:rFonts w:ascii="Arial" w:hAnsi="Arial" w:cs="Arial"/>
          <w:b/>
          <w:bCs/>
          <w:u w:val="single"/>
        </w:rPr>
        <w:br/>
      </w:r>
      <w:r>
        <w:rPr>
          <w:rFonts w:ascii="Arial" w:hAnsi="Arial" w:cs="Arial"/>
          <w:b/>
          <w:bCs/>
          <w:u w:val="single"/>
        </w:rPr>
        <w:br/>
      </w:r>
      <w:r>
        <w:rPr>
          <w:rFonts w:ascii="Arial" w:hAnsi="Arial" w:cs="Arial"/>
        </w:rPr>
        <w:t xml:space="preserve">Based on the data and information in this report, a summary of the </w:t>
      </w:r>
      <w:r w:rsidR="00C23F31">
        <w:rPr>
          <w:rFonts w:ascii="Arial" w:hAnsi="Arial" w:cs="Arial"/>
        </w:rPr>
        <w:t>concerns deemed the highest risk will be presented.</w:t>
      </w:r>
      <w:r w:rsidR="00C23F31">
        <w:rPr>
          <w:rFonts w:ascii="Arial" w:hAnsi="Arial" w:cs="Arial"/>
        </w:rPr>
        <w:br/>
      </w:r>
      <w:r w:rsidR="00C23F31">
        <w:rPr>
          <w:rFonts w:ascii="Arial" w:hAnsi="Arial" w:cs="Arial"/>
        </w:rPr>
        <w:br/>
      </w:r>
    </w:p>
    <w:p w14:paraId="31A0EA4D" w14:textId="273ABEF4" w:rsidR="00C23F31" w:rsidRPr="00A148D4" w:rsidRDefault="00C23F31" w:rsidP="00C42EB8">
      <w:pPr>
        <w:pStyle w:val="ListParagraph"/>
        <w:numPr>
          <w:ilvl w:val="1"/>
          <w:numId w:val="43"/>
        </w:numPr>
        <w:rPr>
          <w:rFonts w:ascii="Arial" w:hAnsi="Arial" w:cs="Arial"/>
          <w:b/>
          <w:bCs/>
        </w:rPr>
      </w:pPr>
      <w:r w:rsidRPr="00C23F31">
        <w:rPr>
          <w:rFonts w:ascii="Arial" w:hAnsi="Arial" w:cs="Arial"/>
          <w:b/>
          <w:bCs/>
        </w:rPr>
        <w:t>Underground Cables</w:t>
      </w:r>
      <w:r>
        <w:rPr>
          <w:rFonts w:ascii="Arial" w:hAnsi="Arial" w:cs="Arial"/>
          <w:b/>
          <w:bCs/>
        </w:rPr>
        <w:br/>
      </w:r>
      <w:r>
        <w:rPr>
          <w:rFonts w:ascii="Arial" w:hAnsi="Arial" w:cs="Arial"/>
          <w:b/>
          <w:bCs/>
        </w:rPr>
        <w:br/>
      </w:r>
      <w:r>
        <w:rPr>
          <w:rFonts w:ascii="Arial" w:hAnsi="Arial" w:cs="Arial"/>
        </w:rPr>
        <w:t xml:space="preserve">The presence of Openreach’s underground cables beneath the site is considered </w:t>
      </w:r>
      <w:r w:rsidRPr="00C23F31">
        <w:rPr>
          <w:rFonts w:ascii="Arial" w:hAnsi="Arial" w:cs="Arial"/>
          <w:b/>
          <w:bCs/>
        </w:rPr>
        <w:t>high risk</w:t>
      </w:r>
      <w:r>
        <w:rPr>
          <w:rFonts w:ascii="Arial" w:hAnsi="Arial" w:cs="Arial"/>
        </w:rPr>
        <w:t xml:space="preserve">. No intrusive sampling should begin until Openreach are informed of the planned works and exact locations of cables are confirmed with Openreach. If </w:t>
      </w:r>
      <w:r w:rsidR="00A148D4">
        <w:rPr>
          <w:rFonts w:ascii="Arial" w:hAnsi="Arial" w:cs="Arial"/>
        </w:rPr>
        <w:t>necessary,</w:t>
      </w:r>
      <w:r>
        <w:rPr>
          <w:rFonts w:ascii="Arial" w:hAnsi="Arial" w:cs="Arial"/>
        </w:rPr>
        <w:t xml:space="preserve"> arrangements are to be made to relocate the cables prior to works.</w:t>
      </w:r>
      <w:r w:rsidR="00A148D4">
        <w:rPr>
          <w:rFonts w:ascii="Arial" w:hAnsi="Arial" w:cs="Arial"/>
        </w:rPr>
        <w:br/>
        <w:t>Failure to take the necessary precautions before the start of the investigation could result in damages to property, risk of injury or loss of life.</w:t>
      </w:r>
      <w:r w:rsidR="00A148D4">
        <w:rPr>
          <w:rFonts w:ascii="Arial" w:hAnsi="Arial" w:cs="Arial"/>
        </w:rPr>
        <w:br/>
      </w:r>
    </w:p>
    <w:p w14:paraId="0F464A68" w14:textId="4F632123" w:rsidR="00DF03C1" w:rsidRPr="00DF03C1" w:rsidRDefault="00A148D4" w:rsidP="00C42EB8">
      <w:pPr>
        <w:pStyle w:val="ListParagraph"/>
        <w:numPr>
          <w:ilvl w:val="1"/>
          <w:numId w:val="44"/>
        </w:numPr>
        <w:rPr>
          <w:rFonts w:ascii="Arial" w:hAnsi="Arial" w:cs="Arial"/>
          <w:b/>
          <w:bCs/>
        </w:rPr>
      </w:pPr>
      <w:r>
        <w:rPr>
          <w:rFonts w:ascii="Arial" w:hAnsi="Arial" w:cs="Arial"/>
          <w:b/>
          <w:bCs/>
        </w:rPr>
        <w:t>Contamination of Site</w:t>
      </w:r>
      <w:r>
        <w:rPr>
          <w:rFonts w:ascii="Arial" w:hAnsi="Arial" w:cs="Arial"/>
          <w:b/>
          <w:bCs/>
        </w:rPr>
        <w:br/>
      </w:r>
      <w:r>
        <w:rPr>
          <w:rFonts w:ascii="Arial" w:hAnsi="Arial" w:cs="Arial"/>
          <w:b/>
          <w:bCs/>
        </w:rPr>
        <w:br/>
      </w:r>
      <w:r>
        <w:rPr>
          <w:rFonts w:ascii="Arial" w:hAnsi="Arial" w:cs="Arial"/>
        </w:rPr>
        <w:t xml:space="preserve">The potential contamination of the site given its history of heavy industrial use is considered </w:t>
      </w:r>
      <w:r>
        <w:rPr>
          <w:rFonts w:ascii="Arial" w:hAnsi="Arial" w:cs="Arial"/>
          <w:b/>
          <w:bCs/>
        </w:rPr>
        <w:t>high risk.</w:t>
      </w:r>
      <w:r>
        <w:rPr>
          <w:rFonts w:ascii="Arial" w:hAnsi="Arial" w:cs="Arial"/>
        </w:rPr>
        <w:br/>
      </w:r>
      <w:r w:rsidR="003E508E">
        <w:rPr>
          <w:rFonts w:ascii="Arial" w:hAnsi="Arial" w:cs="Arial"/>
        </w:rPr>
        <w:t xml:space="preserve">Much of the ground contained in the docklands </w:t>
      </w:r>
      <w:r w:rsidR="001C0240">
        <w:rPr>
          <w:rFonts w:ascii="Arial" w:hAnsi="Arial" w:cs="Arial"/>
        </w:rPr>
        <w:t>contains</w:t>
      </w:r>
      <w:r w:rsidR="003E508E">
        <w:rPr>
          <w:rFonts w:ascii="Arial" w:hAnsi="Arial" w:cs="Arial"/>
        </w:rPr>
        <w:t xml:space="preserve"> built ground, much of which was built through the eighteenth and nineteenth century. Due to the risk of asbestos</w:t>
      </w:r>
      <w:r w:rsidR="001C0240">
        <w:rPr>
          <w:rFonts w:ascii="Arial" w:hAnsi="Arial" w:cs="Arial"/>
        </w:rPr>
        <w:t>, radon gas</w:t>
      </w:r>
      <w:r w:rsidR="003E508E">
        <w:rPr>
          <w:rFonts w:ascii="Arial" w:hAnsi="Arial" w:cs="Arial"/>
        </w:rPr>
        <w:t xml:space="preserve"> or any other harmful material or substance being present in the ground, a geotechnical investigation should be carried out prior to deep intrusive sampling.</w:t>
      </w:r>
      <w:r w:rsidR="006B761B">
        <w:rPr>
          <w:rFonts w:ascii="Arial" w:hAnsi="Arial" w:cs="Arial"/>
        </w:rPr>
        <w:br/>
      </w:r>
      <w:r w:rsidR="00576EDB">
        <w:rPr>
          <w:rFonts w:ascii="Arial" w:hAnsi="Arial" w:cs="Arial"/>
        </w:rPr>
        <w:t>(</w:t>
      </w:r>
      <w:r w:rsidR="006B761B">
        <w:rPr>
          <w:rFonts w:ascii="Arial" w:hAnsi="Arial" w:cs="Arial"/>
        </w:rPr>
        <w:t xml:space="preserve">During the construction of the </w:t>
      </w:r>
      <w:proofErr w:type="spellStart"/>
      <w:r w:rsidR="006B761B">
        <w:rPr>
          <w:rFonts w:ascii="Arial" w:hAnsi="Arial" w:cs="Arial"/>
        </w:rPr>
        <w:t>Fforwm</w:t>
      </w:r>
      <w:proofErr w:type="spellEnd"/>
      <w:r w:rsidR="006B761B">
        <w:rPr>
          <w:rFonts w:ascii="Arial" w:hAnsi="Arial" w:cs="Arial"/>
        </w:rPr>
        <w:t xml:space="preserve"> building, the top 1.8m of contaminated ground was removed and replaced</w:t>
      </w:r>
      <w:r w:rsidR="00576EDB">
        <w:rPr>
          <w:rFonts w:ascii="Arial" w:hAnsi="Arial" w:cs="Arial"/>
        </w:rPr>
        <w:t>)</w:t>
      </w:r>
      <w:r w:rsidR="006B761B">
        <w:rPr>
          <w:rFonts w:ascii="Arial" w:hAnsi="Arial" w:cs="Arial"/>
        </w:rPr>
        <w:t>.</w:t>
      </w:r>
      <w:r w:rsidR="001C0240">
        <w:rPr>
          <w:rFonts w:ascii="Arial" w:hAnsi="Arial" w:cs="Arial"/>
        </w:rPr>
        <w:br/>
        <w:t>Risks involved with the project without a proper investigation for contaminants could result in a risk to human health or loss of life.</w:t>
      </w:r>
      <w:r w:rsidR="00DF03C1">
        <w:rPr>
          <w:rFonts w:ascii="Arial" w:hAnsi="Arial" w:cs="Arial"/>
        </w:rPr>
        <w:br/>
      </w:r>
    </w:p>
    <w:p w14:paraId="586153B8" w14:textId="603D55D0" w:rsidR="00DF03C1" w:rsidRDefault="00DF03C1" w:rsidP="00C42EB8">
      <w:pPr>
        <w:pStyle w:val="ListParagraph"/>
        <w:numPr>
          <w:ilvl w:val="1"/>
          <w:numId w:val="45"/>
        </w:numPr>
        <w:rPr>
          <w:rFonts w:ascii="Arial" w:hAnsi="Arial" w:cs="Arial"/>
          <w:b/>
          <w:bCs/>
        </w:rPr>
      </w:pPr>
      <w:r>
        <w:rPr>
          <w:rFonts w:ascii="Arial" w:hAnsi="Arial" w:cs="Arial"/>
          <w:b/>
          <w:bCs/>
        </w:rPr>
        <w:t>Unexploded Ordinance</w:t>
      </w:r>
      <w:r>
        <w:rPr>
          <w:rFonts w:ascii="Arial" w:hAnsi="Arial" w:cs="Arial"/>
          <w:b/>
          <w:bCs/>
        </w:rPr>
        <w:br/>
      </w:r>
      <w:r>
        <w:rPr>
          <w:rFonts w:ascii="Arial" w:hAnsi="Arial" w:cs="Arial"/>
          <w:b/>
          <w:bCs/>
        </w:rPr>
        <w:br/>
      </w:r>
      <w:r>
        <w:rPr>
          <w:rFonts w:ascii="Arial" w:hAnsi="Arial" w:cs="Arial"/>
        </w:rPr>
        <w:t xml:space="preserve">As detailed above, the possibility of unexploded ordinance being </w:t>
      </w:r>
      <w:r w:rsidR="001C0240">
        <w:rPr>
          <w:rFonts w:ascii="Arial" w:hAnsi="Arial" w:cs="Arial"/>
        </w:rPr>
        <w:t xml:space="preserve">present below surface is considered </w:t>
      </w:r>
      <w:r w:rsidR="001C0240">
        <w:rPr>
          <w:rFonts w:ascii="Arial" w:hAnsi="Arial" w:cs="Arial"/>
          <w:b/>
          <w:bCs/>
        </w:rPr>
        <w:t>high risk.</w:t>
      </w:r>
      <w:r w:rsidR="001C0240">
        <w:rPr>
          <w:rFonts w:ascii="Arial" w:hAnsi="Arial" w:cs="Arial"/>
          <w:b/>
          <w:bCs/>
        </w:rPr>
        <w:br/>
      </w:r>
      <w:r w:rsidR="001C0240">
        <w:rPr>
          <w:rFonts w:ascii="Arial" w:hAnsi="Arial" w:cs="Arial"/>
        </w:rPr>
        <w:t xml:space="preserve">There should, prior to any intrusive sampling, be conducted a thorough investigation to ensure no unexploded ordinance are present below the site. If unexploded ordinance is found, </w:t>
      </w:r>
      <w:r w:rsidR="00A33203">
        <w:rPr>
          <w:rFonts w:ascii="Arial" w:hAnsi="Arial" w:cs="Arial"/>
        </w:rPr>
        <w:t>local authority and police should be notified immediately and no further works are to be undertaken.</w:t>
      </w:r>
      <w:r w:rsidR="00A33203">
        <w:rPr>
          <w:rFonts w:ascii="Arial" w:hAnsi="Arial" w:cs="Arial"/>
        </w:rPr>
        <w:br/>
        <w:t>Risks involved with working with unexploded ordinance present include risk of injury, loss of life and catastrophic damage to infrastructure.</w:t>
      </w:r>
      <w:r w:rsidR="001C0240">
        <w:rPr>
          <w:rFonts w:ascii="Arial" w:hAnsi="Arial" w:cs="Arial"/>
          <w:b/>
          <w:bCs/>
        </w:rPr>
        <w:br/>
      </w:r>
      <w:r w:rsidR="001C0240">
        <w:rPr>
          <w:rFonts w:ascii="Arial" w:hAnsi="Arial" w:cs="Arial"/>
          <w:b/>
          <w:bCs/>
        </w:rPr>
        <w:br/>
      </w:r>
    </w:p>
    <w:p w14:paraId="2386FE25" w14:textId="77777777" w:rsidR="00DF03C1" w:rsidRDefault="00DF03C1">
      <w:pPr>
        <w:rPr>
          <w:rFonts w:ascii="Arial" w:hAnsi="Arial" w:cs="Arial"/>
          <w:b/>
          <w:bCs/>
        </w:rPr>
      </w:pPr>
      <w:r>
        <w:rPr>
          <w:rFonts w:ascii="Arial" w:hAnsi="Arial" w:cs="Arial"/>
          <w:b/>
          <w:bCs/>
        </w:rPr>
        <w:br w:type="page"/>
      </w:r>
    </w:p>
    <w:p w14:paraId="7088B381" w14:textId="28D58CCB" w:rsidR="00A148D4" w:rsidRPr="00DF03C1" w:rsidRDefault="003E508E" w:rsidP="00DF03C1">
      <w:pPr>
        <w:ind w:left="0" w:firstLine="0"/>
        <w:rPr>
          <w:rFonts w:ascii="Arial" w:hAnsi="Arial" w:cs="Arial"/>
          <w:b/>
          <w:bCs/>
        </w:rPr>
      </w:pPr>
      <w:r w:rsidRPr="00DF03C1">
        <w:rPr>
          <w:rFonts w:ascii="Arial" w:hAnsi="Arial" w:cs="Arial"/>
        </w:rPr>
        <w:lastRenderedPageBreak/>
        <w:t xml:space="preserve"> </w:t>
      </w:r>
    </w:p>
    <w:p w14:paraId="788880BE" w14:textId="41FB9EA0" w:rsidR="00556FAC" w:rsidRDefault="00E0694E" w:rsidP="00C42EB8">
      <w:pPr>
        <w:pStyle w:val="ListParagraph"/>
        <w:numPr>
          <w:ilvl w:val="0"/>
          <w:numId w:val="46"/>
        </w:numPr>
        <w:rPr>
          <w:rFonts w:ascii="Arial" w:hAnsi="Arial" w:cs="Arial"/>
          <w:b/>
          <w:bCs/>
          <w:u w:val="single"/>
        </w:rPr>
      </w:pPr>
      <w:r w:rsidRPr="00E0694E">
        <w:rPr>
          <w:rFonts w:ascii="Arial" w:hAnsi="Arial" w:cs="Arial"/>
          <w:b/>
          <w:bCs/>
          <w:u w:val="single"/>
        </w:rPr>
        <w:t>Foundation Recommendation</w:t>
      </w:r>
      <w:r>
        <w:rPr>
          <w:rFonts w:ascii="Arial" w:hAnsi="Arial" w:cs="Arial"/>
          <w:b/>
          <w:bCs/>
          <w:u w:val="single"/>
        </w:rPr>
        <w:br/>
      </w:r>
      <w:r w:rsidR="008F147D">
        <w:rPr>
          <w:rFonts w:ascii="Arial" w:hAnsi="Arial" w:cs="Arial"/>
          <w:b/>
          <w:bCs/>
          <w:u w:val="single"/>
        </w:rPr>
        <w:br/>
      </w:r>
      <w:r w:rsidR="008F147D">
        <w:rPr>
          <w:rFonts w:ascii="Arial" w:hAnsi="Arial" w:cs="Arial"/>
        </w:rPr>
        <w:t>Until a full ground investigation is complete</w:t>
      </w:r>
      <w:r w:rsidR="00D820CF">
        <w:rPr>
          <w:rFonts w:ascii="Arial" w:hAnsi="Arial" w:cs="Arial"/>
        </w:rPr>
        <w:t>, an accurate plan of the foundations cannot be made. However, a recommendation of foundation type based on the data gathered in this report</w:t>
      </w:r>
      <w:r w:rsidR="00556FAC">
        <w:rPr>
          <w:rFonts w:ascii="Arial" w:hAnsi="Arial" w:cs="Arial"/>
        </w:rPr>
        <w:t xml:space="preserve"> and European code of practice</w:t>
      </w:r>
      <w:r w:rsidR="00D820CF">
        <w:rPr>
          <w:rFonts w:ascii="Arial" w:hAnsi="Arial" w:cs="Arial"/>
        </w:rPr>
        <w:t xml:space="preserve"> is as follows:</w:t>
      </w:r>
      <w:r>
        <w:rPr>
          <w:rFonts w:ascii="Arial" w:hAnsi="Arial" w:cs="Arial"/>
          <w:b/>
          <w:bCs/>
          <w:u w:val="single"/>
        </w:rPr>
        <w:br/>
      </w:r>
      <w:r w:rsidR="008F147D">
        <w:rPr>
          <w:rFonts w:ascii="Arial" w:hAnsi="Arial" w:cs="Arial"/>
        </w:rPr>
        <w:br/>
        <w:t xml:space="preserve">The location of the site being coastal </w:t>
      </w:r>
      <w:r w:rsidR="00D820CF">
        <w:rPr>
          <w:rFonts w:ascii="Arial" w:hAnsi="Arial" w:cs="Arial"/>
        </w:rPr>
        <w:t>suggests that the ground type below surface will contain some water. Any foundation not supported with piling may, due to the potential retention of water, and data shown in the borehole records being somewhat ununiform, cause some differential settlement in the structure.</w:t>
      </w:r>
      <w:r w:rsidR="004F384B">
        <w:rPr>
          <w:rFonts w:ascii="Arial" w:hAnsi="Arial" w:cs="Arial"/>
        </w:rPr>
        <w:br/>
      </w:r>
      <w:r w:rsidR="00D820CF">
        <w:rPr>
          <w:rFonts w:ascii="Arial" w:hAnsi="Arial" w:cs="Arial"/>
        </w:rPr>
        <w:br/>
        <w:t xml:space="preserve">The structure </w:t>
      </w:r>
      <w:r w:rsidR="004C1D17">
        <w:rPr>
          <w:rFonts w:ascii="Arial" w:hAnsi="Arial" w:cs="Arial"/>
        </w:rPr>
        <w:t>of the Innovation Matrix is closely adjacent to the main IQ building so there is a risk of an overlap of pressure bulbs through transmission of loads through the ground.</w:t>
      </w:r>
      <w:r w:rsidR="004C1D17">
        <w:rPr>
          <w:rFonts w:ascii="Arial" w:hAnsi="Arial" w:cs="Arial"/>
        </w:rPr>
        <w:br/>
        <w:t xml:space="preserve">The </w:t>
      </w:r>
      <w:r w:rsidR="004F384B">
        <w:rPr>
          <w:rFonts w:ascii="Arial" w:hAnsi="Arial" w:cs="Arial"/>
        </w:rPr>
        <w:t xml:space="preserve">ground floor is approximately 1886 square metres </w:t>
      </w:r>
      <w:r w:rsidR="00957AF5">
        <w:rPr>
          <w:rFonts w:ascii="Arial" w:hAnsi="Arial" w:cs="Arial"/>
        </w:rPr>
        <w:t>whereas</w:t>
      </w:r>
      <w:r w:rsidR="004F384B">
        <w:rPr>
          <w:rFonts w:ascii="Arial" w:hAnsi="Arial" w:cs="Arial"/>
        </w:rPr>
        <w:t xml:space="preserve"> its height </w:t>
      </w:r>
      <w:r w:rsidR="00957AF5">
        <w:rPr>
          <w:rFonts w:ascii="Arial" w:hAnsi="Arial" w:cs="Arial"/>
        </w:rPr>
        <w:t xml:space="preserve">is </w:t>
      </w:r>
      <w:r w:rsidR="004F384B">
        <w:rPr>
          <w:rFonts w:ascii="Arial" w:hAnsi="Arial" w:cs="Arial"/>
        </w:rPr>
        <w:t>only 11.3m at the roof apex</w:t>
      </w:r>
      <w:r w:rsidR="00957AF5">
        <w:rPr>
          <w:rFonts w:ascii="Arial" w:hAnsi="Arial" w:cs="Arial"/>
        </w:rPr>
        <w:t>. Advantage can be taken of the large surface area with reinforced steel raft foundations with shear reinforcement where the vertical beams join the ground level.</w:t>
      </w:r>
      <w:r w:rsidR="004F384B">
        <w:rPr>
          <w:rFonts w:ascii="Arial" w:hAnsi="Arial" w:cs="Arial"/>
        </w:rPr>
        <w:br/>
      </w:r>
      <w:r w:rsidR="004F384B">
        <w:rPr>
          <w:rFonts w:ascii="Arial" w:hAnsi="Arial" w:cs="Arial"/>
        </w:rPr>
        <w:br/>
        <w:t>Due to the proximity to the IQ building and the risk of bulb pressure overlap, I recommend a reinforced concrete raft foundation</w:t>
      </w:r>
      <w:r w:rsidR="00957AF5">
        <w:rPr>
          <w:rFonts w:ascii="Arial" w:hAnsi="Arial" w:cs="Arial"/>
        </w:rPr>
        <w:t xml:space="preserve"> to evenly distribute the dead and imposed loads to minimise conflict with those of the IQ building</w:t>
      </w:r>
      <w:r w:rsidR="004F384B">
        <w:rPr>
          <w:rFonts w:ascii="Arial" w:hAnsi="Arial" w:cs="Arial"/>
        </w:rPr>
        <w:t>, and due to the properties of the ground and the heavy weight of the steel frame structure, I recommend the raft foundations are paired with pile foundations</w:t>
      </w:r>
      <w:r w:rsidR="00957AF5">
        <w:rPr>
          <w:rFonts w:ascii="Arial" w:hAnsi="Arial" w:cs="Arial"/>
        </w:rPr>
        <w:t xml:space="preserve"> driven down to more solid, predictable ground.</w:t>
      </w:r>
      <w:r w:rsidR="00F35FC9" w:rsidRPr="00E0694E">
        <w:rPr>
          <w:rFonts w:ascii="Arial" w:hAnsi="Arial" w:cs="Arial"/>
          <w:b/>
          <w:bCs/>
          <w:u w:val="single"/>
        </w:rPr>
        <w:br/>
      </w:r>
    </w:p>
    <w:p w14:paraId="3CEFCEAE" w14:textId="4386E161" w:rsidR="001066A5" w:rsidRDefault="00556FAC" w:rsidP="00556FAC">
      <w:pPr>
        <w:pStyle w:val="ListParagraph"/>
        <w:ind w:left="1134" w:firstLine="0"/>
        <w:rPr>
          <w:rFonts w:ascii="Arial" w:hAnsi="Arial" w:cs="Arial"/>
          <w:b/>
          <w:bCs/>
        </w:rPr>
      </w:pPr>
      <w:r w:rsidRPr="00556FAC">
        <w:rPr>
          <w:rFonts w:ascii="Arial" w:hAnsi="Arial" w:cs="Arial"/>
          <w:b/>
          <w:bCs/>
          <w:noProof/>
          <w:u w:val="single"/>
        </w:rPr>
        <mc:AlternateContent>
          <mc:Choice Requires="wps">
            <w:drawing>
              <wp:anchor distT="45720" distB="45720" distL="114300" distR="114300" simplePos="0" relativeHeight="251698176" behindDoc="1" locked="0" layoutInCell="1" allowOverlap="1" wp14:anchorId="5A566CC5" wp14:editId="49DF3A00">
                <wp:simplePos x="0" y="0"/>
                <wp:positionH relativeFrom="page">
                  <wp:align>right</wp:align>
                </wp:positionH>
                <wp:positionV relativeFrom="paragraph">
                  <wp:posOffset>3556635</wp:posOffset>
                </wp:positionV>
                <wp:extent cx="3676650" cy="609600"/>
                <wp:effectExtent l="0" t="0" r="19050" b="1905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6650" cy="609600"/>
                        </a:xfrm>
                        <a:prstGeom prst="rect">
                          <a:avLst/>
                        </a:prstGeom>
                        <a:solidFill>
                          <a:srgbClr val="FFFFFF"/>
                        </a:solidFill>
                        <a:ln w="9525">
                          <a:solidFill>
                            <a:schemeClr val="bg1"/>
                          </a:solidFill>
                          <a:miter lim="800000"/>
                          <a:headEnd/>
                          <a:tailEnd/>
                        </a:ln>
                      </wps:spPr>
                      <wps:txbx>
                        <w:txbxContent>
                          <w:p w14:paraId="089A5AC7" w14:textId="58A4C782" w:rsidR="00556FAC" w:rsidRDefault="00556FAC">
                            <w:r>
                              <w:t>Information from geotechnicaldesign.info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566CC5" id="_x0000_s1040" type="#_x0000_t202" style="position:absolute;left:0;text-align:left;margin-left:238.3pt;margin-top:280.05pt;width:289.5pt;height:48pt;z-index:-2516183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" strokecolor="white [3212]">
                <v:textbox>
                  <w:txbxContent>
                    <w:p w14:paraId="089A5AC7" w14:textId="58A4C782" w:rsidR="00556FAC" w:rsidRDefault="00556FAC">
                      <w:r>
                        <w:t>Information from geotechnicaldesign.info</w:t>
                      </w:r>
                    </w:p>
                  </w:txbxContent>
                </v:textbox>
                <w10:wrap anchorx="page"/>
              </v:shape>
            </w:pict>
          </mc:Fallback>
        </mc:AlternateContent>
      </w:r>
      <w:r>
        <w:rPr>
          <w:rFonts w:ascii="Arial" w:hAnsi="Arial" w:cs="Arial"/>
          <w:b/>
          <w:bCs/>
          <w:noProof/>
          <w:u w:val="single"/>
        </w:rPr>
        <w:drawing>
          <wp:anchor distT="0" distB="0" distL="114300" distR="114300" simplePos="0" relativeHeight="251696128" behindDoc="0" locked="0" layoutInCell="1" allowOverlap="1" wp14:anchorId="1F3F9C50" wp14:editId="2045C02F">
            <wp:simplePos x="0" y="0"/>
            <wp:positionH relativeFrom="column">
              <wp:posOffset>142875</wp:posOffset>
            </wp:positionH>
            <wp:positionV relativeFrom="paragraph">
              <wp:posOffset>622935</wp:posOffset>
            </wp:positionV>
            <wp:extent cx="5731510" cy="3028950"/>
            <wp:effectExtent l="0" t="0" r="2540" b="0"/>
            <wp:wrapThrough wrapText="bothSides">
              <wp:wrapPolygon edited="0">
                <wp:start x="0" y="0"/>
                <wp:lineTo x="0" y="21464"/>
                <wp:lineTo x="21538" y="21464"/>
                <wp:lineTo x="21538"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Foundations regs.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028950"/>
                    </a:xfrm>
                    <a:prstGeom prst="rect">
                      <a:avLst/>
                    </a:prstGeom>
                  </pic:spPr>
                </pic:pic>
              </a:graphicData>
            </a:graphic>
          </wp:anchor>
        </w:drawing>
      </w:r>
      <w:r>
        <w:rPr>
          <w:rFonts w:ascii="Arial" w:hAnsi="Arial" w:cs="Arial"/>
        </w:rPr>
        <w:t xml:space="preserve">Code of practice BS8004:2015 for pile foundations align with the </w:t>
      </w:r>
      <w:r w:rsidR="001B66BF">
        <w:rPr>
          <w:rFonts w:ascii="Arial" w:hAnsi="Arial" w:cs="Arial"/>
        </w:rPr>
        <w:t>recommendations</w:t>
      </w:r>
      <w:r>
        <w:rPr>
          <w:rFonts w:ascii="Arial" w:hAnsi="Arial" w:cs="Arial"/>
        </w:rPr>
        <w:t xml:space="preserve"> made </w:t>
      </w:r>
      <w:r w:rsidR="001B66BF">
        <w:rPr>
          <w:rFonts w:ascii="Arial" w:hAnsi="Arial" w:cs="Arial"/>
        </w:rPr>
        <w:t>in this report</w:t>
      </w:r>
      <w:r>
        <w:rPr>
          <w:rFonts w:ascii="Arial" w:hAnsi="Arial" w:cs="Arial"/>
        </w:rPr>
        <w:t>.</w:t>
      </w:r>
      <w:r w:rsidR="00F35FC9" w:rsidRPr="00E0694E">
        <w:rPr>
          <w:rFonts w:ascii="Arial" w:hAnsi="Arial" w:cs="Arial"/>
          <w:b/>
          <w:bCs/>
          <w:u w:val="single"/>
        </w:rPr>
        <w:br/>
      </w:r>
      <w:r w:rsidR="00F35FC9" w:rsidRPr="00E0694E">
        <w:rPr>
          <w:rFonts w:ascii="Arial" w:hAnsi="Arial" w:cs="Arial"/>
          <w:b/>
          <w:bCs/>
        </w:rPr>
        <w:br w:type="page"/>
      </w:r>
    </w:p>
    <w:p w14:paraId="28811630" w14:textId="194BCCEC" w:rsidR="001066A5" w:rsidRDefault="001066A5">
      <w:pPr>
        <w:rPr>
          <w:rFonts w:ascii="Arial" w:hAnsi="Arial" w:cs="Arial"/>
          <w:b/>
          <w:bCs/>
        </w:rPr>
      </w:pPr>
      <w:r>
        <w:rPr>
          <w:rFonts w:ascii="Arial" w:hAnsi="Arial" w:cs="Arial"/>
          <w:b/>
          <w:bCs/>
          <w:noProof/>
        </w:rPr>
        <w:lastRenderedPageBreak/>
        <w:drawing>
          <wp:anchor distT="0" distB="0" distL="114300" distR="114300" simplePos="0" relativeHeight="251701248" behindDoc="0" locked="0" layoutInCell="1" allowOverlap="1" wp14:anchorId="0C01365B" wp14:editId="263413F3">
            <wp:simplePos x="0" y="0"/>
            <wp:positionH relativeFrom="column">
              <wp:posOffset>-1978025</wp:posOffset>
            </wp:positionH>
            <wp:positionV relativeFrom="paragraph">
              <wp:posOffset>1435100</wp:posOffset>
            </wp:positionV>
            <wp:extent cx="9699625" cy="6829425"/>
            <wp:effectExtent l="6350" t="0" r="3175" b="3175"/>
            <wp:wrapThrough wrapText="bothSides">
              <wp:wrapPolygon edited="0">
                <wp:start x="14" y="21620"/>
                <wp:lineTo x="21565" y="21620"/>
                <wp:lineTo x="21565" y="50"/>
                <wp:lineTo x="14" y="50"/>
                <wp:lineTo x="14" y="2162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Drawing jpg.PNG"/>
                    <pic:cNvPicPr/>
                  </pic:nvPicPr>
                  <pic:blipFill>
                    <a:blip r:embed="rId23">
                      <a:extLst>
                        <a:ext uri="{28A0092B-C50C-407E-A947-70E740481C1C}">
                          <a14:useLocalDpi xmlns:a14="http://schemas.microsoft.com/office/drawing/2010/main" val="0"/>
                        </a:ext>
                      </a:extLst>
                    </a:blip>
                    <a:stretch>
                      <a:fillRect/>
                    </a:stretch>
                  </pic:blipFill>
                  <pic:spPr>
                    <a:xfrm rot="5400000">
                      <a:off x="0" y="0"/>
                      <a:ext cx="9699625" cy="68294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rPr>
        <w:br w:type="page"/>
      </w:r>
    </w:p>
    <w:p w14:paraId="4AD0B399" w14:textId="77777777" w:rsidR="00455D07" w:rsidRPr="00C06343" w:rsidRDefault="00455D07" w:rsidP="00556FAC">
      <w:pPr>
        <w:pStyle w:val="ListParagraph"/>
        <w:ind w:left="1134" w:firstLine="0"/>
        <w:rPr>
          <w:rFonts w:ascii="Arial" w:hAnsi="Arial" w:cs="Arial"/>
          <w:b/>
          <w:bCs/>
          <w:u w:val="single"/>
        </w:rPr>
      </w:pPr>
    </w:p>
    <w:p w14:paraId="738ED6AF" w14:textId="1405D5B0" w:rsidR="004A24C5" w:rsidRPr="00A91612" w:rsidRDefault="004A24C5" w:rsidP="00A91612">
      <w:pPr>
        <w:ind w:left="360" w:firstLine="0"/>
        <w:rPr>
          <w:rFonts w:ascii="Arial" w:hAnsi="Arial" w:cs="Arial"/>
          <w:b/>
          <w:bCs/>
        </w:rPr>
      </w:pPr>
    </w:p>
    <w:p w14:paraId="1D53E59E" w14:textId="2AAEBF55" w:rsidR="00813057" w:rsidRPr="00C836F5" w:rsidRDefault="00C836F5" w:rsidP="00C42EB8">
      <w:pPr>
        <w:pStyle w:val="ListParagraph"/>
        <w:numPr>
          <w:ilvl w:val="0"/>
          <w:numId w:val="49"/>
        </w:numPr>
        <w:rPr>
          <w:rFonts w:ascii="Arial" w:hAnsi="Arial" w:cs="Arial"/>
          <w:b/>
          <w:bCs/>
          <w:u w:val="single"/>
        </w:rPr>
      </w:pPr>
      <w:r w:rsidRPr="00C836F5">
        <w:rPr>
          <w:rFonts w:ascii="Arial" w:hAnsi="Arial" w:cs="Arial"/>
          <w:b/>
          <w:bCs/>
          <w:u w:val="single"/>
        </w:rPr>
        <w:t>Technical Appendices</w:t>
      </w:r>
      <w:r w:rsidR="004867DE">
        <w:rPr>
          <w:rFonts w:ascii="Arial" w:hAnsi="Arial" w:cs="Arial"/>
          <w:b/>
          <w:bCs/>
          <w:u w:val="single"/>
        </w:rPr>
        <w:br/>
      </w:r>
      <w:r w:rsidR="004867DE">
        <w:rPr>
          <w:rFonts w:ascii="Arial" w:hAnsi="Arial" w:cs="Arial"/>
          <w:b/>
          <w:bCs/>
          <w:u w:val="single"/>
        </w:rPr>
        <w:br/>
      </w:r>
    </w:p>
    <w:p w14:paraId="1C56ACA2" w14:textId="5F9A89ED" w:rsidR="00CB4566" w:rsidRPr="004867DE" w:rsidRDefault="004867DE" w:rsidP="00C42EB8">
      <w:pPr>
        <w:pStyle w:val="ListParagraph"/>
        <w:numPr>
          <w:ilvl w:val="1"/>
          <w:numId w:val="50"/>
        </w:numPr>
        <w:rPr>
          <w:rFonts w:ascii="Arial" w:hAnsi="Arial" w:cs="Arial"/>
          <w:b/>
          <w:bCs/>
          <w:u w:val="single"/>
        </w:rPr>
      </w:pPr>
      <w:r w:rsidRPr="004867DE">
        <w:rPr>
          <w:rFonts w:ascii="Arial" w:hAnsi="Arial" w:cs="Arial"/>
          <w:b/>
          <w:bCs/>
        </w:rPr>
        <w:t>Borehole Records</w:t>
      </w:r>
    </w:p>
    <w:p w14:paraId="78D3154C" w14:textId="46AA32D2" w:rsidR="00BF64FB" w:rsidRPr="00C06343" w:rsidRDefault="004867DE" w:rsidP="00C06343">
      <w:pPr>
        <w:rPr>
          <w:rFonts w:ascii="Arial" w:hAnsi="Arial" w:cs="Arial"/>
          <w:b/>
          <w:bCs/>
          <w:u w:val="single"/>
        </w:rPr>
      </w:pPr>
      <w:r>
        <w:rPr>
          <w:noProof/>
        </w:rPr>
        <w:drawing>
          <wp:anchor distT="0" distB="0" distL="114300" distR="114300" simplePos="0" relativeHeight="251673600" behindDoc="0" locked="0" layoutInCell="1" allowOverlap="1" wp14:anchorId="77D274A6" wp14:editId="523F74BD">
            <wp:simplePos x="0" y="0"/>
            <wp:positionH relativeFrom="column">
              <wp:posOffset>2875915</wp:posOffset>
            </wp:positionH>
            <wp:positionV relativeFrom="paragraph">
              <wp:posOffset>64770</wp:posOffset>
            </wp:positionV>
            <wp:extent cx="3065577" cy="4219289"/>
            <wp:effectExtent l="0" t="0" r="1905" b="0"/>
            <wp:wrapNone/>
            <wp:docPr id="14" name="Picture 1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timeline&#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65577" cy="421928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0" locked="0" layoutInCell="1" allowOverlap="1" wp14:anchorId="20A7A62F" wp14:editId="0177F771">
            <wp:simplePos x="0" y="0"/>
            <wp:positionH relativeFrom="margin">
              <wp:posOffset>-151765</wp:posOffset>
            </wp:positionH>
            <wp:positionV relativeFrom="paragraph">
              <wp:posOffset>57150</wp:posOffset>
            </wp:positionV>
            <wp:extent cx="3047365" cy="4194175"/>
            <wp:effectExtent l="0" t="0" r="635" b="0"/>
            <wp:wrapNone/>
            <wp:docPr id="13" name="Picture 13" descr="A picture containing text, receip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receipt, documen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47365" cy="41941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noProof/>
          <w:u w:val="single"/>
        </w:rPr>
        <w:drawing>
          <wp:anchor distT="0" distB="0" distL="114300" distR="114300" simplePos="0" relativeHeight="251675648" behindDoc="0" locked="0" layoutInCell="1" allowOverlap="1" wp14:anchorId="7D88094D" wp14:editId="493A1F07">
            <wp:simplePos x="0" y="0"/>
            <wp:positionH relativeFrom="margin">
              <wp:posOffset>2903220</wp:posOffset>
            </wp:positionH>
            <wp:positionV relativeFrom="paragraph">
              <wp:posOffset>4413885</wp:posOffset>
            </wp:positionV>
            <wp:extent cx="2942683" cy="4524375"/>
            <wp:effectExtent l="0" t="0" r="0" b="0"/>
            <wp:wrapNone/>
            <wp:docPr id="16" name="Picture 1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schematic&#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42683" cy="452437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u w:val="single"/>
        </w:rPr>
        <w:drawing>
          <wp:anchor distT="0" distB="0" distL="114300" distR="114300" simplePos="0" relativeHeight="251674624" behindDoc="0" locked="0" layoutInCell="1" allowOverlap="1" wp14:anchorId="3C6BF49B" wp14:editId="48B8D07E">
            <wp:simplePos x="0" y="0"/>
            <wp:positionH relativeFrom="margin">
              <wp:posOffset>-94615</wp:posOffset>
            </wp:positionH>
            <wp:positionV relativeFrom="paragraph">
              <wp:posOffset>4300220</wp:posOffset>
            </wp:positionV>
            <wp:extent cx="2847975" cy="4471322"/>
            <wp:effectExtent l="0" t="0" r="0" b="5715"/>
            <wp:wrapNone/>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47975" cy="4471322"/>
                    </a:xfrm>
                    <a:prstGeom prst="rect">
                      <a:avLst/>
                    </a:prstGeom>
                  </pic:spPr>
                </pic:pic>
              </a:graphicData>
            </a:graphic>
            <wp14:sizeRelH relativeFrom="page">
              <wp14:pctWidth>0</wp14:pctWidth>
            </wp14:sizeRelH>
            <wp14:sizeRelV relativeFrom="page">
              <wp14:pctHeight>0</wp14:pctHeight>
            </wp14:sizeRelV>
          </wp:anchor>
        </w:drawing>
      </w:r>
      <w:r w:rsidR="00CB4566">
        <w:rPr>
          <w:rFonts w:ascii="Calibri" w:hAnsi="Calibri" w:cs="Calibri"/>
          <w:color w:val="000000"/>
          <w:shd w:val="clear" w:color="auto" w:fill="FFFFFF"/>
        </w:rPr>
        <w:br/>
      </w:r>
      <w:r w:rsidR="00CB4566">
        <w:rPr>
          <w:rFonts w:ascii="Arial" w:hAnsi="Arial" w:cs="Arial"/>
          <w:b/>
          <w:bCs/>
          <w:u w:val="single"/>
        </w:rPr>
        <w:br w:type="page"/>
      </w:r>
      <w:r w:rsidR="00CB4566">
        <w:rPr>
          <w:rFonts w:ascii="Calibri" w:hAnsi="Calibri" w:cs="Calibri"/>
          <w:color w:val="000000"/>
          <w:shd w:val="clear" w:color="auto" w:fill="FFFFFF"/>
        </w:rPr>
        <w:lastRenderedPageBreak/>
        <w:br/>
      </w:r>
    </w:p>
    <w:p w14:paraId="7C254E4A" w14:textId="303B00B0" w:rsidR="00F72BAD" w:rsidRPr="00C06343" w:rsidRDefault="00212A82" w:rsidP="00C42EB8">
      <w:pPr>
        <w:pStyle w:val="ListParagraph"/>
        <w:numPr>
          <w:ilvl w:val="0"/>
          <w:numId w:val="47"/>
        </w:numPr>
        <w:rPr>
          <w:rFonts w:ascii="Arial" w:hAnsi="Arial" w:cs="Arial"/>
          <w:b/>
          <w:bCs/>
          <w:u w:val="single"/>
        </w:rPr>
      </w:pPr>
      <w:r w:rsidRPr="00C06343">
        <w:rPr>
          <w:rFonts w:ascii="Arial" w:hAnsi="Arial" w:cs="Arial"/>
          <w:b/>
          <w:bCs/>
          <w:u w:val="single"/>
        </w:rPr>
        <w:t>References</w:t>
      </w:r>
    </w:p>
    <w:p w14:paraId="5B4E73BD" w14:textId="77777777" w:rsidR="00C06343" w:rsidRDefault="00C06343" w:rsidP="00C06343">
      <w:pPr>
        <w:ind w:left="0" w:firstLine="0"/>
        <w:rPr>
          <w:rFonts w:ascii="Arial" w:hAnsi="Arial" w:cs="Arial"/>
          <w:b/>
          <w:bCs/>
          <w:u w:val="single"/>
        </w:rPr>
      </w:pPr>
    </w:p>
    <w:p w14:paraId="0328D29D" w14:textId="21A0FDC5" w:rsidR="002C5361" w:rsidRPr="002C5361" w:rsidRDefault="00C06343" w:rsidP="002C5361">
      <w:pPr>
        <w:ind w:left="0" w:firstLine="0"/>
        <w:rPr>
          <w:rFonts w:ascii="Arial" w:hAnsi="Arial" w:cs="Arial"/>
        </w:rPr>
      </w:pPr>
      <w:r>
        <w:rPr>
          <w:rFonts w:ascii="Arial" w:hAnsi="Arial" w:cs="Arial"/>
        </w:rPr>
        <w:t>British Geological Survey 2022. The BGS Lexicon of Named Rock Units. [online]. Available from:</w:t>
      </w:r>
      <w:r>
        <w:rPr>
          <w:rFonts w:ascii="Arial" w:hAnsi="Arial" w:cs="Arial"/>
        </w:rPr>
        <w:br/>
      </w:r>
      <w:hyperlink r:id="rId28" w:history="1">
        <w:r w:rsidRPr="001B6CA0">
          <w:rPr>
            <w:rStyle w:val="Hyperlink"/>
            <w:rFonts w:ascii="Arial" w:hAnsi="Arial" w:cs="Arial"/>
          </w:rPr>
          <w:t>https://webapps.bgs.ac.uk/lexicon/lexicon.cfm?pub=SWMCM</w:t>
        </w:r>
      </w:hyperlink>
      <w:r>
        <w:rPr>
          <w:rFonts w:ascii="Arial" w:hAnsi="Arial" w:cs="Arial"/>
        </w:rPr>
        <w:br/>
        <w:t>[Accessed 12 December 2022].</w:t>
      </w:r>
      <w:r w:rsidR="00556FAC">
        <w:rPr>
          <w:rFonts w:ascii="Arial" w:hAnsi="Arial" w:cs="Arial"/>
        </w:rPr>
        <w:br/>
      </w:r>
      <w:r w:rsidR="00556FAC">
        <w:rPr>
          <w:rFonts w:ascii="Arial" w:hAnsi="Arial" w:cs="Arial"/>
        </w:rPr>
        <w:br/>
        <w:t>Earth Science Partnership. UXO and Development Risk. [online].</w:t>
      </w:r>
      <w:r w:rsidR="00556FAC">
        <w:rPr>
          <w:rFonts w:ascii="Arial" w:hAnsi="Arial" w:cs="Arial"/>
        </w:rPr>
        <w:br/>
        <w:t>Available from:</w:t>
      </w:r>
      <w:r w:rsidR="00556FAC">
        <w:rPr>
          <w:rFonts w:ascii="Arial" w:hAnsi="Arial" w:cs="Arial"/>
        </w:rPr>
        <w:br/>
      </w:r>
      <w:hyperlink r:id="rId29" w:history="1">
        <w:r w:rsidR="00556FAC" w:rsidRPr="001B6CA0">
          <w:rPr>
            <w:rStyle w:val="Hyperlink"/>
            <w:rFonts w:ascii="Arial" w:hAnsi="Arial" w:cs="Arial"/>
          </w:rPr>
          <w:t>https://www.earthsciencepartnership.co.uk/projects/uxo-and-development-risk/</w:t>
        </w:r>
      </w:hyperlink>
      <w:r w:rsidR="00556FAC">
        <w:rPr>
          <w:rFonts w:ascii="Arial" w:hAnsi="Arial" w:cs="Arial"/>
        </w:rPr>
        <w:br/>
        <w:t>[Accessed 13 December 2022].</w:t>
      </w:r>
      <w:r>
        <w:rPr>
          <w:rFonts w:ascii="Arial" w:hAnsi="Arial" w:cs="Arial"/>
        </w:rPr>
        <w:br/>
      </w:r>
      <w:r>
        <w:rPr>
          <w:rFonts w:ascii="Arial" w:hAnsi="Arial" w:cs="Arial"/>
        </w:rPr>
        <w:br/>
      </w:r>
      <w:r w:rsidRPr="00C06343">
        <w:rPr>
          <w:rFonts w:ascii="Arial" w:hAnsi="Arial" w:cs="Arial"/>
        </w:rPr>
        <w:t>Waters et al n.d.</w:t>
      </w:r>
      <w:r>
        <w:rPr>
          <w:rFonts w:ascii="Arial" w:hAnsi="Arial" w:cs="Arial"/>
        </w:rPr>
        <w:t xml:space="preserve"> Urban Geology of Swansea and Port Talbot</w:t>
      </w:r>
      <w:r w:rsidR="00697C08">
        <w:rPr>
          <w:rFonts w:ascii="Arial" w:hAnsi="Arial" w:cs="Arial"/>
        </w:rPr>
        <w:t xml:space="preserve"> [online].</w:t>
      </w:r>
      <w:r w:rsidR="00697C08">
        <w:rPr>
          <w:rFonts w:ascii="Arial" w:hAnsi="Arial" w:cs="Arial"/>
        </w:rPr>
        <w:br/>
        <w:t>Available from:</w:t>
      </w:r>
      <w:r>
        <w:br/>
      </w:r>
      <w:hyperlink r:id="rId30" w:history="1">
        <w:r w:rsidRPr="001B6CA0">
          <w:rPr>
            <w:rStyle w:val="Hyperlink"/>
            <w:rFonts w:ascii="Arial" w:hAnsi="Arial" w:cs="Arial"/>
          </w:rPr>
          <w:t>https://nora.nerc.ac.uk/id/eprint/504837/1/Swansea%20NORA%20entry.pdf</w:t>
        </w:r>
      </w:hyperlink>
      <w:r>
        <w:rPr>
          <w:rFonts w:ascii="Arial" w:hAnsi="Arial" w:cs="Arial"/>
        </w:rPr>
        <w:t xml:space="preserve"> </w:t>
      </w:r>
      <w:r w:rsidR="00697C08">
        <w:rPr>
          <w:rFonts w:ascii="Arial" w:hAnsi="Arial" w:cs="Arial"/>
        </w:rPr>
        <w:br/>
        <w:t>[Accessed 12 December 2022].</w:t>
      </w:r>
      <w:r w:rsidR="002C5361">
        <w:rPr>
          <w:rFonts w:ascii="Arial" w:hAnsi="Arial" w:cs="Arial"/>
        </w:rPr>
        <w:br/>
      </w:r>
      <w:r w:rsidR="002C5361">
        <w:rPr>
          <w:rFonts w:ascii="Arial" w:hAnsi="Arial" w:cs="Arial"/>
        </w:rPr>
        <w:br/>
      </w:r>
    </w:p>
    <w:p w14:paraId="67109B75" w14:textId="77777777" w:rsidR="002C5361" w:rsidRDefault="002C5361" w:rsidP="00C06343">
      <w:pPr>
        <w:ind w:left="0" w:firstLine="0"/>
      </w:pPr>
    </w:p>
    <w:p w14:paraId="3E11BEAD" w14:textId="77777777" w:rsidR="00C06343" w:rsidRDefault="00C06343" w:rsidP="00EC5A14"/>
    <w:p w14:paraId="4F3D1FF9" w14:textId="77777777" w:rsidR="00C06343" w:rsidRDefault="00C06343" w:rsidP="00EC5A14"/>
    <w:p w14:paraId="67D23E3E" w14:textId="77777777" w:rsidR="00C06343" w:rsidRDefault="00C06343" w:rsidP="00EC5A14"/>
    <w:p w14:paraId="3D3356F8" w14:textId="77777777" w:rsidR="00C06343" w:rsidRDefault="00C06343" w:rsidP="00EC5A14"/>
    <w:p w14:paraId="06CDFD2C" w14:textId="77777777" w:rsidR="00C06343" w:rsidRDefault="00C06343" w:rsidP="00EC5A14"/>
    <w:p w14:paraId="7D17E0EA" w14:textId="77777777" w:rsidR="00C06343" w:rsidRDefault="00C06343" w:rsidP="00EC5A14"/>
    <w:p w14:paraId="161337A9" w14:textId="77777777" w:rsidR="00C06343" w:rsidRDefault="00C06343" w:rsidP="00EC5A14"/>
    <w:p w14:paraId="2BFAE985" w14:textId="77777777" w:rsidR="00C06343" w:rsidRDefault="00C06343" w:rsidP="00EC5A14"/>
    <w:p w14:paraId="6E2D862B" w14:textId="77777777" w:rsidR="00C06343" w:rsidRDefault="00C06343" w:rsidP="00EC5A14"/>
    <w:p w14:paraId="6BF97009" w14:textId="77777777" w:rsidR="00C06343" w:rsidRDefault="00C06343" w:rsidP="00EC5A14"/>
    <w:p w14:paraId="0B7F41E3" w14:textId="77777777" w:rsidR="00C06343" w:rsidRDefault="00C06343" w:rsidP="00EC5A14"/>
    <w:p w14:paraId="64B30247" w14:textId="77777777" w:rsidR="00C06343" w:rsidRDefault="00C06343" w:rsidP="00EC5A14"/>
    <w:p w14:paraId="2B8636DF" w14:textId="77777777" w:rsidR="00C06343" w:rsidRDefault="00C06343" w:rsidP="00EC5A14"/>
    <w:p w14:paraId="6310D0DC" w14:textId="77777777" w:rsidR="00C06343" w:rsidRDefault="00C06343" w:rsidP="00EC5A14"/>
    <w:p w14:paraId="2CEE011A" w14:textId="77777777" w:rsidR="00C06343" w:rsidRDefault="00C06343" w:rsidP="00EC5A14"/>
    <w:p w14:paraId="299E88A2" w14:textId="01F067B7" w:rsidR="00C06343" w:rsidRPr="004156FF" w:rsidRDefault="004156FF" w:rsidP="00C42EB8">
      <w:pPr>
        <w:pStyle w:val="ListParagraph"/>
        <w:numPr>
          <w:ilvl w:val="0"/>
          <w:numId w:val="48"/>
        </w:numPr>
        <w:rPr>
          <w:rFonts w:ascii="Arial" w:hAnsi="Arial" w:cs="Arial"/>
          <w:b/>
          <w:bCs/>
          <w:u w:val="single"/>
        </w:rPr>
      </w:pPr>
      <w:r w:rsidRPr="004156FF">
        <w:rPr>
          <w:rFonts w:ascii="Arial" w:hAnsi="Arial" w:cs="Arial"/>
          <w:b/>
          <w:bCs/>
          <w:u w:val="single"/>
        </w:rPr>
        <w:t xml:space="preserve">Bibliography </w:t>
      </w:r>
    </w:p>
    <w:p w14:paraId="1E96DBA8" w14:textId="77777777" w:rsidR="00C06343" w:rsidRDefault="00C06343" w:rsidP="004156FF">
      <w:pPr>
        <w:ind w:left="0" w:firstLine="0"/>
      </w:pPr>
    </w:p>
    <w:p w14:paraId="1CEFED8C" w14:textId="3BD3EF71" w:rsidR="00212A82" w:rsidRDefault="006D300A" w:rsidP="004156FF">
      <w:pPr>
        <w:ind w:left="567" w:firstLine="0"/>
        <w:rPr>
          <w:rFonts w:ascii="Arial" w:hAnsi="Arial" w:cs="Arial"/>
        </w:rPr>
      </w:pPr>
      <w:hyperlink r:id="rId31" w:history="1">
        <w:r w:rsidR="004156FF" w:rsidRPr="001B6CA0">
          <w:rPr>
            <w:rStyle w:val="Hyperlink"/>
            <w:rFonts w:ascii="Arial" w:hAnsi="Arial" w:cs="Arial"/>
          </w:rPr>
          <w:t>https://www.walesonline.co.uk/news/wales-news/swansea-sa1-housing-property-docks-24055345</w:t>
        </w:r>
      </w:hyperlink>
      <w:r w:rsidR="004156FF">
        <w:rPr>
          <w:rFonts w:ascii="Arial" w:hAnsi="Arial" w:cs="Arial"/>
        </w:rPr>
        <w:br/>
      </w:r>
    </w:p>
    <w:p w14:paraId="74CA2A36" w14:textId="4C9590A6" w:rsidR="00B57FB8" w:rsidRDefault="006D300A" w:rsidP="0056108B">
      <w:pPr>
        <w:rPr>
          <w:rFonts w:ascii="Arial" w:hAnsi="Arial" w:cs="Arial"/>
        </w:rPr>
      </w:pPr>
      <w:hyperlink r:id="rId32" w:history="1">
        <w:r w:rsidR="00B57FB8" w:rsidRPr="00277E3F">
          <w:rPr>
            <w:rStyle w:val="Hyperlink"/>
            <w:rFonts w:ascii="Arial" w:hAnsi="Arial" w:cs="Arial"/>
          </w:rPr>
          <w:t>http://www.swanseadocks.co.uk/docksnewsite/history.html</w:t>
        </w:r>
      </w:hyperlink>
      <w:r w:rsidR="004156FF">
        <w:rPr>
          <w:rStyle w:val="Hyperlink"/>
          <w:rFonts w:ascii="Arial" w:hAnsi="Arial" w:cs="Arial"/>
        </w:rPr>
        <w:br/>
      </w:r>
    </w:p>
    <w:p w14:paraId="0CB7A59B" w14:textId="20DB1EE7" w:rsidR="00151298" w:rsidRDefault="006D300A" w:rsidP="00C36635">
      <w:pPr>
        <w:tabs>
          <w:tab w:val="left" w:pos="6870"/>
        </w:tabs>
        <w:rPr>
          <w:rFonts w:ascii="Arial" w:hAnsi="Arial" w:cs="Arial"/>
        </w:rPr>
      </w:pPr>
      <w:hyperlink r:id="rId33" w:history="1">
        <w:r w:rsidR="00151298" w:rsidRPr="00277E3F">
          <w:rPr>
            <w:rStyle w:val="Hyperlink"/>
            <w:rFonts w:ascii="Arial" w:hAnsi="Arial" w:cs="Arial"/>
          </w:rPr>
          <w:t>https://www.gov.uk/guidance/land-affected-by-contamination</w:t>
        </w:r>
      </w:hyperlink>
      <w:r w:rsidR="00C36635">
        <w:rPr>
          <w:rFonts w:ascii="Arial" w:hAnsi="Arial" w:cs="Arial"/>
        </w:rPr>
        <w:tab/>
      </w:r>
      <w:r w:rsidR="004156FF">
        <w:rPr>
          <w:rFonts w:ascii="Arial" w:hAnsi="Arial" w:cs="Arial"/>
        </w:rPr>
        <w:br/>
      </w:r>
    </w:p>
    <w:p w14:paraId="6BFC8AC7" w14:textId="113D3B4B" w:rsidR="00421031" w:rsidRDefault="006D300A" w:rsidP="004156FF">
      <w:pPr>
        <w:tabs>
          <w:tab w:val="left" w:pos="6870"/>
        </w:tabs>
        <w:ind w:left="567" w:firstLine="0"/>
        <w:rPr>
          <w:rFonts w:ascii="Arial" w:hAnsi="Arial" w:cs="Arial"/>
        </w:rPr>
      </w:pPr>
      <w:hyperlink r:id="rId34" w:history="1">
        <w:r w:rsidR="004156FF" w:rsidRPr="001B6CA0">
          <w:rPr>
            <w:rStyle w:val="Hyperlink"/>
            <w:rFonts w:ascii="Arial" w:hAnsi="Arial" w:cs="Arial"/>
          </w:rPr>
          <w:t>https://geologyviewer.bgs.ac.uk/?_ga=2.192063338.1781742663.1670798705-1686702264.1670798705</w:t>
        </w:r>
      </w:hyperlink>
      <w:r w:rsidR="004156FF">
        <w:rPr>
          <w:rFonts w:ascii="Arial" w:hAnsi="Arial" w:cs="Arial"/>
        </w:rPr>
        <w:br/>
      </w:r>
    </w:p>
    <w:p w14:paraId="360F74F5" w14:textId="751868A3" w:rsidR="007C2F06" w:rsidRDefault="006D300A" w:rsidP="001452D1">
      <w:pPr>
        <w:tabs>
          <w:tab w:val="left" w:pos="6870"/>
          <w:tab w:val="right" w:pos="8799"/>
        </w:tabs>
        <w:rPr>
          <w:rFonts w:ascii="Arial" w:hAnsi="Arial" w:cs="Arial"/>
        </w:rPr>
      </w:pPr>
      <w:hyperlink r:id="rId35" w:anchor=".Y5Z1JnbP2Um" w:history="1">
        <w:r w:rsidR="007C2F06" w:rsidRPr="00102450">
          <w:rPr>
            <w:rStyle w:val="Hyperlink"/>
            <w:rFonts w:ascii="Arial" w:hAnsi="Arial" w:cs="Arial"/>
          </w:rPr>
          <w:t>https://britishlistedbuildings.co.uk/wales/st-thomas-swansea#.Y5Z1JnbP2Um</w:t>
        </w:r>
      </w:hyperlink>
      <w:r w:rsidR="001452D1">
        <w:rPr>
          <w:rFonts w:ascii="Arial" w:hAnsi="Arial" w:cs="Arial"/>
        </w:rPr>
        <w:tab/>
      </w:r>
      <w:r w:rsidR="004156FF">
        <w:rPr>
          <w:rFonts w:ascii="Arial" w:hAnsi="Arial" w:cs="Arial"/>
        </w:rPr>
        <w:br/>
      </w:r>
    </w:p>
    <w:p w14:paraId="62C7C682" w14:textId="44731E7D" w:rsidR="001452D1" w:rsidRDefault="006D300A" w:rsidP="001452D1">
      <w:pPr>
        <w:tabs>
          <w:tab w:val="left" w:pos="6870"/>
          <w:tab w:val="right" w:pos="8799"/>
        </w:tabs>
        <w:rPr>
          <w:rStyle w:val="Hyperlink"/>
          <w:rFonts w:ascii="Arial" w:hAnsi="Arial" w:cs="Arial"/>
        </w:rPr>
      </w:pPr>
      <w:hyperlink r:id="rId36" w:history="1">
        <w:r w:rsidR="001452D1" w:rsidRPr="00102450">
          <w:rPr>
            <w:rStyle w:val="Hyperlink"/>
            <w:rFonts w:ascii="Arial" w:hAnsi="Arial" w:cs="Arial"/>
          </w:rPr>
          <w:t>https://ggat.org.uk/cms/archaeological-planning/</w:t>
        </w:r>
      </w:hyperlink>
      <w:r w:rsidR="004156FF">
        <w:rPr>
          <w:rStyle w:val="Hyperlink"/>
          <w:rFonts w:ascii="Arial" w:hAnsi="Arial" w:cs="Arial"/>
        </w:rPr>
        <w:br/>
      </w:r>
    </w:p>
    <w:p w14:paraId="749FE8C3" w14:textId="0F658332" w:rsidR="002005F6" w:rsidRDefault="006D300A" w:rsidP="004156FF">
      <w:pPr>
        <w:tabs>
          <w:tab w:val="left" w:pos="7515"/>
        </w:tabs>
        <w:rPr>
          <w:rFonts w:ascii="Arial" w:hAnsi="Arial" w:cs="Arial"/>
        </w:rPr>
      </w:pPr>
      <w:hyperlink r:id="rId37" w:history="1">
        <w:r w:rsidR="0056108B" w:rsidRPr="005E0367">
          <w:rPr>
            <w:rStyle w:val="Hyperlink"/>
            <w:rFonts w:ascii="Arial" w:hAnsi="Arial" w:cs="Arial"/>
          </w:rPr>
          <w:t>http://www.swanseadrydocks.com/ship-recycling-services.asp</w:t>
        </w:r>
      </w:hyperlink>
      <w:r w:rsidR="004156FF">
        <w:rPr>
          <w:rStyle w:val="Hyperlink"/>
          <w:rFonts w:ascii="Arial" w:hAnsi="Arial" w:cs="Arial"/>
        </w:rPr>
        <w:br/>
      </w:r>
      <w:r w:rsidR="002005F6">
        <w:rPr>
          <w:rFonts w:ascii="Arial" w:hAnsi="Arial" w:cs="Arial"/>
        </w:rPr>
        <w:tab/>
      </w:r>
    </w:p>
    <w:p w14:paraId="56204BAD" w14:textId="4466CA37" w:rsidR="00962D42" w:rsidRDefault="006D300A" w:rsidP="002005F6">
      <w:pPr>
        <w:tabs>
          <w:tab w:val="left" w:pos="7515"/>
        </w:tabs>
        <w:rPr>
          <w:rStyle w:val="Hyperlink"/>
          <w:rFonts w:ascii="Arial" w:hAnsi="Arial" w:cs="Arial"/>
        </w:rPr>
      </w:pPr>
      <w:hyperlink r:id="rId38" w:history="1">
        <w:r w:rsidR="00962D42" w:rsidRPr="00CA22C9">
          <w:rPr>
            <w:rStyle w:val="Hyperlink"/>
            <w:rFonts w:ascii="Arial" w:hAnsi="Arial" w:cs="Arial"/>
          </w:rPr>
          <w:t>https://uwtsd.ac.uk/sustainability/sustainability-strategies-and-policies/</w:t>
        </w:r>
      </w:hyperlink>
      <w:r w:rsidR="004156FF">
        <w:rPr>
          <w:rStyle w:val="Hyperlink"/>
          <w:rFonts w:ascii="Arial" w:hAnsi="Arial" w:cs="Arial"/>
        </w:rPr>
        <w:br/>
      </w:r>
    </w:p>
    <w:p w14:paraId="6FB522D4" w14:textId="74BA5BBC" w:rsidR="006B761B" w:rsidRDefault="006D300A" w:rsidP="004156FF">
      <w:pPr>
        <w:tabs>
          <w:tab w:val="left" w:pos="7515"/>
        </w:tabs>
        <w:ind w:left="567" w:firstLine="0"/>
        <w:rPr>
          <w:rStyle w:val="Hyperlink"/>
          <w:rFonts w:ascii="Arial" w:hAnsi="Arial" w:cs="Arial"/>
        </w:rPr>
      </w:pPr>
      <w:hyperlink r:id="rId39" w:history="1">
        <w:r w:rsidR="004156FF" w:rsidRPr="001B6CA0">
          <w:rPr>
            <w:rStyle w:val="Hyperlink"/>
            <w:rFonts w:ascii="Arial" w:hAnsi="Arial" w:cs="Arial"/>
          </w:rPr>
          <w:t>https://www.neccontract.com/projects/sa1-swansea-waterfront-campus-university-of-wales-trinity-saint-david</w:t>
        </w:r>
      </w:hyperlink>
      <w:r w:rsidR="00556FAC">
        <w:rPr>
          <w:rStyle w:val="Hyperlink"/>
          <w:rFonts w:ascii="Arial" w:hAnsi="Arial" w:cs="Arial"/>
        </w:rPr>
        <w:br/>
      </w:r>
    </w:p>
    <w:p w14:paraId="2C5E3116" w14:textId="241427E3" w:rsidR="00556FAC" w:rsidRDefault="006D300A" w:rsidP="00556FAC">
      <w:pPr>
        <w:tabs>
          <w:tab w:val="left" w:pos="7515"/>
        </w:tabs>
        <w:rPr>
          <w:rFonts w:ascii="Arial" w:hAnsi="Arial" w:cs="Arial"/>
        </w:rPr>
      </w:pPr>
      <w:hyperlink r:id="rId40" w:history="1">
        <w:r w:rsidR="00556FAC" w:rsidRPr="004F0CD7">
          <w:rPr>
            <w:rStyle w:val="Hyperlink"/>
            <w:rFonts w:ascii="Arial" w:hAnsi="Arial" w:cs="Arial"/>
          </w:rPr>
          <w:t>https://geotechnicaldesign.info/bs8004-2015/g4-1.html</w:t>
        </w:r>
      </w:hyperlink>
    </w:p>
    <w:p w14:paraId="019D5C19" w14:textId="77777777" w:rsidR="00556FAC" w:rsidRDefault="00556FAC" w:rsidP="00556FAC">
      <w:pPr>
        <w:tabs>
          <w:tab w:val="left" w:pos="7515"/>
        </w:tabs>
        <w:rPr>
          <w:rFonts w:ascii="Arial" w:hAnsi="Arial" w:cs="Arial"/>
        </w:rPr>
      </w:pPr>
    </w:p>
    <w:p w14:paraId="079E1B76" w14:textId="77777777" w:rsidR="006B761B" w:rsidRDefault="006B761B" w:rsidP="002005F6">
      <w:pPr>
        <w:tabs>
          <w:tab w:val="left" w:pos="7515"/>
        </w:tabs>
        <w:rPr>
          <w:rFonts w:ascii="Arial" w:hAnsi="Arial" w:cs="Arial"/>
        </w:rPr>
      </w:pPr>
    </w:p>
    <w:p w14:paraId="5C83DE23" w14:textId="77777777" w:rsidR="000C12FA" w:rsidRDefault="000C12FA" w:rsidP="002005F6">
      <w:pPr>
        <w:tabs>
          <w:tab w:val="left" w:pos="7515"/>
        </w:tabs>
        <w:rPr>
          <w:rFonts w:ascii="Arial" w:hAnsi="Arial" w:cs="Arial"/>
        </w:rPr>
      </w:pPr>
    </w:p>
    <w:p w14:paraId="2B5B0C2D" w14:textId="77777777" w:rsidR="00962D42" w:rsidRDefault="00962D42" w:rsidP="002005F6">
      <w:pPr>
        <w:tabs>
          <w:tab w:val="left" w:pos="7515"/>
        </w:tabs>
        <w:rPr>
          <w:rFonts w:ascii="Arial" w:hAnsi="Arial" w:cs="Arial"/>
        </w:rPr>
      </w:pPr>
    </w:p>
    <w:p w14:paraId="135C25A0" w14:textId="77777777" w:rsidR="002005F6" w:rsidRDefault="002005F6" w:rsidP="002005F6">
      <w:pPr>
        <w:tabs>
          <w:tab w:val="left" w:pos="7515"/>
        </w:tabs>
        <w:rPr>
          <w:rFonts w:ascii="Arial" w:hAnsi="Arial" w:cs="Arial"/>
        </w:rPr>
      </w:pPr>
    </w:p>
    <w:p w14:paraId="61FCB2AC" w14:textId="77777777" w:rsidR="0056108B" w:rsidRDefault="0056108B" w:rsidP="001452D1">
      <w:pPr>
        <w:tabs>
          <w:tab w:val="left" w:pos="6870"/>
          <w:tab w:val="right" w:pos="8799"/>
        </w:tabs>
        <w:rPr>
          <w:rFonts w:ascii="Arial" w:hAnsi="Arial" w:cs="Arial"/>
        </w:rPr>
      </w:pPr>
    </w:p>
    <w:p w14:paraId="5C636364" w14:textId="77777777" w:rsidR="002C75CE" w:rsidRPr="00212A82" w:rsidRDefault="002C75CE" w:rsidP="003B3650">
      <w:pPr>
        <w:ind w:left="0" w:firstLine="0"/>
        <w:rPr>
          <w:rFonts w:ascii="Arial" w:hAnsi="Arial" w:cs="Arial"/>
        </w:rPr>
      </w:pPr>
    </w:p>
    <w:sectPr w:rsidR="002C75CE" w:rsidRPr="00212A82" w:rsidSect="00FB522B">
      <w:head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2C83EB" w14:textId="77777777" w:rsidR="006D300A" w:rsidRDefault="006D300A" w:rsidP="005C4FB2">
      <w:pPr>
        <w:spacing w:before="0" w:after="0" w:line="240" w:lineRule="auto"/>
      </w:pPr>
      <w:r>
        <w:separator/>
      </w:r>
    </w:p>
  </w:endnote>
  <w:endnote w:type="continuationSeparator" w:id="0">
    <w:p w14:paraId="3B792B49" w14:textId="77777777" w:rsidR="006D300A" w:rsidRDefault="006D300A" w:rsidP="005C4F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D8CD2F" w14:textId="77777777" w:rsidR="006D300A" w:rsidRDefault="006D300A" w:rsidP="005C4FB2">
      <w:pPr>
        <w:spacing w:before="0" w:after="0" w:line="240" w:lineRule="auto"/>
      </w:pPr>
      <w:r>
        <w:separator/>
      </w:r>
    </w:p>
  </w:footnote>
  <w:footnote w:type="continuationSeparator" w:id="0">
    <w:p w14:paraId="508C7CF4" w14:textId="77777777" w:rsidR="006D300A" w:rsidRDefault="006D300A" w:rsidP="005C4FB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6FA6A1" w14:textId="227B12C2" w:rsidR="005C4FB2" w:rsidRPr="00EC5A14" w:rsidRDefault="005C4FB2" w:rsidP="007E43F9">
    <w:pPr>
      <w:pStyle w:val="Header"/>
      <w:ind w:left="0" w:firstLine="0"/>
      <w:rPr>
        <w:rFonts w:ascii="Arial" w:hAnsi="Arial" w:cs="Arial"/>
        <w:sz w:val="20"/>
        <w:szCs w:val="20"/>
      </w:rPr>
    </w:pPr>
    <w:r w:rsidRPr="00EC5A14">
      <w:rPr>
        <w:rFonts w:ascii="Arial" w:hAnsi="Arial" w:cs="Arial"/>
        <w:sz w:val="20"/>
        <w:szCs w:val="20"/>
      </w:rPr>
      <w:t>Fundamentals of Construction Technology ACBA4001                    Corey Strachan 2218673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A551D"/>
    <w:multiLevelType w:val="multilevel"/>
    <w:tmpl w:val="55EEF346"/>
    <w:lvl w:ilvl="0">
      <w:start w:val="1"/>
      <w:numFmt w:val="none"/>
      <w:lvlText w:val="6.0"/>
      <w:lvlJc w:val="left"/>
      <w:pPr>
        <w:ind w:left="567" w:hanging="567"/>
      </w:pPr>
      <w:rPr>
        <w:rFonts w:hint="default"/>
      </w:rPr>
    </w:lvl>
    <w:lvl w:ilvl="1">
      <w:start w:val="1"/>
      <w:numFmt w:val="none"/>
      <w:lvlText w:val="6.8"/>
      <w:lvlJc w:val="left"/>
      <w:pPr>
        <w:ind w:left="1134" w:hanging="774"/>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40C72E8"/>
    <w:multiLevelType w:val="multilevel"/>
    <w:tmpl w:val="14CAEAEE"/>
    <w:lvl w:ilvl="0">
      <w:start w:val="1"/>
      <w:numFmt w:val="none"/>
      <w:lvlText w:val="2.0"/>
      <w:lvlJc w:val="left"/>
      <w:pPr>
        <w:ind w:left="567" w:hanging="567"/>
      </w:pPr>
      <w:rPr>
        <w:rFonts w:hint="default"/>
      </w:rPr>
    </w:lvl>
    <w:lvl w:ilvl="1">
      <w:start w:val="1"/>
      <w:numFmt w:val="decimalZero"/>
      <w:lvlText w:val="%22.1"/>
      <w:lvlJc w:val="left"/>
      <w:pPr>
        <w:tabs>
          <w:tab w:val="num" w:pos="1021"/>
        </w:tabs>
        <w:ind w:left="1021" w:hanging="661"/>
      </w:pPr>
      <w:rPr>
        <w:rFonts w:hint="default"/>
      </w:rPr>
    </w:lvl>
    <w:lvl w:ilvl="2">
      <w:start w:val="1"/>
      <w:numFmt w:val="none"/>
      <w:lvlText w:val="2.3"/>
      <w:lvlJc w:val="left"/>
      <w:pPr>
        <w:tabs>
          <w:tab w:val="num" w:pos="720"/>
        </w:tabs>
        <w:ind w:left="1247" w:hanging="527"/>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06B61EE4"/>
    <w:multiLevelType w:val="multilevel"/>
    <w:tmpl w:val="71F89E7C"/>
    <w:lvl w:ilvl="0">
      <w:start w:val="1"/>
      <w:numFmt w:val="none"/>
      <w:lvlText w:val="6.0"/>
      <w:lvlJc w:val="left"/>
      <w:pPr>
        <w:ind w:left="567" w:hanging="567"/>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0A4A7D2A"/>
    <w:multiLevelType w:val="multilevel"/>
    <w:tmpl w:val="0B18154A"/>
    <w:lvl w:ilvl="0">
      <w:start w:val="1"/>
      <w:numFmt w:val="decimal"/>
      <w:lvlText w:val="%1)"/>
      <w:lvlJc w:val="left"/>
      <w:pPr>
        <w:ind w:left="360" w:hanging="360"/>
      </w:pPr>
      <w:rPr>
        <w:rFonts w:hint="default"/>
      </w:rPr>
    </w:lvl>
    <w:lvl w:ilvl="1">
      <w:start w:val="1"/>
      <w:numFmt w:val="none"/>
      <w:lvlText w:val="7.5"/>
      <w:lvlJc w:val="left"/>
      <w:pPr>
        <w:ind w:left="1134" w:hanging="774"/>
      </w:pPr>
      <w:rPr>
        <w:rFonts w:hint="default"/>
      </w:rPr>
    </w:lvl>
    <w:lvl w:ilvl="2">
      <w:start w:val="1"/>
      <w:numFmt w:val="none"/>
      <w:lvlText w:val="7.1.4"/>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0CAA1180"/>
    <w:multiLevelType w:val="multilevel"/>
    <w:tmpl w:val="8F4837F6"/>
    <w:lvl w:ilvl="0">
      <w:start w:val="1"/>
      <w:numFmt w:val="none"/>
      <w:lvlText w:val="4.0"/>
      <w:lvlJc w:val="left"/>
      <w:pPr>
        <w:ind w:left="567" w:hanging="567"/>
      </w:pPr>
      <w:rPr>
        <w:rFonts w:hint="default"/>
      </w:rPr>
    </w:lvl>
    <w:lvl w:ilvl="1">
      <w:start w:val="1"/>
      <w:numFmt w:val="none"/>
      <w:lvlText w:val="4.1"/>
      <w:lvlJc w:val="left"/>
      <w:pPr>
        <w:ind w:left="1134"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0CD1662F"/>
    <w:multiLevelType w:val="multilevel"/>
    <w:tmpl w:val="66AC5FA8"/>
    <w:lvl w:ilvl="0">
      <w:start w:val="1"/>
      <w:numFmt w:val="none"/>
      <w:lvlText w:val="2.0"/>
      <w:lvlJc w:val="left"/>
      <w:pPr>
        <w:ind w:left="567" w:hanging="567"/>
      </w:pPr>
      <w:rPr>
        <w:rFonts w:hint="default"/>
      </w:rPr>
    </w:lvl>
    <w:lvl w:ilvl="1">
      <w:start w:val="1"/>
      <w:numFmt w:val="decimalZero"/>
      <w:lvlText w:val="%22.1"/>
      <w:lvlJc w:val="left"/>
      <w:pPr>
        <w:tabs>
          <w:tab w:val="num" w:pos="1021"/>
        </w:tabs>
        <w:ind w:left="1021" w:hanging="661"/>
      </w:pPr>
      <w:rPr>
        <w:rFonts w:hint="default"/>
      </w:rPr>
    </w:lvl>
    <w:lvl w:ilvl="2">
      <w:start w:val="1"/>
      <w:numFmt w:val="none"/>
      <w:lvlText w:val="2.1"/>
      <w:lvlJc w:val="left"/>
      <w:pPr>
        <w:tabs>
          <w:tab w:val="num" w:pos="720"/>
        </w:tabs>
        <w:ind w:left="1247" w:hanging="527"/>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0D2E5B93"/>
    <w:multiLevelType w:val="multilevel"/>
    <w:tmpl w:val="D5E4413A"/>
    <w:lvl w:ilvl="0">
      <w:start w:val="1"/>
      <w:numFmt w:val="none"/>
      <w:lvlText w:val="1.0"/>
      <w:lvlJc w:val="left"/>
      <w:pPr>
        <w:ind w:left="360" w:hanging="360"/>
      </w:pPr>
      <w:rPr>
        <w:rFonts w:hint="default"/>
      </w:rPr>
    </w:lvl>
    <w:lvl w:ilvl="1">
      <w:start w:val="1"/>
      <w:numFmt w:val="none"/>
      <w:lvlText w:val="1.1"/>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111A4490"/>
    <w:multiLevelType w:val="multilevel"/>
    <w:tmpl w:val="C4C0A796"/>
    <w:lvl w:ilvl="0">
      <w:start w:val="1"/>
      <w:numFmt w:val="none"/>
      <w:lvlText w:val="6.0"/>
      <w:lvlJc w:val="left"/>
      <w:pPr>
        <w:ind w:left="567" w:hanging="567"/>
      </w:pPr>
      <w:rPr>
        <w:rFonts w:hint="default"/>
      </w:rPr>
    </w:lvl>
    <w:lvl w:ilvl="1">
      <w:start w:val="1"/>
      <w:numFmt w:val="none"/>
      <w:lvlText w:val="6.6"/>
      <w:lvlJc w:val="left"/>
      <w:pPr>
        <w:ind w:left="1134" w:hanging="774"/>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2A571EC"/>
    <w:multiLevelType w:val="multilevel"/>
    <w:tmpl w:val="9154C01C"/>
    <w:lvl w:ilvl="0">
      <w:start w:val="1"/>
      <w:numFmt w:val="none"/>
      <w:lvlText w:val="8.0"/>
      <w:lvlJc w:val="left"/>
      <w:pPr>
        <w:ind w:left="1134" w:hanging="774"/>
      </w:pPr>
      <w:rPr>
        <w:rFonts w:hint="default"/>
      </w:rPr>
    </w:lvl>
    <w:lvl w:ilvl="1">
      <w:start w:val="1"/>
      <w:numFmt w:val="none"/>
      <w:lvlText w:val="8.3"/>
      <w:lvlJc w:val="left"/>
      <w:pPr>
        <w:ind w:left="1814" w:hanging="68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9" w15:restartNumberingAfterBreak="0">
    <w:nsid w:val="14DD15D0"/>
    <w:multiLevelType w:val="multilevel"/>
    <w:tmpl w:val="8F4862EE"/>
    <w:lvl w:ilvl="0">
      <w:start w:val="1"/>
      <w:numFmt w:val="none"/>
      <w:lvlText w:val="12.0"/>
      <w:lvlJc w:val="left"/>
      <w:pPr>
        <w:ind w:left="1134" w:hanging="774"/>
      </w:pPr>
      <w:rPr>
        <w:rFonts w:hint="default"/>
      </w:rPr>
    </w:lvl>
    <w:lvl w:ilvl="1">
      <w:start w:val="1"/>
      <w:numFmt w:val="none"/>
      <w:lvlText w:val="8.3"/>
      <w:lvlJc w:val="left"/>
      <w:pPr>
        <w:ind w:left="1814" w:hanging="68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0" w15:restartNumberingAfterBreak="0">
    <w:nsid w:val="17C50588"/>
    <w:multiLevelType w:val="multilevel"/>
    <w:tmpl w:val="F5DCBA82"/>
    <w:lvl w:ilvl="0">
      <w:start w:val="1"/>
      <w:numFmt w:val="none"/>
      <w:lvlText w:val="6.0"/>
      <w:lvlJc w:val="left"/>
      <w:pPr>
        <w:ind w:left="567" w:hanging="567"/>
      </w:pPr>
      <w:rPr>
        <w:rFonts w:hint="default"/>
      </w:rPr>
    </w:lvl>
    <w:lvl w:ilvl="1">
      <w:start w:val="1"/>
      <w:numFmt w:val="none"/>
      <w:lvlText w:val="6.3"/>
      <w:lvlJc w:val="left"/>
      <w:pPr>
        <w:ind w:left="1134" w:hanging="774"/>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19422080"/>
    <w:multiLevelType w:val="multilevel"/>
    <w:tmpl w:val="96E8C1F4"/>
    <w:lvl w:ilvl="0">
      <w:start w:val="1"/>
      <w:numFmt w:val="none"/>
      <w:lvlText w:val="6.0"/>
      <w:lvlJc w:val="left"/>
      <w:pPr>
        <w:ind w:left="567" w:hanging="567"/>
      </w:pPr>
      <w:rPr>
        <w:rFonts w:hint="default"/>
      </w:rPr>
    </w:lvl>
    <w:lvl w:ilvl="1">
      <w:start w:val="1"/>
      <w:numFmt w:val="none"/>
      <w:lvlText w:val="6.2"/>
      <w:lvlJc w:val="left"/>
      <w:pPr>
        <w:ind w:left="1134" w:hanging="774"/>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1B35787F"/>
    <w:multiLevelType w:val="multilevel"/>
    <w:tmpl w:val="51D0180C"/>
    <w:lvl w:ilvl="0">
      <w:start w:val="1"/>
      <w:numFmt w:val="none"/>
      <w:lvlText w:val="4.0"/>
      <w:lvlJc w:val="left"/>
      <w:pPr>
        <w:ind w:left="567" w:hanging="567"/>
      </w:pPr>
      <w:rPr>
        <w:rFonts w:hint="default"/>
      </w:rPr>
    </w:lvl>
    <w:lvl w:ilvl="1">
      <w:start w:val="1"/>
      <w:numFmt w:val="none"/>
      <w:lvlText w:val="4.2"/>
      <w:lvlJc w:val="left"/>
      <w:pPr>
        <w:ind w:left="1134" w:hanging="567"/>
      </w:pPr>
      <w:rPr>
        <w:rFonts w:hint="default"/>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1C8F60CE"/>
    <w:multiLevelType w:val="multilevel"/>
    <w:tmpl w:val="A1CA6496"/>
    <w:lvl w:ilvl="0">
      <w:start w:val="1"/>
      <w:numFmt w:val="none"/>
      <w:lvlText w:val="5.0"/>
      <w:lvlJc w:val="left"/>
      <w:pPr>
        <w:ind w:left="567" w:hanging="567"/>
      </w:pPr>
      <w:rPr>
        <w:rFonts w:hint="default"/>
      </w:rPr>
    </w:lvl>
    <w:lvl w:ilvl="1">
      <w:start w:val="1"/>
      <w:numFmt w:val="none"/>
      <w:lvlText w:val="5.0"/>
      <w:lvlJc w:val="left"/>
      <w:pPr>
        <w:ind w:left="1134" w:hanging="567"/>
      </w:pPr>
      <w:rPr>
        <w:rFonts w:hint="default"/>
        <w:b/>
        <w:bCs/>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1DD5390D"/>
    <w:multiLevelType w:val="multilevel"/>
    <w:tmpl w:val="DBF01BF8"/>
    <w:lvl w:ilvl="0">
      <w:start w:val="1"/>
      <w:numFmt w:val="none"/>
      <w:lvlText w:val="5.0"/>
      <w:lvlJc w:val="left"/>
      <w:pPr>
        <w:ind w:left="567" w:hanging="567"/>
      </w:pPr>
      <w:rPr>
        <w:rFonts w:hint="default"/>
      </w:rPr>
    </w:lvl>
    <w:lvl w:ilvl="1">
      <w:start w:val="1"/>
      <w:numFmt w:val="none"/>
      <w:lvlText w:val="5.1"/>
      <w:lvlJc w:val="left"/>
      <w:pPr>
        <w:ind w:left="1134" w:hanging="567"/>
      </w:pPr>
      <w:rPr>
        <w:rFonts w:hint="default"/>
        <w:b/>
        <w:bCs/>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20866457"/>
    <w:multiLevelType w:val="multilevel"/>
    <w:tmpl w:val="20024370"/>
    <w:lvl w:ilvl="0">
      <w:start w:val="1"/>
      <w:numFmt w:val="none"/>
      <w:lvlText w:val="3.0"/>
      <w:lvlJc w:val="left"/>
      <w:pPr>
        <w:ind w:left="567" w:hanging="567"/>
      </w:pPr>
      <w:rPr>
        <w:rFonts w:hint="default"/>
      </w:rPr>
    </w:lvl>
    <w:lvl w:ilvl="1">
      <w:start w:val="1"/>
      <w:numFmt w:val="none"/>
      <w:lvlText w:val="3.1"/>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24A47096"/>
    <w:multiLevelType w:val="multilevel"/>
    <w:tmpl w:val="76181B62"/>
    <w:lvl w:ilvl="0">
      <w:start w:val="1"/>
      <w:numFmt w:val="decimal"/>
      <w:lvlText w:val="%1)"/>
      <w:lvlJc w:val="left"/>
      <w:pPr>
        <w:ind w:left="360" w:hanging="360"/>
      </w:pPr>
      <w:rPr>
        <w:rFonts w:hint="default"/>
      </w:rPr>
    </w:lvl>
    <w:lvl w:ilvl="1">
      <w:start w:val="1"/>
      <w:numFmt w:val="none"/>
      <w:lvlText w:val="7.2"/>
      <w:lvlJc w:val="left"/>
      <w:pPr>
        <w:ind w:left="1134" w:hanging="774"/>
      </w:pPr>
      <w:rPr>
        <w:rFonts w:hint="default"/>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28F5763C"/>
    <w:multiLevelType w:val="multilevel"/>
    <w:tmpl w:val="380218C6"/>
    <w:lvl w:ilvl="0">
      <w:start w:val="1"/>
      <w:numFmt w:val="none"/>
      <w:lvlText w:val="3.0"/>
      <w:lvlJc w:val="left"/>
      <w:pPr>
        <w:ind w:left="567" w:hanging="567"/>
      </w:pPr>
      <w:rPr>
        <w:rFonts w:hint="default"/>
      </w:rPr>
    </w:lvl>
    <w:lvl w:ilvl="1">
      <w:start w:val="1"/>
      <w:numFmt w:val="none"/>
      <w:lvlText w:val="3.2"/>
      <w:lvlJc w:val="left"/>
      <w:pPr>
        <w:ind w:left="1134"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2900309C"/>
    <w:multiLevelType w:val="multilevel"/>
    <w:tmpl w:val="FB8E1F0C"/>
    <w:lvl w:ilvl="0">
      <w:start w:val="1"/>
      <w:numFmt w:val="decimal"/>
      <w:lvlText w:val="%1)"/>
      <w:lvlJc w:val="left"/>
      <w:pPr>
        <w:ind w:left="360" w:hanging="360"/>
      </w:pPr>
      <w:rPr>
        <w:rFonts w:hint="default"/>
      </w:rPr>
    </w:lvl>
    <w:lvl w:ilvl="1">
      <w:start w:val="1"/>
      <w:numFmt w:val="none"/>
      <w:lvlText w:val="7.2"/>
      <w:lvlJc w:val="left"/>
      <w:pPr>
        <w:ind w:left="1134" w:hanging="774"/>
      </w:pPr>
      <w:rPr>
        <w:rFonts w:hint="default"/>
      </w:rPr>
    </w:lvl>
    <w:lvl w:ilvl="2">
      <w:start w:val="1"/>
      <w:numFmt w:val="bullet"/>
      <w:lvlText w:val=""/>
      <w:lvlJc w:val="left"/>
      <w:pPr>
        <w:ind w:left="1080" w:hanging="360"/>
      </w:pPr>
      <w:rPr>
        <w:rFonts w:ascii="Symbol" w:hAnsi="Symbol" w:hint="default"/>
        <w:color w:val="auto"/>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2A83206F"/>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1CC117C"/>
    <w:multiLevelType w:val="multilevel"/>
    <w:tmpl w:val="A906E396"/>
    <w:lvl w:ilvl="0">
      <w:start w:val="1"/>
      <w:numFmt w:val="none"/>
      <w:lvlText w:val="3.0"/>
      <w:lvlJc w:val="left"/>
      <w:pPr>
        <w:ind w:left="567" w:hanging="567"/>
      </w:pPr>
      <w:rPr>
        <w:rFonts w:hint="default"/>
      </w:rPr>
    </w:lvl>
    <w:lvl w:ilvl="1">
      <w:start w:val="1"/>
      <w:numFmt w:val="none"/>
      <w:lvlText w:val="3.1"/>
      <w:lvlJc w:val="left"/>
      <w:pPr>
        <w:ind w:left="1134"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1" w15:restartNumberingAfterBreak="0">
    <w:nsid w:val="3311414A"/>
    <w:multiLevelType w:val="multilevel"/>
    <w:tmpl w:val="E8EE9CF8"/>
    <w:lvl w:ilvl="0">
      <w:start w:val="1"/>
      <w:numFmt w:val="none"/>
      <w:lvlText w:val="7.0"/>
      <w:lvlJc w:val="left"/>
      <w:pPr>
        <w:ind w:left="567" w:hanging="567"/>
      </w:pPr>
      <w:rPr>
        <w:rFonts w:hint="default"/>
      </w:rPr>
    </w:lvl>
    <w:lvl w:ilvl="1">
      <w:start w:val="1"/>
      <w:numFmt w:val="none"/>
      <w:lvlText w:val="7.3"/>
      <w:lvlJc w:val="left"/>
      <w:pPr>
        <w:ind w:left="1134" w:hanging="774"/>
      </w:pPr>
      <w:rPr>
        <w:rFonts w:hint="default"/>
        <w:b/>
        <w:bCs/>
      </w:rPr>
    </w:lvl>
    <w:lvl w:ilvl="2">
      <w:start w:val="1"/>
      <w:numFmt w:val="none"/>
      <w:lvlText w:val="7.1.2"/>
      <w:lvlJc w:val="left"/>
      <w:pPr>
        <w:ind w:left="1080" w:hanging="360"/>
      </w:pPr>
      <w:rPr>
        <w:rFonts w:hint="default"/>
        <w:b/>
        <w:bCs/>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354C70CE"/>
    <w:multiLevelType w:val="multilevel"/>
    <w:tmpl w:val="DD32483C"/>
    <w:lvl w:ilvl="0">
      <w:start w:val="1"/>
      <w:numFmt w:val="none"/>
      <w:lvlText w:val="6.0"/>
      <w:lvlJc w:val="left"/>
      <w:pPr>
        <w:ind w:left="567" w:hanging="567"/>
      </w:pPr>
      <w:rPr>
        <w:rFonts w:hint="default"/>
      </w:rPr>
    </w:lvl>
    <w:lvl w:ilvl="1">
      <w:start w:val="1"/>
      <w:numFmt w:val="none"/>
      <w:lvlText w:val="6.1"/>
      <w:lvlJc w:val="left"/>
      <w:pPr>
        <w:ind w:left="1134" w:hanging="774"/>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3" w15:restartNumberingAfterBreak="0">
    <w:nsid w:val="35BC29EC"/>
    <w:multiLevelType w:val="multilevel"/>
    <w:tmpl w:val="070C9964"/>
    <w:lvl w:ilvl="0">
      <w:start w:val="1"/>
      <w:numFmt w:val="none"/>
      <w:lvlText w:val="1.0"/>
      <w:lvlJc w:val="left"/>
      <w:pPr>
        <w:ind w:left="360" w:hanging="360"/>
      </w:pPr>
      <w:rPr>
        <w:rFonts w:hint="default"/>
      </w:rPr>
    </w:lvl>
    <w:lvl w:ilvl="1">
      <w:start w:val="1"/>
      <w:numFmt w:val="none"/>
      <w:lvlText w:val="1.4"/>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39F660B6"/>
    <w:multiLevelType w:val="multilevel"/>
    <w:tmpl w:val="418E516C"/>
    <w:lvl w:ilvl="0">
      <w:start w:val="1"/>
      <w:numFmt w:val="none"/>
      <w:lvlText w:val="4.0"/>
      <w:lvlJc w:val="left"/>
      <w:pPr>
        <w:ind w:left="567" w:hanging="567"/>
      </w:pPr>
      <w:rPr>
        <w:rFonts w:hint="default"/>
      </w:rPr>
    </w:lvl>
    <w:lvl w:ilvl="1">
      <w:start w:val="1"/>
      <w:numFmt w:val="none"/>
      <w:lvlText w:val="4.3"/>
      <w:lvlJc w:val="left"/>
      <w:pPr>
        <w:ind w:left="1134" w:hanging="567"/>
      </w:pPr>
      <w:rPr>
        <w:rFonts w:hint="default"/>
        <w:b/>
        <w:bCs/>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5" w15:restartNumberingAfterBreak="0">
    <w:nsid w:val="3AF16CF9"/>
    <w:multiLevelType w:val="multilevel"/>
    <w:tmpl w:val="73864A56"/>
    <w:lvl w:ilvl="0">
      <w:start w:val="1"/>
      <w:numFmt w:val="none"/>
      <w:lvlText w:val="10.0"/>
      <w:lvlJc w:val="left"/>
      <w:pPr>
        <w:ind w:left="1134" w:hanging="774"/>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6" w15:restartNumberingAfterBreak="0">
    <w:nsid w:val="3DA06C19"/>
    <w:multiLevelType w:val="multilevel"/>
    <w:tmpl w:val="8F6CBF8C"/>
    <w:lvl w:ilvl="0">
      <w:start w:val="1"/>
      <w:numFmt w:val="none"/>
      <w:lvlText w:val="6.0"/>
      <w:lvlJc w:val="left"/>
      <w:pPr>
        <w:ind w:left="567" w:hanging="567"/>
      </w:pPr>
      <w:rPr>
        <w:rFonts w:hint="default"/>
      </w:rPr>
    </w:lvl>
    <w:lvl w:ilvl="1">
      <w:start w:val="1"/>
      <w:numFmt w:val="none"/>
      <w:lvlText w:val="6.5"/>
      <w:lvlJc w:val="left"/>
      <w:pPr>
        <w:ind w:left="1134" w:hanging="774"/>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7" w15:restartNumberingAfterBreak="0">
    <w:nsid w:val="404131B0"/>
    <w:multiLevelType w:val="multilevel"/>
    <w:tmpl w:val="6AF6E8E2"/>
    <w:lvl w:ilvl="0">
      <w:start w:val="1"/>
      <w:numFmt w:val="none"/>
      <w:lvlText w:val="5.0"/>
      <w:lvlJc w:val="left"/>
      <w:pPr>
        <w:ind w:left="567" w:hanging="567"/>
      </w:pPr>
      <w:rPr>
        <w:rFonts w:hint="default"/>
      </w:rPr>
    </w:lvl>
    <w:lvl w:ilvl="1">
      <w:start w:val="1"/>
      <w:numFmt w:val="none"/>
      <w:lvlText w:val="5.2"/>
      <w:lvlJc w:val="left"/>
      <w:pPr>
        <w:ind w:left="1134" w:hanging="567"/>
      </w:pPr>
      <w:rPr>
        <w:rFonts w:hint="default"/>
        <w:b/>
        <w:bCs/>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8" w15:restartNumberingAfterBreak="0">
    <w:nsid w:val="49F863F3"/>
    <w:multiLevelType w:val="multilevel"/>
    <w:tmpl w:val="59B83B70"/>
    <w:lvl w:ilvl="0">
      <w:start w:val="1"/>
      <w:numFmt w:val="none"/>
      <w:lvlText w:val="8.0"/>
      <w:lvlJc w:val="left"/>
      <w:pPr>
        <w:ind w:left="1134" w:hanging="774"/>
      </w:pPr>
      <w:rPr>
        <w:rFonts w:hint="default"/>
      </w:rPr>
    </w:lvl>
    <w:lvl w:ilvl="1">
      <w:start w:val="1"/>
      <w:numFmt w:val="none"/>
      <w:lvlText w:val="8.1"/>
      <w:lvlJc w:val="left"/>
      <w:pPr>
        <w:ind w:left="1814" w:hanging="68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9" w15:restartNumberingAfterBreak="0">
    <w:nsid w:val="4E781F59"/>
    <w:multiLevelType w:val="multilevel"/>
    <w:tmpl w:val="5C045B6E"/>
    <w:lvl w:ilvl="0">
      <w:start w:val="1"/>
      <w:numFmt w:val="none"/>
      <w:lvlText w:val="8.0"/>
      <w:lvlJc w:val="left"/>
      <w:pPr>
        <w:ind w:left="1134" w:hanging="774"/>
      </w:pPr>
      <w:rPr>
        <w:rFonts w:hint="default"/>
      </w:rPr>
    </w:lvl>
    <w:lvl w:ilvl="1">
      <w:start w:val="1"/>
      <w:numFmt w:val="none"/>
      <w:lvlText w:val="8.1"/>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0" w15:restartNumberingAfterBreak="0">
    <w:nsid w:val="58E33CCD"/>
    <w:multiLevelType w:val="multilevel"/>
    <w:tmpl w:val="709233EE"/>
    <w:lvl w:ilvl="0">
      <w:start w:val="1"/>
      <w:numFmt w:val="none"/>
      <w:lvlText w:val="9.0"/>
      <w:lvlJc w:val="left"/>
      <w:pPr>
        <w:ind w:left="1134" w:hanging="774"/>
      </w:pPr>
      <w:rPr>
        <w:rFonts w:hint="default"/>
      </w:rPr>
    </w:lvl>
    <w:lvl w:ilvl="1">
      <w:start w:val="1"/>
      <w:numFmt w:val="none"/>
      <w:lvlText w:val="8.3"/>
      <w:lvlJc w:val="left"/>
      <w:pPr>
        <w:ind w:left="1814" w:hanging="68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1" w15:restartNumberingAfterBreak="0">
    <w:nsid w:val="5A2B6325"/>
    <w:multiLevelType w:val="multilevel"/>
    <w:tmpl w:val="2CD2E0B8"/>
    <w:lvl w:ilvl="0">
      <w:start w:val="1"/>
      <w:numFmt w:val="none"/>
      <w:lvlText w:val="7.0"/>
      <w:lvlJc w:val="left"/>
      <w:pPr>
        <w:ind w:left="567" w:hanging="567"/>
      </w:pPr>
      <w:rPr>
        <w:rFonts w:hint="default"/>
      </w:rPr>
    </w:lvl>
    <w:lvl w:ilvl="1">
      <w:start w:val="1"/>
      <w:numFmt w:val="none"/>
      <w:lvlText w:val="7.1"/>
      <w:lvlJc w:val="left"/>
      <w:pPr>
        <w:ind w:left="1134" w:hanging="774"/>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2" w15:restartNumberingAfterBreak="0">
    <w:nsid w:val="5B5520D7"/>
    <w:multiLevelType w:val="multilevel"/>
    <w:tmpl w:val="33942100"/>
    <w:lvl w:ilvl="0">
      <w:start w:val="1"/>
      <w:numFmt w:val="none"/>
      <w:lvlText w:val="11.0"/>
      <w:lvlJc w:val="left"/>
      <w:pPr>
        <w:ind w:left="1134" w:hanging="774"/>
      </w:pPr>
      <w:rPr>
        <w:rFonts w:hint="default"/>
      </w:rPr>
    </w:lvl>
    <w:lvl w:ilvl="1">
      <w:start w:val="1"/>
      <w:numFmt w:val="none"/>
      <w:lvlText w:val="8.3"/>
      <w:lvlJc w:val="left"/>
      <w:pPr>
        <w:ind w:left="1814" w:hanging="68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3" w15:restartNumberingAfterBreak="0">
    <w:nsid w:val="5B6F6B64"/>
    <w:multiLevelType w:val="multilevel"/>
    <w:tmpl w:val="5F9C4602"/>
    <w:lvl w:ilvl="0">
      <w:start w:val="1"/>
      <w:numFmt w:val="none"/>
      <w:lvlText w:val="3.0"/>
      <w:lvlJc w:val="left"/>
      <w:pPr>
        <w:ind w:left="567" w:hanging="567"/>
      </w:pPr>
      <w:rPr>
        <w:rFonts w:hint="default"/>
      </w:rPr>
    </w:lvl>
    <w:lvl w:ilvl="1">
      <w:start w:val="1"/>
      <w:numFmt w:val="none"/>
      <w:lvlText w:val="3.3"/>
      <w:lvlJc w:val="left"/>
      <w:pPr>
        <w:ind w:left="1134"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4" w15:restartNumberingAfterBreak="0">
    <w:nsid w:val="5C737F32"/>
    <w:multiLevelType w:val="multilevel"/>
    <w:tmpl w:val="11D80B3E"/>
    <w:lvl w:ilvl="0">
      <w:start w:val="1"/>
      <w:numFmt w:val="none"/>
      <w:lvlText w:val="7.0"/>
      <w:lvlJc w:val="left"/>
      <w:pPr>
        <w:ind w:left="567" w:hanging="567"/>
      </w:pPr>
      <w:rPr>
        <w:rFonts w:hint="default"/>
      </w:rPr>
    </w:lvl>
    <w:lvl w:ilvl="1">
      <w:start w:val="1"/>
      <w:numFmt w:val="none"/>
      <w:lvlText w:val="7.2"/>
      <w:lvlJc w:val="left"/>
      <w:pPr>
        <w:ind w:left="1134" w:hanging="774"/>
      </w:pPr>
      <w:rPr>
        <w:rFonts w:hint="default"/>
        <w:b/>
        <w:bCs/>
      </w:rPr>
    </w:lvl>
    <w:lvl w:ilvl="2">
      <w:start w:val="1"/>
      <w:numFmt w:val="none"/>
      <w:lvlText w:val="7.1.1"/>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5" w15:restartNumberingAfterBreak="0">
    <w:nsid w:val="5E9B3877"/>
    <w:multiLevelType w:val="multilevel"/>
    <w:tmpl w:val="7EE82D92"/>
    <w:lvl w:ilvl="0">
      <w:start w:val="1"/>
      <w:numFmt w:val="none"/>
      <w:lvlText w:val="7.0"/>
      <w:lvlJc w:val="left"/>
      <w:pPr>
        <w:ind w:left="567" w:hanging="567"/>
      </w:pPr>
      <w:rPr>
        <w:rFonts w:hint="default"/>
      </w:rPr>
    </w:lvl>
    <w:lvl w:ilvl="1">
      <w:start w:val="1"/>
      <w:numFmt w:val="none"/>
      <w:lvlText w:val="6.9"/>
      <w:lvlJc w:val="left"/>
      <w:pPr>
        <w:ind w:left="1134" w:hanging="774"/>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6" w15:restartNumberingAfterBreak="0">
    <w:nsid w:val="5F754746"/>
    <w:multiLevelType w:val="multilevel"/>
    <w:tmpl w:val="20E8C752"/>
    <w:lvl w:ilvl="0">
      <w:start w:val="1"/>
      <w:numFmt w:val="none"/>
      <w:lvlText w:val="6.0"/>
      <w:lvlJc w:val="left"/>
      <w:pPr>
        <w:ind w:left="567" w:hanging="567"/>
      </w:pPr>
      <w:rPr>
        <w:rFonts w:hint="default"/>
      </w:rPr>
    </w:lvl>
    <w:lvl w:ilvl="1">
      <w:start w:val="1"/>
      <w:numFmt w:val="none"/>
      <w:lvlText w:val="6.7"/>
      <w:lvlJc w:val="left"/>
      <w:pPr>
        <w:ind w:left="1134" w:hanging="774"/>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7" w15:restartNumberingAfterBreak="0">
    <w:nsid w:val="629E0529"/>
    <w:multiLevelType w:val="multilevel"/>
    <w:tmpl w:val="36604C26"/>
    <w:lvl w:ilvl="0">
      <w:start w:val="1"/>
      <w:numFmt w:val="none"/>
      <w:lvlText w:val="7.0"/>
      <w:lvlJc w:val="left"/>
      <w:pPr>
        <w:ind w:left="567" w:hanging="567"/>
      </w:pPr>
      <w:rPr>
        <w:rFonts w:hint="default"/>
      </w:rPr>
    </w:lvl>
    <w:lvl w:ilvl="1">
      <w:start w:val="1"/>
      <w:numFmt w:val="none"/>
      <w:lvlText w:val="7.4"/>
      <w:lvlJc w:val="left"/>
      <w:pPr>
        <w:ind w:left="1134" w:hanging="774"/>
      </w:pPr>
      <w:rPr>
        <w:rFonts w:hint="default"/>
        <w:b/>
        <w:bCs/>
      </w:rPr>
    </w:lvl>
    <w:lvl w:ilvl="2">
      <w:start w:val="1"/>
      <w:numFmt w:val="none"/>
      <w:lvlText w:val="7.1.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8" w15:restartNumberingAfterBreak="0">
    <w:nsid w:val="63AB741D"/>
    <w:multiLevelType w:val="multilevel"/>
    <w:tmpl w:val="A19A0E4E"/>
    <w:lvl w:ilvl="0">
      <w:start w:val="1"/>
      <w:numFmt w:val="none"/>
      <w:lvlText w:val="6.0"/>
      <w:lvlJc w:val="left"/>
      <w:pPr>
        <w:ind w:left="567" w:hanging="567"/>
      </w:pPr>
      <w:rPr>
        <w:rFonts w:hint="default"/>
      </w:rPr>
    </w:lvl>
    <w:lvl w:ilvl="1">
      <w:start w:val="1"/>
      <w:numFmt w:val="none"/>
      <w:lvlText w:val="6.9"/>
      <w:lvlJc w:val="left"/>
      <w:pPr>
        <w:ind w:left="1134" w:hanging="774"/>
      </w:pPr>
      <w:rPr>
        <w:rFonts w:hint="default"/>
        <w:b/>
        <w:bCs/>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9" w15:restartNumberingAfterBreak="0">
    <w:nsid w:val="67D80911"/>
    <w:multiLevelType w:val="multilevel"/>
    <w:tmpl w:val="18D8882C"/>
    <w:lvl w:ilvl="0">
      <w:start w:val="1"/>
      <w:numFmt w:val="none"/>
      <w:lvlText w:val="4.0"/>
      <w:lvlJc w:val="left"/>
      <w:pPr>
        <w:ind w:left="567" w:hanging="567"/>
      </w:pPr>
      <w:rPr>
        <w:rFonts w:hint="default"/>
      </w:rPr>
    </w:lvl>
    <w:lvl w:ilvl="1">
      <w:start w:val="1"/>
      <w:numFmt w:val="none"/>
      <w:lvlText w:val="4.4"/>
      <w:lvlJc w:val="left"/>
      <w:pPr>
        <w:ind w:left="1134" w:hanging="567"/>
      </w:pPr>
      <w:rPr>
        <w:rFonts w:hint="default"/>
        <w:b/>
        <w:bCs/>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0" w15:restartNumberingAfterBreak="0">
    <w:nsid w:val="690A7007"/>
    <w:multiLevelType w:val="multilevel"/>
    <w:tmpl w:val="E88E552E"/>
    <w:lvl w:ilvl="0">
      <w:start w:val="1"/>
      <w:numFmt w:val="none"/>
      <w:lvlText w:val="8.0"/>
      <w:lvlJc w:val="left"/>
      <w:pPr>
        <w:ind w:left="1134" w:hanging="774"/>
      </w:pPr>
      <w:rPr>
        <w:rFonts w:hint="default"/>
      </w:rPr>
    </w:lvl>
    <w:lvl w:ilvl="1">
      <w:start w:val="1"/>
      <w:numFmt w:val="none"/>
      <w:lvlText w:val="8.2"/>
      <w:lvlJc w:val="left"/>
      <w:pPr>
        <w:ind w:left="1814" w:hanging="68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1" w15:restartNumberingAfterBreak="0">
    <w:nsid w:val="6B723A4E"/>
    <w:multiLevelType w:val="multilevel"/>
    <w:tmpl w:val="7EB45EC0"/>
    <w:lvl w:ilvl="0">
      <w:start w:val="1"/>
      <w:numFmt w:val="none"/>
      <w:lvlText w:val="2.0"/>
      <w:lvlJc w:val="left"/>
      <w:pPr>
        <w:ind w:left="357" w:hanging="357"/>
      </w:pPr>
      <w:rPr>
        <w:rFonts w:hint="default"/>
      </w:rPr>
    </w:lvl>
    <w:lvl w:ilvl="1">
      <w:start w:val="1"/>
      <w:numFmt w:val="none"/>
      <w:lvlText w:val="1.4"/>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2" w15:restartNumberingAfterBreak="0">
    <w:nsid w:val="6DC20693"/>
    <w:multiLevelType w:val="multilevel"/>
    <w:tmpl w:val="20C6BFC2"/>
    <w:lvl w:ilvl="0">
      <w:start w:val="1"/>
      <w:numFmt w:val="none"/>
      <w:lvlText w:val="2.0"/>
      <w:lvlJc w:val="left"/>
      <w:pPr>
        <w:ind w:left="567" w:hanging="567"/>
      </w:pPr>
      <w:rPr>
        <w:rFonts w:hint="default"/>
      </w:rPr>
    </w:lvl>
    <w:lvl w:ilvl="1">
      <w:start w:val="1"/>
      <w:numFmt w:val="decimalZero"/>
      <w:lvlText w:val="%22.1"/>
      <w:lvlJc w:val="left"/>
      <w:pPr>
        <w:tabs>
          <w:tab w:val="num" w:pos="1021"/>
        </w:tabs>
        <w:ind w:left="1021" w:hanging="661"/>
      </w:pPr>
      <w:rPr>
        <w:rFonts w:hint="default"/>
      </w:rPr>
    </w:lvl>
    <w:lvl w:ilvl="2">
      <w:start w:val="1"/>
      <w:numFmt w:val="none"/>
      <w:lvlText w:val="2.2"/>
      <w:lvlJc w:val="left"/>
      <w:pPr>
        <w:tabs>
          <w:tab w:val="num" w:pos="720"/>
        </w:tabs>
        <w:ind w:left="1247" w:hanging="527"/>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3" w15:restartNumberingAfterBreak="0">
    <w:nsid w:val="6F7F3486"/>
    <w:multiLevelType w:val="multilevel"/>
    <w:tmpl w:val="4002E50C"/>
    <w:lvl w:ilvl="0">
      <w:start w:val="1"/>
      <w:numFmt w:val="none"/>
      <w:lvlText w:val="4.0"/>
      <w:lvlJc w:val="left"/>
      <w:pPr>
        <w:ind w:left="567" w:hanging="567"/>
      </w:pPr>
      <w:rPr>
        <w:rFonts w:hint="default"/>
      </w:rPr>
    </w:lvl>
    <w:lvl w:ilvl="1">
      <w:start w:val="1"/>
      <w:numFmt w:val="none"/>
      <w:lvlText w:val="4.2"/>
      <w:lvlJc w:val="left"/>
      <w:pPr>
        <w:ind w:left="1134" w:hanging="567"/>
      </w:pPr>
      <w:rPr>
        <w:rFonts w:hint="default"/>
      </w:rPr>
    </w:lvl>
    <w:lvl w:ilvl="2">
      <w:start w:val="1"/>
      <w:numFmt w:val="bullet"/>
      <w:lvlText w:val=""/>
      <w:lvlJc w:val="left"/>
      <w:pPr>
        <w:ind w:left="1080" w:hanging="360"/>
      </w:pPr>
      <w:rPr>
        <w:rFonts w:ascii="Symbol" w:hAnsi="Symbol" w:hint="default"/>
        <w:color w:val="auto"/>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4" w15:restartNumberingAfterBreak="0">
    <w:nsid w:val="71267CB1"/>
    <w:multiLevelType w:val="multilevel"/>
    <w:tmpl w:val="F70054A4"/>
    <w:lvl w:ilvl="0">
      <w:start w:val="1"/>
      <w:numFmt w:val="none"/>
      <w:lvlText w:val="4.0"/>
      <w:lvlJc w:val="left"/>
      <w:pPr>
        <w:ind w:left="567" w:hanging="567"/>
      </w:pPr>
      <w:rPr>
        <w:rFonts w:hint="default"/>
      </w:rPr>
    </w:lvl>
    <w:lvl w:ilvl="1">
      <w:start w:val="1"/>
      <w:numFmt w:val="none"/>
      <w:lvlText w:val="3.3"/>
      <w:lvlJc w:val="left"/>
      <w:pPr>
        <w:ind w:left="1134"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5" w15:restartNumberingAfterBreak="0">
    <w:nsid w:val="742C7A4C"/>
    <w:multiLevelType w:val="multilevel"/>
    <w:tmpl w:val="2A0C6470"/>
    <w:lvl w:ilvl="0">
      <w:start w:val="1"/>
      <w:numFmt w:val="decimal"/>
      <w:lvlText w:val="%1.0"/>
      <w:lvlJc w:val="left"/>
      <w:pPr>
        <w:ind w:left="851" w:hanging="491"/>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46" w15:restartNumberingAfterBreak="0">
    <w:nsid w:val="74372675"/>
    <w:multiLevelType w:val="multilevel"/>
    <w:tmpl w:val="D0F4AC74"/>
    <w:lvl w:ilvl="0">
      <w:start w:val="1"/>
      <w:numFmt w:val="none"/>
      <w:lvlText w:val="1.0"/>
      <w:lvlJc w:val="left"/>
      <w:pPr>
        <w:ind w:left="360" w:hanging="360"/>
      </w:pPr>
      <w:rPr>
        <w:rFonts w:hint="default"/>
      </w:rPr>
    </w:lvl>
    <w:lvl w:ilvl="1">
      <w:start w:val="1"/>
      <w:numFmt w:val="none"/>
      <w:lvlText w:val="1.2"/>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7" w15:restartNumberingAfterBreak="0">
    <w:nsid w:val="7A49094A"/>
    <w:multiLevelType w:val="multilevel"/>
    <w:tmpl w:val="418E516C"/>
    <w:lvl w:ilvl="0">
      <w:start w:val="1"/>
      <w:numFmt w:val="none"/>
      <w:lvlText w:val="4.0"/>
      <w:lvlJc w:val="left"/>
      <w:pPr>
        <w:ind w:left="567" w:hanging="567"/>
      </w:pPr>
      <w:rPr>
        <w:rFonts w:hint="default"/>
      </w:rPr>
    </w:lvl>
    <w:lvl w:ilvl="1">
      <w:start w:val="1"/>
      <w:numFmt w:val="none"/>
      <w:lvlText w:val="4.3"/>
      <w:lvlJc w:val="left"/>
      <w:pPr>
        <w:ind w:left="1134" w:hanging="567"/>
      </w:pPr>
      <w:rPr>
        <w:rFonts w:hint="default"/>
        <w:b/>
        <w:bCs/>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8" w15:restartNumberingAfterBreak="0">
    <w:nsid w:val="7DA3344F"/>
    <w:multiLevelType w:val="multilevel"/>
    <w:tmpl w:val="EE90BB92"/>
    <w:lvl w:ilvl="0">
      <w:start w:val="1"/>
      <w:numFmt w:val="none"/>
      <w:lvlText w:val="1.0"/>
      <w:lvlJc w:val="left"/>
      <w:pPr>
        <w:ind w:left="360" w:hanging="360"/>
      </w:pPr>
      <w:rPr>
        <w:rFonts w:hint="default"/>
      </w:rPr>
    </w:lvl>
    <w:lvl w:ilvl="1">
      <w:start w:val="1"/>
      <w:numFmt w:val="none"/>
      <w:lvlText w:val="1.3"/>
      <w:lvlJc w:val="left"/>
      <w:pPr>
        <w:tabs>
          <w:tab w:val="num" w:pos="1021"/>
        </w:tabs>
        <w:ind w:left="1021" w:hanging="661"/>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9" w15:restartNumberingAfterBreak="0">
    <w:nsid w:val="7F09440D"/>
    <w:multiLevelType w:val="multilevel"/>
    <w:tmpl w:val="AD424D58"/>
    <w:lvl w:ilvl="0">
      <w:start w:val="1"/>
      <w:numFmt w:val="none"/>
      <w:lvlText w:val="12.0"/>
      <w:lvlJc w:val="left"/>
      <w:pPr>
        <w:ind w:left="1134" w:hanging="774"/>
      </w:pPr>
      <w:rPr>
        <w:rFonts w:hint="default"/>
      </w:rPr>
    </w:lvl>
    <w:lvl w:ilvl="1">
      <w:start w:val="1"/>
      <w:numFmt w:val="none"/>
      <w:lvlText w:val="10.1"/>
      <w:lvlJc w:val="left"/>
      <w:pPr>
        <w:ind w:left="1814" w:hanging="68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num w:numId="1">
    <w:abstractNumId w:val="19"/>
  </w:num>
  <w:num w:numId="2">
    <w:abstractNumId w:val="45"/>
  </w:num>
  <w:num w:numId="3">
    <w:abstractNumId w:val="6"/>
  </w:num>
  <w:num w:numId="4">
    <w:abstractNumId w:val="46"/>
  </w:num>
  <w:num w:numId="5">
    <w:abstractNumId w:val="48"/>
  </w:num>
  <w:num w:numId="6">
    <w:abstractNumId w:val="23"/>
  </w:num>
  <w:num w:numId="7">
    <w:abstractNumId w:val="41"/>
  </w:num>
  <w:num w:numId="8">
    <w:abstractNumId w:val="5"/>
  </w:num>
  <w:num w:numId="9">
    <w:abstractNumId w:val="42"/>
  </w:num>
  <w:num w:numId="10">
    <w:abstractNumId w:val="1"/>
  </w:num>
  <w:num w:numId="11">
    <w:abstractNumId w:val="15"/>
  </w:num>
  <w:num w:numId="12">
    <w:abstractNumId w:val="20"/>
  </w:num>
  <w:num w:numId="13">
    <w:abstractNumId w:val="33"/>
  </w:num>
  <w:num w:numId="14">
    <w:abstractNumId w:val="17"/>
  </w:num>
  <w:num w:numId="15">
    <w:abstractNumId w:val="44"/>
  </w:num>
  <w:num w:numId="16">
    <w:abstractNumId w:val="4"/>
  </w:num>
  <w:num w:numId="17">
    <w:abstractNumId w:val="43"/>
  </w:num>
  <w:num w:numId="18">
    <w:abstractNumId w:val="12"/>
  </w:num>
  <w:num w:numId="19">
    <w:abstractNumId w:val="47"/>
  </w:num>
  <w:num w:numId="20">
    <w:abstractNumId w:val="24"/>
  </w:num>
  <w:num w:numId="21">
    <w:abstractNumId w:val="39"/>
  </w:num>
  <w:num w:numId="22">
    <w:abstractNumId w:val="13"/>
  </w:num>
  <w:num w:numId="23">
    <w:abstractNumId w:val="14"/>
  </w:num>
  <w:num w:numId="24">
    <w:abstractNumId w:val="27"/>
  </w:num>
  <w:num w:numId="25">
    <w:abstractNumId w:val="2"/>
  </w:num>
  <w:num w:numId="26">
    <w:abstractNumId w:val="22"/>
  </w:num>
  <w:num w:numId="27">
    <w:abstractNumId w:val="11"/>
  </w:num>
  <w:num w:numId="28">
    <w:abstractNumId w:val="26"/>
  </w:num>
  <w:num w:numId="29">
    <w:abstractNumId w:val="10"/>
  </w:num>
  <w:num w:numId="30">
    <w:abstractNumId w:val="7"/>
  </w:num>
  <w:num w:numId="31">
    <w:abstractNumId w:val="36"/>
  </w:num>
  <w:num w:numId="32">
    <w:abstractNumId w:val="0"/>
  </w:num>
  <w:num w:numId="33">
    <w:abstractNumId w:val="38"/>
  </w:num>
  <w:num w:numId="34">
    <w:abstractNumId w:val="35"/>
  </w:num>
  <w:num w:numId="35">
    <w:abstractNumId w:val="31"/>
  </w:num>
  <w:num w:numId="36">
    <w:abstractNumId w:val="21"/>
  </w:num>
  <w:num w:numId="37">
    <w:abstractNumId w:val="34"/>
  </w:num>
  <w:num w:numId="38">
    <w:abstractNumId w:val="37"/>
  </w:num>
  <w:num w:numId="39">
    <w:abstractNumId w:val="3"/>
  </w:num>
  <w:num w:numId="40">
    <w:abstractNumId w:val="18"/>
  </w:num>
  <w:num w:numId="41">
    <w:abstractNumId w:val="16"/>
  </w:num>
  <w:num w:numId="42">
    <w:abstractNumId w:val="29"/>
  </w:num>
  <w:num w:numId="43">
    <w:abstractNumId w:val="28"/>
  </w:num>
  <w:num w:numId="44">
    <w:abstractNumId w:val="40"/>
  </w:num>
  <w:num w:numId="45">
    <w:abstractNumId w:val="8"/>
  </w:num>
  <w:num w:numId="46">
    <w:abstractNumId w:val="30"/>
  </w:num>
  <w:num w:numId="47">
    <w:abstractNumId w:val="32"/>
  </w:num>
  <w:num w:numId="48">
    <w:abstractNumId w:val="9"/>
  </w:num>
  <w:num w:numId="49">
    <w:abstractNumId w:val="25"/>
  </w:num>
  <w:num w:numId="50">
    <w:abstractNumId w:val="49"/>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BF3"/>
    <w:rsid w:val="000079F0"/>
    <w:rsid w:val="00015CEA"/>
    <w:rsid w:val="000674F1"/>
    <w:rsid w:val="00073626"/>
    <w:rsid w:val="00085EE3"/>
    <w:rsid w:val="000911F4"/>
    <w:rsid w:val="000A608B"/>
    <w:rsid w:val="000B707E"/>
    <w:rsid w:val="000C12FA"/>
    <w:rsid w:val="001066A5"/>
    <w:rsid w:val="00137BC4"/>
    <w:rsid w:val="001452D1"/>
    <w:rsid w:val="00151298"/>
    <w:rsid w:val="00181B9A"/>
    <w:rsid w:val="001A1DF6"/>
    <w:rsid w:val="001B66BF"/>
    <w:rsid w:val="001C0240"/>
    <w:rsid w:val="001D75A4"/>
    <w:rsid w:val="002005F6"/>
    <w:rsid w:val="00212A82"/>
    <w:rsid w:val="002268D0"/>
    <w:rsid w:val="002841B4"/>
    <w:rsid w:val="002A3CBD"/>
    <w:rsid w:val="002B27C0"/>
    <w:rsid w:val="002B3071"/>
    <w:rsid w:val="002C3EF7"/>
    <w:rsid w:val="002C5361"/>
    <w:rsid w:val="002C75CE"/>
    <w:rsid w:val="003022C6"/>
    <w:rsid w:val="0031310B"/>
    <w:rsid w:val="00335CA5"/>
    <w:rsid w:val="003A34E9"/>
    <w:rsid w:val="003B3650"/>
    <w:rsid w:val="003D57C5"/>
    <w:rsid w:val="003E508E"/>
    <w:rsid w:val="004156FF"/>
    <w:rsid w:val="00421031"/>
    <w:rsid w:val="00425694"/>
    <w:rsid w:val="00435FF3"/>
    <w:rsid w:val="00447981"/>
    <w:rsid w:val="004549D5"/>
    <w:rsid w:val="00455D07"/>
    <w:rsid w:val="0048188F"/>
    <w:rsid w:val="004867DE"/>
    <w:rsid w:val="004A24C5"/>
    <w:rsid w:val="004A5D5E"/>
    <w:rsid w:val="004C00DC"/>
    <w:rsid w:val="004C1D17"/>
    <w:rsid w:val="004F384B"/>
    <w:rsid w:val="0054325A"/>
    <w:rsid w:val="005516D0"/>
    <w:rsid w:val="00556FAC"/>
    <w:rsid w:val="0056108B"/>
    <w:rsid w:val="00565824"/>
    <w:rsid w:val="00576EDB"/>
    <w:rsid w:val="0057792D"/>
    <w:rsid w:val="00582EBD"/>
    <w:rsid w:val="00586902"/>
    <w:rsid w:val="00594F73"/>
    <w:rsid w:val="005C4FB2"/>
    <w:rsid w:val="00697C08"/>
    <w:rsid w:val="006B761B"/>
    <w:rsid w:val="006D300A"/>
    <w:rsid w:val="00711AE0"/>
    <w:rsid w:val="00730FD6"/>
    <w:rsid w:val="007342B0"/>
    <w:rsid w:val="007419FB"/>
    <w:rsid w:val="00784BBB"/>
    <w:rsid w:val="007858BB"/>
    <w:rsid w:val="007C2F06"/>
    <w:rsid w:val="007D5E25"/>
    <w:rsid w:val="007D63DE"/>
    <w:rsid w:val="007E43F9"/>
    <w:rsid w:val="007F58AE"/>
    <w:rsid w:val="00813057"/>
    <w:rsid w:val="00815DC4"/>
    <w:rsid w:val="00830BF3"/>
    <w:rsid w:val="00832FA9"/>
    <w:rsid w:val="00843C16"/>
    <w:rsid w:val="0087517C"/>
    <w:rsid w:val="008E7E0F"/>
    <w:rsid w:val="008F147D"/>
    <w:rsid w:val="0093060F"/>
    <w:rsid w:val="00957AF5"/>
    <w:rsid w:val="00962D42"/>
    <w:rsid w:val="00994869"/>
    <w:rsid w:val="009B1D7A"/>
    <w:rsid w:val="009B3934"/>
    <w:rsid w:val="009B6211"/>
    <w:rsid w:val="009C3F58"/>
    <w:rsid w:val="009C50E9"/>
    <w:rsid w:val="009C7294"/>
    <w:rsid w:val="009D132A"/>
    <w:rsid w:val="009D22F6"/>
    <w:rsid w:val="009E7DDD"/>
    <w:rsid w:val="00A148D4"/>
    <w:rsid w:val="00A33203"/>
    <w:rsid w:val="00A72694"/>
    <w:rsid w:val="00A91612"/>
    <w:rsid w:val="00AC0AF1"/>
    <w:rsid w:val="00AC4BB7"/>
    <w:rsid w:val="00AF783D"/>
    <w:rsid w:val="00B371A6"/>
    <w:rsid w:val="00B57FB8"/>
    <w:rsid w:val="00B732D8"/>
    <w:rsid w:val="00B81E41"/>
    <w:rsid w:val="00B9228B"/>
    <w:rsid w:val="00BD746D"/>
    <w:rsid w:val="00BF64FB"/>
    <w:rsid w:val="00BF6530"/>
    <w:rsid w:val="00C06343"/>
    <w:rsid w:val="00C23F31"/>
    <w:rsid w:val="00C36635"/>
    <w:rsid w:val="00C42EB8"/>
    <w:rsid w:val="00C52D7C"/>
    <w:rsid w:val="00C633F6"/>
    <w:rsid w:val="00C836F5"/>
    <w:rsid w:val="00C8392E"/>
    <w:rsid w:val="00CB4566"/>
    <w:rsid w:val="00CC1B81"/>
    <w:rsid w:val="00CC45C1"/>
    <w:rsid w:val="00D17A23"/>
    <w:rsid w:val="00D21D40"/>
    <w:rsid w:val="00D820CF"/>
    <w:rsid w:val="00DF03C1"/>
    <w:rsid w:val="00DF1450"/>
    <w:rsid w:val="00E0694E"/>
    <w:rsid w:val="00E260CF"/>
    <w:rsid w:val="00E27F2E"/>
    <w:rsid w:val="00E83972"/>
    <w:rsid w:val="00E91DE5"/>
    <w:rsid w:val="00EC5A14"/>
    <w:rsid w:val="00F00952"/>
    <w:rsid w:val="00F34057"/>
    <w:rsid w:val="00F35FC9"/>
    <w:rsid w:val="00F55133"/>
    <w:rsid w:val="00F57138"/>
    <w:rsid w:val="00F571A7"/>
    <w:rsid w:val="00F72BAD"/>
    <w:rsid w:val="00F73B41"/>
    <w:rsid w:val="00F95F37"/>
    <w:rsid w:val="00FB522B"/>
    <w:rsid w:val="00FC4D59"/>
    <w:rsid w:val="00FD6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7F174"/>
  <w15:chartTrackingRefBased/>
  <w15:docId w15:val="{03E442FF-62FD-4B4F-875D-E10FBA18C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240" w:after="160" w:line="259" w:lineRule="auto"/>
        <w:ind w:left="924" w:right="227"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A14"/>
    <w:pPr>
      <w:keepNext/>
      <w:keepLines/>
      <w:spacing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52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522B"/>
    <w:rPr>
      <w:rFonts w:eastAsiaTheme="minorEastAsia"/>
      <w:lang w:val="en-US"/>
    </w:rPr>
  </w:style>
  <w:style w:type="paragraph" w:styleId="Header">
    <w:name w:val="header"/>
    <w:basedOn w:val="Normal"/>
    <w:link w:val="HeaderChar"/>
    <w:uiPriority w:val="99"/>
    <w:unhideWhenUsed/>
    <w:rsid w:val="005C4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FB2"/>
  </w:style>
  <w:style w:type="paragraph" w:styleId="Footer">
    <w:name w:val="footer"/>
    <w:basedOn w:val="Normal"/>
    <w:link w:val="FooterChar"/>
    <w:uiPriority w:val="99"/>
    <w:unhideWhenUsed/>
    <w:rsid w:val="005C4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FB2"/>
  </w:style>
  <w:style w:type="paragraph" w:styleId="ListParagraph">
    <w:name w:val="List Paragraph"/>
    <w:basedOn w:val="Normal"/>
    <w:uiPriority w:val="34"/>
    <w:qFormat/>
    <w:rsid w:val="00EC5A14"/>
    <w:pPr>
      <w:ind w:left="720"/>
      <w:contextualSpacing/>
    </w:pPr>
  </w:style>
  <w:style w:type="character" w:customStyle="1" w:styleId="Heading1Char">
    <w:name w:val="Heading 1 Char"/>
    <w:basedOn w:val="DefaultParagraphFont"/>
    <w:link w:val="Heading1"/>
    <w:uiPriority w:val="9"/>
    <w:rsid w:val="00EC5A14"/>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EC5A14"/>
    <w:pPr>
      <w:numPr>
        <w:ilvl w:val="1"/>
      </w:numPr>
      <w:ind w:left="924" w:hanging="357"/>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C5A14"/>
    <w:rPr>
      <w:rFonts w:eastAsiaTheme="minorEastAsia"/>
      <w:color w:val="5A5A5A" w:themeColor="text1" w:themeTint="A5"/>
      <w:spacing w:val="15"/>
    </w:rPr>
  </w:style>
  <w:style w:type="numbering" w:customStyle="1" w:styleId="Style1">
    <w:name w:val="Style1"/>
    <w:uiPriority w:val="99"/>
    <w:rsid w:val="00EC5A14"/>
    <w:pPr>
      <w:numPr>
        <w:numId w:val="1"/>
      </w:numPr>
    </w:pPr>
  </w:style>
  <w:style w:type="character" w:styleId="Hyperlink">
    <w:name w:val="Hyperlink"/>
    <w:basedOn w:val="DefaultParagraphFont"/>
    <w:uiPriority w:val="99"/>
    <w:unhideWhenUsed/>
    <w:rsid w:val="00B732D8"/>
    <w:rPr>
      <w:color w:val="0563C1" w:themeColor="hyperlink"/>
      <w:u w:val="single"/>
    </w:rPr>
  </w:style>
  <w:style w:type="character" w:styleId="UnresolvedMention">
    <w:name w:val="Unresolved Mention"/>
    <w:basedOn w:val="DefaultParagraphFont"/>
    <w:uiPriority w:val="99"/>
    <w:semiHidden/>
    <w:unhideWhenUsed/>
    <w:rsid w:val="00B732D8"/>
    <w:rPr>
      <w:color w:val="605E5C"/>
      <w:shd w:val="clear" w:color="auto" w:fill="E1DFDD"/>
    </w:rPr>
  </w:style>
  <w:style w:type="character" w:styleId="FollowedHyperlink">
    <w:name w:val="FollowedHyperlink"/>
    <w:basedOn w:val="DefaultParagraphFont"/>
    <w:uiPriority w:val="99"/>
    <w:semiHidden/>
    <w:unhideWhenUsed/>
    <w:rsid w:val="00B57F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neccontract.com/projects/sa1-swansea-waterfront-campus-university-of-wales-trinity-saint-david"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geologyviewer.bgs.ac.uk/?_ga=2.192063338.1781742663.1670798705-1686702264.1670798705"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ov.uk/guidance/land-affected-by-contamination" TargetMode="External"/><Relationship Id="rId38" Type="http://schemas.openxmlformats.org/officeDocument/2006/relationships/hyperlink" Target="https://uwtsd.ac.uk/sustainability/sustainability-strategies-and-polici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earthsciencepartnership.co.uk/projects/uxo-and-development-risk/"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hyperlink" Target="http://www.swanseadocks.co.uk/docksnewsite/history.html" TargetMode="External"/><Relationship Id="rId37" Type="http://schemas.openxmlformats.org/officeDocument/2006/relationships/hyperlink" Target="http://www.swanseadrydocks.com/ship-recycling-services.asp" TargetMode="External"/><Relationship Id="rId40" Type="http://schemas.openxmlformats.org/officeDocument/2006/relationships/hyperlink" Target="https://geotechnicaldesign.info/bs8004-2015/g4-1.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ebapps.bgs.ac.uk/lexicon/lexicon.cfm?pub=SWMCM" TargetMode="External"/><Relationship Id="rId36" Type="http://schemas.openxmlformats.org/officeDocument/2006/relationships/hyperlink" Target="https://ggat.org.uk/cms/archaeological-planning/" TargetMode="External"/><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hyperlink" Target="https://www.walesonline.co.uk/news/wales-news/swansea-sa1-housing-property-docks-24055345"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nora.nerc.ac.uk/id/eprint/504837/1/Swansea%20NORA%20entry.pdf" TargetMode="External"/><Relationship Id="rId35" Type="http://schemas.openxmlformats.org/officeDocument/2006/relationships/hyperlink" Target="https://britishlistedbuildings.co.uk/wales/st-thomas-swansea"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D1C85A-D440-4FC2-B7B4-7D6B6F245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1627</TotalTime>
  <Pages>21</Pages>
  <Words>2712</Words>
  <Characters>15463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Innovation Matrix desk study</vt:lpstr>
    </vt:vector>
  </TitlesOfParts>
  <Company>Written by:   Corey Strachan - 2218673</Company>
  <LinksUpToDate>false</LinksUpToDate>
  <CharactersWithSpaces>18139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Matrix desk study</dc:title>
  <dc:subject>Prepared for:     A. Nantel</dc:subject>
  <dc:creator>Corey Strachan</dc:creator>
  <cp:keywords/>
  <dc:description/>
  <cp:lastModifiedBy>Corey</cp:lastModifiedBy>
  <cp:revision>62</cp:revision>
  <dcterms:created xsi:type="dcterms:W3CDTF">2022-12-07T14:53:00Z</dcterms:created>
  <dcterms:modified xsi:type="dcterms:W3CDTF">2022-12-15T15:14:00Z</dcterms:modified>
  <cp:category>Date:</cp:category>
</cp:coreProperties>
</file>