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5AE56" w14:textId="77777777" w:rsidR="001941FF" w:rsidRDefault="001941FF">
      <w:pPr>
        <w:spacing w:after="200" w:line="360" w:lineRule="auto"/>
        <w:jc w:val="center"/>
        <w:rPr>
          <w:rFonts w:ascii="Times New Roman" w:eastAsia="Times New Roman" w:hAnsi="Times New Roman" w:cs="Times New Roman"/>
          <w:b/>
          <w:sz w:val="36"/>
          <w:szCs w:val="36"/>
        </w:rPr>
      </w:pPr>
    </w:p>
    <w:p w14:paraId="4995AE57" w14:textId="77777777" w:rsidR="001941FF" w:rsidRDefault="001941FF">
      <w:pPr>
        <w:spacing w:after="200" w:line="360" w:lineRule="auto"/>
        <w:jc w:val="center"/>
        <w:rPr>
          <w:rFonts w:ascii="Times New Roman" w:eastAsia="Times New Roman" w:hAnsi="Times New Roman" w:cs="Times New Roman"/>
          <w:b/>
          <w:sz w:val="36"/>
          <w:szCs w:val="36"/>
        </w:rPr>
      </w:pPr>
    </w:p>
    <w:p w14:paraId="4995AE58" w14:textId="77777777" w:rsidR="001941FF" w:rsidRDefault="001941FF" w:rsidP="00CD3AC8">
      <w:pPr>
        <w:spacing w:after="200" w:line="360" w:lineRule="auto"/>
        <w:rPr>
          <w:rFonts w:ascii="Times New Roman" w:eastAsia="Times New Roman" w:hAnsi="Times New Roman" w:cs="Times New Roman"/>
          <w:b/>
          <w:sz w:val="36"/>
          <w:szCs w:val="36"/>
        </w:rPr>
      </w:pPr>
    </w:p>
    <w:p w14:paraId="4995AE5C" w14:textId="6F677D6A" w:rsidR="001941FF" w:rsidRDefault="008A3C52">
      <w:pPr>
        <w:spacing w:after="200" w:line="360" w:lineRule="auto"/>
        <w:jc w:val="center"/>
        <w:rPr>
          <w:rFonts w:ascii="Times New Roman" w:eastAsia="Times New Roman" w:hAnsi="Times New Roman" w:cs="Times New Roman"/>
          <w:b/>
          <w:sz w:val="32"/>
          <w:szCs w:val="32"/>
        </w:rPr>
      </w:pPr>
      <w:proofErr w:type="spellStart"/>
      <w:r>
        <w:rPr>
          <w:rFonts w:ascii="Times New Roman" w:eastAsia="Times New Roman" w:hAnsi="Times New Roman" w:cs="Times New Roman"/>
          <w:b/>
          <w:sz w:val="32"/>
          <w:szCs w:val="32"/>
        </w:rPr>
        <w:t>Raport</w:t>
      </w:r>
      <w:proofErr w:type="spellEnd"/>
      <w:r>
        <w:rPr>
          <w:rFonts w:ascii="Times New Roman" w:eastAsia="Times New Roman" w:hAnsi="Times New Roman" w:cs="Times New Roman"/>
          <w:b/>
          <w:sz w:val="32"/>
          <w:szCs w:val="32"/>
        </w:rPr>
        <w:t xml:space="preserve"> - </w:t>
      </w:r>
      <w:r w:rsidR="000C4C75">
        <w:rPr>
          <w:rFonts w:ascii="Times New Roman" w:eastAsia="Times New Roman" w:hAnsi="Times New Roman" w:cs="Times New Roman"/>
          <w:b/>
          <w:sz w:val="32"/>
          <w:szCs w:val="32"/>
        </w:rPr>
        <w:t>N</w:t>
      </w:r>
      <w:r w:rsidR="00E53512">
        <w:rPr>
          <w:rFonts w:ascii="Times New Roman" w:eastAsia="Times New Roman" w:hAnsi="Times New Roman" w:cs="Times New Roman"/>
          <w:b/>
          <w:sz w:val="32"/>
          <w:szCs w:val="32"/>
        </w:rPr>
        <w:t xml:space="preserve">ursing and Adverse Childhood Experiences </w:t>
      </w:r>
    </w:p>
    <w:p w14:paraId="4995AE5E" w14:textId="778C0EB6" w:rsidR="001941FF" w:rsidRPr="008A3C52" w:rsidRDefault="00E53512">
      <w:pPr>
        <w:spacing w:after="200" w:line="360" w:lineRule="auto"/>
        <w:jc w:val="center"/>
        <w:rPr>
          <w:rFonts w:ascii="Times New Roman" w:eastAsia="Times New Roman" w:hAnsi="Times New Roman" w:cs="Times New Roman"/>
          <w:bCs/>
          <w:sz w:val="32"/>
          <w:szCs w:val="32"/>
        </w:rPr>
      </w:pPr>
      <w:r w:rsidRPr="008A3C52">
        <w:rPr>
          <w:rFonts w:ascii="Times New Roman" w:eastAsia="Times New Roman" w:hAnsi="Times New Roman" w:cs="Times New Roman"/>
          <w:bCs/>
          <w:sz w:val="32"/>
          <w:szCs w:val="32"/>
        </w:rPr>
        <w:t xml:space="preserve">Student ID- </w:t>
      </w:r>
      <w:r w:rsidR="00CD3AC8" w:rsidRPr="008A3C52">
        <w:rPr>
          <w:rFonts w:ascii="Times New Roman" w:eastAsia="Times New Roman" w:hAnsi="Times New Roman" w:cs="Times New Roman"/>
          <w:bCs/>
          <w:sz w:val="32"/>
          <w:szCs w:val="32"/>
        </w:rPr>
        <w:t>1920096/Cristiana Roman</w:t>
      </w:r>
    </w:p>
    <w:p w14:paraId="4995AE60" w14:textId="77777777" w:rsidR="001941FF" w:rsidRDefault="001941FF">
      <w:pPr>
        <w:spacing w:after="200" w:line="360" w:lineRule="auto"/>
        <w:jc w:val="center"/>
        <w:rPr>
          <w:rFonts w:ascii="Times New Roman" w:eastAsia="Times New Roman" w:hAnsi="Times New Roman" w:cs="Times New Roman"/>
          <w:b/>
          <w:sz w:val="36"/>
          <w:szCs w:val="36"/>
        </w:rPr>
      </w:pPr>
    </w:p>
    <w:p w14:paraId="4995AE61" w14:textId="77777777" w:rsidR="001941FF" w:rsidRDefault="00E53512">
      <w:pPr>
        <w:spacing w:after="200" w:line="360" w:lineRule="auto"/>
        <w:rPr>
          <w:rFonts w:ascii="Times New Roman" w:eastAsia="Times New Roman" w:hAnsi="Times New Roman" w:cs="Times New Roman"/>
          <w:b/>
          <w:sz w:val="24"/>
          <w:szCs w:val="24"/>
        </w:rPr>
      </w:pPr>
      <w:r>
        <w:br w:type="page"/>
      </w:r>
    </w:p>
    <w:p w14:paraId="4995AE62" w14:textId="77777777" w:rsidR="001941FF" w:rsidRDefault="00E53512">
      <w:pPr>
        <w:spacing w:after="20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Executive Summary</w:t>
      </w:r>
    </w:p>
    <w:p w14:paraId="4995AE63" w14:textId="77777777"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highlighted research-based information regarding adverse childhood experiences (ACEs) along with the role of nurses in the treatment of this situation. The secondary data article analysis method </w:t>
      </w:r>
      <w:proofErr w:type="gramStart"/>
      <w:r>
        <w:rPr>
          <w:rFonts w:ascii="Times New Roman" w:eastAsia="Times New Roman" w:hAnsi="Times New Roman" w:cs="Times New Roman"/>
          <w:sz w:val="24"/>
          <w:szCs w:val="24"/>
        </w:rPr>
        <w:t>is selected</w:t>
      </w:r>
      <w:proofErr w:type="gramEnd"/>
      <w:r>
        <w:rPr>
          <w:rFonts w:ascii="Times New Roman" w:eastAsia="Times New Roman" w:hAnsi="Times New Roman" w:cs="Times New Roman"/>
          <w:sz w:val="24"/>
          <w:szCs w:val="24"/>
        </w:rPr>
        <w:t xml:space="preserve"> for this report and two articles define the overall scenario of the association of challenges of ACEs as well as ethical practices of nurses in the formulation of health promotion-based strategies to conclude the whole research report.</w:t>
      </w:r>
    </w:p>
    <w:p w14:paraId="4995AE64" w14:textId="77777777" w:rsidR="001941FF" w:rsidRDefault="00E53512">
      <w:pPr>
        <w:spacing w:after="200" w:line="360" w:lineRule="auto"/>
        <w:rPr>
          <w:rFonts w:ascii="Times New Roman" w:eastAsia="Times New Roman" w:hAnsi="Times New Roman" w:cs="Times New Roman"/>
          <w:b/>
          <w:sz w:val="24"/>
          <w:szCs w:val="24"/>
        </w:rPr>
      </w:pPr>
      <w:r>
        <w:br w:type="page"/>
      </w:r>
    </w:p>
    <w:p w14:paraId="4995AE65" w14:textId="77777777" w:rsidR="001941FF" w:rsidRDefault="00E53512">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p w14:paraId="4995AE66" w14:textId="77777777" w:rsidR="001941FF" w:rsidRDefault="001941FF">
      <w:pPr>
        <w:spacing w:after="200" w:line="360" w:lineRule="auto"/>
        <w:jc w:val="center"/>
        <w:rPr>
          <w:rFonts w:ascii="Times New Roman" w:eastAsia="Times New Roman" w:hAnsi="Times New Roman" w:cs="Times New Roman"/>
          <w:b/>
          <w:sz w:val="24"/>
          <w:szCs w:val="24"/>
        </w:rPr>
      </w:pPr>
    </w:p>
    <w:sdt>
      <w:sdtPr>
        <w:id w:val="948048665"/>
        <w:docPartObj>
          <w:docPartGallery w:val="Table of Contents"/>
          <w:docPartUnique/>
        </w:docPartObj>
      </w:sdtPr>
      <w:sdtEndPr/>
      <w:sdtContent>
        <w:p w14:paraId="4995AE67" w14:textId="21A3AEA5" w:rsidR="001941FF" w:rsidRDefault="00E53512">
          <w:pPr>
            <w:tabs>
              <w:tab w:val="right" w:pos="9025"/>
            </w:tabs>
            <w:spacing w:before="80" w:after="200" w:line="360" w:lineRule="auto"/>
            <w:jc w:val="both"/>
            <w:rPr>
              <w:rFonts w:ascii="Times New Roman" w:eastAsia="Times New Roman" w:hAnsi="Times New Roman" w:cs="Times New Roman"/>
              <w:sz w:val="24"/>
              <w:szCs w:val="24"/>
            </w:rPr>
          </w:pPr>
          <w:r>
            <w:fldChar w:fldCharType="begin"/>
          </w:r>
          <w:r>
            <w:instrText xml:space="preserve"> TOC \h \u \z </w:instrText>
          </w:r>
          <w:r>
            <w:fldChar w:fldCharType="separate"/>
          </w:r>
          <w:hyperlink w:anchor="_qoz4j47ep5ek">
            <w:r>
              <w:rPr>
                <w:rFonts w:ascii="Times New Roman" w:eastAsia="Times New Roman" w:hAnsi="Times New Roman" w:cs="Times New Roman"/>
                <w:sz w:val="24"/>
                <w:szCs w:val="24"/>
              </w:rPr>
              <w:t>Introduction</w:t>
            </w:r>
          </w:hyperlink>
          <w:r>
            <w:rPr>
              <w:rFonts w:ascii="Times New Roman" w:eastAsia="Times New Roman" w:hAnsi="Times New Roman" w:cs="Times New Roman"/>
              <w:sz w:val="24"/>
              <w:szCs w:val="24"/>
            </w:rPr>
            <w:tab/>
          </w:r>
        </w:p>
        <w:p w14:paraId="4995AE68" w14:textId="1F6FB028"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nmhx1w9t6qe7">
            <w:r w:rsidR="00E53512">
              <w:rPr>
                <w:rFonts w:ascii="Times New Roman" w:eastAsia="Times New Roman" w:hAnsi="Times New Roman" w:cs="Times New Roman"/>
                <w:sz w:val="24"/>
                <w:szCs w:val="24"/>
              </w:rPr>
              <w:t>Definition of key terms: Nursing and Adverse Childhood Experiences</w:t>
            </w:r>
          </w:hyperlink>
          <w:r w:rsidR="00E53512">
            <w:rPr>
              <w:rFonts w:ascii="Times New Roman" w:eastAsia="Times New Roman" w:hAnsi="Times New Roman" w:cs="Times New Roman"/>
              <w:sz w:val="24"/>
              <w:szCs w:val="24"/>
            </w:rPr>
            <w:tab/>
          </w:r>
        </w:p>
        <w:p w14:paraId="4995AE69" w14:textId="1AC5BB8F"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952eom49l6au">
            <w:r w:rsidR="00E53512">
              <w:rPr>
                <w:rFonts w:ascii="Times New Roman" w:eastAsia="Times New Roman" w:hAnsi="Times New Roman" w:cs="Times New Roman"/>
                <w:sz w:val="24"/>
                <w:szCs w:val="24"/>
              </w:rPr>
              <w:t>Role of research in nursing in Adverse childhood experiences</w:t>
            </w:r>
          </w:hyperlink>
          <w:r w:rsidR="00E53512">
            <w:rPr>
              <w:rFonts w:ascii="Times New Roman" w:eastAsia="Times New Roman" w:hAnsi="Times New Roman" w:cs="Times New Roman"/>
              <w:sz w:val="24"/>
              <w:szCs w:val="24"/>
            </w:rPr>
            <w:tab/>
          </w:r>
        </w:p>
        <w:p w14:paraId="4995AE6A" w14:textId="2EB92C4D"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1ovagkc00diu">
            <w:r w:rsidR="00E53512">
              <w:rPr>
                <w:rFonts w:ascii="Times New Roman" w:eastAsia="Times New Roman" w:hAnsi="Times New Roman" w:cs="Times New Roman"/>
                <w:sz w:val="24"/>
                <w:szCs w:val="24"/>
              </w:rPr>
              <w:t>The role of Evidence-based practices in nursing</w:t>
            </w:r>
          </w:hyperlink>
          <w:r w:rsidR="00E53512">
            <w:rPr>
              <w:rFonts w:ascii="Times New Roman" w:eastAsia="Times New Roman" w:hAnsi="Times New Roman" w:cs="Times New Roman"/>
              <w:sz w:val="24"/>
              <w:szCs w:val="24"/>
            </w:rPr>
            <w:tab/>
          </w:r>
        </w:p>
        <w:p w14:paraId="4995AE6B" w14:textId="10E5472A"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ufza06w5f30p">
            <w:r w:rsidR="00E53512">
              <w:rPr>
                <w:rFonts w:ascii="Times New Roman" w:eastAsia="Times New Roman" w:hAnsi="Times New Roman" w:cs="Times New Roman"/>
                <w:sz w:val="24"/>
                <w:szCs w:val="24"/>
              </w:rPr>
              <w:t>The role of research literacy in nursing</w:t>
            </w:r>
          </w:hyperlink>
          <w:r w:rsidR="00E53512">
            <w:rPr>
              <w:rFonts w:ascii="Times New Roman" w:eastAsia="Times New Roman" w:hAnsi="Times New Roman" w:cs="Times New Roman"/>
              <w:sz w:val="24"/>
              <w:szCs w:val="24"/>
            </w:rPr>
            <w:tab/>
          </w:r>
        </w:p>
        <w:p w14:paraId="4995AE6C" w14:textId="46E7CAC8"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pi4u40sj4mdv">
            <w:r w:rsidR="00E53512">
              <w:rPr>
                <w:rFonts w:ascii="Times New Roman" w:eastAsia="Times New Roman" w:hAnsi="Times New Roman" w:cs="Times New Roman"/>
                <w:sz w:val="24"/>
                <w:szCs w:val="24"/>
              </w:rPr>
              <w:t>Aims of assignment</w:t>
            </w:r>
          </w:hyperlink>
          <w:r w:rsidR="00E53512">
            <w:rPr>
              <w:rFonts w:ascii="Times New Roman" w:eastAsia="Times New Roman" w:hAnsi="Times New Roman" w:cs="Times New Roman"/>
              <w:sz w:val="24"/>
              <w:szCs w:val="24"/>
            </w:rPr>
            <w:tab/>
          </w:r>
        </w:p>
        <w:p w14:paraId="4995AE6D" w14:textId="455B4128" w:rsidR="001941FF" w:rsidRDefault="002A49C4">
          <w:pPr>
            <w:tabs>
              <w:tab w:val="right" w:pos="9025"/>
            </w:tabs>
            <w:spacing w:before="200" w:after="200" w:line="360" w:lineRule="auto"/>
            <w:jc w:val="both"/>
            <w:rPr>
              <w:rFonts w:ascii="Times New Roman" w:eastAsia="Times New Roman" w:hAnsi="Times New Roman" w:cs="Times New Roman"/>
              <w:sz w:val="24"/>
              <w:szCs w:val="24"/>
            </w:rPr>
          </w:pPr>
          <w:hyperlink w:anchor="_wttyn0vsua8a">
            <w:r w:rsidR="00E53512">
              <w:rPr>
                <w:rFonts w:ascii="Times New Roman" w:eastAsia="Times New Roman" w:hAnsi="Times New Roman" w:cs="Times New Roman"/>
                <w:sz w:val="24"/>
                <w:szCs w:val="24"/>
              </w:rPr>
              <w:t>Main Body</w:t>
            </w:r>
          </w:hyperlink>
          <w:r w:rsidR="00E53512">
            <w:rPr>
              <w:rFonts w:ascii="Times New Roman" w:eastAsia="Times New Roman" w:hAnsi="Times New Roman" w:cs="Times New Roman"/>
              <w:sz w:val="24"/>
              <w:szCs w:val="24"/>
            </w:rPr>
            <w:tab/>
          </w:r>
        </w:p>
        <w:p w14:paraId="4995AE6E" w14:textId="58DF87F4"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jhgrjah9lwks">
            <w:r w:rsidR="00E53512">
              <w:rPr>
                <w:rFonts w:ascii="Times New Roman" w:eastAsia="Times New Roman" w:hAnsi="Times New Roman" w:cs="Times New Roman"/>
                <w:sz w:val="24"/>
                <w:szCs w:val="24"/>
              </w:rPr>
              <w:t>Background: Adverse childhood experiences</w:t>
            </w:r>
          </w:hyperlink>
          <w:r w:rsidR="00E53512">
            <w:rPr>
              <w:rFonts w:ascii="Times New Roman" w:eastAsia="Times New Roman" w:hAnsi="Times New Roman" w:cs="Times New Roman"/>
              <w:sz w:val="24"/>
              <w:szCs w:val="24"/>
            </w:rPr>
            <w:tab/>
          </w:r>
        </w:p>
        <w:p w14:paraId="4995AE6F" w14:textId="126F6F1D"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6m9z9qelqabx">
            <w:r w:rsidR="00E53512">
              <w:rPr>
                <w:rFonts w:ascii="Times New Roman" w:eastAsia="Times New Roman" w:hAnsi="Times New Roman" w:cs="Times New Roman"/>
                <w:sz w:val="24"/>
                <w:szCs w:val="24"/>
              </w:rPr>
              <w:t>Statistical analysis: UK</w:t>
            </w:r>
          </w:hyperlink>
          <w:r w:rsidR="00E53512">
            <w:rPr>
              <w:rFonts w:ascii="Times New Roman" w:eastAsia="Times New Roman" w:hAnsi="Times New Roman" w:cs="Times New Roman"/>
              <w:sz w:val="24"/>
              <w:szCs w:val="24"/>
            </w:rPr>
            <w:tab/>
          </w:r>
        </w:p>
        <w:p w14:paraId="4995AE70" w14:textId="097770BF"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5qd3kmlu5fzc">
            <w:r w:rsidR="00E53512">
              <w:rPr>
                <w:rFonts w:ascii="Times New Roman" w:eastAsia="Times New Roman" w:hAnsi="Times New Roman" w:cs="Times New Roman"/>
                <w:sz w:val="24"/>
                <w:szCs w:val="24"/>
              </w:rPr>
              <w:t>The rationale for selecting the topic</w:t>
            </w:r>
          </w:hyperlink>
          <w:r w:rsidR="00E53512">
            <w:rPr>
              <w:rFonts w:ascii="Times New Roman" w:eastAsia="Times New Roman" w:hAnsi="Times New Roman" w:cs="Times New Roman"/>
              <w:sz w:val="24"/>
              <w:szCs w:val="24"/>
            </w:rPr>
            <w:tab/>
          </w:r>
        </w:p>
        <w:p w14:paraId="4995AE71" w14:textId="471032C0"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2fhn2f4xz7mu">
            <w:r w:rsidR="00E53512">
              <w:rPr>
                <w:rFonts w:ascii="Times New Roman" w:eastAsia="Times New Roman" w:hAnsi="Times New Roman" w:cs="Times New Roman"/>
                <w:sz w:val="24"/>
                <w:szCs w:val="24"/>
              </w:rPr>
              <w:t>Research questions</w:t>
            </w:r>
          </w:hyperlink>
          <w:r w:rsidR="00E53512">
            <w:rPr>
              <w:rFonts w:ascii="Times New Roman" w:eastAsia="Times New Roman" w:hAnsi="Times New Roman" w:cs="Times New Roman"/>
              <w:sz w:val="24"/>
              <w:szCs w:val="24"/>
            </w:rPr>
            <w:tab/>
          </w:r>
        </w:p>
        <w:p w14:paraId="4995AE72" w14:textId="372CA421"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z7xvu5kw04g3">
            <w:r w:rsidR="00E53512">
              <w:rPr>
                <w:rFonts w:ascii="Times New Roman" w:eastAsia="Times New Roman" w:hAnsi="Times New Roman" w:cs="Times New Roman"/>
                <w:sz w:val="24"/>
                <w:szCs w:val="24"/>
              </w:rPr>
              <w:t>The role of ethics in managing childhood vulnerability</w:t>
            </w:r>
          </w:hyperlink>
          <w:r w:rsidR="00E53512">
            <w:rPr>
              <w:rFonts w:ascii="Times New Roman" w:eastAsia="Times New Roman" w:hAnsi="Times New Roman" w:cs="Times New Roman"/>
              <w:sz w:val="24"/>
              <w:szCs w:val="24"/>
            </w:rPr>
            <w:tab/>
          </w:r>
        </w:p>
        <w:p w14:paraId="4995AE73" w14:textId="6C2D40FA"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y6i1oida3vwf">
            <w:r w:rsidR="00E53512">
              <w:rPr>
                <w:rFonts w:ascii="Times New Roman" w:eastAsia="Times New Roman" w:hAnsi="Times New Roman" w:cs="Times New Roman"/>
                <w:sz w:val="24"/>
                <w:szCs w:val="24"/>
              </w:rPr>
              <w:t>Article 1: Trauma-informed care in the response to managing Adverse childhood experiences</w:t>
            </w:r>
          </w:hyperlink>
          <w:r w:rsidR="00E53512">
            <w:rPr>
              <w:rFonts w:ascii="Times New Roman" w:eastAsia="Times New Roman" w:hAnsi="Times New Roman" w:cs="Times New Roman"/>
              <w:sz w:val="24"/>
              <w:szCs w:val="24"/>
            </w:rPr>
            <w:tab/>
          </w:r>
        </w:p>
        <w:p w14:paraId="4995AE74" w14:textId="372E21F7"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yzsdiwgejyma">
            <w:r w:rsidR="00E53512">
              <w:rPr>
                <w:rFonts w:ascii="Times New Roman" w:eastAsia="Times New Roman" w:hAnsi="Times New Roman" w:cs="Times New Roman"/>
                <w:sz w:val="24"/>
                <w:szCs w:val="24"/>
              </w:rPr>
              <w:t>Background of the theme</w:t>
            </w:r>
          </w:hyperlink>
          <w:r w:rsidR="00E53512">
            <w:rPr>
              <w:rFonts w:ascii="Times New Roman" w:eastAsia="Times New Roman" w:hAnsi="Times New Roman" w:cs="Times New Roman"/>
              <w:sz w:val="24"/>
              <w:szCs w:val="24"/>
            </w:rPr>
            <w:tab/>
          </w:r>
        </w:p>
        <w:p w14:paraId="4995AE75" w14:textId="62D9ADC3"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d9af7bku63de">
            <w:r w:rsidR="00E53512">
              <w:rPr>
                <w:rFonts w:ascii="Times New Roman" w:eastAsia="Times New Roman" w:hAnsi="Times New Roman" w:cs="Times New Roman"/>
                <w:sz w:val="24"/>
                <w:szCs w:val="24"/>
              </w:rPr>
              <w:t>Definition of key terms</w:t>
            </w:r>
          </w:hyperlink>
          <w:r w:rsidR="00E53512">
            <w:rPr>
              <w:rFonts w:ascii="Times New Roman" w:eastAsia="Times New Roman" w:hAnsi="Times New Roman" w:cs="Times New Roman"/>
              <w:sz w:val="24"/>
              <w:szCs w:val="24"/>
            </w:rPr>
            <w:tab/>
          </w:r>
        </w:p>
        <w:p w14:paraId="4995AE76" w14:textId="1FA8A243"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5j1z64e8j1tm">
            <w:r w:rsidR="00E53512">
              <w:rPr>
                <w:rFonts w:ascii="Times New Roman" w:eastAsia="Times New Roman" w:hAnsi="Times New Roman" w:cs="Times New Roman"/>
                <w:sz w:val="24"/>
                <w:szCs w:val="24"/>
              </w:rPr>
              <w:t>The evidence was discussed in empirical research</w:t>
            </w:r>
          </w:hyperlink>
          <w:r w:rsidR="00E53512">
            <w:rPr>
              <w:rFonts w:ascii="Times New Roman" w:eastAsia="Times New Roman" w:hAnsi="Times New Roman" w:cs="Times New Roman"/>
              <w:sz w:val="24"/>
              <w:szCs w:val="24"/>
            </w:rPr>
            <w:tab/>
          </w:r>
        </w:p>
        <w:p w14:paraId="4995AE77" w14:textId="0BD43AB9"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gicr6ciy7p2w">
            <w:r w:rsidR="00E53512">
              <w:rPr>
                <w:rFonts w:ascii="Times New Roman" w:eastAsia="Times New Roman" w:hAnsi="Times New Roman" w:cs="Times New Roman"/>
                <w:sz w:val="24"/>
                <w:szCs w:val="24"/>
              </w:rPr>
              <w:t>Discussion</w:t>
            </w:r>
          </w:hyperlink>
          <w:r w:rsidR="00E53512">
            <w:rPr>
              <w:rFonts w:ascii="Times New Roman" w:eastAsia="Times New Roman" w:hAnsi="Times New Roman" w:cs="Times New Roman"/>
              <w:sz w:val="24"/>
              <w:szCs w:val="24"/>
            </w:rPr>
            <w:tab/>
          </w:r>
        </w:p>
        <w:p w14:paraId="4995AE78" w14:textId="35F8E0C4"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w4aieyb94wlt">
            <w:r w:rsidR="00E53512">
              <w:rPr>
                <w:rFonts w:ascii="Times New Roman" w:eastAsia="Times New Roman" w:hAnsi="Times New Roman" w:cs="Times New Roman"/>
                <w:sz w:val="24"/>
                <w:szCs w:val="24"/>
              </w:rPr>
              <w:t>Methodology and main findings</w:t>
            </w:r>
          </w:hyperlink>
          <w:r w:rsidR="00E53512">
            <w:rPr>
              <w:rFonts w:ascii="Times New Roman" w:eastAsia="Times New Roman" w:hAnsi="Times New Roman" w:cs="Times New Roman"/>
              <w:sz w:val="24"/>
              <w:szCs w:val="24"/>
            </w:rPr>
            <w:tab/>
          </w:r>
        </w:p>
        <w:p w14:paraId="4995AE79" w14:textId="7AF0D4AF"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9vwx8zc691tc">
            <w:r w:rsidR="00E53512">
              <w:rPr>
                <w:rFonts w:ascii="Times New Roman" w:eastAsia="Times New Roman" w:hAnsi="Times New Roman" w:cs="Times New Roman"/>
                <w:sz w:val="24"/>
                <w:szCs w:val="24"/>
              </w:rPr>
              <w:t>Contrast and compare evidence highlighted in the article</w:t>
            </w:r>
          </w:hyperlink>
          <w:r w:rsidR="00E53512">
            <w:rPr>
              <w:rFonts w:ascii="Times New Roman" w:eastAsia="Times New Roman" w:hAnsi="Times New Roman" w:cs="Times New Roman"/>
              <w:sz w:val="24"/>
              <w:szCs w:val="24"/>
            </w:rPr>
            <w:tab/>
          </w:r>
        </w:p>
        <w:p w14:paraId="4995AE7A" w14:textId="48756451"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y25cufqixstw">
            <w:r w:rsidR="00E53512">
              <w:rPr>
                <w:rFonts w:ascii="Times New Roman" w:eastAsia="Times New Roman" w:hAnsi="Times New Roman" w:cs="Times New Roman"/>
                <w:sz w:val="24"/>
                <w:szCs w:val="24"/>
              </w:rPr>
              <w:t>Analysis</w:t>
            </w:r>
          </w:hyperlink>
          <w:r w:rsidR="00E53512">
            <w:rPr>
              <w:rFonts w:ascii="Times New Roman" w:eastAsia="Times New Roman" w:hAnsi="Times New Roman" w:cs="Times New Roman"/>
              <w:sz w:val="24"/>
              <w:szCs w:val="24"/>
            </w:rPr>
            <w:tab/>
          </w:r>
        </w:p>
        <w:p w14:paraId="4995AE7B" w14:textId="56A0EDE1"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2p62lr1abdwn">
            <w:r w:rsidR="00E53512">
              <w:rPr>
                <w:rFonts w:ascii="Times New Roman" w:eastAsia="Times New Roman" w:hAnsi="Times New Roman" w:cs="Times New Roman"/>
                <w:sz w:val="24"/>
                <w:szCs w:val="24"/>
              </w:rPr>
              <w:t>Article 2</w:t>
            </w:r>
          </w:hyperlink>
          <w:r w:rsidR="00E53512">
            <w:rPr>
              <w:rFonts w:ascii="Times New Roman" w:eastAsia="Times New Roman" w:hAnsi="Times New Roman" w:cs="Times New Roman"/>
              <w:sz w:val="24"/>
              <w:szCs w:val="24"/>
            </w:rPr>
            <w:tab/>
          </w:r>
        </w:p>
        <w:p w14:paraId="4995AE7C" w14:textId="0BDB1673"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wenxtk1sm51">
            <w:r w:rsidR="00E53512">
              <w:rPr>
                <w:rFonts w:ascii="Times New Roman" w:eastAsia="Times New Roman" w:hAnsi="Times New Roman" w:cs="Times New Roman"/>
                <w:sz w:val="24"/>
                <w:szCs w:val="24"/>
              </w:rPr>
              <w:t>Background of the theme</w:t>
            </w:r>
          </w:hyperlink>
          <w:r w:rsidR="00E53512">
            <w:rPr>
              <w:rFonts w:ascii="Times New Roman" w:eastAsia="Times New Roman" w:hAnsi="Times New Roman" w:cs="Times New Roman"/>
              <w:sz w:val="24"/>
              <w:szCs w:val="24"/>
            </w:rPr>
            <w:tab/>
          </w:r>
        </w:p>
        <w:p w14:paraId="4995AE7D" w14:textId="6EF8E7DB"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a3irczjl7zw2">
            <w:r w:rsidR="00E53512">
              <w:rPr>
                <w:rFonts w:ascii="Times New Roman" w:eastAsia="Times New Roman" w:hAnsi="Times New Roman" w:cs="Times New Roman"/>
                <w:sz w:val="24"/>
                <w:szCs w:val="24"/>
              </w:rPr>
              <w:t>Definition of key terms</w:t>
            </w:r>
          </w:hyperlink>
          <w:r w:rsidR="00E53512">
            <w:rPr>
              <w:rFonts w:ascii="Times New Roman" w:eastAsia="Times New Roman" w:hAnsi="Times New Roman" w:cs="Times New Roman"/>
              <w:sz w:val="24"/>
              <w:szCs w:val="24"/>
            </w:rPr>
            <w:tab/>
          </w:r>
        </w:p>
        <w:p w14:paraId="4995AE7E" w14:textId="5DE3B198"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a9bfougcu8eb">
            <w:r w:rsidR="00E53512">
              <w:rPr>
                <w:rFonts w:ascii="Times New Roman" w:eastAsia="Times New Roman" w:hAnsi="Times New Roman" w:cs="Times New Roman"/>
                <w:sz w:val="24"/>
                <w:szCs w:val="24"/>
              </w:rPr>
              <w:t>The evidence was discussed in empirical research</w:t>
            </w:r>
          </w:hyperlink>
          <w:r w:rsidR="00E53512">
            <w:rPr>
              <w:rFonts w:ascii="Times New Roman" w:eastAsia="Times New Roman" w:hAnsi="Times New Roman" w:cs="Times New Roman"/>
              <w:sz w:val="24"/>
              <w:szCs w:val="24"/>
            </w:rPr>
            <w:tab/>
          </w:r>
        </w:p>
        <w:p w14:paraId="4995AE7F" w14:textId="032109EF"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8i6z6r5u2ytu">
            <w:r w:rsidR="00E53512">
              <w:rPr>
                <w:rFonts w:ascii="Times New Roman" w:eastAsia="Times New Roman" w:hAnsi="Times New Roman" w:cs="Times New Roman"/>
                <w:sz w:val="24"/>
                <w:szCs w:val="24"/>
              </w:rPr>
              <w:t>Discussion</w:t>
            </w:r>
          </w:hyperlink>
          <w:r w:rsidR="00E53512">
            <w:rPr>
              <w:rFonts w:ascii="Times New Roman" w:eastAsia="Times New Roman" w:hAnsi="Times New Roman" w:cs="Times New Roman"/>
              <w:sz w:val="24"/>
              <w:szCs w:val="24"/>
            </w:rPr>
            <w:tab/>
          </w:r>
        </w:p>
        <w:p w14:paraId="4995AE80" w14:textId="2586D704"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f2uqjdcgq7xp">
            <w:r w:rsidR="00E53512">
              <w:rPr>
                <w:rFonts w:ascii="Times New Roman" w:eastAsia="Times New Roman" w:hAnsi="Times New Roman" w:cs="Times New Roman"/>
                <w:sz w:val="24"/>
                <w:szCs w:val="24"/>
              </w:rPr>
              <w:t>Methodology and main findings</w:t>
            </w:r>
          </w:hyperlink>
          <w:r w:rsidR="00E53512">
            <w:rPr>
              <w:rFonts w:ascii="Times New Roman" w:eastAsia="Times New Roman" w:hAnsi="Times New Roman" w:cs="Times New Roman"/>
              <w:sz w:val="24"/>
              <w:szCs w:val="24"/>
            </w:rPr>
            <w:tab/>
          </w:r>
        </w:p>
        <w:p w14:paraId="4995AE81" w14:textId="40F368FB"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th466b9gfam4">
            <w:r w:rsidR="00E53512">
              <w:rPr>
                <w:rFonts w:ascii="Times New Roman" w:eastAsia="Times New Roman" w:hAnsi="Times New Roman" w:cs="Times New Roman"/>
                <w:sz w:val="24"/>
                <w:szCs w:val="24"/>
              </w:rPr>
              <w:t>Contrast and compare evidence highlighted in the article</w:t>
            </w:r>
          </w:hyperlink>
          <w:r w:rsidR="00E53512">
            <w:rPr>
              <w:rFonts w:ascii="Times New Roman" w:eastAsia="Times New Roman" w:hAnsi="Times New Roman" w:cs="Times New Roman"/>
              <w:sz w:val="24"/>
              <w:szCs w:val="24"/>
            </w:rPr>
            <w:tab/>
          </w:r>
        </w:p>
        <w:p w14:paraId="4995AE82" w14:textId="550F3C53"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ogt2f6jho6h6">
            <w:r w:rsidR="00E53512">
              <w:rPr>
                <w:rFonts w:ascii="Times New Roman" w:eastAsia="Times New Roman" w:hAnsi="Times New Roman" w:cs="Times New Roman"/>
                <w:sz w:val="24"/>
                <w:szCs w:val="24"/>
              </w:rPr>
              <w:t>Analysis</w:t>
            </w:r>
          </w:hyperlink>
          <w:r w:rsidR="00E53512">
            <w:rPr>
              <w:rFonts w:ascii="Times New Roman" w:eastAsia="Times New Roman" w:hAnsi="Times New Roman" w:cs="Times New Roman"/>
              <w:sz w:val="24"/>
              <w:szCs w:val="24"/>
            </w:rPr>
            <w:tab/>
          </w:r>
        </w:p>
        <w:p w14:paraId="4995AE83" w14:textId="448A1F82" w:rsidR="001941FF" w:rsidRDefault="002A49C4">
          <w:pPr>
            <w:tabs>
              <w:tab w:val="right" w:pos="9025"/>
            </w:tabs>
            <w:spacing w:before="60" w:after="200" w:line="360" w:lineRule="auto"/>
            <w:ind w:left="360"/>
            <w:jc w:val="both"/>
            <w:rPr>
              <w:rFonts w:ascii="Times New Roman" w:eastAsia="Times New Roman" w:hAnsi="Times New Roman" w:cs="Times New Roman"/>
              <w:sz w:val="24"/>
              <w:szCs w:val="24"/>
            </w:rPr>
          </w:pPr>
          <w:hyperlink w:anchor="_jn27jojo21w">
            <w:r w:rsidR="00E53512">
              <w:rPr>
                <w:rFonts w:ascii="Times New Roman" w:eastAsia="Times New Roman" w:hAnsi="Times New Roman" w:cs="Times New Roman"/>
                <w:sz w:val="24"/>
                <w:szCs w:val="24"/>
              </w:rPr>
              <w:t>Conclusion and Recommendation</w:t>
            </w:r>
          </w:hyperlink>
          <w:r w:rsidR="00E53512">
            <w:rPr>
              <w:rFonts w:ascii="Times New Roman" w:eastAsia="Times New Roman" w:hAnsi="Times New Roman" w:cs="Times New Roman"/>
              <w:sz w:val="24"/>
              <w:szCs w:val="24"/>
            </w:rPr>
            <w:tab/>
          </w:r>
        </w:p>
        <w:p w14:paraId="4995AE84" w14:textId="01E79286" w:rsidR="001941FF" w:rsidRDefault="002A49C4">
          <w:pPr>
            <w:tabs>
              <w:tab w:val="right" w:pos="9025"/>
            </w:tabs>
            <w:spacing w:before="200" w:after="200" w:line="360" w:lineRule="auto"/>
            <w:jc w:val="both"/>
            <w:rPr>
              <w:rFonts w:ascii="Times New Roman" w:eastAsia="Times New Roman" w:hAnsi="Times New Roman" w:cs="Times New Roman"/>
              <w:sz w:val="24"/>
              <w:szCs w:val="24"/>
            </w:rPr>
          </w:pPr>
          <w:hyperlink w:anchor="_kp8r5aicoxah">
            <w:r w:rsidR="00E53512">
              <w:rPr>
                <w:rFonts w:ascii="Times New Roman" w:eastAsia="Times New Roman" w:hAnsi="Times New Roman" w:cs="Times New Roman"/>
                <w:sz w:val="24"/>
                <w:szCs w:val="24"/>
              </w:rPr>
              <w:t>References</w:t>
            </w:r>
          </w:hyperlink>
          <w:r w:rsidR="00E53512">
            <w:rPr>
              <w:rFonts w:ascii="Times New Roman" w:eastAsia="Times New Roman" w:hAnsi="Times New Roman" w:cs="Times New Roman"/>
              <w:sz w:val="24"/>
              <w:szCs w:val="24"/>
            </w:rPr>
            <w:tab/>
          </w:r>
        </w:p>
        <w:p w14:paraId="4995AE85" w14:textId="77777777" w:rsidR="001941FF" w:rsidRDefault="00E53512">
          <w:pPr>
            <w:tabs>
              <w:tab w:val="right" w:pos="9025"/>
            </w:tabs>
            <w:spacing w:before="60" w:after="200" w:line="360" w:lineRule="auto"/>
            <w:ind w:left="360"/>
            <w:jc w:val="both"/>
            <w:rPr>
              <w:rFonts w:ascii="Times New Roman" w:eastAsia="Times New Roman" w:hAnsi="Times New Roman" w:cs="Times New Roman"/>
              <w:sz w:val="24"/>
              <w:szCs w:val="24"/>
            </w:rPr>
          </w:pPr>
          <w:r>
            <w:fldChar w:fldCharType="end"/>
          </w:r>
        </w:p>
      </w:sdtContent>
    </w:sdt>
    <w:p w14:paraId="4995AE86" w14:textId="77777777" w:rsidR="001941FF" w:rsidRDefault="001941FF">
      <w:pPr>
        <w:spacing w:after="200" w:line="360" w:lineRule="auto"/>
        <w:rPr>
          <w:rFonts w:ascii="Times New Roman" w:eastAsia="Times New Roman" w:hAnsi="Times New Roman" w:cs="Times New Roman"/>
          <w:b/>
          <w:sz w:val="24"/>
          <w:szCs w:val="24"/>
        </w:rPr>
      </w:pPr>
    </w:p>
    <w:p w14:paraId="4995AE87" w14:textId="77777777" w:rsidR="001941FF" w:rsidRDefault="001941FF">
      <w:pPr>
        <w:spacing w:after="200" w:line="360" w:lineRule="auto"/>
        <w:jc w:val="center"/>
        <w:rPr>
          <w:rFonts w:ascii="Times New Roman" w:eastAsia="Times New Roman" w:hAnsi="Times New Roman" w:cs="Times New Roman"/>
          <w:b/>
          <w:sz w:val="24"/>
          <w:szCs w:val="24"/>
        </w:rPr>
      </w:pPr>
    </w:p>
    <w:p w14:paraId="4995AE88" w14:textId="77777777" w:rsidR="001941FF" w:rsidRDefault="00E53512">
      <w:pPr>
        <w:spacing w:after="200" w:line="360" w:lineRule="auto"/>
        <w:rPr>
          <w:rFonts w:ascii="Times New Roman" w:eastAsia="Times New Roman" w:hAnsi="Times New Roman" w:cs="Times New Roman"/>
          <w:b/>
          <w:sz w:val="24"/>
          <w:szCs w:val="24"/>
        </w:rPr>
      </w:pPr>
      <w:r>
        <w:br w:type="page"/>
      </w:r>
    </w:p>
    <w:p w14:paraId="4995AE89" w14:textId="77777777" w:rsidR="001941FF" w:rsidRDefault="00E53512">
      <w:pPr>
        <w:pStyle w:val="Heading1"/>
        <w:spacing w:after="200" w:line="360" w:lineRule="auto"/>
        <w:jc w:val="both"/>
      </w:pPr>
      <w:bookmarkStart w:id="0" w:name="_qoz4j47ep5ek" w:colFirst="0" w:colLast="0"/>
      <w:bookmarkEnd w:id="0"/>
      <w:r>
        <w:t xml:space="preserve">Introduction </w:t>
      </w:r>
    </w:p>
    <w:p w14:paraId="4995AE8A" w14:textId="77777777" w:rsidR="001941FF" w:rsidRDefault="00E53512">
      <w:pPr>
        <w:pStyle w:val="Heading2"/>
        <w:spacing w:after="200" w:line="360" w:lineRule="auto"/>
        <w:jc w:val="both"/>
      </w:pPr>
      <w:bookmarkStart w:id="1" w:name="_nmhx1w9t6qe7" w:colFirst="0" w:colLast="0"/>
      <w:bookmarkEnd w:id="1"/>
      <w:r>
        <w:t xml:space="preserve">Definition of key terms: Nursing and Adverse Childhood Experiences </w:t>
      </w:r>
    </w:p>
    <w:p w14:paraId="4995AE8B" w14:textId="77777777"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Adverse childhood experience is the potential dramatic events which occur before a child reaches the age of </w:t>
      </w:r>
      <w:proofErr w:type="gramStart"/>
      <w:r>
        <w:rPr>
          <w:rFonts w:ascii="Times New Roman" w:eastAsia="Times New Roman" w:hAnsi="Times New Roman" w:cs="Times New Roman"/>
          <w:sz w:val="24"/>
          <w:szCs w:val="24"/>
        </w:rPr>
        <w:t>18</w:t>
      </w:r>
      <w:proofErr w:type="gramEnd"/>
      <w:r>
        <w:rPr>
          <w:rFonts w:ascii="Times New Roman" w:eastAsia="Times New Roman" w:hAnsi="Times New Roman" w:cs="Times New Roman"/>
          <w:sz w:val="24"/>
          <w:szCs w:val="24"/>
        </w:rPr>
        <w:t>. Nursing is a collaborative and autonomous process for helping children and their families to enhance their situation (</w:t>
      </w:r>
      <w:r>
        <w:rPr>
          <w:rFonts w:ascii="Times New Roman" w:eastAsia="Times New Roman" w:hAnsi="Times New Roman" w:cs="Times New Roman"/>
          <w:color w:val="222222"/>
          <w:sz w:val="24"/>
          <w:szCs w:val="24"/>
          <w:highlight w:val="white"/>
        </w:rPr>
        <w:t>Herbell, and Bloom, 2020)</w:t>
      </w:r>
      <w:r>
        <w:rPr>
          <w:rFonts w:ascii="Times New Roman" w:eastAsia="Times New Roman" w:hAnsi="Times New Roman" w:cs="Times New Roman"/>
          <w:sz w:val="24"/>
          <w:szCs w:val="24"/>
        </w:rPr>
        <w:t xml:space="preserve">. The adverse childhood experience includes abusive behaviour, domestic violence, and use of parental substances which are creating trauma for children and increasing mental illness. </w:t>
      </w:r>
    </w:p>
    <w:p w14:paraId="4995AE8C" w14:textId="77777777" w:rsidR="001941FF" w:rsidRDefault="00E53512">
      <w:pPr>
        <w:pStyle w:val="Heading2"/>
        <w:spacing w:after="200" w:line="360" w:lineRule="auto"/>
        <w:jc w:val="both"/>
      </w:pPr>
      <w:bookmarkStart w:id="2" w:name="_952eom49l6au" w:colFirst="0" w:colLast="0"/>
      <w:bookmarkEnd w:id="2"/>
      <w:r>
        <w:t xml:space="preserve">Role of research in nursing in Adverse childhood experiences </w:t>
      </w:r>
    </w:p>
    <w:p w14:paraId="4995AE8D" w14:textId="3EE5398C"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trauma theory or traumatic experiences, children can </w:t>
      </w:r>
      <w:proofErr w:type="gramStart"/>
      <w:r>
        <w:rPr>
          <w:rFonts w:ascii="Times New Roman" w:eastAsia="Times New Roman" w:hAnsi="Times New Roman" w:cs="Times New Roman"/>
          <w:sz w:val="24"/>
          <w:szCs w:val="24"/>
        </w:rPr>
        <w:t>be brutally influenced</w:t>
      </w:r>
      <w:proofErr w:type="gramEnd"/>
      <w:r>
        <w:rPr>
          <w:rFonts w:ascii="Times New Roman" w:eastAsia="Times New Roman" w:hAnsi="Times New Roman" w:cs="Times New Roman"/>
          <w:sz w:val="24"/>
          <w:szCs w:val="24"/>
        </w:rPr>
        <w:t xml:space="preserve"> by psychological interventions and </w:t>
      </w:r>
      <w:r w:rsidR="00A43E5E">
        <w:rPr>
          <w:rFonts w:ascii="Times New Roman" w:eastAsia="Times New Roman" w:hAnsi="Times New Roman" w:cs="Times New Roman"/>
          <w:sz w:val="24"/>
          <w:szCs w:val="24"/>
        </w:rPr>
        <w:t>impacted</w:t>
      </w:r>
      <w:r>
        <w:rPr>
          <w:rFonts w:ascii="Times New Roman" w:eastAsia="Times New Roman" w:hAnsi="Times New Roman" w:cs="Times New Roman"/>
          <w:sz w:val="24"/>
          <w:szCs w:val="24"/>
        </w:rPr>
        <w:t xml:space="preserve"> by the psychological vulnerability. There are several symptoms such as construction intrusion and hyperarousal. </w:t>
      </w:r>
    </w:p>
    <w:p w14:paraId="4995AE8E" w14:textId="77777777" w:rsidR="001941FF" w:rsidRDefault="00E53512">
      <w:pPr>
        <w:pStyle w:val="Heading2"/>
        <w:spacing w:after="200" w:line="360" w:lineRule="auto"/>
        <w:jc w:val="both"/>
      </w:pPr>
      <w:bookmarkStart w:id="3" w:name="_1ovagkc00diu" w:colFirst="0" w:colLast="0"/>
      <w:bookmarkEnd w:id="3"/>
      <w:r>
        <w:t xml:space="preserve">The role of Evidence-based practices in nursing </w:t>
      </w:r>
    </w:p>
    <w:p w14:paraId="4995AE8F" w14:textId="4F577580"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importance of evidence-based practices helps in the field of nursing and patient care in </w:t>
      </w:r>
      <w:r w:rsidR="00FE6B28">
        <w:rPr>
          <w:rFonts w:ascii="Times New Roman" w:eastAsia="Times New Roman" w:hAnsi="Times New Roman" w:cs="Times New Roman"/>
          <w:sz w:val="24"/>
          <w:szCs w:val="24"/>
        </w:rPr>
        <w:t>diverse ways</w:t>
      </w:r>
      <w:r>
        <w:rPr>
          <w:rFonts w:ascii="Times New Roman" w:eastAsia="Times New Roman" w:hAnsi="Times New Roman" w:cs="Times New Roman"/>
          <w:sz w:val="24"/>
          <w:szCs w:val="24"/>
        </w:rPr>
        <w:t xml:space="preserve">. There are various sources like basic scientific knowledge, results of previous research, opinion and documented expertise of professionals that can </w:t>
      </w:r>
      <w:proofErr w:type="gramStart"/>
      <w:r>
        <w:rPr>
          <w:rFonts w:ascii="Times New Roman" w:eastAsia="Times New Roman" w:hAnsi="Times New Roman" w:cs="Times New Roman"/>
          <w:sz w:val="24"/>
          <w:szCs w:val="24"/>
        </w:rPr>
        <w:t>be considered</w:t>
      </w:r>
      <w:proofErr w:type="gramEnd"/>
      <w:r>
        <w:rPr>
          <w:rFonts w:ascii="Times New Roman" w:eastAsia="Times New Roman" w:hAnsi="Times New Roman" w:cs="Times New Roman"/>
          <w:sz w:val="24"/>
          <w:szCs w:val="24"/>
        </w:rPr>
        <w:t xml:space="preserve"> evidence in this field. It makes the treatment more personalised, dynamic, and effective. </w:t>
      </w:r>
    </w:p>
    <w:p w14:paraId="4995AE90" w14:textId="77777777" w:rsidR="001941FF" w:rsidRDefault="00E53512">
      <w:pPr>
        <w:pStyle w:val="Heading2"/>
        <w:spacing w:after="200" w:line="360" w:lineRule="auto"/>
        <w:jc w:val="both"/>
      </w:pPr>
      <w:bookmarkStart w:id="4" w:name="_ufza06w5f30p" w:colFirst="0" w:colLast="0"/>
      <w:bookmarkEnd w:id="4"/>
      <w:r>
        <w:t xml:space="preserve">The role of research literacy in nursing </w:t>
      </w:r>
    </w:p>
    <w:p w14:paraId="4995AE91" w14:textId="77777777"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literacy is the integration of different areas like inquiry techniques, considering limitations of treatment, information from articles and publications from professionals engaged in nursing, and other forms of considerable research. It helps to educate the patients about their research conclusions and report the status of their treatment. Other than the decision-making aspects, it further provides differentiation between meaningful and irrelevant conclusions. </w:t>
      </w:r>
    </w:p>
    <w:p w14:paraId="4995AE92" w14:textId="77777777" w:rsidR="001941FF" w:rsidRDefault="00E53512">
      <w:pPr>
        <w:pStyle w:val="Heading2"/>
        <w:spacing w:after="200" w:line="360" w:lineRule="auto"/>
        <w:jc w:val="both"/>
      </w:pPr>
      <w:bookmarkStart w:id="5" w:name="_pi4u40sj4mdv" w:colFirst="0" w:colLast="0"/>
      <w:bookmarkEnd w:id="5"/>
      <w:r>
        <w:t>Aims of assignment</w:t>
      </w:r>
    </w:p>
    <w:p w14:paraId="4995AE93" w14:textId="26A91617"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aims to bring out the importance of research in the fields of </w:t>
      </w:r>
      <w:r w:rsidR="000C4C75">
        <w:rPr>
          <w:rFonts w:ascii="Times New Roman" w:eastAsia="Times New Roman" w:hAnsi="Times New Roman" w:cs="Times New Roman"/>
          <w:sz w:val="24"/>
          <w:szCs w:val="24"/>
        </w:rPr>
        <w:t>healthcare</w:t>
      </w:r>
      <w:r>
        <w:rPr>
          <w:rFonts w:ascii="Times New Roman" w:eastAsia="Times New Roman" w:hAnsi="Times New Roman" w:cs="Times New Roman"/>
          <w:sz w:val="24"/>
          <w:szCs w:val="24"/>
        </w:rPr>
        <w:t xml:space="preserve"> and nursing. It further elaborates on the different findings of the research done in the field of Adverse Childhood experiences (ACEs) and recommends certain initiatives to foster health promotion strategies. </w:t>
      </w:r>
    </w:p>
    <w:p w14:paraId="4995AE94" w14:textId="77777777" w:rsidR="001941FF" w:rsidRDefault="00E53512">
      <w:pPr>
        <w:pStyle w:val="Heading1"/>
        <w:spacing w:after="200" w:line="360" w:lineRule="auto"/>
        <w:jc w:val="both"/>
      </w:pPr>
      <w:bookmarkStart w:id="6" w:name="_wttyn0vsua8a" w:colFirst="0" w:colLast="0"/>
      <w:bookmarkEnd w:id="6"/>
      <w:r>
        <w:t xml:space="preserve">Main Body </w:t>
      </w:r>
    </w:p>
    <w:p w14:paraId="4995AE95" w14:textId="77777777" w:rsidR="001941FF" w:rsidRDefault="00E53512">
      <w:pPr>
        <w:pStyle w:val="Heading2"/>
        <w:spacing w:after="200" w:line="360" w:lineRule="auto"/>
        <w:jc w:val="both"/>
      </w:pPr>
      <w:bookmarkStart w:id="7" w:name="_jhgrjah9lwks" w:colFirst="0" w:colLast="0"/>
      <w:bookmarkEnd w:id="7"/>
      <w:r>
        <w:t xml:space="preserve">Background: Adverse childhood experiences </w:t>
      </w:r>
    </w:p>
    <w:p w14:paraId="4995AE96" w14:textId="1E7CFAC6"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Adverse childhood experiences </w:t>
      </w:r>
      <w:proofErr w:type="gramStart"/>
      <w:r>
        <w:rPr>
          <w:rFonts w:ascii="Times New Roman" w:eastAsia="Times New Roman" w:hAnsi="Times New Roman" w:cs="Times New Roman"/>
          <w:sz w:val="24"/>
          <w:szCs w:val="24"/>
        </w:rPr>
        <w:t>are linked</w:t>
      </w:r>
      <w:proofErr w:type="gramEnd"/>
      <w:r>
        <w:rPr>
          <w:rFonts w:ascii="Times New Roman" w:eastAsia="Times New Roman" w:hAnsi="Times New Roman" w:cs="Times New Roman"/>
          <w:sz w:val="24"/>
          <w:szCs w:val="24"/>
        </w:rPr>
        <w:t xml:space="preserve"> to chronic health problems and mental illness which are misuse of substances in adulthood. Lower risks in depression, maturity, and many aspects are creating challenges for children to lead their life appropriately (</w:t>
      </w:r>
      <w:r>
        <w:rPr>
          <w:rFonts w:ascii="Times New Roman" w:eastAsia="Times New Roman" w:hAnsi="Times New Roman" w:cs="Times New Roman"/>
          <w:color w:val="222222"/>
          <w:sz w:val="24"/>
          <w:szCs w:val="24"/>
          <w:highlight w:val="white"/>
        </w:rPr>
        <w:t>Olsen, 2018)</w:t>
      </w:r>
      <w:r>
        <w:rPr>
          <w:rFonts w:ascii="Times New Roman" w:eastAsia="Times New Roman" w:hAnsi="Times New Roman" w:cs="Times New Roman"/>
          <w:sz w:val="24"/>
          <w:szCs w:val="24"/>
        </w:rPr>
        <w:t xml:space="preserve">. Health care professionals or nurses </w:t>
      </w:r>
      <w:r w:rsidR="00A43E5E">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provide proper care to the children to enhance their mental illness through medication or continuing proper communication process.</w:t>
      </w:r>
    </w:p>
    <w:p w14:paraId="4995AE97" w14:textId="77777777" w:rsidR="001941FF" w:rsidRDefault="00E53512">
      <w:pPr>
        <w:pStyle w:val="Heading2"/>
        <w:spacing w:after="200" w:line="360" w:lineRule="auto"/>
        <w:jc w:val="both"/>
      </w:pPr>
      <w:bookmarkStart w:id="8" w:name="_6m9z9qelqabx" w:colFirst="0" w:colLast="0"/>
      <w:bookmarkEnd w:id="8"/>
      <w:r>
        <w:t xml:space="preserve">Statistical analysis: UK </w:t>
      </w:r>
    </w:p>
    <w:p w14:paraId="4995AE98" w14:textId="4CBC22AC"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Almost half of adults in England have experienced ACE. Almost 50% of people have had adverse childhood experiences and suffered from four or more issues. </w:t>
      </w:r>
      <w:r w:rsidR="002B0725">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ost of the </w:t>
      </w:r>
      <w:r w:rsidR="00A43E5E">
        <w:rPr>
          <w:rFonts w:ascii="Times New Roman" w:eastAsia="Times New Roman" w:hAnsi="Times New Roman" w:cs="Times New Roman"/>
          <w:sz w:val="24"/>
          <w:szCs w:val="24"/>
        </w:rPr>
        <w:t>children’s</w:t>
      </w:r>
      <w:r>
        <w:rPr>
          <w:rFonts w:ascii="Times New Roman" w:eastAsia="Times New Roman" w:hAnsi="Times New Roman" w:cs="Times New Roman"/>
          <w:sz w:val="24"/>
          <w:szCs w:val="24"/>
        </w:rPr>
        <w:t xml:space="preserve"> have experienced this type of vulnerability during the separation of parents, domestic violence, and abusive behaviours. </w:t>
      </w:r>
    </w:p>
    <w:p w14:paraId="4995AE99" w14:textId="77777777" w:rsidR="001941FF" w:rsidRDefault="00E53512">
      <w:pPr>
        <w:pStyle w:val="Heading2"/>
        <w:spacing w:after="200" w:line="360" w:lineRule="auto"/>
        <w:jc w:val="both"/>
      </w:pPr>
      <w:bookmarkStart w:id="9" w:name="_5qd3kmlu5fzc" w:colFirst="0" w:colLast="0"/>
      <w:bookmarkEnd w:id="9"/>
      <w:r>
        <w:t xml:space="preserve">The rationale for selecting the topic </w:t>
      </w:r>
    </w:p>
    <w:p w14:paraId="4995AE9A" w14:textId="77777777"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ACE is the most concerning the topic in health education nursing studies and health management. Smoking, using alcohol, and various drugs, sexual abuse of adults on children. The proper evaluation of nursing and management the mental illness for enhancing health and well-being (</w:t>
      </w:r>
      <w:r>
        <w:rPr>
          <w:rFonts w:ascii="Times New Roman" w:eastAsia="Times New Roman" w:hAnsi="Times New Roman" w:cs="Times New Roman"/>
          <w:color w:val="222222"/>
          <w:sz w:val="24"/>
          <w:szCs w:val="24"/>
          <w:highlight w:val="white"/>
        </w:rPr>
        <w:t xml:space="preserve">Ports,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The proper evaluation of the nursing and health interventions will enhance the situation of children who are experiencing childhood abuse. </w:t>
      </w:r>
    </w:p>
    <w:p w14:paraId="4995AE9B" w14:textId="77777777" w:rsidR="001941FF" w:rsidRDefault="00E53512">
      <w:pPr>
        <w:pStyle w:val="Heading2"/>
        <w:spacing w:after="200" w:line="360" w:lineRule="auto"/>
        <w:jc w:val="both"/>
      </w:pPr>
      <w:bookmarkStart w:id="10" w:name="_2fhn2f4xz7mu" w:colFirst="0" w:colLast="0"/>
      <w:bookmarkEnd w:id="10"/>
      <w:r>
        <w:t xml:space="preserve">Research questions </w:t>
      </w:r>
    </w:p>
    <w:p w14:paraId="4995AE9C" w14:textId="77777777" w:rsidR="001941FF" w:rsidRDefault="00E53512">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Which challenges </w:t>
      </w:r>
      <w:proofErr w:type="gramStart"/>
      <w:r>
        <w:rPr>
          <w:rFonts w:ascii="Times New Roman" w:eastAsia="Times New Roman" w:hAnsi="Times New Roman" w:cs="Times New Roman"/>
          <w:sz w:val="24"/>
          <w:szCs w:val="24"/>
        </w:rPr>
        <w:t>are faced</w:t>
      </w:r>
      <w:proofErr w:type="gramEnd"/>
      <w:r>
        <w:rPr>
          <w:rFonts w:ascii="Times New Roman" w:eastAsia="Times New Roman" w:hAnsi="Times New Roman" w:cs="Times New Roman"/>
          <w:sz w:val="24"/>
          <w:szCs w:val="24"/>
        </w:rPr>
        <w:t xml:space="preserve"> by nurses to reduce issues of ACEs? </w:t>
      </w:r>
    </w:p>
    <w:p w14:paraId="4995AE9D" w14:textId="77777777" w:rsidR="001941FF" w:rsidRDefault="00E53512">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ethics and policies of nursing while treating ACEs? </w:t>
      </w:r>
    </w:p>
    <w:p w14:paraId="4995AE9E" w14:textId="77777777" w:rsidR="001941FF" w:rsidRDefault="00E53512">
      <w:pPr>
        <w:pStyle w:val="Heading2"/>
        <w:spacing w:after="200" w:line="360" w:lineRule="auto"/>
        <w:jc w:val="both"/>
      </w:pPr>
      <w:bookmarkStart w:id="11" w:name="_z7xvu5kw04g3" w:colFirst="0" w:colLast="0"/>
      <w:bookmarkEnd w:id="11"/>
      <w:r>
        <w:t xml:space="preserve">The role of ethics in managing childhood vulnerability </w:t>
      </w:r>
    </w:p>
    <w:p w14:paraId="4995AE9F" w14:textId="77777777"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code of practices in the health care sector will also help to manage childhood vulnerability and reduce the mental illness of children who have experienced adverse childhood. Nurses are responsible for making value-based decisions, helping to provide proper support to children who are suffering from mental illness and enhancing their health and well-being along with proper healthcare. </w:t>
      </w:r>
    </w:p>
    <w:p w14:paraId="4995AEA0" w14:textId="77777777" w:rsidR="001941FF" w:rsidRDefault="00E53512">
      <w:pPr>
        <w:pStyle w:val="Heading2"/>
        <w:spacing w:after="200" w:line="360" w:lineRule="auto"/>
        <w:jc w:val="both"/>
      </w:pPr>
      <w:bookmarkStart w:id="12" w:name="_y6i1oida3vwf" w:colFirst="0" w:colLast="0"/>
      <w:bookmarkEnd w:id="12"/>
      <w:r>
        <w:t>Article 1: Trauma-informed care in the response to managing Adverse childhood experiences</w:t>
      </w:r>
    </w:p>
    <w:p w14:paraId="4995AEA1" w14:textId="77777777" w:rsidR="001941FF" w:rsidRDefault="00E53512">
      <w:pPr>
        <w:pStyle w:val="Heading2"/>
        <w:spacing w:after="200" w:line="360" w:lineRule="auto"/>
        <w:jc w:val="both"/>
      </w:pPr>
      <w:bookmarkStart w:id="13" w:name="_yzsdiwgejyma" w:colFirst="0" w:colLast="0"/>
      <w:bookmarkEnd w:id="13"/>
      <w:r>
        <w:t>Background of the theme</w:t>
      </w:r>
    </w:p>
    <w:p w14:paraId="4995AEA2" w14:textId="77777777"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Domestic violence, substance misuse in the household, parental separation or divorce, and other issues are creating challenges for children in which they are facing lots of challenges along with effectiveness (</w:t>
      </w:r>
      <w:r>
        <w:rPr>
          <w:rFonts w:ascii="Times New Roman" w:eastAsia="Times New Roman" w:hAnsi="Times New Roman" w:cs="Times New Roman"/>
          <w:color w:val="222222"/>
          <w:sz w:val="24"/>
          <w:szCs w:val="24"/>
          <w:highlight w:val="white"/>
        </w:rPr>
        <w:t>Gilliver, 2018)</w:t>
      </w:r>
      <w:r>
        <w:rPr>
          <w:rFonts w:ascii="Times New Roman" w:eastAsia="Times New Roman" w:hAnsi="Times New Roman" w:cs="Times New Roman"/>
          <w:sz w:val="24"/>
          <w:szCs w:val="24"/>
        </w:rPr>
        <w:t xml:space="preserve">. The theme of this chosen article is based on managing adverse childhood experiences. The proper evaluation of nurses and Healthcare management will also help to enhance the mental illness of children in the childhood-abusing environment. </w:t>
      </w:r>
    </w:p>
    <w:p w14:paraId="4995AEA3" w14:textId="77777777" w:rsidR="001941FF" w:rsidRDefault="00E53512">
      <w:pPr>
        <w:pStyle w:val="Heading2"/>
        <w:spacing w:after="200" w:line="360" w:lineRule="auto"/>
        <w:jc w:val="both"/>
      </w:pPr>
      <w:bookmarkStart w:id="14" w:name="_d9af7bku63de" w:colFirst="0" w:colLast="0"/>
      <w:bookmarkEnd w:id="14"/>
      <w:r>
        <w:t>Definition of key terms</w:t>
      </w:r>
    </w:p>
    <w:p w14:paraId="4995AEA4" w14:textId="69438404"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key terms of the chosen article are first childhood experience is psychological damage and</w:t>
      </w:r>
      <w:r w:rsidR="00FE6B2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also helpful intervention by Healthcare professionals and nurses. The definition of adverse childhood experiences incorporates several aspects such as sexual abuse, emotional abuse, mental illness, domestic violence and many more aspects which are impacting on mental health along with effectiveness (</w:t>
      </w:r>
      <w:r>
        <w:rPr>
          <w:rFonts w:ascii="Times New Roman" w:eastAsia="Times New Roman" w:hAnsi="Times New Roman" w:cs="Times New Roman"/>
          <w:color w:val="222222"/>
          <w:sz w:val="24"/>
          <w:szCs w:val="24"/>
          <w:highlight w:val="white"/>
        </w:rPr>
        <w:t xml:space="preserve">Condon,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The proper evaluation of </w:t>
      </w:r>
      <w:r w:rsidR="000C4C75">
        <w:rPr>
          <w:rFonts w:ascii="Times New Roman" w:eastAsia="Times New Roman" w:hAnsi="Times New Roman" w:cs="Times New Roman"/>
          <w:sz w:val="24"/>
          <w:szCs w:val="24"/>
        </w:rPr>
        <w:t>healthcare</w:t>
      </w:r>
      <w:r>
        <w:rPr>
          <w:rFonts w:ascii="Times New Roman" w:eastAsia="Times New Roman" w:hAnsi="Times New Roman" w:cs="Times New Roman"/>
          <w:sz w:val="24"/>
          <w:szCs w:val="24"/>
        </w:rPr>
        <w:t xml:space="preserve"> interventions is also helping family members to provide proper support to children while they are suffering from severe mental illness. </w:t>
      </w:r>
    </w:p>
    <w:p w14:paraId="4995AEA5" w14:textId="77777777" w:rsidR="001941FF" w:rsidRDefault="00E53512">
      <w:pPr>
        <w:pStyle w:val="Heading2"/>
        <w:spacing w:after="200" w:line="360" w:lineRule="auto"/>
        <w:jc w:val="both"/>
      </w:pPr>
      <w:bookmarkStart w:id="15" w:name="_5j1z64e8j1tm" w:colFirst="0" w:colLast="0"/>
      <w:bookmarkEnd w:id="15"/>
      <w:r>
        <w:t xml:space="preserve">The evidence </w:t>
      </w:r>
      <w:proofErr w:type="gramStart"/>
      <w:r>
        <w:t>was discussed</w:t>
      </w:r>
      <w:proofErr w:type="gramEnd"/>
      <w:r>
        <w:t xml:space="preserve"> in empirical research </w:t>
      </w:r>
    </w:p>
    <w:p w14:paraId="4995AEA6" w14:textId="77C1B126"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five stages in which nurses can develop interventions for managing mental illness such as assessment, planning, evaluation, implementation, and diagnosis. According to the research, nurses play a most </w:t>
      </w:r>
      <w:r w:rsidR="00CD3AC8">
        <w:rPr>
          <w:rFonts w:ascii="Times New Roman" w:eastAsia="Times New Roman" w:hAnsi="Times New Roman" w:cs="Times New Roman"/>
          <w:sz w:val="24"/>
          <w:szCs w:val="24"/>
        </w:rPr>
        <w:t>vital role</w:t>
      </w:r>
      <w:r>
        <w:rPr>
          <w:rFonts w:ascii="Times New Roman" w:eastAsia="Times New Roman" w:hAnsi="Times New Roman" w:cs="Times New Roman"/>
          <w:sz w:val="24"/>
          <w:szCs w:val="24"/>
        </w:rPr>
        <w:t xml:space="preserve"> in delivering mental care and preparing proper medical interventions for managing the mental illness of children. Proper medication will help to reduce the psychological issues which </w:t>
      </w:r>
      <w:proofErr w:type="gramStart"/>
      <w:r>
        <w:rPr>
          <w:rFonts w:ascii="Times New Roman" w:eastAsia="Times New Roman" w:hAnsi="Times New Roman" w:cs="Times New Roman"/>
          <w:sz w:val="24"/>
          <w:szCs w:val="24"/>
        </w:rPr>
        <w:t>are increased</w:t>
      </w:r>
      <w:proofErr w:type="gramEnd"/>
      <w:r>
        <w:rPr>
          <w:rFonts w:ascii="Times New Roman" w:eastAsia="Times New Roman" w:hAnsi="Times New Roman" w:cs="Times New Roman"/>
          <w:sz w:val="24"/>
          <w:szCs w:val="24"/>
        </w:rPr>
        <w:t xml:space="preserve"> by traumatised experiences. </w:t>
      </w:r>
    </w:p>
    <w:p w14:paraId="4995AEA7" w14:textId="77777777" w:rsidR="001941FF" w:rsidRDefault="00E53512">
      <w:pPr>
        <w:pStyle w:val="Heading2"/>
        <w:spacing w:after="200" w:line="360" w:lineRule="auto"/>
        <w:jc w:val="both"/>
      </w:pPr>
      <w:bookmarkStart w:id="16" w:name="_gicr6ciy7p2w" w:colFirst="0" w:colLast="0"/>
      <w:bookmarkEnd w:id="16"/>
      <w:r>
        <w:t>Discussion</w:t>
      </w:r>
    </w:p>
    <w:p w14:paraId="4995AEA8" w14:textId="77777777"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negative impacts of adverse childhood events are increasing day by day which creates mental challenges and illness among various children. Basic training sessions in nursing also help various nurses and Healthcare professionals for managing the negative impact of adverse childhood events among children who are suffering from critical trauma and mental illness (</w:t>
      </w:r>
      <w:r>
        <w:rPr>
          <w:rFonts w:ascii="Times New Roman" w:eastAsia="Times New Roman" w:hAnsi="Times New Roman" w:cs="Times New Roman"/>
          <w:color w:val="222222"/>
          <w:sz w:val="24"/>
          <w:szCs w:val="24"/>
          <w:highlight w:val="white"/>
        </w:rPr>
        <w:t>Rariden,</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On the other hand, an informed care model will also enhance the skills and ability of mental health specialists to provide proper intervention to children who are suffering from poor childhood experiences. </w:t>
      </w:r>
    </w:p>
    <w:p w14:paraId="4995AEA9" w14:textId="77777777" w:rsidR="001941FF" w:rsidRDefault="00E53512">
      <w:pPr>
        <w:pStyle w:val="Heading2"/>
        <w:spacing w:after="200" w:line="360" w:lineRule="auto"/>
        <w:jc w:val="both"/>
      </w:pPr>
      <w:bookmarkStart w:id="17" w:name="_w4aieyb94wlt" w:colFirst="0" w:colLast="0"/>
      <w:bookmarkEnd w:id="17"/>
      <w:r>
        <w:t>Methodology and main findings</w:t>
      </w:r>
    </w:p>
    <w:p w14:paraId="4995AEAA" w14:textId="37176C12"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Secondary data analysis has helped authors to complete the chosen article and provide proper information on the adverse childhood experiences of various children who are suffering from traumatised situations (</w:t>
      </w:r>
      <w:r w:rsidR="000C4C75">
        <w:rPr>
          <w:rFonts w:ascii="Times New Roman" w:eastAsia="Times New Roman" w:hAnsi="Times New Roman" w:cs="Times New Roman"/>
          <w:color w:val="222222"/>
          <w:sz w:val="24"/>
          <w:szCs w:val="24"/>
          <w:highlight w:val="white"/>
        </w:rPr>
        <w:t>Brandstatter</w:t>
      </w:r>
      <w:r>
        <w:rPr>
          <w:rFonts w:ascii="Times New Roman" w:eastAsia="Times New Roman" w:hAnsi="Times New Roman" w:cs="Times New Roman"/>
          <w:color w:val="222222"/>
          <w:sz w:val="24"/>
          <w:szCs w:val="24"/>
          <w:highlight w:val="white"/>
        </w:rPr>
        <w:t>, Garrett-Wright, and Padgett, 2020)</w:t>
      </w:r>
      <w:r>
        <w:rPr>
          <w:rFonts w:ascii="Times New Roman" w:eastAsia="Times New Roman" w:hAnsi="Times New Roman" w:cs="Times New Roman"/>
          <w:sz w:val="24"/>
          <w:szCs w:val="24"/>
        </w:rPr>
        <w:t xml:space="preserve">. According to this article, traumatic informed care is also a positive response of nurses and healthcare professionals to manage critical circumstances along with effectiveness. On the other hand, this article also indicates the relationship between physical and mental health issues along with adverse childhood experiences. </w:t>
      </w:r>
    </w:p>
    <w:p w14:paraId="4995AEAB" w14:textId="77777777" w:rsidR="001941FF" w:rsidRDefault="00E53512">
      <w:pPr>
        <w:pStyle w:val="Heading2"/>
        <w:spacing w:after="200" w:line="360" w:lineRule="auto"/>
        <w:jc w:val="both"/>
      </w:pPr>
      <w:bookmarkStart w:id="18" w:name="_9vwx8zc691tc" w:colFirst="0" w:colLast="0"/>
      <w:bookmarkEnd w:id="18"/>
      <w:r>
        <w:t xml:space="preserve">Contrast and compare evidence highlighted in the article </w:t>
      </w:r>
    </w:p>
    <w:p w14:paraId="4995AEAC" w14:textId="6D43325D"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highlighted evidence of this article is the tools of the trauma-informed care model which helps to reduce the challenges of adverse childhood experiences among children. The author of this article has extracted information from secondary sources which provide proper information about the care model and the challenges of adverse childhood experiences which are impacting children. Proper screening and mental support will also help children who are suffering from issues of suffering from adverse childhood experiences (</w:t>
      </w:r>
      <w:r>
        <w:rPr>
          <w:rFonts w:ascii="Times New Roman" w:eastAsia="Times New Roman" w:hAnsi="Times New Roman" w:cs="Times New Roman"/>
          <w:color w:val="222222"/>
          <w:sz w:val="24"/>
          <w:szCs w:val="24"/>
          <w:highlight w:val="white"/>
        </w:rPr>
        <w:t xml:space="preserve">Zare,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On the other </w:t>
      </w:r>
      <w:r w:rsidR="000C4C75">
        <w:rPr>
          <w:rFonts w:ascii="Times New Roman" w:eastAsia="Times New Roman" w:hAnsi="Times New Roman" w:cs="Times New Roman"/>
          <w:sz w:val="24"/>
          <w:szCs w:val="24"/>
        </w:rPr>
        <w:t>hand,</w:t>
      </w:r>
      <w:r>
        <w:rPr>
          <w:rFonts w:ascii="Times New Roman" w:eastAsia="Times New Roman" w:hAnsi="Times New Roman" w:cs="Times New Roman"/>
          <w:sz w:val="24"/>
          <w:szCs w:val="24"/>
        </w:rPr>
        <w:t xml:space="preserve"> interventions in nursing will also help Health care professionals and nurses to provide proper support to children. </w:t>
      </w:r>
    </w:p>
    <w:p w14:paraId="4995AEAD" w14:textId="77777777" w:rsidR="001941FF" w:rsidRDefault="00E53512">
      <w:pPr>
        <w:pStyle w:val="Heading2"/>
        <w:spacing w:after="200" w:line="360" w:lineRule="auto"/>
        <w:jc w:val="both"/>
      </w:pPr>
      <w:bookmarkStart w:id="19" w:name="_y25cufqixstw" w:colFirst="0" w:colLast="0"/>
      <w:bookmarkEnd w:id="19"/>
      <w:r>
        <w:t xml:space="preserve">Analysis </w:t>
      </w:r>
    </w:p>
    <w:p w14:paraId="4995AEAE" w14:textId="22B3FF5B"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proper evaluation of care models such as the trauma-informed care model also helps to provide a positive response to adverse childhood experiences. According to the research, nurses play a most </w:t>
      </w:r>
      <w:r w:rsidR="00FE6B28">
        <w:rPr>
          <w:rFonts w:ascii="Times New Roman" w:eastAsia="Times New Roman" w:hAnsi="Times New Roman" w:cs="Times New Roman"/>
          <w:sz w:val="24"/>
          <w:szCs w:val="24"/>
        </w:rPr>
        <w:t>key role</w:t>
      </w:r>
      <w:r>
        <w:rPr>
          <w:rFonts w:ascii="Times New Roman" w:eastAsia="Times New Roman" w:hAnsi="Times New Roman" w:cs="Times New Roman"/>
          <w:sz w:val="24"/>
          <w:szCs w:val="24"/>
        </w:rPr>
        <w:t xml:space="preserve"> in delivering mental care and preparing proper medical interventions for managing the mental illness of children. Proper medication will help to reduce the psychological issues which increased by traumatised experiences. </w:t>
      </w:r>
    </w:p>
    <w:p w14:paraId="4995AEAF" w14:textId="77777777" w:rsidR="001941FF" w:rsidRDefault="00E53512">
      <w:pPr>
        <w:pStyle w:val="Heading2"/>
        <w:spacing w:after="200" w:line="360" w:lineRule="auto"/>
        <w:jc w:val="both"/>
      </w:pPr>
      <w:bookmarkStart w:id="20" w:name="_s2o54wuvw921" w:colFirst="0" w:colLast="0"/>
      <w:bookmarkEnd w:id="20"/>
      <w:r>
        <w:br w:type="page"/>
      </w:r>
    </w:p>
    <w:p w14:paraId="4995AEB0" w14:textId="77777777" w:rsidR="001941FF" w:rsidRDefault="00E53512">
      <w:pPr>
        <w:pStyle w:val="Heading2"/>
        <w:spacing w:after="200" w:line="360" w:lineRule="auto"/>
        <w:jc w:val="both"/>
      </w:pPr>
      <w:bookmarkStart w:id="21" w:name="_2p62lr1abdwn" w:colFirst="0" w:colLast="0"/>
      <w:bookmarkEnd w:id="21"/>
      <w:r>
        <w:t xml:space="preserve">Article 2 </w:t>
      </w:r>
    </w:p>
    <w:p w14:paraId="4995AEB1" w14:textId="77777777" w:rsidR="001941FF" w:rsidRDefault="001941FF">
      <w:pPr>
        <w:spacing w:after="200" w:line="360" w:lineRule="auto"/>
        <w:jc w:val="both"/>
        <w:rPr>
          <w:rFonts w:ascii="Times New Roman" w:eastAsia="Times New Roman" w:hAnsi="Times New Roman" w:cs="Times New Roman"/>
          <w:sz w:val="24"/>
          <w:szCs w:val="24"/>
        </w:rPr>
      </w:pPr>
    </w:p>
    <w:p w14:paraId="4995AEB2" w14:textId="77777777" w:rsidR="001941FF" w:rsidRDefault="00E53512">
      <w:pPr>
        <w:pStyle w:val="Heading2"/>
        <w:spacing w:after="200" w:line="360" w:lineRule="auto"/>
        <w:jc w:val="both"/>
      </w:pPr>
      <w:bookmarkStart w:id="22" w:name="_wenxtk1sm51" w:colFirst="0" w:colLast="0"/>
      <w:bookmarkEnd w:id="22"/>
      <w:r>
        <w:t>Background of the theme</w:t>
      </w:r>
    </w:p>
    <w:p w14:paraId="4995AEB3" w14:textId="6EB081CF"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t>
      </w:r>
      <w:proofErr w:type="gramStart"/>
      <w:r>
        <w:rPr>
          <w:rFonts w:ascii="Times New Roman" w:eastAsia="Times New Roman" w:hAnsi="Times New Roman" w:cs="Times New Roman"/>
          <w:sz w:val="24"/>
          <w:szCs w:val="24"/>
        </w:rPr>
        <w:t>was found</w:t>
      </w:r>
      <w:proofErr w:type="gramEnd"/>
      <w:r>
        <w:rPr>
          <w:rFonts w:ascii="Times New Roman" w:eastAsia="Times New Roman" w:hAnsi="Times New Roman" w:cs="Times New Roman"/>
          <w:sz w:val="24"/>
          <w:szCs w:val="24"/>
        </w:rPr>
        <w:t xml:space="preserve"> by the Welsh students that 50% of the adults residing in the country suffered from one </w:t>
      </w:r>
      <w:r w:rsidR="009862A6">
        <w:rPr>
          <w:rFonts w:ascii="Times New Roman" w:eastAsia="Times New Roman" w:hAnsi="Times New Roman" w:cs="Times New Roman"/>
          <w:sz w:val="24"/>
          <w:szCs w:val="24"/>
        </w:rPr>
        <w:t>adverse</w:t>
      </w:r>
      <w:r>
        <w:rPr>
          <w:rFonts w:ascii="Times New Roman" w:eastAsia="Times New Roman" w:hAnsi="Times New Roman" w:cs="Times New Roman"/>
          <w:sz w:val="24"/>
          <w:szCs w:val="24"/>
        </w:rPr>
        <w:t xml:space="preserve"> childhood experience (ACE) in their young life (</w:t>
      </w:r>
      <w:r>
        <w:rPr>
          <w:rFonts w:ascii="Times New Roman" w:eastAsia="Times New Roman" w:hAnsi="Times New Roman" w:cs="Times New Roman"/>
          <w:color w:val="222222"/>
          <w:sz w:val="24"/>
          <w:szCs w:val="24"/>
          <w:highlight w:val="white"/>
        </w:rPr>
        <w:t xml:space="preserve">Ford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Reports from the criminal justice system revealed that ACEs were more common and severe in their childhood experiences</w:t>
      </w:r>
      <w:r w:rsidR="00CD3AC8">
        <w:rPr>
          <w:rFonts w:ascii="Times New Roman" w:eastAsia="Times New Roman" w:hAnsi="Times New Roman" w:cs="Times New Roman"/>
          <w:sz w:val="24"/>
          <w:szCs w:val="24"/>
        </w:rPr>
        <w:t xml:space="preserve">. </w:t>
      </w:r>
    </w:p>
    <w:p w14:paraId="4995AEB4" w14:textId="77777777" w:rsidR="001941FF" w:rsidRDefault="00E53512">
      <w:pPr>
        <w:pStyle w:val="Heading2"/>
        <w:spacing w:after="200" w:line="360" w:lineRule="auto"/>
        <w:jc w:val="both"/>
      </w:pPr>
      <w:bookmarkStart w:id="23" w:name="_a3irczjl7zw2" w:colFirst="0" w:colLast="0"/>
      <w:bookmarkEnd w:id="23"/>
      <w:r>
        <w:t>Definition of key terms</w:t>
      </w:r>
    </w:p>
    <w:p w14:paraId="4995AEB5" w14:textId="445F7CA7"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ACEs can be defined as the traumatic experiences categorised that a person experiences before the age of </w:t>
      </w:r>
      <w:proofErr w:type="gramStart"/>
      <w:r>
        <w:rPr>
          <w:rFonts w:ascii="Times New Roman" w:eastAsia="Times New Roman" w:hAnsi="Times New Roman" w:cs="Times New Roman"/>
          <w:sz w:val="24"/>
          <w:szCs w:val="24"/>
        </w:rPr>
        <w:t>18</w:t>
      </w:r>
      <w:proofErr w:type="gramEnd"/>
      <w:r>
        <w:rPr>
          <w:rFonts w:ascii="Times New Roman" w:eastAsia="Times New Roman" w:hAnsi="Times New Roman" w:cs="Times New Roman"/>
          <w:sz w:val="24"/>
          <w:szCs w:val="24"/>
        </w:rPr>
        <w:t xml:space="preserve">. There can be </w:t>
      </w:r>
      <w:r w:rsidR="00FE6B28">
        <w:rPr>
          <w:rFonts w:ascii="Times New Roman" w:eastAsia="Times New Roman" w:hAnsi="Times New Roman" w:cs="Times New Roman"/>
          <w:sz w:val="24"/>
          <w:szCs w:val="24"/>
        </w:rPr>
        <w:t>diverse types</w:t>
      </w:r>
      <w:r>
        <w:rPr>
          <w:rFonts w:ascii="Times New Roman" w:eastAsia="Times New Roman" w:hAnsi="Times New Roman" w:cs="Times New Roman"/>
          <w:sz w:val="24"/>
          <w:szCs w:val="24"/>
        </w:rPr>
        <w:t xml:space="preserve"> of ACE like physical abuse, home violence, emotional abuse, sexual assaults, and involvement of drugs in childhood. Offending is the term used for convicted or involved in any </w:t>
      </w:r>
      <w:r w:rsidR="002B0725">
        <w:rPr>
          <w:rFonts w:ascii="Times New Roman" w:eastAsia="Times New Roman" w:hAnsi="Times New Roman" w:cs="Times New Roman"/>
          <w:sz w:val="24"/>
          <w:szCs w:val="24"/>
        </w:rPr>
        <w:t>criminal</w:t>
      </w:r>
      <w:r>
        <w:rPr>
          <w:rFonts w:ascii="Times New Roman" w:eastAsia="Times New Roman" w:hAnsi="Times New Roman" w:cs="Times New Roman"/>
          <w:sz w:val="24"/>
          <w:szCs w:val="24"/>
        </w:rPr>
        <w:t xml:space="preserve"> offence</w:t>
      </w:r>
      <w:r w:rsidR="00CD3AC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includes volatile behaviour like the destruction of property, sexual assaults, physical assaults, and stealing (</w:t>
      </w:r>
      <w:r>
        <w:rPr>
          <w:rFonts w:ascii="Times New Roman" w:eastAsia="Times New Roman" w:hAnsi="Times New Roman" w:cs="Times New Roman"/>
          <w:color w:val="222222"/>
          <w:sz w:val="24"/>
          <w:szCs w:val="24"/>
          <w:highlight w:val="white"/>
        </w:rPr>
        <w:t xml:space="preserve">Karatzias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w:t>
      </w:r>
    </w:p>
    <w:p w14:paraId="4995AEB6" w14:textId="54A8DAAD" w:rsidR="001941FF" w:rsidRDefault="00E53512">
      <w:pPr>
        <w:pStyle w:val="Heading2"/>
        <w:spacing w:after="200" w:line="360" w:lineRule="auto"/>
        <w:jc w:val="both"/>
      </w:pPr>
      <w:bookmarkStart w:id="24" w:name="_a9bfougcu8eb" w:colFirst="0" w:colLast="0"/>
      <w:bookmarkEnd w:id="24"/>
      <w:r>
        <w:t xml:space="preserve">The evidence </w:t>
      </w:r>
      <w:proofErr w:type="gramStart"/>
      <w:r>
        <w:t>was discussed</w:t>
      </w:r>
      <w:proofErr w:type="gramEnd"/>
      <w:r w:rsidR="002B0725">
        <w:t xml:space="preserve">, </w:t>
      </w:r>
      <w:r>
        <w:t>in empirical research</w:t>
      </w:r>
    </w:p>
    <w:p w14:paraId="4995AEB7" w14:textId="6DA23EF1"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evidence presented in this research included the sample demographics used in the study based on three major factors - age, educational qualifications, and nationality. It further provided different findings that </w:t>
      </w:r>
      <w:proofErr w:type="gramStart"/>
      <w:r>
        <w:rPr>
          <w:rFonts w:ascii="Times New Roman" w:eastAsia="Times New Roman" w:hAnsi="Times New Roman" w:cs="Times New Roman"/>
          <w:sz w:val="24"/>
          <w:szCs w:val="24"/>
        </w:rPr>
        <w:t>were found</w:t>
      </w:r>
      <w:proofErr w:type="gramEnd"/>
      <w:r>
        <w:rPr>
          <w:rFonts w:ascii="Times New Roman" w:eastAsia="Times New Roman" w:hAnsi="Times New Roman" w:cs="Times New Roman"/>
          <w:sz w:val="24"/>
          <w:szCs w:val="24"/>
        </w:rPr>
        <w:t xml:space="preserve"> </w:t>
      </w:r>
      <w:r w:rsidR="00FE6B28">
        <w:rPr>
          <w:rFonts w:ascii="Times New Roman" w:eastAsia="Times New Roman" w:hAnsi="Times New Roman" w:cs="Times New Roman"/>
          <w:sz w:val="24"/>
          <w:szCs w:val="24"/>
        </w:rPr>
        <w:t>based on</w:t>
      </w:r>
      <w:r>
        <w:rPr>
          <w:rFonts w:ascii="Times New Roman" w:eastAsia="Times New Roman" w:hAnsi="Times New Roman" w:cs="Times New Roman"/>
          <w:sz w:val="24"/>
          <w:szCs w:val="24"/>
        </w:rPr>
        <w:t xml:space="preserve"> ACEs that they suffer in households and other places. Studies in 1990 showed that there was a significant relationship between negative outcomes in childhood with the number of occurrences of ACEs (</w:t>
      </w:r>
      <w:r>
        <w:rPr>
          <w:rFonts w:ascii="Times New Roman" w:eastAsia="Times New Roman" w:hAnsi="Times New Roman" w:cs="Times New Roman"/>
          <w:color w:val="222222"/>
          <w:sz w:val="24"/>
          <w:szCs w:val="24"/>
          <w:highlight w:val="white"/>
        </w:rPr>
        <w:t>Lacey and Minnis, 2020.</w:t>
      </w:r>
      <w:r>
        <w:rPr>
          <w:rFonts w:ascii="Times New Roman" w:eastAsia="Times New Roman" w:hAnsi="Times New Roman" w:cs="Times New Roman"/>
          <w:sz w:val="24"/>
          <w:szCs w:val="24"/>
        </w:rPr>
        <w:t xml:space="preserve">). They also presented more possibilities of crime in their adult life. </w:t>
      </w:r>
    </w:p>
    <w:p w14:paraId="4995AEB8" w14:textId="77777777" w:rsidR="001941FF" w:rsidRDefault="00E53512">
      <w:pPr>
        <w:pStyle w:val="Heading2"/>
        <w:spacing w:after="200" w:line="360" w:lineRule="auto"/>
        <w:jc w:val="both"/>
      </w:pPr>
      <w:bookmarkStart w:id="25" w:name="_8i6z6r5u2ytu" w:colFirst="0" w:colLast="0"/>
      <w:bookmarkEnd w:id="25"/>
      <w:r>
        <w:t>Discussion</w:t>
      </w:r>
    </w:p>
    <w:p w14:paraId="4995AEB9" w14:textId="3F24069A"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w:t>
      </w:r>
      <w:proofErr w:type="gramStart"/>
      <w:r>
        <w:rPr>
          <w:rFonts w:ascii="Times New Roman" w:eastAsia="Times New Roman" w:hAnsi="Times New Roman" w:cs="Times New Roman"/>
          <w:sz w:val="24"/>
          <w:szCs w:val="24"/>
        </w:rPr>
        <w:t>particular conditions</w:t>
      </w:r>
      <w:proofErr w:type="gramEnd"/>
      <w:r>
        <w:rPr>
          <w:rFonts w:ascii="Times New Roman" w:eastAsia="Times New Roman" w:hAnsi="Times New Roman" w:cs="Times New Roman"/>
          <w:sz w:val="24"/>
          <w:szCs w:val="24"/>
        </w:rPr>
        <w:t xml:space="preserve"> of ACEs can develop a version of toxic stress in the patient that can affect the metabolism, heart, lungs, blood pressure, immunity, and brain functioning of a person. There are different outcomes in the social and economic life of a person suffering from ACEs like depression, difficulty in maintaining relationships, violent behaviour, unstable employment, use of alcohol and drugs, early pregnancies, and suicide attempts. There are different measures that can </w:t>
      </w:r>
      <w:proofErr w:type="gramStart"/>
      <w:r>
        <w:rPr>
          <w:rFonts w:ascii="Times New Roman" w:eastAsia="Times New Roman" w:hAnsi="Times New Roman" w:cs="Times New Roman"/>
          <w:sz w:val="24"/>
          <w:szCs w:val="24"/>
        </w:rPr>
        <w:t>be taken</w:t>
      </w:r>
      <w:proofErr w:type="gramEnd"/>
      <w:r>
        <w:rPr>
          <w:rFonts w:ascii="Times New Roman" w:eastAsia="Times New Roman" w:hAnsi="Times New Roman" w:cs="Times New Roman"/>
          <w:sz w:val="24"/>
          <w:szCs w:val="24"/>
        </w:rPr>
        <w:t xml:space="preserve"> to reduce and eradicate the effects of ACE like good parenting and financial security. </w:t>
      </w:r>
    </w:p>
    <w:p w14:paraId="4995AEBA" w14:textId="77777777" w:rsidR="001941FF" w:rsidRDefault="00E53512">
      <w:pPr>
        <w:pStyle w:val="Heading2"/>
        <w:spacing w:after="200" w:line="360" w:lineRule="auto"/>
        <w:jc w:val="both"/>
      </w:pPr>
      <w:bookmarkStart w:id="26" w:name="_f2uqjdcgq7xp" w:colFirst="0" w:colLast="0"/>
      <w:bookmarkEnd w:id="26"/>
      <w:r>
        <w:t>Methodology and main findings</w:t>
      </w:r>
    </w:p>
    <w:p w14:paraId="4995AEBB" w14:textId="7C7463ED"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data </w:t>
      </w:r>
      <w:proofErr w:type="gramStart"/>
      <w:r>
        <w:rPr>
          <w:rFonts w:ascii="Times New Roman" w:eastAsia="Times New Roman" w:hAnsi="Times New Roman" w:cs="Times New Roman"/>
          <w:sz w:val="24"/>
          <w:szCs w:val="24"/>
        </w:rPr>
        <w:t>was collected</w:t>
      </w:r>
      <w:proofErr w:type="gramEnd"/>
      <w:r>
        <w:rPr>
          <w:rFonts w:ascii="Times New Roman" w:eastAsia="Times New Roman" w:hAnsi="Times New Roman" w:cs="Times New Roman"/>
          <w:sz w:val="24"/>
          <w:szCs w:val="24"/>
        </w:rPr>
        <w:t xml:space="preserve"> using primary research methods and the interview and survey questionnaire technique was used for the study. The Public Health Wales and Bangor University conducted this research to understand the presence of ACEs in the offender population of prisons. Individuals from the age of 18-69 years </w:t>
      </w:r>
      <w:proofErr w:type="gramStart"/>
      <w:r>
        <w:rPr>
          <w:rFonts w:ascii="Times New Roman" w:eastAsia="Times New Roman" w:hAnsi="Times New Roman" w:cs="Times New Roman"/>
          <w:sz w:val="24"/>
          <w:szCs w:val="24"/>
        </w:rPr>
        <w:t>were chosen</w:t>
      </w:r>
      <w:proofErr w:type="gramEnd"/>
      <w:r>
        <w:rPr>
          <w:rFonts w:ascii="Times New Roman" w:eastAsia="Times New Roman" w:hAnsi="Times New Roman" w:cs="Times New Roman"/>
          <w:sz w:val="24"/>
          <w:szCs w:val="24"/>
        </w:rPr>
        <w:t xml:space="preserve"> for the interview and survey questionnaire. 529 participants </w:t>
      </w:r>
      <w:proofErr w:type="gramStart"/>
      <w:r>
        <w:rPr>
          <w:rFonts w:ascii="Times New Roman" w:eastAsia="Times New Roman" w:hAnsi="Times New Roman" w:cs="Times New Roman"/>
          <w:sz w:val="24"/>
          <w:szCs w:val="24"/>
        </w:rPr>
        <w:t xml:space="preserve">were </w:t>
      </w:r>
      <w:r w:rsidR="00CD3AC8">
        <w:rPr>
          <w:rFonts w:ascii="Times New Roman" w:eastAsia="Times New Roman" w:hAnsi="Times New Roman" w:cs="Times New Roman"/>
          <w:sz w:val="24"/>
          <w:szCs w:val="24"/>
        </w:rPr>
        <w:t>interviewed</w:t>
      </w:r>
      <w:proofErr w:type="gramEnd"/>
      <w:r w:rsidR="00CD3AC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468 individuals took part in the survey program (</w:t>
      </w:r>
      <w:r>
        <w:rPr>
          <w:rFonts w:ascii="Times New Roman" w:eastAsia="Times New Roman" w:hAnsi="Times New Roman" w:cs="Times New Roman"/>
          <w:color w:val="222222"/>
          <w:sz w:val="24"/>
          <w:szCs w:val="24"/>
          <w:highlight w:val="white"/>
        </w:rPr>
        <w:t xml:space="preserve">Ford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Major findings </w:t>
      </w:r>
      <w:proofErr w:type="gramStart"/>
      <w:r>
        <w:rPr>
          <w:rFonts w:ascii="Times New Roman" w:eastAsia="Times New Roman" w:hAnsi="Times New Roman" w:cs="Times New Roman"/>
          <w:sz w:val="24"/>
          <w:szCs w:val="24"/>
        </w:rPr>
        <w:t>were found</w:t>
      </w:r>
      <w:proofErr w:type="gramEnd"/>
      <w:r>
        <w:rPr>
          <w:rFonts w:ascii="Times New Roman" w:eastAsia="Times New Roman" w:hAnsi="Times New Roman" w:cs="Times New Roman"/>
          <w:sz w:val="24"/>
          <w:szCs w:val="24"/>
        </w:rPr>
        <w:t xml:space="preserve"> that threw light on the origin of ACEs. Most of them agreed that parental separation and domestic violence were the causes of such conditions. </w:t>
      </w:r>
    </w:p>
    <w:p w14:paraId="4995AEBC" w14:textId="77777777" w:rsidR="001941FF" w:rsidRDefault="00E53512">
      <w:pPr>
        <w:pStyle w:val="Heading2"/>
        <w:spacing w:after="200" w:line="360" w:lineRule="auto"/>
        <w:jc w:val="both"/>
      </w:pPr>
      <w:bookmarkStart w:id="27" w:name="_th466b9gfam4" w:colFirst="0" w:colLast="0"/>
      <w:bookmarkEnd w:id="27"/>
      <w:r>
        <w:t xml:space="preserve">Contrast and compare evidence highlighted in the article </w:t>
      </w:r>
    </w:p>
    <w:p w14:paraId="4995AEBD" w14:textId="6A2E9EA5"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Comparing the results of the Welsh ACE study held in 2017, it </w:t>
      </w:r>
      <w:proofErr w:type="gramStart"/>
      <w:r>
        <w:rPr>
          <w:rFonts w:ascii="Times New Roman" w:eastAsia="Times New Roman" w:hAnsi="Times New Roman" w:cs="Times New Roman"/>
          <w:sz w:val="24"/>
          <w:szCs w:val="24"/>
        </w:rPr>
        <w:t>was found</w:t>
      </w:r>
      <w:proofErr w:type="gramEnd"/>
      <w:r w:rsidR="002B072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that </w:t>
      </w:r>
      <w:r w:rsidR="002B0725">
        <w:rPr>
          <w:rFonts w:ascii="Times New Roman" w:eastAsia="Times New Roman" w:hAnsi="Times New Roman" w:cs="Times New Roman"/>
          <w:sz w:val="24"/>
          <w:szCs w:val="24"/>
        </w:rPr>
        <w:t>half</w:t>
      </w:r>
      <w:r>
        <w:rPr>
          <w:rFonts w:ascii="Times New Roman" w:eastAsia="Times New Roman" w:hAnsi="Times New Roman" w:cs="Times New Roman"/>
          <w:sz w:val="24"/>
          <w:szCs w:val="24"/>
        </w:rPr>
        <w:t xml:space="preserve"> of the individuals agreed on the same notion ACE was common in four or more different forms. Most of the respondents concluded that the main problems that revolve around the occurrence of ACE are the separation of parents, drug abuse, negligence of emotional support, and family members. Nearly</w:t>
      </w:r>
      <w:r w:rsidR="002B072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46% of them</w:t>
      </w:r>
      <w:r w:rsidR="002B072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have served for youth offending once in their lifetime. </w:t>
      </w:r>
    </w:p>
    <w:p w14:paraId="4995AEBE" w14:textId="77777777" w:rsidR="001941FF" w:rsidRDefault="00E53512">
      <w:pPr>
        <w:pStyle w:val="Heading2"/>
        <w:spacing w:after="200" w:line="360" w:lineRule="auto"/>
        <w:jc w:val="both"/>
      </w:pPr>
      <w:bookmarkStart w:id="28" w:name="_ogt2f6jho6h6" w:colFirst="0" w:colLast="0"/>
      <w:bookmarkEnd w:id="28"/>
      <w:r>
        <w:t xml:space="preserve">Analysis </w:t>
      </w:r>
    </w:p>
    <w:p w14:paraId="4995AEBF" w14:textId="647DB499" w:rsidR="001941FF" w:rsidRDefault="00E5351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an overall analysis of the study, it found that 84% of them suffered from at least one ACE in their life. </w:t>
      </w:r>
      <w:proofErr w:type="gramStart"/>
      <w:r>
        <w:rPr>
          <w:rFonts w:ascii="Times New Roman" w:eastAsia="Times New Roman" w:hAnsi="Times New Roman" w:cs="Times New Roman"/>
          <w:sz w:val="24"/>
          <w:szCs w:val="24"/>
        </w:rPr>
        <w:t>40%</w:t>
      </w:r>
      <w:proofErr w:type="gramEnd"/>
      <w:r>
        <w:rPr>
          <w:rFonts w:ascii="Times New Roman" w:eastAsia="Times New Roman" w:hAnsi="Times New Roman" w:cs="Times New Roman"/>
          <w:sz w:val="24"/>
          <w:szCs w:val="24"/>
        </w:rPr>
        <w:t xml:space="preserve"> of them reported an occurrence of domestic violence in childhood. </w:t>
      </w:r>
      <w:proofErr w:type="gramStart"/>
      <w:r>
        <w:rPr>
          <w:rFonts w:ascii="Times New Roman" w:eastAsia="Times New Roman" w:hAnsi="Times New Roman" w:cs="Times New Roman"/>
          <w:sz w:val="24"/>
          <w:szCs w:val="24"/>
        </w:rPr>
        <w:t>41%</w:t>
      </w:r>
      <w:proofErr w:type="gramEnd"/>
      <w:r>
        <w:rPr>
          <w:rFonts w:ascii="Times New Roman" w:eastAsia="Times New Roman" w:hAnsi="Times New Roman" w:cs="Times New Roman"/>
          <w:sz w:val="24"/>
          <w:szCs w:val="24"/>
        </w:rPr>
        <w:t xml:space="preserve"> suffered from physical abuse and it depended </w:t>
      </w:r>
      <w:r w:rsidR="00FE6B28">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the educational levels and background of the family. </w:t>
      </w:r>
    </w:p>
    <w:p w14:paraId="4995AEC0" w14:textId="77777777" w:rsidR="001941FF" w:rsidRDefault="00E53512">
      <w:pPr>
        <w:pStyle w:val="Heading2"/>
        <w:spacing w:after="200" w:line="360" w:lineRule="auto"/>
        <w:jc w:val="both"/>
      </w:pPr>
      <w:bookmarkStart w:id="29" w:name="_jn27jojo21w" w:colFirst="0" w:colLast="0"/>
      <w:bookmarkEnd w:id="29"/>
      <w:r>
        <w:t>Conclusion and Recommendation</w:t>
      </w:r>
    </w:p>
    <w:p w14:paraId="4995AEC1" w14:textId="77777777" w:rsidR="001941FF" w:rsidRDefault="00E53512">
      <w:pPr>
        <w:pStyle w:val="Heading1"/>
        <w:spacing w:after="200" w:line="360" w:lineRule="auto"/>
        <w:jc w:val="both"/>
      </w:pPr>
      <w:bookmarkStart w:id="30" w:name="_5tbdnf8w3gyv" w:colFirst="0" w:colLast="0"/>
      <w:bookmarkEnd w:id="30"/>
      <w:r>
        <w:rPr>
          <w:b w:val="0"/>
        </w:rPr>
        <w:t xml:space="preserve">Considering the rate of ACE and its direct involvement in crime and offending, the government and communities should take steps to reduce or eliminate the occurrence of its origin. Promotion and importance of relationships, a home environment for children, reduction in poverty, and good education are the major steps in diminishing ACE. </w:t>
      </w:r>
      <w:r>
        <w:br w:type="page"/>
      </w:r>
    </w:p>
    <w:p w14:paraId="4995AEC2" w14:textId="77777777" w:rsidR="001941FF" w:rsidRDefault="00E53512">
      <w:pPr>
        <w:pStyle w:val="Heading1"/>
        <w:spacing w:after="200" w:line="360" w:lineRule="auto"/>
        <w:jc w:val="both"/>
      </w:pPr>
      <w:bookmarkStart w:id="31" w:name="_kp8r5aicoxah" w:colFirst="0" w:colLast="0"/>
      <w:bookmarkEnd w:id="31"/>
      <w:r>
        <w:t>References</w:t>
      </w:r>
    </w:p>
    <w:p w14:paraId="4995AEC3" w14:textId="602D36F8" w:rsidR="009862A6" w:rsidRDefault="009862A6">
      <w:pPr>
        <w:spacing w:after="200" w:line="360" w:lineRule="auto"/>
        <w:jc w:val="both"/>
        <w:rPr>
          <w:rFonts w:ascii="Times New Roman" w:eastAsia="Times New Roman" w:hAnsi="Times New Roman" w:cs="Times New Roman"/>
          <w:color w:val="222222"/>
          <w:sz w:val="24"/>
          <w:szCs w:val="24"/>
          <w:highlight w:val="white"/>
        </w:rPr>
      </w:pPr>
      <w:bookmarkStart w:id="32" w:name="_rzqbzz97lhom" w:colFirst="0" w:colLast="0"/>
      <w:bookmarkStart w:id="33" w:name="_5fnd491kimcn" w:colFirst="0" w:colLast="0"/>
      <w:bookmarkEnd w:id="32"/>
      <w:bookmarkEnd w:id="33"/>
      <w:r>
        <w:rPr>
          <w:rFonts w:ascii="Times New Roman" w:eastAsia="Times New Roman" w:hAnsi="Times New Roman" w:cs="Times New Roman"/>
          <w:color w:val="222222"/>
          <w:sz w:val="24"/>
          <w:szCs w:val="24"/>
          <w:highlight w:val="white"/>
        </w:rPr>
        <w:t xml:space="preserve">Branstetter, M.L., Garrett-Wright, D. and Padgett, B., </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2020</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Adverse childhood experiences: missed opportunities by nurse practitioners to screen adult clients. </w:t>
      </w:r>
      <w:r>
        <w:rPr>
          <w:rFonts w:ascii="Times New Roman" w:eastAsia="Times New Roman" w:hAnsi="Times New Roman" w:cs="Times New Roman"/>
          <w:i/>
          <w:color w:val="222222"/>
          <w:sz w:val="24"/>
          <w:szCs w:val="24"/>
          <w:highlight w:val="white"/>
        </w:rPr>
        <w:t>Journal of psychosocial nursing and mental health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58</w:t>
      </w:r>
      <w:r>
        <w:rPr>
          <w:rFonts w:ascii="Times New Roman" w:eastAsia="Times New Roman" w:hAnsi="Times New Roman" w:cs="Times New Roman"/>
          <w:color w:val="222222"/>
          <w:sz w:val="24"/>
          <w:szCs w:val="24"/>
          <w:highlight w:val="white"/>
        </w:rPr>
        <w:t>(3), pp.20-27.</w:t>
      </w:r>
    </w:p>
    <w:p w14:paraId="4995AEC4" w14:textId="4066E77A" w:rsidR="009862A6" w:rsidRDefault="009862A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Condon, E.M., Holland, M.L., Slade, A., Redeker, </w:t>
      </w:r>
      <w:proofErr w:type="spellStart"/>
      <w:r>
        <w:rPr>
          <w:rFonts w:ascii="Times New Roman" w:eastAsia="Times New Roman" w:hAnsi="Times New Roman" w:cs="Times New Roman"/>
          <w:color w:val="222222"/>
          <w:sz w:val="24"/>
          <w:szCs w:val="24"/>
          <w:highlight w:val="white"/>
        </w:rPr>
        <w:t>N.S</w:t>
      </w:r>
      <w:proofErr w:type="spellEnd"/>
      <w:r>
        <w:rPr>
          <w:rFonts w:ascii="Times New Roman" w:eastAsia="Times New Roman" w:hAnsi="Times New Roman" w:cs="Times New Roman"/>
          <w:color w:val="222222"/>
          <w:sz w:val="24"/>
          <w:szCs w:val="24"/>
          <w:highlight w:val="white"/>
        </w:rPr>
        <w:t xml:space="preserve">., </w:t>
      </w:r>
      <w:r w:rsidR="00FE6B28">
        <w:rPr>
          <w:rFonts w:ascii="Times New Roman" w:eastAsia="Times New Roman" w:hAnsi="Times New Roman" w:cs="Times New Roman"/>
          <w:color w:val="222222"/>
          <w:sz w:val="24"/>
          <w:szCs w:val="24"/>
          <w:highlight w:val="white"/>
        </w:rPr>
        <w:t xml:space="preserve">and </w:t>
      </w:r>
      <w:r>
        <w:rPr>
          <w:rFonts w:ascii="Times New Roman" w:eastAsia="Times New Roman" w:hAnsi="Times New Roman" w:cs="Times New Roman"/>
          <w:color w:val="222222"/>
          <w:sz w:val="24"/>
          <w:szCs w:val="24"/>
          <w:highlight w:val="white"/>
        </w:rPr>
        <w:t xml:space="preserve">Mayes, </w:t>
      </w:r>
      <w:r w:rsidR="00CD3AC8">
        <w:rPr>
          <w:rFonts w:ascii="Times New Roman" w:eastAsia="Times New Roman" w:hAnsi="Times New Roman" w:cs="Times New Roman"/>
          <w:color w:val="222222"/>
          <w:sz w:val="24"/>
          <w:szCs w:val="24"/>
          <w:highlight w:val="white"/>
        </w:rPr>
        <w:t>L.C.,</w:t>
      </w:r>
      <w:r>
        <w:rPr>
          <w:rFonts w:ascii="Times New Roman" w:eastAsia="Times New Roman" w:hAnsi="Times New Roman" w:cs="Times New Roman"/>
          <w:color w:val="222222"/>
          <w:sz w:val="24"/>
          <w:szCs w:val="24"/>
          <w:highlight w:val="white"/>
        </w:rPr>
        <w:t xml:space="preserve"> </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2019</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Maternal adverse childhood experiences, family strengths, and chronic stress in children. </w:t>
      </w:r>
      <w:r>
        <w:rPr>
          <w:rFonts w:ascii="Times New Roman" w:eastAsia="Times New Roman" w:hAnsi="Times New Roman" w:cs="Times New Roman"/>
          <w:i/>
          <w:color w:val="222222"/>
          <w:sz w:val="24"/>
          <w:szCs w:val="24"/>
          <w:highlight w:val="white"/>
        </w:rPr>
        <w:t>Nursing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68</w:t>
      </w:r>
      <w:r>
        <w:rPr>
          <w:rFonts w:ascii="Times New Roman" w:eastAsia="Times New Roman" w:hAnsi="Times New Roman" w:cs="Times New Roman"/>
          <w:color w:val="222222"/>
          <w:sz w:val="24"/>
          <w:szCs w:val="24"/>
          <w:highlight w:val="white"/>
        </w:rPr>
        <w:t>(3), p.189.</w:t>
      </w:r>
    </w:p>
    <w:p w14:paraId="4995AEC5" w14:textId="6F621AE2" w:rsidR="009862A6" w:rsidRDefault="009862A6">
      <w:pPr>
        <w:pStyle w:val="Heading2"/>
        <w:spacing w:after="200" w:line="360" w:lineRule="auto"/>
        <w:jc w:val="both"/>
        <w:rPr>
          <w:b w:val="0"/>
          <w:color w:val="222222"/>
          <w:highlight w:val="white"/>
        </w:rPr>
      </w:pPr>
      <w:r>
        <w:rPr>
          <w:b w:val="0"/>
          <w:color w:val="222222"/>
          <w:highlight w:val="white"/>
        </w:rPr>
        <w:t xml:space="preserve">Ford, K., Barton, E., Newbury, A., </w:t>
      </w:r>
      <w:r w:rsidR="00FE6B28">
        <w:rPr>
          <w:b w:val="0"/>
          <w:color w:val="222222"/>
          <w:highlight w:val="white"/>
        </w:rPr>
        <w:t xml:space="preserve">and </w:t>
      </w:r>
      <w:r>
        <w:rPr>
          <w:b w:val="0"/>
          <w:color w:val="222222"/>
          <w:highlight w:val="white"/>
        </w:rPr>
        <w:t xml:space="preserve">Hughes, K., </w:t>
      </w:r>
      <w:r w:rsidR="008A3C52">
        <w:rPr>
          <w:b w:val="0"/>
          <w:color w:val="222222"/>
          <w:highlight w:val="white"/>
        </w:rPr>
        <w:t>(</w:t>
      </w:r>
      <w:r>
        <w:rPr>
          <w:b w:val="0"/>
          <w:color w:val="222222"/>
          <w:highlight w:val="white"/>
        </w:rPr>
        <w:t>2019</w:t>
      </w:r>
      <w:r w:rsidR="008A3C52">
        <w:rPr>
          <w:b w:val="0"/>
          <w:color w:val="222222"/>
          <w:highlight w:val="white"/>
        </w:rPr>
        <w:t xml:space="preserve">) </w:t>
      </w:r>
      <w:r>
        <w:rPr>
          <w:b w:val="0"/>
          <w:color w:val="222222"/>
          <w:highlight w:val="white"/>
        </w:rPr>
        <w:t>Understanding the prevalence of adverse childhood experiences (ACEs) in a male offender population in Wales: the prisoner ACE survey.</w:t>
      </w:r>
    </w:p>
    <w:p w14:paraId="4995AEC6" w14:textId="078A0A93" w:rsidR="009862A6" w:rsidRDefault="009862A6">
      <w:pPr>
        <w:pStyle w:val="Heading2"/>
        <w:spacing w:after="200" w:line="360" w:lineRule="auto"/>
        <w:jc w:val="both"/>
        <w:rPr>
          <w:b w:val="0"/>
          <w:color w:val="222222"/>
          <w:highlight w:val="white"/>
        </w:rPr>
      </w:pPr>
      <w:r>
        <w:rPr>
          <w:b w:val="0"/>
          <w:color w:val="222222"/>
          <w:highlight w:val="white"/>
        </w:rPr>
        <w:t>Ford, K., Barton, E., Newbury, A.,</w:t>
      </w:r>
      <w:r w:rsidR="00FE6B28">
        <w:rPr>
          <w:b w:val="0"/>
          <w:color w:val="222222"/>
          <w:highlight w:val="white"/>
        </w:rPr>
        <w:t xml:space="preserve"> </w:t>
      </w:r>
      <w:r>
        <w:rPr>
          <w:b w:val="0"/>
          <w:color w:val="222222"/>
          <w:highlight w:val="white"/>
        </w:rPr>
        <w:t xml:space="preserve">Hughes, K., </w:t>
      </w:r>
      <w:r w:rsidR="00FE6B28">
        <w:rPr>
          <w:b w:val="0"/>
          <w:color w:val="222222"/>
          <w:highlight w:val="white"/>
        </w:rPr>
        <w:t xml:space="preserve">et at., </w:t>
      </w:r>
      <w:r w:rsidR="008A3C52">
        <w:rPr>
          <w:b w:val="0"/>
          <w:color w:val="222222"/>
          <w:highlight w:val="white"/>
        </w:rPr>
        <w:t>(</w:t>
      </w:r>
      <w:r>
        <w:rPr>
          <w:b w:val="0"/>
          <w:color w:val="222222"/>
          <w:highlight w:val="white"/>
        </w:rPr>
        <w:t>2019</w:t>
      </w:r>
      <w:r w:rsidR="008A3C52">
        <w:rPr>
          <w:b w:val="0"/>
          <w:color w:val="222222"/>
          <w:highlight w:val="white"/>
        </w:rPr>
        <w:t>)</w:t>
      </w:r>
      <w:r>
        <w:rPr>
          <w:b w:val="0"/>
          <w:color w:val="222222"/>
          <w:highlight w:val="white"/>
        </w:rPr>
        <w:t xml:space="preserve"> Understanding the prevalence of adverse childhood experiences (ACEs) in a male offender population in Wales: the prisoner ACE survey.</w:t>
      </w:r>
    </w:p>
    <w:p w14:paraId="4995AEC7" w14:textId="7A23FCF7" w:rsidR="009862A6" w:rsidRDefault="009862A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Gilliver, C., </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2018</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Trauma-informed care in response to adverse childhood experiences. </w:t>
      </w:r>
      <w:r>
        <w:rPr>
          <w:rFonts w:ascii="Times New Roman" w:eastAsia="Times New Roman" w:hAnsi="Times New Roman" w:cs="Times New Roman"/>
          <w:i/>
          <w:color w:val="222222"/>
          <w:sz w:val="24"/>
          <w:szCs w:val="24"/>
          <w:highlight w:val="white"/>
        </w:rPr>
        <w:t>Nursing Times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114</w:t>
      </w:r>
      <w:r>
        <w:rPr>
          <w:rFonts w:ascii="Times New Roman" w:eastAsia="Times New Roman" w:hAnsi="Times New Roman" w:cs="Times New Roman"/>
          <w:color w:val="222222"/>
          <w:sz w:val="24"/>
          <w:szCs w:val="24"/>
          <w:highlight w:val="white"/>
        </w:rPr>
        <w:t>(7), pp.46-49.</w:t>
      </w:r>
    </w:p>
    <w:p w14:paraId="4995AEC8" w14:textId="658EADA7" w:rsidR="009862A6" w:rsidRDefault="009862A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Herbell, K. and Bloom, T., </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2020</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A qualitative </w:t>
      </w:r>
      <w:proofErr w:type="spellStart"/>
      <w:r>
        <w:rPr>
          <w:rFonts w:ascii="Times New Roman" w:eastAsia="Times New Roman" w:hAnsi="Times New Roman" w:cs="Times New Roman"/>
          <w:color w:val="222222"/>
          <w:sz w:val="24"/>
          <w:szCs w:val="24"/>
          <w:highlight w:val="white"/>
        </w:rPr>
        <w:t>metasynthesis</w:t>
      </w:r>
      <w:proofErr w:type="spellEnd"/>
      <w:r>
        <w:rPr>
          <w:rFonts w:ascii="Times New Roman" w:eastAsia="Times New Roman" w:hAnsi="Times New Roman" w:cs="Times New Roman"/>
          <w:color w:val="222222"/>
          <w:sz w:val="24"/>
          <w:szCs w:val="24"/>
          <w:highlight w:val="white"/>
        </w:rPr>
        <w:t xml:space="preserve"> of mothers’ adverse childhood experiences and parenting practices. </w:t>
      </w:r>
      <w:r>
        <w:rPr>
          <w:rFonts w:ascii="Times New Roman" w:eastAsia="Times New Roman" w:hAnsi="Times New Roman" w:cs="Times New Roman"/>
          <w:i/>
          <w:color w:val="222222"/>
          <w:sz w:val="24"/>
          <w:szCs w:val="24"/>
          <w:highlight w:val="white"/>
        </w:rPr>
        <w:t>Journal of Pediatric Health Care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(5), pp.409-417.</w:t>
      </w:r>
    </w:p>
    <w:p w14:paraId="4995AEC9" w14:textId="2D058F65" w:rsidR="009862A6" w:rsidRDefault="009862A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Karatzias, T., Power, K., Woolston, C., Apurva, P., Begley, </w:t>
      </w:r>
      <w:r w:rsidR="008A3C52">
        <w:rPr>
          <w:rFonts w:ascii="Times New Roman" w:eastAsia="Times New Roman" w:hAnsi="Times New Roman" w:cs="Times New Roman"/>
          <w:color w:val="222222"/>
          <w:sz w:val="24"/>
          <w:szCs w:val="24"/>
          <w:highlight w:val="white"/>
        </w:rPr>
        <w:t>et at., (</w:t>
      </w:r>
      <w:r>
        <w:rPr>
          <w:rFonts w:ascii="Times New Roman" w:eastAsia="Times New Roman" w:hAnsi="Times New Roman" w:cs="Times New Roman"/>
          <w:color w:val="222222"/>
          <w:sz w:val="24"/>
          <w:szCs w:val="24"/>
          <w:highlight w:val="white"/>
        </w:rPr>
        <w:t>2018</w:t>
      </w:r>
      <w:r w:rsidR="008A3C52">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Multiple traumatic experiences, post‐traumatic stress disorder and offending behaviour in female prisoners</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Criminal </w:t>
      </w:r>
      <w:proofErr w:type="gramStart"/>
      <w:r>
        <w:rPr>
          <w:rFonts w:ascii="Times New Roman" w:eastAsia="Times New Roman" w:hAnsi="Times New Roman" w:cs="Times New Roman"/>
          <w:i/>
          <w:color w:val="222222"/>
          <w:sz w:val="24"/>
          <w:szCs w:val="24"/>
          <w:highlight w:val="white"/>
        </w:rPr>
        <w:t>behaviour</w:t>
      </w:r>
      <w:proofErr w:type="gramEnd"/>
      <w:r>
        <w:rPr>
          <w:rFonts w:ascii="Times New Roman" w:eastAsia="Times New Roman" w:hAnsi="Times New Roman" w:cs="Times New Roman"/>
          <w:i/>
          <w:color w:val="222222"/>
          <w:sz w:val="24"/>
          <w:szCs w:val="24"/>
          <w:highlight w:val="white"/>
        </w:rPr>
        <w:t xml:space="preserve"> and mental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(1), pp.72-84.</w:t>
      </w:r>
    </w:p>
    <w:p w14:paraId="4995AECA" w14:textId="50DDF559" w:rsidR="009862A6" w:rsidRDefault="009862A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Lacey, R.E. and Minnis, H., </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2020</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Pr="008A3C52">
        <w:rPr>
          <w:rFonts w:ascii="Times New Roman" w:eastAsia="Times New Roman" w:hAnsi="Times New Roman" w:cs="Times New Roman"/>
          <w:color w:val="222222"/>
          <w:sz w:val="24"/>
          <w:szCs w:val="24"/>
          <w:highlight w:val="white"/>
        </w:rPr>
        <w:t xml:space="preserve">Practitioner review: twenty years of research with adverse childhood experience scores–advantages, </w:t>
      </w:r>
      <w:r w:rsidR="00CD3AC8" w:rsidRPr="008A3C52">
        <w:rPr>
          <w:rFonts w:ascii="Times New Roman" w:eastAsia="Times New Roman" w:hAnsi="Times New Roman" w:cs="Times New Roman"/>
          <w:color w:val="222222"/>
          <w:sz w:val="24"/>
          <w:szCs w:val="24"/>
          <w:highlight w:val="white"/>
        </w:rPr>
        <w:t>disadvantages,</w:t>
      </w:r>
      <w:r w:rsidRPr="008A3C52">
        <w:rPr>
          <w:rFonts w:ascii="Times New Roman" w:eastAsia="Times New Roman" w:hAnsi="Times New Roman" w:cs="Times New Roman"/>
          <w:color w:val="222222"/>
          <w:sz w:val="24"/>
          <w:szCs w:val="24"/>
          <w:highlight w:val="white"/>
        </w:rPr>
        <w:t xml:space="preserve"> and applications to practice</w:t>
      </w:r>
      <w:r w:rsidR="008A3C52">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Journal of Child Psychology and Psychiatry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61</w:t>
      </w:r>
      <w:r>
        <w:rPr>
          <w:rFonts w:ascii="Times New Roman" w:eastAsia="Times New Roman" w:hAnsi="Times New Roman" w:cs="Times New Roman"/>
          <w:color w:val="222222"/>
          <w:sz w:val="24"/>
          <w:szCs w:val="24"/>
          <w:highlight w:val="white"/>
        </w:rPr>
        <w:t>(2), pp.116-130.</w:t>
      </w:r>
    </w:p>
    <w:p w14:paraId="4995AECB" w14:textId="77777777" w:rsidR="009862A6" w:rsidRDefault="009862A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Olsen, J.M., 2018. Integrative review of pregnancy health risks and outcomes associated with adverse childhood experiences. </w:t>
      </w:r>
      <w:r>
        <w:rPr>
          <w:rFonts w:ascii="Times New Roman" w:eastAsia="Times New Roman" w:hAnsi="Times New Roman" w:cs="Times New Roman"/>
          <w:i/>
          <w:color w:val="222222"/>
          <w:sz w:val="24"/>
          <w:szCs w:val="24"/>
          <w:highlight w:val="white"/>
        </w:rPr>
        <w:t>Journal of Obstetric, Gynecologic &amp; Neonatal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47</w:t>
      </w:r>
      <w:r>
        <w:rPr>
          <w:rFonts w:ascii="Times New Roman" w:eastAsia="Times New Roman" w:hAnsi="Times New Roman" w:cs="Times New Roman"/>
          <w:color w:val="222222"/>
          <w:sz w:val="24"/>
          <w:szCs w:val="24"/>
          <w:highlight w:val="white"/>
        </w:rPr>
        <w:t>(6), pp.783-794.</w:t>
      </w:r>
    </w:p>
    <w:p w14:paraId="4995AECC" w14:textId="6A695328" w:rsidR="009862A6" w:rsidRDefault="009862A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Ports, K.A., Holman, D.M., Guinn, A.S., Pampati, S., </w:t>
      </w:r>
      <w:r w:rsidR="008A3C52">
        <w:rPr>
          <w:rFonts w:ascii="Times New Roman" w:eastAsia="Times New Roman" w:hAnsi="Times New Roman" w:cs="Times New Roman"/>
          <w:color w:val="222222"/>
          <w:sz w:val="24"/>
          <w:szCs w:val="24"/>
          <w:highlight w:val="white"/>
        </w:rPr>
        <w:t>et at.,</w:t>
      </w:r>
      <w:r>
        <w:rPr>
          <w:rFonts w:ascii="Times New Roman" w:eastAsia="Times New Roman" w:hAnsi="Times New Roman" w:cs="Times New Roman"/>
          <w:color w:val="222222"/>
          <w:sz w:val="24"/>
          <w:szCs w:val="24"/>
          <w:highlight w:val="white"/>
        </w:rPr>
        <w:t xml:space="preserve"> </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2019</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Adverse childhood experiences and the presence of cancer risk factors in adulthood: a scoping review of the literature from 2005 to 2015. </w:t>
      </w:r>
      <w:r>
        <w:rPr>
          <w:rFonts w:ascii="Times New Roman" w:eastAsia="Times New Roman" w:hAnsi="Times New Roman" w:cs="Times New Roman"/>
          <w:i/>
          <w:color w:val="222222"/>
          <w:sz w:val="24"/>
          <w:szCs w:val="24"/>
          <w:highlight w:val="white"/>
        </w:rPr>
        <w:t>Journal of pediatric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 pp.81-96.</w:t>
      </w:r>
    </w:p>
    <w:p w14:paraId="4995AECD" w14:textId="2C236A3E" w:rsidR="009862A6" w:rsidRDefault="009862A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Rariden, C., SmithBattle, L., Yoo, J.H., Cibulka, N. </w:t>
      </w:r>
      <w:r w:rsidR="008A3C52">
        <w:rPr>
          <w:rFonts w:ascii="Times New Roman" w:eastAsia="Times New Roman" w:hAnsi="Times New Roman" w:cs="Times New Roman"/>
          <w:color w:val="222222"/>
          <w:sz w:val="24"/>
          <w:szCs w:val="24"/>
          <w:highlight w:val="white"/>
        </w:rPr>
        <w:t>et at.,</w:t>
      </w:r>
      <w:r>
        <w:rPr>
          <w:rFonts w:ascii="Times New Roman" w:eastAsia="Times New Roman" w:hAnsi="Times New Roman" w:cs="Times New Roman"/>
          <w:color w:val="222222"/>
          <w:sz w:val="24"/>
          <w:szCs w:val="24"/>
          <w:highlight w:val="white"/>
        </w:rPr>
        <w:t xml:space="preserve"> </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2021</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Screening for adverse childhood experiences: literature review and practice implications. </w:t>
      </w:r>
      <w:r>
        <w:rPr>
          <w:rFonts w:ascii="Times New Roman" w:eastAsia="Times New Roman" w:hAnsi="Times New Roman" w:cs="Times New Roman"/>
          <w:i/>
          <w:color w:val="222222"/>
          <w:sz w:val="24"/>
          <w:szCs w:val="24"/>
          <w:highlight w:val="white"/>
        </w:rPr>
        <w:t>The Journal for Nurse Practitioners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(1), pp.98-104.</w:t>
      </w:r>
    </w:p>
    <w:p w14:paraId="4995AECE" w14:textId="1D23DFC1" w:rsidR="009862A6" w:rsidRDefault="009862A6">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Zare, M., Narayan, M., Lasway, A., Kitsantas, P., </w:t>
      </w:r>
      <w:r w:rsidR="008A3C52">
        <w:rPr>
          <w:rFonts w:ascii="Times New Roman" w:eastAsia="Times New Roman" w:hAnsi="Times New Roman" w:cs="Times New Roman"/>
          <w:color w:val="222222"/>
          <w:sz w:val="24"/>
          <w:szCs w:val="24"/>
          <w:highlight w:val="white"/>
        </w:rPr>
        <w:t>et at., (</w:t>
      </w:r>
      <w:r>
        <w:rPr>
          <w:rFonts w:ascii="Times New Roman" w:eastAsia="Times New Roman" w:hAnsi="Times New Roman" w:cs="Times New Roman"/>
          <w:color w:val="222222"/>
          <w:sz w:val="24"/>
          <w:szCs w:val="24"/>
          <w:highlight w:val="white"/>
        </w:rPr>
        <w:t>2018</w:t>
      </w:r>
      <w:r w:rsidR="008A3C52">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Influence of adverse childhood experiences on anxiety and depression in children aged 6 to 11 years. </w:t>
      </w:r>
      <w:r>
        <w:rPr>
          <w:rFonts w:ascii="Times New Roman" w:eastAsia="Times New Roman" w:hAnsi="Times New Roman" w:cs="Times New Roman"/>
          <w:i/>
          <w:color w:val="222222"/>
          <w:sz w:val="24"/>
          <w:szCs w:val="24"/>
          <w:highlight w:val="white"/>
        </w:rPr>
        <w:t>Pediatric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(6).</w:t>
      </w:r>
    </w:p>
    <w:sectPr w:rsidR="009862A6">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BCF54" w14:textId="77777777" w:rsidR="002A49C4" w:rsidRDefault="002A49C4">
      <w:pPr>
        <w:spacing w:line="240" w:lineRule="auto"/>
      </w:pPr>
      <w:r>
        <w:separator/>
      </w:r>
    </w:p>
  </w:endnote>
  <w:endnote w:type="continuationSeparator" w:id="0">
    <w:p w14:paraId="6C354734" w14:textId="77777777" w:rsidR="002A49C4" w:rsidRDefault="002A49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5AED3" w14:textId="77777777" w:rsidR="001941FF" w:rsidRDefault="00E53512">
    <w:pPr>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9862A6">
      <w:rPr>
        <w:rFonts w:ascii="Times New Roman" w:eastAsia="Times New Roman" w:hAnsi="Times New Roman" w:cs="Times New Roman"/>
        <w:noProof/>
      </w:rPr>
      <w:t>11</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4FCB4" w14:textId="77777777" w:rsidR="002A49C4" w:rsidRDefault="002A49C4">
      <w:pPr>
        <w:spacing w:line="240" w:lineRule="auto"/>
      </w:pPr>
      <w:r>
        <w:separator/>
      </w:r>
    </w:p>
  </w:footnote>
  <w:footnote w:type="continuationSeparator" w:id="0">
    <w:p w14:paraId="1ECC5695" w14:textId="77777777" w:rsidR="002A49C4" w:rsidRDefault="002A49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C1DD6"/>
    <w:multiLevelType w:val="multilevel"/>
    <w:tmpl w:val="BACE01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24442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activeWritingStyle w:appName="MSWord" w:lang="en-IN"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1941FF"/>
    <w:rsid w:val="000C4C75"/>
    <w:rsid w:val="001825F7"/>
    <w:rsid w:val="001941FF"/>
    <w:rsid w:val="002A49C4"/>
    <w:rsid w:val="002B0725"/>
    <w:rsid w:val="008A3C52"/>
    <w:rsid w:val="009862A6"/>
    <w:rsid w:val="00A43E5E"/>
    <w:rsid w:val="00CD3AC8"/>
    <w:rsid w:val="00E53512"/>
    <w:rsid w:val="00FE6B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5AE56"/>
  <w15:docId w15:val="{FEDB24F2-1A50-4EA4-86F8-1F019AE69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outlineLvl w:val="2"/>
    </w:pPr>
    <w:rPr>
      <w:rFonts w:ascii="Times New Roman" w:eastAsia="Times New Roman" w:hAnsi="Times New Roman" w:cs="Times New Roman"/>
      <w:b/>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862A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62A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2551</Words>
  <Characters>14542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 Marchidan</cp:lastModifiedBy>
  <cp:revision>2</cp:revision>
  <dcterms:created xsi:type="dcterms:W3CDTF">2022-11-26T12:36:00Z</dcterms:created>
  <dcterms:modified xsi:type="dcterms:W3CDTF">2022-11-26T12:36:00Z</dcterms:modified>
</cp:coreProperties>
</file>