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0F6626" w14:textId="0C3B5BE4" w:rsidR="006C0895" w:rsidRPr="00452829" w:rsidRDefault="00452829" w:rsidP="00673EF9">
      <w:pPr>
        <w:spacing w:line="360" w:lineRule="auto"/>
        <w:rPr>
          <w:rFonts w:ascii="Times New Roman" w:hAnsi="Times New Roman"/>
          <w:b/>
          <w:bCs/>
          <w:sz w:val="24"/>
          <w:szCs w:val="36"/>
        </w:rPr>
      </w:pPr>
      <w:r w:rsidRPr="00452829">
        <w:rPr>
          <w:rFonts w:ascii="Times New Roman" w:hAnsi="Times New Roman"/>
          <w:b/>
          <w:bCs/>
          <w:sz w:val="24"/>
          <w:szCs w:val="36"/>
        </w:rPr>
        <w:t xml:space="preserve">ECAD5008: Leading the learning: what, how and why am I teaching? </w:t>
      </w:r>
    </w:p>
    <w:p w14:paraId="5C40EB5B" w14:textId="4191DE5F" w:rsidR="00452829" w:rsidRDefault="00452829" w:rsidP="00673EF9">
      <w:pPr>
        <w:spacing w:line="360" w:lineRule="auto"/>
        <w:rPr>
          <w:b/>
          <w:bCs/>
          <w:sz w:val="24"/>
          <w:szCs w:val="36"/>
        </w:rPr>
      </w:pPr>
    </w:p>
    <w:p w14:paraId="140CB3F6" w14:textId="6E002512" w:rsidR="00452829" w:rsidRDefault="00452829" w:rsidP="00673EF9">
      <w:pPr>
        <w:spacing w:line="360" w:lineRule="auto"/>
        <w:rPr>
          <w:rFonts w:ascii="Times New Roman" w:hAnsi="Times New Roman"/>
          <w:b/>
          <w:bCs/>
          <w:sz w:val="24"/>
          <w:szCs w:val="36"/>
        </w:rPr>
      </w:pPr>
      <w:r>
        <w:rPr>
          <w:rFonts w:ascii="Times New Roman" w:hAnsi="Times New Roman"/>
          <w:b/>
          <w:bCs/>
          <w:sz w:val="24"/>
          <w:szCs w:val="36"/>
        </w:rPr>
        <w:t xml:space="preserve">TITLE: A written assignment showing how a series of learning opportunities can be inter-linked to demonstrate progression in an area of learning and experience. </w:t>
      </w:r>
    </w:p>
    <w:p w14:paraId="2D83E7A5" w14:textId="77777777" w:rsidR="002711D8" w:rsidRDefault="002711D8" w:rsidP="00CC34B7">
      <w:pPr>
        <w:spacing w:line="360" w:lineRule="auto"/>
        <w:rPr>
          <w:rFonts w:ascii="Times New Roman" w:hAnsi="Times New Roman"/>
          <w:b/>
          <w:bCs/>
          <w:sz w:val="24"/>
          <w:szCs w:val="36"/>
        </w:rPr>
      </w:pPr>
    </w:p>
    <w:p w14:paraId="3E838FCE" w14:textId="4FA2A43F" w:rsidR="00924603" w:rsidRDefault="00452829" w:rsidP="00CC34B7">
      <w:pPr>
        <w:spacing w:line="360" w:lineRule="auto"/>
        <w:rPr>
          <w:rFonts w:ascii="Times New Roman" w:hAnsi="Times New Roman"/>
          <w:sz w:val="24"/>
          <w:szCs w:val="36"/>
        </w:rPr>
      </w:pPr>
      <w:r>
        <w:rPr>
          <w:rFonts w:ascii="Times New Roman" w:hAnsi="Times New Roman"/>
          <w:sz w:val="24"/>
          <w:szCs w:val="36"/>
        </w:rPr>
        <w:t>In this assignment I will</w:t>
      </w:r>
      <w:r w:rsidR="00060580">
        <w:rPr>
          <w:rFonts w:ascii="Times New Roman" w:hAnsi="Times New Roman"/>
          <w:sz w:val="24"/>
          <w:szCs w:val="36"/>
        </w:rPr>
        <w:t xml:space="preserve"> be</w:t>
      </w:r>
      <w:r>
        <w:rPr>
          <w:rFonts w:ascii="Times New Roman" w:hAnsi="Times New Roman"/>
          <w:sz w:val="24"/>
          <w:szCs w:val="36"/>
        </w:rPr>
        <w:t xml:space="preserve"> discussing </w:t>
      </w:r>
      <w:r w:rsidR="00060580">
        <w:rPr>
          <w:rFonts w:ascii="Times New Roman" w:hAnsi="Times New Roman"/>
          <w:sz w:val="24"/>
          <w:szCs w:val="36"/>
        </w:rPr>
        <w:t>A</w:t>
      </w:r>
      <w:r>
        <w:rPr>
          <w:rFonts w:ascii="Times New Roman" w:hAnsi="Times New Roman"/>
          <w:sz w:val="24"/>
          <w:szCs w:val="36"/>
        </w:rPr>
        <w:t xml:space="preserve">ssessment for </w:t>
      </w:r>
      <w:r w:rsidR="00060580">
        <w:rPr>
          <w:rFonts w:ascii="Times New Roman" w:hAnsi="Times New Roman"/>
          <w:sz w:val="24"/>
          <w:szCs w:val="36"/>
        </w:rPr>
        <w:t>L</w:t>
      </w:r>
      <w:r>
        <w:rPr>
          <w:rFonts w:ascii="Times New Roman" w:hAnsi="Times New Roman"/>
          <w:sz w:val="24"/>
          <w:szCs w:val="36"/>
        </w:rPr>
        <w:t>earning</w:t>
      </w:r>
      <w:r w:rsidR="00060580">
        <w:rPr>
          <w:rFonts w:ascii="Times New Roman" w:hAnsi="Times New Roman"/>
          <w:sz w:val="24"/>
          <w:szCs w:val="36"/>
        </w:rPr>
        <w:t xml:space="preserve"> (</w:t>
      </w:r>
      <w:proofErr w:type="spellStart"/>
      <w:r w:rsidR="00060580">
        <w:rPr>
          <w:rFonts w:ascii="Times New Roman" w:hAnsi="Times New Roman"/>
          <w:sz w:val="24"/>
          <w:szCs w:val="36"/>
        </w:rPr>
        <w:t>AfL</w:t>
      </w:r>
      <w:proofErr w:type="spellEnd"/>
      <w:r w:rsidR="00060580">
        <w:rPr>
          <w:rFonts w:ascii="Times New Roman" w:hAnsi="Times New Roman"/>
          <w:sz w:val="24"/>
          <w:szCs w:val="36"/>
        </w:rPr>
        <w:t>)</w:t>
      </w:r>
      <w:r>
        <w:rPr>
          <w:rFonts w:ascii="Times New Roman" w:hAnsi="Times New Roman"/>
          <w:sz w:val="24"/>
          <w:szCs w:val="36"/>
        </w:rPr>
        <w:t xml:space="preserve"> and how it is used in the classroom</w:t>
      </w:r>
      <w:r w:rsidR="00060580">
        <w:rPr>
          <w:rFonts w:ascii="Times New Roman" w:hAnsi="Times New Roman"/>
          <w:sz w:val="24"/>
          <w:szCs w:val="36"/>
        </w:rPr>
        <w:t>.</w:t>
      </w:r>
      <w:r w:rsidR="00645598">
        <w:rPr>
          <w:rFonts w:ascii="Times New Roman" w:hAnsi="Times New Roman"/>
          <w:sz w:val="24"/>
          <w:szCs w:val="36"/>
        </w:rPr>
        <w:t xml:space="preserve"> Black et al. </w:t>
      </w:r>
      <w:r w:rsidR="006F3847">
        <w:rPr>
          <w:rFonts w:ascii="Times New Roman" w:hAnsi="Times New Roman"/>
          <w:sz w:val="24"/>
          <w:szCs w:val="36"/>
        </w:rPr>
        <w:t>(</w:t>
      </w:r>
      <w:r w:rsidR="00645598">
        <w:rPr>
          <w:rFonts w:ascii="Times New Roman" w:hAnsi="Times New Roman"/>
          <w:sz w:val="24"/>
          <w:szCs w:val="36"/>
        </w:rPr>
        <w:t>2003</w:t>
      </w:r>
      <w:r w:rsidR="006F3847">
        <w:rPr>
          <w:rFonts w:ascii="Times New Roman" w:hAnsi="Times New Roman"/>
          <w:sz w:val="24"/>
          <w:szCs w:val="36"/>
        </w:rPr>
        <w:t>)</w:t>
      </w:r>
      <w:r w:rsidR="00645598">
        <w:rPr>
          <w:rFonts w:ascii="Times New Roman" w:hAnsi="Times New Roman"/>
          <w:sz w:val="24"/>
          <w:szCs w:val="36"/>
        </w:rPr>
        <w:t xml:space="preserve"> sta</w:t>
      </w:r>
      <w:r w:rsidR="00B75FB7">
        <w:rPr>
          <w:rFonts w:ascii="Times New Roman" w:hAnsi="Times New Roman"/>
          <w:sz w:val="24"/>
          <w:szCs w:val="36"/>
        </w:rPr>
        <w:t>te</w:t>
      </w:r>
      <w:r w:rsidR="00645598">
        <w:rPr>
          <w:rFonts w:ascii="Times New Roman" w:hAnsi="Times New Roman"/>
          <w:sz w:val="24"/>
          <w:szCs w:val="36"/>
        </w:rPr>
        <w:t xml:space="preserve"> that </w:t>
      </w:r>
      <w:proofErr w:type="spellStart"/>
      <w:r w:rsidR="00060580">
        <w:rPr>
          <w:rFonts w:ascii="Times New Roman" w:hAnsi="Times New Roman"/>
          <w:sz w:val="24"/>
          <w:szCs w:val="36"/>
        </w:rPr>
        <w:t>AfL</w:t>
      </w:r>
      <w:proofErr w:type="spellEnd"/>
      <w:r w:rsidR="00060580">
        <w:rPr>
          <w:rFonts w:ascii="Times New Roman" w:hAnsi="Times New Roman"/>
          <w:sz w:val="24"/>
          <w:szCs w:val="36"/>
        </w:rPr>
        <w:t xml:space="preserve"> </w:t>
      </w:r>
      <w:r w:rsidR="001448CF">
        <w:rPr>
          <w:rFonts w:ascii="Times New Roman" w:hAnsi="Times New Roman"/>
          <w:sz w:val="24"/>
          <w:szCs w:val="36"/>
        </w:rPr>
        <w:t xml:space="preserve">differs to main forms of assessment and formal tests as most forms of assessment and tests happen irregularly and are formal procedures that teachers might have </w:t>
      </w:r>
      <w:r w:rsidR="00924603">
        <w:rPr>
          <w:rFonts w:ascii="Times New Roman" w:hAnsi="Times New Roman"/>
          <w:sz w:val="24"/>
          <w:szCs w:val="36"/>
        </w:rPr>
        <w:t>any</w:t>
      </w:r>
      <w:r w:rsidR="001448CF">
        <w:rPr>
          <w:rFonts w:ascii="Times New Roman" w:hAnsi="Times New Roman"/>
          <w:sz w:val="24"/>
          <w:szCs w:val="36"/>
        </w:rPr>
        <w:t xml:space="preserve"> control over. </w:t>
      </w:r>
      <w:proofErr w:type="spellStart"/>
      <w:r w:rsidR="001448CF">
        <w:rPr>
          <w:rFonts w:ascii="Times New Roman" w:hAnsi="Times New Roman"/>
          <w:sz w:val="24"/>
          <w:szCs w:val="36"/>
        </w:rPr>
        <w:t>AfL</w:t>
      </w:r>
      <w:proofErr w:type="spellEnd"/>
      <w:r w:rsidR="001448CF">
        <w:rPr>
          <w:rFonts w:ascii="Times New Roman" w:hAnsi="Times New Roman"/>
          <w:sz w:val="24"/>
          <w:szCs w:val="36"/>
        </w:rPr>
        <w:t xml:space="preserve"> allows teachers to assess pupils continuously and informally whilst ensuring pupils’ progress and learning is the priority of the assessing, this ensures that pupils</w:t>
      </w:r>
      <w:r w:rsidR="00CD17E4">
        <w:rPr>
          <w:rFonts w:ascii="Times New Roman" w:hAnsi="Times New Roman"/>
          <w:sz w:val="24"/>
          <w:szCs w:val="36"/>
        </w:rPr>
        <w:t xml:space="preserve"> are able to</w:t>
      </w:r>
      <w:r w:rsidR="001448CF">
        <w:rPr>
          <w:rFonts w:ascii="Times New Roman" w:hAnsi="Times New Roman"/>
          <w:sz w:val="24"/>
          <w:szCs w:val="36"/>
        </w:rPr>
        <w:t xml:space="preserve"> reap the benefits from </w:t>
      </w:r>
      <w:proofErr w:type="spellStart"/>
      <w:r w:rsidR="001448CF">
        <w:rPr>
          <w:rFonts w:ascii="Times New Roman" w:hAnsi="Times New Roman"/>
          <w:sz w:val="24"/>
          <w:szCs w:val="36"/>
        </w:rPr>
        <w:t>AfL</w:t>
      </w:r>
      <w:proofErr w:type="spellEnd"/>
      <w:r w:rsidR="001448CF">
        <w:rPr>
          <w:rFonts w:ascii="Times New Roman" w:hAnsi="Times New Roman"/>
          <w:sz w:val="24"/>
          <w:szCs w:val="36"/>
        </w:rPr>
        <w:t>.</w:t>
      </w:r>
      <w:r w:rsidR="00B36C16">
        <w:rPr>
          <w:rFonts w:ascii="Times New Roman" w:hAnsi="Times New Roman"/>
          <w:sz w:val="24"/>
          <w:szCs w:val="36"/>
        </w:rPr>
        <w:t xml:space="preserve"> Throughout this assignment I will be examining numerous </w:t>
      </w:r>
      <w:proofErr w:type="spellStart"/>
      <w:r w:rsidR="00B36C16">
        <w:rPr>
          <w:rFonts w:ascii="Times New Roman" w:hAnsi="Times New Roman"/>
          <w:sz w:val="24"/>
          <w:szCs w:val="36"/>
        </w:rPr>
        <w:t>AfL</w:t>
      </w:r>
      <w:proofErr w:type="spellEnd"/>
      <w:r w:rsidR="00B36C16">
        <w:rPr>
          <w:rFonts w:ascii="Times New Roman" w:hAnsi="Times New Roman"/>
          <w:sz w:val="24"/>
          <w:szCs w:val="36"/>
        </w:rPr>
        <w:t xml:space="preserve"> strategies and analysing how effective they are and how they can raise standards in the classroom. </w:t>
      </w:r>
    </w:p>
    <w:p w14:paraId="5D3FA8A4" w14:textId="77777777" w:rsidR="00924603" w:rsidRDefault="00924603" w:rsidP="00CC34B7">
      <w:pPr>
        <w:spacing w:line="360" w:lineRule="auto"/>
        <w:rPr>
          <w:rFonts w:ascii="Times New Roman" w:hAnsi="Times New Roman"/>
          <w:sz w:val="24"/>
          <w:szCs w:val="36"/>
        </w:rPr>
      </w:pPr>
    </w:p>
    <w:p w14:paraId="4585E5F0" w14:textId="18C031A4" w:rsidR="00452829" w:rsidRDefault="00B36C16" w:rsidP="00CC34B7">
      <w:pPr>
        <w:spacing w:line="360" w:lineRule="auto"/>
        <w:rPr>
          <w:rFonts w:ascii="Times New Roman" w:hAnsi="Times New Roman"/>
          <w:sz w:val="24"/>
          <w:szCs w:val="36"/>
        </w:rPr>
      </w:pPr>
      <w:r>
        <w:rPr>
          <w:rFonts w:ascii="Times New Roman" w:hAnsi="Times New Roman"/>
          <w:sz w:val="24"/>
          <w:szCs w:val="36"/>
        </w:rPr>
        <w:t>The lessons that I have planned are intended for a year two class</w:t>
      </w:r>
      <w:r w:rsidR="004F3EB8">
        <w:rPr>
          <w:rFonts w:ascii="Times New Roman" w:hAnsi="Times New Roman"/>
          <w:sz w:val="24"/>
          <w:szCs w:val="36"/>
        </w:rPr>
        <w:t>, the class consists of six and seven-year-old pupils.</w:t>
      </w:r>
      <w:r>
        <w:rPr>
          <w:rFonts w:ascii="Times New Roman" w:hAnsi="Times New Roman"/>
          <w:sz w:val="24"/>
          <w:szCs w:val="36"/>
        </w:rPr>
        <w:t xml:space="preserve"> </w:t>
      </w:r>
      <w:r w:rsidR="007D31BF">
        <w:rPr>
          <w:rFonts w:ascii="Times New Roman" w:hAnsi="Times New Roman"/>
          <w:sz w:val="24"/>
          <w:szCs w:val="36"/>
        </w:rPr>
        <w:t xml:space="preserve">I have previously taught pupils within this age range, providing me with an awareness of typical capabilities which I considered in planning my lessons. In particular, from my experience some of the pupils I taught experienced difficulties with their phonic </w:t>
      </w:r>
      <w:proofErr w:type="spellStart"/>
      <w:r w:rsidR="007D31BF">
        <w:rPr>
          <w:rFonts w:ascii="Times New Roman" w:hAnsi="Times New Roman"/>
          <w:sz w:val="24"/>
          <w:szCs w:val="36"/>
        </w:rPr>
        <w:t>pronounciation</w:t>
      </w:r>
      <w:proofErr w:type="spellEnd"/>
      <w:r w:rsidR="007D31BF">
        <w:rPr>
          <w:rFonts w:ascii="Times New Roman" w:hAnsi="Times New Roman"/>
          <w:sz w:val="24"/>
          <w:szCs w:val="36"/>
        </w:rPr>
        <w:t xml:space="preserve"> in Welsh. To combat the issue, I ensured that I differentiated the Welsh lesson that I have planned in order to meet the needs and abilities of all pupils. </w:t>
      </w:r>
      <w:r w:rsidR="004F3EB8">
        <w:rPr>
          <w:rFonts w:ascii="Times New Roman" w:hAnsi="Times New Roman"/>
          <w:sz w:val="24"/>
          <w:szCs w:val="36"/>
        </w:rPr>
        <w:t>There is</w:t>
      </w:r>
      <w:r>
        <w:rPr>
          <w:rFonts w:ascii="Times New Roman" w:hAnsi="Times New Roman"/>
          <w:sz w:val="24"/>
          <w:szCs w:val="36"/>
        </w:rPr>
        <w:t xml:space="preserve"> a pupil</w:t>
      </w:r>
      <w:r w:rsidR="00857F9F">
        <w:rPr>
          <w:rFonts w:ascii="Times New Roman" w:hAnsi="Times New Roman"/>
          <w:sz w:val="24"/>
          <w:szCs w:val="36"/>
        </w:rPr>
        <w:t xml:space="preserve"> in the class</w:t>
      </w:r>
      <w:r>
        <w:rPr>
          <w:rFonts w:ascii="Times New Roman" w:hAnsi="Times New Roman"/>
          <w:sz w:val="24"/>
          <w:szCs w:val="36"/>
        </w:rPr>
        <w:t xml:space="preserve"> who has Additional Learning Needs (ALN)</w:t>
      </w:r>
      <w:r w:rsidR="004F3EB8">
        <w:rPr>
          <w:rFonts w:ascii="Times New Roman" w:hAnsi="Times New Roman"/>
          <w:sz w:val="24"/>
          <w:szCs w:val="36"/>
        </w:rPr>
        <w:t xml:space="preserve">, the pupil has a one to one LSA for continuous support and there are differentiated activities for the pupil to do which will be suitable for their ability. </w:t>
      </w:r>
      <w:r w:rsidR="00337980">
        <w:rPr>
          <w:rFonts w:ascii="Times New Roman" w:hAnsi="Times New Roman"/>
          <w:sz w:val="24"/>
          <w:szCs w:val="36"/>
        </w:rPr>
        <w:t>In the class the pupils each have individual learning needs however, the pupils are place</w:t>
      </w:r>
      <w:r w:rsidR="00AE5975">
        <w:rPr>
          <w:rFonts w:ascii="Times New Roman" w:hAnsi="Times New Roman"/>
          <w:sz w:val="24"/>
          <w:szCs w:val="36"/>
        </w:rPr>
        <w:t>d</w:t>
      </w:r>
      <w:r w:rsidR="00337980">
        <w:rPr>
          <w:rFonts w:ascii="Times New Roman" w:hAnsi="Times New Roman"/>
          <w:sz w:val="24"/>
          <w:szCs w:val="36"/>
        </w:rPr>
        <w:t xml:space="preserve"> into ability groups which are appropriate for the pupils learning to progress. </w:t>
      </w:r>
      <w:r w:rsidR="003958BE">
        <w:rPr>
          <w:rFonts w:ascii="Times New Roman" w:hAnsi="Times New Roman"/>
          <w:sz w:val="24"/>
          <w:szCs w:val="36"/>
        </w:rPr>
        <w:t>The pupils in the class enjoy learning through actively participating in lessons and activities.</w:t>
      </w:r>
      <w:r w:rsidR="00B75FB7">
        <w:rPr>
          <w:rFonts w:ascii="Times New Roman" w:hAnsi="Times New Roman"/>
          <w:sz w:val="24"/>
          <w:szCs w:val="36"/>
        </w:rPr>
        <w:t xml:space="preserve"> Grigg (2015) notes that</w:t>
      </w:r>
      <w:r w:rsidR="003958BE">
        <w:rPr>
          <w:rFonts w:ascii="Times New Roman" w:hAnsi="Times New Roman"/>
          <w:sz w:val="24"/>
          <w:szCs w:val="36"/>
        </w:rPr>
        <w:t xml:space="preserve"> Jean Piaget’s work greatly underlined the importance of active learning as </w:t>
      </w:r>
      <w:r w:rsidR="00B75FB7">
        <w:rPr>
          <w:rFonts w:ascii="Times New Roman" w:hAnsi="Times New Roman"/>
          <w:sz w:val="24"/>
          <w:szCs w:val="36"/>
        </w:rPr>
        <w:t>he believed that it</w:t>
      </w:r>
      <w:r w:rsidR="003958BE">
        <w:rPr>
          <w:rFonts w:ascii="Times New Roman" w:hAnsi="Times New Roman"/>
          <w:sz w:val="24"/>
          <w:szCs w:val="36"/>
        </w:rPr>
        <w:t xml:space="preserve"> allowed children to experience the world around them freely in many ways whilst also creating their own knowledge.</w:t>
      </w:r>
      <w:r w:rsidR="00B75FB7">
        <w:rPr>
          <w:rFonts w:ascii="Times New Roman" w:hAnsi="Times New Roman"/>
          <w:sz w:val="24"/>
          <w:szCs w:val="36"/>
        </w:rPr>
        <w:t xml:space="preserve"> </w:t>
      </w:r>
    </w:p>
    <w:p w14:paraId="6D75BD19" w14:textId="459366EB" w:rsidR="001448CF" w:rsidRDefault="001448CF" w:rsidP="00CC34B7">
      <w:pPr>
        <w:spacing w:line="360" w:lineRule="auto"/>
        <w:rPr>
          <w:rFonts w:ascii="Times New Roman" w:hAnsi="Times New Roman"/>
          <w:sz w:val="24"/>
          <w:szCs w:val="36"/>
        </w:rPr>
      </w:pPr>
    </w:p>
    <w:p w14:paraId="166A644A" w14:textId="269513F5" w:rsidR="00452829" w:rsidRPr="002711D8" w:rsidRDefault="00390ABF" w:rsidP="00CC34B7">
      <w:pPr>
        <w:spacing w:line="360" w:lineRule="auto"/>
        <w:rPr>
          <w:rFonts w:ascii="Times New Roman" w:hAnsi="Times New Roman"/>
          <w:sz w:val="24"/>
          <w:szCs w:val="36"/>
        </w:rPr>
      </w:pPr>
      <w:r>
        <w:rPr>
          <w:rFonts w:ascii="Times New Roman" w:hAnsi="Times New Roman"/>
          <w:sz w:val="24"/>
          <w:szCs w:val="36"/>
        </w:rPr>
        <w:t>The three Areas of Learning and Experience (</w:t>
      </w:r>
      <w:proofErr w:type="spellStart"/>
      <w:r>
        <w:rPr>
          <w:rFonts w:ascii="Times New Roman" w:hAnsi="Times New Roman"/>
          <w:sz w:val="24"/>
          <w:szCs w:val="36"/>
        </w:rPr>
        <w:t>AoLE</w:t>
      </w:r>
      <w:proofErr w:type="spellEnd"/>
      <w:r>
        <w:rPr>
          <w:rFonts w:ascii="Times New Roman" w:hAnsi="Times New Roman"/>
          <w:sz w:val="24"/>
          <w:szCs w:val="36"/>
        </w:rPr>
        <w:t xml:space="preserve">) that I have chosen to plan for are; Language, Literacy and Communication, Mathematics and Numeracy and Science and Technology. Within the Language, Literacy and Communication </w:t>
      </w:r>
      <w:proofErr w:type="spellStart"/>
      <w:r>
        <w:rPr>
          <w:rFonts w:ascii="Times New Roman" w:hAnsi="Times New Roman"/>
          <w:sz w:val="24"/>
          <w:szCs w:val="36"/>
        </w:rPr>
        <w:t>AoLE</w:t>
      </w:r>
      <w:proofErr w:type="spellEnd"/>
      <w:r>
        <w:rPr>
          <w:rFonts w:ascii="Times New Roman" w:hAnsi="Times New Roman"/>
          <w:sz w:val="24"/>
          <w:szCs w:val="36"/>
        </w:rPr>
        <w:t xml:space="preserve"> the pupils have been</w:t>
      </w:r>
      <w:r w:rsidR="00CD17E4">
        <w:rPr>
          <w:rFonts w:ascii="Times New Roman" w:hAnsi="Times New Roman"/>
          <w:sz w:val="24"/>
          <w:szCs w:val="36"/>
        </w:rPr>
        <w:t xml:space="preserve"> previously been</w:t>
      </w:r>
      <w:r>
        <w:rPr>
          <w:rFonts w:ascii="Times New Roman" w:hAnsi="Times New Roman"/>
          <w:sz w:val="24"/>
          <w:szCs w:val="36"/>
        </w:rPr>
        <w:t xml:space="preserve"> focusing on developing their Welsh pronunciation skills </w:t>
      </w:r>
      <w:r w:rsidR="005269FF">
        <w:rPr>
          <w:rFonts w:ascii="Times New Roman" w:hAnsi="Times New Roman"/>
          <w:sz w:val="24"/>
          <w:szCs w:val="36"/>
        </w:rPr>
        <w:t>by learning about different feelings</w:t>
      </w:r>
      <w:r>
        <w:rPr>
          <w:rFonts w:ascii="Times New Roman" w:hAnsi="Times New Roman"/>
          <w:sz w:val="24"/>
          <w:szCs w:val="36"/>
        </w:rPr>
        <w:t>.</w:t>
      </w:r>
      <w:r w:rsidR="005269FF">
        <w:rPr>
          <w:rFonts w:ascii="Times New Roman" w:hAnsi="Times New Roman"/>
          <w:sz w:val="24"/>
          <w:szCs w:val="36"/>
        </w:rPr>
        <w:t xml:space="preserve"> The following lesson that I have planned for the pupils is to learn about </w:t>
      </w:r>
      <w:r w:rsidR="005269FF">
        <w:rPr>
          <w:rFonts w:ascii="Times New Roman" w:hAnsi="Times New Roman"/>
          <w:sz w:val="24"/>
          <w:szCs w:val="36"/>
        </w:rPr>
        <w:lastRenderedPageBreak/>
        <w:t>parts of the body in Welsh</w:t>
      </w:r>
      <w:r>
        <w:rPr>
          <w:rFonts w:ascii="Times New Roman" w:hAnsi="Times New Roman"/>
          <w:sz w:val="24"/>
          <w:szCs w:val="36"/>
        </w:rPr>
        <w:t xml:space="preserve"> </w:t>
      </w:r>
      <w:r w:rsidR="005269FF">
        <w:rPr>
          <w:rFonts w:ascii="Times New Roman" w:hAnsi="Times New Roman"/>
          <w:sz w:val="24"/>
          <w:szCs w:val="36"/>
        </w:rPr>
        <w:t xml:space="preserve">which links well to feelings. Within the Mathematics and Numeracy </w:t>
      </w:r>
      <w:proofErr w:type="spellStart"/>
      <w:r w:rsidR="005269FF">
        <w:rPr>
          <w:rFonts w:ascii="Times New Roman" w:hAnsi="Times New Roman"/>
          <w:sz w:val="24"/>
          <w:szCs w:val="36"/>
        </w:rPr>
        <w:t>AoLE</w:t>
      </w:r>
      <w:proofErr w:type="spellEnd"/>
      <w:r w:rsidR="005269FF">
        <w:rPr>
          <w:rFonts w:ascii="Times New Roman" w:hAnsi="Times New Roman"/>
          <w:sz w:val="24"/>
          <w:szCs w:val="36"/>
        </w:rPr>
        <w:t>, the pupils have previously learnt about addition, subtraction and are learning their times tables. The</w:t>
      </w:r>
      <w:r w:rsidR="00BF4CF5">
        <w:rPr>
          <w:rFonts w:ascii="Times New Roman" w:hAnsi="Times New Roman"/>
          <w:sz w:val="24"/>
          <w:szCs w:val="36"/>
        </w:rPr>
        <w:t xml:space="preserve">ir learning </w:t>
      </w:r>
      <w:r w:rsidR="005269FF">
        <w:rPr>
          <w:rFonts w:ascii="Times New Roman" w:hAnsi="Times New Roman"/>
          <w:sz w:val="24"/>
          <w:szCs w:val="36"/>
        </w:rPr>
        <w:t>will therefore be moving forward by introducing them to the</w:t>
      </w:r>
      <w:r w:rsidR="00BF4CF5">
        <w:rPr>
          <w:rFonts w:ascii="Times New Roman" w:hAnsi="Times New Roman"/>
          <w:sz w:val="24"/>
          <w:szCs w:val="36"/>
        </w:rPr>
        <w:t xml:space="preserve"> concept of money</w:t>
      </w:r>
      <w:r w:rsidR="007D31BF">
        <w:rPr>
          <w:rFonts w:ascii="Times New Roman" w:hAnsi="Times New Roman"/>
          <w:sz w:val="24"/>
          <w:szCs w:val="36"/>
        </w:rPr>
        <w:t xml:space="preserve"> in everyday applications</w:t>
      </w:r>
      <w:r w:rsidR="00BF4CF5">
        <w:rPr>
          <w:rFonts w:ascii="Times New Roman" w:hAnsi="Times New Roman"/>
          <w:sz w:val="24"/>
          <w:szCs w:val="36"/>
        </w:rPr>
        <w:t xml:space="preserve">. For the Science and Technology </w:t>
      </w:r>
      <w:proofErr w:type="spellStart"/>
      <w:r w:rsidR="00BF4CF5">
        <w:rPr>
          <w:rFonts w:ascii="Times New Roman" w:hAnsi="Times New Roman"/>
          <w:sz w:val="24"/>
          <w:szCs w:val="36"/>
        </w:rPr>
        <w:t>AoLE</w:t>
      </w:r>
      <w:proofErr w:type="spellEnd"/>
      <w:r w:rsidR="00BF4CF5">
        <w:rPr>
          <w:rFonts w:ascii="Times New Roman" w:hAnsi="Times New Roman"/>
          <w:sz w:val="24"/>
          <w:szCs w:val="36"/>
        </w:rPr>
        <w:t xml:space="preserve">, the pupils have previously learnt about materials that are waterproof. In order to introduce the pupils to new, realistic scientific inquiry, they will be learning about absorption in the lesson that I have planned. </w:t>
      </w:r>
    </w:p>
    <w:p w14:paraId="2498C838" w14:textId="7569569C" w:rsidR="00452829" w:rsidRDefault="00452829" w:rsidP="00CC34B7">
      <w:pPr>
        <w:spacing w:line="360" w:lineRule="auto"/>
        <w:rPr>
          <w:rFonts w:ascii="Times New Roman" w:hAnsi="Times New Roman"/>
          <w:b/>
          <w:bCs/>
          <w:sz w:val="24"/>
          <w:szCs w:val="36"/>
        </w:rPr>
      </w:pPr>
    </w:p>
    <w:p w14:paraId="1382C31A" w14:textId="2FD2BF2B" w:rsidR="00C63B85" w:rsidRDefault="00670AF6" w:rsidP="00CC34B7">
      <w:pPr>
        <w:spacing w:line="360" w:lineRule="auto"/>
        <w:rPr>
          <w:rFonts w:ascii="Times New Roman" w:hAnsi="Times New Roman"/>
          <w:sz w:val="24"/>
          <w:szCs w:val="36"/>
        </w:rPr>
      </w:pPr>
      <w:r>
        <w:rPr>
          <w:rFonts w:ascii="Times New Roman" w:hAnsi="Times New Roman"/>
          <w:sz w:val="24"/>
          <w:szCs w:val="36"/>
        </w:rPr>
        <w:t>T</w:t>
      </w:r>
      <w:r w:rsidR="00CC7A3C">
        <w:rPr>
          <w:rFonts w:ascii="Times New Roman" w:hAnsi="Times New Roman"/>
          <w:sz w:val="24"/>
          <w:szCs w:val="36"/>
        </w:rPr>
        <w:t>he way assessment has been carried out in education has changed rapidly</w:t>
      </w:r>
      <w:r w:rsidR="00AE5975">
        <w:rPr>
          <w:rFonts w:ascii="Times New Roman" w:hAnsi="Times New Roman"/>
          <w:sz w:val="24"/>
          <w:szCs w:val="36"/>
        </w:rPr>
        <w:t xml:space="preserve"> over the years</w:t>
      </w:r>
      <w:r w:rsidR="00CC7A3C">
        <w:rPr>
          <w:rFonts w:ascii="Times New Roman" w:hAnsi="Times New Roman"/>
          <w:sz w:val="24"/>
          <w:szCs w:val="36"/>
        </w:rPr>
        <w:t xml:space="preserve"> in order to</w:t>
      </w:r>
      <w:r w:rsidR="000C186A">
        <w:rPr>
          <w:rFonts w:ascii="Times New Roman" w:hAnsi="Times New Roman"/>
          <w:sz w:val="24"/>
          <w:szCs w:val="36"/>
        </w:rPr>
        <w:t xml:space="preserve"> try and</w:t>
      </w:r>
      <w:r w:rsidR="00CC7A3C">
        <w:rPr>
          <w:rFonts w:ascii="Times New Roman" w:hAnsi="Times New Roman"/>
          <w:sz w:val="24"/>
          <w:szCs w:val="36"/>
        </w:rPr>
        <w:t xml:space="preserve"> raise standards in the classroom.</w:t>
      </w:r>
      <w:r w:rsidR="005B26AE">
        <w:rPr>
          <w:rFonts w:ascii="Times New Roman" w:hAnsi="Times New Roman"/>
          <w:sz w:val="24"/>
          <w:szCs w:val="36"/>
        </w:rPr>
        <w:t xml:space="preserve"> Previously, assessment in classrooms ha</w:t>
      </w:r>
      <w:r w:rsidR="00A92773">
        <w:rPr>
          <w:rFonts w:ascii="Times New Roman" w:hAnsi="Times New Roman"/>
          <w:sz w:val="24"/>
          <w:szCs w:val="36"/>
        </w:rPr>
        <w:t>d</w:t>
      </w:r>
      <w:r w:rsidR="005B26AE">
        <w:rPr>
          <w:rFonts w:ascii="Times New Roman" w:hAnsi="Times New Roman"/>
          <w:sz w:val="24"/>
          <w:szCs w:val="36"/>
        </w:rPr>
        <w:t xml:space="preserve"> been m</w:t>
      </w:r>
      <w:r w:rsidR="00AE5975">
        <w:rPr>
          <w:rFonts w:ascii="Times New Roman" w:hAnsi="Times New Roman"/>
          <w:sz w:val="24"/>
          <w:szCs w:val="36"/>
        </w:rPr>
        <w:t>ainly</w:t>
      </w:r>
      <w:r w:rsidR="005B26AE">
        <w:rPr>
          <w:rFonts w:ascii="Times New Roman" w:hAnsi="Times New Roman"/>
          <w:sz w:val="24"/>
          <w:szCs w:val="36"/>
        </w:rPr>
        <w:t xml:space="preserve"> summative</w:t>
      </w:r>
      <w:r w:rsidR="00AE5975">
        <w:rPr>
          <w:rFonts w:ascii="Times New Roman" w:hAnsi="Times New Roman"/>
          <w:sz w:val="24"/>
          <w:szCs w:val="36"/>
        </w:rPr>
        <w:t>,</w:t>
      </w:r>
      <w:r w:rsidR="005B26AE">
        <w:rPr>
          <w:rFonts w:ascii="Times New Roman" w:hAnsi="Times New Roman"/>
          <w:sz w:val="24"/>
          <w:szCs w:val="36"/>
        </w:rPr>
        <w:t xml:space="preserve"> which usually takes place at the end of the learning. This then means that the pupils are unable to move forward in their learning as they may not have</w:t>
      </w:r>
      <w:r w:rsidR="000C186A">
        <w:rPr>
          <w:rFonts w:ascii="Times New Roman" w:hAnsi="Times New Roman"/>
          <w:sz w:val="24"/>
          <w:szCs w:val="36"/>
        </w:rPr>
        <w:t xml:space="preserve"> been given</w:t>
      </w:r>
      <w:r w:rsidR="005B26AE">
        <w:rPr>
          <w:rFonts w:ascii="Times New Roman" w:hAnsi="Times New Roman"/>
          <w:sz w:val="24"/>
          <w:szCs w:val="36"/>
        </w:rPr>
        <w:t xml:space="preserve"> the </w:t>
      </w:r>
      <w:r w:rsidR="000C186A">
        <w:rPr>
          <w:rFonts w:ascii="Times New Roman" w:hAnsi="Times New Roman"/>
          <w:sz w:val="24"/>
          <w:szCs w:val="36"/>
        </w:rPr>
        <w:t>opportunity</w:t>
      </w:r>
      <w:r w:rsidR="005B26AE">
        <w:rPr>
          <w:rFonts w:ascii="Times New Roman" w:hAnsi="Times New Roman"/>
          <w:sz w:val="24"/>
          <w:szCs w:val="36"/>
        </w:rPr>
        <w:t xml:space="preserve"> to go back to a piece of work which could have been improved </w:t>
      </w:r>
      <w:r w:rsidR="00A92773">
        <w:rPr>
          <w:rFonts w:ascii="Times New Roman" w:hAnsi="Times New Roman"/>
          <w:sz w:val="24"/>
          <w:szCs w:val="36"/>
        </w:rPr>
        <w:t>and</w:t>
      </w:r>
      <w:r w:rsidR="000C186A">
        <w:rPr>
          <w:rFonts w:ascii="Times New Roman" w:hAnsi="Times New Roman"/>
          <w:sz w:val="24"/>
          <w:szCs w:val="36"/>
        </w:rPr>
        <w:t xml:space="preserve"> lead</w:t>
      </w:r>
      <w:r w:rsidR="005B26AE">
        <w:rPr>
          <w:rFonts w:ascii="Times New Roman" w:hAnsi="Times New Roman"/>
          <w:sz w:val="24"/>
          <w:szCs w:val="36"/>
        </w:rPr>
        <w:t xml:space="preserve"> </w:t>
      </w:r>
      <w:r w:rsidR="000C186A">
        <w:rPr>
          <w:rFonts w:ascii="Times New Roman" w:hAnsi="Times New Roman"/>
          <w:sz w:val="24"/>
          <w:szCs w:val="36"/>
        </w:rPr>
        <w:t>to</w:t>
      </w:r>
      <w:r w:rsidR="005B26AE">
        <w:rPr>
          <w:rFonts w:ascii="Times New Roman" w:hAnsi="Times New Roman"/>
          <w:sz w:val="24"/>
          <w:szCs w:val="36"/>
        </w:rPr>
        <w:t xml:space="preserve"> the pupil gain</w:t>
      </w:r>
      <w:r w:rsidR="000C186A">
        <w:rPr>
          <w:rFonts w:ascii="Times New Roman" w:hAnsi="Times New Roman"/>
          <w:sz w:val="24"/>
          <w:szCs w:val="36"/>
        </w:rPr>
        <w:t>ing</w:t>
      </w:r>
      <w:r w:rsidR="005B26AE">
        <w:rPr>
          <w:rFonts w:ascii="Times New Roman" w:hAnsi="Times New Roman"/>
          <w:sz w:val="24"/>
          <w:szCs w:val="36"/>
        </w:rPr>
        <w:t xml:space="preserve"> a better understanding of the learning that had taken place. As summative assessment takes place at the end of the learning, it means that there may not be any effective assessment taking place during the</w:t>
      </w:r>
      <w:r w:rsidR="00AE5975">
        <w:rPr>
          <w:rFonts w:ascii="Times New Roman" w:hAnsi="Times New Roman"/>
          <w:sz w:val="24"/>
          <w:szCs w:val="36"/>
        </w:rPr>
        <w:t xml:space="preserve"> actual</w:t>
      </w:r>
      <w:r w:rsidR="005B26AE">
        <w:rPr>
          <w:rFonts w:ascii="Times New Roman" w:hAnsi="Times New Roman"/>
          <w:sz w:val="24"/>
          <w:szCs w:val="36"/>
        </w:rPr>
        <w:t xml:space="preserve"> learning</w:t>
      </w:r>
      <w:r w:rsidR="00AE5975">
        <w:rPr>
          <w:rFonts w:ascii="Times New Roman" w:hAnsi="Times New Roman"/>
          <w:sz w:val="24"/>
          <w:szCs w:val="36"/>
        </w:rPr>
        <w:t xml:space="preserve"> experience</w:t>
      </w:r>
      <w:r w:rsidR="005B26AE">
        <w:rPr>
          <w:rFonts w:ascii="Times New Roman" w:hAnsi="Times New Roman"/>
          <w:sz w:val="24"/>
          <w:szCs w:val="36"/>
        </w:rPr>
        <w:t xml:space="preserve">. Formative assessment is a term often used interchangeably with the term </w:t>
      </w:r>
      <w:proofErr w:type="spellStart"/>
      <w:r w:rsidR="005B26AE">
        <w:rPr>
          <w:rFonts w:ascii="Times New Roman" w:hAnsi="Times New Roman"/>
          <w:sz w:val="24"/>
          <w:szCs w:val="36"/>
        </w:rPr>
        <w:t>A</w:t>
      </w:r>
      <w:r w:rsidR="000C186A">
        <w:rPr>
          <w:rFonts w:ascii="Times New Roman" w:hAnsi="Times New Roman"/>
          <w:sz w:val="24"/>
          <w:szCs w:val="36"/>
        </w:rPr>
        <w:t>fL</w:t>
      </w:r>
      <w:proofErr w:type="spellEnd"/>
      <w:r w:rsidR="005B26AE">
        <w:rPr>
          <w:rFonts w:ascii="Times New Roman" w:hAnsi="Times New Roman"/>
          <w:sz w:val="24"/>
          <w:szCs w:val="36"/>
        </w:rPr>
        <w:t xml:space="preserve">. Both formative assessment and </w:t>
      </w:r>
      <w:proofErr w:type="spellStart"/>
      <w:r w:rsidR="000C186A">
        <w:rPr>
          <w:rFonts w:ascii="Times New Roman" w:hAnsi="Times New Roman"/>
          <w:sz w:val="24"/>
          <w:szCs w:val="36"/>
        </w:rPr>
        <w:t>AfL</w:t>
      </w:r>
      <w:proofErr w:type="spellEnd"/>
      <w:r w:rsidR="005B26AE">
        <w:rPr>
          <w:rFonts w:ascii="Times New Roman" w:hAnsi="Times New Roman"/>
          <w:sz w:val="24"/>
          <w:szCs w:val="36"/>
        </w:rPr>
        <w:t xml:space="preserve"> take place during the learning to ensure that </w:t>
      </w:r>
      <w:r w:rsidR="000C186A">
        <w:rPr>
          <w:rFonts w:ascii="Times New Roman" w:hAnsi="Times New Roman"/>
          <w:sz w:val="24"/>
          <w:szCs w:val="36"/>
        </w:rPr>
        <w:t>pupils are able to review their learning and improve their understanding of what they have learnt</w:t>
      </w:r>
      <w:r w:rsidR="00A92773">
        <w:rPr>
          <w:rFonts w:ascii="Times New Roman" w:hAnsi="Times New Roman"/>
          <w:sz w:val="24"/>
          <w:szCs w:val="36"/>
        </w:rPr>
        <w:t xml:space="preserve"> on an ongoing basis</w:t>
      </w:r>
      <w:r w:rsidR="000C186A">
        <w:rPr>
          <w:rFonts w:ascii="Times New Roman" w:hAnsi="Times New Roman"/>
          <w:sz w:val="24"/>
          <w:szCs w:val="36"/>
        </w:rPr>
        <w:t>.</w:t>
      </w:r>
      <w:r w:rsidR="005B26AE">
        <w:rPr>
          <w:rFonts w:ascii="Times New Roman" w:hAnsi="Times New Roman"/>
          <w:sz w:val="24"/>
          <w:szCs w:val="36"/>
        </w:rPr>
        <w:t xml:space="preserve"> </w:t>
      </w:r>
    </w:p>
    <w:p w14:paraId="3DF3D338" w14:textId="77777777" w:rsidR="00C63B85" w:rsidRDefault="00C63B85" w:rsidP="00CC34B7">
      <w:pPr>
        <w:spacing w:line="360" w:lineRule="auto"/>
        <w:rPr>
          <w:rFonts w:ascii="Times New Roman" w:hAnsi="Times New Roman"/>
          <w:sz w:val="24"/>
          <w:szCs w:val="36"/>
        </w:rPr>
      </w:pPr>
    </w:p>
    <w:p w14:paraId="652C973B" w14:textId="682818EB" w:rsidR="00820B77" w:rsidRDefault="00C85432" w:rsidP="00CC34B7">
      <w:pPr>
        <w:spacing w:line="360" w:lineRule="auto"/>
        <w:rPr>
          <w:rFonts w:ascii="Times New Roman" w:hAnsi="Times New Roman"/>
          <w:sz w:val="24"/>
          <w:szCs w:val="36"/>
        </w:rPr>
      </w:pPr>
      <w:r>
        <w:rPr>
          <w:rFonts w:ascii="Times New Roman" w:hAnsi="Times New Roman"/>
          <w:sz w:val="24"/>
          <w:szCs w:val="36"/>
        </w:rPr>
        <w:t xml:space="preserve">The concept of </w:t>
      </w:r>
      <w:proofErr w:type="spellStart"/>
      <w:r>
        <w:rPr>
          <w:rFonts w:ascii="Times New Roman" w:hAnsi="Times New Roman"/>
          <w:sz w:val="24"/>
          <w:szCs w:val="36"/>
        </w:rPr>
        <w:t>AfL</w:t>
      </w:r>
      <w:proofErr w:type="spellEnd"/>
      <w:r>
        <w:rPr>
          <w:rFonts w:ascii="Times New Roman" w:hAnsi="Times New Roman"/>
          <w:sz w:val="24"/>
          <w:szCs w:val="36"/>
        </w:rPr>
        <w:t xml:space="preserve"> was introduced by Paul Black and Dylan </w:t>
      </w:r>
      <w:proofErr w:type="spellStart"/>
      <w:r>
        <w:rPr>
          <w:rFonts w:ascii="Times New Roman" w:hAnsi="Times New Roman"/>
          <w:sz w:val="24"/>
          <w:szCs w:val="36"/>
        </w:rPr>
        <w:t>Wiliam</w:t>
      </w:r>
      <w:proofErr w:type="spellEnd"/>
      <w:r>
        <w:rPr>
          <w:rFonts w:ascii="Times New Roman" w:hAnsi="Times New Roman"/>
          <w:sz w:val="24"/>
          <w:szCs w:val="36"/>
        </w:rPr>
        <w:t xml:space="preserve"> in 1998 when they published their famous report ‘Inside the black box’. This report concluded the </w:t>
      </w:r>
      <w:r w:rsidR="000C186A">
        <w:rPr>
          <w:rFonts w:ascii="Times New Roman" w:hAnsi="Times New Roman"/>
          <w:sz w:val="24"/>
          <w:szCs w:val="36"/>
        </w:rPr>
        <w:t xml:space="preserve">international </w:t>
      </w:r>
      <w:r>
        <w:rPr>
          <w:rFonts w:ascii="Times New Roman" w:hAnsi="Times New Roman"/>
          <w:sz w:val="24"/>
          <w:szCs w:val="36"/>
        </w:rPr>
        <w:t>research</w:t>
      </w:r>
      <w:r w:rsidR="000C186A">
        <w:rPr>
          <w:rFonts w:ascii="Times New Roman" w:hAnsi="Times New Roman"/>
          <w:sz w:val="24"/>
          <w:szCs w:val="36"/>
        </w:rPr>
        <w:t xml:space="preserve"> that was</w:t>
      </w:r>
      <w:r>
        <w:rPr>
          <w:rFonts w:ascii="Times New Roman" w:hAnsi="Times New Roman"/>
          <w:sz w:val="24"/>
          <w:szCs w:val="36"/>
        </w:rPr>
        <w:t xml:space="preserve"> </w:t>
      </w:r>
      <w:r w:rsidR="005B26AE">
        <w:rPr>
          <w:rFonts w:ascii="Times New Roman" w:hAnsi="Times New Roman"/>
          <w:sz w:val="24"/>
          <w:szCs w:val="36"/>
        </w:rPr>
        <w:t xml:space="preserve">undertaken in the </w:t>
      </w:r>
      <w:r w:rsidR="00C63B85">
        <w:rPr>
          <w:rFonts w:ascii="Times New Roman" w:hAnsi="Times New Roman"/>
          <w:sz w:val="24"/>
          <w:szCs w:val="36"/>
        </w:rPr>
        <w:t>period</w:t>
      </w:r>
      <w:r w:rsidR="005B26AE">
        <w:rPr>
          <w:rFonts w:ascii="Times New Roman" w:hAnsi="Times New Roman"/>
          <w:sz w:val="24"/>
          <w:szCs w:val="36"/>
        </w:rPr>
        <w:t xml:space="preserve"> of nine years</w:t>
      </w:r>
      <w:r w:rsidR="00C63B85">
        <w:rPr>
          <w:rFonts w:ascii="Times New Roman" w:hAnsi="Times New Roman"/>
          <w:sz w:val="24"/>
          <w:szCs w:val="36"/>
        </w:rPr>
        <w:t xml:space="preserve">. </w:t>
      </w:r>
      <w:r w:rsidR="001D540A">
        <w:rPr>
          <w:rFonts w:ascii="Times New Roman" w:hAnsi="Times New Roman"/>
          <w:sz w:val="24"/>
          <w:szCs w:val="36"/>
        </w:rPr>
        <w:t>Whilst</w:t>
      </w:r>
      <w:r w:rsidR="00C63B85">
        <w:rPr>
          <w:rFonts w:ascii="Times New Roman" w:hAnsi="Times New Roman"/>
          <w:sz w:val="24"/>
          <w:szCs w:val="36"/>
        </w:rPr>
        <w:t xml:space="preserve"> conducting the research for the report,</w:t>
      </w:r>
      <w:r w:rsidR="001D540A">
        <w:rPr>
          <w:rFonts w:ascii="Times New Roman" w:hAnsi="Times New Roman"/>
          <w:sz w:val="24"/>
          <w:szCs w:val="36"/>
        </w:rPr>
        <w:t xml:space="preserve"> 250 sources of material were used and included.</w:t>
      </w:r>
      <w:r w:rsidR="008A1F2F">
        <w:rPr>
          <w:rFonts w:ascii="Times New Roman" w:hAnsi="Times New Roman"/>
          <w:sz w:val="24"/>
          <w:szCs w:val="36"/>
        </w:rPr>
        <w:t xml:space="preserve"> The report states that where </w:t>
      </w:r>
      <w:proofErr w:type="spellStart"/>
      <w:r w:rsidR="008A1F2F">
        <w:rPr>
          <w:rFonts w:ascii="Times New Roman" w:hAnsi="Times New Roman"/>
          <w:sz w:val="24"/>
          <w:szCs w:val="36"/>
        </w:rPr>
        <w:t>AfL</w:t>
      </w:r>
      <w:proofErr w:type="spellEnd"/>
      <w:r w:rsidR="008A1F2F">
        <w:rPr>
          <w:rFonts w:ascii="Times New Roman" w:hAnsi="Times New Roman"/>
          <w:sz w:val="24"/>
          <w:szCs w:val="36"/>
        </w:rPr>
        <w:t xml:space="preserve"> was implemented effectively the standard of achievement was raised, especially for low achievers. </w:t>
      </w:r>
      <w:r w:rsidR="005F0772">
        <w:rPr>
          <w:rFonts w:ascii="Times New Roman" w:hAnsi="Times New Roman"/>
          <w:sz w:val="24"/>
          <w:szCs w:val="36"/>
        </w:rPr>
        <w:t xml:space="preserve">Some of the studies from the report highlight that </w:t>
      </w:r>
      <w:proofErr w:type="spellStart"/>
      <w:r w:rsidR="008A1F2F">
        <w:rPr>
          <w:rFonts w:ascii="Times New Roman" w:hAnsi="Times New Roman"/>
          <w:sz w:val="24"/>
          <w:szCs w:val="36"/>
        </w:rPr>
        <w:t>AfL</w:t>
      </w:r>
      <w:proofErr w:type="spellEnd"/>
      <w:r w:rsidR="005F0772">
        <w:rPr>
          <w:rFonts w:ascii="Times New Roman" w:hAnsi="Times New Roman"/>
          <w:sz w:val="24"/>
          <w:szCs w:val="36"/>
        </w:rPr>
        <w:t xml:space="preserve"> also</w:t>
      </w:r>
      <w:r w:rsidR="008A1F2F">
        <w:rPr>
          <w:rFonts w:ascii="Times New Roman" w:hAnsi="Times New Roman"/>
          <w:sz w:val="24"/>
          <w:szCs w:val="36"/>
        </w:rPr>
        <w:t xml:space="preserve"> reduce</w:t>
      </w:r>
      <w:r w:rsidR="005F0772">
        <w:rPr>
          <w:rFonts w:ascii="Times New Roman" w:hAnsi="Times New Roman"/>
          <w:sz w:val="24"/>
          <w:szCs w:val="36"/>
        </w:rPr>
        <w:t>d</w:t>
      </w:r>
      <w:r w:rsidR="008A1F2F">
        <w:rPr>
          <w:rFonts w:ascii="Times New Roman" w:hAnsi="Times New Roman"/>
          <w:sz w:val="24"/>
          <w:szCs w:val="36"/>
        </w:rPr>
        <w:t xml:space="preserve"> the spread of attainment</w:t>
      </w:r>
      <w:r w:rsidR="005F0772">
        <w:rPr>
          <w:rFonts w:ascii="Times New Roman" w:hAnsi="Times New Roman"/>
          <w:sz w:val="24"/>
          <w:szCs w:val="36"/>
        </w:rPr>
        <w:t xml:space="preserve"> in the classroom</w:t>
      </w:r>
      <w:r w:rsidR="008A1F2F">
        <w:rPr>
          <w:rFonts w:ascii="Times New Roman" w:hAnsi="Times New Roman"/>
          <w:sz w:val="24"/>
          <w:szCs w:val="36"/>
        </w:rPr>
        <w:t xml:space="preserve"> </w:t>
      </w:r>
      <w:r w:rsidR="005F0772">
        <w:rPr>
          <w:rFonts w:ascii="Times New Roman" w:hAnsi="Times New Roman"/>
          <w:sz w:val="24"/>
          <w:szCs w:val="36"/>
        </w:rPr>
        <w:t>whilst raising attainment levels overall. ‘</w:t>
      </w:r>
      <w:r w:rsidR="00670AF6">
        <w:rPr>
          <w:rFonts w:ascii="Times New Roman" w:hAnsi="Times New Roman"/>
          <w:sz w:val="24"/>
          <w:szCs w:val="36"/>
        </w:rPr>
        <w:t>F</w:t>
      </w:r>
      <w:r w:rsidR="005F0772">
        <w:rPr>
          <w:rFonts w:ascii="Times New Roman" w:hAnsi="Times New Roman"/>
          <w:sz w:val="24"/>
          <w:szCs w:val="36"/>
        </w:rPr>
        <w:t xml:space="preserve">or assessment to function formatively, the results have to be used </w:t>
      </w:r>
      <w:r w:rsidR="0024038F">
        <w:rPr>
          <w:rFonts w:ascii="Times New Roman" w:hAnsi="Times New Roman"/>
          <w:sz w:val="24"/>
          <w:szCs w:val="36"/>
        </w:rPr>
        <w:t>to adjust teaching and learning’</w:t>
      </w:r>
      <w:r w:rsidR="00670AF6">
        <w:rPr>
          <w:rFonts w:ascii="Times New Roman" w:hAnsi="Times New Roman"/>
          <w:sz w:val="24"/>
          <w:szCs w:val="36"/>
        </w:rPr>
        <w:t xml:space="preserve"> (Black and William 1998, p.5)</w:t>
      </w:r>
      <w:r w:rsidR="0024038F">
        <w:rPr>
          <w:rFonts w:ascii="Times New Roman" w:hAnsi="Times New Roman"/>
          <w:sz w:val="24"/>
          <w:szCs w:val="36"/>
        </w:rPr>
        <w:t xml:space="preserve"> </w:t>
      </w:r>
      <w:r w:rsidR="00B209E9">
        <w:rPr>
          <w:rFonts w:ascii="Times New Roman" w:hAnsi="Times New Roman"/>
          <w:sz w:val="24"/>
          <w:szCs w:val="36"/>
        </w:rPr>
        <w:t xml:space="preserve">Black and </w:t>
      </w:r>
      <w:proofErr w:type="spellStart"/>
      <w:r w:rsidR="00B209E9">
        <w:rPr>
          <w:rFonts w:ascii="Times New Roman" w:hAnsi="Times New Roman"/>
          <w:sz w:val="24"/>
          <w:szCs w:val="36"/>
        </w:rPr>
        <w:t>Wiliam</w:t>
      </w:r>
      <w:proofErr w:type="spellEnd"/>
      <w:r w:rsidR="00B209E9">
        <w:rPr>
          <w:rFonts w:ascii="Times New Roman" w:hAnsi="Times New Roman"/>
          <w:sz w:val="24"/>
          <w:szCs w:val="36"/>
        </w:rPr>
        <w:t xml:space="preserve"> (1998) stated in their report that t</w:t>
      </w:r>
      <w:r w:rsidR="00177B27">
        <w:rPr>
          <w:rFonts w:ascii="Times New Roman" w:hAnsi="Times New Roman"/>
          <w:sz w:val="24"/>
          <w:szCs w:val="36"/>
        </w:rPr>
        <w:t xml:space="preserve">here are many obstacles that get in the way of the development of </w:t>
      </w:r>
      <w:proofErr w:type="spellStart"/>
      <w:r w:rsidR="00177B27">
        <w:rPr>
          <w:rFonts w:ascii="Times New Roman" w:hAnsi="Times New Roman"/>
          <w:sz w:val="24"/>
          <w:szCs w:val="36"/>
        </w:rPr>
        <w:t>AfL</w:t>
      </w:r>
      <w:proofErr w:type="spellEnd"/>
      <w:r w:rsidR="00177B27">
        <w:rPr>
          <w:rFonts w:ascii="Times New Roman" w:hAnsi="Times New Roman"/>
          <w:sz w:val="24"/>
          <w:szCs w:val="36"/>
        </w:rPr>
        <w:t xml:space="preserve"> in schools. These include: tests that are relied upon which encourage teachers to teach by rote and superficial learning, </w:t>
      </w:r>
      <w:r w:rsidR="00183A91">
        <w:rPr>
          <w:rFonts w:ascii="Times New Roman" w:hAnsi="Times New Roman"/>
          <w:sz w:val="24"/>
          <w:szCs w:val="36"/>
        </w:rPr>
        <w:t xml:space="preserve">the negative impact that giving marks and grades has on pupils which are over-emphasised, where pupils are compared with one another which implies competition rather than focusing on personal development and teachers feedback focusing on the social and managerial </w:t>
      </w:r>
      <w:r w:rsidR="00183A91">
        <w:rPr>
          <w:rFonts w:ascii="Times New Roman" w:hAnsi="Times New Roman"/>
          <w:sz w:val="24"/>
          <w:szCs w:val="36"/>
        </w:rPr>
        <w:lastRenderedPageBreak/>
        <w:t xml:space="preserve">functions which is at the expense of the learning. </w:t>
      </w:r>
      <w:r w:rsidR="00B209E9">
        <w:rPr>
          <w:rFonts w:ascii="Times New Roman" w:hAnsi="Times New Roman"/>
          <w:sz w:val="24"/>
          <w:szCs w:val="36"/>
        </w:rPr>
        <w:t xml:space="preserve">Donaldson (2015) outlines the work of Black and </w:t>
      </w:r>
      <w:proofErr w:type="spellStart"/>
      <w:r w:rsidR="00B209E9">
        <w:rPr>
          <w:rFonts w:ascii="Times New Roman" w:hAnsi="Times New Roman"/>
          <w:sz w:val="24"/>
          <w:szCs w:val="36"/>
        </w:rPr>
        <w:t>Wiliam</w:t>
      </w:r>
      <w:proofErr w:type="spellEnd"/>
      <w:r w:rsidR="00B209E9">
        <w:rPr>
          <w:rFonts w:ascii="Times New Roman" w:hAnsi="Times New Roman"/>
          <w:sz w:val="24"/>
          <w:szCs w:val="36"/>
        </w:rPr>
        <w:t xml:space="preserve"> in his review </w:t>
      </w:r>
      <w:r w:rsidR="00380742">
        <w:rPr>
          <w:rFonts w:ascii="Times New Roman" w:hAnsi="Times New Roman"/>
          <w:sz w:val="24"/>
          <w:szCs w:val="36"/>
        </w:rPr>
        <w:t xml:space="preserve">‘Successful Futures’ and states in his review that he believes that formative assessment should not be an add on to education but should be a natural and essential part of education. </w:t>
      </w:r>
      <w:r w:rsidR="00AE5975">
        <w:rPr>
          <w:rFonts w:ascii="Times New Roman" w:hAnsi="Times New Roman"/>
          <w:sz w:val="24"/>
          <w:szCs w:val="36"/>
        </w:rPr>
        <w:t xml:space="preserve">This demonstrates that Black and </w:t>
      </w:r>
      <w:proofErr w:type="spellStart"/>
      <w:r w:rsidR="00AE5975">
        <w:rPr>
          <w:rFonts w:ascii="Times New Roman" w:hAnsi="Times New Roman"/>
          <w:sz w:val="24"/>
          <w:szCs w:val="36"/>
        </w:rPr>
        <w:t>Wiliam’s</w:t>
      </w:r>
      <w:proofErr w:type="spellEnd"/>
      <w:r w:rsidR="00AE5975">
        <w:rPr>
          <w:rFonts w:ascii="Times New Roman" w:hAnsi="Times New Roman"/>
          <w:sz w:val="24"/>
          <w:szCs w:val="36"/>
        </w:rPr>
        <w:t xml:space="preserve"> report has influenced many</w:t>
      </w:r>
      <w:r w:rsidR="00BB07D6">
        <w:rPr>
          <w:rFonts w:ascii="Times New Roman" w:hAnsi="Times New Roman"/>
          <w:sz w:val="24"/>
          <w:szCs w:val="36"/>
        </w:rPr>
        <w:t xml:space="preserve"> people including </w:t>
      </w:r>
      <w:r w:rsidR="00AE5975">
        <w:rPr>
          <w:rFonts w:ascii="Times New Roman" w:hAnsi="Times New Roman"/>
          <w:sz w:val="24"/>
          <w:szCs w:val="36"/>
        </w:rPr>
        <w:t>curriculum leaders such as Donaldson for him to</w:t>
      </w:r>
      <w:r w:rsidR="00BB07D6">
        <w:rPr>
          <w:rFonts w:ascii="Times New Roman" w:hAnsi="Times New Roman"/>
          <w:sz w:val="24"/>
          <w:szCs w:val="36"/>
        </w:rPr>
        <w:t xml:space="preserve"> mention their report in his review and take forward formative assessment an essential part of the curriculum. </w:t>
      </w:r>
    </w:p>
    <w:p w14:paraId="3AEDC968" w14:textId="77777777" w:rsidR="00BB07D6" w:rsidRDefault="00BB07D6" w:rsidP="00CC34B7">
      <w:pPr>
        <w:spacing w:line="360" w:lineRule="auto"/>
        <w:rPr>
          <w:rFonts w:ascii="Times New Roman" w:hAnsi="Times New Roman"/>
          <w:sz w:val="24"/>
          <w:szCs w:val="36"/>
        </w:rPr>
      </w:pPr>
    </w:p>
    <w:p w14:paraId="7922A908" w14:textId="79B1E26B" w:rsidR="00AE5975" w:rsidRDefault="0060261B" w:rsidP="00CC34B7">
      <w:pPr>
        <w:spacing w:line="360" w:lineRule="auto"/>
        <w:rPr>
          <w:rFonts w:ascii="Times New Roman" w:hAnsi="Times New Roman"/>
          <w:sz w:val="24"/>
          <w:szCs w:val="36"/>
        </w:rPr>
      </w:pPr>
      <w:r>
        <w:rPr>
          <w:rFonts w:ascii="Times New Roman" w:hAnsi="Times New Roman"/>
          <w:sz w:val="24"/>
          <w:szCs w:val="36"/>
        </w:rPr>
        <w:t xml:space="preserve">A classroom experiment was conducted by Dylan </w:t>
      </w:r>
      <w:proofErr w:type="spellStart"/>
      <w:r>
        <w:rPr>
          <w:rFonts w:ascii="Times New Roman" w:hAnsi="Times New Roman"/>
          <w:sz w:val="24"/>
          <w:szCs w:val="36"/>
        </w:rPr>
        <w:t>Wiliam</w:t>
      </w:r>
      <w:proofErr w:type="spellEnd"/>
      <w:r w:rsidR="00DA32D9">
        <w:rPr>
          <w:rFonts w:ascii="Times New Roman" w:hAnsi="Times New Roman"/>
          <w:sz w:val="24"/>
          <w:szCs w:val="36"/>
        </w:rPr>
        <w:t xml:space="preserve"> (2012)</w:t>
      </w:r>
      <w:r>
        <w:rPr>
          <w:rFonts w:ascii="Times New Roman" w:hAnsi="Times New Roman"/>
          <w:sz w:val="24"/>
          <w:szCs w:val="36"/>
        </w:rPr>
        <w:t xml:space="preserve"> in a secondary school in Hertfordshire and was based on a year 8 class. </w:t>
      </w:r>
      <w:proofErr w:type="spellStart"/>
      <w:r>
        <w:rPr>
          <w:rFonts w:ascii="Times New Roman" w:hAnsi="Times New Roman"/>
          <w:sz w:val="24"/>
          <w:szCs w:val="36"/>
        </w:rPr>
        <w:t>Wiliam</w:t>
      </w:r>
      <w:proofErr w:type="spellEnd"/>
      <w:r>
        <w:rPr>
          <w:rFonts w:ascii="Times New Roman" w:hAnsi="Times New Roman"/>
          <w:sz w:val="24"/>
          <w:szCs w:val="36"/>
        </w:rPr>
        <w:t xml:space="preserve"> had the task of trying to increase engagement as well as academic achievement. He used numerous </w:t>
      </w:r>
      <w:proofErr w:type="spellStart"/>
      <w:r>
        <w:rPr>
          <w:rFonts w:ascii="Times New Roman" w:hAnsi="Times New Roman"/>
          <w:sz w:val="24"/>
          <w:szCs w:val="36"/>
        </w:rPr>
        <w:t>AfL</w:t>
      </w:r>
      <w:proofErr w:type="spellEnd"/>
      <w:r>
        <w:rPr>
          <w:rFonts w:ascii="Times New Roman" w:hAnsi="Times New Roman"/>
          <w:sz w:val="24"/>
          <w:szCs w:val="36"/>
        </w:rPr>
        <w:t xml:space="preserve"> strategies </w:t>
      </w:r>
      <w:r w:rsidR="00DA32D9">
        <w:rPr>
          <w:rFonts w:ascii="Times New Roman" w:hAnsi="Times New Roman"/>
          <w:sz w:val="24"/>
          <w:szCs w:val="36"/>
        </w:rPr>
        <w:t>including</w:t>
      </w:r>
      <w:r>
        <w:rPr>
          <w:rFonts w:ascii="Times New Roman" w:hAnsi="Times New Roman"/>
          <w:sz w:val="24"/>
          <w:szCs w:val="36"/>
        </w:rPr>
        <w:t xml:space="preserve"> lollypop sticks which proved over time and after perseverance from the teachers that they are effective forms of engagement as all pupils were engaged as they </w:t>
      </w:r>
      <w:r w:rsidR="00DA32D9">
        <w:rPr>
          <w:rFonts w:ascii="Times New Roman" w:hAnsi="Times New Roman"/>
          <w:sz w:val="24"/>
          <w:szCs w:val="36"/>
        </w:rPr>
        <w:t>may have</w:t>
      </w:r>
      <w:r>
        <w:rPr>
          <w:rFonts w:ascii="Times New Roman" w:hAnsi="Times New Roman"/>
          <w:sz w:val="24"/>
          <w:szCs w:val="36"/>
        </w:rPr>
        <w:t xml:space="preserve"> to answer a question.</w:t>
      </w:r>
      <w:r w:rsidR="00DA32D9">
        <w:rPr>
          <w:rFonts w:ascii="Times New Roman" w:hAnsi="Times New Roman"/>
          <w:sz w:val="24"/>
          <w:szCs w:val="36"/>
        </w:rPr>
        <w:t xml:space="preserve"> In order for the lollypop sticks to be effective, the teachers had imposed a rule of no hands up which was difficult to introduce at first as all of the pupils were used to putting their hands up. As a result of this change, the higher attaining students were not happy as they were not getting picked to answer questions all of the time and may have had to answer questions which they did not know the answer to. Overall, the experiment was successful as </w:t>
      </w:r>
      <w:proofErr w:type="gramStart"/>
      <w:r w:rsidR="00DA32D9">
        <w:rPr>
          <w:rFonts w:ascii="Times New Roman" w:hAnsi="Times New Roman"/>
          <w:sz w:val="24"/>
          <w:szCs w:val="36"/>
        </w:rPr>
        <w:t>it</w:t>
      </w:r>
      <w:proofErr w:type="gramEnd"/>
      <w:r w:rsidR="00DA32D9">
        <w:rPr>
          <w:rFonts w:ascii="Times New Roman" w:hAnsi="Times New Roman"/>
          <w:sz w:val="24"/>
          <w:szCs w:val="36"/>
        </w:rPr>
        <w:t xml:space="preserve"> increased achievement for the lower achievement but also raised the bar for everyone in the class and reduced the attainment gap. </w:t>
      </w:r>
    </w:p>
    <w:p w14:paraId="3D1CF173" w14:textId="1A679E7F" w:rsidR="00113809" w:rsidRDefault="00113809" w:rsidP="00CC34B7">
      <w:pPr>
        <w:spacing w:line="360" w:lineRule="auto"/>
        <w:rPr>
          <w:rFonts w:ascii="Times New Roman" w:hAnsi="Times New Roman"/>
          <w:sz w:val="24"/>
          <w:szCs w:val="36"/>
        </w:rPr>
      </w:pPr>
    </w:p>
    <w:p w14:paraId="14384030" w14:textId="678F5E65" w:rsidR="00113809" w:rsidRDefault="00113809" w:rsidP="00CC34B7">
      <w:pPr>
        <w:spacing w:line="360" w:lineRule="auto"/>
        <w:rPr>
          <w:rFonts w:ascii="Times New Roman" w:hAnsi="Times New Roman"/>
          <w:sz w:val="24"/>
          <w:szCs w:val="36"/>
        </w:rPr>
      </w:pPr>
      <w:r>
        <w:rPr>
          <w:rFonts w:ascii="Times New Roman" w:hAnsi="Times New Roman"/>
          <w:sz w:val="24"/>
          <w:szCs w:val="36"/>
        </w:rPr>
        <w:t xml:space="preserve">A </w:t>
      </w:r>
      <w:proofErr w:type="spellStart"/>
      <w:r>
        <w:rPr>
          <w:rFonts w:ascii="Times New Roman" w:hAnsi="Times New Roman"/>
          <w:sz w:val="24"/>
          <w:szCs w:val="36"/>
        </w:rPr>
        <w:t>noteable</w:t>
      </w:r>
      <w:proofErr w:type="spellEnd"/>
      <w:r>
        <w:rPr>
          <w:rFonts w:ascii="Times New Roman" w:hAnsi="Times New Roman"/>
          <w:sz w:val="24"/>
          <w:szCs w:val="36"/>
        </w:rPr>
        <w:t xml:space="preserve"> critique of </w:t>
      </w:r>
      <w:proofErr w:type="spellStart"/>
      <w:r>
        <w:rPr>
          <w:rFonts w:ascii="Times New Roman" w:hAnsi="Times New Roman"/>
          <w:sz w:val="24"/>
          <w:szCs w:val="36"/>
        </w:rPr>
        <w:t>AfL</w:t>
      </w:r>
      <w:proofErr w:type="spellEnd"/>
      <w:r>
        <w:rPr>
          <w:rFonts w:ascii="Times New Roman" w:hAnsi="Times New Roman"/>
          <w:sz w:val="24"/>
          <w:szCs w:val="36"/>
        </w:rPr>
        <w:t xml:space="preserve"> is David </w:t>
      </w:r>
      <w:proofErr w:type="spellStart"/>
      <w:r>
        <w:rPr>
          <w:rFonts w:ascii="Times New Roman" w:hAnsi="Times New Roman"/>
          <w:sz w:val="24"/>
          <w:szCs w:val="36"/>
        </w:rPr>
        <w:t>Didau</w:t>
      </w:r>
      <w:proofErr w:type="spellEnd"/>
      <w:r>
        <w:rPr>
          <w:rFonts w:ascii="Times New Roman" w:hAnsi="Times New Roman"/>
          <w:sz w:val="24"/>
          <w:szCs w:val="36"/>
        </w:rPr>
        <w:t xml:space="preserve"> who is a former teacher. In his publication he partially agrees with elements of Dylan </w:t>
      </w:r>
      <w:proofErr w:type="spellStart"/>
      <w:r>
        <w:rPr>
          <w:rFonts w:ascii="Times New Roman" w:hAnsi="Times New Roman"/>
          <w:sz w:val="24"/>
          <w:szCs w:val="36"/>
        </w:rPr>
        <w:t>Wiliam’s</w:t>
      </w:r>
      <w:proofErr w:type="spellEnd"/>
      <w:r>
        <w:rPr>
          <w:rFonts w:ascii="Times New Roman" w:hAnsi="Times New Roman"/>
          <w:sz w:val="24"/>
          <w:szCs w:val="36"/>
        </w:rPr>
        <w:t xml:space="preserve"> </w:t>
      </w:r>
      <w:proofErr w:type="spellStart"/>
      <w:r>
        <w:rPr>
          <w:rFonts w:ascii="Times New Roman" w:hAnsi="Times New Roman"/>
          <w:sz w:val="24"/>
          <w:szCs w:val="36"/>
        </w:rPr>
        <w:t>AfL</w:t>
      </w:r>
      <w:proofErr w:type="spellEnd"/>
      <w:r>
        <w:rPr>
          <w:rFonts w:ascii="Times New Roman" w:hAnsi="Times New Roman"/>
          <w:sz w:val="24"/>
          <w:szCs w:val="36"/>
        </w:rPr>
        <w:t xml:space="preserve"> key strategies however, he disagrees with the assessment of pupils’ performance whereby he believes that there is no real method to quantify what pupils learn during a lesson. According to </w:t>
      </w:r>
      <w:proofErr w:type="spellStart"/>
      <w:r>
        <w:rPr>
          <w:rFonts w:ascii="Times New Roman" w:hAnsi="Times New Roman"/>
          <w:sz w:val="24"/>
          <w:szCs w:val="36"/>
        </w:rPr>
        <w:t>Didau</w:t>
      </w:r>
      <w:proofErr w:type="spellEnd"/>
      <w:r>
        <w:rPr>
          <w:rFonts w:ascii="Times New Roman" w:hAnsi="Times New Roman"/>
          <w:sz w:val="24"/>
          <w:szCs w:val="36"/>
        </w:rPr>
        <w:t>, there is a large amount of research which separates learning from performance, noting that ‘performance in the classroom is highly dependent on the cues and stimuli provided by the teacher’ (</w:t>
      </w:r>
      <w:proofErr w:type="spellStart"/>
      <w:r>
        <w:rPr>
          <w:rFonts w:ascii="Times New Roman" w:hAnsi="Times New Roman"/>
          <w:sz w:val="24"/>
          <w:szCs w:val="36"/>
        </w:rPr>
        <w:t>Didau</w:t>
      </w:r>
      <w:proofErr w:type="spellEnd"/>
      <w:r>
        <w:rPr>
          <w:rFonts w:ascii="Times New Roman" w:hAnsi="Times New Roman"/>
          <w:sz w:val="24"/>
          <w:szCs w:val="36"/>
        </w:rPr>
        <w:t xml:space="preserve">, 2014). </w:t>
      </w:r>
      <w:proofErr w:type="spellStart"/>
      <w:r>
        <w:rPr>
          <w:rFonts w:ascii="Times New Roman" w:hAnsi="Times New Roman"/>
          <w:sz w:val="24"/>
          <w:szCs w:val="36"/>
        </w:rPr>
        <w:t>Didau</w:t>
      </w:r>
      <w:proofErr w:type="spellEnd"/>
      <w:r>
        <w:rPr>
          <w:rFonts w:ascii="Times New Roman" w:hAnsi="Times New Roman"/>
          <w:sz w:val="24"/>
          <w:szCs w:val="36"/>
        </w:rPr>
        <w:t xml:space="preserve"> (2014) also states that assessments of how pupils perform fails to consider the ability to retain what has been learnt during the lesson over an extended period. </w:t>
      </w:r>
    </w:p>
    <w:p w14:paraId="3B586986" w14:textId="49D502BC" w:rsidR="009158D2" w:rsidRDefault="009158D2" w:rsidP="00CC34B7">
      <w:pPr>
        <w:spacing w:line="360" w:lineRule="auto"/>
        <w:rPr>
          <w:rFonts w:ascii="Times New Roman" w:hAnsi="Times New Roman"/>
          <w:sz w:val="24"/>
          <w:szCs w:val="36"/>
        </w:rPr>
      </w:pPr>
    </w:p>
    <w:p w14:paraId="62E30A87" w14:textId="42FCA7F1" w:rsidR="00CC34B7" w:rsidRDefault="00B209E9" w:rsidP="00CC34B7">
      <w:pPr>
        <w:adjustRightInd/>
        <w:spacing w:line="360" w:lineRule="auto"/>
        <w:rPr>
          <w:rFonts w:ascii="Times New Roman" w:hAnsi="Times New Roman"/>
          <w:sz w:val="24"/>
          <w:szCs w:val="36"/>
        </w:rPr>
      </w:pPr>
      <w:r>
        <w:rPr>
          <w:rFonts w:ascii="Times New Roman" w:hAnsi="Times New Roman"/>
          <w:sz w:val="24"/>
          <w:szCs w:val="36"/>
        </w:rPr>
        <w:t xml:space="preserve">Despite David </w:t>
      </w:r>
      <w:proofErr w:type="spellStart"/>
      <w:r>
        <w:rPr>
          <w:rFonts w:ascii="Times New Roman" w:hAnsi="Times New Roman"/>
          <w:sz w:val="24"/>
          <w:szCs w:val="36"/>
        </w:rPr>
        <w:t>Didau’s</w:t>
      </w:r>
      <w:proofErr w:type="spellEnd"/>
      <w:r>
        <w:rPr>
          <w:rFonts w:ascii="Times New Roman" w:hAnsi="Times New Roman"/>
          <w:sz w:val="24"/>
          <w:szCs w:val="36"/>
        </w:rPr>
        <w:t xml:space="preserve"> critical view of some aspects of </w:t>
      </w:r>
      <w:proofErr w:type="spellStart"/>
      <w:r>
        <w:rPr>
          <w:rFonts w:ascii="Times New Roman" w:hAnsi="Times New Roman"/>
          <w:sz w:val="24"/>
          <w:szCs w:val="36"/>
        </w:rPr>
        <w:t>AfL</w:t>
      </w:r>
      <w:proofErr w:type="spellEnd"/>
      <w:r>
        <w:rPr>
          <w:rFonts w:ascii="Times New Roman" w:hAnsi="Times New Roman"/>
          <w:sz w:val="24"/>
          <w:szCs w:val="36"/>
        </w:rPr>
        <w:t xml:space="preserve">, there are more sources that are in favour of </w:t>
      </w:r>
      <w:proofErr w:type="spellStart"/>
      <w:r>
        <w:rPr>
          <w:rFonts w:ascii="Times New Roman" w:hAnsi="Times New Roman"/>
          <w:sz w:val="24"/>
          <w:szCs w:val="36"/>
        </w:rPr>
        <w:t>AfL</w:t>
      </w:r>
      <w:proofErr w:type="spellEnd"/>
      <w:r>
        <w:rPr>
          <w:rFonts w:ascii="Times New Roman" w:hAnsi="Times New Roman"/>
          <w:sz w:val="24"/>
          <w:szCs w:val="36"/>
        </w:rPr>
        <w:t xml:space="preserve"> and its principles than those who are not. </w:t>
      </w:r>
      <w:r w:rsidR="009158D2">
        <w:rPr>
          <w:rFonts w:ascii="Times New Roman" w:hAnsi="Times New Roman"/>
          <w:sz w:val="24"/>
          <w:szCs w:val="36"/>
        </w:rPr>
        <w:t>In 1999, the Assessment Reform Group</w:t>
      </w:r>
      <w:r w:rsidR="00EA6F86">
        <w:rPr>
          <w:rFonts w:ascii="Times New Roman" w:hAnsi="Times New Roman"/>
          <w:sz w:val="24"/>
          <w:szCs w:val="36"/>
        </w:rPr>
        <w:t xml:space="preserve"> ARG</w:t>
      </w:r>
      <w:r w:rsidR="008241D5">
        <w:rPr>
          <w:rFonts w:ascii="Times New Roman" w:hAnsi="Times New Roman"/>
          <w:sz w:val="24"/>
          <w:szCs w:val="36"/>
        </w:rPr>
        <w:t xml:space="preserve"> (2012)</w:t>
      </w:r>
      <w:r w:rsidR="009158D2">
        <w:rPr>
          <w:rFonts w:ascii="Times New Roman" w:hAnsi="Times New Roman"/>
          <w:sz w:val="24"/>
          <w:szCs w:val="36"/>
        </w:rPr>
        <w:t xml:space="preserve"> defined </w:t>
      </w:r>
      <w:proofErr w:type="spellStart"/>
      <w:r w:rsidR="009158D2">
        <w:rPr>
          <w:rFonts w:ascii="Times New Roman" w:hAnsi="Times New Roman"/>
          <w:sz w:val="24"/>
          <w:szCs w:val="36"/>
        </w:rPr>
        <w:t>AfL</w:t>
      </w:r>
      <w:proofErr w:type="spellEnd"/>
      <w:r w:rsidR="009158D2">
        <w:rPr>
          <w:rFonts w:ascii="Times New Roman" w:hAnsi="Times New Roman"/>
          <w:sz w:val="24"/>
          <w:szCs w:val="36"/>
        </w:rPr>
        <w:t xml:space="preserve"> as </w:t>
      </w:r>
      <w:r w:rsidR="008241D5">
        <w:rPr>
          <w:rFonts w:ascii="Times New Roman" w:hAnsi="Times New Roman"/>
          <w:sz w:val="24"/>
          <w:szCs w:val="36"/>
        </w:rPr>
        <w:t xml:space="preserve">the process of gaining and understanding evidence which was to be used by pupils and their teachers in order to determine where the learners currently </w:t>
      </w:r>
      <w:r w:rsidR="008241D5">
        <w:rPr>
          <w:rFonts w:ascii="Times New Roman" w:hAnsi="Times New Roman"/>
          <w:sz w:val="24"/>
          <w:szCs w:val="36"/>
        </w:rPr>
        <w:lastRenderedPageBreak/>
        <w:t xml:space="preserve">are in their learning, where they need to progress to and the best way possible to get them there. This statement supports Black and </w:t>
      </w:r>
      <w:proofErr w:type="spellStart"/>
      <w:r w:rsidR="008241D5">
        <w:rPr>
          <w:rFonts w:ascii="Times New Roman" w:hAnsi="Times New Roman"/>
          <w:sz w:val="24"/>
          <w:szCs w:val="36"/>
        </w:rPr>
        <w:t>Wiliam’s</w:t>
      </w:r>
      <w:proofErr w:type="spellEnd"/>
      <w:r w:rsidR="008241D5">
        <w:rPr>
          <w:rFonts w:ascii="Times New Roman" w:hAnsi="Times New Roman"/>
          <w:sz w:val="24"/>
          <w:szCs w:val="36"/>
        </w:rPr>
        <w:t xml:space="preserve"> report as aforementioned. </w:t>
      </w:r>
    </w:p>
    <w:p w14:paraId="1C283BBA" w14:textId="77777777" w:rsidR="00CC34B7" w:rsidRDefault="00CC34B7" w:rsidP="00CC34B7">
      <w:pPr>
        <w:adjustRightInd/>
        <w:spacing w:line="360" w:lineRule="auto"/>
        <w:rPr>
          <w:rFonts w:ascii="Times New Roman" w:hAnsi="Times New Roman"/>
          <w:sz w:val="24"/>
          <w:szCs w:val="36"/>
        </w:rPr>
      </w:pPr>
    </w:p>
    <w:p w14:paraId="55279C7C" w14:textId="104B5439" w:rsidR="00CC34B7" w:rsidRDefault="00EA6F86" w:rsidP="00CC34B7">
      <w:pPr>
        <w:adjustRightInd/>
        <w:spacing w:line="360" w:lineRule="auto"/>
        <w:ind w:left="227"/>
        <w:rPr>
          <w:rFonts w:ascii="Times New Roman" w:hAnsi="Times New Roman"/>
          <w:sz w:val="24"/>
          <w:szCs w:val="36"/>
        </w:rPr>
      </w:pPr>
      <w:r>
        <w:rPr>
          <w:rFonts w:ascii="Times New Roman" w:hAnsi="Times New Roman"/>
          <w:sz w:val="24"/>
          <w:szCs w:val="36"/>
        </w:rPr>
        <w:t>The ARG identified ten principles that</w:t>
      </w:r>
      <w:r w:rsidR="00AB2CDD">
        <w:rPr>
          <w:rFonts w:ascii="Times New Roman" w:hAnsi="Times New Roman"/>
          <w:sz w:val="24"/>
          <w:szCs w:val="36"/>
        </w:rPr>
        <w:t xml:space="preserve"> they believed</w:t>
      </w:r>
      <w:r>
        <w:rPr>
          <w:rFonts w:ascii="Times New Roman" w:hAnsi="Times New Roman"/>
          <w:sz w:val="24"/>
          <w:szCs w:val="36"/>
        </w:rPr>
        <w:t xml:space="preserve"> should be used for formative</w:t>
      </w:r>
      <w:r w:rsidR="00CC34B7">
        <w:rPr>
          <w:rFonts w:ascii="Times New Roman" w:hAnsi="Times New Roman"/>
          <w:sz w:val="24"/>
          <w:szCs w:val="36"/>
        </w:rPr>
        <w:t xml:space="preserve"> </w:t>
      </w:r>
      <w:r>
        <w:rPr>
          <w:rFonts w:ascii="Times New Roman" w:hAnsi="Times New Roman"/>
          <w:sz w:val="24"/>
          <w:szCs w:val="36"/>
        </w:rPr>
        <w:t>assessment</w:t>
      </w:r>
      <w:r w:rsidR="00AB2CDD">
        <w:rPr>
          <w:rFonts w:ascii="Times New Roman" w:hAnsi="Times New Roman"/>
          <w:sz w:val="24"/>
          <w:szCs w:val="36"/>
        </w:rPr>
        <w:t xml:space="preserve"> practice. </w:t>
      </w:r>
      <w:r w:rsidR="00AB2CDD" w:rsidRPr="00CC34B7">
        <w:rPr>
          <w:rFonts w:ascii="Times New Roman" w:hAnsi="Times New Roman"/>
          <w:sz w:val="24"/>
          <w:szCs w:val="36"/>
        </w:rPr>
        <w:t xml:space="preserve">The ten principles included arguing that formative assessment practice should </w:t>
      </w:r>
      <w:r w:rsidR="00FE0A70" w:rsidRPr="00CC34B7">
        <w:rPr>
          <w:rFonts w:ascii="Times New Roman" w:hAnsi="Times New Roman"/>
          <w:sz w:val="24"/>
          <w:szCs w:val="36"/>
        </w:rPr>
        <w:t xml:space="preserve">be part of effective planning, </w:t>
      </w:r>
      <w:r w:rsidR="00AB2CDD" w:rsidRPr="00CC34B7">
        <w:rPr>
          <w:rFonts w:ascii="Times New Roman" w:hAnsi="Times New Roman"/>
          <w:sz w:val="24"/>
          <w:szCs w:val="36"/>
        </w:rPr>
        <w:t>focus on how pupils learn, be central to classroom practice,</w:t>
      </w:r>
      <w:r w:rsidR="00FE0A70" w:rsidRPr="00CC34B7">
        <w:rPr>
          <w:rFonts w:ascii="Times New Roman" w:hAnsi="Times New Roman"/>
          <w:sz w:val="24"/>
          <w:szCs w:val="36"/>
        </w:rPr>
        <w:t xml:space="preserve"> be a key professional skill, be sensitive and constructive, foster motivation,</w:t>
      </w:r>
      <w:r w:rsidR="00AB2CDD" w:rsidRPr="00CC34B7">
        <w:rPr>
          <w:rFonts w:ascii="Times New Roman" w:hAnsi="Times New Roman"/>
          <w:sz w:val="24"/>
          <w:szCs w:val="36"/>
        </w:rPr>
        <w:t xml:space="preserve"> promote understanding of goals and criteria, help learners know how to improve</w:t>
      </w:r>
      <w:r w:rsidR="00FE0A70" w:rsidRPr="00CC34B7">
        <w:rPr>
          <w:rFonts w:ascii="Times New Roman" w:hAnsi="Times New Roman"/>
          <w:sz w:val="24"/>
          <w:szCs w:val="36"/>
        </w:rPr>
        <w:t>, develop the capacity for self-assessment and recognise all educational achievement</w:t>
      </w:r>
      <w:r w:rsidR="00AB2CDD" w:rsidRPr="00CC34B7">
        <w:rPr>
          <w:rFonts w:ascii="Times New Roman" w:hAnsi="Times New Roman"/>
          <w:sz w:val="24"/>
          <w:szCs w:val="36"/>
        </w:rPr>
        <w:t>.</w:t>
      </w:r>
      <w:r w:rsidR="00AB2CDD">
        <w:rPr>
          <w:rFonts w:ascii="Times New Roman" w:hAnsi="Times New Roman"/>
          <w:sz w:val="24"/>
          <w:szCs w:val="36"/>
        </w:rPr>
        <w:t xml:space="preserve"> (ARG, 2012</w:t>
      </w:r>
      <w:r w:rsidR="00670AF6">
        <w:rPr>
          <w:rFonts w:ascii="Times New Roman" w:hAnsi="Times New Roman"/>
          <w:sz w:val="24"/>
          <w:szCs w:val="36"/>
        </w:rPr>
        <w:t>, p.10</w:t>
      </w:r>
      <w:r w:rsidR="00AB2CDD">
        <w:rPr>
          <w:rFonts w:ascii="Times New Roman" w:hAnsi="Times New Roman"/>
          <w:sz w:val="24"/>
          <w:szCs w:val="36"/>
        </w:rPr>
        <w:t>)</w:t>
      </w:r>
    </w:p>
    <w:p w14:paraId="1ED16107" w14:textId="77777777" w:rsidR="00CC34B7" w:rsidRDefault="00CC34B7" w:rsidP="00CC34B7">
      <w:pPr>
        <w:adjustRightInd/>
        <w:spacing w:line="360" w:lineRule="auto"/>
        <w:rPr>
          <w:rFonts w:ascii="Times New Roman" w:hAnsi="Times New Roman"/>
          <w:sz w:val="24"/>
          <w:szCs w:val="36"/>
        </w:rPr>
      </w:pPr>
    </w:p>
    <w:p w14:paraId="7BC2B858" w14:textId="68D09C71" w:rsidR="006007D0" w:rsidRDefault="00AB2CDD" w:rsidP="00BB07D6">
      <w:pPr>
        <w:adjustRightInd/>
        <w:spacing w:line="360" w:lineRule="auto"/>
        <w:rPr>
          <w:rFonts w:ascii="Times New Roman" w:hAnsi="Times New Roman"/>
          <w:sz w:val="24"/>
          <w:szCs w:val="36"/>
        </w:rPr>
      </w:pPr>
      <w:r>
        <w:rPr>
          <w:rFonts w:ascii="Times New Roman" w:hAnsi="Times New Roman"/>
          <w:sz w:val="24"/>
          <w:szCs w:val="36"/>
        </w:rPr>
        <w:t>The</w:t>
      </w:r>
      <w:r w:rsidR="00FE0A70">
        <w:rPr>
          <w:rFonts w:ascii="Times New Roman" w:hAnsi="Times New Roman"/>
          <w:sz w:val="24"/>
          <w:szCs w:val="36"/>
        </w:rPr>
        <w:t xml:space="preserve"> </w:t>
      </w:r>
      <w:r>
        <w:rPr>
          <w:rFonts w:ascii="Times New Roman" w:hAnsi="Times New Roman"/>
          <w:sz w:val="24"/>
          <w:szCs w:val="36"/>
        </w:rPr>
        <w:t xml:space="preserve">principles above highlight important aspects of formative assessment which corresponds closely to </w:t>
      </w:r>
      <w:proofErr w:type="spellStart"/>
      <w:r>
        <w:rPr>
          <w:rFonts w:ascii="Times New Roman" w:hAnsi="Times New Roman"/>
          <w:sz w:val="24"/>
          <w:szCs w:val="36"/>
        </w:rPr>
        <w:t>AfL</w:t>
      </w:r>
      <w:proofErr w:type="spellEnd"/>
      <w:r>
        <w:rPr>
          <w:rFonts w:ascii="Times New Roman" w:hAnsi="Times New Roman"/>
          <w:sz w:val="24"/>
          <w:szCs w:val="36"/>
        </w:rPr>
        <w:t xml:space="preserve">. </w:t>
      </w:r>
      <w:r w:rsidR="00FE0A70">
        <w:rPr>
          <w:rFonts w:ascii="Times New Roman" w:hAnsi="Times New Roman"/>
          <w:sz w:val="24"/>
          <w:szCs w:val="36"/>
        </w:rPr>
        <w:t xml:space="preserve">The principles </w:t>
      </w:r>
      <w:r w:rsidR="009A2C7A">
        <w:rPr>
          <w:rFonts w:ascii="Times New Roman" w:hAnsi="Times New Roman"/>
          <w:sz w:val="24"/>
          <w:szCs w:val="36"/>
        </w:rPr>
        <w:t>strongly</w:t>
      </w:r>
      <w:r w:rsidR="00FE0A70">
        <w:rPr>
          <w:rFonts w:ascii="Times New Roman" w:hAnsi="Times New Roman"/>
          <w:sz w:val="24"/>
          <w:szCs w:val="36"/>
        </w:rPr>
        <w:t xml:space="preserve"> support the</w:t>
      </w:r>
      <w:r w:rsidR="009A2C7A">
        <w:rPr>
          <w:rFonts w:ascii="Times New Roman" w:hAnsi="Times New Roman"/>
          <w:sz w:val="24"/>
          <w:szCs w:val="36"/>
        </w:rPr>
        <w:t xml:space="preserve"> two of the</w:t>
      </w:r>
      <w:r w:rsidR="00FE0A70">
        <w:rPr>
          <w:rFonts w:ascii="Times New Roman" w:hAnsi="Times New Roman"/>
          <w:sz w:val="24"/>
          <w:szCs w:val="36"/>
        </w:rPr>
        <w:t xml:space="preserve"> four purposes for the new curriculum which are </w:t>
      </w:r>
      <w:r w:rsidR="009A2C7A">
        <w:rPr>
          <w:rFonts w:ascii="Times New Roman" w:hAnsi="Times New Roman"/>
          <w:sz w:val="24"/>
          <w:szCs w:val="36"/>
        </w:rPr>
        <w:t xml:space="preserve">for pupils to be: ‘ambitious, capable learners [and] healthy, confident learners.’ (Donaldson, 2015, pp. 29, 30) </w:t>
      </w:r>
    </w:p>
    <w:p w14:paraId="260E7B30" w14:textId="77777777" w:rsidR="00BB07D6" w:rsidRDefault="00BB07D6" w:rsidP="00BB07D6">
      <w:pPr>
        <w:adjustRightInd/>
        <w:spacing w:line="360" w:lineRule="auto"/>
        <w:rPr>
          <w:rFonts w:ascii="Times New Roman" w:hAnsi="Times New Roman"/>
          <w:sz w:val="24"/>
          <w:szCs w:val="36"/>
        </w:rPr>
      </w:pPr>
    </w:p>
    <w:p w14:paraId="075A8727" w14:textId="4A021D3B" w:rsidR="00CD17E4" w:rsidRDefault="00837502" w:rsidP="00CC34B7">
      <w:pPr>
        <w:spacing w:line="360" w:lineRule="auto"/>
        <w:rPr>
          <w:rFonts w:ascii="Times New Roman" w:hAnsi="Times New Roman"/>
          <w:sz w:val="24"/>
          <w:szCs w:val="36"/>
        </w:rPr>
      </w:pPr>
      <w:r>
        <w:rPr>
          <w:rFonts w:ascii="Times New Roman" w:hAnsi="Times New Roman"/>
          <w:sz w:val="24"/>
          <w:szCs w:val="36"/>
        </w:rPr>
        <w:t>T</w:t>
      </w:r>
      <w:r w:rsidR="00AB2CDD">
        <w:rPr>
          <w:rFonts w:ascii="Times New Roman" w:hAnsi="Times New Roman"/>
          <w:sz w:val="24"/>
          <w:szCs w:val="36"/>
        </w:rPr>
        <w:t xml:space="preserve">he </w:t>
      </w:r>
      <w:r w:rsidR="00AB2CDD" w:rsidRPr="00CC34B7">
        <w:rPr>
          <w:rFonts w:ascii="Times New Roman" w:hAnsi="Times New Roman"/>
          <w:sz w:val="24"/>
          <w:szCs w:val="36"/>
        </w:rPr>
        <w:t>Welsh Assembly Government (2010)</w:t>
      </w:r>
      <w:r>
        <w:rPr>
          <w:rFonts w:ascii="Times New Roman" w:hAnsi="Times New Roman"/>
          <w:sz w:val="24"/>
          <w:szCs w:val="36"/>
        </w:rPr>
        <w:t xml:space="preserve"> state that</w:t>
      </w:r>
      <w:r w:rsidR="00AB2CDD">
        <w:rPr>
          <w:rFonts w:ascii="Times New Roman" w:hAnsi="Times New Roman"/>
          <w:sz w:val="24"/>
          <w:szCs w:val="36"/>
        </w:rPr>
        <w:t xml:space="preserve"> the</w:t>
      </w:r>
      <w:r>
        <w:rPr>
          <w:rFonts w:ascii="Times New Roman" w:hAnsi="Times New Roman"/>
          <w:sz w:val="24"/>
          <w:szCs w:val="36"/>
        </w:rPr>
        <w:t xml:space="preserve">re are three main areas of focus in order to develop classroom strategies for </w:t>
      </w:r>
      <w:proofErr w:type="spellStart"/>
      <w:r>
        <w:rPr>
          <w:rFonts w:ascii="Times New Roman" w:hAnsi="Times New Roman"/>
          <w:sz w:val="24"/>
          <w:szCs w:val="36"/>
        </w:rPr>
        <w:t>AfL</w:t>
      </w:r>
      <w:proofErr w:type="spellEnd"/>
      <w:r>
        <w:rPr>
          <w:rFonts w:ascii="Times New Roman" w:hAnsi="Times New Roman"/>
          <w:sz w:val="24"/>
          <w:szCs w:val="36"/>
        </w:rPr>
        <w:t xml:space="preserve"> which are: ‘questioning technique’, ‘providing feedback to learners’ and ‘peer and self-assessment.’ (WAG, 2010) </w:t>
      </w:r>
      <w:r w:rsidR="00670AF6">
        <w:rPr>
          <w:rFonts w:ascii="Times New Roman" w:hAnsi="Times New Roman"/>
          <w:sz w:val="24"/>
          <w:szCs w:val="36"/>
        </w:rPr>
        <w:t xml:space="preserve">Black and </w:t>
      </w:r>
      <w:proofErr w:type="spellStart"/>
      <w:r w:rsidR="00670AF6">
        <w:rPr>
          <w:rFonts w:ascii="Times New Roman" w:hAnsi="Times New Roman"/>
          <w:sz w:val="24"/>
          <w:szCs w:val="36"/>
        </w:rPr>
        <w:t>Wiliam</w:t>
      </w:r>
      <w:proofErr w:type="spellEnd"/>
      <w:r w:rsidR="00BF3CCC">
        <w:rPr>
          <w:rFonts w:ascii="Times New Roman" w:hAnsi="Times New Roman"/>
          <w:sz w:val="24"/>
          <w:szCs w:val="36"/>
        </w:rPr>
        <w:t xml:space="preserve"> recognise the importance of questioning as they </w:t>
      </w:r>
      <w:r w:rsidR="00670AF6">
        <w:rPr>
          <w:rFonts w:ascii="Times New Roman" w:hAnsi="Times New Roman"/>
          <w:sz w:val="24"/>
          <w:szCs w:val="36"/>
        </w:rPr>
        <w:t>state</w:t>
      </w:r>
      <w:r w:rsidR="008B2852">
        <w:rPr>
          <w:rFonts w:ascii="Times New Roman" w:hAnsi="Times New Roman"/>
          <w:sz w:val="24"/>
          <w:szCs w:val="36"/>
        </w:rPr>
        <w:t xml:space="preserve">: </w:t>
      </w:r>
      <w:r w:rsidR="00BF3CCC">
        <w:rPr>
          <w:rFonts w:ascii="Times New Roman" w:hAnsi="Times New Roman"/>
          <w:sz w:val="24"/>
          <w:szCs w:val="36"/>
        </w:rPr>
        <w:t xml:space="preserve">‘what is essential is that any dialogue should evoke thoughtful reflection in which all pupils can be encouraged to take part’ (Black and </w:t>
      </w:r>
      <w:proofErr w:type="spellStart"/>
      <w:r w:rsidR="00BF3CCC">
        <w:rPr>
          <w:rFonts w:ascii="Times New Roman" w:hAnsi="Times New Roman"/>
          <w:sz w:val="24"/>
          <w:szCs w:val="36"/>
        </w:rPr>
        <w:t>Wiliam</w:t>
      </w:r>
      <w:proofErr w:type="spellEnd"/>
      <w:r w:rsidR="00BF3CCC">
        <w:rPr>
          <w:rFonts w:ascii="Times New Roman" w:hAnsi="Times New Roman"/>
          <w:sz w:val="24"/>
          <w:szCs w:val="36"/>
        </w:rPr>
        <w:t>, 1998, p.12).</w:t>
      </w:r>
      <w:r w:rsidR="00AA63F0">
        <w:rPr>
          <w:rFonts w:ascii="Times New Roman" w:hAnsi="Times New Roman"/>
          <w:sz w:val="24"/>
          <w:szCs w:val="36"/>
        </w:rPr>
        <w:t xml:space="preserve"> Similarly, Burke and Hall (2006) </w:t>
      </w:r>
      <w:r w:rsidR="00D863F8">
        <w:rPr>
          <w:rFonts w:ascii="Times New Roman" w:hAnsi="Times New Roman"/>
          <w:sz w:val="24"/>
          <w:szCs w:val="36"/>
        </w:rPr>
        <w:t>believe that the interaction of pupils asking more questions which leads to the teacher asking more open-ended questions is needed.</w:t>
      </w:r>
      <w:r w:rsidR="00763A97">
        <w:rPr>
          <w:rFonts w:ascii="Times New Roman" w:hAnsi="Times New Roman"/>
          <w:sz w:val="24"/>
          <w:szCs w:val="36"/>
        </w:rPr>
        <w:t xml:space="preserve"> There are a number of different questions that can be asked which include open, closed and probing questions. </w:t>
      </w:r>
      <w:r w:rsidR="008B2852">
        <w:rPr>
          <w:rFonts w:ascii="Times New Roman" w:hAnsi="Times New Roman"/>
          <w:sz w:val="24"/>
          <w:szCs w:val="36"/>
        </w:rPr>
        <w:t>When using any questioning technique, it is important to know what the purpose of the question is and how it will encourage further learning to take place.</w:t>
      </w:r>
    </w:p>
    <w:p w14:paraId="4E2830AE" w14:textId="76E071A7" w:rsidR="00763A97" w:rsidRDefault="00763A97" w:rsidP="00CC34B7">
      <w:pPr>
        <w:spacing w:line="360" w:lineRule="auto"/>
        <w:rPr>
          <w:rFonts w:ascii="Times New Roman" w:hAnsi="Times New Roman"/>
          <w:sz w:val="24"/>
          <w:szCs w:val="36"/>
        </w:rPr>
      </w:pPr>
    </w:p>
    <w:p w14:paraId="3DA74CE2" w14:textId="563D3CC9" w:rsidR="00202882" w:rsidRDefault="001D0463" w:rsidP="00CC34B7">
      <w:pPr>
        <w:spacing w:line="360" w:lineRule="auto"/>
        <w:rPr>
          <w:rFonts w:ascii="Times New Roman" w:hAnsi="Times New Roman"/>
          <w:sz w:val="24"/>
          <w:szCs w:val="36"/>
        </w:rPr>
      </w:pPr>
      <w:r>
        <w:rPr>
          <w:rFonts w:ascii="Times New Roman" w:hAnsi="Times New Roman"/>
          <w:sz w:val="24"/>
          <w:szCs w:val="36"/>
        </w:rPr>
        <w:t xml:space="preserve">Donaldson (2015) states in </w:t>
      </w:r>
      <w:r w:rsidR="00E75708">
        <w:rPr>
          <w:rFonts w:ascii="Times New Roman" w:hAnsi="Times New Roman"/>
          <w:sz w:val="24"/>
          <w:szCs w:val="36"/>
        </w:rPr>
        <w:t>his review ‘</w:t>
      </w:r>
      <w:r>
        <w:rPr>
          <w:rFonts w:ascii="Times New Roman" w:hAnsi="Times New Roman"/>
          <w:sz w:val="24"/>
          <w:szCs w:val="36"/>
        </w:rPr>
        <w:t>Successful Futures</w:t>
      </w:r>
      <w:r w:rsidR="00E75708">
        <w:rPr>
          <w:rFonts w:ascii="Times New Roman" w:hAnsi="Times New Roman"/>
          <w:sz w:val="24"/>
          <w:szCs w:val="36"/>
        </w:rPr>
        <w:t>’</w:t>
      </w:r>
      <w:r>
        <w:rPr>
          <w:rFonts w:ascii="Times New Roman" w:hAnsi="Times New Roman"/>
          <w:sz w:val="24"/>
          <w:szCs w:val="36"/>
        </w:rPr>
        <w:t xml:space="preserve"> that </w:t>
      </w:r>
      <w:proofErr w:type="spellStart"/>
      <w:r>
        <w:rPr>
          <w:rFonts w:ascii="Times New Roman" w:hAnsi="Times New Roman"/>
          <w:sz w:val="24"/>
          <w:szCs w:val="36"/>
        </w:rPr>
        <w:t>AfL</w:t>
      </w:r>
      <w:proofErr w:type="spellEnd"/>
      <w:r>
        <w:rPr>
          <w:rFonts w:ascii="Times New Roman" w:hAnsi="Times New Roman"/>
          <w:sz w:val="24"/>
          <w:szCs w:val="36"/>
        </w:rPr>
        <w:t xml:space="preserve"> is </w:t>
      </w:r>
      <w:r w:rsidR="00E75708">
        <w:rPr>
          <w:rFonts w:ascii="Times New Roman" w:hAnsi="Times New Roman"/>
          <w:sz w:val="24"/>
          <w:szCs w:val="36"/>
        </w:rPr>
        <w:t>just as</w:t>
      </w:r>
      <w:r>
        <w:rPr>
          <w:rFonts w:ascii="Times New Roman" w:hAnsi="Times New Roman"/>
          <w:sz w:val="24"/>
          <w:szCs w:val="36"/>
        </w:rPr>
        <w:t xml:space="preserve"> important for </w:t>
      </w:r>
      <w:r w:rsidR="00E75708">
        <w:rPr>
          <w:rFonts w:ascii="Times New Roman" w:hAnsi="Times New Roman"/>
          <w:sz w:val="24"/>
          <w:szCs w:val="36"/>
        </w:rPr>
        <w:t xml:space="preserve">good quality teaching and </w:t>
      </w:r>
      <w:r>
        <w:rPr>
          <w:rFonts w:ascii="Times New Roman" w:hAnsi="Times New Roman"/>
          <w:sz w:val="24"/>
          <w:szCs w:val="36"/>
        </w:rPr>
        <w:t xml:space="preserve">learning as it for assessing pupils work. </w:t>
      </w:r>
      <w:r w:rsidR="00E75708">
        <w:rPr>
          <w:rFonts w:ascii="Times New Roman" w:hAnsi="Times New Roman"/>
          <w:sz w:val="24"/>
          <w:szCs w:val="36"/>
        </w:rPr>
        <w:t xml:space="preserve">Progression steps have been proposed to provide teaching and learning approaches by the review for the new curriculum going forward in 2022. The Progression Steps enable teachers to have the freedom to plan </w:t>
      </w:r>
      <w:r w:rsidR="00354064">
        <w:rPr>
          <w:rFonts w:ascii="Times New Roman" w:hAnsi="Times New Roman"/>
          <w:sz w:val="24"/>
          <w:szCs w:val="36"/>
        </w:rPr>
        <w:t xml:space="preserve">appropriate lessons and activities </w:t>
      </w:r>
      <w:r w:rsidR="00E75708">
        <w:rPr>
          <w:rFonts w:ascii="Times New Roman" w:hAnsi="Times New Roman"/>
          <w:sz w:val="24"/>
          <w:szCs w:val="36"/>
        </w:rPr>
        <w:t>for their learners depending on where they are on their learning journey</w:t>
      </w:r>
      <w:r w:rsidR="00354064">
        <w:rPr>
          <w:rFonts w:ascii="Times New Roman" w:hAnsi="Times New Roman"/>
          <w:sz w:val="24"/>
          <w:szCs w:val="36"/>
        </w:rPr>
        <w:t xml:space="preserve">. As the Progression Steps are quite broad, the teacher is able to choose what they would like to teach the pupils </w:t>
      </w:r>
      <w:r w:rsidR="00564769">
        <w:rPr>
          <w:rFonts w:ascii="Times New Roman" w:hAnsi="Times New Roman"/>
          <w:sz w:val="24"/>
          <w:szCs w:val="36"/>
        </w:rPr>
        <w:t xml:space="preserve">using the context which the Progression Step </w:t>
      </w:r>
      <w:r w:rsidR="00564769">
        <w:rPr>
          <w:rFonts w:ascii="Times New Roman" w:hAnsi="Times New Roman"/>
          <w:sz w:val="24"/>
          <w:szCs w:val="36"/>
        </w:rPr>
        <w:lastRenderedPageBreak/>
        <w:t xml:space="preserve">provides. </w:t>
      </w:r>
      <w:r w:rsidR="002419FF">
        <w:rPr>
          <w:rFonts w:ascii="Times New Roman" w:hAnsi="Times New Roman"/>
          <w:sz w:val="24"/>
          <w:szCs w:val="36"/>
        </w:rPr>
        <w:t xml:space="preserve">The review also outlines the need for pupils to have a range of skills and competence which are the foundations in order to be confident in the modern world. These skills and competencies are essential and in order to gain these skills, the Literacy and Numeracy Framework and Digital Competence Framework were designed to be incorporated into the new curriculum. </w:t>
      </w:r>
    </w:p>
    <w:p w14:paraId="1111EBA9" w14:textId="778A6857" w:rsidR="00851849" w:rsidRDefault="00851849" w:rsidP="00CC34B7">
      <w:pPr>
        <w:spacing w:line="360" w:lineRule="auto"/>
        <w:rPr>
          <w:rFonts w:ascii="Times New Roman" w:hAnsi="Times New Roman"/>
          <w:sz w:val="24"/>
          <w:szCs w:val="36"/>
        </w:rPr>
      </w:pPr>
    </w:p>
    <w:p w14:paraId="7FE34586" w14:textId="77777777" w:rsidR="00A71926" w:rsidRDefault="00851849" w:rsidP="00CC34B7">
      <w:pPr>
        <w:spacing w:line="360" w:lineRule="auto"/>
        <w:rPr>
          <w:rFonts w:ascii="Times New Roman" w:hAnsi="Times New Roman"/>
          <w:sz w:val="24"/>
          <w:szCs w:val="36"/>
        </w:rPr>
      </w:pPr>
      <w:r>
        <w:rPr>
          <w:rFonts w:ascii="Times New Roman" w:hAnsi="Times New Roman"/>
          <w:sz w:val="24"/>
          <w:szCs w:val="36"/>
        </w:rPr>
        <w:t>Going forward with the New Curriculum in 2022, the Welsh Government (2019a) believe that in order for pupils in Wales to have the opportunity of</w:t>
      </w:r>
      <w:r w:rsidR="00202882">
        <w:rPr>
          <w:rFonts w:ascii="Times New Roman" w:hAnsi="Times New Roman"/>
          <w:sz w:val="24"/>
          <w:szCs w:val="36"/>
        </w:rPr>
        <w:t xml:space="preserve"> achieving</w:t>
      </w:r>
      <w:r>
        <w:rPr>
          <w:rFonts w:ascii="Times New Roman" w:hAnsi="Times New Roman"/>
          <w:sz w:val="24"/>
          <w:szCs w:val="36"/>
        </w:rPr>
        <w:t xml:space="preserve"> their vision of the four purposes of the curriculum, it is essential that curriculum, pedagogy and assessment are interlinked and support each other. For these three elements of education to work together </w:t>
      </w:r>
      <w:r w:rsidR="0009062C">
        <w:rPr>
          <w:rFonts w:ascii="Times New Roman" w:hAnsi="Times New Roman"/>
          <w:sz w:val="24"/>
          <w:szCs w:val="36"/>
        </w:rPr>
        <w:t xml:space="preserve">to achieve the best outcome for pupils in Wales, it is crucial that the four purposes of the curriculum are not forgotten. The four purposes of the curriculum are to be: ‘ambitious capable learners, enterprising, creative contributors, ethical informed citizens [and] healthy confident </w:t>
      </w:r>
      <w:proofErr w:type="spellStart"/>
      <w:r w:rsidR="0009062C">
        <w:rPr>
          <w:rFonts w:ascii="Times New Roman" w:hAnsi="Times New Roman"/>
          <w:sz w:val="24"/>
          <w:szCs w:val="36"/>
        </w:rPr>
        <w:t>indivdiuals</w:t>
      </w:r>
      <w:proofErr w:type="spellEnd"/>
      <w:r w:rsidR="0009062C">
        <w:rPr>
          <w:rFonts w:ascii="Times New Roman" w:hAnsi="Times New Roman"/>
          <w:sz w:val="24"/>
          <w:szCs w:val="36"/>
        </w:rPr>
        <w:t xml:space="preserve">’. (Donaldson, 2015, pp 29, 30) The main purpose of </w:t>
      </w:r>
      <w:proofErr w:type="spellStart"/>
      <w:r w:rsidR="0009062C">
        <w:rPr>
          <w:rFonts w:ascii="Times New Roman" w:hAnsi="Times New Roman"/>
          <w:sz w:val="24"/>
          <w:szCs w:val="36"/>
        </w:rPr>
        <w:t>AfL</w:t>
      </w:r>
      <w:proofErr w:type="spellEnd"/>
      <w:r w:rsidR="0009062C">
        <w:rPr>
          <w:rFonts w:ascii="Times New Roman" w:hAnsi="Times New Roman"/>
          <w:sz w:val="24"/>
          <w:szCs w:val="36"/>
        </w:rPr>
        <w:t xml:space="preserve"> is to support each learner’s progress along the continuum of their learning journey and to enable them to be as active in their learning as they can be. </w:t>
      </w:r>
    </w:p>
    <w:p w14:paraId="0FEBA5A4" w14:textId="77777777" w:rsidR="00A71926" w:rsidRDefault="00A71926" w:rsidP="00CC34B7">
      <w:pPr>
        <w:spacing w:line="360" w:lineRule="auto"/>
        <w:rPr>
          <w:rFonts w:ascii="Times New Roman" w:hAnsi="Times New Roman"/>
          <w:sz w:val="24"/>
          <w:szCs w:val="36"/>
        </w:rPr>
      </w:pPr>
    </w:p>
    <w:p w14:paraId="313BB2F9" w14:textId="77777777" w:rsidR="00187D67" w:rsidRDefault="00A71926" w:rsidP="00CC34B7">
      <w:pPr>
        <w:spacing w:line="360" w:lineRule="auto"/>
        <w:rPr>
          <w:rFonts w:ascii="Times New Roman" w:hAnsi="Times New Roman"/>
          <w:sz w:val="24"/>
          <w:szCs w:val="36"/>
        </w:rPr>
      </w:pPr>
      <w:r>
        <w:rPr>
          <w:rFonts w:ascii="Times New Roman" w:hAnsi="Times New Roman"/>
          <w:sz w:val="24"/>
          <w:szCs w:val="36"/>
        </w:rPr>
        <w:t xml:space="preserve">For pupils to become active learners, they need to be given various opportunities to be immersed in their learning in numerous ways. ‘Pupil talk is central to active learning’ (Clarke, 2008, p.35). There are many ways to engage pupils and get them actively participating, one way is by using talk partners or think-pair-share strategies. Clarke (2008) likes the idea of pupils being actively involved in their learning and supports this by stating that as pupils work in pairs, they do not feel pressures when answering questions as they have got the answer from a paired response and have had time to discuss their answer. </w:t>
      </w:r>
    </w:p>
    <w:p w14:paraId="726F6BF9" w14:textId="77777777" w:rsidR="00187D67" w:rsidRDefault="00187D67" w:rsidP="00CC34B7">
      <w:pPr>
        <w:spacing w:line="360" w:lineRule="auto"/>
        <w:rPr>
          <w:rFonts w:ascii="Times New Roman" w:hAnsi="Times New Roman"/>
          <w:sz w:val="24"/>
          <w:szCs w:val="36"/>
        </w:rPr>
      </w:pPr>
    </w:p>
    <w:p w14:paraId="0804582B" w14:textId="6788B161" w:rsidR="00746C1B" w:rsidRDefault="003C61C4" w:rsidP="00CC34B7">
      <w:pPr>
        <w:spacing w:line="360" w:lineRule="auto"/>
        <w:rPr>
          <w:rFonts w:ascii="Times New Roman" w:hAnsi="Times New Roman"/>
          <w:sz w:val="24"/>
          <w:szCs w:val="36"/>
        </w:rPr>
      </w:pPr>
      <w:r>
        <w:rPr>
          <w:rFonts w:ascii="Times New Roman" w:hAnsi="Times New Roman"/>
          <w:sz w:val="24"/>
          <w:szCs w:val="36"/>
        </w:rPr>
        <w:t xml:space="preserve">Feedback is another very important aspect of pupils learning and progression and can help them to develop their learning further. </w:t>
      </w:r>
      <w:r w:rsidR="00187D67">
        <w:rPr>
          <w:rFonts w:ascii="Times New Roman" w:hAnsi="Times New Roman"/>
          <w:sz w:val="24"/>
          <w:szCs w:val="36"/>
        </w:rPr>
        <w:t xml:space="preserve">Hattie (2009, quoted in Birch, Hattie, Masters, 2016, p.85) states that ‘effective feedback, combined with effective instruction, has an average effect size of 0.70. This is twice the average effect.’ This point alone demonstrates how important it is to give useful feedback to pupils as it can have a positive impact on learning and development. </w:t>
      </w:r>
      <w:r>
        <w:rPr>
          <w:rFonts w:ascii="Times New Roman" w:hAnsi="Times New Roman"/>
          <w:sz w:val="24"/>
          <w:szCs w:val="36"/>
        </w:rPr>
        <w:t>‘Self- and peer assessment empower learners to take control and assume ownership over their learning and to recognize that they themselves are ultimately responsible for their own learning’ (Burke and Hall, 2004 p.53). This allows learners to identify their own a</w:t>
      </w:r>
      <w:r w:rsidR="00672201">
        <w:rPr>
          <w:rFonts w:ascii="Times New Roman" w:hAnsi="Times New Roman"/>
          <w:sz w:val="24"/>
          <w:szCs w:val="36"/>
        </w:rPr>
        <w:t>nd</w:t>
      </w:r>
      <w:r>
        <w:rPr>
          <w:rFonts w:ascii="Times New Roman" w:hAnsi="Times New Roman"/>
          <w:sz w:val="24"/>
          <w:szCs w:val="36"/>
        </w:rPr>
        <w:t xml:space="preserve"> peer mistakes and</w:t>
      </w:r>
      <w:r w:rsidR="00672201">
        <w:rPr>
          <w:rFonts w:ascii="Times New Roman" w:hAnsi="Times New Roman"/>
          <w:sz w:val="24"/>
          <w:szCs w:val="36"/>
        </w:rPr>
        <w:t xml:space="preserve"> when given time</w:t>
      </w:r>
      <w:r>
        <w:rPr>
          <w:rFonts w:ascii="Times New Roman" w:hAnsi="Times New Roman"/>
          <w:sz w:val="24"/>
          <w:szCs w:val="36"/>
        </w:rPr>
        <w:t xml:space="preserve"> allows them to correct them, this </w:t>
      </w:r>
      <w:r>
        <w:rPr>
          <w:rFonts w:ascii="Times New Roman" w:hAnsi="Times New Roman"/>
          <w:sz w:val="24"/>
          <w:szCs w:val="36"/>
        </w:rPr>
        <w:lastRenderedPageBreak/>
        <w:t>gives them the opportunity to further develop their understanding of their learning and consolidate it.</w:t>
      </w:r>
      <w:r w:rsidR="00746C1B">
        <w:rPr>
          <w:rFonts w:ascii="Times New Roman" w:hAnsi="Times New Roman"/>
          <w:b/>
          <w:bCs/>
          <w:sz w:val="24"/>
          <w:szCs w:val="36"/>
        </w:rPr>
        <w:t xml:space="preserve"> </w:t>
      </w:r>
    </w:p>
    <w:p w14:paraId="05924C12" w14:textId="77777777" w:rsidR="00CC34B7" w:rsidRPr="00CC34B7" w:rsidRDefault="00CC34B7" w:rsidP="00CC34B7">
      <w:pPr>
        <w:spacing w:line="360" w:lineRule="auto"/>
        <w:rPr>
          <w:rFonts w:ascii="Times New Roman" w:hAnsi="Times New Roman"/>
          <w:sz w:val="24"/>
          <w:szCs w:val="36"/>
        </w:rPr>
      </w:pPr>
    </w:p>
    <w:p w14:paraId="4517667F" w14:textId="0CDB599F" w:rsidR="00202882" w:rsidRDefault="00746C1B" w:rsidP="00CC34B7">
      <w:pPr>
        <w:spacing w:line="360" w:lineRule="auto"/>
        <w:rPr>
          <w:rFonts w:ascii="Times New Roman" w:hAnsi="Times New Roman"/>
          <w:sz w:val="24"/>
          <w:szCs w:val="36"/>
        </w:rPr>
      </w:pPr>
      <w:r>
        <w:rPr>
          <w:rFonts w:ascii="Times New Roman" w:hAnsi="Times New Roman"/>
          <w:sz w:val="24"/>
          <w:szCs w:val="36"/>
        </w:rPr>
        <w:t xml:space="preserve">The first </w:t>
      </w:r>
      <w:proofErr w:type="spellStart"/>
      <w:r>
        <w:rPr>
          <w:rFonts w:ascii="Times New Roman" w:hAnsi="Times New Roman"/>
          <w:sz w:val="24"/>
          <w:szCs w:val="36"/>
        </w:rPr>
        <w:t>AoLE</w:t>
      </w:r>
      <w:proofErr w:type="spellEnd"/>
      <w:r>
        <w:rPr>
          <w:rFonts w:ascii="Times New Roman" w:hAnsi="Times New Roman"/>
          <w:sz w:val="24"/>
          <w:szCs w:val="36"/>
        </w:rPr>
        <w:t xml:space="preserve"> I have chosen to plan a lesson for is Languages, Literacy and Communication</w:t>
      </w:r>
      <w:r w:rsidR="00380742">
        <w:rPr>
          <w:rFonts w:ascii="Times New Roman" w:hAnsi="Times New Roman"/>
          <w:sz w:val="24"/>
          <w:szCs w:val="36"/>
        </w:rPr>
        <w:t>, this can be found in Appendix A.</w:t>
      </w:r>
      <w:r w:rsidR="0009062C">
        <w:rPr>
          <w:rFonts w:ascii="Times New Roman" w:hAnsi="Times New Roman"/>
          <w:sz w:val="24"/>
          <w:szCs w:val="36"/>
        </w:rPr>
        <w:t xml:space="preserve"> W</w:t>
      </w:r>
      <w:r>
        <w:rPr>
          <w:rFonts w:ascii="Times New Roman" w:hAnsi="Times New Roman"/>
          <w:sz w:val="24"/>
          <w:szCs w:val="36"/>
        </w:rPr>
        <w:t xml:space="preserve">ithin this </w:t>
      </w:r>
      <w:proofErr w:type="spellStart"/>
      <w:r>
        <w:rPr>
          <w:rFonts w:ascii="Times New Roman" w:hAnsi="Times New Roman"/>
          <w:sz w:val="24"/>
          <w:szCs w:val="36"/>
        </w:rPr>
        <w:t>AoLE</w:t>
      </w:r>
      <w:proofErr w:type="spellEnd"/>
      <w:r>
        <w:rPr>
          <w:rFonts w:ascii="Times New Roman" w:hAnsi="Times New Roman"/>
          <w:sz w:val="24"/>
          <w:szCs w:val="36"/>
        </w:rPr>
        <w:t>, the pupils</w:t>
      </w:r>
      <w:r w:rsidR="0009062C">
        <w:rPr>
          <w:rFonts w:ascii="Times New Roman" w:hAnsi="Times New Roman"/>
          <w:sz w:val="24"/>
          <w:szCs w:val="36"/>
        </w:rPr>
        <w:t xml:space="preserve"> le</w:t>
      </w:r>
      <w:r w:rsidR="00380742">
        <w:rPr>
          <w:rFonts w:ascii="Times New Roman" w:hAnsi="Times New Roman"/>
          <w:sz w:val="24"/>
          <w:szCs w:val="36"/>
        </w:rPr>
        <w:t>sson</w:t>
      </w:r>
      <w:r>
        <w:rPr>
          <w:rFonts w:ascii="Times New Roman" w:hAnsi="Times New Roman"/>
          <w:sz w:val="24"/>
          <w:szCs w:val="36"/>
        </w:rPr>
        <w:t xml:space="preserve"> focus is</w:t>
      </w:r>
      <w:r w:rsidR="00380742">
        <w:rPr>
          <w:rFonts w:ascii="Times New Roman" w:hAnsi="Times New Roman"/>
          <w:sz w:val="24"/>
          <w:szCs w:val="36"/>
        </w:rPr>
        <w:t xml:space="preserve"> on </w:t>
      </w:r>
      <w:r>
        <w:rPr>
          <w:rFonts w:ascii="Times New Roman" w:hAnsi="Times New Roman"/>
          <w:sz w:val="24"/>
          <w:szCs w:val="36"/>
        </w:rPr>
        <w:t>the</w:t>
      </w:r>
      <w:r w:rsidR="00380742">
        <w:rPr>
          <w:rFonts w:ascii="Times New Roman" w:hAnsi="Times New Roman"/>
          <w:sz w:val="24"/>
          <w:szCs w:val="36"/>
        </w:rPr>
        <w:t xml:space="preserve">ir </w:t>
      </w:r>
      <w:proofErr w:type="spellStart"/>
      <w:r>
        <w:rPr>
          <w:rFonts w:ascii="Times New Roman" w:hAnsi="Times New Roman"/>
          <w:sz w:val="24"/>
          <w:szCs w:val="36"/>
        </w:rPr>
        <w:t>pronounciation</w:t>
      </w:r>
      <w:proofErr w:type="spellEnd"/>
      <w:r>
        <w:rPr>
          <w:rFonts w:ascii="Times New Roman" w:hAnsi="Times New Roman"/>
          <w:sz w:val="24"/>
          <w:szCs w:val="36"/>
        </w:rPr>
        <w:t xml:space="preserve"> of parts of the body in Welsh</w:t>
      </w:r>
      <w:r w:rsidR="003132D9">
        <w:rPr>
          <w:rFonts w:ascii="Times New Roman" w:hAnsi="Times New Roman"/>
          <w:sz w:val="24"/>
          <w:szCs w:val="36"/>
        </w:rPr>
        <w:t xml:space="preserve"> and can be done over the period of a morning or afternoon.</w:t>
      </w:r>
      <w:r w:rsidR="00113809">
        <w:rPr>
          <w:rFonts w:ascii="Times New Roman" w:hAnsi="Times New Roman"/>
          <w:sz w:val="24"/>
          <w:szCs w:val="36"/>
        </w:rPr>
        <w:t xml:space="preserve"> The pupils learning objective is to ‘pronounce sounds, words and phrases, copying accurate </w:t>
      </w:r>
      <w:proofErr w:type="spellStart"/>
      <w:r w:rsidR="00113809">
        <w:rPr>
          <w:rFonts w:ascii="Times New Roman" w:hAnsi="Times New Roman"/>
          <w:sz w:val="24"/>
          <w:szCs w:val="36"/>
        </w:rPr>
        <w:t>pronounciation</w:t>
      </w:r>
      <w:proofErr w:type="spellEnd"/>
      <w:r w:rsidR="00113809">
        <w:rPr>
          <w:rFonts w:ascii="Times New Roman" w:hAnsi="Times New Roman"/>
          <w:sz w:val="24"/>
          <w:szCs w:val="36"/>
        </w:rPr>
        <w:t>’</w:t>
      </w:r>
      <w:r w:rsidR="00380742">
        <w:rPr>
          <w:rFonts w:ascii="Times New Roman" w:hAnsi="Times New Roman"/>
          <w:sz w:val="24"/>
          <w:szCs w:val="36"/>
        </w:rPr>
        <w:t xml:space="preserve"> (Welsh Government, 2019b, p.47)</w:t>
      </w:r>
      <w:r w:rsidR="00113809">
        <w:rPr>
          <w:rFonts w:ascii="Times New Roman" w:hAnsi="Times New Roman"/>
          <w:sz w:val="24"/>
          <w:szCs w:val="36"/>
        </w:rPr>
        <w:t>.</w:t>
      </w:r>
      <w:r w:rsidR="00285778">
        <w:rPr>
          <w:rFonts w:ascii="Times New Roman" w:hAnsi="Times New Roman"/>
          <w:sz w:val="24"/>
          <w:szCs w:val="36"/>
        </w:rPr>
        <w:t xml:space="preserve"> The learning objective came from Progression Step 1 under the What Matters statement which can be found in the meaningful links to the curriculum in Appendix A.</w:t>
      </w:r>
      <w:r>
        <w:rPr>
          <w:rFonts w:ascii="Times New Roman" w:hAnsi="Times New Roman"/>
          <w:sz w:val="24"/>
          <w:szCs w:val="36"/>
        </w:rPr>
        <w:t xml:space="preserve"> Previously, the pupils have learnt how to express their feelings in Welsh</w:t>
      </w:r>
      <w:r w:rsidR="004B2C10">
        <w:rPr>
          <w:rFonts w:ascii="Times New Roman" w:hAnsi="Times New Roman"/>
          <w:sz w:val="24"/>
          <w:szCs w:val="36"/>
        </w:rPr>
        <w:t xml:space="preserve"> by using Welsh sentence patterns to aid them.</w:t>
      </w:r>
      <w:r>
        <w:rPr>
          <w:rFonts w:ascii="Times New Roman" w:hAnsi="Times New Roman"/>
          <w:sz w:val="24"/>
          <w:szCs w:val="36"/>
        </w:rPr>
        <w:t xml:space="preserve"> </w:t>
      </w:r>
      <w:r w:rsidR="004B2C10">
        <w:rPr>
          <w:rFonts w:ascii="Times New Roman" w:hAnsi="Times New Roman"/>
          <w:sz w:val="24"/>
          <w:szCs w:val="36"/>
        </w:rPr>
        <w:t>T</w:t>
      </w:r>
      <w:r>
        <w:rPr>
          <w:rFonts w:ascii="Times New Roman" w:hAnsi="Times New Roman"/>
          <w:sz w:val="24"/>
          <w:szCs w:val="36"/>
        </w:rPr>
        <w:t xml:space="preserve">o develop </w:t>
      </w:r>
      <w:r w:rsidR="00FD17D1">
        <w:rPr>
          <w:rFonts w:ascii="Times New Roman" w:hAnsi="Times New Roman"/>
          <w:sz w:val="24"/>
          <w:szCs w:val="36"/>
        </w:rPr>
        <w:t xml:space="preserve">their </w:t>
      </w:r>
      <w:proofErr w:type="spellStart"/>
      <w:r w:rsidR="00FD17D1">
        <w:rPr>
          <w:rFonts w:ascii="Times New Roman" w:hAnsi="Times New Roman"/>
          <w:sz w:val="24"/>
          <w:szCs w:val="36"/>
        </w:rPr>
        <w:t>oracy</w:t>
      </w:r>
      <w:proofErr w:type="spellEnd"/>
      <w:r w:rsidR="00FD17D1">
        <w:rPr>
          <w:rFonts w:ascii="Times New Roman" w:hAnsi="Times New Roman"/>
          <w:sz w:val="24"/>
          <w:szCs w:val="36"/>
        </w:rPr>
        <w:t xml:space="preserve"> skills</w:t>
      </w:r>
      <w:r w:rsidR="004B2C10">
        <w:rPr>
          <w:rFonts w:ascii="Times New Roman" w:hAnsi="Times New Roman"/>
          <w:sz w:val="24"/>
          <w:szCs w:val="36"/>
        </w:rPr>
        <w:t xml:space="preserve"> further</w:t>
      </w:r>
      <w:r w:rsidR="00FD17D1">
        <w:rPr>
          <w:rFonts w:ascii="Times New Roman" w:hAnsi="Times New Roman"/>
          <w:sz w:val="24"/>
          <w:szCs w:val="36"/>
        </w:rPr>
        <w:t xml:space="preserve"> using the Welsh language, the learners will now be learning how to pronounce body parts in Welsh. As the pupils do ‘slot </w:t>
      </w:r>
      <w:proofErr w:type="spellStart"/>
      <w:r w:rsidR="00FD17D1">
        <w:rPr>
          <w:rFonts w:ascii="Times New Roman" w:hAnsi="Times New Roman"/>
          <w:sz w:val="24"/>
          <w:szCs w:val="36"/>
        </w:rPr>
        <w:t>drillio</w:t>
      </w:r>
      <w:proofErr w:type="spellEnd"/>
      <w:r w:rsidR="00FD17D1">
        <w:rPr>
          <w:rFonts w:ascii="Times New Roman" w:hAnsi="Times New Roman"/>
          <w:sz w:val="24"/>
          <w:szCs w:val="36"/>
        </w:rPr>
        <w:t xml:space="preserve">’ each morning of the week, I felt that they needed to expand their Welsh vocabulary and in particular work on their </w:t>
      </w:r>
      <w:proofErr w:type="spellStart"/>
      <w:r w:rsidR="00FD17D1">
        <w:rPr>
          <w:rFonts w:ascii="Times New Roman" w:hAnsi="Times New Roman"/>
          <w:sz w:val="24"/>
          <w:szCs w:val="36"/>
        </w:rPr>
        <w:t>pronounciation</w:t>
      </w:r>
      <w:proofErr w:type="spellEnd"/>
      <w:r w:rsidR="00FD17D1">
        <w:rPr>
          <w:rFonts w:ascii="Times New Roman" w:hAnsi="Times New Roman"/>
          <w:sz w:val="24"/>
          <w:szCs w:val="36"/>
        </w:rPr>
        <w:t xml:space="preserve"> of Welsh words.</w:t>
      </w:r>
      <w:r w:rsidR="004B2C10">
        <w:rPr>
          <w:rFonts w:ascii="Times New Roman" w:hAnsi="Times New Roman"/>
          <w:sz w:val="24"/>
          <w:szCs w:val="36"/>
        </w:rPr>
        <w:t xml:space="preserve"> </w:t>
      </w:r>
    </w:p>
    <w:p w14:paraId="52C2C582" w14:textId="77777777" w:rsidR="00202882" w:rsidRDefault="00202882" w:rsidP="00CC34B7">
      <w:pPr>
        <w:spacing w:line="360" w:lineRule="auto"/>
        <w:rPr>
          <w:rFonts w:ascii="Times New Roman" w:hAnsi="Times New Roman"/>
          <w:sz w:val="24"/>
          <w:szCs w:val="36"/>
        </w:rPr>
      </w:pPr>
    </w:p>
    <w:p w14:paraId="75A80679" w14:textId="77777777" w:rsidR="00202882" w:rsidRDefault="00202882" w:rsidP="00CC34B7">
      <w:pPr>
        <w:spacing w:line="360" w:lineRule="auto"/>
        <w:rPr>
          <w:rFonts w:ascii="Times New Roman" w:hAnsi="Times New Roman"/>
          <w:sz w:val="24"/>
          <w:szCs w:val="36"/>
        </w:rPr>
      </w:pPr>
      <w:r>
        <w:rPr>
          <w:rFonts w:ascii="Times New Roman" w:hAnsi="Times New Roman"/>
          <w:sz w:val="24"/>
          <w:szCs w:val="36"/>
        </w:rPr>
        <w:t>During the lesson, t</w:t>
      </w:r>
      <w:r w:rsidR="004B2C10">
        <w:rPr>
          <w:rFonts w:ascii="Times New Roman" w:hAnsi="Times New Roman"/>
          <w:sz w:val="24"/>
          <w:szCs w:val="36"/>
        </w:rPr>
        <w:t>he ALN pupil will be supported by an LSA during the activities and will be focusing on only trying to pronounce one part of the body as the pupil has speech difficulties. During the main activity, the ALN pupil will be working with MKO’s from the lower ability group to ensure that there is not a noticeably large attainment gap between pupils.</w:t>
      </w:r>
      <w:r w:rsidR="00FD17D1">
        <w:rPr>
          <w:rFonts w:ascii="Times New Roman" w:hAnsi="Times New Roman"/>
          <w:sz w:val="24"/>
          <w:szCs w:val="36"/>
        </w:rPr>
        <w:t xml:space="preserve"> By giving pupils opportunities during the lesson to ‘think-pair-share, they </w:t>
      </w:r>
      <w:r>
        <w:rPr>
          <w:rFonts w:ascii="Times New Roman" w:hAnsi="Times New Roman"/>
          <w:sz w:val="24"/>
          <w:szCs w:val="36"/>
        </w:rPr>
        <w:t>are</w:t>
      </w:r>
      <w:r w:rsidR="00FD17D1">
        <w:rPr>
          <w:rFonts w:ascii="Times New Roman" w:hAnsi="Times New Roman"/>
          <w:sz w:val="24"/>
          <w:szCs w:val="36"/>
        </w:rPr>
        <w:t xml:space="preserve"> able to discuss which parts of the body they could remember from their ‘slot </w:t>
      </w:r>
      <w:proofErr w:type="spellStart"/>
      <w:r w:rsidR="00FD17D1">
        <w:rPr>
          <w:rFonts w:ascii="Times New Roman" w:hAnsi="Times New Roman"/>
          <w:sz w:val="24"/>
          <w:szCs w:val="36"/>
        </w:rPr>
        <w:t>drillio</w:t>
      </w:r>
      <w:proofErr w:type="spellEnd"/>
      <w:r w:rsidR="00FD17D1">
        <w:rPr>
          <w:rFonts w:ascii="Times New Roman" w:hAnsi="Times New Roman"/>
          <w:sz w:val="24"/>
          <w:szCs w:val="36"/>
        </w:rPr>
        <w:t>’ session that morning.</w:t>
      </w:r>
      <w:r w:rsidR="0009062C">
        <w:rPr>
          <w:rFonts w:ascii="Times New Roman" w:hAnsi="Times New Roman"/>
          <w:sz w:val="24"/>
          <w:szCs w:val="36"/>
        </w:rPr>
        <w:t xml:space="preserve"> </w:t>
      </w:r>
      <w:r w:rsidR="00FD17D1">
        <w:rPr>
          <w:rFonts w:ascii="Times New Roman" w:hAnsi="Times New Roman"/>
          <w:sz w:val="24"/>
          <w:szCs w:val="36"/>
        </w:rPr>
        <w:t>This also g</w:t>
      </w:r>
      <w:r>
        <w:rPr>
          <w:rFonts w:ascii="Times New Roman" w:hAnsi="Times New Roman"/>
          <w:sz w:val="24"/>
          <w:szCs w:val="36"/>
        </w:rPr>
        <w:t>ives</w:t>
      </w:r>
      <w:r w:rsidR="00FD17D1">
        <w:rPr>
          <w:rFonts w:ascii="Times New Roman" w:hAnsi="Times New Roman"/>
          <w:sz w:val="24"/>
          <w:szCs w:val="36"/>
        </w:rPr>
        <w:t xml:space="preserve"> the pupils the opportunity to try and pronounce any Welsh vocabulary that they did remember and possibly remind each</w:t>
      </w:r>
      <w:r>
        <w:rPr>
          <w:rFonts w:ascii="Times New Roman" w:hAnsi="Times New Roman"/>
          <w:sz w:val="24"/>
          <w:szCs w:val="36"/>
        </w:rPr>
        <w:t xml:space="preserve"> </w:t>
      </w:r>
      <w:r w:rsidR="00FD17D1">
        <w:rPr>
          <w:rFonts w:ascii="Times New Roman" w:hAnsi="Times New Roman"/>
          <w:sz w:val="24"/>
          <w:szCs w:val="36"/>
        </w:rPr>
        <w:t>other of Welsh vocabulary for parts of the body.</w:t>
      </w:r>
      <w:r w:rsidR="004B2C10">
        <w:rPr>
          <w:rFonts w:ascii="Times New Roman" w:hAnsi="Times New Roman"/>
          <w:sz w:val="24"/>
          <w:szCs w:val="36"/>
        </w:rPr>
        <w:t xml:space="preserve"> </w:t>
      </w:r>
    </w:p>
    <w:p w14:paraId="79A6DF36" w14:textId="77777777" w:rsidR="00202882" w:rsidRDefault="00202882" w:rsidP="00CC34B7">
      <w:pPr>
        <w:spacing w:line="360" w:lineRule="auto"/>
        <w:rPr>
          <w:rFonts w:ascii="Times New Roman" w:hAnsi="Times New Roman"/>
          <w:sz w:val="24"/>
          <w:szCs w:val="36"/>
        </w:rPr>
      </w:pPr>
    </w:p>
    <w:p w14:paraId="4597DD53" w14:textId="77777777" w:rsidR="003E6DC1" w:rsidRDefault="004B2C10" w:rsidP="00CC34B7">
      <w:pPr>
        <w:spacing w:line="360" w:lineRule="auto"/>
        <w:rPr>
          <w:rFonts w:ascii="Times New Roman" w:hAnsi="Times New Roman"/>
          <w:sz w:val="24"/>
          <w:szCs w:val="36"/>
        </w:rPr>
      </w:pPr>
      <w:r>
        <w:rPr>
          <w:rFonts w:ascii="Times New Roman" w:hAnsi="Times New Roman"/>
          <w:sz w:val="24"/>
          <w:szCs w:val="36"/>
        </w:rPr>
        <w:t xml:space="preserve">Throughout the lesson, </w:t>
      </w:r>
      <w:r w:rsidR="008F3991">
        <w:rPr>
          <w:rFonts w:ascii="Times New Roman" w:hAnsi="Times New Roman"/>
          <w:sz w:val="24"/>
          <w:szCs w:val="36"/>
        </w:rPr>
        <w:t xml:space="preserve">as the lesson focus is on </w:t>
      </w:r>
      <w:proofErr w:type="spellStart"/>
      <w:r w:rsidR="008F3991">
        <w:rPr>
          <w:rFonts w:ascii="Times New Roman" w:hAnsi="Times New Roman"/>
          <w:sz w:val="24"/>
          <w:szCs w:val="36"/>
        </w:rPr>
        <w:t>pronounciation</w:t>
      </w:r>
      <w:proofErr w:type="spellEnd"/>
      <w:r w:rsidR="008F3991">
        <w:rPr>
          <w:rFonts w:ascii="Times New Roman" w:hAnsi="Times New Roman"/>
          <w:sz w:val="24"/>
          <w:szCs w:val="36"/>
        </w:rPr>
        <w:t xml:space="preserve"> I wanted to ensure that</w:t>
      </w:r>
      <w:r>
        <w:rPr>
          <w:rFonts w:ascii="Times New Roman" w:hAnsi="Times New Roman"/>
          <w:sz w:val="24"/>
          <w:szCs w:val="36"/>
        </w:rPr>
        <w:t xml:space="preserve"> pupils</w:t>
      </w:r>
      <w:r w:rsidR="008F3991">
        <w:rPr>
          <w:rFonts w:ascii="Times New Roman" w:hAnsi="Times New Roman"/>
          <w:sz w:val="24"/>
          <w:szCs w:val="36"/>
        </w:rPr>
        <w:t xml:space="preserve"> </w:t>
      </w:r>
      <w:r>
        <w:rPr>
          <w:rFonts w:ascii="Times New Roman" w:hAnsi="Times New Roman"/>
          <w:sz w:val="24"/>
          <w:szCs w:val="36"/>
        </w:rPr>
        <w:t>were able to improve their quality of talk using Welsh throughout the different activities.</w:t>
      </w:r>
      <w:r w:rsidR="00FD17D1">
        <w:rPr>
          <w:rFonts w:ascii="Times New Roman" w:hAnsi="Times New Roman"/>
          <w:sz w:val="24"/>
          <w:szCs w:val="36"/>
        </w:rPr>
        <w:t xml:space="preserve"> </w:t>
      </w:r>
      <w:r w:rsidR="008F3991">
        <w:rPr>
          <w:rFonts w:ascii="Times New Roman" w:hAnsi="Times New Roman"/>
          <w:sz w:val="24"/>
          <w:szCs w:val="36"/>
        </w:rPr>
        <w:t>P</w:t>
      </w:r>
      <w:r w:rsidR="00AF0225">
        <w:rPr>
          <w:rFonts w:ascii="Times New Roman" w:hAnsi="Times New Roman"/>
          <w:sz w:val="24"/>
          <w:szCs w:val="36"/>
        </w:rPr>
        <w:t xml:space="preserve">upils were randomly selected </w:t>
      </w:r>
      <w:r>
        <w:rPr>
          <w:rFonts w:ascii="Times New Roman" w:hAnsi="Times New Roman"/>
          <w:sz w:val="24"/>
          <w:szCs w:val="36"/>
        </w:rPr>
        <w:t>after think-pair-share to feedback which words they could remember for parts of the body in Welsh.</w:t>
      </w:r>
      <w:r w:rsidR="008F3991">
        <w:rPr>
          <w:rFonts w:ascii="Times New Roman" w:hAnsi="Times New Roman"/>
          <w:sz w:val="24"/>
          <w:szCs w:val="36"/>
        </w:rPr>
        <w:t xml:space="preserve"> This was a good opportunity for pupils to work together and to have confidence to feedback when asked as they were feeding back a paired response rather than having the pressure purely on themselves as previously stated by Shirley Clarke (2008).</w:t>
      </w:r>
      <w:r>
        <w:rPr>
          <w:rFonts w:ascii="Times New Roman" w:hAnsi="Times New Roman"/>
          <w:sz w:val="24"/>
          <w:szCs w:val="36"/>
        </w:rPr>
        <w:t xml:space="preserve"> By using the Dojo Randomiser to select pupils at random, it meant that all pupils had to engage with the activity as they could be asked. </w:t>
      </w:r>
    </w:p>
    <w:p w14:paraId="5084A4BD" w14:textId="2F78BA82" w:rsidR="00463EC9" w:rsidRDefault="00463EC9" w:rsidP="00CC34B7">
      <w:pPr>
        <w:spacing w:line="360" w:lineRule="auto"/>
        <w:rPr>
          <w:rFonts w:ascii="Times New Roman" w:hAnsi="Times New Roman"/>
          <w:sz w:val="24"/>
          <w:szCs w:val="36"/>
        </w:rPr>
      </w:pPr>
      <w:r>
        <w:rPr>
          <w:rFonts w:ascii="Times New Roman" w:hAnsi="Times New Roman"/>
          <w:sz w:val="24"/>
          <w:szCs w:val="36"/>
        </w:rPr>
        <w:lastRenderedPageBreak/>
        <w:t xml:space="preserve">I planned the activities to ensure that the pupils would be as actively engaged as possible, by having one part of the activity outdoors, it gives the pupils a sense of freedom and is a spacious environment for them to draw around each other to identify parts of the body in Welsh. I have grouped the pupils into three groups of ten and then for the activity, grouped them in twos. I did not want the pupils to carry out the activity in large groups as the pupils would not have as much chance to think about each part of the body in Welsh. This is due to the possibility that if they were in larger groups a pupil would shout out the answer straight away not allowing the possible thinking time potentially needed for others. Also, some pupils do not like to work in large groups and may not have the confidence to participate which would mean that the pupil may not practice their </w:t>
      </w:r>
      <w:proofErr w:type="spellStart"/>
      <w:r>
        <w:rPr>
          <w:rFonts w:ascii="Times New Roman" w:hAnsi="Times New Roman"/>
          <w:sz w:val="24"/>
          <w:szCs w:val="36"/>
        </w:rPr>
        <w:t>oracy</w:t>
      </w:r>
      <w:proofErr w:type="spellEnd"/>
      <w:r>
        <w:rPr>
          <w:rFonts w:ascii="Times New Roman" w:hAnsi="Times New Roman"/>
          <w:sz w:val="24"/>
          <w:szCs w:val="36"/>
        </w:rPr>
        <w:t xml:space="preserve"> skills in Welsh. This links to one of the four purposes previously mentioned ‘to be healthy confident individuals’ (Donaldson, 2015).</w:t>
      </w:r>
    </w:p>
    <w:p w14:paraId="2CE3D865" w14:textId="3BF17894" w:rsidR="00463EC9" w:rsidRDefault="00463EC9" w:rsidP="00CC34B7">
      <w:pPr>
        <w:spacing w:line="360" w:lineRule="auto"/>
        <w:rPr>
          <w:rFonts w:ascii="Times New Roman" w:hAnsi="Times New Roman"/>
          <w:sz w:val="24"/>
          <w:szCs w:val="36"/>
        </w:rPr>
      </w:pPr>
    </w:p>
    <w:p w14:paraId="39AB9018" w14:textId="786B8CCB" w:rsidR="00463EC9" w:rsidRPr="00746C1B" w:rsidRDefault="00463EC9" w:rsidP="00CC34B7">
      <w:pPr>
        <w:spacing w:line="360" w:lineRule="auto"/>
        <w:rPr>
          <w:rFonts w:ascii="Times New Roman" w:hAnsi="Times New Roman"/>
          <w:sz w:val="24"/>
          <w:szCs w:val="36"/>
        </w:rPr>
      </w:pPr>
      <w:r>
        <w:rPr>
          <w:rFonts w:ascii="Times New Roman" w:hAnsi="Times New Roman"/>
          <w:sz w:val="24"/>
          <w:szCs w:val="36"/>
        </w:rPr>
        <w:t xml:space="preserve">I decided at the end of the lesson, for each group </w:t>
      </w:r>
      <w:r w:rsidR="003C61C4">
        <w:rPr>
          <w:rFonts w:ascii="Times New Roman" w:hAnsi="Times New Roman"/>
          <w:sz w:val="24"/>
          <w:szCs w:val="36"/>
        </w:rPr>
        <w:t xml:space="preserve">to do a walking gallery and to look at where other groups had placed the Welsh words for parts of the body and for them to be able to give feedback to each other. I think that peer assessment is essential as by giving each other feedback, pupils are then able to go back to their own work to make improvements if needed. </w:t>
      </w:r>
      <w:r w:rsidR="00672201">
        <w:rPr>
          <w:rFonts w:ascii="Times New Roman" w:hAnsi="Times New Roman"/>
          <w:sz w:val="24"/>
          <w:szCs w:val="36"/>
        </w:rPr>
        <w:t xml:space="preserve">The importance of </w:t>
      </w:r>
      <w:r w:rsidR="005F2D19">
        <w:rPr>
          <w:rFonts w:ascii="Times New Roman" w:hAnsi="Times New Roman"/>
          <w:sz w:val="24"/>
          <w:szCs w:val="36"/>
        </w:rPr>
        <w:t>peer assessment can be supported by Burke and Hall (2004) in the above literature review.</w:t>
      </w:r>
    </w:p>
    <w:p w14:paraId="05419E86" w14:textId="418FEC36" w:rsidR="00452829" w:rsidRDefault="00452829" w:rsidP="00CC34B7">
      <w:pPr>
        <w:spacing w:line="360" w:lineRule="auto"/>
        <w:rPr>
          <w:rFonts w:ascii="Times New Roman" w:hAnsi="Times New Roman"/>
          <w:b/>
          <w:bCs/>
          <w:sz w:val="24"/>
          <w:szCs w:val="36"/>
        </w:rPr>
      </w:pPr>
    </w:p>
    <w:p w14:paraId="68051E8B" w14:textId="240D2F7D" w:rsidR="002E3A2A" w:rsidRDefault="003132D9" w:rsidP="00CC34B7">
      <w:pPr>
        <w:spacing w:line="360" w:lineRule="auto"/>
        <w:rPr>
          <w:rFonts w:ascii="Times New Roman" w:hAnsi="Times New Roman"/>
          <w:sz w:val="24"/>
          <w:szCs w:val="36"/>
        </w:rPr>
      </w:pPr>
      <w:r>
        <w:rPr>
          <w:rFonts w:ascii="Times New Roman" w:hAnsi="Times New Roman"/>
          <w:sz w:val="24"/>
          <w:szCs w:val="36"/>
        </w:rPr>
        <w:t>I have chosen to plan my second le</w:t>
      </w:r>
      <w:r w:rsidR="00C66716">
        <w:rPr>
          <w:rFonts w:ascii="Times New Roman" w:hAnsi="Times New Roman"/>
          <w:sz w:val="24"/>
          <w:szCs w:val="36"/>
        </w:rPr>
        <w:t>arning epi</w:t>
      </w:r>
      <w:r w:rsidR="005F2D19">
        <w:rPr>
          <w:rFonts w:ascii="Times New Roman" w:hAnsi="Times New Roman"/>
          <w:sz w:val="24"/>
          <w:szCs w:val="36"/>
        </w:rPr>
        <w:t>sode</w:t>
      </w:r>
      <w:r>
        <w:rPr>
          <w:rFonts w:ascii="Times New Roman" w:hAnsi="Times New Roman"/>
          <w:sz w:val="24"/>
          <w:szCs w:val="36"/>
        </w:rPr>
        <w:t xml:space="preserve"> for the Mathematics and Numeracy </w:t>
      </w:r>
      <w:proofErr w:type="spellStart"/>
      <w:r>
        <w:rPr>
          <w:rFonts w:ascii="Times New Roman" w:hAnsi="Times New Roman"/>
          <w:sz w:val="24"/>
          <w:szCs w:val="36"/>
        </w:rPr>
        <w:t>AoLE</w:t>
      </w:r>
      <w:proofErr w:type="spellEnd"/>
      <w:r>
        <w:rPr>
          <w:rFonts w:ascii="Times New Roman" w:hAnsi="Times New Roman"/>
          <w:sz w:val="24"/>
          <w:szCs w:val="36"/>
        </w:rPr>
        <w:t xml:space="preserve">, this can be found in Appendix B. The lesson focus within this learning episode is </w:t>
      </w:r>
      <w:r w:rsidR="00C66716">
        <w:rPr>
          <w:rFonts w:ascii="Times New Roman" w:hAnsi="Times New Roman"/>
          <w:sz w:val="24"/>
          <w:szCs w:val="36"/>
        </w:rPr>
        <w:t>sorting, ordering and counting money, this episode of learning will take place over a few mornings of a week as there is too much content to learn in one lesson. Also, by teaching over a few days this gives me the opportunity to amend any parts of the lesson for the next day if some groups o</w:t>
      </w:r>
      <w:r w:rsidR="002E3A2A">
        <w:rPr>
          <w:rFonts w:ascii="Times New Roman" w:hAnsi="Times New Roman"/>
          <w:sz w:val="24"/>
          <w:szCs w:val="36"/>
        </w:rPr>
        <w:t>r individual</w:t>
      </w:r>
      <w:r w:rsidR="00C66716">
        <w:rPr>
          <w:rFonts w:ascii="Times New Roman" w:hAnsi="Times New Roman"/>
          <w:sz w:val="24"/>
          <w:szCs w:val="36"/>
        </w:rPr>
        <w:t xml:space="preserve"> pupils are not understanding certain aspects of the lesson and the pupils would benefit from having extra input relating to a specific part of the lesson. The whole idea of </w:t>
      </w:r>
      <w:proofErr w:type="spellStart"/>
      <w:r w:rsidR="00C66716">
        <w:rPr>
          <w:rFonts w:ascii="Times New Roman" w:hAnsi="Times New Roman"/>
          <w:sz w:val="24"/>
          <w:szCs w:val="36"/>
        </w:rPr>
        <w:t>AfL</w:t>
      </w:r>
      <w:proofErr w:type="spellEnd"/>
      <w:r w:rsidR="00C66716">
        <w:rPr>
          <w:rFonts w:ascii="Times New Roman" w:hAnsi="Times New Roman"/>
          <w:sz w:val="24"/>
          <w:szCs w:val="36"/>
        </w:rPr>
        <w:t xml:space="preserve"> is to ensure that by assessing pupils work formatively</w:t>
      </w:r>
      <w:r w:rsidR="00673EF9">
        <w:rPr>
          <w:rFonts w:ascii="Times New Roman" w:hAnsi="Times New Roman"/>
          <w:sz w:val="24"/>
          <w:szCs w:val="36"/>
        </w:rPr>
        <w:t>,</w:t>
      </w:r>
      <w:r w:rsidR="00C66716">
        <w:rPr>
          <w:rFonts w:ascii="Times New Roman" w:hAnsi="Times New Roman"/>
          <w:sz w:val="24"/>
          <w:szCs w:val="36"/>
        </w:rPr>
        <w:t xml:space="preserve"> appropriate adjustments are</w:t>
      </w:r>
      <w:r w:rsidR="00673EF9">
        <w:rPr>
          <w:rFonts w:ascii="Times New Roman" w:hAnsi="Times New Roman"/>
          <w:sz w:val="24"/>
          <w:szCs w:val="36"/>
        </w:rPr>
        <w:t xml:space="preserve"> able to be</w:t>
      </w:r>
      <w:r w:rsidR="00C66716">
        <w:rPr>
          <w:rFonts w:ascii="Times New Roman" w:hAnsi="Times New Roman"/>
          <w:sz w:val="24"/>
          <w:szCs w:val="36"/>
        </w:rPr>
        <w:t xml:space="preserve"> made</w:t>
      </w:r>
      <w:r w:rsidR="00673EF9">
        <w:rPr>
          <w:rFonts w:ascii="Times New Roman" w:hAnsi="Times New Roman"/>
          <w:sz w:val="24"/>
          <w:szCs w:val="36"/>
        </w:rPr>
        <w:t xml:space="preserve"> to ensure that the learning that has taken place is understood by the pupil</w:t>
      </w:r>
      <w:r w:rsidR="00C66716">
        <w:rPr>
          <w:rFonts w:ascii="Times New Roman" w:hAnsi="Times New Roman"/>
          <w:sz w:val="24"/>
          <w:szCs w:val="36"/>
        </w:rPr>
        <w:t xml:space="preserve"> as stated by Black and </w:t>
      </w:r>
      <w:proofErr w:type="spellStart"/>
      <w:r w:rsidR="00C66716">
        <w:rPr>
          <w:rFonts w:ascii="Times New Roman" w:hAnsi="Times New Roman"/>
          <w:sz w:val="24"/>
          <w:szCs w:val="36"/>
        </w:rPr>
        <w:t>Wiliam</w:t>
      </w:r>
      <w:proofErr w:type="spellEnd"/>
      <w:r w:rsidR="00C66716">
        <w:rPr>
          <w:rFonts w:ascii="Times New Roman" w:hAnsi="Times New Roman"/>
          <w:sz w:val="24"/>
          <w:szCs w:val="36"/>
        </w:rPr>
        <w:t xml:space="preserve"> (2008) in the literature review.</w:t>
      </w:r>
      <w:r w:rsidR="002E3A2A">
        <w:rPr>
          <w:rFonts w:ascii="Times New Roman" w:hAnsi="Times New Roman"/>
          <w:sz w:val="24"/>
          <w:szCs w:val="36"/>
        </w:rPr>
        <w:t xml:space="preserve"> </w:t>
      </w:r>
      <w:r w:rsidR="00C66716">
        <w:rPr>
          <w:rFonts w:ascii="Times New Roman" w:hAnsi="Times New Roman"/>
          <w:sz w:val="24"/>
          <w:szCs w:val="36"/>
        </w:rPr>
        <w:t xml:space="preserve">The learning objective for the </w:t>
      </w:r>
      <w:r w:rsidR="00673EF9">
        <w:rPr>
          <w:rFonts w:ascii="Times New Roman" w:hAnsi="Times New Roman"/>
          <w:sz w:val="24"/>
          <w:szCs w:val="36"/>
        </w:rPr>
        <w:t>pupils to ‘use money in play and real-life situations and understand that they need to exchange money for items [and to] use the language of money’ (Welsh Government, 2019c, p.20)</w:t>
      </w:r>
      <w:r w:rsidR="002E3A2A">
        <w:rPr>
          <w:rFonts w:ascii="Times New Roman" w:hAnsi="Times New Roman"/>
          <w:sz w:val="24"/>
          <w:szCs w:val="36"/>
        </w:rPr>
        <w:t>.</w:t>
      </w:r>
      <w:r w:rsidR="00F75BAD">
        <w:rPr>
          <w:rFonts w:ascii="Times New Roman" w:hAnsi="Times New Roman"/>
          <w:sz w:val="24"/>
          <w:szCs w:val="36"/>
        </w:rPr>
        <w:t xml:space="preserve"> The learning objective came from Progression Step 1 under the What Matters Statement which can be found in meaningful links to the curriculum in </w:t>
      </w:r>
      <w:proofErr w:type="spellStart"/>
      <w:r w:rsidR="00F75BAD">
        <w:rPr>
          <w:rFonts w:ascii="Times New Roman" w:hAnsi="Times New Roman"/>
          <w:sz w:val="24"/>
          <w:szCs w:val="36"/>
        </w:rPr>
        <w:t>Appexdix</w:t>
      </w:r>
      <w:proofErr w:type="spellEnd"/>
      <w:r w:rsidR="00F75BAD">
        <w:rPr>
          <w:rFonts w:ascii="Times New Roman" w:hAnsi="Times New Roman"/>
          <w:sz w:val="24"/>
          <w:szCs w:val="36"/>
        </w:rPr>
        <w:t xml:space="preserve"> B.</w:t>
      </w:r>
      <w:r w:rsidR="002E3A2A">
        <w:rPr>
          <w:rFonts w:ascii="Times New Roman" w:hAnsi="Times New Roman"/>
          <w:sz w:val="24"/>
          <w:szCs w:val="36"/>
        </w:rPr>
        <w:t xml:space="preserve"> During the activities, the </w:t>
      </w:r>
      <w:r w:rsidR="002E3A2A">
        <w:rPr>
          <w:rFonts w:ascii="Times New Roman" w:hAnsi="Times New Roman"/>
          <w:sz w:val="24"/>
          <w:szCs w:val="36"/>
        </w:rPr>
        <w:lastRenderedPageBreak/>
        <w:t xml:space="preserve">ALN pupil will have support from the LSA and will join the lower ability group and gain support from MKO’s in the group. </w:t>
      </w:r>
    </w:p>
    <w:p w14:paraId="5663E176" w14:textId="50CD463B" w:rsidR="002E3A2A" w:rsidRDefault="002E3A2A" w:rsidP="00CC34B7">
      <w:pPr>
        <w:spacing w:line="360" w:lineRule="auto"/>
        <w:rPr>
          <w:rFonts w:ascii="Times New Roman" w:hAnsi="Times New Roman"/>
          <w:sz w:val="24"/>
          <w:szCs w:val="36"/>
        </w:rPr>
      </w:pPr>
    </w:p>
    <w:p w14:paraId="6E0C2185" w14:textId="364E5BF0" w:rsidR="002E3A2A" w:rsidRDefault="002E3A2A" w:rsidP="00CC34B7">
      <w:pPr>
        <w:spacing w:line="360" w:lineRule="auto"/>
        <w:rPr>
          <w:rFonts w:ascii="Times New Roman" w:hAnsi="Times New Roman"/>
          <w:sz w:val="24"/>
          <w:szCs w:val="36"/>
        </w:rPr>
      </w:pPr>
      <w:r>
        <w:rPr>
          <w:rFonts w:ascii="Times New Roman" w:hAnsi="Times New Roman"/>
          <w:sz w:val="24"/>
          <w:szCs w:val="36"/>
        </w:rPr>
        <w:t xml:space="preserve">As the learning episode is based on money, I </w:t>
      </w:r>
      <w:r w:rsidR="005F2D19">
        <w:rPr>
          <w:rFonts w:ascii="Times New Roman" w:hAnsi="Times New Roman"/>
          <w:sz w:val="24"/>
          <w:szCs w:val="36"/>
        </w:rPr>
        <w:t xml:space="preserve">have </w:t>
      </w:r>
      <w:r>
        <w:rPr>
          <w:rFonts w:ascii="Times New Roman" w:hAnsi="Times New Roman"/>
          <w:sz w:val="24"/>
          <w:szCs w:val="36"/>
        </w:rPr>
        <w:t>decided to give pupils in pairs a bag of coins to ensure that they gain a real-life experience of handling money for the introduction of the lesson</w:t>
      </w:r>
      <w:r w:rsidR="00DD5B87">
        <w:rPr>
          <w:rFonts w:ascii="Times New Roman" w:hAnsi="Times New Roman"/>
          <w:sz w:val="24"/>
          <w:szCs w:val="36"/>
        </w:rPr>
        <w:t>.</w:t>
      </w:r>
      <w:r>
        <w:rPr>
          <w:rFonts w:ascii="Times New Roman" w:hAnsi="Times New Roman"/>
          <w:sz w:val="24"/>
          <w:szCs w:val="36"/>
        </w:rPr>
        <w:t xml:space="preserve"> For the introduction of the first lesson, I grouped the pupils into talking partners to ensure that they could discuss any questions asked together which also gave them the opportunity to </w:t>
      </w:r>
      <w:r w:rsidR="00DD5B87">
        <w:rPr>
          <w:rFonts w:ascii="Times New Roman" w:hAnsi="Times New Roman"/>
          <w:sz w:val="24"/>
          <w:szCs w:val="36"/>
        </w:rPr>
        <w:t xml:space="preserve">possibly expand their own knowledge and to get them thinking. </w:t>
      </w:r>
      <w:r w:rsidR="005F2D19">
        <w:rPr>
          <w:rFonts w:ascii="Times New Roman" w:hAnsi="Times New Roman"/>
          <w:sz w:val="24"/>
          <w:szCs w:val="36"/>
        </w:rPr>
        <w:t xml:space="preserve">Shirley Clarke (2008) supports the importance of talk partners as stated in the literature review. </w:t>
      </w:r>
      <w:r w:rsidR="00DD5B87">
        <w:rPr>
          <w:rFonts w:ascii="Times New Roman" w:hAnsi="Times New Roman"/>
          <w:sz w:val="24"/>
          <w:szCs w:val="36"/>
        </w:rPr>
        <w:t xml:space="preserve">Throughout the learning episodes, the pupils will be asked numerous questions relating to money and will be chosen at random using </w:t>
      </w:r>
      <w:r w:rsidR="00DD5B87" w:rsidRPr="003E6DC1">
        <w:rPr>
          <w:rFonts w:ascii="Times New Roman" w:hAnsi="Times New Roman"/>
          <w:sz w:val="24"/>
          <w:szCs w:val="36"/>
        </w:rPr>
        <w:t>lollypop sticks</w:t>
      </w:r>
      <w:r w:rsidR="00DD5B87">
        <w:rPr>
          <w:rFonts w:ascii="Times New Roman" w:hAnsi="Times New Roman"/>
          <w:sz w:val="24"/>
          <w:szCs w:val="36"/>
        </w:rPr>
        <w:t xml:space="preserve"> to answer any questions. </w:t>
      </w:r>
    </w:p>
    <w:p w14:paraId="72389001" w14:textId="7EF96674" w:rsidR="00DD5B87" w:rsidRDefault="00DD5B87" w:rsidP="00CC34B7">
      <w:pPr>
        <w:spacing w:line="360" w:lineRule="auto"/>
        <w:rPr>
          <w:rFonts w:ascii="Times New Roman" w:hAnsi="Times New Roman"/>
          <w:sz w:val="24"/>
          <w:szCs w:val="36"/>
        </w:rPr>
      </w:pPr>
    </w:p>
    <w:p w14:paraId="73C29E21" w14:textId="327197B1" w:rsidR="0066482F" w:rsidRDefault="00DD5B87" w:rsidP="00CC34B7">
      <w:pPr>
        <w:spacing w:line="360" w:lineRule="auto"/>
        <w:rPr>
          <w:rFonts w:ascii="Times New Roman" w:hAnsi="Times New Roman"/>
          <w:sz w:val="24"/>
          <w:szCs w:val="36"/>
        </w:rPr>
      </w:pPr>
      <w:r>
        <w:rPr>
          <w:rFonts w:ascii="Times New Roman" w:hAnsi="Times New Roman"/>
          <w:sz w:val="24"/>
          <w:szCs w:val="36"/>
        </w:rPr>
        <w:t xml:space="preserve">The pupils will be interacting with numerous interactive activities on the interactive whiteboard throughout the learning episode also as it will give the pupils the opportunity to have a visual experience of how to sort, order and count money. When a random pupil is chosen with a lollypop stick, the rest of the pupils can mirror what is being done on the IWB with the coins that they have in their bags ensuring that they are actively involved of all aspects of the activity. </w:t>
      </w:r>
      <w:r w:rsidR="0066482F">
        <w:rPr>
          <w:rFonts w:ascii="Times New Roman" w:hAnsi="Times New Roman"/>
          <w:sz w:val="24"/>
          <w:szCs w:val="36"/>
        </w:rPr>
        <w:t xml:space="preserve">During the learning </w:t>
      </w:r>
      <w:proofErr w:type="spellStart"/>
      <w:r w:rsidR="0066482F">
        <w:rPr>
          <w:rFonts w:ascii="Times New Roman" w:hAnsi="Times New Roman"/>
          <w:sz w:val="24"/>
          <w:szCs w:val="36"/>
        </w:rPr>
        <w:t>epidosde</w:t>
      </w:r>
      <w:proofErr w:type="spellEnd"/>
      <w:r w:rsidR="0066482F">
        <w:rPr>
          <w:rFonts w:ascii="Times New Roman" w:hAnsi="Times New Roman"/>
          <w:sz w:val="24"/>
          <w:szCs w:val="36"/>
        </w:rPr>
        <w:t xml:space="preserve">, pupils will be learning how to write down values for money and during one part, pupils will use mini whiteboards to write down the value of a coin when asked and then all pupils will show me at the same time so that I can see who is understanding and who needs a bit more help. </w:t>
      </w:r>
    </w:p>
    <w:p w14:paraId="4AD5336C" w14:textId="77777777" w:rsidR="002711D8" w:rsidRDefault="002711D8" w:rsidP="00CC34B7">
      <w:pPr>
        <w:spacing w:line="360" w:lineRule="auto"/>
        <w:rPr>
          <w:rFonts w:ascii="Times New Roman" w:hAnsi="Times New Roman"/>
          <w:sz w:val="24"/>
          <w:szCs w:val="36"/>
        </w:rPr>
      </w:pPr>
    </w:p>
    <w:p w14:paraId="4F31D6DB" w14:textId="5CFDFEE0" w:rsidR="0066482F" w:rsidRDefault="0066482F" w:rsidP="00CC34B7">
      <w:pPr>
        <w:spacing w:line="360" w:lineRule="auto"/>
        <w:rPr>
          <w:rFonts w:ascii="Times New Roman" w:hAnsi="Times New Roman"/>
          <w:sz w:val="24"/>
          <w:szCs w:val="36"/>
        </w:rPr>
      </w:pPr>
      <w:r>
        <w:rPr>
          <w:rFonts w:ascii="Times New Roman" w:hAnsi="Times New Roman"/>
          <w:sz w:val="24"/>
          <w:szCs w:val="36"/>
        </w:rPr>
        <w:t xml:space="preserve">During the part of the learning, when the pupils are asked how they would write down certain amounts, I have chosen to use the basket-ball questioning technique to ask other pupils in the class their opinions and why they think that. </w:t>
      </w:r>
      <w:r w:rsidR="00383AC7">
        <w:rPr>
          <w:rFonts w:ascii="Times New Roman" w:hAnsi="Times New Roman"/>
          <w:sz w:val="24"/>
          <w:szCs w:val="36"/>
        </w:rPr>
        <w:t xml:space="preserve">Another part of the learning episode involves the pupils going into the role play area with real coins and real food items to buy in groups. Here, the pupils will put what they have learnt into a real-life context. This relates well with one of the four purposes which is to be ‘healthy, confident individuals’ (Donaldson, 2015) as mentioned previously in the literature review. </w:t>
      </w:r>
    </w:p>
    <w:p w14:paraId="5A110170" w14:textId="635A9D95" w:rsidR="0066482F" w:rsidRPr="00672201" w:rsidRDefault="0066482F" w:rsidP="00672201">
      <w:pPr>
        <w:pStyle w:val="NormalWeb"/>
        <w:spacing w:line="360" w:lineRule="auto"/>
      </w:pPr>
      <w:r>
        <w:rPr>
          <w:szCs w:val="36"/>
        </w:rPr>
        <w:t>For the plenary, the pupils will play money twister. I have chosen to put the pupils into mixed ability groups for this activity to ensure that any pupils who need help or support have it from an MKO in the group. This will demonstrate if the pupils can identify coins and if they can add up money</w:t>
      </w:r>
      <w:r w:rsidR="00412F28">
        <w:rPr>
          <w:szCs w:val="36"/>
        </w:rPr>
        <w:t xml:space="preserve"> and will also promote co-operation and group work whilst helping each other. </w:t>
      </w:r>
      <w:r w:rsidR="00412F28">
        <w:rPr>
          <w:szCs w:val="36"/>
        </w:rPr>
        <w:lastRenderedPageBreak/>
        <w:t>‘</w:t>
      </w:r>
      <w:r w:rsidR="00412F28" w:rsidRPr="00412F28">
        <w:rPr>
          <w:color w:val="000000" w:themeColor="text1"/>
        </w:rPr>
        <w:t>Hattie’s research is unequivocal in concluding that, ‘...cooperative learning is effective</w:t>
      </w:r>
      <w:r w:rsidR="00412F28">
        <w:rPr>
          <w:rFonts w:ascii="MuseoSans" w:hAnsi="MuseoSans"/>
          <w:color w:val="000000" w:themeColor="text1"/>
        </w:rPr>
        <w:t xml:space="preserve">’ </w:t>
      </w:r>
      <w:r w:rsidR="00412F28">
        <w:rPr>
          <w:color w:val="000000" w:themeColor="text1"/>
        </w:rPr>
        <w:t xml:space="preserve">(Donaldson, 2015, p.70) </w:t>
      </w:r>
    </w:p>
    <w:p w14:paraId="38E4893C" w14:textId="77777777" w:rsidR="002711D8" w:rsidRDefault="00383AC7" w:rsidP="00CC34B7">
      <w:pPr>
        <w:pStyle w:val="NormalWeb"/>
        <w:spacing w:line="360" w:lineRule="auto"/>
        <w:rPr>
          <w:szCs w:val="36"/>
        </w:rPr>
      </w:pPr>
      <w:r>
        <w:rPr>
          <w:szCs w:val="36"/>
        </w:rPr>
        <w:t xml:space="preserve">The third </w:t>
      </w:r>
      <w:proofErr w:type="spellStart"/>
      <w:r>
        <w:rPr>
          <w:szCs w:val="36"/>
        </w:rPr>
        <w:t>AoLE</w:t>
      </w:r>
      <w:proofErr w:type="spellEnd"/>
      <w:r>
        <w:rPr>
          <w:szCs w:val="36"/>
        </w:rPr>
        <w:t xml:space="preserve"> that I have chosen to plan a lesson for is Science and Technology, which can be found in Appendix C. The lesson focus is </w:t>
      </w:r>
      <w:r w:rsidR="005D7F03">
        <w:rPr>
          <w:szCs w:val="36"/>
        </w:rPr>
        <w:t xml:space="preserve">to learn about materials that are absorbent and materials that are not. This lesson could take place over a morning/afternoon or could take place of a couple of days depending on how the pupils get on with the investigation. The pupils learning will be based on inquiry for this lesson and their learning objectives will be to: ‘ask questions and use their experience to suggest simple methods of inquiry, collect data and communicate findings [and] recognise trends and patterns from their observations and investigations’ (Welsh Government, 2019d, p. 19) These learning objectives came from Progression Step 2 under the What Matters statement </w:t>
      </w:r>
      <w:r w:rsidR="00161114">
        <w:rPr>
          <w:szCs w:val="36"/>
        </w:rPr>
        <w:t>which can be found in meaningful links to curriculum in Appendix C.</w:t>
      </w:r>
      <w:r w:rsidR="002711D8">
        <w:rPr>
          <w:szCs w:val="36"/>
        </w:rPr>
        <w:t xml:space="preserve"> </w:t>
      </w:r>
    </w:p>
    <w:p w14:paraId="5A45B029" w14:textId="6D7B93DD" w:rsidR="00383AC7" w:rsidRDefault="002711D8" w:rsidP="00CC34B7">
      <w:pPr>
        <w:pStyle w:val="NormalWeb"/>
        <w:spacing w:line="360" w:lineRule="auto"/>
        <w:rPr>
          <w:szCs w:val="36"/>
        </w:rPr>
      </w:pPr>
      <w:r>
        <w:rPr>
          <w:szCs w:val="36"/>
        </w:rPr>
        <w:t>To ensure that there are no misconceptions between what is waterproof and what is absorbent, I will discuss this with the pupils at the beginning of the lesson. The pupils may get confused between the concept of what is waterproof and what is absorbent as their previous investigation was about material that are waterproof.</w:t>
      </w:r>
      <w:r w:rsidR="00161114">
        <w:rPr>
          <w:szCs w:val="36"/>
        </w:rPr>
        <w:t xml:space="preserve"> </w:t>
      </w:r>
      <w:r w:rsidR="00062F3A">
        <w:rPr>
          <w:szCs w:val="36"/>
        </w:rPr>
        <w:t>The pupil with ALN will be supported by an LSA throughout the lesson and the LSA will scribe for the pupil. The pupil will be placed in a mixed ability group to do the investigation as will the rest of the class in order to support pupils who may need support from an MKO.</w:t>
      </w:r>
    </w:p>
    <w:p w14:paraId="5E3EC656" w14:textId="4E7A90B6" w:rsidR="00161114" w:rsidRDefault="00161114" w:rsidP="00CC34B7">
      <w:pPr>
        <w:pStyle w:val="NormalWeb"/>
        <w:spacing w:line="360" w:lineRule="auto"/>
        <w:rPr>
          <w:szCs w:val="36"/>
        </w:rPr>
      </w:pPr>
      <w:r>
        <w:rPr>
          <w:szCs w:val="36"/>
        </w:rPr>
        <w:t>As the</w:t>
      </w:r>
      <w:r w:rsidR="00E20D4D">
        <w:rPr>
          <w:szCs w:val="36"/>
        </w:rPr>
        <w:t xml:space="preserve"> overall</w:t>
      </w:r>
      <w:r>
        <w:rPr>
          <w:szCs w:val="36"/>
        </w:rPr>
        <w:t xml:space="preserve"> theme</w:t>
      </w:r>
      <w:r w:rsidR="00E20D4D">
        <w:rPr>
          <w:szCs w:val="36"/>
        </w:rPr>
        <w:t xml:space="preserve"> this term</w:t>
      </w:r>
      <w:r>
        <w:rPr>
          <w:szCs w:val="36"/>
        </w:rPr>
        <w:t xml:space="preserve"> is Magical Kingdoms, I decided to link it to the Science and Technology </w:t>
      </w:r>
      <w:proofErr w:type="spellStart"/>
      <w:r>
        <w:rPr>
          <w:szCs w:val="36"/>
        </w:rPr>
        <w:t>AoLE</w:t>
      </w:r>
      <w:proofErr w:type="spellEnd"/>
      <w:r>
        <w:rPr>
          <w:szCs w:val="36"/>
        </w:rPr>
        <w:t xml:space="preserve"> by </w:t>
      </w:r>
      <w:r w:rsidR="00F67D87">
        <w:rPr>
          <w:szCs w:val="36"/>
        </w:rPr>
        <w:t>using a letter from Little Red Riding Hood as the hook for the lesson. This also ensure</w:t>
      </w:r>
      <w:r w:rsidR="00E20D4D">
        <w:rPr>
          <w:szCs w:val="36"/>
        </w:rPr>
        <w:t>s</w:t>
      </w:r>
      <w:r w:rsidR="00F67D87">
        <w:rPr>
          <w:szCs w:val="36"/>
        </w:rPr>
        <w:t xml:space="preserve"> that the pupils will be motivated to carry out the investigation by giving them a problem for them to solve</w:t>
      </w:r>
      <w:r w:rsidR="00E20D4D">
        <w:rPr>
          <w:szCs w:val="36"/>
        </w:rPr>
        <w:t xml:space="preserve"> and work towards. The pupils had the opportunity to think-pair-share when asked questions and then randomly selected by the Dojo Randomiser to feedback answers if they were selected. I have planned to ask a variety of open and closed questions throughout the lesson in order to try and get the pupils thinking and extending their answers by using the basket-ball technique. </w:t>
      </w:r>
      <w:r w:rsidR="00062F3A">
        <w:rPr>
          <w:szCs w:val="36"/>
        </w:rPr>
        <w:t xml:space="preserve">I have done this as I realise that a variety of good quality questions will help to get good quality answers from pupils to extend their thinking and learning. This is supported by Black and William (1998) in the literature review. </w:t>
      </w:r>
    </w:p>
    <w:p w14:paraId="10F64E45" w14:textId="6FB08FAB" w:rsidR="00062F3A" w:rsidRDefault="00062F3A" w:rsidP="00CC34B7">
      <w:pPr>
        <w:pStyle w:val="NormalWeb"/>
        <w:spacing w:line="360" w:lineRule="auto"/>
        <w:rPr>
          <w:szCs w:val="36"/>
        </w:rPr>
      </w:pPr>
      <w:r>
        <w:rPr>
          <w:szCs w:val="36"/>
        </w:rPr>
        <w:t xml:space="preserve">During the investigation, I decided to put the pupils into mixed ability groups to ensure that they can help each other if needed. Also, the pupils will be leading and carrying out the </w:t>
      </w:r>
      <w:r>
        <w:rPr>
          <w:szCs w:val="36"/>
        </w:rPr>
        <w:lastRenderedPageBreak/>
        <w:t xml:space="preserve">investigation themselves in to ensure that they are actively involved and understand how the investigation is being done and how they will achieve their results. Jean Piaget as mentioned earlier in the essay supports active learning. At the end of the investigation, I will do a mini plenary with each group which involves asking each pupil questions (see appendix C). By doing a mini plenary, it enables me to see that the pupils have understood what they have learnt. I will be able to gauge if the pupils have understood the investigation by reading their conclusions in their science books and by seeing how they have related their results to their hypothesis.  </w:t>
      </w:r>
    </w:p>
    <w:p w14:paraId="4BA65A5D" w14:textId="7729D2B0" w:rsidR="006F7584" w:rsidRPr="00CC34B7" w:rsidRDefault="00E359CA" w:rsidP="00CC34B7">
      <w:pPr>
        <w:pStyle w:val="NormalWeb"/>
        <w:spacing w:line="360" w:lineRule="auto"/>
      </w:pPr>
      <w:r>
        <w:rPr>
          <w:szCs w:val="36"/>
        </w:rPr>
        <w:t xml:space="preserve">At the beginning of each lesson, the success criteria will be shared with pupils as it will aid them to understand what they are working towards </w:t>
      </w:r>
      <w:r w:rsidR="00CC34B7">
        <w:rPr>
          <w:szCs w:val="36"/>
        </w:rPr>
        <w:t>throughout each lesson.</w:t>
      </w:r>
      <w:r w:rsidR="005F2D19">
        <w:rPr>
          <w:szCs w:val="36"/>
        </w:rPr>
        <w:t xml:space="preserve"> </w:t>
      </w:r>
    </w:p>
    <w:p w14:paraId="48462BFF" w14:textId="1B601B34" w:rsidR="006F7584" w:rsidRDefault="006F7584" w:rsidP="00CC34B7">
      <w:pPr>
        <w:spacing w:line="360" w:lineRule="auto"/>
        <w:rPr>
          <w:rFonts w:ascii="Times New Roman" w:hAnsi="Times New Roman"/>
          <w:sz w:val="24"/>
          <w:szCs w:val="36"/>
        </w:rPr>
      </w:pPr>
      <w:r>
        <w:rPr>
          <w:rFonts w:ascii="Times New Roman" w:hAnsi="Times New Roman"/>
          <w:sz w:val="24"/>
          <w:szCs w:val="36"/>
        </w:rPr>
        <w:t xml:space="preserve">To conclude, </w:t>
      </w:r>
      <w:r w:rsidR="00AB264A">
        <w:rPr>
          <w:rFonts w:ascii="Times New Roman" w:hAnsi="Times New Roman"/>
          <w:sz w:val="24"/>
          <w:szCs w:val="36"/>
        </w:rPr>
        <w:t xml:space="preserve">I </w:t>
      </w:r>
      <w:r w:rsidR="009F2F1B">
        <w:rPr>
          <w:rFonts w:ascii="Times New Roman" w:hAnsi="Times New Roman"/>
          <w:sz w:val="24"/>
          <w:szCs w:val="36"/>
        </w:rPr>
        <w:t>believe</w:t>
      </w:r>
      <w:r w:rsidR="00AB264A">
        <w:rPr>
          <w:rFonts w:ascii="Times New Roman" w:hAnsi="Times New Roman"/>
          <w:sz w:val="24"/>
          <w:szCs w:val="36"/>
        </w:rPr>
        <w:t xml:space="preserve"> that by using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techniques in my lessons, it will aid me to understand where my pupils are with their learning during the lesson, where they need to progress, and it will help me to ensure that I am able to get them there. This can be done by informing my future planning as a result of previous lessons that I have taught the pupils and by considering what the learners already know to further their learning and development. I am supportive of the use of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in the classroom, however when planning, </w:t>
      </w:r>
      <w:proofErr w:type="spellStart"/>
      <w:r w:rsidR="00AB264A">
        <w:rPr>
          <w:rFonts w:ascii="Times New Roman" w:hAnsi="Times New Roman"/>
          <w:sz w:val="24"/>
          <w:szCs w:val="36"/>
        </w:rPr>
        <w:t>AfL</w:t>
      </w:r>
      <w:proofErr w:type="spellEnd"/>
      <w:r w:rsidR="00AB264A">
        <w:rPr>
          <w:rFonts w:ascii="Times New Roman" w:hAnsi="Times New Roman"/>
          <w:sz w:val="24"/>
          <w:szCs w:val="36"/>
        </w:rPr>
        <w:t xml:space="preserve"> must be planned whilst considering the learners needs and abilities. As the class I planned lesson</w:t>
      </w:r>
      <w:r w:rsidR="00477EF7">
        <w:rPr>
          <w:rFonts w:ascii="Times New Roman" w:hAnsi="Times New Roman"/>
          <w:sz w:val="24"/>
          <w:szCs w:val="36"/>
        </w:rPr>
        <w:t>s</w:t>
      </w:r>
      <w:r w:rsidR="00AB264A">
        <w:rPr>
          <w:rFonts w:ascii="Times New Roman" w:hAnsi="Times New Roman"/>
          <w:sz w:val="24"/>
          <w:szCs w:val="36"/>
        </w:rPr>
        <w:t xml:space="preserve"> for were of a mixed ability, I liked to use think-pair-share and talk partners in introductions for my lessons to ensure that the children are able to confidently answer questions if asked. I think that by randomly selecting pupils to answer questions by using lollypop sticks or the Dojo Randomiser ensures that all learners are engaged as they could be next to answer a potential question. </w:t>
      </w:r>
    </w:p>
    <w:p w14:paraId="0A994856" w14:textId="3578B3DB" w:rsidR="00BF3E91" w:rsidRDefault="00BF3E91" w:rsidP="00CC34B7">
      <w:pPr>
        <w:spacing w:line="360" w:lineRule="auto"/>
        <w:rPr>
          <w:rFonts w:ascii="Times New Roman" w:hAnsi="Times New Roman"/>
          <w:sz w:val="24"/>
          <w:szCs w:val="36"/>
        </w:rPr>
      </w:pPr>
    </w:p>
    <w:p w14:paraId="3FD73EAA" w14:textId="32A678EE" w:rsidR="003E6DC1" w:rsidRDefault="00BF3E91" w:rsidP="00673EF9">
      <w:pPr>
        <w:spacing w:line="360" w:lineRule="auto"/>
        <w:rPr>
          <w:rFonts w:ascii="Times New Roman" w:hAnsi="Times New Roman"/>
          <w:sz w:val="24"/>
          <w:szCs w:val="36"/>
        </w:rPr>
      </w:pPr>
      <w:r>
        <w:rPr>
          <w:rFonts w:ascii="Times New Roman" w:hAnsi="Times New Roman"/>
          <w:sz w:val="24"/>
          <w:szCs w:val="36"/>
        </w:rPr>
        <w:t xml:space="preserve">Although I support the concept of </w:t>
      </w:r>
      <w:proofErr w:type="spellStart"/>
      <w:r>
        <w:rPr>
          <w:rFonts w:ascii="Times New Roman" w:hAnsi="Times New Roman"/>
          <w:sz w:val="24"/>
          <w:szCs w:val="36"/>
        </w:rPr>
        <w:t>AfL</w:t>
      </w:r>
      <w:proofErr w:type="spellEnd"/>
      <w:r>
        <w:rPr>
          <w:rFonts w:ascii="Times New Roman" w:hAnsi="Times New Roman"/>
          <w:sz w:val="24"/>
          <w:szCs w:val="36"/>
        </w:rPr>
        <w:t xml:space="preserve"> by Black and </w:t>
      </w:r>
      <w:proofErr w:type="spellStart"/>
      <w:r>
        <w:rPr>
          <w:rFonts w:ascii="Times New Roman" w:hAnsi="Times New Roman"/>
          <w:sz w:val="24"/>
          <w:szCs w:val="36"/>
        </w:rPr>
        <w:t>Wiliam</w:t>
      </w:r>
      <w:proofErr w:type="spellEnd"/>
      <w:r>
        <w:rPr>
          <w:rFonts w:ascii="Times New Roman" w:hAnsi="Times New Roman"/>
          <w:sz w:val="24"/>
          <w:szCs w:val="36"/>
        </w:rPr>
        <w:t xml:space="preserve"> (1998), it is also important to note that there are potential drawbacks of </w:t>
      </w:r>
      <w:proofErr w:type="spellStart"/>
      <w:r>
        <w:rPr>
          <w:rFonts w:ascii="Times New Roman" w:hAnsi="Times New Roman"/>
          <w:sz w:val="24"/>
          <w:szCs w:val="36"/>
        </w:rPr>
        <w:t>AfL</w:t>
      </w:r>
      <w:proofErr w:type="spellEnd"/>
      <w:r>
        <w:rPr>
          <w:rFonts w:ascii="Times New Roman" w:hAnsi="Times New Roman"/>
          <w:sz w:val="24"/>
          <w:szCs w:val="36"/>
        </w:rPr>
        <w:t xml:space="preserve"> which were highlighted by David </w:t>
      </w:r>
      <w:proofErr w:type="spellStart"/>
      <w:r>
        <w:rPr>
          <w:rFonts w:ascii="Times New Roman" w:hAnsi="Times New Roman"/>
          <w:sz w:val="24"/>
          <w:szCs w:val="36"/>
        </w:rPr>
        <w:t>Didau</w:t>
      </w:r>
      <w:proofErr w:type="spellEnd"/>
      <w:r>
        <w:rPr>
          <w:rFonts w:ascii="Times New Roman" w:hAnsi="Times New Roman"/>
          <w:sz w:val="24"/>
          <w:szCs w:val="36"/>
        </w:rPr>
        <w:t>. One drawback in particular which stood out to me is that even though assessing during a lesson is effective of knowing where the learner is, it does not mean that the learner will necessarily retain what has been learnt. To eradicate this potential issue, I think it would be positive to conduct informal mini tests weekly to see how much the pupils have actually learnt and remembered from previous learning episodes</w:t>
      </w:r>
      <w:r w:rsidR="00DA32D9">
        <w:rPr>
          <w:rFonts w:ascii="Times New Roman" w:hAnsi="Times New Roman"/>
          <w:sz w:val="24"/>
          <w:szCs w:val="36"/>
        </w:rPr>
        <w:t>.</w:t>
      </w:r>
      <w:bookmarkStart w:id="0" w:name="_GoBack"/>
      <w:bookmarkEnd w:id="0"/>
    </w:p>
    <w:p w14:paraId="377A213F" w14:textId="77777777" w:rsidR="003E6DC1" w:rsidRDefault="003E6DC1" w:rsidP="00673EF9">
      <w:pPr>
        <w:spacing w:line="360" w:lineRule="auto"/>
        <w:rPr>
          <w:rFonts w:ascii="Times New Roman" w:hAnsi="Times New Roman"/>
          <w:sz w:val="24"/>
          <w:szCs w:val="36"/>
        </w:rPr>
      </w:pPr>
    </w:p>
    <w:p w14:paraId="24161A2A" w14:textId="635A3F1B" w:rsidR="003E6DC1" w:rsidRPr="00DA32D9" w:rsidRDefault="003E6DC1" w:rsidP="00673EF9">
      <w:pPr>
        <w:spacing w:line="360" w:lineRule="auto"/>
        <w:rPr>
          <w:rFonts w:ascii="Times New Roman" w:hAnsi="Times New Roman"/>
          <w:sz w:val="24"/>
          <w:szCs w:val="36"/>
        </w:rPr>
      </w:pPr>
      <w:r>
        <w:rPr>
          <w:rFonts w:ascii="Times New Roman" w:hAnsi="Times New Roman"/>
          <w:sz w:val="24"/>
          <w:szCs w:val="36"/>
        </w:rPr>
        <w:t>Word Count: 4397</w:t>
      </w:r>
    </w:p>
    <w:p w14:paraId="7FAA8163" w14:textId="10E989CD" w:rsidR="00645598" w:rsidRDefault="00645598" w:rsidP="00673EF9">
      <w:pPr>
        <w:spacing w:line="360" w:lineRule="auto"/>
        <w:rPr>
          <w:rFonts w:ascii="Times New Roman" w:hAnsi="Times New Roman"/>
          <w:b/>
          <w:bCs/>
          <w:sz w:val="24"/>
          <w:szCs w:val="36"/>
          <w:u w:val="single"/>
        </w:rPr>
      </w:pPr>
      <w:r>
        <w:rPr>
          <w:rFonts w:ascii="Times New Roman" w:hAnsi="Times New Roman"/>
          <w:b/>
          <w:bCs/>
          <w:sz w:val="24"/>
          <w:szCs w:val="36"/>
          <w:u w:val="single"/>
        </w:rPr>
        <w:lastRenderedPageBreak/>
        <w:t>Reference List</w:t>
      </w:r>
    </w:p>
    <w:p w14:paraId="7539B21B" w14:textId="3D85FC81" w:rsidR="00645598" w:rsidRDefault="00645598" w:rsidP="00673EF9">
      <w:pPr>
        <w:spacing w:line="360" w:lineRule="auto"/>
        <w:rPr>
          <w:rFonts w:ascii="Times New Roman" w:hAnsi="Times New Roman"/>
          <w:b/>
          <w:bCs/>
          <w:sz w:val="24"/>
          <w:szCs w:val="36"/>
          <w:u w:val="single"/>
        </w:rPr>
      </w:pPr>
    </w:p>
    <w:p w14:paraId="5834B2C2" w14:textId="378E3368" w:rsidR="00CC7A3C" w:rsidRDefault="00CC7A3C" w:rsidP="00673EF9">
      <w:pPr>
        <w:adjustRightInd/>
        <w:spacing w:line="360" w:lineRule="auto"/>
        <w:rPr>
          <w:rFonts w:ascii="Times New Roman" w:hAnsi="Times New Roman"/>
          <w:color w:val="000000" w:themeColor="text1"/>
          <w:sz w:val="24"/>
          <w:lang w:eastAsia="en-GB"/>
        </w:rPr>
      </w:pPr>
      <w:r>
        <w:rPr>
          <w:rFonts w:ascii="Times New Roman" w:hAnsi="Times New Roman"/>
          <w:sz w:val="24"/>
          <w:szCs w:val="36"/>
        </w:rPr>
        <w:t xml:space="preserve">Assessment Reform Group. (2012) </w:t>
      </w:r>
      <w:r>
        <w:rPr>
          <w:rFonts w:ascii="Times New Roman" w:hAnsi="Times New Roman"/>
          <w:i/>
          <w:iCs/>
          <w:sz w:val="24"/>
          <w:szCs w:val="36"/>
        </w:rPr>
        <w:t xml:space="preserve">Assessment in schools. Fir for purpose? </w:t>
      </w:r>
      <w:r>
        <w:rPr>
          <w:rFonts w:ascii="Times New Roman" w:hAnsi="Times New Roman"/>
          <w:sz w:val="24"/>
          <w:szCs w:val="36"/>
        </w:rPr>
        <w:t xml:space="preserve">Available at: </w:t>
      </w:r>
      <w:hyperlink r:id="rId7" w:history="1">
        <w:r w:rsidRPr="00820B77">
          <w:rPr>
            <w:rStyle w:val="Hyperlink"/>
            <w:rFonts w:ascii="Times New Roman" w:hAnsi="Times New Roman"/>
            <w:color w:val="000000" w:themeColor="text1"/>
            <w:sz w:val="24"/>
            <w:u w:val="none"/>
            <w:lang w:eastAsia="en-GB"/>
          </w:rPr>
          <w:t>https://www.aaia.org.uk/storage/medialibrary/o_1d83e0m34athjb1ul11idd6r8.pdf</w:t>
        </w:r>
      </w:hyperlink>
      <w:r w:rsidRPr="00820B77">
        <w:rPr>
          <w:rFonts w:ascii="Times New Roman" w:hAnsi="Times New Roman"/>
          <w:color w:val="000000" w:themeColor="text1"/>
          <w:sz w:val="24"/>
          <w:lang w:eastAsia="en-GB"/>
        </w:rPr>
        <w:t xml:space="preserve"> (Acce</w:t>
      </w:r>
      <w:r>
        <w:rPr>
          <w:rFonts w:ascii="Times New Roman" w:hAnsi="Times New Roman"/>
          <w:color w:val="000000" w:themeColor="text1"/>
          <w:sz w:val="24"/>
          <w:lang w:eastAsia="en-GB"/>
        </w:rPr>
        <w:t>ssed</w:t>
      </w:r>
      <w:r w:rsidR="0051446F">
        <w:rPr>
          <w:rFonts w:ascii="Times New Roman" w:hAnsi="Times New Roman"/>
          <w:color w:val="000000" w:themeColor="text1"/>
          <w:sz w:val="24"/>
          <w:lang w:eastAsia="en-GB"/>
        </w:rPr>
        <w:t>:</w:t>
      </w:r>
      <w:r>
        <w:rPr>
          <w:rFonts w:ascii="Times New Roman" w:hAnsi="Times New Roman"/>
          <w:color w:val="000000" w:themeColor="text1"/>
          <w:sz w:val="24"/>
          <w:lang w:eastAsia="en-GB"/>
        </w:rPr>
        <w:t xml:space="preserve"> 28th October 2019) </w:t>
      </w:r>
    </w:p>
    <w:p w14:paraId="6556F1AC" w14:textId="53824BF8" w:rsidR="00187D67" w:rsidRDefault="00187D67" w:rsidP="00673EF9">
      <w:pPr>
        <w:adjustRightInd/>
        <w:spacing w:line="360" w:lineRule="auto"/>
        <w:rPr>
          <w:rFonts w:ascii="Times New Roman" w:hAnsi="Times New Roman"/>
          <w:color w:val="000000" w:themeColor="text1"/>
          <w:sz w:val="24"/>
          <w:lang w:eastAsia="en-GB"/>
        </w:rPr>
      </w:pPr>
    </w:p>
    <w:p w14:paraId="48A945EE" w14:textId="5CA1980A" w:rsidR="00187D67" w:rsidRPr="00672201" w:rsidRDefault="00187D67" w:rsidP="00673EF9">
      <w:pPr>
        <w:adjustRightInd/>
        <w:spacing w:line="360" w:lineRule="auto"/>
        <w:rPr>
          <w:rFonts w:ascii="Times New Roman" w:hAnsi="Times New Roman"/>
          <w:color w:val="000000" w:themeColor="text1"/>
          <w:sz w:val="24"/>
          <w:lang w:eastAsia="en-GB"/>
        </w:rPr>
      </w:pPr>
      <w:r>
        <w:rPr>
          <w:rFonts w:ascii="Times New Roman" w:hAnsi="Times New Roman"/>
          <w:color w:val="000000" w:themeColor="text1"/>
          <w:sz w:val="24"/>
          <w:lang w:eastAsia="en-GB"/>
        </w:rPr>
        <w:t>Birch, K</w:t>
      </w:r>
      <w:r w:rsidR="00672201">
        <w:rPr>
          <w:rFonts w:ascii="Times New Roman" w:hAnsi="Times New Roman"/>
          <w:color w:val="000000" w:themeColor="text1"/>
          <w:sz w:val="24"/>
          <w:lang w:eastAsia="en-GB"/>
        </w:rPr>
        <w:t xml:space="preserve">. and Hattie, J, and Masters, D. </w:t>
      </w:r>
      <w:r w:rsidR="00672201">
        <w:rPr>
          <w:rFonts w:ascii="Times New Roman" w:hAnsi="Times New Roman"/>
          <w:i/>
          <w:iCs/>
          <w:color w:val="000000" w:themeColor="text1"/>
          <w:sz w:val="24"/>
          <w:lang w:eastAsia="en-GB"/>
        </w:rPr>
        <w:t xml:space="preserve">Visible Learning into Action – International Case Studies of Impact. </w:t>
      </w:r>
      <w:r w:rsidR="00672201">
        <w:rPr>
          <w:rFonts w:ascii="Times New Roman" w:hAnsi="Times New Roman"/>
          <w:color w:val="000000" w:themeColor="text1"/>
          <w:sz w:val="24"/>
          <w:lang w:eastAsia="en-GB"/>
        </w:rPr>
        <w:t xml:space="preserve">Abingdon: Routledge. </w:t>
      </w:r>
    </w:p>
    <w:p w14:paraId="32AB4911" w14:textId="701EDEB9" w:rsidR="0024038F" w:rsidRDefault="0024038F" w:rsidP="00673EF9">
      <w:pPr>
        <w:adjustRightInd/>
        <w:spacing w:line="360" w:lineRule="auto"/>
        <w:rPr>
          <w:rFonts w:ascii="Times New Roman" w:hAnsi="Times New Roman"/>
          <w:color w:val="000000" w:themeColor="text1"/>
          <w:sz w:val="24"/>
          <w:lang w:eastAsia="en-GB"/>
        </w:rPr>
      </w:pPr>
    </w:p>
    <w:p w14:paraId="6B535F55" w14:textId="576C6DAC" w:rsidR="0024038F" w:rsidRPr="0024038F" w:rsidRDefault="0024038F" w:rsidP="00673EF9">
      <w:pPr>
        <w:adjustRightInd/>
        <w:spacing w:line="360" w:lineRule="auto"/>
        <w:rPr>
          <w:rFonts w:ascii="Times New Roman" w:hAnsi="Times New Roman"/>
          <w:sz w:val="24"/>
          <w:lang w:eastAsia="en-GB"/>
        </w:rPr>
      </w:pPr>
      <w:r>
        <w:rPr>
          <w:rFonts w:ascii="Times New Roman" w:hAnsi="Times New Roman"/>
          <w:color w:val="000000" w:themeColor="text1"/>
          <w:sz w:val="24"/>
          <w:lang w:eastAsia="en-GB"/>
        </w:rPr>
        <w:t xml:space="preserve">Black, P. and </w:t>
      </w:r>
      <w:proofErr w:type="spellStart"/>
      <w:r>
        <w:rPr>
          <w:rFonts w:ascii="Times New Roman" w:hAnsi="Times New Roman"/>
          <w:color w:val="000000" w:themeColor="text1"/>
          <w:sz w:val="24"/>
          <w:lang w:eastAsia="en-GB"/>
        </w:rPr>
        <w:t>Wiliam</w:t>
      </w:r>
      <w:proofErr w:type="spellEnd"/>
      <w:r>
        <w:rPr>
          <w:rFonts w:ascii="Times New Roman" w:hAnsi="Times New Roman"/>
          <w:color w:val="000000" w:themeColor="text1"/>
          <w:sz w:val="24"/>
          <w:lang w:eastAsia="en-GB"/>
        </w:rPr>
        <w:t xml:space="preserve">, D. (1998) </w:t>
      </w:r>
      <w:r>
        <w:rPr>
          <w:rFonts w:ascii="Times New Roman" w:hAnsi="Times New Roman"/>
          <w:i/>
          <w:iCs/>
          <w:color w:val="000000" w:themeColor="text1"/>
          <w:sz w:val="24"/>
          <w:lang w:eastAsia="en-GB"/>
        </w:rPr>
        <w:t xml:space="preserve">Inside the Black Box – Raising Standards Throughout Classroom Assessment. </w:t>
      </w:r>
      <w:r>
        <w:rPr>
          <w:rFonts w:ascii="Times New Roman" w:hAnsi="Times New Roman"/>
          <w:color w:val="000000" w:themeColor="text1"/>
          <w:sz w:val="24"/>
          <w:lang w:eastAsia="en-GB"/>
        </w:rPr>
        <w:t xml:space="preserve">GL Assessment part of the GL Educational Group. </w:t>
      </w:r>
    </w:p>
    <w:p w14:paraId="2C362FCB" w14:textId="77777777" w:rsidR="00CC7A3C" w:rsidRDefault="00CC7A3C" w:rsidP="00673EF9">
      <w:pPr>
        <w:spacing w:line="360" w:lineRule="auto"/>
        <w:rPr>
          <w:rFonts w:ascii="Times New Roman" w:hAnsi="Times New Roman"/>
          <w:b/>
          <w:bCs/>
          <w:sz w:val="24"/>
          <w:szCs w:val="36"/>
          <w:u w:val="single"/>
        </w:rPr>
      </w:pPr>
    </w:p>
    <w:p w14:paraId="68EB60C4" w14:textId="5DC2AA2F" w:rsidR="00645598" w:rsidRDefault="006F3847" w:rsidP="00673EF9">
      <w:pPr>
        <w:spacing w:line="360" w:lineRule="auto"/>
        <w:rPr>
          <w:rFonts w:ascii="Times New Roman" w:hAnsi="Times New Roman"/>
          <w:sz w:val="24"/>
          <w:szCs w:val="36"/>
        </w:rPr>
      </w:pPr>
      <w:r>
        <w:rPr>
          <w:rFonts w:ascii="Times New Roman" w:hAnsi="Times New Roman"/>
          <w:sz w:val="24"/>
          <w:szCs w:val="36"/>
        </w:rPr>
        <w:t xml:space="preserve">Black, P. et al. (2003) </w:t>
      </w:r>
      <w:r w:rsidRPr="006F3847">
        <w:rPr>
          <w:rFonts w:ascii="Times New Roman" w:hAnsi="Times New Roman"/>
          <w:i/>
          <w:iCs/>
          <w:sz w:val="24"/>
          <w:szCs w:val="36"/>
        </w:rPr>
        <w:t>Assessment for Learning Putting</w:t>
      </w:r>
      <w:r>
        <w:rPr>
          <w:rFonts w:ascii="Times New Roman" w:hAnsi="Times New Roman"/>
          <w:sz w:val="24"/>
          <w:szCs w:val="36"/>
        </w:rPr>
        <w:t xml:space="preserve"> </w:t>
      </w:r>
      <w:r>
        <w:rPr>
          <w:rFonts w:ascii="Times New Roman" w:hAnsi="Times New Roman"/>
          <w:i/>
          <w:iCs/>
          <w:sz w:val="24"/>
          <w:szCs w:val="36"/>
        </w:rPr>
        <w:t xml:space="preserve">it into practice. </w:t>
      </w:r>
      <w:r w:rsidRPr="006F3847">
        <w:rPr>
          <w:rFonts w:ascii="Times New Roman" w:hAnsi="Times New Roman"/>
          <w:sz w:val="24"/>
          <w:szCs w:val="36"/>
        </w:rPr>
        <w:t>England:</w:t>
      </w:r>
      <w:r>
        <w:rPr>
          <w:rFonts w:ascii="Times New Roman" w:hAnsi="Times New Roman"/>
          <w:sz w:val="24"/>
          <w:szCs w:val="36"/>
        </w:rPr>
        <w:t xml:space="preserve"> Open University Press. </w:t>
      </w:r>
    </w:p>
    <w:p w14:paraId="1007AE1C" w14:textId="3817C21B" w:rsidR="00A71926" w:rsidRDefault="00A71926" w:rsidP="00673EF9">
      <w:pPr>
        <w:spacing w:line="360" w:lineRule="auto"/>
        <w:rPr>
          <w:rFonts w:ascii="Times New Roman" w:hAnsi="Times New Roman"/>
          <w:sz w:val="24"/>
          <w:szCs w:val="36"/>
        </w:rPr>
      </w:pPr>
    </w:p>
    <w:p w14:paraId="027E66B2" w14:textId="6D136962" w:rsidR="003132D9" w:rsidRPr="003132D9" w:rsidRDefault="003132D9" w:rsidP="00673EF9">
      <w:pPr>
        <w:spacing w:line="360" w:lineRule="auto"/>
        <w:rPr>
          <w:rFonts w:ascii="Times New Roman" w:hAnsi="Times New Roman"/>
          <w:sz w:val="24"/>
          <w:szCs w:val="36"/>
        </w:rPr>
      </w:pPr>
      <w:r>
        <w:rPr>
          <w:rFonts w:ascii="Times New Roman" w:hAnsi="Times New Roman"/>
          <w:sz w:val="24"/>
          <w:szCs w:val="36"/>
        </w:rPr>
        <w:t xml:space="preserve">Burke, W.M and Hall, K. (2004) </w:t>
      </w:r>
      <w:r>
        <w:rPr>
          <w:rFonts w:ascii="Times New Roman" w:hAnsi="Times New Roman"/>
          <w:i/>
          <w:iCs/>
          <w:sz w:val="24"/>
          <w:szCs w:val="36"/>
        </w:rPr>
        <w:t xml:space="preserve">Making Formative Assessment Work – Effective Practice </w:t>
      </w:r>
      <w:proofErr w:type="gramStart"/>
      <w:r>
        <w:rPr>
          <w:rFonts w:ascii="Times New Roman" w:hAnsi="Times New Roman"/>
          <w:i/>
          <w:iCs/>
          <w:sz w:val="24"/>
          <w:szCs w:val="36"/>
        </w:rPr>
        <w:t>In</w:t>
      </w:r>
      <w:proofErr w:type="gramEnd"/>
      <w:r>
        <w:rPr>
          <w:rFonts w:ascii="Times New Roman" w:hAnsi="Times New Roman"/>
          <w:i/>
          <w:iCs/>
          <w:sz w:val="24"/>
          <w:szCs w:val="36"/>
        </w:rPr>
        <w:t xml:space="preserve"> The Primary Classroom. </w:t>
      </w:r>
      <w:r>
        <w:rPr>
          <w:rFonts w:ascii="Times New Roman" w:hAnsi="Times New Roman"/>
          <w:sz w:val="24"/>
          <w:szCs w:val="36"/>
        </w:rPr>
        <w:t>England: Open University Press.</w:t>
      </w:r>
    </w:p>
    <w:p w14:paraId="47F90A95" w14:textId="77777777" w:rsidR="003132D9" w:rsidRDefault="003132D9" w:rsidP="00673EF9">
      <w:pPr>
        <w:spacing w:line="360" w:lineRule="auto"/>
        <w:rPr>
          <w:rFonts w:ascii="Times New Roman" w:hAnsi="Times New Roman"/>
          <w:sz w:val="24"/>
          <w:szCs w:val="36"/>
        </w:rPr>
      </w:pPr>
    </w:p>
    <w:p w14:paraId="070F121C" w14:textId="0230358F" w:rsidR="00A71926" w:rsidRPr="00A71926" w:rsidRDefault="00A71926" w:rsidP="00673EF9">
      <w:pPr>
        <w:spacing w:line="360" w:lineRule="auto"/>
        <w:rPr>
          <w:rFonts w:ascii="Times New Roman" w:hAnsi="Times New Roman"/>
          <w:sz w:val="24"/>
          <w:szCs w:val="36"/>
        </w:rPr>
      </w:pPr>
      <w:r>
        <w:rPr>
          <w:rFonts w:ascii="Times New Roman" w:hAnsi="Times New Roman"/>
          <w:sz w:val="24"/>
          <w:szCs w:val="36"/>
        </w:rPr>
        <w:t xml:space="preserve">Clarke, S. (2008) </w:t>
      </w:r>
      <w:r>
        <w:rPr>
          <w:rFonts w:ascii="Times New Roman" w:hAnsi="Times New Roman"/>
          <w:i/>
          <w:iCs/>
          <w:sz w:val="24"/>
          <w:szCs w:val="36"/>
        </w:rPr>
        <w:t xml:space="preserve">Active Learning Through Formative Assessment. </w:t>
      </w:r>
      <w:r>
        <w:rPr>
          <w:rFonts w:ascii="Times New Roman" w:hAnsi="Times New Roman"/>
          <w:sz w:val="24"/>
          <w:szCs w:val="36"/>
        </w:rPr>
        <w:t>London: Hodder Education.</w:t>
      </w:r>
    </w:p>
    <w:p w14:paraId="3045717B" w14:textId="7EF1B5F3" w:rsidR="00B810BC" w:rsidRDefault="00B810BC" w:rsidP="00673EF9">
      <w:pPr>
        <w:spacing w:line="360" w:lineRule="auto"/>
        <w:rPr>
          <w:rFonts w:ascii="Times New Roman" w:hAnsi="Times New Roman"/>
          <w:sz w:val="24"/>
          <w:szCs w:val="36"/>
        </w:rPr>
      </w:pPr>
    </w:p>
    <w:p w14:paraId="32799FBC" w14:textId="1F9E8A23" w:rsidR="00B810BC" w:rsidRDefault="00B810BC" w:rsidP="00E359CA">
      <w:pPr>
        <w:adjustRightInd/>
        <w:spacing w:line="360" w:lineRule="auto"/>
        <w:rPr>
          <w:rFonts w:ascii="Times New Roman" w:hAnsi="Times New Roman"/>
        </w:rPr>
      </w:pPr>
      <w:proofErr w:type="spellStart"/>
      <w:r>
        <w:rPr>
          <w:rFonts w:ascii="Times New Roman" w:hAnsi="Times New Roman"/>
          <w:sz w:val="24"/>
          <w:szCs w:val="36"/>
        </w:rPr>
        <w:t>Didau</w:t>
      </w:r>
      <w:proofErr w:type="spellEnd"/>
      <w:r>
        <w:rPr>
          <w:rFonts w:ascii="Times New Roman" w:hAnsi="Times New Roman"/>
          <w:sz w:val="24"/>
          <w:szCs w:val="36"/>
        </w:rPr>
        <w:t xml:space="preserve">, D. </w:t>
      </w:r>
      <w:r w:rsidR="0051446F">
        <w:rPr>
          <w:rFonts w:ascii="Times New Roman" w:hAnsi="Times New Roman"/>
          <w:sz w:val="24"/>
          <w:szCs w:val="36"/>
        </w:rPr>
        <w:t xml:space="preserve">(2014) </w:t>
      </w:r>
      <w:r w:rsidR="0051446F">
        <w:rPr>
          <w:rFonts w:ascii="Times New Roman" w:hAnsi="Times New Roman"/>
          <w:i/>
          <w:iCs/>
          <w:sz w:val="24"/>
          <w:szCs w:val="36"/>
        </w:rPr>
        <w:t xml:space="preserve">Why </w:t>
      </w:r>
      <w:proofErr w:type="spellStart"/>
      <w:r w:rsidR="0051446F">
        <w:rPr>
          <w:rFonts w:ascii="Times New Roman" w:hAnsi="Times New Roman"/>
          <w:i/>
          <w:iCs/>
          <w:sz w:val="24"/>
          <w:szCs w:val="36"/>
        </w:rPr>
        <w:t>AfL</w:t>
      </w:r>
      <w:proofErr w:type="spellEnd"/>
      <w:r w:rsidR="0051446F">
        <w:rPr>
          <w:rFonts w:ascii="Times New Roman" w:hAnsi="Times New Roman"/>
          <w:i/>
          <w:iCs/>
          <w:sz w:val="24"/>
          <w:szCs w:val="36"/>
        </w:rPr>
        <w:t xml:space="preserve"> might be wrong and what to do about it. </w:t>
      </w:r>
      <w:r w:rsidR="0051446F">
        <w:rPr>
          <w:rFonts w:ascii="Times New Roman" w:hAnsi="Times New Roman"/>
          <w:sz w:val="24"/>
          <w:szCs w:val="36"/>
        </w:rPr>
        <w:t xml:space="preserve">Available at: </w:t>
      </w:r>
      <w:hyperlink r:id="rId8" w:history="1">
        <w:r w:rsidR="0051446F" w:rsidRPr="00E359CA">
          <w:rPr>
            <w:rStyle w:val="Hyperlink"/>
            <w:color w:val="000000" w:themeColor="text1"/>
            <w:u w:val="none"/>
          </w:rPr>
          <w:t>https://learningspy.co.uk/myths/afl-might-wrong/</w:t>
        </w:r>
      </w:hyperlink>
      <w:r w:rsidR="0051446F" w:rsidRPr="0051446F">
        <w:t xml:space="preserve"> </w:t>
      </w:r>
      <w:r w:rsidR="0051446F">
        <w:t>(Accessed: 28</w:t>
      </w:r>
      <w:r w:rsidR="0051446F" w:rsidRPr="0051446F">
        <w:rPr>
          <w:vertAlign w:val="superscript"/>
        </w:rPr>
        <w:t>th</w:t>
      </w:r>
      <w:r w:rsidR="0051446F">
        <w:t xml:space="preserve"> October 2019) </w:t>
      </w:r>
    </w:p>
    <w:p w14:paraId="202612EB" w14:textId="77777777" w:rsidR="00E359CA" w:rsidRPr="00E359CA" w:rsidRDefault="00E359CA" w:rsidP="00E359CA">
      <w:pPr>
        <w:adjustRightInd/>
        <w:spacing w:line="360" w:lineRule="auto"/>
        <w:rPr>
          <w:rFonts w:ascii="Times New Roman" w:hAnsi="Times New Roman"/>
        </w:rPr>
      </w:pPr>
    </w:p>
    <w:p w14:paraId="1226DE1E" w14:textId="7BFBEC10" w:rsidR="00B810BC" w:rsidRPr="00B810BC" w:rsidRDefault="00B810BC" w:rsidP="00673EF9">
      <w:pPr>
        <w:spacing w:line="360" w:lineRule="auto"/>
        <w:rPr>
          <w:rFonts w:ascii="Times New Roman" w:hAnsi="Times New Roman"/>
          <w:i/>
          <w:iCs/>
          <w:sz w:val="24"/>
          <w:szCs w:val="36"/>
        </w:rPr>
      </w:pPr>
      <w:r w:rsidRPr="00E359CA">
        <w:rPr>
          <w:rFonts w:ascii="Times New Roman" w:hAnsi="Times New Roman"/>
          <w:sz w:val="24"/>
          <w:szCs w:val="36"/>
        </w:rPr>
        <w:t xml:space="preserve">Donaldson, G. (2015) </w:t>
      </w:r>
      <w:r w:rsidRPr="00E359CA">
        <w:rPr>
          <w:rFonts w:ascii="Times New Roman" w:hAnsi="Times New Roman"/>
          <w:i/>
          <w:iCs/>
          <w:sz w:val="24"/>
          <w:szCs w:val="36"/>
        </w:rPr>
        <w:t>Successful Futures</w:t>
      </w:r>
      <w:r w:rsidR="00E359CA">
        <w:rPr>
          <w:rFonts w:ascii="Times New Roman" w:hAnsi="Times New Roman"/>
          <w:i/>
          <w:iCs/>
          <w:sz w:val="24"/>
          <w:szCs w:val="36"/>
        </w:rPr>
        <w:t xml:space="preserve"> – Independent Review of Curriculum and Assessment Arrangements in Wales. </w:t>
      </w:r>
      <w:r w:rsidR="00E359CA">
        <w:rPr>
          <w:rFonts w:ascii="Times New Roman" w:hAnsi="Times New Roman"/>
          <w:sz w:val="24"/>
          <w:szCs w:val="36"/>
        </w:rPr>
        <w:t xml:space="preserve">Welsh Government: Cardiff. </w:t>
      </w:r>
      <w:r>
        <w:rPr>
          <w:rFonts w:ascii="Times New Roman" w:hAnsi="Times New Roman"/>
          <w:i/>
          <w:iCs/>
          <w:sz w:val="24"/>
          <w:szCs w:val="36"/>
        </w:rPr>
        <w:t xml:space="preserve"> </w:t>
      </w:r>
    </w:p>
    <w:p w14:paraId="4CA59F04" w14:textId="08D24701" w:rsidR="00B75FB7" w:rsidRDefault="00B75FB7" w:rsidP="00673EF9">
      <w:pPr>
        <w:spacing w:line="360" w:lineRule="auto"/>
        <w:rPr>
          <w:rFonts w:ascii="Times New Roman" w:hAnsi="Times New Roman"/>
          <w:sz w:val="24"/>
          <w:szCs w:val="36"/>
        </w:rPr>
      </w:pPr>
    </w:p>
    <w:p w14:paraId="05FAB015" w14:textId="0131AEA5" w:rsidR="00B75FB7" w:rsidRDefault="00B75FB7" w:rsidP="00673EF9">
      <w:pPr>
        <w:spacing w:line="360" w:lineRule="auto"/>
        <w:rPr>
          <w:rFonts w:ascii="Times New Roman" w:hAnsi="Times New Roman"/>
          <w:sz w:val="24"/>
          <w:szCs w:val="36"/>
        </w:rPr>
      </w:pPr>
      <w:r>
        <w:rPr>
          <w:rFonts w:ascii="Times New Roman" w:hAnsi="Times New Roman"/>
          <w:sz w:val="24"/>
          <w:szCs w:val="36"/>
        </w:rPr>
        <w:t xml:space="preserve">Grigg, R. (2015) </w:t>
      </w:r>
      <w:r>
        <w:rPr>
          <w:rFonts w:ascii="Times New Roman" w:hAnsi="Times New Roman"/>
          <w:i/>
          <w:iCs/>
          <w:sz w:val="24"/>
          <w:szCs w:val="36"/>
        </w:rPr>
        <w:t xml:space="preserve">Becoming </w:t>
      </w:r>
      <w:proofErr w:type="gramStart"/>
      <w:r>
        <w:rPr>
          <w:rFonts w:ascii="Times New Roman" w:hAnsi="Times New Roman"/>
          <w:i/>
          <w:iCs/>
          <w:sz w:val="24"/>
          <w:szCs w:val="36"/>
        </w:rPr>
        <w:t>An</w:t>
      </w:r>
      <w:proofErr w:type="gramEnd"/>
      <w:r>
        <w:rPr>
          <w:rFonts w:ascii="Times New Roman" w:hAnsi="Times New Roman"/>
          <w:i/>
          <w:iCs/>
          <w:sz w:val="24"/>
          <w:szCs w:val="36"/>
        </w:rPr>
        <w:t xml:space="preserve"> Outstanding Primary School</w:t>
      </w:r>
      <w:r w:rsidR="00924603">
        <w:rPr>
          <w:rFonts w:ascii="Times New Roman" w:hAnsi="Times New Roman"/>
          <w:i/>
          <w:iCs/>
          <w:sz w:val="24"/>
          <w:szCs w:val="36"/>
        </w:rPr>
        <w:t xml:space="preserve">. </w:t>
      </w:r>
      <w:r w:rsidR="00924603">
        <w:rPr>
          <w:rFonts w:ascii="Times New Roman" w:hAnsi="Times New Roman"/>
          <w:sz w:val="24"/>
          <w:szCs w:val="36"/>
        </w:rPr>
        <w:t>2</w:t>
      </w:r>
      <w:r w:rsidR="00924603" w:rsidRPr="00924603">
        <w:rPr>
          <w:rFonts w:ascii="Times New Roman" w:hAnsi="Times New Roman"/>
          <w:sz w:val="24"/>
          <w:szCs w:val="36"/>
          <w:vertAlign w:val="superscript"/>
        </w:rPr>
        <w:t>nd</w:t>
      </w:r>
      <w:r w:rsidR="00924603">
        <w:rPr>
          <w:rFonts w:ascii="Times New Roman" w:hAnsi="Times New Roman"/>
          <w:sz w:val="24"/>
          <w:szCs w:val="36"/>
        </w:rPr>
        <w:t xml:space="preserve"> Ed. Abingdon: Routledge. </w:t>
      </w:r>
    </w:p>
    <w:p w14:paraId="6A05A7B0" w14:textId="75FEEA2B" w:rsidR="00820B77" w:rsidRDefault="00820B77" w:rsidP="00673EF9">
      <w:pPr>
        <w:spacing w:line="360" w:lineRule="auto"/>
        <w:rPr>
          <w:rFonts w:ascii="Times New Roman" w:hAnsi="Times New Roman"/>
          <w:sz w:val="24"/>
          <w:szCs w:val="36"/>
        </w:rPr>
      </w:pPr>
    </w:p>
    <w:p w14:paraId="4F6A7A1E" w14:textId="05D7BEC9" w:rsidR="00820B77" w:rsidRDefault="00837502"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Assembly Government. (2010) </w:t>
      </w:r>
      <w:r>
        <w:rPr>
          <w:rFonts w:ascii="Times New Roman" w:hAnsi="Times New Roman"/>
          <w:i/>
          <w:iCs/>
          <w:sz w:val="24"/>
          <w:lang w:eastAsia="en-GB"/>
        </w:rPr>
        <w:t xml:space="preserve">How to develop thinking and assessment for learning in the classroom. </w:t>
      </w:r>
      <w:r>
        <w:rPr>
          <w:rFonts w:ascii="Times New Roman" w:hAnsi="Times New Roman"/>
          <w:sz w:val="24"/>
          <w:lang w:eastAsia="en-GB"/>
        </w:rPr>
        <w:t xml:space="preserve">Cardiff. </w:t>
      </w:r>
    </w:p>
    <w:p w14:paraId="40BED1E7" w14:textId="73875D30" w:rsidR="00851849" w:rsidRDefault="00851849" w:rsidP="00673EF9">
      <w:pPr>
        <w:adjustRightInd/>
        <w:spacing w:line="360" w:lineRule="auto"/>
        <w:rPr>
          <w:rFonts w:ascii="Times New Roman" w:hAnsi="Times New Roman"/>
          <w:sz w:val="24"/>
          <w:lang w:eastAsia="en-GB"/>
        </w:rPr>
      </w:pPr>
    </w:p>
    <w:p w14:paraId="2B0EE536" w14:textId="17EA0676" w:rsidR="00851849" w:rsidRDefault="00851849"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(2019a) </w:t>
      </w:r>
      <w:r>
        <w:rPr>
          <w:rFonts w:ascii="Times New Roman" w:hAnsi="Times New Roman"/>
          <w:i/>
          <w:iCs/>
          <w:sz w:val="24"/>
          <w:lang w:eastAsia="en-GB"/>
        </w:rPr>
        <w:t xml:space="preserve">Assessment proposals to inform the development of statutory guidance. </w:t>
      </w:r>
      <w:r>
        <w:rPr>
          <w:rFonts w:ascii="Times New Roman" w:hAnsi="Times New Roman"/>
          <w:sz w:val="24"/>
          <w:lang w:eastAsia="en-GB"/>
        </w:rPr>
        <w:t xml:space="preserve">Crown: Cardiff. </w:t>
      </w:r>
    </w:p>
    <w:p w14:paraId="0806AC72" w14:textId="03124126" w:rsidR="00380742" w:rsidRDefault="00380742" w:rsidP="00673EF9">
      <w:pPr>
        <w:adjustRightInd/>
        <w:spacing w:line="360" w:lineRule="auto"/>
        <w:rPr>
          <w:rFonts w:ascii="Times New Roman" w:hAnsi="Times New Roman"/>
          <w:sz w:val="24"/>
          <w:lang w:eastAsia="en-GB"/>
        </w:rPr>
      </w:pPr>
    </w:p>
    <w:p w14:paraId="6E59F6F7" w14:textId="07388DC6" w:rsidR="00380742" w:rsidRDefault="00380742"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(2019b)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Languages, Literacy and Communication. </w:t>
      </w:r>
      <w:r>
        <w:rPr>
          <w:rFonts w:ascii="Times New Roman" w:hAnsi="Times New Roman"/>
          <w:sz w:val="24"/>
          <w:lang w:eastAsia="en-GB"/>
        </w:rPr>
        <w:t>Crown: Cardiff.</w:t>
      </w:r>
    </w:p>
    <w:p w14:paraId="1FA3A9B7" w14:textId="64B2A194" w:rsidR="00673EF9" w:rsidRDefault="00673EF9" w:rsidP="00673EF9">
      <w:pPr>
        <w:adjustRightInd/>
        <w:spacing w:line="360" w:lineRule="auto"/>
        <w:rPr>
          <w:rFonts w:ascii="Times New Roman" w:hAnsi="Times New Roman"/>
          <w:sz w:val="24"/>
          <w:lang w:eastAsia="en-GB"/>
        </w:rPr>
      </w:pPr>
    </w:p>
    <w:p w14:paraId="33ED8B46" w14:textId="12A9BDD9" w:rsidR="00673EF9" w:rsidRDefault="00673EF9"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(2019c)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Mathematics and Numeracy. </w:t>
      </w:r>
      <w:r>
        <w:rPr>
          <w:rFonts w:ascii="Times New Roman" w:hAnsi="Times New Roman"/>
          <w:sz w:val="24"/>
          <w:lang w:eastAsia="en-GB"/>
        </w:rPr>
        <w:t xml:space="preserve">Crown: Cardiff. </w:t>
      </w:r>
    </w:p>
    <w:p w14:paraId="14E4D625" w14:textId="29F818A4" w:rsidR="00161114" w:rsidRDefault="00161114" w:rsidP="00673EF9">
      <w:pPr>
        <w:adjustRightInd/>
        <w:spacing w:line="360" w:lineRule="auto"/>
        <w:rPr>
          <w:rFonts w:ascii="Times New Roman" w:hAnsi="Times New Roman"/>
          <w:sz w:val="24"/>
          <w:lang w:eastAsia="en-GB"/>
        </w:rPr>
      </w:pPr>
    </w:p>
    <w:p w14:paraId="2DD62532" w14:textId="6D7BD6E4" w:rsidR="00161114" w:rsidRDefault="00161114" w:rsidP="00673EF9">
      <w:pPr>
        <w:adjustRightInd/>
        <w:spacing w:line="360" w:lineRule="auto"/>
        <w:rPr>
          <w:rFonts w:ascii="Times New Roman" w:hAnsi="Times New Roman"/>
          <w:sz w:val="24"/>
          <w:lang w:eastAsia="en-GB"/>
        </w:rPr>
      </w:pPr>
      <w:r>
        <w:rPr>
          <w:rFonts w:ascii="Times New Roman" w:hAnsi="Times New Roman"/>
          <w:sz w:val="24"/>
          <w:lang w:eastAsia="en-GB"/>
        </w:rPr>
        <w:t xml:space="preserve">Welsh Government (2019d) </w:t>
      </w:r>
      <w:r>
        <w:rPr>
          <w:rFonts w:ascii="Times New Roman" w:hAnsi="Times New Roman"/>
          <w:i/>
          <w:iCs/>
          <w:sz w:val="24"/>
          <w:lang w:eastAsia="en-GB"/>
        </w:rPr>
        <w:t xml:space="preserve">Draft Statutory Guidance Area </w:t>
      </w:r>
      <w:proofErr w:type="gramStart"/>
      <w:r>
        <w:rPr>
          <w:rFonts w:ascii="Times New Roman" w:hAnsi="Times New Roman"/>
          <w:i/>
          <w:iCs/>
          <w:sz w:val="24"/>
          <w:lang w:eastAsia="en-GB"/>
        </w:rPr>
        <w:t>Of</w:t>
      </w:r>
      <w:proofErr w:type="gramEnd"/>
      <w:r>
        <w:rPr>
          <w:rFonts w:ascii="Times New Roman" w:hAnsi="Times New Roman"/>
          <w:i/>
          <w:iCs/>
          <w:sz w:val="24"/>
          <w:lang w:eastAsia="en-GB"/>
        </w:rPr>
        <w:t xml:space="preserve"> Learning And Experience – Science and Technology. </w:t>
      </w:r>
      <w:r>
        <w:rPr>
          <w:rFonts w:ascii="Times New Roman" w:hAnsi="Times New Roman"/>
          <w:sz w:val="24"/>
          <w:lang w:eastAsia="en-GB"/>
        </w:rPr>
        <w:t xml:space="preserve">Crown: Cardiff. </w:t>
      </w:r>
    </w:p>
    <w:p w14:paraId="42EFE9C8" w14:textId="08E873E7" w:rsidR="00DA32D9" w:rsidRDefault="00DA32D9" w:rsidP="00673EF9">
      <w:pPr>
        <w:adjustRightInd/>
        <w:spacing w:line="360" w:lineRule="auto"/>
        <w:rPr>
          <w:rFonts w:ascii="Times New Roman" w:hAnsi="Times New Roman"/>
          <w:sz w:val="24"/>
          <w:lang w:eastAsia="en-GB"/>
        </w:rPr>
      </w:pPr>
    </w:p>
    <w:p w14:paraId="3D6949FC" w14:textId="47D46B42" w:rsidR="00DA32D9" w:rsidRPr="00DA32D9" w:rsidRDefault="00DA32D9" w:rsidP="00DA32D9">
      <w:pPr>
        <w:adjustRightInd/>
        <w:rPr>
          <w:rFonts w:ascii="Times New Roman" w:hAnsi="Times New Roman"/>
          <w:color w:val="000000" w:themeColor="text1"/>
        </w:rPr>
      </w:pPr>
      <w:proofErr w:type="spellStart"/>
      <w:r>
        <w:rPr>
          <w:rFonts w:ascii="Times New Roman" w:hAnsi="Times New Roman"/>
          <w:sz w:val="24"/>
          <w:lang w:eastAsia="en-GB"/>
        </w:rPr>
        <w:t>Wiliam</w:t>
      </w:r>
      <w:proofErr w:type="spellEnd"/>
      <w:r>
        <w:rPr>
          <w:rFonts w:ascii="Times New Roman" w:hAnsi="Times New Roman"/>
          <w:sz w:val="24"/>
          <w:lang w:eastAsia="en-GB"/>
        </w:rPr>
        <w:t xml:space="preserve">, D. (2012) </w:t>
      </w:r>
      <w:r>
        <w:rPr>
          <w:rFonts w:ascii="Times New Roman" w:hAnsi="Times New Roman"/>
          <w:i/>
          <w:iCs/>
          <w:sz w:val="24"/>
          <w:lang w:eastAsia="en-GB"/>
        </w:rPr>
        <w:t xml:space="preserve">The Classroom Experiment (Ep.1) </w:t>
      </w:r>
      <w:r>
        <w:rPr>
          <w:rFonts w:ascii="Times New Roman" w:hAnsi="Times New Roman"/>
          <w:sz w:val="24"/>
          <w:lang w:eastAsia="en-GB"/>
        </w:rPr>
        <w:t xml:space="preserve">Available at: </w:t>
      </w:r>
      <w:hyperlink r:id="rId9" w:history="1">
        <w:r w:rsidRPr="00DA32D9">
          <w:rPr>
            <w:rStyle w:val="Hyperlink"/>
            <w:color w:val="000000" w:themeColor="text1"/>
            <w:u w:val="none"/>
          </w:rPr>
          <w:t>https://www.youtube.com/watch?v=J25d9aC1GZA</w:t>
        </w:r>
      </w:hyperlink>
      <w:r w:rsidRPr="00DA32D9">
        <w:rPr>
          <w:color w:val="000000" w:themeColor="text1"/>
        </w:rPr>
        <w:t xml:space="preserve"> </w:t>
      </w:r>
      <w:r>
        <w:rPr>
          <w:color w:val="000000" w:themeColor="text1"/>
        </w:rPr>
        <w:t>(Accessed: 28</w:t>
      </w:r>
      <w:r w:rsidRPr="00DA32D9">
        <w:rPr>
          <w:color w:val="000000" w:themeColor="text1"/>
          <w:vertAlign w:val="superscript"/>
        </w:rPr>
        <w:t>th</w:t>
      </w:r>
      <w:r>
        <w:rPr>
          <w:color w:val="000000" w:themeColor="text1"/>
        </w:rPr>
        <w:t xml:space="preserve"> October 2019) </w:t>
      </w:r>
    </w:p>
    <w:p w14:paraId="58B31B04" w14:textId="0B481D4B" w:rsidR="00DA32D9" w:rsidRPr="00DA32D9" w:rsidRDefault="00DA32D9" w:rsidP="00673EF9">
      <w:pPr>
        <w:adjustRightInd/>
        <w:spacing w:line="360" w:lineRule="auto"/>
        <w:rPr>
          <w:rFonts w:ascii="Times New Roman" w:hAnsi="Times New Roman"/>
          <w:color w:val="000000" w:themeColor="text1"/>
          <w:sz w:val="24"/>
          <w:lang w:eastAsia="en-GB"/>
        </w:rPr>
      </w:pPr>
    </w:p>
    <w:sectPr w:rsidR="00DA32D9" w:rsidRPr="00DA32D9" w:rsidSect="009E0021">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66807" w14:textId="77777777" w:rsidR="00186B3A" w:rsidRDefault="00186B3A" w:rsidP="00E359CA">
      <w:r>
        <w:separator/>
      </w:r>
    </w:p>
  </w:endnote>
  <w:endnote w:type="continuationSeparator" w:id="0">
    <w:p w14:paraId="5511F98B" w14:textId="77777777" w:rsidR="00186B3A" w:rsidRDefault="00186B3A" w:rsidP="00E35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057561"/>
      <w:docPartObj>
        <w:docPartGallery w:val="Page Numbers (Bottom of Page)"/>
        <w:docPartUnique/>
      </w:docPartObj>
    </w:sdtPr>
    <w:sdtEndPr>
      <w:rPr>
        <w:rStyle w:val="PageNumber"/>
      </w:rPr>
    </w:sdtEndPr>
    <w:sdtContent>
      <w:p w14:paraId="007E2D44" w14:textId="727342D1" w:rsidR="00E359CA" w:rsidRDefault="00E359CA"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32D765" w14:textId="77777777" w:rsidR="00E359CA" w:rsidRDefault="00E359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36627"/>
      <w:docPartObj>
        <w:docPartGallery w:val="Page Numbers (Bottom of Page)"/>
        <w:docPartUnique/>
      </w:docPartObj>
    </w:sdtPr>
    <w:sdtEndPr>
      <w:rPr>
        <w:rStyle w:val="PageNumber"/>
      </w:rPr>
    </w:sdtEndPr>
    <w:sdtContent>
      <w:p w14:paraId="4ACDFF73" w14:textId="57511B25" w:rsidR="00E359CA" w:rsidRDefault="00E359CA" w:rsidP="008B0BA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0E11CF" w14:textId="77777777" w:rsidR="00E359CA" w:rsidRDefault="00E35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6FC782" w14:textId="77777777" w:rsidR="00186B3A" w:rsidRDefault="00186B3A" w:rsidP="00E359CA">
      <w:r>
        <w:separator/>
      </w:r>
    </w:p>
  </w:footnote>
  <w:footnote w:type="continuationSeparator" w:id="0">
    <w:p w14:paraId="7A8DCFB1" w14:textId="77777777" w:rsidR="00186B3A" w:rsidRDefault="00186B3A" w:rsidP="00E359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65207"/>
    <w:multiLevelType w:val="hybridMultilevel"/>
    <w:tmpl w:val="C702560E"/>
    <w:lvl w:ilvl="0" w:tplc="08090011">
      <w:start w:val="1"/>
      <w:numFmt w:val="decimal"/>
      <w:lvlText w:val="%1)"/>
      <w:lvlJc w:val="left"/>
      <w:pPr>
        <w:ind w:left="3053" w:hanging="360"/>
      </w:pPr>
      <w:rPr>
        <w:rFonts w:hint="default"/>
      </w:rPr>
    </w:lvl>
    <w:lvl w:ilvl="1" w:tplc="08090019" w:tentative="1">
      <w:start w:val="1"/>
      <w:numFmt w:val="lowerLetter"/>
      <w:lvlText w:val="%2."/>
      <w:lvlJc w:val="left"/>
      <w:pPr>
        <w:ind w:left="3773" w:hanging="360"/>
      </w:pPr>
    </w:lvl>
    <w:lvl w:ilvl="2" w:tplc="0809001B" w:tentative="1">
      <w:start w:val="1"/>
      <w:numFmt w:val="lowerRoman"/>
      <w:lvlText w:val="%3."/>
      <w:lvlJc w:val="right"/>
      <w:pPr>
        <w:ind w:left="4493" w:hanging="180"/>
      </w:pPr>
    </w:lvl>
    <w:lvl w:ilvl="3" w:tplc="0809000F" w:tentative="1">
      <w:start w:val="1"/>
      <w:numFmt w:val="decimal"/>
      <w:lvlText w:val="%4."/>
      <w:lvlJc w:val="left"/>
      <w:pPr>
        <w:ind w:left="5213" w:hanging="360"/>
      </w:pPr>
    </w:lvl>
    <w:lvl w:ilvl="4" w:tplc="08090019" w:tentative="1">
      <w:start w:val="1"/>
      <w:numFmt w:val="lowerLetter"/>
      <w:lvlText w:val="%5."/>
      <w:lvlJc w:val="left"/>
      <w:pPr>
        <w:ind w:left="5933" w:hanging="360"/>
      </w:pPr>
    </w:lvl>
    <w:lvl w:ilvl="5" w:tplc="0809001B" w:tentative="1">
      <w:start w:val="1"/>
      <w:numFmt w:val="lowerRoman"/>
      <w:lvlText w:val="%6."/>
      <w:lvlJc w:val="right"/>
      <w:pPr>
        <w:ind w:left="6653" w:hanging="180"/>
      </w:pPr>
    </w:lvl>
    <w:lvl w:ilvl="6" w:tplc="0809000F" w:tentative="1">
      <w:start w:val="1"/>
      <w:numFmt w:val="decimal"/>
      <w:lvlText w:val="%7."/>
      <w:lvlJc w:val="left"/>
      <w:pPr>
        <w:ind w:left="7373" w:hanging="360"/>
      </w:pPr>
    </w:lvl>
    <w:lvl w:ilvl="7" w:tplc="08090019" w:tentative="1">
      <w:start w:val="1"/>
      <w:numFmt w:val="lowerLetter"/>
      <w:lvlText w:val="%8."/>
      <w:lvlJc w:val="left"/>
      <w:pPr>
        <w:ind w:left="8093" w:hanging="360"/>
      </w:pPr>
    </w:lvl>
    <w:lvl w:ilvl="8" w:tplc="0809001B" w:tentative="1">
      <w:start w:val="1"/>
      <w:numFmt w:val="lowerRoman"/>
      <w:lvlText w:val="%9."/>
      <w:lvlJc w:val="right"/>
      <w:pPr>
        <w:ind w:left="881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29"/>
    <w:rsid w:val="00060580"/>
    <w:rsid w:val="00062F3A"/>
    <w:rsid w:val="0009062C"/>
    <w:rsid w:val="000B403F"/>
    <w:rsid w:val="000C186A"/>
    <w:rsid w:val="00113809"/>
    <w:rsid w:val="001448CF"/>
    <w:rsid w:val="00161114"/>
    <w:rsid w:val="00177B27"/>
    <w:rsid w:val="00183A91"/>
    <w:rsid w:val="00186B3A"/>
    <w:rsid w:val="00187D67"/>
    <w:rsid w:val="001D0463"/>
    <w:rsid w:val="001D540A"/>
    <w:rsid w:val="00202882"/>
    <w:rsid w:val="0024038F"/>
    <w:rsid w:val="002419FF"/>
    <w:rsid w:val="002711D8"/>
    <w:rsid w:val="00285778"/>
    <w:rsid w:val="002E3A2A"/>
    <w:rsid w:val="003132D9"/>
    <w:rsid w:val="00337980"/>
    <w:rsid w:val="00354064"/>
    <w:rsid w:val="00380742"/>
    <w:rsid w:val="00383AC7"/>
    <w:rsid w:val="00390ABF"/>
    <w:rsid w:val="003958BE"/>
    <w:rsid w:val="003C61C4"/>
    <w:rsid w:val="003E6DC1"/>
    <w:rsid w:val="00412F28"/>
    <w:rsid w:val="00452829"/>
    <w:rsid w:val="00463EC9"/>
    <w:rsid w:val="00477EF7"/>
    <w:rsid w:val="00482CED"/>
    <w:rsid w:val="004B2C10"/>
    <w:rsid w:val="004F3EB8"/>
    <w:rsid w:val="00504CF3"/>
    <w:rsid w:val="0051446F"/>
    <w:rsid w:val="005269FF"/>
    <w:rsid w:val="005278A0"/>
    <w:rsid w:val="00564769"/>
    <w:rsid w:val="00597C6B"/>
    <w:rsid w:val="005B26AE"/>
    <w:rsid w:val="005D7F03"/>
    <w:rsid w:val="005F0772"/>
    <w:rsid w:val="005F2D19"/>
    <w:rsid w:val="006007D0"/>
    <w:rsid w:val="0060261B"/>
    <w:rsid w:val="00645598"/>
    <w:rsid w:val="0066482F"/>
    <w:rsid w:val="00670AF6"/>
    <w:rsid w:val="00672201"/>
    <w:rsid w:val="00673EF9"/>
    <w:rsid w:val="006805F2"/>
    <w:rsid w:val="006A650A"/>
    <w:rsid w:val="006C0895"/>
    <w:rsid w:val="006F3847"/>
    <w:rsid w:val="006F7584"/>
    <w:rsid w:val="007024FE"/>
    <w:rsid w:val="00746C1B"/>
    <w:rsid w:val="00763A97"/>
    <w:rsid w:val="007D31BF"/>
    <w:rsid w:val="00820B77"/>
    <w:rsid w:val="008241D5"/>
    <w:rsid w:val="00837502"/>
    <w:rsid w:val="00851849"/>
    <w:rsid w:val="0085582C"/>
    <w:rsid w:val="00857F9F"/>
    <w:rsid w:val="0087788C"/>
    <w:rsid w:val="00882586"/>
    <w:rsid w:val="008A1F2F"/>
    <w:rsid w:val="008B2852"/>
    <w:rsid w:val="008D79EB"/>
    <w:rsid w:val="008F3991"/>
    <w:rsid w:val="009158D2"/>
    <w:rsid w:val="00924603"/>
    <w:rsid w:val="009A2C7A"/>
    <w:rsid w:val="009E0021"/>
    <w:rsid w:val="009F2F1B"/>
    <w:rsid w:val="00A62CD2"/>
    <w:rsid w:val="00A71926"/>
    <w:rsid w:val="00A92773"/>
    <w:rsid w:val="00AA63F0"/>
    <w:rsid w:val="00AB264A"/>
    <w:rsid w:val="00AB2CDD"/>
    <w:rsid w:val="00AC2CB2"/>
    <w:rsid w:val="00AE5975"/>
    <w:rsid w:val="00AF0225"/>
    <w:rsid w:val="00B11E08"/>
    <w:rsid w:val="00B209E9"/>
    <w:rsid w:val="00B25B41"/>
    <w:rsid w:val="00B36C16"/>
    <w:rsid w:val="00B75FB7"/>
    <w:rsid w:val="00B810BC"/>
    <w:rsid w:val="00BB07D6"/>
    <w:rsid w:val="00BF3CCC"/>
    <w:rsid w:val="00BF3E91"/>
    <w:rsid w:val="00BF4CF5"/>
    <w:rsid w:val="00BF65CC"/>
    <w:rsid w:val="00C33040"/>
    <w:rsid w:val="00C36418"/>
    <w:rsid w:val="00C63B85"/>
    <w:rsid w:val="00C66716"/>
    <w:rsid w:val="00C85432"/>
    <w:rsid w:val="00CB44EC"/>
    <w:rsid w:val="00CC34B7"/>
    <w:rsid w:val="00CC7A3C"/>
    <w:rsid w:val="00CD17E4"/>
    <w:rsid w:val="00D058E5"/>
    <w:rsid w:val="00D36E20"/>
    <w:rsid w:val="00D863F8"/>
    <w:rsid w:val="00DA32D9"/>
    <w:rsid w:val="00DD5B87"/>
    <w:rsid w:val="00E20D4D"/>
    <w:rsid w:val="00E359CA"/>
    <w:rsid w:val="00E75708"/>
    <w:rsid w:val="00EA6F86"/>
    <w:rsid w:val="00F67D87"/>
    <w:rsid w:val="00F75BAD"/>
    <w:rsid w:val="00FD17D1"/>
    <w:rsid w:val="00FE0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9B1CD"/>
  <w14:defaultImageDpi w14:val="32767"/>
  <w15:chartTrackingRefBased/>
  <w15:docId w15:val="{D0EB5DD4-665D-C84D-B5C4-5B3174AB5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5582C"/>
    <w:pPr>
      <w:adjustRightInd w:val="0"/>
    </w:pPr>
    <w:rPr>
      <w:rFonts w:ascii="Arial" w:hAnsi="Arial" w:cs="Times New Roman"/>
      <w:sz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0B77"/>
    <w:rPr>
      <w:color w:val="0000FF"/>
      <w:u w:val="single"/>
    </w:rPr>
  </w:style>
  <w:style w:type="character" w:styleId="UnresolvedMention">
    <w:name w:val="Unresolved Mention"/>
    <w:basedOn w:val="DefaultParagraphFont"/>
    <w:uiPriority w:val="99"/>
    <w:rsid w:val="00820B77"/>
    <w:rPr>
      <w:color w:val="605E5C"/>
      <w:shd w:val="clear" w:color="auto" w:fill="E1DFDD"/>
    </w:rPr>
  </w:style>
  <w:style w:type="character" w:styleId="FollowedHyperlink">
    <w:name w:val="FollowedHyperlink"/>
    <w:basedOn w:val="DefaultParagraphFont"/>
    <w:uiPriority w:val="99"/>
    <w:semiHidden/>
    <w:unhideWhenUsed/>
    <w:rsid w:val="00820B77"/>
    <w:rPr>
      <w:color w:val="954F72" w:themeColor="followedHyperlink"/>
      <w:u w:val="single"/>
    </w:rPr>
  </w:style>
  <w:style w:type="paragraph" w:styleId="ListParagraph">
    <w:name w:val="List Paragraph"/>
    <w:basedOn w:val="Normal"/>
    <w:uiPriority w:val="34"/>
    <w:qFormat/>
    <w:rsid w:val="00EA6F86"/>
    <w:pPr>
      <w:ind w:left="720"/>
      <w:contextualSpacing/>
    </w:pPr>
  </w:style>
  <w:style w:type="paragraph" w:styleId="NormalWeb">
    <w:name w:val="Normal (Web)"/>
    <w:basedOn w:val="Normal"/>
    <w:uiPriority w:val="99"/>
    <w:unhideWhenUsed/>
    <w:rsid w:val="005D7F03"/>
    <w:pPr>
      <w:adjustRightInd/>
      <w:spacing w:before="100" w:beforeAutospacing="1" w:after="100" w:afterAutospacing="1"/>
    </w:pPr>
    <w:rPr>
      <w:rFonts w:ascii="Times New Roman" w:hAnsi="Times New Roman"/>
      <w:sz w:val="24"/>
      <w:lang w:eastAsia="en-GB"/>
    </w:rPr>
  </w:style>
  <w:style w:type="paragraph" w:styleId="Footer">
    <w:name w:val="footer"/>
    <w:basedOn w:val="Normal"/>
    <w:link w:val="FooterChar"/>
    <w:uiPriority w:val="99"/>
    <w:unhideWhenUsed/>
    <w:rsid w:val="00E359CA"/>
    <w:pPr>
      <w:tabs>
        <w:tab w:val="center" w:pos="4680"/>
        <w:tab w:val="right" w:pos="9360"/>
      </w:tabs>
    </w:pPr>
  </w:style>
  <w:style w:type="character" w:customStyle="1" w:styleId="FooterChar">
    <w:name w:val="Footer Char"/>
    <w:basedOn w:val="DefaultParagraphFont"/>
    <w:link w:val="Footer"/>
    <w:uiPriority w:val="99"/>
    <w:rsid w:val="00E359CA"/>
    <w:rPr>
      <w:rFonts w:ascii="Arial" w:hAnsi="Arial" w:cs="Times New Roman"/>
      <w:sz w:val="20"/>
      <w:lang w:val="en-GB"/>
    </w:rPr>
  </w:style>
  <w:style w:type="character" w:styleId="PageNumber">
    <w:name w:val="page number"/>
    <w:basedOn w:val="DefaultParagraphFont"/>
    <w:uiPriority w:val="99"/>
    <w:semiHidden/>
    <w:unhideWhenUsed/>
    <w:rsid w:val="00E35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86068">
      <w:bodyDiv w:val="1"/>
      <w:marLeft w:val="0"/>
      <w:marRight w:val="0"/>
      <w:marTop w:val="0"/>
      <w:marBottom w:val="0"/>
      <w:divBdr>
        <w:top w:val="none" w:sz="0" w:space="0" w:color="auto"/>
        <w:left w:val="none" w:sz="0" w:space="0" w:color="auto"/>
        <w:bottom w:val="none" w:sz="0" w:space="0" w:color="auto"/>
        <w:right w:val="none" w:sz="0" w:space="0" w:color="auto"/>
      </w:divBdr>
    </w:div>
    <w:div w:id="211506768">
      <w:bodyDiv w:val="1"/>
      <w:marLeft w:val="0"/>
      <w:marRight w:val="0"/>
      <w:marTop w:val="0"/>
      <w:marBottom w:val="0"/>
      <w:divBdr>
        <w:top w:val="none" w:sz="0" w:space="0" w:color="auto"/>
        <w:left w:val="none" w:sz="0" w:space="0" w:color="auto"/>
        <w:bottom w:val="none" w:sz="0" w:space="0" w:color="auto"/>
        <w:right w:val="none" w:sz="0" w:space="0" w:color="auto"/>
      </w:divBdr>
    </w:div>
    <w:div w:id="423041499">
      <w:bodyDiv w:val="1"/>
      <w:marLeft w:val="0"/>
      <w:marRight w:val="0"/>
      <w:marTop w:val="0"/>
      <w:marBottom w:val="0"/>
      <w:divBdr>
        <w:top w:val="none" w:sz="0" w:space="0" w:color="auto"/>
        <w:left w:val="none" w:sz="0" w:space="0" w:color="auto"/>
        <w:bottom w:val="none" w:sz="0" w:space="0" w:color="auto"/>
        <w:right w:val="none" w:sz="0" w:space="0" w:color="auto"/>
      </w:divBdr>
    </w:div>
    <w:div w:id="839584022">
      <w:bodyDiv w:val="1"/>
      <w:marLeft w:val="0"/>
      <w:marRight w:val="0"/>
      <w:marTop w:val="0"/>
      <w:marBottom w:val="0"/>
      <w:divBdr>
        <w:top w:val="none" w:sz="0" w:space="0" w:color="auto"/>
        <w:left w:val="none" w:sz="0" w:space="0" w:color="auto"/>
        <w:bottom w:val="none" w:sz="0" w:space="0" w:color="auto"/>
        <w:right w:val="none" w:sz="0" w:space="0" w:color="auto"/>
      </w:divBdr>
      <w:divsChild>
        <w:div w:id="232282353">
          <w:marLeft w:val="0"/>
          <w:marRight w:val="0"/>
          <w:marTop w:val="0"/>
          <w:marBottom w:val="0"/>
          <w:divBdr>
            <w:top w:val="none" w:sz="0" w:space="0" w:color="auto"/>
            <w:left w:val="none" w:sz="0" w:space="0" w:color="auto"/>
            <w:bottom w:val="none" w:sz="0" w:space="0" w:color="auto"/>
            <w:right w:val="none" w:sz="0" w:space="0" w:color="auto"/>
          </w:divBdr>
          <w:divsChild>
            <w:div w:id="594479615">
              <w:marLeft w:val="0"/>
              <w:marRight w:val="0"/>
              <w:marTop w:val="0"/>
              <w:marBottom w:val="0"/>
              <w:divBdr>
                <w:top w:val="none" w:sz="0" w:space="0" w:color="auto"/>
                <w:left w:val="none" w:sz="0" w:space="0" w:color="auto"/>
                <w:bottom w:val="none" w:sz="0" w:space="0" w:color="auto"/>
                <w:right w:val="none" w:sz="0" w:space="0" w:color="auto"/>
              </w:divBdr>
              <w:divsChild>
                <w:div w:id="1315640172">
                  <w:marLeft w:val="0"/>
                  <w:marRight w:val="0"/>
                  <w:marTop w:val="0"/>
                  <w:marBottom w:val="0"/>
                  <w:divBdr>
                    <w:top w:val="none" w:sz="0" w:space="0" w:color="auto"/>
                    <w:left w:val="none" w:sz="0" w:space="0" w:color="auto"/>
                    <w:bottom w:val="none" w:sz="0" w:space="0" w:color="auto"/>
                    <w:right w:val="none" w:sz="0" w:space="0" w:color="auto"/>
                  </w:divBdr>
                  <w:divsChild>
                    <w:div w:id="100389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957778">
      <w:bodyDiv w:val="1"/>
      <w:marLeft w:val="0"/>
      <w:marRight w:val="0"/>
      <w:marTop w:val="0"/>
      <w:marBottom w:val="0"/>
      <w:divBdr>
        <w:top w:val="none" w:sz="0" w:space="0" w:color="auto"/>
        <w:left w:val="none" w:sz="0" w:space="0" w:color="auto"/>
        <w:bottom w:val="none" w:sz="0" w:space="0" w:color="auto"/>
        <w:right w:val="none" w:sz="0" w:space="0" w:color="auto"/>
      </w:divBdr>
    </w:div>
    <w:div w:id="974913944">
      <w:bodyDiv w:val="1"/>
      <w:marLeft w:val="0"/>
      <w:marRight w:val="0"/>
      <w:marTop w:val="0"/>
      <w:marBottom w:val="0"/>
      <w:divBdr>
        <w:top w:val="none" w:sz="0" w:space="0" w:color="auto"/>
        <w:left w:val="none" w:sz="0" w:space="0" w:color="auto"/>
        <w:bottom w:val="none" w:sz="0" w:space="0" w:color="auto"/>
        <w:right w:val="none" w:sz="0" w:space="0" w:color="auto"/>
      </w:divBdr>
      <w:divsChild>
        <w:div w:id="610212233">
          <w:marLeft w:val="0"/>
          <w:marRight w:val="0"/>
          <w:marTop w:val="0"/>
          <w:marBottom w:val="0"/>
          <w:divBdr>
            <w:top w:val="none" w:sz="0" w:space="0" w:color="auto"/>
            <w:left w:val="none" w:sz="0" w:space="0" w:color="auto"/>
            <w:bottom w:val="none" w:sz="0" w:space="0" w:color="auto"/>
            <w:right w:val="none" w:sz="0" w:space="0" w:color="auto"/>
          </w:divBdr>
          <w:divsChild>
            <w:div w:id="1013260888">
              <w:marLeft w:val="0"/>
              <w:marRight w:val="0"/>
              <w:marTop w:val="0"/>
              <w:marBottom w:val="0"/>
              <w:divBdr>
                <w:top w:val="none" w:sz="0" w:space="0" w:color="auto"/>
                <w:left w:val="none" w:sz="0" w:space="0" w:color="auto"/>
                <w:bottom w:val="none" w:sz="0" w:space="0" w:color="auto"/>
                <w:right w:val="none" w:sz="0" w:space="0" w:color="auto"/>
              </w:divBdr>
              <w:divsChild>
                <w:div w:id="1919050263">
                  <w:marLeft w:val="0"/>
                  <w:marRight w:val="0"/>
                  <w:marTop w:val="0"/>
                  <w:marBottom w:val="0"/>
                  <w:divBdr>
                    <w:top w:val="none" w:sz="0" w:space="0" w:color="auto"/>
                    <w:left w:val="none" w:sz="0" w:space="0" w:color="auto"/>
                    <w:bottom w:val="none" w:sz="0" w:space="0" w:color="auto"/>
                    <w:right w:val="none" w:sz="0" w:space="0" w:color="auto"/>
                  </w:divBdr>
                  <w:divsChild>
                    <w:div w:id="133302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aia.org.uk/storage/medialibrary/o_1d83e0m34athjb1ul11idd6r8.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youtube.com/watch?v=J25d9aC1G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4283</Words>
  <Characters>24414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2</cp:revision>
  <dcterms:created xsi:type="dcterms:W3CDTF">2019-10-30T17:08:00Z</dcterms:created>
  <dcterms:modified xsi:type="dcterms:W3CDTF">2019-10-30T17:08:00Z</dcterms:modified>
</cp:coreProperties>
</file>