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8074002"/>
        <w:docPartObj>
          <w:docPartGallery w:val="Cover Pages"/>
          <w:docPartUnique/>
        </w:docPartObj>
      </w:sdtPr>
      <w:sdtContent>
        <w:p w14:paraId="13999164" w14:textId="0B9E4909" w:rsidR="0023379B" w:rsidRDefault="0023379B">
          <w:r>
            <w:rPr>
              <w:noProof/>
            </w:rPr>
            <mc:AlternateContent>
              <mc:Choice Requires="wps">
                <w:drawing>
                  <wp:anchor distT="0" distB="0" distL="114300" distR="114300" simplePos="0" relativeHeight="251660288" behindDoc="1" locked="0" layoutInCell="1" allowOverlap="1" wp14:anchorId="25E28252" wp14:editId="72F4B8A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EEEAA2F"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6E27F3C0" w14:textId="3F2E33F7" w:rsidR="0023379B" w:rsidRDefault="006C7161">
          <w:r>
            <w:rPr>
              <w:noProof/>
            </w:rPr>
            <mc:AlternateContent>
              <mc:Choice Requires="wps">
                <w:drawing>
                  <wp:anchor distT="0" distB="0" distL="114300" distR="114300" simplePos="0" relativeHeight="251661312" behindDoc="0" locked="0" layoutInCell="1" allowOverlap="1" wp14:anchorId="056B6A08" wp14:editId="6ED12884">
                    <wp:simplePos x="0" y="0"/>
                    <wp:positionH relativeFrom="page">
                      <wp:posOffset>0</wp:posOffset>
                    </wp:positionH>
                    <wp:positionV relativeFrom="page">
                      <wp:posOffset>8497746</wp:posOffset>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b/>
                                    <w:bCs/>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E65E48E" w14:textId="77777777" w:rsidR="006C7161" w:rsidRPr="00BB69E3" w:rsidRDefault="006C7161" w:rsidP="006C7161">
                                    <w:pPr>
                                      <w:pStyle w:val="NoSpacing"/>
                                      <w:spacing w:after="480"/>
                                      <w:rPr>
                                        <w:b/>
                                        <w:bCs/>
                                        <w:iCs/>
                                        <w:color w:val="262626" w:themeColor="text1" w:themeTint="D9"/>
                                        <w:sz w:val="32"/>
                                        <w:szCs w:val="32"/>
                                      </w:rPr>
                                    </w:pPr>
                                    <w:r w:rsidRPr="00BB69E3">
                                      <w:rPr>
                                        <w:b/>
                                        <w:bCs/>
                                        <w:iCs/>
                                        <w:color w:val="262626" w:themeColor="text1" w:themeTint="D9"/>
                                        <w:sz w:val="32"/>
                                        <w:szCs w:val="32"/>
                                      </w:rPr>
                                      <w:t>Taylor-Jayne Rowe</w:t>
                                    </w:r>
                                  </w:p>
                                </w:sdtContent>
                              </w:sdt>
                              <w:p w14:paraId="25FE2408" w14:textId="77777777" w:rsidR="006C7161" w:rsidRPr="007B55F9" w:rsidRDefault="006C7161" w:rsidP="006C7161">
                                <w:pPr>
                                  <w:pStyle w:val="NoSpacing"/>
                                  <w:rPr>
                                    <w:iCs/>
                                    <w:color w:val="262626" w:themeColor="text1" w:themeTint="D9"/>
                                    <w:sz w:val="26"/>
                                    <w:szCs w:val="26"/>
                                  </w:rPr>
                                </w:pPr>
                                <w:r w:rsidRPr="007B55F9">
                                  <w:rPr>
                                    <w:iCs/>
                                    <w:color w:val="262626" w:themeColor="text1" w:themeTint="D9"/>
                                    <w:sz w:val="26"/>
                                    <w:szCs w:val="26"/>
                                  </w:rPr>
                                  <w:t>2507302</w:t>
                                </w:r>
                              </w:p>
                              <w:p w14:paraId="21B917E8" w14:textId="77777777" w:rsidR="006C7161" w:rsidRPr="007B55F9" w:rsidRDefault="006C7161" w:rsidP="006C7161">
                                <w:pPr>
                                  <w:pStyle w:val="NoSpacing"/>
                                  <w:rPr>
                                    <w:iCs/>
                                    <w:color w:val="262626" w:themeColor="text1" w:themeTint="D9"/>
                                    <w:sz w:val="26"/>
                                    <w:szCs w:val="26"/>
                                  </w:rPr>
                                </w:pPr>
                                <w:r w:rsidRPr="007B55F9">
                                  <w:rPr>
                                    <w:iCs/>
                                    <w:color w:val="262626" w:themeColor="text1" w:themeTint="D9"/>
                                    <w:sz w:val="26"/>
                                    <w:szCs w:val="26"/>
                                  </w:rPr>
                                  <w:t>University of Wales Trinity St. David</w:t>
                                </w:r>
                              </w:p>
                              <w:p w14:paraId="39FC1A8B" w14:textId="1B113689" w:rsidR="0023379B" w:rsidRDefault="0023379B">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56B6A08" id="_x0000_t202" coordsize="21600,21600" o:spt="202" path="m,l,21600r21600,l21600,xe">
                    <v:stroke joinstyle="miter"/>
                    <v:path gradientshapeok="t" o:connecttype="rect"/>
                  </v:shapetype>
                  <v:shape id="Text Box 135" o:spid="_x0000_s1026" type="#_x0000_t202" alt="Title: Title and subtitle" style="position:absolute;margin-left:0;margin-top:669.1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" filled="f" stroked="f" strokeweight=".5pt">
                    <v:textbox inset="93.6pt,7.2pt,0,1in">
                      <w:txbxContent>
                        <w:sdt>
                          <w:sdtPr>
                            <w:rPr>
                              <w:b/>
                              <w:bCs/>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E65E48E" w14:textId="77777777" w:rsidR="006C7161" w:rsidRPr="00BB69E3" w:rsidRDefault="006C7161" w:rsidP="006C7161">
                              <w:pPr>
                                <w:pStyle w:val="NoSpacing"/>
                                <w:spacing w:after="480"/>
                                <w:rPr>
                                  <w:b/>
                                  <w:bCs/>
                                  <w:iCs/>
                                  <w:color w:val="262626" w:themeColor="text1" w:themeTint="D9"/>
                                  <w:sz w:val="32"/>
                                  <w:szCs w:val="32"/>
                                </w:rPr>
                              </w:pPr>
                              <w:r w:rsidRPr="00BB69E3">
                                <w:rPr>
                                  <w:b/>
                                  <w:bCs/>
                                  <w:iCs/>
                                  <w:color w:val="262626" w:themeColor="text1" w:themeTint="D9"/>
                                  <w:sz w:val="32"/>
                                  <w:szCs w:val="32"/>
                                </w:rPr>
                                <w:t>Taylor-Jayne Rowe</w:t>
                              </w:r>
                            </w:p>
                          </w:sdtContent>
                        </w:sdt>
                        <w:p w14:paraId="25FE2408" w14:textId="77777777" w:rsidR="006C7161" w:rsidRPr="007B55F9" w:rsidRDefault="006C7161" w:rsidP="006C7161">
                          <w:pPr>
                            <w:pStyle w:val="NoSpacing"/>
                            <w:rPr>
                              <w:iCs/>
                              <w:color w:val="262626" w:themeColor="text1" w:themeTint="D9"/>
                              <w:sz w:val="26"/>
                              <w:szCs w:val="26"/>
                            </w:rPr>
                          </w:pPr>
                          <w:r w:rsidRPr="007B55F9">
                            <w:rPr>
                              <w:iCs/>
                              <w:color w:val="262626" w:themeColor="text1" w:themeTint="D9"/>
                              <w:sz w:val="26"/>
                              <w:szCs w:val="26"/>
                            </w:rPr>
                            <w:t>2507302</w:t>
                          </w:r>
                        </w:p>
                        <w:p w14:paraId="21B917E8" w14:textId="77777777" w:rsidR="006C7161" w:rsidRPr="007B55F9" w:rsidRDefault="006C7161" w:rsidP="006C7161">
                          <w:pPr>
                            <w:pStyle w:val="NoSpacing"/>
                            <w:rPr>
                              <w:iCs/>
                              <w:color w:val="262626" w:themeColor="text1" w:themeTint="D9"/>
                              <w:sz w:val="26"/>
                              <w:szCs w:val="26"/>
                            </w:rPr>
                          </w:pPr>
                          <w:r w:rsidRPr="007B55F9">
                            <w:rPr>
                              <w:iCs/>
                              <w:color w:val="262626" w:themeColor="text1" w:themeTint="D9"/>
                              <w:sz w:val="26"/>
                              <w:szCs w:val="26"/>
                            </w:rPr>
                            <w:t>University of Wales Trinity St. David</w:t>
                          </w:r>
                        </w:p>
                        <w:p w14:paraId="39FC1A8B" w14:textId="1B113689" w:rsidR="0023379B" w:rsidRDefault="0023379B">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1F67182" wp14:editId="7DE416F9">
                    <wp:simplePos x="0" y="0"/>
                    <wp:positionH relativeFrom="page">
                      <wp:posOffset>1</wp:posOffset>
                    </wp:positionH>
                    <wp:positionV relativeFrom="page">
                      <wp:posOffset>1595336</wp:posOffset>
                    </wp:positionV>
                    <wp:extent cx="6926094" cy="2724785"/>
                    <wp:effectExtent l="0" t="0" r="8255"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6926094" cy="2724785"/>
                            </a:xfrm>
                            <a:prstGeom prst="rect">
                              <a:avLst/>
                            </a:prstGeom>
                            <a:noFill/>
                            <a:ln w="6350">
                              <a:noFill/>
                            </a:ln>
                          </wps:spPr>
                          <wps:txbx>
                            <w:txbxContent>
                              <w:p w14:paraId="02C65285" w14:textId="3FA63986" w:rsidR="0023379B" w:rsidRPr="006C7161" w:rsidRDefault="006C7161" w:rsidP="00FC62B1">
                                <w:pPr>
                                  <w:pStyle w:val="NoSpacing"/>
                                  <w:spacing w:after="900"/>
                                  <w:rPr>
                                    <w:b/>
                                    <w:bCs/>
                                    <w:i/>
                                    <w:iCs/>
                                    <w:sz w:val="72"/>
                                    <w:szCs w:val="72"/>
                                    <w:lang w:val="en-GB"/>
                                  </w:rPr>
                                </w:pPr>
                                <w:r w:rsidRPr="006C7161">
                                  <w:rPr>
                                    <w:b/>
                                    <w:bCs/>
                                    <w:i/>
                                    <w:iCs/>
                                    <w:sz w:val="72"/>
                                    <w:szCs w:val="72"/>
                                    <w:lang w:val="en-GB"/>
                                  </w:rPr>
                                  <w:t>RESEARCH PROPOSAL</w:t>
                                </w:r>
                              </w:p>
                              <w:p w14:paraId="7A82869D" w14:textId="6F4B4A7D" w:rsidR="006C7161" w:rsidRPr="006C7161" w:rsidRDefault="006C7161" w:rsidP="00FC62B1">
                                <w:pPr>
                                  <w:pStyle w:val="NoSpacing"/>
                                  <w:spacing w:after="900"/>
                                  <w:rPr>
                                    <w:i/>
                                    <w:iCs/>
                                    <w:sz w:val="44"/>
                                    <w:szCs w:val="44"/>
                                    <w:lang w:val="en-GB"/>
                                  </w:rPr>
                                </w:pPr>
                                <w:r w:rsidRPr="006C7161">
                                  <w:rPr>
                                    <w:i/>
                                    <w:iCs/>
                                    <w:sz w:val="44"/>
                                    <w:szCs w:val="44"/>
                                    <w:lang w:val="en-GB"/>
                                  </w:rPr>
                                  <w:t>“Sustainable Technological Integration in Early Childhood and Its Effects on Workplace Skills</w:t>
                                </w:r>
                              </w:p>
                              <w:p w14:paraId="63ACEB60" w14:textId="77777777" w:rsidR="006C7161" w:rsidRPr="006C7161" w:rsidRDefault="006C7161" w:rsidP="006C7161">
                                <w:pPr>
                                  <w:pStyle w:val="NoSpacing"/>
                                  <w:rPr>
                                    <w:i/>
                                    <w:color w:val="262626" w:themeColor="text1" w:themeTint="D9"/>
                                    <w:sz w:val="32"/>
                                    <w:szCs w:val="32"/>
                                  </w:rPr>
                                </w:pPr>
                                <w:r w:rsidRPr="006C7161">
                                  <w:rPr>
                                    <w:i/>
                                    <w:color w:val="262626" w:themeColor="text1" w:themeTint="D9"/>
                                    <w:sz w:val="32"/>
                                    <w:szCs w:val="32"/>
                                  </w:rPr>
                                  <w:t>An exploration of the effects of technology, introduced in early childhood, on employability and workplace skills.</w:t>
                                </w:r>
                              </w:p>
                              <w:p w14:paraId="59F598BA" w14:textId="77777777" w:rsidR="006C7161" w:rsidRPr="006C7161" w:rsidRDefault="006C7161" w:rsidP="00FC62B1">
                                <w:pPr>
                                  <w:pStyle w:val="NoSpacing"/>
                                  <w:spacing w:after="900"/>
                                  <w:rPr>
                                    <w:i/>
                                    <w:color w:val="262626" w:themeColor="text1" w:themeTint="D9"/>
                                    <w:sz w:val="24"/>
                                    <w:szCs w:val="24"/>
                                    <w:lang w:val="en-GB"/>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1F67182" id="Text Box 139" o:spid="_x0000_s1027" type="#_x0000_t202" alt="Title: Title and subtitle" style="position:absolute;margin-left:0;margin-top:125.6pt;width:545.35pt;height:214.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" filled="f" stroked="f" strokeweight=".5pt">
                    <v:textbox style="mso-fit-shape-to-text:t" inset="93.6pt,,0">
                      <w:txbxContent>
                        <w:p w14:paraId="02C65285" w14:textId="3FA63986" w:rsidR="0023379B" w:rsidRPr="006C7161" w:rsidRDefault="006C7161" w:rsidP="00FC62B1">
                          <w:pPr>
                            <w:pStyle w:val="NoSpacing"/>
                            <w:spacing w:after="900"/>
                            <w:rPr>
                              <w:b/>
                              <w:bCs/>
                              <w:i/>
                              <w:iCs/>
                              <w:sz w:val="72"/>
                              <w:szCs w:val="72"/>
                              <w:lang w:val="en-GB"/>
                            </w:rPr>
                          </w:pPr>
                          <w:r w:rsidRPr="006C7161">
                            <w:rPr>
                              <w:b/>
                              <w:bCs/>
                              <w:i/>
                              <w:iCs/>
                              <w:sz w:val="72"/>
                              <w:szCs w:val="72"/>
                              <w:lang w:val="en-GB"/>
                            </w:rPr>
                            <w:t>RESEARCH PROPOSAL</w:t>
                          </w:r>
                        </w:p>
                        <w:p w14:paraId="7A82869D" w14:textId="6F4B4A7D" w:rsidR="006C7161" w:rsidRPr="006C7161" w:rsidRDefault="006C7161" w:rsidP="00FC62B1">
                          <w:pPr>
                            <w:pStyle w:val="NoSpacing"/>
                            <w:spacing w:after="900"/>
                            <w:rPr>
                              <w:i/>
                              <w:iCs/>
                              <w:sz w:val="44"/>
                              <w:szCs w:val="44"/>
                              <w:lang w:val="en-GB"/>
                            </w:rPr>
                          </w:pPr>
                          <w:r w:rsidRPr="006C7161">
                            <w:rPr>
                              <w:i/>
                              <w:iCs/>
                              <w:sz w:val="44"/>
                              <w:szCs w:val="44"/>
                              <w:lang w:val="en-GB"/>
                            </w:rPr>
                            <w:t>“Sustainable Technological Integration in Early Childhood and Its Effects on Workplace Skills</w:t>
                          </w:r>
                        </w:p>
                        <w:p w14:paraId="63ACEB60" w14:textId="77777777" w:rsidR="006C7161" w:rsidRPr="006C7161" w:rsidRDefault="006C7161" w:rsidP="006C7161">
                          <w:pPr>
                            <w:pStyle w:val="NoSpacing"/>
                            <w:rPr>
                              <w:i/>
                              <w:color w:val="262626" w:themeColor="text1" w:themeTint="D9"/>
                              <w:sz w:val="32"/>
                              <w:szCs w:val="32"/>
                            </w:rPr>
                          </w:pPr>
                          <w:r w:rsidRPr="006C7161">
                            <w:rPr>
                              <w:i/>
                              <w:color w:val="262626" w:themeColor="text1" w:themeTint="D9"/>
                              <w:sz w:val="32"/>
                              <w:szCs w:val="32"/>
                            </w:rPr>
                            <w:t>An exploration of the effects of technology, introduced in early childhood, on employability and workplace skills.</w:t>
                          </w:r>
                        </w:p>
                        <w:p w14:paraId="59F598BA" w14:textId="77777777" w:rsidR="006C7161" w:rsidRPr="006C7161" w:rsidRDefault="006C7161" w:rsidP="00FC62B1">
                          <w:pPr>
                            <w:pStyle w:val="NoSpacing"/>
                            <w:spacing w:after="900"/>
                            <w:rPr>
                              <w:i/>
                              <w:color w:val="262626" w:themeColor="text1" w:themeTint="D9"/>
                              <w:sz w:val="24"/>
                              <w:szCs w:val="24"/>
                              <w:lang w:val="en-GB"/>
                            </w:rPr>
                          </w:pPr>
                        </w:p>
                      </w:txbxContent>
                    </v:textbox>
                    <w10:wrap anchorx="page" anchory="page"/>
                  </v:shape>
                </w:pict>
              </mc:Fallback>
            </mc:AlternateContent>
          </w:r>
          <w:r w:rsidR="0023379B">
            <w:br w:type="page"/>
          </w:r>
        </w:p>
        <w:p w14:paraId="7E428E86" w14:textId="4140CDE7" w:rsidR="0023379B" w:rsidRDefault="00000000">
          <w:pPr>
            <w:rPr>
              <w:rFonts w:asciiTheme="majorHAnsi" w:eastAsiaTheme="majorEastAsia" w:hAnsiTheme="majorHAnsi" w:cstheme="majorBidi"/>
              <w:b/>
              <w:bCs/>
              <w:color w:val="0F4761" w:themeColor="accent1" w:themeShade="BF"/>
              <w:kern w:val="0"/>
              <w:sz w:val="28"/>
              <w:szCs w:val="28"/>
              <w:lang w:val="en-US"/>
              <w14:ligatures w14:val="none"/>
            </w:rPr>
          </w:pPr>
        </w:p>
      </w:sdtContent>
    </w:sdt>
    <w:sdt>
      <w:sdtPr>
        <w:rPr>
          <w:rFonts w:asciiTheme="minorHAnsi" w:eastAsiaTheme="minorHAnsi" w:hAnsiTheme="minorHAnsi" w:cstheme="minorBidi"/>
          <w:b w:val="0"/>
          <w:bCs w:val="0"/>
          <w:color w:val="auto"/>
          <w:kern w:val="2"/>
          <w:sz w:val="24"/>
          <w:szCs w:val="24"/>
          <w:lang w:val="en-GB"/>
          <w14:ligatures w14:val="standardContextual"/>
        </w:rPr>
        <w:id w:val="1320920668"/>
        <w:docPartObj>
          <w:docPartGallery w:val="Table of Contents"/>
          <w:docPartUnique/>
        </w:docPartObj>
      </w:sdtPr>
      <w:sdtEndPr>
        <w:rPr>
          <w:noProof/>
        </w:rPr>
      </w:sdtEndPr>
      <w:sdtContent>
        <w:p w14:paraId="659D1AFD" w14:textId="28A5DE01" w:rsidR="000C632C" w:rsidRPr="00A32B37" w:rsidRDefault="000C632C">
          <w:pPr>
            <w:pStyle w:val="TOCHeading"/>
            <w:rPr>
              <w:color w:val="000000" w:themeColor="text1"/>
              <w:sz w:val="72"/>
              <w:szCs w:val="72"/>
            </w:rPr>
          </w:pPr>
          <w:r w:rsidRPr="00A32B37">
            <w:rPr>
              <w:color w:val="000000" w:themeColor="text1"/>
              <w:sz w:val="72"/>
              <w:szCs w:val="72"/>
            </w:rPr>
            <w:t>Table of Contents</w:t>
          </w:r>
        </w:p>
        <w:p w14:paraId="375AD35D" w14:textId="77777777" w:rsidR="00A32B37" w:rsidRPr="00A32B37" w:rsidRDefault="00A32B37" w:rsidP="00A32B37">
          <w:pPr>
            <w:rPr>
              <w:lang w:val="en-US"/>
            </w:rPr>
          </w:pPr>
        </w:p>
        <w:p w14:paraId="6C47187A" w14:textId="0823CE9C" w:rsidR="004A20E5" w:rsidRDefault="000C632C">
          <w:pPr>
            <w:pStyle w:val="TOC1"/>
            <w:tabs>
              <w:tab w:val="left" w:pos="720"/>
              <w:tab w:val="right" w:leader="dot" w:pos="9016"/>
            </w:tabs>
            <w:rPr>
              <w:rFonts w:eastAsiaTheme="minorEastAsia"/>
              <w:b w:val="0"/>
              <w:bCs w:val="0"/>
              <w:i w:val="0"/>
              <w:iCs w:val="0"/>
              <w:noProof/>
              <w:lang w:eastAsia="en-GB"/>
            </w:rPr>
          </w:pPr>
          <w:r w:rsidRPr="004A20E5">
            <w:rPr>
              <w:b w:val="0"/>
              <w:bCs w:val="0"/>
              <w:sz w:val="48"/>
              <w:szCs w:val="48"/>
            </w:rPr>
            <w:fldChar w:fldCharType="begin"/>
          </w:r>
          <w:r w:rsidRPr="004A20E5">
            <w:rPr>
              <w:b w:val="0"/>
              <w:bCs w:val="0"/>
              <w:sz w:val="48"/>
              <w:szCs w:val="48"/>
            </w:rPr>
            <w:instrText xml:space="preserve"> TOC \o "1-3" \h \z \u </w:instrText>
          </w:r>
          <w:r w:rsidRPr="004A20E5">
            <w:rPr>
              <w:b w:val="0"/>
              <w:bCs w:val="0"/>
              <w:sz w:val="48"/>
              <w:szCs w:val="48"/>
            </w:rPr>
            <w:fldChar w:fldCharType="separate"/>
          </w:r>
          <w:hyperlink w:anchor="_Toc211859147" w:history="1">
            <w:r w:rsidR="004A20E5" w:rsidRPr="00AC7157">
              <w:rPr>
                <w:rStyle w:val="Hyperlink"/>
                <w:noProof/>
              </w:rPr>
              <w:t>1.0</w:t>
            </w:r>
            <w:r w:rsidR="004A20E5">
              <w:rPr>
                <w:rFonts w:eastAsiaTheme="minorEastAsia"/>
                <w:b w:val="0"/>
                <w:bCs w:val="0"/>
                <w:i w:val="0"/>
                <w:iCs w:val="0"/>
                <w:noProof/>
                <w:lang w:eastAsia="en-GB"/>
              </w:rPr>
              <w:tab/>
            </w:r>
            <w:r w:rsidR="004A20E5" w:rsidRPr="00AC7157">
              <w:rPr>
                <w:rStyle w:val="Hyperlink"/>
                <w:noProof/>
              </w:rPr>
              <w:t>Introduction</w:t>
            </w:r>
            <w:r w:rsidR="004A20E5">
              <w:rPr>
                <w:noProof/>
                <w:webHidden/>
              </w:rPr>
              <w:tab/>
            </w:r>
            <w:r w:rsidR="004A20E5">
              <w:rPr>
                <w:noProof/>
                <w:webHidden/>
              </w:rPr>
              <w:fldChar w:fldCharType="begin"/>
            </w:r>
            <w:r w:rsidR="004A20E5">
              <w:rPr>
                <w:noProof/>
                <w:webHidden/>
              </w:rPr>
              <w:instrText xml:space="preserve"> PAGEREF _Toc211859147 \h </w:instrText>
            </w:r>
            <w:r w:rsidR="004A20E5">
              <w:rPr>
                <w:noProof/>
                <w:webHidden/>
              </w:rPr>
            </w:r>
            <w:r w:rsidR="004A20E5">
              <w:rPr>
                <w:noProof/>
                <w:webHidden/>
              </w:rPr>
              <w:fldChar w:fldCharType="separate"/>
            </w:r>
            <w:r w:rsidR="004A20E5">
              <w:rPr>
                <w:noProof/>
                <w:webHidden/>
              </w:rPr>
              <w:t>8</w:t>
            </w:r>
            <w:r w:rsidR="004A20E5">
              <w:rPr>
                <w:noProof/>
                <w:webHidden/>
              </w:rPr>
              <w:fldChar w:fldCharType="end"/>
            </w:r>
          </w:hyperlink>
        </w:p>
        <w:p w14:paraId="3D95555F" w14:textId="494810AE" w:rsidR="004A20E5" w:rsidRDefault="004A20E5">
          <w:pPr>
            <w:pStyle w:val="TOC1"/>
            <w:tabs>
              <w:tab w:val="left" w:pos="720"/>
              <w:tab w:val="right" w:leader="dot" w:pos="9016"/>
            </w:tabs>
            <w:rPr>
              <w:rFonts w:eastAsiaTheme="minorEastAsia"/>
              <w:b w:val="0"/>
              <w:bCs w:val="0"/>
              <w:i w:val="0"/>
              <w:iCs w:val="0"/>
              <w:noProof/>
              <w:lang w:eastAsia="en-GB"/>
            </w:rPr>
          </w:pPr>
          <w:hyperlink w:anchor="_Toc211859151" w:history="1">
            <w:r w:rsidRPr="00AC7157">
              <w:rPr>
                <w:rStyle w:val="Hyperlink"/>
                <w:noProof/>
              </w:rPr>
              <w:t>2.0</w:t>
            </w:r>
            <w:r>
              <w:rPr>
                <w:rFonts w:eastAsiaTheme="minorEastAsia"/>
                <w:b w:val="0"/>
                <w:bCs w:val="0"/>
                <w:i w:val="0"/>
                <w:iCs w:val="0"/>
                <w:noProof/>
                <w:lang w:eastAsia="en-GB"/>
              </w:rPr>
              <w:tab/>
            </w:r>
            <w:r w:rsidRPr="00AC7157">
              <w:rPr>
                <w:rStyle w:val="Hyperlink"/>
                <w:noProof/>
              </w:rPr>
              <w:t>Research Purpose</w:t>
            </w:r>
            <w:r>
              <w:rPr>
                <w:noProof/>
                <w:webHidden/>
              </w:rPr>
              <w:tab/>
            </w:r>
            <w:r>
              <w:rPr>
                <w:noProof/>
                <w:webHidden/>
              </w:rPr>
              <w:fldChar w:fldCharType="begin"/>
            </w:r>
            <w:r>
              <w:rPr>
                <w:noProof/>
                <w:webHidden/>
              </w:rPr>
              <w:instrText xml:space="preserve"> PAGEREF _Toc211859151 \h </w:instrText>
            </w:r>
            <w:r>
              <w:rPr>
                <w:noProof/>
                <w:webHidden/>
              </w:rPr>
            </w:r>
            <w:r>
              <w:rPr>
                <w:noProof/>
                <w:webHidden/>
              </w:rPr>
              <w:fldChar w:fldCharType="separate"/>
            </w:r>
            <w:r>
              <w:rPr>
                <w:noProof/>
                <w:webHidden/>
              </w:rPr>
              <w:t>8</w:t>
            </w:r>
            <w:r>
              <w:rPr>
                <w:noProof/>
                <w:webHidden/>
              </w:rPr>
              <w:fldChar w:fldCharType="end"/>
            </w:r>
          </w:hyperlink>
        </w:p>
        <w:p w14:paraId="24F8EA64" w14:textId="6B10810D" w:rsidR="004A20E5" w:rsidRDefault="001C7BD5">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152" w:history="1">
            <w:r w:rsidR="004A20E5" w:rsidRPr="00AC7157">
              <w:rPr>
                <w:rStyle w:val="Hyperlink"/>
                <w:noProof/>
              </w:rPr>
              <w:t>2.1</w:t>
            </w:r>
            <w:r w:rsidR="004A20E5">
              <w:rPr>
                <w:rFonts w:eastAsiaTheme="minorEastAsia"/>
                <w:b w:val="0"/>
                <w:bCs w:val="0"/>
                <w:i w:val="0"/>
                <w:iCs w:val="0"/>
                <w:noProof/>
                <w:lang w:eastAsia="en-GB"/>
              </w:rPr>
              <w:t xml:space="preserve"> </w:t>
            </w:r>
            <w:r w:rsidR="004A20E5" w:rsidRPr="00AC7157">
              <w:rPr>
                <w:rStyle w:val="Hyperlink"/>
                <w:noProof/>
              </w:rPr>
              <w:t>R</w:t>
            </w:r>
            <w:r w:rsidR="004A20E5" w:rsidRPr="00AC7157">
              <w:rPr>
                <w:rStyle w:val="Hyperlink"/>
                <w:noProof/>
              </w:rPr>
              <w:t>esearch Aims</w:t>
            </w:r>
            <w:r w:rsidR="004A20E5">
              <w:rPr>
                <w:noProof/>
                <w:webHidden/>
              </w:rPr>
              <w:tab/>
            </w:r>
            <w:r w:rsidR="004A20E5">
              <w:rPr>
                <w:noProof/>
                <w:webHidden/>
              </w:rPr>
              <w:fldChar w:fldCharType="begin"/>
            </w:r>
            <w:r w:rsidR="004A20E5">
              <w:rPr>
                <w:noProof/>
                <w:webHidden/>
              </w:rPr>
              <w:instrText xml:space="preserve"> PAGEREF _Toc211859152 \h </w:instrText>
            </w:r>
            <w:r w:rsidR="004A20E5">
              <w:rPr>
                <w:noProof/>
                <w:webHidden/>
              </w:rPr>
            </w:r>
            <w:r w:rsidR="004A20E5">
              <w:rPr>
                <w:noProof/>
                <w:webHidden/>
              </w:rPr>
              <w:fldChar w:fldCharType="separate"/>
            </w:r>
            <w:r w:rsidR="004A20E5">
              <w:rPr>
                <w:noProof/>
                <w:webHidden/>
              </w:rPr>
              <w:t>8</w:t>
            </w:r>
            <w:r w:rsidR="004A20E5">
              <w:rPr>
                <w:noProof/>
                <w:webHidden/>
              </w:rPr>
              <w:fldChar w:fldCharType="end"/>
            </w:r>
          </w:hyperlink>
        </w:p>
        <w:p w14:paraId="7C44BFBD" w14:textId="5555E60A" w:rsidR="004A20E5" w:rsidRDefault="007F7A23">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153" w:history="1">
            <w:r w:rsidR="004A20E5" w:rsidRPr="00AC7157">
              <w:rPr>
                <w:rStyle w:val="Hyperlink"/>
                <w:noProof/>
              </w:rPr>
              <w:t>2.2</w:t>
            </w:r>
            <w:r>
              <w:rPr>
                <w:rFonts w:eastAsiaTheme="minorEastAsia"/>
                <w:b w:val="0"/>
                <w:bCs w:val="0"/>
                <w:i w:val="0"/>
                <w:iCs w:val="0"/>
                <w:noProof/>
                <w:lang w:eastAsia="en-GB"/>
              </w:rPr>
              <w:t xml:space="preserve"> </w:t>
            </w:r>
            <w:r w:rsidR="004A20E5" w:rsidRPr="00AC7157">
              <w:rPr>
                <w:rStyle w:val="Hyperlink"/>
                <w:noProof/>
              </w:rPr>
              <w:t>Research Qu</w:t>
            </w:r>
            <w:r w:rsidR="004A20E5" w:rsidRPr="00AC7157">
              <w:rPr>
                <w:rStyle w:val="Hyperlink"/>
                <w:noProof/>
              </w:rPr>
              <w:t>e</w:t>
            </w:r>
            <w:r w:rsidR="004A20E5" w:rsidRPr="00AC7157">
              <w:rPr>
                <w:rStyle w:val="Hyperlink"/>
                <w:noProof/>
              </w:rPr>
              <w:t>stions</w:t>
            </w:r>
            <w:r w:rsidR="004A20E5">
              <w:rPr>
                <w:noProof/>
                <w:webHidden/>
              </w:rPr>
              <w:tab/>
            </w:r>
            <w:r w:rsidR="004A20E5">
              <w:rPr>
                <w:noProof/>
                <w:webHidden/>
              </w:rPr>
              <w:fldChar w:fldCharType="begin"/>
            </w:r>
            <w:r w:rsidR="004A20E5">
              <w:rPr>
                <w:noProof/>
                <w:webHidden/>
              </w:rPr>
              <w:instrText xml:space="preserve"> PAGEREF _Toc211859153 \h </w:instrText>
            </w:r>
            <w:r w:rsidR="004A20E5">
              <w:rPr>
                <w:noProof/>
                <w:webHidden/>
              </w:rPr>
            </w:r>
            <w:r w:rsidR="004A20E5">
              <w:rPr>
                <w:noProof/>
                <w:webHidden/>
              </w:rPr>
              <w:fldChar w:fldCharType="separate"/>
            </w:r>
            <w:r w:rsidR="004A20E5">
              <w:rPr>
                <w:noProof/>
                <w:webHidden/>
              </w:rPr>
              <w:t>8</w:t>
            </w:r>
            <w:r w:rsidR="004A20E5">
              <w:rPr>
                <w:noProof/>
                <w:webHidden/>
              </w:rPr>
              <w:fldChar w:fldCharType="end"/>
            </w:r>
          </w:hyperlink>
        </w:p>
        <w:p w14:paraId="506877A6" w14:textId="09ECAEC6" w:rsidR="004A20E5" w:rsidRDefault="004A20E5">
          <w:pPr>
            <w:pStyle w:val="TOC1"/>
            <w:tabs>
              <w:tab w:val="left" w:pos="720"/>
              <w:tab w:val="right" w:leader="dot" w:pos="9016"/>
            </w:tabs>
            <w:rPr>
              <w:rFonts w:eastAsiaTheme="minorEastAsia"/>
              <w:b w:val="0"/>
              <w:bCs w:val="0"/>
              <w:i w:val="0"/>
              <w:iCs w:val="0"/>
              <w:noProof/>
              <w:lang w:eastAsia="en-GB"/>
            </w:rPr>
          </w:pPr>
          <w:hyperlink w:anchor="_Toc211859161" w:history="1">
            <w:r w:rsidRPr="00AC7157">
              <w:rPr>
                <w:rStyle w:val="Hyperlink"/>
                <w:noProof/>
              </w:rPr>
              <w:t>3.0</w:t>
            </w:r>
            <w:r>
              <w:rPr>
                <w:rFonts w:eastAsiaTheme="minorEastAsia"/>
                <w:b w:val="0"/>
                <w:bCs w:val="0"/>
                <w:i w:val="0"/>
                <w:iCs w:val="0"/>
                <w:noProof/>
                <w:lang w:eastAsia="en-GB"/>
              </w:rPr>
              <w:tab/>
            </w:r>
            <w:r w:rsidRPr="00AC7157">
              <w:rPr>
                <w:rStyle w:val="Hyperlink"/>
                <w:noProof/>
              </w:rPr>
              <w:t>Proposed Timeline</w:t>
            </w:r>
            <w:r>
              <w:rPr>
                <w:noProof/>
                <w:webHidden/>
              </w:rPr>
              <w:tab/>
            </w:r>
            <w:r>
              <w:rPr>
                <w:noProof/>
                <w:webHidden/>
              </w:rPr>
              <w:fldChar w:fldCharType="begin"/>
            </w:r>
            <w:r>
              <w:rPr>
                <w:noProof/>
                <w:webHidden/>
              </w:rPr>
              <w:instrText xml:space="preserve"> PAGEREF _Toc211859161 \h </w:instrText>
            </w:r>
            <w:r>
              <w:rPr>
                <w:noProof/>
                <w:webHidden/>
              </w:rPr>
            </w:r>
            <w:r>
              <w:rPr>
                <w:noProof/>
                <w:webHidden/>
              </w:rPr>
              <w:fldChar w:fldCharType="separate"/>
            </w:r>
            <w:r>
              <w:rPr>
                <w:noProof/>
                <w:webHidden/>
              </w:rPr>
              <w:t>9</w:t>
            </w:r>
            <w:r>
              <w:rPr>
                <w:noProof/>
                <w:webHidden/>
              </w:rPr>
              <w:fldChar w:fldCharType="end"/>
            </w:r>
          </w:hyperlink>
        </w:p>
        <w:p w14:paraId="52C309C0" w14:textId="1FD0E6D5" w:rsidR="004A20E5" w:rsidRDefault="004A20E5">
          <w:pPr>
            <w:pStyle w:val="TOC1"/>
            <w:tabs>
              <w:tab w:val="left" w:pos="720"/>
              <w:tab w:val="right" w:leader="dot" w:pos="9016"/>
            </w:tabs>
            <w:rPr>
              <w:rFonts w:eastAsiaTheme="minorEastAsia"/>
              <w:b w:val="0"/>
              <w:bCs w:val="0"/>
              <w:i w:val="0"/>
              <w:iCs w:val="0"/>
              <w:noProof/>
              <w:lang w:eastAsia="en-GB"/>
            </w:rPr>
          </w:pPr>
          <w:hyperlink w:anchor="_Toc211859162" w:history="1">
            <w:r w:rsidRPr="00AC7157">
              <w:rPr>
                <w:rStyle w:val="Hyperlink"/>
                <w:noProof/>
              </w:rPr>
              <w:t>4.0</w:t>
            </w:r>
            <w:r>
              <w:rPr>
                <w:rFonts w:eastAsiaTheme="minorEastAsia"/>
                <w:b w:val="0"/>
                <w:bCs w:val="0"/>
                <w:i w:val="0"/>
                <w:iCs w:val="0"/>
                <w:noProof/>
                <w:lang w:eastAsia="en-GB"/>
              </w:rPr>
              <w:tab/>
            </w:r>
            <w:r w:rsidRPr="00AC7157">
              <w:rPr>
                <w:rStyle w:val="Hyperlink"/>
                <w:noProof/>
              </w:rPr>
              <w:t>Literature Review</w:t>
            </w:r>
            <w:r>
              <w:rPr>
                <w:noProof/>
                <w:webHidden/>
              </w:rPr>
              <w:tab/>
            </w:r>
            <w:r>
              <w:rPr>
                <w:noProof/>
                <w:webHidden/>
              </w:rPr>
              <w:fldChar w:fldCharType="begin"/>
            </w:r>
            <w:r>
              <w:rPr>
                <w:noProof/>
                <w:webHidden/>
              </w:rPr>
              <w:instrText xml:space="preserve"> PAGEREF _Toc211859162 \h </w:instrText>
            </w:r>
            <w:r>
              <w:rPr>
                <w:noProof/>
                <w:webHidden/>
              </w:rPr>
            </w:r>
            <w:r>
              <w:rPr>
                <w:noProof/>
                <w:webHidden/>
              </w:rPr>
              <w:fldChar w:fldCharType="separate"/>
            </w:r>
            <w:r>
              <w:rPr>
                <w:noProof/>
                <w:webHidden/>
              </w:rPr>
              <w:t>10</w:t>
            </w:r>
            <w:r>
              <w:rPr>
                <w:noProof/>
                <w:webHidden/>
              </w:rPr>
              <w:fldChar w:fldCharType="end"/>
            </w:r>
          </w:hyperlink>
        </w:p>
        <w:p w14:paraId="552217DB" w14:textId="15AF99F7" w:rsidR="004A20E5" w:rsidRDefault="004A20E5">
          <w:pPr>
            <w:pStyle w:val="TOC2"/>
            <w:tabs>
              <w:tab w:val="left" w:pos="960"/>
              <w:tab w:val="right" w:leader="dot" w:pos="9016"/>
            </w:tabs>
            <w:rPr>
              <w:rFonts w:eastAsiaTheme="minorEastAsia"/>
              <w:b w:val="0"/>
              <w:bCs w:val="0"/>
              <w:noProof/>
              <w:sz w:val="24"/>
              <w:szCs w:val="24"/>
              <w:lang w:eastAsia="en-GB"/>
            </w:rPr>
          </w:pPr>
          <w:hyperlink w:anchor="_Toc211859164" w:history="1">
            <w:r w:rsidRPr="00AC7157">
              <w:rPr>
                <w:rStyle w:val="Hyperlink"/>
                <w:noProof/>
              </w:rPr>
              <w:t>4.1</w:t>
            </w:r>
            <w:r>
              <w:rPr>
                <w:rFonts w:eastAsiaTheme="minorEastAsia"/>
                <w:b w:val="0"/>
                <w:bCs w:val="0"/>
                <w:noProof/>
                <w:sz w:val="24"/>
                <w:szCs w:val="24"/>
                <w:lang w:eastAsia="en-GB"/>
              </w:rPr>
              <w:tab/>
            </w:r>
            <w:r w:rsidRPr="00AC7157">
              <w:rPr>
                <w:rStyle w:val="Hyperlink"/>
                <w:noProof/>
              </w:rPr>
              <w:t>Early Childhood Technology Exposure and Development</w:t>
            </w:r>
            <w:r>
              <w:rPr>
                <w:noProof/>
                <w:webHidden/>
              </w:rPr>
              <w:tab/>
            </w:r>
            <w:r>
              <w:rPr>
                <w:noProof/>
                <w:webHidden/>
              </w:rPr>
              <w:fldChar w:fldCharType="begin"/>
            </w:r>
            <w:r>
              <w:rPr>
                <w:noProof/>
                <w:webHidden/>
              </w:rPr>
              <w:instrText xml:space="preserve"> PAGEREF _Toc211859164 \h </w:instrText>
            </w:r>
            <w:r>
              <w:rPr>
                <w:noProof/>
                <w:webHidden/>
              </w:rPr>
            </w:r>
            <w:r>
              <w:rPr>
                <w:noProof/>
                <w:webHidden/>
              </w:rPr>
              <w:fldChar w:fldCharType="separate"/>
            </w:r>
            <w:r>
              <w:rPr>
                <w:noProof/>
                <w:webHidden/>
              </w:rPr>
              <w:t>10</w:t>
            </w:r>
            <w:r>
              <w:rPr>
                <w:noProof/>
                <w:webHidden/>
              </w:rPr>
              <w:fldChar w:fldCharType="end"/>
            </w:r>
          </w:hyperlink>
        </w:p>
        <w:p w14:paraId="71DFF387" w14:textId="7E4F53AC" w:rsidR="004A20E5" w:rsidRDefault="007F7A23">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167" w:history="1">
            <w:r w:rsidR="004A20E5" w:rsidRPr="00AC7157">
              <w:rPr>
                <w:rStyle w:val="Hyperlink"/>
                <w:noProof/>
              </w:rPr>
              <w:t>4.2</w:t>
            </w:r>
            <w:r>
              <w:rPr>
                <w:rFonts w:eastAsiaTheme="minorEastAsia"/>
                <w:b w:val="0"/>
                <w:bCs w:val="0"/>
                <w:i w:val="0"/>
                <w:iCs w:val="0"/>
                <w:noProof/>
                <w:lang w:eastAsia="en-GB"/>
              </w:rPr>
              <w:t xml:space="preserve"> </w:t>
            </w:r>
            <w:r w:rsidR="004A20E5" w:rsidRPr="00AC7157">
              <w:rPr>
                <w:rStyle w:val="Hyperlink"/>
                <w:noProof/>
              </w:rPr>
              <w:t>Technology Exposure and Employability Skills</w:t>
            </w:r>
            <w:r w:rsidR="004A20E5">
              <w:rPr>
                <w:noProof/>
                <w:webHidden/>
              </w:rPr>
              <w:tab/>
            </w:r>
            <w:r w:rsidR="004A20E5">
              <w:rPr>
                <w:noProof/>
                <w:webHidden/>
              </w:rPr>
              <w:fldChar w:fldCharType="begin"/>
            </w:r>
            <w:r w:rsidR="004A20E5">
              <w:rPr>
                <w:noProof/>
                <w:webHidden/>
              </w:rPr>
              <w:instrText xml:space="preserve"> PAGEREF _Toc211859167 \h </w:instrText>
            </w:r>
            <w:r w:rsidR="004A20E5">
              <w:rPr>
                <w:noProof/>
                <w:webHidden/>
              </w:rPr>
            </w:r>
            <w:r w:rsidR="004A20E5">
              <w:rPr>
                <w:noProof/>
                <w:webHidden/>
              </w:rPr>
              <w:fldChar w:fldCharType="separate"/>
            </w:r>
            <w:r w:rsidR="004A20E5">
              <w:rPr>
                <w:noProof/>
                <w:webHidden/>
              </w:rPr>
              <w:t>10</w:t>
            </w:r>
            <w:r w:rsidR="004A20E5">
              <w:rPr>
                <w:noProof/>
                <w:webHidden/>
              </w:rPr>
              <w:fldChar w:fldCharType="end"/>
            </w:r>
          </w:hyperlink>
        </w:p>
        <w:p w14:paraId="486F4CDC" w14:textId="48F94FBD" w:rsidR="004A20E5" w:rsidRDefault="007F7A23">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170" w:history="1">
            <w:r w:rsidR="004A20E5" w:rsidRPr="00AC7157">
              <w:rPr>
                <w:rStyle w:val="Hyperlink"/>
                <w:noProof/>
              </w:rPr>
              <w:t>4.3</w:t>
            </w:r>
            <w:r>
              <w:rPr>
                <w:rFonts w:eastAsiaTheme="minorEastAsia"/>
                <w:b w:val="0"/>
                <w:bCs w:val="0"/>
                <w:i w:val="0"/>
                <w:iCs w:val="0"/>
                <w:noProof/>
                <w:lang w:eastAsia="en-GB"/>
              </w:rPr>
              <w:t xml:space="preserve"> </w:t>
            </w:r>
            <w:r w:rsidR="004A20E5" w:rsidRPr="00AC7157">
              <w:rPr>
                <w:rStyle w:val="Hyperlink"/>
                <w:noProof/>
              </w:rPr>
              <w:t>Sustainable Technology Integration Approaches</w:t>
            </w:r>
            <w:r w:rsidR="004A20E5">
              <w:rPr>
                <w:noProof/>
                <w:webHidden/>
              </w:rPr>
              <w:tab/>
            </w:r>
            <w:r w:rsidR="004A20E5">
              <w:rPr>
                <w:noProof/>
                <w:webHidden/>
              </w:rPr>
              <w:fldChar w:fldCharType="begin"/>
            </w:r>
            <w:r w:rsidR="004A20E5">
              <w:rPr>
                <w:noProof/>
                <w:webHidden/>
              </w:rPr>
              <w:instrText xml:space="preserve"> PAGEREF _Toc211859170 \h </w:instrText>
            </w:r>
            <w:r w:rsidR="004A20E5">
              <w:rPr>
                <w:noProof/>
                <w:webHidden/>
              </w:rPr>
            </w:r>
            <w:r w:rsidR="004A20E5">
              <w:rPr>
                <w:noProof/>
                <w:webHidden/>
              </w:rPr>
              <w:fldChar w:fldCharType="separate"/>
            </w:r>
            <w:r w:rsidR="004A20E5">
              <w:rPr>
                <w:noProof/>
                <w:webHidden/>
              </w:rPr>
              <w:t>10</w:t>
            </w:r>
            <w:r w:rsidR="004A20E5">
              <w:rPr>
                <w:noProof/>
                <w:webHidden/>
              </w:rPr>
              <w:fldChar w:fldCharType="end"/>
            </w:r>
          </w:hyperlink>
        </w:p>
        <w:p w14:paraId="014BE53A" w14:textId="1976DE6B" w:rsidR="004A20E5" w:rsidRDefault="007F7A23">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173" w:history="1">
            <w:r w:rsidR="004A20E5" w:rsidRPr="00AC7157">
              <w:rPr>
                <w:rStyle w:val="Hyperlink"/>
                <w:noProof/>
              </w:rPr>
              <w:t>4.4</w:t>
            </w:r>
            <w:r>
              <w:rPr>
                <w:rFonts w:eastAsiaTheme="minorEastAsia"/>
                <w:b w:val="0"/>
                <w:bCs w:val="0"/>
                <w:i w:val="0"/>
                <w:iCs w:val="0"/>
                <w:noProof/>
                <w:lang w:eastAsia="en-GB"/>
              </w:rPr>
              <w:t xml:space="preserve"> </w:t>
            </w:r>
            <w:r w:rsidR="004A20E5" w:rsidRPr="00AC7157">
              <w:rPr>
                <w:rStyle w:val="Hyperlink"/>
                <w:noProof/>
              </w:rPr>
              <w:t>Theoretical Frameworks</w:t>
            </w:r>
            <w:r w:rsidR="004A20E5">
              <w:rPr>
                <w:noProof/>
                <w:webHidden/>
              </w:rPr>
              <w:tab/>
            </w:r>
            <w:r w:rsidR="004A20E5">
              <w:rPr>
                <w:noProof/>
                <w:webHidden/>
              </w:rPr>
              <w:fldChar w:fldCharType="begin"/>
            </w:r>
            <w:r w:rsidR="004A20E5">
              <w:rPr>
                <w:noProof/>
                <w:webHidden/>
              </w:rPr>
              <w:instrText xml:space="preserve"> PAGEREF _Toc211859173 \h </w:instrText>
            </w:r>
            <w:r w:rsidR="004A20E5">
              <w:rPr>
                <w:noProof/>
                <w:webHidden/>
              </w:rPr>
            </w:r>
            <w:r w:rsidR="004A20E5">
              <w:rPr>
                <w:noProof/>
                <w:webHidden/>
              </w:rPr>
              <w:fldChar w:fldCharType="separate"/>
            </w:r>
            <w:r w:rsidR="004A20E5">
              <w:rPr>
                <w:noProof/>
                <w:webHidden/>
              </w:rPr>
              <w:t>11</w:t>
            </w:r>
            <w:r w:rsidR="004A20E5">
              <w:rPr>
                <w:noProof/>
                <w:webHidden/>
              </w:rPr>
              <w:fldChar w:fldCharType="end"/>
            </w:r>
          </w:hyperlink>
        </w:p>
        <w:p w14:paraId="1912E152" w14:textId="5E78CB49" w:rsidR="004A20E5" w:rsidRDefault="004A20E5">
          <w:pPr>
            <w:pStyle w:val="TOC1"/>
            <w:tabs>
              <w:tab w:val="left" w:pos="720"/>
              <w:tab w:val="right" w:leader="dot" w:pos="9016"/>
            </w:tabs>
            <w:rPr>
              <w:rFonts w:eastAsiaTheme="minorEastAsia"/>
              <w:b w:val="0"/>
              <w:bCs w:val="0"/>
              <w:i w:val="0"/>
              <w:iCs w:val="0"/>
              <w:noProof/>
              <w:lang w:eastAsia="en-GB"/>
            </w:rPr>
          </w:pPr>
          <w:hyperlink w:anchor="_Toc211859177" w:history="1">
            <w:r w:rsidRPr="00AC7157">
              <w:rPr>
                <w:rStyle w:val="Hyperlink"/>
                <w:noProof/>
              </w:rPr>
              <w:t>6.0</w:t>
            </w:r>
            <w:r>
              <w:rPr>
                <w:rFonts w:eastAsiaTheme="minorEastAsia"/>
                <w:b w:val="0"/>
                <w:bCs w:val="0"/>
                <w:i w:val="0"/>
                <w:iCs w:val="0"/>
                <w:noProof/>
                <w:lang w:eastAsia="en-GB"/>
              </w:rPr>
              <w:tab/>
            </w:r>
            <w:r w:rsidRPr="00AC7157">
              <w:rPr>
                <w:rStyle w:val="Hyperlink"/>
                <w:noProof/>
              </w:rPr>
              <w:t>Methodology</w:t>
            </w:r>
            <w:r>
              <w:rPr>
                <w:noProof/>
                <w:webHidden/>
              </w:rPr>
              <w:tab/>
            </w:r>
            <w:r>
              <w:rPr>
                <w:noProof/>
                <w:webHidden/>
              </w:rPr>
              <w:fldChar w:fldCharType="begin"/>
            </w:r>
            <w:r>
              <w:rPr>
                <w:noProof/>
                <w:webHidden/>
              </w:rPr>
              <w:instrText xml:space="preserve"> PAGEREF _Toc211859177 \h </w:instrText>
            </w:r>
            <w:r>
              <w:rPr>
                <w:noProof/>
                <w:webHidden/>
              </w:rPr>
            </w:r>
            <w:r>
              <w:rPr>
                <w:noProof/>
                <w:webHidden/>
              </w:rPr>
              <w:fldChar w:fldCharType="separate"/>
            </w:r>
            <w:r>
              <w:rPr>
                <w:noProof/>
                <w:webHidden/>
              </w:rPr>
              <w:t>12</w:t>
            </w:r>
            <w:r>
              <w:rPr>
                <w:noProof/>
                <w:webHidden/>
              </w:rPr>
              <w:fldChar w:fldCharType="end"/>
            </w:r>
          </w:hyperlink>
        </w:p>
        <w:p w14:paraId="045AC236" w14:textId="4C430B24" w:rsidR="004A20E5" w:rsidRDefault="004A20E5">
          <w:pPr>
            <w:pStyle w:val="TOC2"/>
            <w:tabs>
              <w:tab w:val="left" w:pos="960"/>
              <w:tab w:val="right" w:leader="dot" w:pos="9016"/>
            </w:tabs>
            <w:rPr>
              <w:rFonts w:eastAsiaTheme="minorEastAsia"/>
              <w:b w:val="0"/>
              <w:bCs w:val="0"/>
              <w:noProof/>
              <w:sz w:val="24"/>
              <w:szCs w:val="24"/>
              <w:lang w:eastAsia="en-GB"/>
            </w:rPr>
          </w:pPr>
          <w:hyperlink w:anchor="_Toc211859178" w:history="1">
            <w:r w:rsidRPr="00AC7157">
              <w:rPr>
                <w:rStyle w:val="Hyperlink"/>
                <w:noProof/>
              </w:rPr>
              <w:t>6.1</w:t>
            </w:r>
            <w:r>
              <w:rPr>
                <w:rFonts w:eastAsiaTheme="minorEastAsia"/>
                <w:b w:val="0"/>
                <w:bCs w:val="0"/>
                <w:noProof/>
                <w:sz w:val="24"/>
                <w:szCs w:val="24"/>
                <w:lang w:eastAsia="en-GB"/>
              </w:rPr>
              <w:tab/>
            </w:r>
            <w:r w:rsidRPr="00AC7157">
              <w:rPr>
                <w:rStyle w:val="Hyperlink"/>
                <w:noProof/>
              </w:rPr>
              <w:t>Research Design</w:t>
            </w:r>
            <w:r>
              <w:rPr>
                <w:noProof/>
                <w:webHidden/>
              </w:rPr>
              <w:tab/>
            </w:r>
            <w:r>
              <w:rPr>
                <w:noProof/>
                <w:webHidden/>
              </w:rPr>
              <w:fldChar w:fldCharType="begin"/>
            </w:r>
            <w:r>
              <w:rPr>
                <w:noProof/>
                <w:webHidden/>
              </w:rPr>
              <w:instrText xml:space="preserve"> PAGEREF _Toc211859178 \h </w:instrText>
            </w:r>
            <w:r>
              <w:rPr>
                <w:noProof/>
                <w:webHidden/>
              </w:rPr>
            </w:r>
            <w:r>
              <w:rPr>
                <w:noProof/>
                <w:webHidden/>
              </w:rPr>
              <w:fldChar w:fldCharType="separate"/>
            </w:r>
            <w:r>
              <w:rPr>
                <w:noProof/>
                <w:webHidden/>
              </w:rPr>
              <w:t>12</w:t>
            </w:r>
            <w:r>
              <w:rPr>
                <w:noProof/>
                <w:webHidden/>
              </w:rPr>
              <w:fldChar w:fldCharType="end"/>
            </w:r>
          </w:hyperlink>
        </w:p>
        <w:p w14:paraId="3870E954" w14:textId="37247ADF" w:rsidR="004A20E5" w:rsidRDefault="007F7A23">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182" w:history="1">
            <w:r w:rsidR="004A20E5" w:rsidRPr="00AC7157">
              <w:rPr>
                <w:rStyle w:val="Hyperlink"/>
                <w:noProof/>
              </w:rPr>
              <w:t>6.2</w:t>
            </w:r>
            <w:r>
              <w:rPr>
                <w:rFonts w:eastAsiaTheme="minorEastAsia"/>
                <w:b w:val="0"/>
                <w:bCs w:val="0"/>
                <w:i w:val="0"/>
                <w:iCs w:val="0"/>
                <w:noProof/>
                <w:lang w:eastAsia="en-GB"/>
              </w:rPr>
              <w:t xml:space="preserve"> </w:t>
            </w:r>
            <w:r w:rsidR="004A20E5" w:rsidRPr="00AC7157">
              <w:rPr>
                <w:rStyle w:val="Hyperlink"/>
                <w:noProof/>
              </w:rPr>
              <w:t>Participants and Sampling</w:t>
            </w:r>
            <w:r w:rsidR="004A20E5">
              <w:rPr>
                <w:noProof/>
                <w:webHidden/>
              </w:rPr>
              <w:tab/>
            </w:r>
            <w:r w:rsidR="004A20E5">
              <w:rPr>
                <w:noProof/>
                <w:webHidden/>
              </w:rPr>
              <w:fldChar w:fldCharType="begin"/>
            </w:r>
            <w:r w:rsidR="004A20E5">
              <w:rPr>
                <w:noProof/>
                <w:webHidden/>
              </w:rPr>
              <w:instrText xml:space="preserve"> PAGEREF _Toc211859182 \h </w:instrText>
            </w:r>
            <w:r w:rsidR="004A20E5">
              <w:rPr>
                <w:noProof/>
                <w:webHidden/>
              </w:rPr>
            </w:r>
            <w:r w:rsidR="004A20E5">
              <w:rPr>
                <w:noProof/>
                <w:webHidden/>
              </w:rPr>
              <w:fldChar w:fldCharType="separate"/>
            </w:r>
            <w:r w:rsidR="004A20E5">
              <w:rPr>
                <w:noProof/>
                <w:webHidden/>
              </w:rPr>
              <w:t>12</w:t>
            </w:r>
            <w:r w:rsidR="004A20E5">
              <w:rPr>
                <w:noProof/>
                <w:webHidden/>
              </w:rPr>
              <w:fldChar w:fldCharType="end"/>
            </w:r>
          </w:hyperlink>
        </w:p>
        <w:p w14:paraId="344B1761" w14:textId="45325634" w:rsidR="004A20E5" w:rsidRDefault="007F7A23">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188" w:history="1">
            <w:r w:rsidR="004A20E5" w:rsidRPr="00AC7157">
              <w:rPr>
                <w:rStyle w:val="Hyperlink"/>
                <w:noProof/>
              </w:rPr>
              <w:t>6.3</w:t>
            </w:r>
            <w:r>
              <w:rPr>
                <w:rFonts w:eastAsiaTheme="minorEastAsia"/>
                <w:b w:val="0"/>
                <w:bCs w:val="0"/>
                <w:i w:val="0"/>
                <w:iCs w:val="0"/>
                <w:noProof/>
                <w:lang w:eastAsia="en-GB"/>
              </w:rPr>
              <w:t xml:space="preserve"> </w:t>
            </w:r>
            <w:r w:rsidR="004A20E5" w:rsidRPr="00AC7157">
              <w:rPr>
                <w:rStyle w:val="Hyperlink"/>
                <w:noProof/>
              </w:rPr>
              <w:t>Data Collection</w:t>
            </w:r>
            <w:r w:rsidR="004A20E5">
              <w:rPr>
                <w:noProof/>
                <w:webHidden/>
              </w:rPr>
              <w:tab/>
            </w:r>
            <w:r w:rsidR="004A20E5">
              <w:rPr>
                <w:noProof/>
                <w:webHidden/>
              </w:rPr>
              <w:fldChar w:fldCharType="begin"/>
            </w:r>
            <w:r w:rsidR="004A20E5">
              <w:rPr>
                <w:noProof/>
                <w:webHidden/>
              </w:rPr>
              <w:instrText xml:space="preserve"> PAGEREF _Toc211859188 \h </w:instrText>
            </w:r>
            <w:r w:rsidR="004A20E5">
              <w:rPr>
                <w:noProof/>
                <w:webHidden/>
              </w:rPr>
            </w:r>
            <w:r w:rsidR="004A20E5">
              <w:rPr>
                <w:noProof/>
                <w:webHidden/>
              </w:rPr>
              <w:fldChar w:fldCharType="separate"/>
            </w:r>
            <w:r w:rsidR="004A20E5">
              <w:rPr>
                <w:noProof/>
                <w:webHidden/>
              </w:rPr>
              <w:t>13</w:t>
            </w:r>
            <w:r w:rsidR="004A20E5">
              <w:rPr>
                <w:noProof/>
                <w:webHidden/>
              </w:rPr>
              <w:fldChar w:fldCharType="end"/>
            </w:r>
          </w:hyperlink>
        </w:p>
        <w:p w14:paraId="643E2E52" w14:textId="0B88A8CA" w:rsidR="004A20E5" w:rsidRDefault="007F7A23">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192" w:history="1">
            <w:r w:rsidR="004A20E5" w:rsidRPr="00AC7157">
              <w:rPr>
                <w:rStyle w:val="Hyperlink"/>
                <w:noProof/>
              </w:rPr>
              <w:t>6.4</w:t>
            </w:r>
            <w:r>
              <w:rPr>
                <w:rFonts w:eastAsiaTheme="minorEastAsia"/>
                <w:b w:val="0"/>
                <w:bCs w:val="0"/>
                <w:i w:val="0"/>
                <w:iCs w:val="0"/>
                <w:noProof/>
                <w:lang w:eastAsia="en-GB"/>
              </w:rPr>
              <w:t xml:space="preserve"> </w:t>
            </w:r>
            <w:r w:rsidR="004A20E5" w:rsidRPr="00AC7157">
              <w:rPr>
                <w:rStyle w:val="Hyperlink"/>
                <w:noProof/>
              </w:rPr>
              <w:t>Data Analysis</w:t>
            </w:r>
            <w:r w:rsidR="004A20E5">
              <w:rPr>
                <w:noProof/>
                <w:webHidden/>
              </w:rPr>
              <w:tab/>
            </w:r>
            <w:r w:rsidR="004A20E5">
              <w:rPr>
                <w:noProof/>
                <w:webHidden/>
              </w:rPr>
              <w:fldChar w:fldCharType="begin"/>
            </w:r>
            <w:r w:rsidR="004A20E5">
              <w:rPr>
                <w:noProof/>
                <w:webHidden/>
              </w:rPr>
              <w:instrText xml:space="preserve"> PAGEREF _Toc211859192 \h </w:instrText>
            </w:r>
            <w:r w:rsidR="004A20E5">
              <w:rPr>
                <w:noProof/>
                <w:webHidden/>
              </w:rPr>
            </w:r>
            <w:r w:rsidR="004A20E5">
              <w:rPr>
                <w:noProof/>
                <w:webHidden/>
              </w:rPr>
              <w:fldChar w:fldCharType="separate"/>
            </w:r>
            <w:r w:rsidR="004A20E5">
              <w:rPr>
                <w:noProof/>
                <w:webHidden/>
              </w:rPr>
              <w:t>13</w:t>
            </w:r>
            <w:r w:rsidR="004A20E5">
              <w:rPr>
                <w:noProof/>
                <w:webHidden/>
              </w:rPr>
              <w:fldChar w:fldCharType="end"/>
            </w:r>
          </w:hyperlink>
        </w:p>
        <w:p w14:paraId="0017BFBA" w14:textId="5128793E" w:rsidR="004A20E5" w:rsidRDefault="004A20E5">
          <w:pPr>
            <w:pStyle w:val="TOC1"/>
            <w:tabs>
              <w:tab w:val="left" w:pos="720"/>
              <w:tab w:val="right" w:leader="dot" w:pos="9016"/>
            </w:tabs>
            <w:rPr>
              <w:rFonts w:eastAsiaTheme="minorEastAsia"/>
              <w:b w:val="0"/>
              <w:bCs w:val="0"/>
              <w:i w:val="0"/>
              <w:iCs w:val="0"/>
              <w:noProof/>
              <w:lang w:eastAsia="en-GB"/>
            </w:rPr>
          </w:pPr>
          <w:hyperlink w:anchor="_Toc211859199" w:history="1">
            <w:r w:rsidRPr="00AC7157">
              <w:rPr>
                <w:rStyle w:val="Hyperlink"/>
                <w:noProof/>
              </w:rPr>
              <w:t>7.0</w:t>
            </w:r>
            <w:r>
              <w:rPr>
                <w:rFonts w:eastAsiaTheme="minorEastAsia"/>
                <w:b w:val="0"/>
                <w:bCs w:val="0"/>
                <w:i w:val="0"/>
                <w:iCs w:val="0"/>
                <w:noProof/>
                <w:lang w:eastAsia="en-GB"/>
              </w:rPr>
              <w:tab/>
            </w:r>
            <w:r w:rsidRPr="00AC7157">
              <w:rPr>
                <w:rStyle w:val="Hyperlink"/>
                <w:noProof/>
              </w:rPr>
              <w:t>Evaluation</w:t>
            </w:r>
            <w:r>
              <w:rPr>
                <w:noProof/>
                <w:webHidden/>
              </w:rPr>
              <w:tab/>
            </w:r>
            <w:r>
              <w:rPr>
                <w:noProof/>
                <w:webHidden/>
              </w:rPr>
              <w:fldChar w:fldCharType="begin"/>
            </w:r>
            <w:r>
              <w:rPr>
                <w:noProof/>
                <w:webHidden/>
              </w:rPr>
              <w:instrText xml:space="preserve"> PAGEREF _Toc211859199 \h </w:instrText>
            </w:r>
            <w:r>
              <w:rPr>
                <w:noProof/>
                <w:webHidden/>
              </w:rPr>
            </w:r>
            <w:r>
              <w:rPr>
                <w:noProof/>
                <w:webHidden/>
              </w:rPr>
              <w:fldChar w:fldCharType="separate"/>
            </w:r>
            <w:r>
              <w:rPr>
                <w:noProof/>
                <w:webHidden/>
              </w:rPr>
              <w:t>15</w:t>
            </w:r>
            <w:r>
              <w:rPr>
                <w:noProof/>
                <w:webHidden/>
              </w:rPr>
              <w:fldChar w:fldCharType="end"/>
            </w:r>
          </w:hyperlink>
        </w:p>
        <w:p w14:paraId="2A22E7F6" w14:textId="670220F3" w:rsidR="004A20E5" w:rsidRDefault="007F7A23">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200" w:history="1">
            <w:r w:rsidR="004A20E5" w:rsidRPr="00AC7157">
              <w:rPr>
                <w:rStyle w:val="Hyperlink"/>
                <w:noProof/>
              </w:rPr>
              <w:t>7.1</w:t>
            </w:r>
            <w:r>
              <w:rPr>
                <w:rFonts w:eastAsiaTheme="minorEastAsia"/>
                <w:b w:val="0"/>
                <w:bCs w:val="0"/>
                <w:i w:val="0"/>
                <w:iCs w:val="0"/>
                <w:noProof/>
                <w:lang w:eastAsia="en-GB"/>
              </w:rPr>
              <w:t xml:space="preserve"> </w:t>
            </w:r>
            <w:r w:rsidR="004A20E5" w:rsidRPr="00AC7157">
              <w:rPr>
                <w:rStyle w:val="Hyperlink"/>
                <w:noProof/>
              </w:rPr>
              <w:t>Limitations</w:t>
            </w:r>
            <w:r w:rsidR="004A20E5">
              <w:rPr>
                <w:noProof/>
                <w:webHidden/>
              </w:rPr>
              <w:tab/>
            </w:r>
            <w:r w:rsidR="004A20E5">
              <w:rPr>
                <w:noProof/>
                <w:webHidden/>
              </w:rPr>
              <w:fldChar w:fldCharType="begin"/>
            </w:r>
            <w:r w:rsidR="004A20E5">
              <w:rPr>
                <w:noProof/>
                <w:webHidden/>
              </w:rPr>
              <w:instrText xml:space="preserve"> PAGEREF _Toc211859200 \h </w:instrText>
            </w:r>
            <w:r w:rsidR="004A20E5">
              <w:rPr>
                <w:noProof/>
                <w:webHidden/>
              </w:rPr>
            </w:r>
            <w:r w:rsidR="004A20E5">
              <w:rPr>
                <w:noProof/>
                <w:webHidden/>
              </w:rPr>
              <w:fldChar w:fldCharType="separate"/>
            </w:r>
            <w:r w:rsidR="004A20E5">
              <w:rPr>
                <w:noProof/>
                <w:webHidden/>
              </w:rPr>
              <w:t>15</w:t>
            </w:r>
            <w:r w:rsidR="004A20E5">
              <w:rPr>
                <w:noProof/>
                <w:webHidden/>
              </w:rPr>
              <w:fldChar w:fldCharType="end"/>
            </w:r>
          </w:hyperlink>
        </w:p>
        <w:p w14:paraId="0E2CE27E" w14:textId="37ABE21E" w:rsidR="004A20E5" w:rsidRDefault="007F7A23">
          <w:pPr>
            <w:pStyle w:val="TOC1"/>
            <w:tabs>
              <w:tab w:val="left" w:pos="720"/>
              <w:tab w:val="right" w:leader="dot" w:pos="9016"/>
            </w:tabs>
            <w:rPr>
              <w:rFonts w:eastAsiaTheme="minorEastAsia"/>
              <w:b w:val="0"/>
              <w:bCs w:val="0"/>
              <w:i w:val="0"/>
              <w:iCs w:val="0"/>
              <w:noProof/>
              <w:lang w:eastAsia="en-GB"/>
            </w:rPr>
          </w:pPr>
          <w:r>
            <w:rPr>
              <w:rStyle w:val="Hyperlink"/>
              <w:noProof/>
            </w:rPr>
            <w:tab/>
          </w:r>
          <w:hyperlink w:anchor="_Toc211859202" w:history="1">
            <w:r w:rsidR="004A20E5" w:rsidRPr="00AC7157">
              <w:rPr>
                <w:rStyle w:val="Hyperlink"/>
                <w:noProof/>
              </w:rPr>
              <w:t>7.2</w:t>
            </w:r>
            <w:r>
              <w:rPr>
                <w:rFonts w:eastAsiaTheme="minorEastAsia"/>
                <w:b w:val="0"/>
                <w:bCs w:val="0"/>
                <w:i w:val="0"/>
                <w:iCs w:val="0"/>
                <w:noProof/>
                <w:lang w:eastAsia="en-GB"/>
              </w:rPr>
              <w:t xml:space="preserve"> </w:t>
            </w:r>
            <w:r w:rsidR="004A20E5" w:rsidRPr="00AC7157">
              <w:rPr>
                <w:rStyle w:val="Hyperlink"/>
                <w:noProof/>
              </w:rPr>
              <w:t>Potential Impact</w:t>
            </w:r>
            <w:r w:rsidR="004A20E5">
              <w:rPr>
                <w:noProof/>
                <w:webHidden/>
              </w:rPr>
              <w:tab/>
            </w:r>
            <w:r w:rsidR="004A20E5">
              <w:rPr>
                <w:noProof/>
                <w:webHidden/>
              </w:rPr>
              <w:fldChar w:fldCharType="begin"/>
            </w:r>
            <w:r w:rsidR="004A20E5">
              <w:rPr>
                <w:noProof/>
                <w:webHidden/>
              </w:rPr>
              <w:instrText xml:space="preserve"> PAGEREF _Toc211859202 \h </w:instrText>
            </w:r>
            <w:r w:rsidR="004A20E5">
              <w:rPr>
                <w:noProof/>
                <w:webHidden/>
              </w:rPr>
            </w:r>
            <w:r w:rsidR="004A20E5">
              <w:rPr>
                <w:noProof/>
                <w:webHidden/>
              </w:rPr>
              <w:fldChar w:fldCharType="separate"/>
            </w:r>
            <w:r w:rsidR="004A20E5">
              <w:rPr>
                <w:noProof/>
                <w:webHidden/>
              </w:rPr>
              <w:t>15</w:t>
            </w:r>
            <w:r w:rsidR="004A20E5">
              <w:rPr>
                <w:noProof/>
                <w:webHidden/>
              </w:rPr>
              <w:fldChar w:fldCharType="end"/>
            </w:r>
          </w:hyperlink>
        </w:p>
        <w:p w14:paraId="074F213A" w14:textId="38AE91C6" w:rsidR="004A20E5" w:rsidRDefault="004A20E5">
          <w:pPr>
            <w:pStyle w:val="TOC1"/>
            <w:tabs>
              <w:tab w:val="left" w:pos="720"/>
              <w:tab w:val="right" w:leader="dot" w:pos="9016"/>
            </w:tabs>
            <w:rPr>
              <w:rFonts w:eastAsiaTheme="minorEastAsia"/>
              <w:b w:val="0"/>
              <w:bCs w:val="0"/>
              <w:i w:val="0"/>
              <w:iCs w:val="0"/>
              <w:noProof/>
              <w:lang w:eastAsia="en-GB"/>
            </w:rPr>
          </w:pPr>
          <w:hyperlink w:anchor="_Toc211859204" w:history="1">
            <w:r w:rsidRPr="00AC7157">
              <w:rPr>
                <w:rStyle w:val="Hyperlink"/>
                <w:noProof/>
              </w:rPr>
              <w:t>8.0</w:t>
            </w:r>
            <w:r>
              <w:rPr>
                <w:rFonts w:eastAsiaTheme="minorEastAsia"/>
                <w:b w:val="0"/>
                <w:bCs w:val="0"/>
                <w:i w:val="0"/>
                <w:iCs w:val="0"/>
                <w:noProof/>
                <w:lang w:eastAsia="en-GB"/>
              </w:rPr>
              <w:tab/>
            </w:r>
            <w:r w:rsidRPr="00AC7157">
              <w:rPr>
                <w:rStyle w:val="Hyperlink"/>
                <w:noProof/>
              </w:rPr>
              <w:t>Conclusion</w:t>
            </w:r>
            <w:r>
              <w:rPr>
                <w:noProof/>
                <w:webHidden/>
              </w:rPr>
              <w:tab/>
            </w:r>
            <w:r>
              <w:rPr>
                <w:noProof/>
                <w:webHidden/>
              </w:rPr>
              <w:fldChar w:fldCharType="begin"/>
            </w:r>
            <w:r>
              <w:rPr>
                <w:noProof/>
                <w:webHidden/>
              </w:rPr>
              <w:instrText xml:space="preserve"> PAGEREF _Toc211859204 \h </w:instrText>
            </w:r>
            <w:r>
              <w:rPr>
                <w:noProof/>
                <w:webHidden/>
              </w:rPr>
            </w:r>
            <w:r>
              <w:rPr>
                <w:noProof/>
                <w:webHidden/>
              </w:rPr>
              <w:fldChar w:fldCharType="separate"/>
            </w:r>
            <w:r>
              <w:rPr>
                <w:noProof/>
                <w:webHidden/>
              </w:rPr>
              <w:t>15</w:t>
            </w:r>
            <w:r>
              <w:rPr>
                <w:noProof/>
                <w:webHidden/>
              </w:rPr>
              <w:fldChar w:fldCharType="end"/>
            </w:r>
          </w:hyperlink>
        </w:p>
        <w:p w14:paraId="01BA70B0" w14:textId="5BF8AFE8" w:rsidR="004A20E5" w:rsidRDefault="004A20E5">
          <w:pPr>
            <w:pStyle w:val="TOC1"/>
            <w:tabs>
              <w:tab w:val="left" w:pos="720"/>
              <w:tab w:val="right" w:leader="dot" w:pos="9016"/>
            </w:tabs>
            <w:rPr>
              <w:rFonts w:eastAsiaTheme="minorEastAsia"/>
              <w:b w:val="0"/>
              <w:bCs w:val="0"/>
              <w:i w:val="0"/>
              <w:iCs w:val="0"/>
              <w:noProof/>
              <w:lang w:eastAsia="en-GB"/>
            </w:rPr>
          </w:pPr>
          <w:hyperlink w:anchor="_Toc211859205" w:history="1">
            <w:r w:rsidRPr="00AC7157">
              <w:rPr>
                <w:rStyle w:val="Hyperlink"/>
                <w:noProof/>
              </w:rPr>
              <w:t>9.0</w:t>
            </w:r>
            <w:r>
              <w:rPr>
                <w:rFonts w:eastAsiaTheme="minorEastAsia"/>
                <w:b w:val="0"/>
                <w:bCs w:val="0"/>
                <w:i w:val="0"/>
                <w:iCs w:val="0"/>
                <w:noProof/>
                <w:lang w:eastAsia="en-GB"/>
              </w:rPr>
              <w:tab/>
            </w:r>
            <w:r w:rsidRPr="00AC7157">
              <w:rPr>
                <w:rStyle w:val="Hyperlink"/>
                <w:noProof/>
              </w:rPr>
              <w:t>References</w:t>
            </w:r>
            <w:r>
              <w:rPr>
                <w:noProof/>
                <w:webHidden/>
              </w:rPr>
              <w:tab/>
            </w:r>
            <w:r>
              <w:rPr>
                <w:noProof/>
                <w:webHidden/>
              </w:rPr>
              <w:fldChar w:fldCharType="begin"/>
            </w:r>
            <w:r>
              <w:rPr>
                <w:noProof/>
                <w:webHidden/>
              </w:rPr>
              <w:instrText xml:space="preserve"> PAGEREF _Toc211859205 \h </w:instrText>
            </w:r>
            <w:r>
              <w:rPr>
                <w:noProof/>
                <w:webHidden/>
              </w:rPr>
            </w:r>
            <w:r>
              <w:rPr>
                <w:noProof/>
                <w:webHidden/>
              </w:rPr>
              <w:fldChar w:fldCharType="separate"/>
            </w:r>
            <w:r>
              <w:rPr>
                <w:noProof/>
                <w:webHidden/>
              </w:rPr>
              <w:t>16</w:t>
            </w:r>
            <w:r>
              <w:rPr>
                <w:noProof/>
                <w:webHidden/>
              </w:rPr>
              <w:fldChar w:fldCharType="end"/>
            </w:r>
          </w:hyperlink>
        </w:p>
        <w:p w14:paraId="4F0C849A" w14:textId="6881AF68" w:rsidR="00FE7A64" w:rsidRPr="004A20E5" w:rsidRDefault="000C632C">
          <w:pPr>
            <w:rPr>
              <w:noProof/>
              <w:sz w:val="48"/>
              <w:szCs w:val="48"/>
            </w:rPr>
          </w:pPr>
          <w:r w:rsidRPr="004A20E5">
            <w:rPr>
              <w:noProof/>
              <w:sz w:val="48"/>
              <w:szCs w:val="48"/>
            </w:rPr>
            <w:fldChar w:fldCharType="end"/>
          </w:r>
        </w:p>
        <w:p w14:paraId="16A7EDF4" w14:textId="77777777" w:rsidR="00FE7A64" w:rsidRPr="004A20E5" w:rsidRDefault="00FE7A64">
          <w:pPr>
            <w:rPr>
              <w:noProof/>
              <w:sz w:val="48"/>
              <w:szCs w:val="48"/>
            </w:rPr>
          </w:pPr>
          <w:r w:rsidRPr="004A20E5">
            <w:rPr>
              <w:noProof/>
              <w:sz w:val="48"/>
              <w:szCs w:val="48"/>
            </w:rPr>
            <w:br w:type="page"/>
          </w:r>
        </w:p>
        <w:p w14:paraId="57214C27" w14:textId="2E47E1A3" w:rsidR="000C632C" w:rsidRDefault="00000000"/>
      </w:sdtContent>
    </w:sdt>
    <w:p w14:paraId="3E4E500B" w14:textId="77777777" w:rsidR="004A20E5" w:rsidRDefault="00485748" w:rsidP="00DF7B21">
      <w:pPr>
        <w:pStyle w:val="ListParagraph"/>
        <w:numPr>
          <w:ilvl w:val="0"/>
          <w:numId w:val="1"/>
        </w:numPr>
        <w:jc w:val="center"/>
        <w:outlineLvl w:val="0"/>
        <w:rPr>
          <w:b/>
          <w:bCs/>
          <w:sz w:val="36"/>
          <w:szCs w:val="36"/>
        </w:rPr>
      </w:pPr>
      <w:bookmarkStart w:id="0" w:name="_Toc211859147"/>
      <w:r w:rsidRPr="00FE7A64">
        <w:rPr>
          <w:b/>
          <w:bCs/>
          <w:sz w:val="36"/>
          <w:szCs w:val="36"/>
        </w:rPr>
        <w:t>Introduction</w:t>
      </w:r>
      <w:bookmarkEnd w:id="0"/>
    </w:p>
    <w:p w14:paraId="15127974" w14:textId="5D619288" w:rsidR="00DF7B21" w:rsidRPr="004A20E5" w:rsidRDefault="00DF7B21" w:rsidP="004A20E5">
      <w:pPr>
        <w:outlineLvl w:val="0"/>
        <w:rPr>
          <w:b/>
          <w:bCs/>
          <w:sz w:val="36"/>
          <w:szCs w:val="36"/>
        </w:rPr>
      </w:pPr>
      <w:bookmarkStart w:id="1" w:name="_Toc211859148"/>
      <w:r>
        <w:t>The incorporation of digital technology into the early childhood sector has completely changed the patterns of learning, communication, and skill development, which will have a significant impact on the future workplace sustainability. The generation of individuals born after the year 2000—commonly referred to as Digital Natives (Ng, 2012) —make up a cohort whose employability and productivity are intimately tied to technology from the very beginning of their lives. In the domain of sustainable business and management, it is essential to understand how early digital experiences of workers are transformed into technology-savvy and skilled labour pools in the long run, enabling companies to be resilient, adaptive, and capable of managing technology effectively.</w:t>
      </w:r>
      <w:bookmarkEnd w:id="1"/>
    </w:p>
    <w:p w14:paraId="00CA0ED1" w14:textId="77777777" w:rsidR="00DF7B21" w:rsidRDefault="00DF7B21" w:rsidP="00DF7B21">
      <w:pPr>
        <w:outlineLvl w:val="0"/>
      </w:pPr>
    </w:p>
    <w:p w14:paraId="62A719D4" w14:textId="74C4A3B5" w:rsidR="00DF7B21" w:rsidRDefault="009F52E0" w:rsidP="00DF7B21">
      <w:pPr>
        <w:outlineLvl w:val="0"/>
      </w:pPr>
      <w:bookmarkStart w:id="2" w:name="_Toc211859149"/>
      <w:r>
        <w:t>D</w:t>
      </w:r>
      <w:r w:rsidR="00DF7B21">
        <w:t>igital literacy</w:t>
      </w:r>
      <w:r>
        <w:t xml:space="preserve"> and </w:t>
      </w:r>
      <w:r w:rsidR="00DF7B21">
        <w:t xml:space="preserve">adaptability </w:t>
      </w:r>
      <w:r>
        <w:t xml:space="preserve">are becoming necessary skills in the UK labour market </w:t>
      </w:r>
      <w:r w:rsidR="00DF7B21">
        <w:t>as industries shift towards more automated</w:t>
      </w:r>
      <w:r>
        <w:t xml:space="preserve"> and</w:t>
      </w:r>
      <w:r w:rsidR="00DF7B21">
        <w:t xml:space="preserve"> digitally dependent operating models (Tech Partnership, 2023). While some studies </w:t>
      </w:r>
      <w:r>
        <w:t>suggest</w:t>
      </w:r>
      <w:r w:rsidR="00DF7B21">
        <w:t xml:space="preserve"> that children's exposure to technology leads to enhanced problem-solving, information processing, and other skills (Livingstone &amp; Helsper, 2016; Papadakis et al., 2021), others warn about the difficulties in cognitive and social development </w:t>
      </w:r>
      <w:r>
        <w:t xml:space="preserve">that can arise </w:t>
      </w:r>
      <w:r w:rsidR="00DF7B21">
        <w:t xml:space="preserve">from </w:t>
      </w:r>
      <w:r>
        <w:t xml:space="preserve">prolonged </w:t>
      </w:r>
      <w:r w:rsidR="00DF7B21">
        <w:t>exposure to screens (Twenge, 2017).</w:t>
      </w:r>
      <w:bookmarkEnd w:id="2"/>
    </w:p>
    <w:p w14:paraId="3F96B2CF" w14:textId="77777777" w:rsidR="00DF7B21" w:rsidRDefault="00DF7B21" w:rsidP="00DF7B21">
      <w:pPr>
        <w:outlineLvl w:val="0"/>
      </w:pPr>
    </w:p>
    <w:p w14:paraId="208B9F72" w14:textId="13567782" w:rsidR="00DF7B21" w:rsidRDefault="00DF7B21" w:rsidP="00DF7B21">
      <w:pPr>
        <w:outlineLvl w:val="0"/>
      </w:pPr>
      <w:bookmarkStart w:id="3" w:name="_Toc211859150"/>
      <w:r>
        <w:t>The study will examine the viewpoints of parents, employers, and young professionals to identify methodical measures that can teach children through technology in a sustainable manner. The research results will aim to influence the areas of education, workplace training, and policy that not only develop digital skills but also promote psychological well-being, considered to be the two main aspects of a sustainable workforce (Pfeffer, 2018).</w:t>
      </w:r>
      <w:bookmarkEnd w:id="3"/>
    </w:p>
    <w:p w14:paraId="57CB34DD" w14:textId="77777777" w:rsidR="00FE7A64" w:rsidRDefault="00FE7A64" w:rsidP="00DF7B21">
      <w:pPr>
        <w:outlineLvl w:val="0"/>
      </w:pPr>
    </w:p>
    <w:p w14:paraId="73E7C108" w14:textId="6E68054D" w:rsidR="00485748" w:rsidRDefault="00485748" w:rsidP="00401024"/>
    <w:p w14:paraId="1163F9DE" w14:textId="1A1C2AD8" w:rsidR="00DF7B21" w:rsidRDefault="00DF7B21" w:rsidP="00401024">
      <w:pPr>
        <w:pStyle w:val="ListParagraph"/>
        <w:numPr>
          <w:ilvl w:val="0"/>
          <w:numId w:val="1"/>
        </w:numPr>
        <w:jc w:val="center"/>
        <w:outlineLvl w:val="0"/>
        <w:rPr>
          <w:b/>
          <w:bCs/>
          <w:sz w:val="36"/>
          <w:szCs w:val="36"/>
        </w:rPr>
      </w:pPr>
      <w:bookmarkStart w:id="4" w:name="_Toc211859151"/>
      <w:r w:rsidRPr="00FE7A64">
        <w:rPr>
          <w:b/>
          <w:bCs/>
          <w:sz w:val="36"/>
          <w:szCs w:val="36"/>
        </w:rPr>
        <w:t>Research Purpose</w:t>
      </w:r>
      <w:bookmarkEnd w:id="4"/>
    </w:p>
    <w:p w14:paraId="3EB947F5" w14:textId="77777777" w:rsidR="00FE7A64" w:rsidRPr="00FE7A64" w:rsidRDefault="00FE7A64" w:rsidP="00FE7A64">
      <w:pPr>
        <w:jc w:val="center"/>
        <w:outlineLvl w:val="0"/>
        <w:rPr>
          <w:b/>
          <w:bCs/>
          <w:sz w:val="36"/>
          <w:szCs w:val="36"/>
        </w:rPr>
      </w:pPr>
    </w:p>
    <w:p w14:paraId="22DAC05E" w14:textId="3F04742C" w:rsidR="00DF7B21" w:rsidRPr="00FE7A64" w:rsidRDefault="00DF7B21" w:rsidP="00DF7B21">
      <w:pPr>
        <w:pStyle w:val="ListParagraph"/>
        <w:numPr>
          <w:ilvl w:val="1"/>
          <w:numId w:val="1"/>
        </w:numPr>
        <w:outlineLvl w:val="0"/>
        <w:rPr>
          <w:b/>
          <w:bCs/>
          <w:sz w:val="28"/>
          <w:szCs w:val="28"/>
        </w:rPr>
      </w:pPr>
      <w:bookmarkStart w:id="5" w:name="_Toc211859152"/>
      <w:r w:rsidRPr="00FE7A64">
        <w:rPr>
          <w:b/>
          <w:bCs/>
          <w:sz w:val="28"/>
          <w:szCs w:val="28"/>
        </w:rPr>
        <w:t xml:space="preserve">Research </w:t>
      </w:r>
      <w:r w:rsidRPr="00FE7A64">
        <w:rPr>
          <w:b/>
          <w:bCs/>
          <w:sz w:val="28"/>
          <w:szCs w:val="28"/>
        </w:rPr>
        <w:t>Aims</w:t>
      </w:r>
      <w:bookmarkEnd w:id="5"/>
    </w:p>
    <w:p w14:paraId="65B7CF81" w14:textId="77777777" w:rsidR="00DF7B21" w:rsidRPr="00DF7B21" w:rsidRDefault="00DF7B21" w:rsidP="00DF7B21">
      <w:pPr>
        <w:rPr>
          <w:color w:val="000000" w:themeColor="text1"/>
        </w:rPr>
      </w:pPr>
      <w:r w:rsidRPr="00DF7B21">
        <w:rPr>
          <w:color w:val="000000" w:themeColor="text1"/>
        </w:rPr>
        <w:t>This research aims to address professional challenges in technologically reliant workplaces by informing social policy and educational curricula, to support the development of essential digital workplace skills while promoting healthy relationships with technology.</w:t>
      </w:r>
    </w:p>
    <w:p w14:paraId="19D70778" w14:textId="77777777" w:rsidR="00DF7B21" w:rsidRDefault="00DF7B21" w:rsidP="00DF7B21">
      <w:pPr>
        <w:outlineLvl w:val="0"/>
      </w:pPr>
    </w:p>
    <w:p w14:paraId="3D12A007" w14:textId="7020949E" w:rsidR="00DF7B21" w:rsidRPr="00FE7A64" w:rsidRDefault="00DF7B21" w:rsidP="00DF7B21">
      <w:pPr>
        <w:pStyle w:val="ListParagraph"/>
        <w:numPr>
          <w:ilvl w:val="1"/>
          <w:numId w:val="1"/>
        </w:numPr>
        <w:outlineLvl w:val="0"/>
        <w:rPr>
          <w:b/>
          <w:bCs/>
          <w:sz w:val="28"/>
          <w:szCs w:val="28"/>
        </w:rPr>
      </w:pPr>
      <w:bookmarkStart w:id="6" w:name="_Toc211859153"/>
      <w:r w:rsidRPr="00FE7A64">
        <w:rPr>
          <w:b/>
          <w:bCs/>
          <w:sz w:val="28"/>
          <w:szCs w:val="28"/>
        </w:rPr>
        <w:t>Research Questions</w:t>
      </w:r>
      <w:bookmarkEnd w:id="6"/>
    </w:p>
    <w:p w14:paraId="50685D37" w14:textId="317554EA" w:rsidR="00DF7B21" w:rsidRPr="00DF7B21" w:rsidRDefault="00DF7B21" w:rsidP="00DF7B21">
      <w:pPr>
        <w:pStyle w:val="ListParagraph"/>
        <w:numPr>
          <w:ilvl w:val="0"/>
          <w:numId w:val="2"/>
        </w:numPr>
        <w:outlineLvl w:val="0"/>
      </w:pPr>
      <w:r w:rsidRPr="00DF7B21">
        <w:t xml:space="preserve"> </w:t>
      </w:r>
      <w:bookmarkStart w:id="7" w:name="_Toc211859154"/>
      <w:r w:rsidRPr="00DF7B21">
        <w:t>How does early childhood technology exposure influence the development of employability skills?</w:t>
      </w:r>
      <w:bookmarkEnd w:id="7"/>
      <w:r w:rsidRPr="00DF7B21">
        <w:t xml:space="preserve"> </w:t>
      </w:r>
    </w:p>
    <w:p w14:paraId="4ECCEE02" w14:textId="77777777" w:rsidR="00DF7B21" w:rsidRPr="00DF7B21" w:rsidRDefault="00DF7B21" w:rsidP="00DF7B21">
      <w:pPr>
        <w:outlineLvl w:val="0"/>
      </w:pPr>
    </w:p>
    <w:p w14:paraId="0DEBD603" w14:textId="77777777" w:rsidR="00DF7B21" w:rsidRDefault="00DF7B21" w:rsidP="00DF7B21">
      <w:pPr>
        <w:pStyle w:val="ListParagraph"/>
        <w:numPr>
          <w:ilvl w:val="0"/>
          <w:numId w:val="2"/>
        </w:numPr>
        <w:outlineLvl w:val="0"/>
      </w:pPr>
      <w:bookmarkStart w:id="8" w:name="_Toc211859155"/>
      <w:r w:rsidRPr="00DF7B21">
        <w:t>What are the differences in workplace performance, skills and attitudes between Digital Natives raised with high technology exposure and those with limited exposure?</w:t>
      </w:r>
      <w:bookmarkEnd w:id="8"/>
      <w:r w:rsidRPr="00DF7B21">
        <w:t xml:space="preserve"> </w:t>
      </w:r>
    </w:p>
    <w:p w14:paraId="2B7DF13B" w14:textId="77777777" w:rsidR="00DF7B21" w:rsidRDefault="00DF7B21" w:rsidP="00DF7B21">
      <w:pPr>
        <w:pStyle w:val="ListParagraph"/>
      </w:pPr>
    </w:p>
    <w:p w14:paraId="6CC629A3" w14:textId="316F17AB" w:rsidR="00DF7B21" w:rsidRDefault="00DF7B21" w:rsidP="00DF7B21">
      <w:pPr>
        <w:pStyle w:val="ListParagraph"/>
        <w:numPr>
          <w:ilvl w:val="0"/>
          <w:numId w:val="2"/>
        </w:numPr>
        <w:outlineLvl w:val="0"/>
      </w:pPr>
      <w:bookmarkStart w:id="9" w:name="_Toc211859156"/>
      <w:r w:rsidRPr="00DF7B21">
        <w:lastRenderedPageBreak/>
        <w:t>3. What evidence-based approaches to childhood technology integration can balance healthy development with adequate preparation for an increasingly automated and digitally reliant workforce?</w:t>
      </w:r>
      <w:bookmarkEnd w:id="9"/>
    </w:p>
    <w:p w14:paraId="73F8C9C8" w14:textId="77777777" w:rsidR="00DF7B21" w:rsidRDefault="00DF7B21" w:rsidP="00DF7B21">
      <w:pPr>
        <w:pStyle w:val="ListParagraph"/>
      </w:pPr>
    </w:p>
    <w:p w14:paraId="43717DED" w14:textId="77777777" w:rsidR="00DF7B21" w:rsidRPr="00FE7A64" w:rsidRDefault="00DF7B21" w:rsidP="00DF7B21">
      <w:pPr>
        <w:outlineLvl w:val="0"/>
        <w:rPr>
          <w:sz w:val="28"/>
          <w:szCs w:val="28"/>
        </w:rPr>
      </w:pPr>
    </w:p>
    <w:p w14:paraId="5554A790" w14:textId="77777777" w:rsidR="00DF7B21" w:rsidRPr="00FE7A64" w:rsidRDefault="00DF7B21" w:rsidP="00DF7B21">
      <w:pPr>
        <w:pStyle w:val="ListParagraph"/>
        <w:numPr>
          <w:ilvl w:val="1"/>
          <w:numId w:val="1"/>
        </w:numPr>
        <w:outlineLvl w:val="0"/>
        <w:rPr>
          <w:b/>
          <w:bCs/>
          <w:sz w:val="28"/>
          <w:szCs w:val="28"/>
        </w:rPr>
      </w:pPr>
      <w:bookmarkStart w:id="10" w:name="_Toc211859157"/>
      <w:r w:rsidRPr="00FE7A64">
        <w:rPr>
          <w:b/>
          <w:bCs/>
          <w:sz w:val="28"/>
          <w:szCs w:val="28"/>
        </w:rPr>
        <w:t>Research Objectives</w:t>
      </w:r>
      <w:bookmarkEnd w:id="10"/>
    </w:p>
    <w:p w14:paraId="28F4AF9F" w14:textId="77777777" w:rsidR="00DF7B21" w:rsidRPr="00DF7B21" w:rsidRDefault="00DF7B21" w:rsidP="00DF7B21">
      <w:pPr>
        <w:pStyle w:val="ListParagraph"/>
        <w:numPr>
          <w:ilvl w:val="0"/>
          <w:numId w:val="3"/>
        </w:numPr>
        <w:outlineLvl w:val="0"/>
        <w:rPr>
          <w:b/>
          <w:bCs/>
        </w:rPr>
      </w:pPr>
      <w:bookmarkStart w:id="11" w:name="_Toc211859158"/>
      <w:r>
        <w:t>To critically review the relevant literature surrounding the impact of early childhood technology exposure on childhood development, professional skill acquisition and workforce employability in the digital age.</w:t>
      </w:r>
      <w:bookmarkEnd w:id="11"/>
    </w:p>
    <w:p w14:paraId="489C0A37" w14:textId="77777777" w:rsidR="00DF7B21" w:rsidRPr="00DF7B21" w:rsidRDefault="00DF7B21" w:rsidP="00DF7B21">
      <w:pPr>
        <w:outlineLvl w:val="0"/>
        <w:rPr>
          <w:b/>
          <w:bCs/>
        </w:rPr>
      </w:pPr>
    </w:p>
    <w:p w14:paraId="307545F0" w14:textId="77777777" w:rsidR="00DF7B21" w:rsidRPr="00DF7B21" w:rsidRDefault="00DF7B21" w:rsidP="00DF7B21">
      <w:pPr>
        <w:pStyle w:val="ListParagraph"/>
        <w:numPr>
          <w:ilvl w:val="0"/>
          <w:numId w:val="3"/>
        </w:numPr>
        <w:outlineLvl w:val="0"/>
        <w:rPr>
          <w:b/>
          <w:bCs/>
        </w:rPr>
      </w:pPr>
      <w:bookmarkStart w:id="12" w:name="_Toc211859159"/>
      <w:r>
        <w:t>To conduct semi-structured interviews with parents, employers and young professionals (aged 18-25) who grew up with varying levels of childhood technology exposure, to understand technology's role in skill development, professional ambition and workplace preparedness.</w:t>
      </w:r>
      <w:bookmarkEnd w:id="12"/>
    </w:p>
    <w:p w14:paraId="1E08C8EE" w14:textId="77777777" w:rsidR="00DF7B21" w:rsidRDefault="00DF7B21" w:rsidP="00DF7B21">
      <w:pPr>
        <w:pStyle w:val="ListParagraph"/>
      </w:pPr>
    </w:p>
    <w:p w14:paraId="0EE1AE29" w14:textId="22820AF7" w:rsidR="00FE7A64" w:rsidRDefault="00DF7B21" w:rsidP="00FE7A64">
      <w:pPr>
        <w:pStyle w:val="ListParagraph"/>
        <w:numPr>
          <w:ilvl w:val="0"/>
          <w:numId w:val="3"/>
        </w:numPr>
        <w:outlineLvl w:val="0"/>
      </w:pPr>
      <w:bookmarkStart w:id="13" w:name="_Toc211859160"/>
      <w:r>
        <w:t>Drawing on both the literature review and user interviews, the study aims to recommend strategies that enable organisations, educational institutions, and parents to integrate technology sustainably in early childhood, balancing the development of future workforce competencies with safeguarding developmental risks.</w:t>
      </w:r>
      <w:bookmarkEnd w:id="13"/>
    </w:p>
    <w:p w14:paraId="71EB63FE" w14:textId="27A048BF" w:rsidR="00FE7A64" w:rsidRDefault="00FE7A64"/>
    <w:p w14:paraId="4841E1D9" w14:textId="77777777" w:rsidR="00FE7A64" w:rsidRPr="00FE7A64" w:rsidRDefault="00FE7A64" w:rsidP="00FE7A64">
      <w:pPr>
        <w:pStyle w:val="ListParagraph"/>
        <w:outlineLvl w:val="0"/>
        <w:rPr>
          <w:b/>
          <w:bCs/>
        </w:rPr>
      </w:pPr>
    </w:p>
    <w:p w14:paraId="1C4D8E00" w14:textId="65E2DE26" w:rsidR="00401024" w:rsidRDefault="00DF7B21" w:rsidP="00485748">
      <w:pPr>
        <w:pStyle w:val="ListParagraph"/>
        <w:numPr>
          <w:ilvl w:val="0"/>
          <w:numId w:val="1"/>
        </w:numPr>
        <w:jc w:val="center"/>
        <w:outlineLvl w:val="0"/>
        <w:rPr>
          <w:b/>
          <w:bCs/>
          <w:sz w:val="36"/>
          <w:szCs w:val="36"/>
        </w:rPr>
      </w:pPr>
      <w:bookmarkStart w:id="14" w:name="_Toc211859161"/>
      <w:r w:rsidRPr="00FE7A64">
        <w:rPr>
          <w:b/>
          <w:bCs/>
          <w:sz w:val="36"/>
          <w:szCs w:val="36"/>
        </w:rPr>
        <w:t>Proposed Timeline</w:t>
      </w:r>
      <w:bookmarkEnd w:id="14"/>
    </w:p>
    <w:p w14:paraId="5AB150C9" w14:textId="77777777" w:rsidR="00FE7A64" w:rsidRPr="00FE7A64" w:rsidRDefault="00FE7A64" w:rsidP="00FE7A64">
      <w:pPr>
        <w:jc w:val="center"/>
        <w:outlineLvl w:val="0"/>
        <w:rPr>
          <w:b/>
          <w:bCs/>
          <w:sz w:val="36"/>
          <w:szCs w:val="36"/>
        </w:rPr>
      </w:pPr>
    </w:p>
    <w:p w14:paraId="7EA18BDE" w14:textId="77777777" w:rsidR="00DF7B21" w:rsidRPr="00DF7B21" w:rsidRDefault="00DF7B21" w:rsidP="00DF7B21">
      <w:pPr>
        <w:rPr>
          <w:color w:val="000000" w:themeColor="text1"/>
        </w:rPr>
      </w:pPr>
    </w:p>
    <w:tbl>
      <w:tblPr>
        <w:tblStyle w:val="TableGrid"/>
        <w:tblW w:w="0" w:type="auto"/>
        <w:tblInd w:w="-5" w:type="dxa"/>
        <w:tblLook w:val="04A0" w:firstRow="1" w:lastRow="0" w:firstColumn="1" w:lastColumn="0" w:noHBand="0" w:noVBand="1"/>
      </w:tblPr>
      <w:tblGrid>
        <w:gridCol w:w="1182"/>
        <w:gridCol w:w="666"/>
        <w:gridCol w:w="1823"/>
        <w:gridCol w:w="652"/>
        <w:gridCol w:w="4703"/>
      </w:tblGrid>
      <w:tr w:rsidR="00DF7B21" w:rsidRPr="00F6668C" w14:paraId="1ED8F9D6" w14:textId="77777777" w:rsidTr="00E45C0C">
        <w:trPr>
          <w:trHeight w:val="624"/>
        </w:trPr>
        <w:tc>
          <w:tcPr>
            <w:tcW w:w="1182" w:type="dxa"/>
            <w:tcBorders>
              <w:top w:val="nil"/>
              <w:left w:val="nil"/>
              <w:bottom w:val="nil"/>
              <w:right w:val="nil"/>
            </w:tcBorders>
          </w:tcPr>
          <w:p w14:paraId="167FBB50" w14:textId="77777777" w:rsidR="00DF7B21" w:rsidRPr="00F6668C" w:rsidRDefault="00DF7B21" w:rsidP="00E45C0C">
            <w:pPr>
              <w:rPr>
                <w:color w:val="000000" w:themeColor="text1"/>
              </w:rPr>
            </w:pPr>
          </w:p>
        </w:tc>
        <w:tc>
          <w:tcPr>
            <w:tcW w:w="666" w:type="dxa"/>
            <w:tcBorders>
              <w:top w:val="nil"/>
              <w:left w:val="nil"/>
              <w:bottom w:val="nil"/>
              <w:right w:val="nil"/>
            </w:tcBorders>
          </w:tcPr>
          <w:p w14:paraId="3D41A2B0" w14:textId="77777777" w:rsidR="00DF7B21" w:rsidRPr="00F6668C" w:rsidRDefault="00DF7B21" w:rsidP="00E45C0C">
            <w:pPr>
              <w:rPr>
                <w:color w:val="000000" w:themeColor="text1"/>
              </w:rPr>
            </w:pPr>
          </w:p>
        </w:tc>
        <w:tc>
          <w:tcPr>
            <w:tcW w:w="1823" w:type="dxa"/>
            <w:tcBorders>
              <w:top w:val="nil"/>
              <w:left w:val="nil"/>
              <w:bottom w:val="nil"/>
              <w:right w:val="nil"/>
            </w:tcBorders>
          </w:tcPr>
          <w:p w14:paraId="1A0AFD60" w14:textId="77777777" w:rsidR="00DF7B21" w:rsidRPr="00F6668C" w:rsidRDefault="00DF7B21" w:rsidP="00E45C0C">
            <w:pPr>
              <w:rPr>
                <w:b/>
                <w:bCs/>
                <w:color w:val="000000" w:themeColor="text1"/>
              </w:rPr>
            </w:pPr>
            <w:r w:rsidRPr="00F6668C">
              <w:rPr>
                <w:b/>
                <w:bCs/>
                <w:color w:val="000000" w:themeColor="text1"/>
              </w:rPr>
              <w:t>October</w:t>
            </w:r>
          </w:p>
        </w:tc>
        <w:tc>
          <w:tcPr>
            <w:tcW w:w="652" w:type="dxa"/>
            <w:tcBorders>
              <w:top w:val="nil"/>
              <w:left w:val="nil"/>
              <w:bottom w:val="nil"/>
              <w:right w:val="nil"/>
            </w:tcBorders>
          </w:tcPr>
          <w:p w14:paraId="32A711A2" w14:textId="77777777" w:rsidR="00DF7B21" w:rsidRPr="00F6668C" w:rsidRDefault="00DF7B21" w:rsidP="00E45C0C">
            <w:pPr>
              <w:rPr>
                <w:b/>
                <w:bCs/>
                <w:color w:val="000000" w:themeColor="text1"/>
              </w:rPr>
            </w:pPr>
          </w:p>
        </w:tc>
        <w:tc>
          <w:tcPr>
            <w:tcW w:w="4703" w:type="dxa"/>
            <w:tcBorders>
              <w:top w:val="nil"/>
              <w:left w:val="nil"/>
              <w:bottom w:val="nil"/>
              <w:right w:val="nil"/>
            </w:tcBorders>
          </w:tcPr>
          <w:p w14:paraId="4E5C51D0" w14:textId="77777777" w:rsidR="00DF7B21" w:rsidRPr="00F6668C" w:rsidRDefault="00DF7B21" w:rsidP="00E45C0C">
            <w:pPr>
              <w:rPr>
                <w:i/>
                <w:iCs/>
                <w:color w:val="000000" w:themeColor="text1"/>
              </w:rPr>
            </w:pPr>
            <w:r w:rsidRPr="00F6668C">
              <w:rPr>
                <w:i/>
                <w:iCs/>
                <w:color w:val="000000" w:themeColor="text1"/>
              </w:rPr>
              <w:t>Literature Review</w:t>
            </w:r>
          </w:p>
          <w:p w14:paraId="46BB69DC" w14:textId="77777777" w:rsidR="00DF7B21" w:rsidRPr="00F6668C" w:rsidRDefault="00DF7B21" w:rsidP="00E45C0C">
            <w:pPr>
              <w:rPr>
                <w:i/>
                <w:iCs/>
                <w:color w:val="000000" w:themeColor="text1"/>
              </w:rPr>
            </w:pPr>
          </w:p>
        </w:tc>
      </w:tr>
      <w:tr w:rsidR="00DF7B21" w:rsidRPr="00F6668C" w14:paraId="77E54A3F" w14:textId="77777777" w:rsidTr="00E45C0C">
        <w:trPr>
          <w:trHeight w:val="608"/>
        </w:trPr>
        <w:tc>
          <w:tcPr>
            <w:tcW w:w="1182" w:type="dxa"/>
            <w:tcBorders>
              <w:top w:val="nil"/>
              <w:left w:val="nil"/>
              <w:bottom w:val="nil"/>
              <w:right w:val="nil"/>
            </w:tcBorders>
          </w:tcPr>
          <w:p w14:paraId="04F54337" w14:textId="77777777" w:rsidR="00DF7B21" w:rsidRPr="00F6668C" w:rsidRDefault="00DF7B21" w:rsidP="00E45C0C">
            <w:pPr>
              <w:rPr>
                <w:color w:val="000000" w:themeColor="text1"/>
              </w:rPr>
            </w:pPr>
          </w:p>
        </w:tc>
        <w:tc>
          <w:tcPr>
            <w:tcW w:w="666" w:type="dxa"/>
            <w:tcBorders>
              <w:top w:val="nil"/>
              <w:left w:val="nil"/>
              <w:bottom w:val="nil"/>
              <w:right w:val="nil"/>
            </w:tcBorders>
          </w:tcPr>
          <w:p w14:paraId="5020387F" w14:textId="77777777" w:rsidR="00DF7B21" w:rsidRPr="00F6668C" w:rsidRDefault="00DF7B21" w:rsidP="00E45C0C">
            <w:pPr>
              <w:rPr>
                <w:color w:val="000000" w:themeColor="text1"/>
              </w:rPr>
            </w:pPr>
          </w:p>
        </w:tc>
        <w:tc>
          <w:tcPr>
            <w:tcW w:w="1823" w:type="dxa"/>
            <w:tcBorders>
              <w:top w:val="nil"/>
              <w:left w:val="nil"/>
              <w:bottom w:val="nil"/>
              <w:right w:val="nil"/>
            </w:tcBorders>
          </w:tcPr>
          <w:p w14:paraId="7F243DB8" w14:textId="77777777" w:rsidR="00DF7B21" w:rsidRPr="00F6668C" w:rsidRDefault="00DF7B21" w:rsidP="00E45C0C">
            <w:pPr>
              <w:rPr>
                <w:b/>
                <w:bCs/>
                <w:color w:val="000000" w:themeColor="text1"/>
              </w:rPr>
            </w:pPr>
            <w:r w:rsidRPr="00F6668C">
              <w:rPr>
                <w:b/>
                <w:bCs/>
                <w:color w:val="000000" w:themeColor="text1"/>
              </w:rPr>
              <w:t>November</w:t>
            </w:r>
          </w:p>
        </w:tc>
        <w:tc>
          <w:tcPr>
            <w:tcW w:w="652" w:type="dxa"/>
            <w:tcBorders>
              <w:top w:val="nil"/>
              <w:left w:val="nil"/>
              <w:bottom w:val="nil"/>
              <w:right w:val="nil"/>
            </w:tcBorders>
          </w:tcPr>
          <w:p w14:paraId="2C60B707" w14:textId="77777777" w:rsidR="00DF7B21" w:rsidRPr="00F6668C" w:rsidRDefault="00DF7B21" w:rsidP="00E45C0C">
            <w:pPr>
              <w:rPr>
                <w:b/>
                <w:bCs/>
                <w:color w:val="000000" w:themeColor="text1"/>
              </w:rPr>
            </w:pPr>
          </w:p>
        </w:tc>
        <w:tc>
          <w:tcPr>
            <w:tcW w:w="4703" w:type="dxa"/>
            <w:tcBorders>
              <w:top w:val="nil"/>
              <w:left w:val="nil"/>
              <w:bottom w:val="nil"/>
              <w:right w:val="nil"/>
            </w:tcBorders>
          </w:tcPr>
          <w:p w14:paraId="155A52B3" w14:textId="77777777" w:rsidR="00DF7B21" w:rsidRPr="00F6668C" w:rsidRDefault="00DF7B21" w:rsidP="00E45C0C">
            <w:pPr>
              <w:rPr>
                <w:i/>
                <w:iCs/>
                <w:color w:val="000000" w:themeColor="text1"/>
              </w:rPr>
            </w:pPr>
            <w:r w:rsidRPr="00F6668C">
              <w:rPr>
                <w:i/>
                <w:iCs/>
                <w:color w:val="000000" w:themeColor="text1"/>
              </w:rPr>
              <w:t>Methodology design</w:t>
            </w:r>
          </w:p>
          <w:p w14:paraId="4523579F" w14:textId="77777777" w:rsidR="00DF7B21" w:rsidRPr="00F6668C" w:rsidRDefault="00DF7B21" w:rsidP="00E45C0C">
            <w:pPr>
              <w:rPr>
                <w:i/>
                <w:iCs/>
                <w:color w:val="000000" w:themeColor="text1"/>
              </w:rPr>
            </w:pPr>
          </w:p>
        </w:tc>
      </w:tr>
      <w:tr w:rsidR="00DF7B21" w:rsidRPr="00F6668C" w14:paraId="5B7F8458" w14:textId="77777777" w:rsidTr="00E45C0C">
        <w:trPr>
          <w:trHeight w:val="624"/>
        </w:trPr>
        <w:tc>
          <w:tcPr>
            <w:tcW w:w="1182" w:type="dxa"/>
            <w:tcBorders>
              <w:top w:val="nil"/>
              <w:left w:val="nil"/>
              <w:bottom w:val="nil"/>
              <w:right w:val="nil"/>
            </w:tcBorders>
          </w:tcPr>
          <w:p w14:paraId="325E4AC6" w14:textId="77777777" w:rsidR="00DF7B21" w:rsidRPr="00F6668C" w:rsidRDefault="00DF7B21" w:rsidP="00E45C0C">
            <w:pPr>
              <w:rPr>
                <w:color w:val="000000" w:themeColor="text1"/>
              </w:rPr>
            </w:pPr>
          </w:p>
        </w:tc>
        <w:tc>
          <w:tcPr>
            <w:tcW w:w="666" w:type="dxa"/>
            <w:tcBorders>
              <w:top w:val="nil"/>
              <w:left w:val="nil"/>
              <w:bottom w:val="nil"/>
              <w:right w:val="nil"/>
            </w:tcBorders>
          </w:tcPr>
          <w:p w14:paraId="66675961" w14:textId="77777777" w:rsidR="00DF7B21" w:rsidRPr="00F6668C" w:rsidRDefault="00DF7B21" w:rsidP="00E45C0C">
            <w:pPr>
              <w:rPr>
                <w:color w:val="000000" w:themeColor="text1"/>
              </w:rPr>
            </w:pPr>
          </w:p>
        </w:tc>
        <w:tc>
          <w:tcPr>
            <w:tcW w:w="1823" w:type="dxa"/>
            <w:tcBorders>
              <w:top w:val="nil"/>
              <w:left w:val="nil"/>
              <w:bottom w:val="nil"/>
              <w:right w:val="nil"/>
            </w:tcBorders>
          </w:tcPr>
          <w:p w14:paraId="25DCDB12" w14:textId="77777777" w:rsidR="00DF7B21" w:rsidRPr="00F6668C" w:rsidRDefault="00DF7B21" w:rsidP="00E45C0C">
            <w:pPr>
              <w:rPr>
                <w:b/>
                <w:bCs/>
                <w:color w:val="000000" w:themeColor="text1"/>
              </w:rPr>
            </w:pPr>
            <w:r w:rsidRPr="00F6668C">
              <w:rPr>
                <w:b/>
                <w:bCs/>
                <w:color w:val="000000" w:themeColor="text1"/>
              </w:rPr>
              <w:t>December</w:t>
            </w:r>
          </w:p>
        </w:tc>
        <w:tc>
          <w:tcPr>
            <w:tcW w:w="652" w:type="dxa"/>
            <w:tcBorders>
              <w:top w:val="nil"/>
              <w:left w:val="nil"/>
              <w:bottom w:val="nil"/>
              <w:right w:val="nil"/>
            </w:tcBorders>
          </w:tcPr>
          <w:p w14:paraId="24CD0C8B" w14:textId="77777777" w:rsidR="00DF7B21" w:rsidRPr="00F6668C" w:rsidRDefault="00DF7B21" w:rsidP="00E45C0C">
            <w:pPr>
              <w:rPr>
                <w:b/>
                <w:bCs/>
                <w:color w:val="000000" w:themeColor="text1"/>
              </w:rPr>
            </w:pPr>
          </w:p>
        </w:tc>
        <w:tc>
          <w:tcPr>
            <w:tcW w:w="4703" w:type="dxa"/>
            <w:tcBorders>
              <w:top w:val="nil"/>
              <w:left w:val="nil"/>
              <w:bottom w:val="nil"/>
              <w:right w:val="nil"/>
            </w:tcBorders>
          </w:tcPr>
          <w:p w14:paraId="69670384" w14:textId="77777777" w:rsidR="00DF7B21" w:rsidRPr="00F6668C" w:rsidRDefault="00DF7B21" w:rsidP="00E45C0C">
            <w:pPr>
              <w:rPr>
                <w:i/>
                <w:iCs/>
                <w:color w:val="000000" w:themeColor="text1"/>
              </w:rPr>
            </w:pPr>
            <w:r w:rsidRPr="00F6668C">
              <w:rPr>
                <w:i/>
                <w:iCs/>
                <w:color w:val="000000" w:themeColor="text1"/>
              </w:rPr>
              <w:t>Interview design and interview bookings</w:t>
            </w:r>
          </w:p>
          <w:p w14:paraId="2FFEC2AF" w14:textId="77777777" w:rsidR="00DF7B21" w:rsidRPr="00F6668C" w:rsidRDefault="00DF7B21" w:rsidP="00E45C0C">
            <w:pPr>
              <w:rPr>
                <w:i/>
                <w:iCs/>
                <w:color w:val="000000" w:themeColor="text1"/>
              </w:rPr>
            </w:pPr>
          </w:p>
        </w:tc>
      </w:tr>
      <w:tr w:rsidR="00DF7B21" w:rsidRPr="00F6668C" w14:paraId="6CA1C167" w14:textId="77777777" w:rsidTr="00E45C0C">
        <w:trPr>
          <w:trHeight w:val="624"/>
        </w:trPr>
        <w:tc>
          <w:tcPr>
            <w:tcW w:w="1182" w:type="dxa"/>
            <w:tcBorders>
              <w:top w:val="nil"/>
              <w:left w:val="nil"/>
              <w:bottom w:val="nil"/>
              <w:right w:val="nil"/>
            </w:tcBorders>
          </w:tcPr>
          <w:p w14:paraId="46051CD4" w14:textId="77777777" w:rsidR="00DF7B21" w:rsidRPr="00F6668C" w:rsidRDefault="00DF7B21" w:rsidP="00E45C0C">
            <w:pPr>
              <w:rPr>
                <w:color w:val="000000" w:themeColor="text1"/>
              </w:rPr>
            </w:pPr>
          </w:p>
        </w:tc>
        <w:tc>
          <w:tcPr>
            <w:tcW w:w="666" w:type="dxa"/>
            <w:tcBorders>
              <w:top w:val="nil"/>
              <w:left w:val="nil"/>
              <w:bottom w:val="nil"/>
              <w:right w:val="nil"/>
            </w:tcBorders>
          </w:tcPr>
          <w:p w14:paraId="4D2FCA54" w14:textId="77777777" w:rsidR="00DF7B21" w:rsidRPr="00F6668C" w:rsidRDefault="00DF7B21" w:rsidP="00E45C0C">
            <w:pPr>
              <w:rPr>
                <w:color w:val="000000" w:themeColor="text1"/>
              </w:rPr>
            </w:pPr>
          </w:p>
        </w:tc>
        <w:tc>
          <w:tcPr>
            <w:tcW w:w="1823" w:type="dxa"/>
            <w:tcBorders>
              <w:top w:val="nil"/>
              <w:left w:val="nil"/>
              <w:bottom w:val="nil"/>
              <w:right w:val="nil"/>
            </w:tcBorders>
          </w:tcPr>
          <w:p w14:paraId="3D71E623" w14:textId="77777777" w:rsidR="00DF7B21" w:rsidRPr="00F6668C" w:rsidRDefault="00DF7B21" w:rsidP="00E45C0C">
            <w:pPr>
              <w:rPr>
                <w:b/>
                <w:bCs/>
                <w:color w:val="000000" w:themeColor="text1"/>
              </w:rPr>
            </w:pPr>
            <w:r w:rsidRPr="00F6668C">
              <w:rPr>
                <w:b/>
                <w:bCs/>
                <w:color w:val="000000" w:themeColor="text1"/>
              </w:rPr>
              <w:t>January</w:t>
            </w:r>
          </w:p>
        </w:tc>
        <w:tc>
          <w:tcPr>
            <w:tcW w:w="652" w:type="dxa"/>
            <w:tcBorders>
              <w:top w:val="nil"/>
              <w:left w:val="nil"/>
              <w:bottom w:val="nil"/>
              <w:right w:val="nil"/>
            </w:tcBorders>
          </w:tcPr>
          <w:p w14:paraId="55969C96" w14:textId="77777777" w:rsidR="00DF7B21" w:rsidRPr="00F6668C" w:rsidRDefault="00DF7B21" w:rsidP="00E45C0C">
            <w:pPr>
              <w:rPr>
                <w:b/>
                <w:bCs/>
                <w:color w:val="000000" w:themeColor="text1"/>
              </w:rPr>
            </w:pPr>
          </w:p>
        </w:tc>
        <w:tc>
          <w:tcPr>
            <w:tcW w:w="4703" w:type="dxa"/>
            <w:tcBorders>
              <w:top w:val="nil"/>
              <w:left w:val="nil"/>
              <w:bottom w:val="nil"/>
              <w:right w:val="nil"/>
            </w:tcBorders>
          </w:tcPr>
          <w:p w14:paraId="0E021876" w14:textId="77777777" w:rsidR="00DF7B21" w:rsidRPr="00F6668C" w:rsidRDefault="00DF7B21" w:rsidP="00E45C0C">
            <w:pPr>
              <w:rPr>
                <w:i/>
                <w:iCs/>
                <w:color w:val="000000" w:themeColor="text1"/>
              </w:rPr>
            </w:pPr>
            <w:r w:rsidRPr="00F6668C">
              <w:rPr>
                <w:i/>
                <w:iCs/>
                <w:color w:val="000000" w:themeColor="text1"/>
              </w:rPr>
              <w:t>Data collection</w:t>
            </w:r>
          </w:p>
          <w:p w14:paraId="017124E9" w14:textId="77777777" w:rsidR="00DF7B21" w:rsidRPr="00F6668C" w:rsidRDefault="00DF7B21" w:rsidP="00E45C0C">
            <w:pPr>
              <w:rPr>
                <w:i/>
                <w:iCs/>
                <w:color w:val="000000" w:themeColor="text1"/>
              </w:rPr>
            </w:pPr>
          </w:p>
        </w:tc>
      </w:tr>
      <w:tr w:rsidR="00DF7B21" w:rsidRPr="00F6668C" w14:paraId="0DAD66DB" w14:textId="77777777" w:rsidTr="00E45C0C">
        <w:trPr>
          <w:trHeight w:val="608"/>
        </w:trPr>
        <w:tc>
          <w:tcPr>
            <w:tcW w:w="1182" w:type="dxa"/>
            <w:tcBorders>
              <w:top w:val="nil"/>
              <w:left w:val="nil"/>
              <w:bottom w:val="nil"/>
              <w:right w:val="nil"/>
            </w:tcBorders>
          </w:tcPr>
          <w:p w14:paraId="1485868E" w14:textId="77777777" w:rsidR="00DF7B21" w:rsidRPr="00F6668C" w:rsidRDefault="00DF7B21" w:rsidP="00E45C0C">
            <w:pPr>
              <w:rPr>
                <w:color w:val="000000" w:themeColor="text1"/>
              </w:rPr>
            </w:pPr>
          </w:p>
        </w:tc>
        <w:tc>
          <w:tcPr>
            <w:tcW w:w="666" w:type="dxa"/>
            <w:tcBorders>
              <w:top w:val="nil"/>
              <w:left w:val="nil"/>
              <w:bottom w:val="nil"/>
              <w:right w:val="nil"/>
            </w:tcBorders>
          </w:tcPr>
          <w:p w14:paraId="6187B772" w14:textId="77777777" w:rsidR="00DF7B21" w:rsidRPr="00F6668C" w:rsidRDefault="00DF7B21" w:rsidP="00E45C0C">
            <w:pPr>
              <w:rPr>
                <w:color w:val="000000" w:themeColor="text1"/>
              </w:rPr>
            </w:pPr>
          </w:p>
        </w:tc>
        <w:tc>
          <w:tcPr>
            <w:tcW w:w="1823" w:type="dxa"/>
            <w:tcBorders>
              <w:top w:val="nil"/>
              <w:left w:val="nil"/>
              <w:bottom w:val="nil"/>
              <w:right w:val="nil"/>
            </w:tcBorders>
          </w:tcPr>
          <w:p w14:paraId="2E9583A8" w14:textId="77777777" w:rsidR="00DF7B21" w:rsidRPr="00F6668C" w:rsidRDefault="00DF7B21" w:rsidP="00E45C0C">
            <w:pPr>
              <w:rPr>
                <w:b/>
                <w:bCs/>
                <w:color w:val="000000" w:themeColor="text1"/>
              </w:rPr>
            </w:pPr>
            <w:r w:rsidRPr="00F6668C">
              <w:rPr>
                <w:b/>
                <w:bCs/>
                <w:color w:val="000000" w:themeColor="text1"/>
              </w:rPr>
              <w:t>February</w:t>
            </w:r>
          </w:p>
        </w:tc>
        <w:tc>
          <w:tcPr>
            <w:tcW w:w="652" w:type="dxa"/>
            <w:tcBorders>
              <w:top w:val="nil"/>
              <w:left w:val="nil"/>
              <w:bottom w:val="nil"/>
              <w:right w:val="nil"/>
            </w:tcBorders>
          </w:tcPr>
          <w:p w14:paraId="38E88572" w14:textId="77777777" w:rsidR="00DF7B21" w:rsidRPr="00F6668C" w:rsidRDefault="00DF7B21" w:rsidP="00E45C0C">
            <w:pPr>
              <w:rPr>
                <w:b/>
                <w:bCs/>
                <w:color w:val="000000" w:themeColor="text1"/>
              </w:rPr>
            </w:pPr>
          </w:p>
        </w:tc>
        <w:tc>
          <w:tcPr>
            <w:tcW w:w="4703" w:type="dxa"/>
            <w:tcBorders>
              <w:top w:val="nil"/>
              <w:left w:val="nil"/>
              <w:bottom w:val="nil"/>
              <w:right w:val="nil"/>
            </w:tcBorders>
          </w:tcPr>
          <w:p w14:paraId="4B542FD8" w14:textId="77777777" w:rsidR="00DF7B21" w:rsidRPr="00F6668C" w:rsidRDefault="00DF7B21" w:rsidP="00E45C0C">
            <w:pPr>
              <w:rPr>
                <w:i/>
                <w:iCs/>
                <w:color w:val="000000" w:themeColor="text1"/>
              </w:rPr>
            </w:pPr>
            <w:r w:rsidRPr="00F6668C">
              <w:rPr>
                <w:i/>
                <w:iCs/>
                <w:color w:val="000000" w:themeColor="text1"/>
              </w:rPr>
              <w:t>Data analysis</w:t>
            </w:r>
          </w:p>
          <w:p w14:paraId="77BC4B9B" w14:textId="77777777" w:rsidR="00DF7B21" w:rsidRPr="00F6668C" w:rsidRDefault="00DF7B21" w:rsidP="00E45C0C">
            <w:pPr>
              <w:rPr>
                <w:i/>
                <w:iCs/>
                <w:color w:val="000000" w:themeColor="text1"/>
              </w:rPr>
            </w:pPr>
          </w:p>
        </w:tc>
      </w:tr>
      <w:tr w:rsidR="00DF7B21" w:rsidRPr="00F6668C" w14:paraId="3BEB604D" w14:textId="77777777" w:rsidTr="00E45C0C">
        <w:trPr>
          <w:trHeight w:val="624"/>
        </w:trPr>
        <w:tc>
          <w:tcPr>
            <w:tcW w:w="1182" w:type="dxa"/>
            <w:tcBorders>
              <w:top w:val="nil"/>
              <w:left w:val="nil"/>
              <w:bottom w:val="nil"/>
              <w:right w:val="nil"/>
            </w:tcBorders>
          </w:tcPr>
          <w:p w14:paraId="504FA877" w14:textId="77777777" w:rsidR="00DF7B21" w:rsidRPr="00F6668C" w:rsidRDefault="00DF7B21" w:rsidP="00E45C0C">
            <w:pPr>
              <w:rPr>
                <w:color w:val="000000" w:themeColor="text1"/>
              </w:rPr>
            </w:pPr>
          </w:p>
        </w:tc>
        <w:tc>
          <w:tcPr>
            <w:tcW w:w="666" w:type="dxa"/>
            <w:tcBorders>
              <w:top w:val="nil"/>
              <w:left w:val="nil"/>
              <w:bottom w:val="nil"/>
              <w:right w:val="nil"/>
            </w:tcBorders>
          </w:tcPr>
          <w:p w14:paraId="1AFEACF5" w14:textId="77777777" w:rsidR="00DF7B21" w:rsidRPr="00F6668C" w:rsidRDefault="00DF7B21" w:rsidP="00E45C0C">
            <w:pPr>
              <w:rPr>
                <w:color w:val="000000" w:themeColor="text1"/>
              </w:rPr>
            </w:pPr>
          </w:p>
        </w:tc>
        <w:tc>
          <w:tcPr>
            <w:tcW w:w="1823" w:type="dxa"/>
            <w:tcBorders>
              <w:top w:val="nil"/>
              <w:left w:val="nil"/>
              <w:bottom w:val="nil"/>
              <w:right w:val="nil"/>
            </w:tcBorders>
          </w:tcPr>
          <w:p w14:paraId="373DF0AC" w14:textId="77777777" w:rsidR="00DF7B21" w:rsidRPr="00F6668C" w:rsidRDefault="00DF7B21" w:rsidP="00E45C0C">
            <w:pPr>
              <w:rPr>
                <w:b/>
                <w:bCs/>
                <w:color w:val="000000" w:themeColor="text1"/>
              </w:rPr>
            </w:pPr>
            <w:r w:rsidRPr="00F6668C">
              <w:rPr>
                <w:b/>
                <w:bCs/>
                <w:color w:val="000000" w:themeColor="text1"/>
              </w:rPr>
              <w:t>March</w:t>
            </w:r>
          </w:p>
        </w:tc>
        <w:tc>
          <w:tcPr>
            <w:tcW w:w="652" w:type="dxa"/>
            <w:tcBorders>
              <w:top w:val="nil"/>
              <w:left w:val="nil"/>
              <w:bottom w:val="nil"/>
              <w:right w:val="nil"/>
            </w:tcBorders>
          </w:tcPr>
          <w:p w14:paraId="5E46BCC4" w14:textId="77777777" w:rsidR="00DF7B21" w:rsidRPr="00F6668C" w:rsidRDefault="00DF7B21" w:rsidP="00E45C0C">
            <w:pPr>
              <w:rPr>
                <w:b/>
                <w:bCs/>
                <w:color w:val="000000" w:themeColor="text1"/>
              </w:rPr>
            </w:pPr>
          </w:p>
        </w:tc>
        <w:tc>
          <w:tcPr>
            <w:tcW w:w="4703" w:type="dxa"/>
            <w:tcBorders>
              <w:top w:val="nil"/>
              <w:left w:val="nil"/>
              <w:bottom w:val="nil"/>
              <w:right w:val="nil"/>
            </w:tcBorders>
          </w:tcPr>
          <w:p w14:paraId="5AC49394" w14:textId="77777777" w:rsidR="00DF7B21" w:rsidRPr="00F6668C" w:rsidRDefault="00DF7B21" w:rsidP="00E45C0C">
            <w:pPr>
              <w:rPr>
                <w:i/>
                <w:iCs/>
                <w:color w:val="000000" w:themeColor="text1"/>
              </w:rPr>
            </w:pPr>
            <w:r w:rsidRPr="00F6668C">
              <w:rPr>
                <w:i/>
                <w:iCs/>
                <w:color w:val="000000" w:themeColor="text1"/>
              </w:rPr>
              <w:t>Interpretation and Final Write-up</w:t>
            </w:r>
          </w:p>
          <w:p w14:paraId="425E6F94" w14:textId="77777777" w:rsidR="00DF7B21" w:rsidRPr="00F6668C" w:rsidRDefault="00DF7B21" w:rsidP="00E45C0C">
            <w:pPr>
              <w:rPr>
                <w:i/>
                <w:iCs/>
                <w:color w:val="000000" w:themeColor="text1"/>
              </w:rPr>
            </w:pPr>
          </w:p>
        </w:tc>
      </w:tr>
      <w:tr w:rsidR="00DF7B21" w:rsidRPr="00F6668C" w14:paraId="61D4A955" w14:textId="77777777" w:rsidTr="00E45C0C">
        <w:trPr>
          <w:trHeight w:val="304"/>
        </w:trPr>
        <w:tc>
          <w:tcPr>
            <w:tcW w:w="1182" w:type="dxa"/>
            <w:tcBorders>
              <w:top w:val="nil"/>
              <w:left w:val="nil"/>
              <w:bottom w:val="nil"/>
              <w:right w:val="nil"/>
            </w:tcBorders>
          </w:tcPr>
          <w:p w14:paraId="4FDA3427" w14:textId="77777777" w:rsidR="00DF7B21" w:rsidRPr="00F6668C" w:rsidRDefault="00DF7B21" w:rsidP="00E45C0C">
            <w:pPr>
              <w:rPr>
                <w:color w:val="000000" w:themeColor="text1"/>
              </w:rPr>
            </w:pPr>
          </w:p>
        </w:tc>
        <w:tc>
          <w:tcPr>
            <w:tcW w:w="666" w:type="dxa"/>
            <w:tcBorders>
              <w:top w:val="nil"/>
              <w:left w:val="nil"/>
              <w:bottom w:val="nil"/>
              <w:right w:val="nil"/>
            </w:tcBorders>
          </w:tcPr>
          <w:p w14:paraId="010F8F45" w14:textId="77777777" w:rsidR="00DF7B21" w:rsidRPr="00F6668C" w:rsidRDefault="00DF7B21" w:rsidP="00E45C0C">
            <w:pPr>
              <w:rPr>
                <w:color w:val="000000" w:themeColor="text1"/>
              </w:rPr>
            </w:pPr>
          </w:p>
        </w:tc>
        <w:tc>
          <w:tcPr>
            <w:tcW w:w="1823" w:type="dxa"/>
            <w:tcBorders>
              <w:top w:val="nil"/>
              <w:left w:val="nil"/>
              <w:bottom w:val="nil"/>
              <w:right w:val="nil"/>
            </w:tcBorders>
          </w:tcPr>
          <w:p w14:paraId="4CF7E80A" w14:textId="77777777" w:rsidR="00DF7B21" w:rsidRPr="00F6668C" w:rsidRDefault="00DF7B21" w:rsidP="00E45C0C">
            <w:pPr>
              <w:rPr>
                <w:b/>
                <w:bCs/>
                <w:color w:val="000000" w:themeColor="text1"/>
              </w:rPr>
            </w:pPr>
            <w:r w:rsidRPr="00F6668C">
              <w:rPr>
                <w:b/>
                <w:bCs/>
                <w:color w:val="000000" w:themeColor="text1"/>
              </w:rPr>
              <w:t>April</w:t>
            </w:r>
          </w:p>
        </w:tc>
        <w:tc>
          <w:tcPr>
            <w:tcW w:w="652" w:type="dxa"/>
            <w:tcBorders>
              <w:top w:val="nil"/>
              <w:left w:val="nil"/>
              <w:bottom w:val="nil"/>
              <w:right w:val="nil"/>
            </w:tcBorders>
          </w:tcPr>
          <w:p w14:paraId="5D8D9449" w14:textId="77777777" w:rsidR="00DF7B21" w:rsidRPr="00F6668C" w:rsidRDefault="00DF7B21" w:rsidP="00E45C0C">
            <w:pPr>
              <w:rPr>
                <w:b/>
                <w:bCs/>
                <w:color w:val="000000" w:themeColor="text1"/>
              </w:rPr>
            </w:pPr>
          </w:p>
        </w:tc>
        <w:tc>
          <w:tcPr>
            <w:tcW w:w="4703" w:type="dxa"/>
            <w:tcBorders>
              <w:top w:val="nil"/>
              <w:left w:val="nil"/>
              <w:bottom w:val="nil"/>
              <w:right w:val="nil"/>
            </w:tcBorders>
          </w:tcPr>
          <w:p w14:paraId="1B7E92DB" w14:textId="77777777" w:rsidR="00DF7B21" w:rsidRPr="00F6668C" w:rsidRDefault="00DF7B21" w:rsidP="00E45C0C">
            <w:pPr>
              <w:rPr>
                <w:i/>
                <w:iCs/>
                <w:color w:val="000000" w:themeColor="text1"/>
              </w:rPr>
            </w:pPr>
            <w:r w:rsidRPr="00F6668C">
              <w:rPr>
                <w:i/>
                <w:iCs/>
                <w:color w:val="000000" w:themeColor="text1"/>
              </w:rPr>
              <w:t>Hand in</w:t>
            </w:r>
          </w:p>
        </w:tc>
      </w:tr>
    </w:tbl>
    <w:p w14:paraId="3671108D" w14:textId="77777777" w:rsidR="00DF7B21" w:rsidRPr="00DF7B21" w:rsidRDefault="00DF7B21" w:rsidP="00DF7B21">
      <w:pPr>
        <w:rPr>
          <w:color w:val="000000" w:themeColor="text1"/>
        </w:rPr>
      </w:pPr>
    </w:p>
    <w:p w14:paraId="45F87AF9" w14:textId="09106F7B" w:rsidR="00485748" w:rsidRDefault="00FE7A64" w:rsidP="00401024">
      <w:r>
        <w:br w:type="page"/>
      </w:r>
    </w:p>
    <w:p w14:paraId="34172806" w14:textId="77777777" w:rsidR="00DF7B21" w:rsidRDefault="00DF7B21" w:rsidP="00DF7B21">
      <w:pPr>
        <w:pStyle w:val="ListParagraph"/>
        <w:numPr>
          <w:ilvl w:val="0"/>
          <w:numId w:val="1"/>
        </w:numPr>
        <w:jc w:val="center"/>
        <w:outlineLvl w:val="0"/>
        <w:rPr>
          <w:b/>
          <w:bCs/>
          <w:sz w:val="36"/>
          <w:szCs w:val="36"/>
        </w:rPr>
      </w:pPr>
      <w:bookmarkStart w:id="15" w:name="_Toc211859162"/>
      <w:r w:rsidRPr="00E74C16">
        <w:rPr>
          <w:b/>
          <w:bCs/>
          <w:sz w:val="36"/>
          <w:szCs w:val="36"/>
        </w:rPr>
        <w:lastRenderedPageBreak/>
        <w:t>Literature Review</w:t>
      </w:r>
      <w:bookmarkEnd w:id="15"/>
    </w:p>
    <w:p w14:paraId="0FCE732A" w14:textId="77777777" w:rsidR="00FE7A64" w:rsidRPr="00FE7A64" w:rsidRDefault="00FE7A64" w:rsidP="00FE7A64">
      <w:pPr>
        <w:jc w:val="center"/>
        <w:outlineLvl w:val="0"/>
        <w:rPr>
          <w:b/>
          <w:bCs/>
          <w:sz w:val="36"/>
          <w:szCs w:val="36"/>
        </w:rPr>
      </w:pPr>
    </w:p>
    <w:p w14:paraId="65D5669F" w14:textId="5EFD1FB1" w:rsidR="00DF7B21" w:rsidRDefault="0070131C" w:rsidP="0070131C">
      <w:pPr>
        <w:outlineLvl w:val="0"/>
      </w:pPr>
      <w:bookmarkStart w:id="16" w:name="_Toc211859163"/>
      <w:r w:rsidRPr="0070131C">
        <w:t>This literature review examines three interconnected themes: the developmental impacts of early technology exposure, the relationship between childhood digital engagement and employability skills, and theoretical frameworks for understanding the role of technology in workforce preparation.</w:t>
      </w:r>
      <w:bookmarkEnd w:id="16"/>
    </w:p>
    <w:p w14:paraId="0E67E398" w14:textId="77777777" w:rsidR="0070131C" w:rsidRPr="0070131C" w:rsidRDefault="0070131C" w:rsidP="0070131C">
      <w:pPr>
        <w:outlineLvl w:val="0"/>
      </w:pPr>
    </w:p>
    <w:p w14:paraId="77673116" w14:textId="77777777" w:rsidR="00DF7B21" w:rsidRPr="00E74C16" w:rsidRDefault="00DF7B21" w:rsidP="00DF7B21">
      <w:pPr>
        <w:pStyle w:val="ListParagraph"/>
        <w:numPr>
          <w:ilvl w:val="1"/>
          <w:numId w:val="1"/>
        </w:numPr>
        <w:outlineLvl w:val="1"/>
        <w:rPr>
          <w:b/>
          <w:bCs/>
          <w:sz w:val="28"/>
          <w:szCs w:val="28"/>
        </w:rPr>
      </w:pPr>
      <w:bookmarkStart w:id="17" w:name="_Toc211859164"/>
      <w:r w:rsidRPr="00E74C16">
        <w:rPr>
          <w:b/>
          <w:bCs/>
          <w:sz w:val="28"/>
          <w:szCs w:val="28"/>
        </w:rPr>
        <w:t>Early Childhood Technology Exposure and Development</w:t>
      </w:r>
      <w:bookmarkEnd w:id="17"/>
    </w:p>
    <w:p w14:paraId="4D9D7001" w14:textId="3B782E6A" w:rsidR="0070131C" w:rsidRPr="0070131C" w:rsidRDefault="0070131C" w:rsidP="0070131C">
      <w:pPr>
        <w:outlineLvl w:val="1"/>
      </w:pPr>
      <w:bookmarkStart w:id="18" w:name="_Toc211859165"/>
      <w:r w:rsidRPr="0070131C">
        <w:t xml:space="preserve">There is no </w:t>
      </w:r>
      <w:r w:rsidR="00F84471">
        <w:t>agreement</w:t>
      </w:r>
      <w:r w:rsidRPr="0070131C">
        <w:t xml:space="preserve"> among researchers concerning the implications of early </w:t>
      </w:r>
      <w:r w:rsidR="0045422D">
        <w:t xml:space="preserve">technology </w:t>
      </w:r>
      <w:r w:rsidRPr="0070131C">
        <w:t xml:space="preserve">exposure </w:t>
      </w:r>
      <w:r w:rsidR="0045422D">
        <w:t>on</w:t>
      </w:r>
      <w:r w:rsidRPr="0070131C">
        <w:t xml:space="preserve"> children. Several studies highlight the positive aspects, including digital literacy, problem-solving, and information-seeking skills (Marsh et al., 2015). </w:t>
      </w:r>
      <w:proofErr w:type="spellStart"/>
      <w:r w:rsidRPr="0070131C">
        <w:t>Hourcade</w:t>
      </w:r>
      <w:proofErr w:type="spellEnd"/>
      <w:r w:rsidRPr="0070131C">
        <w:t xml:space="preserve"> et al. (2015) reported that apps developed for tablets may significantly enhance the literacy and numeracy skills of younger children, specifically those aged 3 to 6 years</w:t>
      </w:r>
      <w:r w:rsidR="00F84471">
        <w:t>.</w:t>
      </w:r>
      <w:r w:rsidRPr="0070131C">
        <w:t xml:space="preserve"> Papadakis et al. (2021) </w:t>
      </w:r>
      <w:r w:rsidR="00F84471">
        <w:t xml:space="preserve">also </w:t>
      </w:r>
      <w:r w:rsidRPr="0070131C">
        <w:t>demonstrated that the strategic use of educational technology in early childhood environments can enhance cognitive elasticity and creative thinking</w:t>
      </w:r>
      <w:bookmarkEnd w:id="18"/>
      <w:r w:rsidR="00F84471">
        <w:t>.</w:t>
      </w:r>
    </w:p>
    <w:p w14:paraId="2BDEAC28" w14:textId="77777777" w:rsidR="0070131C" w:rsidRPr="0070131C" w:rsidRDefault="0070131C" w:rsidP="0070131C">
      <w:pPr>
        <w:outlineLvl w:val="1"/>
      </w:pPr>
    </w:p>
    <w:p w14:paraId="187F538C" w14:textId="7EDF0D97" w:rsidR="0070131C" w:rsidRPr="0070131C" w:rsidRDefault="0070131C" w:rsidP="0070131C">
      <w:pPr>
        <w:outlineLvl w:val="1"/>
      </w:pPr>
      <w:bookmarkStart w:id="19" w:name="_Toc211859166"/>
      <w:r w:rsidRPr="0070131C">
        <w:t xml:space="preserve">However, there are convincing arguments for reducing screen time and using technology properly. Twenge (2017) claims that the smartphone era adopts the young generation who suffer from anxiety, depression, and poor social skills more than the previous generation. Similarly, </w:t>
      </w:r>
      <w:proofErr w:type="spellStart"/>
      <w:r w:rsidRPr="0070131C">
        <w:t>Radesky</w:t>
      </w:r>
      <w:proofErr w:type="spellEnd"/>
      <w:r w:rsidRPr="0070131C">
        <w:t xml:space="preserve"> et al. (2016) report that excessive screen time for very young children is associated with difficulties in paying attention and less-developed executive function, which are essential for success in a job. The World Health Organisation (2019) recommends limiting screen exposure for infants under two and closely monitoring screen time for children aged 2-5, based on concerns regarding </w:t>
      </w:r>
      <w:r w:rsidR="00CE48FE">
        <w:t>developmental</w:t>
      </w:r>
      <w:r w:rsidRPr="0070131C">
        <w:t xml:space="preserve"> issues in children</w:t>
      </w:r>
      <w:r w:rsidR="00CE48FE">
        <w:t xml:space="preserve"> regarding its use</w:t>
      </w:r>
      <w:r w:rsidRPr="0070131C">
        <w:t>.</w:t>
      </w:r>
      <w:bookmarkEnd w:id="19"/>
    </w:p>
    <w:p w14:paraId="6AE67835" w14:textId="77777777" w:rsidR="0070131C" w:rsidRPr="0070131C" w:rsidRDefault="0070131C" w:rsidP="0070131C">
      <w:pPr>
        <w:outlineLvl w:val="1"/>
        <w:rPr>
          <w:b/>
          <w:bCs/>
        </w:rPr>
      </w:pPr>
    </w:p>
    <w:p w14:paraId="4CD32110" w14:textId="77777777" w:rsidR="00DF7B21" w:rsidRPr="00E74C16" w:rsidRDefault="00DF7B21" w:rsidP="00DF7B21">
      <w:pPr>
        <w:pStyle w:val="ListParagraph"/>
        <w:numPr>
          <w:ilvl w:val="1"/>
          <w:numId w:val="1"/>
        </w:numPr>
        <w:outlineLvl w:val="0"/>
        <w:rPr>
          <w:b/>
          <w:bCs/>
          <w:sz w:val="28"/>
          <w:szCs w:val="28"/>
        </w:rPr>
      </w:pPr>
      <w:bookmarkStart w:id="20" w:name="_Toc211859167"/>
      <w:r w:rsidRPr="00E74C16">
        <w:rPr>
          <w:b/>
          <w:bCs/>
          <w:sz w:val="28"/>
          <w:szCs w:val="28"/>
        </w:rPr>
        <w:t>Technology Exposure and Employability Skills</w:t>
      </w:r>
      <w:bookmarkEnd w:id="20"/>
    </w:p>
    <w:p w14:paraId="7625A269" w14:textId="2A29CD61" w:rsidR="0070131C" w:rsidRDefault="00CE48FE" w:rsidP="0070131C">
      <w:pPr>
        <w:outlineLvl w:val="0"/>
      </w:pPr>
      <w:bookmarkStart w:id="21" w:name="_Toc211859168"/>
      <w:r>
        <w:t>Employability</w:t>
      </w:r>
      <w:r w:rsidR="0070131C">
        <w:t xml:space="preserve"> skills </w:t>
      </w:r>
      <w:r>
        <w:t>in the 21</w:t>
      </w:r>
      <w:r w:rsidRPr="00CE48FE">
        <w:rPr>
          <w:vertAlign w:val="superscript"/>
        </w:rPr>
        <w:t>st</w:t>
      </w:r>
      <w:r>
        <w:t xml:space="preserve"> century are comprised of</w:t>
      </w:r>
      <w:r w:rsidR="0070131C">
        <w:t xml:space="preserve"> digital </w:t>
      </w:r>
      <w:r>
        <w:t>literacy</w:t>
      </w:r>
      <w:r w:rsidR="0070131C">
        <w:t xml:space="preserve"> and </w:t>
      </w:r>
      <w:r>
        <w:t>traditional</w:t>
      </w:r>
      <w:r w:rsidR="0070131C">
        <w:t xml:space="preserve"> soft skills. Osmani and Van Laar agreed on the same core digital competencies, which include technical skills, information management, communication, collaboration, creativity, critical thinking, and problem-solving</w:t>
      </w:r>
      <w:r w:rsidR="0045422D">
        <w:t xml:space="preserve"> </w:t>
      </w:r>
      <w:r w:rsidR="0045422D" w:rsidRPr="0045422D">
        <w:t>(Wang &amp; Li, 2023)</w:t>
      </w:r>
      <w:r w:rsidR="0070131C">
        <w:t xml:space="preserve">. However, how early technology exposure specifically influences these </w:t>
      </w:r>
      <w:r w:rsidR="008636B6">
        <w:t>skills</w:t>
      </w:r>
      <w:r w:rsidR="0070131C">
        <w:t xml:space="preserve"> requires further investigation.</w:t>
      </w:r>
      <w:bookmarkEnd w:id="21"/>
    </w:p>
    <w:p w14:paraId="1CD47B73" w14:textId="77777777" w:rsidR="0070131C" w:rsidRDefault="0070131C" w:rsidP="0070131C">
      <w:pPr>
        <w:outlineLvl w:val="0"/>
      </w:pPr>
    </w:p>
    <w:p w14:paraId="21D2D076" w14:textId="1902937B" w:rsidR="0070131C" w:rsidRPr="0070131C" w:rsidRDefault="0070131C" w:rsidP="0070131C">
      <w:pPr>
        <w:outlineLvl w:val="0"/>
      </w:pPr>
      <w:bookmarkStart w:id="22" w:name="_Toc211859169"/>
      <w:r>
        <w:t xml:space="preserve">Prensky's (2001) theory of "Digital Natives"—the </w:t>
      </w:r>
      <w:r w:rsidR="00F43A56">
        <w:t>children</w:t>
      </w:r>
      <w:r>
        <w:t xml:space="preserve"> who were born </w:t>
      </w:r>
      <w:r w:rsidR="00F43A56">
        <w:t>to</w:t>
      </w:r>
      <w:r>
        <w:t xml:space="preserve"> a digital world—implies that they possess fluency in all technology-related </w:t>
      </w:r>
      <w:r w:rsidR="00F43A56">
        <w:t>situations</w:t>
      </w:r>
      <w:r>
        <w:t>. However, recent studies question this view. Kirschner and De Bruyckere (2017) argue that the simultaneous use of consumer technology does not equate to workplace digital skills. Bennett and Maton (2010) revealed that the young generation is divided into very different categories regarding digital skills, where socioeconomic factors and the standard of technology education are the main contributors.</w:t>
      </w:r>
      <w:bookmarkEnd w:id="22"/>
    </w:p>
    <w:p w14:paraId="6DFF2754" w14:textId="77777777" w:rsidR="0070131C" w:rsidRPr="0070131C" w:rsidRDefault="0070131C" w:rsidP="0070131C">
      <w:pPr>
        <w:outlineLvl w:val="0"/>
        <w:rPr>
          <w:b/>
          <w:bCs/>
        </w:rPr>
      </w:pPr>
    </w:p>
    <w:p w14:paraId="5AA83741" w14:textId="77777777" w:rsidR="00DF7B21" w:rsidRPr="00E74C16" w:rsidRDefault="00DF7B21" w:rsidP="00DF7B21">
      <w:pPr>
        <w:pStyle w:val="ListParagraph"/>
        <w:numPr>
          <w:ilvl w:val="1"/>
          <w:numId w:val="1"/>
        </w:numPr>
        <w:outlineLvl w:val="0"/>
        <w:rPr>
          <w:b/>
          <w:bCs/>
          <w:sz w:val="28"/>
          <w:szCs w:val="28"/>
        </w:rPr>
      </w:pPr>
      <w:bookmarkStart w:id="23" w:name="_Toc211859170"/>
      <w:r w:rsidRPr="00E74C16">
        <w:rPr>
          <w:b/>
          <w:bCs/>
          <w:sz w:val="28"/>
          <w:szCs w:val="28"/>
        </w:rPr>
        <w:t>Sustainable Technology Integration Approaches</w:t>
      </w:r>
      <w:bookmarkEnd w:id="23"/>
    </w:p>
    <w:p w14:paraId="7ABB1BAF" w14:textId="1E0B87A4" w:rsidR="0070131C" w:rsidRDefault="0070131C" w:rsidP="0070131C">
      <w:pPr>
        <w:outlineLvl w:val="0"/>
      </w:pPr>
      <w:bookmarkStart w:id="24" w:name="_Toc211859171"/>
      <w:r>
        <w:t xml:space="preserve">Employability skills encompass both technical digital competencies and broader soft skills. Osmani and Van Laar agreed on the same core digital competencies, which include technical skills, information management, communication, collaboration, </w:t>
      </w:r>
      <w:r>
        <w:lastRenderedPageBreak/>
        <w:t>creativity, critical thinking, and problem-solving</w:t>
      </w:r>
      <w:r w:rsidR="005F1EB1">
        <w:t xml:space="preserve"> </w:t>
      </w:r>
      <w:r w:rsidR="005F1EB1" w:rsidRPr="0045422D">
        <w:t>(Wang &amp; Li, 2023)</w:t>
      </w:r>
      <w:r>
        <w:t>. However, how early technology exposure specifically influences these competencies requires further investigation.</w:t>
      </w:r>
      <w:bookmarkEnd w:id="24"/>
    </w:p>
    <w:p w14:paraId="772204BA" w14:textId="77777777" w:rsidR="0070131C" w:rsidRDefault="0070131C" w:rsidP="0070131C">
      <w:pPr>
        <w:outlineLvl w:val="0"/>
      </w:pPr>
    </w:p>
    <w:p w14:paraId="44D98C07" w14:textId="6F1C5305" w:rsidR="0070131C" w:rsidRDefault="0070131C" w:rsidP="0070131C">
      <w:pPr>
        <w:outlineLvl w:val="0"/>
      </w:pPr>
      <w:bookmarkStart w:id="25" w:name="_Toc211859172"/>
      <w:r>
        <w:t>Prensky's (2001) theory of "Digital Natives"—the young who were born into a digital world—implies that they possess fluency in all technology-related matters. However, recent studies question this view. Kirschner and De Bruyckere (2017) argue that the simultaneous use of consumer technology does not equate to workplace digital skills. Bennett and Maton (2010) revealed that the young generation is divided into very different categories regarding digital skills, where socioeconomic factors and the standard of technology education are the main contributors.</w:t>
      </w:r>
      <w:bookmarkEnd w:id="25"/>
    </w:p>
    <w:p w14:paraId="6CB3EF8B" w14:textId="77777777" w:rsidR="0070131C" w:rsidRPr="00E74C16" w:rsidRDefault="0070131C" w:rsidP="0070131C">
      <w:pPr>
        <w:outlineLvl w:val="0"/>
        <w:rPr>
          <w:sz w:val="28"/>
          <w:szCs w:val="28"/>
        </w:rPr>
      </w:pPr>
    </w:p>
    <w:p w14:paraId="025CADA8" w14:textId="77777777" w:rsidR="00DF7B21" w:rsidRPr="00E74C16" w:rsidRDefault="00DF7B21" w:rsidP="00DF7B21">
      <w:pPr>
        <w:pStyle w:val="ListParagraph"/>
        <w:numPr>
          <w:ilvl w:val="1"/>
          <w:numId w:val="1"/>
        </w:numPr>
        <w:outlineLvl w:val="0"/>
        <w:rPr>
          <w:b/>
          <w:bCs/>
          <w:sz w:val="28"/>
          <w:szCs w:val="28"/>
        </w:rPr>
      </w:pPr>
      <w:bookmarkStart w:id="26" w:name="_Toc211859173"/>
      <w:r w:rsidRPr="00E74C16">
        <w:rPr>
          <w:b/>
          <w:bCs/>
          <w:color w:val="000000" w:themeColor="text1"/>
          <w:sz w:val="28"/>
          <w:szCs w:val="28"/>
        </w:rPr>
        <w:t>Theoretical Frameworks</w:t>
      </w:r>
      <w:bookmarkEnd w:id="26"/>
    </w:p>
    <w:p w14:paraId="63D5C276" w14:textId="1A4975D5" w:rsidR="0070131C" w:rsidRDefault="0070131C" w:rsidP="0070131C">
      <w:pPr>
        <w:outlineLvl w:val="0"/>
      </w:pPr>
      <w:bookmarkStart w:id="27" w:name="_Toc211859174"/>
      <w:r>
        <w:t xml:space="preserve">According to Human Capital Theory (Becker, 1964), investment in education and skill development leads to increased individual productivity in the economy. When applied to this research, technology exposure at an early stage can be interpreted as a human capital investment that </w:t>
      </w:r>
      <w:r w:rsidR="007C2851">
        <w:t>contributes to</w:t>
      </w:r>
      <w:r>
        <w:t xml:space="preserve"> digital skills. Schultz (1961) stated that children's human capital formation occurs during the early years; the introduction of technology and the timing of its effects on employability are significant for long-term outcomes.</w:t>
      </w:r>
      <w:bookmarkEnd w:id="27"/>
    </w:p>
    <w:p w14:paraId="1A920961" w14:textId="77777777" w:rsidR="0070131C" w:rsidRDefault="0070131C" w:rsidP="0070131C">
      <w:pPr>
        <w:outlineLvl w:val="0"/>
      </w:pPr>
    </w:p>
    <w:p w14:paraId="6F7E7FEA" w14:textId="77777777" w:rsidR="0070131C" w:rsidRDefault="0070131C" w:rsidP="0070131C">
      <w:pPr>
        <w:outlineLvl w:val="0"/>
      </w:pPr>
      <w:bookmarkStart w:id="28" w:name="_Toc211859175"/>
      <w:r>
        <w:t>Bronfenbrenner's Ecological Systems Theory (1979) helps clarify the impact of technology on the child development process across various environments. The microsystem (family members using technology at home), the mesosystem (home and school technology practices interacting with each other), the ecosystem (the technology abilities demanded of parents at the workplace) and the macrosystem (the digital culture of society) are the different systems that affect the way children are exposed to and perceive technology. This mapping of layers is a key aspect of understanding the complex pathways by which childhood technology use affects workplace abilities in adulthood (Rosa et al., 2015).</w:t>
      </w:r>
      <w:bookmarkEnd w:id="28"/>
    </w:p>
    <w:p w14:paraId="62FE1E41" w14:textId="77777777" w:rsidR="0070131C" w:rsidRDefault="0070131C" w:rsidP="0070131C">
      <w:pPr>
        <w:outlineLvl w:val="0"/>
      </w:pPr>
    </w:p>
    <w:p w14:paraId="49DB932E" w14:textId="77777777" w:rsidR="0070131C" w:rsidRDefault="0070131C" w:rsidP="0070131C">
      <w:pPr>
        <w:outlineLvl w:val="0"/>
      </w:pPr>
      <w:bookmarkStart w:id="29" w:name="_Toc211859176"/>
      <w:r>
        <w:t>Literature highlighting the gaps in understanding the relationship between early exposure to technology and sustainable employability has been relatively scarce. This study contributes to sustainability discourse by linking digital literacy development to the social sustainability of future employment systems—emphasising balanced, equitable, and health-conscious technological integration in early life.</w:t>
      </w:r>
      <w:bookmarkEnd w:id="29"/>
    </w:p>
    <w:p w14:paraId="0733A2A4" w14:textId="77777777" w:rsidR="0070131C" w:rsidRPr="0070131C" w:rsidRDefault="0070131C" w:rsidP="0070131C">
      <w:pPr>
        <w:outlineLvl w:val="0"/>
      </w:pPr>
    </w:p>
    <w:p w14:paraId="13B0DE58" w14:textId="6E5AE2C6" w:rsidR="00DF7B21" w:rsidRPr="00DF7B21" w:rsidRDefault="00401024" w:rsidP="00DF7B21">
      <w:pPr>
        <w:pStyle w:val="ListParagraph"/>
        <w:numPr>
          <w:ilvl w:val="0"/>
          <w:numId w:val="1"/>
        </w:numPr>
        <w:jc w:val="center"/>
        <w:outlineLvl w:val="0"/>
      </w:pPr>
      <w:r>
        <w:br w:type="page"/>
      </w:r>
    </w:p>
    <w:p w14:paraId="7085C899" w14:textId="2AB40FFC" w:rsidR="00401024" w:rsidRDefault="00DF7B21" w:rsidP="00485748">
      <w:pPr>
        <w:pStyle w:val="ListParagraph"/>
        <w:numPr>
          <w:ilvl w:val="0"/>
          <w:numId w:val="1"/>
        </w:numPr>
        <w:jc w:val="center"/>
        <w:outlineLvl w:val="0"/>
        <w:rPr>
          <w:b/>
          <w:bCs/>
          <w:sz w:val="36"/>
          <w:szCs w:val="36"/>
        </w:rPr>
      </w:pPr>
      <w:bookmarkStart w:id="30" w:name="_Toc211859177"/>
      <w:r w:rsidRPr="00F53A25">
        <w:rPr>
          <w:b/>
          <w:bCs/>
          <w:sz w:val="36"/>
          <w:szCs w:val="36"/>
        </w:rPr>
        <w:lastRenderedPageBreak/>
        <w:t>Methodology</w:t>
      </w:r>
      <w:bookmarkEnd w:id="30"/>
    </w:p>
    <w:p w14:paraId="65E1D686" w14:textId="77777777" w:rsidR="00FE7A64" w:rsidRPr="00FE7A64" w:rsidRDefault="00FE7A64" w:rsidP="00FE7A64">
      <w:pPr>
        <w:jc w:val="center"/>
        <w:outlineLvl w:val="0"/>
        <w:rPr>
          <w:b/>
          <w:bCs/>
          <w:sz w:val="36"/>
          <w:szCs w:val="36"/>
        </w:rPr>
      </w:pPr>
    </w:p>
    <w:p w14:paraId="23168134" w14:textId="6CBD2026" w:rsidR="00DF7B21" w:rsidRPr="00E74C16" w:rsidRDefault="00DF7B21" w:rsidP="00DF7B21">
      <w:pPr>
        <w:pStyle w:val="ListParagraph"/>
        <w:numPr>
          <w:ilvl w:val="1"/>
          <w:numId w:val="1"/>
        </w:numPr>
        <w:outlineLvl w:val="1"/>
        <w:rPr>
          <w:b/>
          <w:bCs/>
          <w:sz w:val="28"/>
          <w:szCs w:val="28"/>
        </w:rPr>
      </w:pPr>
      <w:bookmarkStart w:id="31" w:name="_Toc211859178"/>
      <w:r w:rsidRPr="00E74C16">
        <w:rPr>
          <w:b/>
          <w:bCs/>
          <w:sz w:val="28"/>
          <w:szCs w:val="28"/>
        </w:rPr>
        <w:t>Research Design</w:t>
      </w:r>
      <w:bookmarkEnd w:id="31"/>
    </w:p>
    <w:p w14:paraId="7A0656EE" w14:textId="50A893C6" w:rsidR="0070131C" w:rsidRDefault="0070131C" w:rsidP="0070131C">
      <w:pPr>
        <w:outlineLvl w:val="1"/>
      </w:pPr>
      <w:bookmarkStart w:id="32" w:name="_Toc211859179"/>
      <w:r>
        <w:t xml:space="preserve">This study is grounded in a qualitative phenomenological approach, </w:t>
      </w:r>
      <w:r w:rsidR="007C2851">
        <w:t>based</w:t>
      </w:r>
      <w:r>
        <w:t xml:space="preserve"> on the concepts of Husserl's descriptive phenomenology and Moustakas's (1994) transcendental method. Phenomenology is the method of studying lived experience and the ways of understanding and </w:t>
      </w:r>
      <w:r w:rsidR="00C90CFB">
        <w:t>deriving</w:t>
      </w:r>
      <w:r>
        <w:t xml:space="preserve"> meaning </w:t>
      </w:r>
      <w:r w:rsidR="00C90CFB">
        <w:t>from</w:t>
      </w:r>
      <w:r>
        <w:t xml:space="preserve"> those experiences (van Manen, 2016). This method enables an examination of the entire spectrum, from the childhood technology exposure of individuals to the interpretations and understandings of adults, as well as the perceptions of parents and employers regarding the role of technology in </w:t>
      </w:r>
      <w:r w:rsidR="00C90CFB">
        <w:t>childhood</w:t>
      </w:r>
      <w:r>
        <w:t xml:space="preserve"> and </w:t>
      </w:r>
      <w:r w:rsidR="00513E59">
        <w:t>in the workplace</w:t>
      </w:r>
      <w:r>
        <w:t>.</w:t>
      </w:r>
      <w:bookmarkEnd w:id="32"/>
    </w:p>
    <w:p w14:paraId="6041EA3C" w14:textId="77777777" w:rsidR="0070131C" w:rsidRDefault="0070131C" w:rsidP="0070131C">
      <w:pPr>
        <w:outlineLvl w:val="1"/>
      </w:pPr>
    </w:p>
    <w:p w14:paraId="5BC3F0B6" w14:textId="77777777" w:rsidR="0070131C" w:rsidRDefault="0070131C" w:rsidP="0070131C">
      <w:pPr>
        <w:outlineLvl w:val="1"/>
      </w:pPr>
      <w:bookmarkStart w:id="33" w:name="_Toc211859180"/>
      <w:r>
        <w:t>The phenomenological view requires bracketing (</w:t>
      </w:r>
      <w:proofErr w:type="spellStart"/>
      <w:r>
        <w:t>epoché</w:t>
      </w:r>
      <w:proofErr w:type="spellEnd"/>
      <w:r>
        <w:t xml:space="preserve">)—the researcher's own assumptions and perceptions about technology's effects are set aside, allowing the </w:t>
      </w:r>
      <w:proofErr w:type="gramStart"/>
      <w:r>
        <w:t>participants’</w:t>
      </w:r>
      <w:proofErr w:type="gramEnd"/>
      <w:r>
        <w:t xml:space="preserve"> lived experiences to appear in their complete authenticity (Moustakas, 1994). This is important because of the polarised public discussions about childhood technology that could easily lead to biased interpretations on participants' stories. By focusing on the phenomenon itself—the influence of technology on early childhood development—the study aims to reveal the lived experience of Digital Natives in the workplace, rather than developing external theoretical frameworks prematurely.</w:t>
      </w:r>
      <w:bookmarkEnd w:id="33"/>
    </w:p>
    <w:p w14:paraId="06F66C0F" w14:textId="77777777" w:rsidR="0070131C" w:rsidRDefault="0070131C" w:rsidP="0070131C">
      <w:pPr>
        <w:outlineLvl w:val="1"/>
      </w:pPr>
    </w:p>
    <w:p w14:paraId="7A6A279E" w14:textId="096C56B6" w:rsidR="0070131C" w:rsidRDefault="0070131C" w:rsidP="0070131C">
      <w:pPr>
        <w:outlineLvl w:val="1"/>
      </w:pPr>
      <w:bookmarkStart w:id="34" w:name="_Toc211859181"/>
      <w:r>
        <w:t xml:space="preserve">The phenomenological method will be effective at answering the research questions, which centre on the subjective experience of parents, employers, and young professionals. These are fundamentally questions about lived experience, perception, and meaning-making—the core concerns of phenomenological inquiry (Creswell &amp; </w:t>
      </w:r>
      <w:proofErr w:type="spellStart"/>
      <w:r>
        <w:t>Poth</w:t>
      </w:r>
      <w:proofErr w:type="spellEnd"/>
      <w:r>
        <w:t xml:space="preserve">, 2018). Through this approach, the research will </w:t>
      </w:r>
      <w:r w:rsidR="0003396A">
        <w:t>demonstrate</w:t>
      </w:r>
      <w:r>
        <w:t xml:space="preserve"> not only the effects of technology but also how these effects are experienced and integrated into personal and professional identities.</w:t>
      </w:r>
      <w:bookmarkEnd w:id="34"/>
    </w:p>
    <w:p w14:paraId="1F2CAF6D" w14:textId="77777777" w:rsidR="0070131C" w:rsidRDefault="0070131C" w:rsidP="0070131C">
      <w:pPr>
        <w:outlineLvl w:val="1"/>
      </w:pPr>
    </w:p>
    <w:p w14:paraId="31675D3E" w14:textId="58CE193C" w:rsidR="00DF7B21" w:rsidRPr="00E74C16" w:rsidRDefault="00DF7B21" w:rsidP="00DF7B21">
      <w:pPr>
        <w:pStyle w:val="ListParagraph"/>
        <w:numPr>
          <w:ilvl w:val="1"/>
          <w:numId w:val="1"/>
        </w:numPr>
        <w:outlineLvl w:val="0"/>
        <w:rPr>
          <w:b/>
          <w:bCs/>
          <w:sz w:val="28"/>
          <w:szCs w:val="28"/>
        </w:rPr>
      </w:pPr>
      <w:bookmarkStart w:id="35" w:name="_Toc211859182"/>
      <w:r w:rsidRPr="00E74C16">
        <w:rPr>
          <w:b/>
          <w:bCs/>
          <w:sz w:val="28"/>
          <w:szCs w:val="28"/>
        </w:rPr>
        <w:t>Participants and Sampling</w:t>
      </w:r>
      <w:bookmarkEnd w:id="35"/>
    </w:p>
    <w:p w14:paraId="0ACAF217" w14:textId="77777777" w:rsidR="0070131C" w:rsidRDefault="0070131C" w:rsidP="0070131C">
      <w:pPr>
        <w:outlineLvl w:val="0"/>
      </w:pPr>
      <w:bookmarkStart w:id="36" w:name="_Toc211859183"/>
      <w:r>
        <w:t>The study will recruit 15 participants across three stakeholder groups, with five participants per group:</w:t>
      </w:r>
      <w:bookmarkEnd w:id="36"/>
    </w:p>
    <w:p w14:paraId="26B60FC2" w14:textId="77777777" w:rsidR="0070131C" w:rsidRDefault="0070131C" w:rsidP="0070131C">
      <w:pPr>
        <w:outlineLvl w:val="0"/>
      </w:pPr>
    </w:p>
    <w:p w14:paraId="3187502E" w14:textId="72C46238" w:rsidR="0070131C" w:rsidRDefault="0070131C" w:rsidP="0070131C">
      <w:pPr>
        <w:outlineLvl w:val="0"/>
      </w:pPr>
      <w:bookmarkStart w:id="37" w:name="_Toc211859184"/>
      <w:r>
        <w:t>Group 1: Parents of children currently aged 5-12 who have made decisions about technology integration in early childhood. The</w:t>
      </w:r>
      <w:r w:rsidR="00205E4B">
        <w:t xml:space="preserve">y will provide </w:t>
      </w:r>
      <w:r>
        <w:t>insight into contemporary technology parenting decisions and observed developmental outcomes.</w:t>
      </w:r>
      <w:bookmarkEnd w:id="37"/>
    </w:p>
    <w:p w14:paraId="2F1BD239" w14:textId="77777777" w:rsidR="0070131C" w:rsidRDefault="0070131C" w:rsidP="0070131C">
      <w:pPr>
        <w:outlineLvl w:val="0"/>
      </w:pPr>
    </w:p>
    <w:p w14:paraId="595CA28E" w14:textId="58626878" w:rsidR="0070131C" w:rsidRDefault="0070131C" w:rsidP="0070131C">
      <w:pPr>
        <w:outlineLvl w:val="0"/>
      </w:pPr>
      <w:bookmarkStart w:id="38" w:name="_Toc211859185"/>
      <w:r>
        <w:t xml:space="preserve">Group 2: Employers </w:t>
      </w:r>
      <w:r w:rsidR="00205E4B">
        <w:t>and</w:t>
      </w:r>
      <w:r>
        <w:t xml:space="preserve"> managers who regularly manage young professionals aged 18-</w:t>
      </w:r>
      <w:r w:rsidR="00205E4B">
        <w:t xml:space="preserve">25, who will identify traits surrounding </w:t>
      </w:r>
      <w:r>
        <w:t>workplace performance, skill gaps, and differences among employees with varying technology backgrounds.</w:t>
      </w:r>
      <w:bookmarkEnd w:id="38"/>
    </w:p>
    <w:p w14:paraId="51D51739" w14:textId="77777777" w:rsidR="0070131C" w:rsidRDefault="0070131C" w:rsidP="0070131C">
      <w:pPr>
        <w:outlineLvl w:val="0"/>
      </w:pPr>
    </w:p>
    <w:p w14:paraId="76E8C649" w14:textId="363B945F" w:rsidR="0070131C" w:rsidRDefault="0070131C" w:rsidP="0070131C">
      <w:pPr>
        <w:outlineLvl w:val="0"/>
      </w:pPr>
      <w:bookmarkStart w:id="39" w:name="_Toc211859186"/>
      <w:r>
        <w:t>Group 3: Young Professionals (Digital Natives) aged 18-</w:t>
      </w:r>
      <w:r w:rsidR="00205E4B">
        <w:t>25</w:t>
      </w:r>
      <w:r>
        <w:t xml:space="preserve"> currently or recently employed, representing varied levels of childhood technology exposure. These participants </w:t>
      </w:r>
      <w:r w:rsidR="00841FE2">
        <w:t xml:space="preserve">will </w:t>
      </w:r>
      <w:r>
        <w:t xml:space="preserve">provide first-hand accounts of how they perceive early technology </w:t>
      </w:r>
      <w:r w:rsidR="00841FE2">
        <w:t>introduction</w:t>
      </w:r>
      <w:r>
        <w:t xml:space="preserve"> influenced their professional development, employability, and workplace confidence.</w:t>
      </w:r>
      <w:bookmarkEnd w:id="39"/>
    </w:p>
    <w:p w14:paraId="5B0BE3E4" w14:textId="77777777" w:rsidR="0070131C" w:rsidRDefault="0070131C" w:rsidP="0070131C">
      <w:pPr>
        <w:outlineLvl w:val="0"/>
      </w:pPr>
    </w:p>
    <w:p w14:paraId="4D6DE8BC" w14:textId="5285FC14" w:rsidR="0070131C" w:rsidRDefault="0070131C" w:rsidP="0070131C">
      <w:pPr>
        <w:outlineLvl w:val="0"/>
      </w:pPr>
      <w:bookmarkStart w:id="40" w:name="_Toc211859187"/>
      <w:r>
        <w:t xml:space="preserve">Purposive sampling will be employed to ensure diversity in technology exposure levels, socioeconomic backgrounds, and professional sectors. Recruitment will </w:t>
      </w:r>
      <w:r w:rsidR="00E540D1">
        <w:t xml:space="preserve">happen </w:t>
      </w:r>
      <w:r>
        <w:t>through the University of Wales Trinity Saint David's professional networks, local community groups, and local organisations. Snowball sampling may be used to supplement recruitment if necessary. All participants will be provided with information sheets and will sign informed consent forms in accordance with the University of Wales TSD ethical guidelines.</w:t>
      </w:r>
      <w:bookmarkEnd w:id="40"/>
    </w:p>
    <w:p w14:paraId="0575BB35" w14:textId="77777777" w:rsidR="0070131C" w:rsidRDefault="0070131C" w:rsidP="0070131C">
      <w:pPr>
        <w:outlineLvl w:val="0"/>
      </w:pPr>
    </w:p>
    <w:p w14:paraId="6570D396" w14:textId="0CB8AC62" w:rsidR="00DF7B21" w:rsidRPr="00E74C16" w:rsidRDefault="00DF7B21" w:rsidP="00DF7B21">
      <w:pPr>
        <w:pStyle w:val="ListParagraph"/>
        <w:numPr>
          <w:ilvl w:val="1"/>
          <w:numId w:val="1"/>
        </w:numPr>
        <w:outlineLvl w:val="0"/>
        <w:rPr>
          <w:b/>
          <w:bCs/>
          <w:sz w:val="28"/>
          <w:szCs w:val="28"/>
        </w:rPr>
      </w:pPr>
      <w:bookmarkStart w:id="41" w:name="_Toc211859188"/>
      <w:r w:rsidRPr="00E74C16">
        <w:rPr>
          <w:b/>
          <w:bCs/>
          <w:sz w:val="28"/>
          <w:szCs w:val="28"/>
        </w:rPr>
        <w:t>Data Collection</w:t>
      </w:r>
      <w:bookmarkEnd w:id="41"/>
    </w:p>
    <w:p w14:paraId="0CC33912" w14:textId="77903E19" w:rsidR="0070131C" w:rsidRDefault="0070131C" w:rsidP="0070131C">
      <w:pPr>
        <w:outlineLvl w:val="0"/>
      </w:pPr>
      <w:bookmarkStart w:id="42" w:name="_Toc211859189"/>
      <w:r>
        <w:t xml:space="preserve">Semi-structured interviews will be conducted, lasting approximately 20-30 minutes each, allowing flexibility to explore </w:t>
      </w:r>
      <w:r w:rsidR="00083648">
        <w:t>participant-introduced</w:t>
      </w:r>
      <w:r>
        <w:t xml:space="preserve"> themes while maintaining focus on</w:t>
      </w:r>
      <w:r w:rsidR="00083648">
        <w:t xml:space="preserve"> the</w:t>
      </w:r>
      <w:r>
        <w:t xml:space="preserve"> research questions. Interviews will be conducted both in-person (at University of Wales TSD facilities or mutually agreed locations) and online via Microsoft Teams or Zoom to accommodate participant preferences and geographical constraints.</w:t>
      </w:r>
      <w:bookmarkEnd w:id="42"/>
    </w:p>
    <w:p w14:paraId="38711060" w14:textId="77777777" w:rsidR="0070131C" w:rsidRDefault="0070131C" w:rsidP="0070131C">
      <w:pPr>
        <w:outlineLvl w:val="0"/>
      </w:pPr>
    </w:p>
    <w:p w14:paraId="648E0C7D" w14:textId="77777777" w:rsidR="0070131C" w:rsidRDefault="0070131C" w:rsidP="0070131C">
      <w:pPr>
        <w:outlineLvl w:val="0"/>
      </w:pPr>
      <w:bookmarkStart w:id="43" w:name="_Toc211859190"/>
      <w:r>
        <w:t>Interview guides will be developed for each stakeholder group to discuss experiences with childhood technology exposure, perceived impacts on skill development, workplace observations or experiences, and recommendations for optimal technology integration. All interviews will be audio-recorded with participant consent and transcribed for analysis.</w:t>
      </w:r>
      <w:bookmarkEnd w:id="43"/>
    </w:p>
    <w:p w14:paraId="3881FA8B" w14:textId="77777777" w:rsidR="0070131C" w:rsidRDefault="0070131C" w:rsidP="0070131C">
      <w:pPr>
        <w:outlineLvl w:val="0"/>
      </w:pPr>
    </w:p>
    <w:p w14:paraId="3D370AD2" w14:textId="137AFEAB" w:rsidR="0070131C" w:rsidRDefault="0070131C" w:rsidP="0070131C">
      <w:pPr>
        <w:outlineLvl w:val="0"/>
      </w:pPr>
      <w:bookmarkStart w:id="44" w:name="_Toc211859191"/>
      <w:r>
        <w:t xml:space="preserve">Secondary data will be gathered from multiple academic and industry sources to contextualise primary findings. The University Library will be used to identify peer-reviewed journal articles and scholarly publications from the past 20 years, with a focus on child development, studies of the impact of technology, and research on employability. </w:t>
      </w:r>
      <w:proofErr w:type="gramStart"/>
      <w:r>
        <w:t xml:space="preserve">Statista </w:t>
      </w:r>
      <w:r w:rsidR="00083648">
        <w:t>,</w:t>
      </w:r>
      <w:proofErr w:type="gramEnd"/>
      <w:r w:rsidR="00083648">
        <w:t xml:space="preserve"> Mintel and </w:t>
      </w:r>
      <w:r>
        <w:t>IBISWorld will provide labour market statistics, employment trends, and industry analyses regarding the demand for digital skills. This combination of academic and industry sources ensures a</w:t>
      </w:r>
      <w:r w:rsidR="00F25DE2">
        <w:t xml:space="preserve">n </w:t>
      </w:r>
      <w:r>
        <w:t>understanding of both theoretical frameworks and practical workforce implications.</w:t>
      </w:r>
      <w:bookmarkEnd w:id="44"/>
    </w:p>
    <w:p w14:paraId="54221F8B" w14:textId="77777777" w:rsidR="0070131C" w:rsidRDefault="0070131C" w:rsidP="0070131C">
      <w:pPr>
        <w:outlineLvl w:val="0"/>
      </w:pPr>
    </w:p>
    <w:p w14:paraId="347206F2" w14:textId="67CA9AED" w:rsidR="00DF7B21" w:rsidRPr="00E74C16" w:rsidRDefault="00DF7B21" w:rsidP="00DF7B21">
      <w:pPr>
        <w:pStyle w:val="ListParagraph"/>
        <w:numPr>
          <w:ilvl w:val="1"/>
          <w:numId w:val="1"/>
        </w:numPr>
        <w:outlineLvl w:val="0"/>
        <w:rPr>
          <w:b/>
          <w:bCs/>
          <w:sz w:val="28"/>
          <w:szCs w:val="28"/>
        </w:rPr>
      </w:pPr>
      <w:bookmarkStart w:id="45" w:name="_Toc211859192"/>
      <w:r w:rsidRPr="00E74C16">
        <w:rPr>
          <w:b/>
          <w:bCs/>
          <w:color w:val="000000" w:themeColor="text1"/>
          <w:sz w:val="28"/>
          <w:szCs w:val="28"/>
        </w:rPr>
        <w:t>Data Analysis</w:t>
      </w:r>
      <w:bookmarkEnd w:id="45"/>
    </w:p>
    <w:p w14:paraId="26E02B09" w14:textId="44681501" w:rsidR="0070131C" w:rsidRDefault="0070131C" w:rsidP="0070131C">
      <w:pPr>
        <w:outlineLvl w:val="0"/>
      </w:pPr>
      <w:bookmarkStart w:id="46" w:name="_Toc211859193"/>
      <w:r>
        <w:t xml:space="preserve">Phenomenological data analysis will follow Moustakas's (1994) modified van Kaam method. This method is appropriate because it provides a system for analysing data while maintaining focus on </w:t>
      </w:r>
      <w:proofErr w:type="gramStart"/>
      <w:r>
        <w:t>participants'</w:t>
      </w:r>
      <w:proofErr w:type="gramEnd"/>
      <w:r>
        <w:t xml:space="preserve"> lived experiences and identifying invariant </w:t>
      </w:r>
      <w:r>
        <w:lastRenderedPageBreak/>
        <w:t>constituents that constitute the essence of the phenomenon (Moustakas, 1994)</w:t>
      </w:r>
      <w:bookmarkEnd w:id="46"/>
      <w:r w:rsidR="00F710CB">
        <w:t xml:space="preserve">. </w:t>
      </w:r>
      <w:r w:rsidRPr="00F6668C">
        <w:rPr>
          <w:color w:val="000000" w:themeColor="text1"/>
        </w:rPr>
        <w:fldChar w:fldCharType="begin"/>
      </w:r>
      <w:r w:rsidRPr="00F6668C">
        <w:rPr>
          <w:color w:val="000000" w:themeColor="text1"/>
        </w:rPr>
        <w:instrText xml:space="preserve"> INCLUDEPICTURE "https://www.researchgate.net/publication/377378154/figure/fig1/AS:11431281238617688@1713986071559/Moustakas-1994-modification-of-Van-Kaam-phenomenological-analysis-method.tif" \* MERGEFORMATINET </w:instrText>
      </w:r>
      <w:r w:rsidRPr="00F6668C">
        <w:rPr>
          <w:color w:val="000000" w:themeColor="text1"/>
        </w:rPr>
        <w:fldChar w:fldCharType="separate"/>
      </w:r>
      <w:bookmarkStart w:id="47" w:name="_Toc211859194"/>
      <w:r w:rsidRPr="00F6668C">
        <w:rPr>
          <w:noProof/>
          <w:color w:val="000000" w:themeColor="text1"/>
        </w:rPr>
        <w:drawing>
          <wp:inline distT="0" distB="0" distL="0" distR="0" wp14:anchorId="76E0F075" wp14:editId="2E759D49">
            <wp:extent cx="5731510" cy="2796540"/>
            <wp:effectExtent l="0" t="0" r="0" b="0"/>
            <wp:docPr id="1574898694" name="Picture 1" descr="Moustakas' (1994) modification of Van Kaam phenomenological analysi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ustakas' (1994) modification of Van Kaam phenomenological analysis...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96540"/>
                    </a:xfrm>
                    <a:prstGeom prst="rect">
                      <a:avLst/>
                    </a:prstGeom>
                    <a:noFill/>
                    <a:ln>
                      <a:noFill/>
                    </a:ln>
                  </pic:spPr>
                </pic:pic>
              </a:graphicData>
            </a:graphic>
          </wp:inline>
        </w:drawing>
      </w:r>
      <w:bookmarkEnd w:id="47"/>
      <w:r w:rsidRPr="00F6668C">
        <w:rPr>
          <w:color w:val="000000" w:themeColor="text1"/>
        </w:rPr>
        <w:fldChar w:fldCharType="end"/>
      </w:r>
    </w:p>
    <w:p w14:paraId="00DFC9DF" w14:textId="77777777" w:rsidR="0070131C" w:rsidRDefault="0070131C" w:rsidP="0070131C">
      <w:pPr>
        <w:outlineLvl w:val="0"/>
      </w:pPr>
    </w:p>
    <w:p w14:paraId="24501C12" w14:textId="77777777" w:rsidR="0070131C" w:rsidRPr="0070131C" w:rsidRDefault="0070131C" w:rsidP="0070131C">
      <w:pPr>
        <w:outlineLvl w:val="0"/>
        <w:rPr>
          <w:b/>
          <w:bCs/>
        </w:rPr>
      </w:pPr>
      <w:bookmarkStart w:id="48" w:name="_Toc211859195"/>
      <w:r w:rsidRPr="0070131C">
        <w:rPr>
          <w:b/>
          <w:bCs/>
        </w:rPr>
        <w:t>Moustakas’ (1994) modification of Van Kaam phenomenological analysis method. (Hernández-Armenta, Itzel &amp; Dominguez, Angeles., 2024)</w:t>
      </w:r>
      <w:bookmarkEnd w:id="48"/>
    </w:p>
    <w:p w14:paraId="3051B0E3" w14:textId="77777777" w:rsidR="0070131C" w:rsidRDefault="0070131C" w:rsidP="0070131C">
      <w:pPr>
        <w:outlineLvl w:val="0"/>
      </w:pPr>
    </w:p>
    <w:p w14:paraId="48FBCB58" w14:textId="75CEF393" w:rsidR="0070131C" w:rsidRDefault="0070131C" w:rsidP="0070131C">
      <w:pPr>
        <w:outlineLvl w:val="0"/>
      </w:pPr>
      <w:bookmarkStart w:id="49" w:name="_Toc211859196"/>
      <w:r>
        <w:t xml:space="preserve">The analysis will compare experiences across stakeholder groups to identify </w:t>
      </w:r>
      <w:r w:rsidR="00FE1CC4">
        <w:t>similarities and disparities</w:t>
      </w:r>
      <w:r>
        <w:t xml:space="preserve">, </w:t>
      </w:r>
      <w:r w:rsidR="00FE1CC4">
        <w:t>creating</w:t>
      </w:r>
      <w:r>
        <w:t xml:space="preserve"> a comprehensive understanding of how childhood technology exposure influences professional development.</w:t>
      </w:r>
      <w:bookmarkEnd w:id="49"/>
    </w:p>
    <w:p w14:paraId="2B4CFC66" w14:textId="77777777" w:rsidR="0070131C" w:rsidRPr="00DF7B21" w:rsidRDefault="0070131C" w:rsidP="0070131C">
      <w:pPr>
        <w:outlineLvl w:val="0"/>
      </w:pPr>
    </w:p>
    <w:p w14:paraId="5A87B423" w14:textId="519F6397" w:rsidR="00DF7B21" w:rsidRPr="00E74C16" w:rsidRDefault="00DF7B21" w:rsidP="00DF7B21">
      <w:pPr>
        <w:pStyle w:val="ListParagraph"/>
        <w:numPr>
          <w:ilvl w:val="1"/>
          <w:numId w:val="1"/>
        </w:numPr>
        <w:outlineLvl w:val="0"/>
        <w:rPr>
          <w:b/>
          <w:bCs/>
          <w:sz w:val="28"/>
          <w:szCs w:val="28"/>
        </w:rPr>
      </w:pPr>
      <w:bookmarkStart w:id="50" w:name="_Toc211859197"/>
      <w:r w:rsidRPr="00E74C16">
        <w:rPr>
          <w:b/>
          <w:bCs/>
          <w:color w:val="000000" w:themeColor="text1"/>
          <w:sz w:val="28"/>
          <w:szCs w:val="28"/>
        </w:rPr>
        <w:t>Ethical Considerations</w:t>
      </w:r>
      <w:bookmarkEnd w:id="50"/>
    </w:p>
    <w:p w14:paraId="01C45A5B" w14:textId="4495224C" w:rsidR="00485748" w:rsidRDefault="0070131C" w:rsidP="0070131C">
      <w:pPr>
        <w:outlineLvl w:val="0"/>
      </w:pPr>
      <w:bookmarkStart w:id="51" w:name="_Toc211859198"/>
      <w:r w:rsidRPr="0070131C">
        <w:t>Ethical approval has been obtained from the University of Wales TSD.</w:t>
      </w:r>
      <w:r w:rsidR="00FE1CC4">
        <w:t xml:space="preserve"> P</w:t>
      </w:r>
      <w:r w:rsidRPr="0070131C">
        <w:t xml:space="preserve">articipants will provide informed consent, understanding their right to withdraw at any time. Data will be anonymised, stored securely in password-protected files, and retained in accordance with GDPR and university data management policies. Confidentiality will be maintained throughout the research process, with identifying information removed from </w:t>
      </w:r>
      <w:r w:rsidR="00FE1CC4">
        <w:t>the paper</w:t>
      </w:r>
      <w:r w:rsidRPr="0070131C">
        <w:t>.</w:t>
      </w:r>
      <w:bookmarkEnd w:id="51"/>
    </w:p>
    <w:p w14:paraId="0345AE8E" w14:textId="23462141" w:rsidR="0070131C" w:rsidRDefault="00FE7A64" w:rsidP="00FE7A64">
      <w:r>
        <w:br w:type="page"/>
      </w:r>
    </w:p>
    <w:p w14:paraId="43A423B2" w14:textId="0695CE64" w:rsidR="00DF7B21" w:rsidRDefault="00DF7B21" w:rsidP="00DF7B21">
      <w:pPr>
        <w:pStyle w:val="ListParagraph"/>
        <w:numPr>
          <w:ilvl w:val="0"/>
          <w:numId w:val="1"/>
        </w:numPr>
        <w:jc w:val="center"/>
        <w:outlineLvl w:val="0"/>
        <w:rPr>
          <w:b/>
          <w:bCs/>
          <w:sz w:val="36"/>
          <w:szCs w:val="36"/>
        </w:rPr>
      </w:pPr>
      <w:bookmarkStart w:id="52" w:name="_Toc211859199"/>
      <w:r w:rsidRPr="00F53A25">
        <w:rPr>
          <w:b/>
          <w:bCs/>
          <w:sz w:val="36"/>
          <w:szCs w:val="36"/>
        </w:rPr>
        <w:lastRenderedPageBreak/>
        <w:t>Evaluation</w:t>
      </w:r>
      <w:bookmarkEnd w:id="52"/>
    </w:p>
    <w:p w14:paraId="6110B282" w14:textId="77777777" w:rsidR="00FE7A64" w:rsidRPr="00FE7A64" w:rsidRDefault="00FE7A64" w:rsidP="00FE7A64">
      <w:pPr>
        <w:jc w:val="center"/>
        <w:outlineLvl w:val="0"/>
        <w:rPr>
          <w:b/>
          <w:bCs/>
          <w:sz w:val="36"/>
          <w:szCs w:val="36"/>
        </w:rPr>
      </w:pPr>
    </w:p>
    <w:p w14:paraId="4DFF5C9F" w14:textId="65C523E6" w:rsidR="00DF7B21" w:rsidRPr="00E74C16" w:rsidRDefault="00DF7B21" w:rsidP="00DF7B21">
      <w:pPr>
        <w:pStyle w:val="ListParagraph"/>
        <w:numPr>
          <w:ilvl w:val="1"/>
          <w:numId w:val="1"/>
        </w:numPr>
        <w:outlineLvl w:val="0"/>
        <w:rPr>
          <w:b/>
          <w:bCs/>
          <w:sz w:val="28"/>
          <w:szCs w:val="28"/>
        </w:rPr>
      </w:pPr>
      <w:bookmarkStart w:id="53" w:name="_Toc211859200"/>
      <w:r w:rsidRPr="00E74C16">
        <w:rPr>
          <w:b/>
          <w:bCs/>
          <w:sz w:val="28"/>
          <w:szCs w:val="28"/>
        </w:rPr>
        <w:t>Limitations</w:t>
      </w:r>
      <w:bookmarkEnd w:id="53"/>
    </w:p>
    <w:p w14:paraId="3DFB2D8F" w14:textId="7264A511" w:rsidR="0070131C" w:rsidRDefault="0070131C" w:rsidP="0070131C">
      <w:pPr>
        <w:outlineLvl w:val="0"/>
      </w:pPr>
      <w:bookmarkStart w:id="54" w:name="_Toc211859201"/>
      <w:r w:rsidRPr="0070131C">
        <w:t>The study is limited to 15 participants due to time limitations, which may restrict the generalisation of the findings. Longitudinal data collection is not feasible due to budgetary limitations, so the survey only captures perceptions at a single time point rather than following developmental trajectories over time. There is a risk of self-selection bias</w:t>
      </w:r>
      <w:r w:rsidR="00FE1CC4">
        <w:t xml:space="preserve"> - </w:t>
      </w:r>
      <w:r w:rsidRPr="0070131C">
        <w:t>whereby the participants interested in technology topics might not be an accurate representation of the entire population</w:t>
      </w:r>
      <w:r w:rsidR="00FE1CC4">
        <w:t xml:space="preserve">, or </w:t>
      </w:r>
      <w:r w:rsidRPr="0070131C">
        <w:t>when young adults are asked to remember their childhood experiences</w:t>
      </w:r>
      <w:r w:rsidR="00FE1CC4">
        <w:t xml:space="preserve"> - </w:t>
      </w:r>
      <w:r w:rsidRPr="0070131C">
        <w:t>which may lead to less accurate reporting of exposure levels.</w:t>
      </w:r>
      <w:r w:rsidR="00FE1CC4">
        <w:t xml:space="preserve"> Q</w:t>
      </w:r>
      <w:r w:rsidRPr="0070131C">
        <w:t>ualitative phenomenolo</w:t>
      </w:r>
      <w:r w:rsidR="00FE1CC4">
        <w:t>gy</w:t>
      </w:r>
      <w:r w:rsidRPr="0070131C">
        <w:t xml:space="preserve"> is statistically limited in terms of generalisation. To confirm and broaden these results in various contexts and populations, future studies should incorporate larger sample sizes, longitudinal designs, and mixed methods approaches.</w:t>
      </w:r>
      <w:bookmarkEnd w:id="54"/>
    </w:p>
    <w:p w14:paraId="012EF29B" w14:textId="77777777" w:rsidR="0070131C" w:rsidRPr="00E74C16" w:rsidRDefault="0070131C" w:rsidP="0070131C">
      <w:pPr>
        <w:outlineLvl w:val="0"/>
        <w:rPr>
          <w:sz w:val="28"/>
          <w:szCs w:val="28"/>
        </w:rPr>
      </w:pPr>
    </w:p>
    <w:p w14:paraId="58912883" w14:textId="021CBEE1" w:rsidR="00DF7B21" w:rsidRPr="00E74C16" w:rsidRDefault="00DF7B21" w:rsidP="00DF7B21">
      <w:pPr>
        <w:pStyle w:val="ListParagraph"/>
        <w:numPr>
          <w:ilvl w:val="1"/>
          <w:numId w:val="1"/>
        </w:numPr>
        <w:outlineLvl w:val="0"/>
        <w:rPr>
          <w:b/>
          <w:bCs/>
          <w:sz w:val="28"/>
          <w:szCs w:val="28"/>
        </w:rPr>
      </w:pPr>
      <w:bookmarkStart w:id="55" w:name="_Toc211859202"/>
      <w:r w:rsidRPr="00E74C16">
        <w:rPr>
          <w:b/>
          <w:bCs/>
          <w:sz w:val="28"/>
          <w:szCs w:val="28"/>
        </w:rPr>
        <w:t>P</w:t>
      </w:r>
      <w:r w:rsidRPr="00E74C16">
        <w:rPr>
          <w:b/>
          <w:bCs/>
          <w:sz w:val="28"/>
          <w:szCs w:val="28"/>
        </w:rPr>
        <w:t>otential Impact</w:t>
      </w:r>
      <w:bookmarkEnd w:id="55"/>
    </w:p>
    <w:p w14:paraId="18CFD415" w14:textId="5B7AE2F8" w:rsidR="0070131C" w:rsidRDefault="0070131C" w:rsidP="0070131C">
      <w:pPr>
        <w:outlineLvl w:val="0"/>
      </w:pPr>
      <w:bookmarkStart w:id="56" w:name="_Toc211859203"/>
      <w:r w:rsidRPr="0070131C">
        <w:t>The findings of this research aim to inform and educate various stakeholder groups, thereby addressing workforce challenges. By recognising the best practices of technology integration from the very beginning, the study will serve as a reliable basis for guiding parents who struggle daily with questions of screen time, device access, and digital lifestyle engagement involving their kids. Schools will understand that today’s children must be supported in their development of skills and healthy relationships with technology, rather than just introducing technology with no guidance. Policymakers can use these findings to inform regulations for digital literacy requirements across educational stages. Employers and human resources will be aware of the skill and training gaps of Digital Natives and will be capable of designing more effective onboarding and continuous professional development programs.</w:t>
      </w:r>
      <w:bookmarkEnd w:id="56"/>
    </w:p>
    <w:p w14:paraId="0DF09EC1" w14:textId="77777777" w:rsidR="0070131C" w:rsidRDefault="0070131C" w:rsidP="0070131C">
      <w:pPr>
        <w:outlineLvl w:val="0"/>
      </w:pPr>
    </w:p>
    <w:p w14:paraId="426EA1BC" w14:textId="77777777" w:rsidR="00FE7A64" w:rsidRDefault="00FE7A64" w:rsidP="0070131C">
      <w:pPr>
        <w:outlineLvl w:val="0"/>
      </w:pPr>
    </w:p>
    <w:p w14:paraId="6D025FA3" w14:textId="77777777" w:rsidR="00FE7A64" w:rsidRDefault="00FE7A64" w:rsidP="0070131C">
      <w:pPr>
        <w:outlineLvl w:val="0"/>
      </w:pPr>
    </w:p>
    <w:p w14:paraId="18F452E8" w14:textId="5CA371D5" w:rsidR="00DF7B21" w:rsidRDefault="00DF7B21" w:rsidP="00DF7B21">
      <w:pPr>
        <w:pStyle w:val="ListParagraph"/>
        <w:numPr>
          <w:ilvl w:val="0"/>
          <w:numId w:val="1"/>
        </w:numPr>
        <w:jc w:val="center"/>
        <w:outlineLvl w:val="0"/>
        <w:rPr>
          <w:b/>
          <w:bCs/>
          <w:sz w:val="36"/>
          <w:szCs w:val="36"/>
        </w:rPr>
      </w:pPr>
      <w:bookmarkStart w:id="57" w:name="_Toc211859204"/>
      <w:r w:rsidRPr="00F53A25">
        <w:rPr>
          <w:b/>
          <w:bCs/>
          <w:sz w:val="36"/>
          <w:szCs w:val="36"/>
        </w:rPr>
        <w:t>Conclusion</w:t>
      </w:r>
      <w:bookmarkEnd w:id="57"/>
    </w:p>
    <w:p w14:paraId="044BEAC1" w14:textId="77777777" w:rsidR="00FE7A64" w:rsidRPr="00FE7A64" w:rsidRDefault="00FE7A64" w:rsidP="00FE7A64">
      <w:pPr>
        <w:jc w:val="center"/>
        <w:outlineLvl w:val="0"/>
        <w:rPr>
          <w:b/>
          <w:bCs/>
          <w:sz w:val="36"/>
          <w:szCs w:val="36"/>
        </w:rPr>
      </w:pPr>
    </w:p>
    <w:p w14:paraId="69DBBA75" w14:textId="50E02EBE" w:rsidR="00485748" w:rsidRPr="00FE7A64" w:rsidRDefault="0070131C" w:rsidP="00401024">
      <w:pPr>
        <w:rPr>
          <w:color w:val="000000" w:themeColor="text1"/>
        </w:rPr>
      </w:pPr>
      <w:r w:rsidRPr="00F6668C">
        <w:rPr>
          <w:color w:val="000000" w:themeColor="text1"/>
        </w:rPr>
        <w:t xml:space="preserve">In summary, the study has significant relevance to the practice of sustainable workforce planning and the development of organisational strategies. The identification of technology used in early childhood can lead to the establishment of policies which support the development of a different but innovative workforce. The </w:t>
      </w:r>
      <w:r w:rsidR="001F7BF3">
        <w:rPr>
          <w:color w:val="000000" w:themeColor="text1"/>
        </w:rPr>
        <w:t>conclusions drawn</w:t>
      </w:r>
      <w:r w:rsidRPr="00F6668C">
        <w:rPr>
          <w:color w:val="000000" w:themeColor="text1"/>
        </w:rPr>
        <w:t xml:space="preserve"> from this research will enable employers and HR practitioners to develop effective training and recruitment strategies for addressing digital skill gaps. Similarly, educators and policymakers will be able to create learning strategies that cater to students' cognitive development while teaching them how to use technology responsibly. The results of the study will contribute to the broader social sustainability movement by fostering the use of socially responsible technologies, ensuring that digital inclusion enhances, rather than detracts from, the development of human capabilities that cannot be replaced by technology</w:t>
      </w:r>
      <w:r w:rsidR="00FE7A64">
        <w:rPr>
          <w:color w:val="000000" w:themeColor="text1"/>
        </w:rPr>
        <w:t>.</w:t>
      </w:r>
    </w:p>
    <w:p w14:paraId="23614F73" w14:textId="24A543E4" w:rsidR="00401024" w:rsidRDefault="00485748" w:rsidP="00485748">
      <w:pPr>
        <w:pStyle w:val="ListParagraph"/>
        <w:numPr>
          <w:ilvl w:val="0"/>
          <w:numId w:val="1"/>
        </w:numPr>
        <w:jc w:val="center"/>
        <w:outlineLvl w:val="0"/>
        <w:rPr>
          <w:b/>
          <w:bCs/>
          <w:sz w:val="36"/>
          <w:szCs w:val="36"/>
        </w:rPr>
      </w:pPr>
      <w:bookmarkStart w:id="58" w:name="_Toc211859205"/>
      <w:r w:rsidRPr="00E74C16">
        <w:rPr>
          <w:b/>
          <w:bCs/>
          <w:sz w:val="36"/>
          <w:szCs w:val="36"/>
        </w:rPr>
        <w:lastRenderedPageBreak/>
        <w:t>References</w:t>
      </w:r>
      <w:bookmarkEnd w:id="58"/>
    </w:p>
    <w:p w14:paraId="07D8C995" w14:textId="77777777" w:rsidR="00E74C16" w:rsidRPr="00E74C16" w:rsidRDefault="00E74C16" w:rsidP="00E74C16">
      <w:pPr>
        <w:jc w:val="center"/>
        <w:outlineLvl w:val="0"/>
        <w:rPr>
          <w:b/>
          <w:bCs/>
          <w:sz w:val="36"/>
          <w:szCs w:val="36"/>
        </w:rPr>
      </w:pPr>
    </w:p>
    <w:p w14:paraId="33DABB95" w14:textId="77777777" w:rsidR="0070131C" w:rsidRDefault="0070131C" w:rsidP="0070131C">
      <w:r>
        <w:t>Barr, R., Lauricella, A., Zack, E., &amp; Calvert, S. L. (2010). Infant and early childhood exposure to adult-directed and child-directed television programming: Relations with cognitive skills at age four. *Merrill-Palmer Quarterly, 56*(1), 21-48. https://www.jstor.org/stable/23098089</w:t>
      </w:r>
    </w:p>
    <w:p w14:paraId="695B0DD5" w14:textId="77777777" w:rsidR="0070131C" w:rsidRDefault="0070131C" w:rsidP="0070131C"/>
    <w:p w14:paraId="652E81E3" w14:textId="77777777" w:rsidR="0070131C" w:rsidRDefault="0070131C" w:rsidP="0070131C">
      <w:r>
        <w:t>Becker, G. S. (1964). *Human capital: A theoretical and empirical analysis, with special reference to education*. University of Chicago Press.</w:t>
      </w:r>
    </w:p>
    <w:p w14:paraId="4439D5AE" w14:textId="77777777" w:rsidR="0070131C" w:rsidRDefault="0070131C" w:rsidP="0070131C"/>
    <w:p w14:paraId="79C7437B" w14:textId="77777777" w:rsidR="0070131C" w:rsidRDefault="0070131C" w:rsidP="0070131C">
      <w:r>
        <w:t>Bennett, S., &amp; Maton, K. (2010). Beyond the 'digital natives' debate: Towards a more nuanced understanding of students' technology experiences. *Journal of Computer Assisted Learning, 26*(5), 321-331. https://doi.org/10.1111/j.1365-2729.2010.00360.x</w:t>
      </w:r>
    </w:p>
    <w:p w14:paraId="6C74CCA1" w14:textId="77777777" w:rsidR="0070131C" w:rsidRDefault="0070131C" w:rsidP="0070131C"/>
    <w:p w14:paraId="57DB1B92" w14:textId="77777777" w:rsidR="0070131C" w:rsidRDefault="0070131C" w:rsidP="0070131C">
      <w:r>
        <w:t>Bronfenbrenner, U. (1979). *The ecology of human development: Experiments by nature and design*. Harvard University Press.</w:t>
      </w:r>
    </w:p>
    <w:p w14:paraId="0BBD9D37" w14:textId="77777777" w:rsidR="0070131C" w:rsidRDefault="0070131C" w:rsidP="0070131C"/>
    <w:p w14:paraId="0444ED0C" w14:textId="77777777" w:rsidR="0070131C" w:rsidRDefault="0070131C" w:rsidP="0070131C">
      <w:r>
        <w:t xml:space="preserve">Christakis, D. A. (2014). Interactive media use at a younger age than 2 years: Time to rethink the American Academy of Paediatrics guideline? *JAMA </w:t>
      </w:r>
      <w:proofErr w:type="spellStart"/>
      <w:r>
        <w:t>Pediatrics</w:t>
      </w:r>
      <w:proofErr w:type="spellEnd"/>
      <w:r>
        <w:t>, 168*(5), 399-400. https://doi.org/10.1001/jamapediatrics.2013.5081</w:t>
      </w:r>
    </w:p>
    <w:p w14:paraId="6346A353" w14:textId="77777777" w:rsidR="0070131C" w:rsidRDefault="0070131C" w:rsidP="0070131C"/>
    <w:p w14:paraId="27F4894F" w14:textId="77777777" w:rsidR="0070131C" w:rsidRDefault="0070131C" w:rsidP="0070131C">
      <w:r>
        <w:t xml:space="preserve">Creswell, J. W., &amp; </w:t>
      </w:r>
      <w:proofErr w:type="spellStart"/>
      <w:r>
        <w:t>Poth</w:t>
      </w:r>
      <w:proofErr w:type="spellEnd"/>
      <w:r>
        <w:t>, C. N. (2018). *Qualitative inquiry and research design: Choosing among five approaches* (4th ed.). SAGE Publications.</w:t>
      </w:r>
    </w:p>
    <w:p w14:paraId="6B447396" w14:textId="77777777" w:rsidR="0070131C" w:rsidRDefault="0070131C" w:rsidP="0070131C"/>
    <w:p w14:paraId="3C13442B" w14:textId="77777777" w:rsidR="0070131C" w:rsidRDefault="0070131C" w:rsidP="0070131C">
      <w:r>
        <w:t>Eun, B. (2019). The zone of proximal development as an overarching concept: A framework for synthesising Vygotsky's theories. *Educational Philosophy and Theory, 51*(1), 18-30. https://doi.org/10.1080/00131857.2017.1421941</w:t>
      </w:r>
    </w:p>
    <w:p w14:paraId="4A2AF711" w14:textId="77777777" w:rsidR="0070131C" w:rsidRDefault="0070131C" w:rsidP="0070131C"/>
    <w:p w14:paraId="6D553205" w14:textId="77777777" w:rsidR="0070131C" w:rsidRDefault="0070131C" w:rsidP="0070131C">
      <w:r>
        <w:t xml:space="preserve">Gui, M., &amp; </w:t>
      </w:r>
      <w:proofErr w:type="spellStart"/>
      <w:r>
        <w:t>Argentin</w:t>
      </w:r>
      <w:proofErr w:type="spellEnd"/>
      <w:r>
        <w:t>, G. (2011). Digital skills of internet natives: Different forms of digital literacy in a random sample of northern Italian high school students. *New Media &amp; Society, 13*(6), 963-980. https://doi.org/10.1177/1461444810389751</w:t>
      </w:r>
    </w:p>
    <w:p w14:paraId="786CEAC4" w14:textId="77777777" w:rsidR="0070131C" w:rsidRDefault="0070131C" w:rsidP="0070131C"/>
    <w:p w14:paraId="05775246" w14:textId="77777777" w:rsidR="0070131C" w:rsidRDefault="0070131C" w:rsidP="0070131C">
      <w:r>
        <w:t>Helsper, E. J., &amp; Eynon, R. (2010). Digital natives: Where is the evidence? *British Educational Research Journal, 36*(3), 503-520. https://doi.org/10.1080/01411920902989227</w:t>
      </w:r>
    </w:p>
    <w:p w14:paraId="4D9BFEA7" w14:textId="77777777" w:rsidR="0070131C" w:rsidRDefault="0070131C" w:rsidP="0070131C"/>
    <w:p w14:paraId="7485217C" w14:textId="77777777" w:rsidR="0070131C" w:rsidRDefault="0070131C" w:rsidP="0070131C">
      <w:r>
        <w:t>Hernández-Armenta, Itzel &amp; Dominguez, Angeles. (2024). Unveiling interdisciplinary horizons: students’ experiences in a first-year calculus course. Frontiers in Education. 8. 10.3389/feduc.2023.1294542.</w:t>
      </w:r>
    </w:p>
    <w:p w14:paraId="32628390" w14:textId="77777777" w:rsidR="0070131C" w:rsidRDefault="0070131C" w:rsidP="0070131C"/>
    <w:p w14:paraId="085E0C59" w14:textId="77777777" w:rsidR="0070131C" w:rsidRDefault="0070131C" w:rsidP="0070131C">
      <w:r>
        <w:t xml:space="preserve">Hirsh-Pasek, K., </w:t>
      </w:r>
      <w:proofErr w:type="spellStart"/>
      <w:r>
        <w:t>Zosh</w:t>
      </w:r>
      <w:proofErr w:type="spellEnd"/>
      <w:r>
        <w:t>, J. M., Golinkoff, R. M., Grey, J. H., Robb, M. B., &amp; Kaufman, J. (2015). Putting education in "educational" apps: Lessons from the science of learning. *Psychological Science in the Public Interest, 16*(1), 3-34. https://doi.org/10.1177/1529100615569721</w:t>
      </w:r>
    </w:p>
    <w:p w14:paraId="1B0C6E6D" w14:textId="77777777" w:rsidR="0070131C" w:rsidRDefault="0070131C" w:rsidP="0070131C"/>
    <w:p w14:paraId="46F51900" w14:textId="77777777" w:rsidR="0070131C" w:rsidRDefault="0070131C" w:rsidP="0070131C">
      <w:proofErr w:type="spellStart"/>
      <w:r>
        <w:lastRenderedPageBreak/>
        <w:t>Hourcade</w:t>
      </w:r>
      <w:proofErr w:type="spellEnd"/>
      <w:r>
        <w:t>, J. P., Mascher, S. L., Wu, D., &amp; Pantoja, L. (2015). Look, my baby is using an iPad! An analysis of YouTube videos of infants and toddlers using tablets. *Proceedings of the 33rd Annual ACM Conference on Human Factors in Computing Systems*, 1915-1924. https://doi.org/10.1145/2702123.2702266</w:t>
      </w:r>
    </w:p>
    <w:p w14:paraId="43CCE0D4" w14:textId="77777777" w:rsidR="0070131C" w:rsidRDefault="0070131C" w:rsidP="0070131C"/>
    <w:p w14:paraId="25D9F7F7" w14:textId="77777777" w:rsidR="0070131C" w:rsidRDefault="0070131C" w:rsidP="0070131C">
      <w:r>
        <w:t>Kirschner, P. A., &amp; De Bruyckere, P. (2017). The myths of the digital native and the multitasker. *Teaching and Teacher Education, 67*, 135-142. https://doi.org/10.1016/j.tate.2017.06.001</w:t>
      </w:r>
    </w:p>
    <w:p w14:paraId="360A7521" w14:textId="77777777" w:rsidR="0070131C" w:rsidRDefault="0070131C" w:rsidP="0070131C"/>
    <w:p w14:paraId="4A3C47E2" w14:textId="77777777" w:rsidR="0070131C" w:rsidRDefault="0070131C" w:rsidP="0070131C">
      <w:r>
        <w:t>Livingstone, S., &amp; Helsper, E. (2016). Gradations in digital inclusion: Children, young people and the digital divide. *New Media &amp; Society, 9*(4), 671-696. https://doi.org/10.1177/1461444807080335</w:t>
      </w:r>
    </w:p>
    <w:p w14:paraId="059E7B3A" w14:textId="77777777" w:rsidR="0070131C" w:rsidRDefault="0070131C" w:rsidP="0070131C"/>
    <w:p w14:paraId="2BEA168B" w14:textId="77777777" w:rsidR="0070131C" w:rsidRDefault="0070131C" w:rsidP="0070131C">
      <w:r>
        <w:t xml:space="preserve">Moja-Strasser, L. (2016). Considering The Epoché </w:t>
      </w:r>
      <w:proofErr w:type="gramStart"/>
      <w:r>
        <w:t>As</w:t>
      </w:r>
      <w:proofErr w:type="gramEnd"/>
      <w:r>
        <w:t xml:space="preserve"> </w:t>
      </w:r>
      <w:proofErr w:type="gramStart"/>
      <w:r>
        <w:t>An</w:t>
      </w:r>
      <w:proofErr w:type="gramEnd"/>
      <w:r>
        <w:t xml:space="preserve"> Attitude Rather Than </w:t>
      </w:r>
      <w:proofErr w:type="gramStart"/>
      <w:r>
        <w:t>As</w:t>
      </w:r>
      <w:proofErr w:type="gramEnd"/>
      <w:r>
        <w:t xml:space="preserve"> </w:t>
      </w:r>
      <w:proofErr w:type="gramStart"/>
      <w:r>
        <w:t>A</w:t>
      </w:r>
      <w:proofErr w:type="gramEnd"/>
      <w:r>
        <w:t xml:space="preserve"> Method. Existential Analysis: Journal of the Society for Existential Analysis, 27(1), 49–57.</w:t>
      </w:r>
    </w:p>
    <w:p w14:paraId="4E6FAE5C" w14:textId="77777777" w:rsidR="0070131C" w:rsidRDefault="0070131C" w:rsidP="0070131C"/>
    <w:p w14:paraId="2D80CD6C" w14:textId="77777777" w:rsidR="0070131C" w:rsidRDefault="0070131C" w:rsidP="0070131C">
      <w:r>
        <w:t>Marsh, J., et al. (2015). *Exploring play and creativity in pre-schoolers' use of apps: Final project report*. Technology and Play. http://www.techandplay.org</w:t>
      </w:r>
    </w:p>
    <w:p w14:paraId="41558572" w14:textId="77777777" w:rsidR="0070131C" w:rsidRDefault="0070131C" w:rsidP="0070131C"/>
    <w:p w14:paraId="08ED3EC2" w14:textId="77777777" w:rsidR="0070131C" w:rsidRDefault="0070131C" w:rsidP="0070131C">
      <w:r>
        <w:t>Moustakas, C. (1994). *Phenomenological research methods*. SAGE Publications.</w:t>
      </w:r>
    </w:p>
    <w:p w14:paraId="108D51E0" w14:textId="77777777" w:rsidR="0070131C" w:rsidRDefault="0070131C" w:rsidP="0070131C"/>
    <w:p w14:paraId="188AB719" w14:textId="77777777" w:rsidR="0070131C" w:rsidRDefault="0070131C" w:rsidP="0070131C">
      <w:r>
        <w:t>NAEYC &amp; Fred Rogers Centre. (2012). *Technology and interactive media as tools in early childhood programs serving children from birth through age 8*. National Association for the Education of Young Children. https://www.naeyc.org/sites/default/files/globally-shared/downloads/PDFs/resources/topics/PS_technology_WEB.pdf</w:t>
      </w:r>
    </w:p>
    <w:p w14:paraId="1C9F00D1" w14:textId="77777777" w:rsidR="0070131C" w:rsidRDefault="0070131C" w:rsidP="0070131C"/>
    <w:p w14:paraId="1AEF1763" w14:textId="77777777" w:rsidR="0070131C" w:rsidRDefault="0070131C" w:rsidP="0070131C">
      <w:r>
        <w:t>Ng, E. S. W. (2012). Four generational cohorts and their (changing) work values. In E. S. Ng, S. T. Lyons, &amp; L. Schweitzer (Eds.), Managing the new workforce: International perspectives on the millennial generation (pp. 23-41). Edward Elgar Publishing. https://doi.org/10.4337/9780857933010.00008</w:t>
      </w:r>
    </w:p>
    <w:p w14:paraId="6160F30D" w14:textId="77777777" w:rsidR="0070131C" w:rsidRDefault="0070131C" w:rsidP="0070131C"/>
    <w:p w14:paraId="5F591B81" w14:textId="77777777" w:rsidR="0070131C" w:rsidRDefault="0070131C" w:rsidP="0070131C">
      <w:r>
        <w:t xml:space="preserve">Osmani, M., Weerakkody, V., Hindi, N., &amp; </w:t>
      </w:r>
      <w:proofErr w:type="spellStart"/>
      <w:r>
        <w:t>Eldabi</w:t>
      </w:r>
      <w:proofErr w:type="spellEnd"/>
      <w:r>
        <w:t>, T. (2019). Graduates’ employability skills: A review of literature against market demand. *Journal of Education for Business, 94*(7), 423-432. https://doi.org/10.1080/08832323.2018.1545629</w:t>
      </w:r>
    </w:p>
    <w:p w14:paraId="7880FF46" w14:textId="77777777" w:rsidR="0070131C" w:rsidRDefault="0070131C" w:rsidP="0070131C"/>
    <w:p w14:paraId="07CE115A" w14:textId="77777777" w:rsidR="0070131C" w:rsidRDefault="0070131C" w:rsidP="0070131C">
      <w:r>
        <w:t xml:space="preserve">Papadakis, S., </w:t>
      </w:r>
      <w:proofErr w:type="spellStart"/>
      <w:r>
        <w:t>Zaranis</w:t>
      </w:r>
      <w:proofErr w:type="spellEnd"/>
      <w:r>
        <w:t xml:space="preserve">, N., &amp; </w:t>
      </w:r>
      <w:proofErr w:type="spellStart"/>
      <w:r>
        <w:t>Kalogiannakis</w:t>
      </w:r>
      <w:proofErr w:type="spellEnd"/>
      <w:r>
        <w:t>, M. (2021). Parental Involvement and Attitudes toward Young Greek Children's Mobile Usage *International Journal of Child-Computer Interaction, 22*, 100144. https://doi.org/10.1016/j.ijcci.2019.100144</w:t>
      </w:r>
    </w:p>
    <w:p w14:paraId="077C52FC" w14:textId="77777777" w:rsidR="0070131C" w:rsidRDefault="0070131C" w:rsidP="0070131C"/>
    <w:p w14:paraId="4788443F" w14:textId="77777777" w:rsidR="0070131C" w:rsidRDefault="0070131C" w:rsidP="0070131C">
      <w:r>
        <w:t xml:space="preserve">Pfeffer, J. (2018). Dying for a </w:t>
      </w:r>
      <w:proofErr w:type="spellStart"/>
      <w:r>
        <w:t>paycheck</w:t>
      </w:r>
      <w:proofErr w:type="spellEnd"/>
      <w:r>
        <w:t xml:space="preserve">: How modern management harms employee health and company performance—and what we can do about it. </w:t>
      </w:r>
      <w:proofErr w:type="spellStart"/>
      <w:r>
        <w:t>HarperBusiness</w:t>
      </w:r>
      <w:proofErr w:type="spellEnd"/>
      <w:r>
        <w:t>.</w:t>
      </w:r>
    </w:p>
    <w:p w14:paraId="51AEEF4A" w14:textId="77777777" w:rsidR="0070131C" w:rsidRDefault="0070131C" w:rsidP="0070131C"/>
    <w:p w14:paraId="3F1ED1E2" w14:textId="77777777" w:rsidR="0070131C" w:rsidRDefault="0070131C" w:rsidP="0070131C">
      <w:r>
        <w:t>Plowman, L., Stephen, C., &amp; McPake, J. (2010). Growing up with technology: Young children learning in a digital world. Routledge. https://doi.org/10.4324/9780203863619</w:t>
      </w:r>
    </w:p>
    <w:p w14:paraId="1C66A970" w14:textId="77777777" w:rsidR="0070131C" w:rsidRDefault="0070131C" w:rsidP="0070131C"/>
    <w:p w14:paraId="297EFB77" w14:textId="77777777" w:rsidR="0070131C" w:rsidRDefault="0070131C" w:rsidP="0070131C">
      <w:r>
        <w:lastRenderedPageBreak/>
        <w:t>Prensky, M. (2001). Digital natives, digital immigrants Part 1. *On the Horizon, 9*(5), 1-6. https://doi.org/10.1108/10748120110424816</w:t>
      </w:r>
    </w:p>
    <w:p w14:paraId="0781CC8A" w14:textId="77777777" w:rsidR="0070131C" w:rsidRDefault="0070131C" w:rsidP="0070131C"/>
    <w:p w14:paraId="1990887A" w14:textId="77777777" w:rsidR="0070131C" w:rsidRDefault="0070131C" w:rsidP="0070131C">
      <w:r>
        <w:t>Radesky, J. S., Schumacher, J., &amp; Zuckerman, B. (2016). Mobile and interactive media use by young children: The good, the bad, and the unknown. *</w:t>
      </w:r>
      <w:proofErr w:type="spellStart"/>
      <w:r>
        <w:t>Pediatrics</w:t>
      </w:r>
      <w:proofErr w:type="spellEnd"/>
      <w:r>
        <w:t>, 135*(1), 1-3. https://doi.org/10.1542/peds.2014-2251</w:t>
      </w:r>
    </w:p>
    <w:p w14:paraId="58D06897" w14:textId="77777777" w:rsidR="0070131C" w:rsidRDefault="0070131C" w:rsidP="0070131C"/>
    <w:p w14:paraId="4E495281" w14:textId="77777777" w:rsidR="0070131C" w:rsidRDefault="0070131C" w:rsidP="0070131C">
      <w:r>
        <w:t>Rosa, E. M., Tudge, J., Freitas, L. B. L., Sampaio, S. M. R., Monteiro, L., Ruiz, J. C., &amp; Piccinini, C. A. (2015). Cross-Cultural Perspectives on Childhood: Bronfenbrenner's Bioecological Theory and Contemporary Brazil. *Research in Human Development, 12*(3-4), 180-193. https://doi.org/10.1080/15427609.2015.1068044</w:t>
      </w:r>
    </w:p>
    <w:p w14:paraId="6DEEFD0C" w14:textId="77777777" w:rsidR="0070131C" w:rsidRDefault="0070131C" w:rsidP="0070131C"/>
    <w:p w14:paraId="046E9B91" w14:textId="77777777" w:rsidR="0070131C" w:rsidRDefault="0070131C" w:rsidP="0070131C">
      <w:r>
        <w:t>Schultz, T. W. (1961). Investment in human capital. *The American Economic Review, 51*(1), 1-17. https://www.jstor.org/stable/1818907</w:t>
      </w:r>
    </w:p>
    <w:p w14:paraId="2252B3DD" w14:textId="77777777" w:rsidR="0070131C" w:rsidRDefault="0070131C" w:rsidP="0070131C"/>
    <w:p w14:paraId="59CAE2E0" w14:textId="77777777" w:rsidR="0070131C" w:rsidRDefault="0070131C" w:rsidP="0070131C">
      <w:r>
        <w:t xml:space="preserve">Takeuchi, L. M., &amp; Stevens, R. (2011). *The new </w:t>
      </w:r>
      <w:proofErr w:type="spellStart"/>
      <w:r>
        <w:t>coviewing</w:t>
      </w:r>
      <w:proofErr w:type="spellEnd"/>
      <w:r>
        <w:t>: Designing for learning through joint media engagement*. Joan Ganz Cooney Centre at Sesame Workshop. https://joanganzcooneycenter.org/publication/the-new-coviewing-designing-for-learning-through-joint-media-engagement/</w:t>
      </w:r>
    </w:p>
    <w:p w14:paraId="576E910D" w14:textId="77777777" w:rsidR="0070131C" w:rsidRDefault="0070131C" w:rsidP="0070131C"/>
    <w:p w14:paraId="47BF8C38" w14:textId="77777777" w:rsidR="0070131C" w:rsidRDefault="0070131C" w:rsidP="0070131C">
      <w:r>
        <w:t>Tech Partnership. (2023). UK digital skills gap report 2023: Understanding the UK's digital talent pipeline. The Tech Partnership. https://www.tpdegrees.com/research/</w:t>
      </w:r>
    </w:p>
    <w:p w14:paraId="1A731AC9" w14:textId="77777777" w:rsidR="0070131C" w:rsidRDefault="0070131C" w:rsidP="0070131C"/>
    <w:p w14:paraId="4CD74DB6" w14:textId="77777777" w:rsidR="0070131C" w:rsidRDefault="0070131C" w:rsidP="0070131C">
      <w:r>
        <w:t>Twenge, J. M. (2017). *</w:t>
      </w:r>
      <w:proofErr w:type="spellStart"/>
      <w:r>
        <w:t>iGen</w:t>
      </w:r>
      <w:proofErr w:type="spellEnd"/>
      <w:r>
        <w:t>: Why today's super-connected kids are growing up less rebellious, more tolerant, less happy—and completely unprepared for adulthood*. Atria Books.</w:t>
      </w:r>
    </w:p>
    <w:p w14:paraId="7ACD1DE6" w14:textId="77777777" w:rsidR="0070131C" w:rsidRDefault="0070131C" w:rsidP="0070131C"/>
    <w:p w14:paraId="2A00F824" w14:textId="77777777" w:rsidR="0070131C" w:rsidRDefault="0070131C" w:rsidP="0070131C">
      <w:r>
        <w:t>Van Laar, E., van Deursen, A. J., van Dijk, J. A., &amp; de Haan, J. (2020). Determinants of 21st-century skills and 21st-century digital skills for workers: A systematic literature review. *SAGE Open, 10*(1). https://doi.org/10.1177/2158244019900176</w:t>
      </w:r>
    </w:p>
    <w:p w14:paraId="023C5306" w14:textId="77777777" w:rsidR="0070131C" w:rsidRDefault="0070131C" w:rsidP="0070131C"/>
    <w:p w14:paraId="5F49CDC4" w14:textId="77777777" w:rsidR="0070131C" w:rsidRDefault="0070131C" w:rsidP="0070131C">
      <w:r>
        <w:t>Van Manen, M. (2016). Phenomenology of practice: Meaning-giving methods in phenomenological research and writing. Routledge. https://doi.org/10.4324/9781315422657</w:t>
      </w:r>
    </w:p>
    <w:p w14:paraId="2D67C813" w14:textId="77777777" w:rsidR="0070131C" w:rsidRDefault="0070131C" w:rsidP="0070131C"/>
    <w:p w14:paraId="017352A7" w14:textId="77777777" w:rsidR="0070131C" w:rsidRDefault="0070131C" w:rsidP="0070131C">
      <w:r>
        <w:t>Vygotsky, L. S. (1978). *Mind in society: The development of higher psychological processes*. Harvard University Press.</w:t>
      </w:r>
    </w:p>
    <w:p w14:paraId="40368AAA" w14:textId="77777777" w:rsidR="0070131C" w:rsidRDefault="0070131C" w:rsidP="0070131C"/>
    <w:p w14:paraId="7C4AF8A7" w14:textId="66BA9E3D" w:rsidR="0045422D" w:rsidRDefault="0045422D" w:rsidP="0070131C">
      <w:r w:rsidRPr="0045422D">
        <w:t>Wang, C., &amp; Li, S. (2023). A Bibliometric Analysis of Digital Literacy Research from 1990 to 2022 and Research on Emerging Themes during the COVID-19 Pandemic. Sustainability, 15(7), 5769.</w:t>
      </w:r>
    </w:p>
    <w:p w14:paraId="098D2E93" w14:textId="77777777" w:rsidR="0045422D" w:rsidRDefault="0045422D" w:rsidP="0070131C"/>
    <w:p w14:paraId="52C659C7" w14:textId="077265DE" w:rsidR="00472A39" w:rsidRDefault="0070131C" w:rsidP="0070131C">
      <w:r>
        <w:t>World Health Organisation. (2019). *Guidelines on physical activity, sedentary behaviour and sleep for children under 5 years of age*. WHO. https://www.who.int/publications/i/item/9789241550536</w:t>
      </w:r>
    </w:p>
    <w:sectPr w:rsidR="00472A39" w:rsidSect="0023379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366E4" w14:textId="77777777" w:rsidR="00D6119E" w:rsidRDefault="00D6119E" w:rsidP="00DF7B21">
      <w:r>
        <w:separator/>
      </w:r>
    </w:p>
  </w:endnote>
  <w:endnote w:type="continuationSeparator" w:id="0">
    <w:p w14:paraId="473C782C" w14:textId="77777777" w:rsidR="00D6119E" w:rsidRDefault="00D6119E" w:rsidP="00DF7B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98200" w14:textId="77777777" w:rsidR="00D6119E" w:rsidRDefault="00D6119E" w:rsidP="00DF7B21">
      <w:r>
        <w:separator/>
      </w:r>
    </w:p>
  </w:footnote>
  <w:footnote w:type="continuationSeparator" w:id="0">
    <w:p w14:paraId="706F4DF2" w14:textId="77777777" w:rsidR="00D6119E" w:rsidRDefault="00D6119E" w:rsidP="00DF7B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1618A"/>
    <w:multiLevelType w:val="hybridMultilevel"/>
    <w:tmpl w:val="0772E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9A3CA4"/>
    <w:multiLevelType w:val="hybridMultilevel"/>
    <w:tmpl w:val="320E983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F10850"/>
    <w:multiLevelType w:val="multilevel"/>
    <w:tmpl w:val="1C3209B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077168313">
    <w:abstractNumId w:val="2"/>
  </w:num>
  <w:num w:numId="2" w16cid:durableId="318123484">
    <w:abstractNumId w:val="0"/>
  </w:num>
  <w:num w:numId="3" w16cid:durableId="278729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8DA"/>
    <w:rsid w:val="00031829"/>
    <w:rsid w:val="0003396A"/>
    <w:rsid w:val="00083648"/>
    <w:rsid w:val="000B04DD"/>
    <w:rsid w:val="000C632C"/>
    <w:rsid w:val="00164FEE"/>
    <w:rsid w:val="0017585A"/>
    <w:rsid w:val="001C7BD5"/>
    <w:rsid w:val="001D1D0D"/>
    <w:rsid w:val="001F7BF3"/>
    <w:rsid w:val="00205E4B"/>
    <w:rsid w:val="00215060"/>
    <w:rsid w:val="0023379B"/>
    <w:rsid w:val="00241208"/>
    <w:rsid w:val="00357A8D"/>
    <w:rsid w:val="003628DA"/>
    <w:rsid w:val="003E67B7"/>
    <w:rsid w:val="00401024"/>
    <w:rsid w:val="0045422D"/>
    <w:rsid w:val="00472953"/>
    <w:rsid w:val="00472A39"/>
    <w:rsid w:val="00485748"/>
    <w:rsid w:val="0049409A"/>
    <w:rsid w:val="004A20E5"/>
    <w:rsid w:val="004F6B78"/>
    <w:rsid w:val="00513E59"/>
    <w:rsid w:val="00527B30"/>
    <w:rsid w:val="00545CA2"/>
    <w:rsid w:val="00555189"/>
    <w:rsid w:val="005D7210"/>
    <w:rsid w:val="005F1EB1"/>
    <w:rsid w:val="006C7161"/>
    <w:rsid w:val="0070131C"/>
    <w:rsid w:val="00727881"/>
    <w:rsid w:val="007C2851"/>
    <w:rsid w:val="007F7A23"/>
    <w:rsid w:val="00841FE2"/>
    <w:rsid w:val="008636B6"/>
    <w:rsid w:val="008A092F"/>
    <w:rsid w:val="008C0DB4"/>
    <w:rsid w:val="009F52E0"/>
    <w:rsid w:val="00A32B37"/>
    <w:rsid w:val="00AB0AC6"/>
    <w:rsid w:val="00BE33F0"/>
    <w:rsid w:val="00C90CFB"/>
    <w:rsid w:val="00CE48FE"/>
    <w:rsid w:val="00D6119E"/>
    <w:rsid w:val="00DA1E50"/>
    <w:rsid w:val="00DA49AE"/>
    <w:rsid w:val="00DF7B21"/>
    <w:rsid w:val="00E540D1"/>
    <w:rsid w:val="00E74C16"/>
    <w:rsid w:val="00E918A5"/>
    <w:rsid w:val="00F25DE2"/>
    <w:rsid w:val="00F43A56"/>
    <w:rsid w:val="00F53A25"/>
    <w:rsid w:val="00F710CB"/>
    <w:rsid w:val="00F84471"/>
    <w:rsid w:val="00FC62B1"/>
    <w:rsid w:val="00FE1CC4"/>
    <w:rsid w:val="00FE7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3F6E9"/>
  <w15:chartTrackingRefBased/>
  <w15:docId w15:val="{6C7805F5-0DB6-DE48-9097-DDD9F7E1E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8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28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8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8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8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8D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8D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8D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8D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8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28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8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8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8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8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8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8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8DA"/>
    <w:rPr>
      <w:rFonts w:eastAsiaTheme="majorEastAsia" w:cstheme="majorBidi"/>
      <w:color w:val="272727" w:themeColor="text1" w:themeTint="D8"/>
    </w:rPr>
  </w:style>
  <w:style w:type="paragraph" w:styleId="Title">
    <w:name w:val="Title"/>
    <w:basedOn w:val="Normal"/>
    <w:next w:val="Normal"/>
    <w:link w:val="TitleChar"/>
    <w:uiPriority w:val="10"/>
    <w:qFormat/>
    <w:rsid w:val="003628D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8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8D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8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8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28DA"/>
    <w:rPr>
      <w:i/>
      <w:iCs/>
      <w:color w:val="404040" w:themeColor="text1" w:themeTint="BF"/>
    </w:rPr>
  </w:style>
  <w:style w:type="paragraph" w:styleId="ListParagraph">
    <w:name w:val="List Paragraph"/>
    <w:basedOn w:val="Normal"/>
    <w:uiPriority w:val="34"/>
    <w:qFormat/>
    <w:rsid w:val="003628DA"/>
    <w:pPr>
      <w:ind w:left="720"/>
      <w:contextualSpacing/>
    </w:pPr>
  </w:style>
  <w:style w:type="character" w:styleId="IntenseEmphasis">
    <w:name w:val="Intense Emphasis"/>
    <w:basedOn w:val="DefaultParagraphFont"/>
    <w:uiPriority w:val="21"/>
    <w:qFormat/>
    <w:rsid w:val="003628DA"/>
    <w:rPr>
      <w:i/>
      <w:iCs/>
      <w:color w:val="0F4761" w:themeColor="accent1" w:themeShade="BF"/>
    </w:rPr>
  </w:style>
  <w:style w:type="paragraph" w:styleId="IntenseQuote">
    <w:name w:val="Intense Quote"/>
    <w:basedOn w:val="Normal"/>
    <w:next w:val="Normal"/>
    <w:link w:val="IntenseQuoteChar"/>
    <w:uiPriority w:val="30"/>
    <w:qFormat/>
    <w:rsid w:val="003628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8DA"/>
    <w:rPr>
      <w:i/>
      <w:iCs/>
      <w:color w:val="0F4761" w:themeColor="accent1" w:themeShade="BF"/>
    </w:rPr>
  </w:style>
  <w:style w:type="character" w:styleId="IntenseReference">
    <w:name w:val="Intense Reference"/>
    <w:basedOn w:val="DefaultParagraphFont"/>
    <w:uiPriority w:val="32"/>
    <w:qFormat/>
    <w:rsid w:val="003628DA"/>
    <w:rPr>
      <w:b/>
      <w:bCs/>
      <w:smallCaps/>
      <w:color w:val="0F4761" w:themeColor="accent1" w:themeShade="BF"/>
      <w:spacing w:val="5"/>
    </w:rPr>
  </w:style>
  <w:style w:type="paragraph" w:styleId="TOCHeading">
    <w:name w:val="TOC Heading"/>
    <w:basedOn w:val="Heading1"/>
    <w:next w:val="Normal"/>
    <w:uiPriority w:val="39"/>
    <w:unhideWhenUsed/>
    <w:qFormat/>
    <w:rsid w:val="000C632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C632C"/>
    <w:pPr>
      <w:spacing w:before="120"/>
    </w:pPr>
    <w:rPr>
      <w:b/>
      <w:bCs/>
      <w:i/>
      <w:iCs/>
    </w:rPr>
  </w:style>
  <w:style w:type="paragraph" w:styleId="TOC2">
    <w:name w:val="toc 2"/>
    <w:basedOn w:val="Normal"/>
    <w:next w:val="Normal"/>
    <w:autoRedefine/>
    <w:uiPriority w:val="39"/>
    <w:unhideWhenUsed/>
    <w:rsid w:val="000C632C"/>
    <w:pPr>
      <w:spacing w:before="120"/>
      <w:ind w:left="240"/>
    </w:pPr>
    <w:rPr>
      <w:b/>
      <w:bCs/>
      <w:sz w:val="22"/>
      <w:szCs w:val="22"/>
    </w:rPr>
  </w:style>
  <w:style w:type="character" w:styleId="Hyperlink">
    <w:name w:val="Hyperlink"/>
    <w:basedOn w:val="DefaultParagraphFont"/>
    <w:uiPriority w:val="99"/>
    <w:unhideWhenUsed/>
    <w:rsid w:val="000C632C"/>
    <w:rPr>
      <w:color w:val="467886" w:themeColor="hyperlink"/>
      <w:u w:val="single"/>
    </w:rPr>
  </w:style>
  <w:style w:type="paragraph" w:styleId="TOC3">
    <w:name w:val="toc 3"/>
    <w:basedOn w:val="Normal"/>
    <w:next w:val="Normal"/>
    <w:autoRedefine/>
    <w:uiPriority w:val="39"/>
    <w:semiHidden/>
    <w:unhideWhenUsed/>
    <w:rsid w:val="000C632C"/>
    <w:pPr>
      <w:ind w:left="480"/>
    </w:pPr>
    <w:rPr>
      <w:sz w:val="20"/>
      <w:szCs w:val="20"/>
    </w:rPr>
  </w:style>
  <w:style w:type="paragraph" w:styleId="TOC4">
    <w:name w:val="toc 4"/>
    <w:basedOn w:val="Normal"/>
    <w:next w:val="Normal"/>
    <w:autoRedefine/>
    <w:uiPriority w:val="39"/>
    <w:semiHidden/>
    <w:unhideWhenUsed/>
    <w:rsid w:val="000C632C"/>
    <w:pPr>
      <w:ind w:left="720"/>
    </w:pPr>
    <w:rPr>
      <w:sz w:val="20"/>
      <w:szCs w:val="20"/>
    </w:rPr>
  </w:style>
  <w:style w:type="paragraph" w:styleId="TOC5">
    <w:name w:val="toc 5"/>
    <w:basedOn w:val="Normal"/>
    <w:next w:val="Normal"/>
    <w:autoRedefine/>
    <w:uiPriority w:val="39"/>
    <w:semiHidden/>
    <w:unhideWhenUsed/>
    <w:rsid w:val="000C632C"/>
    <w:pPr>
      <w:ind w:left="960"/>
    </w:pPr>
    <w:rPr>
      <w:sz w:val="20"/>
      <w:szCs w:val="20"/>
    </w:rPr>
  </w:style>
  <w:style w:type="paragraph" w:styleId="TOC6">
    <w:name w:val="toc 6"/>
    <w:basedOn w:val="Normal"/>
    <w:next w:val="Normal"/>
    <w:autoRedefine/>
    <w:uiPriority w:val="39"/>
    <w:semiHidden/>
    <w:unhideWhenUsed/>
    <w:rsid w:val="000C632C"/>
    <w:pPr>
      <w:ind w:left="1200"/>
    </w:pPr>
    <w:rPr>
      <w:sz w:val="20"/>
      <w:szCs w:val="20"/>
    </w:rPr>
  </w:style>
  <w:style w:type="paragraph" w:styleId="TOC7">
    <w:name w:val="toc 7"/>
    <w:basedOn w:val="Normal"/>
    <w:next w:val="Normal"/>
    <w:autoRedefine/>
    <w:uiPriority w:val="39"/>
    <w:semiHidden/>
    <w:unhideWhenUsed/>
    <w:rsid w:val="000C632C"/>
    <w:pPr>
      <w:ind w:left="1440"/>
    </w:pPr>
    <w:rPr>
      <w:sz w:val="20"/>
      <w:szCs w:val="20"/>
    </w:rPr>
  </w:style>
  <w:style w:type="paragraph" w:styleId="TOC8">
    <w:name w:val="toc 8"/>
    <w:basedOn w:val="Normal"/>
    <w:next w:val="Normal"/>
    <w:autoRedefine/>
    <w:uiPriority w:val="39"/>
    <w:semiHidden/>
    <w:unhideWhenUsed/>
    <w:rsid w:val="000C632C"/>
    <w:pPr>
      <w:ind w:left="1680"/>
    </w:pPr>
    <w:rPr>
      <w:sz w:val="20"/>
      <w:szCs w:val="20"/>
    </w:rPr>
  </w:style>
  <w:style w:type="paragraph" w:styleId="TOC9">
    <w:name w:val="toc 9"/>
    <w:basedOn w:val="Normal"/>
    <w:next w:val="Normal"/>
    <w:autoRedefine/>
    <w:uiPriority w:val="39"/>
    <w:semiHidden/>
    <w:unhideWhenUsed/>
    <w:rsid w:val="000C632C"/>
    <w:pPr>
      <w:ind w:left="1920"/>
    </w:pPr>
    <w:rPr>
      <w:sz w:val="20"/>
      <w:szCs w:val="20"/>
    </w:rPr>
  </w:style>
  <w:style w:type="paragraph" w:styleId="Revision">
    <w:name w:val="Revision"/>
    <w:hidden/>
    <w:uiPriority w:val="99"/>
    <w:semiHidden/>
    <w:rsid w:val="000C632C"/>
  </w:style>
  <w:style w:type="paragraph" w:styleId="NoSpacing">
    <w:name w:val="No Spacing"/>
    <w:link w:val="NoSpacingChar"/>
    <w:uiPriority w:val="1"/>
    <w:qFormat/>
    <w:rsid w:val="0023379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3379B"/>
    <w:rPr>
      <w:rFonts w:eastAsiaTheme="minorEastAsia"/>
      <w:kern w:val="0"/>
      <w:sz w:val="22"/>
      <w:szCs w:val="22"/>
      <w:lang w:val="en-US" w:eastAsia="zh-CN"/>
      <w14:ligatures w14:val="none"/>
    </w:rPr>
  </w:style>
  <w:style w:type="table" w:styleId="TableGrid">
    <w:name w:val="Table Grid"/>
    <w:basedOn w:val="TableNormal"/>
    <w:uiPriority w:val="39"/>
    <w:rsid w:val="00472A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472A39"/>
    <w:rPr>
      <w:rFonts w:ascii="Times" w:eastAsia="Times New Roman" w:hAnsi="Times" w:cs="Times New Roman"/>
      <w:color w:val="000000"/>
      <w:kern w:val="0"/>
      <w:sz w:val="18"/>
      <w:szCs w:val="18"/>
      <w:lang w:eastAsia="en-GB"/>
      <w14:ligatures w14:val="none"/>
    </w:rPr>
  </w:style>
  <w:style w:type="character" w:customStyle="1" w:styleId="apple-converted-space">
    <w:name w:val="apple-converted-space"/>
    <w:basedOn w:val="DefaultParagraphFont"/>
    <w:rsid w:val="00472A39"/>
  </w:style>
  <w:style w:type="character" w:customStyle="1" w:styleId="relative">
    <w:name w:val="relative"/>
    <w:basedOn w:val="DefaultParagraphFont"/>
    <w:rsid w:val="00472953"/>
  </w:style>
  <w:style w:type="paragraph" w:styleId="Header">
    <w:name w:val="header"/>
    <w:basedOn w:val="Normal"/>
    <w:link w:val="HeaderChar"/>
    <w:uiPriority w:val="99"/>
    <w:unhideWhenUsed/>
    <w:rsid w:val="00DF7B21"/>
    <w:pPr>
      <w:tabs>
        <w:tab w:val="center" w:pos="4513"/>
        <w:tab w:val="right" w:pos="9026"/>
      </w:tabs>
    </w:pPr>
  </w:style>
  <w:style w:type="character" w:customStyle="1" w:styleId="HeaderChar">
    <w:name w:val="Header Char"/>
    <w:basedOn w:val="DefaultParagraphFont"/>
    <w:link w:val="Header"/>
    <w:uiPriority w:val="99"/>
    <w:rsid w:val="00DF7B21"/>
  </w:style>
  <w:style w:type="paragraph" w:styleId="Footer">
    <w:name w:val="footer"/>
    <w:basedOn w:val="Normal"/>
    <w:link w:val="FooterChar"/>
    <w:uiPriority w:val="99"/>
    <w:unhideWhenUsed/>
    <w:rsid w:val="00DF7B21"/>
    <w:pPr>
      <w:tabs>
        <w:tab w:val="center" w:pos="4513"/>
        <w:tab w:val="right" w:pos="9026"/>
      </w:tabs>
    </w:pPr>
  </w:style>
  <w:style w:type="character" w:customStyle="1" w:styleId="FooterChar">
    <w:name w:val="Footer Char"/>
    <w:basedOn w:val="DefaultParagraphFont"/>
    <w:link w:val="Footer"/>
    <w:uiPriority w:val="99"/>
    <w:rsid w:val="00DF7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7DE6B-C834-8748-881E-274EC4C56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13</Pages>
  <Words>4065</Words>
  <Characters>22971</Characters>
  <Application>Microsoft Office Word</Application>
  <DocSecurity>0</DocSecurity>
  <Lines>2088</Lines>
  <Paragraphs>772</Paragraphs>
  <ScaleCrop>false</ScaleCrop>
  <HeadingPairs>
    <vt:vector size="2" baseType="variant">
      <vt:variant>
        <vt:lpstr>Title</vt:lpstr>
      </vt:variant>
      <vt:variant>
        <vt:i4>1</vt:i4>
      </vt:variant>
    </vt:vector>
  </HeadingPairs>
  <TitlesOfParts>
    <vt:vector size="1" baseType="lpstr">
      <vt:lpstr>Analysing the Effects of Technology on Tomorrow’s Workforce</vt:lpstr>
    </vt:vector>
  </TitlesOfParts>
  <Company/>
  <LinksUpToDate>false</LinksUpToDate>
  <CharactersWithSpaces>26264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the Effects of Technology on Tomorrow’s Workforce</dc:title>
  <dc:subject/>
  <dc:creator>Taylor-Jayne Rowe</dc:creator>
  <cp:keywords/>
  <dc:description/>
  <cp:lastModifiedBy>Taylor-Jayne Rowe</cp:lastModifiedBy>
  <cp:revision>32</cp:revision>
  <dcterms:created xsi:type="dcterms:W3CDTF">2025-10-20T11:43:00Z</dcterms:created>
  <dcterms:modified xsi:type="dcterms:W3CDTF">2025-10-20T13:04:00Z</dcterms:modified>
</cp:coreProperties>
</file>