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C48C9" w14:textId="0946D969" w:rsidR="00191934" w:rsidRDefault="00B94ADA" w:rsidP="007E2E40">
      <w:r>
        <w:rPr>
          <w:noProof/>
          <w:sz w:val="20"/>
        </w:rPr>
        <w:drawing>
          <wp:anchor distT="0" distB="0" distL="114300" distR="114300" simplePos="0" relativeHeight="251659264" behindDoc="0" locked="0" layoutInCell="1" allowOverlap="1" wp14:anchorId="7E0F504E" wp14:editId="5F3DE668">
            <wp:simplePos x="0" y="0"/>
            <wp:positionH relativeFrom="margin">
              <wp:posOffset>-369455</wp:posOffset>
            </wp:positionH>
            <wp:positionV relativeFrom="paragraph">
              <wp:posOffset>116</wp:posOffset>
            </wp:positionV>
            <wp:extent cx="2257425" cy="789031"/>
            <wp:effectExtent l="0" t="0" r="0" b="0"/>
            <wp:wrapSquare wrapText="bothSides"/>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3437043A" w14:textId="18D18178" w:rsidR="00191934" w:rsidRDefault="00191934" w:rsidP="007E2E40"/>
    <w:p w14:paraId="3CF2CA56" w14:textId="77777777" w:rsidR="00191934" w:rsidRDefault="00191934" w:rsidP="007E2E40"/>
    <w:p w14:paraId="1334D195" w14:textId="77777777" w:rsidR="00191934" w:rsidRDefault="00191934" w:rsidP="007E2E40"/>
    <w:p w14:paraId="2D89DA84" w14:textId="77777777" w:rsidR="00191934" w:rsidRDefault="00191934" w:rsidP="007E2E40"/>
    <w:p w14:paraId="76401C49" w14:textId="77777777" w:rsidR="00191934" w:rsidRDefault="00191934" w:rsidP="007E2E40"/>
    <w:p w14:paraId="0E019F0C" w14:textId="77777777" w:rsidR="00191934" w:rsidRDefault="00191934" w:rsidP="007E2E40"/>
    <w:p w14:paraId="6BA89E3F" w14:textId="77777777" w:rsidR="00191934" w:rsidRDefault="00191934" w:rsidP="007E2E40"/>
    <w:p w14:paraId="27DD1A98" w14:textId="4846193C" w:rsidR="00191934" w:rsidRDefault="00191934" w:rsidP="007E2E40"/>
    <w:p w14:paraId="4E9B4309" w14:textId="77777777" w:rsidR="00B94ADA" w:rsidRDefault="00B94ADA" w:rsidP="00B94ADA">
      <w:pPr>
        <w:rPr>
          <w:rFonts w:cs="Times New Roman"/>
          <w:b/>
          <w:sz w:val="28"/>
          <w:szCs w:val="28"/>
        </w:rPr>
      </w:pPr>
    </w:p>
    <w:p w14:paraId="605B03A5" w14:textId="77777777" w:rsidR="00B94ADA" w:rsidRDefault="00B94ADA" w:rsidP="00B94ADA">
      <w:pPr>
        <w:rPr>
          <w:rFonts w:cs="Times New Roman"/>
          <w:b/>
          <w:sz w:val="28"/>
          <w:szCs w:val="28"/>
        </w:rPr>
      </w:pPr>
    </w:p>
    <w:p w14:paraId="223E2199" w14:textId="77777777" w:rsidR="00B94ADA" w:rsidRDefault="00B94ADA" w:rsidP="00B94ADA">
      <w:pPr>
        <w:rPr>
          <w:rFonts w:cs="Times New Roman"/>
          <w:b/>
          <w:sz w:val="28"/>
          <w:szCs w:val="28"/>
        </w:rPr>
      </w:pPr>
    </w:p>
    <w:p w14:paraId="2175D257" w14:textId="77777777" w:rsidR="00B94ADA" w:rsidRDefault="00B94ADA" w:rsidP="00B94ADA">
      <w:pPr>
        <w:rPr>
          <w:rFonts w:cs="Times New Roman"/>
          <w:b/>
          <w:sz w:val="28"/>
          <w:szCs w:val="28"/>
        </w:rPr>
      </w:pPr>
    </w:p>
    <w:p w14:paraId="3517A165" w14:textId="77777777" w:rsidR="00B94ADA" w:rsidRDefault="00B94ADA" w:rsidP="00B94ADA">
      <w:pPr>
        <w:rPr>
          <w:rFonts w:cs="Times New Roman"/>
          <w:b/>
          <w:sz w:val="28"/>
          <w:szCs w:val="28"/>
        </w:rPr>
      </w:pPr>
    </w:p>
    <w:p w14:paraId="7E9CB6FC" w14:textId="77777777" w:rsidR="00390099" w:rsidRDefault="00390099" w:rsidP="00B94ADA">
      <w:pPr>
        <w:rPr>
          <w:rFonts w:cs="Times New Roman"/>
          <w:b/>
          <w:sz w:val="28"/>
          <w:szCs w:val="28"/>
        </w:rPr>
      </w:pPr>
    </w:p>
    <w:p w14:paraId="6E93760C" w14:textId="44CCF78D" w:rsidR="00B94ADA" w:rsidRPr="00BA2B24" w:rsidRDefault="00B94ADA" w:rsidP="00B94ADA">
      <w:pPr>
        <w:rPr>
          <w:rFonts w:cs="Times New Roman"/>
          <w:b/>
          <w:sz w:val="28"/>
          <w:szCs w:val="28"/>
        </w:rPr>
      </w:pPr>
      <w:r w:rsidRPr="00BA2B24">
        <w:rPr>
          <w:rFonts w:cs="Times New Roman"/>
          <w:b/>
          <w:sz w:val="28"/>
          <w:szCs w:val="28"/>
        </w:rPr>
        <w:t xml:space="preserve">Module Code: </w:t>
      </w:r>
      <w:r w:rsidR="00390099">
        <w:rPr>
          <w:rFonts w:cs="Times New Roman"/>
          <w:b/>
          <w:sz w:val="28"/>
          <w:szCs w:val="28"/>
        </w:rPr>
        <w:t>LCBB5004</w:t>
      </w:r>
    </w:p>
    <w:p w14:paraId="2A24A95D" w14:textId="430AE5EA" w:rsidR="00B94ADA" w:rsidRDefault="00B94ADA" w:rsidP="00B94ADA">
      <w:pPr>
        <w:rPr>
          <w:rFonts w:cs="Times New Roman"/>
          <w:b/>
          <w:sz w:val="28"/>
          <w:szCs w:val="28"/>
        </w:rPr>
      </w:pPr>
      <w:bookmarkStart w:id="0" w:name="_Hlk39845246"/>
      <w:r w:rsidRPr="00BA2B24">
        <w:rPr>
          <w:rFonts w:cs="Times New Roman"/>
          <w:b/>
          <w:sz w:val="28"/>
          <w:szCs w:val="28"/>
        </w:rPr>
        <w:t>Assignment Title</w:t>
      </w:r>
      <w:r>
        <w:rPr>
          <w:rFonts w:cs="Times New Roman"/>
          <w:b/>
          <w:sz w:val="28"/>
          <w:szCs w:val="28"/>
        </w:rPr>
        <w:t xml:space="preserve">:  </w:t>
      </w:r>
      <w:r w:rsidR="00E91A1C">
        <w:rPr>
          <w:rFonts w:cs="Times New Roman"/>
          <w:b/>
          <w:sz w:val="28"/>
          <w:szCs w:val="28"/>
        </w:rPr>
        <w:t>Assessment 1</w:t>
      </w:r>
    </w:p>
    <w:bookmarkEnd w:id="0"/>
    <w:p w14:paraId="5B822A21" w14:textId="631B027F" w:rsidR="00B94ADA" w:rsidRPr="00B50570" w:rsidRDefault="00B94ADA" w:rsidP="00B94ADA">
      <w:pPr>
        <w:rPr>
          <w:rFonts w:cs="Times New Roman"/>
          <w:b/>
          <w:sz w:val="28"/>
          <w:szCs w:val="28"/>
        </w:rPr>
      </w:pPr>
      <w:r w:rsidRPr="00FF7DE1">
        <w:rPr>
          <w:rFonts w:cs="Times New Roman"/>
          <w:b/>
          <w:bCs/>
          <w:sz w:val="28"/>
          <w:szCs w:val="28"/>
        </w:rPr>
        <w:t>Module Lecturer’s Name:</w:t>
      </w:r>
      <w:r>
        <w:rPr>
          <w:rFonts w:cs="Times New Roman"/>
          <w:b/>
          <w:bCs/>
          <w:sz w:val="28"/>
          <w:szCs w:val="28"/>
        </w:rPr>
        <w:t xml:space="preserve"> </w:t>
      </w:r>
      <w:proofErr w:type="spellStart"/>
      <w:r w:rsidR="00156528">
        <w:rPr>
          <w:rFonts w:cs="Times New Roman"/>
          <w:b/>
          <w:bCs/>
          <w:sz w:val="28"/>
          <w:szCs w:val="28"/>
        </w:rPr>
        <w:t>Olusoyi</w:t>
      </w:r>
      <w:proofErr w:type="spellEnd"/>
      <w:r w:rsidR="00156528">
        <w:rPr>
          <w:rFonts w:cs="Times New Roman"/>
          <w:b/>
          <w:bCs/>
          <w:sz w:val="28"/>
          <w:szCs w:val="28"/>
        </w:rPr>
        <w:t xml:space="preserve"> </w:t>
      </w:r>
      <w:proofErr w:type="spellStart"/>
      <w:r w:rsidR="00156528">
        <w:rPr>
          <w:rFonts w:cs="Times New Roman"/>
          <w:b/>
          <w:bCs/>
          <w:sz w:val="28"/>
          <w:szCs w:val="28"/>
        </w:rPr>
        <w:t>Ashaye</w:t>
      </w:r>
      <w:proofErr w:type="spellEnd"/>
    </w:p>
    <w:p w14:paraId="2B97098F" w14:textId="77777777" w:rsidR="00B94ADA" w:rsidRDefault="00B94ADA" w:rsidP="00B94ADA">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Name: </w:t>
      </w:r>
      <w:r>
        <w:rPr>
          <w:rFonts w:ascii="Times New Roman" w:hAnsi="Times New Roman" w:cs="Times New Roman"/>
          <w:b/>
          <w:bCs/>
          <w:sz w:val="28"/>
          <w:szCs w:val="28"/>
        </w:rPr>
        <w:t xml:space="preserve">Diana Paula </w:t>
      </w:r>
      <w:proofErr w:type="spellStart"/>
      <w:r>
        <w:rPr>
          <w:rFonts w:ascii="Times New Roman" w:hAnsi="Times New Roman" w:cs="Times New Roman"/>
          <w:b/>
          <w:bCs/>
          <w:sz w:val="28"/>
          <w:szCs w:val="28"/>
        </w:rPr>
        <w:t>Stratulat</w:t>
      </w:r>
      <w:proofErr w:type="spellEnd"/>
    </w:p>
    <w:p w14:paraId="5C56770F" w14:textId="77777777" w:rsidR="00B94ADA" w:rsidRPr="00FF7DE1" w:rsidRDefault="00B94ADA" w:rsidP="00B94ADA">
      <w:pPr>
        <w:pStyle w:val="NoSpacing"/>
        <w:rPr>
          <w:rFonts w:ascii="Times New Roman" w:hAnsi="Times New Roman" w:cs="Times New Roman"/>
          <w:b/>
          <w:bCs/>
          <w:sz w:val="28"/>
          <w:szCs w:val="28"/>
        </w:rPr>
      </w:pPr>
    </w:p>
    <w:p w14:paraId="7C22588E" w14:textId="77777777" w:rsidR="00B94ADA" w:rsidRPr="00B50570" w:rsidRDefault="00B94ADA" w:rsidP="00B94ADA">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ID: </w:t>
      </w:r>
      <w:r>
        <w:rPr>
          <w:rFonts w:ascii="Times New Roman" w:hAnsi="Times New Roman" w:cs="Times New Roman"/>
          <w:b/>
          <w:bCs/>
          <w:sz w:val="28"/>
          <w:szCs w:val="28"/>
        </w:rPr>
        <w:t>2024156</w:t>
      </w:r>
    </w:p>
    <w:p w14:paraId="4442DEB3" w14:textId="546652F1" w:rsidR="002A6B06" w:rsidRDefault="002A6B06" w:rsidP="007E2E40"/>
    <w:p w14:paraId="7488C030" w14:textId="3D41ED12" w:rsidR="002A6B06" w:rsidRDefault="002A6B06" w:rsidP="007E2E40"/>
    <w:p w14:paraId="25309A4A" w14:textId="549BDF0D" w:rsidR="002A6B06" w:rsidRDefault="002A6B06" w:rsidP="007E2E40"/>
    <w:p w14:paraId="35EC59D0" w14:textId="77777777" w:rsidR="00543045" w:rsidRDefault="00543045" w:rsidP="007E2E40"/>
    <w:sdt>
      <w:sdtPr>
        <w:rPr>
          <w:rFonts w:ascii="Arial" w:eastAsiaTheme="minorEastAsia" w:hAnsi="Arial" w:cs="Arial"/>
          <w:b w:val="0"/>
          <w:sz w:val="24"/>
          <w:szCs w:val="22"/>
        </w:rPr>
        <w:id w:val="-1014838439"/>
        <w:docPartObj>
          <w:docPartGallery w:val="Table of Contents"/>
          <w:docPartUnique/>
        </w:docPartObj>
      </w:sdtPr>
      <w:sdtEndPr>
        <w:rPr>
          <w:bCs/>
          <w:noProof/>
        </w:rPr>
      </w:sdtEndPr>
      <w:sdtContent>
        <w:p w14:paraId="2B5EA957" w14:textId="0E7958A3" w:rsidR="002A6B06" w:rsidRPr="00E91A1C" w:rsidRDefault="002A6B06" w:rsidP="00E5756E">
          <w:pPr>
            <w:pStyle w:val="TOCHeading"/>
            <w:shd w:val="clear" w:color="auto" w:fill="C5E0B3" w:themeFill="accent6" w:themeFillTint="66"/>
            <w:rPr>
              <w:rFonts w:ascii="Arial" w:hAnsi="Arial" w:cs="Arial"/>
            </w:rPr>
          </w:pPr>
          <w:r w:rsidRPr="00E91A1C">
            <w:rPr>
              <w:rFonts w:ascii="Arial" w:hAnsi="Arial" w:cs="Arial"/>
            </w:rPr>
            <w:t>Table of Contents</w:t>
          </w:r>
        </w:p>
        <w:p w14:paraId="6478BDF6" w14:textId="77777777" w:rsidR="00E5756E" w:rsidRPr="00E91A1C" w:rsidRDefault="002A6B06">
          <w:pPr>
            <w:pStyle w:val="TOC1"/>
            <w:tabs>
              <w:tab w:val="right" w:leader="dot" w:pos="9016"/>
            </w:tabs>
            <w:rPr>
              <w:rFonts w:ascii="Arial" w:hAnsi="Arial" w:cs="Arial"/>
              <w:noProof/>
              <w:sz w:val="22"/>
            </w:rPr>
          </w:pPr>
          <w:r w:rsidRPr="00E91A1C">
            <w:rPr>
              <w:rFonts w:ascii="Arial" w:hAnsi="Arial" w:cs="Arial"/>
            </w:rPr>
            <w:fldChar w:fldCharType="begin"/>
          </w:r>
          <w:r w:rsidRPr="00E91A1C">
            <w:rPr>
              <w:rFonts w:ascii="Arial" w:hAnsi="Arial" w:cs="Arial"/>
            </w:rPr>
            <w:instrText xml:space="preserve"> TOC \o "1-3" \h \z \u </w:instrText>
          </w:r>
          <w:r w:rsidRPr="00E91A1C">
            <w:rPr>
              <w:rFonts w:ascii="Arial" w:hAnsi="Arial" w:cs="Arial"/>
            </w:rPr>
            <w:fldChar w:fldCharType="separate"/>
          </w:r>
          <w:hyperlink w:anchor="_Toc100759215" w:history="1">
            <w:r w:rsidR="00E5756E" w:rsidRPr="00E91A1C">
              <w:rPr>
                <w:rStyle w:val="Hyperlink"/>
                <w:rFonts w:ascii="Arial" w:hAnsi="Arial" w:cs="Arial"/>
                <w:noProof/>
              </w:rPr>
              <w:t>Introduction</w:t>
            </w:r>
            <w:r w:rsidR="00E5756E" w:rsidRPr="00E91A1C">
              <w:rPr>
                <w:rFonts w:ascii="Arial" w:hAnsi="Arial" w:cs="Arial"/>
                <w:noProof/>
                <w:webHidden/>
              </w:rPr>
              <w:tab/>
            </w:r>
            <w:r w:rsidR="00E5756E" w:rsidRPr="00E91A1C">
              <w:rPr>
                <w:rFonts w:ascii="Arial" w:hAnsi="Arial" w:cs="Arial"/>
                <w:noProof/>
                <w:webHidden/>
              </w:rPr>
              <w:fldChar w:fldCharType="begin"/>
            </w:r>
            <w:r w:rsidR="00E5756E" w:rsidRPr="00E91A1C">
              <w:rPr>
                <w:rFonts w:ascii="Arial" w:hAnsi="Arial" w:cs="Arial"/>
                <w:noProof/>
                <w:webHidden/>
              </w:rPr>
              <w:instrText xml:space="preserve"> PAGEREF _Toc100759215 \h </w:instrText>
            </w:r>
            <w:r w:rsidR="00E5756E" w:rsidRPr="00E91A1C">
              <w:rPr>
                <w:rFonts w:ascii="Arial" w:hAnsi="Arial" w:cs="Arial"/>
                <w:noProof/>
                <w:webHidden/>
              </w:rPr>
            </w:r>
            <w:r w:rsidR="00E5756E" w:rsidRPr="00E91A1C">
              <w:rPr>
                <w:rFonts w:ascii="Arial" w:hAnsi="Arial" w:cs="Arial"/>
                <w:noProof/>
                <w:webHidden/>
              </w:rPr>
              <w:fldChar w:fldCharType="separate"/>
            </w:r>
            <w:r w:rsidR="00E5756E" w:rsidRPr="00E91A1C">
              <w:rPr>
                <w:rFonts w:ascii="Arial" w:hAnsi="Arial" w:cs="Arial"/>
                <w:noProof/>
                <w:webHidden/>
              </w:rPr>
              <w:t>2</w:t>
            </w:r>
            <w:r w:rsidR="00E5756E" w:rsidRPr="00E91A1C">
              <w:rPr>
                <w:rFonts w:ascii="Arial" w:hAnsi="Arial" w:cs="Arial"/>
                <w:noProof/>
                <w:webHidden/>
              </w:rPr>
              <w:fldChar w:fldCharType="end"/>
            </w:r>
          </w:hyperlink>
        </w:p>
        <w:p w14:paraId="63E3D382" w14:textId="6B682585" w:rsidR="00E5756E" w:rsidRPr="00E91A1C" w:rsidRDefault="00E5756E">
          <w:pPr>
            <w:pStyle w:val="TOC1"/>
            <w:tabs>
              <w:tab w:val="right" w:leader="dot" w:pos="9016"/>
            </w:tabs>
            <w:rPr>
              <w:rFonts w:ascii="Arial" w:hAnsi="Arial" w:cs="Arial"/>
              <w:noProof/>
              <w:sz w:val="22"/>
            </w:rPr>
          </w:pPr>
          <w:r w:rsidRPr="00E91A1C">
            <w:rPr>
              <w:rFonts w:ascii="Arial" w:hAnsi="Arial" w:cs="Arial"/>
              <w:noProof/>
            </w:rPr>
            <w:drawing>
              <wp:inline distT="0" distB="0" distL="0" distR="0" wp14:anchorId="15744D9D" wp14:editId="71BBBC17">
                <wp:extent cx="5731510" cy="19081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08175"/>
                        </a:xfrm>
                        <a:prstGeom prst="rect">
                          <a:avLst/>
                        </a:prstGeom>
                      </pic:spPr>
                    </pic:pic>
                  </a:graphicData>
                </a:graphic>
              </wp:inline>
            </w:drawing>
          </w:r>
          <w:hyperlink w:anchor="_Toc100759222" w:history="1">
            <w:r w:rsidRPr="00E91A1C">
              <w:rPr>
                <w:rStyle w:val="Hyperlink"/>
                <w:rFonts w:ascii="Arial" w:hAnsi="Arial" w:cs="Arial"/>
                <w:noProof/>
              </w:rPr>
              <w:t>Reference</w:t>
            </w:r>
            <w:r w:rsidRPr="00E91A1C">
              <w:rPr>
                <w:rFonts w:ascii="Arial" w:hAnsi="Arial" w:cs="Arial"/>
                <w:noProof/>
                <w:webHidden/>
              </w:rPr>
              <w:tab/>
            </w:r>
            <w:r w:rsidRPr="00E91A1C">
              <w:rPr>
                <w:rFonts w:ascii="Arial" w:hAnsi="Arial" w:cs="Arial"/>
                <w:noProof/>
                <w:webHidden/>
              </w:rPr>
              <w:fldChar w:fldCharType="begin"/>
            </w:r>
            <w:r w:rsidRPr="00E91A1C">
              <w:rPr>
                <w:rFonts w:ascii="Arial" w:hAnsi="Arial" w:cs="Arial"/>
                <w:noProof/>
                <w:webHidden/>
              </w:rPr>
              <w:instrText xml:space="preserve"> PAGEREF _Toc100759222 \h </w:instrText>
            </w:r>
            <w:r w:rsidRPr="00E91A1C">
              <w:rPr>
                <w:rFonts w:ascii="Arial" w:hAnsi="Arial" w:cs="Arial"/>
                <w:noProof/>
                <w:webHidden/>
              </w:rPr>
            </w:r>
            <w:r w:rsidRPr="00E91A1C">
              <w:rPr>
                <w:rFonts w:ascii="Arial" w:hAnsi="Arial" w:cs="Arial"/>
                <w:noProof/>
                <w:webHidden/>
              </w:rPr>
              <w:fldChar w:fldCharType="separate"/>
            </w:r>
            <w:r w:rsidRPr="00E91A1C">
              <w:rPr>
                <w:rFonts w:ascii="Arial" w:hAnsi="Arial" w:cs="Arial"/>
                <w:noProof/>
                <w:webHidden/>
              </w:rPr>
              <w:t>9</w:t>
            </w:r>
            <w:r w:rsidRPr="00E91A1C">
              <w:rPr>
                <w:rFonts w:ascii="Arial" w:hAnsi="Arial" w:cs="Arial"/>
                <w:noProof/>
                <w:webHidden/>
              </w:rPr>
              <w:fldChar w:fldCharType="end"/>
            </w:r>
          </w:hyperlink>
        </w:p>
        <w:p w14:paraId="69933F87" w14:textId="074B3276" w:rsidR="002A6B06" w:rsidRPr="00E91A1C" w:rsidRDefault="002A6B06">
          <w:pPr>
            <w:rPr>
              <w:rFonts w:ascii="Arial" w:hAnsi="Arial" w:cs="Arial"/>
            </w:rPr>
          </w:pPr>
          <w:r w:rsidRPr="00E91A1C">
            <w:rPr>
              <w:rFonts w:ascii="Arial" w:hAnsi="Arial" w:cs="Arial"/>
              <w:b/>
              <w:bCs/>
              <w:noProof/>
            </w:rPr>
            <w:fldChar w:fldCharType="end"/>
          </w:r>
        </w:p>
      </w:sdtContent>
    </w:sdt>
    <w:p w14:paraId="298997B5" w14:textId="77777777" w:rsidR="00191934" w:rsidRPr="00E91A1C" w:rsidRDefault="00191934" w:rsidP="007E2E40">
      <w:pPr>
        <w:rPr>
          <w:rFonts w:ascii="Arial" w:hAnsi="Arial" w:cs="Arial"/>
        </w:rPr>
      </w:pPr>
    </w:p>
    <w:p w14:paraId="3D72F2D2" w14:textId="77777777" w:rsidR="00191934" w:rsidRPr="00E91A1C" w:rsidRDefault="00191934" w:rsidP="007E2E40">
      <w:pPr>
        <w:rPr>
          <w:rFonts w:ascii="Arial" w:hAnsi="Arial" w:cs="Arial"/>
        </w:rPr>
      </w:pPr>
    </w:p>
    <w:p w14:paraId="37027E04" w14:textId="77777777" w:rsidR="00191934" w:rsidRPr="00E91A1C" w:rsidRDefault="00191934" w:rsidP="007E2E40">
      <w:pPr>
        <w:rPr>
          <w:rFonts w:ascii="Arial" w:hAnsi="Arial" w:cs="Arial"/>
        </w:rPr>
      </w:pPr>
    </w:p>
    <w:p w14:paraId="7789499B" w14:textId="77777777" w:rsidR="00191934" w:rsidRPr="00E91A1C" w:rsidRDefault="00191934" w:rsidP="007E2E40">
      <w:pPr>
        <w:rPr>
          <w:rFonts w:ascii="Arial" w:hAnsi="Arial" w:cs="Arial"/>
        </w:rPr>
      </w:pPr>
    </w:p>
    <w:p w14:paraId="02F6E8F7" w14:textId="77777777" w:rsidR="00191934" w:rsidRPr="00E91A1C" w:rsidRDefault="00191934" w:rsidP="007E2E40">
      <w:pPr>
        <w:rPr>
          <w:rFonts w:ascii="Arial" w:hAnsi="Arial" w:cs="Arial"/>
        </w:rPr>
      </w:pPr>
    </w:p>
    <w:p w14:paraId="3C17016E" w14:textId="3BB4A1AA" w:rsidR="00191934" w:rsidRPr="00E91A1C" w:rsidRDefault="00191934" w:rsidP="007E2E40">
      <w:pPr>
        <w:rPr>
          <w:rFonts w:ascii="Arial" w:hAnsi="Arial" w:cs="Arial"/>
        </w:rPr>
      </w:pPr>
    </w:p>
    <w:p w14:paraId="1BAAD3F9" w14:textId="0392A970" w:rsidR="002A6B06" w:rsidRPr="00E91A1C" w:rsidRDefault="002A6B06" w:rsidP="007E2E40">
      <w:pPr>
        <w:rPr>
          <w:rFonts w:ascii="Arial" w:hAnsi="Arial" w:cs="Arial"/>
        </w:rPr>
      </w:pPr>
    </w:p>
    <w:p w14:paraId="2C7AE716" w14:textId="46A73171" w:rsidR="002A6B06" w:rsidRPr="00E91A1C" w:rsidRDefault="002A6B06" w:rsidP="007E2E40">
      <w:pPr>
        <w:rPr>
          <w:rFonts w:ascii="Arial" w:hAnsi="Arial" w:cs="Arial"/>
        </w:rPr>
      </w:pPr>
    </w:p>
    <w:p w14:paraId="17209525" w14:textId="58DB2706" w:rsidR="002A6B06" w:rsidRPr="00E91A1C" w:rsidRDefault="002A6B06" w:rsidP="007E2E40">
      <w:pPr>
        <w:rPr>
          <w:rFonts w:ascii="Arial" w:hAnsi="Arial" w:cs="Arial"/>
        </w:rPr>
      </w:pPr>
    </w:p>
    <w:p w14:paraId="6A750025" w14:textId="554113E0" w:rsidR="002A6B06" w:rsidRPr="00E91A1C" w:rsidRDefault="002A6B06" w:rsidP="007E2E40">
      <w:pPr>
        <w:rPr>
          <w:rFonts w:ascii="Arial" w:hAnsi="Arial" w:cs="Arial"/>
        </w:rPr>
      </w:pPr>
    </w:p>
    <w:p w14:paraId="3CA46ED6" w14:textId="28D27C22" w:rsidR="002A6B06" w:rsidRPr="00E91A1C" w:rsidRDefault="002A6B06" w:rsidP="007E2E40">
      <w:pPr>
        <w:rPr>
          <w:rFonts w:ascii="Arial" w:hAnsi="Arial" w:cs="Arial"/>
        </w:rPr>
      </w:pPr>
    </w:p>
    <w:p w14:paraId="2DF0ED8F" w14:textId="74ADED8A" w:rsidR="002A6B06" w:rsidRPr="00E91A1C" w:rsidRDefault="002A6B06" w:rsidP="007E2E40">
      <w:pPr>
        <w:rPr>
          <w:rFonts w:ascii="Arial" w:hAnsi="Arial" w:cs="Arial"/>
        </w:rPr>
      </w:pPr>
    </w:p>
    <w:p w14:paraId="2A33BC6D" w14:textId="77777777" w:rsidR="00E5756E" w:rsidRPr="00E91A1C" w:rsidRDefault="00E5756E">
      <w:pPr>
        <w:spacing w:line="259" w:lineRule="auto"/>
        <w:jc w:val="left"/>
        <w:rPr>
          <w:rFonts w:ascii="Arial" w:eastAsiaTheme="majorEastAsia" w:hAnsi="Arial" w:cs="Arial"/>
          <w:b/>
          <w:sz w:val="32"/>
          <w:szCs w:val="36"/>
        </w:rPr>
      </w:pPr>
      <w:r w:rsidRPr="00E91A1C">
        <w:rPr>
          <w:rFonts w:ascii="Arial" w:hAnsi="Arial" w:cs="Arial"/>
        </w:rPr>
        <w:br w:type="page"/>
      </w:r>
    </w:p>
    <w:p w14:paraId="3937B875" w14:textId="3DBA2BEB" w:rsidR="007E2E40" w:rsidRPr="00E91A1C" w:rsidRDefault="007E2E40" w:rsidP="00CA5E87">
      <w:pPr>
        <w:pStyle w:val="Heading1"/>
        <w:spacing w:line="360" w:lineRule="auto"/>
        <w:rPr>
          <w:rFonts w:ascii="Arial" w:hAnsi="Arial" w:cs="Arial"/>
        </w:rPr>
      </w:pPr>
      <w:bookmarkStart w:id="1" w:name="_Toc100759215"/>
      <w:r w:rsidRPr="00E91A1C">
        <w:rPr>
          <w:rFonts w:ascii="Arial" w:hAnsi="Arial" w:cs="Arial"/>
        </w:rPr>
        <w:lastRenderedPageBreak/>
        <w:t>Introduction</w:t>
      </w:r>
      <w:bookmarkEnd w:id="1"/>
    </w:p>
    <w:p w14:paraId="4D4D2A67" w14:textId="0FC0A08A" w:rsidR="007E2E40" w:rsidRPr="00E91A1C" w:rsidRDefault="003A0805" w:rsidP="007E2E40">
      <w:pPr>
        <w:rPr>
          <w:rFonts w:ascii="Arial" w:hAnsi="Arial" w:cs="Arial"/>
          <w:sz w:val="22"/>
        </w:rPr>
      </w:pPr>
      <w:r w:rsidRPr="00E91A1C">
        <w:rPr>
          <w:rFonts w:ascii="Arial" w:hAnsi="Arial" w:cs="Arial"/>
          <w:sz w:val="22"/>
        </w:rPr>
        <w:t xml:space="preserve">The structure of work schedule and the setting in businesses may encourage </w:t>
      </w:r>
      <w:r w:rsidR="00183779" w:rsidRPr="00E91A1C">
        <w:rPr>
          <w:rFonts w:ascii="Arial" w:hAnsi="Arial" w:cs="Arial"/>
          <w:sz w:val="22"/>
        </w:rPr>
        <w:t>an</w:t>
      </w:r>
      <w:r w:rsidRPr="00E91A1C">
        <w:rPr>
          <w:rFonts w:ascii="Arial" w:hAnsi="Arial" w:cs="Arial"/>
          <w:sz w:val="22"/>
        </w:rPr>
        <w:t xml:space="preserve"> upsurge staff morale, while also maximizing operational efficiency. The goal of this report is to address the relevance of agile work cultures in the retailing sector and the businesses functioning in, as well as to analyze the significance of work settings and human resources in enabling the effective functionality of the </w:t>
      </w:r>
      <w:r w:rsidR="001018A1" w:rsidRPr="00E91A1C">
        <w:rPr>
          <w:rFonts w:ascii="Arial" w:hAnsi="Arial" w:cs="Arial"/>
          <w:sz w:val="22"/>
        </w:rPr>
        <w:t>firm (</w:t>
      </w:r>
      <w:proofErr w:type="spellStart"/>
      <w:r w:rsidR="001018A1" w:rsidRPr="00E91A1C">
        <w:rPr>
          <w:rFonts w:ascii="Arial" w:hAnsi="Arial" w:cs="Arial"/>
          <w:sz w:val="22"/>
        </w:rPr>
        <w:t>Davidescu</w:t>
      </w:r>
      <w:proofErr w:type="spellEnd"/>
      <w:r w:rsidR="001018A1" w:rsidRPr="00E91A1C">
        <w:rPr>
          <w:rFonts w:ascii="Arial" w:hAnsi="Arial" w:cs="Arial"/>
          <w:sz w:val="22"/>
        </w:rPr>
        <w:t xml:space="preserve"> et al.</w:t>
      </w:r>
      <w:r w:rsidR="00E5756E" w:rsidRPr="00E91A1C">
        <w:rPr>
          <w:rFonts w:ascii="Arial" w:hAnsi="Arial" w:cs="Arial"/>
          <w:sz w:val="22"/>
        </w:rPr>
        <w:t>, 2020</w:t>
      </w:r>
      <w:r w:rsidR="001018A1" w:rsidRPr="00E91A1C">
        <w:rPr>
          <w:rFonts w:ascii="Arial" w:hAnsi="Arial" w:cs="Arial"/>
          <w:sz w:val="22"/>
        </w:rPr>
        <w:t>).</w:t>
      </w:r>
      <w:r w:rsidRPr="00E91A1C">
        <w:rPr>
          <w:rFonts w:ascii="Arial" w:hAnsi="Arial" w:cs="Arial"/>
          <w:sz w:val="22"/>
        </w:rPr>
        <w:t xml:space="preserve"> M&amp;S has been acknowledged as one of the nation’s retail titans, and the firm supplies designer apparel and natural groceries. The business </w:t>
      </w:r>
      <w:proofErr w:type="gramStart"/>
      <w:r w:rsidRPr="00E91A1C">
        <w:rPr>
          <w:rFonts w:ascii="Arial" w:hAnsi="Arial" w:cs="Arial"/>
          <w:sz w:val="22"/>
        </w:rPr>
        <w:t>is located in</w:t>
      </w:r>
      <w:proofErr w:type="gramEnd"/>
      <w:r w:rsidRPr="00E91A1C">
        <w:rPr>
          <w:rFonts w:ascii="Arial" w:hAnsi="Arial" w:cs="Arial"/>
          <w:sz w:val="22"/>
        </w:rPr>
        <w:t xml:space="preserve"> London, United Kingdom. M&amp;S accumulated revenue of £403.1 million in </w:t>
      </w:r>
      <w:r w:rsidR="00183779" w:rsidRPr="00E91A1C">
        <w:rPr>
          <w:rFonts w:ascii="Arial" w:hAnsi="Arial" w:cs="Arial"/>
          <w:sz w:val="22"/>
        </w:rPr>
        <w:t xml:space="preserve">the </w:t>
      </w:r>
      <w:r w:rsidRPr="00E91A1C">
        <w:rPr>
          <w:rFonts w:ascii="Arial" w:hAnsi="Arial" w:cs="Arial"/>
          <w:sz w:val="22"/>
        </w:rPr>
        <w:t xml:space="preserve">fiscal year 2021. The advantages and adverse consequences of flexible work schedules vultures would be reviewed, as well as the strategic </w:t>
      </w:r>
      <w:r w:rsidR="00586D51" w:rsidRPr="00E91A1C">
        <w:rPr>
          <w:rFonts w:ascii="Arial" w:hAnsi="Arial" w:cs="Arial"/>
          <w:sz w:val="22"/>
        </w:rPr>
        <w:t>Human Resources</w:t>
      </w:r>
      <w:r w:rsidRPr="00E91A1C">
        <w:rPr>
          <w:rFonts w:ascii="Arial" w:hAnsi="Arial" w:cs="Arial"/>
          <w:sz w:val="22"/>
        </w:rPr>
        <w:t xml:space="preserve"> department’s responsibility in fostering and reducing the risk posed by them.</w:t>
      </w:r>
    </w:p>
    <w:p w14:paraId="78AC1DA6" w14:textId="77777777" w:rsidR="00E5756E" w:rsidRPr="00E91A1C" w:rsidRDefault="00E5756E">
      <w:pPr>
        <w:spacing w:line="259" w:lineRule="auto"/>
        <w:jc w:val="left"/>
        <w:rPr>
          <w:rFonts w:ascii="Arial" w:eastAsiaTheme="majorEastAsia" w:hAnsi="Arial" w:cs="Arial"/>
          <w:b/>
          <w:sz w:val="32"/>
          <w:szCs w:val="36"/>
        </w:rPr>
      </w:pPr>
      <w:r w:rsidRPr="00E91A1C">
        <w:rPr>
          <w:rFonts w:ascii="Arial" w:hAnsi="Arial" w:cs="Arial"/>
        </w:rPr>
        <w:br w:type="page"/>
      </w:r>
    </w:p>
    <w:p w14:paraId="2C8D589F" w14:textId="0900A44F" w:rsidR="00352BBE" w:rsidRPr="00E91A1C" w:rsidRDefault="00844719" w:rsidP="00CA5E87">
      <w:pPr>
        <w:pStyle w:val="Heading1"/>
        <w:spacing w:line="360" w:lineRule="auto"/>
        <w:rPr>
          <w:rFonts w:ascii="Arial" w:hAnsi="Arial" w:cs="Arial"/>
        </w:rPr>
      </w:pPr>
      <w:bookmarkStart w:id="2" w:name="_Toc100759216"/>
      <w:r w:rsidRPr="00E91A1C">
        <w:rPr>
          <w:rFonts w:ascii="Arial" w:hAnsi="Arial" w:cs="Arial"/>
        </w:rPr>
        <w:lastRenderedPageBreak/>
        <w:t>Importance</w:t>
      </w:r>
      <w:r w:rsidR="00DA66B2" w:rsidRPr="00E91A1C">
        <w:rPr>
          <w:rFonts w:ascii="Arial" w:hAnsi="Arial" w:cs="Arial"/>
        </w:rPr>
        <w:t xml:space="preserve"> of flexible working culture to promote inclusion and diversity</w:t>
      </w:r>
      <w:bookmarkEnd w:id="2"/>
    </w:p>
    <w:p w14:paraId="1F385FB4" w14:textId="3C4F76B2" w:rsidR="00035484" w:rsidRPr="00E91A1C" w:rsidRDefault="00352BBE" w:rsidP="00352BBE">
      <w:pPr>
        <w:rPr>
          <w:rFonts w:ascii="Arial" w:hAnsi="Arial" w:cs="Arial"/>
          <w:sz w:val="22"/>
        </w:rPr>
      </w:pPr>
      <w:r w:rsidRPr="00E91A1C">
        <w:rPr>
          <w:rFonts w:ascii="Arial" w:hAnsi="Arial" w:cs="Arial"/>
          <w:sz w:val="22"/>
        </w:rPr>
        <w:t xml:space="preserve">Inclusion has been stated as the approach in the business where each employee obtains equal possibilities and facilities despite their status within the business. Additionally, this method includes the need of delivering the necessities of marginalized individuals and assuring that their privileges and opportunities are on </w:t>
      </w:r>
      <w:r w:rsidR="00183779" w:rsidRPr="00E91A1C">
        <w:rPr>
          <w:rFonts w:ascii="Arial" w:hAnsi="Arial" w:cs="Arial"/>
          <w:sz w:val="22"/>
        </w:rPr>
        <w:t>an</w:t>
      </w:r>
      <w:r w:rsidRPr="00E91A1C">
        <w:rPr>
          <w:rFonts w:ascii="Arial" w:hAnsi="Arial" w:cs="Arial"/>
          <w:sz w:val="22"/>
        </w:rPr>
        <w:t xml:space="preserve"> equal level with other colleagues in the </w:t>
      </w:r>
      <w:r w:rsidR="000401E1" w:rsidRPr="00E91A1C">
        <w:rPr>
          <w:rFonts w:ascii="Arial" w:hAnsi="Arial" w:cs="Arial"/>
          <w:sz w:val="22"/>
        </w:rPr>
        <w:t>business (Craven et al.</w:t>
      </w:r>
      <w:r w:rsidR="00E5756E" w:rsidRPr="00E91A1C">
        <w:rPr>
          <w:rFonts w:ascii="Arial" w:hAnsi="Arial" w:cs="Arial"/>
          <w:sz w:val="22"/>
        </w:rPr>
        <w:t>, 2020</w:t>
      </w:r>
      <w:r w:rsidR="000401E1" w:rsidRPr="00E91A1C">
        <w:rPr>
          <w:rFonts w:ascii="Arial" w:hAnsi="Arial" w:cs="Arial"/>
          <w:sz w:val="22"/>
        </w:rPr>
        <w:t>).</w:t>
      </w:r>
      <w:r w:rsidRPr="00E91A1C">
        <w:rPr>
          <w:rFonts w:ascii="Arial" w:hAnsi="Arial" w:cs="Arial"/>
          <w:sz w:val="22"/>
        </w:rPr>
        <w:t xml:space="preserve"> </w:t>
      </w:r>
      <w:r w:rsidR="00165AC1" w:rsidRPr="00E91A1C">
        <w:rPr>
          <w:rFonts w:ascii="Arial" w:hAnsi="Arial" w:cs="Arial"/>
          <w:sz w:val="22"/>
        </w:rPr>
        <w:t xml:space="preserve">M&amp;S employs both single moms and adults in their late 30s, </w:t>
      </w:r>
      <w:r w:rsidR="008267FA" w:rsidRPr="00E91A1C">
        <w:rPr>
          <w:rFonts w:ascii="Arial" w:hAnsi="Arial" w:cs="Arial"/>
          <w:sz w:val="22"/>
        </w:rPr>
        <w:t xml:space="preserve">so </w:t>
      </w:r>
      <w:r w:rsidR="00165AC1" w:rsidRPr="00E91A1C">
        <w:rPr>
          <w:rFonts w:ascii="Arial" w:hAnsi="Arial" w:cs="Arial"/>
          <w:sz w:val="22"/>
        </w:rPr>
        <w:t>the top management encourages its employees to function in a more dynamic setting and at more accessible periods during COVID-19, the firm’s performance and workforce would be strengthened and maximized.</w:t>
      </w:r>
      <w:r w:rsidR="00035484" w:rsidRPr="00E91A1C">
        <w:rPr>
          <w:rFonts w:ascii="Arial" w:hAnsi="Arial" w:cs="Arial"/>
          <w:sz w:val="22"/>
        </w:rPr>
        <w:t xml:space="preserve"> </w:t>
      </w:r>
      <w:r w:rsidR="005D2848" w:rsidRPr="00E91A1C">
        <w:rPr>
          <w:rFonts w:ascii="Arial" w:hAnsi="Arial" w:cs="Arial"/>
          <w:sz w:val="22"/>
        </w:rPr>
        <w:t xml:space="preserve">Organizational flexibility nurtures a notion of healthy and productive working conditions for the </w:t>
      </w:r>
      <w:proofErr w:type="gramStart"/>
      <w:r w:rsidR="005D2848" w:rsidRPr="00E91A1C">
        <w:rPr>
          <w:rFonts w:ascii="Arial" w:hAnsi="Arial" w:cs="Arial"/>
          <w:sz w:val="22"/>
        </w:rPr>
        <w:t>firm‘</w:t>
      </w:r>
      <w:proofErr w:type="gramEnd"/>
      <w:r w:rsidR="005D2848" w:rsidRPr="00E91A1C">
        <w:rPr>
          <w:rFonts w:ascii="Arial" w:hAnsi="Arial" w:cs="Arial"/>
          <w:sz w:val="22"/>
        </w:rPr>
        <w:t xml:space="preserve">s </w:t>
      </w:r>
      <w:r w:rsidR="00FB515F" w:rsidRPr="00E91A1C">
        <w:rPr>
          <w:rFonts w:ascii="Arial" w:hAnsi="Arial" w:cs="Arial"/>
          <w:sz w:val="22"/>
        </w:rPr>
        <w:t>staff (Jensen et al.</w:t>
      </w:r>
      <w:r w:rsidR="00E5756E" w:rsidRPr="00E91A1C">
        <w:rPr>
          <w:rFonts w:ascii="Arial" w:hAnsi="Arial" w:cs="Arial"/>
          <w:sz w:val="22"/>
        </w:rPr>
        <w:t>, 2021</w:t>
      </w:r>
      <w:r w:rsidR="00FB515F" w:rsidRPr="00E91A1C">
        <w:rPr>
          <w:rFonts w:ascii="Arial" w:hAnsi="Arial" w:cs="Arial"/>
          <w:sz w:val="22"/>
        </w:rPr>
        <w:t>)</w:t>
      </w:r>
      <w:r w:rsidR="005D2848" w:rsidRPr="00E91A1C">
        <w:rPr>
          <w:rFonts w:ascii="Arial" w:hAnsi="Arial" w:cs="Arial"/>
          <w:sz w:val="22"/>
        </w:rPr>
        <w:t xml:space="preserve">, and it also encourages a feeling of compassion </w:t>
      </w:r>
      <w:r w:rsidR="00183779" w:rsidRPr="00E91A1C">
        <w:rPr>
          <w:rFonts w:ascii="Arial" w:hAnsi="Arial" w:cs="Arial"/>
          <w:sz w:val="22"/>
        </w:rPr>
        <w:t>among</w:t>
      </w:r>
      <w:r w:rsidR="005D2848" w:rsidRPr="00E91A1C">
        <w:rPr>
          <w:rFonts w:ascii="Arial" w:hAnsi="Arial" w:cs="Arial"/>
          <w:sz w:val="22"/>
        </w:rPr>
        <w:t xml:space="preserve"> the remaining workforce.</w:t>
      </w:r>
    </w:p>
    <w:p w14:paraId="47C1CB04" w14:textId="634C397D" w:rsidR="008267FA" w:rsidRPr="00E91A1C" w:rsidRDefault="005D2848" w:rsidP="00352BBE">
      <w:pPr>
        <w:rPr>
          <w:rFonts w:ascii="Arial" w:hAnsi="Arial" w:cs="Arial"/>
          <w:sz w:val="22"/>
        </w:rPr>
      </w:pPr>
      <w:r w:rsidRPr="00E91A1C">
        <w:rPr>
          <w:rFonts w:ascii="Arial" w:hAnsi="Arial" w:cs="Arial"/>
          <w:sz w:val="22"/>
        </w:rPr>
        <w:t xml:space="preserve">In terms of staff being more engaged in the job, it also facilitates them in being more innovative, and the level of comprehension between the top management and its position and file personnel tends to grow as well. Another crucial component in the performance of a firm is the inclusion of workplace </w:t>
      </w:r>
      <w:r w:rsidR="00E13B07" w:rsidRPr="00E91A1C">
        <w:rPr>
          <w:rFonts w:ascii="Arial" w:hAnsi="Arial" w:cs="Arial"/>
          <w:sz w:val="22"/>
        </w:rPr>
        <w:t>diversity (Kirton, 2020),</w:t>
      </w:r>
      <w:r w:rsidRPr="00E91A1C">
        <w:rPr>
          <w:rFonts w:ascii="Arial" w:hAnsi="Arial" w:cs="Arial"/>
          <w:sz w:val="22"/>
        </w:rPr>
        <w:t xml:space="preserve"> </w:t>
      </w:r>
      <w:r w:rsidR="00183779" w:rsidRPr="00E91A1C">
        <w:rPr>
          <w:rFonts w:ascii="Arial" w:hAnsi="Arial" w:cs="Arial"/>
          <w:sz w:val="22"/>
        </w:rPr>
        <w:t>which</w:t>
      </w:r>
      <w:r w:rsidRPr="00E91A1C">
        <w:rPr>
          <w:rFonts w:ascii="Arial" w:hAnsi="Arial" w:cs="Arial"/>
          <w:sz w:val="22"/>
        </w:rPr>
        <w:t xml:space="preserve"> facilitates managers and </w:t>
      </w:r>
      <w:r w:rsidR="00F55C98" w:rsidRPr="00E91A1C">
        <w:rPr>
          <w:rFonts w:ascii="Arial" w:hAnsi="Arial" w:cs="Arial"/>
          <w:sz w:val="22"/>
        </w:rPr>
        <w:t>HR</w:t>
      </w:r>
      <w:r w:rsidRPr="00E91A1C">
        <w:rPr>
          <w:rFonts w:ascii="Arial" w:hAnsi="Arial" w:cs="Arial"/>
          <w:sz w:val="22"/>
        </w:rPr>
        <w:t xml:space="preserve"> experts in monitoring and effectively allocating </w:t>
      </w:r>
      <w:r w:rsidR="007B3F40">
        <w:rPr>
          <w:rFonts w:ascii="Arial" w:hAnsi="Arial" w:cs="Arial"/>
          <w:sz w:val="22"/>
        </w:rPr>
        <w:t xml:space="preserve">a diversity of </w:t>
      </w:r>
      <w:r w:rsidRPr="00E91A1C">
        <w:rPr>
          <w:rFonts w:ascii="Arial" w:hAnsi="Arial" w:cs="Arial"/>
          <w:sz w:val="22"/>
        </w:rPr>
        <w:t>jobs to the staff.</w:t>
      </w:r>
      <w:r w:rsidR="00857D9B" w:rsidRPr="00E91A1C">
        <w:rPr>
          <w:rFonts w:ascii="Arial" w:hAnsi="Arial" w:cs="Arial"/>
          <w:sz w:val="22"/>
        </w:rPr>
        <w:t xml:space="preserve"> Workplace flexibility in the company’s growth prospects also encourages engagement in the job, and the firm’s employees </w:t>
      </w:r>
      <w:r w:rsidR="00183779" w:rsidRPr="00E91A1C">
        <w:rPr>
          <w:rFonts w:ascii="Arial" w:hAnsi="Arial" w:cs="Arial"/>
          <w:sz w:val="22"/>
        </w:rPr>
        <w:t>choose</w:t>
      </w:r>
      <w:r w:rsidR="00857D9B" w:rsidRPr="00E91A1C">
        <w:rPr>
          <w:rFonts w:ascii="Arial" w:hAnsi="Arial" w:cs="Arial"/>
          <w:sz w:val="22"/>
        </w:rPr>
        <w:t xml:space="preserve"> to effectively interact together, benefiting their output and the survival of the firm. In M&amp;S, the top management must integrate multiple persuasive plans</w:t>
      </w:r>
      <w:r w:rsidR="009C6183" w:rsidRPr="00E91A1C">
        <w:rPr>
          <w:rFonts w:ascii="Arial" w:hAnsi="Arial" w:cs="Arial"/>
          <w:sz w:val="22"/>
        </w:rPr>
        <w:t xml:space="preserve"> (Vyas and Butakhieo, 2021)</w:t>
      </w:r>
      <w:r w:rsidR="00857D9B" w:rsidRPr="00E91A1C">
        <w:rPr>
          <w:rFonts w:ascii="Arial" w:hAnsi="Arial" w:cs="Arial"/>
          <w:sz w:val="22"/>
        </w:rPr>
        <w:t xml:space="preserve">, like online yoga classes, </w:t>
      </w:r>
      <w:r w:rsidR="00183779" w:rsidRPr="00E91A1C">
        <w:rPr>
          <w:rFonts w:ascii="Arial" w:hAnsi="Arial" w:cs="Arial"/>
          <w:sz w:val="22"/>
        </w:rPr>
        <w:t xml:space="preserve">and </w:t>
      </w:r>
      <w:r w:rsidR="00857D9B" w:rsidRPr="00E91A1C">
        <w:rPr>
          <w:rFonts w:ascii="Arial" w:hAnsi="Arial" w:cs="Arial"/>
          <w:sz w:val="22"/>
        </w:rPr>
        <w:t>informal gathering to ramp the motivation of the employees.</w:t>
      </w:r>
    </w:p>
    <w:p w14:paraId="262FFBA2" w14:textId="3F3291CD" w:rsidR="007E2E40" w:rsidRPr="00E91A1C" w:rsidRDefault="00EE7788" w:rsidP="007E2E40">
      <w:pPr>
        <w:rPr>
          <w:rFonts w:ascii="Arial" w:hAnsi="Arial" w:cs="Arial"/>
          <w:sz w:val="22"/>
        </w:rPr>
      </w:pPr>
      <w:r w:rsidRPr="00E91A1C">
        <w:rPr>
          <w:rFonts w:ascii="Arial" w:hAnsi="Arial" w:cs="Arial"/>
          <w:sz w:val="22"/>
        </w:rPr>
        <w:t xml:space="preserve">Workplace diversity mainly includes appreciating and supporting the capabilities and traits of employees, as well as fostering efficient communication so that any discrimination </w:t>
      </w:r>
      <w:r w:rsidR="00F51316" w:rsidRPr="00E91A1C">
        <w:rPr>
          <w:rFonts w:ascii="Arial" w:hAnsi="Arial" w:cs="Arial"/>
          <w:sz w:val="22"/>
        </w:rPr>
        <w:t>couldn’t</w:t>
      </w:r>
      <w:r w:rsidRPr="00E91A1C">
        <w:rPr>
          <w:rFonts w:ascii="Arial" w:hAnsi="Arial" w:cs="Arial"/>
          <w:sz w:val="22"/>
        </w:rPr>
        <w:t xml:space="preserve"> be acknowledged within the </w:t>
      </w:r>
      <w:r w:rsidR="00F51316" w:rsidRPr="00E91A1C">
        <w:rPr>
          <w:rFonts w:ascii="Arial" w:hAnsi="Arial" w:cs="Arial"/>
          <w:sz w:val="22"/>
        </w:rPr>
        <w:t>organization’s</w:t>
      </w:r>
      <w:r w:rsidRPr="00E91A1C">
        <w:rPr>
          <w:rFonts w:ascii="Arial" w:hAnsi="Arial" w:cs="Arial"/>
          <w:sz w:val="22"/>
        </w:rPr>
        <w:t xml:space="preserve"> </w:t>
      </w:r>
      <w:r w:rsidR="00051E4D" w:rsidRPr="00E91A1C">
        <w:rPr>
          <w:rFonts w:ascii="Arial" w:hAnsi="Arial" w:cs="Arial"/>
          <w:sz w:val="22"/>
        </w:rPr>
        <w:t>hierarchy.</w:t>
      </w:r>
      <w:r w:rsidRPr="00E91A1C">
        <w:rPr>
          <w:rFonts w:ascii="Arial" w:hAnsi="Arial" w:cs="Arial"/>
          <w:sz w:val="22"/>
        </w:rPr>
        <w:t xml:space="preserve"> This also urges the administration of M&amp;S to deliberately exclude any inherent bias between the company’s </w:t>
      </w:r>
      <w:r w:rsidR="00E5756E" w:rsidRPr="00E91A1C">
        <w:rPr>
          <w:rFonts w:ascii="Arial" w:hAnsi="Arial" w:cs="Arial"/>
          <w:sz w:val="22"/>
        </w:rPr>
        <w:t>workforces</w:t>
      </w:r>
      <w:r w:rsidR="00051E4D" w:rsidRPr="00E91A1C">
        <w:rPr>
          <w:rFonts w:ascii="Arial" w:hAnsi="Arial" w:cs="Arial"/>
          <w:sz w:val="22"/>
        </w:rPr>
        <w:t xml:space="preserve"> </w:t>
      </w:r>
      <w:r w:rsidR="006600F7" w:rsidRPr="00E91A1C">
        <w:rPr>
          <w:rFonts w:ascii="Arial" w:hAnsi="Arial" w:cs="Arial"/>
          <w:sz w:val="22"/>
        </w:rPr>
        <w:t>(</w:t>
      </w:r>
      <w:proofErr w:type="spellStart"/>
      <w:r w:rsidR="006600F7" w:rsidRPr="00E91A1C">
        <w:rPr>
          <w:rFonts w:ascii="Arial" w:hAnsi="Arial" w:cs="Arial"/>
          <w:sz w:val="22"/>
        </w:rPr>
        <w:t>Dirani</w:t>
      </w:r>
      <w:proofErr w:type="spellEnd"/>
      <w:r w:rsidR="006600F7" w:rsidRPr="00E91A1C">
        <w:rPr>
          <w:rFonts w:ascii="Arial" w:hAnsi="Arial" w:cs="Arial"/>
          <w:sz w:val="22"/>
        </w:rPr>
        <w:t xml:space="preserve"> et al.</w:t>
      </w:r>
      <w:r w:rsidR="00E5756E" w:rsidRPr="00E91A1C">
        <w:rPr>
          <w:rFonts w:ascii="Arial" w:hAnsi="Arial" w:cs="Arial"/>
          <w:sz w:val="22"/>
        </w:rPr>
        <w:t>, 2020</w:t>
      </w:r>
      <w:r w:rsidR="006600F7" w:rsidRPr="00E91A1C">
        <w:rPr>
          <w:rFonts w:ascii="Arial" w:hAnsi="Arial" w:cs="Arial"/>
          <w:sz w:val="22"/>
        </w:rPr>
        <w:t>)</w:t>
      </w:r>
      <w:r w:rsidRPr="00E91A1C">
        <w:rPr>
          <w:rFonts w:ascii="Arial" w:hAnsi="Arial" w:cs="Arial"/>
          <w:sz w:val="22"/>
        </w:rPr>
        <w:t xml:space="preserve">. Diversity also benefits the management of a firm in enhancing the employees’ </w:t>
      </w:r>
      <w:r w:rsidR="00E5756E" w:rsidRPr="00E91A1C">
        <w:rPr>
          <w:rFonts w:ascii="Arial" w:hAnsi="Arial" w:cs="Arial"/>
          <w:sz w:val="22"/>
        </w:rPr>
        <w:t>efficiency that</w:t>
      </w:r>
      <w:r w:rsidRPr="00E91A1C">
        <w:rPr>
          <w:rFonts w:ascii="Arial" w:hAnsi="Arial" w:cs="Arial"/>
          <w:sz w:val="22"/>
        </w:rPr>
        <w:t xml:space="preserve"> in return results in enhancing the business</w:t>
      </w:r>
      <w:r w:rsidR="00C84896" w:rsidRPr="00E91A1C">
        <w:rPr>
          <w:rFonts w:ascii="Arial" w:hAnsi="Arial" w:cs="Arial"/>
          <w:sz w:val="22"/>
        </w:rPr>
        <w:t>’</w:t>
      </w:r>
      <w:r w:rsidRPr="00E91A1C">
        <w:rPr>
          <w:rFonts w:ascii="Arial" w:hAnsi="Arial" w:cs="Arial"/>
          <w:sz w:val="22"/>
        </w:rPr>
        <w:t>s revenue.</w:t>
      </w:r>
      <w:r w:rsidR="00905CCD" w:rsidRPr="00E91A1C">
        <w:rPr>
          <w:rFonts w:ascii="Arial" w:hAnsi="Arial" w:cs="Arial"/>
          <w:sz w:val="22"/>
        </w:rPr>
        <w:t xml:space="preserve"> </w:t>
      </w:r>
      <w:r w:rsidR="00D8587F" w:rsidRPr="00E91A1C">
        <w:rPr>
          <w:rFonts w:ascii="Arial" w:hAnsi="Arial" w:cs="Arial"/>
          <w:sz w:val="22"/>
        </w:rPr>
        <w:t xml:space="preserve">Inclusiveness also strengthens employee engagement and retention because more qualified professionals prefer to synchronize their futures with the organization, and by leveraging on and utilizing these competencies, the firm and its managers might boost the organization’s financial </w:t>
      </w:r>
      <w:r w:rsidR="00815D9F" w:rsidRPr="00E91A1C">
        <w:rPr>
          <w:rFonts w:ascii="Arial" w:hAnsi="Arial" w:cs="Arial"/>
          <w:sz w:val="22"/>
        </w:rPr>
        <w:t xml:space="preserve">outlook. </w:t>
      </w:r>
    </w:p>
    <w:p w14:paraId="19D5479A" w14:textId="4E35D4D7" w:rsidR="007E2E40" w:rsidRPr="00E91A1C" w:rsidRDefault="007E2E40" w:rsidP="00BE24AF">
      <w:pPr>
        <w:pStyle w:val="Heading1"/>
        <w:spacing w:line="360" w:lineRule="auto"/>
        <w:rPr>
          <w:rFonts w:ascii="Arial" w:hAnsi="Arial" w:cs="Arial"/>
        </w:rPr>
      </w:pPr>
      <w:bookmarkStart w:id="3" w:name="_Toc100759217"/>
      <w:r w:rsidRPr="00E91A1C">
        <w:rPr>
          <w:rFonts w:ascii="Arial" w:hAnsi="Arial" w:cs="Arial"/>
        </w:rPr>
        <w:lastRenderedPageBreak/>
        <w:t>T</w:t>
      </w:r>
      <w:r w:rsidR="00E562F6" w:rsidRPr="00E91A1C">
        <w:rPr>
          <w:rFonts w:ascii="Arial" w:hAnsi="Arial" w:cs="Arial"/>
        </w:rPr>
        <w:t>he influence</w:t>
      </w:r>
      <w:r w:rsidRPr="00E91A1C">
        <w:rPr>
          <w:rFonts w:ascii="Arial" w:hAnsi="Arial" w:cs="Arial"/>
        </w:rPr>
        <w:t xml:space="preserve"> of Covid-19 on </w:t>
      </w:r>
      <w:r w:rsidR="00C067B3" w:rsidRPr="00E91A1C">
        <w:rPr>
          <w:rFonts w:ascii="Arial" w:hAnsi="Arial" w:cs="Arial"/>
        </w:rPr>
        <w:t>workplace flexibility</w:t>
      </w:r>
      <w:bookmarkEnd w:id="3"/>
    </w:p>
    <w:p w14:paraId="262898F1" w14:textId="4EE9CDEF" w:rsidR="007E2E40" w:rsidRPr="00E91A1C" w:rsidRDefault="00AE14C0" w:rsidP="00BE24AF">
      <w:pPr>
        <w:rPr>
          <w:rFonts w:ascii="Arial" w:hAnsi="Arial" w:cs="Arial"/>
          <w:sz w:val="22"/>
        </w:rPr>
      </w:pPr>
      <w:r w:rsidRPr="00E91A1C">
        <w:rPr>
          <w:rFonts w:ascii="Arial" w:hAnsi="Arial" w:cs="Arial"/>
          <w:sz w:val="22"/>
        </w:rPr>
        <w:t xml:space="preserve">Teleworking is becoming the new reality for several staff as part of a global coronavirus incident </w:t>
      </w:r>
      <w:r w:rsidR="00183779" w:rsidRPr="00E91A1C">
        <w:rPr>
          <w:rFonts w:ascii="Arial" w:hAnsi="Arial" w:cs="Arial"/>
          <w:sz w:val="22"/>
        </w:rPr>
        <w:t>that</w:t>
      </w:r>
      <w:r w:rsidRPr="00E91A1C">
        <w:rPr>
          <w:rFonts w:ascii="Arial" w:hAnsi="Arial" w:cs="Arial"/>
          <w:sz w:val="22"/>
        </w:rPr>
        <w:t xml:space="preserve"> has rapidly spread. This illustrates that COVID-19 exerts a dramatically diverse impact on the job sector in multiple nations.</w:t>
      </w:r>
      <w:r w:rsidR="00AA333F" w:rsidRPr="00E91A1C">
        <w:rPr>
          <w:rFonts w:ascii="Arial" w:hAnsi="Arial" w:cs="Arial"/>
          <w:sz w:val="22"/>
        </w:rPr>
        <w:t xml:space="preserve"> Professionals </w:t>
      </w:r>
      <w:r w:rsidR="00183779" w:rsidRPr="00E91A1C">
        <w:rPr>
          <w:rFonts w:ascii="Arial" w:hAnsi="Arial" w:cs="Arial"/>
          <w:sz w:val="22"/>
        </w:rPr>
        <w:t>with</w:t>
      </w:r>
      <w:r w:rsidR="00AA333F" w:rsidRPr="00E91A1C">
        <w:rPr>
          <w:rFonts w:ascii="Arial" w:hAnsi="Arial" w:cs="Arial"/>
          <w:sz w:val="22"/>
        </w:rPr>
        <w:t xml:space="preserve"> flexible schedules and occupations, in which work has been done at </w:t>
      </w:r>
      <w:r w:rsidR="00183779" w:rsidRPr="00E91A1C">
        <w:rPr>
          <w:rFonts w:ascii="Arial" w:hAnsi="Arial" w:cs="Arial"/>
          <w:sz w:val="22"/>
        </w:rPr>
        <w:t xml:space="preserve">the </w:t>
      </w:r>
      <w:r w:rsidR="001018A1" w:rsidRPr="00E91A1C">
        <w:rPr>
          <w:rFonts w:ascii="Arial" w:hAnsi="Arial" w:cs="Arial"/>
          <w:sz w:val="22"/>
        </w:rPr>
        <w:t>house (Chams and García-</w:t>
      </w:r>
      <w:proofErr w:type="spellStart"/>
      <w:r w:rsidR="001018A1" w:rsidRPr="00E91A1C">
        <w:rPr>
          <w:rFonts w:ascii="Arial" w:hAnsi="Arial" w:cs="Arial"/>
          <w:sz w:val="22"/>
        </w:rPr>
        <w:t>Blandón</w:t>
      </w:r>
      <w:proofErr w:type="spellEnd"/>
      <w:r w:rsidR="001018A1" w:rsidRPr="00E91A1C">
        <w:rPr>
          <w:rFonts w:ascii="Arial" w:hAnsi="Arial" w:cs="Arial"/>
          <w:sz w:val="22"/>
        </w:rPr>
        <w:t>, 2019)</w:t>
      </w:r>
      <w:r w:rsidR="00AA333F" w:rsidRPr="00E91A1C">
        <w:rPr>
          <w:rFonts w:ascii="Arial" w:hAnsi="Arial" w:cs="Arial"/>
          <w:sz w:val="22"/>
        </w:rPr>
        <w:t xml:space="preserve">, are also less likely than average to encounter layoffs, wage stagnation, or shorter workdays. Several people, in even critical situations, including those working in digital technologies or other sectors, were incapable to work remotely. Skills learning has gotten more complex as an outcome of the medical condition. Half of </w:t>
      </w:r>
      <w:r w:rsidR="00875E89" w:rsidRPr="00E91A1C">
        <w:rPr>
          <w:rFonts w:ascii="Arial" w:hAnsi="Arial" w:cs="Arial"/>
          <w:sz w:val="22"/>
        </w:rPr>
        <w:t xml:space="preserve">the issues </w:t>
      </w:r>
      <w:r w:rsidR="00AA333F" w:rsidRPr="00E91A1C">
        <w:rPr>
          <w:rFonts w:ascii="Arial" w:hAnsi="Arial" w:cs="Arial"/>
          <w:sz w:val="22"/>
        </w:rPr>
        <w:t xml:space="preserve">would have been averted easily if the business had researched proactively and notified its employees in </w:t>
      </w:r>
      <w:r w:rsidR="00183779" w:rsidRPr="00E91A1C">
        <w:rPr>
          <w:rFonts w:ascii="Arial" w:hAnsi="Arial" w:cs="Arial"/>
          <w:sz w:val="22"/>
        </w:rPr>
        <w:t xml:space="preserve">the </w:t>
      </w:r>
      <w:r w:rsidR="00AA333F" w:rsidRPr="00E91A1C">
        <w:rPr>
          <w:rFonts w:ascii="Arial" w:hAnsi="Arial" w:cs="Arial"/>
          <w:sz w:val="22"/>
        </w:rPr>
        <w:t xml:space="preserve">preparation of feasible prevention </w:t>
      </w:r>
      <w:r w:rsidR="00875E89" w:rsidRPr="00E91A1C">
        <w:rPr>
          <w:rFonts w:ascii="Arial" w:hAnsi="Arial" w:cs="Arial"/>
          <w:sz w:val="22"/>
        </w:rPr>
        <w:t>options (Kirton, 2020).</w:t>
      </w:r>
      <w:r w:rsidR="00901DDD" w:rsidRPr="00E91A1C">
        <w:rPr>
          <w:rFonts w:ascii="Arial" w:hAnsi="Arial" w:cs="Arial"/>
          <w:sz w:val="22"/>
        </w:rPr>
        <w:t xml:space="preserve"> </w:t>
      </w:r>
    </w:p>
    <w:p w14:paraId="6E03B29F" w14:textId="5153ADE7" w:rsidR="00191934" w:rsidRPr="00E91A1C" w:rsidRDefault="00B75CAC" w:rsidP="00191934">
      <w:pPr>
        <w:rPr>
          <w:rFonts w:ascii="Arial" w:hAnsi="Arial" w:cs="Arial"/>
          <w:sz w:val="22"/>
        </w:rPr>
      </w:pPr>
      <w:r w:rsidRPr="00E91A1C">
        <w:rPr>
          <w:rFonts w:ascii="Arial" w:hAnsi="Arial" w:cs="Arial"/>
          <w:sz w:val="22"/>
        </w:rPr>
        <w:t xml:space="preserve">All essential measures undertaken during the coronavirus crisis have immediate and long consequences, most significantly for workplace structures and protocols. For all those who operate in flexible employment, the COVID-19 virus would </w:t>
      </w:r>
      <w:r w:rsidR="00183779" w:rsidRPr="00E91A1C">
        <w:rPr>
          <w:rFonts w:ascii="Arial" w:hAnsi="Arial" w:cs="Arial"/>
          <w:sz w:val="22"/>
        </w:rPr>
        <w:t>affect</w:t>
      </w:r>
      <w:r w:rsidRPr="00E91A1C">
        <w:rPr>
          <w:rFonts w:ascii="Arial" w:hAnsi="Arial" w:cs="Arial"/>
          <w:sz w:val="22"/>
        </w:rPr>
        <w:t xml:space="preserve"> their work harmony, prompting an evaluation of the pandemic’s outcomes on their career opportunities and job </w:t>
      </w:r>
      <w:r w:rsidR="006600F7" w:rsidRPr="00E91A1C">
        <w:rPr>
          <w:rFonts w:ascii="Arial" w:hAnsi="Arial" w:cs="Arial"/>
          <w:sz w:val="22"/>
        </w:rPr>
        <w:t>life (Shan and Tang, 2020)</w:t>
      </w:r>
      <w:r w:rsidRPr="00E91A1C">
        <w:rPr>
          <w:rFonts w:ascii="Arial" w:hAnsi="Arial" w:cs="Arial"/>
          <w:sz w:val="22"/>
        </w:rPr>
        <w:t xml:space="preserve">. M&amp;S researched the effect of employee satisfaction on performance during the coronavirus breakout. Organizations with a superior extent of employee contentment are </w:t>
      </w:r>
      <w:r w:rsidR="00183779" w:rsidRPr="00E91A1C">
        <w:rPr>
          <w:rFonts w:ascii="Arial" w:hAnsi="Arial" w:cs="Arial"/>
          <w:sz w:val="22"/>
        </w:rPr>
        <w:t>well-positioned</w:t>
      </w:r>
      <w:r w:rsidRPr="00E91A1C">
        <w:rPr>
          <w:rFonts w:ascii="Arial" w:hAnsi="Arial" w:cs="Arial"/>
          <w:sz w:val="22"/>
        </w:rPr>
        <w:t xml:space="preserve"> to sustain industry disruptions like the COVID-19 emergence than those with a reduced scale. There would be a considerable impact on </w:t>
      </w:r>
      <w:r w:rsidR="00183779" w:rsidRPr="00E91A1C">
        <w:rPr>
          <w:rFonts w:ascii="Arial" w:hAnsi="Arial" w:cs="Arial"/>
          <w:sz w:val="22"/>
        </w:rPr>
        <w:t xml:space="preserve">a </w:t>
      </w:r>
      <w:r w:rsidRPr="00E91A1C">
        <w:rPr>
          <w:rFonts w:ascii="Arial" w:hAnsi="Arial" w:cs="Arial"/>
          <w:sz w:val="22"/>
        </w:rPr>
        <w:t xml:space="preserve">person’s professional and personal life as an outcome of the Covid-19 crisis. Individuals would be altered </w:t>
      </w:r>
      <w:r w:rsidR="00183779" w:rsidRPr="00E91A1C">
        <w:rPr>
          <w:rFonts w:ascii="Arial" w:hAnsi="Arial" w:cs="Arial"/>
          <w:sz w:val="22"/>
        </w:rPr>
        <w:t>for</w:t>
      </w:r>
      <w:r w:rsidRPr="00E91A1C">
        <w:rPr>
          <w:rFonts w:ascii="Arial" w:hAnsi="Arial" w:cs="Arial"/>
          <w:sz w:val="22"/>
        </w:rPr>
        <w:t xml:space="preserve"> a lot of reasons by the situation, relying on their jobs and life circumstances, as well as the setting in which they have been residing at the </w:t>
      </w:r>
      <w:r w:rsidR="00183779" w:rsidRPr="00E91A1C">
        <w:rPr>
          <w:rFonts w:ascii="Arial" w:hAnsi="Arial" w:cs="Arial"/>
          <w:sz w:val="22"/>
        </w:rPr>
        <w:t>pre–trial</w:t>
      </w:r>
      <w:r w:rsidRPr="00E91A1C">
        <w:rPr>
          <w:rFonts w:ascii="Arial" w:hAnsi="Arial" w:cs="Arial"/>
          <w:sz w:val="22"/>
        </w:rPr>
        <w:t xml:space="preserve"> </w:t>
      </w:r>
      <w:r w:rsidR="00EA3357" w:rsidRPr="00E91A1C">
        <w:rPr>
          <w:rFonts w:ascii="Arial" w:hAnsi="Arial" w:cs="Arial"/>
          <w:sz w:val="22"/>
        </w:rPr>
        <w:t xml:space="preserve">stage (Sanders and </w:t>
      </w:r>
      <w:proofErr w:type="spellStart"/>
      <w:r w:rsidR="00EA3357" w:rsidRPr="00E91A1C">
        <w:rPr>
          <w:rFonts w:ascii="Arial" w:hAnsi="Arial" w:cs="Arial"/>
          <w:sz w:val="22"/>
        </w:rPr>
        <w:t>Karmowska</w:t>
      </w:r>
      <w:proofErr w:type="spellEnd"/>
      <w:r w:rsidR="00EA3357" w:rsidRPr="00E91A1C">
        <w:rPr>
          <w:rFonts w:ascii="Arial" w:hAnsi="Arial" w:cs="Arial"/>
          <w:sz w:val="22"/>
        </w:rPr>
        <w:t>, 2020).</w:t>
      </w:r>
      <w:r w:rsidRPr="00E91A1C">
        <w:rPr>
          <w:rFonts w:ascii="Arial" w:hAnsi="Arial" w:cs="Arial"/>
          <w:sz w:val="22"/>
        </w:rPr>
        <w:t xml:space="preserve"> Although the outbreak has beneficial long-term implications, the immediate problems are not </w:t>
      </w:r>
      <w:proofErr w:type="gramStart"/>
      <w:r w:rsidRPr="00E91A1C">
        <w:rPr>
          <w:rFonts w:ascii="Arial" w:hAnsi="Arial" w:cs="Arial"/>
          <w:sz w:val="22"/>
        </w:rPr>
        <w:t>similar to</w:t>
      </w:r>
      <w:proofErr w:type="gramEnd"/>
      <w:r w:rsidRPr="00E91A1C">
        <w:rPr>
          <w:rFonts w:ascii="Arial" w:hAnsi="Arial" w:cs="Arial"/>
          <w:sz w:val="22"/>
        </w:rPr>
        <w:t xml:space="preserve"> those that might emerge in the future, as earlier highlighted.</w:t>
      </w:r>
    </w:p>
    <w:p w14:paraId="39AEDBBF" w14:textId="60C25144" w:rsidR="00191934" w:rsidRPr="00E91A1C" w:rsidRDefault="002771B4" w:rsidP="00191934">
      <w:pPr>
        <w:rPr>
          <w:rFonts w:ascii="Arial" w:hAnsi="Arial" w:cs="Arial"/>
          <w:sz w:val="22"/>
        </w:rPr>
      </w:pPr>
      <w:r w:rsidRPr="00E91A1C">
        <w:rPr>
          <w:rFonts w:ascii="Arial" w:hAnsi="Arial" w:cs="Arial"/>
          <w:sz w:val="22"/>
        </w:rPr>
        <w:t xml:space="preserve">Before the coronavirus’s emergence on the horizon, corporate managers already had managed to incorporate the theory of teleworking. As shown in a LinkedIn analysis undertaken </w:t>
      </w:r>
      <w:r w:rsidR="00183779" w:rsidRPr="00E91A1C">
        <w:rPr>
          <w:rFonts w:ascii="Arial" w:hAnsi="Arial" w:cs="Arial"/>
          <w:sz w:val="22"/>
        </w:rPr>
        <w:t>at</w:t>
      </w:r>
      <w:r w:rsidRPr="00E91A1C">
        <w:rPr>
          <w:rFonts w:ascii="Arial" w:hAnsi="Arial" w:cs="Arial"/>
          <w:sz w:val="22"/>
        </w:rPr>
        <w:t xml:space="preserve"> the end of 2019, working remotely delivers a variety of advantages for both businesses and staff. Advantages are including optimized </w:t>
      </w:r>
      <w:r w:rsidR="00183779" w:rsidRPr="00E91A1C">
        <w:rPr>
          <w:rFonts w:ascii="Arial" w:hAnsi="Arial" w:cs="Arial"/>
          <w:sz w:val="22"/>
        </w:rPr>
        <w:t>work-life</w:t>
      </w:r>
      <w:r w:rsidRPr="00E91A1C">
        <w:rPr>
          <w:rFonts w:ascii="Arial" w:hAnsi="Arial" w:cs="Arial"/>
          <w:sz w:val="22"/>
        </w:rPr>
        <w:t xml:space="preserve"> harmony and production </w:t>
      </w:r>
      <w:r w:rsidR="00AE5EFB" w:rsidRPr="00E91A1C">
        <w:rPr>
          <w:rFonts w:ascii="Arial" w:hAnsi="Arial" w:cs="Arial"/>
          <w:sz w:val="22"/>
        </w:rPr>
        <w:t>efficiency (Craven et al.</w:t>
      </w:r>
      <w:r w:rsidR="00E5756E" w:rsidRPr="00E91A1C">
        <w:rPr>
          <w:rFonts w:ascii="Arial" w:hAnsi="Arial" w:cs="Arial"/>
          <w:sz w:val="22"/>
        </w:rPr>
        <w:t>, 2020</w:t>
      </w:r>
      <w:r w:rsidR="00AE5EFB" w:rsidRPr="00E91A1C">
        <w:rPr>
          <w:rFonts w:ascii="Arial" w:hAnsi="Arial" w:cs="Arial"/>
          <w:sz w:val="22"/>
        </w:rPr>
        <w:t>)</w:t>
      </w:r>
      <w:r w:rsidRPr="00E91A1C">
        <w:rPr>
          <w:rFonts w:ascii="Arial" w:hAnsi="Arial" w:cs="Arial"/>
          <w:sz w:val="22"/>
        </w:rPr>
        <w:t xml:space="preserve">, </w:t>
      </w:r>
      <w:proofErr w:type="gramStart"/>
      <w:r w:rsidRPr="00E91A1C">
        <w:rPr>
          <w:rFonts w:ascii="Arial" w:hAnsi="Arial" w:cs="Arial"/>
          <w:sz w:val="22"/>
        </w:rPr>
        <w:t>and also</w:t>
      </w:r>
      <w:proofErr w:type="gramEnd"/>
      <w:r w:rsidRPr="00E91A1C">
        <w:rPr>
          <w:rFonts w:ascii="Arial" w:hAnsi="Arial" w:cs="Arial"/>
          <w:sz w:val="22"/>
        </w:rPr>
        <w:t xml:space="preserve"> cost reductions </w:t>
      </w:r>
      <w:r w:rsidR="00183779" w:rsidRPr="00E91A1C">
        <w:rPr>
          <w:rFonts w:ascii="Arial" w:hAnsi="Arial" w:cs="Arial"/>
          <w:sz w:val="22"/>
        </w:rPr>
        <w:t>in</w:t>
      </w:r>
      <w:r w:rsidRPr="00E91A1C">
        <w:rPr>
          <w:rFonts w:ascii="Arial" w:hAnsi="Arial" w:cs="Arial"/>
          <w:sz w:val="22"/>
        </w:rPr>
        <w:t xml:space="preserve"> technology and operation. Though workplace flexibility showed to be a feasible strategy during the crisis, several supervisors claimed that it raised employee performance and output, offering the chance of a reappraisal of how </w:t>
      </w:r>
      <w:proofErr w:type="gramStart"/>
      <w:r w:rsidRPr="00E91A1C">
        <w:rPr>
          <w:rFonts w:ascii="Arial" w:hAnsi="Arial" w:cs="Arial"/>
          <w:sz w:val="22"/>
        </w:rPr>
        <w:t>individuals</w:t>
      </w:r>
      <w:proofErr w:type="gramEnd"/>
      <w:r w:rsidRPr="00E91A1C">
        <w:rPr>
          <w:rFonts w:ascii="Arial" w:hAnsi="Arial" w:cs="Arial"/>
          <w:sz w:val="22"/>
        </w:rPr>
        <w:t xml:space="preserve"> function </w:t>
      </w:r>
      <w:r w:rsidR="00183779" w:rsidRPr="00E91A1C">
        <w:rPr>
          <w:rFonts w:ascii="Arial" w:hAnsi="Arial" w:cs="Arial"/>
          <w:sz w:val="22"/>
        </w:rPr>
        <w:t>amid</w:t>
      </w:r>
      <w:r w:rsidRPr="00E91A1C">
        <w:rPr>
          <w:rFonts w:ascii="Arial" w:hAnsi="Arial" w:cs="Arial"/>
          <w:sz w:val="22"/>
        </w:rPr>
        <w:t xml:space="preserve"> the crisis.</w:t>
      </w:r>
    </w:p>
    <w:p w14:paraId="6FC84321" w14:textId="2D58F047" w:rsidR="00DD4790" w:rsidRPr="00E91A1C" w:rsidRDefault="00DD4790" w:rsidP="00191934">
      <w:pPr>
        <w:rPr>
          <w:rFonts w:ascii="Arial" w:hAnsi="Arial" w:cs="Arial"/>
          <w:sz w:val="22"/>
        </w:rPr>
      </w:pPr>
      <w:r w:rsidRPr="00E91A1C">
        <w:rPr>
          <w:rFonts w:ascii="Arial" w:hAnsi="Arial" w:cs="Arial"/>
          <w:sz w:val="22"/>
        </w:rPr>
        <w:t xml:space="preserve">In M&amp;S, </w:t>
      </w:r>
      <w:r w:rsidR="00183779" w:rsidRPr="00E91A1C">
        <w:rPr>
          <w:rFonts w:ascii="Arial" w:hAnsi="Arial" w:cs="Arial"/>
          <w:sz w:val="22"/>
        </w:rPr>
        <w:t xml:space="preserve">an </w:t>
      </w:r>
      <w:r w:rsidRPr="00E91A1C">
        <w:rPr>
          <w:rFonts w:ascii="Arial" w:hAnsi="Arial" w:cs="Arial"/>
          <w:sz w:val="22"/>
        </w:rPr>
        <w:t xml:space="preserve">obligatory one-meter physical distance was being maintained between individuals and exposed substances </w:t>
      </w:r>
      <w:proofErr w:type="gramStart"/>
      <w:r w:rsidRPr="00E91A1C">
        <w:rPr>
          <w:rFonts w:ascii="Arial" w:hAnsi="Arial" w:cs="Arial"/>
          <w:sz w:val="22"/>
        </w:rPr>
        <w:t xml:space="preserve">as </w:t>
      </w:r>
      <w:r w:rsidR="00183779" w:rsidRPr="00E91A1C">
        <w:rPr>
          <w:rFonts w:ascii="Arial" w:hAnsi="Arial" w:cs="Arial"/>
          <w:sz w:val="22"/>
        </w:rPr>
        <w:t xml:space="preserve">a </w:t>
      </w:r>
      <w:r w:rsidRPr="00E91A1C">
        <w:rPr>
          <w:rFonts w:ascii="Arial" w:hAnsi="Arial" w:cs="Arial"/>
          <w:sz w:val="22"/>
        </w:rPr>
        <w:t>result of</w:t>
      </w:r>
      <w:proofErr w:type="gramEnd"/>
      <w:r w:rsidRPr="00E91A1C">
        <w:rPr>
          <w:rFonts w:ascii="Arial" w:hAnsi="Arial" w:cs="Arial"/>
          <w:sz w:val="22"/>
        </w:rPr>
        <w:t xml:space="preserve"> COVID-19 preventative actions </w:t>
      </w:r>
      <w:r w:rsidR="00183779" w:rsidRPr="00E91A1C">
        <w:rPr>
          <w:rFonts w:ascii="Arial" w:hAnsi="Arial" w:cs="Arial"/>
          <w:sz w:val="22"/>
        </w:rPr>
        <w:t>to</w:t>
      </w:r>
      <w:r w:rsidRPr="00E91A1C">
        <w:rPr>
          <w:rFonts w:ascii="Arial" w:hAnsi="Arial" w:cs="Arial"/>
          <w:sz w:val="22"/>
        </w:rPr>
        <w:t xml:space="preserve"> prohibit the infection </w:t>
      </w:r>
      <w:r w:rsidRPr="00E91A1C">
        <w:rPr>
          <w:rFonts w:ascii="Arial" w:hAnsi="Arial" w:cs="Arial"/>
          <w:sz w:val="22"/>
        </w:rPr>
        <w:lastRenderedPageBreak/>
        <w:t xml:space="preserve">from transmitting and incidence rate from resulting. These guidelines also actively advocated the establishment of digital connections within households and social </w:t>
      </w:r>
      <w:r w:rsidR="002D3775" w:rsidRPr="00E91A1C">
        <w:rPr>
          <w:rFonts w:ascii="Arial" w:hAnsi="Arial" w:cs="Arial"/>
          <w:sz w:val="22"/>
        </w:rPr>
        <w:t>groups (Chams and García-</w:t>
      </w:r>
      <w:proofErr w:type="spellStart"/>
      <w:r w:rsidR="002D3775" w:rsidRPr="00E91A1C">
        <w:rPr>
          <w:rFonts w:ascii="Arial" w:hAnsi="Arial" w:cs="Arial"/>
          <w:sz w:val="22"/>
        </w:rPr>
        <w:t>Blandón</w:t>
      </w:r>
      <w:proofErr w:type="spellEnd"/>
      <w:r w:rsidR="002D3775" w:rsidRPr="00E91A1C">
        <w:rPr>
          <w:rFonts w:ascii="Arial" w:hAnsi="Arial" w:cs="Arial"/>
          <w:sz w:val="22"/>
        </w:rPr>
        <w:t>, 2019)</w:t>
      </w:r>
      <w:r w:rsidRPr="00E91A1C">
        <w:rPr>
          <w:rFonts w:ascii="Arial" w:hAnsi="Arial" w:cs="Arial"/>
          <w:sz w:val="22"/>
        </w:rPr>
        <w:t xml:space="preserve">. Telework and virtual training have been adopted to deliver higher mobility </w:t>
      </w:r>
      <w:r w:rsidR="00183779" w:rsidRPr="00E91A1C">
        <w:rPr>
          <w:rFonts w:ascii="Arial" w:hAnsi="Arial" w:cs="Arial"/>
          <w:sz w:val="22"/>
        </w:rPr>
        <w:t>incorporate</w:t>
      </w:r>
      <w:r w:rsidRPr="00E91A1C">
        <w:rPr>
          <w:rFonts w:ascii="Arial" w:hAnsi="Arial" w:cs="Arial"/>
          <w:sz w:val="22"/>
        </w:rPr>
        <w:t xml:space="preserve"> activities, like lessening overcrowding and </w:t>
      </w:r>
      <w:r w:rsidR="0008171D" w:rsidRPr="00E91A1C">
        <w:rPr>
          <w:rFonts w:ascii="Arial" w:hAnsi="Arial" w:cs="Arial"/>
          <w:sz w:val="22"/>
        </w:rPr>
        <w:t>closing</w:t>
      </w:r>
      <w:r w:rsidR="0008171D">
        <w:rPr>
          <w:rFonts w:ascii="Arial" w:hAnsi="Arial" w:cs="Arial"/>
          <w:sz w:val="22"/>
        </w:rPr>
        <w:t xml:space="preserve"> </w:t>
      </w:r>
      <w:r w:rsidRPr="00E91A1C">
        <w:rPr>
          <w:rFonts w:ascii="Arial" w:hAnsi="Arial" w:cs="Arial"/>
          <w:sz w:val="22"/>
        </w:rPr>
        <w:t xml:space="preserve">non-essential infrastructure and amenities. This practice optimizes effectiveness, and the firm’s staff can </w:t>
      </w:r>
      <w:r w:rsidR="0008171D" w:rsidRPr="00E91A1C">
        <w:rPr>
          <w:rFonts w:ascii="Arial" w:hAnsi="Arial" w:cs="Arial"/>
          <w:sz w:val="22"/>
        </w:rPr>
        <w:t>effectively be</w:t>
      </w:r>
      <w:r w:rsidRPr="00E91A1C">
        <w:rPr>
          <w:rFonts w:ascii="Arial" w:hAnsi="Arial" w:cs="Arial"/>
          <w:sz w:val="22"/>
        </w:rPr>
        <w:t xml:space="preserve"> able to harness their professional and personal lives </w:t>
      </w:r>
      <w:r w:rsidR="00183779" w:rsidRPr="00E91A1C">
        <w:rPr>
          <w:rFonts w:ascii="Arial" w:hAnsi="Arial" w:cs="Arial"/>
          <w:sz w:val="22"/>
        </w:rPr>
        <w:t>more proactively</w:t>
      </w:r>
      <w:r w:rsidRPr="00E91A1C">
        <w:rPr>
          <w:rFonts w:ascii="Arial" w:hAnsi="Arial" w:cs="Arial"/>
          <w:sz w:val="22"/>
        </w:rPr>
        <w:t xml:space="preserve">, that contributes to further </w:t>
      </w:r>
      <w:r w:rsidR="00183779" w:rsidRPr="00E91A1C">
        <w:rPr>
          <w:rFonts w:ascii="Arial" w:hAnsi="Arial" w:cs="Arial"/>
          <w:sz w:val="22"/>
        </w:rPr>
        <w:t>strengthening</w:t>
      </w:r>
      <w:r w:rsidRPr="00E91A1C">
        <w:rPr>
          <w:rFonts w:ascii="Arial" w:hAnsi="Arial" w:cs="Arial"/>
          <w:sz w:val="22"/>
        </w:rPr>
        <w:t xml:space="preserve"> the employee contentment.</w:t>
      </w:r>
    </w:p>
    <w:p w14:paraId="7E801FA7" w14:textId="1794337D" w:rsidR="007E2E40" w:rsidRPr="00E91A1C" w:rsidRDefault="00607660" w:rsidP="00607660">
      <w:pPr>
        <w:pStyle w:val="Heading1"/>
        <w:spacing w:line="360" w:lineRule="auto"/>
        <w:rPr>
          <w:rFonts w:ascii="Arial" w:hAnsi="Arial" w:cs="Arial"/>
        </w:rPr>
      </w:pPr>
      <w:bookmarkStart w:id="4" w:name="_Toc100759218"/>
      <w:r w:rsidRPr="00E91A1C">
        <w:rPr>
          <w:rFonts w:ascii="Arial" w:hAnsi="Arial" w:cs="Arial"/>
        </w:rPr>
        <w:t>HR role in promoting and inclusion through flexible working</w:t>
      </w:r>
      <w:bookmarkEnd w:id="4"/>
    </w:p>
    <w:p w14:paraId="7A904C9F" w14:textId="6EA8B1CE" w:rsidR="00B30C10" w:rsidRPr="00E91A1C" w:rsidRDefault="0033464E" w:rsidP="00BA573C">
      <w:pPr>
        <w:rPr>
          <w:rFonts w:ascii="Arial" w:hAnsi="Arial" w:cs="Arial"/>
          <w:sz w:val="22"/>
        </w:rPr>
      </w:pPr>
      <w:r w:rsidRPr="00E91A1C">
        <w:rPr>
          <w:rFonts w:ascii="Arial" w:hAnsi="Arial" w:cs="Arial"/>
          <w:sz w:val="22"/>
        </w:rPr>
        <w:t xml:space="preserve">Human resource management is the unit of a corporate organization that functions with the workforce and is the unit in the firm </w:t>
      </w:r>
      <w:r w:rsidR="00183779" w:rsidRPr="00E91A1C">
        <w:rPr>
          <w:rFonts w:ascii="Arial" w:hAnsi="Arial" w:cs="Arial"/>
          <w:sz w:val="22"/>
        </w:rPr>
        <w:t xml:space="preserve">that </w:t>
      </w:r>
      <w:r w:rsidRPr="00E91A1C">
        <w:rPr>
          <w:rFonts w:ascii="Arial" w:hAnsi="Arial" w:cs="Arial"/>
          <w:sz w:val="22"/>
        </w:rPr>
        <w:t xml:space="preserve">is in control of monitoring the employee expectations as well as their engagement degree. This unit supplies additional guidance to the employees in the firm </w:t>
      </w:r>
      <w:r w:rsidR="00183779" w:rsidRPr="00E91A1C">
        <w:rPr>
          <w:rFonts w:ascii="Arial" w:hAnsi="Arial" w:cs="Arial"/>
          <w:sz w:val="22"/>
        </w:rPr>
        <w:t>to</w:t>
      </w:r>
      <w:r w:rsidRPr="00E91A1C">
        <w:rPr>
          <w:rFonts w:ascii="Arial" w:hAnsi="Arial" w:cs="Arial"/>
          <w:sz w:val="22"/>
        </w:rPr>
        <w:t xml:space="preserve"> strengthen the effectiveness in which they operate </w:t>
      </w:r>
      <w:r w:rsidR="00183779" w:rsidRPr="00E91A1C">
        <w:rPr>
          <w:rFonts w:ascii="Arial" w:hAnsi="Arial" w:cs="Arial"/>
          <w:sz w:val="22"/>
        </w:rPr>
        <w:t xml:space="preserve">their </w:t>
      </w:r>
      <w:r w:rsidRPr="00E91A1C">
        <w:rPr>
          <w:rFonts w:ascii="Arial" w:hAnsi="Arial" w:cs="Arial"/>
          <w:sz w:val="22"/>
        </w:rPr>
        <w:t xml:space="preserve">respective tasks and the entire work culture in the </w:t>
      </w:r>
      <w:r w:rsidR="00EA3357" w:rsidRPr="00E91A1C">
        <w:rPr>
          <w:rFonts w:ascii="Arial" w:hAnsi="Arial" w:cs="Arial"/>
          <w:sz w:val="22"/>
        </w:rPr>
        <w:t xml:space="preserve">business (Sanders and </w:t>
      </w:r>
      <w:proofErr w:type="spellStart"/>
      <w:r w:rsidR="00EA3357" w:rsidRPr="00E91A1C">
        <w:rPr>
          <w:rFonts w:ascii="Arial" w:hAnsi="Arial" w:cs="Arial"/>
          <w:sz w:val="22"/>
        </w:rPr>
        <w:t>Karmowska</w:t>
      </w:r>
      <w:proofErr w:type="spellEnd"/>
      <w:r w:rsidR="00EA3357" w:rsidRPr="00E91A1C">
        <w:rPr>
          <w:rFonts w:ascii="Arial" w:hAnsi="Arial" w:cs="Arial"/>
          <w:sz w:val="22"/>
        </w:rPr>
        <w:t>, 2020</w:t>
      </w:r>
      <w:r w:rsidRPr="00E91A1C">
        <w:rPr>
          <w:rFonts w:ascii="Arial" w:hAnsi="Arial" w:cs="Arial"/>
          <w:sz w:val="22"/>
        </w:rPr>
        <w:t xml:space="preserve">. A firm's positive and creative working condition aids the employees </w:t>
      </w:r>
      <w:r w:rsidR="00183779" w:rsidRPr="00E91A1C">
        <w:rPr>
          <w:rFonts w:ascii="Arial" w:hAnsi="Arial" w:cs="Arial"/>
          <w:sz w:val="22"/>
        </w:rPr>
        <w:t xml:space="preserve">to </w:t>
      </w:r>
      <w:r w:rsidRPr="00E91A1C">
        <w:rPr>
          <w:rFonts w:ascii="Arial" w:hAnsi="Arial" w:cs="Arial"/>
          <w:sz w:val="22"/>
        </w:rPr>
        <w:t xml:space="preserve">feel more motivated, and the productive capacity of the workforce could be boosted and spurred as an outcome of the setting. This also benefits the firm's managers in upgrading working facilities, it also functions to drive staff in optimizing the </w:t>
      </w:r>
      <w:r w:rsidR="00010DB5" w:rsidRPr="00E91A1C">
        <w:rPr>
          <w:rFonts w:ascii="Arial" w:hAnsi="Arial" w:cs="Arial"/>
          <w:sz w:val="22"/>
        </w:rPr>
        <w:t>profitability (Marx et al.</w:t>
      </w:r>
      <w:r w:rsidR="00E5756E" w:rsidRPr="00E91A1C">
        <w:rPr>
          <w:rFonts w:ascii="Arial" w:hAnsi="Arial" w:cs="Arial"/>
          <w:sz w:val="22"/>
        </w:rPr>
        <w:t>, 2021</w:t>
      </w:r>
      <w:r w:rsidR="00010DB5" w:rsidRPr="00E91A1C">
        <w:rPr>
          <w:rFonts w:ascii="Arial" w:hAnsi="Arial" w:cs="Arial"/>
          <w:sz w:val="22"/>
        </w:rPr>
        <w:t>).</w:t>
      </w:r>
      <w:r w:rsidRPr="00E91A1C">
        <w:rPr>
          <w:rFonts w:ascii="Arial" w:hAnsi="Arial" w:cs="Arial"/>
          <w:sz w:val="22"/>
        </w:rPr>
        <w:t xml:space="preserve"> The department of human resources and its team members at M&amp;</w:t>
      </w:r>
      <w:r w:rsidR="00C64D7F" w:rsidRPr="00E91A1C">
        <w:rPr>
          <w:rFonts w:ascii="Arial" w:hAnsi="Arial" w:cs="Arial"/>
          <w:sz w:val="22"/>
        </w:rPr>
        <w:t>S</w:t>
      </w:r>
      <w:r w:rsidRPr="00E91A1C">
        <w:rPr>
          <w:rFonts w:ascii="Arial" w:hAnsi="Arial" w:cs="Arial"/>
          <w:sz w:val="22"/>
        </w:rPr>
        <w:t xml:space="preserve"> are liable for nurturing a safe and healthy workplace and an innovative spirit within the firm </w:t>
      </w:r>
      <w:r w:rsidR="00183779" w:rsidRPr="00E91A1C">
        <w:rPr>
          <w:rFonts w:ascii="Arial" w:hAnsi="Arial" w:cs="Arial"/>
          <w:sz w:val="22"/>
        </w:rPr>
        <w:t>to</w:t>
      </w:r>
      <w:r w:rsidRPr="00E91A1C">
        <w:rPr>
          <w:rFonts w:ascii="Arial" w:hAnsi="Arial" w:cs="Arial"/>
          <w:sz w:val="22"/>
        </w:rPr>
        <w:t xml:space="preserve"> strengthen the </w:t>
      </w:r>
      <w:r w:rsidR="00183779" w:rsidRPr="00E91A1C">
        <w:rPr>
          <w:rFonts w:ascii="Arial" w:hAnsi="Arial" w:cs="Arial"/>
          <w:sz w:val="22"/>
        </w:rPr>
        <w:t>development</w:t>
      </w:r>
      <w:r w:rsidRPr="00E91A1C">
        <w:rPr>
          <w:rFonts w:ascii="Arial" w:hAnsi="Arial" w:cs="Arial"/>
          <w:sz w:val="22"/>
        </w:rPr>
        <w:t xml:space="preserve"> of products in the </w:t>
      </w:r>
      <w:r w:rsidR="00C64D7F" w:rsidRPr="00E91A1C">
        <w:rPr>
          <w:rFonts w:ascii="Arial" w:hAnsi="Arial" w:cs="Arial"/>
          <w:sz w:val="22"/>
        </w:rPr>
        <w:t>organization</w:t>
      </w:r>
      <w:r w:rsidRPr="00E91A1C">
        <w:rPr>
          <w:rFonts w:ascii="Arial" w:hAnsi="Arial" w:cs="Arial"/>
          <w:sz w:val="22"/>
        </w:rPr>
        <w:t xml:space="preserve"> and aiding the firm </w:t>
      </w:r>
      <w:r w:rsidR="00183779" w:rsidRPr="00E91A1C">
        <w:rPr>
          <w:rFonts w:ascii="Arial" w:hAnsi="Arial" w:cs="Arial"/>
          <w:sz w:val="22"/>
        </w:rPr>
        <w:t>inadequately</w:t>
      </w:r>
      <w:r w:rsidRPr="00E91A1C">
        <w:rPr>
          <w:rFonts w:ascii="Arial" w:hAnsi="Arial" w:cs="Arial"/>
          <w:sz w:val="22"/>
        </w:rPr>
        <w:t xml:space="preserve"> tackling the problems postured by competing brands.</w:t>
      </w:r>
      <w:r w:rsidR="00BB0C5A" w:rsidRPr="00E91A1C">
        <w:rPr>
          <w:rFonts w:ascii="Arial" w:hAnsi="Arial" w:cs="Arial"/>
          <w:sz w:val="22"/>
        </w:rPr>
        <w:t xml:space="preserve"> </w:t>
      </w:r>
    </w:p>
    <w:p w14:paraId="43CEB8E7" w14:textId="7B66EC06" w:rsidR="0033464E" w:rsidRPr="00E91A1C" w:rsidRDefault="0033464E" w:rsidP="00BA573C">
      <w:pPr>
        <w:rPr>
          <w:rFonts w:ascii="Arial" w:hAnsi="Arial" w:cs="Arial"/>
          <w:sz w:val="22"/>
        </w:rPr>
      </w:pPr>
      <w:r w:rsidRPr="00E91A1C">
        <w:rPr>
          <w:rFonts w:ascii="Arial" w:hAnsi="Arial" w:cs="Arial"/>
          <w:sz w:val="22"/>
        </w:rPr>
        <w:t xml:space="preserve">Workplace flexibility techniques have been aimed to optimize employees’ job and family alignment while also expanding their work contentment in a consistent pattern with </w:t>
      </w:r>
      <w:r w:rsidR="0008171D" w:rsidRPr="00E91A1C">
        <w:rPr>
          <w:rFonts w:ascii="Arial" w:hAnsi="Arial" w:cs="Arial"/>
          <w:sz w:val="22"/>
        </w:rPr>
        <w:t>one ‘</w:t>
      </w:r>
      <w:r w:rsidRPr="00E91A1C">
        <w:rPr>
          <w:rFonts w:ascii="Arial" w:hAnsi="Arial" w:cs="Arial"/>
          <w:sz w:val="22"/>
        </w:rPr>
        <w:t xml:space="preserve">s company’s standards. Flexibility in work strategies could be enacted in a diverse set of </w:t>
      </w:r>
      <w:r w:rsidR="008C4D8E" w:rsidRPr="00E91A1C">
        <w:rPr>
          <w:rFonts w:ascii="Arial" w:hAnsi="Arial" w:cs="Arial"/>
          <w:sz w:val="22"/>
        </w:rPr>
        <w:t>cases (</w:t>
      </w:r>
      <w:proofErr w:type="spellStart"/>
      <w:r w:rsidR="008C4D8E" w:rsidRPr="00E91A1C">
        <w:rPr>
          <w:rFonts w:ascii="Arial" w:hAnsi="Arial" w:cs="Arial"/>
          <w:sz w:val="22"/>
        </w:rPr>
        <w:t>Dirani</w:t>
      </w:r>
      <w:proofErr w:type="spellEnd"/>
      <w:r w:rsidR="008C4D8E" w:rsidRPr="00E91A1C">
        <w:rPr>
          <w:rFonts w:ascii="Arial" w:hAnsi="Arial" w:cs="Arial"/>
          <w:sz w:val="22"/>
        </w:rPr>
        <w:t xml:space="preserve"> et al.</w:t>
      </w:r>
      <w:r w:rsidR="00E5756E" w:rsidRPr="00E91A1C">
        <w:rPr>
          <w:rFonts w:ascii="Arial" w:hAnsi="Arial" w:cs="Arial"/>
          <w:sz w:val="22"/>
        </w:rPr>
        <w:t>, 2020</w:t>
      </w:r>
      <w:r w:rsidR="008C4D8E" w:rsidRPr="00E91A1C">
        <w:rPr>
          <w:rFonts w:ascii="Arial" w:hAnsi="Arial" w:cs="Arial"/>
          <w:sz w:val="22"/>
        </w:rPr>
        <w:t>).</w:t>
      </w:r>
      <w:r w:rsidRPr="00E91A1C">
        <w:rPr>
          <w:rFonts w:ascii="Arial" w:hAnsi="Arial" w:cs="Arial"/>
          <w:sz w:val="22"/>
        </w:rPr>
        <w:t xml:space="preserve"> Individuals’ and their households’ well-being, and their degree of work motivation, are highly determined by flexible schedules. Labor </w:t>
      </w:r>
      <w:r w:rsidR="0008171D" w:rsidRPr="00E91A1C">
        <w:rPr>
          <w:rFonts w:ascii="Arial" w:hAnsi="Arial" w:cs="Arial"/>
          <w:sz w:val="22"/>
        </w:rPr>
        <w:t>commitment based</w:t>
      </w:r>
      <w:r w:rsidRPr="00E91A1C">
        <w:rPr>
          <w:rFonts w:ascii="Arial" w:hAnsi="Arial" w:cs="Arial"/>
          <w:sz w:val="22"/>
        </w:rPr>
        <w:t xml:space="preserve"> HRM processes hold the power to deliver both numerical and operational agility simultaneously and in a shared environment. The engagement of a firm to HRM innovations could reveal itself in a diverse range of flexible </w:t>
      </w:r>
      <w:r w:rsidR="00B06E53" w:rsidRPr="00E91A1C">
        <w:rPr>
          <w:rFonts w:ascii="Arial" w:hAnsi="Arial" w:cs="Arial"/>
          <w:sz w:val="22"/>
        </w:rPr>
        <w:t>initiatives (Vyas and Butakhieo, 2021).</w:t>
      </w:r>
      <w:r w:rsidRPr="00E91A1C">
        <w:rPr>
          <w:rFonts w:ascii="Arial" w:hAnsi="Arial" w:cs="Arial"/>
          <w:sz w:val="22"/>
        </w:rPr>
        <w:t xml:space="preserve"> Job performance has been observed to be heavily better if human resource management (HRM) practices like employee recruitment, inclusion, and participation have been applied.</w:t>
      </w:r>
    </w:p>
    <w:p w14:paraId="4D4C5F96" w14:textId="1C5412A4" w:rsidR="00B30C10" w:rsidRPr="00E91A1C" w:rsidRDefault="00B30C10" w:rsidP="00BA573C">
      <w:pPr>
        <w:rPr>
          <w:rFonts w:ascii="Arial" w:hAnsi="Arial" w:cs="Arial"/>
          <w:sz w:val="22"/>
        </w:rPr>
      </w:pPr>
      <w:r w:rsidRPr="00E91A1C">
        <w:rPr>
          <w:rFonts w:ascii="Arial" w:hAnsi="Arial" w:cs="Arial"/>
          <w:sz w:val="22"/>
        </w:rPr>
        <w:t xml:space="preserve">An employee's freedom to work a set schedule has been maintained by the "Employment Protection Act, 1996,” </w:t>
      </w:r>
      <w:r w:rsidR="00183779" w:rsidRPr="00E91A1C">
        <w:rPr>
          <w:rFonts w:ascii="Arial" w:hAnsi="Arial" w:cs="Arial"/>
          <w:sz w:val="22"/>
        </w:rPr>
        <w:t>which</w:t>
      </w:r>
      <w:r w:rsidRPr="00E91A1C">
        <w:rPr>
          <w:rFonts w:ascii="Arial" w:hAnsi="Arial" w:cs="Arial"/>
          <w:sz w:val="22"/>
        </w:rPr>
        <w:t xml:space="preserve"> specifies and mandates how the organization would be run and restricts it from terminating employees without valid 30-day </w:t>
      </w:r>
      <w:r w:rsidR="00BF271E" w:rsidRPr="00E91A1C">
        <w:rPr>
          <w:rFonts w:ascii="Arial" w:hAnsi="Arial" w:cs="Arial"/>
          <w:sz w:val="22"/>
        </w:rPr>
        <w:t>notification (</w:t>
      </w:r>
      <w:proofErr w:type="spellStart"/>
      <w:r w:rsidR="00BF271E" w:rsidRPr="00E91A1C">
        <w:rPr>
          <w:rFonts w:ascii="Arial" w:hAnsi="Arial" w:cs="Arial"/>
          <w:sz w:val="22"/>
        </w:rPr>
        <w:t>Turesky</w:t>
      </w:r>
      <w:proofErr w:type="spellEnd"/>
      <w:r w:rsidR="00AB2C1D" w:rsidRPr="00E91A1C">
        <w:rPr>
          <w:rFonts w:ascii="Arial" w:hAnsi="Arial" w:cs="Arial"/>
          <w:sz w:val="22"/>
        </w:rPr>
        <w:t xml:space="preserve"> </w:t>
      </w:r>
      <w:r w:rsidR="00BF271E" w:rsidRPr="00E91A1C">
        <w:rPr>
          <w:rFonts w:ascii="Arial" w:hAnsi="Arial" w:cs="Arial"/>
          <w:sz w:val="22"/>
        </w:rPr>
        <w:t>and Warner,</w:t>
      </w:r>
      <w:r w:rsidR="00AB2C1D" w:rsidRPr="00E91A1C">
        <w:rPr>
          <w:rFonts w:ascii="Arial" w:hAnsi="Arial" w:cs="Arial"/>
          <w:sz w:val="22"/>
        </w:rPr>
        <w:t xml:space="preserve"> </w:t>
      </w:r>
      <w:r w:rsidR="00BF271E" w:rsidRPr="00E91A1C">
        <w:rPr>
          <w:rFonts w:ascii="Arial" w:hAnsi="Arial" w:cs="Arial"/>
          <w:sz w:val="22"/>
        </w:rPr>
        <w:t>2020</w:t>
      </w:r>
      <w:r w:rsidR="00AB2C1D" w:rsidRPr="00E91A1C">
        <w:rPr>
          <w:rFonts w:ascii="Arial" w:hAnsi="Arial" w:cs="Arial"/>
          <w:sz w:val="22"/>
        </w:rPr>
        <w:t>)</w:t>
      </w:r>
      <w:r w:rsidR="00BF271E" w:rsidRPr="00E91A1C">
        <w:rPr>
          <w:rFonts w:ascii="Arial" w:hAnsi="Arial" w:cs="Arial"/>
          <w:sz w:val="22"/>
        </w:rPr>
        <w:t>.</w:t>
      </w:r>
      <w:r w:rsidRPr="00E91A1C">
        <w:rPr>
          <w:rFonts w:ascii="Arial" w:hAnsi="Arial" w:cs="Arial"/>
          <w:sz w:val="22"/>
        </w:rPr>
        <w:t xml:space="preserve"> Implementing this law in the office also fosters job protection and regularity. </w:t>
      </w:r>
      <w:r w:rsidRPr="00E91A1C">
        <w:rPr>
          <w:rFonts w:ascii="Arial" w:hAnsi="Arial" w:cs="Arial"/>
          <w:sz w:val="22"/>
        </w:rPr>
        <w:lastRenderedPageBreak/>
        <w:t>Consistency in the work stimulates employees to be proactive, and most of these concepts are utilized to boost the firm’s growth plans.</w:t>
      </w:r>
      <w:r w:rsidR="008804C2" w:rsidRPr="00E91A1C">
        <w:rPr>
          <w:rFonts w:ascii="Arial" w:hAnsi="Arial" w:cs="Arial"/>
          <w:sz w:val="22"/>
        </w:rPr>
        <w:t xml:space="preserve"> </w:t>
      </w:r>
      <w:r w:rsidR="001B7875" w:rsidRPr="00E91A1C">
        <w:rPr>
          <w:rFonts w:ascii="Arial" w:hAnsi="Arial" w:cs="Arial"/>
          <w:sz w:val="22"/>
        </w:rPr>
        <w:t xml:space="preserve">Employees at M&amp;S also have </w:t>
      </w:r>
      <w:r w:rsidR="00183779" w:rsidRPr="00E91A1C">
        <w:rPr>
          <w:rFonts w:ascii="Arial" w:hAnsi="Arial" w:cs="Arial"/>
          <w:sz w:val="22"/>
        </w:rPr>
        <w:t xml:space="preserve">the </w:t>
      </w:r>
      <w:r w:rsidR="001B7875" w:rsidRPr="00E91A1C">
        <w:rPr>
          <w:rFonts w:ascii="Arial" w:hAnsi="Arial" w:cs="Arial"/>
          <w:sz w:val="22"/>
        </w:rPr>
        <w:t>choice to a variety of enticing reward processes that drive them to operate more productively</w:t>
      </w:r>
      <w:r w:rsidR="00595A01" w:rsidRPr="00E91A1C">
        <w:rPr>
          <w:rFonts w:ascii="Arial" w:hAnsi="Arial" w:cs="Arial"/>
          <w:sz w:val="22"/>
        </w:rPr>
        <w:t xml:space="preserve"> (Shan and Tang, 2020),</w:t>
      </w:r>
      <w:r w:rsidR="001B7875" w:rsidRPr="00E91A1C">
        <w:rPr>
          <w:rFonts w:ascii="Arial" w:hAnsi="Arial" w:cs="Arial"/>
          <w:sz w:val="22"/>
        </w:rPr>
        <w:t xml:space="preserve"> that in turn elevates the company’s revenue. </w:t>
      </w:r>
      <w:r w:rsidR="00183779" w:rsidRPr="00E91A1C">
        <w:rPr>
          <w:rFonts w:ascii="Arial" w:hAnsi="Arial" w:cs="Arial"/>
          <w:sz w:val="22"/>
        </w:rPr>
        <w:t>The</w:t>
      </w:r>
      <w:r w:rsidR="001B7875" w:rsidRPr="00E91A1C">
        <w:rPr>
          <w:rFonts w:ascii="Arial" w:hAnsi="Arial" w:cs="Arial"/>
          <w:sz w:val="22"/>
        </w:rPr>
        <w:t xml:space="preserve"> firm supplies its staff with </w:t>
      </w:r>
      <w:r w:rsidR="00183779" w:rsidRPr="00E91A1C">
        <w:rPr>
          <w:rFonts w:ascii="Arial" w:hAnsi="Arial" w:cs="Arial"/>
          <w:sz w:val="22"/>
        </w:rPr>
        <w:t>healthcare</w:t>
      </w:r>
      <w:r w:rsidR="001B7875" w:rsidRPr="00E91A1C">
        <w:rPr>
          <w:rFonts w:ascii="Arial" w:hAnsi="Arial" w:cs="Arial"/>
          <w:sz w:val="22"/>
        </w:rPr>
        <w:t xml:space="preserve"> insurance, </w:t>
      </w:r>
      <w:r w:rsidR="00183779" w:rsidRPr="00E91A1C">
        <w:rPr>
          <w:rFonts w:ascii="Arial" w:hAnsi="Arial" w:cs="Arial"/>
          <w:sz w:val="22"/>
        </w:rPr>
        <w:t>which</w:t>
      </w:r>
      <w:r w:rsidR="001B7875" w:rsidRPr="00E91A1C">
        <w:rPr>
          <w:rFonts w:ascii="Arial" w:hAnsi="Arial" w:cs="Arial"/>
          <w:sz w:val="22"/>
        </w:rPr>
        <w:t xml:space="preserve"> acts as a motivating force for them.</w:t>
      </w:r>
    </w:p>
    <w:p w14:paraId="0678D0BB" w14:textId="493FB146" w:rsidR="002B1F05" w:rsidRPr="00E91A1C" w:rsidRDefault="0033464E" w:rsidP="00D81B4F">
      <w:pPr>
        <w:rPr>
          <w:rFonts w:ascii="Arial" w:hAnsi="Arial" w:cs="Arial"/>
          <w:sz w:val="22"/>
        </w:rPr>
      </w:pPr>
      <w:r w:rsidRPr="00E91A1C">
        <w:rPr>
          <w:rFonts w:ascii="Arial" w:hAnsi="Arial" w:cs="Arial"/>
          <w:sz w:val="22"/>
        </w:rPr>
        <w:t xml:space="preserve">Considering the aggressive structure of today’s job market, organizations should reconsider their approaches </w:t>
      </w:r>
      <w:r w:rsidR="00183779" w:rsidRPr="00E91A1C">
        <w:rPr>
          <w:rFonts w:ascii="Arial" w:hAnsi="Arial" w:cs="Arial"/>
          <w:sz w:val="22"/>
        </w:rPr>
        <w:t>to</w:t>
      </w:r>
      <w:r w:rsidRPr="00E91A1C">
        <w:rPr>
          <w:rFonts w:ascii="Arial" w:hAnsi="Arial" w:cs="Arial"/>
          <w:sz w:val="22"/>
        </w:rPr>
        <w:t xml:space="preserve"> hiring and retaining excellent employees, </w:t>
      </w:r>
      <w:r w:rsidR="00183779" w:rsidRPr="00E91A1C">
        <w:rPr>
          <w:rFonts w:ascii="Arial" w:hAnsi="Arial" w:cs="Arial"/>
          <w:sz w:val="22"/>
        </w:rPr>
        <w:t>which</w:t>
      </w:r>
      <w:r w:rsidRPr="00E91A1C">
        <w:rPr>
          <w:rFonts w:ascii="Arial" w:hAnsi="Arial" w:cs="Arial"/>
          <w:sz w:val="22"/>
        </w:rPr>
        <w:t xml:space="preserve"> should entail more than financial rewards. In </w:t>
      </w:r>
      <w:r w:rsidR="00183779" w:rsidRPr="00E91A1C">
        <w:rPr>
          <w:rFonts w:ascii="Arial" w:hAnsi="Arial" w:cs="Arial"/>
          <w:sz w:val="22"/>
        </w:rPr>
        <w:t>a</w:t>
      </w:r>
      <w:r w:rsidRPr="00E91A1C">
        <w:rPr>
          <w:rFonts w:ascii="Arial" w:hAnsi="Arial" w:cs="Arial"/>
          <w:sz w:val="22"/>
        </w:rPr>
        <w:t xml:space="preserve"> vast number of instances, a firm’s flexibility to changing situations would have a substantial impact on the lifecycle and efficiency of its </w:t>
      </w:r>
      <w:r w:rsidR="00A6073D" w:rsidRPr="00E91A1C">
        <w:rPr>
          <w:rFonts w:ascii="Arial" w:hAnsi="Arial" w:cs="Arial"/>
          <w:sz w:val="22"/>
        </w:rPr>
        <w:t>workforce (Rhee et al.</w:t>
      </w:r>
      <w:r w:rsidR="00E5756E" w:rsidRPr="00E91A1C">
        <w:rPr>
          <w:rFonts w:ascii="Arial" w:hAnsi="Arial" w:cs="Arial"/>
          <w:sz w:val="22"/>
        </w:rPr>
        <w:t>, 2020</w:t>
      </w:r>
      <w:r w:rsidR="00FC709B" w:rsidRPr="00E91A1C">
        <w:rPr>
          <w:rFonts w:ascii="Arial" w:hAnsi="Arial" w:cs="Arial"/>
          <w:sz w:val="22"/>
        </w:rPr>
        <w:t>)</w:t>
      </w:r>
      <w:r w:rsidRPr="00E91A1C">
        <w:rPr>
          <w:rFonts w:ascii="Arial" w:hAnsi="Arial" w:cs="Arial"/>
          <w:sz w:val="22"/>
        </w:rPr>
        <w:t xml:space="preserve">. The agility of an organization enables a win-win situation both for </w:t>
      </w:r>
      <w:r w:rsidR="00183779" w:rsidRPr="00E91A1C">
        <w:rPr>
          <w:rFonts w:ascii="Arial" w:hAnsi="Arial" w:cs="Arial"/>
          <w:sz w:val="22"/>
        </w:rPr>
        <w:t xml:space="preserve">the </w:t>
      </w:r>
      <w:r w:rsidRPr="00E91A1C">
        <w:rPr>
          <w:rFonts w:ascii="Arial" w:hAnsi="Arial" w:cs="Arial"/>
          <w:sz w:val="22"/>
        </w:rPr>
        <w:t xml:space="preserve">organization and </w:t>
      </w:r>
      <w:r w:rsidR="00183779" w:rsidRPr="00E91A1C">
        <w:rPr>
          <w:rFonts w:ascii="Arial" w:hAnsi="Arial" w:cs="Arial"/>
          <w:sz w:val="22"/>
        </w:rPr>
        <w:t xml:space="preserve">its </w:t>
      </w:r>
      <w:r w:rsidRPr="00E91A1C">
        <w:rPr>
          <w:rFonts w:ascii="Arial" w:hAnsi="Arial" w:cs="Arial"/>
          <w:sz w:val="22"/>
        </w:rPr>
        <w:t>employees. Applicants enjoy greater flexibility to evaluate their alternatives in a dynamic employment landscape as there is less formality in the job if there is a global workforce.</w:t>
      </w:r>
    </w:p>
    <w:p w14:paraId="78FABD95" w14:textId="1F4B1435" w:rsidR="004D1162" w:rsidRPr="00E91A1C" w:rsidRDefault="00D81B4F" w:rsidP="004D1162">
      <w:pPr>
        <w:pStyle w:val="Heading1"/>
        <w:spacing w:line="360" w:lineRule="auto"/>
        <w:rPr>
          <w:rFonts w:ascii="Arial" w:hAnsi="Arial" w:cs="Arial"/>
        </w:rPr>
      </w:pPr>
      <w:bookmarkStart w:id="5" w:name="_Toc100759219"/>
      <w:r w:rsidRPr="00E91A1C">
        <w:rPr>
          <w:rFonts w:ascii="Arial" w:hAnsi="Arial" w:cs="Arial"/>
        </w:rPr>
        <w:t xml:space="preserve">Inequality issues that can occur </w:t>
      </w:r>
      <w:r w:rsidR="00DF2751" w:rsidRPr="00E91A1C">
        <w:rPr>
          <w:rFonts w:ascii="Arial" w:hAnsi="Arial" w:cs="Arial"/>
        </w:rPr>
        <w:t xml:space="preserve">from </w:t>
      </w:r>
      <w:r w:rsidR="00183779" w:rsidRPr="00E91A1C">
        <w:rPr>
          <w:rFonts w:ascii="Arial" w:hAnsi="Arial" w:cs="Arial"/>
        </w:rPr>
        <w:t xml:space="preserve">the </w:t>
      </w:r>
      <w:r w:rsidR="00DF2751" w:rsidRPr="00E91A1C">
        <w:rPr>
          <w:rFonts w:ascii="Arial" w:hAnsi="Arial" w:cs="Arial"/>
        </w:rPr>
        <w:t xml:space="preserve">flexible work </w:t>
      </w:r>
      <w:r w:rsidR="004D1162" w:rsidRPr="00E91A1C">
        <w:rPr>
          <w:rFonts w:ascii="Arial" w:hAnsi="Arial" w:cs="Arial"/>
        </w:rPr>
        <w:t>culture</w:t>
      </w:r>
      <w:bookmarkEnd w:id="5"/>
    </w:p>
    <w:p w14:paraId="4647F025" w14:textId="59399C31" w:rsidR="004D1162" w:rsidRPr="00E91A1C" w:rsidRDefault="00D560D3" w:rsidP="004D1162">
      <w:pPr>
        <w:rPr>
          <w:rFonts w:ascii="Arial" w:hAnsi="Arial" w:cs="Arial"/>
          <w:sz w:val="22"/>
        </w:rPr>
      </w:pPr>
      <w:r w:rsidRPr="00E91A1C">
        <w:rPr>
          <w:rFonts w:ascii="Arial" w:hAnsi="Arial" w:cs="Arial"/>
          <w:sz w:val="22"/>
        </w:rPr>
        <w:t xml:space="preserve">There </w:t>
      </w:r>
      <w:r w:rsidR="00183779" w:rsidRPr="00E91A1C">
        <w:rPr>
          <w:rFonts w:ascii="Arial" w:hAnsi="Arial" w:cs="Arial"/>
          <w:sz w:val="22"/>
        </w:rPr>
        <w:t>has</w:t>
      </w:r>
      <w:r w:rsidRPr="00E91A1C">
        <w:rPr>
          <w:rFonts w:ascii="Arial" w:hAnsi="Arial" w:cs="Arial"/>
          <w:sz w:val="22"/>
        </w:rPr>
        <w:t xml:space="preserve"> been a range of challenges </w:t>
      </w:r>
      <w:r w:rsidR="00183779" w:rsidRPr="00E91A1C">
        <w:rPr>
          <w:rFonts w:ascii="Arial" w:hAnsi="Arial" w:cs="Arial"/>
          <w:sz w:val="22"/>
        </w:rPr>
        <w:t>that</w:t>
      </w:r>
      <w:r w:rsidRPr="00E91A1C">
        <w:rPr>
          <w:rFonts w:ascii="Arial" w:hAnsi="Arial" w:cs="Arial"/>
          <w:sz w:val="22"/>
        </w:rPr>
        <w:t xml:space="preserve"> could emerge in the context of workplace flexibility in businesses, and numerous staff members have been demoralized as an outcome of it. </w:t>
      </w:r>
      <w:r w:rsidR="00E616C6" w:rsidRPr="00E91A1C">
        <w:rPr>
          <w:rFonts w:ascii="Arial" w:hAnsi="Arial" w:cs="Arial"/>
          <w:sz w:val="22"/>
        </w:rPr>
        <w:t>Therefore</w:t>
      </w:r>
      <w:r w:rsidRPr="00E91A1C">
        <w:rPr>
          <w:rFonts w:ascii="Arial" w:hAnsi="Arial" w:cs="Arial"/>
          <w:sz w:val="22"/>
        </w:rPr>
        <w:t xml:space="preserve">, the cumulative productivity level declines substantially over </w:t>
      </w:r>
      <w:r w:rsidR="00183779" w:rsidRPr="00E91A1C">
        <w:rPr>
          <w:rFonts w:ascii="Arial" w:hAnsi="Arial" w:cs="Arial"/>
          <w:sz w:val="22"/>
        </w:rPr>
        <w:t xml:space="preserve">the </w:t>
      </w:r>
      <w:r w:rsidR="0005087C" w:rsidRPr="00E91A1C">
        <w:rPr>
          <w:rFonts w:ascii="Arial" w:hAnsi="Arial" w:cs="Arial"/>
          <w:sz w:val="22"/>
        </w:rPr>
        <w:t xml:space="preserve">period (Sanders and </w:t>
      </w:r>
      <w:proofErr w:type="spellStart"/>
      <w:r w:rsidR="0005087C" w:rsidRPr="00E91A1C">
        <w:rPr>
          <w:rFonts w:ascii="Arial" w:hAnsi="Arial" w:cs="Arial"/>
          <w:sz w:val="22"/>
        </w:rPr>
        <w:t>Karmowska</w:t>
      </w:r>
      <w:proofErr w:type="spellEnd"/>
      <w:r w:rsidR="0005087C" w:rsidRPr="00E91A1C">
        <w:rPr>
          <w:rFonts w:ascii="Arial" w:hAnsi="Arial" w:cs="Arial"/>
          <w:sz w:val="22"/>
        </w:rPr>
        <w:t>,</w:t>
      </w:r>
      <w:r w:rsidR="00A6073D" w:rsidRPr="00E91A1C">
        <w:rPr>
          <w:rFonts w:ascii="Arial" w:hAnsi="Arial" w:cs="Arial"/>
          <w:sz w:val="22"/>
        </w:rPr>
        <w:t xml:space="preserve"> </w:t>
      </w:r>
      <w:r w:rsidR="0005087C" w:rsidRPr="00E91A1C">
        <w:rPr>
          <w:rFonts w:ascii="Arial" w:hAnsi="Arial" w:cs="Arial"/>
          <w:sz w:val="22"/>
        </w:rPr>
        <w:t>2020).</w:t>
      </w:r>
      <w:r w:rsidRPr="00E91A1C">
        <w:rPr>
          <w:rFonts w:ascii="Arial" w:hAnsi="Arial" w:cs="Arial"/>
          <w:sz w:val="22"/>
        </w:rPr>
        <w:t xml:space="preserve"> </w:t>
      </w:r>
      <w:r w:rsidR="00183779" w:rsidRPr="00E91A1C">
        <w:rPr>
          <w:rFonts w:ascii="Arial" w:hAnsi="Arial" w:cs="Arial"/>
          <w:sz w:val="22"/>
        </w:rPr>
        <w:t>Working</w:t>
      </w:r>
      <w:r w:rsidRPr="00E91A1C">
        <w:rPr>
          <w:rFonts w:ascii="Arial" w:hAnsi="Arial" w:cs="Arial"/>
          <w:sz w:val="22"/>
        </w:rPr>
        <w:t xml:space="preserve"> remotely is now becoming extremely prevalent in </w:t>
      </w:r>
      <w:r w:rsidR="00183779" w:rsidRPr="00E91A1C">
        <w:rPr>
          <w:rFonts w:ascii="Arial" w:hAnsi="Arial" w:cs="Arial"/>
          <w:sz w:val="22"/>
        </w:rPr>
        <w:t xml:space="preserve">the </w:t>
      </w:r>
      <w:r w:rsidRPr="00E91A1C">
        <w:rPr>
          <w:rFonts w:ascii="Arial" w:hAnsi="Arial" w:cs="Arial"/>
          <w:sz w:val="22"/>
        </w:rPr>
        <w:t>current environment of flexible work arrangements, but still</w:t>
      </w:r>
      <w:r w:rsidR="00183779" w:rsidRPr="00E91A1C">
        <w:rPr>
          <w:rFonts w:ascii="Arial" w:hAnsi="Arial" w:cs="Arial"/>
          <w:sz w:val="22"/>
        </w:rPr>
        <w:t>,</w:t>
      </w:r>
      <w:r w:rsidRPr="00E91A1C">
        <w:rPr>
          <w:rFonts w:ascii="Arial" w:hAnsi="Arial" w:cs="Arial"/>
          <w:sz w:val="22"/>
        </w:rPr>
        <w:t xml:space="preserve"> it draws with the plenty of consequences for the work lives who prefer to do so. There must be countless examples in which the employee efficiency of a corporation has been shrunk as the outcome of enacting this extent of work cultural context. Initially and primarily, the workforce lacks basic interpersonal abilities, </w:t>
      </w:r>
      <w:r w:rsidR="00183779" w:rsidRPr="00E91A1C">
        <w:rPr>
          <w:rFonts w:ascii="Arial" w:hAnsi="Arial" w:cs="Arial"/>
          <w:sz w:val="22"/>
        </w:rPr>
        <w:t>which</w:t>
      </w:r>
      <w:r w:rsidRPr="00E91A1C">
        <w:rPr>
          <w:rFonts w:ascii="Arial" w:hAnsi="Arial" w:cs="Arial"/>
          <w:sz w:val="22"/>
        </w:rPr>
        <w:t xml:space="preserve"> causes a barrier to the company’s human </w:t>
      </w:r>
      <w:r w:rsidR="007908DD" w:rsidRPr="00E91A1C">
        <w:rPr>
          <w:rFonts w:ascii="Arial" w:hAnsi="Arial" w:cs="Arial"/>
          <w:sz w:val="22"/>
        </w:rPr>
        <w:t>resources (Marx et al.,</w:t>
      </w:r>
      <w:r w:rsidR="0005087C" w:rsidRPr="00E91A1C">
        <w:rPr>
          <w:rFonts w:ascii="Arial" w:hAnsi="Arial" w:cs="Arial"/>
          <w:sz w:val="22"/>
        </w:rPr>
        <w:t>2021)</w:t>
      </w:r>
      <w:r w:rsidRPr="00E91A1C">
        <w:rPr>
          <w:rFonts w:ascii="Arial" w:hAnsi="Arial" w:cs="Arial"/>
          <w:sz w:val="22"/>
        </w:rPr>
        <w:t xml:space="preserve">. Likewise, the communication skills of the individuals </w:t>
      </w:r>
      <w:r w:rsidR="00183779" w:rsidRPr="00E91A1C">
        <w:rPr>
          <w:rFonts w:ascii="Arial" w:hAnsi="Arial" w:cs="Arial"/>
          <w:sz w:val="22"/>
        </w:rPr>
        <w:t xml:space="preserve">are </w:t>
      </w:r>
      <w:r w:rsidRPr="00E91A1C">
        <w:rPr>
          <w:rFonts w:ascii="Arial" w:hAnsi="Arial" w:cs="Arial"/>
          <w:sz w:val="22"/>
        </w:rPr>
        <w:t>likely to decrease substantially, harming their self-confidence along with their ability to empathize.</w:t>
      </w:r>
    </w:p>
    <w:p w14:paraId="12B3E04B" w14:textId="3DE8F4F5" w:rsidR="00E5756E" w:rsidRPr="00E91A1C" w:rsidRDefault="00FE18C7" w:rsidP="00E5756E">
      <w:pPr>
        <w:rPr>
          <w:rFonts w:ascii="Arial" w:hAnsi="Arial" w:cs="Arial"/>
          <w:sz w:val="22"/>
        </w:rPr>
      </w:pPr>
      <w:r w:rsidRPr="00E91A1C">
        <w:rPr>
          <w:rFonts w:ascii="Arial" w:hAnsi="Arial" w:cs="Arial"/>
          <w:sz w:val="22"/>
        </w:rPr>
        <w:t xml:space="preserve">With the incorporation of work flexibility in organizations and the accessibility of work remotely in the organization, discrimination in the monitoring of management and the employee of operational processes has appeared, </w:t>
      </w:r>
      <w:r w:rsidR="00183779" w:rsidRPr="00E91A1C">
        <w:rPr>
          <w:rFonts w:ascii="Arial" w:hAnsi="Arial" w:cs="Arial"/>
          <w:sz w:val="22"/>
        </w:rPr>
        <w:t>which</w:t>
      </w:r>
      <w:r w:rsidRPr="00E91A1C">
        <w:rPr>
          <w:rFonts w:ascii="Arial" w:hAnsi="Arial" w:cs="Arial"/>
          <w:sz w:val="22"/>
        </w:rPr>
        <w:t xml:space="preserve"> would have the influence of aggravating the overall manpower, and that in essence could have an adverse influence on the productive output of the corporation and the success of the </w:t>
      </w:r>
      <w:r w:rsidR="007908DD" w:rsidRPr="00E91A1C">
        <w:rPr>
          <w:rFonts w:ascii="Arial" w:hAnsi="Arial" w:cs="Arial"/>
          <w:sz w:val="22"/>
        </w:rPr>
        <w:t>firm (Kirton, 2020).</w:t>
      </w:r>
      <w:r w:rsidRPr="00E91A1C">
        <w:rPr>
          <w:rFonts w:ascii="Arial" w:hAnsi="Arial" w:cs="Arial"/>
          <w:sz w:val="22"/>
        </w:rPr>
        <w:t xml:space="preserve"> A related pattern of imbalance among managers and supervisors </w:t>
      </w:r>
      <w:proofErr w:type="gramStart"/>
      <w:r w:rsidR="003E10F0" w:rsidRPr="00E91A1C">
        <w:rPr>
          <w:rFonts w:ascii="Arial" w:hAnsi="Arial" w:cs="Arial"/>
          <w:sz w:val="22"/>
        </w:rPr>
        <w:t>in regard to</w:t>
      </w:r>
      <w:proofErr w:type="gramEnd"/>
      <w:r w:rsidRPr="00E91A1C">
        <w:rPr>
          <w:rFonts w:ascii="Arial" w:hAnsi="Arial" w:cs="Arial"/>
          <w:sz w:val="22"/>
        </w:rPr>
        <w:t xml:space="preserve"> proper career </w:t>
      </w:r>
      <w:r w:rsidR="00183779" w:rsidRPr="00E91A1C">
        <w:rPr>
          <w:rFonts w:ascii="Arial" w:hAnsi="Arial" w:cs="Arial"/>
          <w:sz w:val="22"/>
        </w:rPr>
        <w:t>opportunities</w:t>
      </w:r>
      <w:r w:rsidRPr="00E91A1C">
        <w:rPr>
          <w:rFonts w:ascii="Arial" w:hAnsi="Arial" w:cs="Arial"/>
          <w:sz w:val="22"/>
        </w:rPr>
        <w:t xml:space="preserve"> and an absence of fair remuneration carries a major influence in further aggravating the workers, as has already been shown in past cases.</w:t>
      </w:r>
      <w:r w:rsidR="00697297" w:rsidRPr="00E91A1C">
        <w:rPr>
          <w:rFonts w:ascii="Arial" w:hAnsi="Arial" w:cs="Arial"/>
          <w:sz w:val="22"/>
        </w:rPr>
        <w:t xml:space="preserve"> This has a detrimental consequence on employee retention, because exceptionally qualified and experienced personnel are more motivated to </w:t>
      </w:r>
      <w:r w:rsidR="00697297" w:rsidRPr="00E91A1C">
        <w:rPr>
          <w:rFonts w:ascii="Arial" w:hAnsi="Arial" w:cs="Arial"/>
          <w:sz w:val="22"/>
        </w:rPr>
        <w:lastRenderedPageBreak/>
        <w:t xml:space="preserve">quit the firm </w:t>
      </w:r>
      <w:r w:rsidR="003E10F0" w:rsidRPr="00E91A1C">
        <w:rPr>
          <w:rFonts w:ascii="Arial" w:hAnsi="Arial" w:cs="Arial"/>
          <w:sz w:val="22"/>
        </w:rPr>
        <w:t>because of</w:t>
      </w:r>
      <w:r w:rsidR="00697297" w:rsidRPr="00E91A1C">
        <w:rPr>
          <w:rFonts w:ascii="Arial" w:hAnsi="Arial" w:cs="Arial"/>
          <w:sz w:val="22"/>
        </w:rPr>
        <w:t xml:space="preserve"> the hostile culture in which it </w:t>
      </w:r>
      <w:r w:rsidR="00DE5915" w:rsidRPr="00E91A1C">
        <w:rPr>
          <w:rFonts w:ascii="Arial" w:hAnsi="Arial" w:cs="Arial"/>
          <w:sz w:val="22"/>
        </w:rPr>
        <w:t>operates (Jensen et al.</w:t>
      </w:r>
      <w:r w:rsidR="00E5756E" w:rsidRPr="00E91A1C">
        <w:rPr>
          <w:rFonts w:ascii="Arial" w:hAnsi="Arial" w:cs="Arial"/>
          <w:sz w:val="22"/>
        </w:rPr>
        <w:t>, 2021</w:t>
      </w:r>
      <w:r w:rsidR="00DE5915" w:rsidRPr="00E91A1C">
        <w:rPr>
          <w:rFonts w:ascii="Arial" w:hAnsi="Arial" w:cs="Arial"/>
          <w:sz w:val="22"/>
        </w:rPr>
        <w:t>)</w:t>
      </w:r>
      <w:r w:rsidR="00697297" w:rsidRPr="00E91A1C">
        <w:rPr>
          <w:rFonts w:ascii="Arial" w:hAnsi="Arial" w:cs="Arial"/>
          <w:sz w:val="22"/>
        </w:rPr>
        <w:t xml:space="preserve">. A similar circumstance continues to exist in M &amp; S, with supervisors approaching the relatively similar challenges </w:t>
      </w:r>
      <w:r w:rsidR="00183779" w:rsidRPr="00E91A1C">
        <w:rPr>
          <w:rFonts w:ascii="Arial" w:hAnsi="Arial" w:cs="Arial"/>
          <w:sz w:val="22"/>
        </w:rPr>
        <w:t>as</w:t>
      </w:r>
      <w:r w:rsidR="00697297" w:rsidRPr="00E91A1C">
        <w:rPr>
          <w:rFonts w:ascii="Arial" w:hAnsi="Arial" w:cs="Arial"/>
          <w:sz w:val="22"/>
        </w:rPr>
        <w:t xml:space="preserve"> before, and staff experiencing a financial decline in their preceding earnings due to the restricted transportation expenses. Numerous staff members are also concerned that they would then be marginalized as an outcome of this method.</w:t>
      </w:r>
    </w:p>
    <w:p w14:paraId="728667B9" w14:textId="54D1E10F" w:rsidR="00C067B3" w:rsidRPr="00E91A1C" w:rsidRDefault="00A8231C" w:rsidP="0093248D">
      <w:pPr>
        <w:pStyle w:val="Heading1"/>
        <w:spacing w:line="360" w:lineRule="auto"/>
        <w:rPr>
          <w:rFonts w:ascii="Arial" w:hAnsi="Arial" w:cs="Arial"/>
        </w:rPr>
      </w:pPr>
      <w:bookmarkStart w:id="6" w:name="_Toc100759220"/>
      <w:r w:rsidRPr="00E91A1C">
        <w:rPr>
          <w:rFonts w:ascii="Arial" w:hAnsi="Arial" w:cs="Arial"/>
        </w:rPr>
        <w:t xml:space="preserve">The </w:t>
      </w:r>
      <w:r w:rsidR="0093248D" w:rsidRPr="00E91A1C">
        <w:rPr>
          <w:rFonts w:ascii="Arial" w:hAnsi="Arial" w:cs="Arial"/>
        </w:rPr>
        <w:t>role of HRM</w:t>
      </w:r>
      <w:r w:rsidRPr="00E91A1C">
        <w:rPr>
          <w:rFonts w:ascii="Arial" w:hAnsi="Arial" w:cs="Arial"/>
        </w:rPr>
        <w:t xml:space="preserve"> </w:t>
      </w:r>
      <w:r w:rsidR="00183779" w:rsidRPr="00E91A1C">
        <w:rPr>
          <w:rFonts w:ascii="Arial" w:hAnsi="Arial" w:cs="Arial"/>
        </w:rPr>
        <w:t xml:space="preserve">is </w:t>
      </w:r>
      <w:r w:rsidRPr="00E91A1C">
        <w:rPr>
          <w:rFonts w:ascii="Arial" w:hAnsi="Arial" w:cs="Arial"/>
        </w:rPr>
        <w:t>to mitigate the concerns over inequality</w:t>
      </w:r>
      <w:bookmarkEnd w:id="6"/>
    </w:p>
    <w:p w14:paraId="2BD9E678" w14:textId="3D794B6B" w:rsidR="007E2E40" w:rsidRPr="00807ED4" w:rsidRDefault="003B501E" w:rsidP="003B501E">
      <w:pPr>
        <w:rPr>
          <w:rFonts w:ascii="Arial" w:hAnsi="Arial" w:cs="Arial"/>
          <w:sz w:val="22"/>
        </w:rPr>
      </w:pPr>
      <w:r w:rsidRPr="00807ED4">
        <w:rPr>
          <w:rFonts w:ascii="Arial" w:hAnsi="Arial" w:cs="Arial"/>
          <w:sz w:val="22"/>
        </w:rPr>
        <w:t xml:space="preserve">As per the existing situation, the </w:t>
      </w:r>
      <w:r w:rsidR="00875B23" w:rsidRPr="00807ED4">
        <w:rPr>
          <w:rFonts w:ascii="Arial" w:hAnsi="Arial" w:cs="Arial"/>
          <w:sz w:val="22"/>
        </w:rPr>
        <w:t>HR</w:t>
      </w:r>
      <w:r w:rsidRPr="00807ED4">
        <w:rPr>
          <w:rFonts w:ascii="Arial" w:hAnsi="Arial" w:cs="Arial"/>
          <w:sz w:val="22"/>
        </w:rPr>
        <w:t xml:space="preserve"> team of M&amp;S plays a valuable responsibility to serve the organization, and the strategic and long growth prospects also </w:t>
      </w:r>
      <w:r w:rsidR="00183779" w:rsidRPr="00807ED4">
        <w:rPr>
          <w:rFonts w:ascii="Arial" w:hAnsi="Arial" w:cs="Arial"/>
          <w:sz w:val="22"/>
        </w:rPr>
        <w:t>contribute</w:t>
      </w:r>
      <w:r w:rsidRPr="00807ED4">
        <w:rPr>
          <w:rFonts w:ascii="Arial" w:hAnsi="Arial" w:cs="Arial"/>
          <w:sz w:val="22"/>
        </w:rPr>
        <w:t xml:space="preserve"> to the accumulation of staff’ engagement levels. </w:t>
      </w:r>
      <w:r w:rsidR="00875B23" w:rsidRPr="00807ED4">
        <w:rPr>
          <w:rFonts w:ascii="Arial" w:hAnsi="Arial" w:cs="Arial"/>
          <w:sz w:val="22"/>
        </w:rPr>
        <w:t xml:space="preserve">The </w:t>
      </w:r>
      <w:r w:rsidR="005C4DB8" w:rsidRPr="00807ED4">
        <w:rPr>
          <w:rFonts w:ascii="Arial" w:hAnsi="Arial" w:cs="Arial"/>
          <w:sz w:val="22"/>
        </w:rPr>
        <w:t>HR</w:t>
      </w:r>
      <w:r w:rsidR="00875B23" w:rsidRPr="00807ED4">
        <w:rPr>
          <w:rFonts w:ascii="Arial" w:hAnsi="Arial" w:cs="Arial"/>
          <w:sz w:val="22"/>
        </w:rPr>
        <w:t xml:space="preserve"> director is authorized and has the power to foster openness in the workplace so that credibility and interconnectivity across the different departments of the firm could be cultivated and </w:t>
      </w:r>
      <w:r w:rsidR="004440DC" w:rsidRPr="00807ED4">
        <w:rPr>
          <w:rFonts w:ascii="Arial" w:hAnsi="Arial" w:cs="Arial"/>
          <w:sz w:val="22"/>
        </w:rPr>
        <w:t>fostered (</w:t>
      </w:r>
      <w:proofErr w:type="spellStart"/>
      <w:r w:rsidR="004440DC" w:rsidRPr="00807ED4">
        <w:rPr>
          <w:rFonts w:ascii="Arial" w:hAnsi="Arial" w:cs="Arial"/>
          <w:sz w:val="22"/>
        </w:rPr>
        <w:t>Chandola</w:t>
      </w:r>
      <w:proofErr w:type="spellEnd"/>
      <w:r w:rsidR="004440DC" w:rsidRPr="00807ED4">
        <w:rPr>
          <w:rFonts w:ascii="Arial" w:hAnsi="Arial" w:cs="Arial"/>
          <w:sz w:val="22"/>
        </w:rPr>
        <w:t xml:space="preserve"> et al.</w:t>
      </w:r>
      <w:r w:rsidR="00E5756E" w:rsidRPr="00807ED4">
        <w:rPr>
          <w:rFonts w:ascii="Arial" w:hAnsi="Arial" w:cs="Arial"/>
          <w:sz w:val="22"/>
        </w:rPr>
        <w:t>, 2019</w:t>
      </w:r>
      <w:r w:rsidR="004440DC" w:rsidRPr="00807ED4">
        <w:rPr>
          <w:rFonts w:ascii="Arial" w:hAnsi="Arial" w:cs="Arial"/>
          <w:sz w:val="22"/>
        </w:rPr>
        <w:t>)</w:t>
      </w:r>
      <w:r w:rsidR="00875B23" w:rsidRPr="00807ED4">
        <w:rPr>
          <w:rFonts w:ascii="Arial" w:hAnsi="Arial" w:cs="Arial"/>
          <w:sz w:val="22"/>
        </w:rPr>
        <w:t>.</w:t>
      </w:r>
      <w:r w:rsidR="005C4DB8" w:rsidRPr="00807ED4">
        <w:rPr>
          <w:rFonts w:ascii="Arial" w:hAnsi="Arial" w:cs="Arial"/>
          <w:sz w:val="22"/>
        </w:rPr>
        <w:t xml:space="preserve"> </w:t>
      </w:r>
      <w:r w:rsidR="00943677" w:rsidRPr="00807ED4">
        <w:rPr>
          <w:rFonts w:ascii="Arial" w:hAnsi="Arial" w:cs="Arial"/>
          <w:sz w:val="22"/>
        </w:rPr>
        <w:t xml:space="preserve">It thus corresponds to preserving and enhancing the degree of engagement between employees and management, ensuring the firm’s growth </w:t>
      </w:r>
      <w:r w:rsidR="00183779" w:rsidRPr="00807ED4">
        <w:rPr>
          <w:rFonts w:ascii="Arial" w:hAnsi="Arial" w:cs="Arial"/>
          <w:sz w:val="22"/>
        </w:rPr>
        <w:t>is</w:t>
      </w:r>
      <w:r w:rsidR="00943677" w:rsidRPr="00807ED4">
        <w:rPr>
          <w:rFonts w:ascii="Arial" w:hAnsi="Arial" w:cs="Arial"/>
          <w:sz w:val="22"/>
        </w:rPr>
        <w:t xml:space="preserve"> sustained at its peak.</w:t>
      </w:r>
      <w:r w:rsidR="00EA0E6D" w:rsidRPr="00807ED4">
        <w:rPr>
          <w:rFonts w:ascii="Arial" w:hAnsi="Arial" w:cs="Arial"/>
          <w:sz w:val="22"/>
        </w:rPr>
        <w:t xml:space="preserve"> Besides that, the firm’s human resource team should formulate effective and systematic instruction and strategy across the organization. A concise strategy concerning promotions and reward systems would also facilitate empowering the personnel</w:t>
      </w:r>
      <w:r w:rsidR="006116D0" w:rsidRPr="00807ED4">
        <w:rPr>
          <w:rFonts w:ascii="Arial" w:hAnsi="Arial" w:cs="Arial"/>
          <w:sz w:val="22"/>
        </w:rPr>
        <w:t xml:space="preserve"> (Craven et al.</w:t>
      </w:r>
      <w:r w:rsidR="00E5756E" w:rsidRPr="00807ED4">
        <w:rPr>
          <w:rFonts w:ascii="Arial" w:hAnsi="Arial" w:cs="Arial"/>
          <w:sz w:val="22"/>
        </w:rPr>
        <w:t>, 2020</w:t>
      </w:r>
      <w:r w:rsidR="006116D0" w:rsidRPr="00807ED4">
        <w:rPr>
          <w:rFonts w:ascii="Arial" w:hAnsi="Arial" w:cs="Arial"/>
          <w:sz w:val="22"/>
        </w:rPr>
        <w:t>)</w:t>
      </w:r>
      <w:r w:rsidR="00EA0E6D" w:rsidRPr="00807ED4">
        <w:rPr>
          <w:rFonts w:ascii="Arial" w:hAnsi="Arial" w:cs="Arial"/>
          <w:sz w:val="22"/>
        </w:rPr>
        <w:t>, as well as supporting the management team in thoroughly functioning the company’s activities.</w:t>
      </w:r>
    </w:p>
    <w:p w14:paraId="56A14343" w14:textId="1FC1E239" w:rsidR="00F14EF1" w:rsidRPr="00807ED4" w:rsidRDefault="006C5CCF" w:rsidP="003B501E">
      <w:pPr>
        <w:rPr>
          <w:rFonts w:ascii="Arial" w:hAnsi="Arial" w:cs="Arial"/>
          <w:sz w:val="22"/>
        </w:rPr>
      </w:pPr>
      <w:r w:rsidRPr="00807ED4">
        <w:rPr>
          <w:rFonts w:ascii="Arial" w:hAnsi="Arial" w:cs="Arial"/>
          <w:sz w:val="22"/>
        </w:rPr>
        <w:t xml:space="preserve">The explicit and comprehensive strategy in force in the business also benefits the management of the firm and the general employees in adhering </w:t>
      </w:r>
      <w:r w:rsidR="00183779" w:rsidRPr="00807ED4">
        <w:rPr>
          <w:rFonts w:ascii="Arial" w:hAnsi="Arial" w:cs="Arial"/>
          <w:sz w:val="22"/>
        </w:rPr>
        <w:t xml:space="preserve">to </w:t>
      </w:r>
      <w:r w:rsidRPr="00807ED4">
        <w:rPr>
          <w:rFonts w:ascii="Arial" w:hAnsi="Arial" w:cs="Arial"/>
          <w:sz w:val="22"/>
        </w:rPr>
        <w:t xml:space="preserve">and appreciating the approach and procedures of the firm, since there is no scope for mistake or </w:t>
      </w:r>
      <w:r w:rsidR="001F0497" w:rsidRPr="00807ED4">
        <w:rPr>
          <w:rFonts w:ascii="Arial" w:hAnsi="Arial" w:cs="Arial"/>
          <w:sz w:val="22"/>
        </w:rPr>
        <w:t>misunderstanding (</w:t>
      </w:r>
      <w:proofErr w:type="spellStart"/>
      <w:r w:rsidR="001F0497" w:rsidRPr="00807ED4">
        <w:rPr>
          <w:rFonts w:ascii="Arial" w:hAnsi="Arial" w:cs="Arial"/>
          <w:sz w:val="22"/>
        </w:rPr>
        <w:t>Davidescu</w:t>
      </w:r>
      <w:proofErr w:type="spellEnd"/>
      <w:r w:rsidR="001F0497" w:rsidRPr="00807ED4">
        <w:rPr>
          <w:rFonts w:ascii="Arial" w:hAnsi="Arial" w:cs="Arial"/>
          <w:sz w:val="22"/>
        </w:rPr>
        <w:t xml:space="preserve"> et al.</w:t>
      </w:r>
      <w:r w:rsidR="00E5756E" w:rsidRPr="00807ED4">
        <w:rPr>
          <w:rFonts w:ascii="Arial" w:hAnsi="Arial" w:cs="Arial"/>
          <w:sz w:val="22"/>
        </w:rPr>
        <w:t>, 2020</w:t>
      </w:r>
      <w:r w:rsidR="001F0497" w:rsidRPr="00807ED4">
        <w:rPr>
          <w:rFonts w:ascii="Arial" w:hAnsi="Arial" w:cs="Arial"/>
          <w:sz w:val="22"/>
        </w:rPr>
        <w:t>)</w:t>
      </w:r>
      <w:r w:rsidRPr="00807ED4">
        <w:rPr>
          <w:rFonts w:ascii="Arial" w:hAnsi="Arial" w:cs="Arial"/>
          <w:sz w:val="22"/>
        </w:rPr>
        <w:t xml:space="preserve">. </w:t>
      </w:r>
      <w:r w:rsidR="002D4356" w:rsidRPr="00807ED4">
        <w:rPr>
          <w:rFonts w:ascii="Arial" w:hAnsi="Arial" w:cs="Arial"/>
          <w:sz w:val="22"/>
        </w:rPr>
        <w:t xml:space="preserve">Efficient interaction with </w:t>
      </w:r>
      <w:r w:rsidR="00183779" w:rsidRPr="00807ED4">
        <w:rPr>
          <w:rFonts w:ascii="Arial" w:hAnsi="Arial" w:cs="Arial"/>
          <w:sz w:val="22"/>
        </w:rPr>
        <w:t xml:space="preserve">the </w:t>
      </w:r>
      <w:r w:rsidR="002D4356" w:rsidRPr="00807ED4">
        <w:rPr>
          <w:rFonts w:ascii="Arial" w:hAnsi="Arial" w:cs="Arial"/>
          <w:sz w:val="22"/>
        </w:rPr>
        <w:t xml:space="preserve">workforce and one-on-one discussion with employees could also enable them in comprehending the essence of every strategic </w:t>
      </w:r>
      <w:r w:rsidR="00183779" w:rsidRPr="00807ED4">
        <w:rPr>
          <w:rFonts w:ascii="Arial" w:hAnsi="Arial" w:cs="Arial"/>
          <w:sz w:val="22"/>
        </w:rPr>
        <w:t>choice</w:t>
      </w:r>
      <w:r w:rsidR="002D4356" w:rsidRPr="00807ED4">
        <w:rPr>
          <w:rFonts w:ascii="Arial" w:hAnsi="Arial" w:cs="Arial"/>
          <w:sz w:val="22"/>
        </w:rPr>
        <w:t xml:space="preserve"> formed by the firm, and the managers of the </w:t>
      </w:r>
      <w:r w:rsidR="003E10F0">
        <w:rPr>
          <w:rFonts w:ascii="Arial" w:hAnsi="Arial" w:cs="Arial"/>
          <w:sz w:val="22"/>
        </w:rPr>
        <w:t xml:space="preserve">HR </w:t>
      </w:r>
      <w:r w:rsidR="002D4356" w:rsidRPr="00807ED4">
        <w:rPr>
          <w:rFonts w:ascii="Arial" w:hAnsi="Arial" w:cs="Arial"/>
          <w:sz w:val="22"/>
        </w:rPr>
        <w:t xml:space="preserve">department </w:t>
      </w:r>
      <w:r w:rsidR="00183779" w:rsidRPr="00807ED4">
        <w:rPr>
          <w:rFonts w:ascii="Arial" w:hAnsi="Arial" w:cs="Arial"/>
          <w:sz w:val="22"/>
        </w:rPr>
        <w:t>have</w:t>
      </w:r>
      <w:r w:rsidR="002D4356" w:rsidRPr="00807ED4">
        <w:rPr>
          <w:rFonts w:ascii="Arial" w:hAnsi="Arial" w:cs="Arial"/>
          <w:sz w:val="22"/>
        </w:rPr>
        <w:t xml:space="preserve"> been culpable for cleaning up any misgivings that could emerge among the existing employees. Those professionals are the guardians who act as a linkage between upper-level administrators and </w:t>
      </w:r>
      <w:r w:rsidR="00F86BCA" w:rsidRPr="00807ED4">
        <w:rPr>
          <w:rFonts w:ascii="Arial" w:hAnsi="Arial" w:cs="Arial"/>
          <w:sz w:val="22"/>
        </w:rPr>
        <w:t>employees (</w:t>
      </w:r>
      <w:proofErr w:type="spellStart"/>
      <w:r w:rsidR="00F86BCA" w:rsidRPr="00807ED4">
        <w:rPr>
          <w:rFonts w:ascii="Arial" w:hAnsi="Arial" w:cs="Arial"/>
          <w:sz w:val="22"/>
        </w:rPr>
        <w:t>Dirani</w:t>
      </w:r>
      <w:proofErr w:type="spellEnd"/>
      <w:r w:rsidR="00F86BCA" w:rsidRPr="00807ED4">
        <w:rPr>
          <w:rFonts w:ascii="Arial" w:hAnsi="Arial" w:cs="Arial"/>
          <w:sz w:val="22"/>
        </w:rPr>
        <w:t xml:space="preserve"> et al.</w:t>
      </w:r>
      <w:r w:rsidR="00E5756E" w:rsidRPr="00807ED4">
        <w:rPr>
          <w:rFonts w:ascii="Arial" w:hAnsi="Arial" w:cs="Arial"/>
          <w:sz w:val="22"/>
        </w:rPr>
        <w:t>, 2020</w:t>
      </w:r>
      <w:r w:rsidR="00F86BCA" w:rsidRPr="00807ED4">
        <w:rPr>
          <w:rFonts w:ascii="Arial" w:hAnsi="Arial" w:cs="Arial"/>
          <w:sz w:val="22"/>
        </w:rPr>
        <w:t>)</w:t>
      </w:r>
      <w:r w:rsidR="002D4356" w:rsidRPr="00807ED4">
        <w:rPr>
          <w:rFonts w:ascii="Arial" w:hAnsi="Arial" w:cs="Arial"/>
          <w:sz w:val="22"/>
        </w:rPr>
        <w:t xml:space="preserve">, so they are also essential in facilitating the seamless movement of information throughout an </w:t>
      </w:r>
      <w:proofErr w:type="gramStart"/>
      <w:r w:rsidR="002D4356" w:rsidRPr="00807ED4">
        <w:rPr>
          <w:rFonts w:ascii="Arial" w:hAnsi="Arial" w:cs="Arial"/>
          <w:sz w:val="22"/>
        </w:rPr>
        <w:t>organization‘</w:t>
      </w:r>
      <w:proofErr w:type="gramEnd"/>
      <w:r w:rsidR="002D4356" w:rsidRPr="00807ED4">
        <w:rPr>
          <w:rFonts w:ascii="Arial" w:hAnsi="Arial" w:cs="Arial"/>
          <w:sz w:val="22"/>
        </w:rPr>
        <w:t>s hierarchy.</w:t>
      </w:r>
    </w:p>
    <w:p w14:paraId="4E9A6C57" w14:textId="77777777" w:rsidR="00E5756E" w:rsidRPr="00E91A1C" w:rsidRDefault="00E5756E" w:rsidP="003B501E">
      <w:pPr>
        <w:rPr>
          <w:rFonts w:ascii="Arial" w:hAnsi="Arial" w:cs="Arial"/>
        </w:rPr>
      </w:pPr>
    </w:p>
    <w:p w14:paraId="7CD7CD1D" w14:textId="77777777" w:rsidR="00807ED4" w:rsidRDefault="00807ED4" w:rsidP="00683075">
      <w:pPr>
        <w:pStyle w:val="Heading1"/>
        <w:spacing w:line="360" w:lineRule="auto"/>
        <w:rPr>
          <w:rFonts w:ascii="Arial" w:hAnsi="Arial" w:cs="Arial"/>
        </w:rPr>
      </w:pPr>
      <w:bookmarkStart w:id="7" w:name="_Toc100759221"/>
    </w:p>
    <w:p w14:paraId="550A4024" w14:textId="4FEE1CE8" w:rsidR="007E2E40" w:rsidRPr="00E91A1C" w:rsidRDefault="007E2E40" w:rsidP="00683075">
      <w:pPr>
        <w:pStyle w:val="Heading1"/>
        <w:spacing w:line="360" w:lineRule="auto"/>
        <w:rPr>
          <w:rFonts w:ascii="Arial" w:hAnsi="Arial" w:cs="Arial"/>
        </w:rPr>
      </w:pPr>
      <w:r w:rsidRPr="00E91A1C">
        <w:rPr>
          <w:rFonts w:ascii="Arial" w:hAnsi="Arial" w:cs="Arial"/>
        </w:rPr>
        <w:t>Conclusion</w:t>
      </w:r>
      <w:bookmarkEnd w:id="7"/>
    </w:p>
    <w:p w14:paraId="30372682" w14:textId="3A667E1B" w:rsidR="005B08B6" w:rsidRPr="00807ED4" w:rsidRDefault="008E3169" w:rsidP="005B08B6">
      <w:pPr>
        <w:rPr>
          <w:rFonts w:ascii="Arial" w:hAnsi="Arial" w:cs="Arial"/>
          <w:sz w:val="22"/>
        </w:rPr>
      </w:pPr>
      <w:r w:rsidRPr="00807ED4">
        <w:rPr>
          <w:rFonts w:ascii="Arial" w:hAnsi="Arial" w:cs="Arial"/>
          <w:sz w:val="22"/>
        </w:rPr>
        <w:t xml:space="preserve">The document explores and summarizes the future opportunities for M&amp;S and the benefits and challenges of flexible work schedules. This also outlines the direct and indirect </w:t>
      </w:r>
      <w:r w:rsidR="00183779" w:rsidRPr="00807ED4">
        <w:rPr>
          <w:rFonts w:ascii="Arial" w:hAnsi="Arial" w:cs="Arial"/>
          <w:sz w:val="22"/>
        </w:rPr>
        <w:t>effects</w:t>
      </w:r>
      <w:r w:rsidRPr="00807ED4">
        <w:rPr>
          <w:rFonts w:ascii="Arial" w:hAnsi="Arial" w:cs="Arial"/>
          <w:sz w:val="22"/>
        </w:rPr>
        <w:t xml:space="preserve"> of telecommuting on the firm’s profitability. Relying on the </w:t>
      </w:r>
      <w:r w:rsidR="00183779" w:rsidRPr="00807ED4">
        <w:rPr>
          <w:rFonts w:ascii="Arial" w:hAnsi="Arial" w:cs="Arial"/>
          <w:sz w:val="22"/>
        </w:rPr>
        <w:t>evidence</w:t>
      </w:r>
      <w:r w:rsidRPr="00807ED4">
        <w:rPr>
          <w:rFonts w:ascii="Arial" w:hAnsi="Arial" w:cs="Arial"/>
          <w:sz w:val="22"/>
        </w:rPr>
        <w:t xml:space="preserve"> of a </w:t>
      </w:r>
      <w:r w:rsidR="00683075" w:rsidRPr="00807ED4">
        <w:rPr>
          <w:rFonts w:ascii="Arial" w:hAnsi="Arial" w:cs="Arial"/>
          <w:sz w:val="22"/>
        </w:rPr>
        <w:t>Gallup</w:t>
      </w:r>
      <w:r w:rsidRPr="00807ED4">
        <w:rPr>
          <w:rFonts w:ascii="Arial" w:hAnsi="Arial" w:cs="Arial"/>
          <w:sz w:val="22"/>
        </w:rPr>
        <w:t xml:space="preserve"> poll, a hybrid index of employee flexibility is also being </w:t>
      </w:r>
      <w:r w:rsidR="00F572CB" w:rsidRPr="00807ED4">
        <w:rPr>
          <w:rFonts w:ascii="Arial" w:hAnsi="Arial" w:cs="Arial"/>
          <w:sz w:val="22"/>
        </w:rPr>
        <w:t>devised (Chams and García-</w:t>
      </w:r>
      <w:proofErr w:type="spellStart"/>
      <w:r w:rsidR="00F572CB" w:rsidRPr="00807ED4">
        <w:rPr>
          <w:rFonts w:ascii="Arial" w:hAnsi="Arial" w:cs="Arial"/>
          <w:sz w:val="22"/>
        </w:rPr>
        <w:t>Blandón</w:t>
      </w:r>
      <w:proofErr w:type="spellEnd"/>
      <w:r w:rsidR="00F572CB" w:rsidRPr="00807ED4">
        <w:rPr>
          <w:rFonts w:ascii="Arial" w:hAnsi="Arial" w:cs="Arial"/>
          <w:sz w:val="22"/>
        </w:rPr>
        <w:t>, 2019).</w:t>
      </w:r>
      <w:r w:rsidRPr="00807ED4">
        <w:rPr>
          <w:rFonts w:ascii="Arial" w:hAnsi="Arial" w:cs="Arial"/>
          <w:sz w:val="22"/>
        </w:rPr>
        <w:t xml:space="preserve"> </w:t>
      </w:r>
      <w:r w:rsidR="00890318" w:rsidRPr="00807ED4">
        <w:rPr>
          <w:rFonts w:ascii="Arial" w:hAnsi="Arial" w:cs="Arial"/>
          <w:sz w:val="22"/>
        </w:rPr>
        <w:t xml:space="preserve">The Covid-19 concern has also been drawn to the attention of the organization </w:t>
      </w:r>
      <w:r w:rsidR="00183779" w:rsidRPr="00807ED4">
        <w:rPr>
          <w:rFonts w:ascii="Arial" w:hAnsi="Arial" w:cs="Arial"/>
          <w:sz w:val="22"/>
        </w:rPr>
        <w:t>to</w:t>
      </w:r>
      <w:r w:rsidR="00890318" w:rsidRPr="00807ED4">
        <w:rPr>
          <w:rFonts w:ascii="Arial" w:hAnsi="Arial" w:cs="Arial"/>
          <w:sz w:val="22"/>
        </w:rPr>
        <w:t xml:space="preserve"> simplify the utilization of workplace flexibility in the </w:t>
      </w:r>
      <w:proofErr w:type="gramStart"/>
      <w:r w:rsidR="00E5756E" w:rsidRPr="00807ED4">
        <w:rPr>
          <w:rFonts w:ascii="Arial" w:hAnsi="Arial" w:cs="Arial"/>
          <w:sz w:val="22"/>
        </w:rPr>
        <w:t>firm‘</w:t>
      </w:r>
      <w:proofErr w:type="gramEnd"/>
      <w:r w:rsidR="00E5756E" w:rsidRPr="00807ED4">
        <w:rPr>
          <w:rFonts w:ascii="Arial" w:hAnsi="Arial" w:cs="Arial"/>
          <w:sz w:val="22"/>
        </w:rPr>
        <w:t>s</w:t>
      </w:r>
      <w:r w:rsidR="00890318" w:rsidRPr="00807ED4">
        <w:rPr>
          <w:rFonts w:ascii="Arial" w:hAnsi="Arial" w:cs="Arial"/>
          <w:sz w:val="22"/>
        </w:rPr>
        <w:t xml:space="preserve"> growth. A precise road map has also been explored as a mechanism through which H</w:t>
      </w:r>
      <w:r w:rsidR="001D07E4" w:rsidRPr="00807ED4">
        <w:rPr>
          <w:rFonts w:ascii="Arial" w:hAnsi="Arial" w:cs="Arial"/>
          <w:sz w:val="22"/>
        </w:rPr>
        <w:t xml:space="preserve">R </w:t>
      </w:r>
      <w:r w:rsidR="00890318" w:rsidRPr="00807ED4">
        <w:rPr>
          <w:rFonts w:ascii="Arial" w:hAnsi="Arial" w:cs="Arial"/>
          <w:sz w:val="22"/>
        </w:rPr>
        <w:t>management personnel could ameliorate the detrimental outcomes of this issue.</w:t>
      </w:r>
    </w:p>
    <w:p w14:paraId="5CB01B13" w14:textId="77777777" w:rsidR="00E5756E" w:rsidRDefault="00E5756E">
      <w:pPr>
        <w:spacing w:line="259" w:lineRule="auto"/>
        <w:jc w:val="left"/>
        <w:rPr>
          <w:rFonts w:eastAsiaTheme="majorEastAsia" w:cstheme="majorBidi"/>
          <w:b/>
          <w:sz w:val="32"/>
          <w:szCs w:val="36"/>
        </w:rPr>
      </w:pPr>
      <w:r>
        <w:br w:type="page"/>
      </w:r>
    </w:p>
    <w:p w14:paraId="59542557" w14:textId="1C46A18B" w:rsidR="00191934" w:rsidRDefault="00191934" w:rsidP="000E6934">
      <w:pPr>
        <w:pStyle w:val="Heading1"/>
        <w:spacing w:line="360" w:lineRule="auto"/>
      </w:pPr>
      <w:bookmarkStart w:id="8" w:name="_Toc100759222"/>
      <w:r>
        <w:lastRenderedPageBreak/>
        <w:t>Reference</w:t>
      </w:r>
      <w:bookmarkEnd w:id="8"/>
    </w:p>
    <w:p w14:paraId="103FAD1D" w14:textId="35FF1E2C" w:rsidR="004D3D63" w:rsidRPr="006E04B0" w:rsidRDefault="004D3D63" w:rsidP="000E6934">
      <w:pPr>
        <w:spacing w:after="0"/>
        <w:ind w:left="720" w:hanging="720"/>
        <w:contextualSpacing/>
        <w:rPr>
          <w:rFonts w:eastAsia="Times New Roman" w:cs="Times New Roman"/>
          <w:szCs w:val="24"/>
          <w:lang w:val="en-CA" w:eastAsia="en-CA"/>
        </w:rPr>
      </w:pPr>
      <w:r>
        <w:rPr>
          <w:rFonts w:eastAsia="Times New Roman" w:cs="Times New Roman"/>
          <w:szCs w:val="24"/>
          <w:lang w:val="en-CA" w:eastAsia="en-CA"/>
        </w:rPr>
        <w:t>Chams, N. and García-</w:t>
      </w:r>
      <w:proofErr w:type="spellStart"/>
      <w:r>
        <w:rPr>
          <w:rFonts w:eastAsia="Times New Roman" w:cs="Times New Roman"/>
          <w:szCs w:val="24"/>
          <w:lang w:val="en-CA" w:eastAsia="en-CA"/>
        </w:rPr>
        <w:t>Blandón</w:t>
      </w:r>
      <w:proofErr w:type="spellEnd"/>
      <w:r>
        <w:rPr>
          <w:rFonts w:eastAsia="Times New Roman" w:cs="Times New Roman"/>
          <w:szCs w:val="24"/>
          <w:lang w:val="en-CA" w:eastAsia="en-CA"/>
        </w:rPr>
        <w:t>, J., 2019. On the importance of sustainable human resource management for the adoption of sustainable development goals. Resources, Conservation and Recycling, 141, pp.109-122.</w:t>
      </w:r>
    </w:p>
    <w:p w14:paraId="114C165E" w14:textId="4415CC75" w:rsidR="00FF33D2" w:rsidRDefault="000002DE" w:rsidP="00D3192A">
      <w:pPr>
        <w:ind w:left="720" w:hanging="720"/>
        <w:contextualSpacing/>
      </w:pPr>
      <w:proofErr w:type="spellStart"/>
      <w:r>
        <w:t>Chandola</w:t>
      </w:r>
      <w:proofErr w:type="spellEnd"/>
      <w:r>
        <w:t xml:space="preserve">, T., Booker, C.L., Kumari, M. and </w:t>
      </w:r>
      <w:proofErr w:type="spellStart"/>
      <w:r>
        <w:t>Benzeval</w:t>
      </w:r>
      <w:proofErr w:type="spellEnd"/>
      <w:r>
        <w:t>, M., 2019. Are flexible work arrangements associated with lower levels of chronic stress-related biomarkers? A study of 6025 employees in the UK household longitudinal study. Sociology, 53(4), pp.779-799.</w:t>
      </w:r>
    </w:p>
    <w:p w14:paraId="738622AE" w14:textId="77777777" w:rsidR="00AD4681" w:rsidRPr="006E04B0" w:rsidRDefault="00AD4681" w:rsidP="000219BC">
      <w:pPr>
        <w:spacing w:after="0"/>
        <w:ind w:left="720" w:hanging="720"/>
        <w:contextualSpacing/>
        <w:rPr>
          <w:rFonts w:eastAsia="Times New Roman" w:cs="Times New Roman"/>
          <w:szCs w:val="24"/>
          <w:lang w:val="en-CA" w:eastAsia="en-CA"/>
        </w:rPr>
      </w:pPr>
      <w:r w:rsidRPr="006E04B0">
        <w:rPr>
          <w:rFonts w:eastAsia="Times New Roman" w:cs="Times New Roman"/>
          <w:szCs w:val="24"/>
          <w:lang w:val="en-CA" w:eastAsia="en-CA"/>
        </w:rPr>
        <w:t xml:space="preserve">Craven, M., Liu, L., Mysore, M. and Wilson, M., 2020. COVID-19: Implications for business. </w:t>
      </w:r>
      <w:r w:rsidRPr="006E04B0">
        <w:rPr>
          <w:rFonts w:eastAsia="Times New Roman" w:cs="Times New Roman"/>
          <w:i/>
          <w:iCs/>
          <w:szCs w:val="24"/>
          <w:lang w:val="en-CA" w:eastAsia="en-CA"/>
        </w:rPr>
        <w:t>McKinsey &amp; Company</w:t>
      </w:r>
      <w:r w:rsidRPr="006E04B0">
        <w:rPr>
          <w:rFonts w:eastAsia="Times New Roman" w:cs="Times New Roman"/>
          <w:szCs w:val="24"/>
          <w:lang w:val="en-CA" w:eastAsia="en-CA"/>
        </w:rPr>
        <w:t xml:space="preserve">, </w:t>
      </w:r>
      <w:r w:rsidRPr="006E04B0">
        <w:rPr>
          <w:rFonts w:eastAsia="Times New Roman" w:cs="Times New Roman"/>
          <w:i/>
          <w:iCs/>
          <w:szCs w:val="24"/>
          <w:lang w:val="en-CA" w:eastAsia="en-CA"/>
        </w:rPr>
        <w:t>8</w:t>
      </w:r>
      <w:r w:rsidRPr="006E04B0">
        <w:rPr>
          <w:rFonts w:eastAsia="Times New Roman" w:cs="Times New Roman"/>
          <w:szCs w:val="24"/>
          <w:lang w:val="en-CA" w:eastAsia="en-CA"/>
        </w:rPr>
        <w:t>.</w:t>
      </w:r>
    </w:p>
    <w:p w14:paraId="722C0A8A" w14:textId="10B02C91" w:rsidR="00BF5AD8" w:rsidRDefault="00BF5AD8" w:rsidP="00D3192A">
      <w:pPr>
        <w:ind w:left="720" w:hanging="720"/>
        <w:contextualSpacing/>
      </w:pPr>
      <w:proofErr w:type="spellStart"/>
      <w:r>
        <w:t>Davidescu</w:t>
      </w:r>
      <w:proofErr w:type="spellEnd"/>
      <w:r>
        <w:t xml:space="preserve">, A.A., </w:t>
      </w:r>
      <w:proofErr w:type="spellStart"/>
      <w:r>
        <w:t>Apostu</w:t>
      </w:r>
      <w:proofErr w:type="spellEnd"/>
      <w:r>
        <w:t xml:space="preserve">, S.A., Paul, A. and </w:t>
      </w:r>
      <w:proofErr w:type="spellStart"/>
      <w:r>
        <w:t>Casuneanu</w:t>
      </w:r>
      <w:proofErr w:type="spellEnd"/>
      <w:r>
        <w:t>, I., 2020. Work flexibility, job satisfaction, and job performance among Romanian employees—Implications for sustainable human resource management. Sustainability, 12(15), p.6086.</w:t>
      </w:r>
    </w:p>
    <w:p w14:paraId="69AFCDDA" w14:textId="304CF79B" w:rsidR="00E03146" w:rsidRDefault="00E03146" w:rsidP="00D3192A">
      <w:pPr>
        <w:ind w:left="720" w:hanging="720"/>
        <w:contextualSpacing/>
      </w:pPr>
      <w:proofErr w:type="spellStart"/>
      <w:r>
        <w:t>Dirani</w:t>
      </w:r>
      <w:proofErr w:type="spellEnd"/>
      <w:r>
        <w:t xml:space="preserve">, K.M., Abadi, M., Alizadeh, A., </w:t>
      </w:r>
      <w:proofErr w:type="spellStart"/>
      <w:r>
        <w:t>Barhate</w:t>
      </w:r>
      <w:proofErr w:type="spellEnd"/>
      <w:r>
        <w:t xml:space="preserve">, B., Garza, R.C., </w:t>
      </w:r>
      <w:proofErr w:type="spellStart"/>
      <w:r>
        <w:t>Gunasekara</w:t>
      </w:r>
      <w:proofErr w:type="spellEnd"/>
      <w:r>
        <w:t xml:space="preserve">, N., Ibrahim, G. and </w:t>
      </w:r>
      <w:proofErr w:type="spellStart"/>
      <w:r>
        <w:t>Majzun</w:t>
      </w:r>
      <w:proofErr w:type="spellEnd"/>
      <w:r>
        <w:t>, Z., 2020. Leadership competencies and the essential role of human resource development in times of crisis: a response to Covid-19 pandemic. Human Resource Development International, 23(4), pp.380-394.</w:t>
      </w:r>
    </w:p>
    <w:p w14:paraId="13C3CAA8" w14:textId="71452B2C" w:rsidR="003E2059" w:rsidRDefault="003E2059" w:rsidP="00D3192A">
      <w:pPr>
        <w:ind w:left="720" w:hanging="720"/>
        <w:contextualSpacing/>
      </w:pPr>
      <w:r>
        <w:t xml:space="preserve">Jensen, A.J., </w:t>
      </w:r>
      <w:proofErr w:type="spellStart"/>
      <w:r>
        <w:t>Bombaci</w:t>
      </w:r>
      <w:proofErr w:type="spellEnd"/>
      <w:r>
        <w:t xml:space="preserve">, S.P., Gigliotti, L.C., Harris, S.N., </w:t>
      </w:r>
      <w:proofErr w:type="spellStart"/>
      <w:r>
        <w:t>Marneweck</w:t>
      </w:r>
      <w:proofErr w:type="spellEnd"/>
      <w:r>
        <w:t xml:space="preserve">, C.J., </w:t>
      </w:r>
      <w:proofErr w:type="spellStart"/>
      <w:r>
        <w:t>Muthersbaugh</w:t>
      </w:r>
      <w:proofErr w:type="spellEnd"/>
      <w:r>
        <w:t xml:space="preserve">, M.S., Newman, B.A., Rodriguez, S.L., </w:t>
      </w:r>
      <w:proofErr w:type="spellStart"/>
      <w:r>
        <w:t>Saldo</w:t>
      </w:r>
      <w:proofErr w:type="spellEnd"/>
      <w:r>
        <w:t xml:space="preserve">, E.A., Shute, K.E. and Titus, K.L., 2021. Attracting diverse students to field experiences requires adequate pay, flexibility, and inclusion. </w:t>
      </w:r>
      <w:proofErr w:type="spellStart"/>
      <w:r>
        <w:t>BioScience</w:t>
      </w:r>
      <w:proofErr w:type="spellEnd"/>
      <w:r>
        <w:t>, 71(7), pp.757-770.</w:t>
      </w:r>
    </w:p>
    <w:p w14:paraId="6E5D4D96" w14:textId="77777777" w:rsidR="00133BEA" w:rsidRPr="00C35F3D" w:rsidRDefault="00133BEA" w:rsidP="00D3192A">
      <w:pPr>
        <w:ind w:left="720" w:hanging="720"/>
        <w:contextualSpacing/>
        <w:rPr>
          <w:rFonts w:eastAsia="Times New Roman" w:cs="Times New Roman"/>
          <w:color w:val="222222"/>
          <w:szCs w:val="24"/>
          <w:shd w:val="clear" w:color="auto" w:fill="FFFFFF"/>
        </w:rPr>
      </w:pPr>
      <w:r w:rsidRPr="00C35F3D">
        <w:rPr>
          <w:rFonts w:eastAsia="Times New Roman" w:cs="Times New Roman"/>
          <w:color w:val="222222"/>
          <w:szCs w:val="24"/>
          <w:shd w:val="clear" w:color="auto" w:fill="FFFFFF"/>
        </w:rPr>
        <w:t>Kirton, G., 2020. Diversity and inclusion in a changing world of work. In </w:t>
      </w:r>
      <w:r w:rsidRPr="00C35F3D">
        <w:rPr>
          <w:rFonts w:eastAsia="Times New Roman" w:cs="Times New Roman"/>
          <w:i/>
          <w:iCs/>
          <w:color w:val="222222"/>
          <w:szCs w:val="24"/>
          <w:shd w:val="clear" w:color="auto" w:fill="FFFFFF"/>
        </w:rPr>
        <w:t>The future of work and employment</w:t>
      </w:r>
      <w:r w:rsidRPr="00C35F3D">
        <w:rPr>
          <w:rFonts w:eastAsia="Times New Roman" w:cs="Times New Roman"/>
          <w:color w:val="222222"/>
          <w:szCs w:val="24"/>
          <w:shd w:val="clear" w:color="auto" w:fill="FFFFFF"/>
        </w:rPr>
        <w:t>. Edward Elgar Publishing.</w:t>
      </w:r>
    </w:p>
    <w:p w14:paraId="3195C0BE" w14:textId="3F6059AE" w:rsidR="00177857" w:rsidRDefault="00177857" w:rsidP="00D3192A">
      <w:pPr>
        <w:ind w:left="720" w:hanging="720"/>
        <w:contextualSpacing/>
      </w:pPr>
      <w:r>
        <w:t xml:space="preserve">Marx, C.K., Reimann, M. and </w:t>
      </w:r>
      <w:proofErr w:type="spellStart"/>
      <w:r>
        <w:t>Diewald</w:t>
      </w:r>
      <w:proofErr w:type="spellEnd"/>
      <w:r>
        <w:t>, M., 2021. Do Work–Life Measures Really Matter? The Impact of Flexible Working Hours and Home-Based Teleworking in Preventing Voluntary Employee Exits. Social Sciences, 10(1), p.9.</w:t>
      </w:r>
    </w:p>
    <w:p w14:paraId="789ECCFB" w14:textId="2CCA9ED3" w:rsidR="002D263C" w:rsidRDefault="002D263C" w:rsidP="00D3192A">
      <w:pPr>
        <w:ind w:left="720" w:hanging="720"/>
        <w:contextualSpacing/>
      </w:pPr>
      <w:r>
        <w:t xml:space="preserve">Sanders, S. and </w:t>
      </w:r>
      <w:proofErr w:type="spellStart"/>
      <w:r>
        <w:t>Karmowska</w:t>
      </w:r>
      <w:proofErr w:type="spellEnd"/>
      <w:r>
        <w:t xml:space="preserve">, J., 2020. Voluntary flexible working arrangements and their effects on managers and employees. Harvard </w:t>
      </w:r>
      <w:proofErr w:type="spellStart"/>
      <w:r>
        <w:t>Deusto</w:t>
      </w:r>
      <w:proofErr w:type="spellEnd"/>
      <w:r>
        <w:t xml:space="preserve"> Business Research, 9(2), pp.197-220.</w:t>
      </w:r>
    </w:p>
    <w:p w14:paraId="743BCAEF" w14:textId="17DACE11" w:rsidR="00B773DF" w:rsidRDefault="00B773DF" w:rsidP="00D3192A">
      <w:pPr>
        <w:ind w:left="720" w:hanging="720"/>
        <w:contextualSpacing/>
      </w:pPr>
      <w:r>
        <w:t>Rhee, M.K., Park, S.K. and Lee, C.K., 2020. Pathways from workplace flexibility to turnover intention: Role of work–family conflict, family–work conflict, and job satisfaction. International Journal of Social Welfare, 29(1), pp.51-61.</w:t>
      </w:r>
    </w:p>
    <w:p w14:paraId="3119E1A0" w14:textId="18053B4E" w:rsidR="00F572CB" w:rsidRDefault="00F572CB" w:rsidP="00F572CB">
      <w:pPr>
        <w:ind w:left="720" w:hanging="720"/>
        <w:contextualSpacing/>
      </w:pPr>
      <w:r>
        <w:lastRenderedPageBreak/>
        <w:t>Shan, C. and Tang, D.Y., 2020. The value of employee satisfaction in disastrous times: Evidence from COVID-19. Available at SSRN 3560919.</w:t>
      </w:r>
    </w:p>
    <w:p w14:paraId="72429437" w14:textId="1BC0E28D" w:rsidR="00F572CB" w:rsidRDefault="00F572CB" w:rsidP="00F572CB">
      <w:pPr>
        <w:ind w:left="720" w:hanging="720"/>
        <w:contextualSpacing/>
      </w:pPr>
      <w:proofErr w:type="spellStart"/>
      <w:r>
        <w:t>Turesky</w:t>
      </w:r>
      <w:proofErr w:type="spellEnd"/>
      <w:r>
        <w:t>, M. and Warner, M.E., 2020. Gender dynamics in the planning workplace: The importance of women in management. Journal of the American Planning Association, 86(2), pp.157-170.</w:t>
      </w:r>
    </w:p>
    <w:p w14:paraId="7F3CFD62" w14:textId="77777777" w:rsidR="00F572CB" w:rsidRDefault="00F572CB" w:rsidP="00D3192A">
      <w:pPr>
        <w:ind w:left="720" w:hanging="720"/>
        <w:contextualSpacing/>
      </w:pPr>
      <w:r>
        <w:t>Vyas, L. and Butakhieo, N., 2021. The impact of working from home during COVID-19 on work and life domains: an exploratory study on Hong Kong. Policy design and practice, 4(1), pp.59-76.</w:t>
      </w:r>
    </w:p>
    <w:p w14:paraId="61D19F19" w14:textId="77777777" w:rsidR="00F572CB" w:rsidRDefault="00F572CB" w:rsidP="00D3192A">
      <w:pPr>
        <w:ind w:left="720" w:hanging="720"/>
        <w:contextualSpacing/>
      </w:pPr>
    </w:p>
    <w:p w14:paraId="41D15DB8" w14:textId="77777777" w:rsidR="00F572CB" w:rsidRDefault="00F572CB" w:rsidP="00D3192A">
      <w:pPr>
        <w:ind w:left="720" w:hanging="720"/>
        <w:contextualSpacing/>
      </w:pPr>
    </w:p>
    <w:p w14:paraId="4E3A1F02" w14:textId="77777777" w:rsidR="00B773DF" w:rsidRDefault="00B773DF" w:rsidP="00D3192A">
      <w:pPr>
        <w:ind w:left="720" w:hanging="720"/>
        <w:contextualSpacing/>
      </w:pPr>
    </w:p>
    <w:p w14:paraId="7F2AA6BA" w14:textId="77777777" w:rsidR="002D263C" w:rsidRDefault="002D263C" w:rsidP="00D3192A">
      <w:pPr>
        <w:ind w:left="720" w:hanging="720"/>
        <w:contextualSpacing/>
      </w:pPr>
    </w:p>
    <w:p w14:paraId="18791BEF" w14:textId="77777777" w:rsidR="00E03146" w:rsidRPr="00191934" w:rsidRDefault="00E03146" w:rsidP="00D3192A">
      <w:pPr>
        <w:ind w:left="720" w:hanging="720"/>
        <w:contextualSpacing/>
      </w:pPr>
    </w:p>
    <w:p w14:paraId="51AA6BB9" w14:textId="25773819" w:rsidR="00BF5AD8" w:rsidRPr="00191934" w:rsidRDefault="00BF5AD8" w:rsidP="00D3192A">
      <w:pPr>
        <w:ind w:left="720" w:hanging="720"/>
        <w:contextualSpacing/>
      </w:pPr>
    </w:p>
    <w:sectPr w:rsidR="00BF5AD8" w:rsidRPr="00191934" w:rsidSect="00E97B27">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9880E" w14:textId="77777777" w:rsidR="004F3040" w:rsidRDefault="004F3040" w:rsidP="002A6B06">
      <w:pPr>
        <w:spacing w:after="0" w:line="240" w:lineRule="auto"/>
      </w:pPr>
      <w:r>
        <w:separator/>
      </w:r>
    </w:p>
  </w:endnote>
  <w:endnote w:type="continuationSeparator" w:id="0">
    <w:p w14:paraId="74FA0FEE" w14:textId="77777777" w:rsidR="004F3040" w:rsidRDefault="004F3040" w:rsidP="002A6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5902" w14:textId="7DB7ECB9" w:rsidR="002A6B06" w:rsidRDefault="00E5756E">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140166F4" wp14:editId="14D747EE">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3CBF27D" w14:textId="5622582B" w:rsidR="00E5756E" w:rsidRDefault="00E5756E">
                                <w:pPr>
                                  <w:jc w:val="right"/>
                                  <w:rPr>
                                    <w:color w:val="7F7F7F" w:themeColor="text1" w:themeTint="80"/>
                                  </w:rPr>
                                </w:pPr>
                                <w:r>
                                  <w:rPr>
                                    <w:color w:val="7F7F7F" w:themeColor="text1" w:themeTint="80"/>
                                  </w:rPr>
                                  <w:t xml:space="preserve">     </w:t>
                                </w:r>
                              </w:p>
                            </w:sdtContent>
                          </w:sdt>
                          <w:p w14:paraId="62226912" w14:textId="77777777" w:rsidR="00E5756E" w:rsidRDefault="00E5756E">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40166F4" id="Group 37" o:spid="_x0000_s1026"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">
              <v:rect id="Rectangle 38" o:spid="_x0000_s1027"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&#13;&#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3CBF27D" w14:textId="5622582B" w:rsidR="00E5756E" w:rsidRDefault="00E5756E">
                          <w:pPr>
                            <w:jc w:val="right"/>
                            <w:rPr>
                              <w:color w:val="7F7F7F" w:themeColor="text1" w:themeTint="80"/>
                            </w:rPr>
                          </w:pPr>
                          <w:r>
                            <w:rPr>
                              <w:color w:val="7F7F7F" w:themeColor="text1" w:themeTint="80"/>
                            </w:rPr>
                            <w:t xml:space="preserve">     </w:t>
                          </w:r>
                        </w:p>
                      </w:sdtContent>
                    </w:sdt>
                    <w:p w14:paraId="62226912" w14:textId="77777777" w:rsidR="00E5756E" w:rsidRDefault="00E5756E">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21EF2C29" wp14:editId="6F7DEB4C">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32467E" w14:textId="77777777" w:rsidR="00E5756E" w:rsidRDefault="00E5756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3</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F2C29" id="Rectangle 40" o:spid="_x0000_s1029"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" fillcolor="black [3213]" stroked="f" strokeweight="3pt">
              <v:textbox>
                <w:txbxContent>
                  <w:p w14:paraId="0A32467E" w14:textId="77777777" w:rsidR="00E5756E" w:rsidRDefault="00E5756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3</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9DAC4" w14:textId="77777777" w:rsidR="004F3040" w:rsidRDefault="004F3040" w:rsidP="002A6B06">
      <w:pPr>
        <w:spacing w:after="0" w:line="240" w:lineRule="auto"/>
      </w:pPr>
      <w:r>
        <w:separator/>
      </w:r>
    </w:p>
  </w:footnote>
  <w:footnote w:type="continuationSeparator" w:id="0">
    <w:p w14:paraId="4C5D6F9C" w14:textId="77777777" w:rsidR="004F3040" w:rsidRDefault="004F3040" w:rsidP="002A6B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4172"/>
    <w:multiLevelType w:val="hybridMultilevel"/>
    <w:tmpl w:val="C4766306"/>
    <w:lvl w:ilvl="0" w:tplc="04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8E959F8"/>
    <w:multiLevelType w:val="multilevel"/>
    <w:tmpl w:val="B364B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B12B08"/>
    <w:multiLevelType w:val="multilevel"/>
    <w:tmpl w:val="05AC0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611590"/>
    <w:multiLevelType w:val="multilevel"/>
    <w:tmpl w:val="B658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F86D85"/>
    <w:multiLevelType w:val="hybridMultilevel"/>
    <w:tmpl w:val="C8086CBE"/>
    <w:lvl w:ilvl="0" w:tplc="04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5B023F1"/>
    <w:multiLevelType w:val="multilevel"/>
    <w:tmpl w:val="28D2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Q3MzUyMDA0M7cwNDVU0lEKTi0uzszPAykwqgUANtGL4SwAAAA="/>
  </w:docVars>
  <w:rsids>
    <w:rsidRoot w:val="00BC132D"/>
    <w:rsid w:val="000002DE"/>
    <w:rsid w:val="00010DB5"/>
    <w:rsid w:val="00035484"/>
    <w:rsid w:val="000401E1"/>
    <w:rsid w:val="00042B88"/>
    <w:rsid w:val="0005087C"/>
    <w:rsid w:val="00051E4D"/>
    <w:rsid w:val="0005275E"/>
    <w:rsid w:val="0008171D"/>
    <w:rsid w:val="00084D0E"/>
    <w:rsid w:val="00087636"/>
    <w:rsid w:val="0009045C"/>
    <w:rsid w:val="00090BF0"/>
    <w:rsid w:val="000A4F63"/>
    <w:rsid w:val="000B5F5B"/>
    <w:rsid w:val="000D5636"/>
    <w:rsid w:val="000E6934"/>
    <w:rsid w:val="001018A1"/>
    <w:rsid w:val="00113D7B"/>
    <w:rsid w:val="00113F2C"/>
    <w:rsid w:val="00133BEA"/>
    <w:rsid w:val="00156528"/>
    <w:rsid w:val="00162A72"/>
    <w:rsid w:val="00165AC1"/>
    <w:rsid w:val="00177857"/>
    <w:rsid w:val="00183779"/>
    <w:rsid w:val="001849FA"/>
    <w:rsid w:val="00191934"/>
    <w:rsid w:val="001975D1"/>
    <w:rsid w:val="001B7875"/>
    <w:rsid w:val="001D07E4"/>
    <w:rsid w:val="001E01E1"/>
    <w:rsid w:val="001F0497"/>
    <w:rsid w:val="001F759A"/>
    <w:rsid w:val="00202F24"/>
    <w:rsid w:val="00220B28"/>
    <w:rsid w:val="00232B10"/>
    <w:rsid w:val="00253E3E"/>
    <w:rsid w:val="00256D42"/>
    <w:rsid w:val="002771B4"/>
    <w:rsid w:val="00290F79"/>
    <w:rsid w:val="002A6B06"/>
    <w:rsid w:val="002B1F05"/>
    <w:rsid w:val="002D263C"/>
    <w:rsid w:val="002D3775"/>
    <w:rsid w:val="002D4356"/>
    <w:rsid w:val="002E4F1B"/>
    <w:rsid w:val="00305FB2"/>
    <w:rsid w:val="003239E8"/>
    <w:rsid w:val="00324981"/>
    <w:rsid w:val="0033464E"/>
    <w:rsid w:val="00352BBE"/>
    <w:rsid w:val="003565F2"/>
    <w:rsid w:val="00363299"/>
    <w:rsid w:val="00390099"/>
    <w:rsid w:val="003923A9"/>
    <w:rsid w:val="00396EB3"/>
    <w:rsid w:val="00396FEA"/>
    <w:rsid w:val="003A0805"/>
    <w:rsid w:val="003B501E"/>
    <w:rsid w:val="003E10F0"/>
    <w:rsid w:val="003E2059"/>
    <w:rsid w:val="003E44FD"/>
    <w:rsid w:val="003E52BD"/>
    <w:rsid w:val="003E7923"/>
    <w:rsid w:val="003F0C4A"/>
    <w:rsid w:val="004310E6"/>
    <w:rsid w:val="004440DC"/>
    <w:rsid w:val="0049793C"/>
    <w:rsid w:val="004979D2"/>
    <w:rsid w:val="004C236A"/>
    <w:rsid w:val="004D1162"/>
    <w:rsid w:val="004D3D63"/>
    <w:rsid w:val="004E11C0"/>
    <w:rsid w:val="004F3040"/>
    <w:rsid w:val="0052039C"/>
    <w:rsid w:val="00530A63"/>
    <w:rsid w:val="00543045"/>
    <w:rsid w:val="00570846"/>
    <w:rsid w:val="0057195F"/>
    <w:rsid w:val="00586D51"/>
    <w:rsid w:val="00595A01"/>
    <w:rsid w:val="005A123F"/>
    <w:rsid w:val="005A35EE"/>
    <w:rsid w:val="005A5EA7"/>
    <w:rsid w:val="005B08B6"/>
    <w:rsid w:val="005C4DB8"/>
    <w:rsid w:val="005D2848"/>
    <w:rsid w:val="005F6D40"/>
    <w:rsid w:val="00607660"/>
    <w:rsid w:val="006116D0"/>
    <w:rsid w:val="00621E49"/>
    <w:rsid w:val="006403A0"/>
    <w:rsid w:val="006600F7"/>
    <w:rsid w:val="00683075"/>
    <w:rsid w:val="006942C9"/>
    <w:rsid w:val="00697297"/>
    <w:rsid w:val="006A59BE"/>
    <w:rsid w:val="006A623A"/>
    <w:rsid w:val="006C5CCF"/>
    <w:rsid w:val="006C5DD7"/>
    <w:rsid w:val="006F3CC4"/>
    <w:rsid w:val="00726632"/>
    <w:rsid w:val="007311D4"/>
    <w:rsid w:val="00771B66"/>
    <w:rsid w:val="00773EA8"/>
    <w:rsid w:val="007908DD"/>
    <w:rsid w:val="007B3F40"/>
    <w:rsid w:val="007E2E40"/>
    <w:rsid w:val="00807ED4"/>
    <w:rsid w:val="00815D9F"/>
    <w:rsid w:val="0082562E"/>
    <w:rsid w:val="008267FA"/>
    <w:rsid w:val="00844719"/>
    <w:rsid w:val="00855AF5"/>
    <w:rsid w:val="00857D9B"/>
    <w:rsid w:val="00861CDC"/>
    <w:rsid w:val="00875B23"/>
    <w:rsid w:val="00875E89"/>
    <w:rsid w:val="008804C2"/>
    <w:rsid w:val="00890318"/>
    <w:rsid w:val="008C4D8E"/>
    <w:rsid w:val="008D774F"/>
    <w:rsid w:val="008E3169"/>
    <w:rsid w:val="00901DDD"/>
    <w:rsid w:val="00904979"/>
    <w:rsid w:val="00905CCD"/>
    <w:rsid w:val="00911AE8"/>
    <w:rsid w:val="0093248D"/>
    <w:rsid w:val="00932FA7"/>
    <w:rsid w:val="00942E54"/>
    <w:rsid w:val="00943677"/>
    <w:rsid w:val="00966251"/>
    <w:rsid w:val="00973356"/>
    <w:rsid w:val="00990899"/>
    <w:rsid w:val="00995A95"/>
    <w:rsid w:val="00996B8B"/>
    <w:rsid w:val="009A4312"/>
    <w:rsid w:val="009C6183"/>
    <w:rsid w:val="009F774C"/>
    <w:rsid w:val="00A6073D"/>
    <w:rsid w:val="00A8231C"/>
    <w:rsid w:val="00A90EA2"/>
    <w:rsid w:val="00AA333F"/>
    <w:rsid w:val="00AB2C1D"/>
    <w:rsid w:val="00AC0C56"/>
    <w:rsid w:val="00AC7B35"/>
    <w:rsid w:val="00AD43DD"/>
    <w:rsid w:val="00AD4681"/>
    <w:rsid w:val="00AE14C0"/>
    <w:rsid w:val="00AE5EFB"/>
    <w:rsid w:val="00B00875"/>
    <w:rsid w:val="00B06E53"/>
    <w:rsid w:val="00B13C0F"/>
    <w:rsid w:val="00B30C10"/>
    <w:rsid w:val="00B75CAC"/>
    <w:rsid w:val="00B773DF"/>
    <w:rsid w:val="00B81780"/>
    <w:rsid w:val="00B94ADA"/>
    <w:rsid w:val="00B94C84"/>
    <w:rsid w:val="00BA573C"/>
    <w:rsid w:val="00BB0C5A"/>
    <w:rsid w:val="00BB32B2"/>
    <w:rsid w:val="00BC132D"/>
    <w:rsid w:val="00BD6272"/>
    <w:rsid w:val="00BE24AF"/>
    <w:rsid w:val="00BE49AE"/>
    <w:rsid w:val="00BE5B58"/>
    <w:rsid w:val="00BF271E"/>
    <w:rsid w:val="00BF5AD8"/>
    <w:rsid w:val="00C067B3"/>
    <w:rsid w:val="00C173CD"/>
    <w:rsid w:val="00C31A6D"/>
    <w:rsid w:val="00C355F7"/>
    <w:rsid w:val="00C35F3D"/>
    <w:rsid w:val="00C64D7F"/>
    <w:rsid w:val="00C84896"/>
    <w:rsid w:val="00C90FA8"/>
    <w:rsid w:val="00CA5E87"/>
    <w:rsid w:val="00CB2006"/>
    <w:rsid w:val="00CF1F1F"/>
    <w:rsid w:val="00D26E5E"/>
    <w:rsid w:val="00D3192A"/>
    <w:rsid w:val="00D466AA"/>
    <w:rsid w:val="00D560D3"/>
    <w:rsid w:val="00D81B4F"/>
    <w:rsid w:val="00D8587F"/>
    <w:rsid w:val="00DA66B2"/>
    <w:rsid w:val="00DD4790"/>
    <w:rsid w:val="00DE5915"/>
    <w:rsid w:val="00DF0890"/>
    <w:rsid w:val="00DF0B64"/>
    <w:rsid w:val="00DF2751"/>
    <w:rsid w:val="00E03146"/>
    <w:rsid w:val="00E13B07"/>
    <w:rsid w:val="00E147D1"/>
    <w:rsid w:val="00E562F6"/>
    <w:rsid w:val="00E5756E"/>
    <w:rsid w:val="00E6107C"/>
    <w:rsid w:val="00E616C6"/>
    <w:rsid w:val="00E91A1C"/>
    <w:rsid w:val="00E95A2B"/>
    <w:rsid w:val="00E97B27"/>
    <w:rsid w:val="00EA0E6D"/>
    <w:rsid w:val="00EA3021"/>
    <w:rsid w:val="00EA3357"/>
    <w:rsid w:val="00EA664E"/>
    <w:rsid w:val="00EB2500"/>
    <w:rsid w:val="00EE7788"/>
    <w:rsid w:val="00F11D7A"/>
    <w:rsid w:val="00F14EF1"/>
    <w:rsid w:val="00F15302"/>
    <w:rsid w:val="00F51316"/>
    <w:rsid w:val="00F534EC"/>
    <w:rsid w:val="00F55C98"/>
    <w:rsid w:val="00F572CB"/>
    <w:rsid w:val="00F86BCA"/>
    <w:rsid w:val="00FA37E2"/>
    <w:rsid w:val="00FA7CD2"/>
    <w:rsid w:val="00FB515F"/>
    <w:rsid w:val="00FC709B"/>
    <w:rsid w:val="00FE18C7"/>
    <w:rsid w:val="00FE28DD"/>
    <w:rsid w:val="00FF2AA8"/>
    <w:rsid w:val="00FF33D2"/>
    <w:rsid w:val="00FF5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562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B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91934"/>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semiHidden/>
    <w:unhideWhenUsed/>
    <w:qFormat/>
    <w:rsid w:val="00396EB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EB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EB3"/>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396EB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96EB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96EB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96EB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96EB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6EB3"/>
    <w:pPr>
      <w:spacing w:after="0" w:line="240" w:lineRule="auto"/>
    </w:pPr>
  </w:style>
  <w:style w:type="character" w:customStyle="1" w:styleId="NoSpacingChar">
    <w:name w:val="No Spacing Char"/>
    <w:basedOn w:val="DefaultParagraphFont"/>
    <w:link w:val="NoSpacing"/>
    <w:uiPriority w:val="1"/>
    <w:rsid w:val="00BE49AE"/>
  </w:style>
  <w:style w:type="character" w:customStyle="1" w:styleId="Heading1Char">
    <w:name w:val="Heading 1 Char"/>
    <w:basedOn w:val="DefaultParagraphFont"/>
    <w:link w:val="Heading1"/>
    <w:uiPriority w:val="9"/>
    <w:rsid w:val="00191934"/>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semiHidden/>
    <w:rsid w:val="00396E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EB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EB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96EB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96EB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96EB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96EB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96EB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96EB3"/>
    <w:pPr>
      <w:spacing w:line="240" w:lineRule="auto"/>
    </w:pPr>
    <w:rPr>
      <w:b/>
      <w:bCs/>
      <w:smallCaps/>
      <w:color w:val="44546A" w:themeColor="text2"/>
    </w:rPr>
  </w:style>
  <w:style w:type="paragraph" w:styleId="Title">
    <w:name w:val="Title"/>
    <w:basedOn w:val="Normal"/>
    <w:next w:val="Normal"/>
    <w:link w:val="TitleChar"/>
    <w:uiPriority w:val="10"/>
    <w:qFormat/>
    <w:rsid w:val="00396EB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96EB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96EB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96EB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96EB3"/>
    <w:rPr>
      <w:b/>
      <w:bCs/>
    </w:rPr>
  </w:style>
  <w:style w:type="character" w:styleId="Emphasis">
    <w:name w:val="Emphasis"/>
    <w:basedOn w:val="DefaultParagraphFont"/>
    <w:uiPriority w:val="20"/>
    <w:qFormat/>
    <w:rsid w:val="00396EB3"/>
    <w:rPr>
      <w:i/>
      <w:iCs/>
    </w:rPr>
  </w:style>
  <w:style w:type="paragraph" w:styleId="Quote">
    <w:name w:val="Quote"/>
    <w:basedOn w:val="Normal"/>
    <w:next w:val="Normal"/>
    <w:link w:val="QuoteChar"/>
    <w:uiPriority w:val="29"/>
    <w:qFormat/>
    <w:rsid w:val="00396EB3"/>
    <w:pPr>
      <w:spacing w:before="120" w:after="120"/>
      <w:ind w:left="720"/>
    </w:pPr>
    <w:rPr>
      <w:color w:val="44546A" w:themeColor="text2"/>
      <w:szCs w:val="24"/>
    </w:rPr>
  </w:style>
  <w:style w:type="character" w:customStyle="1" w:styleId="QuoteChar">
    <w:name w:val="Quote Char"/>
    <w:basedOn w:val="DefaultParagraphFont"/>
    <w:link w:val="Quote"/>
    <w:uiPriority w:val="29"/>
    <w:rsid w:val="00396EB3"/>
    <w:rPr>
      <w:color w:val="44546A" w:themeColor="text2"/>
      <w:sz w:val="24"/>
      <w:szCs w:val="24"/>
    </w:rPr>
  </w:style>
  <w:style w:type="paragraph" w:styleId="IntenseQuote">
    <w:name w:val="Intense Quote"/>
    <w:basedOn w:val="Normal"/>
    <w:next w:val="Normal"/>
    <w:link w:val="IntenseQuoteChar"/>
    <w:uiPriority w:val="30"/>
    <w:qFormat/>
    <w:rsid w:val="00396EB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96EB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96EB3"/>
    <w:rPr>
      <w:i/>
      <w:iCs/>
      <w:color w:val="595959" w:themeColor="text1" w:themeTint="A6"/>
    </w:rPr>
  </w:style>
  <w:style w:type="character" w:styleId="IntenseEmphasis">
    <w:name w:val="Intense Emphasis"/>
    <w:basedOn w:val="DefaultParagraphFont"/>
    <w:uiPriority w:val="21"/>
    <w:qFormat/>
    <w:rsid w:val="00396EB3"/>
    <w:rPr>
      <w:b/>
      <w:bCs/>
      <w:i/>
      <w:iCs/>
    </w:rPr>
  </w:style>
  <w:style w:type="character" w:styleId="SubtleReference">
    <w:name w:val="Subtle Reference"/>
    <w:basedOn w:val="DefaultParagraphFont"/>
    <w:uiPriority w:val="31"/>
    <w:qFormat/>
    <w:rsid w:val="00396EB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96EB3"/>
    <w:rPr>
      <w:b/>
      <w:bCs/>
      <w:smallCaps/>
      <w:color w:val="44546A" w:themeColor="text2"/>
      <w:u w:val="single"/>
    </w:rPr>
  </w:style>
  <w:style w:type="character" w:styleId="BookTitle">
    <w:name w:val="Book Title"/>
    <w:basedOn w:val="DefaultParagraphFont"/>
    <w:uiPriority w:val="33"/>
    <w:qFormat/>
    <w:rsid w:val="00396EB3"/>
    <w:rPr>
      <w:b/>
      <w:bCs/>
      <w:smallCaps/>
      <w:spacing w:val="10"/>
    </w:rPr>
  </w:style>
  <w:style w:type="paragraph" w:styleId="TOCHeading">
    <w:name w:val="TOC Heading"/>
    <w:basedOn w:val="Heading1"/>
    <w:next w:val="Normal"/>
    <w:uiPriority w:val="39"/>
    <w:unhideWhenUsed/>
    <w:qFormat/>
    <w:rsid w:val="00396EB3"/>
    <w:pPr>
      <w:outlineLvl w:val="9"/>
    </w:pPr>
  </w:style>
  <w:style w:type="paragraph" w:styleId="ListParagraph">
    <w:name w:val="List Paragraph"/>
    <w:basedOn w:val="Normal"/>
    <w:uiPriority w:val="34"/>
    <w:qFormat/>
    <w:rsid w:val="00220B28"/>
    <w:pPr>
      <w:ind w:left="720"/>
      <w:contextualSpacing/>
    </w:pPr>
  </w:style>
  <w:style w:type="paragraph" w:styleId="TOC1">
    <w:name w:val="toc 1"/>
    <w:basedOn w:val="Normal"/>
    <w:next w:val="Normal"/>
    <w:autoRedefine/>
    <w:uiPriority w:val="39"/>
    <w:unhideWhenUsed/>
    <w:rsid w:val="002A6B06"/>
    <w:pPr>
      <w:spacing w:after="100"/>
    </w:pPr>
  </w:style>
  <w:style w:type="character" w:styleId="Hyperlink">
    <w:name w:val="Hyperlink"/>
    <w:basedOn w:val="DefaultParagraphFont"/>
    <w:uiPriority w:val="99"/>
    <w:unhideWhenUsed/>
    <w:rsid w:val="002A6B06"/>
    <w:rPr>
      <w:color w:val="0563C1" w:themeColor="hyperlink"/>
      <w:u w:val="single"/>
    </w:rPr>
  </w:style>
  <w:style w:type="paragraph" w:styleId="Header">
    <w:name w:val="header"/>
    <w:basedOn w:val="Normal"/>
    <w:link w:val="HeaderChar"/>
    <w:uiPriority w:val="99"/>
    <w:unhideWhenUsed/>
    <w:rsid w:val="002A6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B06"/>
    <w:rPr>
      <w:rFonts w:ascii="Times New Roman" w:hAnsi="Times New Roman"/>
      <w:sz w:val="24"/>
    </w:rPr>
  </w:style>
  <w:style w:type="paragraph" w:styleId="Footer">
    <w:name w:val="footer"/>
    <w:basedOn w:val="Normal"/>
    <w:link w:val="FooterChar"/>
    <w:uiPriority w:val="99"/>
    <w:unhideWhenUsed/>
    <w:rsid w:val="002A6B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B06"/>
    <w:rPr>
      <w:rFonts w:ascii="Times New Roman" w:hAnsi="Times New Roman"/>
      <w:sz w:val="24"/>
    </w:rPr>
  </w:style>
  <w:style w:type="character" w:customStyle="1" w:styleId="jss1998">
    <w:name w:val="jss1998"/>
    <w:basedOn w:val="DefaultParagraphFont"/>
    <w:rsid w:val="002B1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289509">
      <w:bodyDiv w:val="1"/>
      <w:marLeft w:val="0"/>
      <w:marRight w:val="0"/>
      <w:marTop w:val="0"/>
      <w:marBottom w:val="0"/>
      <w:divBdr>
        <w:top w:val="none" w:sz="0" w:space="0" w:color="auto"/>
        <w:left w:val="none" w:sz="0" w:space="0" w:color="auto"/>
        <w:bottom w:val="none" w:sz="0" w:space="0" w:color="auto"/>
        <w:right w:val="none" w:sz="0" w:space="0" w:color="auto"/>
      </w:divBdr>
      <w:divsChild>
        <w:div w:id="1437409284">
          <w:marLeft w:val="0"/>
          <w:marRight w:val="0"/>
          <w:marTop w:val="0"/>
          <w:marBottom w:val="0"/>
          <w:divBdr>
            <w:top w:val="none" w:sz="0" w:space="0" w:color="auto"/>
            <w:left w:val="none" w:sz="0" w:space="0" w:color="auto"/>
            <w:bottom w:val="none" w:sz="0" w:space="0" w:color="auto"/>
            <w:right w:val="none" w:sz="0" w:space="0" w:color="auto"/>
          </w:divBdr>
        </w:div>
        <w:div w:id="1048992131">
          <w:marLeft w:val="0"/>
          <w:marRight w:val="0"/>
          <w:marTop w:val="0"/>
          <w:marBottom w:val="0"/>
          <w:divBdr>
            <w:top w:val="none" w:sz="0" w:space="0" w:color="auto"/>
            <w:left w:val="none" w:sz="0" w:space="0" w:color="auto"/>
            <w:bottom w:val="none" w:sz="0" w:space="0" w:color="auto"/>
            <w:right w:val="none" w:sz="0" w:space="0" w:color="auto"/>
          </w:divBdr>
        </w:div>
        <w:div w:id="571814627">
          <w:marLeft w:val="0"/>
          <w:marRight w:val="0"/>
          <w:marTop w:val="0"/>
          <w:marBottom w:val="0"/>
          <w:divBdr>
            <w:top w:val="none" w:sz="0" w:space="0" w:color="auto"/>
            <w:left w:val="none" w:sz="0" w:space="0" w:color="auto"/>
            <w:bottom w:val="none" w:sz="0" w:space="0" w:color="auto"/>
            <w:right w:val="none" w:sz="0" w:space="0" w:color="auto"/>
          </w:divBdr>
        </w:div>
        <w:div w:id="1110776912">
          <w:marLeft w:val="0"/>
          <w:marRight w:val="0"/>
          <w:marTop w:val="0"/>
          <w:marBottom w:val="0"/>
          <w:divBdr>
            <w:top w:val="none" w:sz="0" w:space="0" w:color="auto"/>
            <w:left w:val="none" w:sz="0" w:space="0" w:color="auto"/>
            <w:bottom w:val="none" w:sz="0" w:space="0" w:color="auto"/>
            <w:right w:val="none" w:sz="0" w:space="0" w:color="auto"/>
          </w:divBdr>
        </w:div>
        <w:div w:id="956065232">
          <w:marLeft w:val="0"/>
          <w:marRight w:val="0"/>
          <w:marTop w:val="0"/>
          <w:marBottom w:val="0"/>
          <w:divBdr>
            <w:top w:val="none" w:sz="0" w:space="0" w:color="auto"/>
            <w:left w:val="none" w:sz="0" w:space="0" w:color="auto"/>
            <w:bottom w:val="none" w:sz="0" w:space="0" w:color="auto"/>
            <w:right w:val="none" w:sz="0" w:space="0" w:color="auto"/>
          </w:divBdr>
        </w:div>
        <w:div w:id="84041799">
          <w:marLeft w:val="0"/>
          <w:marRight w:val="0"/>
          <w:marTop w:val="0"/>
          <w:marBottom w:val="0"/>
          <w:divBdr>
            <w:top w:val="none" w:sz="0" w:space="0" w:color="auto"/>
            <w:left w:val="none" w:sz="0" w:space="0" w:color="auto"/>
            <w:bottom w:val="none" w:sz="0" w:space="0" w:color="auto"/>
            <w:right w:val="none" w:sz="0" w:space="0" w:color="auto"/>
          </w:divBdr>
        </w:div>
      </w:divsChild>
    </w:div>
    <w:div w:id="159161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863EF-311E-457B-83AC-571BB42C5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2761</Words>
  <Characters>15740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2022-05-02T10:42:00Z</dcterms:created>
  <dcterms:modified xsi:type="dcterms:W3CDTF">2022-05-02T12:06:00Z</dcterms:modified>
</cp:coreProperties>
</file>