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9B8CD" w14:textId="77777777" w:rsidR="00662C43" w:rsidRDefault="00662C43" w:rsidP="00662C43">
      <w:pPr>
        <w:ind w:left="720"/>
        <w:jc w:val="center"/>
        <w:rPr>
          <w:rFonts w:ascii="Arial" w:hAnsi="Arial" w:cs="Arial"/>
          <w:b/>
          <w:bCs/>
          <w:sz w:val="28"/>
          <w:szCs w:val="28"/>
        </w:rPr>
      </w:pPr>
    </w:p>
    <w:p w14:paraId="714B6ADD" w14:textId="1650A0E9" w:rsidR="00662C43" w:rsidRDefault="00662C43" w:rsidP="00662C43">
      <w:pPr>
        <w:ind w:left="720"/>
        <w:jc w:val="center"/>
        <w:rPr>
          <w:rFonts w:ascii="Arial" w:hAnsi="Arial" w:cs="Arial"/>
          <w:b/>
          <w:bCs/>
          <w:sz w:val="28"/>
          <w:szCs w:val="28"/>
        </w:rPr>
      </w:pPr>
      <w:r>
        <w:rPr>
          <w:rFonts w:ascii="Arial" w:hAnsi="Arial" w:cs="Arial"/>
          <w:b/>
          <w:bCs/>
          <w:sz w:val="28"/>
          <w:szCs w:val="28"/>
        </w:rPr>
        <w:t>The English Legal System is based upon common law principles. Explain what this means.</w:t>
      </w:r>
    </w:p>
    <w:p w14:paraId="57D9AC3B" w14:textId="54B13BF5" w:rsidR="00662C43" w:rsidRDefault="00662C43" w:rsidP="00662C43">
      <w:pPr>
        <w:ind w:left="720"/>
        <w:jc w:val="center"/>
        <w:rPr>
          <w:rFonts w:ascii="Arial" w:hAnsi="Arial" w:cs="Arial"/>
          <w:b/>
          <w:bCs/>
          <w:sz w:val="28"/>
          <w:szCs w:val="28"/>
        </w:rPr>
      </w:pPr>
    </w:p>
    <w:p w14:paraId="212157FB" w14:textId="77777777" w:rsidR="00662C43" w:rsidRDefault="00662C43" w:rsidP="00662C43">
      <w:pPr>
        <w:ind w:left="720"/>
        <w:jc w:val="center"/>
        <w:rPr>
          <w:rFonts w:ascii="Arial" w:hAnsi="Arial" w:cs="Arial"/>
          <w:b/>
          <w:bCs/>
          <w:sz w:val="28"/>
          <w:szCs w:val="28"/>
        </w:rPr>
      </w:pPr>
    </w:p>
    <w:p w14:paraId="7DC1038C" w14:textId="77777777" w:rsidR="00662C43" w:rsidRDefault="00662C43" w:rsidP="00662C43">
      <w:pPr>
        <w:ind w:left="720"/>
        <w:jc w:val="center"/>
        <w:rPr>
          <w:rFonts w:ascii="Arial" w:hAnsi="Arial" w:cs="Arial"/>
          <w:b/>
          <w:bCs/>
          <w:sz w:val="28"/>
          <w:szCs w:val="28"/>
        </w:rPr>
      </w:pPr>
    </w:p>
    <w:p w14:paraId="77E21EC9" w14:textId="77777777" w:rsidR="00662C43" w:rsidRDefault="00662C43" w:rsidP="00662C43">
      <w:pPr>
        <w:ind w:left="720"/>
        <w:jc w:val="center"/>
        <w:rPr>
          <w:rFonts w:ascii="Arial" w:hAnsi="Arial" w:cs="Arial"/>
          <w:b/>
          <w:bCs/>
          <w:sz w:val="28"/>
          <w:szCs w:val="28"/>
        </w:rPr>
      </w:pPr>
    </w:p>
    <w:p w14:paraId="4FDE91EC" w14:textId="77777777" w:rsidR="00662C43" w:rsidRDefault="00662C43" w:rsidP="00662C43">
      <w:pPr>
        <w:ind w:left="720"/>
        <w:jc w:val="center"/>
        <w:rPr>
          <w:rFonts w:ascii="Arial" w:hAnsi="Arial" w:cs="Arial"/>
          <w:b/>
          <w:bCs/>
          <w:sz w:val="28"/>
          <w:szCs w:val="28"/>
        </w:rPr>
      </w:pPr>
    </w:p>
    <w:p w14:paraId="5C46EE6C" w14:textId="77777777" w:rsidR="00662C43" w:rsidRDefault="00662C43" w:rsidP="00662C43">
      <w:pPr>
        <w:ind w:left="720"/>
        <w:jc w:val="center"/>
        <w:rPr>
          <w:rFonts w:ascii="Arial" w:hAnsi="Arial" w:cs="Arial"/>
          <w:b/>
          <w:bCs/>
          <w:sz w:val="28"/>
          <w:szCs w:val="28"/>
        </w:rPr>
      </w:pPr>
    </w:p>
    <w:p w14:paraId="2A63CA87" w14:textId="77777777" w:rsidR="00662C43" w:rsidRDefault="00662C43" w:rsidP="00662C43">
      <w:pPr>
        <w:ind w:left="720"/>
        <w:jc w:val="center"/>
        <w:rPr>
          <w:rFonts w:ascii="Arial" w:hAnsi="Arial" w:cs="Arial"/>
          <w:b/>
          <w:bCs/>
          <w:sz w:val="28"/>
          <w:szCs w:val="28"/>
        </w:rPr>
      </w:pPr>
    </w:p>
    <w:p w14:paraId="08F175ED" w14:textId="725EAC24" w:rsidR="00662C43" w:rsidRDefault="00662C43" w:rsidP="00662C43">
      <w:pPr>
        <w:ind w:left="720"/>
        <w:jc w:val="center"/>
        <w:rPr>
          <w:rFonts w:ascii="Arial" w:hAnsi="Arial" w:cs="Arial"/>
          <w:b/>
          <w:bCs/>
          <w:sz w:val="28"/>
          <w:szCs w:val="28"/>
        </w:rPr>
      </w:pPr>
    </w:p>
    <w:p w14:paraId="34FEE507" w14:textId="31A51270" w:rsidR="00662C43" w:rsidRDefault="00662C43" w:rsidP="00662C43">
      <w:pPr>
        <w:ind w:left="720"/>
        <w:jc w:val="center"/>
        <w:rPr>
          <w:rFonts w:ascii="Arial" w:hAnsi="Arial" w:cs="Arial"/>
          <w:b/>
          <w:bCs/>
          <w:sz w:val="28"/>
          <w:szCs w:val="28"/>
        </w:rPr>
      </w:pPr>
    </w:p>
    <w:p w14:paraId="24C124D0" w14:textId="20ADF60A" w:rsidR="00662C43" w:rsidRDefault="00662C43" w:rsidP="00662C43">
      <w:pPr>
        <w:ind w:left="720"/>
        <w:jc w:val="center"/>
        <w:rPr>
          <w:rFonts w:ascii="Arial" w:hAnsi="Arial" w:cs="Arial"/>
          <w:b/>
          <w:bCs/>
          <w:sz w:val="28"/>
          <w:szCs w:val="28"/>
        </w:rPr>
      </w:pPr>
    </w:p>
    <w:p w14:paraId="4CC49322" w14:textId="2C4D4D5A" w:rsidR="00662C43" w:rsidRDefault="00662C43" w:rsidP="00662C43">
      <w:pPr>
        <w:ind w:left="720"/>
        <w:jc w:val="center"/>
        <w:rPr>
          <w:rFonts w:ascii="Arial" w:hAnsi="Arial" w:cs="Arial"/>
          <w:b/>
          <w:bCs/>
          <w:sz w:val="28"/>
          <w:szCs w:val="28"/>
        </w:rPr>
      </w:pPr>
    </w:p>
    <w:p w14:paraId="2C9D52E8" w14:textId="2A8266A0" w:rsidR="00662C43" w:rsidRDefault="00662C43" w:rsidP="00662C43">
      <w:pPr>
        <w:ind w:left="720"/>
        <w:jc w:val="center"/>
        <w:rPr>
          <w:rFonts w:ascii="Arial" w:hAnsi="Arial" w:cs="Arial"/>
          <w:b/>
          <w:bCs/>
          <w:sz w:val="28"/>
          <w:szCs w:val="28"/>
        </w:rPr>
      </w:pPr>
    </w:p>
    <w:p w14:paraId="67A7C185" w14:textId="29B7EA67" w:rsidR="00662C43" w:rsidRDefault="00662C43" w:rsidP="00662C43">
      <w:pPr>
        <w:ind w:left="720"/>
        <w:jc w:val="center"/>
        <w:rPr>
          <w:rFonts w:ascii="Arial" w:hAnsi="Arial" w:cs="Arial"/>
          <w:b/>
          <w:bCs/>
          <w:sz w:val="28"/>
          <w:szCs w:val="28"/>
        </w:rPr>
      </w:pPr>
    </w:p>
    <w:p w14:paraId="0FA83827" w14:textId="437EF5A0" w:rsidR="00662C43" w:rsidRDefault="00662C43" w:rsidP="00662C43">
      <w:pPr>
        <w:ind w:left="720"/>
        <w:jc w:val="center"/>
        <w:rPr>
          <w:rFonts w:ascii="Arial" w:hAnsi="Arial" w:cs="Arial"/>
          <w:b/>
          <w:bCs/>
          <w:sz w:val="28"/>
          <w:szCs w:val="28"/>
        </w:rPr>
      </w:pPr>
    </w:p>
    <w:p w14:paraId="78A1E392" w14:textId="75A4602E" w:rsidR="00662C43" w:rsidRDefault="00662C43" w:rsidP="00662C43">
      <w:pPr>
        <w:ind w:left="720"/>
        <w:jc w:val="center"/>
        <w:rPr>
          <w:rFonts w:ascii="Arial" w:hAnsi="Arial" w:cs="Arial"/>
          <w:b/>
          <w:bCs/>
          <w:sz w:val="28"/>
          <w:szCs w:val="28"/>
        </w:rPr>
      </w:pPr>
    </w:p>
    <w:p w14:paraId="3E0AC690" w14:textId="77777777" w:rsidR="00662C43" w:rsidRDefault="00662C43" w:rsidP="00662C43">
      <w:pPr>
        <w:ind w:left="720"/>
        <w:jc w:val="center"/>
        <w:rPr>
          <w:rFonts w:ascii="Arial" w:hAnsi="Arial" w:cs="Arial"/>
          <w:b/>
          <w:bCs/>
          <w:sz w:val="28"/>
          <w:szCs w:val="28"/>
        </w:rPr>
      </w:pPr>
    </w:p>
    <w:p w14:paraId="365F613E" w14:textId="77777777" w:rsidR="00662C43" w:rsidRDefault="00662C43" w:rsidP="00662C43">
      <w:pPr>
        <w:ind w:left="720"/>
        <w:jc w:val="center"/>
        <w:rPr>
          <w:rFonts w:ascii="Arial" w:hAnsi="Arial" w:cs="Arial"/>
          <w:b/>
          <w:bCs/>
          <w:sz w:val="28"/>
          <w:szCs w:val="28"/>
        </w:rPr>
      </w:pPr>
    </w:p>
    <w:p w14:paraId="32A28520" w14:textId="77777777" w:rsidR="00662C43" w:rsidRDefault="00662C43" w:rsidP="00662C43">
      <w:pPr>
        <w:ind w:left="720"/>
        <w:jc w:val="center"/>
        <w:rPr>
          <w:rFonts w:ascii="Arial" w:hAnsi="Arial" w:cs="Arial"/>
          <w:b/>
          <w:bCs/>
          <w:sz w:val="28"/>
          <w:szCs w:val="28"/>
        </w:rPr>
      </w:pPr>
    </w:p>
    <w:p w14:paraId="086F1DCB" w14:textId="77777777" w:rsidR="00662C43" w:rsidRDefault="00662C43" w:rsidP="00662C43">
      <w:pPr>
        <w:ind w:left="720"/>
        <w:jc w:val="center"/>
        <w:rPr>
          <w:rFonts w:ascii="Arial" w:hAnsi="Arial" w:cs="Arial"/>
          <w:b/>
          <w:bCs/>
          <w:sz w:val="28"/>
          <w:szCs w:val="28"/>
        </w:rPr>
      </w:pPr>
    </w:p>
    <w:p w14:paraId="2B763F14" w14:textId="77777777" w:rsidR="00662C43" w:rsidRDefault="00662C43" w:rsidP="00662C43">
      <w:pPr>
        <w:ind w:left="720"/>
        <w:jc w:val="center"/>
        <w:rPr>
          <w:rFonts w:ascii="Arial" w:hAnsi="Arial" w:cs="Arial"/>
          <w:b/>
          <w:bCs/>
          <w:sz w:val="28"/>
          <w:szCs w:val="28"/>
        </w:rPr>
      </w:pPr>
    </w:p>
    <w:p w14:paraId="2E560EC1" w14:textId="29D6AB4C" w:rsidR="00662C43" w:rsidRDefault="00662C43" w:rsidP="00662C43">
      <w:pPr>
        <w:ind w:left="720"/>
        <w:jc w:val="center"/>
        <w:rPr>
          <w:rFonts w:ascii="Arial" w:hAnsi="Arial" w:cs="Arial"/>
          <w:b/>
          <w:bCs/>
          <w:sz w:val="28"/>
          <w:szCs w:val="28"/>
        </w:rPr>
      </w:pPr>
      <w:r>
        <w:rPr>
          <w:rFonts w:ascii="Arial" w:hAnsi="Arial" w:cs="Arial"/>
          <w:b/>
          <w:bCs/>
          <w:sz w:val="28"/>
          <w:szCs w:val="28"/>
        </w:rPr>
        <w:t xml:space="preserve">Emily Oakes </w:t>
      </w:r>
    </w:p>
    <w:p w14:paraId="5A421C9A" w14:textId="1E974294" w:rsidR="00662C43" w:rsidRDefault="00662C43" w:rsidP="00662C43">
      <w:pPr>
        <w:ind w:left="720"/>
        <w:jc w:val="center"/>
        <w:rPr>
          <w:rFonts w:ascii="Arial" w:hAnsi="Arial" w:cs="Arial"/>
          <w:b/>
          <w:bCs/>
          <w:sz w:val="28"/>
          <w:szCs w:val="28"/>
        </w:rPr>
      </w:pPr>
      <w:r>
        <w:rPr>
          <w:rFonts w:ascii="Arial" w:hAnsi="Arial" w:cs="Arial"/>
          <w:b/>
          <w:bCs/>
          <w:sz w:val="28"/>
          <w:szCs w:val="28"/>
        </w:rPr>
        <w:t>Student Number: 1805611</w:t>
      </w:r>
    </w:p>
    <w:p w14:paraId="2BE1F3BF" w14:textId="77777777" w:rsidR="00662C43" w:rsidRDefault="00662C43" w:rsidP="00662C43">
      <w:pPr>
        <w:ind w:left="720"/>
        <w:jc w:val="center"/>
        <w:rPr>
          <w:rFonts w:ascii="Arial" w:hAnsi="Arial" w:cs="Arial"/>
          <w:b/>
          <w:bCs/>
          <w:sz w:val="28"/>
          <w:szCs w:val="28"/>
        </w:rPr>
      </w:pPr>
    </w:p>
    <w:p w14:paraId="27444F98" w14:textId="3E7053E9" w:rsidR="00662C43" w:rsidRDefault="00662C43"/>
    <w:p w14:paraId="764FE410" w14:textId="71ED3285" w:rsidR="00662C43" w:rsidRDefault="00662C43"/>
    <w:p w14:paraId="33B80A22" w14:textId="366990E5" w:rsidR="00662C43" w:rsidRDefault="00662C43"/>
    <w:p w14:paraId="0AE8732B" w14:textId="1296E129" w:rsidR="00662C43" w:rsidRDefault="00662C43"/>
    <w:p w14:paraId="41489FA3" w14:textId="1A20FD78" w:rsidR="00662C43" w:rsidRDefault="00662C43"/>
    <w:p w14:paraId="7EA8A27B" w14:textId="266E4A3D" w:rsidR="00662C43" w:rsidRDefault="00662C43"/>
    <w:p w14:paraId="0E013ED7" w14:textId="77777777" w:rsidR="00662C43" w:rsidRDefault="00662C43"/>
    <w:p w14:paraId="50417C5F" w14:textId="77777777" w:rsidR="00662C43" w:rsidRDefault="00662C43"/>
    <w:p w14:paraId="58CFAC81" w14:textId="77777777" w:rsidR="00662C43" w:rsidRDefault="00662C43"/>
    <w:p w14:paraId="202EF09D" w14:textId="77777777" w:rsidR="00662C43" w:rsidRDefault="00662C43"/>
    <w:p w14:paraId="55FB1DB9" w14:textId="77777777" w:rsidR="00662C43" w:rsidRDefault="00662C43"/>
    <w:p w14:paraId="0AB4AD11" w14:textId="77777777" w:rsidR="00662C43" w:rsidRDefault="00662C43"/>
    <w:p w14:paraId="11315542" w14:textId="77777777" w:rsidR="00662C43" w:rsidRDefault="00662C43"/>
    <w:p w14:paraId="23A14729" w14:textId="77777777" w:rsidR="00662C43" w:rsidRDefault="00662C43"/>
    <w:p w14:paraId="41C17D2A" w14:textId="77777777" w:rsidR="00662C43" w:rsidRDefault="00662C43"/>
    <w:p w14:paraId="079A1108" w14:textId="77777777" w:rsidR="00662C43" w:rsidRDefault="00662C43"/>
    <w:p w14:paraId="647A2C27" w14:textId="77777777" w:rsidR="00662C43" w:rsidRDefault="00662C43"/>
    <w:p w14:paraId="22E2C66F" w14:textId="77777777" w:rsidR="00662C43" w:rsidRDefault="00662C43"/>
    <w:p w14:paraId="5BE60789" w14:textId="77777777" w:rsidR="00662C43" w:rsidRDefault="00662C43" w:rsidP="00FE7121">
      <w:pPr>
        <w:spacing w:line="360" w:lineRule="auto"/>
      </w:pPr>
    </w:p>
    <w:p w14:paraId="2292BEC1" w14:textId="77777777" w:rsidR="00662C43" w:rsidRDefault="00662C43" w:rsidP="00FE7121">
      <w:pPr>
        <w:spacing w:line="360" w:lineRule="auto"/>
      </w:pPr>
    </w:p>
    <w:p w14:paraId="66FA0543" w14:textId="77777777" w:rsidR="00662C43" w:rsidRDefault="00662C43" w:rsidP="00FE7121">
      <w:pPr>
        <w:spacing w:line="360" w:lineRule="auto"/>
      </w:pPr>
    </w:p>
    <w:p w14:paraId="0820BF00" w14:textId="77777777" w:rsidR="00662C43" w:rsidRDefault="00662C43" w:rsidP="00FE7121">
      <w:pPr>
        <w:spacing w:line="360" w:lineRule="auto"/>
      </w:pPr>
    </w:p>
    <w:p w14:paraId="61E74DE7" w14:textId="77777777" w:rsidR="00662C43" w:rsidRDefault="00662C43" w:rsidP="00FE7121">
      <w:pPr>
        <w:spacing w:line="360" w:lineRule="auto"/>
      </w:pPr>
    </w:p>
    <w:p w14:paraId="5424BAA5" w14:textId="47D436C2" w:rsidR="007E7E6A" w:rsidRDefault="007E7E6A" w:rsidP="00FE7121">
      <w:pPr>
        <w:spacing w:line="360" w:lineRule="auto"/>
      </w:pPr>
    </w:p>
    <w:p w14:paraId="6EFCC898" w14:textId="5BCA19F0" w:rsidR="007E7E6A" w:rsidRDefault="007E7E6A" w:rsidP="00FE7121">
      <w:pPr>
        <w:spacing w:line="360" w:lineRule="auto"/>
        <w:rPr>
          <w:rFonts w:ascii="Arial" w:hAnsi="Arial" w:cs="Arial"/>
          <w:sz w:val="24"/>
          <w:szCs w:val="24"/>
        </w:rPr>
      </w:pPr>
      <w:r w:rsidRPr="00A37DA8">
        <w:rPr>
          <w:rFonts w:ascii="Arial" w:hAnsi="Arial" w:cs="Arial"/>
          <w:sz w:val="24"/>
          <w:szCs w:val="24"/>
        </w:rPr>
        <w:t xml:space="preserve">In this assignment we will be discussing the English legal system and the common law principles it is based on. The law and Acts that are in place are there to protect citizens and make sure that they follow the rules otherwise there would be consequences such as prison time. Common law is based on court decisions rather than any codes or statues, this means it would be any law that is declared by judges. The type of crimes that come under common law are murder, common assault and manslaughter, for these crimes to go to court and be heard by a judge this means the claimant has to prove that the standard of care was breached or that there was intent to cause significant harm to the claimant. Whereas civil law is more focused on two persons, a property dispute or it can even be against an organisation. The difference between common law and civil law is that if you are convicted under civil law then you are likely to pay compensation in some situations where as under common law a person could be sent to prison to serve any length of time. </w:t>
      </w:r>
    </w:p>
    <w:p w14:paraId="5A7FF097" w14:textId="793DA5D2" w:rsidR="00A37DA8" w:rsidRDefault="00A37DA8" w:rsidP="00FE7121">
      <w:pPr>
        <w:spacing w:line="360" w:lineRule="auto"/>
        <w:rPr>
          <w:rFonts w:ascii="Arial" w:hAnsi="Arial" w:cs="Arial"/>
          <w:sz w:val="24"/>
          <w:szCs w:val="24"/>
        </w:rPr>
      </w:pPr>
    </w:p>
    <w:p w14:paraId="40E87C54" w14:textId="73C091E5" w:rsidR="00A37DA8" w:rsidRPr="00FE7121" w:rsidRDefault="00A37DA8" w:rsidP="00FE7121">
      <w:pPr>
        <w:pStyle w:val="NormalWeb"/>
        <w:shd w:val="clear" w:color="auto" w:fill="FFFFFF"/>
        <w:spacing w:before="0" w:beforeAutospacing="0" w:line="360" w:lineRule="auto"/>
        <w:rPr>
          <w:rFonts w:ascii="Arial" w:hAnsi="Arial" w:cs="Arial"/>
          <w:color w:val="000000"/>
          <w:shd w:val="clear" w:color="auto" w:fill="FFFFFF"/>
        </w:rPr>
      </w:pPr>
      <w:r>
        <w:rPr>
          <w:rFonts w:ascii="Arial" w:hAnsi="Arial" w:cs="Arial"/>
        </w:rPr>
        <w:t>C</w:t>
      </w:r>
      <w:r w:rsidR="00E4482E">
        <w:rPr>
          <w:rFonts w:ascii="Arial" w:hAnsi="Arial" w:cs="Arial"/>
        </w:rPr>
        <w:t>ommon law</w:t>
      </w:r>
      <w:r>
        <w:rPr>
          <w:rFonts w:ascii="Arial" w:hAnsi="Arial" w:cs="Arial"/>
        </w:rPr>
        <w:t xml:space="preserve"> sets out different definitions of criminal offences and procedures that would apply when police investigate any offence that has been committed or that they think you have committed, this means that court prosecuting authorities charge you and then you would appear in court to be heard. During the court the judge will ask how do you plea, if you state that you are guilty of the alleged offence or even found out to be guilty the court will give you a punishment which can range from anything from time in prison, fines and community orders.</w:t>
      </w:r>
      <w:r w:rsidR="00CF6B71">
        <w:rPr>
          <w:rFonts w:ascii="Arial" w:hAnsi="Arial" w:cs="Arial"/>
        </w:rPr>
        <w:t xml:space="preserve"> During your time in court you will have law solicitor that will help to defend you if you are suspected or accused of a crime. During your time when the police think that you have committed a criminal offence, you will be given or you can request a solicitor to represent you this will ensure that your legal rights are protected and the solicitor will present your case in court and this will make sure you have a fair hearing</w:t>
      </w:r>
      <w:r w:rsidR="00951CDE">
        <w:rPr>
          <w:rFonts w:ascii="Arial" w:hAnsi="Arial" w:cs="Arial"/>
        </w:rPr>
        <w:t xml:space="preserve">, </w:t>
      </w:r>
      <w:r w:rsidR="00951CDE" w:rsidRPr="00951CDE">
        <w:rPr>
          <w:rFonts w:ascii="Arial" w:hAnsi="Arial" w:cs="Arial"/>
        </w:rPr>
        <w:t>‘</w:t>
      </w:r>
      <w:r w:rsidR="00951CDE" w:rsidRPr="00951CDE">
        <w:rPr>
          <w:rFonts w:ascii="Arial" w:hAnsi="Arial" w:cs="Arial"/>
          <w:i/>
          <w:iCs/>
        </w:rPr>
        <w:t>Criminal law solicitors will use their knowledge and experience to ensure the best outcome for you and your case.</w:t>
      </w:r>
      <w:r w:rsidR="00951CDE" w:rsidRPr="00951CDE">
        <w:rPr>
          <w:rFonts w:ascii="Arial" w:hAnsi="Arial" w:cs="Arial"/>
          <w:i/>
          <w:iCs/>
        </w:rPr>
        <w:t>’ (The Law Society, 2023)</w:t>
      </w:r>
      <w:r w:rsidR="00951CDE">
        <w:rPr>
          <w:rFonts w:ascii="Arial" w:hAnsi="Arial" w:cs="Arial"/>
        </w:rPr>
        <w:t>. If you have committed a crime that comes under criminal law such as, manslaughter or murder then you would have your hearing at Crown Court as they deal with the more serious of cases, ‘</w:t>
      </w:r>
      <w:r w:rsidR="00951CDE" w:rsidRPr="00951CDE">
        <w:rPr>
          <w:rFonts w:ascii="Arial" w:hAnsi="Arial" w:cs="Arial"/>
          <w:i/>
          <w:iCs/>
          <w:color w:val="000000"/>
          <w:shd w:val="clear" w:color="auto" w:fill="FFFFFF"/>
        </w:rPr>
        <w:t>Crown courts deal wit</w:t>
      </w:r>
      <w:r w:rsidR="00951CDE">
        <w:rPr>
          <w:rFonts w:ascii="Arial" w:hAnsi="Arial" w:cs="Arial"/>
          <w:i/>
          <w:iCs/>
          <w:color w:val="000000"/>
          <w:shd w:val="clear" w:color="auto" w:fill="FFFFFF"/>
        </w:rPr>
        <w:t xml:space="preserve">h </w:t>
      </w:r>
      <w:r w:rsidR="00951CDE" w:rsidRPr="00951CDE">
        <w:rPr>
          <w:rFonts w:ascii="Arial" w:hAnsi="Arial" w:cs="Arial"/>
          <w:i/>
          <w:iCs/>
          <w:color w:val="000000"/>
          <w:shd w:val="clear" w:color="auto" w:fill="FFFFFF"/>
        </w:rPr>
        <w:t>more serious cases</w:t>
      </w:r>
      <w:r w:rsidR="00951CDE" w:rsidRPr="00951CDE">
        <w:rPr>
          <w:rFonts w:ascii="Arial" w:hAnsi="Arial" w:cs="Arial"/>
          <w:i/>
          <w:iCs/>
          <w:color w:val="000000"/>
          <w:shd w:val="clear" w:color="auto" w:fill="FFFFFF"/>
        </w:rPr>
        <w:t>’</w:t>
      </w:r>
      <w:r w:rsidR="00951CDE">
        <w:rPr>
          <w:rFonts w:ascii="Arial" w:hAnsi="Arial" w:cs="Arial"/>
          <w:i/>
          <w:iCs/>
          <w:color w:val="000000"/>
          <w:shd w:val="clear" w:color="auto" w:fill="FFFFFF"/>
        </w:rPr>
        <w:t xml:space="preserve"> (The Law Society, 2023). </w:t>
      </w:r>
      <w:r w:rsidR="00951CDE">
        <w:rPr>
          <w:rFonts w:ascii="Arial" w:hAnsi="Arial" w:cs="Arial"/>
          <w:color w:val="000000"/>
          <w:shd w:val="clear" w:color="auto" w:fill="FFFFFF"/>
        </w:rPr>
        <w:t xml:space="preserve">During your hearing there will be a jury of 12 people and the judge this is the time you get to represent your case and </w:t>
      </w:r>
      <w:r w:rsidR="00951CDE">
        <w:rPr>
          <w:rFonts w:ascii="Arial" w:hAnsi="Arial" w:cs="Arial"/>
          <w:color w:val="000000"/>
          <w:shd w:val="clear" w:color="auto" w:fill="FFFFFF"/>
        </w:rPr>
        <w:lastRenderedPageBreak/>
        <w:t>prove why you are not guilty of said offence, the jury will then come together to decide whether your guilty or innocent</w:t>
      </w:r>
      <w:r w:rsidR="00FE7121">
        <w:rPr>
          <w:rFonts w:ascii="Arial" w:hAnsi="Arial" w:cs="Arial"/>
          <w:color w:val="000000"/>
          <w:shd w:val="clear" w:color="auto" w:fill="FFFFFF"/>
        </w:rPr>
        <w:t xml:space="preserve"> after they have heard all the evidence,</w:t>
      </w:r>
      <w:r w:rsidR="00951CDE">
        <w:rPr>
          <w:rFonts w:ascii="Arial" w:hAnsi="Arial" w:cs="Arial"/>
          <w:color w:val="000000"/>
          <w:shd w:val="clear" w:color="auto" w:fill="FFFFFF"/>
        </w:rPr>
        <w:t xml:space="preserve"> </w:t>
      </w:r>
      <w:r w:rsidR="00951CDE" w:rsidRPr="00951CDE">
        <w:rPr>
          <w:rFonts w:ascii="Arial" w:hAnsi="Arial" w:cs="Arial"/>
          <w:i/>
          <w:iCs/>
          <w:shd w:val="clear" w:color="auto" w:fill="FFFFFF"/>
        </w:rPr>
        <w:t>‘</w:t>
      </w:r>
      <w:r w:rsidR="00951CDE" w:rsidRPr="00951CDE">
        <w:rPr>
          <w:rFonts w:ascii="Arial" w:hAnsi="Arial" w:cs="Arial"/>
          <w:i/>
          <w:iCs/>
          <w:shd w:val="clear" w:color="auto" w:fill="FFFFFF"/>
        </w:rPr>
        <w:t>your case will be heard in front of a judge and jury of 12 people, who will decide whether you are guilty or innocent</w:t>
      </w:r>
      <w:r w:rsidR="00951CDE" w:rsidRPr="00951CDE">
        <w:rPr>
          <w:rFonts w:ascii="Arial" w:hAnsi="Arial" w:cs="Arial"/>
          <w:i/>
          <w:iCs/>
          <w:shd w:val="clear" w:color="auto" w:fill="FFFFFF"/>
        </w:rPr>
        <w:t>.’ (The Law Society, 2023).</w:t>
      </w:r>
    </w:p>
    <w:p w14:paraId="419981A3" w14:textId="77777777" w:rsidR="007E7E6A" w:rsidRDefault="007E7E6A" w:rsidP="00FE7121">
      <w:pPr>
        <w:spacing w:line="360" w:lineRule="auto"/>
        <w:rPr>
          <w:rFonts w:ascii="Arial" w:hAnsi="Arial" w:cs="Arial"/>
          <w:sz w:val="24"/>
          <w:szCs w:val="24"/>
        </w:rPr>
      </w:pPr>
    </w:p>
    <w:p w14:paraId="12CA9713" w14:textId="77777777" w:rsidR="007E7E6A" w:rsidRDefault="007E7E6A" w:rsidP="00FE7121">
      <w:pPr>
        <w:spacing w:line="360" w:lineRule="auto"/>
        <w:rPr>
          <w:rFonts w:ascii="Arial" w:hAnsi="Arial" w:cs="Arial"/>
          <w:sz w:val="24"/>
          <w:szCs w:val="24"/>
        </w:rPr>
      </w:pPr>
    </w:p>
    <w:p w14:paraId="3B22F9C1" w14:textId="77777777" w:rsidR="007E7E6A" w:rsidRDefault="007E7E6A" w:rsidP="00FE7121">
      <w:pPr>
        <w:spacing w:line="360" w:lineRule="auto"/>
        <w:rPr>
          <w:rFonts w:ascii="Arial" w:hAnsi="Arial" w:cs="Arial"/>
          <w:sz w:val="24"/>
          <w:szCs w:val="24"/>
        </w:rPr>
      </w:pPr>
    </w:p>
    <w:p w14:paraId="3BCA0F5F" w14:textId="01126E6D" w:rsidR="00E67E11" w:rsidRDefault="00662C43" w:rsidP="00FE7121">
      <w:pPr>
        <w:spacing w:line="360" w:lineRule="auto"/>
        <w:rPr>
          <w:rFonts w:ascii="Arial" w:hAnsi="Arial" w:cs="Arial"/>
          <w:sz w:val="24"/>
          <w:szCs w:val="24"/>
          <w:shd w:val="clear" w:color="auto" w:fill="FFFFFF"/>
        </w:rPr>
      </w:pPr>
      <w:r w:rsidRPr="00662C43">
        <w:rPr>
          <w:rFonts w:ascii="Arial" w:hAnsi="Arial" w:cs="Arial"/>
          <w:sz w:val="24"/>
          <w:szCs w:val="24"/>
        </w:rPr>
        <w:t>Law and statues that govern the way we must act within society</w:t>
      </w:r>
      <w:r w:rsidR="000E1E45">
        <w:rPr>
          <w:rFonts w:ascii="Arial" w:hAnsi="Arial" w:cs="Arial"/>
          <w:sz w:val="24"/>
          <w:szCs w:val="24"/>
        </w:rPr>
        <w:t xml:space="preserve">, </w:t>
      </w:r>
      <w:r w:rsidRPr="00662C43">
        <w:rPr>
          <w:rFonts w:ascii="Arial" w:hAnsi="Arial" w:cs="Arial"/>
          <w:sz w:val="24"/>
          <w:szCs w:val="24"/>
        </w:rPr>
        <w:t>means we must follow these laws. ‘</w:t>
      </w:r>
      <w:r w:rsidRPr="00662C43">
        <w:rPr>
          <w:rFonts w:ascii="Arial" w:hAnsi="Arial" w:cs="Arial"/>
          <w:i/>
          <w:iCs/>
          <w:sz w:val="24"/>
          <w:szCs w:val="24"/>
        </w:rPr>
        <w:t>a </w:t>
      </w:r>
      <w:hyperlink r:id="rId5" w:tooltip="rule" w:history="1">
        <w:r w:rsidRPr="00662C43">
          <w:rPr>
            <w:rStyle w:val="Hyperlink"/>
            <w:rFonts w:ascii="Arial" w:hAnsi="Arial" w:cs="Arial"/>
            <w:i/>
            <w:iCs/>
            <w:color w:val="auto"/>
            <w:sz w:val="24"/>
            <w:szCs w:val="24"/>
            <w:u w:val="none"/>
          </w:rPr>
          <w:t>rule</w:t>
        </w:r>
      </w:hyperlink>
      <w:r w:rsidRPr="00662C43">
        <w:rPr>
          <w:rFonts w:ascii="Arial" w:hAnsi="Arial" w:cs="Arial"/>
          <w:i/>
          <w:iCs/>
          <w:sz w:val="24"/>
          <w:szCs w:val="24"/>
        </w:rPr>
        <w:t>, usually made by a </w:t>
      </w:r>
      <w:hyperlink r:id="rId6" w:tooltip="government" w:history="1">
        <w:r w:rsidRPr="00662C43">
          <w:rPr>
            <w:rStyle w:val="Hyperlink"/>
            <w:rFonts w:ascii="Arial" w:hAnsi="Arial" w:cs="Arial"/>
            <w:i/>
            <w:iCs/>
            <w:color w:val="auto"/>
            <w:sz w:val="24"/>
            <w:szCs w:val="24"/>
            <w:u w:val="none"/>
          </w:rPr>
          <w:t>government</w:t>
        </w:r>
      </w:hyperlink>
      <w:r w:rsidRPr="00662C43">
        <w:rPr>
          <w:rFonts w:ascii="Arial" w:hAnsi="Arial" w:cs="Arial"/>
          <w:i/>
          <w:iCs/>
          <w:sz w:val="24"/>
          <w:szCs w:val="24"/>
        </w:rPr>
        <w:t>, that is used to </w:t>
      </w:r>
      <w:hyperlink r:id="rId7" w:tooltip="order" w:history="1">
        <w:r w:rsidRPr="00662C43">
          <w:rPr>
            <w:rStyle w:val="Hyperlink"/>
            <w:rFonts w:ascii="Arial" w:hAnsi="Arial" w:cs="Arial"/>
            <w:i/>
            <w:iCs/>
            <w:color w:val="auto"/>
            <w:sz w:val="24"/>
            <w:szCs w:val="24"/>
            <w:u w:val="none"/>
          </w:rPr>
          <w:t>order</w:t>
        </w:r>
      </w:hyperlink>
      <w:r w:rsidRPr="00662C43">
        <w:rPr>
          <w:rFonts w:ascii="Arial" w:hAnsi="Arial" w:cs="Arial"/>
          <w:i/>
          <w:iCs/>
          <w:sz w:val="24"/>
          <w:szCs w:val="24"/>
        </w:rPr>
        <w:t> the way in which a </w:t>
      </w:r>
      <w:hyperlink r:id="rId8" w:tooltip="society" w:history="1">
        <w:r w:rsidRPr="00662C43">
          <w:rPr>
            <w:rStyle w:val="Hyperlink"/>
            <w:rFonts w:ascii="Arial" w:hAnsi="Arial" w:cs="Arial"/>
            <w:i/>
            <w:iCs/>
            <w:color w:val="auto"/>
            <w:sz w:val="24"/>
            <w:szCs w:val="24"/>
            <w:u w:val="none"/>
          </w:rPr>
          <w:t>society</w:t>
        </w:r>
      </w:hyperlink>
      <w:r w:rsidRPr="00662C43">
        <w:rPr>
          <w:rFonts w:ascii="Arial" w:hAnsi="Arial" w:cs="Arial"/>
          <w:i/>
          <w:iCs/>
          <w:sz w:val="24"/>
          <w:szCs w:val="24"/>
        </w:rPr>
        <w:t> </w:t>
      </w:r>
      <w:hyperlink r:id="rId9" w:tooltip="behaves" w:history="1">
        <w:r w:rsidRPr="00662C43">
          <w:rPr>
            <w:rStyle w:val="Hyperlink"/>
            <w:rFonts w:ascii="Arial" w:hAnsi="Arial" w:cs="Arial"/>
            <w:i/>
            <w:iCs/>
            <w:color w:val="auto"/>
            <w:sz w:val="24"/>
            <w:szCs w:val="24"/>
            <w:u w:val="none"/>
          </w:rPr>
          <w:t>behaves</w:t>
        </w:r>
      </w:hyperlink>
      <w:r w:rsidRPr="00662C43">
        <w:rPr>
          <w:rFonts w:ascii="Arial" w:hAnsi="Arial" w:cs="Arial"/>
          <w:i/>
          <w:iCs/>
          <w:sz w:val="24"/>
          <w:szCs w:val="24"/>
        </w:rPr>
        <w:t>’ (The Cambridge dictionary, 2022)</w:t>
      </w:r>
      <w:r w:rsidR="000A66AA">
        <w:rPr>
          <w:rFonts w:ascii="Arial" w:hAnsi="Arial" w:cs="Arial"/>
          <w:i/>
          <w:iCs/>
          <w:sz w:val="24"/>
          <w:szCs w:val="24"/>
        </w:rPr>
        <w:t xml:space="preserve">. </w:t>
      </w:r>
      <w:r w:rsidR="00E67E11">
        <w:rPr>
          <w:rFonts w:ascii="Arial" w:hAnsi="Arial" w:cs="Arial"/>
          <w:sz w:val="24"/>
          <w:szCs w:val="24"/>
        </w:rPr>
        <w:t>The law is made up of different legislations</w:t>
      </w:r>
      <w:r w:rsidR="000E1E45">
        <w:rPr>
          <w:rFonts w:ascii="Arial" w:hAnsi="Arial" w:cs="Arial"/>
          <w:sz w:val="24"/>
          <w:szCs w:val="24"/>
        </w:rPr>
        <w:t>.</w:t>
      </w:r>
      <w:r w:rsidR="00E67E11">
        <w:rPr>
          <w:rFonts w:ascii="Arial" w:hAnsi="Arial" w:cs="Arial"/>
          <w:sz w:val="24"/>
          <w:szCs w:val="24"/>
        </w:rPr>
        <w:t xml:space="preserve"> </w:t>
      </w:r>
      <w:r w:rsidR="000E1E45">
        <w:rPr>
          <w:rFonts w:ascii="Arial" w:hAnsi="Arial" w:cs="Arial"/>
          <w:sz w:val="24"/>
          <w:szCs w:val="24"/>
        </w:rPr>
        <w:t>T</w:t>
      </w:r>
      <w:r w:rsidR="00E67E11">
        <w:rPr>
          <w:rFonts w:ascii="Arial" w:hAnsi="Arial" w:cs="Arial"/>
          <w:sz w:val="24"/>
          <w:szCs w:val="24"/>
        </w:rPr>
        <w:t xml:space="preserve">here are two different legislations which are primary legislation and secondary legislation, </w:t>
      </w:r>
      <w:r w:rsidR="00C640D6">
        <w:rPr>
          <w:rFonts w:ascii="Arial" w:hAnsi="Arial" w:cs="Arial"/>
          <w:sz w:val="24"/>
          <w:szCs w:val="24"/>
        </w:rPr>
        <w:t>‘</w:t>
      </w:r>
      <w:r w:rsidR="00C640D6" w:rsidRPr="00C640D6">
        <w:rPr>
          <w:rFonts w:ascii="Arial" w:hAnsi="Arial" w:cs="Arial"/>
          <w:i/>
          <w:iCs/>
          <w:sz w:val="24"/>
          <w:szCs w:val="24"/>
          <w:shd w:val="clear" w:color="auto" w:fill="FFFFFF"/>
        </w:rPr>
        <w:t>Acts are known as ‘primary legislation’ because they do not depend on other legislative authority.’ (UK Parliament 2022)</w:t>
      </w:r>
      <w:r w:rsidR="00B60415">
        <w:rPr>
          <w:rFonts w:ascii="Arial" w:hAnsi="Arial" w:cs="Arial"/>
          <w:i/>
          <w:iCs/>
          <w:sz w:val="24"/>
          <w:szCs w:val="24"/>
          <w:shd w:val="clear" w:color="auto" w:fill="FFFFFF"/>
        </w:rPr>
        <w:t>.</w:t>
      </w:r>
      <w:r w:rsidR="00C640D6" w:rsidRPr="00B60415">
        <w:rPr>
          <w:rFonts w:ascii="Arial" w:hAnsi="Arial" w:cs="Arial"/>
          <w:sz w:val="24"/>
          <w:szCs w:val="24"/>
          <w:shd w:val="clear" w:color="auto" w:fill="FFFFFF"/>
        </w:rPr>
        <w:t xml:space="preserve"> </w:t>
      </w:r>
      <w:r w:rsidR="00B60415" w:rsidRPr="00B60415">
        <w:rPr>
          <w:rFonts w:ascii="Arial" w:hAnsi="Arial" w:cs="Arial"/>
          <w:sz w:val="24"/>
          <w:szCs w:val="24"/>
          <w:shd w:val="clear" w:color="auto" w:fill="FFFFFF"/>
        </w:rPr>
        <w:t>An example of this would be the Offences Against The Persons Act 1861</w:t>
      </w:r>
      <w:r w:rsidR="00C60F83">
        <w:rPr>
          <w:rFonts w:ascii="Arial" w:hAnsi="Arial" w:cs="Arial"/>
          <w:sz w:val="24"/>
          <w:szCs w:val="24"/>
          <w:shd w:val="clear" w:color="auto" w:fill="FFFFFF"/>
        </w:rPr>
        <w:t xml:space="preserve">. </w:t>
      </w:r>
      <w:r w:rsidR="00C640D6" w:rsidRPr="00C640D6">
        <w:rPr>
          <w:rFonts w:ascii="Arial" w:hAnsi="Arial" w:cs="Arial"/>
          <w:sz w:val="24"/>
          <w:szCs w:val="24"/>
          <w:shd w:val="clear" w:color="auto" w:fill="FFFFFF"/>
        </w:rPr>
        <w:t>This means</w:t>
      </w:r>
      <w:r w:rsidR="00C640D6">
        <w:rPr>
          <w:rFonts w:ascii="Arial" w:hAnsi="Arial" w:cs="Arial"/>
          <w:sz w:val="24"/>
          <w:szCs w:val="24"/>
          <w:shd w:val="clear" w:color="auto" w:fill="FFFFFF"/>
        </w:rPr>
        <w:t xml:space="preserve"> that acts</w:t>
      </w:r>
      <w:r w:rsidR="00B60415">
        <w:rPr>
          <w:rFonts w:ascii="Arial" w:hAnsi="Arial" w:cs="Arial"/>
          <w:sz w:val="24"/>
          <w:szCs w:val="24"/>
          <w:shd w:val="clear" w:color="auto" w:fill="FFFFFF"/>
        </w:rPr>
        <w:t xml:space="preserve"> such as this would</w:t>
      </w:r>
      <w:r w:rsidR="00C640D6">
        <w:rPr>
          <w:rFonts w:ascii="Arial" w:hAnsi="Arial" w:cs="Arial"/>
          <w:sz w:val="24"/>
          <w:szCs w:val="24"/>
          <w:shd w:val="clear" w:color="auto" w:fill="FFFFFF"/>
        </w:rPr>
        <w:t xml:space="preserve"> start as bills</w:t>
      </w:r>
      <w:r w:rsidR="00C60F83">
        <w:rPr>
          <w:rFonts w:ascii="Arial" w:hAnsi="Arial" w:cs="Arial"/>
          <w:sz w:val="24"/>
          <w:szCs w:val="24"/>
          <w:shd w:val="clear" w:color="auto" w:fill="FFFFFF"/>
        </w:rPr>
        <w:t>,</w:t>
      </w:r>
      <w:r w:rsidR="00C640D6">
        <w:rPr>
          <w:rFonts w:ascii="Arial" w:hAnsi="Arial" w:cs="Arial"/>
          <w:sz w:val="24"/>
          <w:szCs w:val="24"/>
          <w:shd w:val="clear" w:color="auto" w:fill="FFFFFF"/>
        </w:rPr>
        <w:t xml:space="preserve"> which </w:t>
      </w:r>
      <w:r w:rsidR="00C60F83">
        <w:rPr>
          <w:rFonts w:ascii="Arial" w:hAnsi="Arial" w:cs="Arial"/>
          <w:sz w:val="24"/>
          <w:szCs w:val="24"/>
          <w:shd w:val="clear" w:color="auto" w:fill="FFFFFF"/>
        </w:rPr>
        <w:t>are</w:t>
      </w:r>
      <w:r w:rsidR="00C640D6">
        <w:rPr>
          <w:rFonts w:ascii="Arial" w:hAnsi="Arial" w:cs="Arial"/>
          <w:sz w:val="24"/>
          <w:szCs w:val="24"/>
          <w:shd w:val="clear" w:color="auto" w:fill="FFFFFF"/>
        </w:rPr>
        <w:t xml:space="preserve"> introduced to the Commons or the Lords, </w:t>
      </w:r>
      <w:r w:rsidR="00C60F83">
        <w:rPr>
          <w:rFonts w:ascii="Arial" w:hAnsi="Arial" w:cs="Arial"/>
          <w:sz w:val="24"/>
          <w:szCs w:val="24"/>
          <w:shd w:val="clear" w:color="auto" w:fill="FFFFFF"/>
        </w:rPr>
        <w:t>then the</w:t>
      </w:r>
      <w:r w:rsidR="00C640D6">
        <w:rPr>
          <w:rFonts w:ascii="Arial" w:hAnsi="Arial" w:cs="Arial"/>
          <w:sz w:val="24"/>
          <w:szCs w:val="24"/>
          <w:shd w:val="clear" w:color="auto" w:fill="FFFFFF"/>
        </w:rPr>
        <w:t xml:space="preserve"> bill has to be agreed by the House</w:t>
      </w:r>
      <w:r w:rsidR="00C60F83">
        <w:rPr>
          <w:rFonts w:ascii="Arial" w:hAnsi="Arial" w:cs="Arial"/>
          <w:sz w:val="24"/>
          <w:szCs w:val="24"/>
          <w:shd w:val="clear" w:color="auto" w:fill="FFFFFF"/>
        </w:rPr>
        <w:t>s</w:t>
      </w:r>
      <w:r w:rsidR="00C640D6">
        <w:rPr>
          <w:rFonts w:ascii="Arial" w:hAnsi="Arial" w:cs="Arial"/>
          <w:sz w:val="24"/>
          <w:szCs w:val="24"/>
          <w:shd w:val="clear" w:color="auto" w:fill="FFFFFF"/>
        </w:rPr>
        <w:t xml:space="preserve"> of Parliament and then </w:t>
      </w:r>
      <w:r w:rsidR="00C60F83">
        <w:rPr>
          <w:rFonts w:ascii="Arial" w:hAnsi="Arial" w:cs="Arial"/>
          <w:sz w:val="24"/>
          <w:szCs w:val="24"/>
          <w:shd w:val="clear" w:color="auto" w:fill="FFFFFF"/>
        </w:rPr>
        <w:t>require</w:t>
      </w:r>
      <w:r w:rsidR="00C640D6">
        <w:rPr>
          <w:rFonts w:ascii="Arial" w:hAnsi="Arial" w:cs="Arial"/>
          <w:sz w:val="24"/>
          <w:szCs w:val="24"/>
          <w:shd w:val="clear" w:color="auto" w:fill="FFFFFF"/>
        </w:rPr>
        <w:t xml:space="preserve"> Royal Assent by the Monarch</w:t>
      </w:r>
      <w:r w:rsidR="00C60F83">
        <w:rPr>
          <w:rFonts w:ascii="Arial" w:hAnsi="Arial" w:cs="Arial"/>
          <w:sz w:val="24"/>
          <w:szCs w:val="24"/>
          <w:shd w:val="clear" w:color="auto" w:fill="FFFFFF"/>
        </w:rPr>
        <w:t>.</w:t>
      </w:r>
      <w:r w:rsidR="00C640D6">
        <w:rPr>
          <w:rFonts w:ascii="Arial" w:hAnsi="Arial" w:cs="Arial"/>
          <w:sz w:val="24"/>
          <w:szCs w:val="24"/>
          <w:shd w:val="clear" w:color="auto" w:fill="FFFFFF"/>
        </w:rPr>
        <w:t xml:space="preserve"> </w:t>
      </w:r>
      <w:r w:rsidR="00C60F83">
        <w:rPr>
          <w:rFonts w:ascii="Arial" w:hAnsi="Arial" w:cs="Arial"/>
          <w:sz w:val="24"/>
          <w:szCs w:val="24"/>
          <w:shd w:val="clear" w:color="auto" w:fill="FFFFFF"/>
        </w:rPr>
        <w:t>I</w:t>
      </w:r>
      <w:r w:rsidR="00C640D6">
        <w:rPr>
          <w:rFonts w:ascii="Arial" w:hAnsi="Arial" w:cs="Arial"/>
          <w:sz w:val="24"/>
          <w:szCs w:val="24"/>
          <w:shd w:val="clear" w:color="auto" w:fill="FFFFFF"/>
        </w:rPr>
        <w:t xml:space="preserve">t then becomes an act. </w:t>
      </w:r>
      <w:r w:rsidR="00B60415">
        <w:rPr>
          <w:rFonts w:ascii="Arial" w:hAnsi="Arial" w:cs="Arial"/>
          <w:sz w:val="24"/>
          <w:szCs w:val="24"/>
          <w:shd w:val="clear" w:color="auto" w:fill="FFFFFF"/>
        </w:rPr>
        <w:t xml:space="preserve">The term Primary legislation is the general term used </w:t>
      </w:r>
      <w:r w:rsidR="00C60F83">
        <w:rPr>
          <w:rFonts w:ascii="Arial" w:hAnsi="Arial" w:cs="Arial"/>
          <w:sz w:val="24"/>
          <w:szCs w:val="24"/>
          <w:shd w:val="clear" w:color="auto" w:fill="FFFFFF"/>
        </w:rPr>
        <w:t>to</w:t>
      </w:r>
      <w:r w:rsidR="00B60415">
        <w:rPr>
          <w:rFonts w:ascii="Arial" w:hAnsi="Arial" w:cs="Arial"/>
          <w:sz w:val="24"/>
          <w:szCs w:val="24"/>
          <w:shd w:val="clear" w:color="auto" w:fill="FFFFFF"/>
        </w:rPr>
        <w:t xml:space="preserve"> describe the main laws as they are passed by the legislative bodies </w:t>
      </w:r>
      <w:r w:rsidR="00C60F83">
        <w:rPr>
          <w:rFonts w:ascii="Arial" w:hAnsi="Arial" w:cs="Arial"/>
          <w:sz w:val="24"/>
          <w:szCs w:val="24"/>
          <w:shd w:val="clear" w:color="auto" w:fill="FFFFFF"/>
        </w:rPr>
        <w:t>o</w:t>
      </w:r>
      <w:r w:rsidR="00B60415">
        <w:rPr>
          <w:rFonts w:ascii="Arial" w:hAnsi="Arial" w:cs="Arial"/>
          <w:sz w:val="24"/>
          <w:szCs w:val="24"/>
          <w:shd w:val="clear" w:color="auto" w:fill="FFFFFF"/>
        </w:rPr>
        <w:t>f the UK</w:t>
      </w:r>
      <w:r w:rsidR="00C60F83">
        <w:rPr>
          <w:rFonts w:ascii="Arial" w:hAnsi="Arial" w:cs="Arial"/>
          <w:sz w:val="24"/>
          <w:szCs w:val="24"/>
          <w:shd w:val="clear" w:color="auto" w:fill="FFFFFF"/>
        </w:rPr>
        <w:t>. This</w:t>
      </w:r>
      <w:r w:rsidR="00B60415">
        <w:rPr>
          <w:rFonts w:ascii="Arial" w:hAnsi="Arial" w:cs="Arial"/>
          <w:sz w:val="24"/>
          <w:szCs w:val="24"/>
          <w:shd w:val="clear" w:color="auto" w:fill="FFFFFF"/>
        </w:rPr>
        <w:t xml:space="preserve"> also includes UK Parliament</w:t>
      </w:r>
      <w:r w:rsidR="00C60F83">
        <w:rPr>
          <w:rFonts w:ascii="Arial" w:hAnsi="Arial" w:cs="Arial"/>
          <w:sz w:val="24"/>
          <w:szCs w:val="24"/>
          <w:shd w:val="clear" w:color="auto" w:fill="FFFFFF"/>
        </w:rPr>
        <w:t xml:space="preserve"> and</w:t>
      </w:r>
      <w:r w:rsidR="00B60415">
        <w:rPr>
          <w:rFonts w:ascii="Arial" w:hAnsi="Arial" w:cs="Arial"/>
          <w:sz w:val="24"/>
          <w:szCs w:val="24"/>
          <w:shd w:val="clear" w:color="auto" w:fill="FFFFFF"/>
        </w:rPr>
        <w:t xml:space="preserve"> an example of this is</w:t>
      </w:r>
      <w:r w:rsidR="00C60F83">
        <w:rPr>
          <w:rFonts w:ascii="Arial" w:hAnsi="Arial" w:cs="Arial"/>
          <w:sz w:val="24"/>
          <w:szCs w:val="24"/>
          <w:shd w:val="clear" w:color="auto" w:fill="FFFFFF"/>
        </w:rPr>
        <w:t xml:space="preserve"> the</w:t>
      </w:r>
      <w:r w:rsidR="00B60415">
        <w:rPr>
          <w:rFonts w:ascii="Arial" w:hAnsi="Arial" w:cs="Arial"/>
          <w:sz w:val="24"/>
          <w:szCs w:val="24"/>
          <w:shd w:val="clear" w:color="auto" w:fill="FFFFFF"/>
        </w:rPr>
        <w:t xml:space="preserve"> Act of Parliament. </w:t>
      </w:r>
    </w:p>
    <w:p w14:paraId="3A8353E2" w14:textId="5B35E7DB" w:rsidR="00B60415" w:rsidRDefault="00B60415" w:rsidP="00FE7121">
      <w:pPr>
        <w:spacing w:line="360" w:lineRule="auto"/>
        <w:rPr>
          <w:rFonts w:ascii="Arial" w:hAnsi="Arial" w:cs="Arial"/>
          <w:sz w:val="24"/>
          <w:szCs w:val="24"/>
          <w:shd w:val="clear" w:color="auto" w:fill="FFFFFF"/>
        </w:rPr>
      </w:pPr>
    </w:p>
    <w:p w14:paraId="191E8DA0" w14:textId="3D74EAFA" w:rsidR="00E67E11" w:rsidRPr="00FE7121" w:rsidRDefault="00B60415" w:rsidP="00FE712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secondary legislation is how legislation </w:t>
      </w:r>
      <w:r w:rsidR="00782A60">
        <w:rPr>
          <w:rFonts w:ascii="Arial" w:hAnsi="Arial" w:cs="Arial"/>
          <w:sz w:val="24"/>
          <w:szCs w:val="24"/>
          <w:shd w:val="clear" w:color="auto" w:fill="FFFFFF"/>
        </w:rPr>
        <w:t>is applied</w:t>
      </w:r>
      <w:r w:rsidR="00C60F83">
        <w:rPr>
          <w:rFonts w:ascii="Arial" w:hAnsi="Arial" w:cs="Arial"/>
          <w:sz w:val="24"/>
          <w:szCs w:val="24"/>
          <w:shd w:val="clear" w:color="auto" w:fill="FFFFFF"/>
        </w:rPr>
        <w:t>. T</w:t>
      </w:r>
      <w:r>
        <w:rPr>
          <w:rFonts w:ascii="Arial" w:hAnsi="Arial" w:cs="Arial"/>
          <w:sz w:val="24"/>
          <w:szCs w:val="24"/>
          <w:shd w:val="clear" w:color="auto" w:fill="FFFFFF"/>
        </w:rPr>
        <w:t>his decision is made by</w:t>
      </w:r>
      <w:r w:rsidR="00782A60">
        <w:rPr>
          <w:rFonts w:ascii="Arial" w:hAnsi="Arial" w:cs="Arial"/>
          <w:sz w:val="24"/>
          <w:szCs w:val="24"/>
          <w:shd w:val="clear" w:color="auto" w:fill="FFFFFF"/>
        </w:rPr>
        <w:t xml:space="preserve"> </w:t>
      </w:r>
      <w:r>
        <w:rPr>
          <w:rFonts w:ascii="Arial" w:hAnsi="Arial" w:cs="Arial"/>
          <w:sz w:val="24"/>
          <w:szCs w:val="24"/>
          <w:shd w:val="clear" w:color="auto" w:fill="FFFFFF"/>
        </w:rPr>
        <w:t>ministers</w:t>
      </w:r>
      <w:r w:rsidR="00782A60">
        <w:rPr>
          <w:rFonts w:ascii="Arial" w:hAnsi="Arial" w:cs="Arial"/>
          <w:sz w:val="24"/>
          <w:szCs w:val="24"/>
          <w:shd w:val="clear" w:color="auto" w:fill="FFFFFF"/>
        </w:rPr>
        <w:t xml:space="preserve"> under powers that are given to them by an Act of Parliament</w:t>
      </w:r>
      <w:r w:rsidR="00C60F83">
        <w:rPr>
          <w:rFonts w:ascii="Arial" w:hAnsi="Arial" w:cs="Arial"/>
          <w:sz w:val="24"/>
          <w:szCs w:val="24"/>
          <w:shd w:val="clear" w:color="auto" w:fill="FFFFFF"/>
        </w:rPr>
        <w:t>. This</w:t>
      </w:r>
      <w:r w:rsidR="00782A60">
        <w:rPr>
          <w:rFonts w:ascii="Arial" w:hAnsi="Arial" w:cs="Arial"/>
          <w:sz w:val="24"/>
          <w:szCs w:val="24"/>
          <w:shd w:val="clear" w:color="auto" w:fill="FFFFFF"/>
        </w:rPr>
        <w:t xml:space="preserve"> is also known as Primary </w:t>
      </w:r>
      <w:r w:rsidR="0067422F">
        <w:rPr>
          <w:rFonts w:ascii="Arial" w:hAnsi="Arial" w:cs="Arial"/>
          <w:sz w:val="24"/>
          <w:szCs w:val="24"/>
          <w:shd w:val="clear" w:color="auto" w:fill="FFFFFF"/>
        </w:rPr>
        <w:t>Legislation. Secondary</w:t>
      </w:r>
      <w:r w:rsidR="00782A60">
        <w:rPr>
          <w:rFonts w:ascii="Arial" w:hAnsi="Arial" w:cs="Arial"/>
          <w:sz w:val="24"/>
          <w:szCs w:val="24"/>
          <w:shd w:val="clear" w:color="auto" w:fill="FFFFFF"/>
        </w:rPr>
        <w:t xml:space="preserve"> legislation is sometimes also known as delegated or subordinate legislation which mainly takes the form of a statutory instrument.</w:t>
      </w:r>
      <w:r>
        <w:rPr>
          <w:rFonts w:ascii="Arial" w:hAnsi="Arial" w:cs="Arial"/>
          <w:sz w:val="24"/>
          <w:szCs w:val="24"/>
          <w:shd w:val="clear" w:color="auto" w:fill="FFFFFF"/>
        </w:rPr>
        <w:t xml:space="preserve"> </w:t>
      </w:r>
      <w:r w:rsidR="00E8183A" w:rsidRPr="00E8183A">
        <w:rPr>
          <w:rFonts w:ascii="Arial" w:hAnsi="Arial" w:cs="Arial"/>
          <w:sz w:val="24"/>
          <w:szCs w:val="24"/>
          <w:shd w:val="clear" w:color="auto" w:fill="FFFFFF"/>
        </w:rPr>
        <w:t>‘</w:t>
      </w:r>
      <w:r w:rsidR="00E8183A" w:rsidRPr="00E8183A">
        <w:rPr>
          <w:rFonts w:ascii="Arial" w:hAnsi="Arial" w:cs="Arial"/>
          <w:i/>
          <w:iCs/>
          <w:sz w:val="24"/>
          <w:szCs w:val="24"/>
          <w:shd w:val="clear" w:color="auto" w:fill="FFFFFF"/>
        </w:rPr>
        <w:t>It is used to fill in the details of Acts (primary legislation). These details provide practical measures that enable the law to be enforced and operate in daily life. ‘(UK Parliament, 2022).</w:t>
      </w:r>
      <w:r w:rsidR="00E8183A" w:rsidRPr="00E8183A">
        <w:rPr>
          <w:rFonts w:ascii="Arial" w:hAnsi="Arial" w:cs="Arial"/>
          <w:sz w:val="27"/>
          <w:szCs w:val="27"/>
          <w:shd w:val="clear" w:color="auto" w:fill="FFFFFF"/>
        </w:rPr>
        <w:t xml:space="preserve"> </w:t>
      </w:r>
      <w:r w:rsidR="00782A60">
        <w:rPr>
          <w:rFonts w:ascii="Arial" w:hAnsi="Arial" w:cs="Arial"/>
          <w:sz w:val="24"/>
          <w:szCs w:val="24"/>
          <w:shd w:val="clear" w:color="auto" w:fill="FFFFFF"/>
        </w:rPr>
        <w:t xml:space="preserve">During 2019/2022 there was a decision made by ministers around the COVID 19 pandemic, this is where they had to make a legislation for citizens to follow and they implemented the lockdown, the uses of masks and so on in order to keep everyone safe. </w:t>
      </w:r>
      <w:r w:rsidR="00E8183A">
        <w:rPr>
          <w:rFonts w:ascii="Arial" w:hAnsi="Arial" w:cs="Arial"/>
          <w:sz w:val="24"/>
          <w:szCs w:val="24"/>
          <w:shd w:val="clear" w:color="auto" w:fill="FFFFFF"/>
        </w:rPr>
        <w:t>Governments will often use secondary legislation to ban new substances such as different and new drugs</w:t>
      </w:r>
      <w:r w:rsidR="00C60F83">
        <w:rPr>
          <w:rFonts w:ascii="Arial" w:hAnsi="Arial" w:cs="Arial"/>
          <w:sz w:val="24"/>
          <w:szCs w:val="24"/>
          <w:shd w:val="clear" w:color="auto" w:fill="FFFFFF"/>
        </w:rPr>
        <w:t>.</w:t>
      </w:r>
      <w:r w:rsidR="00E8183A">
        <w:rPr>
          <w:rFonts w:ascii="Arial" w:hAnsi="Arial" w:cs="Arial"/>
          <w:sz w:val="24"/>
          <w:szCs w:val="24"/>
          <w:shd w:val="clear" w:color="auto" w:fill="FFFFFF"/>
        </w:rPr>
        <w:t xml:space="preserve"> </w:t>
      </w:r>
      <w:r w:rsidR="003D1B5D">
        <w:rPr>
          <w:rFonts w:ascii="Arial" w:hAnsi="Arial" w:cs="Arial"/>
          <w:sz w:val="24"/>
          <w:szCs w:val="24"/>
          <w:shd w:val="clear" w:color="auto" w:fill="FFFFFF"/>
        </w:rPr>
        <w:t>These</w:t>
      </w:r>
      <w:r w:rsidR="00E8183A">
        <w:rPr>
          <w:rFonts w:ascii="Arial" w:hAnsi="Arial" w:cs="Arial"/>
          <w:sz w:val="24"/>
          <w:szCs w:val="24"/>
          <w:shd w:val="clear" w:color="auto" w:fill="FFFFFF"/>
        </w:rPr>
        <w:t xml:space="preserve"> would then be added to a list under the Misuse of Drugs Act 1971</w:t>
      </w:r>
      <w:r w:rsidR="003D1B5D">
        <w:rPr>
          <w:rFonts w:ascii="Arial" w:hAnsi="Arial" w:cs="Arial"/>
          <w:sz w:val="24"/>
          <w:szCs w:val="24"/>
          <w:shd w:val="clear" w:color="auto" w:fill="FFFFFF"/>
        </w:rPr>
        <w:t>.</w:t>
      </w:r>
      <w:r w:rsidR="00E8183A">
        <w:rPr>
          <w:rFonts w:ascii="Arial" w:hAnsi="Arial" w:cs="Arial"/>
          <w:sz w:val="24"/>
          <w:szCs w:val="24"/>
          <w:shd w:val="clear" w:color="auto" w:fill="FFFFFF"/>
        </w:rPr>
        <w:t xml:space="preserve"> Secondary </w:t>
      </w:r>
      <w:r w:rsidR="00E8183A">
        <w:rPr>
          <w:rFonts w:ascii="Arial" w:hAnsi="Arial" w:cs="Arial"/>
          <w:sz w:val="24"/>
          <w:szCs w:val="24"/>
          <w:shd w:val="clear" w:color="auto" w:fill="FFFFFF"/>
        </w:rPr>
        <w:lastRenderedPageBreak/>
        <w:t xml:space="preserve">legislation is able to set the date for when provisions of an Act will come into effect as a new law or sometimes this can be to amend </w:t>
      </w:r>
      <w:r w:rsidR="0067422F">
        <w:rPr>
          <w:rFonts w:ascii="Arial" w:hAnsi="Arial" w:cs="Arial"/>
          <w:sz w:val="24"/>
          <w:szCs w:val="24"/>
          <w:shd w:val="clear" w:color="auto" w:fill="FFFFFF"/>
        </w:rPr>
        <w:t>existing laws.</w:t>
      </w:r>
    </w:p>
    <w:p w14:paraId="23E6AF56" w14:textId="77777777" w:rsidR="0034481A" w:rsidRDefault="0034481A" w:rsidP="00FE7121">
      <w:pPr>
        <w:spacing w:line="360" w:lineRule="auto"/>
        <w:rPr>
          <w:rFonts w:ascii="Arial" w:hAnsi="Arial" w:cs="Arial"/>
          <w:sz w:val="24"/>
          <w:szCs w:val="24"/>
        </w:rPr>
      </w:pPr>
    </w:p>
    <w:p w14:paraId="7022BBE2" w14:textId="0684CCB5" w:rsidR="00662C43" w:rsidRDefault="000A66AA" w:rsidP="00FE7121">
      <w:pPr>
        <w:spacing w:line="360" w:lineRule="auto"/>
        <w:rPr>
          <w:rFonts w:ascii="Arial" w:hAnsi="Arial" w:cs="Arial"/>
          <w:sz w:val="24"/>
          <w:szCs w:val="24"/>
          <w:shd w:val="clear" w:color="auto" w:fill="FFFFFF"/>
        </w:rPr>
      </w:pPr>
      <w:r w:rsidRPr="001C4D7F">
        <w:rPr>
          <w:rFonts w:ascii="Arial" w:hAnsi="Arial" w:cs="Arial"/>
          <w:sz w:val="24"/>
          <w:szCs w:val="24"/>
        </w:rPr>
        <w:t>There are many different types of law within the government such as common law</w:t>
      </w:r>
      <w:r w:rsidR="003D1B5D">
        <w:rPr>
          <w:rFonts w:ascii="Arial" w:hAnsi="Arial" w:cs="Arial"/>
          <w:sz w:val="24"/>
          <w:szCs w:val="24"/>
        </w:rPr>
        <w:t>.</w:t>
      </w:r>
      <w:r w:rsidRPr="001C4D7F">
        <w:rPr>
          <w:rFonts w:ascii="Arial" w:hAnsi="Arial" w:cs="Arial"/>
          <w:sz w:val="24"/>
          <w:szCs w:val="24"/>
        </w:rPr>
        <w:t xml:space="preserve"> </w:t>
      </w:r>
      <w:r w:rsidR="003D1B5D">
        <w:rPr>
          <w:rFonts w:ascii="Arial" w:hAnsi="Arial" w:cs="Arial"/>
          <w:sz w:val="24"/>
          <w:szCs w:val="24"/>
        </w:rPr>
        <w:t>C</w:t>
      </w:r>
      <w:r w:rsidRPr="001C4D7F">
        <w:rPr>
          <w:rFonts w:ascii="Arial" w:hAnsi="Arial" w:cs="Arial"/>
          <w:sz w:val="24"/>
          <w:szCs w:val="24"/>
        </w:rPr>
        <w:t>ommon law is</w:t>
      </w:r>
      <w:r w:rsidR="003D1B5D">
        <w:rPr>
          <w:rFonts w:ascii="Arial" w:hAnsi="Arial" w:cs="Arial"/>
          <w:sz w:val="24"/>
          <w:szCs w:val="24"/>
        </w:rPr>
        <w:t xml:space="preserve"> explained as</w:t>
      </w:r>
      <w:r w:rsidRPr="001C4D7F">
        <w:rPr>
          <w:rFonts w:ascii="Arial" w:hAnsi="Arial" w:cs="Arial"/>
          <w:sz w:val="24"/>
          <w:szCs w:val="24"/>
        </w:rPr>
        <w:t xml:space="preserve"> ‘</w:t>
      </w:r>
      <w:r w:rsidRPr="001C4D7F">
        <w:rPr>
          <w:rFonts w:ascii="Arial" w:hAnsi="Arial" w:cs="Arial"/>
          <w:i/>
          <w:iCs/>
          <w:color w:val="111111"/>
          <w:sz w:val="24"/>
          <w:szCs w:val="24"/>
          <w:shd w:val="clear" w:color="auto" w:fill="FFFFFF"/>
        </w:rPr>
        <w:t>Common law, also called Anglo-American law, the</w:t>
      </w:r>
      <w:r w:rsidRPr="001C4D7F">
        <w:rPr>
          <w:rStyle w:val="Strong"/>
          <w:rFonts w:ascii="Arial" w:hAnsi="Arial" w:cs="Arial"/>
          <w:i/>
          <w:iCs/>
          <w:color w:val="111111"/>
          <w:sz w:val="24"/>
          <w:szCs w:val="24"/>
          <w:shd w:val="clear" w:color="auto" w:fill="FFFFFF"/>
        </w:rPr>
        <w:t> </w:t>
      </w:r>
      <w:r w:rsidRPr="001C4D7F">
        <w:rPr>
          <w:rStyle w:val="Strong"/>
          <w:rFonts w:ascii="Arial" w:hAnsi="Arial" w:cs="Arial"/>
          <w:b w:val="0"/>
          <w:bCs w:val="0"/>
          <w:i/>
          <w:iCs/>
          <w:color w:val="111111"/>
          <w:sz w:val="24"/>
          <w:szCs w:val="24"/>
          <w:shd w:val="clear" w:color="auto" w:fill="FFFFFF"/>
        </w:rPr>
        <w:t>body of customary law</w:t>
      </w:r>
      <w:r w:rsidRPr="001C4D7F">
        <w:rPr>
          <w:rFonts w:ascii="Arial" w:hAnsi="Arial" w:cs="Arial"/>
          <w:i/>
          <w:iCs/>
          <w:color w:val="111111"/>
          <w:sz w:val="24"/>
          <w:szCs w:val="24"/>
          <w:shd w:val="clear" w:color="auto" w:fill="FFFFFF"/>
        </w:rPr>
        <w:t>, based upon judicial decisions and embodied in reports of decided cases, that has been administered by the common-law courts of England since the Middle Ages.’ (</w:t>
      </w:r>
      <w:r w:rsidR="00E67E11" w:rsidRPr="001C4D7F">
        <w:rPr>
          <w:rFonts w:ascii="Arial" w:hAnsi="Arial" w:cs="Arial"/>
          <w:i/>
          <w:iCs/>
          <w:sz w:val="24"/>
          <w:szCs w:val="24"/>
          <w:shd w:val="clear" w:color="auto" w:fill="FFFFFF"/>
        </w:rPr>
        <w:t>Anglo-American law,</w:t>
      </w:r>
      <w:r w:rsidR="00E67E11" w:rsidRPr="001C4D7F">
        <w:rPr>
          <w:rFonts w:ascii="Arial" w:hAnsi="Arial" w:cs="Arial"/>
          <w:sz w:val="24"/>
          <w:szCs w:val="24"/>
          <w:shd w:val="clear" w:color="auto" w:fill="FFFFFF"/>
        </w:rPr>
        <w:t xml:space="preserve"> Albert Roland Kiralfy, Feb 15, 2023)</w:t>
      </w:r>
      <w:r w:rsidR="0004088A">
        <w:rPr>
          <w:rFonts w:ascii="Arial" w:hAnsi="Arial" w:cs="Arial"/>
          <w:sz w:val="24"/>
          <w:szCs w:val="24"/>
          <w:shd w:val="clear" w:color="auto" w:fill="FFFFFF"/>
        </w:rPr>
        <w:t xml:space="preserve">. England and Wales have a common law legal system </w:t>
      </w:r>
      <w:r w:rsidR="003D1B5D">
        <w:rPr>
          <w:rFonts w:ascii="Arial" w:hAnsi="Arial" w:cs="Arial"/>
          <w:sz w:val="24"/>
          <w:szCs w:val="24"/>
          <w:shd w:val="clear" w:color="auto" w:fill="FFFFFF"/>
        </w:rPr>
        <w:t>which was</w:t>
      </w:r>
      <w:r w:rsidR="0004088A">
        <w:rPr>
          <w:rFonts w:ascii="Arial" w:hAnsi="Arial" w:cs="Arial"/>
          <w:sz w:val="24"/>
          <w:szCs w:val="24"/>
          <w:shd w:val="clear" w:color="auto" w:fill="FFFFFF"/>
        </w:rPr>
        <w:t xml:space="preserve"> originated wh</w:t>
      </w:r>
      <w:r w:rsidR="003D1B5D">
        <w:rPr>
          <w:rFonts w:ascii="Arial" w:hAnsi="Arial" w:cs="Arial"/>
          <w:sz w:val="24"/>
          <w:szCs w:val="24"/>
          <w:shd w:val="clear" w:color="auto" w:fill="FFFFFF"/>
        </w:rPr>
        <w:t>en</w:t>
      </w:r>
      <w:r w:rsidR="0004088A">
        <w:rPr>
          <w:rFonts w:ascii="Arial" w:hAnsi="Arial" w:cs="Arial"/>
          <w:sz w:val="24"/>
          <w:szCs w:val="24"/>
          <w:shd w:val="clear" w:color="auto" w:fill="FFFFFF"/>
        </w:rPr>
        <w:t xml:space="preserve"> King Henry II was King. The common law system for England and Wales compromises</w:t>
      </w:r>
      <w:r w:rsidR="003D1B5D">
        <w:rPr>
          <w:rFonts w:ascii="Arial" w:hAnsi="Arial" w:cs="Arial"/>
          <w:sz w:val="24"/>
          <w:szCs w:val="24"/>
          <w:shd w:val="clear" w:color="auto" w:fill="FFFFFF"/>
        </w:rPr>
        <w:t xml:space="preserve"> of</w:t>
      </w:r>
      <w:r w:rsidR="0004088A">
        <w:rPr>
          <w:rFonts w:ascii="Arial" w:hAnsi="Arial" w:cs="Arial"/>
          <w:sz w:val="24"/>
          <w:szCs w:val="24"/>
          <w:shd w:val="clear" w:color="auto" w:fill="FFFFFF"/>
        </w:rPr>
        <w:t xml:space="preserve"> civil law and criminal law</w:t>
      </w:r>
      <w:r w:rsidR="003D1B5D">
        <w:rPr>
          <w:rFonts w:ascii="Arial" w:hAnsi="Arial" w:cs="Arial"/>
          <w:sz w:val="24"/>
          <w:szCs w:val="24"/>
          <w:shd w:val="clear" w:color="auto" w:fill="FFFFFF"/>
        </w:rPr>
        <w:t>. This</w:t>
      </w:r>
      <w:r w:rsidR="0004088A">
        <w:rPr>
          <w:rFonts w:ascii="Arial" w:hAnsi="Arial" w:cs="Arial"/>
          <w:sz w:val="24"/>
          <w:szCs w:val="24"/>
          <w:shd w:val="clear" w:color="auto" w:fill="FFFFFF"/>
        </w:rPr>
        <w:t xml:space="preserve"> mean</w:t>
      </w:r>
      <w:r w:rsidR="003D1B5D">
        <w:rPr>
          <w:rFonts w:ascii="Arial" w:hAnsi="Arial" w:cs="Arial"/>
          <w:sz w:val="24"/>
          <w:szCs w:val="24"/>
          <w:shd w:val="clear" w:color="auto" w:fill="FFFFFF"/>
        </w:rPr>
        <w:t>s</w:t>
      </w:r>
      <w:r w:rsidR="0004088A">
        <w:rPr>
          <w:rFonts w:ascii="Arial" w:hAnsi="Arial" w:cs="Arial"/>
          <w:sz w:val="24"/>
          <w:szCs w:val="24"/>
          <w:shd w:val="clear" w:color="auto" w:fill="FFFFFF"/>
        </w:rPr>
        <w:t xml:space="preserve"> each branch having its own </w:t>
      </w:r>
      <w:r w:rsidR="0034481A">
        <w:rPr>
          <w:rFonts w:ascii="Arial" w:hAnsi="Arial" w:cs="Arial"/>
          <w:sz w:val="24"/>
          <w:szCs w:val="24"/>
          <w:shd w:val="clear" w:color="auto" w:fill="FFFFFF"/>
        </w:rPr>
        <w:t>courts and procedures. Case law would be held at County Court and the outcome is decided by the judges, they are the individuals that decide on the sentence and who is the successful party during court.</w:t>
      </w:r>
      <w:r w:rsidR="00A042AC">
        <w:rPr>
          <w:rFonts w:ascii="Arial" w:hAnsi="Arial" w:cs="Arial"/>
          <w:sz w:val="24"/>
          <w:szCs w:val="24"/>
          <w:shd w:val="clear" w:color="auto" w:fill="FFFFFF"/>
        </w:rPr>
        <w:t xml:space="preserve"> Civil law and Criminal law are different in a lot of ways</w:t>
      </w:r>
      <w:r w:rsidR="003D1B5D">
        <w:rPr>
          <w:rFonts w:ascii="Arial" w:hAnsi="Arial" w:cs="Arial"/>
          <w:sz w:val="24"/>
          <w:szCs w:val="24"/>
          <w:shd w:val="clear" w:color="auto" w:fill="FFFFFF"/>
        </w:rPr>
        <w:t>. C</w:t>
      </w:r>
      <w:r w:rsidR="00A042AC">
        <w:rPr>
          <w:rFonts w:ascii="Arial" w:hAnsi="Arial" w:cs="Arial"/>
          <w:sz w:val="24"/>
          <w:szCs w:val="24"/>
          <w:shd w:val="clear" w:color="auto" w:fill="FFFFFF"/>
        </w:rPr>
        <w:t>ivil law is concerned with the rights and property of individual people or organisations</w:t>
      </w:r>
      <w:r w:rsidR="003D1B5D">
        <w:rPr>
          <w:rFonts w:ascii="Arial" w:hAnsi="Arial" w:cs="Arial"/>
          <w:sz w:val="24"/>
          <w:szCs w:val="24"/>
          <w:shd w:val="clear" w:color="auto" w:fill="FFFFFF"/>
        </w:rPr>
        <w:t>,</w:t>
      </w:r>
      <w:r w:rsidR="00A042AC">
        <w:rPr>
          <w:rFonts w:ascii="Arial" w:hAnsi="Arial" w:cs="Arial"/>
          <w:sz w:val="24"/>
          <w:szCs w:val="24"/>
          <w:shd w:val="clear" w:color="auto" w:fill="FFFFFF"/>
        </w:rPr>
        <w:t xml:space="preserve"> these sometimes are not protected by criminal laws</w:t>
      </w:r>
      <w:r w:rsidR="00FE7121">
        <w:rPr>
          <w:rFonts w:ascii="Arial" w:hAnsi="Arial" w:cs="Arial"/>
          <w:sz w:val="24"/>
          <w:szCs w:val="24"/>
          <w:shd w:val="clear" w:color="auto" w:fill="FFFFFF"/>
        </w:rPr>
        <w:t>, ‘</w:t>
      </w:r>
      <w:r w:rsidR="00FE7121" w:rsidRPr="00FE7121">
        <w:rPr>
          <w:rFonts w:ascii="Arial" w:hAnsi="Arial" w:cs="Arial"/>
          <w:i/>
          <w:iCs/>
          <w:sz w:val="24"/>
          <w:szCs w:val="24"/>
        </w:rPr>
        <w:t>the </w:t>
      </w:r>
      <w:hyperlink r:id="rId10" w:tooltip="part" w:history="1">
        <w:r w:rsidR="00FE7121" w:rsidRPr="00FE7121">
          <w:rPr>
            <w:rStyle w:val="Hyperlink"/>
            <w:rFonts w:ascii="Arial" w:hAnsi="Arial" w:cs="Arial"/>
            <w:i/>
            <w:iCs/>
            <w:color w:val="auto"/>
            <w:sz w:val="24"/>
            <w:szCs w:val="24"/>
            <w:u w:val="none"/>
          </w:rPr>
          <w:t>part</w:t>
        </w:r>
      </w:hyperlink>
      <w:r w:rsidR="00FE7121" w:rsidRPr="00FE7121">
        <w:rPr>
          <w:rFonts w:ascii="Arial" w:hAnsi="Arial" w:cs="Arial"/>
          <w:i/>
          <w:iCs/>
          <w:sz w:val="24"/>
          <w:szCs w:val="24"/>
        </w:rPr>
        <w:t> of the </w:t>
      </w:r>
      <w:hyperlink r:id="rId11" w:tooltip="legal" w:history="1">
        <w:r w:rsidR="00FE7121" w:rsidRPr="00FE7121">
          <w:rPr>
            <w:rStyle w:val="Hyperlink"/>
            <w:rFonts w:ascii="Arial" w:hAnsi="Arial" w:cs="Arial"/>
            <w:i/>
            <w:iCs/>
            <w:color w:val="auto"/>
            <w:sz w:val="24"/>
            <w:szCs w:val="24"/>
            <w:u w:val="none"/>
          </w:rPr>
          <w:t>legal</w:t>
        </w:r>
      </w:hyperlink>
      <w:r w:rsidR="00FE7121" w:rsidRPr="00FE7121">
        <w:rPr>
          <w:rFonts w:ascii="Arial" w:hAnsi="Arial" w:cs="Arial"/>
          <w:i/>
          <w:iCs/>
          <w:sz w:val="24"/>
          <w:szCs w:val="24"/>
        </w:rPr>
        <w:t> </w:t>
      </w:r>
      <w:hyperlink r:id="rId12" w:tooltip="system" w:history="1">
        <w:r w:rsidR="00FE7121" w:rsidRPr="00FE7121">
          <w:rPr>
            <w:rStyle w:val="Hyperlink"/>
            <w:rFonts w:ascii="Arial" w:hAnsi="Arial" w:cs="Arial"/>
            <w:i/>
            <w:iCs/>
            <w:color w:val="auto"/>
            <w:sz w:val="24"/>
            <w:szCs w:val="24"/>
            <w:u w:val="none"/>
          </w:rPr>
          <w:t>system</w:t>
        </w:r>
      </w:hyperlink>
      <w:r w:rsidR="00FE7121" w:rsidRPr="00FE7121">
        <w:rPr>
          <w:rFonts w:ascii="Arial" w:hAnsi="Arial" w:cs="Arial"/>
          <w:i/>
          <w:iCs/>
          <w:sz w:val="24"/>
          <w:szCs w:val="24"/>
        </w:rPr>
        <w:t> that </w:t>
      </w:r>
      <w:hyperlink r:id="rId13" w:tooltip="relates" w:history="1">
        <w:r w:rsidR="00FE7121" w:rsidRPr="00FE7121">
          <w:rPr>
            <w:rStyle w:val="Hyperlink"/>
            <w:rFonts w:ascii="Arial" w:hAnsi="Arial" w:cs="Arial"/>
            <w:i/>
            <w:iCs/>
            <w:color w:val="auto"/>
            <w:sz w:val="24"/>
            <w:szCs w:val="24"/>
            <w:u w:val="none"/>
          </w:rPr>
          <w:t>relates</w:t>
        </w:r>
      </w:hyperlink>
      <w:r w:rsidR="00FE7121" w:rsidRPr="00FE7121">
        <w:rPr>
          <w:rFonts w:ascii="Arial" w:hAnsi="Arial" w:cs="Arial"/>
          <w:i/>
          <w:iCs/>
          <w:sz w:val="24"/>
          <w:szCs w:val="24"/>
        </w:rPr>
        <w:t> to </w:t>
      </w:r>
      <w:hyperlink r:id="rId14" w:tooltip="personal" w:history="1">
        <w:r w:rsidR="00FE7121" w:rsidRPr="00FE7121">
          <w:rPr>
            <w:rStyle w:val="Hyperlink"/>
            <w:rFonts w:ascii="Arial" w:hAnsi="Arial" w:cs="Arial"/>
            <w:i/>
            <w:iCs/>
            <w:color w:val="auto"/>
            <w:sz w:val="24"/>
            <w:szCs w:val="24"/>
            <w:u w:val="none"/>
          </w:rPr>
          <w:t>personal</w:t>
        </w:r>
      </w:hyperlink>
      <w:r w:rsidR="00FE7121" w:rsidRPr="00FE7121">
        <w:rPr>
          <w:rFonts w:ascii="Arial" w:hAnsi="Arial" w:cs="Arial"/>
          <w:i/>
          <w:iCs/>
          <w:sz w:val="24"/>
          <w:szCs w:val="24"/>
        </w:rPr>
        <w:t> </w:t>
      </w:r>
      <w:hyperlink r:id="rId15" w:tooltip="matters" w:history="1">
        <w:r w:rsidR="00FE7121" w:rsidRPr="00FE7121">
          <w:rPr>
            <w:rStyle w:val="Hyperlink"/>
            <w:rFonts w:ascii="Arial" w:hAnsi="Arial" w:cs="Arial"/>
            <w:i/>
            <w:iCs/>
            <w:color w:val="auto"/>
            <w:sz w:val="24"/>
            <w:szCs w:val="24"/>
            <w:u w:val="none"/>
          </w:rPr>
          <w:t>matters</w:t>
        </w:r>
      </w:hyperlink>
      <w:r w:rsidR="00FE7121" w:rsidRPr="00FE7121">
        <w:rPr>
          <w:rFonts w:ascii="Arial" w:hAnsi="Arial" w:cs="Arial"/>
          <w:i/>
          <w:iCs/>
          <w:sz w:val="24"/>
          <w:szCs w:val="24"/>
        </w:rPr>
        <w:t>, such</w:t>
      </w:r>
      <w:r w:rsidR="00FE7121">
        <w:rPr>
          <w:rFonts w:ascii="Arial" w:hAnsi="Arial" w:cs="Arial"/>
          <w:i/>
          <w:iCs/>
          <w:sz w:val="24"/>
          <w:szCs w:val="24"/>
        </w:rPr>
        <w:t xml:space="preserve"> </w:t>
      </w:r>
      <w:r w:rsidR="00FE7121" w:rsidRPr="00FE7121">
        <w:rPr>
          <w:rFonts w:ascii="Arial" w:hAnsi="Arial" w:cs="Arial"/>
          <w:i/>
          <w:iCs/>
          <w:sz w:val="24"/>
          <w:szCs w:val="24"/>
        </w:rPr>
        <w:t>as </w:t>
      </w:r>
      <w:hyperlink r:id="rId16" w:tooltip="marriage" w:history="1">
        <w:r w:rsidR="00FE7121" w:rsidRPr="00FE7121">
          <w:rPr>
            <w:rStyle w:val="Hyperlink"/>
            <w:rFonts w:ascii="Arial" w:hAnsi="Arial" w:cs="Arial"/>
            <w:i/>
            <w:iCs/>
            <w:color w:val="auto"/>
            <w:sz w:val="24"/>
            <w:szCs w:val="24"/>
            <w:u w:val="none"/>
          </w:rPr>
          <w:t>marriage</w:t>
        </w:r>
      </w:hyperlink>
      <w:r w:rsidR="00FE7121" w:rsidRPr="00FE7121">
        <w:rPr>
          <w:rFonts w:ascii="Arial" w:hAnsi="Arial" w:cs="Arial"/>
          <w:i/>
          <w:iCs/>
          <w:sz w:val="24"/>
          <w:szCs w:val="24"/>
        </w:rPr>
        <w:t> and </w:t>
      </w:r>
      <w:hyperlink r:id="rId17" w:tooltip="property" w:history="1">
        <w:r w:rsidR="00FE7121" w:rsidRPr="00FE7121">
          <w:rPr>
            <w:rStyle w:val="Hyperlink"/>
            <w:rFonts w:ascii="Arial" w:hAnsi="Arial" w:cs="Arial"/>
            <w:i/>
            <w:iCs/>
            <w:color w:val="auto"/>
            <w:sz w:val="24"/>
            <w:szCs w:val="24"/>
            <w:u w:val="none"/>
          </w:rPr>
          <w:t>property</w:t>
        </w:r>
      </w:hyperlink>
      <w:r w:rsidR="00FE7121" w:rsidRPr="00FE7121">
        <w:rPr>
          <w:rFonts w:ascii="Arial" w:hAnsi="Arial" w:cs="Arial"/>
          <w:i/>
          <w:iCs/>
          <w:sz w:val="24"/>
          <w:szCs w:val="24"/>
        </w:rPr>
        <w:t>, </w:t>
      </w:r>
      <w:hyperlink r:id="rId18" w:tooltip="rather" w:history="1">
        <w:r w:rsidR="00FE7121" w:rsidRPr="00FE7121">
          <w:rPr>
            <w:rStyle w:val="Hyperlink"/>
            <w:rFonts w:ascii="Arial" w:hAnsi="Arial" w:cs="Arial"/>
            <w:i/>
            <w:iCs/>
            <w:color w:val="auto"/>
            <w:sz w:val="24"/>
            <w:szCs w:val="24"/>
            <w:u w:val="none"/>
          </w:rPr>
          <w:t>rather</w:t>
        </w:r>
      </w:hyperlink>
      <w:r w:rsidR="00FE7121" w:rsidRPr="00FE7121">
        <w:rPr>
          <w:rFonts w:ascii="Arial" w:hAnsi="Arial" w:cs="Arial"/>
          <w:i/>
          <w:iCs/>
          <w:sz w:val="24"/>
          <w:szCs w:val="24"/>
        </w:rPr>
        <w:t> than </w:t>
      </w:r>
      <w:hyperlink r:id="rId19" w:tooltip="crime" w:history="1">
        <w:r w:rsidR="00FE7121" w:rsidRPr="00FE7121">
          <w:rPr>
            <w:rStyle w:val="Hyperlink"/>
            <w:rFonts w:ascii="Arial" w:hAnsi="Arial" w:cs="Arial"/>
            <w:i/>
            <w:iCs/>
            <w:color w:val="auto"/>
            <w:sz w:val="24"/>
            <w:szCs w:val="24"/>
            <w:u w:val="none"/>
          </w:rPr>
          <w:t>crime</w:t>
        </w:r>
      </w:hyperlink>
      <w:r w:rsidR="00FE7121" w:rsidRPr="00FE7121">
        <w:rPr>
          <w:rFonts w:ascii="Arial" w:hAnsi="Arial" w:cs="Arial"/>
          <w:i/>
          <w:iCs/>
          <w:sz w:val="24"/>
          <w:szCs w:val="24"/>
        </w:rPr>
        <w:t>’ (The Cambridge Dictionary, 2023</w:t>
      </w:r>
      <w:r w:rsidR="00FE7121">
        <w:t>).</w:t>
      </w:r>
      <w:r w:rsidR="00A042AC">
        <w:rPr>
          <w:rFonts w:ascii="Arial" w:hAnsi="Arial" w:cs="Arial"/>
          <w:sz w:val="24"/>
          <w:szCs w:val="24"/>
          <w:shd w:val="clear" w:color="auto" w:fill="FFFFFF"/>
        </w:rPr>
        <w:t xml:space="preserve"> In cases that involve civil law and are not covered by criminal law they settle disputes between individuals and organisations</w:t>
      </w:r>
      <w:r w:rsidR="003D1B5D">
        <w:rPr>
          <w:rFonts w:ascii="Arial" w:hAnsi="Arial" w:cs="Arial"/>
          <w:sz w:val="24"/>
          <w:szCs w:val="24"/>
          <w:shd w:val="clear" w:color="auto" w:fill="FFFFFF"/>
        </w:rPr>
        <w:t>.</w:t>
      </w:r>
      <w:r w:rsidR="00A042AC">
        <w:rPr>
          <w:rFonts w:ascii="Arial" w:hAnsi="Arial" w:cs="Arial"/>
          <w:sz w:val="24"/>
          <w:szCs w:val="24"/>
          <w:shd w:val="clear" w:color="auto" w:fill="FFFFFF"/>
        </w:rPr>
        <w:t xml:space="preserve"> </w:t>
      </w:r>
      <w:r w:rsidR="003D1B5D">
        <w:rPr>
          <w:rFonts w:ascii="Arial" w:hAnsi="Arial" w:cs="Arial"/>
          <w:sz w:val="24"/>
          <w:szCs w:val="24"/>
          <w:shd w:val="clear" w:color="auto" w:fill="FFFFFF"/>
        </w:rPr>
        <w:t>I</w:t>
      </w:r>
      <w:r w:rsidR="00A042AC">
        <w:rPr>
          <w:rFonts w:ascii="Arial" w:hAnsi="Arial" w:cs="Arial"/>
          <w:sz w:val="24"/>
          <w:szCs w:val="24"/>
          <w:shd w:val="clear" w:color="auto" w:fill="FFFFFF"/>
        </w:rPr>
        <w:t xml:space="preserve">n these cases sometimes there is compensation </w:t>
      </w:r>
      <w:r w:rsidR="003D1B5D">
        <w:rPr>
          <w:rFonts w:ascii="Arial" w:hAnsi="Arial" w:cs="Arial"/>
          <w:sz w:val="24"/>
          <w:szCs w:val="24"/>
          <w:shd w:val="clear" w:color="auto" w:fill="FFFFFF"/>
        </w:rPr>
        <w:t xml:space="preserve">that is </w:t>
      </w:r>
      <w:r w:rsidR="00A042AC">
        <w:rPr>
          <w:rFonts w:ascii="Arial" w:hAnsi="Arial" w:cs="Arial"/>
          <w:sz w:val="24"/>
          <w:szCs w:val="24"/>
          <w:shd w:val="clear" w:color="auto" w:fill="FFFFFF"/>
        </w:rPr>
        <w:t xml:space="preserve">awarded to either party depending on the outcome. During a civil case </w:t>
      </w:r>
      <w:r w:rsidR="00446337">
        <w:rPr>
          <w:rFonts w:ascii="Arial" w:hAnsi="Arial" w:cs="Arial"/>
          <w:sz w:val="24"/>
          <w:szCs w:val="24"/>
          <w:shd w:val="clear" w:color="auto" w:fill="FFFFFF"/>
        </w:rPr>
        <w:t>no one would be sent to prison, it is more of trying to resolve the problem between individuals or individuals and an organisation, they can only be liable for compensation during these cases.</w:t>
      </w:r>
      <w:r w:rsidR="003D1B5D">
        <w:rPr>
          <w:rFonts w:ascii="Arial" w:hAnsi="Arial" w:cs="Arial"/>
          <w:sz w:val="24"/>
          <w:szCs w:val="24"/>
          <w:shd w:val="clear" w:color="auto" w:fill="FFFFFF"/>
        </w:rPr>
        <w:t xml:space="preserve"> </w:t>
      </w:r>
      <w:r w:rsidR="00A042AC">
        <w:rPr>
          <w:rFonts w:ascii="Arial" w:hAnsi="Arial" w:cs="Arial"/>
          <w:sz w:val="24"/>
          <w:szCs w:val="24"/>
          <w:shd w:val="clear" w:color="auto" w:fill="FFFFFF"/>
        </w:rPr>
        <w:t>Civil law</w:t>
      </w:r>
      <w:r w:rsidR="00446337">
        <w:rPr>
          <w:rFonts w:ascii="Arial" w:hAnsi="Arial" w:cs="Arial"/>
          <w:sz w:val="24"/>
          <w:szCs w:val="24"/>
          <w:shd w:val="clear" w:color="auto" w:fill="FFFFFF"/>
        </w:rPr>
        <w:t xml:space="preserve"> also</w:t>
      </w:r>
      <w:r w:rsidR="00A042AC">
        <w:rPr>
          <w:rFonts w:ascii="Arial" w:hAnsi="Arial" w:cs="Arial"/>
          <w:sz w:val="24"/>
          <w:szCs w:val="24"/>
          <w:shd w:val="clear" w:color="auto" w:fill="FFFFFF"/>
        </w:rPr>
        <w:t xml:space="preserve"> contains cases such as family disputes</w:t>
      </w:r>
      <w:r w:rsidR="00446337">
        <w:rPr>
          <w:rFonts w:ascii="Arial" w:hAnsi="Arial" w:cs="Arial"/>
          <w:sz w:val="24"/>
          <w:szCs w:val="24"/>
          <w:shd w:val="clear" w:color="auto" w:fill="FFFFFF"/>
        </w:rPr>
        <w:t xml:space="preserve"> such as a divorce or even issues with their children which will then help both parties to come to childcare arrangements set by the court</w:t>
      </w:r>
      <w:r w:rsidR="00A042AC">
        <w:rPr>
          <w:rFonts w:ascii="Arial" w:hAnsi="Arial" w:cs="Arial"/>
          <w:sz w:val="24"/>
          <w:szCs w:val="24"/>
          <w:shd w:val="clear" w:color="auto" w:fill="FFFFFF"/>
        </w:rPr>
        <w:t>, personal injury</w:t>
      </w:r>
      <w:r w:rsidR="00446337">
        <w:rPr>
          <w:rFonts w:ascii="Arial" w:hAnsi="Arial" w:cs="Arial"/>
          <w:sz w:val="24"/>
          <w:szCs w:val="24"/>
          <w:shd w:val="clear" w:color="auto" w:fill="FFFFFF"/>
        </w:rPr>
        <w:t xml:space="preserve"> which can be anything from medical and clinical negligence or even road traffic accidents</w:t>
      </w:r>
      <w:r w:rsidR="00A042AC">
        <w:rPr>
          <w:rFonts w:ascii="Arial" w:hAnsi="Arial" w:cs="Arial"/>
          <w:sz w:val="24"/>
          <w:szCs w:val="24"/>
          <w:shd w:val="clear" w:color="auto" w:fill="FFFFFF"/>
        </w:rPr>
        <w:t xml:space="preserve">, </w:t>
      </w:r>
      <w:r w:rsidR="003D1B5D">
        <w:rPr>
          <w:rFonts w:ascii="Arial" w:hAnsi="Arial" w:cs="Arial"/>
          <w:sz w:val="24"/>
          <w:szCs w:val="24"/>
          <w:shd w:val="clear" w:color="auto" w:fill="FFFFFF"/>
        </w:rPr>
        <w:t xml:space="preserve">or </w:t>
      </w:r>
      <w:r w:rsidR="00A042AC">
        <w:rPr>
          <w:rFonts w:ascii="Arial" w:hAnsi="Arial" w:cs="Arial"/>
          <w:sz w:val="24"/>
          <w:szCs w:val="24"/>
          <w:shd w:val="clear" w:color="auto" w:fill="FFFFFF"/>
        </w:rPr>
        <w:t>breach of cont</w:t>
      </w:r>
      <w:r w:rsidR="00446337">
        <w:rPr>
          <w:rFonts w:ascii="Arial" w:hAnsi="Arial" w:cs="Arial"/>
          <w:sz w:val="24"/>
          <w:szCs w:val="24"/>
          <w:shd w:val="clear" w:color="auto" w:fill="FFFFFF"/>
        </w:rPr>
        <w:t>ra</w:t>
      </w:r>
      <w:r w:rsidR="00A042AC">
        <w:rPr>
          <w:rFonts w:ascii="Arial" w:hAnsi="Arial" w:cs="Arial"/>
          <w:sz w:val="24"/>
          <w:szCs w:val="24"/>
          <w:shd w:val="clear" w:color="auto" w:fill="FFFFFF"/>
        </w:rPr>
        <w:t>ct</w:t>
      </w:r>
      <w:r w:rsidR="003D1B5D">
        <w:rPr>
          <w:rFonts w:ascii="Arial" w:hAnsi="Arial" w:cs="Arial"/>
          <w:sz w:val="24"/>
          <w:szCs w:val="24"/>
          <w:shd w:val="clear" w:color="auto" w:fill="FFFFFF"/>
        </w:rPr>
        <w:t>.</w:t>
      </w:r>
      <w:r w:rsidR="00446337">
        <w:rPr>
          <w:rFonts w:ascii="Arial" w:hAnsi="Arial" w:cs="Arial"/>
          <w:sz w:val="24"/>
          <w:szCs w:val="24"/>
          <w:shd w:val="clear" w:color="auto" w:fill="FFFFFF"/>
        </w:rPr>
        <w:t xml:space="preserve"> </w:t>
      </w:r>
      <w:r w:rsidR="003D1B5D">
        <w:rPr>
          <w:rFonts w:ascii="Arial" w:hAnsi="Arial" w:cs="Arial"/>
          <w:sz w:val="24"/>
          <w:szCs w:val="24"/>
          <w:shd w:val="clear" w:color="auto" w:fill="FFFFFF"/>
        </w:rPr>
        <w:t>I</w:t>
      </w:r>
      <w:r w:rsidR="00446337">
        <w:rPr>
          <w:rFonts w:ascii="Arial" w:hAnsi="Arial" w:cs="Arial"/>
          <w:sz w:val="24"/>
          <w:szCs w:val="24"/>
          <w:shd w:val="clear" w:color="auto" w:fill="FFFFFF"/>
        </w:rPr>
        <w:t>n this instance this means when an organisation has not paid someone for their work or even when their contracted hours are not honoured,</w:t>
      </w:r>
      <w:r w:rsidR="00A042AC">
        <w:rPr>
          <w:rFonts w:ascii="Arial" w:hAnsi="Arial" w:cs="Arial"/>
          <w:sz w:val="24"/>
          <w:szCs w:val="24"/>
          <w:shd w:val="clear" w:color="auto" w:fill="FFFFFF"/>
        </w:rPr>
        <w:t xml:space="preserve"> and employment law</w:t>
      </w:r>
      <w:r w:rsidR="00446337">
        <w:rPr>
          <w:rFonts w:ascii="Arial" w:hAnsi="Arial" w:cs="Arial"/>
          <w:sz w:val="24"/>
          <w:szCs w:val="24"/>
          <w:shd w:val="clear" w:color="auto" w:fill="FFFFFF"/>
        </w:rPr>
        <w:t xml:space="preserve"> where an employee suffers discrimination</w:t>
      </w:r>
      <w:r w:rsidR="00A042AC">
        <w:rPr>
          <w:rFonts w:ascii="Arial" w:hAnsi="Arial" w:cs="Arial"/>
          <w:sz w:val="24"/>
          <w:szCs w:val="24"/>
          <w:shd w:val="clear" w:color="auto" w:fill="FFFFFF"/>
        </w:rPr>
        <w:t xml:space="preserve">. </w:t>
      </w:r>
    </w:p>
    <w:p w14:paraId="64DE2280" w14:textId="1E6430F1" w:rsidR="0004088A" w:rsidRDefault="0004088A" w:rsidP="00FE7121">
      <w:pPr>
        <w:spacing w:line="360" w:lineRule="auto"/>
        <w:rPr>
          <w:rFonts w:ascii="Arial" w:hAnsi="Arial" w:cs="Arial"/>
          <w:sz w:val="24"/>
          <w:szCs w:val="24"/>
          <w:shd w:val="clear" w:color="auto" w:fill="FFFFFF"/>
        </w:rPr>
      </w:pPr>
    </w:p>
    <w:p w14:paraId="2A773CC7" w14:textId="3B6377AF" w:rsidR="00662C43" w:rsidRDefault="00662C43" w:rsidP="00FE7121">
      <w:pPr>
        <w:spacing w:line="360" w:lineRule="auto"/>
      </w:pPr>
    </w:p>
    <w:p w14:paraId="71F359CD" w14:textId="1FC8F686" w:rsidR="00662C43" w:rsidRDefault="00662C43" w:rsidP="00FE7121">
      <w:pPr>
        <w:spacing w:line="360" w:lineRule="auto"/>
      </w:pPr>
    </w:p>
    <w:p w14:paraId="7BA63FA1" w14:textId="33E3F23C" w:rsidR="00662C43" w:rsidRDefault="00662C43" w:rsidP="00FE7121">
      <w:pPr>
        <w:spacing w:line="360" w:lineRule="auto"/>
      </w:pPr>
    </w:p>
    <w:p w14:paraId="4AD0AD41" w14:textId="3B50CD5F" w:rsidR="00662C43" w:rsidRPr="000F7722" w:rsidRDefault="000F7722" w:rsidP="000F7722">
      <w:pPr>
        <w:pStyle w:val="NormalWeb"/>
        <w:shd w:val="clear" w:color="auto" w:fill="FFFFFF"/>
        <w:spacing w:before="0" w:beforeAutospacing="0" w:after="0" w:afterAutospacing="0"/>
        <w:textAlignment w:val="baseline"/>
        <w:rPr>
          <w:rFonts w:ascii="Arial" w:hAnsi="Arial" w:cs="Arial"/>
          <w:color w:val="111111"/>
          <w:sz w:val="26"/>
          <w:szCs w:val="26"/>
        </w:rPr>
      </w:pPr>
      <w:r w:rsidRPr="000F7722">
        <w:rPr>
          <w:rFonts w:ascii="Arial" w:hAnsi="Arial" w:cs="Arial"/>
        </w:rPr>
        <w:lastRenderedPageBreak/>
        <w:t>There are many other laws that branch off civil law such as Tort Law,</w:t>
      </w:r>
      <w:r>
        <w:t xml:space="preserve"> ‘</w:t>
      </w:r>
      <w:hyperlink r:id="rId20" w:history="1">
        <w:r w:rsidRPr="000F7722">
          <w:rPr>
            <w:rStyle w:val="Hyperlink"/>
            <w:rFonts w:ascii="Arial" w:hAnsi="Arial" w:cs="Arial"/>
            <w:i/>
            <w:iCs/>
            <w:color w:val="auto"/>
            <w:u w:val="none"/>
            <w:bdr w:val="none" w:sz="0" w:space="0" w:color="auto" w:frame="1"/>
            <w:shd w:val="clear" w:color="auto" w:fill="FFFFFF"/>
          </w:rPr>
          <w:t>Tort law</w:t>
        </w:r>
      </w:hyperlink>
      <w:r w:rsidRPr="000F7722">
        <w:rPr>
          <w:rFonts w:ascii="Arial" w:hAnsi="Arial" w:cs="Arial"/>
          <w:i/>
          <w:iCs/>
          <w:shd w:val="clear" w:color="auto" w:fill="FFFFFF"/>
        </w:rPr>
        <w:t> is a branch of civil law that is concerned with personal injury and civil wrongdoing</w:t>
      </w:r>
      <w:r w:rsidRPr="000F7722">
        <w:rPr>
          <w:rFonts w:ascii="Arial" w:hAnsi="Arial" w:cs="Arial"/>
          <w:i/>
          <w:iCs/>
          <w:shd w:val="clear" w:color="auto" w:fill="FFFFFF"/>
        </w:rPr>
        <w:t>’</w:t>
      </w:r>
      <w:r>
        <w:rPr>
          <w:rFonts w:ascii="Arial" w:hAnsi="Arial" w:cs="Arial"/>
          <w:i/>
          <w:iCs/>
          <w:shd w:val="clear" w:color="auto" w:fill="FFFFFF"/>
        </w:rPr>
        <w:t xml:space="preserve"> (Legal Dictionary, Civil law, 2022)</w:t>
      </w:r>
      <w:r w:rsidRPr="000F7722">
        <w:rPr>
          <w:rFonts w:ascii="Arial" w:hAnsi="Arial" w:cs="Arial"/>
          <w:sz w:val="26"/>
          <w:szCs w:val="26"/>
          <w:shd w:val="clear" w:color="auto" w:fill="FFFFFF"/>
        </w:rPr>
        <w:t xml:space="preserve"> </w:t>
      </w:r>
      <w:r>
        <w:rPr>
          <w:rFonts w:ascii="Arial" w:hAnsi="Arial" w:cs="Arial"/>
          <w:color w:val="111111"/>
          <w:sz w:val="26"/>
          <w:szCs w:val="26"/>
          <w:shd w:val="clear" w:color="auto" w:fill="FFFFFF"/>
        </w:rPr>
        <w:t>Tort law is where there is a personal injury or a civil wrongdoing that could be done in a work place or an organisation. Negligence is an unintentional tort, this means there are four different branches that must be satisfied such as duty, breach of duty, causation and damages. On the other hand the intentional tort is deliberate wrongdoing so this means that the defendant intended to cause harm or injury to the victim, ‘</w:t>
      </w:r>
      <w:r>
        <w:rPr>
          <w:rFonts w:ascii="Arial" w:hAnsi="Arial" w:cs="Arial"/>
          <w:color w:val="111111"/>
          <w:sz w:val="26"/>
          <w:szCs w:val="26"/>
        </w:rPr>
        <w:t>Some examples of intentional torts include</w:t>
      </w:r>
      <w:r>
        <w:rPr>
          <w:rFonts w:ascii="Arial" w:hAnsi="Arial" w:cs="Arial"/>
          <w:color w:val="111111"/>
          <w:sz w:val="26"/>
          <w:szCs w:val="26"/>
        </w:rPr>
        <w:t xml:space="preserve">, </w:t>
      </w:r>
      <w:hyperlink r:id="rId21" w:history="1">
        <w:r w:rsidRPr="000F7722">
          <w:rPr>
            <w:rStyle w:val="Hyperlink"/>
            <w:rFonts w:ascii="Arial" w:hAnsi="Arial" w:cs="Arial"/>
            <w:i/>
            <w:iCs/>
            <w:color w:val="auto"/>
            <w:u w:val="none"/>
            <w:bdr w:val="none" w:sz="0" w:space="0" w:color="auto" w:frame="1"/>
          </w:rPr>
          <w:t>assault and battery</w:t>
        </w:r>
      </w:hyperlink>
      <w:r w:rsidRPr="000F7722">
        <w:rPr>
          <w:rFonts w:ascii="Arial" w:hAnsi="Arial" w:cs="Arial"/>
          <w:i/>
          <w:iCs/>
        </w:rPr>
        <w:t>, </w:t>
      </w:r>
      <w:hyperlink r:id="rId22" w:history="1">
        <w:r w:rsidRPr="000F7722">
          <w:rPr>
            <w:rStyle w:val="Hyperlink"/>
            <w:rFonts w:ascii="Arial" w:hAnsi="Arial" w:cs="Arial"/>
            <w:i/>
            <w:iCs/>
            <w:color w:val="auto"/>
            <w:u w:val="none"/>
            <w:bdr w:val="none" w:sz="0" w:space="0" w:color="auto" w:frame="1"/>
          </w:rPr>
          <w:t>false imprisonment</w:t>
        </w:r>
      </w:hyperlink>
      <w:r w:rsidRPr="000F7722">
        <w:rPr>
          <w:rFonts w:ascii="Arial" w:hAnsi="Arial" w:cs="Arial"/>
          <w:i/>
          <w:iCs/>
        </w:rPr>
        <w:t>, </w:t>
      </w:r>
      <w:hyperlink r:id="rId23" w:history="1">
        <w:r w:rsidRPr="000F7722">
          <w:rPr>
            <w:rStyle w:val="Hyperlink"/>
            <w:rFonts w:ascii="Arial" w:hAnsi="Arial" w:cs="Arial"/>
            <w:i/>
            <w:iCs/>
            <w:color w:val="auto"/>
            <w:u w:val="none"/>
            <w:bdr w:val="none" w:sz="0" w:space="0" w:color="auto" w:frame="1"/>
          </w:rPr>
          <w:t>fraud</w:t>
        </w:r>
      </w:hyperlink>
      <w:r w:rsidRPr="000F7722">
        <w:rPr>
          <w:rFonts w:ascii="Arial" w:hAnsi="Arial" w:cs="Arial"/>
          <w:i/>
          <w:iCs/>
        </w:rPr>
        <w:t>, </w:t>
      </w:r>
      <w:hyperlink r:id="rId24" w:history="1">
        <w:r w:rsidRPr="000F7722">
          <w:rPr>
            <w:rStyle w:val="Hyperlink"/>
            <w:rFonts w:ascii="Arial" w:hAnsi="Arial" w:cs="Arial"/>
            <w:i/>
            <w:iCs/>
            <w:color w:val="auto"/>
            <w:u w:val="none"/>
            <w:bdr w:val="none" w:sz="0" w:space="0" w:color="auto" w:frame="1"/>
          </w:rPr>
          <w:t>invasion of privacy</w:t>
        </w:r>
      </w:hyperlink>
      <w:r w:rsidRPr="000F7722">
        <w:rPr>
          <w:rFonts w:ascii="Arial" w:hAnsi="Arial" w:cs="Arial"/>
          <w:i/>
          <w:iCs/>
        </w:rPr>
        <w:t>, and intentional infliction of </w:t>
      </w:r>
      <w:hyperlink r:id="rId25" w:history="1">
        <w:r w:rsidRPr="000F7722">
          <w:rPr>
            <w:rStyle w:val="Hyperlink"/>
            <w:rFonts w:ascii="Arial" w:hAnsi="Arial" w:cs="Arial"/>
            <w:i/>
            <w:iCs/>
            <w:color w:val="auto"/>
            <w:u w:val="none"/>
            <w:bdr w:val="none" w:sz="0" w:space="0" w:color="auto" w:frame="1"/>
          </w:rPr>
          <w:t>emotional distress</w:t>
        </w:r>
      </w:hyperlink>
      <w:r w:rsidRPr="000F7722">
        <w:rPr>
          <w:rFonts w:ascii="Arial" w:hAnsi="Arial" w:cs="Arial"/>
          <w:i/>
          <w:iCs/>
        </w:rPr>
        <w:t>.</w:t>
      </w:r>
      <w:r w:rsidRPr="000F7722">
        <w:rPr>
          <w:rFonts w:ascii="Arial" w:hAnsi="Arial" w:cs="Arial"/>
          <w:i/>
          <w:iCs/>
        </w:rPr>
        <w:t>’ (The Legal Dictionary, Civil Law, 2022)</w:t>
      </w:r>
    </w:p>
    <w:p w14:paraId="47A11948" w14:textId="0A53BC98" w:rsidR="000F7722" w:rsidRDefault="000F7722" w:rsidP="00FE7121">
      <w:pPr>
        <w:spacing w:line="360" w:lineRule="auto"/>
        <w:rPr>
          <w:rFonts w:ascii="Arial" w:hAnsi="Arial" w:cs="Arial"/>
          <w:color w:val="111111"/>
          <w:sz w:val="26"/>
          <w:szCs w:val="26"/>
          <w:shd w:val="clear" w:color="auto" w:fill="FFFFFF"/>
        </w:rPr>
      </w:pPr>
    </w:p>
    <w:p w14:paraId="4976DA1A" w14:textId="1D241E8E" w:rsidR="000F7722" w:rsidRPr="003A0B6E" w:rsidRDefault="000F7722" w:rsidP="003A0B6E">
      <w:pPr>
        <w:spacing w:line="360" w:lineRule="auto"/>
        <w:rPr>
          <w:rFonts w:ascii="Arial" w:hAnsi="Arial" w:cs="Arial"/>
          <w:sz w:val="24"/>
          <w:szCs w:val="24"/>
        </w:rPr>
      </w:pPr>
      <w:r w:rsidRPr="003A0B6E">
        <w:rPr>
          <w:rFonts w:ascii="Arial" w:hAnsi="Arial" w:cs="Arial"/>
          <w:sz w:val="24"/>
          <w:szCs w:val="24"/>
        </w:rPr>
        <w:t xml:space="preserve">After </w:t>
      </w:r>
      <w:r w:rsidR="003A0B6E" w:rsidRPr="003A0B6E">
        <w:rPr>
          <w:rFonts w:ascii="Arial" w:hAnsi="Arial" w:cs="Arial"/>
          <w:sz w:val="24"/>
          <w:szCs w:val="24"/>
        </w:rPr>
        <w:t>analysing</w:t>
      </w:r>
      <w:r w:rsidRPr="003A0B6E">
        <w:rPr>
          <w:rFonts w:ascii="Arial" w:hAnsi="Arial" w:cs="Arial"/>
          <w:sz w:val="24"/>
          <w:szCs w:val="24"/>
        </w:rPr>
        <w:t xml:space="preserve"> both criminal and civil law it shows that the courts, judges, houses of </w:t>
      </w:r>
      <w:r w:rsidR="003A0B6E" w:rsidRPr="003A0B6E">
        <w:rPr>
          <w:rFonts w:ascii="Arial" w:hAnsi="Arial" w:cs="Arial"/>
          <w:sz w:val="24"/>
          <w:szCs w:val="24"/>
        </w:rPr>
        <w:t>parliaments</w:t>
      </w:r>
      <w:r w:rsidRPr="003A0B6E">
        <w:rPr>
          <w:rFonts w:ascii="Arial" w:hAnsi="Arial" w:cs="Arial"/>
          <w:sz w:val="24"/>
          <w:szCs w:val="24"/>
        </w:rPr>
        <w:t xml:space="preserve"> and the </w:t>
      </w:r>
      <w:r w:rsidR="003A0B6E" w:rsidRPr="003A0B6E">
        <w:rPr>
          <w:rFonts w:ascii="Arial" w:hAnsi="Arial" w:cs="Arial"/>
          <w:sz w:val="24"/>
          <w:szCs w:val="24"/>
        </w:rPr>
        <w:t>Monarchy</w:t>
      </w:r>
      <w:r w:rsidRPr="003A0B6E">
        <w:rPr>
          <w:rFonts w:ascii="Arial" w:hAnsi="Arial" w:cs="Arial"/>
          <w:sz w:val="24"/>
          <w:szCs w:val="24"/>
        </w:rPr>
        <w:t xml:space="preserve"> all work together in order to create different laws, legislations and acts so that it keeps people safe and gives people </w:t>
      </w:r>
      <w:r w:rsidR="003A0B6E" w:rsidRPr="003A0B6E">
        <w:rPr>
          <w:rFonts w:ascii="Arial" w:hAnsi="Arial" w:cs="Arial"/>
          <w:sz w:val="24"/>
          <w:szCs w:val="24"/>
        </w:rPr>
        <w:t>consequences</w:t>
      </w:r>
      <w:r w:rsidRPr="003A0B6E">
        <w:rPr>
          <w:rFonts w:ascii="Arial" w:hAnsi="Arial" w:cs="Arial"/>
          <w:sz w:val="24"/>
          <w:szCs w:val="24"/>
        </w:rPr>
        <w:t xml:space="preserve"> for their wrong doings, it also gives the victims a chance of </w:t>
      </w:r>
      <w:r w:rsidR="003A0B6E" w:rsidRPr="003A0B6E">
        <w:rPr>
          <w:rFonts w:ascii="Arial" w:hAnsi="Arial" w:cs="Arial"/>
          <w:sz w:val="24"/>
          <w:szCs w:val="24"/>
        </w:rPr>
        <w:t xml:space="preserve">having justice or even compensation in some instances. It also shows us that courts work in different ways and have different systems but all want the same outcome and that is to bring the victim to justice and give the person in the wrong consequences. </w:t>
      </w:r>
    </w:p>
    <w:p w14:paraId="2F7E6A98" w14:textId="1FCC24A2" w:rsidR="00662C43" w:rsidRDefault="00662C43" w:rsidP="00FE7121">
      <w:pPr>
        <w:spacing w:line="360" w:lineRule="auto"/>
      </w:pPr>
    </w:p>
    <w:p w14:paraId="75A62567" w14:textId="01F5D65C" w:rsidR="00662C43" w:rsidRDefault="00662C43"/>
    <w:p w14:paraId="4F2D374D" w14:textId="14AF6171" w:rsidR="00662C43" w:rsidRDefault="00662C43"/>
    <w:p w14:paraId="2739D5B6" w14:textId="70C880A7" w:rsidR="00662C43" w:rsidRDefault="00662C43"/>
    <w:p w14:paraId="56FC8931" w14:textId="312806D3" w:rsidR="00662C43" w:rsidRDefault="00662C43"/>
    <w:p w14:paraId="679AA750" w14:textId="3311A006" w:rsidR="00662C43" w:rsidRDefault="00662C43"/>
    <w:p w14:paraId="4634D89A" w14:textId="74665E4A" w:rsidR="00662C43" w:rsidRDefault="00662C43"/>
    <w:p w14:paraId="163C2EA0" w14:textId="1DD57FC7" w:rsidR="00662C43" w:rsidRDefault="00662C43"/>
    <w:p w14:paraId="2293ABFE" w14:textId="1639F9AE" w:rsidR="00662C43" w:rsidRDefault="00662C43"/>
    <w:p w14:paraId="492C49D9" w14:textId="4319E82B" w:rsidR="00662C43" w:rsidRDefault="00662C43"/>
    <w:p w14:paraId="53EC8765" w14:textId="73F408F3" w:rsidR="00662C43" w:rsidRDefault="00662C43"/>
    <w:p w14:paraId="74085480" w14:textId="7E9EA703" w:rsidR="00662C43" w:rsidRDefault="00662C43"/>
    <w:p w14:paraId="277A0950" w14:textId="0FC41935" w:rsidR="00662C43" w:rsidRDefault="00662C43"/>
    <w:p w14:paraId="7107C33E" w14:textId="51DA1C2E" w:rsidR="00662C43" w:rsidRDefault="00662C43"/>
    <w:p w14:paraId="3777F7E3" w14:textId="106D9DE1" w:rsidR="00662C43" w:rsidRDefault="00662C43"/>
    <w:p w14:paraId="584E6F1E" w14:textId="5409BC72" w:rsidR="00662C43" w:rsidRDefault="00662C43"/>
    <w:p w14:paraId="148F467F" w14:textId="57902AE3" w:rsidR="00662C43" w:rsidRDefault="00662C43"/>
    <w:p w14:paraId="50CA1B82" w14:textId="748E2A48" w:rsidR="00662C43" w:rsidRDefault="00662C43"/>
    <w:p w14:paraId="0CF9071E" w14:textId="4892C039" w:rsidR="00662C43" w:rsidRDefault="00662C43"/>
    <w:p w14:paraId="40E518A2" w14:textId="2FEED518" w:rsidR="00662C43" w:rsidRDefault="00662C43"/>
    <w:p w14:paraId="7871D62D" w14:textId="42328218" w:rsidR="00662C43" w:rsidRDefault="00662C43"/>
    <w:p w14:paraId="26B5B567" w14:textId="23FCEC5D" w:rsidR="00662C43" w:rsidRDefault="00662C43"/>
    <w:p w14:paraId="39046B40" w14:textId="79934A51" w:rsidR="00662C43" w:rsidRDefault="00662C43"/>
    <w:p w14:paraId="2296FDFD" w14:textId="159A906E" w:rsidR="00662C43" w:rsidRDefault="00662C43"/>
    <w:p w14:paraId="65A3844E" w14:textId="4D1794F4" w:rsidR="00662C43" w:rsidRDefault="00662C43"/>
    <w:p w14:paraId="1CBA2EB5" w14:textId="2D9E95F8" w:rsidR="00662C43" w:rsidRDefault="00662C43"/>
    <w:p w14:paraId="37EC181F" w14:textId="77662C9C" w:rsidR="00662C43" w:rsidRDefault="00662C43"/>
    <w:p w14:paraId="25CA443A" w14:textId="5BA819BE" w:rsidR="00662C43" w:rsidRDefault="00662C43"/>
    <w:p w14:paraId="5AF08276" w14:textId="57C9CD0C" w:rsidR="00662C43" w:rsidRDefault="00662C43"/>
    <w:p w14:paraId="73CC1993" w14:textId="77FE22E5" w:rsidR="00662C43" w:rsidRDefault="00662C43"/>
    <w:p w14:paraId="6B8DAD31" w14:textId="353A1056" w:rsidR="00662C43" w:rsidRDefault="00662C43"/>
    <w:p w14:paraId="0F917D80" w14:textId="5B884B33" w:rsidR="00662C43" w:rsidRDefault="00662C43"/>
    <w:p w14:paraId="16B9CA1B" w14:textId="708B3AD5" w:rsidR="00662C43" w:rsidRDefault="00662C43"/>
    <w:p w14:paraId="285CF318" w14:textId="10E6A0FC" w:rsidR="00662C43" w:rsidRDefault="00662C43"/>
    <w:p w14:paraId="7ABA9F09" w14:textId="64742503" w:rsidR="00662C43" w:rsidRDefault="00662C43"/>
    <w:p w14:paraId="56BCD0F6" w14:textId="24A94449" w:rsidR="00662C43" w:rsidRDefault="00662C43"/>
    <w:p w14:paraId="0CAD72F9" w14:textId="752074C0" w:rsidR="00662C43" w:rsidRDefault="00662C43"/>
    <w:p w14:paraId="792BCFB9" w14:textId="20CCF4A7" w:rsidR="00662C43" w:rsidRDefault="00662C43"/>
    <w:p w14:paraId="71D27BAA" w14:textId="32DF1029" w:rsidR="00662C43" w:rsidRDefault="00662C43"/>
    <w:p w14:paraId="327BC1D9" w14:textId="50C86A36" w:rsidR="00662C43" w:rsidRDefault="00662C43"/>
    <w:p w14:paraId="339F854A" w14:textId="09C94266" w:rsidR="00662C43" w:rsidRDefault="00662C43"/>
    <w:p w14:paraId="090506B8" w14:textId="20DF7525" w:rsidR="00662C43" w:rsidRDefault="00662C43"/>
    <w:p w14:paraId="379DDE0A" w14:textId="3E5BF80E" w:rsidR="00662C43" w:rsidRDefault="00662C43"/>
    <w:p w14:paraId="6948036E" w14:textId="0AB884B5" w:rsidR="00662C43" w:rsidRDefault="00662C43"/>
    <w:p w14:paraId="63C7BCE3" w14:textId="00A645F5" w:rsidR="00662C43" w:rsidRDefault="00662C43"/>
    <w:p w14:paraId="05D6744A" w14:textId="0F37FBC6" w:rsidR="00662C43" w:rsidRDefault="00662C43"/>
    <w:p w14:paraId="71C2A570" w14:textId="5351B7B3" w:rsidR="00662C43" w:rsidRDefault="00662C43"/>
    <w:p w14:paraId="01011D61" w14:textId="22D0D36E" w:rsidR="00662C43" w:rsidRDefault="00662C43"/>
    <w:p w14:paraId="404BD77D" w14:textId="3896A20D" w:rsidR="00662C43" w:rsidRDefault="00662C43"/>
    <w:p w14:paraId="05D3A165" w14:textId="22E35CE9" w:rsidR="00662C43" w:rsidRDefault="00662C43"/>
    <w:p w14:paraId="04451227" w14:textId="77777777" w:rsidR="00FE7121" w:rsidRDefault="00FE7121"/>
    <w:p w14:paraId="784589E5" w14:textId="77777777" w:rsidR="00FE7121" w:rsidRDefault="00FE7121"/>
    <w:p w14:paraId="7B86243A" w14:textId="77777777" w:rsidR="00FE7121" w:rsidRDefault="00FE7121"/>
    <w:p w14:paraId="0B897BBA" w14:textId="77777777" w:rsidR="00FE7121" w:rsidRDefault="00FE7121"/>
    <w:p w14:paraId="55C590D8" w14:textId="77777777" w:rsidR="00FE7121" w:rsidRDefault="00FE7121"/>
    <w:p w14:paraId="0770197C" w14:textId="2FADE69D" w:rsidR="00662C43" w:rsidRDefault="00662C43">
      <w:r>
        <w:t xml:space="preserve">REFERENCES </w:t>
      </w:r>
      <w:r w:rsidR="00FE7121">
        <w:t>8</w:t>
      </w:r>
    </w:p>
    <w:p w14:paraId="59927FDA" w14:textId="643FACFA" w:rsidR="00662C43" w:rsidRDefault="00662C43"/>
    <w:p w14:paraId="79DBEA67" w14:textId="57BDDD68" w:rsidR="00662C43" w:rsidRDefault="00662C43">
      <w:pPr>
        <w:rPr>
          <w:i/>
          <w:iCs/>
          <w:sz w:val="18"/>
          <w:szCs w:val="18"/>
        </w:rPr>
      </w:pPr>
      <w:r>
        <w:rPr>
          <w:i/>
          <w:iCs/>
          <w:sz w:val="18"/>
          <w:szCs w:val="18"/>
        </w:rPr>
        <w:t>(The Cambridge dictionary, 2022)</w:t>
      </w:r>
    </w:p>
    <w:p w14:paraId="29E3B6C0" w14:textId="1F927442" w:rsidR="00E67E11" w:rsidRDefault="00E67E11">
      <w:r>
        <w:rPr>
          <w:rFonts w:ascii="Roboto" w:hAnsi="Roboto"/>
          <w:i/>
          <w:iCs/>
          <w:color w:val="111111"/>
          <w:shd w:val="clear" w:color="auto" w:fill="FFFFFF"/>
        </w:rPr>
        <w:t>’ (</w:t>
      </w:r>
      <w:r>
        <w:rPr>
          <w:rFonts w:ascii="Georgia" w:hAnsi="Georgia"/>
          <w:i/>
          <w:iCs/>
          <w:color w:val="666666"/>
          <w:sz w:val="18"/>
          <w:szCs w:val="18"/>
          <w:shd w:val="clear" w:color="auto" w:fill="FFFFFF"/>
        </w:rPr>
        <w:t>Anglo-American law,</w:t>
      </w:r>
      <w:r w:rsidRPr="00E67E11">
        <w:rPr>
          <w:rFonts w:ascii="Segoe UI" w:hAnsi="Segoe UI" w:cs="Segoe UI"/>
          <w:color w:val="4D4D4D"/>
          <w:sz w:val="18"/>
          <w:szCs w:val="18"/>
          <w:shd w:val="clear" w:color="auto" w:fill="FFFFFF"/>
        </w:rPr>
        <w:t xml:space="preserve"> </w:t>
      </w:r>
      <w:r>
        <w:rPr>
          <w:rFonts w:ascii="Segoe UI" w:hAnsi="Segoe UI" w:cs="Segoe UI"/>
          <w:color w:val="4D4D4D"/>
          <w:sz w:val="18"/>
          <w:szCs w:val="18"/>
          <w:shd w:val="clear" w:color="auto" w:fill="FFFFFF"/>
        </w:rPr>
        <w:t xml:space="preserve">Albert Roland Kiralfy, Feb 15, 2023) </w:t>
      </w:r>
      <w:hyperlink r:id="rId26" w:history="1">
        <w:r>
          <w:rPr>
            <w:rStyle w:val="Hyperlink"/>
          </w:rPr>
          <w:t>Common law | Definition, Origins, Development, &amp; Examples | Britannica</w:t>
        </w:r>
      </w:hyperlink>
    </w:p>
    <w:p w14:paraId="5082D334" w14:textId="59ACEA2B" w:rsidR="00C640D6" w:rsidRDefault="00000000">
      <w:hyperlink r:id="rId27" w:history="1">
        <w:r w:rsidR="00C640D6">
          <w:rPr>
            <w:rStyle w:val="Hyperlink"/>
          </w:rPr>
          <w:t>Acts of Parliament - UK Parliament</w:t>
        </w:r>
      </w:hyperlink>
      <w:r w:rsidR="00C640D6">
        <w:t xml:space="preserve"> UK parliament 2022</w:t>
      </w:r>
    </w:p>
    <w:p w14:paraId="59A060CA" w14:textId="5CDEF234" w:rsidR="00A042AC" w:rsidRDefault="00000000">
      <w:pPr>
        <w:rPr>
          <w:rFonts w:ascii="Lato" w:hAnsi="Lato"/>
          <w:color w:val="FFFFFF"/>
          <w:sz w:val="21"/>
          <w:szCs w:val="21"/>
          <w:shd w:val="clear" w:color="auto" w:fill="1A5370"/>
        </w:rPr>
      </w:pPr>
      <w:hyperlink r:id="rId28" w:history="1">
        <w:r w:rsidR="00A042AC">
          <w:rPr>
            <w:rStyle w:val="Hyperlink"/>
          </w:rPr>
          <w:t>Differences Between Criminal &amp; Civil Law UK | Slater + Gordon</w:t>
        </w:r>
      </w:hyperlink>
      <w:r w:rsidR="00A042AC">
        <w:t xml:space="preserve"> - </w:t>
      </w:r>
      <w:r w:rsidR="00A042AC">
        <w:rPr>
          <w:rFonts w:ascii="Lato" w:hAnsi="Lato"/>
          <w:color w:val="FFFFFF"/>
          <w:sz w:val="21"/>
          <w:szCs w:val="21"/>
          <w:shd w:val="clear" w:color="auto" w:fill="1A5370"/>
        </w:rPr>
        <w:t>Slater and Gordon 2023. </w:t>
      </w:r>
    </w:p>
    <w:p w14:paraId="6FFE9B8A" w14:textId="5A043F6F" w:rsidR="00951CDE" w:rsidRDefault="00951CDE">
      <w:hyperlink r:id="rId29" w:history="1">
        <w:r>
          <w:rPr>
            <w:rStyle w:val="Hyperlink"/>
          </w:rPr>
          <w:t>Criminal law | The Law Society</w:t>
        </w:r>
      </w:hyperlink>
    </w:p>
    <w:p w14:paraId="5AC92DCC" w14:textId="3410D06A" w:rsidR="00662C43" w:rsidRDefault="000F7722">
      <w:hyperlink r:id="rId30" w:history="1">
        <w:r>
          <w:rPr>
            <w:rStyle w:val="Hyperlink"/>
          </w:rPr>
          <w:t>Civil Law - Definition, Examples, Types, Cases, and Systems (legaldictionary.net)</w:t>
        </w:r>
      </w:hyperlink>
    </w:p>
    <w:sectPr w:rsidR="00662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14216"/>
    <w:multiLevelType w:val="multilevel"/>
    <w:tmpl w:val="176E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2C0470"/>
    <w:multiLevelType w:val="multilevel"/>
    <w:tmpl w:val="B5364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0E120C"/>
    <w:multiLevelType w:val="multilevel"/>
    <w:tmpl w:val="15F4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A018A7"/>
    <w:multiLevelType w:val="hybridMultilevel"/>
    <w:tmpl w:val="03065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772150">
    <w:abstractNumId w:val="0"/>
  </w:num>
  <w:num w:numId="2" w16cid:durableId="882717273">
    <w:abstractNumId w:val="2"/>
  </w:num>
  <w:num w:numId="3" w16cid:durableId="1873760726">
    <w:abstractNumId w:val="1"/>
  </w:num>
  <w:num w:numId="4" w16cid:durableId="1242526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43"/>
    <w:rsid w:val="0004088A"/>
    <w:rsid w:val="000A66AA"/>
    <w:rsid w:val="000E1E45"/>
    <w:rsid w:val="000F7722"/>
    <w:rsid w:val="001C4D7F"/>
    <w:rsid w:val="0034481A"/>
    <w:rsid w:val="003A0B6E"/>
    <w:rsid w:val="003D1B5D"/>
    <w:rsid w:val="00446337"/>
    <w:rsid w:val="005E1FA7"/>
    <w:rsid w:val="00662C43"/>
    <w:rsid w:val="0067422F"/>
    <w:rsid w:val="00782A60"/>
    <w:rsid w:val="007E7E6A"/>
    <w:rsid w:val="00951CDE"/>
    <w:rsid w:val="00A042AC"/>
    <w:rsid w:val="00A37DA8"/>
    <w:rsid w:val="00B60415"/>
    <w:rsid w:val="00C60F83"/>
    <w:rsid w:val="00C640D6"/>
    <w:rsid w:val="00CF6B71"/>
    <w:rsid w:val="00E4482E"/>
    <w:rsid w:val="00E67E11"/>
    <w:rsid w:val="00E8183A"/>
    <w:rsid w:val="00FE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4431"/>
  <w15:chartTrackingRefBased/>
  <w15:docId w15:val="{74ADFF12-EBDB-45F6-B533-7E53801B5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C4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62C43"/>
    <w:rPr>
      <w:color w:val="0000FF"/>
      <w:u w:val="single"/>
    </w:rPr>
  </w:style>
  <w:style w:type="character" w:styleId="Strong">
    <w:name w:val="Strong"/>
    <w:basedOn w:val="DefaultParagraphFont"/>
    <w:uiPriority w:val="22"/>
    <w:qFormat/>
    <w:rsid w:val="000A66AA"/>
    <w:rPr>
      <w:b/>
      <w:bCs/>
    </w:rPr>
  </w:style>
  <w:style w:type="paragraph" w:styleId="NormalWeb">
    <w:name w:val="Normal (Web)"/>
    <w:basedOn w:val="Normal"/>
    <w:uiPriority w:val="99"/>
    <w:unhideWhenUsed/>
    <w:rsid w:val="00C640D6"/>
    <w:pPr>
      <w:spacing w:before="100" w:beforeAutospacing="1" w:after="100" w:afterAutospacing="1"/>
    </w:pPr>
    <w:rPr>
      <w:sz w:val="24"/>
      <w:szCs w:val="24"/>
    </w:rPr>
  </w:style>
  <w:style w:type="paragraph" w:customStyle="1" w:styleId="bullet-listitem">
    <w:name w:val="bullet-list__item"/>
    <w:basedOn w:val="Normal"/>
    <w:rsid w:val="00A042AC"/>
    <w:pPr>
      <w:spacing w:before="100" w:beforeAutospacing="1" w:after="100" w:afterAutospacing="1"/>
    </w:pPr>
    <w:rPr>
      <w:sz w:val="24"/>
      <w:szCs w:val="24"/>
    </w:rPr>
  </w:style>
  <w:style w:type="character" w:customStyle="1" w:styleId="linktext">
    <w:name w:val="link__text"/>
    <w:basedOn w:val="DefaultParagraphFont"/>
    <w:rsid w:val="00A042AC"/>
  </w:style>
  <w:style w:type="paragraph" w:styleId="ListParagraph">
    <w:name w:val="List Paragraph"/>
    <w:basedOn w:val="Normal"/>
    <w:uiPriority w:val="34"/>
    <w:qFormat/>
    <w:rsid w:val="003A0B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0193">
      <w:bodyDiv w:val="1"/>
      <w:marLeft w:val="0"/>
      <w:marRight w:val="0"/>
      <w:marTop w:val="0"/>
      <w:marBottom w:val="0"/>
      <w:divBdr>
        <w:top w:val="none" w:sz="0" w:space="0" w:color="auto"/>
        <w:left w:val="none" w:sz="0" w:space="0" w:color="auto"/>
        <w:bottom w:val="none" w:sz="0" w:space="0" w:color="auto"/>
        <w:right w:val="none" w:sz="0" w:space="0" w:color="auto"/>
      </w:divBdr>
    </w:div>
    <w:div w:id="654843178">
      <w:bodyDiv w:val="1"/>
      <w:marLeft w:val="0"/>
      <w:marRight w:val="0"/>
      <w:marTop w:val="0"/>
      <w:marBottom w:val="0"/>
      <w:divBdr>
        <w:top w:val="none" w:sz="0" w:space="0" w:color="auto"/>
        <w:left w:val="none" w:sz="0" w:space="0" w:color="auto"/>
        <w:bottom w:val="none" w:sz="0" w:space="0" w:color="auto"/>
        <w:right w:val="none" w:sz="0" w:space="0" w:color="auto"/>
      </w:divBdr>
    </w:div>
    <w:div w:id="709844660">
      <w:bodyDiv w:val="1"/>
      <w:marLeft w:val="0"/>
      <w:marRight w:val="0"/>
      <w:marTop w:val="0"/>
      <w:marBottom w:val="0"/>
      <w:divBdr>
        <w:top w:val="none" w:sz="0" w:space="0" w:color="auto"/>
        <w:left w:val="none" w:sz="0" w:space="0" w:color="auto"/>
        <w:bottom w:val="none" w:sz="0" w:space="0" w:color="auto"/>
        <w:right w:val="none" w:sz="0" w:space="0" w:color="auto"/>
      </w:divBdr>
    </w:div>
    <w:div w:id="1176382868">
      <w:bodyDiv w:val="1"/>
      <w:marLeft w:val="0"/>
      <w:marRight w:val="0"/>
      <w:marTop w:val="0"/>
      <w:marBottom w:val="0"/>
      <w:divBdr>
        <w:top w:val="none" w:sz="0" w:space="0" w:color="auto"/>
        <w:left w:val="none" w:sz="0" w:space="0" w:color="auto"/>
        <w:bottom w:val="none" w:sz="0" w:space="0" w:color="auto"/>
        <w:right w:val="none" w:sz="0" w:space="0" w:color="auto"/>
      </w:divBdr>
    </w:div>
    <w:div w:id="1218971326">
      <w:bodyDiv w:val="1"/>
      <w:marLeft w:val="0"/>
      <w:marRight w:val="0"/>
      <w:marTop w:val="0"/>
      <w:marBottom w:val="0"/>
      <w:divBdr>
        <w:top w:val="none" w:sz="0" w:space="0" w:color="auto"/>
        <w:left w:val="none" w:sz="0" w:space="0" w:color="auto"/>
        <w:bottom w:val="none" w:sz="0" w:space="0" w:color="auto"/>
        <w:right w:val="none" w:sz="0" w:space="0" w:color="auto"/>
      </w:divBdr>
    </w:div>
    <w:div w:id="1416896069">
      <w:bodyDiv w:val="1"/>
      <w:marLeft w:val="0"/>
      <w:marRight w:val="0"/>
      <w:marTop w:val="0"/>
      <w:marBottom w:val="0"/>
      <w:divBdr>
        <w:top w:val="none" w:sz="0" w:space="0" w:color="auto"/>
        <w:left w:val="none" w:sz="0" w:space="0" w:color="auto"/>
        <w:bottom w:val="none" w:sz="0" w:space="0" w:color="auto"/>
        <w:right w:val="none" w:sz="0" w:space="0" w:color="auto"/>
      </w:divBdr>
    </w:div>
    <w:div w:id="193490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ociety" TargetMode="External"/><Relationship Id="rId13" Type="http://schemas.openxmlformats.org/officeDocument/2006/relationships/hyperlink" Target="https://dictionary.cambridge.org/dictionary/english/relate" TargetMode="External"/><Relationship Id="rId18" Type="http://schemas.openxmlformats.org/officeDocument/2006/relationships/hyperlink" Target="https://dictionary.cambridge.org/dictionary/english/rather" TargetMode="External"/><Relationship Id="rId26" Type="http://schemas.openxmlformats.org/officeDocument/2006/relationships/hyperlink" Target="https://www.britannica.com/topic/common-law" TargetMode="External"/><Relationship Id="rId3" Type="http://schemas.openxmlformats.org/officeDocument/2006/relationships/settings" Target="settings.xml"/><Relationship Id="rId21" Type="http://schemas.openxmlformats.org/officeDocument/2006/relationships/hyperlink" Target="https://legaldictionary.net/assault-and-battery/" TargetMode="External"/><Relationship Id="rId7" Type="http://schemas.openxmlformats.org/officeDocument/2006/relationships/hyperlink" Target="https://dictionary.cambridge.org/dictionary/english/order" TargetMode="External"/><Relationship Id="rId12" Type="http://schemas.openxmlformats.org/officeDocument/2006/relationships/hyperlink" Target="https://dictionary.cambridge.org/dictionary/english/system" TargetMode="External"/><Relationship Id="rId17" Type="http://schemas.openxmlformats.org/officeDocument/2006/relationships/hyperlink" Target="https://dictionary.cambridge.org/dictionary/english/property" TargetMode="External"/><Relationship Id="rId25" Type="http://schemas.openxmlformats.org/officeDocument/2006/relationships/hyperlink" Target="https://legaldictionary.net/emotional-distress/" TargetMode="External"/><Relationship Id="rId2" Type="http://schemas.openxmlformats.org/officeDocument/2006/relationships/styles" Target="styles.xml"/><Relationship Id="rId16" Type="http://schemas.openxmlformats.org/officeDocument/2006/relationships/hyperlink" Target="https://dictionary.cambridge.org/dictionary/english/marriage" TargetMode="External"/><Relationship Id="rId20" Type="http://schemas.openxmlformats.org/officeDocument/2006/relationships/hyperlink" Target="https://legaldictionary.net/tort-law/" TargetMode="External"/><Relationship Id="rId29" Type="http://schemas.openxmlformats.org/officeDocument/2006/relationships/hyperlink" Target="https://www.lawsociety.org.uk/public/for-public-visitors/common-legal-issues/criminal-law" TargetMode="External"/><Relationship Id="rId1" Type="http://schemas.openxmlformats.org/officeDocument/2006/relationships/numbering" Target="numbering.xml"/><Relationship Id="rId6" Type="http://schemas.openxmlformats.org/officeDocument/2006/relationships/hyperlink" Target="https://dictionary.cambridge.org/dictionary/english/government" TargetMode="External"/><Relationship Id="rId11" Type="http://schemas.openxmlformats.org/officeDocument/2006/relationships/hyperlink" Target="https://dictionary.cambridge.org/dictionary/english/legal" TargetMode="External"/><Relationship Id="rId24" Type="http://schemas.openxmlformats.org/officeDocument/2006/relationships/hyperlink" Target="https://legaldictionary.net/invasion-of-privacy/" TargetMode="External"/><Relationship Id="rId32" Type="http://schemas.openxmlformats.org/officeDocument/2006/relationships/theme" Target="theme/theme1.xml"/><Relationship Id="rId5" Type="http://schemas.openxmlformats.org/officeDocument/2006/relationships/hyperlink" Target="https://dictionary.cambridge.org/dictionary/english/rule" TargetMode="External"/><Relationship Id="rId15" Type="http://schemas.openxmlformats.org/officeDocument/2006/relationships/hyperlink" Target="https://dictionary.cambridge.org/dictionary/english/matter" TargetMode="External"/><Relationship Id="rId23" Type="http://schemas.openxmlformats.org/officeDocument/2006/relationships/hyperlink" Target="https://legaldictionary.net/fraud/" TargetMode="External"/><Relationship Id="rId28" Type="http://schemas.openxmlformats.org/officeDocument/2006/relationships/hyperlink" Target="https://www.slatergordon.co.uk/newsroom/criminal-vs-civil-law-understanding-the-differences/" TargetMode="External"/><Relationship Id="rId10" Type="http://schemas.openxmlformats.org/officeDocument/2006/relationships/hyperlink" Target="https://dictionary.cambridge.org/dictionary/english/part" TargetMode="External"/><Relationship Id="rId19" Type="http://schemas.openxmlformats.org/officeDocument/2006/relationships/hyperlink" Target="https://dictionary.cambridge.org/dictionary/english/crim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behave" TargetMode="External"/><Relationship Id="rId14" Type="http://schemas.openxmlformats.org/officeDocument/2006/relationships/hyperlink" Target="https://dictionary.cambridge.org/dictionary/english/personal" TargetMode="External"/><Relationship Id="rId22" Type="http://schemas.openxmlformats.org/officeDocument/2006/relationships/hyperlink" Target="https://legaldictionary.net/false-imprisonment/" TargetMode="External"/><Relationship Id="rId27" Type="http://schemas.openxmlformats.org/officeDocument/2006/relationships/hyperlink" Target="https://www.parliament.uk/site-information/glossary/acts-of-parliament/" TargetMode="External"/><Relationship Id="rId30" Type="http://schemas.openxmlformats.org/officeDocument/2006/relationships/hyperlink" Target="https://legaldictionary.net/civi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6725</TotalTime>
  <Pages>6</Pages>
  <Words>1685</Words>
  <Characters>9608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6</cp:revision>
  <dcterms:created xsi:type="dcterms:W3CDTF">2023-02-23T09:44:00Z</dcterms:created>
  <dcterms:modified xsi:type="dcterms:W3CDTF">2023-03-01T11:35:00Z</dcterms:modified>
</cp:coreProperties>
</file>