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E2E2C0" w14:textId="77777777" w:rsidR="005C2608" w:rsidRDefault="00BF04B5">
      <w:pPr>
        <w:spacing w:line="360" w:lineRule="auto"/>
      </w:pPr>
      <w:r>
        <w:rPr>
          <w:noProof/>
          <w:color w:val="000000"/>
          <w:lang w:val="en-US"/>
        </w:rPr>
        <w:drawing>
          <wp:anchor distT="0" distB="0" distL="114300" distR="114300" simplePos="0" relativeHeight="251658240" behindDoc="0" locked="0" layoutInCell="1" allowOverlap="1" wp14:anchorId="61E2E333" wp14:editId="61E2E334">
            <wp:simplePos x="0" y="0"/>
            <wp:positionH relativeFrom="margin">
              <wp:align>center</wp:align>
            </wp:positionH>
            <wp:positionV relativeFrom="paragraph">
              <wp:posOffset>0</wp:posOffset>
            </wp:positionV>
            <wp:extent cx="2400300" cy="1190625"/>
            <wp:effectExtent l="0" t="0" r="0" b="9525"/>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2400300" cy="1190625"/>
                    </a:xfrm>
                    <a:prstGeom prst="rect">
                      <a:avLst/>
                    </a:prstGeom>
                    <a:ln/>
                  </pic:spPr>
                </pic:pic>
              </a:graphicData>
            </a:graphic>
          </wp:anchor>
        </w:drawing>
      </w:r>
    </w:p>
    <w:p w14:paraId="61E2E2C1" w14:textId="77777777" w:rsidR="005C2608" w:rsidRDefault="005C2608">
      <w:pPr>
        <w:spacing w:line="360" w:lineRule="auto"/>
      </w:pPr>
    </w:p>
    <w:p w14:paraId="61E2E2C2" w14:textId="77777777" w:rsidR="005C2608" w:rsidRDefault="005C2608">
      <w:pPr>
        <w:spacing w:line="360" w:lineRule="auto"/>
      </w:pPr>
    </w:p>
    <w:p w14:paraId="61E2E2C3" w14:textId="77777777" w:rsidR="005C2608" w:rsidRDefault="005C2608">
      <w:pPr>
        <w:spacing w:line="360" w:lineRule="auto"/>
      </w:pPr>
    </w:p>
    <w:p w14:paraId="61E2E2C4" w14:textId="77777777" w:rsidR="00BF04B5" w:rsidRDefault="00BF04B5">
      <w:pPr>
        <w:spacing w:line="360" w:lineRule="auto"/>
      </w:pPr>
    </w:p>
    <w:p w14:paraId="61E2E2C5" w14:textId="77777777" w:rsidR="005C2608" w:rsidRDefault="005C2608">
      <w:pPr>
        <w:pBdr>
          <w:top w:val="nil"/>
          <w:left w:val="nil"/>
          <w:bottom w:val="nil"/>
          <w:right w:val="nil"/>
          <w:between w:val="nil"/>
        </w:pBdr>
        <w:spacing w:line="360" w:lineRule="auto"/>
        <w:jc w:val="center"/>
        <w:rPr>
          <w:color w:val="000000"/>
        </w:rPr>
      </w:pPr>
      <w:bookmarkStart w:id="0" w:name="_heading=h.scyroyvj8xk" w:colFirst="0" w:colLast="0"/>
      <w:bookmarkEnd w:id="0"/>
    </w:p>
    <w:p w14:paraId="61E2E2C6" w14:textId="77777777" w:rsidR="005C2608" w:rsidRDefault="00BA1E17">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bookmarkStart w:id="1" w:name="_heading=h.249ovhisnvs7" w:colFirst="0" w:colLast="0"/>
      <w:bookmarkEnd w:id="1"/>
      <w:r>
        <w:rPr>
          <w:rFonts w:ascii="Times New Roman" w:eastAsia="Times New Roman" w:hAnsi="Times New Roman" w:cs="Times New Roman"/>
          <w:b/>
          <w:color w:val="000000"/>
          <w:sz w:val="44"/>
          <w:szCs w:val="44"/>
        </w:rPr>
        <w:t>Managing Guest Service Operations</w:t>
      </w:r>
    </w:p>
    <w:p w14:paraId="61E2E2C7" w14:textId="128EBBA1" w:rsidR="005C2608" w:rsidRDefault="00BA1E17">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Student </w:t>
      </w:r>
      <w:r w:rsidR="008A5EBD">
        <w:rPr>
          <w:rFonts w:ascii="Times New Roman" w:eastAsia="Times New Roman" w:hAnsi="Times New Roman" w:cs="Times New Roman"/>
          <w:b/>
          <w:sz w:val="44"/>
          <w:szCs w:val="44"/>
        </w:rPr>
        <w:t>Name: Md</w:t>
      </w:r>
      <w:r w:rsidR="001F2EAF">
        <w:rPr>
          <w:rFonts w:ascii="Times New Roman" w:eastAsia="Times New Roman" w:hAnsi="Times New Roman" w:cs="Times New Roman"/>
          <w:b/>
          <w:sz w:val="44"/>
          <w:szCs w:val="44"/>
        </w:rPr>
        <w:t xml:space="preserve"> Shamim Kabir chowdhury</w:t>
      </w:r>
    </w:p>
    <w:p w14:paraId="61E2E2C8" w14:textId="1062DB20" w:rsidR="005C2608" w:rsidRDefault="00BA1E17">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Student ID:</w:t>
      </w:r>
      <w:r w:rsidR="001F2EAF">
        <w:rPr>
          <w:rFonts w:ascii="Times New Roman" w:eastAsia="Times New Roman" w:hAnsi="Times New Roman" w:cs="Times New Roman"/>
          <w:b/>
          <w:sz w:val="44"/>
          <w:szCs w:val="44"/>
        </w:rPr>
        <w:t>2234243</w:t>
      </w:r>
    </w:p>
    <w:p w14:paraId="61E2E2C9" w14:textId="77777777" w:rsidR="005C2608" w:rsidRDefault="00BA1E17">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Module Code: BMIH6003</w:t>
      </w:r>
    </w:p>
    <w:p w14:paraId="61E2E2CA" w14:textId="77777777" w:rsidR="005C2608" w:rsidRDefault="00BA1E17">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Word Count: 1250</w:t>
      </w:r>
    </w:p>
    <w:p w14:paraId="61E2E2CB" w14:textId="77777777" w:rsidR="005C2608" w:rsidRDefault="005C2608">
      <w:pPr>
        <w:pStyle w:val="Heading3"/>
        <w:keepNext w:val="0"/>
        <w:keepLines w:val="0"/>
        <w:spacing w:before="280" w:line="360" w:lineRule="auto"/>
        <w:jc w:val="center"/>
        <w:rPr>
          <w:rFonts w:ascii="Times New Roman" w:eastAsia="Times New Roman" w:hAnsi="Times New Roman" w:cs="Times New Roman"/>
          <w:b/>
          <w:color w:val="000000"/>
          <w:sz w:val="44"/>
          <w:szCs w:val="44"/>
        </w:rPr>
      </w:pPr>
      <w:bookmarkStart w:id="2" w:name="_heading=h.q0jwie2ai9jy" w:colFirst="0" w:colLast="0"/>
      <w:bookmarkEnd w:id="2"/>
    </w:p>
    <w:p w14:paraId="61E2E2CC"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3" w:name="_heading=h.67tboucmnhew" w:colFirst="0" w:colLast="0"/>
      <w:bookmarkEnd w:id="3"/>
    </w:p>
    <w:p w14:paraId="61E2E2CD"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 w:name="_heading=h.x47sotuf4hfq" w:colFirst="0" w:colLast="0"/>
      <w:bookmarkEnd w:id="4"/>
    </w:p>
    <w:p w14:paraId="61E2E2CE"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5" w:name="_heading=h.p2qwsfindv3j" w:colFirst="0" w:colLast="0"/>
      <w:bookmarkEnd w:id="5"/>
    </w:p>
    <w:p w14:paraId="61E2E2CF"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6" w:name="_heading=h.8r3wrhoq0x0w" w:colFirst="0" w:colLast="0"/>
      <w:bookmarkEnd w:id="6"/>
    </w:p>
    <w:p w14:paraId="61E2E2D0"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7" w:name="_heading=h.mqlz5a9uo3sa" w:colFirst="0" w:colLast="0"/>
      <w:bookmarkEnd w:id="7"/>
    </w:p>
    <w:p w14:paraId="61E2E2D1"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8" w:name="_heading=h.i2y89bptgyuf" w:colFirst="0" w:colLast="0"/>
      <w:bookmarkEnd w:id="8"/>
    </w:p>
    <w:p w14:paraId="61E2E2D2" w14:textId="77777777" w:rsidR="00BF04B5" w:rsidRDefault="00BF04B5">
      <w:pPr>
        <w:rPr>
          <w:rFonts w:ascii="Times New Roman" w:eastAsia="Times New Roman" w:hAnsi="Times New Roman" w:cs="Times New Roman"/>
          <w:b/>
          <w:color w:val="000000"/>
          <w:sz w:val="28"/>
          <w:szCs w:val="28"/>
        </w:rPr>
      </w:pPr>
      <w:bookmarkStart w:id="9" w:name="_heading=h.6gx32mopg0d7" w:colFirst="0" w:colLast="0"/>
      <w:bookmarkEnd w:id="9"/>
      <w:r>
        <w:rPr>
          <w:rFonts w:ascii="Times New Roman" w:eastAsia="Times New Roman" w:hAnsi="Times New Roman" w:cs="Times New Roman"/>
          <w:b/>
          <w:color w:val="000000"/>
          <w:sz w:val="28"/>
          <w:szCs w:val="28"/>
        </w:rPr>
        <w:br w:type="page"/>
      </w:r>
    </w:p>
    <w:p w14:paraId="61E2E2D3" w14:textId="77777777" w:rsidR="00BF04B5" w:rsidRPr="0051764C" w:rsidRDefault="00BF04B5" w:rsidP="00BF04B5">
      <w:pPr>
        <w:spacing w:line="360" w:lineRule="auto"/>
        <w:jc w:val="center"/>
        <w:rPr>
          <w:rFonts w:ascii="Times New Roman" w:hAnsi="Times New Roman" w:cs="Times New Roman"/>
          <w:b/>
          <w:bCs/>
          <w:sz w:val="40"/>
          <w:szCs w:val="40"/>
        </w:rPr>
      </w:pPr>
      <w:r w:rsidRPr="0051764C">
        <w:rPr>
          <w:rFonts w:ascii="Times New Roman" w:hAnsi="Times New Roman" w:cs="Times New Roman"/>
          <w:b/>
          <w:bCs/>
          <w:sz w:val="40"/>
          <w:szCs w:val="40"/>
        </w:rPr>
        <w:lastRenderedPageBreak/>
        <w:t>AI Declaration</w:t>
      </w:r>
    </w:p>
    <w:p w14:paraId="61E2E2D4" w14:textId="77777777" w:rsidR="00BF04B5" w:rsidRDefault="00BF04B5" w:rsidP="00BF04B5">
      <w:pPr>
        <w:rPr>
          <w:rFonts w:ascii="Times New Roman" w:eastAsia="Times New Roman" w:hAnsi="Times New Roman" w:cs="Times New Roman"/>
          <w:b/>
          <w:color w:val="000000"/>
          <w:sz w:val="28"/>
          <w:szCs w:val="28"/>
        </w:rPr>
      </w:pPr>
      <w:r w:rsidRPr="0051764C">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03574D">
        <w:br w:type="page"/>
      </w:r>
    </w:p>
    <w:p w14:paraId="61E2E2D5" w14:textId="77777777" w:rsidR="005C2608" w:rsidRDefault="00BA1E17">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1445035669"/>
        <w:docPartObj>
          <w:docPartGallery w:val="Table of Contents"/>
          <w:docPartUnique/>
        </w:docPartObj>
      </w:sdtPr>
      <w:sdtEndPr/>
      <w:sdtContent>
        <w:p w14:paraId="61E2E2D6" w14:textId="77777777" w:rsidR="00BF04B5" w:rsidRDefault="00BA1E17" w:rsidP="00BF04B5">
          <w:pPr>
            <w:pStyle w:val="TOC1"/>
            <w:tabs>
              <w:tab w:val="right" w:leader="dot" w:pos="9019"/>
            </w:tabs>
            <w:spacing w:line="360" w:lineRule="auto"/>
            <w:rPr>
              <w:rFonts w:asciiTheme="minorHAnsi" w:eastAsiaTheme="minorEastAsia" w:hAnsiTheme="minorHAnsi" w:cstheme="minorBidi"/>
              <w:noProof/>
              <w:lang w:val="en-US"/>
            </w:rPr>
          </w:pPr>
          <w:r>
            <w:fldChar w:fldCharType="begin"/>
          </w:r>
          <w:r>
            <w:instrText xml:space="preserve"> TOC \h \u \z \t "Heading 1,1,Heading 2,2,Heading 3,3,"</w:instrText>
          </w:r>
          <w:r>
            <w:fldChar w:fldCharType="separate"/>
          </w:r>
          <w:hyperlink w:anchor="_Toc199801002" w:history="1">
            <w:r w:rsidR="00BF04B5" w:rsidRPr="004216E1">
              <w:rPr>
                <w:rStyle w:val="Hyperlink"/>
                <w:rFonts w:ascii="Times New Roman" w:eastAsia="Times New Roman" w:hAnsi="Times New Roman" w:cs="Times New Roman"/>
                <w:b/>
                <w:noProof/>
              </w:rPr>
              <w:t>Component One</w:t>
            </w:r>
            <w:r w:rsidR="00BF04B5">
              <w:rPr>
                <w:noProof/>
                <w:webHidden/>
              </w:rPr>
              <w:tab/>
            </w:r>
            <w:r w:rsidR="00BF04B5">
              <w:rPr>
                <w:noProof/>
                <w:webHidden/>
              </w:rPr>
              <w:fldChar w:fldCharType="begin"/>
            </w:r>
            <w:r w:rsidR="00BF04B5">
              <w:rPr>
                <w:noProof/>
                <w:webHidden/>
              </w:rPr>
              <w:instrText xml:space="preserve"> PAGEREF _Toc199801002 \h </w:instrText>
            </w:r>
            <w:r w:rsidR="00BF04B5">
              <w:rPr>
                <w:noProof/>
                <w:webHidden/>
              </w:rPr>
            </w:r>
            <w:r w:rsidR="00BF04B5">
              <w:rPr>
                <w:noProof/>
                <w:webHidden/>
              </w:rPr>
              <w:fldChar w:fldCharType="separate"/>
            </w:r>
            <w:r w:rsidR="00BF04B5">
              <w:rPr>
                <w:noProof/>
                <w:webHidden/>
              </w:rPr>
              <w:t>3</w:t>
            </w:r>
            <w:r w:rsidR="00BF04B5">
              <w:rPr>
                <w:noProof/>
                <w:webHidden/>
              </w:rPr>
              <w:fldChar w:fldCharType="end"/>
            </w:r>
          </w:hyperlink>
        </w:p>
        <w:p w14:paraId="61E2E2D7" w14:textId="77777777" w:rsidR="00BF04B5" w:rsidRDefault="00BF04B5" w:rsidP="00BF04B5">
          <w:pPr>
            <w:pStyle w:val="TOC2"/>
            <w:tabs>
              <w:tab w:val="right" w:leader="dot" w:pos="9019"/>
            </w:tabs>
            <w:spacing w:line="360" w:lineRule="auto"/>
            <w:rPr>
              <w:rFonts w:asciiTheme="minorHAnsi" w:eastAsiaTheme="minorEastAsia" w:hAnsiTheme="minorHAnsi" w:cstheme="minorBidi"/>
              <w:noProof/>
              <w:lang w:val="en-US"/>
            </w:rPr>
          </w:pPr>
          <w:hyperlink w:anchor="_Toc199801003" w:history="1">
            <w:r w:rsidRPr="004216E1">
              <w:rPr>
                <w:rStyle w:val="Hyperlink"/>
                <w:rFonts w:ascii="Times New Roman" w:eastAsia="Times New Roman" w:hAnsi="Times New Roman" w:cs="Times New Roman"/>
                <w:b/>
                <w:noProof/>
              </w:rPr>
              <w:t>Introduction</w:t>
            </w:r>
            <w:r>
              <w:rPr>
                <w:noProof/>
                <w:webHidden/>
              </w:rPr>
              <w:tab/>
            </w:r>
            <w:r>
              <w:rPr>
                <w:noProof/>
                <w:webHidden/>
              </w:rPr>
              <w:fldChar w:fldCharType="begin"/>
            </w:r>
            <w:r>
              <w:rPr>
                <w:noProof/>
                <w:webHidden/>
              </w:rPr>
              <w:instrText xml:space="preserve"> PAGEREF _Toc199801003 \h </w:instrText>
            </w:r>
            <w:r>
              <w:rPr>
                <w:noProof/>
                <w:webHidden/>
              </w:rPr>
            </w:r>
            <w:r>
              <w:rPr>
                <w:noProof/>
                <w:webHidden/>
              </w:rPr>
              <w:fldChar w:fldCharType="separate"/>
            </w:r>
            <w:r>
              <w:rPr>
                <w:noProof/>
                <w:webHidden/>
              </w:rPr>
              <w:t>4</w:t>
            </w:r>
            <w:r>
              <w:rPr>
                <w:noProof/>
                <w:webHidden/>
              </w:rPr>
              <w:fldChar w:fldCharType="end"/>
            </w:r>
          </w:hyperlink>
        </w:p>
        <w:p w14:paraId="61E2E2D8" w14:textId="77777777" w:rsidR="00BF04B5" w:rsidRDefault="00BF04B5" w:rsidP="00BF04B5">
          <w:pPr>
            <w:pStyle w:val="TOC2"/>
            <w:tabs>
              <w:tab w:val="right" w:leader="dot" w:pos="9019"/>
            </w:tabs>
            <w:spacing w:line="360" w:lineRule="auto"/>
            <w:rPr>
              <w:rFonts w:asciiTheme="minorHAnsi" w:eastAsiaTheme="minorEastAsia" w:hAnsiTheme="minorHAnsi" w:cstheme="minorBidi"/>
              <w:noProof/>
              <w:lang w:val="en-US"/>
            </w:rPr>
          </w:pPr>
          <w:hyperlink w:anchor="_Toc199801004" w:history="1">
            <w:r w:rsidRPr="004216E1">
              <w:rPr>
                <w:rStyle w:val="Hyperlink"/>
                <w:rFonts w:ascii="Times New Roman" w:eastAsia="Times New Roman" w:hAnsi="Times New Roman" w:cs="Times New Roman"/>
                <w:b/>
                <w:noProof/>
              </w:rPr>
              <w:t>Section 1: Role Reflection</w:t>
            </w:r>
            <w:r>
              <w:rPr>
                <w:noProof/>
                <w:webHidden/>
              </w:rPr>
              <w:tab/>
            </w:r>
            <w:r>
              <w:rPr>
                <w:noProof/>
                <w:webHidden/>
              </w:rPr>
              <w:fldChar w:fldCharType="begin"/>
            </w:r>
            <w:r>
              <w:rPr>
                <w:noProof/>
                <w:webHidden/>
              </w:rPr>
              <w:instrText xml:space="preserve"> PAGEREF _Toc199801004 \h </w:instrText>
            </w:r>
            <w:r>
              <w:rPr>
                <w:noProof/>
                <w:webHidden/>
              </w:rPr>
            </w:r>
            <w:r>
              <w:rPr>
                <w:noProof/>
                <w:webHidden/>
              </w:rPr>
              <w:fldChar w:fldCharType="separate"/>
            </w:r>
            <w:r>
              <w:rPr>
                <w:noProof/>
                <w:webHidden/>
              </w:rPr>
              <w:t>4</w:t>
            </w:r>
            <w:r>
              <w:rPr>
                <w:noProof/>
                <w:webHidden/>
              </w:rPr>
              <w:fldChar w:fldCharType="end"/>
            </w:r>
          </w:hyperlink>
        </w:p>
        <w:p w14:paraId="61E2E2D9" w14:textId="77777777" w:rsidR="00BF04B5" w:rsidRDefault="00BF04B5" w:rsidP="00BF04B5">
          <w:pPr>
            <w:pStyle w:val="TOC2"/>
            <w:tabs>
              <w:tab w:val="right" w:leader="dot" w:pos="9019"/>
            </w:tabs>
            <w:spacing w:line="360" w:lineRule="auto"/>
            <w:rPr>
              <w:rFonts w:asciiTheme="minorHAnsi" w:eastAsiaTheme="minorEastAsia" w:hAnsiTheme="minorHAnsi" w:cstheme="minorBidi"/>
              <w:noProof/>
              <w:lang w:val="en-US"/>
            </w:rPr>
          </w:pPr>
          <w:hyperlink w:anchor="_Toc199801005" w:history="1">
            <w:r w:rsidRPr="004216E1">
              <w:rPr>
                <w:rStyle w:val="Hyperlink"/>
                <w:rFonts w:ascii="Times New Roman" w:eastAsia="Times New Roman" w:hAnsi="Times New Roman" w:cs="Times New Roman"/>
                <w:b/>
                <w:noProof/>
              </w:rPr>
              <w:t>Section 2: Management Performance and Guest Service Analysis</w:t>
            </w:r>
            <w:r>
              <w:rPr>
                <w:noProof/>
                <w:webHidden/>
              </w:rPr>
              <w:tab/>
            </w:r>
            <w:r>
              <w:rPr>
                <w:noProof/>
                <w:webHidden/>
              </w:rPr>
              <w:fldChar w:fldCharType="begin"/>
            </w:r>
            <w:r>
              <w:rPr>
                <w:noProof/>
                <w:webHidden/>
              </w:rPr>
              <w:instrText xml:space="preserve"> PAGEREF _Toc199801005 \h </w:instrText>
            </w:r>
            <w:r>
              <w:rPr>
                <w:noProof/>
                <w:webHidden/>
              </w:rPr>
            </w:r>
            <w:r>
              <w:rPr>
                <w:noProof/>
                <w:webHidden/>
              </w:rPr>
              <w:fldChar w:fldCharType="separate"/>
            </w:r>
            <w:r>
              <w:rPr>
                <w:noProof/>
                <w:webHidden/>
              </w:rPr>
              <w:t>6</w:t>
            </w:r>
            <w:r>
              <w:rPr>
                <w:noProof/>
                <w:webHidden/>
              </w:rPr>
              <w:fldChar w:fldCharType="end"/>
            </w:r>
          </w:hyperlink>
        </w:p>
        <w:p w14:paraId="61E2E2DA" w14:textId="77777777" w:rsidR="00BF04B5" w:rsidRDefault="00BF04B5" w:rsidP="00BF04B5">
          <w:pPr>
            <w:pStyle w:val="TOC2"/>
            <w:tabs>
              <w:tab w:val="right" w:leader="dot" w:pos="9019"/>
            </w:tabs>
            <w:spacing w:line="360" w:lineRule="auto"/>
            <w:rPr>
              <w:rFonts w:asciiTheme="minorHAnsi" w:eastAsiaTheme="minorEastAsia" w:hAnsiTheme="minorHAnsi" w:cstheme="minorBidi"/>
              <w:noProof/>
              <w:lang w:val="en-US"/>
            </w:rPr>
          </w:pPr>
          <w:hyperlink w:anchor="_Toc199801006" w:history="1">
            <w:r w:rsidRPr="004216E1">
              <w:rPr>
                <w:rStyle w:val="Hyperlink"/>
                <w:rFonts w:ascii="Times New Roman" w:eastAsia="Times New Roman" w:hAnsi="Times New Roman" w:cs="Times New Roman"/>
                <w:b/>
                <w:noProof/>
              </w:rPr>
              <w:t>Section 3: Guest Service Improvement Plan</w:t>
            </w:r>
            <w:r>
              <w:rPr>
                <w:noProof/>
                <w:webHidden/>
              </w:rPr>
              <w:tab/>
            </w:r>
            <w:r>
              <w:rPr>
                <w:noProof/>
                <w:webHidden/>
              </w:rPr>
              <w:fldChar w:fldCharType="begin"/>
            </w:r>
            <w:r>
              <w:rPr>
                <w:noProof/>
                <w:webHidden/>
              </w:rPr>
              <w:instrText xml:space="preserve"> PAGEREF _Toc199801006 \h </w:instrText>
            </w:r>
            <w:r>
              <w:rPr>
                <w:noProof/>
                <w:webHidden/>
              </w:rPr>
            </w:r>
            <w:r>
              <w:rPr>
                <w:noProof/>
                <w:webHidden/>
              </w:rPr>
              <w:fldChar w:fldCharType="separate"/>
            </w:r>
            <w:r>
              <w:rPr>
                <w:noProof/>
                <w:webHidden/>
              </w:rPr>
              <w:t>7</w:t>
            </w:r>
            <w:r>
              <w:rPr>
                <w:noProof/>
                <w:webHidden/>
              </w:rPr>
              <w:fldChar w:fldCharType="end"/>
            </w:r>
          </w:hyperlink>
        </w:p>
        <w:p w14:paraId="61E2E2DB" w14:textId="77777777" w:rsidR="00BF04B5" w:rsidRDefault="00BF04B5" w:rsidP="00BF04B5">
          <w:pPr>
            <w:pStyle w:val="TOC2"/>
            <w:tabs>
              <w:tab w:val="right" w:leader="dot" w:pos="9019"/>
            </w:tabs>
            <w:spacing w:line="360" w:lineRule="auto"/>
            <w:rPr>
              <w:rFonts w:asciiTheme="minorHAnsi" w:eastAsiaTheme="minorEastAsia" w:hAnsiTheme="minorHAnsi" w:cstheme="minorBidi"/>
              <w:noProof/>
              <w:lang w:val="en-US"/>
            </w:rPr>
          </w:pPr>
          <w:hyperlink w:anchor="_Toc199801007" w:history="1">
            <w:r w:rsidRPr="004216E1">
              <w:rPr>
                <w:rStyle w:val="Hyperlink"/>
                <w:rFonts w:ascii="Times New Roman" w:eastAsia="Times New Roman" w:hAnsi="Times New Roman" w:cs="Times New Roman"/>
                <w:b/>
                <w:noProof/>
              </w:rPr>
              <w:t>Conclusion</w:t>
            </w:r>
            <w:r>
              <w:rPr>
                <w:noProof/>
                <w:webHidden/>
              </w:rPr>
              <w:tab/>
            </w:r>
            <w:r>
              <w:rPr>
                <w:noProof/>
                <w:webHidden/>
              </w:rPr>
              <w:fldChar w:fldCharType="begin"/>
            </w:r>
            <w:r>
              <w:rPr>
                <w:noProof/>
                <w:webHidden/>
              </w:rPr>
              <w:instrText xml:space="preserve"> PAGEREF _Toc199801007 \h </w:instrText>
            </w:r>
            <w:r>
              <w:rPr>
                <w:noProof/>
                <w:webHidden/>
              </w:rPr>
            </w:r>
            <w:r>
              <w:rPr>
                <w:noProof/>
                <w:webHidden/>
              </w:rPr>
              <w:fldChar w:fldCharType="separate"/>
            </w:r>
            <w:r>
              <w:rPr>
                <w:noProof/>
                <w:webHidden/>
              </w:rPr>
              <w:t>8</w:t>
            </w:r>
            <w:r>
              <w:rPr>
                <w:noProof/>
                <w:webHidden/>
              </w:rPr>
              <w:fldChar w:fldCharType="end"/>
            </w:r>
          </w:hyperlink>
        </w:p>
        <w:p w14:paraId="61E2E2DC" w14:textId="77777777" w:rsidR="00BF04B5" w:rsidRDefault="00BF04B5" w:rsidP="00BF04B5">
          <w:pPr>
            <w:pStyle w:val="TOC1"/>
            <w:tabs>
              <w:tab w:val="right" w:leader="dot" w:pos="9019"/>
            </w:tabs>
            <w:spacing w:line="360" w:lineRule="auto"/>
            <w:rPr>
              <w:rFonts w:asciiTheme="minorHAnsi" w:eastAsiaTheme="minorEastAsia" w:hAnsiTheme="minorHAnsi" w:cstheme="minorBidi"/>
              <w:noProof/>
              <w:lang w:val="en-US"/>
            </w:rPr>
          </w:pPr>
          <w:hyperlink w:anchor="_Toc199801008" w:history="1">
            <w:r w:rsidRPr="004216E1">
              <w:rPr>
                <w:rStyle w:val="Hyperlink"/>
                <w:rFonts w:ascii="Times New Roman" w:eastAsia="Times New Roman" w:hAnsi="Times New Roman" w:cs="Times New Roman"/>
                <w:b/>
                <w:noProof/>
              </w:rPr>
              <w:t>References</w:t>
            </w:r>
            <w:r>
              <w:rPr>
                <w:noProof/>
                <w:webHidden/>
              </w:rPr>
              <w:tab/>
            </w:r>
            <w:r>
              <w:rPr>
                <w:noProof/>
                <w:webHidden/>
              </w:rPr>
              <w:fldChar w:fldCharType="begin"/>
            </w:r>
            <w:r>
              <w:rPr>
                <w:noProof/>
                <w:webHidden/>
              </w:rPr>
              <w:instrText xml:space="preserve"> PAGEREF _Toc199801008 \h </w:instrText>
            </w:r>
            <w:r>
              <w:rPr>
                <w:noProof/>
                <w:webHidden/>
              </w:rPr>
            </w:r>
            <w:r>
              <w:rPr>
                <w:noProof/>
                <w:webHidden/>
              </w:rPr>
              <w:fldChar w:fldCharType="separate"/>
            </w:r>
            <w:r>
              <w:rPr>
                <w:noProof/>
                <w:webHidden/>
              </w:rPr>
              <w:t>9</w:t>
            </w:r>
            <w:r>
              <w:rPr>
                <w:noProof/>
                <w:webHidden/>
              </w:rPr>
              <w:fldChar w:fldCharType="end"/>
            </w:r>
          </w:hyperlink>
        </w:p>
        <w:p w14:paraId="61E2E2DD" w14:textId="77777777" w:rsidR="005C2608" w:rsidRDefault="00BA1E17" w:rsidP="00BF04B5">
          <w:pPr>
            <w:spacing w:line="360" w:lineRule="auto"/>
            <w:jc w:val="both"/>
          </w:pPr>
          <w:r>
            <w:fldChar w:fldCharType="end"/>
          </w:r>
        </w:p>
      </w:sdtContent>
    </w:sdt>
    <w:p w14:paraId="61E2E2DE"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p>
    <w:p w14:paraId="61E2E2DF"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0" w:name="_heading=h.mcsa2wln31qp" w:colFirst="0" w:colLast="0"/>
      <w:bookmarkEnd w:id="10"/>
    </w:p>
    <w:p w14:paraId="61E2E2E0"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1" w:name="_heading=h.5p0blkrmoor8" w:colFirst="0" w:colLast="0"/>
      <w:bookmarkEnd w:id="11"/>
    </w:p>
    <w:p w14:paraId="61E2E2E1"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2" w:name="_heading=h.jafzuvz2q5cz" w:colFirst="0" w:colLast="0"/>
      <w:bookmarkEnd w:id="12"/>
    </w:p>
    <w:p w14:paraId="61E2E2E2"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3" w:name="_heading=h.4ixfhbr6rnvp" w:colFirst="0" w:colLast="0"/>
      <w:bookmarkEnd w:id="13"/>
    </w:p>
    <w:p w14:paraId="61E2E2E3"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4" w:name="_heading=h.ptbl382tycnk" w:colFirst="0" w:colLast="0"/>
      <w:bookmarkEnd w:id="14"/>
    </w:p>
    <w:p w14:paraId="61E2E2E4"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5" w:name="_heading=h.sxhszqurcpey" w:colFirst="0" w:colLast="0"/>
      <w:bookmarkEnd w:id="15"/>
    </w:p>
    <w:p w14:paraId="61E2E2E5"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6" w:name="_heading=h.7fb2f33g75k" w:colFirst="0" w:colLast="0"/>
      <w:bookmarkEnd w:id="16"/>
    </w:p>
    <w:p w14:paraId="61E2E2E6"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7" w:name="_heading=h.qnrat2wq3w61" w:colFirst="0" w:colLast="0"/>
      <w:bookmarkEnd w:id="17"/>
    </w:p>
    <w:p w14:paraId="61E2E2E7"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8" w:name="_heading=h.o1u5r31nghsi" w:colFirst="0" w:colLast="0"/>
      <w:bookmarkEnd w:id="18"/>
    </w:p>
    <w:p w14:paraId="61E2E2E8"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9" w:name="_heading=h.j3733w4y9hjt" w:colFirst="0" w:colLast="0"/>
      <w:bookmarkEnd w:id="19"/>
    </w:p>
    <w:p w14:paraId="61E2E2E9"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20" w:name="_heading=h.adtzbe5lju45" w:colFirst="0" w:colLast="0"/>
      <w:bookmarkEnd w:id="20"/>
    </w:p>
    <w:p w14:paraId="61E2E2EA" w14:textId="77777777" w:rsidR="005C2608" w:rsidRDefault="005C260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21" w:name="_heading=h.h7b0h8vvgjiw" w:colFirst="0" w:colLast="0"/>
      <w:bookmarkEnd w:id="21"/>
    </w:p>
    <w:p w14:paraId="61E2E2EB" w14:textId="77777777" w:rsidR="005C2608" w:rsidRDefault="00BA1E17">
      <w:pPr>
        <w:pStyle w:val="Heading1"/>
        <w:keepNext w:val="0"/>
        <w:keepLines w:val="0"/>
        <w:spacing w:before="280" w:line="360" w:lineRule="auto"/>
        <w:jc w:val="both"/>
        <w:rPr>
          <w:rFonts w:ascii="Times New Roman" w:eastAsia="Times New Roman" w:hAnsi="Times New Roman" w:cs="Times New Roman"/>
          <w:b/>
          <w:sz w:val="28"/>
          <w:szCs w:val="28"/>
        </w:rPr>
      </w:pPr>
      <w:bookmarkStart w:id="22" w:name="_Toc199801002"/>
      <w:r>
        <w:rPr>
          <w:rFonts w:ascii="Times New Roman" w:eastAsia="Times New Roman" w:hAnsi="Times New Roman" w:cs="Times New Roman"/>
          <w:b/>
          <w:sz w:val="28"/>
          <w:szCs w:val="28"/>
        </w:rPr>
        <w:t>Component One</w:t>
      </w:r>
      <w:bookmarkEnd w:id="22"/>
    </w:p>
    <w:p w14:paraId="61E2E2EC" w14:textId="77777777" w:rsidR="005C2608" w:rsidRDefault="00BA1E17">
      <w:pPr>
        <w:pStyle w:val="Heading2"/>
        <w:keepNext w:val="0"/>
        <w:keepLines w:val="0"/>
        <w:spacing w:before="280" w:line="360" w:lineRule="auto"/>
        <w:jc w:val="both"/>
        <w:rPr>
          <w:rFonts w:ascii="Times New Roman" w:eastAsia="Times New Roman" w:hAnsi="Times New Roman" w:cs="Times New Roman"/>
          <w:b/>
          <w:sz w:val="26"/>
          <w:szCs w:val="26"/>
        </w:rPr>
      </w:pPr>
      <w:bookmarkStart w:id="23" w:name="_Toc199801003"/>
      <w:r>
        <w:rPr>
          <w:rFonts w:ascii="Times New Roman" w:eastAsia="Times New Roman" w:hAnsi="Times New Roman" w:cs="Times New Roman"/>
          <w:b/>
          <w:sz w:val="26"/>
          <w:szCs w:val="26"/>
        </w:rPr>
        <w:lastRenderedPageBreak/>
        <w:t>Introduction</w:t>
      </w:r>
      <w:bookmarkEnd w:id="23"/>
    </w:p>
    <w:p w14:paraId="61E2E2ED"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log focuses specifically on the housekeeping department at the Best Western White House Hotel. Its role is maintaining cleanliness in bedrooms, public areas, and hotel facilities. Staff work hard to keep the rooms clean, comfortable, and hygienic, which is closely linked to guest satisfaction. Their work helps maintain the hotel’s reputation and quality standards. The key services provided include daily room cleaning, linen service, deep cleans, and responding to guest requests.</w:t>
      </w:r>
    </w:p>
    <w:p w14:paraId="61E2E2EE"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Three learning objectives identified before starting the placement were</w:t>
      </w:r>
    </w:p>
    <w:p w14:paraId="61E2E2EF" w14:textId="77777777" w:rsidR="005C2608" w:rsidRDefault="00BA1E17">
      <w:pPr>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understand and apply daily housekeeping operational procedures.</w:t>
      </w:r>
    </w:p>
    <w:p w14:paraId="61E2E2F0" w14:textId="77777777" w:rsidR="005C2608" w:rsidRDefault="00BA1E1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observe and assess managerial and supervisory functions in a hospitality organisation.</w:t>
      </w:r>
    </w:p>
    <w:p w14:paraId="61E2E2F1" w14:textId="77777777" w:rsidR="005C2608" w:rsidRDefault="00BA1E17">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build interpersonal communication skills, teamwork, and time management.</w:t>
      </w:r>
    </w:p>
    <w:p w14:paraId="61E2E2F2"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housekeeping staff is responsible for the image and guest satisfaction ratings of the hotel. Having a neat and hygienic setup creates a good impression among the visitors and shows the concern the hotel shows towards high standards and quality. This actually influences the guests' experience and promotes word-of-mouth and repeat business. Staff work hard behind the scenes to deliver high standards (</w:t>
      </w:r>
      <w:r>
        <w:rPr>
          <w:rFonts w:ascii="Times New Roman" w:eastAsia="Times New Roman" w:hAnsi="Times New Roman" w:cs="Times New Roman"/>
          <w:color w:val="222222"/>
          <w:sz w:val="24"/>
          <w:szCs w:val="24"/>
          <w:highlight w:val="white"/>
        </w:rPr>
        <w:t>Chan, Gao, and McGinley, 2021</w:t>
      </w:r>
      <w:r>
        <w:rPr>
          <w:rFonts w:ascii="Times New Roman" w:eastAsia="Times New Roman" w:hAnsi="Times New Roman" w:cs="Times New Roman"/>
          <w:sz w:val="24"/>
          <w:szCs w:val="24"/>
        </w:rPr>
        <w:t>). The placement highlighted how important each team member is to daily operations. It also showed how teamwork supports smooth and efficient service. The experience helped to highlight the connection between guest comfort and housekeeping quality. Observing the routines and structure of the department added depth to the learning process (</w:t>
      </w:r>
      <w:proofErr w:type="spellStart"/>
      <w:r>
        <w:rPr>
          <w:rFonts w:ascii="Times New Roman" w:eastAsia="Times New Roman" w:hAnsi="Times New Roman" w:cs="Times New Roman"/>
          <w:color w:val="222222"/>
          <w:sz w:val="24"/>
          <w:szCs w:val="24"/>
          <w:highlight w:val="white"/>
        </w:rPr>
        <w:t>Bagnaresi</w:t>
      </w:r>
      <w:proofErr w:type="spellEnd"/>
      <w:r>
        <w:rPr>
          <w:rFonts w:ascii="Times New Roman" w:eastAsia="Times New Roman" w:hAnsi="Times New Roman" w:cs="Times New Roman"/>
          <w:color w:val="222222"/>
          <w:sz w:val="24"/>
          <w:szCs w:val="24"/>
          <w:highlight w:val="white"/>
        </w:rPr>
        <w:t xml:space="preserve">, Barbini, and </w:t>
      </w:r>
      <w:proofErr w:type="spellStart"/>
      <w:r>
        <w:rPr>
          <w:rFonts w:ascii="Times New Roman" w:eastAsia="Times New Roman" w:hAnsi="Times New Roman" w:cs="Times New Roman"/>
          <w:color w:val="222222"/>
          <w:sz w:val="24"/>
          <w:szCs w:val="24"/>
          <w:highlight w:val="white"/>
        </w:rPr>
        <w:t>Battilani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 placement gave useful insights into the practical side of hospitality services.</w:t>
      </w:r>
    </w:p>
    <w:p w14:paraId="61E2E2F3" w14:textId="77777777" w:rsidR="005C2608" w:rsidRDefault="00BA1E17">
      <w:pPr>
        <w:pStyle w:val="Heading2"/>
        <w:keepNext w:val="0"/>
        <w:keepLines w:val="0"/>
        <w:spacing w:before="280" w:line="360" w:lineRule="auto"/>
        <w:jc w:val="both"/>
        <w:rPr>
          <w:rFonts w:ascii="Times New Roman" w:eastAsia="Times New Roman" w:hAnsi="Times New Roman" w:cs="Times New Roman"/>
          <w:sz w:val="24"/>
          <w:szCs w:val="24"/>
        </w:rPr>
      </w:pPr>
      <w:bookmarkStart w:id="24" w:name="_Toc199801004"/>
      <w:r>
        <w:rPr>
          <w:rFonts w:ascii="Times New Roman" w:eastAsia="Times New Roman" w:hAnsi="Times New Roman" w:cs="Times New Roman"/>
          <w:b/>
          <w:sz w:val="26"/>
          <w:szCs w:val="26"/>
        </w:rPr>
        <w:t>Section 1: Role Reflection</w:t>
      </w:r>
      <w:bookmarkEnd w:id="24"/>
    </w:p>
    <w:p w14:paraId="61E2E2F4" w14:textId="77777777" w:rsidR="005C2608" w:rsidRDefault="00BA1E1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Reflective Model Used: Gibbs Reflective Cycle</w:t>
      </w:r>
    </w:p>
    <w:p w14:paraId="61E2E2F5" w14:textId="77777777" w:rsidR="005C2608" w:rsidRDefault="005C2608">
      <w:pPr>
        <w:spacing w:line="360" w:lineRule="auto"/>
        <w:jc w:val="both"/>
        <w:rPr>
          <w:rFonts w:ascii="Times New Roman" w:eastAsia="Times New Roman" w:hAnsi="Times New Roman" w:cs="Times New Roman"/>
          <w:sz w:val="24"/>
          <w:szCs w:val="24"/>
        </w:rPr>
      </w:pPr>
    </w:p>
    <w:p w14:paraId="61E2E2F6" w14:textId="77777777" w:rsidR="005C2608" w:rsidRDefault="00BA1E1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Gibbs Reflective Cycle supports systematic thinking through the six steps of description, feelings, evaluation, analysis, conclusion, and action plan (</w:t>
      </w:r>
      <w:r>
        <w:rPr>
          <w:rFonts w:ascii="Times New Roman" w:eastAsia="Times New Roman" w:hAnsi="Times New Roman" w:cs="Times New Roman"/>
          <w:color w:val="222222"/>
          <w:sz w:val="24"/>
          <w:szCs w:val="24"/>
          <w:highlight w:val="white"/>
        </w:rPr>
        <w:t>Bassot, 2024</w:t>
      </w:r>
      <w:r>
        <w:rPr>
          <w:rFonts w:ascii="Times New Roman" w:eastAsia="Times New Roman" w:hAnsi="Times New Roman" w:cs="Times New Roman"/>
          <w:sz w:val="24"/>
          <w:szCs w:val="24"/>
        </w:rPr>
        <w:t>).</w:t>
      </w:r>
    </w:p>
    <w:p w14:paraId="61E2E2F7"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Placement Role</w:t>
      </w:r>
    </w:p>
    <w:p w14:paraId="61E2E2F8"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position was a housekeeping assistant, and I reported to the floor supervisor. Main tasks included cleaning guest rooms, replacing supplies, reporting maintenance issues, and supporting the laundry service (</w:t>
      </w:r>
      <w:proofErr w:type="spellStart"/>
      <w:r>
        <w:rPr>
          <w:rFonts w:ascii="Times New Roman" w:eastAsia="Times New Roman" w:hAnsi="Times New Roman" w:cs="Times New Roman"/>
          <w:color w:val="222222"/>
          <w:sz w:val="24"/>
          <w:szCs w:val="24"/>
          <w:highlight w:val="white"/>
        </w:rPr>
        <w:t>Jokiperä</w:t>
      </w:r>
      <w:proofErr w:type="spellEnd"/>
      <w:r>
        <w:rPr>
          <w:rFonts w:ascii="Times New Roman" w:eastAsia="Times New Roman" w:hAnsi="Times New Roman" w:cs="Times New Roman"/>
          <w:color w:val="222222"/>
          <w:sz w:val="24"/>
          <w:szCs w:val="24"/>
          <w:highlight w:val="white"/>
        </w:rPr>
        <w:t>, 2025</w:t>
      </w:r>
      <w:r>
        <w:rPr>
          <w:rFonts w:ascii="Times New Roman" w:eastAsia="Times New Roman" w:hAnsi="Times New Roman" w:cs="Times New Roman"/>
          <w:sz w:val="24"/>
          <w:szCs w:val="24"/>
        </w:rPr>
        <w:t>). This role at Best Western White House Hotel required attention to deadlines and high cleanliness standards.</w:t>
      </w:r>
    </w:p>
    <w:p w14:paraId="61E2E2F9"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Skills for Supervisors/Managers in Housekeeping</w:t>
      </w:r>
    </w:p>
    <w:p w14:paraId="61E2E2FA" w14:textId="77777777" w:rsidR="005C2608" w:rsidRDefault="00BA1E17">
      <w:pPr>
        <w:numPr>
          <w:ilvl w:val="0"/>
          <w:numId w:val="2"/>
        </w:numPr>
        <w:spacing w:before="240" w:line="360" w:lineRule="auto"/>
        <w:jc w:val="both"/>
        <w:rPr>
          <w:sz w:val="24"/>
          <w:szCs w:val="24"/>
        </w:rPr>
      </w:pPr>
      <w:r>
        <w:rPr>
          <w:rFonts w:ascii="Times New Roman" w:eastAsia="Times New Roman" w:hAnsi="Times New Roman" w:cs="Times New Roman"/>
          <w:b/>
          <w:sz w:val="24"/>
          <w:szCs w:val="24"/>
        </w:rPr>
        <w:t>Leadership and Delegation</w:t>
      </w:r>
      <w:r>
        <w:rPr>
          <w:rFonts w:ascii="Times New Roman" w:eastAsia="Times New Roman" w:hAnsi="Times New Roman" w:cs="Times New Roman"/>
          <w:sz w:val="24"/>
          <w:szCs w:val="24"/>
        </w:rPr>
        <w:t>: Supervisors must allocate tasks based on team capabilities and room status efficiently.</w:t>
      </w:r>
    </w:p>
    <w:p w14:paraId="61E2E2FB" w14:textId="77777777" w:rsidR="005C2608" w:rsidRDefault="00BA1E17">
      <w:pPr>
        <w:numPr>
          <w:ilvl w:val="0"/>
          <w:numId w:val="2"/>
        </w:numPr>
        <w:spacing w:line="360" w:lineRule="auto"/>
        <w:jc w:val="both"/>
        <w:rPr>
          <w:sz w:val="24"/>
          <w:szCs w:val="24"/>
        </w:rPr>
      </w:pPr>
      <w:r>
        <w:rPr>
          <w:rFonts w:ascii="Times New Roman" w:eastAsia="Times New Roman" w:hAnsi="Times New Roman" w:cs="Times New Roman"/>
          <w:b/>
          <w:sz w:val="24"/>
          <w:szCs w:val="24"/>
        </w:rPr>
        <w:t>Teamwork and communication:</w:t>
      </w:r>
      <w:r>
        <w:rPr>
          <w:rFonts w:ascii="Times New Roman" w:eastAsia="Times New Roman" w:hAnsi="Times New Roman" w:cs="Times New Roman"/>
          <w:sz w:val="24"/>
          <w:szCs w:val="24"/>
        </w:rPr>
        <w:t xml:space="preserve"> Effective communication with team members and respective departments is required for efficient operations</w:t>
      </w:r>
    </w:p>
    <w:p w14:paraId="61E2E2FC" w14:textId="77777777" w:rsidR="005C2608" w:rsidRDefault="00BA1E17">
      <w:pPr>
        <w:numPr>
          <w:ilvl w:val="0"/>
          <w:numId w:val="2"/>
        </w:numPr>
        <w:spacing w:after="240" w:line="360" w:lineRule="auto"/>
        <w:jc w:val="both"/>
        <w:rPr>
          <w:sz w:val="24"/>
          <w:szCs w:val="24"/>
        </w:rPr>
      </w:pPr>
      <w:r>
        <w:rPr>
          <w:rFonts w:ascii="Times New Roman" w:eastAsia="Times New Roman" w:hAnsi="Times New Roman" w:cs="Times New Roman"/>
          <w:b/>
          <w:sz w:val="24"/>
          <w:szCs w:val="24"/>
        </w:rPr>
        <w:t>Decision-Making and Problem-Solving:</w:t>
      </w:r>
      <w:r>
        <w:rPr>
          <w:rFonts w:ascii="Times New Roman" w:eastAsia="Times New Roman" w:hAnsi="Times New Roman" w:cs="Times New Roman"/>
          <w:sz w:val="24"/>
          <w:szCs w:val="24"/>
        </w:rPr>
        <w:t xml:space="preserve"> Speedy decision-making must be utilised to solve guest complaints or unforeseen room requests.</w:t>
      </w:r>
    </w:p>
    <w:p w14:paraId="61E2E2FD"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Example 1: Effective Skill Use</w:t>
      </w:r>
    </w:p>
    <w:p w14:paraId="61E2E2FE"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situation arose where two rooms were not ready before the guest check-in time. The housekeeping supervisor reassigned team members based on room proximity and task urgency. The issue was resolved quickly, avoiding complaints. This demonstrated strong delegation and decision-making.</w:t>
      </w:r>
    </w:p>
    <w:p w14:paraId="61E2E2FF"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Example 2: Ineffective Skill Use</w:t>
      </w:r>
    </w:p>
    <w:p w14:paraId="61E2E300"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one instance, poor communication between housekeeping and front desk staff led to assigning a guest an unready room. The guest complained. The manager then held a communication protocol training session with emphasis laid on the necessity of interdepartmental collaboration.</w:t>
      </w:r>
    </w:p>
    <w:p w14:paraId="61E2E301"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Strengths and Weaknesses</w:t>
      </w:r>
    </w:p>
    <w:p w14:paraId="61E2E302"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time management and good attention to detail were key strengths identified. Weaknesses were related to assertiveness in communication with senior staff and quick decision-making under pressure (</w:t>
      </w:r>
      <w:r>
        <w:rPr>
          <w:rFonts w:ascii="Times New Roman" w:eastAsia="Times New Roman" w:hAnsi="Times New Roman" w:cs="Times New Roman"/>
          <w:color w:val="222222"/>
          <w:sz w:val="24"/>
          <w:szCs w:val="24"/>
          <w:highlight w:val="white"/>
        </w:rPr>
        <w:t>Bah, and Li, 2025</w:t>
      </w:r>
      <w:r>
        <w:rPr>
          <w:rFonts w:ascii="Times New Roman" w:eastAsia="Times New Roman" w:hAnsi="Times New Roman" w:cs="Times New Roman"/>
          <w:sz w:val="24"/>
          <w:szCs w:val="24"/>
        </w:rPr>
        <w:t>).</w:t>
      </w:r>
    </w:p>
    <w:p w14:paraId="61E2E303"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 for Professional Development</w:t>
      </w:r>
    </w:p>
    <w:p w14:paraId="61E2E304" w14:textId="77777777" w:rsidR="005C2608" w:rsidRDefault="00BA1E17">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Attend workshops on hospitality communication and leadership (e.g., short courses offered by the Institute of Hospitality).</w:t>
      </w:r>
    </w:p>
    <w:p w14:paraId="61E2E305" w14:textId="77777777" w:rsidR="005C2608" w:rsidRDefault="00BA1E1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Practice assertive communication during team briefings and shift handovers.</w:t>
      </w:r>
    </w:p>
    <w:p w14:paraId="61E2E306" w14:textId="77777777" w:rsidR="005C2608" w:rsidRDefault="00BA1E1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Shadow a supervisor to better understand real-time decision-making processes.</w:t>
      </w:r>
    </w:p>
    <w:p w14:paraId="61E2E307" w14:textId="77777777" w:rsidR="005C2608" w:rsidRDefault="00BA1E17">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Read industry articles to stay updated on housekeeping best practices.</w:t>
      </w:r>
    </w:p>
    <w:p w14:paraId="61E2E308" w14:textId="77777777" w:rsidR="005C2608" w:rsidRDefault="00BA1E17">
      <w:pPr>
        <w:pStyle w:val="Heading2"/>
        <w:keepNext w:val="0"/>
        <w:keepLines w:val="0"/>
        <w:spacing w:before="280" w:line="360" w:lineRule="auto"/>
        <w:jc w:val="both"/>
        <w:rPr>
          <w:rFonts w:ascii="Times New Roman" w:eastAsia="Times New Roman" w:hAnsi="Times New Roman" w:cs="Times New Roman"/>
          <w:b/>
          <w:sz w:val="26"/>
          <w:szCs w:val="26"/>
        </w:rPr>
      </w:pPr>
      <w:bookmarkStart w:id="25" w:name="_Toc199801005"/>
      <w:r>
        <w:rPr>
          <w:rFonts w:ascii="Times New Roman" w:eastAsia="Times New Roman" w:hAnsi="Times New Roman" w:cs="Times New Roman"/>
          <w:b/>
          <w:sz w:val="26"/>
          <w:szCs w:val="26"/>
        </w:rPr>
        <w:t>Section 2: Management Performance and Guest Service Analysis</w:t>
      </w:r>
      <w:bookmarkEnd w:id="25"/>
    </w:p>
    <w:p w14:paraId="61E2E309"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Management Styles and Motivation</w:t>
      </w:r>
    </w:p>
    <w:p w14:paraId="61E2E30A"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in the housekeeping department primarily followed a democratic leadership style, allowing team input in planning shift allocations and breaks. This motivated staff and built a sense of ownership. The method expresses Herzberg’s Two-Factor Theory, highlighting motivation by recognition and participation.</w:t>
      </w:r>
    </w:p>
    <w:p w14:paraId="61E2E30B"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Nonetheless, at peak moments, an autocratic style was used in a bid to achieve deadlines. The change between the two styles reflected flexibility but sometimes caused staff stress. The dual approach aligns with the Situational Leadership Theory, where managers modify their style according to task urgency and team readiness levels.</w:t>
      </w:r>
    </w:p>
    <w:p w14:paraId="61E2E30C"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Health and Safety Compliance</w:t>
      </w:r>
    </w:p>
    <w:p w14:paraId="61E2E30D"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Safety and health standards were clearly upheld. The staff attended induction on COSHH (Control of Substances Hazardous to Health Regulations 2002) and safe handling of the chemicals used for cleaning Slip hazard signs were used appropriately. Risk assessments were displayed, and supervisors ensured the use of PPE (gloves and aprons). Maintaining H&amp;S in hospitality not only protects employees but also enhances operational efficiency (</w:t>
      </w:r>
      <w:r>
        <w:rPr>
          <w:rFonts w:ascii="Times New Roman" w:eastAsia="Times New Roman" w:hAnsi="Times New Roman" w:cs="Times New Roman"/>
          <w:color w:val="222222"/>
          <w:sz w:val="24"/>
          <w:szCs w:val="24"/>
          <w:highlight w:val="white"/>
        </w:rPr>
        <w:t xml:space="preserve">Basiru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w:t>
      </w:r>
    </w:p>
    <w:p w14:paraId="61E2E30E"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Culture and Teamwork</w:t>
      </w:r>
    </w:p>
    <w:p w14:paraId="61E2E30F"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organisational culture at Best Western White House Hotel promotes inclusivity, respect, and support across teams. Staff from different backgrounds worked well together. Each shift started with a short team meeting to share updates and responsibilities. This environment matched Hofstede’s cultural values of low power distance and teamwork.</w:t>
      </w:r>
    </w:p>
    <w:p w14:paraId="61E2E310"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Findings from the Personnel Resourcing and Development module reveal that positive cultures enhance employee engagement, retention, and performance (</w:t>
      </w:r>
      <w:r>
        <w:rPr>
          <w:rFonts w:ascii="Times New Roman" w:eastAsia="Times New Roman" w:hAnsi="Times New Roman" w:cs="Times New Roman"/>
          <w:color w:val="222222"/>
          <w:sz w:val="24"/>
          <w:szCs w:val="24"/>
          <w:highlight w:val="white"/>
        </w:rPr>
        <w:t xml:space="preserve">Ngozi, and </w:t>
      </w:r>
      <w:proofErr w:type="spellStart"/>
      <w:r>
        <w:rPr>
          <w:rFonts w:ascii="Times New Roman" w:eastAsia="Times New Roman" w:hAnsi="Times New Roman" w:cs="Times New Roman"/>
          <w:color w:val="222222"/>
          <w:sz w:val="24"/>
          <w:szCs w:val="24"/>
          <w:highlight w:val="white"/>
        </w:rPr>
        <w:t>Edwinah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14:paraId="61E2E311"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and Guest Experience</w:t>
      </w:r>
    </w:p>
    <w:p w14:paraId="61E2E312"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Housekeeping directly impacted the guest experience in the areas of room cleanliness, service speed, and accommodation of personal preferences (e.g., pillows upon request, allergy-friendly products). Drawing from the Hospitality and Guest Services module, "Servicescape" focuses on the fact that physical environments create perceptions by guests. Clean rooms and scented corridors improved guest satisfaction. Satisfaction cards in rooms invited feedback, and these were reviewed weekly by management. This approach aligns with service recovery strategies studied in class.</w:t>
      </w:r>
    </w:p>
    <w:p w14:paraId="61E2E313" w14:textId="77777777" w:rsidR="005C2608" w:rsidRDefault="00BA1E17">
      <w:pPr>
        <w:pStyle w:val="Heading2"/>
        <w:keepNext w:val="0"/>
        <w:keepLines w:val="0"/>
        <w:spacing w:before="280" w:line="360" w:lineRule="auto"/>
        <w:jc w:val="both"/>
        <w:rPr>
          <w:rFonts w:ascii="Times New Roman" w:eastAsia="Times New Roman" w:hAnsi="Times New Roman" w:cs="Times New Roman"/>
          <w:b/>
          <w:sz w:val="24"/>
          <w:szCs w:val="24"/>
        </w:rPr>
      </w:pPr>
      <w:bookmarkStart w:id="26" w:name="_Toc199801006"/>
      <w:r>
        <w:rPr>
          <w:rFonts w:ascii="Times New Roman" w:eastAsia="Times New Roman" w:hAnsi="Times New Roman" w:cs="Times New Roman"/>
          <w:b/>
          <w:sz w:val="24"/>
          <w:szCs w:val="24"/>
        </w:rPr>
        <w:t>Section 3: Guest Service Improvement Plan</w:t>
      </w:r>
      <w:bookmarkEnd w:id="26"/>
    </w:p>
    <w:p w14:paraId="61E2E314"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Identified Issue: Service Delays in Room Cleaning</w:t>
      </w:r>
    </w:p>
    <w:p w14:paraId="61E2E315"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Best Western White House Hotel, room cleaning delays were observed during busy hours, especially from 12 PM to 3 PM. These delays caused guest complaints and discomfort due to late check-ins.</w:t>
      </w:r>
    </w:p>
    <w:p w14:paraId="61E2E316"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Significance of the Issue</w:t>
      </w:r>
    </w:p>
    <w:p w14:paraId="61E2E317"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Room readiness is critical in hospitality operations. A delay in service delivery can significantly lower perceived value (</w:t>
      </w:r>
      <w:r>
        <w:rPr>
          <w:rFonts w:ascii="Times New Roman" w:eastAsia="Times New Roman" w:hAnsi="Times New Roman" w:cs="Times New Roman"/>
          <w:color w:val="222222"/>
          <w:sz w:val="24"/>
          <w:szCs w:val="24"/>
          <w:highlight w:val="white"/>
        </w:rPr>
        <w:t>Matsuoka, 2022</w:t>
      </w:r>
      <w:r>
        <w:rPr>
          <w:rFonts w:ascii="Times New Roman" w:eastAsia="Times New Roman" w:hAnsi="Times New Roman" w:cs="Times New Roman"/>
          <w:sz w:val="24"/>
          <w:szCs w:val="24"/>
        </w:rPr>
        <w:t>). Fast room preparation is essential for first impressions and positive reviews (</w:t>
      </w:r>
      <w:r>
        <w:rPr>
          <w:rFonts w:ascii="Times New Roman" w:eastAsia="Times New Roman" w:hAnsi="Times New Roman" w:cs="Times New Roman"/>
          <w:color w:val="222222"/>
          <w:sz w:val="24"/>
          <w:szCs w:val="24"/>
          <w:highlight w:val="white"/>
        </w:rPr>
        <w:t>Jou, and Day, 2021</w:t>
      </w:r>
      <w:r>
        <w:rPr>
          <w:rFonts w:ascii="Times New Roman" w:eastAsia="Times New Roman" w:hAnsi="Times New Roman" w:cs="Times New Roman"/>
          <w:sz w:val="24"/>
          <w:szCs w:val="24"/>
        </w:rPr>
        <w:t>). From guest feedback, delays caused inconvenience, especially for business travellers.</w:t>
      </w:r>
    </w:p>
    <w:p w14:paraId="61E2E318" w14:textId="77777777" w:rsidR="005C2608" w:rsidRDefault="00BA1E1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Three-Step Improvement Plan</w:t>
      </w:r>
    </w:p>
    <w:p w14:paraId="61E2E319" w14:textId="77777777" w:rsidR="005C2608" w:rsidRDefault="00BA1E17">
      <w:pPr>
        <w:numPr>
          <w:ilvl w:val="0"/>
          <w:numId w:val="3"/>
        </w:numPr>
        <w:spacing w:before="240" w:line="360" w:lineRule="auto"/>
        <w:jc w:val="both"/>
        <w:rPr>
          <w:sz w:val="24"/>
          <w:szCs w:val="24"/>
        </w:rPr>
      </w:pPr>
      <w:r>
        <w:rPr>
          <w:rFonts w:ascii="Times New Roman" w:eastAsia="Times New Roman" w:hAnsi="Times New Roman" w:cs="Times New Roman"/>
          <w:b/>
          <w:sz w:val="24"/>
          <w:szCs w:val="24"/>
        </w:rPr>
        <w:t>Operational Change</w:t>
      </w:r>
      <w:r>
        <w:rPr>
          <w:rFonts w:ascii="Times New Roman" w:eastAsia="Times New Roman" w:hAnsi="Times New Roman" w:cs="Times New Roman"/>
          <w:sz w:val="24"/>
          <w:szCs w:val="24"/>
        </w:rPr>
        <w:t xml:space="preserve">: Introduce a room status tracking system (digital dashboards or apps like </w:t>
      </w:r>
      <w:proofErr w:type="spellStart"/>
      <w:r>
        <w:rPr>
          <w:rFonts w:ascii="Times New Roman" w:eastAsia="Times New Roman" w:hAnsi="Times New Roman" w:cs="Times New Roman"/>
          <w:sz w:val="24"/>
          <w:szCs w:val="24"/>
        </w:rPr>
        <w:t>HotSOS</w:t>
      </w:r>
      <w:proofErr w:type="spellEnd"/>
      <w:r>
        <w:rPr>
          <w:rFonts w:ascii="Times New Roman" w:eastAsia="Times New Roman" w:hAnsi="Times New Roman" w:cs="Times New Roman"/>
          <w:sz w:val="24"/>
          <w:szCs w:val="24"/>
        </w:rPr>
        <w:t xml:space="preserve"> or </w:t>
      </w:r>
      <w:proofErr w:type="spellStart"/>
      <w:r>
        <w:rPr>
          <w:rFonts w:ascii="Times New Roman" w:eastAsia="Times New Roman" w:hAnsi="Times New Roman" w:cs="Times New Roman"/>
          <w:sz w:val="24"/>
          <w:szCs w:val="24"/>
        </w:rPr>
        <w:t>Optii</w:t>
      </w:r>
      <w:proofErr w:type="spellEnd"/>
      <w:r>
        <w:rPr>
          <w:rFonts w:ascii="Times New Roman" w:eastAsia="Times New Roman" w:hAnsi="Times New Roman" w:cs="Times New Roman"/>
          <w:sz w:val="24"/>
          <w:szCs w:val="24"/>
        </w:rPr>
        <w:t xml:space="preserve"> Keeper) to enhance supervisor visibility of room progress in real-time.</w:t>
      </w:r>
    </w:p>
    <w:p w14:paraId="61E2E31A" w14:textId="77777777" w:rsidR="005C2608" w:rsidRDefault="00BA1E17">
      <w:pPr>
        <w:spacing w:before="240" w:line="360" w:lineRule="auto"/>
        <w:ind w:left="720"/>
        <w:jc w:val="both"/>
        <w:rPr>
          <w:sz w:val="24"/>
          <w:szCs w:val="24"/>
        </w:rPr>
      </w:pPr>
      <w:r>
        <w:rPr>
          <w:rFonts w:ascii="Times New Roman" w:eastAsia="Times New Roman" w:hAnsi="Times New Roman" w:cs="Times New Roman"/>
          <w:b/>
          <w:i/>
          <w:sz w:val="24"/>
          <w:szCs w:val="24"/>
        </w:rPr>
        <w:t>Alignment with Best Practice</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Use similar tools to reduce turnaround time.</w:t>
      </w:r>
    </w:p>
    <w:p w14:paraId="61E2E31B" w14:textId="77777777" w:rsidR="005C2608" w:rsidRDefault="00BA1E17">
      <w:pPr>
        <w:spacing w:before="240" w:line="360" w:lineRule="auto"/>
        <w:ind w:left="720"/>
        <w:jc w:val="both"/>
        <w:rPr>
          <w:sz w:val="24"/>
          <w:szCs w:val="24"/>
        </w:rPr>
      </w:pPr>
      <w:r>
        <w:rPr>
          <w:rFonts w:ascii="Times New Roman" w:eastAsia="Times New Roman" w:hAnsi="Times New Roman" w:cs="Times New Roman"/>
          <w:b/>
          <w:i/>
          <w:sz w:val="24"/>
          <w:szCs w:val="24"/>
        </w:rPr>
        <w:t>Expected Impact</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Increased coordination and reduced room readiness delays.</w:t>
      </w:r>
      <w:r>
        <w:rPr>
          <w:rFonts w:ascii="Times New Roman" w:eastAsia="Times New Roman" w:hAnsi="Times New Roman" w:cs="Times New Roman"/>
          <w:sz w:val="24"/>
          <w:szCs w:val="24"/>
        </w:rPr>
        <w:br/>
      </w:r>
    </w:p>
    <w:p w14:paraId="61E2E31C" w14:textId="77777777" w:rsidR="005C2608" w:rsidRDefault="00BA1E17">
      <w:pPr>
        <w:numPr>
          <w:ilvl w:val="0"/>
          <w:numId w:val="3"/>
        </w:numPr>
        <w:spacing w:line="360" w:lineRule="auto"/>
        <w:jc w:val="both"/>
        <w:rPr>
          <w:sz w:val="24"/>
          <w:szCs w:val="24"/>
        </w:rPr>
      </w:pPr>
      <w:r>
        <w:rPr>
          <w:rFonts w:ascii="Times New Roman" w:eastAsia="Times New Roman" w:hAnsi="Times New Roman" w:cs="Times New Roman"/>
          <w:b/>
          <w:sz w:val="24"/>
          <w:szCs w:val="24"/>
        </w:rPr>
        <w:t>Staff Rotation and Break Management</w:t>
      </w:r>
      <w:r>
        <w:rPr>
          <w:rFonts w:ascii="Times New Roman" w:eastAsia="Times New Roman" w:hAnsi="Times New Roman" w:cs="Times New Roman"/>
          <w:sz w:val="24"/>
          <w:szCs w:val="24"/>
        </w:rPr>
        <w:t>: Stagger staff breaks to maintain consistent coverage during peak hours.</w:t>
      </w:r>
    </w:p>
    <w:p w14:paraId="61E2E31D" w14:textId="77777777" w:rsidR="005C2608" w:rsidRDefault="005C2608">
      <w:pPr>
        <w:spacing w:line="360" w:lineRule="auto"/>
        <w:ind w:left="720"/>
        <w:jc w:val="both"/>
        <w:rPr>
          <w:rFonts w:ascii="Times New Roman" w:eastAsia="Times New Roman" w:hAnsi="Times New Roman" w:cs="Times New Roman"/>
          <w:b/>
          <w:i/>
          <w:sz w:val="24"/>
          <w:szCs w:val="24"/>
        </w:rPr>
      </w:pPr>
    </w:p>
    <w:p w14:paraId="61E2E31E" w14:textId="77777777" w:rsidR="005C2608" w:rsidRDefault="00BA1E17">
      <w:pPr>
        <w:spacing w:line="360" w:lineRule="auto"/>
        <w:ind w:left="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Alignment with Best Practice</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Shift planning to match peak workload is advised by </w:t>
      </w:r>
      <w:proofErr w:type="spellStart"/>
      <w:r>
        <w:rPr>
          <w:rFonts w:ascii="Times New Roman" w:eastAsia="Times New Roman" w:hAnsi="Times New Roman" w:cs="Times New Roman"/>
          <w:sz w:val="24"/>
          <w:szCs w:val="24"/>
        </w:rPr>
        <w:t>UKHospitality</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r>
    </w:p>
    <w:p w14:paraId="61E2E31F" w14:textId="77777777" w:rsidR="005C2608" w:rsidRDefault="00BA1E17">
      <w:pPr>
        <w:spacing w:line="360" w:lineRule="auto"/>
        <w:ind w:left="720"/>
        <w:jc w:val="both"/>
        <w:rPr>
          <w:sz w:val="24"/>
          <w:szCs w:val="24"/>
        </w:rPr>
      </w:pPr>
      <w:r>
        <w:rPr>
          <w:rFonts w:ascii="Times New Roman" w:eastAsia="Times New Roman" w:hAnsi="Times New Roman" w:cs="Times New Roman"/>
          <w:b/>
          <w:i/>
          <w:sz w:val="24"/>
          <w:szCs w:val="24"/>
        </w:rPr>
        <w:t>Expected Impact</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Less disruption in service continuity and reduced waiting times for guests.</w:t>
      </w:r>
      <w:r>
        <w:rPr>
          <w:rFonts w:ascii="Times New Roman" w:eastAsia="Times New Roman" w:hAnsi="Times New Roman" w:cs="Times New Roman"/>
          <w:sz w:val="24"/>
          <w:szCs w:val="24"/>
        </w:rPr>
        <w:br/>
      </w:r>
    </w:p>
    <w:p w14:paraId="61E2E320" w14:textId="77777777" w:rsidR="005C2608" w:rsidRDefault="00BA1E17">
      <w:pPr>
        <w:numPr>
          <w:ilvl w:val="0"/>
          <w:numId w:val="3"/>
        </w:numPr>
        <w:spacing w:after="240" w:line="360" w:lineRule="auto"/>
        <w:jc w:val="both"/>
        <w:rPr>
          <w:sz w:val="24"/>
          <w:szCs w:val="24"/>
        </w:rPr>
      </w:pPr>
      <w:r>
        <w:rPr>
          <w:rFonts w:ascii="Times New Roman" w:eastAsia="Times New Roman" w:hAnsi="Times New Roman" w:cs="Times New Roman"/>
          <w:b/>
          <w:sz w:val="24"/>
          <w:szCs w:val="24"/>
        </w:rPr>
        <w:t>Cross-Training with Front Office</w:t>
      </w:r>
      <w:r>
        <w:rPr>
          <w:rFonts w:ascii="Times New Roman" w:eastAsia="Times New Roman" w:hAnsi="Times New Roman" w:cs="Times New Roman"/>
          <w:sz w:val="24"/>
          <w:szCs w:val="24"/>
        </w:rPr>
        <w:t>: Cross-train front office staff to communicate real-time room updates more effectively and reduce miscommunication.</w:t>
      </w:r>
    </w:p>
    <w:p w14:paraId="61E2E321" w14:textId="77777777" w:rsidR="005C2608" w:rsidRDefault="00BA1E17">
      <w:pPr>
        <w:spacing w:after="24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Alignment with Best Practice</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Cross-functional training improves flexibility and communication (</w:t>
      </w:r>
      <w:r>
        <w:rPr>
          <w:rFonts w:ascii="Times New Roman" w:eastAsia="Times New Roman" w:hAnsi="Times New Roman" w:cs="Times New Roman"/>
          <w:color w:val="222222"/>
          <w:sz w:val="24"/>
          <w:szCs w:val="24"/>
          <w:highlight w:val="white"/>
        </w:rPr>
        <w:t xml:space="preserve">Gutiérrez-Broncano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w:t>
      </w:r>
    </w:p>
    <w:p w14:paraId="61E2E322" w14:textId="77777777" w:rsidR="005C2608" w:rsidRDefault="00BA1E17">
      <w:pPr>
        <w:spacing w:after="240" w:line="360" w:lineRule="auto"/>
        <w:ind w:left="720"/>
        <w:jc w:val="both"/>
        <w:rPr>
          <w:sz w:val="24"/>
          <w:szCs w:val="24"/>
        </w:rPr>
      </w:pPr>
      <w:r>
        <w:rPr>
          <w:rFonts w:ascii="Times New Roman" w:eastAsia="Times New Roman" w:hAnsi="Times New Roman" w:cs="Times New Roman"/>
          <w:b/>
          <w:i/>
          <w:sz w:val="24"/>
          <w:szCs w:val="24"/>
        </w:rPr>
        <w:t>Expected Impact</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Improved guest information flow and fewer booking misallocations.</w:t>
      </w:r>
    </w:p>
    <w:p w14:paraId="61E2E323" w14:textId="77777777" w:rsidR="005C2608" w:rsidRDefault="00BA1E17">
      <w:pPr>
        <w:pStyle w:val="Heading2"/>
        <w:keepNext w:val="0"/>
        <w:keepLines w:val="0"/>
        <w:spacing w:before="280" w:line="360" w:lineRule="auto"/>
        <w:jc w:val="both"/>
        <w:rPr>
          <w:rFonts w:ascii="Times New Roman" w:eastAsia="Times New Roman" w:hAnsi="Times New Roman" w:cs="Times New Roman"/>
          <w:b/>
          <w:sz w:val="26"/>
          <w:szCs w:val="26"/>
        </w:rPr>
      </w:pPr>
      <w:bookmarkStart w:id="27" w:name="_Toc199801007"/>
      <w:r>
        <w:rPr>
          <w:rFonts w:ascii="Times New Roman" w:eastAsia="Times New Roman" w:hAnsi="Times New Roman" w:cs="Times New Roman"/>
          <w:b/>
          <w:sz w:val="26"/>
          <w:szCs w:val="26"/>
        </w:rPr>
        <w:t>Conclusion</w:t>
      </w:r>
      <w:bookmarkEnd w:id="27"/>
    </w:p>
    <w:p w14:paraId="61E2E324"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placement at the Best Western White House Hotel gave hands-on knowledge about efficiency and teamwork in housekeeping. I met most of my learning goals, including understanding daily operations, observing managerial duties, and improving communication skills. Using Gibbs’ model helped reflect on experiences. Management styles and guest feedback added to the learning. A key challenge was room turnaround time, which led to a clear improvement plan. This experience reinforced the importance of guest-centric operations and highlighted areas for future professional growth in the hospitality industry.</w:t>
      </w:r>
    </w:p>
    <w:p w14:paraId="61E2E325" w14:textId="77777777" w:rsidR="005C2608" w:rsidRDefault="005C2608">
      <w:pPr>
        <w:pStyle w:val="Heading1"/>
        <w:spacing w:before="240" w:after="240" w:line="360" w:lineRule="auto"/>
        <w:jc w:val="both"/>
        <w:rPr>
          <w:rFonts w:ascii="Times New Roman" w:eastAsia="Times New Roman" w:hAnsi="Times New Roman" w:cs="Times New Roman"/>
          <w:b/>
          <w:sz w:val="28"/>
          <w:szCs w:val="28"/>
        </w:rPr>
      </w:pPr>
      <w:bookmarkStart w:id="28" w:name="_heading=h.rzslflxgi2ha" w:colFirst="0" w:colLast="0"/>
      <w:bookmarkEnd w:id="28"/>
    </w:p>
    <w:p w14:paraId="61E2E326" w14:textId="77777777" w:rsidR="005C2608" w:rsidRDefault="005C2608"/>
    <w:p w14:paraId="61E2E327" w14:textId="77777777" w:rsidR="00BF04B5" w:rsidRDefault="00BF04B5">
      <w:pPr>
        <w:rPr>
          <w:rFonts w:ascii="Times New Roman" w:eastAsia="Times New Roman" w:hAnsi="Times New Roman" w:cs="Times New Roman"/>
          <w:b/>
          <w:sz w:val="28"/>
          <w:szCs w:val="28"/>
        </w:rPr>
      </w:pPr>
      <w:bookmarkStart w:id="29" w:name="_heading=h.7jbmpdh1vem4" w:colFirst="0" w:colLast="0"/>
      <w:bookmarkEnd w:id="29"/>
      <w:r>
        <w:rPr>
          <w:rFonts w:ascii="Times New Roman" w:eastAsia="Times New Roman" w:hAnsi="Times New Roman" w:cs="Times New Roman"/>
          <w:b/>
          <w:sz w:val="28"/>
          <w:szCs w:val="28"/>
        </w:rPr>
        <w:br w:type="page"/>
      </w:r>
    </w:p>
    <w:p w14:paraId="61E2E328" w14:textId="77777777" w:rsidR="005C2608" w:rsidRDefault="00BA1E17">
      <w:pPr>
        <w:pStyle w:val="Heading1"/>
        <w:spacing w:before="240" w:after="240" w:line="360" w:lineRule="auto"/>
        <w:jc w:val="both"/>
        <w:rPr>
          <w:rFonts w:ascii="Times New Roman" w:eastAsia="Times New Roman" w:hAnsi="Times New Roman" w:cs="Times New Roman"/>
          <w:b/>
          <w:sz w:val="28"/>
          <w:szCs w:val="28"/>
        </w:rPr>
      </w:pPr>
      <w:bookmarkStart w:id="30" w:name="_Toc199801008"/>
      <w:r>
        <w:rPr>
          <w:rFonts w:ascii="Times New Roman" w:eastAsia="Times New Roman" w:hAnsi="Times New Roman" w:cs="Times New Roman"/>
          <w:b/>
          <w:sz w:val="28"/>
          <w:szCs w:val="28"/>
        </w:rPr>
        <w:lastRenderedPageBreak/>
        <w:t>References</w:t>
      </w:r>
      <w:bookmarkEnd w:id="30"/>
    </w:p>
    <w:p w14:paraId="61E2E329" w14:textId="77777777" w:rsidR="005C2608" w:rsidRDefault="00BA1E17">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Bagnaresi</w:t>
      </w:r>
      <w:proofErr w:type="spellEnd"/>
      <w:r>
        <w:rPr>
          <w:rFonts w:ascii="Times New Roman" w:eastAsia="Times New Roman" w:hAnsi="Times New Roman" w:cs="Times New Roman"/>
          <w:color w:val="222222"/>
          <w:sz w:val="24"/>
          <w:szCs w:val="24"/>
          <w:highlight w:val="white"/>
        </w:rPr>
        <w:t xml:space="preserve">, D., Barbini, F.M. and </w:t>
      </w:r>
      <w:proofErr w:type="spellStart"/>
      <w:r>
        <w:rPr>
          <w:rFonts w:ascii="Times New Roman" w:eastAsia="Times New Roman" w:hAnsi="Times New Roman" w:cs="Times New Roman"/>
          <w:color w:val="222222"/>
          <w:sz w:val="24"/>
          <w:szCs w:val="24"/>
          <w:highlight w:val="white"/>
        </w:rPr>
        <w:t>Battilani</w:t>
      </w:r>
      <w:proofErr w:type="spellEnd"/>
      <w:r>
        <w:rPr>
          <w:rFonts w:ascii="Times New Roman" w:eastAsia="Times New Roman" w:hAnsi="Times New Roman" w:cs="Times New Roman"/>
          <w:color w:val="222222"/>
          <w:sz w:val="24"/>
          <w:szCs w:val="24"/>
          <w:highlight w:val="white"/>
        </w:rPr>
        <w:t xml:space="preserve">, P., 2021. Organizational change in the hospitality industry: The change drivers in a longitudinal analysis. </w:t>
      </w:r>
      <w:r>
        <w:rPr>
          <w:rFonts w:ascii="Times New Roman" w:eastAsia="Times New Roman" w:hAnsi="Times New Roman" w:cs="Times New Roman"/>
          <w:i/>
          <w:color w:val="222222"/>
          <w:sz w:val="24"/>
          <w:szCs w:val="24"/>
          <w:highlight w:val="white"/>
        </w:rPr>
        <w:t>Business History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63</w:t>
      </w:r>
      <w:r>
        <w:rPr>
          <w:rFonts w:ascii="Times New Roman" w:eastAsia="Times New Roman" w:hAnsi="Times New Roman" w:cs="Times New Roman"/>
          <w:color w:val="222222"/>
          <w:sz w:val="24"/>
          <w:szCs w:val="24"/>
          <w:highlight w:val="white"/>
        </w:rPr>
        <w:t xml:space="preserve">(7), pp.1175-1196. </w:t>
      </w:r>
      <w:r>
        <w:rPr>
          <w:rFonts w:ascii="Times New Roman" w:eastAsia="Times New Roman" w:hAnsi="Times New Roman" w:cs="Times New Roman"/>
          <w:sz w:val="24"/>
          <w:szCs w:val="24"/>
        </w:rPr>
        <w:t xml:space="preserve">Available at: </w:t>
      </w:r>
      <w:hyperlink r:id="rId9">
        <w:r>
          <w:rPr>
            <w:rFonts w:ascii="Times New Roman" w:eastAsia="Times New Roman" w:hAnsi="Times New Roman" w:cs="Times New Roman"/>
            <w:color w:val="1155CC"/>
            <w:sz w:val="24"/>
            <w:szCs w:val="24"/>
            <w:u w:val="single"/>
          </w:rPr>
          <w:t>https://cris.unibo.it/bitstream/11585/706949/7/Organizational%20change%20in%20the%20hospitality%20industry.pdf</w:t>
        </w:r>
      </w:hyperlink>
      <w:r>
        <w:rPr>
          <w:rFonts w:ascii="Times New Roman" w:eastAsia="Times New Roman" w:hAnsi="Times New Roman" w:cs="Times New Roman"/>
          <w:sz w:val="24"/>
          <w:szCs w:val="24"/>
        </w:rPr>
        <w:t xml:space="preserve"> (Accessed: 22 May 205)</w:t>
      </w:r>
    </w:p>
    <w:p w14:paraId="61E2E32A"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Bah, M.A. and Li, T., 2025. The Relationship between Respectful Leadership and Perceived Leader Weakness: Balancing Respect and Authority. </w:t>
      </w:r>
      <w:r>
        <w:rPr>
          <w:rFonts w:ascii="Times New Roman" w:eastAsia="Times New Roman" w:hAnsi="Times New Roman" w:cs="Times New Roman"/>
          <w:i/>
          <w:color w:val="222222"/>
          <w:sz w:val="24"/>
          <w:szCs w:val="24"/>
          <w:highlight w:val="white"/>
        </w:rPr>
        <w:t>Open Access Library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(3), pp.1-23. </w:t>
      </w:r>
      <w:r>
        <w:rPr>
          <w:rFonts w:ascii="Times New Roman" w:eastAsia="Times New Roman" w:hAnsi="Times New Roman" w:cs="Times New Roman"/>
          <w:sz w:val="24"/>
          <w:szCs w:val="24"/>
        </w:rPr>
        <w:t xml:space="preserve">Available at: </w:t>
      </w:r>
      <w:hyperlink r:id="rId10">
        <w:r>
          <w:rPr>
            <w:rFonts w:ascii="Times New Roman" w:eastAsia="Times New Roman" w:hAnsi="Times New Roman" w:cs="Times New Roman"/>
            <w:color w:val="1155CC"/>
            <w:sz w:val="24"/>
            <w:szCs w:val="24"/>
            <w:u w:val="single"/>
          </w:rPr>
          <w:t>https://www.scirp.org/journal/paperinformation?paperid=141365</w:t>
        </w:r>
      </w:hyperlink>
      <w:r>
        <w:rPr>
          <w:rFonts w:ascii="Times New Roman" w:eastAsia="Times New Roman" w:hAnsi="Times New Roman" w:cs="Times New Roman"/>
          <w:sz w:val="24"/>
          <w:szCs w:val="24"/>
        </w:rPr>
        <w:t xml:space="preserve"> (Accessed: 22 May 205)</w:t>
      </w:r>
    </w:p>
    <w:p w14:paraId="61E2E32B" w14:textId="77777777" w:rsidR="005C2608" w:rsidRDefault="00BA1E17">
      <w:pPr>
        <w:spacing w:before="240" w:after="240" w:line="360" w:lineRule="auto"/>
        <w:jc w:val="both"/>
        <w:rPr>
          <w:rFonts w:ascii="Times New Roman" w:eastAsia="Times New Roman" w:hAnsi="Times New Roman" w:cs="Times New Roman"/>
          <w:sz w:val="24"/>
          <w:szCs w:val="24"/>
        </w:rPr>
      </w:pPr>
      <w:bookmarkStart w:id="31" w:name="_heading=h.50n80n472wsg" w:colFirst="0" w:colLast="0"/>
      <w:bookmarkEnd w:id="31"/>
      <w:r>
        <w:rPr>
          <w:rFonts w:ascii="Times New Roman" w:eastAsia="Times New Roman" w:hAnsi="Times New Roman" w:cs="Times New Roman"/>
          <w:color w:val="222222"/>
          <w:sz w:val="24"/>
          <w:szCs w:val="24"/>
          <w:highlight w:val="white"/>
        </w:rPr>
        <w:t xml:space="preserve">Basiru, J.O., Ejiofor, C.L., </w:t>
      </w:r>
      <w:proofErr w:type="spellStart"/>
      <w:r>
        <w:rPr>
          <w:rFonts w:ascii="Times New Roman" w:eastAsia="Times New Roman" w:hAnsi="Times New Roman" w:cs="Times New Roman"/>
          <w:color w:val="222222"/>
          <w:sz w:val="24"/>
          <w:szCs w:val="24"/>
          <w:highlight w:val="white"/>
        </w:rPr>
        <w:t>Onukwulu</w:t>
      </w:r>
      <w:proofErr w:type="spellEnd"/>
      <w:r>
        <w:rPr>
          <w:rFonts w:ascii="Times New Roman" w:eastAsia="Times New Roman" w:hAnsi="Times New Roman" w:cs="Times New Roman"/>
          <w:color w:val="222222"/>
          <w:sz w:val="24"/>
          <w:szCs w:val="24"/>
          <w:highlight w:val="white"/>
        </w:rPr>
        <w:t xml:space="preserve">, E.C. and Attah, R.U., 2023. Corporate health and safety protocols: A conceptual model for ensuring sustainability in global operations. </w:t>
      </w:r>
      <w:r>
        <w:rPr>
          <w:rFonts w:ascii="Times New Roman" w:eastAsia="Times New Roman" w:hAnsi="Times New Roman" w:cs="Times New Roman"/>
          <w:i/>
          <w:color w:val="222222"/>
          <w:sz w:val="24"/>
          <w:szCs w:val="24"/>
          <w:highlight w:val="white"/>
        </w:rPr>
        <w:t>Iconic Research and Engineering Journals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(8), pp.324-343. </w:t>
      </w:r>
      <w:r>
        <w:rPr>
          <w:rFonts w:ascii="Times New Roman" w:eastAsia="Times New Roman" w:hAnsi="Times New Roman" w:cs="Times New Roman"/>
          <w:sz w:val="24"/>
          <w:szCs w:val="24"/>
        </w:rPr>
        <w:t xml:space="preserve">Available at: </w:t>
      </w:r>
      <w:hyperlink r:id="rId11">
        <w:r>
          <w:rPr>
            <w:rFonts w:ascii="Times New Roman" w:eastAsia="Times New Roman" w:hAnsi="Times New Roman" w:cs="Times New Roman"/>
            <w:color w:val="1155CC"/>
            <w:sz w:val="24"/>
            <w:szCs w:val="24"/>
            <w:u w:val="single"/>
          </w:rPr>
          <w:t>https://www.researchgate.net/profile/Rita-Attah/publication/388418888_Corporate_Health_and_Safety_Protocols_A_Conceptual_Model_for_Ensuring_Sustainability_in_Global_Operations/links/6797c5e6645ef274a449d2ff/Corporate-Health-and-Safety-Protocols-A-Conceptual-Model-for-Ensuring-Sustainability-in-Global-Operations.pdf</w:t>
        </w:r>
      </w:hyperlink>
      <w:r>
        <w:rPr>
          <w:rFonts w:ascii="Times New Roman" w:eastAsia="Times New Roman" w:hAnsi="Times New Roman" w:cs="Times New Roman"/>
          <w:sz w:val="24"/>
          <w:szCs w:val="24"/>
        </w:rPr>
        <w:t xml:space="preserve"> (Accessed: 22 May 205)</w:t>
      </w:r>
    </w:p>
    <w:p w14:paraId="61E2E32C"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Bassot, B., 2024. </w:t>
      </w:r>
      <w:r>
        <w:rPr>
          <w:rFonts w:ascii="Times New Roman" w:eastAsia="Times New Roman" w:hAnsi="Times New Roman" w:cs="Times New Roman"/>
          <w:i/>
          <w:color w:val="222222"/>
          <w:sz w:val="24"/>
          <w:szCs w:val="24"/>
          <w:highlight w:val="white"/>
        </w:rPr>
        <w:t>The reflective journal</w:t>
      </w:r>
      <w:r>
        <w:rPr>
          <w:rFonts w:ascii="Times New Roman" w:eastAsia="Times New Roman" w:hAnsi="Times New Roman" w:cs="Times New Roman"/>
          <w:color w:val="222222"/>
          <w:sz w:val="24"/>
          <w:szCs w:val="24"/>
          <w:highlight w:val="white"/>
        </w:rPr>
        <w:t xml:space="preserve">. Bloomsbury Publishing. </w:t>
      </w:r>
      <w:r>
        <w:rPr>
          <w:rFonts w:ascii="Times New Roman" w:eastAsia="Times New Roman" w:hAnsi="Times New Roman" w:cs="Times New Roman"/>
          <w:sz w:val="24"/>
          <w:szCs w:val="24"/>
        </w:rPr>
        <w:t xml:space="preserve">Available at: </w:t>
      </w:r>
      <w:hyperlink r:id="rId12" w:anchor="v=onepage&amp;q&amp;f=false">
        <w:r>
          <w:rPr>
            <w:rFonts w:ascii="Times New Roman" w:eastAsia="Times New Roman" w:hAnsi="Times New Roman" w:cs="Times New Roman"/>
            <w:color w:val="1155CC"/>
            <w:sz w:val="24"/>
            <w:szCs w:val="24"/>
            <w:u w:val="single"/>
          </w:rPr>
          <w:t>https://books.google.co.in/books?hl=en&amp;lr=&amp;id=FkgHEQAAQBAJ&amp;oi=fnd&amp;pg=PP1&amp;dq=Gibbs+Reflective+Cycle+supports+systematic+thinking+through+the+six+steps+of+description,+feelings,+evaluation,+analysis,+conclusion,+and+action+plan.&amp;ots=a_QPOB-eL4&amp;sig=FYRHCQjnYXqIydCx31JH64zKfIE&amp;redir_esc=y#v=onepage&amp;q&amp;f=false</w:t>
        </w:r>
      </w:hyperlink>
      <w:r>
        <w:rPr>
          <w:rFonts w:ascii="Times New Roman" w:eastAsia="Times New Roman" w:hAnsi="Times New Roman" w:cs="Times New Roman"/>
          <w:sz w:val="24"/>
          <w:szCs w:val="24"/>
        </w:rPr>
        <w:t xml:space="preserve"> (Accessed: 22 May 205)</w:t>
      </w:r>
    </w:p>
    <w:p w14:paraId="61E2E32D"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Chan, J., Gao, Y. and McGinley, S., 2021. Updates in service standards in hotels: how COVID-19 changed operations.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 xml:space="preserve">(5), pp.1668-1687. </w:t>
      </w:r>
      <w:r>
        <w:rPr>
          <w:rFonts w:ascii="Times New Roman" w:eastAsia="Times New Roman" w:hAnsi="Times New Roman" w:cs="Times New Roman"/>
          <w:sz w:val="24"/>
          <w:szCs w:val="24"/>
        </w:rPr>
        <w:t xml:space="preserve">Available at: </w:t>
      </w:r>
      <w:hyperlink r:id="rId13">
        <w:r>
          <w:rPr>
            <w:rFonts w:ascii="Times New Roman" w:eastAsia="Times New Roman" w:hAnsi="Times New Roman" w:cs="Times New Roman"/>
            <w:color w:val="1155CC"/>
            <w:sz w:val="24"/>
            <w:szCs w:val="24"/>
            <w:u w:val="single"/>
          </w:rPr>
          <w:t>https://ira.lib.polyu.edu.hk/bitstream/10397/93128/1/Chan_Updates_Service_Standards.pdf</w:t>
        </w:r>
      </w:hyperlink>
      <w:r>
        <w:rPr>
          <w:rFonts w:ascii="Times New Roman" w:eastAsia="Times New Roman" w:hAnsi="Times New Roman" w:cs="Times New Roman"/>
          <w:sz w:val="24"/>
          <w:szCs w:val="24"/>
        </w:rPr>
        <w:t xml:space="preserve"> (Accessed: 22 May 205)</w:t>
      </w:r>
    </w:p>
    <w:p w14:paraId="61E2E32E"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Gutiérrez-Broncano, S., Rubio-Andrés, M., Jiménez-Estévez, P. and </w:t>
      </w:r>
      <w:proofErr w:type="spellStart"/>
      <w:r>
        <w:rPr>
          <w:rFonts w:ascii="Times New Roman" w:eastAsia="Times New Roman" w:hAnsi="Times New Roman" w:cs="Times New Roman"/>
          <w:color w:val="222222"/>
          <w:sz w:val="24"/>
          <w:szCs w:val="24"/>
          <w:highlight w:val="white"/>
        </w:rPr>
        <w:t>Opute</w:t>
      </w:r>
      <w:proofErr w:type="spellEnd"/>
      <w:r>
        <w:rPr>
          <w:rFonts w:ascii="Times New Roman" w:eastAsia="Times New Roman" w:hAnsi="Times New Roman" w:cs="Times New Roman"/>
          <w:color w:val="222222"/>
          <w:sz w:val="24"/>
          <w:szCs w:val="24"/>
          <w:highlight w:val="white"/>
        </w:rPr>
        <w:t xml:space="preserve">, J., 2024. Cross-Functional Teams. In </w:t>
      </w:r>
      <w:r>
        <w:rPr>
          <w:rFonts w:ascii="Times New Roman" w:eastAsia="Times New Roman" w:hAnsi="Times New Roman" w:cs="Times New Roman"/>
          <w:i/>
          <w:color w:val="222222"/>
          <w:sz w:val="24"/>
          <w:szCs w:val="24"/>
          <w:highlight w:val="white"/>
        </w:rPr>
        <w:t>Lean Manufacturing in Latin America: Concepts, Methodologies and Applications</w:t>
      </w:r>
      <w:r>
        <w:rPr>
          <w:rFonts w:ascii="Times New Roman" w:eastAsia="Times New Roman" w:hAnsi="Times New Roman" w:cs="Times New Roman"/>
          <w:color w:val="222222"/>
          <w:sz w:val="24"/>
          <w:szCs w:val="24"/>
          <w:highlight w:val="white"/>
        </w:rPr>
        <w:t xml:space="preserve"> (pp. 515-538). Cham: Springer Nature Switzerland. </w:t>
      </w:r>
      <w:r>
        <w:rPr>
          <w:rFonts w:ascii="Times New Roman" w:eastAsia="Times New Roman" w:hAnsi="Times New Roman" w:cs="Times New Roman"/>
          <w:sz w:val="24"/>
          <w:szCs w:val="24"/>
        </w:rPr>
        <w:t xml:space="preserve">Available at: </w:t>
      </w:r>
      <w:hyperlink r:id="rId14" w:anchor="page=537">
        <w:r>
          <w:rPr>
            <w:rFonts w:ascii="Times New Roman" w:eastAsia="Times New Roman" w:hAnsi="Times New Roman" w:cs="Times New Roman"/>
            <w:color w:val="1155CC"/>
            <w:sz w:val="24"/>
            <w:szCs w:val="24"/>
            <w:u w:val="single"/>
          </w:rPr>
          <w:t>https://www.researchgate.net/profile/Jose-Jimenez-Garcia-3/publication/386077002_Heijunka/links/67b23e45207c0c20fa8bb738/Heijunka.pdf#page=537</w:t>
        </w:r>
      </w:hyperlink>
      <w:r>
        <w:rPr>
          <w:rFonts w:ascii="Times New Roman" w:eastAsia="Times New Roman" w:hAnsi="Times New Roman" w:cs="Times New Roman"/>
          <w:sz w:val="24"/>
          <w:szCs w:val="24"/>
        </w:rPr>
        <w:t xml:space="preserve"> (Accessed: 22 May 205)</w:t>
      </w:r>
    </w:p>
    <w:p w14:paraId="61E2E32F" w14:textId="77777777" w:rsidR="005C2608" w:rsidRDefault="00BA1E17">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Jokiperä</w:t>
      </w:r>
      <w:proofErr w:type="spellEnd"/>
      <w:r>
        <w:rPr>
          <w:rFonts w:ascii="Times New Roman" w:eastAsia="Times New Roman" w:hAnsi="Times New Roman" w:cs="Times New Roman"/>
          <w:color w:val="222222"/>
          <w:sz w:val="24"/>
          <w:szCs w:val="24"/>
          <w:highlight w:val="white"/>
        </w:rPr>
        <w:t xml:space="preserve">, A., 2025. Planning housekeeping for a guesthouse accommodation business. </w:t>
      </w: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color w:val="1155CC"/>
            <w:sz w:val="24"/>
            <w:szCs w:val="24"/>
            <w:u w:val="single"/>
          </w:rPr>
          <w:t>https://www.theseus.fi/bitstream/handle/10024/885080/Jokipera_Anneli.pdf?sequence=2</w:t>
        </w:r>
      </w:hyperlink>
      <w:r>
        <w:rPr>
          <w:rFonts w:ascii="Times New Roman" w:eastAsia="Times New Roman" w:hAnsi="Times New Roman" w:cs="Times New Roman"/>
          <w:sz w:val="24"/>
          <w:szCs w:val="24"/>
        </w:rPr>
        <w:t xml:space="preserve"> (Accessed: 22 May 205)</w:t>
      </w:r>
    </w:p>
    <w:p w14:paraId="61E2E330"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Jou, R.C. and Day, Y.J., 2021. Application of revised importance–performance analysis to investigate critical service quality of hotel online booking.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(4), p.2043. </w:t>
      </w:r>
      <w:r>
        <w:rPr>
          <w:rFonts w:ascii="Times New Roman" w:eastAsia="Times New Roman" w:hAnsi="Times New Roman" w:cs="Times New Roman"/>
          <w:sz w:val="24"/>
          <w:szCs w:val="24"/>
        </w:rPr>
        <w:t xml:space="preserve">Available at: </w:t>
      </w:r>
      <w:hyperlink r:id="rId16">
        <w:r>
          <w:rPr>
            <w:rFonts w:ascii="Times New Roman" w:eastAsia="Times New Roman" w:hAnsi="Times New Roman" w:cs="Times New Roman"/>
            <w:color w:val="1155CC"/>
            <w:sz w:val="24"/>
            <w:szCs w:val="24"/>
            <w:u w:val="single"/>
          </w:rPr>
          <w:t>https://www.mdpi.com/2071-1050/13/4/2043</w:t>
        </w:r>
      </w:hyperlink>
      <w:r>
        <w:rPr>
          <w:rFonts w:ascii="Times New Roman" w:eastAsia="Times New Roman" w:hAnsi="Times New Roman" w:cs="Times New Roman"/>
          <w:sz w:val="24"/>
          <w:szCs w:val="24"/>
        </w:rPr>
        <w:t xml:space="preserve"> (Accessed: 22 May 205)</w:t>
      </w:r>
    </w:p>
    <w:p w14:paraId="61E2E331"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Matsuoka, K., 2022. Effects of revenue management on perceived value, customer satisfaction, and customer loyalty.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148</w:t>
      </w:r>
      <w:r>
        <w:rPr>
          <w:rFonts w:ascii="Times New Roman" w:eastAsia="Times New Roman" w:hAnsi="Times New Roman" w:cs="Times New Roman"/>
          <w:color w:val="222222"/>
          <w:sz w:val="24"/>
          <w:szCs w:val="24"/>
          <w:highlight w:val="white"/>
        </w:rPr>
        <w:t xml:space="preserve">, pp.131-148. </w:t>
      </w:r>
      <w:r>
        <w:rPr>
          <w:rFonts w:ascii="Times New Roman" w:eastAsia="Times New Roman" w:hAnsi="Times New Roman" w:cs="Times New Roman"/>
          <w:sz w:val="24"/>
          <w:szCs w:val="24"/>
        </w:rPr>
        <w:t xml:space="preserve">Available at: </w:t>
      </w:r>
      <w:hyperlink r:id="rId17">
        <w:r>
          <w:rPr>
            <w:rFonts w:ascii="Times New Roman" w:eastAsia="Times New Roman" w:hAnsi="Times New Roman" w:cs="Times New Roman"/>
            <w:color w:val="1155CC"/>
            <w:sz w:val="24"/>
            <w:szCs w:val="24"/>
            <w:u w:val="single"/>
          </w:rPr>
          <w:t>https://pdf.sciencedirectassets.com/271680/1-s2.0-S0148296322X00076/1-s2.0-S0148296322003927/am.pdf?X-Amz-Security-Token=IQoJb3JpZ2luX2VjECsaCXVzLWVhc3QtMSJHMEUCIQCUma7SMlY4WkpXpEbJN2bdnI9Zf6FJ1hmxKVOqarpPVwIgFOBgYo0VOubXMB83wo2wRjwD0SS4KwdvqUDcXlgzGiMquwUI5P%2F%2F%2F%2F%2F%2F%2F%2F%2F%2FARAFGgwwNTkwMDM1NDY4NjUiDEJXzyTMTKDedYdeFiqPBTWY%2BofA%2Fxp%2BTu1nP%2BHlKxCxI0qGtnZ7jSu5CC2HUrN3o734gxPwSSlP5IdHsC2owQO7muovl0UZ%2BZPQzVGNDhkeioJQqrVistxEHumbSAbMLz7bMM0vWGQVRF3tow02R50t8A73x1Xa4sW4IxAu1VA7TR4sXj4KII5JqmdJPzVWK24dArUVuPj%2FTpjiN2CYyfMoYHjpXgD9nmXaF25oGjZnAkQUkjgbwGgwUu18XOeXpQ2quIPmAu8HFCGXSkfG%2BXl2kwyfRtSZnTRYt6NTa%2BdS1OQSI1nucRJQTqXOU2%2BQfecQOEgaExJ6zZMNgCqjncacU4TADqtq9fcuhbisN1%2BoVVgg1vrXsaU2lIr78ljdDKEgrJaQ06fvh5RcRJHu7Cml%2BOyM3kKkM9tu410QQrYVj9%2B%2Fu%2BjzQKoaBEvmFA%2B0YtBJrrY4RHZwe7lVeS2J1SGBlgc0bBZHdBxoUmY0FIHE%2BEIPKuwOaliMOrVg7oZAnlbZI%2B19bJleICqK4JivUg0P3O%2F37ekWzFWhcbxj4VkybsKAUrb4Cu2Bkw46dDK4zII9IMo%2Bnw5oy%2B2YPZjyMGGq%2B1kNAw0GzsVjqdFZFfaScHX88B1f5RJBMQvikrBC0dL8WB%2F3MuY0sFiKtUiOM%2Bx2xpYPlZrnbX3jQECzqSvrncnLJf1Ty0bmLRbXPjD9j%2F8%2BzhvcIPH%2FDxKmDPG8vY5KuwDuwgA5uG</w:t>
        </w:r>
        <w:r>
          <w:rPr>
            <w:rFonts w:ascii="Times New Roman" w:eastAsia="Times New Roman" w:hAnsi="Times New Roman" w:cs="Times New Roman"/>
            <w:color w:val="1155CC"/>
            <w:sz w:val="24"/>
            <w:szCs w:val="24"/>
            <w:u w:val="single"/>
          </w:rPr>
          <w:lastRenderedPageBreak/>
          <w:t>JkkR%2BtAkzZwvszTzhJXQeR9332GhyGvaWUGbbxJkSMVgNlhywrLo2WfoQO23GhEsvm5VeapRDKEbPNjk3E%2FS%2FYADj6p9E0nqMSrhAid8rBTqDz%2F1JJzyjO%2F0dB5qzguGdA8kF9sb%2F3jYTlPWzw7miZ%2BEHwqYIwisi%2FwQY6sQGXeFnuc%2Bdn9tf%2FVKirg6JfGCgjliFjjdyBQUFtrelXHMhIaAAT0unQLVuValEvZQM81anJ3slCol8aQMHCdFz%2BYjP7khNXvlJBjKTid9YaAzfrMfa3PsiytrD5J9LXLPGVOkq4rO0KC9tGmYlcAPYhsAMvceXH%2Bhmmtz6d8H9%2F%2BVEthumJ%2BSshIrhJIdN9hi%2Be0SDgpLlvgPhNxNmkcNh12s6bSUPMfoElhbU6Yn%2FsM5Q%3D&amp;X-Amz-Algorithm=AWS4-HMAC-SHA256&amp;X-Amz-Date=20250523T033114Z&amp;X-Amz-SignedHeaders=host&amp;X-Amz-Expires=300&amp;X-Amz-Credential=ASIAQ3PHCVTYXCZ3EU4P%2F20250523%2Fus-east-1%2Fs3%2Faws4_request&amp;X-Amz-Signature=89eb0627a449fc7ee36cc859b01d863fb57cc6df1d7b0527ef62d750951883e0&amp;hash=fc5fe22cf8d7cb942e80358df351490fd21bb997c7d1b83d21487d09e371c8c0&amp;host=68042c943591013ac2b2430a89b270f6af2c76d8dfd086a07176afe7c76c2c61&amp;pii=S0148296322003927&amp;tid=pdf-9ad6b1f5-6c20-42f7-9df8-7dba4fdda0e2&amp;sid=a3a827549b9ed94380580516174bb973f956gxrqb&amp;type=client</w:t>
        </w:r>
      </w:hyperlink>
      <w:r>
        <w:rPr>
          <w:rFonts w:ascii="Times New Roman" w:eastAsia="Times New Roman" w:hAnsi="Times New Roman" w:cs="Times New Roman"/>
          <w:sz w:val="24"/>
          <w:szCs w:val="24"/>
        </w:rPr>
        <w:t xml:space="preserve"> (Accessed: 22 May 205)</w:t>
      </w:r>
    </w:p>
    <w:p w14:paraId="61E2E332" w14:textId="77777777" w:rsidR="005C2608" w:rsidRDefault="00BA1E1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Ngozi, D. and </w:t>
      </w:r>
      <w:proofErr w:type="spellStart"/>
      <w:r>
        <w:rPr>
          <w:rFonts w:ascii="Times New Roman" w:eastAsia="Times New Roman" w:hAnsi="Times New Roman" w:cs="Times New Roman"/>
          <w:color w:val="222222"/>
          <w:sz w:val="24"/>
          <w:szCs w:val="24"/>
          <w:highlight w:val="white"/>
        </w:rPr>
        <w:t>Edwinah</w:t>
      </w:r>
      <w:proofErr w:type="spellEnd"/>
      <w:r>
        <w:rPr>
          <w:rFonts w:ascii="Times New Roman" w:eastAsia="Times New Roman" w:hAnsi="Times New Roman" w:cs="Times New Roman"/>
          <w:color w:val="222222"/>
          <w:sz w:val="24"/>
          <w:szCs w:val="24"/>
          <w:highlight w:val="white"/>
        </w:rPr>
        <w:t xml:space="preserve">, A., 2022. Employee engagement and talent retention: a review. </w:t>
      </w:r>
      <w:r>
        <w:rPr>
          <w:rFonts w:ascii="Times New Roman" w:eastAsia="Times New Roman" w:hAnsi="Times New Roman" w:cs="Times New Roman"/>
          <w:i/>
          <w:color w:val="222222"/>
          <w:sz w:val="24"/>
          <w:szCs w:val="24"/>
          <w:highlight w:val="white"/>
        </w:rPr>
        <w:t>South Asian Research Journal of Biology and Applied Biosciences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(5), pp.188-197. </w:t>
      </w:r>
      <w:r>
        <w:rPr>
          <w:rFonts w:ascii="Times New Roman" w:eastAsia="Times New Roman" w:hAnsi="Times New Roman" w:cs="Times New Roman"/>
          <w:sz w:val="24"/>
          <w:szCs w:val="24"/>
        </w:rPr>
        <w:t xml:space="preserve">Available at: </w:t>
      </w:r>
      <w:hyperlink r:id="rId18">
        <w:r>
          <w:rPr>
            <w:rFonts w:ascii="Times New Roman" w:eastAsia="Times New Roman" w:hAnsi="Times New Roman" w:cs="Times New Roman"/>
            <w:color w:val="1155CC"/>
            <w:sz w:val="24"/>
            <w:szCs w:val="24"/>
            <w:u w:val="single"/>
          </w:rPr>
          <w:t>https://sarpublication.com/media/articles/SARJBM_45_188-197.pdf</w:t>
        </w:r>
      </w:hyperlink>
      <w:r>
        <w:rPr>
          <w:rFonts w:ascii="Times New Roman" w:eastAsia="Times New Roman" w:hAnsi="Times New Roman" w:cs="Times New Roman"/>
          <w:sz w:val="24"/>
          <w:szCs w:val="24"/>
        </w:rPr>
        <w:t xml:space="preserve"> (Accessed: 22 May 205)</w:t>
      </w:r>
    </w:p>
    <w:sectPr w:rsidR="005C2608">
      <w:footerReference w:type="default" r:id="rId1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B57BB" w14:textId="77777777" w:rsidR="00FA5662" w:rsidRDefault="00FA5662">
      <w:pPr>
        <w:spacing w:line="240" w:lineRule="auto"/>
      </w:pPr>
      <w:r>
        <w:separator/>
      </w:r>
    </w:p>
  </w:endnote>
  <w:endnote w:type="continuationSeparator" w:id="0">
    <w:p w14:paraId="7400B38D" w14:textId="77777777" w:rsidR="00FA5662" w:rsidRDefault="00FA56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E2E339" w14:textId="77777777" w:rsidR="005C2608" w:rsidRDefault="00BA1E17">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BF04B5">
      <w:rPr>
        <w:b/>
        <w:noProof/>
        <w:color w:val="000000"/>
        <w:sz w:val="24"/>
        <w:szCs w:val="24"/>
      </w:rPr>
      <w:t>5</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BF04B5">
      <w:rPr>
        <w:b/>
        <w:noProof/>
        <w:color w:val="000000"/>
        <w:sz w:val="24"/>
        <w:szCs w:val="24"/>
      </w:rPr>
      <w:t>11</w:t>
    </w:r>
    <w:r>
      <w:rPr>
        <w:b/>
        <w:color w:val="000000"/>
        <w:sz w:val="24"/>
        <w:szCs w:val="24"/>
      </w:rPr>
      <w:fldChar w:fldCharType="end"/>
    </w:r>
  </w:p>
  <w:p w14:paraId="61E2E33A" w14:textId="77777777" w:rsidR="005C2608" w:rsidRDefault="005C260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60D5C" w14:textId="77777777" w:rsidR="00FA5662" w:rsidRDefault="00FA5662">
      <w:pPr>
        <w:spacing w:line="240" w:lineRule="auto"/>
      </w:pPr>
      <w:r>
        <w:separator/>
      </w:r>
    </w:p>
  </w:footnote>
  <w:footnote w:type="continuationSeparator" w:id="0">
    <w:p w14:paraId="4C30CDB4" w14:textId="77777777" w:rsidR="00FA5662" w:rsidRDefault="00FA56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57E43"/>
    <w:multiLevelType w:val="multilevel"/>
    <w:tmpl w:val="5DFE4C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57B1C58"/>
    <w:multiLevelType w:val="multilevel"/>
    <w:tmpl w:val="3B2EBC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2C771F6D"/>
    <w:multiLevelType w:val="multilevel"/>
    <w:tmpl w:val="7EDA0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8E2587"/>
    <w:multiLevelType w:val="multilevel"/>
    <w:tmpl w:val="AB8002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2432866">
    <w:abstractNumId w:val="2"/>
  </w:num>
  <w:num w:numId="2" w16cid:durableId="752094520">
    <w:abstractNumId w:val="3"/>
  </w:num>
  <w:num w:numId="3" w16cid:durableId="1520120757">
    <w:abstractNumId w:val="0"/>
  </w:num>
  <w:num w:numId="4" w16cid:durableId="1576208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2608"/>
    <w:rsid w:val="001F2EAF"/>
    <w:rsid w:val="003421B0"/>
    <w:rsid w:val="005C2608"/>
    <w:rsid w:val="00652E11"/>
    <w:rsid w:val="008A5EBD"/>
    <w:rsid w:val="00BA1E17"/>
    <w:rsid w:val="00BF04B5"/>
    <w:rsid w:val="00E7352C"/>
    <w:rsid w:val="00FA56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2E2C0"/>
  <w15:docId w15:val="{6476A395-BB90-445E-A6DB-1F876FE32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154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542B"/>
    <w:rPr>
      <w:rFonts w:ascii="Tahoma" w:hAnsi="Tahoma" w:cs="Tahoma"/>
      <w:sz w:val="16"/>
      <w:szCs w:val="16"/>
    </w:rPr>
  </w:style>
  <w:style w:type="paragraph" w:styleId="Header">
    <w:name w:val="header"/>
    <w:basedOn w:val="Normal"/>
    <w:link w:val="HeaderChar"/>
    <w:uiPriority w:val="99"/>
    <w:unhideWhenUsed/>
    <w:rsid w:val="00F1542B"/>
    <w:pPr>
      <w:tabs>
        <w:tab w:val="center" w:pos="4680"/>
        <w:tab w:val="right" w:pos="9360"/>
      </w:tabs>
      <w:spacing w:line="240" w:lineRule="auto"/>
    </w:pPr>
  </w:style>
  <w:style w:type="character" w:customStyle="1" w:styleId="HeaderChar">
    <w:name w:val="Header Char"/>
    <w:basedOn w:val="DefaultParagraphFont"/>
    <w:link w:val="Header"/>
    <w:uiPriority w:val="99"/>
    <w:rsid w:val="00F1542B"/>
  </w:style>
  <w:style w:type="paragraph" w:styleId="Footer">
    <w:name w:val="footer"/>
    <w:basedOn w:val="Normal"/>
    <w:link w:val="FooterChar"/>
    <w:uiPriority w:val="99"/>
    <w:unhideWhenUsed/>
    <w:rsid w:val="00F1542B"/>
    <w:pPr>
      <w:tabs>
        <w:tab w:val="center" w:pos="4680"/>
        <w:tab w:val="right" w:pos="9360"/>
      </w:tabs>
      <w:spacing w:line="240" w:lineRule="auto"/>
    </w:pPr>
  </w:style>
  <w:style w:type="character" w:customStyle="1" w:styleId="FooterChar">
    <w:name w:val="Footer Char"/>
    <w:basedOn w:val="DefaultParagraphFont"/>
    <w:link w:val="Footer"/>
    <w:uiPriority w:val="99"/>
    <w:rsid w:val="00F1542B"/>
  </w:style>
  <w:style w:type="paragraph" w:styleId="TOCHeading">
    <w:name w:val="TOC Heading"/>
    <w:basedOn w:val="Heading1"/>
    <w:next w:val="Normal"/>
    <w:uiPriority w:val="39"/>
    <w:semiHidden/>
    <w:unhideWhenUsed/>
    <w:qFormat/>
    <w:rsid w:val="00F1542B"/>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3">
    <w:name w:val="toc 3"/>
    <w:basedOn w:val="Normal"/>
    <w:next w:val="Normal"/>
    <w:autoRedefine/>
    <w:uiPriority w:val="39"/>
    <w:unhideWhenUsed/>
    <w:rsid w:val="00F1542B"/>
    <w:pPr>
      <w:spacing w:after="100"/>
      <w:ind w:left="440"/>
    </w:pPr>
  </w:style>
  <w:style w:type="paragraph" w:styleId="TOC1">
    <w:name w:val="toc 1"/>
    <w:basedOn w:val="Normal"/>
    <w:next w:val="Normal"/>
    <w:autoRedefine/>
    <w:uiPriority w:val="39"/>
    <w:unhideWhenUsed/>
    <w:rsid w:val="00F1542B"/>
    <w:pPr>
      <w:spacing w:after="100"/>
    </w:pPr>
  </w:style>
  <w:style w:type="paragraph" w:styleId="TOC2">
    <w:name w:val="toc 2"/>
    <w:basedOn w:val="Normal"/>
    <w:next w:val="Normal"/>
    <w:autoRedefine/>
    <w:uiPriority w:val="39"/>
    <w:unhideWhenUsed/>
    <w:rsid w:val="00F1542B"/>
    <w:pPr>
      <w:spacing w:after="100"/>
      <w:ind w:left="220"/>
    </w:pPr>
  </w:style>
  <w:style w:type="character" w:styleId="Hyperlink">
    <w:name w:val="Hyperlink"/>
    <w:basedOn w:val="DefaultParagraphFont"/>
    <w:uiPriority w:val="99"/>
    <w:unhideWhenUsed/>
    <w:rsid w:val="00F1542B"/>
    <w:rPr>
      <w:color w:val="0000FF" w:themeColor="hyperlink"/>
      <w:u w:val="single"/>
    </w:rPr>
  </w:style>
  <w:style w:type="paragraph" w:styleId="NoSpacing">
    <w:name w:val="No Spacing"/>
    <w:uiPriority w:val="1"/>
    <w:qFormat/>
    <w:rsid w:val="00F1542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ra.lib.polyu.edu.hk/bitstream/10397/93128/1/Chan_Updates_Service_Standards.pdf" TargetMode="External"/><Relationship Id="rId18" Type="http://schemas.openxmlformats.org/officeDocument/2006/relationships/hyperlink" Target="https://sarpublication.com/media/articles/SARJBM_45_188-197.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ooks.google.co.in/books?hl=en&amp;lr=&amp;id=FkgHEQAAQBAJ&amp;oi=fnd&amp;pg=PP1&amp;dq=Gibbs+Reflective+Cycle+supports+systematic+thinking+through+the+six+steps+of+description,+feelings,+evaluation,+analysis,+conclusion,+and+action+plan.&amp;ots=a_QPOB-eL4&amp;sig=FYRHCQjnYXqIydCx31JH64zKfIE&amp;redir_esc=y" TargetMode="External"/><Relationship Id="rId17" Type="http://schemas.openxmlformats.org/officeDocument/2006/relationships/hyperlink" Target="https://pdf.sciencedirectassets.com/271680/1-s2.0-S0148296322X00076/1-s2.0-S0148296322003927/am.pdf?X-Amz-Security-Token=IQoJb3JpZ2luX2VjECsaCXVzLWVhc3QtMSJHMEUCIQCUma7SMlY4WkpXpEbJN2bdnI9Zf6FJ1hmxKVOqarpPVwIgFOBgYo0VOubXMB83wo2wRjwD0SS4KwdvqUDcXlgzGiMquwUI5P%2F%2F%2F%2F%2F%2F%2F%2F%2F%2FARAFGgwwNTkwMDM1NDY4NjUiDEJXzyTMTKDedYdeFiqPBTWY%2BofA%2Fxp%2BTu1nP%2BHlKxCxI0qGtnZ7jSu5CC2HUrN3o734gxPwSSlP5IdHsC2owQO7muovl0UZ%2BZPQzVGNDhkeioJQqrVistxEHumbSAbMLz7bMM0vWGQVRF3tow02R50t8A73x1Xa4sW4IxAu1VA7TR4sXj4KII5JqmdJPzVWK24dArUVuPj%2FTpjiN2CYyfMoYHjpXgD9nmXaF25oGjZnAkQUkjgbwGgwUu18XOeXpQ2quIPmAu8HFCGXSkfG%2BXl2kwyfRtSZnTRYt6NTa%2BdS1OQSI1nucRJQTqXOU2%2BQfecQOEgaExJ6zZMNgCqjncacU4TADqtq9fcuhbisN1%2BoVVgg1vrXsaU2lIr78ljdDKEgrJaQ06fvh5RcRJHu7Cml%2BOyM3kKkM9tu410QQrYVj9%2B%2Fu%2BjzQKoaBEvmFA%2B0YtBJrrY4RHZwe7lVeS2J1SGBlgc0bBZHdBxoUmY0FIHE%2BEIPKuwOaliMOrVg7oZAnlbZI%2B19bJleICqK4JivUg0P3O%2F37ekWzFWhcbxj4VkybsKAUrb4Cu2Bkw46dDK4zII9IMo%2Bnw5oy%2B2YPZjyMGGq%2B1kNAw0GzsVjqdFZFfaScHX88B1f5RJBMQvikrBC0dL8WB%2F3MuY0sFiKtUiOM%2Bx2xpYPlZrnbX3jQECzqSvrncnLJf1Ty0bmLRbXPjD9j%2F8%2BzhvcIPH%2FDxKmDPG8vY5KuwDuwgA5uGJkkR%2BtAkzZwvszTzhJXQeR9332GhyGvaWUGbbxJkSMVgNlhywrLo2WfoQO23GhEsvm5VeapRDKEbPNjk3E%2FS%2FYADj6p9E0nqMSrhAid8rBTqDz%2F1JJzyjO%2F0dB5qzguGdA8kF9sb%2F3jYTlPWzw7miZ%2BEHwqYIwisi%2FwQY6sQGXeFnuc%2Bdn9tf%2FVKirg6JfGCgjliFjjdyBQUFtrelXHMhIaAAT0unQLVuValEvZQM81anJ3slCol8aQMHCdFz%2BYjP7khNXvlJBjKTid9YaAzfrMfa3PsiytrD5J9LXLPGVOkq4rO0KC9tGmYlcAPYhsAMvceXH%2Bhmmtz6d8H9%2F%2BVEthumJ%2BSshIrhJIdN9hi%2Be0SDgpLlvgPhNxNmkcNh12s6bSUPMfoElhbU6Yn%2FsM5Q%3D&amp;X-Amz-Algorithm=AWS4-HMAC-SHA256&amp;X-Amz-Date=20250523T033114Z&amp;X-Amz-SignedHeaders=host&amp;X-Amz-Expires=300&amp;X-Amz-Credential=ASIAQ3PHCVTYXCZ3EU4P%2F20250523%2Fus-east-1%2Fs3%2Faws4_request&amp;X-Amz-Signature=89eb0627a449fc7ee36cc859b01d863fb57cc6df1d7b0527ef62d750951883e0&amp;hash=fc5fe22cf8d7cb942e80358df351490fd21bb997c7d1b83d21487d09e371c8c0&amp;host=68042c943591013ac2b2430a89b270f6af2c76d8dfd086a07176afe7c76c2c61&amp;pii=S0148296322003927&amp;tid=pdf-9ad6b1f5-6c20-42f7-9df8-7dba4fdda0e2&amp;sid=a3a827549b9ed94380580516174bb973f956gxrqb&amp;type=client" TargetMode="External"/><Relationship Id="rId2" Type="http://schemas.openxmlformats.org/officeDocument/2006/relationships/numbering" Target="numbering.xml"/><Relationship Id="rId16" Type="http://schemas.openxmlformats.org/officeDocument/2006/relationships/hyperlink" Target="https://www.mdpi.com/2071-1050/13/4/204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Rita-Attah/publication/388418888_Corporate_Health_and_Safety_Protocols_A_Conceptual_Model_for_Ensuring_Sustainability_in_Global_Operations/links/6797c5e6645ef274a449d2ff/Corporate-Health-and-Safety-Protocols-A-Conceptual-Model-for-Ensuring-Sustainability-in-Global-Operations.pdf" TargetMode="External"/><Relationship Id="rId5" Type="http://schemas.openxmlformats.org/officeDocument/2006/relationships/webSettings" Target="webSettings.xml"/><Relationship Id="rId15" Type="http://schemas.openxmlformats.org/officeDocument/2006/relationships/hyperlink" Target="https://www.theseus.fi/bitstream/handle/10024/885080/Jokipera_Anneli.pdf?sequence=2" TargetMode="External"/><Relationship Id="rId10" Type="http://schemas.openxmlformats.org/officeDocument/2006/relationships/hyperlink" Target="https://www.scirp.org/journal/paperinformation?paperid=141365"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ris.unibo.it/bitstream/11585/706949/7/Organizational%20change%20in%20the%20hospitality%20industry.pdf" TargetMode="External"/><Relationship Id="rId14" Type="http://schemas.openxmlformats.org/officeDocument/2006/relationships/hyperlink" Target="https://www.researchgate.net/profile/Jose-Jimenez-Garcia-3/publication/386077002_Heijunka/links/67b23e45207c0c20fa8bb738/Heijunk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pv/AU+QPFr3rWN+NLPYllPo4A==">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2793</Words>
  <Characters>15925</Characters>
  <Application>Microsoft Office Word</Application>
  <DocSecurity>0</DocSecurity>
  <Lines>132</Lines>
  <Paragraphs>37</Paragraphs>
  <ScaleCrop>false</ScaleCrop>
  <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Shamim Kabir Chowdhury (2234243)</cp:lastModifiedBy>
  <cp:revision>3</cp:revision>
  <dcterms:created xsi:type="dcterms:W3CDTF">2025-05-23T04:03:00Z</dcterms:created>
  <dcterms:modified xsi:type="dcterms:W3CDTF">2025-11-07T23:02:00Z</dcterms:modified>
</cp:coreProperties>
</file>