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F509C" w14:textId="77777777" w:rsidR="00EA1879" w:rsidRPr="0017474E" w:rsidRDefault="00EA1879" w:rsidP="006628A1">
      <w:pPr>
        <w:spacing w:line="360" w:lineRule="auto"/>
        <w:jc w:val="center"/>
        <w:rPr>
          <w:b/>
          <w:color w:val="000000" w:themeColor="text1"/>
          <w:sz w:val="32"/>
          <w:szCs w:val="32"/>
        </w:rPr>
      </w:pPr>
    </w:p>
    <w:p w14:paraId="425418D5" w14:textId="77777777" w:rsidR="00EA1879" w:rsidRPr="0017474E" w:rsidRDefault="00EA1879" w:rsidP="006628A1">
      <w:pPr>
        <w:spacing w:line="360" w:lineRule="auto"/>
        <w:jc w:val="center"/>
        <w:rPr>
          <w:b/>
          <w:color w:val="000000" w:themeColor="text1"/>
          <w:sz w:val="32"/>
          <w:szCs w:val="32"/>
        </w:rPr>
      </w:pPr>
    </w:p>
    <w:p w14:paraId="2F498B02" w14:textId="77777777" w:rsidR="00EA1879" w:rsidRPr="0017474E" w:rsidRDefault="00EA1879" w:rsidP="006628A1">
      <w:pPr>
        <w:spacing w:line="360" w:lineRule="auto"/>
        <w:jc w:val="center"/>
        <w:rPr>
          <w:b/>
          <w:color w:val="000000" w:themeColor="text1"/>
          <w:sz w:val="32"/>
          <w:szCs w:val="32"/>
        </w:rPr>
      </w:pPr>
    </w:p>
    <w:p w14:paraId="33668739" w14:textId="77777777" w:rsidR="00EA1879" w:rsidRPr="0017474E" w:rsidRDefault="00EA1879" w:rsidP="006628A1">
      <w:pPr>
        <w:spacing w:line="360" w:lineRule="auto"/>
        <w:jc w:val="center"/>
        <w:rPr>
          <w:b/>
          <w:color w:val="000000" w:themeColor="text1"/>
          <w:sz w:val="32"/>
          <w:szCs w:val="32"/>
        </w:rPr>
      </w:pPr>
    </w:p>
    <w:p w14:paraId="7F5E51B9" w14:textId="77777777" w:rsidR="00EA1879" w:rsidRPr="0017474E" w:rsidRDefault="00EA1879" w:rsidP="006628A1">
      <w:pPr>
        <w:spacing w:line="360" w:lineRule="auto"/>
        <w:jc w:val="center"/>
        <w:rPr>
          <w:b/>
          <w:color w:val="000000" w:themeColor="text1"/>
          <w:sz w:val="32"/>
          <w:szCs w:val="32"/>
        </w:rPr>
      </w:pPr>
    </w:p>
    <w:p w14:paraId="60721300" w14:textId="77777777" w:rsidR="00EA1879" w:rsidRPr="0017474E" w:rsidRDefault="00EA1879" w:rsidP="006628A1">
      <w:pPr>
        <w:spacing w:line="360" w:lineRule="auto"/>
        <w:jc w:val="center"/>
        <w:rPr>
          <w:b/>
          <w:color w:val="000000" w:themeColor="text1"/>
          <w:sz w:val="32"/>
          <w:szCs w:val="32"/>
        </w:rPr>
      </w:pPr>
    </w:p>
    <w:p w14:paraId="134FDD51" w14:textId="7A2C42E8" w:rsidR="00EA1879" w:rsidRPr="0017474E" w:rsidRDefault="00254349" w:rsidP="006628A1">
      <w:pPr>
        <w:spacing w:line="360" w:lineRule="auto"/>
        <w:jc w:val="center"/>
        <w:rPr>
          <w:b/>
          <w:color w:val="000000" w:themeColor="text1"/>
          <w:sz w:val="32"/>
          <w:szCs w:val="32"/>
        </w:rPr>
      </w:pPr>
      <w:r w:rsidRPr="0017474E">
        <w:rPr>
          <w:b/>
          <w:color w:val="000000" w:themeColor="text1"/>
          <w:sz w:val="32"/>
          <w:szCs w:val="32"/>
        </w:rPr>
        <w:t>STUDENT NAME:</w:t>
      </w:r>
      <w:r w:rsidR="001F53E4">
        <w:rPr>
          <w:b/>
          <w:color w:val="000000" w:themeColor="text1"/>
          <w:sz w:val="32"/>
          <w:szCs w:val="32"/>
        </w:rPr>
        <w:t xml:space="preserve"> Ancuta Bahnean</w:t>
      </w:r>
    </w:p>
    <w:p w14:paraId="79EA18A1" w14:textId="097F2BC8" w:rsidR="00EA1879" w:rsidRPr="0017474E" w:rsidRDefault="00254349" w:rsidP="006628A1">
      <w:pPr>
        <w:spacing w:line="360" w:lineRule="auto"/>
        <w:jc w:val="center"/>
        <w:rPr>
          <w:b/>
          <w:color w:val="000000" w:themeColor="text1"/>
          <w:sz w:val="32"/>
          <w:szCs w:val="32"/>
        </w:rPr>
      </w:pPr>
      <w:r w:rsidRPr="0017474E">
        <w:rPr>
          <w:b/>
          <w:color w:val="000000" w:themeColor="text1"/>
          <w:sz w:val="32"/>
          <w:szCs w:val="32"/>
        </w:rPr>
        <w:t>STUDENT ID:</w:t>
      </w:r>
      <w:r w:rsidR="001F53E4">
        <w:rPr>
          <w:b/>
          <w:color w:val="000000" w:themeColor="text1"/>
          <w:sz w:val="32"/>
          <w:szCs w:val="32"/>
        </w:rPr>
        <w:t>2315167</w:t>
      </w:r>
    </w:p>
    <w:p w14:paraId="24BFDF23" w14:textId="208F02D8" w:rsidR="00EA1879" w:rsidRPr="0017474E" w:rsidRDefault="00254349" w:rsidP="006628A1">
      <w:pPr>
        <w:spacing w:line="360" w:lineRule="auto"/>
        <w:jc w:val="center"/>
        <w:rPr>
          <w:b/>
          <w:color w:val="000000" w:themeColor="text1"/>
          <w:sz w:val="32"/>
          <w:szCs w:val="32"/>
        </w:rPr>
      </w:pPr>
      <w:r w:rsidRPr="0017474E">
        <w:rPr>
          <w:b/>
          <w:color w:val="000000" w:themeColor="text1"/>
          <w:sz w:val="32"/>
          <w:szCs w:val="32"/>
        </w:rPr>
        <w:t>MODULE CODE: LCLM6001</w:t>
      </w:r>
    </w:p>
    <w:p w14:paraId="6FE004EC" w14:textId="77777777" w:rsidR="00EA1879" w:rsidRPr="0017474E" w:rsidRDefault="00254349" w:rsidP="006628A1">
      <w:pPr>
        <w:spacing w:line="360" w:lineRule="auto"/>
        <w:jc w:val="center"/>
        <w:rPr>
          <w:b/>
          <w:color w:val="000000" w:themeColor="text1"/>
          <w:sz w:val="32"/>
          <w:szCs w:val="32"/>
        </w:rPr>
      </w:pPr>
      <w:r w:rsidRPr="0017474E">
        <w:rPr>
          <w:b/>
          <w:color w:val="000000" w:themeColor="text1"/>
          <w:sz w:val="32"/>
          <w:szCs w:val="32"/>
        </w:rPr>
        <w:t>MODULE TITLE: STRATEGIC MANAGEMENT FOR BUSINESS</w:t>
      </w:r>
    </w:p>
    <w:p w14:paraId="0029CF52" w14:textId="24508D0B" w:rsidR="00EA1879" w:rsidRPr="0017474E" w:rsidRDefault="00254349" w:rsidP="006628A1">
      <w:pPr>
        <w:spacing w:line="360" w:lineRule="auto"/>
        <w:jc w:val="center"/>
        <w:rPr>
          <w:b/>
          <w:color w:val="000000" w:themeColor="text1"/>
          <w:sz w:val="32"/>
          <w:szCs w:val="32"/>
        </w:rPr>
      </w:pPr>
      <w:r w:rsidRPr="0017474E">
        <w:rPr>
          <w:b/>
          <w:color w:val="000000" w:themeColor="text1"/>
          <w:sz w:val="32"/>
          <w:szCs w:val="32"/>
        </w:rPr>
        <w:t>LECTURE’S NAME:</w:t>
      </w:r>
      <w:r w:rsidR="001F53E4">
        <w:rPr>
          <w:b/>
          <w:color w:val="000000" w:themeColor="text1"/>
          <w:sz w:val="32"/>
          <w:szCs w:val="32"/>
        </w:rPr>
        <w:t xml:space="preserve"> Ibrahim Rufai</w:t>
      </w:r>
    </w:p>
    <w:p w14:paraId="5F031A62" w14:textId="77777777" w:rsidR="00EA1879" w:rsidRPr="0017474E" w:rsidRDefault="00254349" w:rsidP="006628A1">
      <w:pPr>
        <w:spacing w:line="360" w:lineRule="auto"/>
        <w:jc w:val="center"/>
        <w:rPr>
          <w:b/>
          <w:color w:val="000000" w:themeColor="text1"/>
          <w:sz w:val="32"/>
          <w:szCs w:val="32"/>
        </w:rPr>
      </w:pPr>
      <w:r w:rsidRPr="0017474E">
        <w:rPr>
          <w:b/>
          <w:color w:val="000000" w:themeColor="text1"/>
          <w:sz w:val="32"/>
          <w:szCs w:val="32"/>
        </w:rPr>
        <w:t>ASSIGNMENT TITLE: INDIVIDUAL REPORT</w:t>
      </w:r>
    </w:p>
    <w:p w14:paraId="15181824" w14:textId="77777777" w:rsidR="00EA1879" w:rsidRPr="0017474E" w:rsidRDefault="00254349" w:rsidP="006628A1">
      <w:pPr>
        <w:spacing w:line="360" w:lineRule="auto"/>
        <w:rPr>
          <w:b/>
          <w:color w:val="000000" w:themeColor="text1"/>
          <w:sz w:val="28"/>
          <w:szCs w:val="28"/>
        </w:rPr>
      </w:pPr>
      <w:r w:rsidRPr="0017474E">
        <w:rPr>
          <w:color w:val="000000" w:themeColor="text1"/>
        </w:rPr>
        <w:br w:type="page"/>
      </w:r>
    </w:p>
    <w:p w14:paraId="5862EC93" w14:textId="77777777" w:rsidR="006F1665" w:rsidRPr="0017474E" w:rsidRDefault="006F1665" w:rsidP="006628A1">
      <w:pPr>
        <w:spacing w:line="360" w:lineRule="auto"/>
        <w:rPr>
          <w:color w:val="000000" w:themeColor="text1"/>
        </w:rPr>
      </w:pPr>
    </w:p>
    <w:sdt>
      <w:sdtPr>
        <w:rPr>
          <w:rFonts w:ascii="Arial" w:eastAsia="Arial" w:hAnsi="Arial" w:cs="Arial"/>
          <w:b w:val="0"/>
          <w:bCs w:val="0"/>
          <w:color w:val="000000" w:themeColor="text1"/>
          <w:sz w:val="22"/>
          <w:szCs w:val="22"/>
          <w:lang w:val="en-GB"/>
        </w:rPr>
        <w:id w:val="351246141"/>
        <w:docPartObj>
          <w:docPartGallery w:val="Table of Contents"/>
          <w:docPartUnique/>
        </w:docPartObj>
      </w:sdtPr>
      <w:sdtEndPr/>
      <w:sdtContent>
        <w:p w14:paraId="661AB8E3" w14:textId="77777777" w:rsidR="006F1665" w:rsidRPr="0017474E" w:rsidRDefault="006F1665" w:rsidP="006628A1">
          <w:pPr>
            <w:pStyle w:val="TOCHeading"/>
            <w:spacing w:before="0" w:line="360" w:lineRule="auto"/>
            <w:jc w:val="center"/>
            <w:rPr>
              <w:color w:val="000000" w:themeColor="text1"/>
            </w:rPr>
          </w:pPr>
          <w:r w:rsidRPr="0017474E">
            <w:rPr>
              <w:rFonts w:ascii="Arial" w:hAnsi="Arial" w:cs="Arial"/>
              <w:color w:val="000000" w:themeColor="text1"/>
            </w:rPr>
            <w:t>Table of Contents</w:t>
          </w:r>
        </w:p>
        <w:p w14:paraId="2A33D57A" w14:textId="77777777" w:rsidR="006628A1" w:rsidRPr="0017474E" w:rsidRDefault="006F1665"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r w:rsidRPr="0017474E">
            <w:rPr>
              <w:color w:val="000000" w:themeColor="text1"/>
            </w:rPr>
            <w:fldChar w:fldCharType="begin"/>
          </w:r>
          <w:r w:rsidRPr="0017474E">
            <w:rPr>
              <w:color w:val="000000" w:themeColor="text1"/>
            </w:rPr>
            <w:instrText xml:space="preserve"> TOC \o "1-3" \h \z \u </w:instrText>
          </w:r>
          <w:r w:rsidRPr="0017474E">
            <w:rPr>
              <w:color w:val="000000" w:themeColor="text1"/>
            </w:rPr>
            <w:fldChar w:fldCharType="separate"/>
          </w:r>
          <w:hyperlink w:anchor="_Toc212028296" w:history="1">
            <w:r w:rsidR="006628A1" w:rsidRPr="0017474E">
              <w:rPr>
                <w:rStyle w:val="Hyperlink"/>
                <w:noProof/>
                <w:color w:val="000000" w:themeColor="text1"/>
              </w:rPr>
              <w:t>1.</w:t>
            </w:r>
            <w:r w:rsidR="006628A1" w:rsidRPr="0017474E">
              <w:rPr>
                <w:rFonts w:asciiTheme="minorHAnsi" w:eastAsiaTheme="minorEastAsia" w:hAnsiTheme="minorHAnsi" w:cstheme="minorBidi"/>
                <w:noProof/>
                <w:color w:val="000000" w:themeColor="text1"/>
                <w:lang w:eastAsia="en-GB"/>
              </w:rPr>
              <w:tab/>
            </w:r>
            <w:r w:rsidR="006628A1" w:rsidRPr="0017474E">
              <w:rPr>
                <w:rStyle w:val="Hyperlink"/>
                <w:noProof/>
                <w:color w:val="000000" w:themeColor="text1"/>
              </w:rPr>
              <w:t>Executive summary</w:t>
            </w:r>
            <w:r w:rsidR="006628A1" w:rsidRPr="0017474E">
              <w:rPr>
                <w:noProof/>
                <w:webHidden/>
                <w:color w:val="000000" w:themeColor="text1"/>
              </w:rPr>
              <w:tab/>
            </w:r>
            <w:r w:rsidR="006628A1" w:rsidRPr="0017474E">
              <w:rPr>
                <w:noProof/>
                <w:webHidden/>
                <w:color w:val="000000" w:themeColor="text1"/>
              </w:rPr>
              <w:fldChar w:fldCharType="begin"/>
            </w:r>
            <w:r w:rsidR="006628A1" w:rsidRPr="0017474E">
              <w:rPr>
                <w:noProof/>
                <w:webHidden/>
                <w:color w:val="000000" w:themeColor="text1"/>
              </w:rPr>
              <w:instrText xml:space="preserve"> PAGEREF _Toc212028296 \h </w:instrText>
            </w:r>
            <w:r w:rsidR="006628A1" w:rsidRPr="0017474E">
              <w:rPr>
                <w:noProof/>
                <w:webHidden/>
                <w:color w:val="000000" w:themeColor="text1"/>
              </w:rPr>
            </w:r>
            <w:r w:rsidR="006628A1" w:rsidRPr="0017474E">
              <w:rPr>
                <w:noProof/>
                <w:webHidden/>
                <w:color w:val="000000" w:themeColor="text1"/>
              </w:rPr>
              <w:fldChar w:fldCharType="separate"/>
            </w:r>
            <w:r w:rsidR="006628A1" w:rsidRPr="0017474E">
              <w:rPr>
                <w:noProof/>
                <w:webHidden/>
                <w:color w:val="000000" w:themeColor="text1"/>
              </w:rPr>
              <w:t>3</w:t>
            </w:r>
            <w:r w:rsidR="006628A1" w:rsidRPr="0017474E">
              <w:rPr>
                <w:noProof/>
                <w:webHidden/>
                <w:color w:val="000000" w:themeColor="text1"/>
              </w:rPr>
              <w:fldChar w:fldCharType="end"/>
            </w:r>
          </w:hyperlink>
        </w:p>
        <w:p w14:paraId="21916A36"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297" w:history="1">
            <w:r w:rsidRPr="0017474E">
              <w:rPr>
                <w:rStyle w:val="Hyperlink"/>
                <w:noProof/>
                <w:color w:val="000000" w:themeColor="text1"/>
              </w:rPr>
              <w:t>2.</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Introduction to the organisation</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_Toc212028297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4</w:t>
            </w:r>
            <w:r w:rsidRPr="0017474E">
              <w:rPr>
                <w:noProof/>
                <w:webHidden/>
                <w:color w:val="000000" w:themeColor="text1"/>
              </w:rPr>
              <w:fldChar w:fldCharType="end"/>
            </w:r>
          </w:hyperlink>
        </w:p>
        <w:p w14:paraId="62A458A1"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298" w:history="1">
            <w:r w:rsidRPr="0017474E">
              <w:rPr>
                <w:rStyle w:val="Hyperlink"/>
                <w:noProof/>
                <w:color w:val="000000" w:themeColor="text1"/>
              </w:rPr>
              <w:t>3.</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Current strategic direction and goals</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_Toc212028298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4</w:t>
            </w:r>
            <w:r w:rsidRPr="0017474E">
              <w:rPr>
                <w:noProof/>
                <w:webHidden/>
                <w:color w:val="000000" w:themeColor="text1"/>
              </w:rPr>
              <w:fldChar w:fldCharType="end"/>
            </w:r>
          </w:hyperlink>
        </w:p>
        <w:p w14:paraId="55E90F79"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299" w:history="1">
            <w:r w:rsidRPr="0017474E">
              <w:rPr>
                <w:rStyle w:val="Hyperlink"/>
                <w:noProof/>
                <w:color w:val="000000" w:themeColor="text1"/>
              </w:rPr>
              <w:t>4.</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Internal and External Analysis</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_Toc212028299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4</w:t>
            </w:r>
            <w:r w:rsidRPr="0017474E">
              <w:rPr>
                <w:noProof/>
                <w:webHidden/>
                <w:color w:val="000000" w:themeColor="text1"/>
              </w:rPr>
              <w:fldChar w:fldCharType="end"/>
            </w:r>
          </w:hyperlink>
        </w:p>
        <w:p w14:paraId="69037FE1"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300" w:history="1">
            <w:r w:rsidRPr="0017474E">
              <w:rPr>
                <w:rStyle w:val="Hyperlink"/>
                <w:noProof/>
                <w:color w:val="000000" w:themeColor="text1"/>
              </w:rPr>
              <w:t>5.</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Strategic growth choices for SMEs and proposing a new strategy</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_Toc212028300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8</w:t>
            </w:r>
            <w:r w:rsidRPr="0017474E">
              <w:rPr>
                <w:noProof/>
                <w:webHidden/>
                <w:color w:val="000000" w:themeColor="text1"/>
              </w:rPr>
              <w:fldChar w:fldCharType="end"/>
            </w:r>
          </w:hyperlink>
        </w:p>
        <w:p w14:paraId="464DBC4B"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301" w:history="1">
            <w:r w:rsidRPr="0017474E">
              <w:rPr>
                <w:rStyle w:val="Hyperlink"/>
                <w:noProof/>
                <w:color w:val="000000" w:themeColor="text1"/>
              </w:rPr>
              <w:t>6.</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Stakeholder analysis</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_Toc212028301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9</w:t>
            </w:r>
            <w:r w:rsidRPr="0017474E">
              <w:rPr>
                <w:noProof/>
                <w:webHidden/>
                <w:color w:val="000000" w:themeColor="text1"/>
              </w:rPr>
              <w:fldChar w:fldCharType="end"/>
            </w:r>
          </w:hyperlink>
        </w:p>
        <w:p w14:paraId="2F3D761E"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302" w:history="1">
            <w:r w:rsidRPr="0017474E">
              <w:rPr>
                <w:rStyle w:val="Hyperlink"/>
                <w:noProof/>
                <w:color w:val="000000" w:themeColor="text1"/>
              </w:rPr>
              <w:t>7.</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Strategic recommendations</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_Toc212028302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12</w:t>
            </w:r>
            <w:r w:rsidRPr="0017474E">
              <w:rPr>
                <w:noProof/>
                <w:webHidden/>
                <w:color w:val="000000" w:themeColor="text1"/>
              </w:rPr>
              <w:fldChar w:fldCharType="end"/>
            </w:r>
          </w:hyperlink>
        </w:p>
        <w:p w14:paraId="63E933D0"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303" w:history="1">
            <w:r w:rsidRPr="0017474E">
              <w:rPr>
                <w:rStyle w:val="Hyperlink"/>
                <w:noProof/>
                <w:color w:val="000000" w:themeColor="text1"/>
              </w:rPr>
              <w:t>8.</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Conclusion</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_Toc212028303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13</w:t>
            </w:r>
            <w:r w:rsidRPr="0017474E">
              <w:rPr>
                <w:noProof/>
                <w:webHidden/>
                <w:color w:val="000000" w:themeColor="text1"/>
              </w:rPr>
              <w:fldChar w:fldCharType="end"/>
            </w:r>
          </w:hyperlink>
        </w:p>
        <w:p w14:paraId="0475A761" w14:textId="77777777" w:rsidR="006628A1" w:rsidRPr="0017474E" w:rsidRDefault="006628A1" w:rsidP="006628A1">
          <w:pPr>
            <w:pStyle w:val="TOC1"/>
            <w:tabs>
              <w:tab w:val="left" w:pos="440"/>
              <w:tab w:val="right" w:leader="dot" w:pos="9019"/>
            </w:tabs>
            <w:spacing w:after="0" w:line="360" w:lineRule="auto"/>
            <w:rPr>
              <w:rFonts w:asciiTheme="minorHAnsi" w:eastAsiaTheme="minorEastAsia" w:hAnsiTheme="minorHAnsi" w:cstheme="minorBidi"/>
              <w:noProof/>
              <w:color w:val="000000" w:themeColor="text1"/>
              <w:lang w:eastAsia="en-GB"/>
            </w:rPr>
          </w:pPr>
          <w:hyperlink w:anchor="_Toc212028304" w:history="1">
            <w:r w:rsidRPr="0017474E">
              <w:rPr>
                <w:rStyle w:val="Hyperlink"/>
                <w:noProof/>
                <w:color w:val="000000" w:themeColor="text1"/>
              </w:rPr>
              <w:t>9.</w:t>
            </w:r>
            <w:r w:rsidRPr="0017474E">
              <w:rPr>
                <w:rFonts w:asciiTheme="minorHAnsi" w:eastAsiaTheme="minorEastAsia" w:hAnsiTheme="minorHAnsi" w:cstheme="minorBidi"/>
                <w:noProof/>
                <w:color w:val="000000" w:themeColor="text1"/>
                <w:lang w:eastAsia="en-GB"/>
              </w:rPr>
              <w:tab/>
            </w:r>
            <w:r w:rsidRPr="0017474E">
              <w:rPr>
                <w:rStyle w:val="Hyperlink"/>
                <w:noProof/>
                <w:color w:val="000000" w:themeColor="text1"/>
              </w:rPr>
              <w:t>Reference list</w:t>
            </w:r>
            <w:r w:rsidRPr="0017474E">
              <w:rPr>
                <w:noProof/>
                <w:webHidden/>
                <w:color w:val="000000" w:themeColor="text1"/>
              </w:rPr>
              <w:tab/>
            </w:r>
            <w:r w:rsidRPr="0017474E">
              <w:rPr>
                <w:noProof/>
                <w:webHidden/>
                <w:color w:val="000000" w:themeColor="text1"/>
              </w:rPr>
              <w:fldChar w:fldCharType="begin"/>
            </w:r>
            <w:r w:rsidRPr="0017474E">
              <w:rPr>
                <w:noProof/>
                <w:webHidden/>
                <w:color w:val="000000" w:themeColor="text1"/>
              </w:rPr>
              <w:instrText xml:space="preserve"> PAGEREF _Toc212028304 \h </w:instrText>
            </w:r>
            <w:r w:rsidRPr="0017474E">
              <w:rPr>
                <w:noProof/>
                <w:webHidden/>
                <w:color w:val="000000" w:themeColor="text1"/>
              </w:rPr>
            </w:r>
            <w:r w:rsidRPr="0017474E">
              <w:rPr>
                <w:noProof/>
                <w:webHidden/>
                <w:color w:val="000000" w:themeColor="text1"/>
              </w:rPr>
              <w:fldChar w:fldCharType="separate"/>
            </w:r>
            <w:r w:rsidRPr="0017474E">
              <w:rPr>
                <w:noProof/>
                <w:webHidden/>
                <w:color w:val="000000" w:themeColor="text1"/>
              </w:rPr>
              <w:t>14</w:t>
            </w:r>
            <w:r w:rsidRPr="0017474E">
              <w:rPr>
                <w:noProof/>
                <w:webHidden/>
                <w:color w:val="000000" w:themeColor="text1"/>
              </w:rPr>
              <w:fldChar w:fldCharType="end"/>
            </w:r>
          </w:hyperlink>
        </w:p>
        <w:p w14:paraId="30A2EE89" w14:textId="77777777" w:rsidR="006F1665" w:rsidRPr="0017474E" w:rsidRDefault="006F1665" w:rsidP="006628A1">
          <w:pPr>
            <w:spacing w:line="360" w:lineRule="auto"/>
            <w:rPr>
              <w:color w:val="000000" w:themeColor="text1"/>
            </w:rPr>
          </w:pPr>
          <w:r w:rsidRPr="0017474E">
            <w:rPr>
              <w:color w:val="000000" w:themeColor="text1"/>
            </w:rPr>
            <w:fldChar w:fldCharType="end"/>
          </w:r>
        </w:p>
      </w:sdtContent>
    </w:sdt>
    <w:p w14:paraId="75A5BD61" w14:textId="77777777" w:rsidR="006F1665" w:rsidRPr="0017474E" w:rsidRDefault="006F1665" w:rsidP="006628A1">
      <w:pPr>
        <w:spacing w:line="360" w:lineRule="auto"/>
        <w:rPr>
          <w:color w:val="000000" w:themeColor="text1"/>
        </w:rPr>
      </w:pPr>
    </w:p>
    <w:p w14:paraId="725F3A9B" w14:textId="77777777" w:rsidR="006F1665" w:rsidRPr="0017474E" w:rsidRDefault="006F1665" w:rsidP="001F53E4">
      <w:pPr>
        <w:pStyle w:val="Heading1"/>
        <w:jc w:val="left"/>
        <w:rPr>
          <w:color w:val="000000" w:themeColor="text1"/>
        </w:rPr>
      </w:pPr>
      <w:r w:rsidRPr="0017474E">
        <w:rPr>
          <w:color w:val="000000" w:themeColor="text1"/>
        </w:rPr>
        <w:br w:type="page"/>
      </w:r>
      <w:bookmarkStart w:id="0" w:name="_Toc212028296"/>
      <w:r w:rsidRPr="0017474E">
        <w:rPr>
          <w:color w:val="000000" w:themeColor="text1"/>
        </w:rPr>
        <w:lastRenderedPageBreak/>
        <w:t>Executive summary</w:t>
      </w:r>
      <w:bookmarkEnd w:id="0"/>
    </w:p>
    <w:p w14:paraId="4A583CA0" w14:textId="77777777" w:rsidR="006F1665" w:rsidRPr="0017474E" w:rsidRDefault="006628A1" w:rsidP="006628A1">
      <w:pPr>
        <w:spacing w:line="360" w:lineRule="auto"/>
        <w:rPr>
          <w:color w:val="000000" w:themeColor="text1"/>
        </w:rPr>
      </w:pPr>
      <w:r w:rsidRPr="0017474E">
        <w:rPr>
          <w:b/>
          <w:color w:val="000000" w:themeColor="text1"/>
        </w:rPr>
        <w:t>Scope of the research:</w:t>
      </w:r>
      <w:r w:rsidRPr="0017474E">
        <w:rPr>
          <w:color w:val="000000" w:themeColor="text1"/>
        </w:rPr>
        <w:t xml:space="preserve"> </w:t>
      </w:r>
      <w:r w:rsidR="006F1665" w:rsidRPr="0017474E">
        <w:rPr>
          <w:color w:val="000000" w:themeColor="text1"/>
        </w:rPr>
        <w:t xml:space="preserve">RIXO is one of the UK-based fashion brands that mainly offers high-quality and trendy product categories for women. The firm utilised a data-driven business model including Data Virtuality and Google BigQuery to gather valuable insights. </w:t>
      </w:r>
    </w:p>
    <w:p w14:paraId="361AAAC1" w14:textId="77777777" w:rsidR="003D2B27" w:rsidRPr="0017474E" w:rsidRDefault="006628A1" w:rsidP="006628A1">
      <w:pPr>
        <w:spacing w:line="360" w:lineRule="auto"/>
        <w:rPr>
          <w:color w:val="000000" w:themeColor="text1"/>
        </w:rPr>
      </w:pPr>
      <w:r w:rsidRPr="0017474E">
        <w:rPr>
          <w:b/>
          <w:color w:val="000000" w:themeColor="text1"/>
        </w:rPr>
        <w:t>Internal and external factor analysis:</w:t>
      </w:r>
      <w:r w:rsidRPr="0017474E">
        <w:rPr>
          <w:color w:val="000000" w:themeColor="text1"/>
        </w:rPr>
        <w:t xml:space="preserve"> </w:t>
      </w:r>
      <w:r w:rsidR="006F1665" w:rsidRPr="0017474E">
        <w:rPr>
          <w:color w:val="000000" w:themeColor="text1"/>
        </w:rPr>
        <w:t xml:space="preserve">The internal and external analysis of RIXO highlighted important factors of the brand including strengths of brand recognition, quality-focused business and international expansion. However, the aesthetic focus product category and the crowded UK market pose challenges for RIXO. </w:t>
      </w:r>
    </w:p>
    <w:p w14:paraId="2CBA1110" w14:textId="4443DFAF" w:rsidR="006F1665" w:rsidRPr="0017474E" w:rsidRDefault="003D2B27" w:rsidP="006628A1">
      <w:pPr>
        <w:spacing w:line="360" w:lineRule="auto"/>
        <w:rPr>
          <w:color w:val="000000" w:themeColor="text1"/>
        </w:rPr>
      </w:pPr>
      <w:r w:rsidRPr="0017474E">
        <w:rPr>
          <w:b/>
          <w:color w:val="000000" w:themeColor="text1"/>
        </w:rPr>
        <w:t>Key findings:</w:t>
      </w:r>
      <w:r w:rsidRPr="0017474E">
        <w:rPr>
          <w:color w:val="000000" w:themeColor="text1"/>
        </w:rPr>
        <w:t xml:space="preserve"> </w:t>
      </w:r>
      <w:r w:rsidR="006F1665" w:rsidRPr="0017474E">
        <w:rPr>
          <w:color w:val="000000" w:themeColor="text1"/>
        </w:rPr>
        <w:t xml:space="preserve">The firm's willingness to adapt to sustainability and joint ventures offers growth opportunities for the brand. Based on the Ansoff matrix it is evaluated that the brand operated mainly through market development and product development approaches to maximise its consumer base and overall profits. </w:t>
      </w:r>
    </w:p>
    <w:p w14:paraId="792D709F" w14:textId="77777777" w:rsidR="00EA1879" w:rsidRPr="0017474E" w:rsidRDefault="00254349" w:rsidP="006628A1">
      <w:pPr>
        <w:pStyle w:val="Heading1"/>
        <w:rPr>
          <w:color w:val="000000" w:themeColor="text1"/>
        </w:rPr>
      </w:pPr>
      <w:bookmarkStart w:id="1" w:name="_Toc212028297"/>
      <w:r w:rsidRPr="0017474E">
        <w:rPr>
          <w:color w:val="000000" w:themeColor="text1"/>
        </w:rPr>
        <w:t>Introduction to the organisation</w:t>
      </w:r>
      <w:bookmarkEnd w:id="1"/>
    </w:p>
    <w:p w14:paraId="5F466D7C" w14:textId="25B2E739" w:rsidR="00EA1879" w:rsidRPr="0017474E" w:rsidRDefault="00254349" w:rsidP="006628A1">
      <w:pPr>
        <w:spacing w:line="360" w:lineRule="auto"/>
        <w:rPr>
          <w:color w:val="000000" w:themeColor="text1"/>
        </w:rPr>
      </w:pPr>
      <w:r w:rsidRPr="0017474E">
        <w:rPr>
          <w:color w:val="000000" w:themeColor="text1"/>
        </w:rPr>
        <w:t>RIXO is a</w:t>
      </w:r>
      <w:r w:rsidRPr="0017474E">
        <w:rPr>
          <w:b/>
          <w:color w:val="000000" w:themeColor="text1"/>
        </w:rPr>
        <w:t xml:space="preserve"> </w:t>
      </w:r>
      <w:r w:rsidRPr="0017474E">
        <w:rPr>
          <w:color w:val="000000" w:themeColor="text1"/>
        </w:rPr>
        <w:t xml:space="preserve">UK-based fashion business that offers trendy and high-quality garments for women. It is an SME (Small and medium-sized Enterprise) established in 2015 with a view to providing aesthetic and comfortable clothes that suit different body types and preferences. The business model of this organisation focuses on data-driven progress and evaluation of customer requirements. An important aspect to note is that the firm uses standardised technologies including Data Virtuality and Google BigQuery to manage crucial information. This serves as a useful step to adjust services as per organisational goals and the evolving demands of buyers. The unique features of the firm are related to its exceptional prints, vintage designs and versatile collections. All these factors have contributed to the remarkable growth of the firm within a considerably short period of time. The product range comprises trousers, skirts, jackets, cardigans and other commonly used garments for women (Rixolondon.com, 2025b). The primary retail store of the firm is in </w:t>
      </w:r>
      <w:r w:rsidR="00506D49" w:rsidRPr="0017474E">
        <w:rPr>
          <w:color w:val="000000" w:themeColor="text1"/>
        </w:rPr>
        <w:t>London,</w:t>
      </w:r>
      <w:r w:rsidRPr="0017474E">
        <w:rPr>
          <w:color w:val="000000" w:themeColor="text1"/>
        </w:rPr>
        <w:t xml:space="preserve"> and the business also offers online services. Buyers can avail themselves of the garments from the official website or from any of the online service providers </w:t>
      </w:r>
      <w:r w:rsidR="00506D49" w:rsidRPr="0017474E">
        <w:rPr>
          <w:color w:val="000000" w:themeColor="text1"/>
        </w:rPr>
        <w:t>with which it has partnered</w:t>
      </w:r>
      <w:r w:rsidRPr="0017474E">
        <w:rPr>
          <w:color w:val="000000" w:themeColor="text1"/>
        </w:rPr>
        <w:t>. These partnering businesses include known online departmental stores such as Harrods. The report will assess different internal and external elements that influence the performance of RIXO in the UK.</w:t>
      </w:r>
    </w:p>
    <w:p w14:paraId="2BE31347" w14:textId="77777777" w:rsidR="00EA1879" w:rsidRPr="0017474E" w:rsidRDefault="00254349" w:rsidP="006628A1">
      <w:pPr>
        <w:pStyle w:val="Heading1"/>
        <w:rPr>
          <w:color w:val="000000" w:themeColor="text1"/>
        </w:rPr>
      </w:pPr>
      <w:bookmarkStart w:id="2" w:name="_Toc212028298"/>
      <w:r w:rsidRPr="0017474E">
        <w:rPr>
          <w:color w:val="000000" w:themeColor="text1"/>
        </w:rPr>
        <w:t>Current strategic direction and goals</w:t>
      </w:r>
      <w:bookmarkEnd w:id="2"/>
    </w:p>
    <w:p w14:paraId="41674D7B" w14:textId="77777777" w:rsidR="00EA1879" w:rsidRPr="0017474E" w:rsidRDefault="00254349" w:rsidP="006628A1">
      <w:pPr>
        <w:spacing w:line="360" w:lineRule="auto"/>
        <w:rPr>
          <w:b/>
          <w:color w:val="000000" w:themeColor="text1"/>
        </w:rPr>
      </w:pPr>
      <w:r w:rsidRPr="0017474E">
        <w:rPr>
          <w:b/>
          <w:color w:val="000000" w:themeColor="text1"/>
        </w:rPr>
        <w:t>Vision:</w:t>
      </w:r>
    </w:p>
    <w:p w14:paraId="3314347C" w14:textId="77777777" w:rsidR="00EA1879" w:rsidRPr="0017474E" w:rsidRDefault="00254349" w:rsidP="006628A1">
      <w:pPr>
        <w:spacing w:line="360" w:lineRule="auto"/>
        <w:rPr>
          <w:color w:val="000000" w:themeColor="text1"/>
        </w:rPr>
      </w:pPr>
      <w:r w:rsidRPr="0017474E">
        <w:rPr>
          <w:color w:val="000000" w:themeColor="text1"/>
        </w:rPr>
        <w:t xml:space="preserve">The vision of the company is to create future vintage clothing. The company focused their vision on three aspects including timeless quality of the products, transcending trends of the market and vintage inspiration from the bohemian lifestyle. </w:t>
      </w:r>
    </w:p>
    <w:p w14:paraId="292E59DB" w14:textId="77777777" w:rsidR="00EA1879" w:rsidRPr="0017474E" w:rsidRDefault="00254349" w:rsidP="006628A1">
      <w:pPr>
        <w:spacing w:line="360" w:lineRule="auto"/>
        <w:rPr>
          <w:b/>
          <w:color w:val="000000" w:themeColor="text1"/>
        </w:rPr>
      </w:pPr>
      <w:r w:rsidRPr="0017474E">
        <w:rPr>
          <w:b/>
          <w:color w:val="000000" w:themeColor="text1"/>
        </w:rPr>
        <w:t>Mission:</w:t>
      </w:r>
    </w:p>
    <w:p w14:paraId="7239F41B" w14:textId="77777777" w:rsidR="00EA1879" w:rsidRPr="0017474E" w:rsidRDefault="00254349" w:rsidP="006628A1">
      <w:pPr>
        <w:spacing w:line="360" w:lineRule="auto"/>
        <w:rPr>
          <w:color w:val="000000" w:themeColor="text1"/>
        </w:rPr>
      </w:pPr>
      <w:r w:rsidRPr="0017474E">
        <w:rPr>
          <w:color w:val="000000" w:themeColor="text1"/>
        </w:rPr>
        <w:lastRenderedPageBreak/>
        <w:t xml:space="preserve">The mission of the company is to summon the Humans of RIXO, indicating embracing the free spirit of the women (Rixolondon.com, 2025a). In addition, the mission of the company also included providing unique and inclusive designs for their customers. The company also set their mission to provide hand-painted printed clothes for its customers. </w:t>
      </w:r>
    </w:p>
    <w:p w14:paraId="3456AFF0" w14:textId="77777777" w:rsidR="00EA1879" w:rsidRPr="0017474E" w:rsidRDefault="00254349" w:rsidP="006628A1">
      <w:pPr>
        <w:spacing w:line="360" w:lineRule="auto"/>
        <w:rPr>
          <w:b/>
          <w:color w:val="000000" w:themeColor="text1"/>
        </w:rPr>
      </w:pPr>
      <w:r w:rsidRPr="0017474E">
        <w:rPr>
          <w:b/>
          <w:color w:val="000000" w:themeColor="text1"/>
        </w:rPr>
        <w:t>Objectives:</w:t>
      </w:r>
    </w:p>
    <w:p w14:paraId="7CA8550A" w14:textId="77777777" w:rsidR="00EA1879" w:rsidRPr="0017474E" w:rsidRDefault="00254349" w:rsidP="006628A1">
      <w:pPr>
        <w:spacing w:line="360" w:lineRule="auto"/>
        <w:rPr>
          <w:color w:val="000000" w:themeColor="text1"/>
        </w:rPr>
      </w:pPr>
      <w:r w:rsidRPr="0017474E">
        <w:rPr>
          <w:color w:val="000000" w:themeColor="text1"/>
        </w:rPr>
        <w:t>The objective of the company is to expand their business into the foreign market and achieve strategic growth in its business. Moreover, the company also wanted to develop new categories of products for their customers. In essence, they want to involve sustainable practices in developing new categories of clothes for their customers and enhance their customer service experiences.</w:t>
      </w:r>
    </w:p>
    <w:p w14:paraId="60D34C14" w14:textId="77777777" w:rsidR="003D2B27" w:rsidRPr="0017474E" w:rsidRDefault="003D2B27" w:rsidP="003D2B27">
      <w:pPr>
        <w:spacing w:line="360" w:lineRule="auto"/>
        <w:jc w:val="center"/>
        <w:rPr>
          <w:color w:val="000000" w:themeColor="text1"/>
        </w:rPr>
      </w:pPr>
      <w:r w:rsidRPr="0017474E">
        <w:rPr>
          <w:noProof/>
          <w:color w:val="000000" w:themeColor="text1"/>
          <w:lang w:eastAsia="en-GB"/>
        </w:rPr>
        <w:drawing>
          <wp:inline distT="0" distB="0" distL="0" distR="0" wp14:anchorId="6F3C9DC0" wp14:editId="037CBD80">
            <wp:extent cx="3638550" cy="1162050"/>
            <wp:effectExtent l="171450" t="171450" r="209550" b="2095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38550" cy="11620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51A8764" w14:textId="77777777" w:rsidR="003D2B27" w:rsidRPr="0017474E" w:rsidRDefault="003D2B27" w:rsidP="003D2B27">
      <w:pPr>
        <w:spacing w:line="360" w:lineRule="auto"/>
        <w:jc w:val="center"/>
        <w:rPr>
          <w:b/>
          <w:color w:val="000000" w:themeColor="text1"/>
        </w:rPr>
      </w:pPr>
      <w:r w:rsidRPr="0017474E">
        <w:rPr>
          <w:b/>
          <w:color w:val="000000" w:themeColor="text1"/>
        </w:rPr>
        <w:t xml:space="preserve">Figure 1: RIXO brand </w:t>
      </w:r>
    </w:p>
    <w:p w14:paraId="05C8BEEE" w14:textId="77777777" w:rsidR="003D2B27" w:rsidRPr="0017474E" w:rsidRDefault="003D2B27" w:rsidP="003D2B27">
      <w:pPr>
        <w:spacing w:line="360" w:lineRule="auto"/>
        <w:jc w:val="center"/>
        <w:rPr>
          <w:color w:val="000000" w:themeColor="text1"/>
        </w:rPr>
      </w:pPr>
      <w:r w:rsidRPr="0017474E">
        <w:rPr>
          <w:color w:val="000000" w:themeColor="text1"/>
        </w:rPr>
        <w:t>(Source: Rixolondon.com, 2025a)</w:t>
      </w:r>
    </w:p>
    <w:p w14:paraId="01515B66" w14:textId="77777777" w:rsidR="00EA1879" w:rsidRPr="0017474E" w:rsidRDefault="00254349" w:rsidP="006628A1">
      <w:pPr>
        <w:pStyle w:val="Heading1"/>
        <w:rPr>
          <w:color w:val="000000" w:themeColor="text1"/>
        </w:rPr>
      </w:pPr>
      <w:bookmarkStart w:id="3" w:name="_Toc212028299"/>
      <w:r w:rsidRPr="0017474E">
        <w:rPr>
          <w:color w:val="000000" w:themeColor="text1"/>
        </w:rPr>
        <w:t>Internal and External Analysis</w:t>
      </w:r>
      <w:bookmarkEnd w:id="3"/>
    </w:p>
    <w:p w14:paraId="292C0E9B" w14:textId="77777777" w:rsidR="00EA1879" w:rsidRPr="0017474E" w:rsidRDefault="00254349" w:rsidP="006628A1">
      <w:pPr>
        <w:spacing w:line="360" w:lineRule="auto"/>
        <w:rPr>
          <w:color w:val="000000" w:themeColor="text1"/>
        </w:rPr>
      </w:pPr>
      <w:r w:rsidRPr="0017474E">
        <w:rPr>
          <w:color w:val="000000" w:themeColor="text1"/>
        </w:rPr>
        <w:t>The competitive positioning of RIXO in the UK market can be analysed by two market analyses such as SWOT and PESTLE.</w:t>
      </w:r>
    </w:p>
    <w:p w14:paraId="1A390CC8" w14:textId="77777777" w:rsidR="00EA1879" w:rsidRPr="0017474E" w:rsidRDefault="00254349" w:rsidP="006628A1">
      <w:pPr>
        <w:spacing w:line="360" w:lineRule="auto"/>
        <w:rPr>
          <w:b/>
          <w:color w:val="000000" w:themeColor="text1"/>
        </w:rPr>
      </w:pPr>
      <w:r w:rsidRPr="0017474E">
        <w:rPr>
          <w:b/>
          <w:color w:val="000000" w:themeColor="text1"/>
        </w:rPr>
        <w:t>SWOT Analysis of RIXO</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6930"/>
      </w:tblGrid>
      <w:tr w:rsidR="00EA1879" w:rsidRPr="0017474E" w14:paraId="19E86D14" w14:textId="77777777">
        <w:tc>
          <w:tcPr>
            <w:tcW w:w="2070" w:type="dxa"/>
            <w:tcMar>
              <w:top w:w="100" w:type="dxa"/>
              <w:left w:w="100" w:type="dxa"/>
              <w:bottom w:w="100" w:type="dxa"/>
              <w:right w:w="100" w:type="dxa"/>
            </w:tcMar>
          </w:tcPr>
          <w:p w14:paraId="19AC03AD"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rPr>
            </w:pPr>
            <w:r w:rsidRPr="0017474E">
              <w:rPr>
                <w:b/>
                <w:color w:val="000000" w:themeColor="text1"/>
              </w:rPr>
              <w:t xml:space="preserve">Factors </w:t>
            </w:r>
          </w:p>
        </w:tc>
        <w:tc>
          <w:tcPr>
            <w:tcW w:w="6930" w:type="dxa"/>
            <w:tcMar>
              <w:top w:w="100" w:type="dxa"/>
              <w:left w:w="100" w:type="dxa"/>
              <w:bottom w:w="100" w:type="dxa"/>
              <w:right w:w="100" w:type="dxa"/>
            </w:tcMar>
          </w:tcPr>
          <w:p w14:paraId="7715C9B7"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rPr>
            </w:pPr>
            <w:r w:rsidRPr="0017474E">
              <w:rPr>
                <w:b/>
                <w:color w:val="000000" w:themeColor="text1"/>
              </w:rPr>
              <w:t xml:space="preserve">Key Points </w:t>
            </w:r>
          </w:p>
        </w:tc>
      </w:tr>
      <w:tr w:rsidR="00EA1879" w:rsidRPr="0017474E" w14:paraId="08DFB6F1" w14:textId="77777777">
        <w:tc>
          <w:tcPr>
            <w:tcW w:w="2070" w:type="dxa"/>
            <w:tcMar>
              <w:top w:w="100" w:type="dxa"/>
              <w:left w:w="100" w:type="dxa"/>
              <w:bottom w:w="100" w:type="dxa"/>
              <w:right w:w="100" w:type="dxa"/>
            </w:tcMar>
          </w:tcPr>
          <w:p w14:paraId="04AD503E" w14:textId="77777777" w:rsidR="00EA1879" w:rsidRPr="0017474E" w:rsidRDefault="00254349" w:rsidP="006628A1">
            <w:pPr>
              <w:widowControl w:val="0"/>
              <w:pBdr>
                <w:top w:val="nil"/>
                <w:left w:val="nil"/>
                <w:bottom w:val="nil"/>
                <w:right w:val="nil"/>
                <w:between w:val="nil"/>
              </w:pBdr>
              <w:spacing w:line="360" w:lineRule="auto"/>
              <w:rPr>
                <w:b/>
                <w:color w:val="000000" w:themeColor="text1"/>
              </w:rPr>
            </w:pPr>
            <w:r w:rsidRPr="0017474E">
              <w:rPr>
                <w:b/>
                <w:color w:val="000000" w:themeColor="text1"/>
              </w:rPr>
              <w:t>Strengths</w:t>
            </w:r>
          </w:p>
        </w:tc>
        <w:tc>
          <w:tcPr>
            <w:tcW w:w="6930" w:type="dxa"/>
            <w:tcMar>
              <w:top w:w="100" w:type="dxa"/>
              <w:left w:w="100" w:type="dxa"/>
              <w:bottom w:w="100" w:type="dxa"/>
              <w:right w:w="100" w:type="dxa"/>
            </w:tcMar>
          </w:tcPr>
          <w:p w14:paraId="07EC01F1" w14:textId="77777777" w:rsidR="00EA1879" w:rsidRPr="0017474E" w:rsidRDefault="00254349" w:rsidP="006628A1">
            <w:pPr>
              <w:widowControl w:val="0"/>
              <w:numPr>
                <w:ilvl w:val="0"/>
                <w:numId w:val="10"/>
              </w:numPr>
              <w:pBdr>
                <w:top w:val="nil"/>
                <w:left w:val="nil"/>
                <w:bottom w:val="nil"/>
                <w:right w:val="nil"/>
                <w:between w:val="nil"/>
              </w:pBdr>
              <w:spacing w:line="360" w:lineRule="auto"/>
              <w:rPr>
                <w:color w:val="000000" w:themeColor="text1"/>
              </w:rPr>
            </w:pPr>
            <w:r w:rsidRPr="0017474E">
              <w:rPr>
                <w:color w:val="000000" w:themeColor="text1"/>
              </w:rPr>
              <w:t>Brand recognition</w:t>
            </w:r>
          </w:p>
          <w:p w14:paraId="04131C7F" w14:textId="77777777" w:rsidR="00EA1879" w:rsidRPr="0017474E" w:rsidRDefault="00254349" w:rsidP="006628A1">
            <w:pPr>
              <w:widowControl w:val="0"/>
              <w:numPr>
                <w:ilvl w:val="0"/>
                <w:numId w:val="10"/>
              </w:numPr>
              <w:pBdr>
                <w:top w:val="nil"/>
                <w:left w:val="nil"/>
                <w:bottom w:val="nil"/>
                <w:right w:val="nil"/>
                <w:between w:val="nil"/>
              </w:pBdr>
              <w:spacing w:line="360" w:lineRule="auto"/>
              <w:rPr>
                <w:color w:val="000000" w:themeColor="text1"/>
              </w:rPr>
            </w:pPr>
            <w:r w:rsidRPr="0017474E">
              <w:rPr>
                <w:color w:val="000000" w:themeColor="text1"/>
              </w:rPr>
              <w:t>Quality-focused business strategy</w:t>
            </w:r>
          </w:p>
          <w:p w14:paraId="6C38F27A" w14:textId="77777777" w:rsidR="00EA1879" w:rsidRPr="0017474E" w:rsidRDefault="00254349" w:rsidP="006628A1">
            <w:pPr>
              <w:widowControl w:val="0"/>
              <w:numPr>
                <w:ilvl w:val="0"/>
                <w:numId w:val="10"/>
              </w:numPr>
              <w:pBdr>
                <w:top w:val="nil"/>
                <w:left w:val="nil"/>
                <w:bottom w:val="nil"/>
                <w:right w:val="nil"/>
                <w:between w:val="nil"/>
              </w:pBdr>
              <w:spacing w:line="360" w:lineRule="auto"/>
              <w:rPr>
                <w:color w:val="000000" w:themeColor="text1"/>
              </w:rPr>
            </w:pPr>
            <w:r w:rsidRPr="0017474E">
              <w:rPr>
                <w:color w:val="000000" w:themeColor="text1"/>
              </w:rPr>
              <w:t>Celebrity appeal in the market</w:t>
            </w:r>
          </w:p>
          <w:p w14:paraId="5FBB10F4" w14:textId="77777777" w:rsidR="00EA1879" w:rsidRPr="0017474E" w:rsidRDefault="00254349" w:rsidP="006628A1">
            <w:pPr>
              <w:widowControl w:val="0"/>
              <w:numPr>
                <w:ilvl w:val="0"/>
                <w:numId w:val="10"/>
              </w:numPr>
              <w:pBdr>
                <w:top w:val="nil"/>
                <w:left w:val="nil"/>
                <w:bottom w:val="nil"/>
                <w:right w:val="nil"/>
                <w:between w:val="nil"/>
              </w:pBdr>
              <w:spacing w:line="360" w:lineRule="auto"/>
              <w:rPr>
                <w:color w:val="000000" w:themeColor="text1"/>
              </w:rPr>
            </w:pPr>
            <w:r w:rsidRPr="0017474E">
              <w:rPr>
                <w:color w:val="000000" w:themeColor="text1"/>
              </w:rPr>
              <w:t>International expansion</w:t>
            </w:r>
          </w:p>
          <w:p w14:paraId="26864A5E" w14:textId="77777777" w:rsidR="00EA1879" w:rsidRPr="0017474E" w:rsidRDefault="00254349" w:rsidP="006628A1">
            <w:pPr>
              <w:widowControl w:val="0"/>
              <w:numPr>
                <w:ilvl w:val="0"/>
                <w:numId w:val="10"/>
              </w:numPr>
              <w:pBdr>
                <w:top w:val="nil"/>
                <w:left w:val="nil"/>
                <w:bottom w:val="nil"/>
                <w:right w:val="nil"/>
                <w:between w:val="nil"/>
              </w:pBdr>
              <w:spacing w:line="360" w:lineRule="auto"/>
              <w:rPr>
                <w:color w:val="000000" w:themeColor="text1"/>
              </w:rPr>
            </w:pPr>
            <w:r w:rsidRPr="0017474E">
              <w:rPr>
                <w:color w:val="000000" w:themeColor="text1"/>
              </w:rPr>
              <w:t xml:space="preserve">Multichannel business model </w:t>
            </w:r>
          </w:p>
        </w:tc>
      </w:tr>
      <w:tr w:rsidR="00EA1879" w:rsidRPr="0017474E" w14:paraId="087A2233" w14:textId="77777777">
        <w:tc>
          <w:tcPr>
            <w:tcW w:w="2070" w:type="dxa"/>
            <w:tcMar>
              <w:top w:w="100" w:type="dxa"/>
              <w:left w:w="100" w:type="dxa"/>
              <w:bottom w:w="100" w:type="dxa"/>
              <w:right w:w="100" w:type="dxa"/>
            </w:tcMar>
          </w:tcPr>
          <w:p w14:paraId="0979F746" w14:textId="77777777" w:rsidR="00EA1879" w:rsidRPr="0017474E" w:rsidRDefault="00254349" w:rsidP="006628A1">
            <w:pPr>
              <w:widowControl w:val="0"/>
              <w:pBdr>
                <w:top w:val="nil"/>
                <w:left w:val="nil"/>
                <w:bottom w:val="nil"/>
                <w:right w:val="nil"/>
                <w:between w:val="nil"/>
              </w:pBdr>
              <w:spacing w:line="360" w:lineRule="auto"/>
              <w:rPr>
                <w:b/>
                <w:color w:val="000000" w:themeColor="text1"/>
              </w:rPr>
            </w:pPr>
            <w:r w:rsidRPr="0017474E">
              <w:rPr>
                <w:b/>
                <w:color w:val="000000" w:themeColor="text1"/>
              </w:rPr>
              <w:t>Weakness</w:t>
            </w:r>
          </w:p>
        </w:tc>
        <w:tc>
          <w:tcPr>
            <w:tcW w:w="6930" w:type="dxa"/>
            <w:tcMar>
              <w:top w:w="100" w:type="dxa"/>
              <w:left w:w="100" w:type="dxa"/>
              <w:bottom w:w="100" w:type="dxa"/>
              <w:right w:w="100" w:type="dxa"/>
            </w:tcMar>
          </w:tcPr>
          <w:p w14:paraId="270FE2FE" w14:textId="77777777" w:rsidR="00EA1879" w:rsidRPr="0017474E" w:rsidRDefault="00254349" w:rsidP="006628A1">
            <w:pPr>
              <w:widowControl w:val="0"/>
              <w:numPr>
                <w:ilvl w:val="0"/>
                <w:numId w:val="15"/>
              </w:numPr>
              <w:pBdr>
                <w:top w:val="nil"/>
                <w:left w:val="nil"/>
                <w:bottom w:val="nil"/>
                <w:right w:val="nil"/>
                <w:between w:val="nil"/>
              </w:pBdr>
              <w:spacing w:line="360" w:lineRule="auto"/>
              <w:rPr>
                <w:color w:val="000000" w:themeColor="text1"/>
              </w:rPr>
            </w:pPr>
            <w:r w:rsidRPr="0017474E">
              <w:rPr>
                <w:color w:val="000000" w:themeColor="text1"/>
              </w:rPr>
              <w:t xml:space="preserve">Business focused only on aesthetic style </w:t>
            </w:r>
          </w:p>
          <w:p w14:paraId="2783E458" w14:textId="77777777" w:rsidR="00EA1879" w:rsidRPr="0017474E" w:rsidRDefault="00254349" w:rsidP="006628A1">
            <w:pPr>
              <w:widowControl w:val="0"/>
              <w:numPr>
                <w:ilvl w:val="0"/>
                <w:numId w:val="15"/>
              </w:numPr>
              <w:pBdr>
                <w:top w:val="nil"/>
                <w:left w:val="nil"/>
                <w:bottom w:val="nil"/>
                <w:right w:val="nil"/>
                <w:between w:val="nil"/>
              </w:pBdr>
              <w:spacing w:line="360" w:lineRule="auto"/>
              <w:rPr>
                <w:color w:val="000000" w:themeColor="text1"/>
              </w:rPr>
            </w:pPr>
            <w:r w:rsidRPr="0017474E">
              <w:rPr>
                <w:color w:val="000000" w:themeColor="text1"/>
              </w:rPr>
              <w:t>Reduction of profitability</w:t>
            </w:r>
          </w:p>
          <w:p w14:paraId="09DBD50B" w14:textId="77777777" w:rsidR="00EA1879" w:rsidRPr="0017474E" w:rsidRDefault="00254349" w:rsidP="006628A1">
            <w:pPr>
              <w:widowControl w:val="0"/>
              <w:numPr>
                <w:ilvl w:val="0"/>
                <w:numId w:val="15"/>
              </w:numPr>
              <w:pBdr>
                <w:top w:val="nil"/>
                <w:left w:val="nil"/>
                <w:bottom w:val="nil"/>
                <w:right w:val="nil"/>
                <w:between w:val="nil"/>
              </w:pBdr>
              <w:spacing w:line="360" w:lineRule="auto"/>
              <w:rPr>
                <w:color w:val="000000" w:themeColor="text1"/>
              </w:rPr>
            </w:pPr>
            <w:r w:rsidRPr="0017474E">
              <w:rPr>
                <w:color w:val="000000" w:themeColor="text1"/>
              </w:rPr>
              <w:t>Limited resources for analytics</w:t>
            </w:r>
          </w:p>
          <w:p w14:paraId="5188CF00" w14:textId="77777777" w:rsidR="00EA1879" w:rsidRPr="0017474E" w:rsidRDefault="00254349" w:rsidP="006628A1">
            <w:pPr>
              <w:widowControl w:val="0"/>
              <w:numPr>
                <w:ilvl w:val="0"/>
                <w:numId w:val="15"/>
              </w:numPr>
              <w:pBdr>
                <w:top w:val="nil"/>
                <w:left w:val="nil"/>
                <w:bottom w:val="nil"/>
                <w:right w:val="nil"/>
                <w:between w:val="nil"/>
              </w:pBdr>
              <w:spacing w:line="360" w:lineRule="auto"/>
              <w:rPr>
                <w:color w:val="000000" w:themeColor="text1"/>
              </w:rPr>
            </w:pPr>
            <w:r w:rsidRPr="0017474E">
              <w:rPr>
                <w:color w:val="000000" w:themeColor="text1"/>
              </w:rPr>
              <w:t>Highly crowded fashion market</w:t>
            </w:r>
          </w:p>
        </w:tc>
      </w:tr>
      <w:tr w:rsidR="00EA1879" w:rsidRPr="0017474E" w14:paraId="2FF9E543" w14:textId="77777777">
        <w:tc>
          <w:tcPr>
            <w:tcW w:w="2070" w:type="dxa"/>
            <w:tcMar>
              <w:top w:w="100" w:type="dxa"/>
              <w:left w:w="100" w:type="dxa"/>
              <w:bottom w:w="100" w:type="dxa"/>
              <w:right w:w="100" w:type="dxa"/>
            </w:tcMar>
          </w:tcPr>
          <w:p w14:paraId="507EA0EB" w14:textId="77777777" w:rsidR="00EA1879" w:rsidRPr="0017474E" w:rsidRDefault="00254349" w:rsidP="006628A1">
            <w:pPr>
              <w:widowControl w:val="0"/>
              <w:pBdr>
                <w:top w:val="nil"/>
                <w:left w:val="nil"/>
                <w:bottom w:val="nil"/>
                <w:right w:val="nil"/>
                <w:between w:val="nil"/>
              </w:pBdr>
              <w:spacing w:line="360" w:lineRule="auto"/>
              <w:rPr>
                <w:b/>
                <w:color w:val="000000" w:themeColor="text1"/>
              </w:rPr>
            </w:pPr>
            <w:r w:rsidRPr="0017474E">
              <w:rPr>
                <w:b/>
                <w:color w:val="000000" w:themeColor="text1"/>
              </w:rPr>
              <w:t xml:space="preserve">Opportunities </w:t>
            </w:r>
          </w:p>
        </w:tc>
        <w:tc>
          <w:tcPr>
            <w:tcW w:w="6930" w:type="dxa"/>
            <w:tcMar>
              <w:top w:w="100" w:type="dxa"/>
              <w:left w:w="100" w:type="dxa"/>
              <w:bottom w:w="100" w:type="dxa"/>
              <w:right w:w="100" w:type="dxa"/>
            </w:tcMar>
          </w:tcPr>
          <w:p w14:paraId="24F03F86" w14:textId="77777777" w:rsidR="00EA1879" w:rsidRPr="0017474E" w:rsidRDefault="00254349" w:rsidP="006628A1">
            <w:pPr>
              <w:widowControl w:val="0"/>
              <w:numPr>
                <w:ilvl w:val="0"/>
                <w:numId w:val="11"/>
              </w:numPr>
              <w:pBdr>
                <w:top w:val="nil"/>
                <w:left w:val="nil"/>
                <w:bottom w:val="nil"/>
                <w:right w:val="nil"/>
                <w:between w:val="nil"/>
              </w:pBdr>
              <w:spacing w:line="360" w:lineRule="auto"/>
              <w:rPr>
                <w:color w:val="000000" w:themeColor="text1"/>
              </w:rPr>
            </w:pPr>
            <w:r w:rsidRPr="0017474E">
              <w:rPr>
                <w:color w:val="000000" w:themeColor="text1"/>
              </w:rPr>
              <w:t>Willingness to adapt to new categories</w:t>
            </w:r>
          </w:p>
          <w:p w14:paraId="2FC1BD97" w14:textId="77777777" w:rsidR="00EA1879" w:rsidRPr="0017474E" w:rsidRDefault="00254349" w:rsidP="006628A1">
            <w:pPr>
              <w:widowControl w:val="0"/>
              <w:numPr>
                <w:ilvl w:val="0"/>
                <w:numId w:val="11"/>
              </w:numPr>
              <w:pBdr>
                <w:top w:val="nil"/>
                <w:left w:val="nil"/>
                <w:bottom w:val="nil"/>
                <w:right w:val="nil"/>
                <w:between w:val="nil"/>
              </w:pBdr>
              <w:spacing w:line="360" w:lineRule="auto"/>
              <w:rPr>
                <w:color w:val="000000" w:themeColor="text1"/>
              </w:rPr>
            </w:pPr>
            <w:r w:rsidRPr="0017474E">
              <w:rPr>
                <w:color w:val="000000" w:themeColor="text1"/>
              </w:rPr>
              <w:lastRenderedPageBreak/>
              <w:t>Expansion in the new market</w:t>
            </w:r>
          </w:p>
          <w:p w14:paraId="36930F64" w14:textId="77777777" w:rsidR="00EA1879" w:rsidRPr="0017474E" w:rsidRDefault="00254349" w:rsidP="006628A1">
            <w:pPr>
              <w:widowControl w:val="0"/>
              <w:numPr>
                <w:ilvl w:val="0"/>
                <w:numId w:val="11"/>
              </w:numPr>
              <w:pBdr>
                <w:top w:val="nil"/>
                <w:left w:val="nil"/>
                <w:bottom w:val="nil"/>
                <w:right w:val="nil"/>
                <w:between w:val="nil"/>
              </w:pBdr>
              <w:spacing w:line="360" w:lineRule="auto"/>
              <w:rPr>
                <w:color w:val="000000" w:themeColor="text1"/>
              </w:rPr>
            </w:pPr>
            <w:r w:rsidRPr="0017474E">
              <w:rPr>
                <w:color w:val="000000" w:themeColor="text1"/>
              </w:rPr>
              <w:t>Environmentally friendly approach</w:t>
            </w:r>
          </w:p>
          <w:p w14:paraId="42C23862" w14:textId="77777777" w:rsidR="00EA1879" w:rsidRPr="0017474E" w:rsidRDefault="00254349" w:rsidP="006628A1">
            <w:pPr>
              <w:widowControl w:val="0"/>
              <w:numPr>
                <w:ilvl w:val="0"/>
                <w:numId w:val="11"/>
              </w:numPr>
              <w:pBdr>
                <w:top w:val="nil"/>
                <w:left w:val="nil"/>
                <w:bottom w:val="nil"/>
                <w:right w:val="nil"/>
                <w:between w:val="nil"/>
              </w:pBdr>
              <w:spacing w:line="360" w:lineRule="auto"/>
              <w:rPr>
                <w:color w:val="000000" w:themeColor="text1"/>
              </w:rPr>
            </w:pPr>
            <w:r w:rsidRPr="0017474E">
              <w:rPr>
                <w:color w:val="000000" w:themeColor="text1"/>
              </w:rPr>
              <w:t>Benefits of joint ventures and collaboration</w:t>
            </w:r>
          </w:p>
        </w:tc>
      </w:tr>
      <w:tr w:rsidR="00EA1879" w:rsidRPr="0017474E" w14:paraId="2BA0FDC1" w14:textId="77777777">
        <w:tc>
          <w:tcPr>
            <w:tcW w:w="2070" w:type="dxa"/>
            <w:tcMar>
              <w:top w:w="100" w:type="dxa"/>
              <w:left w:w="100" w:type="dxa"/>
              <w:bottom w:w="100" w:type="dxa"/>
              <w:right w:w="100" w:type="dxa"/>
            </w:tcMar>
          </w:tcPr>
          <w:p w14:paraId="20DD1721" w14:textId="77777777" w:rsidR="00EA1879" w:rsidRPr="0017474E" w:rsidRDefault="00254349" w:rsidP="006628A1">
            <w:pPr>
              <w:widowControl w:val="0"/>
              <w:pBdr>
                <w:top w:val="nil"/>
                <w:left w:val="nil"/>
                <w:bottom w:val="nil"/>
                <w:right w:val="nil"/>
                <w:between w:val="nil"/>
              </w:pBdr>
              <w:spacing w:line="360" w:lineRule="auto"/>
              <w:rPr>
                <w:b/>
                <w:color w:val="000000" w:themeColor="text1"/>
              </w:rPr>
            </w:pPr>
            <w:r w:rsidRPr="0017474E">
              <w:rPr>
                <w:b/>
                <w:color w:val="000000" w:themeColor="text1"/>
              </w:rPr>
              <w:lastRenderedPageBreak/>
              <w:t xml:space="preserve">Threats </w:t>
            </w:r>
          </w:p>
        </w:tc>
        <w:tc>
          <w:tcPr>
            <w:tcW w:w="6930" w:type="dxa"/>
            <w:tcMar>
              <w:top w:w="100" w:type="dxa"/>
              <w:left w:w="100" w:type="dxa"/>
              <w:bottom w:w="100" w:type="dxa"/>
              <w:right w:w="100" w:type="dxa"/>
            </w:tcMar>
          </w:tcPr>
          <w:p w14:paraId="5CCD1405" w14:textId="77777777" w:rsidR="00EA1879" w:rsidRPr="0017474E" w:rsidRDefault="00254349" w:rsidP="006628A1">
            <w:pPr>
              <w:widowControl w:val="0"/>
              <w:numPr>
                <w:ilvl w:val="0"/>
                <w:numId w:val="7"/>
              </w:numPr>
              <w:pBdr>
                <w:top w:val="nil"/>
                <w:left w:val="nil"/>
                <w:bottom w:val="nil"/>
                <w:right w:val="nil"/>
                <w:between w:val="nil"/>
              </w:pBdr>
              <w:spacing w:line="360" w:lineRule="auto"/>
              <w:rPr>
                <w:color w:val="000000" w:themeColor="text1"/>
              </w:rPr>
            </w:pPr>
            <w:r w:rsidRPr="0017474E">
              <w:rPr>
                <w:color w:val="000000" w:themeColor="text1"/>
              </w:rPr>
              <w:t>Circular Economy of the UK market</w:t>
            </w:r>
          </w:p>
          <w:p w14:paraId="4285E526" w14:textId="77777777" w:rsidR="00EA1879" w:rsidRPr="0017474E" w:rsidRDefault="00254349" w:rsidP="006628A1">
            <w:pPr>
              <w:widowControl w:val="0"/>
              <w:numPr>
                <w:ilvl w:val="0"/>
                <w:numId w:val="7"/>
              </w:numPr>
              <w:pBdr>
                <w:top w:val="nil"/>
                <w:left w:val="nil"/>
                <w:bottom w:val="nil"/>
                <w:right w:val="nil"/>
                <w:between w:val="nil"/>
              </w:pBdr>
              <w:spacing w:line="360" w:lineRule="auto"/>
              <w:rPr>
                <w:color w:val="000000" w:themeColor="text1"/>
              </w:rPr>
            </w:pPr>
            <w:r w:rsidRPr="0017474E">
              <w:rPr>
                <w:color w:val="000000" w:themeColor="text1"/>
              </w:rPr>
              <w:t>Highly competitive market</w:t>
            </w:r>
          </w:p>
          <w:p w14:paraId="25B4BAC6" w14:textId="77777777" w:rsidR="00EA1879" w:rsidRPr="0017474E" w:rsidRDefault="00254349" w:rsidP="006628A1">
            <w:pPr>
              <w:widowControl w:val="0"/>
              <w:numPr>
                <w:ilvl w:val="0"/>
                <w:numId w:val="7"/>
              </w:numPr>
              <w:pBdr>
                <w:top w:val="nil"/>
                <w:left w:val="nil"/>
                <w:bottom w:val="nil"/>
                <w:right w:val="nil"/>
                <w:between w:val="nil"/>
              </w:pBdr>
              <w:spacing w:line="360" w:lineRule="auto"/>
              <w:rPr>
                <w:color w:val="000000" w:themeColor="text1"/>
              </w:rPr>
            </w:pPr>
            <w:r w:rsidRPr="0017474E">
              <w:rPr>
                <w:color w:val="000000" w:themeColor="text1"/>
              </w:rPr>
              <w:t>Dynamic shifts among diverse UK consumers</w:t>
            </w:r>
          </w:p>
          <w:p w14:paraId="216DFAD9" w14:textId="77777777" w:rsidR="00EA1879" w:rsidRPr="0017474E" w:rsidRDefault="00254349" w:rsidP="006628A1">
            <w:pPr>
              <w:widowControl w:val="0"/>
              <w:numPr>
                <w:ilvl w:val="0"/>
                <w:numId w:val="7"/>
              </w:numPr>
              <w:pBdr>
                <w:top w:val="nil"/>
                <w:left w:val="nil"/>
                <w:bottom w:val="nil"/>
                <w:right w:val="nil"/>
                <w:between w:val="nil"/>
              </w:pBdr>
              <w:spacing w:line="360" w:lineRule="auto"/>
              <w:rPr>
                <w:color w:val="000000" w:themeColor="text1"/>
              </w:rPr>
            </w:pPr>
            <w:r w:rsidRPr="0017474E">
              <w:rPr>
                <w:color w:val="000000" w:themeColor="text1"/>
              </w:rPr>
              <w:t xml:space="preserve">Supply chain complexities </w:t>
            </w:r>
          </w:p>
          <w:p w14:paraId="133D2429" w14:textId="77777777" w:rsidR="00EA1879" w:rsidRPr="0017474E" w:rsidRDefault="00254349" w:rsidP="006628A1">
            <w:pPr>
              <w:widowControl w:val="0"/>
              <w:numPr>
                <w:ilvl w:val="0"/>
                <w:numId w:val="7"/>
              </w:numPr>
              <w:pBdr>
                <w:top w:val="nil"/>
                <w:left w:val="nil"/>
                <w:bottom w:val="nil"/>
                <w:right w:val="nil"/>
                <w:between w:val="nil"/>
              </w:pBdr>
              <w:spacing w:line="360" w:lineRule="auto"/>
              <w:rPr>
                <w:color w:val="000000" w:themeColor="text1"/>
              </w:rPr>
            </w:pPr>
            <w:r w:rsidRPr="0017474E">
              <w:rPr>
                <w:color w:val="000000" w:themeColor="text1"/>
              </w:rPr>
              <w:t>Lack of digital presence</w:t>
            </w:r>
          </w:p>
        </w:tc>
      </w:tr>
    </w:tbl>
    <w:p w14:paraId="5A33AC2E" w14:textId="77777777" w:rsidR="00EA1879" w:rsidRPr="0017474E" w:rsidRDefault="00254349" w:rsidP="006628A1">
      <w:pPr>
        <w:spacing w:line="360" w:lineRule="auto"/>
        <w:ind w:left="720"/>
        <w:jc w:val="center"/>
        <w:rPr>
          <w:b/>
          <w:color w:val="000000" w:themeColor="text1"/>
          <w:sz w:val="24"/>
          <w:szCs w:val="24"/>
        </w:rPr>
      </w:pPr>
      <w:r w:rsidRPr="0017474E">
        <w:rPr>
          <w:b/>
          <w:color w:val="000000" w:themeColor="text1"/>
          <w:sz w:val="24"/>
          <w:szCs w:val="24"/>
        </w:rPr>
        <w:t>Table 1: SWOT analysis of RIXO</w:t>
      </w:r>
    </w:p>
    <w:p w14:paraId="0B613D1A" w14:textId="69B04487" w:rsidR="00EA1879" w:rsidRPr="0017474E" w:rsidRDefault="00254349" w:rsidP="006628A1">
      <w:pPr>
        <w:spacing w:line="360" w:lineRule="auto"/>
        <w:rPr>
          <w:color w:val="000000" w:themeColor="text1"/>
        </w:rPr>
      </w:pPr>
      <w:r w:rsidRPr="0017474E">
        <w:rPr>
          <w:color w:val="000000" w:themeColor="text1"/>
        </w:rPr>
        <w:t xml:space="preserve">The above SWOT table highlights various aspects of RIXO in its business in the UK market. It can be identified that the brand has strong brand recognition in the </w:t>
      </w:r>
      <w:r w:rsidR="00506D49" w:rsidRPr="0017474E">
        <w:rPr>
          <w:color w:val="000000" w:themeColor="text1"/>
        </w:rPr>
        <w:t>market,</w:t>
      </w:r>
      <w:r w:rsidRPr="0017474E">
        <w:rPr>
          <w:color w:val="000000" w:themeColor="text1"/>
        </w:rPr>
        <w:t xml:space="preserve"> and the brand focuses more on the quality of its products than quantity. In addition, the brand utilises its celebrity appeal in the market to gather and attract new customers and converse with its loyal base (Rixolondon.com, 2025a). The market data also indicated that the brand is expanding its business in foreign markets, indicating an increase in its business and customer base. Moreover, RIXO utilised a Multichannel business model in their operational procedures that provided continuous growth to the business. </w:t>
      </w:r>
    </w:p>
    <w:p w14:paraId="2C71C080" w14:textId="77777777" w:rsidR="00EA1879" w:rsidRPr="0017474E" w:rsidRDefault="00254349" w:rsidP="006628A1">
      <w:pPr>
        <w:spacing w:line="360" w:lineRule="auto"/>
        <w:rPr>
          <w:color w:val="000000" w:themeColor="text1"/>
        </w:rPr>
      </w:pPr>
      <w:r w:rsidRPr="0017474E">
        <w:rPr>
          <w:color w:val="000000" w:themeColor="text1"/>
        </w:rPr>
        <w:t>However, the data also highlighted a major weakness of the brand in the UK market. Based on the vision of the brand, it is identified that the company is more focused on the vintage inspiration from the bohemian lifestyle to produce its clothes. This makes the company focus only on the aesthetic aspects in the market. In addition, the international expansion of the company and its opening of new stores allow the company to face challenges in generating a profitable margin in its business (Rixolondon.com, 2025a). The data also highlighted that the brand has a lack of limited resources in its data analytics, which has led to an inability to inform strategic decisions in its business. In addition, the fashion market in the UK is vast and has a lot of brands that operate their business over the same products highlighting a major weakness of RIXO in the UK.</w:t>
      </w:r>
    </w:p>
    <w:p w14:paraId="22F2AEDE" w14:textId="77777777" w:rsidR="00EA1879" w:rsidRPr="0017474E" w:rsidRDefault="00254349" w:rsidP="006628A1">
      <w:pPr>
        <w:spacing w:line="360" w:lineRule="auto"/>
        <w:rPr>
          <w:color w:val="000000" w:themeColor="text1"/>
        </w:rPr>
      </w:pPr>
      <w:r w:rsidRPr="0017474E">
        <w:rPr>
          <w:color w:val="000000" w:themeColor="text1"/>
        </w:rPr>
        <w:t xml:space="preserve">Similarly, the market data also identified that RIXO is willing to develop new categories of clothes for its customers. This indicates the band has the opportunity to gain and attract new customers by providing new categories of clothes. In addition, it is also identified that one of the strengths of RIXO is the opportunities to expand its business into new markets. The brand is also willing to integrate an environmentally friendly approach into its business, which enables the company to attract new environmentally conscious customers from the market (Majeed </w:t>
      </w:r>
      <w:r w:rsidRPr="0017474E">
        <w:rPr>
          <w:i/>
          <w:color w:val="000000" w:themeColor="text1"/>
        </w:rPr>
        <w:t xml:space="preserve">et al., </w:t>
      </w:r>
      <w:r w:rsidRPr="0017474E">
        <w:rPr>
          <w:color w:val="000000" w:themeColor="text1"/>
        </w:rPr>
        <w:t xml:space="preserve">2022). Moreover, the company has the opportunity to utilise joint </w:t>
      </w:r>
      <w:r w:rsidRPr="0017474E">
        <w:rPr>
          <w:color w:val="000000" w:themeColor="text1"/>
        </w:rPr>
        <w:lastRenderedPageBreak/>
        <w:t>ventures in its business, which can increase its collaborations with other businesses in the new market and gain a competitive position.</w:t>
      </w:r>
    </w:p>
    <w:p w14:paraId="532B2F3F" w14:textId="7F9ECB32" w:rsidR="00EA1879" w:rsidRPr="0017474E" w:rsidRDefault="00254349" w:rsidP="006628A1">
      <w:pPr>
        <w:spacing w:line="360" w:lineRule="auto"/>
        <w:rPr>
          <w:color w:val="000000" w:themeColor="text1"/>
        </w:rPr>
      </w:pPr>
      <w:r w:rsidRPr="0017474E">
        <w:rPr>
          <w:color w:val="000000" w:themeColor="text1"/>
        </w:rPr>
        <w:t xml:space="preserve">In contrast, the market analysis also identified some threats that RIXO can face in its business. The circular economy in the UK market poses significant difficulties for businesses. It is also identified that the fashion industry in the UK is </w:t>
      </w:r>
      <w:r w:rsidR="00506D49" w:rsidRPr="0017474E">
        <w:rPr>
          <w:color w:val="000000" w:themeColor="text1"/>
        </w:rPr>
        <w:t>extremely competitive</w:t>
      </w:r>
      <w:r w:rsidRPr="0017474E">
        <w:rPr>
          <w:color w:val="000000" w:themeColor="text1"/>
        </w:rPr>
        <w:t xml:space="preserve"> and has a lot of strong competitors (Rafi-Ul-Shan, Grant and Perry, 2022). This might pose significant challenges for the company to maintain a competitive edge in their business. The company has less digital presence which poses challenges for the brand as most of its competition has significant online presence to reach out to its customers. The brand is an SME and is facing complexities with its supply chain management, highlighting difficulties in swift operational processes. In addition, compared to the recent era, the dynamic shift in choices among UK customers is increasing, posing challenges to the brand to fulfil the demands of its customers.</w:t>
      </w:r>
      <w:r w:rsidR="006F1665" w:rsidRPr="0017474E">
        <w:rPr>
          <w:color w:val="000000" w:themeColor="text1"/>
        </w:rPr>
        <w:t xml:space="preserve"> </w:t>
      </w:r>
    </w:p>
    <w:p w14:paraId="3AC0715C" w14:textId="77777777" w:rsidR="00EA1879" w:rsidRPr="0017474E" w:rsidRDefault="00254349" w:rsidP="006628A1">
      <w:pPr>
        <w:spacing w:line="360" w:lineRule="auto"/>
        <w:rPr>
          <w:b/>
          <w:color w:val="000000" w:themeColor="text1"/>
          <w:sz w:val="24"/>
          <w:szCs w:val="24"/>
        </w:rPr>
      </w:pPr>
      <w:r w:rsidRPr="0017474E">
        <w:rPr>
          <w:b/>
          <w:color w:val="000000" w:themeColor="text1"/>
        </w:rPr>
        <w:t>PESTLE Analysis of RIXO</w:t>
      </w: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6645"/>
      </w:tblGrid>
      <w:tr w:rsidR="00EA1879" w:rsidRPr="0017474E" w14:paraId="1D90755C" w14:textId="77777777">
        <w:tc>
          <w:tcPr>
            <w:tcW w:w="2355" w:type="dxa"/>
            <w:tcMar>
              <w:top w:w="100" w:type="dxa"/>
              <w:left w:w="100" w:type="dxa"/>
              <w:bottom w:w="100" w:type="dxa"/>
              <w:right w:w="100" w:type="dxa"/>
            </w:tcMar>
          </w:tcPr>
          <w:p w14:paraId="03C9985D" w14:textId="77777777" w:rsidR="00EA1879" w:rsidRPr="0017474E" w:rsidRDefault="00254349" w:rsidP="006628A1">
            <w:pPr>
              <w:widowControl w:val="0"/>
              <w:spacing w:line="360" w:lineRule="auto"/>
              <w:jc w:val="center"/>
              <w:rPr>
                <w:b/>
                <w:color w:val="000000" w:themeColor="text1"/>
              </w:rPr>
            </w:pPr>
            <w:r w:rsidRPr="0017474E">
              <w:rPr>
                <w:b/>
                <w:color w:val="000000" w:themeColor="text1"/>
              </w:rPr>
              <w:t xml:space="preserve">Factors </w:t>
            </w:r>
          </w:p>
        </w:tc>
        <w:tc>
          <w:tcPr>
            <w:tcW w:w="6645" w:type="dxa"/>
            <w:tcMar>
              <w:top w:w="100" w:type="dxa"/>
              <w:left w:w="100" w:type="dxa"/>
              <w:bottom w:w="100" w:type="dxa"/>
              <w:right w:w="100" w:type="dxa"/>
            </w:tcMar>
          </w:tcPr>
          <w:p w14:paraId="67E6D544" w14:textId="77777777" w:rsidR="00EA1879" w:rsidRPr="0017474E" w:rsidRDefault="00254349" w:rsidP="006628A1">
            <w:pPr>
              <w:widowControl w:val="0"/>
              <w:spacing w:line="360" w:lineRule="auto"/>
              <w:jc w:val="center"/>
              <w:rPr>
                <w:b/>
                <w:color w:val="000000" w:themeColor="text1"/>
              </w:rPr>
            </w:pPr>
            <w:r w:rsidRPr="0017474E">
              <w:rPr>
                <w:b/>
                <w:color w:val="000000" w:themeColor="text1"/>
              </w:rPr>
              <w:t xml:space="preserve">Key Points </w:t>
            </w:r>
          </w:p>
        </w:tc>
      </w:tr>
      <w:tr w:rsidR="00EA1879" w:rsidRPr="0017474E" w14:paraId="3AD7D56F" w14:textId="77777777">
        <w:tc>
          <w:tcPr>
            <w:tcW w:w="2355" w:type="dxa"/>
            <w:tcMar>
              <w:top w:w="100" w:type="dxa"/>
              <w:left w:w="100" w:type="dxa"/>
              <w:bottom w:w="100" w:type="dxa"/>
              <w:right w:w="100" w:type="dxa"/>
            </w:tcMar>
          </w:tcPr>
          <w:p w14:paraId="49F3143A" w14:textId="77777777" w:rsidR="00EA1879" w:rsidRPr="0017474E" w:rsidRDefault="00254349" w:rsidP="006628A1">
            <w:pPr>
              <w:widowControl w:val="0"/>
              <w:pBdr>
                <w:top w:val="nil"/>
                <w:left w:val="nil"/>
                <w:bottom w:val="nil"/>
                <w:right w:val="nil"/>
                <w:between w:val="nil"/>
              </w:pBdr>
              <w:spacing w:line="360" w:lineRule="auto"/>
              <w:jc w:val="left"/>
              <w:rPr>
                <w:b/>
                <w:color w:val="000000" w:themeColor="text1"/>
                <w:sz w:val="24"/>
                <w:szCs w:val="24"/>
              </w:rPr>
            </w:pPr>
            <w:r w:rsidRPr="0017474E">
              <w:rPr>
                <w:b/>
                <w:color w:val="000000" w:themeColor="text1"/>
                <w:sz w:val="24"/>
                <w:szCs w:val="24"/>
              </w:rPr>
              <w:t>Political</w:t>
            </w:r>
          </w:p>
        </w:tc>
        <w:tc>
          <w:tcPr>
            <w:tcW w:w="6645" w:type="dxa"/>
            <w:tcMar>
              <w:top w:w="100" w:type="dxa"/>
              <w:left w:w="100" w:type="dxa"/>
              <w:bottom w:w="100" w:type="dxa"/>
              <w:right w:w="100" w:type="dxa"/>
            </w:tcMar>
          </w:tcPr>
          <w:p w14:paraId="0D5BCBB1" w14:textId="77777777" w:rsidR="00EA1879" w:rsidRPr="0017474E" w:rsidRDefault="00254349" w:rsidP="006628A1">
            <w:pPr>
              <w:widowControl w:val="0"/>
              <w:numPr>
                <w:ilvl w:val="0"/>
                <w:numId w:val="1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Government rules and regulations</w:t>
            </w:r>
          </w:p>
          <w:p w14:paraId="15A1F7E1" w14:textId="77777777" w:rsidR="00EA1879" w:rsidRPr="0017474E" w:rsidRDefault="00254349" w:rsidP="006628A1">
            <w:pPr>
              <w:widowControl w:val="0"/>
              <w:numPr>
                <w:ilvl w:val="0"/>
                <w:numId w:val="1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Sustainability approaches of the government</w:t>
            </w:r>
          </w:p>
          <w:p w14:paraId="01AF3D85" w14:textId="77777777" w:rsidR="00EA1879" w:rsidRPr="0017474E" w:rsidRDefault="00254349" w:rsidP="006628A1">
            <w:pPr>
              <w:widowControl w:val="0"/>
              <w:numPr>
                <w:ilvl w:val="0"/>
                <w:numId w:val="1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 xml:space="preserve">Taxation and trade rules </w:t>
            </w:r>
          </w:p>
        </w:tc>
      </w:tr>
      <w:tr w:rsidR="00EA1879" w:rsidRPr="0017474E" w14:paraId="1786A24A" w14:textId="77777777">
        <w:tc>
          <w:tcPr>
            <w:tcW w:w="2355" w:type="dxa"/>
            <w:tcMar>
              <w:top w:w="100" w:type="dxa"/>
              <w:left w:w="100" w:type="dxa"/>
              <w:bottom w:w="100" w:type="dxa"/>
              <w:right w:w="100" w:type="dxa"/>
            </w:tcMar>
          </w:tcPr>
          <w:p w14:paraId="0523CD0F" w14:textId="77777777" w:rsidR="00EA1879" w:rsidRPr="0017474E" w:rsidRDefault="00254349" w:rsidP="006628A1">
            <w:pPr>
              <w:widowControl w:val="0"/>
              <w:pBdr>
                <w:top w:val="nil"/>
                <w:left w:val="nil"/>
                <w:bottom w:val="nil"/>
                <w:right w:val="nil"/>
                <w:between w:val="nil"/>
              </w:pBdr>
              <w:spacing w:line="360" w:lineRule="auto"/>
              <w:jc w:val="left"/>
              <w:rPr>
                <w:b/>
                <w:color w:val="000000" w:themeColor="text1"/>
                <w:sz w:val="24"/>
                <w:szCs w:val="24"/>
              </w:rPr>
            </w:pPr>
            <w:r w:rsidRPr="0017474E">
              <w:rPr>
                <w:b/>
                <w:color w:val="000000" w:themeColor="text1"/>
                <w:sz w:val="24"/>
                <w:szCs w:val="24"/>
              </w:rPr>
              <w:t>Economic</w:t>
            </w:r>
          </w:p>
        </w:tc>
        <w:tc>
          <w:tcPr>
            <w:tcW w:w="6645" w:type="dxa"/>
            <w:tcMar>
              <w:top w:w="100" w:type="dxa"/>
              <w:left w:w="100" w:type="dxa"/>
              <w:bottom w:w="100" w:type="dxa"/>
              <w:right w:w="100" w:type="dxa"/>
            </w:tcMar>
          </w:tcPr>
          <w:p w14:paraId="497E78BD" w14:textId="77777777" w:rsidR="00EA1879" w:rsidRPr="0017474E" w:rsidRDefault="00254349" w:rsidP="006628A1">
            <w:pPr>
              <w:widowControl w:val="0"/>
              <w:numPr>
                <w:ilvl w:val="0"/>
                <w:numId w:val="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Consumer spending</w:t>
            </w:r>
          </w:p>
          <w:p w14:paraId="13EABEA8" w14:textId="77777777" w:rsidR="00EA1879" w:rsidRPr="0017474E" w:rsidRDefault="00254349" w:rsidP="006628A1">
            <w:pPr>
              <w:widowControl w:val="0"/>
              <w:numPr>
                <w:ilvl w:val="0"/>
                <w:numId w:val="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Cost inflation</w:t>
            </w:r>
          </w:p>
          <w:p w14:paraId="2FA0FE43" w14:textId="77777777" w:rsidR="00EA1879" w:rsidRPr="0017474E" w:rsidRDefault="00254349" w:rsidP="006628A1">
            <w:pPr>
              <w:widowControl w:val="0"/>
              <w:numPr>
                <w:ilvl w:val="0"/>
                <w:numId w:val="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Investment-focused business</w:t>
            </w:r>
          </w:p>
          <w:p w14:paraId="4E4711E7" w14:textId="77777777" w:rsidR="00EA1879" w:rsidRPr="0017474E" w:rsidRDefault="00254349" w:rsidP="006628A1">
            <w:pPr>
              <w:widowControl w:val="0"/>
              <w:numPr>
                <w:ilvl w:val="0"/>
                <w:numId w:val="9"/>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Economic downturn</w:t>
            </w:r>
          </w:p>
        </w:tc>
      </w:tr>
      <w:tr w:rsidR="00EA1879" w:rsidRPr="0017474E" w14:paraId="6EAE54D7" w14:textId="77777777">
        <w:tc>
          <w:tcPr>
            <w:tcW w:w="2355" w:type="dxa"/>
            <w:tcMar>
              <w:top w:w="100" w:type="dxa"/>
              <w:left w:w="100" w:type="dxa"/>
              <w:bottom w:w="100" w:type="dxa"/>
              <w:right w:w="100" w:type="dxa"/>
            </w:tcMar>
          </w:tcPr>
          <w:p w14:paraId="230C9C6B" w14:textId="77777777" w:rsidR="00EA1879" w:rsidRPr="0017474E" w:rsidRDefault="00254349" w:rsidP="006628A1">
            <w:pPr>
              <w:widowControl w:val="0"/>
              <w:pBdr>
                <w:top w:val="nil"/>
                <w:left w:val="nil"/>
                <w:bottom w:val="nil"/>
                <w:right w:val="nil"/>
                <w:between w:val="nil"/>
              </w:pBdr>
              <w:spacing w:line="360" w:lineRule="auto"/>
              <w:jc w:val="left"/>
              <w:rPr>
                <w:b/>
                <w:color w:val="000000" w:themeColor="text1"/>
                <w:sz w:val="24"/>
                <w:szCs w:val="24"/>
              </w:rPr>
            </w:pPr>
            <w:r w:rsidRPr="0017474E">
              <w:rPr>
                <w:b/>
                <w:color w:val="000000" w:themeColor="text1"/>
                <w:sz w:val="24"/>
                <w:szCs w:val="24"/>
              </w:rPr>
              <w:t>Social</w:t>
            </w:r>
          </w:p>
        </w:tc>
        <w:tc>
          <w:tcPr>
            <w:tcW w:w="6645" w:type="dxa"/>
            <w:tcMar>
              <w:top w:w="100" w:type="dxa"/>
              <w:left w:w="100" w:type="dxa"/>
              <w:bottom w:w="100" w:type="dxa"/>
              <w:right w:w="100" w:type="dxa"/>
            </w:tcMar>
          </w:tcPr>
          <w:p w14:paraId="35D97CCE" w14:textId="77777777" w:rsidR="00EA1879" w:rsidRPr="0017474E" w:rsidRDefault="00254349" w:rsidP="006628A1">
            <w:pPr>
              <w:widowControl w:val="0"/>
              <w:numPr>
                <w:ilvl w:val="0"/>
                <w:numId w:val="13"/>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Increasing demand for sustainable products</w:t>
            </w:r>
          </w:p>
          <w:p w14:paraId="7395ACB2" w14:textId="77777777" w:rsidR="00EA1879" w:rsidRPr="0017474E" w:rsidRDefault="00254349" w:rsidP="006628A1">
            <w:pPr>
              <w:widowControl w:val="0"/>
              <w:numPr>
                <w:ilvl w:val="0"/>
                <w:numId w:val="13"/>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Existence of a secondhand selling market</w:t>
            </w:r>
          </w:p>
          <w:p w14:paraId="500F1BE7" w14:textId="77777777" w:rsidR="00EA1879" w:rsidRPr="0017474E" w:rsidRDefault="00254349" w:rsidP="006628A1">
            <w:pPr>
              <w:widowControl w:val="0"/>
              <w:numPr>
                <w:ilvl w:val="0"/>
                <w:numId w:val="13"/>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 xml:space="preserve">E-commerce </w:t>
            </w:r>
          </w:p>
        </w:tc>
      </w:tr>
      <w:tr w:rsidR="00EA1879" w:rsidRPr="0017474E" w14:paraId="5C3D713D" w14:textId="77777777">
        <w:tc>
          <w:tcPr>
            <w:tcW w:w="2355" w:type="dxa"/>
            <w:tcMar>
              <w:top w:w="100" w:type="dxa"/>
              <w:left w:w="100" w:type="dxa"/>
              <w:bottom w:w="100" w:type="dxa"/>
              <w:right w:w="100" w:type="dxa"/>
            </w:tcMar>
          </w:tcPr>
          <w:p w14:paraId="30F9B9D6" w14:textId="77777777" w:rsidR="00EA1879" w:rsidRPr="0017474E" w:rsidRDefault="00254349" w:rsidP="006628A1">
            <w:pPr>
              <w:widowControl w:val="0"/>
              <w:pBdr>
                <w:top w:val="nil"/>
                <w:left w:val="nil"/>
                <w:bottom w:val="nil"/>
                <w:right w:val="nil"/>
                <w:between w:val="nil"/>
              </w:pBdr>
              <w:spacing w:line="360" w:lineRule="auto"/>
              <w:jc w:val="left"/>
              <w:rPr>
                <w:b/>
                <w:color w:val="000000" w:themeColor="text1"/>
                <w:sz w:val="24"/>
                <w:szCs w:val="24"/>
              </w:rPr>
            </w:pPr>
            <w:r w:rsidRPr="0017474E">
              <w:rPr>
                <w:b/>
                <w:color w:val="000000" w:themeColor="text1"/>
                <w:sz w:val="24"/>
                <w:szCs w:val="24"/>
              </w:rPr>
              <w:t xml:space="preserve">Technological </w:t>
            </w:r>
          </w:p>
        </w:tc>
        <w:tc>
          <w:tcPr>
            <w:tcW w:w="6645" w:type="dxa"/>
            <w:tcMar>
              <w:top w:w="100" w:type="dxa"/>
              <w:left w:w="100" w:type="dxa"/>
              <w:bottom w:w="100" w:type="dxa"/>
              <w:right w:w="100" w:type="dxa"/>
            </w:tcMar>
          </w:tcPr>
          <w:p w14:paraId="775B18C9" w14:textId="77777777" w:rsidR="00EA1879" w:rsidRPr="0017474E" w:rsidRDefault="00254349" w:rsidP="006628A1">
            <w:pPr>
              <w:widowControl w:val="0"/>
              <w:numPr>
                <w:ilvl w:val="0"/>
                <w:numId w:val="18"/>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Data analytics</w:t>
            </w:r>
          </w:p>
          <w:p w14:paraId="7CD2D33F" w14:textId="77777777" w:rsidR="00EA1879" w:rsidRPr="0017474E" w:rsidRDefault="00254349" w:rsidP="006628A1">
            <w:pPr>
              <w:widowControl w:val="0"/>
              <w:numPr>
                <w:ilvl w:val="0"/>
                <w:numId w:val="18"/>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Social media leverage</w:t>
            </w:r>
          </w:p>
          <w:p w14:paraId="3EFF1E62" w14:textId="77777777" w:rsidR="00EA1879" w:rsidRPr="0017474E" w:rsidRDefault="00254349" w:rsidP="006628A1">
            <w:pPr>
              <w:widowControl w:val="0"/>
              <w:numPr>
                <w:ilvl w:val="0"/>
                <w:numId w:val="18"/>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Technological innovation</w:t>
            </w:r>
          </w:p>
        </w:tc>
      </w:tr>
      <w:tr w:rsidR="00EA1879" w:rsidRPr="0017474E" w14:paraId="19776260" w14:textId="77777777">
        <w:tc>
          <w:tcPr>
            <w:tcW w:w="2355" w:type="dxa"/>
            <w:tcMar>
              <w:top w:w="100" w:type="dxa"/>
              <w:left w:w="100" w:type="dxa"/>
              <w:bottom w:w="100" w:type="dxa"/>
              <w:right w:w="100" w:type="dxa"/>
            </w:tcMar>
          </w:tcPr>
          <w:p w14:paraId="3C2E109F" w14:textId="77777777" w:rsidR="00EA1879" w:rsidRPr="0017474E" w:rsidRDefault="00254349" w:rsidP="006628A1">
            <w:pPr>
              <w:widowControl w:val="0"/>
              <w:pBdr>
                <w:top w:val="nil"/>
                <w:left w:val="nil"/>
                <w:bottom w:val="nil"/>
                <w:right w:val="nil"/>
                <w:between w:val="nil"/>
              </w:pBdr>
              <w:spacing w:line="360" w:lineRule="auto"/>
              <w:jc w:val="left"/>
              <w:rPr>
                <w:b/>
                <w:color w:val="000000" w:themeColor="text1"/>
                <w:sz w:val="24"/>
                <w:szCs w:val="24"/>
              </w:rPr>
            </w:pPr>
            <w:r w:rsidRPr="0017474E">
              <w:rPr>
                <w:b/>
                <w:color w:val="000000" w:themeColor="text1"/>
                <w:sz w:val="24"/>
                <w:szCs w:val="24"/>
              </w:rPr>
              <w:t xml:space="preserve">Legal </w:t>
            </w:r>
          </w:p>
        </w:tc>
        <w:tc>
          <w:tcPr>
            <w:tcW w:w="6645" w:type="dxa"/>
            <w:tcMar>
              <w:top w:w="100" w:type="dxa"/>
              <w:left w:w="100" w:type="dxa"/>
              <w:bottom w:w="100" w:type="dxa"/>
              <w:right w:w="100" w:type="dxa"/>
            </w:tcMar>
          </w:tcPr>
          <w:p w14:paraId="4E4066F9" w14:textId="77777777" w:rsidR="00EA1879" w:rsidRPr="0017474E" w:rsidRDefault="00254349" w:rsidP="006628A1">
            <w:pPr>
              <w:widowControl w:val="0"/>
              <w:numPr>
                <w:ilvl w:val="0"/>
                <w:numId w:val="4"/>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EU environmental rules and regulations</w:t>
            </w:r>
          </w:p>
          <w:p w14:paraId="17BB35AD" w14:textId="77777777" w:rsidR="00EA1879" w:rsidRPr="0017474E" w:rsidRDefault="00254349" w:rsidP="006628A1">
            <w:pPr>
              <w:widowControl w:val="0"/>
              <w:numPr>
                <w:ilvl w:val="0"/>
                <w:numId w:val="4"/>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Employment law</w:t>
            </w:r>
          </w:p>
          <w:p w14:paraId="0406F1D0" w14:textId="77777777" w:rsidR="00EA1879" w:rsidRPr="0017474E" w:rsidRDefault="00254349" w:rsidP="006628A1">
            <w:pPr>
              <w:widowControl w:val="0"/>
              <w:numPr>
                <w:ilvl w:val="0"/>
                <w:numId w:val="4"/>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E-commerce rules and regulations</w:t>
            </w:r>
          </w:p>
        </w:tc>
      </w:tr>
      <w:tr w:rsidR="00EA1879" w:rsidRPr="0017474E" w14:paraId="21869B7C" w14:textId="77777777">
        <w:tc>
          <w:tcPr>
            <w:tcW w:w="2355" w:type="dxa"/>
            <w:tcMar>
              <w:top w:w="100" w:type="dxa"/>
              <w:left w:w="100" w:type="dxa"/>
              <w:bottom w:w="100" w:type="dxa"/>
              <w:right w:w="100" w:type="dxa"/>
            </w:tcMar>
          </w:tcPr>
          <w:p w14:paraId="1405BDFE" w14:textId="77777777" w:rsidR="00EA1879" w:rsidRPr="0017474E" w:rsidRDefault="00254349" w:rsidP="006628A1">
            <w:pPr>
              <w:widowControl w:val="0"/>
              <w:pBdr>
                <w:top w:val="nil"/>
                <w:left w:val="nil"/>
                <w:bottom w:val="nil"/>
                <w:right w:val="nil"/>
                <w:between w:val="nil"/>
              </w:pBdr>
              <w:spacing w:line="360" w:lineRule="auto"/>
              <w:jc w:val="left"/>
              <w:rPr>
                <w:b/>
                <w:color w:val="000000" w:themeColor="text1"/>
                <w:sz w:val="24"/>
                <w:szCs w:val="24"/>
              </w:rPr>
            </w:pPr>
            <w:r w:rsidRPr="0017474E">
              <w:rPr>
                <w:b/>
                <w:color w:val="000000" w:themeColor="text1"/>
                <w:sz w:val="24"/>
                <w:szCs w:val="24"/>
              </w:rPr>
              <w:lastRenderedPageBreak/>
              <w:t xml:space="preserve">Environmental </w:t>
            </w:r>
          </w:p>
        </w:tc>
        <w:tc>
          <w:tcPr>
            <w:tcW w:w="6645" w:type="dxa"/>
            <w:tcMar>
              <w:top w:w="100" w:type="dxa"/>
              <w:left w:w="100" w:type="dxa"/>
              <w:bottom w:w="100" w:type="dxa"/>
              <w:right w:w="100" w:type="dxa"/>
            </w:tcMar>
          </w:tcPr>
          <w:p w14:paraId="3B5666D5" w14:textId="77777777" w:rsidR="00EA1879" w:rsidRPr="0017474E" w:rsidRDefault="00254349" w:rsidP="006628A1">
            <w:pPr>
              <w:widowControl w:val="0"/>
              <w:numPr>
                <w:ilvl w:val="0"/>
                <w:numId w:val="5"/>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Waste management</w:t>
            </w:r>
          </w:p>
          <w:p w14:paraId="7CB3BDA3" w14:textId="77777777" w:rsidR="00EA1879" w:rsidRPr="0017474E" w:rsidRDefault="00254349" w:rsidP="006628A1">
            <w:pPr>
              <w:widowControl w:val="0"/>
              <w:numPr>
                <w:ilvl w:val="0"/>
                <w:numId w:val="5"/>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Circular fashion market of the UK</w:t>
            </w:r>
          </w:p>
          <w:p w14:paraId="167F0244" w14:textId="77777777" w:rsidR="00EA1879" w:rsidRPr="0017474E" w:rsidRDefault="00254349" w:rsidP="006628A1">
            <w:pPr>
              <w:widowControl w:val="0"/>
              <w:numPr>
                <w:ilvl w:val="0"/>
                <w:numId w:val="5"/>
              </w:numPr>
              <w:pBdr>
                <w:top w:val="nil"/>
                <w:left w:val="nil"/>
                <w:bottom w:val="nil"/>
                <w:right w:val="nil"/>
                <w:between w:val="nil"/>
              </w:pBdr>
              <w:spacing w:line="360" w:lineRule="auto"/>
              <w:rPr>
                <w:color w:val="000000" w:themeColor="text1"/>
                <w:sz w:val="24"/>
                <w:szCs w:val="24"/>
              </w:rPr>
            </w:pPr>
            <w:r w:rsidRPr="0017474E">
              <w:rPr>
                <w:color w:val="000000" w:themeColor="text1"/>
                <w:sz w:val="24"/>
                <w:szCs w:val="24"/>
              </w:rPr>
              <w:t>Sustainability approaches</w:t>
            </w:r>
          </w:p>
        </w:tc>
      </w:tr>
    </w:tbl>
    <w:p w14:paraId="4407A10A" w14:textId="77777777" w:rsidR="00EA1879" w:rsidRPr="0017474E" w:rsidRDefault="00254349" w:rsidP="006628A1">
      <w:pPr>
        <w:spacing w:line="360" w:lineRule="auto"/>
        <w:ind w:left="720"/>
        <w:jc w:val="center"/>
        <w:rPr>
          <w:b/>
          <w:color w:val="000000" w:themeColor="text1"/>
          <w:sz w:val="24"/>
          <w:szCs w:val="24"/>
        </w:rPr>
      </w:pPr>
      <w:r w:rsidRPr="0017474E">
        <w:rPr>
          <w:b/>
          <w:color w:val="000000" w:themeColor="text1"/>
          <w:sz w:val="24"/>
          <w:szCs w:val="24"/>
        </w:rPr>
        <w:t>Table 2: PESTLE analysis of RIXO</w:t>
      </w:r>
    </w:p>
    <w:p w14:paraId="73B9D0ED" w14:textId="77777777" w:rsidR="00EA1879" w:rsidRPr="0017474E" w:rsidRDefault="00254349" w:rsidP="006628A1">
      <w:pPr>
        <w:spacing w:line="360" w:lineRule="auto"/>
        <w:rPr>
          <w:color w:val="000000" w:themeColor="text1"/>
        </w:rPr>
      </w:pPr>
      <w:r w:rsidRPr="0017474E">
        <w:rPr>
          <w:color w:val="000000" w:themeColor="text1"/>
        </w:rPr>
        <w:t>PESTLE analysis concluded that political factors of the UK government such as its business, tax and sustainability rules and regulations might foster difficulties for the brand. However, the willingness of RIXO towards sustainability approaches might help the brand to address these complexities. In addition, economic downturn and cash inflation result in the customers spending less on their clothes which might pose challenges to RIXO in their business (Dekimpe and van Heerde, 2023). However, joint venture opportunities might allow the brand to gather significant investment from its collaboration. Increasing demand for sustainable products and the existence of a secondhand market offer significant opportunities for RIXO and the presence of an online e-commerce market also allows them to reach out to their customers effectively.</w:t>
      </w:r>
    </w:p>
    <w:p w14:paraId="3A90FB33" w14:textId="77777777" w:rsidR="00EA1879" w:rsidRPr="0017474E" w:rsidRDefault="00254349" w:rsidP="006628A1">
      <w:pPr>
        <w:spacing w:line="360" w:lineRule="auto"/>
        <w:rPr>
          <w:color w:val="000000" w:themeColor="text1"/>
        </w:rPr>
      </w:pPr>
      <w:r w:rsidRPr="0017474E">
        <w:rPr>
          <w:color w:val="000000" w:themeColor="text1"/>
        </w:rPr>
        <w:t>Opportunities of technological integration and social media leverage can offer the brand to increase its online presence, which it lacks and gain brand recognition throughout the digital market. Additionally, the legal rules of the UK government such as EU environmental rules and regulations, Employment law and E-commerce rules and regulations affected the company and its operational procedures (Tofan and Bostan, 2022). The UK government approach towards sustainable business practices along with increasing demands for waste management in the modern business environment provides an opportunity for the brand as it is willing to integrate sustainability into its business.</w:t>
      </w:r>
      <w:r w:rsidR="006F1665" w:rsidRPr="0017474E">
        <w:rPr>
          <w:color w:val="000000" w:themeColor="text1"/>
        </w:rPr>
        <w:t xml:space="preserve"> </w:t>
      </w:r>
    </w:p>
    <w:p w14:paraId="6701AAF7" w14:textId="77777777" w:rsidR="00EA1879" w:rsidRPr="0017474E" w:rsidRDefault="00254349" w:rsidP="006628A1">
      <w:pPr>
        <w:pStyle w:val="Heading1"/>
        <w:rPr>
          <w:color w:val="000000" w:themeColor="text1"/>
        </w:rPr>
      </w:pPr>
      <w:bookmarkStart w:id="4" w:name="_Toc212028300"/>
      <w:r w:rsidRPr="0017474E">
        <w:rPr>
          <w:color w:val="000000" w:themeColor="text1"/>
        </w:rPr>
        <w:t>Strategic growth choices for SMEs and proposing a new strategy</w:t>
      </w:r>
      <w:bookmarkEnd w:id="4"/>
    </w:p>
    <w:p w14:paraId="4608C4F5" w14:textId="77777777" w:rsidR="00EA1879" w:rsidRPr="0017474E" w:rsidRDefault="00254349" w:rsidP="006628A1">
      <w:pPr>
        <w:spacing w:line="360" w:lineRule="auto"/>
        <w:rPr>
          <w:b/>
          <w:color w:val="000000" w:themeColor="text1"/>
        </w:rPr>
      </w:pPr>
      <w:r w:rsidRPr="0017474E">
        <w:rPr>
          <w:b/>
          <w:color w:val="000000" w:themeColor="text1"/>
        </w:rPr>
        <w:t>Application of the Ansoff matrix to identify current growth strategies</w:t>
      </w:r>
    </w:p>
    <w:tbl>
      <w:tblPr>
        <w:tblStyle w:val="Table3"/>
        <w:tblW w:w="8309"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54"/>
        <w:gridCol w:w="4155"/>
      </w:tblGrid>
      <w:tr w:rsidR="00EA1879" w:rsidRPr="0017474E" w14:paraId="3C18BEA2" w14:textId="77777777">
        <w:tc>
          <w:tcPr>
            <w:tcW w:w="4154" w:type="dxa"/>
            <w:tcMar>
              <w:top w:w="100" w:type="dxa"/>
              <w:left w:w="100" w:type="dxa"/>
              <w:bottom w:w="100" w:type="dxa"/>
              <w:right w:w="100" w:type="dxa"/>
            </w:tcMar>
          </w:tcPr>
          <w:p w14:paraId="5978D52D"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Market penetration</w:t>
            </w:r>
          </w:p>
        </w:tc>
        <w:tc>
          <w:tcPr>
            <w:tcW w:w="4154" w:type="dxa"/>
            <w:tcMar>
              <w:top w:w="100" w:type="dxa"/>
              <w:left w:w="100" w:type="dxa"/>
              <w:bottom w:w="100" w:type="dxa"/>
              <w:right w:w="100" w:type="dxa"/>
            </w:tcMar>
          </w:tcPr>
          <w:p w14:paraId="0B9707F3"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Product development</w:t>
            </w:r>
          </w:p>
        </w:tc>
      </w:tr>
      <w:tr w:rsidR="00EA1879" w:rsidRPr="0017474E" w14:paraId="64F03C5C" w14:textId="77777777">
        <w:trPr>
          <w:trHeight w:val="2174"/>
        </w:trPr>
        <w:tc>
          <w:tcPr>
            <w:tcW w:w="4154" w:type="dxa"/>
            <w:tcMar>
              <w:top w:w="100" w:type="dxa"/>
              <w:left w:w="100" w:type="dxa"/>
              <w:bottom w:w="100" w:type="dxa"/>
              <w:right w:w="100" w:type="dxa"/>
            </w:tcMar>
          </w:tcPr>
          <w:p w14:paraId="1C562006" w14:textId="77777777" w:rsidR="00EA1879" w:rsidRPr="0017474E" w:rsidRDefault="00254349" w:rsidP="006628A1">
            <w:pPr>
              <w:widowControl w:val="0"/>
              <w:numPr>
                <w:ilvl w:val="0"/>
                <w:numId w:val="14"/>
              </w:numPr>
              <w:pBdr>
                <w:top w:val="nil"/>
                <w:left w:val="nil"/>
                <w:bottom w:val="nil"/>
                <w:right w:val="nil"/>
                <w:between w:val="nil"/>
              </w:pBdr>
              <w:spacing w:line="360" w:lineRule="auto"/>
              <w:rPr>
                <w:color w:val="000000" w:themeColor="text1"/>
              </w:rPr>
            </w:pPr>
            <w:r w:rsidRPr="0017474E">
              <w:rPr>
                <w:color w:val="000000" w:themeColor="text1"/>
              </w:rPr>
              <w:t>This strategy is characterised by maximising the sale of current products in existing markets.</w:t>
            </w:r>
          </w:p>
          <w:p w14:paraId="2F17517C" w14:textId="77777777" w:rsidR="00EA1879" w:rsidRPr="0017474E" w:rsidRDefault="00254349" w:rsidP="006628A1">
            <w:pPr>
              <w:widowControl w:val="0"/>
              <w:numPr>
                <w:ilvl w:val="0"/>
                <w:numId w:val="14"/>
              </w:numPr>
              <w:pBdr>
                <w:top w:val="nil"/>
                <w:left w:val="nil"/>
                <w:bottom w:val="nil"/>
                <w:right w:val="nil"/>
                <w:between w:val="nil"/>
              </w:pBdr>
              <w:spacing w:line="360" w:lineRule="auto"/>
              <w:rPr>
                <w:color w:val="000000" w:themeColor="text1"/>
              </w:rPr>
            </w:pPr>
            <w:r w:rsidRPr="0017474E">
              <w:rPr>
                <w:color w:val="000000" w:themeColor="text1"/>
              </w:rPr>
              <w:t>RIXO has to enhance its marketing practices and offer benefits such as discounts and loyalty programs to consumers</w:t>
            </w:r>
          </w:p>
        </w:tc>
        <w:tc>
          <w:tcPr>
            <w:tcW w:w="4154" w:type="dxa"/>
            <w:tcMar>
              <w:top w:w="100" w:type="dxa"/>
              <w:left w:w="100" w:type="dxa"/>
              <w:bottom w:w="100" w:type="dxa"/>
              <w:right w:w="100" w:type="dxa"/>
            </w:tcMar>
          </w:tcPr>
          <w:p w14:paraId="2C9DCA94" w14:textId="77777777" w:rsidR="00EA1879" w:rsidRPr="0017474E" w:rsidRDefault="00254349" w:rsidP="006628A1">
            <w:pPr>
              <w:widowControl w:val="0"/>
              <w:numPr>
                <w:ilvl w:val="0"/>
                <w:numId w:val="2"/>
              </w:numPr>
              <w:pBdr>
                <w:top w:val="nil"/>
                <w:left w:val="nil"/>
                <w:bottom w:val="nil"/>
                <w:right w:val="nil"/>
                <w:between w:val="nil"/>
              </w:pBdr>
              <w:spacing w:line="360" w:lineRule="auto"/>
              <w:rPr>
                <w:color w:val="000000" w:themeColor="text1"/>
              </w:rPr>
            </w:pPr>
            <w:r w:rsidRPr="0017474E">
              <w:rPr>
                <w:color w:val="000000" w:themeColor="text1"/>
              </w:rPr>
              <w:t xml:space="preserve">It involves launching new offerings in existing markets (Zupic </w:t>
            </w:r>
            <w:r w:rsidRPr="0017474E">
              <w:rPr>
                <w:i/>
                <w:color w:val="000000" w:themeColor="text1"/>
              </w:rPr>
              <w:t xml:space="preserve">et al., </w:t>
            </w:r>
            <w:r w:rsidRPr="0017474E">
              <w:rPr>
                <w:color w:val="000000" w:themeColor="text1"/>
              </w:rPr>
              <w:t>2025)</w:t>
            </w:r>
          </w:p>
          <w:p w14:paraId="3C716303" w14:textId="77777777" w:rsidR="00EA1879" w:rsidRPr="0017474E" w:rsidRDefault="00254349" w:rsidP="006628A1">
            <w:pPr>
              <w:widowControl w:val="0"/>
              <w:numPr>
                <w:ilvl w:val="0"/>
                <w:numId w:val="2"/>
              </w:numPr>
              <w:pBdr>
                <w:top w:val="nil"/>
                <w:left w:val="nil"/>
                <w:bottom w:val="nil"/>
                <w:right w:val="nil"/>
                <w:between w:val="nil"/>
              </w:pBdr>
              <w:spacing w:line="360" w:lineRule="auto"/>
              <w:rPr>
                <w:color w:val="000000" w:themeColor="text1"/>
              </w:rPr>
            </w:pPr>
            <w:r w:rsidRPr="0017474E">
              <w:rPr>
                <w:color w:val="000000" w:themeColor="text1"/>
              </w:rPr>
              <w:t>The organisation has to conduct thorough research and invest in innovative manufacturing procedures to make use of this strategy.</w:t>
            </w:r>
          </w:p>
        </w:tc>
      </w:tr>
      <w:tr w:rsidR="00EA1879" w:rsidRPr="0017474E" w14:paraId="5BFEDAC5" w14:textId="77777777">
        <w:tc>
          <w:tcPr>
            <w:tcW w:w="4154" w:type="dxa"/>
            <w:tcMar>
              <w:top w:w="100" w:type="dxa"/>
              <w:left w:w="100" w:type="dxa"/>
              <w:bottom w:w="100" w:type="dxa"/>
              <w:right w:w="100" w:type="dxa"/>
            </w:tcMar>
          </w:tcPr>
          <w:p w14:paraId="6F488031" w14:textId="77777777" w:rsidR="00EA1879" w:rsidRPr="0017474E" w:rsidRDefault="00254349" w:rsidP="006628A1">
            <w:pPr>
              <w:widowControl w:val="0"/>
              <w:pBdr>
                <w:top w:val="nil"/>
                <w:left w:val="nil"/>
                <w:bottom w:val="nil"/>
                <w:right w:val="nil"/>
                <w:between w:val="nil"/>
              </w:pBdr>
              <w:spacing w:line="360" w:lineRule="auto"/>
              <w:rPr>
                <w:b/>
                <w:color w:val="000000" w:themeColor="text1"/>
              </w:rPr>
            </w:pPr>
            <w:r w:rsidRPr="0017474E">
              <w:rPr>
                <w:b/>
                <w:color w:val="000000" w:themeColor="text1"/>
              </w:rPr>
              <w:lastRenderedPageBreak/>
              <w:t xml:space="preserve">Market development </w:t>
            </w:r>
          </w:p>
        </w:tc>
        <w:tc>
          <w:tcPr>
            <w:tcW w:w="4154" w:type="dxa"/>
            <w:tcMar>
              <w:top w:w="100" w:type="dxa"/>
              <w:left w:w="100" w:type="dxa"/>
              <w:bottom w:w="100" w:type="dxa"/>
              <w:right w:w="100" w:type="dxa"/>
            </w:tcMar>
          </w:tcPr>
          <w:p w14:paraId="4B6AD1C9" w14:textId="77777777" w:rsidR="00EA1879" w:rsidRPr="0017474E" w:rsidRDefault="00254349" w:rsidP="006628A1">
            <w:pPr>
              <w:widowControl w:val="0"/>
              <w:pBdr>
                <w:top w:val="nil"/>
                <w:left w:val="nil"/>
                <w:bottom w:val="nil"/>
                <w:right w:val="nil"/>
                <w:between w:val="nil"/>
              </w:pBdr>
              <w:spacing w:line="360" w:lineRule="auto"/>
              <w:rPr>
                <w:b/>
                <w:color w:val="000000" w:themeColor="text1"/>
              </w:rPr>
            </w:pPr>
            <w:r w:rsidRPr="0017474E">
              <w:rPr>
                <w:b/>
                <w:color w:val="000000" w:themeColor="text1"/>
              </w:rPr>
              <w:t>Diversification</w:t>
            </w:r>
          </w:p>
        </w:tc>
      </w:tr>
      <w:tr w:rsidR="00EA1879" w:rsidRPr="0017474E" w14:paraId="758DA385" w14:textId="77777777">
        <w:trPr>
          <w:trHeight w:val="1170"/>
        </w:trPr>
        <w:tc>
          <w:tcPr>
            <w:tcW w:w="4154" w:type="dxa"/>
            <w:tcMar>
              <w:top w:w="100" w:type="dxa"/>
              <w:left w:w="100" w:type="dxa"/>
              <w:bottom w:w="100" w:type="dxa"/>
              <w:right w:w="100" w:type="dxa"/>
            </w:tcMar>
          </w:tcPr>
          <w:p w14:paraId="5B1B8DBC" w14:textId="77777777" w:rsidR="00EA1879" w:rsidRPr="0017474E" w:rsidRDefault="00254349" w:rsidP="006628A1">
            <w:pPr>
              <w:widowControl w:val="0"/>
              <w:numPr>
                <w:ilvl w:val="0"/>
                <w:numId w:val="3"/>
              </w:numPr>
              <w:pBdr>
                <w:top w:val="nil"/>
                <w:left w:val="nil"/>
                <w:bottom w:val="nil"/>
                <w:right w:val="nil"/>
                <w:between w:val="nil"/>
              </w:pBdr>
              <w:spacing w:line="360" w:lineRule="auto"/>
              <w:rPr>
                <w:color w:val="000000" w:themeColor="text1"/>
              </w:rPr>
            </w:pPr>
            <w:r w:rsidRPr="0017474E">
              <w:rPr>
                <w:color w:val="000000" w:themeColor="text1"/>
              </w:rPr>
              <w:t>The main aspect of this approach is to offer existing goods to new markets (Tashyan and Suvaryan, 2023)</w:t>
            </w:r>
          </w:p>
          <w:p w14:paraId="4B193ACA" w14:textId="77777777" w:rsidR="00EA1879" w:rsidRPr="0017474E" w:rsidRDefault="00254349" w:rsidP="006628A1">
            <w:pPr>
              <w:widowControl w:val="0"/>
              <w:numPr>
                <w:ilvl w:val="0"/>
                <w:numId w:val="3"/>
              </w:numPr>
              <w:pBdr>
                <w:top w:val="nil"/>
                <w:left w:val="nil"/>
                <w:bottom w:val="nil"/>
                <w:right w:val="nil"/>
                <w:between w:val="nil"/>
              </w:pBdr>
              <w:spacing w:line="360" w:lineRule="auto"/>
              <w:rPr>
                <w:b/>
                <w:color w:val="000000" w:themeColor="text1"/>
              </w:rPr>
            </w:pPr>
            <w:r w:rsidRPr="0017474E">
              <w:rPr>
                <w:color w:val="000000" w:themeColor="text1"/>
              </w:rPr>
              <w:t>The business will have to select an unexplored market strategically and enhance its offerings to reach its intended consumers</w:t>
            </w:r>
            <w:r w:rsidRPr="0017474E">
              <w:rPr>
                <w:b/>
                <w:color w:val="000000" w:themeColor="text1"/>
              </w:rPr>
              <w:t xml:space="preserve">. </w:t>
            </w:r>
          </w:p>
        </w:tc>
        <w:tc>
          <w:tcPr>
            <w:tcW w:w="4154" w:type="dxa"/>
            <w:tcMar>
              <w:top w:w="100" w:type="dxa"/>
              <w:left w:w="100" w:type="dxa"/>
              <w:bottom w:w="100" w:type="dxa"/>
              <w:right w:w="100" w:type="dxa"/>
            </w:tcMar>
          </w:tcPr>
          <w:p w14:paraId="21F13AE4" w14:textId="77777777" w:rsidR="00EA1879" w:rsidRPr="0017474E" w:rsidRDefault="00254349" w:rsidP="006628A1">
            <w:pPr>
              <w:widowControl w:val="0"/>
              <w:numPr>
                <w:ilvl w:val="0"/>
                <w:numId w:val="6"/>
              </w:numPr>
              <w:pBdr>
                <w:top w:val="nil"/>
                <w:left w:val="nil"/>
                <w:bottom w:val="nil"/>
                <w:right w:val="nil"/>
                <w:between w:val="nil"/>
              </w:pBdr>
              <w:spacing w:line="360" w:lineRule="auto"/>
              <w:rPr>
                <w:color w:val="000000" w:themeColor="text1"/>
              </w:rPr>
            </w:pPr>
            <w:r w:rsidRPr="0017474E">
              <w:rPr>
                <w:color w:val="000000" w:themeColor="text1"/>
              </w:rPr>
              <w:t>Organisations applying this strategy introduce new products in new markets</w:t>
            </w:r>
          </w:p>
          <w:p w14:paraId="3E6CF8B2" w14:textId="77777777" w:rsidR="00EA1879" w:rsidRPr="0017474E" w:rsidRDefault="00254349" w:rsidP="006628A1">
            <w:pPr>
              <w:widowControl w:val="0"/>
              <w:numPr>
                <w:ilvl w:val="0"/>
                <w:numId w:val="6"/>
              </w:numPr>
              <w:pBdr>
                <w:top w:val="nil"/>
                <w:left w:val="nil"/>
                <w:bottom w:val="nil"/>
                <w:right w:val="nil"/>
                <w:between w:val="nil"/>
              </w:pBdr>
              <w:spacing w:line="360" w:lineRule="auto"/>
              <w:rPr>
                <w:color w:val="000000" w:themeColor="text1"/>
              </w:rPr>
            </w:pPr>
            <w:r w:rsidRPr="0017474E">
              <w:rPr>
                <w:color w:val="000000" w:themeColor="text1"/>
              </w:rPr>
              <w:t>RIXO will require substantial financial assets to develop a new range of products and promote them competently in a new region</w:t>
            </w:r>
          </w:p>
        </w:tc>
      </w:tr>
    </w:tbl>
    <w:p w14:paraId="55C723DF" w14:textId="77777777" w:rsidR="00EA1879" w:rsidRPr="0017474E" w:rsidRDefault="00254349" w:rsidP="006628A1">
      <w:pPr>
        <w:spacing w:line="360" w:lineRule="auto"/>
        <w:ind w:left="720"/>
        <w:jc w:val="center"/>
        <w:rPr>
          <w:b/>
          <w:color w:val="000000" w:themeColor="text1"/>
          <w:sz w:val="24"/>
          <w:szCs w:val="24"/>
        </w:rPr>
      </w:pPr>
      <w:r w:rsidRPr="0017474E">
        <w:rPr>
          <w:b/>
          <w:color w:val="000000" w:themeColor="text1"/>
          <w:sz w:val="24"/>
          <w:szCs w:val="24"/>
        </w:rPr>
        <w:t>Table 3: Ansoff Matrix</w:t>
      </w:r>
    </w:p>
    <w:p w14:paraId="53B7F3E8" w14:textId="77777777" w:rsidR="00EA1879" w:rsidRPr="0017474E" w:rsidRDefault="00254349" w:rsidP="006628A1">
      <w:pPr>
        <w:spacing w:line="360" w:lineRule="auto"/>
        <w:rPr>
          <w:color w:val="000000" w:themeColor="text1"/>
        </w:rPr>
      </w:pPr>
      <w:r w:rsidRPr="0017474E">
        <w:rPr>
          <w:color w:val="000000" w:themeColor="text1"/>
        </w:rPr>
        <w:t xml:space="preserve">The application of the Ansoff Matrix highlights the four main growth strategies available to RIXO. The brand mainly utilises market development and product development approaches to maximise its consumer base and overall profits. Besides operating in the UK, this business has expanded its operations to the US and Ireland to develop its market. The most important benefit of this measure is that it has accelerated the profitability and brand awareness of RIXO among a substantial base of consumers. Similarly, the organisation continuously invests in the creation of unique products for buyers. Some notable examples of such offerings are trendy midi dresses and wool-blend cardigans (Rixolondon.com, 2025b). It is essential to note that a consistent innovation of products plays a key role in increasing customer satisfaction and loyalty for the business. However, there are chances of reduced sales growth and profitability even with the implementation of these techniques. The main reason for this is the presence of strong competitors that include Aligne and Nobody's Child in the UK (Nobodyschild.com, 2025). Thus, it is necessary for the chosen business to evaluate market conditions effectively and adopt other innovative approaches to sustain its demand among consumers. </w:t>
      </w:r>
    </w:p>
    <w:p w14:paraId="5314F993" w14:textId="77777777" w:rsidR="00EA1879" w:rsidRPr="0017474E" w:rsidRDefault="00254349" w:rsidP="006628A1">
      <w:pPr>
        <w:spacing w:line="360" w:lineRule="auto"/>
        <w:rPr>
          <w:b/>
          <w:color w:val="000000" w:themeColor="text1"/>
        </w:rPr>
      </w:pPr>
      <w:r w:rsidRPr="0017474E">
        <w:rPr>
          <w:b/>
          <w:color w:val="000000" w:themeColor="text1"/>
        </w:rPr>
        <w:t>New strategy for sustainable growth</w:t>
      </w:r>
    </w:p>
    <w:p w14:paraId="66B764A0" w14:textId="77777777" w:rsidR="00EA1879" w:rsidRPr="0017474E" w:rsidRDefault="00254349" w:rsidP="006628A1">
      <w:pPr>
        <w:spacing w:line="360" w:lineRule="auto"/>
        <w:rPr>
          <w:color w:val="000000" w:themeColor="text1"/>
        </w:rPr>
      </w:pPr>
      <w:r w:rsidRPr="0017474E">
        <w:rPr>
          <w:color w:val="000000" w:themeColor="text1"/>
        </w:rPr>
        <w:t xml:space="preserve">A useful way in which RIXO can enhance the quality of its operations is by implementing a new strategy to upgrade overall productivity. The business can now invest in the process of diversification to maximise its reach among new consumers. RIXO can introduce a range of garments made from organic cotton and linen. These sustainable clothes can be offered in Russia as it is an unexplored market for the business. There is a constant rise in consumer demand for sustainable clothing in Russia (Karamalak and Sokolova, 2023). Consequently, the firm has the possibility of achieving substantial profit margins by selling eco-friendly dresses in the chosen region. Organisations can improve their sales volumes and brand </w:t>
      </w:r>
      <w:r w:rsidRPr="0017474E">
        <w:rPr>
          <w:color w:val="000000" w:themeColor="text1"/>
        </w:rPr>
        <w:lastRenderedPageBreak/>
        <w:t xml:space="preserve">image considerably by extending operations to unexplored areas (Gupta </w:t>
      </w:r>
      <w:r w:rsidRPr="0017474E">
        <w:rPr>
          <w:i/>
          <w:color w:val="000000" w:themeColor="text1"/>
        </w:rPr>
        <w:t xml:space="preserve">et al., </w:t>
      </w:r>
      <w:r w:rsidRPr="0017474E">
        <w:rPr>
          <w:color w:val="000000" w:themeColor="text1"/>
        </w:rPr>
        <w:t>2024). It has to be ensured that the selected regions have a demand for the services and products that a business would offer. The planned strategy seems to be a suitable approach to strengthen the financial progress and global reputation of the organisation.</w:t>
      </w:r>
    </w:p>
    <w:p w14:paraId="249C415E" w14:textId="77777777" w:rsidR="00EA1879" w:rsidRPr="0017474E" w:rsidRDefault="00254349" w:rsidP="006628A1">
      <w:pPr>
        <w:spacing w:line="360" w:lineRule="auto"/>
        <w:rPr>
          <w:color w:val="000000" w:themeColor="text1"/>
        </w:rPr>
      </w:pPr>
      <w:r w:rsidRPr="0017474E">
        <w:rPr>
          <w:color w:val="000000" w:themeColor="text1"/>
        </w:rPr>
        <w:t>A crucial factor to note in this context is that the firm has to examine diverse aspects before implementing this plan. For instance, diverse conditions of the intended market have to be evaluated thoroughly. This is an important way to understand various opportunities and challenging factors associated with the strategy. Simultaneously, RIXO is required to assess the current financial stability and available assets for the corporation. It will be possible to avoid future financial risks and budget constraints due to the expansion in this way (Akash, Reza and Alam, 2024). The failure to do so is likely to cause adverse consequences in the form of undesirable outputs and reductions in profit margins. Moreover, an appropriate evaluation of possible economic risks and allocating resources accordingly will help in the proper development of the new sustainable clothes.</w:t>
      </w:r>
    </w:p>
    <w:p w14:paraId="19847490" w14:textId="77777777" w:rsidR="00EA1879" w:rsidRPr="0017474E" w:rsidRDefault="00254349" w:rsidP="006628A1">
      <w:pPr>
        <w:pStyle w:val="Heading1"/>
        <w:rPr>
          <w:color w:val="000000" w:themeColor="text1"/>
        </w:rPr>
      </w:pPr>
      <w:bookmarkStart w:id="5" w:name="_Toc212028301"/>
      <w:r w:rsidRPr="0017474E">
        <w:rPr>
          <w:color w:val="000000" w:themeColor="text1"/>
        </w:rPr>
        <w:t>Stakeholder analysis</w:t>
      </w:r>
      <w:bookmarkEnd w:id="5"/>
    </w:p>
    <w:p w14:paraId="097881BF" w14:textId="77777777" w:rsidR="00EA1879" w:rsidRPr="0017474E" w:rsidRDefault="00254349" w:rsidP="006628A1">
      <w:pPr>
        <w:spacing w:line="360" w:lineRule="auto"/>
        <w:rPr>
          <w:b/>
          <w:color w:val="000000" w:themeColor="text1"/>
        </w:rPr>
      </w:pPr>
      <w:r w:rsidRPr="0017474E">
        <w:rPr>
          <w:b/>
          <w:color w:val="000000" w:themeColor="text1"/>
        </w:rPr>
        <w:t xml:space="preserve">Mendelow’s Matrix </w:t>
      </w:r>
    </w:p>
    <w:tbl>
      <w:tblPr>
        <w:tblStyle w:val="Table4"/>
        <w:tblW w:w="89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74"/>
        <w:gridCol w:w="4155"/>
      </w:tblGrid>
      <w:tr w:rsidR="00EA1879" w:rsidRPr="0017474E" w14:paraId="2F92F21B" w14:textId="77777777" w:rsidTr="006628A1">
        <w:tc>
          <w:tcPr>
            <w:tcW w:w="4774" w:type="dxa"/>
            <w:tcMar>
              <w:top w:w="100" w:type="dxa"/>
              <w:left w:w="100" w:type="dxa"/>
              <w:bottom w:w="100" w:type="dxa"/>
              <w:right w:w="100" w:type="dxa"/>
            </w:tcMar>
          </w:tcPr>
          <w:p w14:paraId="6F163029"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Minimal effort (Low power, low interest)</w:t>
            </w:r>
          </w:p>
        </w:tc>
        <w:tc>
          <w:tcPr>
            <w:tcW w:w="4155" w:type="dxa"/>
            <w:tcMar>
              <w:top w:w="100" w:type="dxa"/>
              <w:left w:w="100" w:type="dxa"/>
              <w:bottom w:w="100" w:type="dxa"/>
              <w:right w:w="100" w:type="dxa"/>
            </w:tcMar>
          </w:tcPr>
          <w:p w14:paraId="41428271"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Keep informed (Low power, high interest)</w:t>
            </w:r>
          </w:p>
        </w:tc>
      </w:tr>
      <w:tr w:rsidR="00EA1879" w:rsidRPr="0017474E" w14:paraId="6012870A" w14:textId="77777777" w:rsidTr="006628A1">
        <w:trPr>
          <w:trHeight w:val="770"/>
        </w:trPr>
        <w:tc>
          <w:tcPr>
            <w:tcW w:w="4774" w:type="dxa"/>
            <w:tcMar>
              <w:top w:w="100" w:type="dxa"/>
              <w:left w:w="100" w:type="dxa"/>
              <w:bottom w:w="100" w:type="dxa"/>
              <w:right w:w="100" w:type="dxa"/>
            </w:tcMar>
          </w:tcPr>
          <w:p w14:paraId="335ED378" w14:textId="77777777" w:rsidR="00EA1879" w:rsidRPr="0017474E" w:rsidRDefault="00254349" w:rsidP="006628A1">
            <w:pPr>
              <w:widowControl w:val="0"/>
              <w:numPr>
                <w:ilvl w:val="0"/>
                <w:numId w:val="12"/>
              </w:numPr>
              <w:pBdr>
                <w:top w:val="nil"/>
                <w:left w:val="nil"/>
                <w:bottom w:val="nil"/>
                <w:right w:val="nil"/>
                <w:between w:val="nil"/>
              </w:pBdr>
              <w:spacing w:line="360" w:lineRule="auto"/>
              <w:jc w:val="left"/>
              <w:rPr>
                <w:color w:val="000000" w:themeColor="text1"/>
                <w:sz w:val="24"/>
                <w:szCs w:val="24"/>
              </w:rPr>
            </w:pPr>
            <w:r w:rsidRPr="0017474E">
              <w:rPr>
                <w:color w:val="000000" w:themeColor="text1"/>
                <w:sz w:val="24"/>
                <w:szCs w:val="24"/>
              </w:rPr>
              <w:t>Craftsmen</w:t>
            </w:r>
          </w:p>
          <w:p w14:paraId="57E37E61" w14:textId="77777777" w:rsidR="00EA1879" w:rsidRPr="0017474E" w:rsidRDefault="00254349" w:rsidP="006628A1">
            <w:pPr>
              <w:widowControl w:val="0"/>
              <w:numPr>
                <w:ilvl w:val="0"/>
                <w:numId w:val="12"/>
              </w:numPr>
              <w:pBdr>
                <w:top w:val="nil"/>
                <w:left w:val="nil"/>
                <w:bottom w:val="nil"/>
                <w:right w:val="nil"/>
                <w:between w:val="nil"/>
              </w:pBdr>
              <w:spacing w:line="360" w:lineRule="auto"/>
              <w:jc w:val="left"/>
              <w:rPr>
                <w:color w:val="000000" w:themeColor="text1"/>
                <w:sz w:val="24"/>
                <w:szCs w:val="24"/>
              </w:rPr>
            </w:pPr>
            <w:r w:rsidRPr="0017474E">
              <w:rPr>
                <w:color w:val="000000" w:themeColor="text1"/>
                <w:sz w:val="24"/>
                <w:szCs w:val="24"/>
              </w:rPr>
              <w:t xml:space="preserve">Suppliers </w:t>
            </w:r>
          </w:p>
        </w:tc>
        <w:tc>
          <w:tcPr>
            <w:tcW w:w="4155" w:type="dxa"/>
            <w:tcMar>
              <w:top w:w="100" w:type="dxa"/>
              <w:left w:w="100" w:type="dxa"/>
              <w:bottom w:w="100" w:type="dxa"/>
              <w:right w:w="100" w:type="dxa"/>
            </w:tcMar>
          </w:tcPr>
          <w:p w14:paraId="4D743CA2" w14:textId="77777777" w:rsidR="00EA1879" w:rsidRPr="0017474E" w:rsidRDefault="00254349" w:rsidP="006628A1">
            <w:pPr>
              <w:widowControl w:val="0"/>
              <w:numPr>
                <w:ilvl w:val="0"/>
                <w:numId w:val="17"/>
              </w:numPr>
              <w:pBdr>
                <w:top w:val="nil"/>
                <w:left w:val="nil"/>
                <w:bottom w:val="nil"/>
                <w:right w:val="nil"/>
                <w:between w:val="nil"/>
              </w:pBdr>
              <w:spacing w:line="360" w:lineRule="auto"/>
              <w:jc w:val="left"/>
              <w:rPr>
                <w:color w:val="000000" w:themeColor="text1"/>
                <w:sz w:val="24"/>
                <w:szCs w:val="24"/>
              </w:rPr>
            </w:pPr>
            <w:r w:rsidRPr="0017474E">
              <w:rPr>
                <w:color w:val="000000" w:themeColor="text1"/>
                <w:sz w:val="24"/>
                <w:szCs w:val="24"/>
              </w:rPr>
              <w:t>Employees</w:t>
            </w:r>
          </w:p>
          <w:p w14:paraId="7F46F42E" w14:textId="77777777" w:rsidR="00EA1879" w:rsidRPr="0017474E" w:rsidRDefault="00254349" w:rsidP="006628A1">
            <w:pPr>
              <w:widowControl w:val="0"/>
              <w:numPr>
                <w:ilvl w:val="0"/>
                <w:numId w:val="17"/>
              </w:numPr>
              <w:pBdr>
                <w:top w:val="nil"/>
                <w:left w:val="nil"/>
                <w:bottom w:val="nil"/>
                <w:right w:val="nil"/>
                <w:between w:val="nil"/>
              </w:pBdr>
              <w:spacing w:line="360" w:lineRule="auto"/>
              <w:jc w:val="left"/>
              <w:rPr>
                <w:color w:val="000000" w:themeColor="text1"/>
                <w:sz w:val="24"/>
                <w:szCs w:val="24"/>
              </w:rPr>
            </w:pPr>
            <w:r w:rsidRPr="0017474E">
              <w:rPr>
                <w:color w:val="000000" w:themeColor="text1"/>
                <w:sz w:val="24"/>
                <w:szCs w:val="24"/>
              </w:rPr>
              <w:t>Customers</w:t>
            </w:r>
          </w:p>
        </w:tc>
      </w:tr>
      <w:tr w:rsidR="00EA1879" w:rsidRPr="0017474E" w14:paraId="0C77B6E3" w14:textId="77777777" w:rsidTr="006628A1">
        <w:tc>
          <w:tcPr>
            <w:tcW w:w="4774" w:type="dxa"/>
            <w:tcMar>
              <w:top w:w="100" w:type="dxa"/>
              <w:left w:w="100" w:type="dxa"/>
              <w:bottom w:w="100" w:type="dxa"/>
              <w:right w:w="100" w:type="dxa"/>
            </w:tcMar>
          </w:tcPr>
          <w:p w14:paraId="41D36E10"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Key players (High power, high interest)</w:t>
            </w:r>
          </w:p>
        </w:tc>
        <w:tc>
          <w:tcPr>
            <w:tcW w:w="4155" w:type="dxa"/>
            <w:tcMar>
              <w:top w:w="100" w:type="dxa"/>
              <w:left w:w="100" w:type="dxa"/>
              <w:bottom w:w="100" w:type="dxa"/>
              <w:right w:w="100" w:type="dxa"/>
            </w:tcMar>
          </w:tcPr>
          <w:p w14:paraId="67323713"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Keep satisfied (High power, low interest)</w:t>
            </w:r>
          </w:p>
        </w:tc>
      </w:tr>
      <w:tr w:rsidR="00EA1879" w:rsidRPr="0017474E" w14:paraId="219F387E" w14:textId="77777777" w:rsidTr="006628A1">
        <w:trPr>
          <w:trHeight w:val="800"/>
        </w:trPr>
        <w:tc>
          <w:tcPr>
            <w:tcW w:w="4774" w:type="dxa"/>
            <w:tcMar>
              <w:top w:w="100" w:type="dxa"/>
              <w:left w:w="100" w:type="dxa"/>
              <w:bottom w:w="100" w:type="dxa"/>
              <w:right w:w="100" w:type="dxa"/>
            </w:tcMar>
          </w:tcPr>
          <w:p w14:paraId="67AFD3EA" w14:textId="77777777" w:rsidR="00EA1879" w:rsidRPr="0017474E" w:rsidRDefault="00254349" w:rsidP="006628A1">
            <w:pPr>
              <w:widowControl w:val="0"/>
              <w:numPr>
                <w:ilvl w:val="0"/>
                <w:numId w:val="12"/>
              </w:numPr>
              <w:pBdr>
                <w:top w:val="nil"/>
                <w:left w:val="nil"/>
                <w:bottom w:val="nil"/>
                <w:right w:val="nil"/>
                <w:between w:val="nil"/>
              </w:pBdr>
              <w:spacing w:line="360" w:lineRule="auto"/>
              <w:jc w:val="left"/>
              <w:rPr>
                <w:color w:val="000000" w:themeColor="text1"/>
                <w:sz w:val="24"/>
                <w:szCs w:val="24"/>
              </w:rPr>
            </w:pPr>
            <w:r w:rsidRPr="0017474E">
              <w:rPr>
                <w:color w:val="000000" w:themeColor="text1"/>
                <w:sz w:val="24"/>
                <w:szCs w:val="24"/>
              </w:rPr>
              <w:t>Internal decision-making bodies</w:t>
            </w:r>
          </w:p>
          <w:p w14:paraId="5F61B3B6" w14:textId="77777777" w:rsidR="00EA1879" w:rsidRPr="0017474E" w:rsidRDefault="00254349" w:rsidP="006628A1">
            <w:pPr>
              <w:widowControl w:val="0"/>
              <w:numPr>
                <w:ilvl w:val="0"/>
                <w:numId w:val="12"/>
              </w:numPr>
              <w:pBdr>
                <w:top w:val="nil"/>
                <w:left w:val="nil"/>
                <w:bottom w:val="nil"/>
                <w:right w:val="nil"/>
                <w:between w:val="nil"/>
              </w:pBdr>
              <w:spacing w:line="360" w:lineRule="auto"/>
              <w:jc w:val="left"/>
              <w:rPr>
                <w:color w:val="000000" w:themeColor="text1"/>
                <w:sz w:val="24"/>
                <w:szCs w:val="24"/>
              </w:rPr>
            </w:pPr>
            <w:r w:rsidRPr="0017474E">
              <w:rPr>
                <w:color w:val="000000" w:themeColor="text1"/>
                <w:sz w:val="24"/>
                <w:szCs w:val="24"/>
              </w:rPr>
              <w:t>Core managers</w:t>
            </w:r>
          </w:p>
        </w:tc>
        <w:tc>
          <w:tcPr>
            <w:tcW w:w="4155" w:type="dxa"/>
            <w:tcMar>
              <w:top w:w="100" w:type="dxa"/>
              <w:left w:w="100" w:type="dxa"/>
              <w:bottom w:w="100" w:type="dxa"/>
              <w:right w:w="100" w:type="dxa"/>
            </w:tcMar>
          </w:tcPr>
          <w:p w14:paraId="4238490C" w14:textId="77777777" w:rsidR="00EA1879" w:rsidRPr="0017474E" w:rsidRDefault="00254349" w:rsidP="006628A1">
            <w:pPr>
              <w:widowControl w:val="0"/>
              <w:numPr>
                <w:ilvl w:val="0"/>
                <w:numId w:val="12"/>
              </w:numPr>
              <w:spacing w:line="360" w:lineRule="auto"/>
              <w:jc w:val="left"/>
              <w:rPr>
                <w:color w:val="000000" w:themeColor="text1"/>
                <w:sz w:val="24"/>
                <w:szCs w:val="24"/>
              </w:rPr>
            </w:pPr>
            <w:r w:rsidRPr="0017474E">
              <w:rPr>
                <w:color w:val="000000" w:themeColor="text1"/>
                <w:sz w:val="24"/>
                <w:szCs w:val="24"/>
              </w:rPr>
              <w:t>Environmental protection organisations</w:t>
            </w:r>
          </w:p>
          <w:p w14:paraId="04573BD6" w14:textId="77777777" w:rsidR="00EA1879" w:rsidRPr="0017474E" w:rsidRDefault="00254349" w:rsidP="006628A1">
            <w:pPr>
              <w:widowControl w:val="0"/>
              <w:numPr>
                <w:ilvl w:val="0"/>
                <w:numId w:val="12"/>
              </w:numPr>
              <w:spacing w:line="360" w:lineRule="auto"/>
              <w:jc w:val="left"/>
              <w:rPr>
                <w:color w:val="000000" w:themeColor="text1"/>
                <w:sz w:val="24"/>
                <w:szCs w:val="24"/>
              </w:rPr>
            </w:pPr>
            <w:r w:rsidRPr="0017474E">
              <w:rPr>
                <w:color w:val="000000" w:themeColor="text1"/>
                <w:sz w:val="24"/>
                <w:szCs w:val="24"/>
              </w:rPr>
              <w:t>Government bodies</w:t>
            </w:r>
          </w:p>
        </w:tc>
      </w:tr>
    </w:tbl>
    <w:p w14:paraId="7446F2A4" w14:textId="77777777" w:rsidR="00EA1879" w:rsidRPr="0017474E" w:rsidRDefault="00254349" w:rsidP="006628A1">
      <w:pPr>
        <w:spacing w:line="360" w:lineRule="auto"/>
        <w:ind w:left="720"/>
        <w:jc w:val="center"/>
        <w:rPr>
          <w:b/>
          <w:color w:val="000000" w:themeColor="text1"/>
          <w:sz w:val="24"/>
          <w:szCs w:val="24"/>
        </w:rPr>
      </w:pPr>
      <w:r w:rsidRPr="0017474E">
        <w:rPr>
          <w:b/>
          <w:color w:val="000000" w:themeColor="text1"/>
          <w:sz w:val="24"/>
          <w:szCs w:val="24"/>
        </w:rPr>
        <w:t>Table 4: Mandelow’s matrix for stakeholder analysis</w:t>
      </w:r>
    </w:p>
    <w:p w14:paraId="60D7789C" w14:textId="77777777" w:rsidR="00EA1879" w:rsidRPr="0017474E" w:rsidRDefault="00254349" w:rsidP="006628A1">
      <w:pPr>
        <w:spacing w:line="360" w:lineRule="auto"/>
        <w:rPr>
          <w:color w:val="000000" w:themeColor="text1"/>
          <w:sz w:val="24"/>
          <w:szCs w:val="24"/>
        </w:rPr>
      </w:pPr>
      <w:r w:rsidRPr="0017474E">
        <w:rPr>
          <w:color w:val="000000" w:themeColor="text1"/>
          <w:sz w:val="24"/>
          <w:szCs w:val="24"/>
        </w:rPr>
        <w:t xml:space="preserve">The primary stakeholders of the firm comprise its administrative professionals, external regulators, craftsmen, buyers and the workforce. The employees have to be informed about crucial decisions and goals of the business. This serves to increase the interest and productivity of this group that has the least influence over crucial decisions of the organisation. Contrastingly, the craftsmen and suppliers working for the business require the least effort in terms of management and supervision. </w:t>
      </w:r>
      <w:r w:rsidRPr="0017474E">
        <w:rPr>
          <w:color w:val="000000" w:themeColor="text1"/>
          <w:sz w:val="24"/>
          <w:szCs w:val="24"/>
        </w:rPr>
        <w:lastRenderedPageBreak/>
        <w:t xml:space="preserve">However, it is important to communicate key requirements of products with these stakeholders (Murzyn-Kupisz and Hołuj, 2021). The lack of such communication can lower the product quality and cause dissatisfaction among consumers. The various departmental heads and leaders of the business play the most important role in regulating and enhancing the business operations. It is essential for these stakeholders to evaluate and upgrade their performances continuously (Galeazzo, Furlan and Vinelli, 2021). In this way it will be possible to make sure that core decisions are strategically made and do not cause financial losses for the corporation. </w:t>
      </w:r>
    </w:p>
    <w:p w14:paraId="453ADC67" w14:textId="77777777" w:rsidR="00EA1879" w:rsidRPr="0017474E" w:rsidRDefault="00254349" w:rsidP="006628A1">
      <w:pPr>
        <w:spacing w:line="360" w:lineRule="auto"/>
        <w:rPr>
          <w:color w:val="000000" w:themeColor="text1"/>
          <w:sz w:val="24"/>
          <w:szCs w:val="24"/>
        </w:rPr>
      </w:pPr>
      <w:r w:rsidRPr="0017474E">
        <w:rPr>
          <w:color w:val="000000" w:themeColor="text1"/>
          <w:sz w:val="24"/>
          <w:szCs w:val="24"/>
        </w:rPr>
        <w:t xml:space="preserve">It is also necessary to satisfy the external authorities governing the firm which include government agencies and environmental organisations. RIXO will have to perform its production and marketing in accordance with existing waste management requirements, e-commerce regulations and other relevant laws. It is important to note that government bodies expect fashion organisations to align their activities with important aspects related to environmental protection (Harris, Begum and Vecchi, 2021). Contrastingly, the buyers expect to be provided with high-quality and trendy clothes consistently. Moreover, they desire to be notified about the unique features and eco-friendly aspects of garments offered by this firm. On the other hand, the departmental heads and managers expect to perform their activities systematically and collaboratively. However, the power of these stakeholders to determine the most appropriate strategies varies considerably. </w:t>
      </w:r>
    </w:p>
    <w:p w14:paraId="7E262C30" w14:textId="77777777" w:rsidR="00EA1879" w:rsidRPr="0017474E" w:rsidRDefault="00254349" w:rsidP="006628A1">
      <w:pPr>
        <w:spacing w:line="360" w:lineRule="auto"/>
        <w:rPr>
          <w:color w:val="000000" w:themeColor="text1"/>
          <w:sz w:val="24"/>
          <w:szCs w:val="24"/>
        </w:rPr>
      </w:pPr>
      <w:r w:rsidRPr="0017474E">
        <w:rPr>
          <w:color w:val="000000" w:themeColor="text1"/>
          <w:sz w:val="24"/>
          <w:szCs w:val="24"/>
        </w:rPr>
        <w:t xml:space="preserve">The concerned managers play the most important role in identifying effective solutions for diverse issues and complex situations. They consider and evaluate different intrinsic and extrinsic factors for this purpose. Conversely, other stakeholders including the staff, craftsmen and suppliers have the minimum influence over strategic decisions and vision of the organisation. Nevertheless, the opinions of the workforce have to be considered by the authorities to enhance the effectiveness of different functions (Koeswayo, Haryanto and Handoyo, 2024). The government bodies have a key power over the direction and primary activities of the firm. The reason for this is that the organisation has to plan its activities and decisions based on the presence of vital regulations prescribed by the government. This will be an important step even in the process of expanding operations to Russia. Simultaneously, proper compliance with governmental laws in the intended country is essential for the acceptance of sustainable clothes among new consumers. </w:t>
      </w:r>
    </w:p>
    <w:p w14:paraId="197A264D" w14:textId="77777777" w:rsidR="00EA1879" w:rsidRPr="0017474E" w:rsidRDefault="00254349" w:rsidP="006628A1">
      <w:pPr>
        <w:spacing w:line="360" w:lineRule="auto"/>
        <w:rPr>
          <w:b/>
          <w:color w:val="000000" w:themeColor="text1"/>
        </w:rPr>
      </w:pPr>
      <w:r w:rsidRPr="0017474E">
        <w:rPr>
          <w:b/>
          <w:color w:val="000000" w:themeColor="text1"/>
        </w:rPr>
        <w:lastRenderedPageBreak/>
        <w:t>RACI matrix for RIXO</w:t>
      </w: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3010"/>
      </w:tblGrid>
      <w:tr w:rsidR="00EA1879" w:rsidRPr="0017474E" w14:paraId="4273F5D3" w14:textId="77777777">
        <w:trPr>
          <w:trHeight w:val="440"/>
        </w:trPr>
        <w:tc>
          <w:tcPr>
            <w:tcW w:w="1504" w:type="dxa"/>
            <w:vMerge w:val="restart"/>
            <w:tcMar>
              <w:top w:w="100" w:type="dxa"/>
              <w:left w:w="100" w:type="dxa"/>
              <w:bottom w:w="100" w:type="dxa"/>
              <w:right w:w="100" w:type="dxa"/>
            </w:tcMar>
          </w:tcPr>
          <w:p w14:paraId="7E1C0AFF"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Project Task </w:t>
            </w:r>
          </w:p>
        </w:tc>
        <w:tc>
          <w:tcPr>
            <w:tcW w:w="7520" w:type="dxa"/>
            <w:gridSpan w:val="4"/>
            <w:tcMar>
              <w:top w:w="100" w:type="dxa"/>
              <w:left w:w="100" w:type="dxa"/>
              <w:bottom w:w="100" w:type="dxa"/>
              <w:right w:w="100" w:type="dxa"/>
            </w:tcMar>
          </w:tcPr>
          <w:p w14:paraId="14DECD3A"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Resource </w:t>
            </w:r>
          </w:p>
        </w:tc>
      </w:tr>
      <w:tr w:rsidR="00EA1879" w:rsidRPr="0017474E" w14:paraId="4070ED3D" w14:textId="77777777">
        <w:trPr>
          <w:trHeight w:val="440"/>
        </w:trPr>
        <w:tc>
          <w:tcPr>
            <w:tcW w:w="1504" w:type="dxa"/>
            <w:vMerge/>
            <w:tcMar>
              <w:top w:w="100" w:type="dxa"/>
              <w:left w:w="100" w:type="dxa"/>
              <w:bottom w:w="100" w:type="dxa"/>
              <w:right w:w="100" w:type="dxa"/>
            </w:tcMar>
          </w:tcPr>
          <w:p w14:paraId="75AA6BA0" w14:textId="77777777" w:rsidR="00EA1879" w:rsidRPr="0017474E" w:rsidRDefault="00EA1879" w:rsidP="006628A1">
            <w:pPr>
              <w:widowControl w:val="0"/>
              <w:pBdr>
                <w:top w:val="nil"/>
                <w:left w:val="nil"/>
                <w:bottom w:val="nil"/>
                <w:right w:val="nil"/>
                <w:between w:val="nil"/>
              </w:pBdr>
              <w:spacing w:line="360" w:lineRule="auto"/>
              <w:jc w:val="center"/>
              <w:rPr>
                <w:b/>
                <w:color w:val="000000" w:themeColor="text1"/>
                <w:sz w:val="24"/>
                <w:szCs w:val="24"/>
              </w:rPr>
            </w:pPr>
          </w:p>
        </w:tc>
        <w:tc>
          <w:tcPr>
            <w:tcW w:w="1504" w:type="dxa"/>
            <w:tcMar>
              <w:top w:w="100" w:type="dxa"/>
              <w:left w:w="100" w:type="dxa"/>
              <w:bottom w:w="100" w:type="dxa"/>
              <w:right w:w="100" w:type="dxa"/>
            </w:tcMar>
          </w:tcPr>
          <w:p w14:paraId="25EFE05F"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Founders /CEO</w:t>
            </w:r>
          </w:p>
        </w:tc>
        <w:tc>
          <w:tcPr>
            <w:tcW w:w="1504" w:type="dxa"/>
            <w:tcMar>
              <w:top w:w="100" w:type="dxa"/>
              <w:left w:w="100" w:type="dxa"/>
              <w:bottom w:w="100" w:type="dxa"/>
              <w:right w:w="100" w:type="dxa"/>
            </w:tcMar>
          </w:tcPr>
          <w:p w14:paraId="7E7F711A"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Managerial team </w:t>
            </w:r>
          </w:p>
        </w:tc>
        <w:tc>
          <w:tcPr>
            <w:tcW w:w="1504" w:type="dxa"/>
            <w:tcMar>
              <w:top w:w="100" w:type="dxa"/>
              <w:left w:w="100" w:type="dxa"/>
              <w:bottom w:w="100" w:type="dxa"/>
              <w:right w:w="100" w:type="dxa"/>
            </w:tcMar>
          </w:tcPr>
          <w:p w14:paraId="7A22F56B"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Development Team </w:t>
            </w:r>
          </w:p>
        </w:tc>
        <w:tc>
          <w:tcPr>
            <w:tcW w:w="3008" w:type="dxa"/>
            <w:tcMar>
              <w:top w:w="100" w:type="dxa"/>
              <w:left w:w="100" w:type="dxa"/>
              <w:bottom w:w="100" w:type="dxa"/>
              <w:right w:w="100" w:type="dxa"/>
            </w:tcMar>
          </w:tcPr>
          <w:p w14:paraId="2A2DF731"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Design Team </w:t>
            </w:r>
          </w:p>
        </w:tc>
      </w:tr>
      <w:tr w:rsidR="00EA1879" w:rsidRPr="0017474E" w14:paraId="346BDDCB" w14:textId="77777777">
        <w:trPr>
          <w:trHeight w:val="440"/>
        </w:trPr>
        <w:tc>
          <w:tcPr>
            <w:tcW w:w="1504" w:type="dxa"/>
            <w:tcMar>
              <w:top w:w="100" w:type="dxa"/>
              <w:left w:w="100" w:type="dxa"/>
              <w:bottom w:w="100" w:type="dxa"/>
              <w:right w:w="100" w:type="dxa"/>
            </w:tcMar>
          </w:tcPr>
          <w:p w14:paraId="474A2037"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Designing a new product category </w:t>
            </w:r>
          </w:p>
        </w:tc>
        <w:tc>
          <w:tcPr>
            <w:tcW w:w="1504" w:type="dxa"/>
            <w:tcMar>
              <w:top w:w="100" w:type="dxa"/>
              <w:left w:w="100" w:type="dxa"/>
              <w:bottom w:w="100" w:type="dxa"/>
              <w:right w:w="100" w:type="dxa"/>
            </w:tcMar>
          </w:tcPr>
          <w:p w14:paraId="01C2BCC5"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A </w:t>
            </w:r>
          </w:p>
        </w:tc>
        <w:tc>
          <w:tcPr>
            <w:tcW w:w="1504" w:type="dxa"/>
            <w:tcMar>
              <w:top w:w="100" w:type="dxa"/>
              <w:left w:w="100" w:type="dxa"/>
              <w:bottom w:w="100" w:type="dxa"/>
              <w:right w:w="100" w:type="dxa"/>
            </w:tcMar>
          </w:tcPr>
          <w:p w14:paraId="26D07C6D"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I </w:t>
            </w:r>
          </w:p>
        </w:tc>
        <w:tc>
          <w:tcPr>
            <w:tcW w:w="1504" w:type="dxa"/>
            <w:tcMar>
              <w:top w:w="100" w:type="dxa"/>
              <w:left w:w="100" w:type="dxa"/>
              <w:bottom w:w="100" w:type="dxa"/>
              <w:right w:w="100" w:type="dxa"/>
            </w:tcMar>
          </w:tcPr>
          <w:p w14:paraId="2742378B"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I </w:t>
            </w:r>
          </w:p>
        </w:tc>
        <w:tc>
          <w:tcPr>
            <w:tcW w:w="3008" w:type="dxa"/>
            <w:tcMar>
              <w:top w:w="100" w:type="dxa"/>
              <w:left w:w="100" w:type="dxa"/>
              <w:bottom w:w="100" w:type="dxa"/>
              <w:right w:w="100" w:type="dxa"/>
            </w:tcMar>
          </w:tcPr>
          <w:p w14:paraId="3259A717"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R </w:t>
            </w:r>
          </w:p>
        </w:tc>
      </w:tr>
      <w:tr w:rsidR="00EA1879" w:rsidRPr="0017474E" w14:paraId="4BB657C4" w14:textId="77777777">
        <w:trPr>
          <w:trHeight w:val="440"/>
        </w:trPr>
        <w:tc>
          <w:tcPr>
            <w:tcW w:w="1504" w:type="dxa"/>
            <w:tcMar>
              <w:top w:w="100" w:type="dxa"/>
              <w:left w:w="100" w:type="dxa"/>
              <w:bottom w:w="100" w:type="dxa"/>
              <w:right w:w="100" w:type="dxa"/>
            </w:tcMar>
          </w:tcPr>
          <w:p w14:paraId="292896AE"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Approval and review of the sample </w:t>
            </w:r>
          </w:p>
        </w:tc>
        <w:tc>
          <w:tcPr>
            <w:tcW w:w="1504" w:type="dxa"/>
            <w:tcMar>
              <w:top w:w="100" w:type="dxa"/>
              <w:left w:w="100" w:type="dxa"/>
              <w:bottom w:w="100" w:type="dxa"/>
              <w:right w:w="100" w:type="dxa"/>
            </w:tcMar>
          </w:tcPr>
          <w:p w14:paraId="15295433"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1504" w:type="dxa"/>
            <w:tcMar>
              <w:top w:w="100" w:type="dxa"/>
              <w:left w:w="100" w:type="dxa"/>
              <w:bottom w:w="100" w:type="dxa"/>
              <w:right w:w="100" w:type="dxa"/>
            </w:tcMar>
          </w:tcPr>
          <w:p w14:paraId="6D8FEAD6"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A </w:t>
            </w:r>
          </w:p>
        </w:tc>
        <w:tc>
          <w:tcPr>
            <w:tcW w:w="1504" w:type="dxa"/>
            <w:tcMar>
              <w:top w:w="100" w:type="dxa"/>
              <w:left w:w="100" w:type="dxa"/>
              <w:bottom w:w="100" w:type="dxa"/>
              <w:right w:w="100" w:type="dxa"/>
            </w:tcMar>
          </w:tcPr>
          <w:p w14:paraId="45310A6E"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R</w:t>
            </w:r>
          </w:p>
        </w:tc>
        <w:tc>
          <w:tcPr>
            <w:tcW w:w="3008" w:type="dxa"/>
            <w:tcMar>
              <w:top w:w="100" w:type="dxa"/>
              <w:left w:w="100" w:type="dxa"/>
              <w:bottom w:w="100" w:type="dxa"/>
              <w:right w:w="100" w:type="dxa"/>
            </w:tcMar>
          </w:tcPr>
          <w:p w14:paraId="0569ED04"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R</w:t>
            </w:r>
          </w:p>
        </w:tc>
      </w:tr>
      <w:tr w:rsidR="00EA1879" w:rsidRPr="0017474E" w14:paraId="01C87F60" w14:textId="77777777">
        <w:trPr>
          <w:trHeight w:val="440"/>
        </w:trPr>
        <w:tc>
          <w:tcPr>
            <w:tcW w:w="1504" w:type="dxa"/>
            <w:tcMar>
              <w:top w:w="100" w:type="dxa"/>
              <w:left w:w="100" w:type="dxa"/>
              <w:bottom w:w="100" w:type="dxa"/>
              <w:right w:w="100" w:type="dxa"/>
            </w:tcMar>
          </w:tcPr>
          <w:p w14:paraId="2D51E594"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Sample finalising </w:t>
            </w:r>
          </w:p>
        </w:tc>
        <w:tc>
          <w:tcPr>
            <w:tcW w:w="1504" w:type="dxa"/>
            <w:tcMar>
              <w:top w:w="100" w:type="dxa"/>
              <w:left w:w="100" w:type="dxa"/>
              <w:bottom w:w="100" w:type="dxa"/>
              <w:right w:w="100" w:type="dxa"/>
            </w:tcMar>
          </w:tcPr>
          <w:p w14:paraId="39E11D68"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C </w:t>
            </w:r>
          </w:p>
        </w:tc>
        <w:tc>
          <w:tcPr>
            <w:tcW w:w="1504" w:type="dxa"/>
            <w:tcMar>
              <w:top w:w="100" w:type="dxa"/>
              <w:left w:w="100" w:type="dxa"/>
              <w:bottom w:w="100" w:type="dxa"/>
              <w:right w:w="100" w:type="dxa"/>
            </w:tcMar>
          </w:tcPr>
          <w:p w14:paraId="0C31F2EE"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1504" w:type="dxa"/>
            <w:tcMar>
              <w:top w:w="100" w:type="dxa"/>
              <w:left w:w="100" w:type="dxa"/>
              <w:bottom w:w="100" w:type="dxa"/>
              <w:right w:w="100" w:type="dxa"/>
            </w:tcMar>
          </w:tcPr>
          <w:p w14:paraId="73414742"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A </w:t>
            </w:r>
          </w:p>
        </w:tc>
        <w:tc>
          <w:tcPr>
            <w:tcW w:w="3008" w:type="dxa"/>
            <w:tcMar>
              <w:top w:w="100" w:type="dxa"/>
              <w:left w:w="100" w:type="dxa"/>
              <w:bottom w:w="100" w:type="dxa"/>
              <w:right w:w="100" w:type="dxa"/>
            </w:tcMar>
          </w:tcPr>
          <w:p w14:paraId="2A57B506"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I </w:t>
            </w:r>
          </w:p>
        </w:tc>
      </w:tr>
      <w:tr w:rsidR="00EA1879" w:rsidRPr="0017474E" w14:paraId="62F10FBB" w14:textId="77777777">
        <w:trPr>
          <w:trHeight w:val="440"/>
        </w:trPr>
        <w:tc>
          <w:tcPr>
            <w:tcW w:w="1504" w:type="dxa"/>
            <w:tcMar>
              <w:top w:w="100" w:type="dxa"/>
              <w:left w:w="100" w:type="dxa"/>
              <w:bottom w:w="100" w:type="dxa"/>
              <w:right w:w="100" w:type="dxa"/>
            </w:tcMar>
          </w:tcPr>
          <w:p w14:paraId="03CB3156"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Plan for Marketing</w:t>
            </w:r>
          </w:p>
        </w:tc>
        <w:tc>
          <w:tcPr>
            <w:tcW w:w="1504" w:type="dxa"/>
            <w:tcMar>
              <w:top w:w="100" w:type="dxa"/>
              <w:left w:w="100" w:type="dxa"/>
              <w:bottom w:w="100" w:type="dxa"/>
              <w:right w:w="100" w:type="dxa"/>
            </w:tcMar>
          </w:tcPr>
          <w:p w14:paraId="25307136"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1504" w:type="dxa"/>
            <w:tcMar>
              <w:top w:w="100" w:type="dxa"/>
              <w:left w:w="100" w:type="dxa"/>
              <w:bottom w:w="100" w:type="dxa"/>
              <w:right w:w="100" w:type="dxa"/>
            </w:tcMar>
          </w:tcPr>
          <w:p w14:paraId="4E73DB3B"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A R</w:t>
            </w:r>
          </w:p>
        </w:tc>
        <w:tc>
          <w:tcPr>
            <w:tcW w:w="1504" w:type="dxa"/>
            <w:tcMar>
              <w:top w:w="100" w:type="dxa"/>
              <w:left w:w="100" w:type="dxa"/>
              <w:bottom w:w="100" w:type="dxa"/>
              <w:right w:w="100" w:type="dxa"/>
            </w:tcMar>
          </w:tcPr>
          <w:p w14:paraId="4DAE40FC"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R </w:t>
            </w:r>
          </w:p>
        </w:tc>
        <w:tc>
          <w:tcPr>
            <w:tcW w:w="3008" w:type="dxa"/>
            <w:tcMar>
              <w:top w:w="100" w:type="dxa"/>
              <w:left w:w="100" w:type="dxa"/>
              <w:bottom w:w="100" w:type="dxa"/>
              <w:right w:w="100" w:type="dxa"/>
            </w:tcMar>
          </w:tcPr>
          <w:p w14:paraId="30FFDDE9"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 xml:space="preserve">I </w:t>
            </w:r>
          </w:p>
        </w:tc>
      </w:tr>
      <w:tr w:rsidR="00EA1879" w:rsidRPr="0017474E" w14:paraId="6E2C9DFC" w14:textId="77777777">
        <w:trPr>
          <w:trHeight w:val="440"/>
        </w:trPr>
        <w:tc>
          <w:tcPr>
            <w:tcW w:w="1504" w:type="dxa"/>
            <w:tcMar>
              <w:top w:w="100" w:type="dxa"/>
              <w:left w:w="100" w:type="dxa"/>
              <w:bottom w:w="100" w:type="dxa"/>
              <w:right w:w="100" w:type="dxa"/>
            </w:tcMar>
          </w:tcPr>
          <w:p w14:paraId="54F55BD7"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Executing the marketing plan</w:t>
            </w:r>
          </w:p>
        </w:tc>
        <w:tc>
          <w:tcPr>
            <w:tcW w:w="1504" w:type="dxa"/>
            <w:tcMar>
              <w:top w:w="100" w:type="dxa"/>
              <w:left w:w="100" w:type="dxa"/>
              <w:bottom w:w="100" w:type="dxa"/>
              <w:right w:w="100" w:type="dxa"/>
            </w:tcMar>
          </w:tcPr>
          <w:p w14:paraId="63D117F4"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1504" w:type="dxa"/>
            <w:tcMar>
              <w:top w:w="100" w:type="dxa"/>
              <w:left w:w="100" w:type="dxa"/>
              <w:bottom w:w="100" w:type="dxa"/>
              <w:right w:w="100" w:type="dxa"/>
            </w:tcMar>
          </w:tcPr>
          <w:p w14:paraId="6790C51A"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A R</w:t>
            </w:r>
          </w:p>
        </w:tc>
        <w:tc>
          <w:tcPr>
            <w:tcW w:w="1504" w:type="dxa"/>
            <w:tcMar>
              <w:top w:w="100" w:type="dxa"/>
              <w:left w:w="100" w:type="dxa"/>
              <w:bottom w:w="100" w:type="dxa"/>
              <w:right w:w="100" w:type="dxa"/>
            </w:tcMar>
          </w:tcPr>
          <w:p w14:paraId="37E67201"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R</w:t>
            </w:r>
          </w:p>
        </w:tc>
        <w:tc>
          <w:tcPr>
            <w:tcW w:w="3008" w:type="dxa"/>
            <w:tcMar>
              <w:top w:w="100" w:type="dxa"/>
              <w:left w:w="100" w:type="dxa"/>
              <w:bottom w:w="100" w:type="dxa"/>
              <w:right w:w="100" w:type="dxa"/>
            </w:tcMar>
          </w:tcPr>
          <w:p w14:paraId="1EB057FF"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I</w:t>
            </w:r>
          </w:p>
        </w:tc>
      </w:tr>
      <w:tr w:rsidR="00EA1879" w:rsidRPr="0017474E" w14:paraId="0A8F7A19" w14:textId="77777777">
        <w:trPr>
          <w:trHeight w:val="440"/>
        </w:trPr>
        <w:tc>
          <w:tcPr>
            <w:tcW w:w="1504" w:type="dxa"/>
            <w:tcMar>
              <w:top w:w="100" w:type="dxa"/>
              <w:left w:w="100" w:type="dxa"/>
              <w:bottom w:w="100" w:type="dxa"/>
              <w:right w:w="100" w:type="dxa"/>
            </w:tcMar>
          </w:tcPr>
          <w:p w14:paraId="40B5D045"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Product launch (online)</w:t>
            </w:r>
          </w:p>
        </w:tc>
        <w:tc>
          <w:tcPr>
            <w:tcW w:w="1504" w:type="dxa"/>
            <w:tcMar>
              <w:top w:w="100" w:type="dxa"/>
              <w:left w:w="100" w:type="dxa"/>
              <w:bottom w:w="100" w:type="dxa"/>
              <w:right w:w="100" w:type="dxa"/>
            </w:tcMar>
          </w:tcPr>
          <w:p w14:paraId="1A03CD7F"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I</w:t>
            </w:r>
          </w:p>
        </w:tc>
        <w:tc>
          <w:tcPr>
            <w:tcW w:w="1504" w:type="dxa"/>
            <w:tcMar>
              <w:top w:w="100" w:type="dxa"/>
              <w:left w:w="100" w:type="dxa"/>
              <w:bottom w:w="100" w:type="dxa"/>
              <w:right w:w="100" w:type="dxa"/>
            </w:tcMar>
          </w:tcPr>
          <w:p w14:paraId="1EEF403B"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R</w:t>
            </w:r>
          </w:p>
        </w:tc>
        <w:tc>
          <w:tcPr>
            <w:tcW w:w="1504" w:type="dxa"/>
            <w:tcMar>
              <w:top w:w="100" w:type="dxa"/>
              <w:left w:w="100" w:type="dxa"/>
              <w:bottom w:w="100" w:type="dxa"/>
              <w:right w:w="100" w:type="dxa"/>
            </w:tcMar>
          </w:tcPr>
          <w:p w14:paraId="5B7FC8A9"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3008" w:type="dxa"/>
            <w:tcMar>
              <w:top w:w="100" w:type="dxa"/>
              <w:left w:w="100" w:type="dxa"/>
              <w:bottom w:w="100" w:type="dxa"/>
              <w:right w:w="100" w:type="dxa"/>
            </w:tcMar>
          </w:tcPr>
          <w:p w14:paraId="5041E232"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I</w:t>
            </w:r>
          </w:p>
        </w:tc>
      </w:tr>
      <w:tr w:rsidR="00EA1879" w:rsidRPr="0017474E" w14:paraId="33BC2207" w14:textId="77777777">
        <w:trPr>
          <w:trHeight w:val="440"/>
        </w:trPr>
        <w:tc>
          <w:tcPr>
            <w:tcW w:w="1504" w:type="dxa"/>
            <w:tcMar>
              <w:top w:w="100" w:type="dxa"/>
              <w:left w:w="100" w:type="dxa"/>
              <w:bottom w:w="100" w:type="dxa"/>
              <w:right w:w="100" w:type="dxa"/>
            </w:tcMar>
          </w:tcPr>
          <w:p w14:paraId="3D4BD412"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Product launch (stores)</w:t>
            </w:r>
          </w:p>
        </w:tc>
        <w:tc>
          <w:tcPr>
            <w:tcW w:w="1504" w:type="dxa"/>
            <w:tcMar>
              <w:top w:w="100" w:type="dxa"/>
              <w:left w:w="100" w:type="dxa"/>
              <w:bottom w:w="100" w:type="dxa"/>
              <w:right w:w="100" w:type="dxa"/>
            </w:tcMar>
          </w:tcPr>
          <w:p w14:paraId="211378DA"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I</w:t>
            </w:r>
          </w:p>
        </w:tc>
        <w:tc>
          <w:tcPr>
            <w:tcW w:w="1504" w:type="dxa"/>
            <w:tcMar>
              <w:top w:w="100" w:type="dxa"/>
              <w:left w:w="100" w:type="dxa"/>
              <w:bottom w:w="100" w:type="dxa"/>
              <w:right w:w="100" w:type="dxa"/>
            </w:tcMar>
          </w:tcPr>
          <w:p w14:paraId="03101386"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R</w:t>
            </w:r>
          </w:p>
        </w:tc>
        <w:tc>
          <w:tcPr>
            <w:tcW w:w="1504" w:type="dxa"/>
            <w:tcMar>
              <w:top w:w="100" w:type="dxa"/>
              <w:left w:w="100" w:type="dxa"/>
              <w:bottom w:w="100" w:type="dxa"/>
              <w:right w:w="100" w:type="dxa"/>
            </w:tcMar>
          </w:tcPr>
          <w:p w14:paraId="1AC9A45E"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3008" w:type="dxa"/>
            <w:tcMar>
              <w:top w:w="100" w:type="dxa"/>
              <w:left w:w="100" w:type="dxa"/>
              <w:bottom w:w="100" w:type="dxa"/>
              <w:right w:w="100" w:type="dxa"/>
            </w:tcMar>
          </w:tcPr>
          <w:p w14:paraId="44B375D4"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I</w:t>
            </w:r>
          </w:p>
        </w:tc>
      </w:tr>
      <w:tr w:rsidR="00EA1879" w:rsidRPr="0017474E" w14:paraId="1534D91D" w14:textId="77777777">
        <w:trPr>
          <w:trHeight w:val="440"/>
        </w:trPr>
        <w:tc>
          <w:tcPr>
            <w:tcW w:w="1504" w:type="dxa"/>
            <w:tcMar>
              <w:top w:w="100" w:type="dxa"/>
              <w:left w:w="100" w:type="dxa"/>
              <w:bottom w:w="100" w:type="dxa"/>
              <w:right w:w="100" w:type="dxa"/>
            </w:tcMar>
          </w:tcPr>
          <w:p w14:paraId="5372427B"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Feedback analysis</w:t>
            </w:r>
          </w:p>
        </w:tc>
        <w:tc>
          <w:tcPr>
            <w:tcW w:w="1504" w:type="dxa"/>
            <w:tcMar>
              <w:top w:w="100" w:type="dxa"/>
              <w:left w:w="100" w:type="dxa"/>
              <w:bottom w:w="100" w:type="dxa"/>
              <w:right w:w="100" w:type="dxa"/>
            </w:tcMar>
          </w:tcPr>
          <w:p w14:paraId="616D3DA7"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I</w:t>
            </w:r>
          </w:p>
        </w:tc>
        <w:tc>
          <w:tcPr>
            <w:tcW w:w="1504" w:type="dxa"/>
            <w:tcMar>
              <w:top w:w="100" w:type="dxa"/>
              <w:left w:w="100" w:type="dxa"/>
              <w:bottom w:w="100" w:type="dxa"/>
              <w:right w:w="100" w:type="dxa"/>
            </w:tcMar>
          </w:tcPr>
          <w:p w14:paraId="36E308C2"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c>
          <w:tcPr>
            <w:tcW w:w="1504" w:type="dxa"/>
            <w:tcMar>
              <w:top w:w="100" w:type="dxa"/>
              <w:left w:w="100" w:type="dxa"/>
              <w:bottom w:w="100" w:type="dxa"/>
              <w:right w:w="100" w:type="dxa"/>
            </w:tcMar>
          </w:tcPr>
          <w:p w14:paraId="3ED3D331"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R</w:t>
            </w:r>
          </w:p>
        </w:tc>
        <w:tc>
          <w:tcPr>
            <w:tcW w:w="3008" w:type="dxa"/>
            <w:tcMar>
              <w:top w:w="100" w:type="dxa"/>
              <w:left w:w="100" w:type="dxa"/>
              <w:bottom w:w="100" w:type="dxa"/>
              <w:right w:w="100" w:type="dxa"/>
            </w:tcMar>
          </w:tcPr>
          <w:p w14:paraId="5F59DB09" w14:textId="77777777" w:rsidR="00EA1879" w:rsidRPr="0017474E" w:rsidRDefault="00254349" w:rsidP="006628A1">
            <w:pPr>
              <w:widowControl w:val="0"/>
              <w:pBdr>
                <w:top w:val="nil"/>
                <w:left w:val="nil"/>
                <w:bottom w:val="nil"/>
                <w:right w:val="nil"/>
                <w:between w:val="nil"/>
              </w:pBdr>
              <w:spacing w:line="360" w:lineRule="auto"/>
              <w:jc w:val="center"/>
              <w:rPr>
                <w:b/>
                <w:color w:val="000000" w:themeColor="text1"/>
                <w:sz w:val="24"/>
                <w:szCs w:val="24"/>
              </w:rPr>
            </w:pPr>
            <w:r w:rsidRPr="0017474E">
              <w:rPr>
                <w:b/>
                <w:color w:val="000000" w:themeColor="text1"/>
                <w:sz w:val="24"/>
                <w:szCs w:val="24"/>
              </w:rPr>
              <w:t>C</w:t>
            </w:r>
          </w:p>
        </w:tc>
      </w:tr>
    </w:tbl>
    <w:p w14:paraId="2779F624" w14:textId="77777777" w:rsidR="00EA1879" w:rsidRPr="0017474E" w:rsidRDefault="00254349" w:rsidP="006628A1">
      <w:pPr>
        <w:spacing w:line="360" w:lineRule="auto"/>
        <w:ind w:left="720"/>
        <w:jc w:val="center"/>
        <w:rPr>
          <w:b/>
          <w:color w:val="000000" w:themeColor="text1"/>
          <w:sz w:val="24"/>
          <w:szCs w:val="24"/>
        </w:rPr>
      </w:pPr>
      <w:r w:rsidRPr="0017474E">
        <w:rPr>
          <w:b/>
          <w:color w:val="000000" w:themeColor="text1"/>
          <w:sz w:val="24"/>
          <w:szCs w:val="24"/>
        </w:rPr>
        <w:lastRenderedPageBreak/>
        <w:t>Table 5: RACI matrix for RIXO for the new product launch</w:t>
      </w:r>
    </w:p>
    <w:p w14:paraId="0CE49D4C" w14:textId="77777777" w:rsidR="00EA1879" w:rsidRPr="0017474E" w:rsidRDefault="00254349" w:rsidP="006628A1">
      <w:pPr>
        <w:spacing w:line="360" w:lineRule="auto"/>
        <w:rPr>
          <w:color w:val="000000" w:themeColor="text1"/>
        </w:rPr>
      </w:pPr>
      <w:r w:rsidRPr="0017474E">
        <w:rPr>
          <w:color w:val="000000" w:themeColor="text1"/>
        </w:rPr>
        <w:t xml:space="preserve">The above RACI matrix showed the factors involved in launching a new sustainable category for RIXO. It identified the RACI factors involved in this scenario such as Founder or CEO, managerial team, development team and design team. The design team will be responsible for developing a new product category where the development and managerial team will be responsible and the founder will be accountable. </w:t>
      </w:r>
    </w:p>
    <w:p w14:paraId="39731466" w14:textId="77777777" w:rsidR="00EA1879" w:rsidRPr="0017474E" w:rsidRDefault="00254349" w:rsidP="006628A1">
      <w:pPr>
        <w:pStyle w:val="Heading1"/>
        <w:rPr>
          <w:color w:val="000000" w:themeColor="text1"/>
        </w:rPr>
      </w:pPr>
      <w:bookmarkStart w:id="6" w:name="_Toc212028302"/>
      <w:r w:rsidRPr="0017474E">
        <w:rPr>
          <w:color w:val="000000" w:themeColor="text1"/>
        </w:rPr>
        <w:t>Strategic recommendations</w:t>
      </w:r>
      <w:bookmarkEnd w:id="6"/>
    </w:p>
    <w:p w14:paraId="0EE251D8" w14:textId="77777777" w:rsidR="00EA1879" w:rsidRPr="0017474E" w:rsidRDefault="00254349" w:rsidP="006628A1">
      <w:pPr>
        <w:spacing w:line="360" w:lineRule="auto"/>
        <w:rPr>
          <w:b/>
          <w:color w:val="000000" w:themeColor="text1"/>
        </w:rPr>
      </w:pPr>
      <w:r w:rsidRPr="0017474E">
        <w:rPr>
          <w:b/>
          <w:color w:val="000000" w:themeColor="text1"/>
        </w:rPr>
        <w:t>Use of advanced tools for improved data analysis</w:t>
      </w:r>
    </w:p>
    <w:p w14:paraId="1B6A7535" w14:textId="77777777" w:rsidR="00EA1879" w:rsidRPr="0017474E" w:rsidRDefault="00254349" w:rsidP="00506D49">
      <w:pPr>
        <w:spacing w:line="360" w:lineRule="auto"/>
        <w:rPr>
          <w:color w:val="000000" w:themeColor="text1"/>
          <w:sz w:val="24"/>
          <w:szCs w:val="24"/>
        </w:rPr>
      </w:pPr>
      <w:r w:rsidRPr="0017474E">
        <w:rPr>
          <w:color w:val="000000" w:themeColor="text1"/>
          <w:sz w:val="24"/>
          <w:szCs w:val="24"/>
        </w:rPr>
        <w:t xml:space="preserve">An important way to mitigate the shortcomings of limited data analysis options is to integrate more advanced software and technologies for the process. Modern tools such as Tableau and inventory management software are efficient in interpreting vast datasets smoothly and without delays (Nesterov, 2023). Therefore, the use of these technologies will allow RIXO to understand the changing requirements and preferences of customers accurately. This will make it possible to develop highly creative and appealing clothes that would suit the taste of consumers in the new region. Furthermore, the challenge caused by reduced profit margins can be overcome by implementing this strategy. </w:t>
      </w:r>
    </w:p>
    <w:p w14:paraId="5E1F2C66" w14:textId="77777777" w:rsidR="00EA1879" w:rsidRPr="0017474E" w:rsidRDefault="00254349" w:rsidP="006628A1">
      <w:pPr>
        <w:spacing w:line="360" w:lineRule="auto"/>
        <w:rPr>
          <w:b/>
          <w:color w:val="000000" w:themeColor="text1"/>
        </w:rPr>
      </w:pPr>
      <w:r w:rsidRPr="0017474E">
        <w:rPr>
          <w:color w:val="000000" w:themeColor="text1"/>
        </w:rPr>
        <w:t xml:space="preserve"> </w:t>
      </w:r>
      <w:r w:rsidRPr="0017474E">
        <w:rPr>
          <w:b/>
          <w:color w:val="000000" w:themeColor="text1"/>
        </w:rPr>
        <w:t xml:space="preserve">Collaborating with sustainable fashion retailers </w:t>
      </w:r>
    </w:p>
    <w:p w14:paraId="6CF71D18" w14:textId="77777777" w:rsidR="00EA1879" w:rsidRPr="0017474E" w:rsidRDefault="00254349" w:rsidP="00506D49">
      <w:pPr>
        <w:spacing w:line="360" w:lineRule="auto"/>
        <w:rPr>
          <w:color w:val="000000" w:themeColor="text1"/>
          <w:sz w:val="24"/>
          <w:szCs w:val="24"/>
        </w:rPr>
      </w:pPr>
      <w:r w:rsidRPr="0017474E">
        <w:rPr>
          <w:color w:val="000000" w:themeColor="text1"/>
          <w:sz w:val="24"/>
          <w:szCs w:val="24"/>
        </w:rPr>
        <w:t xml:space="preserve">A useful way to facilitate the expansion activity and obtain a competitive advantage is to collaborate with new partners. RIXO can partner with the Russian fashion business Lamoda which offers eco-friendly clothing for diverse consumers. This will enable the brand to secure a substantial customer base in the new country. SMEs can enhance their sales and reputation considerably by establishing partnerships with recognised businesses (Oyegbade </w:t>
      </w:r>
      <w:r w:rsidRPr="0017474E">
        <w:rPr>
          <w:i/>
          <w:color w:val="000000" w:themeColor="text1"/>
          <w:sz w:val="24"/>
          <w:szCs w:val="24"/>
        </w:rPr>
        <w:t xml:space="preserve">et al., </w:t>
      </w:r>
      <w:r w:rsidRPr="0017474E">
        <w:rPr>
          <w:color w:val="000000" w:themeColor="text1"/>
          <w:sz w:val="24"/>
          <w:szCs w:val="24"/>
        </w:rPr>
        <w:t>2022). Consequently, the brand can handle tough market competition both in the UK and Russia by means of this profitable collaboration with the well-known online retailer. Moreover, this strategy will also reduce the burden on existing financial resources which is a common challenge for SMEs.</w:t>
      </w:r>
    </w:p>
    <w:p w14:paraId="5F240BF7" w14:textId="77777777" w:rsidR="00EA1879" w:rsidRPr="0017474E" w:rsidRDefault="00254349" w:rsidP="006628A1">
      <w:pPr>
        <w:pStyle w:val="Heading1"/>
        <w:rPr>
          <w:color w:val="000000" w:themeColor="text1"/>
        </w:rPr>
      </w:pPr>
      <w:bookmarkStart w:id="7" w:name="_Toc212028303"/>
      <w:r w:rsidRPr="0017474E">
        <w:rPr>
          <w:color w:val="000000" w:themeColor="text1"/>
        </w:rPr>
        <w:t>Conclusion</w:t>
      </w:r>
      <w:bookmarkEnd w:id="7"/>
    </w:p>
    <w:p w14:paraId="04EBF274" w14:textId="77777777" w:rsidR="006F1665" w:rsidRPr="0017474E" w:rsidRDefault="00254349" w:rsidP="006628A1">
      <w:pPr>
        <w:spacing w:line="360" w:lineRule="auto"/>
        <w:rPr>
          <w:color w:val="000000" w:themeColor="text1"/>
        </w:rPr>
      </w:pPr>
      <w:r w:rsidRPr="0017474E">
        <w:rPr>
          <w:color w:val="000000" w:themeColor="text1"/>
        </w:rPr>
        <w:t xml:space="preserve">It can be concluded from the above discussion that external and internal factors play a crucial role in the market analysis for the respective brand RIXO. Several unique features of the brand have been observed, including exceptional print, vintage design and a wide range of collections, which contribute to the significant profitability of the firm within a short period. The strategic growth and objectives of the company highlighted the ambition of the firm to </w:t>
      </w:r>
      <w:r w:rsidRPr="0017474E">
        <w:rPr>
          <w:color w:val="000000" w:themeColor="text1"/>
        </w:rPr>
        <w:lastRenderedPageBreak/>
        <w:t xml:space="preserve">create vintage clothes and embrace the free spirit of women. The SWOT analysis of the respective organisation revealed that it has strong brand recognition but limited resource analytics. Moreover, its environmentally friendly approach creates more opportunities for them. However, supply chain complexities can be threatening for the organisation. The UK government rules and regulations can pose challenges along with the economic factors of the UK market. The existence of the secondhand market, demand for sustainable products and joint ventures can offer opportunities for RIXO. </w:t>
      </w:r>
    </w:p>
    <w:p w14:paraId="6AC0F8F2" w14:textId="77777777" w:rsidR="00EA1879" w:rsidRPr="0017474E" w:rsidRDefault="006F1665" w:rsidP="006628A1">
      <w:pPr>
        <w:spacing w:line="360" w:lineRule="auto"/>
        <w:rPr>
          <w:color w:val="000000" w:themeColor="text1"/>
        </w:rPr>
      </w:pPr>
      <w:r w:rsidRPr="0017474E">
        <w:rPr>
          <w:color w:val="000000" w:themeColor="text1"/>
        </w:rPr>
        <w:br w:type="page"/>
      </w:r>
    </w:p>
    <w:p w14:paraId="081B4D96" w14:textId="77777777" w:rsidR="00EA1879" w:rsidRPr="0017474E" w:rsidRDefault="00254349" w:rsidP="006628A1">
      <w:pPr>
        <w:pStyle w:val="Heading1"/>
        <w:rPr>
          <w:color w:val="000000" w:themeColor="text1"/>
        </w:rPr>
      </w:pPr>
      <w:bookmarkStart w:id="8" w:name="_Toc212028304"/>
      <w:r w:rsidRPr="0017474E">
        <w:rPr>
          <w:color w:val="000000" w:themeColor="text1"/>
        </w:rPr>
        <w:lastRenderedPageBreak/>
        <w:t>Reference list</w:t>
      </w:r>
      <w:bookmarkEnd w:id="8"/>
    </w:p>
    <w:p w14:paraId="1A7C15AA"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Akash, T.R., Reza, J. and Alam, M.A. (2024) ‘Evaluating financial risk management in corporation financial security systems’. </w:t>
      </w:r>
      <w:r w:rsidRPr="0017474E">
        <w:rPr>
          <w:i/>
          <w:color w:val="000000" w:themeColor="text1"/>
          <w:highlight w:val="white"/>
        </w:rPr>
        <w:t>World Journal of Advanced Research and Reviews</w:t>
      </w:r>
      <w:r w:rsidRPr="0017474E">
        <w:rPr>
          <w:color w:val="000000" w:themeColor="text1"/>
          <w:highlight w:val="white"/>
        </w:rPr>
        <w:t xml:space="preserve">, </w:t>
      </w:r>
      <w:r w:rsidRPr="0017474E">
        <w:rPr>
          <w:i/>
          <w:color w:val="000000" w:themeColor="text1"/>
          <w:highlight w:val="white"/>
        </w:rPr>
        <w:t>23</w:t>
      </w:r>
      <w:r w:rsidRPr="0017474E">
        <w:rPr>
          <w:color w:val="000000" w:themeColor="text1"/>
          <w:highlight w:val="white"/>
        </w:rPr>
        <w:t xml:space="preserve">(1), pp.2203-2213. </w:t>
      </w:r>
    </w:p>
    <w:p w14:paraId="2557C7A4"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Dekimpe, M.G. and van Heerde, H.J. (2023) ‘Retailing in times of soaring inflation: What we know, what we don't know, and a research agenda’, </w:t>
      </w:r>
      <w:r w:rsidRPr="0017474E">
        <w:rPr>
          <w:i/>
          <w:color w:val="000000" w:themeColor="text1"/>
          <w:highlight w:val="white"/>
        </w:rPr>
        <w:t>Journal of Retailing</w:t>
      </w:r>
      <w:r w:rsidRPr="0017474E">
        <w:rPr>
          <w:color w:val="000000" w:themeColor="text1"/>
          <w:highlight w:val="white"/>
        </w:rPr>
        <w:t>, 99(3), pp.322-336. Available at: https://doi.org/10.1016/j.jretai.2023.07.002</w:t>
      </w:r>
    </w:p>
    <w:p w14:paraId="3392B0DA"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Galeazzo, A., Furlan, A. and Vinelli, A. (2021) ‘The role of employees' participation and managers' authority on continuous improvement and performance’. </w:t>
      </w:r>
      <w:r w:rsidRPr="0017474E">
        <w:rPr>
          <w:i/>
          <w:color w:val="000000" w:themeColor="text1"/>
          <w:highlight w:val="white"/>
        </w:rPr>
        <w:t>International Journal of Operations &amp; Production Management</w:t>
      </w:r>
      <w:r w:rsidRPr="0017474E">
        <w:rPr>
          <w:color w:val="000000" w:themeColor="text1"/>
          <w:highlight w:val="white"/>
        </w:rPr>
        <w:t xml:space="preserve">, </w:t>
      </w:r>
      <w:r w:rsidRPr="0017474E">
        <w:rPr>
          <w:i/>
          <w:color w:val="000000" w:themeColor="text1"/>
          <w:highlight w:val="white"/>
        </w:rPr>
        <w:t>41</w:t>
      </w:r>
      <w:r w:rsidRPr="0017474E">
        <w:rPr>
          <w:color w:val="000000" w:themeColor="text1"/>
          <w:highlight w:val="white"/>
        </w:rPr>
        <w:t xml:space="preserve">(13), pp.34-64. DOI: </w:t>
      </w:r>
      <w:hyperlink r:id="rId9">
        <w:r w:rsidRPr="0017474E">
          <w:rPr>
            <w:color w:val="000000" w:themeColor="text1"/>
            <w:highlight w:val="white"/>
          </w:rPr>
          <w:t>https://doi.org/10.1108/IJOPM-07-2020-0482</w:t>
        </w:r>
      </w:hyperlink>
    </w:p>
    <w:p w14:paraId="1D975F9B"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Gupta, A., Swain, P.C., Mishra, R.R., Joshi, S. and Andrabi, R., (2024). Examine the possibilities and obstacles of global business expansion. </w:t>
      </w:r>
      <w:r w:rsidRPr="0017474E">
        <w:rPr>
          <w:i/>
          <w:color w:val="000000" w:themeColor="text1"/>
          <w:highlight w:val="white"/>
        </w:rPr>
        <w:t>J Inform Educ Res</w:t>
      </w:r>
      <w:r w:rsidRPr="0017474E">
        <w:rPr>
          <w:color w:val="000000" w:themeColor="text1"/>
          <w:highlight w:val="white"/>
        </w:rPr>
        <w:t xml:space="preserve">, </w:t>
      </w:r>
      <w:r w:rsidRPr="0017474E">
        <w:rPr>
          <w:i/>
          <w:color w:val="000000" w:themeColor="text1"/>
          <w:highlight w:val="white"/>
        </w:rPr>
        <w:t>4</w:t>
      </w:r>
      <w:r w:rsidRPr="0017474E">
        <w:rPr>
          <w:color w:val="000000" w:themeColor="text1"/>
          <w:highlight w:val="white"/>
        </w:rPr>
        <w:t xml:space="preserve">(2), pp.635-643. </w:t>
      </w:r>
      <w:hyperlink r:id="rId10">
        <w:r w:rsidRPr="0017474E">
          <w:rPr>
            <w:color w:val="000000" w:themeColor="text1"/>
            <w:highlight w:val="white"/>
          </w:rPr>
          <w:t>https://www.researchgate.net/profile/Syed-Andrabi-4/publication/380075712_Examine_the_Possibilities_and_Obstacles_of_Global_Business_Expansion/links/662a435f06ea3d0b740ba962/Examine-the-Possibilities-and-Obstacles-of-Global-Business-Expansion.pdf</w:t>
        </w:r>
      </w:hyperlink>
    </w:p>
    <w:p w14:paraId="533B90ED"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Harris, J., Begum, L. and Vecchi, A. (2021) </w:t>
      </w:r>
      <w:r w:rsidRPr="0017474E">
        <w:rPr>
          <w:i/>
          <w:color w:val="000000" w:themeColor="text1"/>
          <w:highlight w:val="white"/>
        </w:rPr>
        <w:t>Business of fashion, textiles &amp; technology: Mapping the UK fashion, textiles and technology ecosystem</w:t>
      </w:r>
      <w:r w:rsidRPr="0017474E">
        <w:rPr>
          <w:color w:val="000000" w:themeColor="text1"/>
          <w:highlight w:val="white"/>
        </w:rPr>
        <w:t>.</w:t>
      </w:r>
    </w:p>
    <w:p w14:paraId="2F33C936"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Karamalak, O. and Sokolova, T. (2023) July. ‘Communication of Fashion Sustainability in the USSR and Modern Russia: What Does the Young Generation Know About Ecological and Social Agendas in Fashion?’. In </w:t>
      </w:r>
      <w:r w:rsidRPr="0017474E">
        <w:rPr>
          <w:i/>
          <w:color w:val="000000" w:themeColor="text1"/>
          <w:highlight w:val="white"/>
        </w:rPr>
        <w:t>International Conference on Fashion communication: between tradition and future digital developments</w:t>
      </w:r>
      <w:r w:rsidRPr="0017474E">
        <w:rPr>
          <w:color w:val="000000" w:themeColor="text1"/>
          <w:highlight w:val="white"/>
        </w:rPr>
        <w:t xml:space="preserve"> (pp. 204-217). Cham: Springer Nature Switzerland. DOI: </w:t>
      </w:r>
      <w:hyperlink r:id="rId11">
        <w:r w:rsidRPr="0017474E">
          <w:rPr>
            <w:color w:val="000000" w:themeColor="text1"/>
            <w:highlight w:val="white"/>
          </w:rPr>
          <w:t>https://doi.org/10.1007/978-3-031-38541-4_19</w:t>
        </w:r>
      </w:hyperlink>
    </w:p>
    <w:p w14:paraId="21444C53"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Tofan, M. and Bostan, I. (2022) ‘Some implications of the development of E-commerce on EU tax regulations’, </w:t>
      </w:r>
      <w:r w:rsidRPr="0017474E">
        <w:rPr>
          <w:i/>
          <w:color w:val="000000" w:themeColor="text1"/>
          <w:highlight w:val="white"/>
        </w:rPr>
        <w:t>Laws</w:t>
      </w:r>
      <w:r w:rsidRPr="0017474E">
        <w:rPr>
          <w:color w:val="000000" w:themeColor="text1"/>
          <w:highlight w:val="white"/>
        </w:rPr>
        <w:t xml:space="preserve">, 11(1), p.13. Available at: https://doi.org/10.3390/laws11010013 </w:t>
      </w:r>
    </w:p>
    <w:p w14:paraId="5430CD30" w14:textId="77777777" w:rsidR="006F1665" w:rsidRPr="0017474E" w:rsidRDefault="006F1665" w:rsidP="006628A1">
      <w:pPr>
        <w:spacing w:line="360" w:lineRule="auto"/>
        <w:rPr>
          <w:color w:val="000000" w:themeColor="text1"/>
          <w:highlight w:val="white"/>
        </w:rPr>
      </w:pPr>
      <w:r w:rsidRPr="0017474E">
        <w:rPr>
          <w:color w:val="000000" w:themeColor="text1"/>
          <w:highlight w:val="white"/>
        </w:rPr>
        <w:t xml:space="preserve">Zupic, I., Čater, T., Caputo, A. and Uršič, D. (2025) ‘Mapping the Influence of Ansoff's Corporate Strategy’. </w:t>
      </w:r>
      <w:r w:rsidRPr="0017474E">
        <w:rPr>
          <w:i/>
          <w:color w:val="000000" w:themeColor="text1"/>
          <w:highlight w:val="white"/>
        </w:rPr>
        <w:t>Strategic Change</w:t>
      </w:r>
      <w:r w:rsidRPr="0017474E">
        <w:rPr>
          <w:color w:val="000000" w:themeColor="text1"/>
          <w:highlight w:val="white"/>
        </w:rPr>
        <w:t xml:space="preserve">. DOI: </w:t>
      </w:r>
      <w:hyperlink r:id="rId12">
        <w:r w:rsidRPr="0017474E">
          <w:rPr>
            <w:color w:val="000000" w:themeColor="text1"/>
            <w:highlight w:val="white"/>
          </w:rPr>
          <w:t>https://doi.org/10.1002/jsc.70023</w:t>
        </w:r>
      </w:hyperlink>
    </w:p>
    <w:sectPr w:rsidR="006F1665" w:rsidRPr="0017474E" w:rsidSect="00516890">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21110" w14:textId="77777777" w:rsidR="00D73462" w:rsidRDefault="00D73462" w:rsidP="00516890">
      <w:pPr>
        <w:spacing w:line="240" w:lineRule="auto"/>
      </w:pPr>
      <w:r>
        <w:separator/>
      </w:r>
    </w:p>
  </w:endnote>
  <w:endnote w:type="continuationSeparator" w:id="0">
    <w:p w14:paraId="08184A43" w14:textId="77777777" w:rsidR="00D73462" w:rsidRDefault="00D73462" w:rsidP="005168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246149"/>
      <w:docPartObj>
        <w:docPartGallery w:val="Page Numbers (Bottom of Page)"/>
        <w:docPartUnique/>
      </w:docPartObj>
    </w:sdtPr>
    <w:sdtEndPr/>
    <w:sdtContent>
      <w:p w14:paraId="1867C954" w14:textId="77777777" w:rsidR="00516890" w:rsidRDefault="00990A0B">
        <w:pPr>
          <w:pStyle w:val="Footer"/>
          <w:jc w:val="right"/>
        </w:pPr>
        <w:r>
          <w:fldChar w:fldCharType="begin"/>
        </w:r>
        <w:r>
          <w:instrText xml:space="preserve"> PAGE   \* MERGEFORMAT </w:instrText>
        </w:r>
        <w:r>
          <w:fldChar w:fldCharType="separate"/>
        </w:r>
        <w:r w:rsidR="003D2B27">
          <w:rPr>
            <w:noProof/>
          </w:rPr>
          <w:t>6</w:t>
        </w:r>
        <w:r>
          <w:rPr>
            <w:noProof/>
          </w:rPr>
          <w:fldChar w:fldCharType="end"/>
        </w:r>
      </w:p>
    </w:sdtContent>
  </w:sdt>
  <w:p w14:paraId="60A357FB" w14:textId="77777777" w:rsidR="00516890" w:rsidRDefault="00516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F04C8" w14:textId="77777777" w:rsidR="00D73462" w:rsidRDefault="00D73462" w:rsidP="00516890">
      <w:pPr>
        <w:spacing w:line="240" w:lineRule="auto"/>
      </w:pPr>
      <w:r>
        <w:separator/>
      </w:r>
    </w:p>
  </w:footnote>
  <w:footnote w:type="continuationSeparator" w:id="0">
    <w:p w14:paraId="6536C844" w14:textId="77777777" w:rsidR="00D73462" w:rsidRDefault="00D73462" w:rsidP="005168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7DDF"/>
    <w:multiLevelType w:val="hybridMultilevel"/>
    <w:tmpl w:val="6E74FB56"/>
    <w:lvl w:ilvl="0" w:tplc="7DFA77D4">
      <w:start w:val="1"/>
      <w:numFmt w:val="decimal"/>
      <w:lvlText w:val="%1."/>
      <w:lvlJc w:val="left"/>
      <w:pPr>
        <w:ind w:left="720" w:hanging="360"/>
      </w:pPr>
      <w:rPr>
        <w:rFonts w:hint="default"/>
        <w:b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5BA350"/>
    <w:multiLevelType w:val="hybridMultilevel"/>
    <w:tmpl w:val="00000000"/>
    <w:lvl w:ilvl="0" w:tplc="6518E1A2">
      <w:start w:val="1"/>
      <w:numFmt w:val="bullet"/>
      <w:lvlText w:val="●"/>
      <w:lvlJc w:val="left"/>
      <w:pPr>
        <w:ind w:left="720" w:hanging="360"/>
      </w:pPr>
      <w:rPr>
        <w:u w:val="none"/>
      </w:rPr>
    </w:lvl>
    <w:lvl w:ilvl="1" w:tplc="BA968FE8">
      <w:start w:val="1"/>
      <w:numFmt w:val="bullet"/>
      <w:lvlText w:val="○"/>
      <w:lvlJc w:val="left"/>
      <w:pPr>
        <w:ind w:left="1440" w:hanging="360"/>
      </w:pPr>
      <w:rPr>
        <w:u w:val="none"/>
      </w:rPr>
    </w:lvl>
    <w:lvl w:ilvl="2" w:tplc="25D48A4C">
      <w:start w:val="1"/>
      <w:numFmt w:val="bullet"/>
      <w:lvlText w:val="■"/>
      <w:lvlJc w:val="left"/>
      <w:pPr>
        <w:ind w:left="2160" w:hanging="360"/>
      </w:pPr>
      <w:rPr>
        <w:u w:val="none"/>
      </w:rPr>
    </w:lvl>
    <w:lvl w:ilvl="3" w:tplc="F4B08B72">
      <w:start w:val="1"/>
      <w:numFmt w:val="bullet"/>
      <w:lvlText w:val="●"/>
      <w:lvlJc w:val="left"/>
      <w:pPr>
        <w:ind w:left="2880" w:hanging="360"/>
      </w:pPr>
      <w:rPr>
        <w:u w:val="none"/>
      </w:rPr>
    </w:lvl>
    <w:lvl w:ilvl="4" w:tplc="15224108">
      <w:start w:val="1"/>
      <w:numFmt w:val="bullet"/>
      <w:lvlText w:val="○"/>
      <w:lvlJc w:val="left"/>
      <w:pPr>
        <w:ind w:left="3600" w:hanging="360"/>
      </w:pPr>
      <w:rPr>
        <w:u w:val="none"/>
      </w:rPr>
    </w:lvl>
    <w:lvl w:ilvl="5" w:tplc="1CC0453E">
      <w:start w:val="1"/>
      <w:numFmt w:val="bullet"/>
      <w:lvlText w:val="■"/>
      <w:lvlJc w:val="left"/>
      <w:pPr>
        <w:ind w:left="4320" w:hanging="360"/>
      </w:pPr>
      <w:rPr>
        <w:u w:val="none"/>
      </w:rPr>
    </w:lvl>
    <w:lvl w:ilvl="6" w:tplc="D13EAFC6">
      <w:start w:val="1"/>
      <w:numFmt w:val="bullet"/>
      <w:lvlText w:val="●"/>
      <w:lvlJc w:val="left"/>
      <w:pPr>
        <w:ind w:left="5040" w:hanging="360"/>
      </w:pPr>
      <w:rPr>
        <w:u w:val="none"/>
      </w:rPr>
    </w:lvl>
    <w:lvl w:ilvl="7" w:tplc="DC343328">
      <w:start w:val="1"/>
      <w:numFmt w:val="bullet"/>
      <w:lvlText w:val="○"/>
      <w:lvlJc w:val="left"/>
      <w:pPr>
        <w:ind w:left="5760" w:hanging="360"/>
      </w:pPr>
      <w:rPr>
        <w:u w:val="none"/>
      </w:rPr>
    </w:lvl>
    <w:lvl w:ilvl="8" w:tplc="D1E60026">
      <w:start w:val="1"/>
      <w:numFmt w:val="bullet"/>
      <w:lvlText w:val="■"/>
      <w:lvlJc w:val="left"/>
      <w:pPr>
        <w:ind w:left="6480" w:hanging="360"/>
      </w:pPr>
      <w:rPr>
        <w:u w:val="none"/>
      </w:rPr>
    </w:lvl>
  </w:abstractNum>
  <w:abstractNum w:abstractNumId="2" w15:restartNumberingAfterBreak="0">
    <w:nsid w:val="04DD2D0D"/>
    <w:multiLevelType w:val="hybridMultilevel"/>
    <w:tmpl w:val="00000000"/>
    <w:lvl w:ilvl="0" w:tplc="70A2590A">
      <w:start w:val="1"/>
      <w:numFmt w:val="bullet"/>
      <w:lvlText w:val="●"/>
      <w:lvlJc w:val="left"/>
      <w:pPr>
        <w:ind w:left="720" w:hanging="360"/>
      </w:pPr>
      <w:rPr>
        <w:u w:val="none"/>
      </w:rPr>
    </w:lvl>
    <w:lvl w:ilvl="1" w:tplc="53B00466">
      <w:start w:val="1"/>
      <w:numFmt w:val="bullet"/>
      <w:lvlText w:val="○"/>
      <w:lvlJc w:val="left"/>
      <w:pPr>
        <w:ind w:left="1440" w:hanging="360"/>
      </w:pPr>
      <w:rPr>
        <w:u w:val="none"/>
      </w:rPr>
    </w:lvl>
    <w:lvl w:ilvl="2" w:tplc="F6166A9C">
      <w:start w:val="1"/>
      <w:numFmt w:val="bullet"/>
      <w:lvlText w:val="■"/>
      <w:lvlJc w:val="left"/>
      <w:pPr>
        <w:ind w:left="2160" w:hanging="360"/>
      </w:pPr>
      <w:rPr>
        <w:u w:val="none"/>
      </w:rPr>
    </w:lvl>
    <w:lvl w:ilvl="3" w:tplc="8226567A">
      <w:start w:val="1"/>
      <w:numFmt w:val="bullet"/>
      <w:lvlText w:val="●"/>
      <w:lvlJc w:val="left"/>
      <w:pPr>
        <w:ind w:left="2880" w:hanging="360"/>
      </w:pPr>
      <w:rPr>
        <w:u w:val="none"/>
      </w:rPr>
    </w:lvl>
    <w:lvl w:ilvl="4" w:tplc="F288E516">
      <w:start w:val="1"/>
      <w:numFmt w:val="bullet"/>
      <w:lvlText w:val="○"/>
      <w:lvlJc w:val="left"/>
      <w:pPr>
        <w:ind w:left="3600" w:hanging="360"/>
      </w:pPr>
      <w:rPr>
        <w:u w:val="none"/>
      </w:rPr>
    </w:lvl>
    <w:lvl w:ilvl="5" w:tplc="1CE6057E">
      <w:start w:val="1"/>
      <w:numFmt w:val="bullet"/>
      <w:lvlText w:val="■"/>
      <w:lvlJc w:val="left"/>
      <w:pPr>
        <w:ind w:left="4320" w:hanging="360"/>
      </w:pPr>
      <w:rPr>
        <w:u w:val="none"/>
      </w:rPr>
    </w:lvl>
    <w:lvl w:ilvl="6" w:tplc="0D1EA698">
      <w:start w:val="1"/>
      <w:numFmt w:val="bullet"/>
      <w:lvlText w:val="●"/>
      <w:lvlJc w:val="left"/>
      <w:pPr>
        <w:ind w:left="5040" w:hanging="360"/>
      </w:pPr>
      <w:rPr>
        <w:u w:val="none"/>
      </w:rPr>
    </w:lvl>
    <w:lvl w:ilvl="7" w:tplc="C3F2A7A0">
      <w:start w:val="1"/>
      <w:numFmt w:val="bullet"/>
      <w:lvlText w:val="○"/>
      <w:lvlJc w:val="left"/>
      <w:pPr>
        <w:ind w:left="5760" w:hanging="360"/>
      </w:pPr>
      <w:rPr>
        <w:u w:val="none"/>
      </w:rPr>
    </w:lvl>
    <w:lvl w:ilvl="8" w:tplc="497EB982">
      <w:start w:val="1"/>
      <w:numFmt w:val="bullet"/>
      <w:lvlText w:val="■"/>
      <w:lvlJc w:val="left"/>
      <w:pPr>
        <w:ind w:left="6480" w:hanging="360"/>
      </w:pPr>
      <w:rPr>
        <w:u w:val="none"/>
      </w:rPr>
    </w:lvl>
  </w:abstractNum>
  <w:abstractNum w:abstractNumId="3" w15:restartNumberingAfterBreak="0">
    <w:nsid w:val="0ABC88FE"/>
    <w:multiLevelType w:val="hybridMultilevel"/>
    <w:tmpl w:val="00000000"/>
    <w:lvl w:ilvl="0" w:tplc="71647424">
      <w:start w:val="1"/>
      <w:numFmt w:val="bullet"/>
      <w:lvlText w:val="●"/>
      <w:lvlJc w:val="left"/>
      <w:pPr>
        <w:ind w:left="720" w:hanging="360"/>
      </w:pPr>
      <w:rPr>
        <w:u w:val="none"/>
      </w:rPr>
    </w:lvl>
    <w:lvl w:ilvl="1" w:tplc="19EE0188">
      <w:start w:val="1"/>
      <w:numFmt w:val="bullet"/>
      <w:lvlText w:val="○"/>
      <w:lvlJc w:val="left"/>
      <w:pPr>
        <w:ind w:left="1440" w:hanging="360"/>
      </w:pPr>
      <w:rPr>
        <w:u w:val="none"/>
      </w:rPr>
    </w:lvl>
    <w:lvl w:ilvl="2" w:tplc="02782150">
      <w:start w:val="1"/>
      <w:numFmt w:val="bullet"/>
      <w:lvlText w:val="■"/>
      <w:lvlJc w:val="left"/>
      <w:pPr>
        <w:ind w:left="2160" w:hanging="360"/>
      </w:pPr>
      <w:rPr>
        <w:u w:val="none"/>
      </w:rPr>
    </w:lvl>
    <w:lvl w:ilvl="3" w:tplc="6DC485D8">
      <w:start w:val="1"/>
      <w:numFmt w:val="bullet"/>
      <w:lvlText w:val="●"/>
      <w:lvlJc w:val="left"/>
      <w:pPr>
        <w:ind w:left="2880" w:hanging="360"/>
      </w:pPr>
      <w:rPr>
        <w:u w:val="none"/>
      </w:rPr>
    </w:lvl>
    <w:lvl w:ilvl="4" w:tplc="2A1605D0">
      <w:start w:val="1"/>
      <w:numFmt w:val="bullet"/>
      <w:lvlText w:val="○"/>
      <w:lvlJc w:val="left"/>
      <w:pPr>
        <w:ind w:left="3600" w:hanging="360"/>
      </w:pPr>
      <w:rPr>
        <w:u w:val="none"/>
      </w:rPr>
    </w:lvl>
    <w:lvl w:ilvl="5" w:tplc="5B5C64CE">
      <w:start w:val="1"/>
      <w:numFmt w:val="bullet"/>
      <w:lvlText w:val="■"/>
      <w:lvlJc w:val="left"/>
      <w:pPr>
        <w:ind w:left="4320" w:hanging="360"/>
      </w:pPr>
      <w:rPr>
        <w:u w:val="none"/>
      </w:rPr>
    </w:lvl>
    <w:lvl w:ilvl="6" w:tplc="BC580CEA">
      <w:start w:val="1"/>
      <w:numFmt w:val="bullet"/>
      <w:lvlText w:val="●"/>
      <w:lvlJc w:val="left"/>
      <w:pPr>
        <w:ind w:left="5040" w:hanging="360"/>
      </w:pPr>
      <w:rPr>
        <w:u w:val="none"/>
      </w:rPr>
    </w:lvl>
    <w:lvl w:ilvl="7" w:tplc="BD700960">
      <w:start w:val="1"/>
      <w:numFmt w:val="bullet"/>
      <w:lvlText w:val="○"/>
      <w:lvlJc w:val="left"/>
      <w:pPr>
        <w:ind w:left="5760" w:hanging="360"/>
      </w:pPr>
      <w:rPr>
        <w:u w:val="none"/>
      </w:rPr>
    </w:lvl>
    <w:lvl w:ilvl="8" w:tplc="E2D6AC54">
      <w:start w:val="1"/>
      <w:numFmt w:val="bullet"/>
      <w:lvlText w:val="■"/>
      <w:lvlJc w:val="left"/>
      <w:pPr>
        <w:ind w:left="6480" w:hanging="360"/>
      </w:pPr>
      <w:rPr>
        <w:u w:val="none"/>
      </w:rPr>
    </w:lvl>
  </w:abstractNum>
  <w:abstractNum w:abstractNumId="4" w15:restartNumberingAfterBreak="0">
    <w:nsid w:val="0F6BFC2D"/>
    <w:multiLevelType w:val="hybridMultilevel"/>
    <w:tmpl w:val="00000000"/>
    <w:lvl w:ilvl="0" w:tplc="D5466DDC">
      <w:start w:val="1"/>
      <w:numFmt w:val="bullet"/>
      <w:lvlText w:val="●"/>
      <w:lvlJc w:val="left"/>
      <w:pPr>
        <w:ind w:left="720" w:hanging="360"/>
      </w:pPr>
      <w:rPr>
        <w:u w:val="none"/>
      </w:rPr>
    </w:lvl>
    <w:lvl w:ilvl="1" w:tplc="000C0FDC">
      <w:start w:val="1"/>
      <w:numFmt w:val="bullet"/>
      <w:lvlText w:val="○"/>
      <w:lvlJc w:val="left"/>
      <w:pPr>
        <w:ind w:left="1440" w:hanging="360"/>
      </w:pPr>
      <w:rPr>
        <w:u w:val="none"/>
      </w:rPr>
    </w:lvl>
    <w:lvl w:ilvl="2" w:tplc="B5DA23BC">
      <w:start w:val="1"/>
      <w:numFmt w:val="bullet"/>
      <w:lvlText w:val="■"/>
      <w:lvlJc w:val="left"/>
      <w:pPr>
        <w:ind w:left="2160" w:hanging="360"/>
      </w:pPr>
      <w:rPr>
        <w:u w:val="none"/>
      </w:rPr>
    </w:lvl>
    <w:lvl w:ilvl="3" w:tplc="662E70D6">
      <w:start w:val="1"/>
      <w:numFmt w:val="bullet"/>
      <w:lvlText w:val="●"/>
      <w:lvlJc w:val="left"/>
      <w:pPr>
        <w:ind w:left="2880" w:hanging="360"/>
      </w:pPr>
      <w:rPr>
        <w:u w:val="none"/>
      </w:rPr>
    </w:lvl>
    <w:lvl w:ilvl="4" w:tplc="341EB07A">
      <w:start w:val="1"/>
      <w:numFmt w:val="bullet"/>
      <w:lvlText w:val="○"/>
      <w:lvlJc w:val="left"/>
      <w:pPr>
        <w:ind w:left="3600" w:hanging="360"/>
      </w:pPr>
      <w:rPr>
        <w:u w:val="none"/>
      </w:rPr>
    </w:lvl>
    <w:lvl w:ilvl="5" w:tplc="ED70A8BE">
      <w:start w:val="1"/>
      <w:numFmt w:val="bullet"/>
      <w:lvlText w:val="■"/>
      <w:lvlJc w:val="left"/>
      <w:pPr>
        <w:ind w:left="4320" w:hanging="360"/>
      </w:pPr>
      <w:rPr>
        <w:u w:val="none"/>
      </w:rPr>
    </w:lvl>
    <w:lvl w:ilvl="6" w:tplc="29D40002">
      <w:start w:val="1"/>
      <w:numFmt w:val="bullet"/>
      <w:lvlText w:val="●"/>
      <w:lvlJc w:val="left"/>
      <w:pPr>
        <w:ind w:left="5040" w:hanging="360"/>
      </w:pPr>
      <w:rPr>
        <w:u w:val="none"/>
      </w:rPr>
    </w:lvl>
    <w:lvl w:ilvl="7" w:tplc="C2AA8CBC">
      <w:start w:val="1"/>
      <w:numFmt w:val="bullet"/>
      <w:lvlText w:val="○"/>
      <w:lvlJc w:val="left"/>
      <w:pPr>
        <w:ind w:left="5760" w:hanging="360"/>
      </w:pPr>
      <w:rPr>
        <w:u w:val="none"/>
      </w:rPr>
    </w:lvl>
    <w:lvl w:ilvl="8" w:tplc="8D7A093A">
      <w:start w:val="1"/>
      <w:numFmt w:val="bullet"/>
      <w:lvlText w:val="■"/>
      <w:lvlJc w:val="left"/>
      <w:pPr>
        <w:ind w:left="6480" w:hanging="360"/>
      </w:pPr>
      <w:rPr>
        <w:u w:val="none"/>
      </w:rPr>
    </w:lvl>
  </w:abstractNum>
  <w:abstractNum w:abstractNumId="5" w15:restartNumberingAfterBreak="0">
    <w:nsid w:val="126266FD"/>
    <w:multiLevelType w:val="hybridMultilevel"/>
    <w:tmpl w:val="00000000"/>
    <w:lvl w:ilvl="0" w:tplc="304C460C">
      <w:start w:val="1"/>
      <w:numFmt w:val="bullet"/>
      <w:lvlText w:val="●"/>
      <w:lvlJc w:val="left"/>
      <w:pPr>
        <w:ind w:left="720" w:hanging="360"/>
      </w:pPr>
      <w:rPr>
        <w:u w:val="none"/>
      </w:rPr>
    </w:lvl>
    <w:lvl w:ilvl="1" w:tplc="9DDEBBB6">
      <w:start w:val="1"/>
      <w:numFmt w:val="bullet"/>
      <w:lvlText w:val="○"/>
      <w:lvlJc w:val="left"/>
      <w:pPr>
        <w:ind w:left="1440" w:hanging="360"/>
      </w:pPr>
      <w:rPr>
        <w:u w:val="none"/>
      </w:rPr>
    </w:lvl>
    <w:lvl w:ilvl="2" w:tplc="DDD60262">
      <w:start w:val="1"/>
      <w:numFmt w:val="bullet"/>
      <w:lvlText w:val="■"/>
      <w:lvlJc w:val="left"/>
      <w:pPr>
        <w:ind w:left="2160" w:hanging="360"/>
      </w:pPr>
      <w:rPr>
        <w:u w:val="none"/>
      </w:rPr>
    </w:lvl>
    <w:lvl w:ilvl="3" w:tplc="BB0A201C">
      <w:start w:val="1"/>
      <w:numFmt w:val="bullet"/>
      <w:lvlText w:val="●"/>
      <w:lvlJc w:val="left"/>
      <w:pPr>
        <w:ind w:left="2880" w:hanging="360"/>
      </w:pPr>
      <w:rPr>
        <w:u w:val="none"/>
      </w:rPr>
    </w:lvl>
    <w:lvl w:ilvl="4" w:tplc="34C2487E">
      <w:start w:val="1"/>
      <w:numFmt w:val="bullet"/>
      <w:lvlText w:val="○"/>
      <w:lvlJc w:val="left"/>
      <w:pPr>
        <w:ind w:left="3600" w:hanging="360"/>
      </w:pPr>
      <w:rPr>
        <w:u w:val="none"/>
      </w:rPr>
    </w:lvl>
    <w:lvl w:ilvl="5" w:tplc="7CAC565E">
      <w:start w:val="1"/>
      <w:numFmt w:val="bullet"/>
      <w:lvlText w:val="■"/>
      <w:lvlJc w:val="left"/>
      <w:pPr>
        <w:ind w:left="4320" w:hanging="360"/>
      </w:pPr>
      <w:rPr>
        <w:u w:val="none"/>
      </w:rPr>
    </w:lvl>
    <w:lvl w:ilvl="6" w:tplc="B3DEDB4A">
      <w:start w:val="1"/>
      <w:numFmt w:val="bullet"/>
      <w:lvlText w:val="●"/>
      <w:lvlJc w:val="left"/>
      <w:pPr>
        <w:ind w:left="5040" w:hanging="360"/>
      </w:pPr>
      <w:rPr>
        <w:u w:val="none"/>
      </w:rPr>
    </w:lvl>
    <w:lvl w:ilvl="7" w:tplc="43489CD2">
      <w:start w:val="1"/>
      <w:numFmt w:val="bullet"/>
      <w:lvlText w:val="○"/>
      <w:lvlJc w:val="left"/>
      <w:pPr>
        <w:ind w:left="5760" w:hanging="360"/>
      </w:pPr>
      <w:rPr>
        <w:u w:val="none"/>
      </w:rPr>
    </w:lvl>
    <w:lvl w:ilvl="8" w:tplc="98C07C8E">
      <w:start w:val="1"/>
      <w:numFmt w:val="bullet"/>
      <w:lvlText w:val="■"/>
      <w:lvlJc w:val="left"/>
      <w:pPr>
        <w:ind w:left="6480" w:hanging="360"/>
      </w:pPr>
      <w:rPr>
        <w:u w:val="none"/>
      </w:rPr>
    </w:lvl>
  </w:abstractNum>
  <w:abstractNum w:abstractNumId="6" w15:restartNumberingAfterBreak="0">
    <w:nsid w:val="13BA6F03"/>
    <w:multiLevelType w:val="hybridMultilevel"/>
    <w:tmpl w:val="00000000"/>
    <w:lvl w:ilvl="0" w:tplc="02364050">
      <w:start w:val="1"/>
      <w:numFmt w:val="bullet"/>
      <w:lvlText w:val="●"/>
      <w:lvlJc w:val="left"/>
      <w:pPr>
        <w:ind w:left="720" w:hanging="360"/>
      </w:pPr>
      <w:rPr>
        <w:u w:val="none"/>
      </w:rPr>
    </w:lvl>
    <w:lvl w:ilvl="1" w:tplc="A6CC9048">
      <w:start w:val="1"/>
      <w:numFmt w:val="bullet"/>
      <w:lvlText w:val="○"/>
      <w:lvlJc w:val="left"/>
      <w:pPr>
        <w:ind w:left="1440" w:hanging="360"/>
      </w:pPr>
      <w:rPr>
        <w:u w:val="none"/>
      </w:rPr>
    </w:lvl>
    <w:lvl w:ilvl="2" w:tplc="84B4757C">
      <w:start w:val="1"/>
      <w:numFmt w:val="bullet"/>
      <w:lvlText w:val="■"/>
      <w:lvlJc w:val="left"/>
      <w:pPr>
        <w:ind w:left="2160" w:hanging="360"/>
      </w:pPr>
      <w:rPr>
        <w:u w:val="none"/>
      </w:rPr>
    </w:lvl>
    <w:lvl w:ilvl="3" w:tplc="AEDCC964">
      <w:start w:val="1"/>
      <w:numFmt w:val="bullet"/>
      <w:lvlText w:val="●"/>
      <w:lvlJc w:val="left"/>
      <w:pPr>
        <w:ind w:left="2880" w:hanging="360"/>
      </w:pPr>
      <w:rPr>
        <w:u w:val="none"/>
      </w:rPr>
    </w:lvl>
    <w:lvl w:ilvl="4" w:tplc="97D65514">
      <w:start w:val="1"/>
      <w:numFmt w:val="bullet"/>
      <w:lvlText w:val="○"/>
      <w:lvlJc w:val="left"/>
      <w:pPr>
        <w:ind w:left="3600" w:hanging="360"/>
      </w:pPr>
      <w:rPr>
        <w:u w:val="none"/>
      </w:rPr>
    </w:lvl>
    <w:lvl w:ilvl="5" w:tplc="7C0EA22E">
      <w:start w:val="1"/>
      <w:numFmt w:val="bullet"/>
      <w:lvlText w:val="■"/>
      <w:lvlJc w:val="left"/>
      <w:pPr>
        <w:ind w:left="4320" w:hanging="360"/>
      </w:pPr>
      <w:rPr>
        <w:u w:val="none"/>
      </w:rPr>
    </w:lvl>
    <w:lvl w:ilvl="6" w:tplc="34EEEED4">
      <w:start w:val="1"/>
      <w:numFmt w:val="bullet"/>
      <w:lvlText w:val="●"/>
      <w:lvlJc w:val="left"/>
      <w:pPr>
        <w:ind w:left="5040" w:hanging="360"/>
      </w:pPr>
      <w:rPr>
        <w:u w:val="none"/>
      </w:rPr>
    </w:lvl>
    <w:lvl w:ilvl="7" w:tplc="E7846116">
      <w:start w:val="1"/>
      <w:numFmt w:val="bullet"/>
      <w:lvlText w:val="○"/>
      <w:lvlJc w:val="left"/>
      <w:pPr>
        <w:ind w:left="5760" w:hanging="360"/>
      </w:pPr>
      <w:rPr>
        <w:u w:val="none"/>
      </w:rPr>
    </w:lvl>
    <w:lvl w:ilvl="8" w:tplc="2504971C">
      <w:start w:val="1"/>
      <w:numFmt w:val="bullet"/>
      <w:lvlText w:val="■"/>
      <w:lvlJc w:val="left"/>
      <w:pPr>
        <w:ind w:left="6480" w:hanging="360"/>
      </w:pPr>
      <w:rPr>
        <w:u w:val="none"/>
      </w:rPr>
    </w:lvl>
  </w:abstractNum>
  <w:abstractNum w:abstractNumId="7" w15:restartNumberingAfterBreak="0">
    <w:nsid w:val="15D5B2DD"/>
    <w:multiLevelType w:val="hybridMultilevel"/>
    <w:tmpl w:val="00000000"/>
    <w:lvl w:ilvl="0" w:tplc="145A2650">
      <w:start w:val="1"/>
      <w:numFmt w:val="bullet"/>
      <w:lvlText w:val="●"/>
      <w:lvlJc w:val="left"/>
      <w:pPr>
        <w:ind w:left="720" w:hanging="360"/>
      </w:pPr>
      <w:rPr>
        <w:u w:val="none"/>
      </w:rPr>
    </w:lvl>
    <w:lvl w:ilvl="1" w:tplc="31E6AB98">
      <w:start w:val="1"/>
      <w:numFmt w:val="bullet"/>
      <w:lvlText w:val="○"/>
      <w:lvlJc w:val="left"/>
      <w:pPr>
        <w:ind w:left="1440" w:hanging="360"/>
      </w:pPr>
      <w:rPr>
        <w:u w:val="none"/>
      </w:rPr>
    </w:lvl>
    <w:lvl w:ilvl="2" w:tplc="8FA2AA30">
      <w:start w:val="1"/>
      <w:numFmt w:val="bullet"/>
      <w:lvlText w:val="■"/>
      <w:lvlJc w:val="left"/>
      <w:pPr>
        <w:ind w:left="2160" w:hanging="360"/>
      </w:pPr>
      <w:rPr>
        <w:u w:val="none"/>
      </w:rPr>
    </w:lvl>
    <w:lvl w:ilvl="3" w:tplc="7ED66DBA">
      <w:start w:val="1"/>
      <w:numFmt w:val="bullet"/>
      <w:lvlText w:val="●"/>
      <w:lvlJc w:val="left"/>
      <w:pPr>
        <w:ind w:left="2880" w:hanging="360"/>
      </w:pPr>
      <w:rPr>
        <w:u w:val="none"/>
      </w:rPr>
    </w:lvl>
    <w:lvl w:ilvl="4" w:tplc="119000D4">
      <w:start w:val="1"/>
      <w:numFmt w:val="bullet"/>
      <w:lvlText w:val="○"/>
      <w:lvlJc w:val="left"/>
      <w:pPr>
        <w:ind w:left="3600" w:hanging="360"/>
      </w:pPr>
      <w:rPr>
        <w:u w:val="none"/>
      </w:rPr>
    </w:lvl>
    <w:lvl w:ilvl="5" w:tplc="34D434AC">
      <w:start w:val="1"/>
      <w:numFmt w:val="bullet"/>
      <w:lvlText w:val="■"/>
      <w:lvlJc w:val="left"/>
      <w:pPr>
        <w:ind w:left="4320" w:hanging="360"/>
      </w:pPr>
      <w:rPr>
        <w:u w:val="none"/>
      </w:rPr>
    </w:lvl>
    <w:lvl w:ilvl="6" w:tplc="07C6A898">
      <w:start w:val="1"/>
      <w:numFmt w:val="bullet"/>
      <w:lvlText w:val="●"/>
      <w:lvlJc w:val="left"/>
      <w:pPr>
        <w:ind w:left="5040" w:hanging="360"/>
      </w:pPr>
      <w:rPr>
        <w:u w:val="none"/>
      </w:rPr>
    </w:lvl>
    <w:lvl w:ilvl="7" w:tplc="77D82E5E">
      <w:start w:val="1"/>
      <w:numFmt w:val="bullet"/>
      <w:lvlText w:val="○"/>
      <w:lvlJc w:val="left"/>
      <w:pPr>
        <w:ind w:left="5760" w:hanging="360"/>
      </w:pPr>
      <w:rPr>
        <w:u w:val="none"/>
      </w:rPr>
    </w:lvl>
    <w:lvl w:ilvl="8" w:tplc="5C967AD6">
      <w:start w:val="1"/>
      <w:numFmt w:val="bullet"/>
      <w:lvlText w:val="■"/>
      <w:lvlJc w:val="left"/>
      <w:pPr>
        <w:ind w:left="6480" w:hanging="360"/>
      </w:pPr>
      <w:rPr>
        <w:u w:val="none"/>
      </w:rPr>
    </w:lvl>
  </w:abstractNum>
  <w:abstractNum w:abstractNumId="8" w15:restartNumberingAfterBreak="0">
    <w:nsid w:val="17508EA8"/>
    <w:multiLevelType w:val="hybridMultilevel"/>
    <w:tmpl w:val="00000000"/>
    <w:lvl w:ilvl="0" w:tplc="3564A56E">
      <w:start w:val="1"/>
      <w:numFmt w:val="bullet"/>
      <w:lvlText w:val="●"/>
      <w:lvlJc w:val="left"/>
      <w:pPr>
        <w:ind w:left="720" w:hanging="360"/>
      </w:pPr>
      <w:rPr>
        <w:u w:val="none"/>
      </w:rPr>
    </w:lvl>
    <w:lvl w:ilvl="1" w:tplc="15AA8D72">
      <w:start w:val="1"/>
      <w:numFmt w:val="bullet"/>
      <w:lvlText w:val="○"/>
      <w:lvlJc w:val="left"/>
      <w:pPr>
        <w:ind w:left="1440" w:hanging="360"/>
      </w:pPr>
      <w:rPr>
        <w:u w:val="none"/>
      </w:rPr>
    </w:lvl>
    <w:lvl w:ilvl="2" w:tplc="C79C25A8">
      <w:start w:val="1"/>
      <w:numFmt w:val="bullet"/>
      <w:lvlText w:val="■"/>
      <w:lvlJc w:val="left"/>
      <w:pPr>
        <w:ind w:left="2160" w:hanging="360"/>
      </w:pPr>
      <w:rPr>
        <w:u w:val="none"/>
      </w:rPr>
    </w:lvl>
    <w:lvl w:ilvl="3" w:tplc="E662F294">
      <w:start w:val="1"/>
      <w:numFmt w:val="bullet"/>
      <w:lvlText w:val="●"/>
      <w:lvlJc w:val="left"/>
      <w:pPr>
        <w:ind w:left="2880" w:hanging="360"/>
      </w:pPr>
      <w:rPr>
        <w:u w:val="none"/>
      </w:rPr>
    </w:lvl>
    <w:lvl w:ilvl="4" w:tplc="C75A517E">
      <w:start w:val="1"/>
      <w:numFmt w:val="bullet"/>
      <w:lvlText w:val="○"/>
      <w:lvlJc w:val="left"/>
      <w:pPr>
        <w:ind w:left="3600" w:hanging="360"/>
      </w:pPr>
      <w:rPr>
        <w:u w:val="none"/>
      </w:rPr>
    </w:lvl>
    <w:lvl w:ilvl="5" w:tplc="D1D44B60">
      <w:start w:val="1"/>
      <w:numFmt w:val="bullet"/>
      <w:lvlText w:val="■"/>
      <w:lvlJc w:val="left"/>
      <w:pPr>
        <w:ind w:left="4320" w:hanging="360"/>
      </w:pPr>
      <w:rPr>
        <w:u w:val="none"/>
      </w:rPr>
    </w:lvl>
    <w:lvl w:ilvl="6" w:tplc="20F01640">
      <w:start w:val="1"/>
      <w:numFmt w:val="bullet"/>
      <w:lvlText w:val="●"/>
      <w:lvlJc w:val="left"/>
      <w:pPr>
        <w:ind w:left="5040" w:hanging="360"/>
      </w:pPr>
      <w:rPr>
        <w:u w:val="none"/>
      </w:rPr>
    </w:lvl>
    <w:lvl w:ilvl="7" w:tplc="E08ABC5C">
      <w:start w:val="1"/>
      <w:numFmt w:val="bullet"/>
      <w:lvlText w:val="○"/>
      <w:lvlJc w:val="left"/>
      <w:pPr>
        <w:ind w:left="5760" w:hanging="360"/>
      </w:pPr>
      <w:rPr>
        <w:u w:val="none"/>
      </w:rPr>
    </w:lvl>
    <w:lvl w:ilvl="8" w:tplc="A2B0BC9E">
      <w:start w:val="1"/>
      <w:numFmt w:val="bullet"/>
      <w:lvlText w:val="■"/>
      <w:lvlJc w:val="left"/>
      <w:pPr>
        <w:ind w:left="6480" w:hanging="360"/>
      </w:pPr>
      <w:rPr>
        <w:u w:val="none"/>
      </w:rPr>
    </w:lvl>
  </w:abstractNum>
  <w:abstractNum w:abstractNumId="9" w15:restartNumberingAfterBreak="0">
    <w:nsid w:val="1820BCC7"/>
    <w:multiLevelType w:val="hybridMultilevel"/>
    <w:tmpl w:val="00000000"/>
    <w:lvl w:ilvl="0" w:tplc="8BD61DD0">
      <w:start w:val="1"/>
      <w:numFmt w:val="bullet"/>
      <w:lvlText w:val="●"/>
      <w:lvlJc w:val="left"/>
      <w:pPr>
        <w:ind w:left="720" w:hanging="360"/>
      </w:pPr>
      <w:rPr>
        <w:u w:val="none"/>
      </w:rPr>
    </w:lvl>
    <w:lvl w:ilvl="1" w:tplc="0F245242">
      <w:start w:val="1"/>
      <w:numFmt w:val="bullet"/>
      <w:lvlText w:val="○"/>
      <w:lvlJc w:val="left"/>
      <w:pPr>
        <w:ind w:left="1440" w:hanging="360"/>
      </w:pPr>
      <w:rPr>
        <w:u w:val="none"/>
      </w:rPr>
    </w:lvl>
    <w:lvl w:ilvl="2" w:tplc="037AA566">
      <w:start w:val="1"/>
      <w:numFmt w:val="bullet"/>
      <w:lvlText w:val="■"/>
      <w:lvlJc w:val="left"/>
      <w:pPr>
        <w:ind w:left="2160" w:hanging="360"/>
      </w:pPr>
      <w:rPr>
        <w:u w:val="none"/>
      </w:rPr>
    </w:lvl>
    <w:lvl w:ilvl="3" w:tplc="CE60CBA2">
      <w:start w:val="1"/>
      <w:numFmt w:val="bullet"/>
      <w:lvlText w:val="●"/>
      <w:lvlJc w:val="left"/>
      <w:pPr>
        <w:ind w:left="2880" w:hanging="360"/>
      </w:pPr>
      <w:rPr>
        <w:u w:val="none"/>
      </w:rPr>
    </w:lvl>
    <w:lvl w:ilvl="4" w:tplc="B7D4D7AC">
      <w:start w:val="1"/>
      <w:numFmt w:val="bullet"/>
      <w:lvlText w:val="○"/>
      <w:lvlJc w:val="left"/>
      <w:pPr>
        <w:ind w:left="3600" w:hanging="360"/>
      </w:pPr>
      <w:rPr>
        <w:u w:val="none"/>
      </w:rPr>
    </w:lvl>
    <w:lvl w:ilvl="5" w:tplc="83DE6BC4">
      <w:start w:val="1"/>
      <w:numFmt w:val="bullet"/>
      <w:lvlText w:val="■"/>
      <w:lvlJc w:val="left"/>
      <w:pPr>
        <w:ind w:left="4320" w:hanging="360"/>
      </w:pPr>
      <w:rPr>
        <w:u w:val="none"/>
      </w:rPr>
    </w:lvl>
    <w:lvl w:ilvl="6" w:tplc="E11C84F2">
      <w:start w:val="1"/>
      <w:numFmt w:val="bullet"/>
      <w:lvlText w:val="●"/>
      <w:lvlJc w:val="left"/>
      <w:pPr>
        <w:ind w:left="5040" w:hanging="360"/>
      </w:pPr>
      <w:rPr>
        <w:u w:val="none"/>
      </w:rPr>
    </w:lvl>
    <w:lvl w:ilvl="7" w:tplc="C626167E">
      <w:start w:val="1"/>
      <w:numFmt w:val="bullet"/>
      <w:lvlText w:val="○"/>
      <w:lvlJc w:val="left"/>
      <w:pPr>
        <w:ind w:left="5760" w:hanging="360"/>
      </w:pPr>
      <w:rPr>
        <w:u w:val="none"/>
      </w:rPr>
    </w:lvl>
    <w:lvl w:ilvl="8" w:tplc="38EAE3DE">
      <w:start w:val="1"/>
      <w:numFmt w:val="bullet"/>
      <w:lvlText w:val="■"/>
      <w:lvlJc w:val="left"/>
      <w:pPr>
        <w:ind w:left="6480" w:hanging="360"/>
      </w:pPr>
      <w:rPr>
        <w:u w:val="none"/>
      </w:rPr>
    </w:lvl>
  </w:abstractNum>
  <w:abstractNum w:abstractNumId="10" w15:restartNumberingAfterBreak="0">
    <w:nsid w:val="2B3A0655"/>
    <w:multiLevelType w:val="hybridMultilevel"/>
    <w:tmpl w:val="00000000"/>
    <w:lvl w:ilvl="0" w:tplc="77D486E4">
      <w:start w:val="1"/>
      <w:numFmt w:val="bullet"/>
      <w:lvlText w:val="●"/>
      <w:lvlJc w:val="left"/>
      <w:pPr>
        <w:ind w:left="720" w:hanging="360"/>
      </w:pPr>
      <w:rPr>
        <w:u w:val="none"/>
      </w:rPr>
    </w:lvl>
    <w:lvl w:ilvl="1" w:tplc="5B00853C">
      <w:start w:val="1"/>
      <w:numFmt w:val="bullet"/>
      <w:lvlText w:val="○"/>
      <w:lvlJc w:val="left"/>
      <w:pPr>
        <w:ind w:left="1440" w:hanging="360"/>
      </w:pPr>
      <w:rPr>
        <w:u w:val="none"/>
      </w:rPr>
    </w:lvl>
    <w:lvl w:ilvl="2" w:tplc="C0A2A27C">
      <w:start w:val="1"/>
      <w:numFmt w:val="bullet"/>
      <w:lvlText w:val="■"/>
      <w:lvlJc w:val="left"/>
      <w:pPr>
        <w:ind w:left="2160" w:hanging="360"/>
      </w:pPr>
      <w:rPr>
        <w:u w:val="none"/>
      </w:rPr>
    </w:lvl>
    <w:lvl w:ilvl="3" w:tplc="DE309734">
      <w:start w:val="1"/>
      <w:numFmt w:val="bullet"/>
      <w:lvlText w:val="●"/>
      <w:lvlJc w:val="left"/>
      <w:pPr>
        <w:ind w:left="2880" w:hanging="360"/>
      </w:pPr>
      <w:rPr>
        <w:u w:val="none"/>
      </w:rPr>
    </w:lvl>
    <w:lvl w:ilvl="4" w:tplc="34262190">
      <w:start w:val="1"/>
      <w:numFmt w:val="bullet"/>
      <w:lvlText w:val="○"/>
      <w:lvlJc w:val="left"/>
      <w:pPr>
        <w:ind w:left="3600" w:hanging="360"/>
      </w:pPr>
      <w:rPr>
        <w:u w:val="none"/>
      </w:rPr>
    </w:lvl>
    <w:lvl w:ilvl="5" w:tplc="DECAA002">
      <w:start w:val="1"/>
      <w:numFmt w:val="bullet"/>
      <w:lvlText w:val="■"/>
      <w:lvlJc w:val="left"/>
      <w:pPr>
        <w:ind w:left="4320" w:hanging="360"/>
      </w:pPr>
      <w:rPr>
        <w:u w:val="none"/>
      </w:rPr>
    </w:lvl>
    <w:lvl w:ilvl="6" w:tplc="F656E01C">
      <w:start w:val="1"/>
      <w:numFmt w:val="bullet"/>
      <w:lvlText w:val="●"/>
      <w:lvlJc w:val="left"/>
      <w:pPr>
        <w:ind w:left="5040" w:hanging="360"/>
      </w:pPr>
      <w:rPr>
        <w:u w:val="none"/>
      </w:rPr>
    </w:lvl>
    <w:lvl w:ilvl="7" w:tplc="1C0EB538">
      <w:start w:val="1"/>
      <w:numFmt w:val="bullet"/>
      <w:lvlText w:val="○"/>
      <w:lvlJc w:val="left"/>
      <w:pPr>
        <w:ind w:left="5760" w:hanging="360"/>
      </w:pPr>
      <w:rPr>
        <w:u w:val="none"/>
      </w:rPr>
    </w:lvl>
    <w:lvl w:ilvl="8" w:tplc="BA1AEA2A">
      <w:start w:val="1"/>
      <w:numFmt w:val="bullet"/>
      <w:lvlText w:val="■"/>
      <w:lvlJc w:val="left"/>
      <w:pPr>
        <w:ind w:left="6480" w:hanging="360"/>
      </w:pPr>
      <w:rPr>
        <w:u w:val="none"/>
      </w:rPr>
    </w:lvl>
  </w:abstractNum>
  <w:abstractNum w:abstractNumId="11" w15:restartNumberingAfterBreak="0">
    <w:nsid w:val="3B6DA970"/>
    <w:multiLevelType w:val="hybridMultilevel"/>
    <w:tmpl w:val="00000000"/>
    <w:lvl w:ilvl="0" w:tplc="4F26C636">
      <w:start w:val="1"/>
      <w:numFmt w:val="bullet"/>
      <w:lvlText w:val="●"/>
      <w:lvlJc w:val="left"/>
      <w:pPr>
        <w:ind w:left="720" w:hanging="360"/>
      </w:pPr>
      <w:rPr>
        <w:u w:val="none"/>
      </w:rPr>
    </w:lvl>
    <w:lvl w:ilvl="1" w:tplc="820696A8">
      <w:start w:val="1"/>
      <w:numFmt w:val="bullet"/>
      <w:lvlText w:val="○"/>
      <w:lvlJc w:val="left"/>
      <w:pPr>
        <w:ind w:left="1440" w:hanging="360"/>
      </w:pPr>
      <w:rPr>
        <w:u w:val="none"/>
      </w:rPr>
    </w:lvl>
    <w:lvl w:ilvl="2" w:tplc="58A4E5F6">
      <w:start w:val="1"/>
      <w:numFmt w:val="bullet"/>
      <w:lvlText w:val="■"/>
      <w:lvlJc w:val="left"/>
      <w:pPr>
        <w:ind w:left="2160" w:hanging="360"/>
      </w:pPr>
      <w:rPr>
        <w:u w:val="none"/>
      </w:rPr>
    </w:lvl>
    <w:lvl w:ilvl="3" w:tplc="C0D89160">
      <w:start w:val="1"/>
      <w:numFmt w:val="bullet"/>
      <w:lvlText w:val="●"/>
      <w:lvlJc w:val="left"/>
      <w:pPr>
        <w:ind w:left="2880" w:hanging="360"/>
      </w:pPr>
      <w:rPr>
        <w:u w:val="none"/>
      </w:rPr>
    </w:lvl>
    <w:lvl w:ilvl="4" w:tplc="BAF869D4">
      <w:start w:val="1"/>
      <w:numFmt w:val="bullet"/>
      <w:lvlText w:val="○"/>
      <w:lvlJc w:val="left"/>
      <w:pPr>
        <w:ind w:left="3600" w:hanging="360"/>
      </w:pPr>
      <w:rPr>
        <w:u w:val="none"/>
      </w:rPr>
    </w:lvl>
    <w:lvl w:ilvl="5" w:tplc="5AF0224A">
      <w:start w:val="1"/>
      <w:numFmt w:val="bullet"/>
      <w:lvlText w:val="■"/>
      <w:lvlJc w:val="left"/>
      <w:pPr>
        <w:ind w:left="4320" w:hanging="360"/>
      </w:pPr>
      <w:rPr>
        <w:u w:val="none"/>
      </w:rPr>
    </w:lvl>
    <w:lvl w:ilvl="6" w:tplc="CA6AD520">
      <w:start w:val="1"/>
      <w:numFmt w:val="bullet"/>
      <w:lvlText w:val="●"/>
      <w:lvlJc w:val="left"/>
      <w:pPr>
        <w:ind w:left="5040" w:hanging="360"/>
      </w:pPr>
      <w:rPr>
        <w:u w:val="none"/>
      </w:rPr>
    </w:lvl>
    <w:lvl w:ilvl="7" w:tplc="C770A708">
      <w:start w:val="1"/>
      <w:numFmt w:val="bullet"/>
      <w:lvlText w:val="○"/>
      <w:lvlJc w:val="left"/>
      <w:pPr>
        <w:ind w:left="5760" w:hanging="360"/>
      </w:pPr>
      <w:rPr>
        <w:u w:val="none"/>
      </w:rPr>
    </w:lvl>
    <w:lvl w:ilvl="8" w:tplc="8D92A660">
      <w:start w:val="1"/>
      <w:numFmt w:val="bullet"/>
      <w:lvlText w:val="■"/>
      <w:lvlJc w:val="left"/>
      <w:pPr>
        <w:ind w:left="6480" w:hanging="360"/>
      </w:pPr>
      <w:rPr>
        <w:u w:val="none"/>
      </w:rPr>
    </w:lvl>
  </w:abstractNum>
  <w:abstractNum w:abstractNumId="12" w15:restartNumberingAfterBreak="0">
    <w:nsid w:val="4365067C"/>
    <w:multiLevelType w:val="hybridMultilevel"/>
    <w:tmpl w:val="00000000"/>
    <w:lvl w:ilvl="0" w:tplc="6FC8D262">
      <w:start w:val="1"/>
      <w:numFmt w:val="bullet"/>
      <w:lvlText w:val="●"/>
      <w:lvlJc w:val="left"/>
      <w:pPr>
        <w:ind w:left="720" w:hanging="360"/>
      </w:pPr>
      <w:rPr>
        <w:u w:val="none"/>
      </w:rPr>
    </w:lvl>
    <w:lvl w:ilvl="1" w:tplc="985EE31E">
      <w:start w:val="1"/>
      <w:numFmt w:val="bullet"/>
      <w:lvlText w:val="○"/>
      <w:lvlJc w:val="left"/>
      <w:pPr>
        <w:ind w:left="1440" w:hanging="360"/>
      </w:pPr>
      <w:rPr>
        <w:u w:val="none"/>
      </w:rPr>
    </w:lvl>
    <w:lvl w:ilvl="2" w:tplc="87A2C494">
      <w:start w:val="1"/>
      <w:numFmt w:val="bullet"/>
      <w:lvlText w:val="■"/>
      <w:lvlJc w:val="left"/>
      <w:pPr>
        <w:ind w:left="2160" w:hanging="360"/>
      </w:pPr>
      <w:rPr>
        <w:u w:val="none"/>
      </w:rPr>
    </w:lvl>
    <w:lvl w:ilvl="3" w:tplc="1868AA0E">
      <w:start w:val="1"/>
      <w:numFmt w:val="bullet"/>
      <w:lvlText w:val="●"/>
      <w:lvlJc w:val="left"/>
      <w:pPr>
        <w:ind w:left="2880" w:hanging="360"/>
      </w:pPr>
      <w:rPr>
        <w:u w:val="none"/>
      </w:rPr>
    </w:lvl>
    <w:lvl w:ilvl="4" w:tplc="63E6E130">
      <w:start w:val="1"/>
      <w:numFmt w:val="bullet"/>
      <w:lvlText w:val="○"/>
      <w:lvlJc w:val="left"/>
      <w:pPr>
        <w:ind w:left="3600" w:hanging="360"/>
      </w:pPr>
      <w:rPr>
        <w:u w:val="none"/>
      </w:rPr>
    </w:lvl>
    <w:lvl w:ilvl="5" w:tplc="724E91C6">
      <w:start w:val="1"/>
      <w:numFmt w:val="bullet"/>
      <w:lvlText w:val="■"/>
      <w:lvlJc w:val="left"/>
      <w:pPr>
        <w:ind w:left="4320" w:hanging="360"/>
      </w:pPr>
      <w:rPr>
        <w:u w:val="none"/>
      </w:rPr>
    </w:lvl>
    <w:lvl w:ilvl="6" w:tplc="EBF24DEA">
      <w:start w:val="1"/>
      <w:numFmt w:val="bullet"/>
      <w:lvlText w:val="●"/>
      <w:lvlJc w:val="left"/>
      <w:pPr>
        <w:ind w:left="5040" w:hanging="360"/>
      </w:pPr>
      <w:rPr>
        <w:u w:val="none"/>
      </w:rPr>
    </w:lvl>
    <w:lvl w:ilvl="7" w:tplc="80FE2CD6">
      <w:start w:val="1"/>
      <w:numFmt w:val="bullet"/>
      <w:lvlText w:val="○"/>
      <w:lvlJc w:val="left"/>
      <w:pPr>
        <w:ind w:left="5760" w:hanging="360"/>
      </w:pPr>
      <w:rPr>
        <w:u w:val="none"/>
      </w:rPr>
    </w:lvl>
    <w:lvl w:ilvl="8" w:tplc="76FE9070">
      <w:start w:val="1"/>
      <w:numFmt w:val="bullet"/>
      <w:lvlText w:val="■"/>
      <w:lvlJc w:val="left"/>
      <w:pPr>
        <w:ind w:left="6480" w:hanging="360"/>
      </w:pPr>
      <w:rPr>
        <w:u w:val="none"/>
      </w:rPr>
    </w:lvl>
  </w:abstractNum>
  <w:abstractNum w:abstractNumId="13" w15:restartNumberingAfterBreak="0">
    <w:nsid w:val="455E235D"/>
    <w:multiLevelType w:val="hybridMultilevel"/>
    <w:tmpl w:val="00000000"/>
    <w:lvl w:ilvl="0" w:tplc="9D847806">
      <w:start w:val="1"/>
      <w:numFmt w:val="bullet"/>
      <w:lvlText w:val="●"/>
      <w:lvlJc w:val="left"/>
      <w:pPr>
        <w:ind w:left="720" w:hanging="360"/>
      </w:pPr>
      <w:rPr>
        <w:u w:val="none"/>
      </w:rPr>
    </w:lvl>
    <w:lvl w:ilvl="1" w:tplc="E7F07314">
      <w:start w:val="1"/>
      <w:numFmt w:val="bullet"/>
      <w:lvlText w:val="○"/>
      <w:lvlJc w:val="left"/>
      <w:pPr>
        <w:ind w:left="1440" w:hanging="360"/>
      </w:pPr>
      <w:rPr>
        <w:u w:val="none"/>
      </w:rPr>
    </w:lvl>
    <w:lvl w:ilvl="2" w:tplc="4C1C2326">
      <w:start w:val="1"/>
      <w:numFmt w:val="bullet"/>
      <w:lvlText w:val="■"/>
      <w:lvlJc w:val="left"/>
      <w:pPr>
        <w:ind w:left="2160" w:hanging="360"/>
      </w:pPr>
      <w:rPr>
        <w:u w:val="none"/>
      </w:rPr>
    </w:lvl>
    <w:lvl w:ilvl="3" w:tplc="AD0657FE">
      <w:start w:val="1"/>
      <w:numFmt w:val="bullet"/>
      <w:lvlText w:val="●"/>
      <w:lvlJc w:val="left"/>
      <w:pPr>
        <w:ind w:left="2880" w:hanging="360"/>
      </w:pPr>
      <w:rPr>
        <w:u w:val="none"/>
      </w:rPr>
    </w:lvl>
    <w:lvl w:ilvl="4" w:tplc="1C5AEEEC">
      <w:start w:val="1"/>
      <w:numFmt w:val="bullet"/>
      <w:lvlText w:val="○"/>
      <w:lvlJc w:val="left"/>
      <w:pPr>
        <w:ind w:left="3600" w:hanging="360"/>
      </w:pPr>
      <w:rPr>
        <w:u w:val="none"/>
      </w:rPr>
    </w:lvl>
    <w:lvl w:ilvl="5" w:tplc="8D207A68">
      <w:start w:val="1"/>
      <w:numFmt w:val="bullet"/>
      <w:lvlText w:val="■"/>
      <w:lvlJc w:val="left"/>
      <w:pPr>
        <w:ind w:left="4320" w:hanging="360"/>
      </w:pPr>
      <w:rPr>
        <w:u w:val="none"/>
      </w:rPr>
    </w:lvl>
    <w:lvl w:ilvl="6" w:tplc="4A52C3BA">
      <w:start w:val="1"/>
      <w:numFmt w:val="bullet"/>
      <w:lvlText w:val="●"/>
      <w:lvlJc w:val="left"/>
      <w:pPr>
        <w:ind w:left="5040" w:hanging="360"/>
      </w:pPr>
      <w:rPr>
        <w:u w:val="none"/>
      </w:rPr>
    </w:lvl>
    <w:lvl w:ilvl="7" w:tplc="2C02A8EA">
      <w:start w:val="1"/>
      <w:numFmt w:val="bullet"/>
      <w:lvlText w:val="○"/>
      <w:lvlJc w:val="left"/>
      <w:pPr>
        <w:ind w:left="5760" w:hanging="360"/>
      </w:pPr>
      <w:rPr>
        <w:u w:val="none"/>
      </w:rPr>
    </w:lvl>
    <w:lvl w:ilvl="8" w:tplc="CD748ABE">
      <w:start w:val="1"/>
      <w:numFmt w:val="bullet"/>
      <w:lvlText w:val="■"/>
      <w:lvlJc w:val="left"/>
      <w:pPr>
        <w:ind w:left="6480" w:hanging="360"/>
      </w:pPr>
      <w:rPr>
        <w:u w:val="none"/>
      </w:rPr>
    </w:lvl>
  </w:abstractNum>
  <w:abstractNum w:abstractNumId="14" w15:restartNumberingAfterBreak="0">
    <w:nsid w:val="5C704369"/>
    <w:multiLevelType w:val="hybridMultilevel"/>
    <w:tmpl w:val="00000000"/>
    <w:lvl w:ilvl="0" w:tplc="A5BE0EE0">
      <w:start w:val="1"/>
      <w:numFmt w:val="bullet"/>
      <w:lvlText w:val="●"/>
      <w:lvlJc w:val="left"/>
      <w:pPr>
        <w:ind w:left="720" w:hanging="360"/>
      </w:pPr>
      <w:rPr>
        <w:u w:val="none"/>
      </w:rPr>
    </w:lvl>
    <w:lvl w:ilvl="1" w:tplc="2682934C">
      <w:start w:val="1"/>
      <w:numFmt w:val="bullet"/>
      <w:lvlText w:val="○"/>
      <w:lvlJc w:val="left"/>
      <w:pPr>
        <w:ind w:left="1440" w:hanging="360"/>
      </w:pPr>
      <w:rPr>
        <w:u w:val="none"/>
      </w:rPr>
    </w:lvl>
    <w:lvl w:ilvl="2" w:tplc="5B9259EA">
      <w:start w:val="1"/>
      <w:numFmt w:val="bullet"/>
      <w:lvlText w:val="■"/>
      <w:lvlJc w:val="left"/>
      <w:pPr>
        <w:ind w:left="2160" w:hanging="360"/>
      </w:pPr>
      <w:rPr>
        <w:u w:val="none"/>
      </w:rPr>
    </w:lvl>
    <w:lvl w:ilvl="3" w:tplc="C248CD58">
      <w:start w:val="1"/>
      <w:numFmt w:val="bullet"/>
      <w:lvlText w:val="●"/>
      <w:lvlJc w:val="left"/>
      <w:pPr>
        <w:ind w:left="2880" w:hanging="360"/>
      </w:pPr>
      <w:rPr>
        <w:u w:val="none"/>
      </w:rPr>
    </w:lvl>
    <w:lvl w:ilvl="4" w:tplc="5E14AB92">
      <w:start w:val="1"/>
      <w:numFmt w:val="bullet"/>
      <w:lvlText w:val="○"/>
      <w:lvlJc w:val="left"/>
      <w:pPr>
        <w:ind w:left="3600" w:hanging="360"/>
      </w:pPr>
      <w:rPr>
        <w:u w:val="none"/>
      </w:rPr>
    </w:lvl>
    <w:lvl w:ilvl="5" w:tplc="907C8F2E">
      <w:start w:val="1"/>
      <w:numFmt w:val="bullet"/>
      <w:lvlText w:val="■"/>
      <w:lvlJc w:val="left"/>
      <w:pPr>
        <w:ind w:left="4320" w:hanging="360"/>
      </w:pPr>
      <w:rPr>
        <w:u w:val="none"/>
      </w:rPr>
    </w:lvl>
    <w:lvl w:ilvl="6" w:tplc="6B3C4EA4">
      <w:start w:val="1"/>
      <w:numFmt w:val="bullet"/>
      <w:lvlText w:val="●"/>
      <w:lvlJc w:val="left"/>
      <w:pPr>
        <w:ind w:left="5040" w:hanging="360"/>
      </w:pPr>
      <w:rPr>
        <w:u w:val="none"/>
      </w:rPr>
    </w:lvl>
    <w:lvl w:ilvl="7" w:tplc="7B1C805C">
      <w:start w:val="1"/>
      <w:numFmt w:val="bullet"/>
      <w:lvlText w:val="○"/>
      <w:lvlJc w:val="left"/>
      <w:pPr>
        <w:ind w:left="5760" w:hanging="360"/>
      </w:pPr>
      <w:rPr>
        <w:u w:val="none"/>
      </w:rPr>
    </w:lvl>
    <w:lvl w:ilvl="8" w:tplc="D01EC666">
      <w:start w:val="1"/>
      <w:numFmt w:val="bullet"/>
      <w:lvlText w:val="■"/>
      <w:lvlJc w:val="left"/>
      <w:pPr>
        <w:ind w:left="6480" w:hanging="360"/>
      </w:pPr>
      <w:rPr>
        <w:u w:val="none"/>
      </w:rPr>
    </w:lvl>
  </w:abstractNum>
  <w:abstractNum w:abstractNumId="15" w15:restartNumberingAfterBreak="0">
    <w:nsid w:val="5DA8DE41"/>
    <w:multiLevelType w:val="hybridMultilevel"/>
    <w:tmpl w:val="00000000"/>
    <w:lvl w:ilvl="0" w:tplc="24C4F06A">
      <w:start w:val="1"/>
      <w:numFmt w:val="bullet"/>
      <w:lvlText w:val="●"/>
      <w:lvlJc w:val="left"/>
      <w:pPr>
        <w:ind w:left="720" w:hanging="360"/>
      </w:pPr>
      <w:rPr>
        <w:u w:val="none"/>
      </w:rPr>
    </w:lvl>
    <w:lvl w:ilvl="1" w:tplc="D6225304">
      <w:start w:val="1"/>
      <w:numFmt w:val="bullet"/>
      <w:lvlText w:val="○"/>
      <w:lvlJc w:val="left"/>
      <w:pPr>
        <w:ind w:left="1440" w:hanging="360"/>
      </w:pPr>
      <w:rPr>
        <w:u w:val="none"/>
      </w:rPr>
    </w:lvl>
    <w:lvl w:ilvl="2" w:tplc="2FC64C32">
      <w:start w:val="1"/>
      <w:numFmt w:val="bullet"/>
      <w:lvlText w:val="■"/>
      <w:lvlJc w:val="left"/>
      <w:pPr>
        <w:ind w:left="2160" w:hanging="360"/>
      </w:pPr>
      <w:rPr>
        <w:u w:val="none"/>
      </w:rPr>
    </w:lvl>
    <w:lvl w:ilvl="3" w:tplc="9A16CC1E">
      <w:start w:val="1"/>
      <w:numFmt w:val="bullet"/>
      <w:lvlText w:val="●"/>
      <w:lvlJc w:val="left"/>
      <w:pPr>
        <w:ind w:left="2880" w:hanging="360"/>
      </w:pPr>
      <w:rPr>
        <w:u w:val="none"/>
      </w:rPr>
    </w:lvl>
    <w:lvl w:ilvl="4" w:tplc="1A1ADE68">
      <w:start w:val="1"/>
      <w:numFmt w:val="bullet"/>
      <w:lvlText w:val="○"/>
      <w:lvlJc w:val="left"/>
      <w:pPr>
        <w:ind w:left="3600" w:hanging="360"/>
      </w:pPr>
      <w:rPr>
        <w:u w:val="none"/>
      </w:rPr>
    </w:lvl>
    <w:lvl w:ilvl="5" w:tplc="F0E4F6E4">
      <w:start w:val="1"/>
      <w:numFmt w:val="bullet"/>
      <w:lvlText w:val="■"/>
      <w:lvlJc w:val="left"/>
      <w:pPr>
        <w:ind w:left="4320" w:hanging="360"/>
      </w:pPr>
      <w:rPr>
        <w:u w:val="none"/>
      </w:rPr>
    </w:lvl>
    <w:lvl w:ilvl="6" w:tplc="36E0C188">
      <w:start w:val="1"/>
      <w:numFmt w:val="bullet"/>
      <w:lvlText w:val="●"/>
      <w:lvlJc w:val="left"/>
      <w:pPr>
        <w:ind w:left="5040" w:hanging="360"/>
      </w:pPr>
      <w:rPr>
        <w:u w:val="none"/>
      </w:rPr>
    </w:lvl>
    <w:lvl w:ilvl="7" w:tplc="07D6FFC2">
      <w:start w:val="1"/>
      <w:numFmt w:val="bullet"/>
      <w:lvlText w:val="○"/>
      <w:lvlJc w:val="left"/>
      <w:pPr>
        <w:ind w:left="5760" w:hanging="360"/>
      </w:pPr>
      <w:rPr>
        <w:u w:val="none"/>
      </w:rPr>
    </w:lvl>
    <w:lvl w:ilvl="8" w:tplc="392A8C4E">
      <w:start w:val="1"/>
      <w:numFmt w:val="bullet"/>
      <w:lvlText w:val="■"/>
      <w:lvlJc w:val="left"/>
      <w:pPr>
        <w:ind w:left="6480" w:hanging="360"/>
      </w:pPr>
      <w:rPr>
        <w:u w:val="none"/>
      </w:rPr>
    </w:lvl>
  </w:abstractNum>
  <w:abstractNum w:abstractNumId="16" w15:restartNumberingAfterBreak="0">
    <w:nsid w:val="604222AE"/>
    <w:multiLevelType w:val="hybridMultilevel"/>
    <w:tmpl w:val="00000000"/>
    <w:lvl w:ilvl="0" w:tplc="4FB669FE">
      <w:start w:val="1"/>
      <w:numFmt w:val="bullet"/>
      <w:lvlText w:val="●"/>
      <w:lvlJc w:val="left"/>
      <w:pPr>
        <w:ind w:left="720" w:hanging="360"/>
      </w:pPr>
      <w:rPr>
        <w:u w:val="none"/>
      </w:rPr>
    </w:lvl>
    <w:lvl w:ilvl="1" w:tplc="BBFE8C90">
      <w:start w:val="1"/>
      <w:numFmt w:val="bullet"/>
      <w:lvlText w:val="○"/>
      <w:lvlJc w:val="left"/>
      <w:pPr>
        <w:ind w:left="1440" w:hanging="360"/>
      </w:pPr>
      <w:rPr>
        <w:u w:val="none"/>
      </w:rPr>
    </w:lvl>
    <w:lvl w:ilvl="2" w:tplc="DE7A70AC">
      <w:start w:val="1"/>
      <w:numFmt w:val="bullet"/>
      <w:lvlText w:val="■"/>
      <w:lvlJc w:val="left"/>
      <w:pPr>
        <w:ind w:left="2160" w:hanging="360"/>
      </w:pPr>
      <w:rPr>
        <w:u w:val="none"/>
      </w:rPr>
    </w:lvl>
    <w:lvl w:ilvl="3" w:tplc="D540A032">
      <w:start w:val="1"/>
      <w:numFmt w:val="bullet"/>
      <w:lvlText w:val="●"/>
      <w:lvlJc w:val="left"/>
      <w:pPr>
        <w:ind w:left="2880" w:hanging="360"/>
      </w:pPr>
      <w:rPr>
        <w:u w:val="none"/>
      </w:rPr>
    </w:lvl>
    <w:lvl w:ilvl="4" w:tplc="33DE4586">
      <w:start w:val="1"/>
      <w:numFmt w:val="bullet"/>
      <w:lvlText w:val="○"/>
      <w:lvlJc w:val="left"/>
      <w:pPr>
        <w:ind w:left="3600" w:hanging="360"/>
      </w:pPr>
      <w:rPr>
        <w:u w:val="none"/>
      </w:rPr>
    </w:lvl>
    <w:lvl w:ilvl="5" w:tplc="9BB88E18">
      <w:start w:val="1"/>
      <w:numFmt w:val="bullet"/>
      <w:lvlText w:val="■"/>
      <w:lvlJc w:val="left"/>
      <w:pPr>
        <w:ind w:left="4320" w:hanging="360"/>
      </w:pPr>
      <w:rPr>
        <w:u w:val="none"/>
      </w:rPr>
    </w:lvl>
    <w:lvl w:ilvl="6" w:tplc="AA946E16">
      <w:start w:val="1"/>
      <w:numFmt w:val="bullet"/>
      <w:lvlText w:val="●"/>
      <w:lvlJc w:val="left"/>
      <w:pPr>
        <w:ind w:left="5040" w:hanging="360"/>
      </w:pPr>
      <w:rPr>
        <w:u w:val="none"/>
      </w:rPr>
    </w:lvl>
    <w:lvl w:ilvl="7" w:tplc="B776A9BC">
      <w:start w:val="1"/>
      <w:numFmt w:val="bullet"/>
      <w:lvlText w:val="○"/>
      <w:lvlJc w:val="left"/>
      <w:pPr>
        <w:ind w:left="5760" w:hanging="360"/>
      </w:pPr>
      <w:rPr>
        <w:u w:val="none"/>
      </w:rPr>
    </w:lvl>
    <w:lvl w:ilvl="8" w:tplc="33361EBA">
      <w:start w:val="1"/>
      <w:numFmt w:val="bullet"/>
      <w:lvlText w:val="■"/>
      <w:lvlJc w:val="left"/>
      <w:pPr>
        <w:ind w:left="6480" w:hanging="360"/>
      </w:pPr>
      <w:rPr>
        <w:u w:val="none"/>
      </w:rPr>
    </w:lvl>
  </w:abstractNum>
  <w:abstractNum w:abstractNumId="17" w15:restartNumberingAfterBreak="0">
    <w:nsid w:val="62121A6A"/>
    <w:multiLevelType w:val="hybridMultilevel"/>
    <w:tmpl w:val="C3BA48B2"/>
    <w:lvl w:ilvl="0" w:tplc="221E58EE">
      <w:start w:val="1"/>
      <w:numFmt w:val="decimal"/>
      <w:pStyle w:val="Heading1"/>
      <w:lvlText w:val="%1."/>
      <w:lvlJc w:val="left"/>
      <w:pPr>
        <w:ind w:left="360" w:hanging="360"/>
      </w:pPr>
      <w:rPr>
        <w:u w:val="none"/>
      </w:rPr>
    </w:lvl>
    <w:lvl w:ilvl="1" w:tplc="A3C086EC">
      <w:start w:val="1"/>
      <w:numFmt w:val="lowerLetter"/>
      <w:lvlText w:val="%2."/>
      <w:lvlJc w:val="left"/>
      <w:pPr>
        <w:ind w:left="1080" w:hanging="360"/>
      </w:pPr>
      <w:rPr>
        <w:u w:val="none"/>
      </w:rPr>
    </w:lvl>
    <w:lvl w:ilvl="2" w:tplc="75104EC4">
      <w:start w:val="1"/>
      <w:numFmt w:val="lowerRoman"/>
      <w:lvlText w:val="%3."/>
      <w:lvlJc w:val="right"/>
      <w:pPr>
        <w:ind w:left="1800" w:hanging="360"/>
      </w:pPr>
      <w:rPr>
        <w:u w:val="none"/>
      </w:rPr>
    </w:lvl>
    <w:lvl w:ilvl="3" w:tplc="2F9606C6">
      <w:start w:val="1"/>
      <w:numFmt w:val="decimal"/>
      <w:lvlText w:val="%4."/>
      <w:lvlJc w:val="left"/>
      <w:pPr>
        <w:ind w:left="2520" w:hanging="360"/>
      </w:pPr>
      <w:rPr>
        <w:u w:val="none"/>
      </w:rPr>
    </w:lvl>
    <w:lvl w:ilvl="4" w:tplc="2EEA0D2C">
      <w:start w:val="1"/>
      <w:numFmt w:val="lowerLetter"/>
      <w:lvlText w:val="%5."/>
      <w:lvlJc w:val="left"/>
      <w:pPr>
        <w:ind w:left="3240" w:hanging="360"/>
      </w:pPr>
      <w:rPr>
        <w:u w:val="none"/>
      </w:rPr>
    </w:lvl>
    <w:lvl w:ilvl="5" w:tplc="B856299E">
      <w:start w:val="1"/>
      <w:numFmt w:val="lowerRoman"/>
      <w:lvlText w:val="%6."/>
      <w:lvlJc w:val="right"/>
      <w:pPr>
        <w:ind w:left="3960" w:hanging="360"/>
      </w:pPr>
      <w:rPr>
        <w:u w:val="none"/>
      </w:rPr>
    </w:lvl>
    <w:lvl w:ilvl="6" w:tplc="FC144656">
      <w:start w:val="1"/>
      <w:numFmt w:val="decimal"/>
      <w:lvlText w:val="%7."/>
      <w:lvlJc w:val="left"/>
      <w:pPr>
        <w:ind w:left="4680" w:hanging="360"/>
      </w:pPr>
      <w:rPr>
        <w:u w:val="none"/>
      </w:rPr>
    </w:lvl>
    <w:lvl w:ilvl="7" w:tplc="A23C5636">
      <w:start w:val="1"/>
      <w:numFmt w:val="lowerLetter"/>
      <w:lvlText w:val="%8."/>
      <w:lvlJc w:val="left"/>
      <w:pPr>
        <w:ind w:left="5400" w:hanging="360"/>
      </w:pPr>
      <w:rPr>
        <w:u w:val="none"/>
      </w:rPr>
    </w:lvl>
    <w:lvl w:ilvl="8" w:tplc="BA886C68">
      <w:start w:val="1"/>
      <w:numFmt w:val="lowerRoman"/>
      <w:lvlText w:val="%9."/>
      <w:lvlJc w:val="right"/>
      <w:pPr>
        <w:ind w:left="6120" w:hanging="360"/>
      </w:pPr>
      <w:rPr>
        <w:u w:val="none"/>
      </w:rPr>
    </w:lvl>
  </w:abstractNum>
  <w:abstractNum w:abstractNumId="18" w15:restartNumberingAfterBreak="0">
    <w:nsid w:val="6AF23BA5"/>
    <w:multiLevelType w:val="hybridMultilevel"/>
    <w:tmpl w:val="00000000"/>
    <w:lvl w:ilvl="0" w:tplc="FAE84584">
      <w:start w:val="1"/>
      <w:numFmt w:val="bullet"/>
      <w:lvlText w:val="●"/>
      <w:lvlJc w:val="left"/>
      <w:pPr>
        <w:ind w:left="720" w:hanging="360"/>
      </w:pPr>
      <w:rPr>
        <w:u w:val="none"/>
      </w:rPr>
    </w:lvl>
    <w:lvl w:ilvl="1" w:tplc="64D228D6">
      <w:start w:val="1"/>
      <w:numFmt w:val="bullet"/>
      <w:lvlText w:val="○"/>
      <w:lvlJc w:val="left"/>
      <w:pPr>
        <w:ind w:left="1440" w:hanging="360"/>
      </w:pPr>
      <w:rPr>
        <w:u w:val="none"/>
      </w:rPr>
    </w:lvl>
    <w:lvl w:ilvl="2" w:tplc="E4A8B574">
      <w:start w:val="1"/>
      <w:numFmt w:val="bullet"/>
      <w:lvlText w:val="■"/>
      <w:lvlJc w:val="left"/>
      <w:pPr>
        <w:ind w:left="2160" w:hanging="360"/>
      </w:pPr>
      <w:rPr>
        <w:u w:val="none"/>
      </w:rPr>
    </w:lvl>
    <w:lvl w:ilvl="3" w:tplc="A3A0C2FE">
      <w:start w:val="1"/>
      <w:numFmt w:val="bullet"/>
      <w:lvlText w:val="●"/>
      <w:lvlJc w:val="left"/>
      <w:pPr>
        <w:ind w:left="2880" w:hanging="360"/>
      </w:pPr>
      <w:rPr>
        <w:u w:val="none"/>
      </w:rPr>
    </w:lvl>
    <w:lvl w:ilvl="4" w:tplc="27B8107E">
      <w:start w:val="1"/>
      <w:numFmt w:val="bullet"/>
      <w:lvlText w:val="○"/>
      <w:lvlJc w:val="left"/>
      <w:pPr>
        <w:ind w:left="3600" w:hanging="360"/>
      </w:pPr>
      <w:rPr>
        <w:u w:val="none"/>
      </w:rPr>
    </w:lvl>
    <w:lvl w:ilvl="5" w:tplc="FB66354E">
      <w:start w:val="1"/>
      <w:numFmt w:val="bullet"/>
      <w:lvlText w:val="■"/>
      <w:lvlJc w:val="left"/>
      <w:pPr>
        <w:ind w:left="4320" w:hanging="360"/>
      </w:pPr>
      <w:rPr>
        <w:u w:val="none"/>
      </w:rPr>
    </w:lvl>
    <w:lvl w:ilvl="6" w:tplc="659815AC">
      <w:start w:val="1"/>
      <w:numFmt w:val="bullet"/>
      <w:lvlText w:val="●"/>
      <w:lvlJc w:val="left"/>
      <w:pPr>
        <w:ind w:left="5040" w:hanging="360"/>
      </w:pPr>
      <w:rPr>
        <w:u w:val="none"/>
      </w:rPr>
    </w:lvl>
    <w:lvl w:ilvl="7" w:tplc="B23A0A7E">
      <w:start w:val="1"/>
      <w:numFmt w:val="bullet"/>
      <w:lvlText w:val="○"/>
      <w:lvlJc w:val="left"/>
      <w:pPr>
        <w:ind w:left="5760" w:hanging="360"/>
      </w:pPr>
      <w:rPr>
        <w:u w:val="none"/>
      </w:rPr>
    </w:lvl>
    <w:lvl w:ilvl="8" w:tplc="E460BD90">
      <w:start w:val="1"/>
      <w:numFmt w:val="bullet"/>
      <w:lvlText w:val="■"/>
      <w:lvlJc w:val="left"/>
      <w:pPr>
        <w:ind w:left="6480" w:hanging="360"/>
      </w:pPr>
      <w:rPr>
        <w:u w:val="none"/>
      </w:rPr>
    </w:lvl>
  </w:abstractNum>
  <w:abstractNum w:abstractNumId="19" w15:restartNumberingAfterBreak="0">
    <w:nsid w:val="73438E6F"/>
    <w:multiLevelType w:val="hybridMultilevel"/>
    <w:tmpl w:val="00000000"/>
    <w:lvl w:ilvl="0" w:tplc="469A0CB8">
      <w:start w:val="1"/>
      <w:numFmt w:val="bullet"/>
      <w:lvlText w:val="●"/>
      <w:lvlJc w:val="left"/>
      <w:pPr>
        <w:ind w:left="720" w:hanging="360"/>
      </w:pPr>
      <w:rPr>
        <w:u w:val="none"/>
      </w:rPr>
    </w:lvl>
    <w:lvl w:ilvl="1" w:tplc="3ACAE668">
      <w:start w:val="1"/>
      <w:numFmt w:val="bullet"/>
      <w:lvlText w:val="○"/>
      <w:lvlJc w:val="left"/>
      <w:pPr>
        <w:ind w:left="1440" w:hanging="360"/>
      </w:pPr>
      <w:rPr>
        <w:u w:val="none"/>
      </w:rPr>
    </w:lvl>
    <w:lvl w:ilvl="2" w:tplc="B8343F96">
      <w:start w:val="1"/>
      <w:numFmt w:val="bullet"/>
      <w:lvlText w:val="■"/>
      <w:lvlJc w:val="left"/>
      <w:pPr>
        <w:ind w:left="2160" w:hanging="360"/>
      </w:pPr>
      <w:rPr>
        <w:u w:val="none"/>
      </w:rPr>
    </w:lvl>
    <w:lvl w:ilvl="3" w:tplc="C2ACEC34">
      <w:start w:val="1"/>
      <w:numFmt w:val="bullet"/>
      <w:lvlText w:val="●"/>
      <w:lvlJc w:val="left"/>
      <w:pPr>
        <w:ind w:left="2880" w:hanging="360"/>
      </w:pPr>
      <w:rPr>
        <w:u w:val="none"/>
      </w:rPr>
    </w:lvl>
    <w:lvl w:ilvl="4" w:tplc="2F9E2A44">
      <w:start w:val="1"/>
      <w:numFmt w:val="bullet"/>
      <w:lvlText w:val="○"/>
      <w:lvlJc w:val="left"/>
      <w:pPr>
        <w:ind w:left="3600" w:hanging="360"/>
      </w:pPr>
      <w:rPr>
        <w:u w:val="none"/>
      </w:rPr>
    </w:lvl>
    <w:lvl w:ilvl="5" w:tplc="E3EA4B1E">
      <w:start w:val="1"/>
      <w:numFmt w:val="bullet"/>
      <w:lvlText w:val="■"/>
      <w:lvlJc w:val="left"/>
      <w:pPr>
        <w:ind w:left="4320" w:hanging="360"/>
      </w:pPr>
      <w:rPr>
        <w:u w:val="none"/>
      </w:rPr>
    </w:lvl>
    <w:lvl w:ilvl="6" w:tplc="4EEC2962">
      <w:start w:val="1"/>
      <w:numFmt w:val="bullet"/>
      <w:lvlText w:val="●"/>
      <w:lvlJc w:val="left"/>
      <w:pPr>
        <w:ind w:left="5040" w:hanging="360"/>
      </w:pPr>
      <w:rPr>
        <w:u w:val="none"/>
      </w:rPr>
    </w:lvl>
    <w:lvl w:ilvl="7" w:tplc="E1B22412">
      <w:start w:val="1"/>
      <w:numFmt w:val="bullet"/>
      <w:lvlText w:val="○"/>
      <w:lvlJc w:val="left"/>
      <w:pPr>
        <w:ind w:left="5760" w:hanging="360"/>
      </w:pPr>
      <w:rPr>
        <w:u w:val="none"/>
      </w:rPr>
    </w:lvl>
    <w:lvl w:ilvl="8" w:tplc="4BD6BE8C">
      <w:start w:val="1"/>
      <w:numFmt w:val="bullet"/>
      <w:lvlText w:val="■"/>
      <w:lvlJc w:val="left"/>
      <w:pPr>
        <w:ind w:left="6480" w:hanging="360"/>
      </w:pPr>
      <w:rPr>
        <w:u w:val="none"/>
      </w:rPr>
    </w:lvl>
  </w:abstractNum>
  <w:num w:numId="1" w16cid:durableId="1744716888">
    <w:abstractNumId w:val="3"/>
  </w:num>
  <w:num w:numId="2" w16cid:durableId="795760825">
    <w:abstractNumId w:val="13"/>
  </w:num>
  <w:num w:numId="3" w16cid:durableId="482351847">
    <w:abstractNumId w:val="12"/>
  </w:num>
  <w:num w:numId="4" w16cid:durableId="1434977350">
    <w:abstractNumId w:val="14"/>
  </w:num>
  <w:num w:numId="5" w16cid:durableId="31855120">
    <w:abstractNumId w:val="6"/>
  </w:num>
  <w:num w:numId="6" w16cid:durableId="310716346">
    <w:abstractNumId w:val="1"/>
  </w:num>
  <w:num w:numId="7" w16cid:durableId="273368479">
    <w:abstractNumId w:val="2"/>
  </w:num>
  <w:num w:numId="8" w16cid:durableId="864098722">
    <w:abstractNumId w:val="17"/>
  </w:num>
  <w:num w:numId="9" w16cid:durableId="3867558">
    <w:abstractNumId w:val="15"/>
  </w:num>
  <w:num w:numId="10" w16cid:durableId="348531915">
    <w:abstractNumId w:val="8"/>
  </w:num>
  <w:num w:numId="11" w16cid:durableId="259725751">
    <w:abstractNumId w:val="18"/>
  </w:num>
  <w:num w:numId="12" w16cid:durableId="2109544319">
    <w:abstractNumId w:val="11"/>
  </w:num>
  <w:num w:numId="13" w16cid:durableId="1262227706">
    <w:abstractNumId w:val="7"/>
  </w:num>
  <w:num w:numId="14" w16cid:durableId="1662388868">
    <w:abstractNumId w:val="4"/>
  </w:num>
  <w:num w:numId="15" w16cid:durableId="1766225430">
    <w:abstractNumId w:val="5"/>
  </w:num>
  <w:num w:numId="16" w16cid:durableId="925384019">
    <w:abstractNumId w:val="16"/>
  </w:num>
  <w:num w:numId="17" w16cid:durableId="689719939">
    <w:abstractNumId w:val="19"/>
  </w:num>
  <w:num w:numId="18" w16cid:durableId="1059665950">
    <w:abstractNumId w:val="10"/>
  </w:num>
  <w:num w:numId="19" w16cid:durableId="825631511">
    <w:abstractNumId w:val="9"/>
  </w:num>
  <w:num w:numId="20" w16cid:durableId="638076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1879"/>
    <w:rsid w:val="0017474E"/>
    <w:rsid w:val="001F53E4"/>
    <w:rsid w:val="00254349"/>
    <w:rsid w:val="003D2B27"/>
    <w:rsid w:val="00506D49"/>
    <w:rsid w:val="00516890"/>
    <w:rsid w:val="006628A1"/>
    <w:rsid w:val="006C4770"/>
    <w:rsid w:val="006F1665"/>
    <w:rsid w:val="007B7D70"/>
    <w:rsid w:val="00990A0B"/>
    <w:rsid w:val="00A15769"/>
    <w:rsid w:val="00A829A4"/>
    <w:rsid w:val="00D73462"/>
    <w:rsid w:val="00E421CA"/>
    <w:rsid w:val="00EA1879"/>
    <w:rsid w:val="00F316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7D238"/>
  <w15:docId w15:val="{11DBE7B1-FC47-4798-B990-9CCD4E770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A1879"/>
  </w:style>
  <w:style w:type="paragraph" w:styleId="Heading1">
    <w:name w:val="heading 1"/>
    <w:basedOn w:val="Normal"/>
    <w:next w:val="Normal"/>
    <w:link w:val="Heading1Char"/>
    <w:rsid w:val="006F1665"/>
    <w:pPr>
      <w:numPr>
        <w:numId w:val="8"/>
      </w:numPr>
      <w:spacing w:line="360" w:lineRule="auto"/>
      <w:outlineLvl w:val="0"/>
    </w:pPr>
    <w:rPr>
      <w:b/>
      <w:sz w:val="28"/>
      <w:szCs w:val="28"/>
    </w:rPr>
  </w:style>
  <w:style w:type="paragraph" w:styleId="Heading2">
    <w:name w:val="heading 2"/>
    <w:basedOn w:val="Normal"/>
    <w:next w:val="Normal"/>
    <w:rsid w:val="006F1665"/>
    <w:pPr>
      <w:spacing w:line="360" w:lineRule="auto"/>
      <w:outlineLvl w:val="1"/>
    </w:pPr>
    <w:rPr>
      <w:b/>
    </w:rPr>
  </w:style>
  <w:style w:type="paragraph" w:styleId="Heading3">
    <w:name w:val="heading 3"/>
    <w:basedOn w:val="Normal"/>
    <w:next w:val="Normal"/>
    <w:rsid w:val="00EA1879"/>
    <w:pPr>
      <w:keepNext/>
      <w:keepLines/>
      <w:spacing w:before="320" w:after="80"/>
      <w:outlineLvl w:val="2"/>
    </w:pPr>
    <w:rPr>
      <w:color w:val="434343"/>
      <w:sz w:val="28"/>
      <w:szCs w:val="28"/>
    </w:rPr>
  </w:style>
  <w:style w:type="paragraph" w:styleId="Heading4">
    <w:name w:val="heading 4"/>
    <w:basedOn w:val="Normal"/>
    <w:next w:val="Normal"/>
    <w:rsid w:val="00EA1879"/>
    <w:pPr>
      <w:keepNext/>
      <w:keepLines/>
      <w:spacing w:before="280" w:after="80"/>
      <w:outlineLvl w:val="3"/>
    </w:pPr>
    <w:rPr>
      <w:color w:val="666666"/>
      <w:sz w:val="24"/>
      <w:szCs w:val="24"/>
    </w:rPr>
  </w:style>
  <w:style w:type="paragraph" w:styleId="Heading5">
    <w:name w:val="heading 5"/>
    <w:basedOn w:val="Normal"/>
    <w:next w:val="Normal"/>
    <w:rsid w:val="00EA1879"/>
    <w:pPr>
      <w:keepNext/>
      <w:keepLines/>
      <w:spacing w:before="240" w:after="80"/>
      <w:outlineLvl w:val="4"/>
    </w:pPr>
    <w:rPr>
      <w:color w:val="666666"/>
    </w:rPr>
  </w:style>
  <w:style w:type="paragraph" w:styleId="Heading6">
    <w:name w:val="heading 6"/>
    <w:basedOn w:val="Normal"/>
    <w:next w:val="Normal"/>
    <w:rsid w:val="00EA18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A1879"/>
    <w:tblPr>
      <w:tblCellMar>
        <w:top w:w="100" w:type="dxa"/>
        <w:left w:w="100" w:type="dxa"/>
        <w:bottom w:w="100" w:type="dxa"/>
        <w:right w:w="100" w:type="dxa"/>
      </w:tblCellMar>
    </w:tblPr>
  </w:style>
  <w:style w:type="paragraph" w:styleId="Title">
    <w:name w:val="Title"/>
    <w:basedOn w:val="Normal"/>
    <w:next w:val="Normal"/>
    <w:rsid w:val="00EA1879"/>
    <w:pPr>
      <w:keepNext/>
      <w:keepLines/>
      <w:spacing w:after="60"/>
    </w:pPr>
    <w:rPr>
      <w:sz w:val="52"/>
      <w:szCs w:val="52"/>
    </w:rPr>
  </w:style>
  <w:style w:type="paragraph" w:styleId="Subtitle">
    <w:name w:val="Subtitle"/>
    <w:basedOn w:val="Normal"/>
    <w:next w:val="Normal"/>
    <w:rsid w:val="00EA1879"/>
    <w:pPr>
      <w:keepNext/>
      <w:keepLines/>
      <w:spacing w:after="320"/>
    </w:pPr>
    <w:rPr>
      <w:color w:val="666666"/>
      <w:sz w:val="30"/>
      <w:szCs w:val="30"/>
    </w:rPr>
  </w:style>
  <w:style w:type="table" w:customStyle="1" w:styleId="Table1">
    <w:name w:val="Table1"/>
    <w:basedOn w:val="TableNormal0"/>
    <w:rsid w:val="00EA1879"/>
    <w:tblPr>
      <w:tblStyleRowBandSize w:val="1"/>
      <w:tblStyleColBandSize w:val="1"/>
    </w:tblPr>
  </w:style>
  <w:style w:type="table" w:customStyle="1" w:styleId="Table2">
    <w:name w:val="Table2"/>
    <w:basedOn w:val="TableNormal0"/>
    <w:rsid w:val="00EA1879"/>
    <w:tblPr>
      <w:tblStyleRowBandSize w:val="1"/>
      <w:tblStyleColBandSize w:val="1"/>
    </w:tblPr>
  </w:style>
  <w:style w:type="table" w:customStyle="1" w:styleId="Table3">
    <w:name w:val="Table3"/>
    <w:basedOn w:val="TableNormal0"/>
    <w:rsid w:val="00EA1879"/>
    <w:tblPr>
      <w:tblStyleRowBandSize w:val="1"/>
      <w:tblStyleColBandSize w:val="1"/>
    </w:tblPr>
  </w:style>
  <w:style w:type="table" w:customStyle="1" w:styleId="Table4">
    <w:name w:val="Table4"/>
    <w:basedOn w:val="TableNormal0"/>
    <w:rsid w:val="00EA1879"/>
    <w:tblPr>
      <w:tblStyleRowBandSize w:val="1"/>
      <w:tblStyleColBandSize w:val="1"/>
    </w:tblPr>
  </w:style>
  <w:style w:type="table" w:customStyle="1" w:styleId="Table5">
    <w:name w:val="Table5"/>
    <w:basedOn w:val="TableNormal0"/>
    <w:rsid w:val="00EA1879"/>
    <w:tblPr>
      <w:tblStyleRowBandSize w:val="1"/>
      <w:tblStyleColBandSize w:val="1"/>
    </w:tblPr>
  </w:style>
  <w:style w:type="paragraph" w:styleId="TOCHeading">
    <w:name w:val="TOC Heading"/>
    <w:basedOn w:val="Heading1"/>
    <w:next w:val="Normal"/>
    <w:uiPriority w:val="39"/>
    <w:semiHidden/>
    <w:unhideWhenUsed/>
    <w:qFormat/>
    <w:rsid w:val="006F1665"/>
    <w:pPr>
      <w:keepNext/>
      <w:keepLines/>
      <w:numPr>
        <w:numId w:val="0"/>
      </w:num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6F1665"/>
    <w:pPr>
      <w:spacing w:after="100"/>
    </w:pPr>
  </w:style>
  <w:style w:type="paragraph" w:styleId="TOC2">
    <w:name w:val="toc 2"/>
    <w:basedOn w:val="Normal"/>
    <w:next w:val="Normal"/>
    <w:autoRedefine/>
    <w:uiPriority w:val="39"/>
    <w:unhideWhenUsed/>
    <w:rsid w:val="006F1665"/>
    <w:pPr>
      <w:spacing w:after="100"/>
      <w:ind w:left="220"/>
    </w:pPr>
  </w:style>
  <w:style w:type="character" w:styleId="Hyperlink">
    <w:name w:val="Hyperlink"/>
    <w:basedOn w:val="DefaultParagraphFont"/>
    <w:uiPriority w:val="99"/>
    <w:unhideWhenUsed/>
    <w:rsid w:val="006F1665"/>
    <w:rPr>
      <w:color w:val="0000FF" w:themeColor="hyperlink"/>
      <w:u w:val="single"/>
    </w:rPr>
  </w:style>
  <w:style w:type="paragraph" w:styleId="BalloonText">
    <w:name w:val="Balloon Text"/>
    <w:basedOn w:val="Normal"/>
    <w:link w:val="BalloonTextChar"/>
    <w:uiPriority w:val="99"/>
    <w:semiHidden/>
    <w:unhideWhenUsed/>
    <w:rsid w:val="006F16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1665"/>
    <w:rPr>
      <w:rFonts w:ascii="Tahoma" w:hAnsi="Tahoma" w:cs="Tahoma"/>
      <w:sz w:val="16"/>
      <w:szCs w:val="16"/>
    </w:rPr>
  </w:style>
  <w:style w:type="paragraph" w:styleId="ListParagraph">
    <w:name w:val="List Paragraph"/>
    <w:basedOn w:val="Normal"/>
    <w:uiPriority w:val="34"/>
    <w:qFormat/>
    <w:rsid w:val="006F1665"/>
    <w:pPr>
      <w:ind w:left="720"/>
      <w:contextualSpacing/>
    </w:pPr>
  </w:style>
  <w:style w:type="character" w:customStyle="1" w:styleId="Heading1Char">
    <w:name w:val="Heading 1 Char"/>
    <w:basedOn w:val="DefaultParagraphFont"/>
    <w:link w:val="Heading1"/>
    <w:rsid w:val="006F1665"/>
    <w:rPr>
      <w:b/>
      <w:sz w:val="28"/>
      <w:szCs w:val="28"/>
    </w:rPr>
  </w:style>
  <w:style w:type="paragraph" w:styleId="Header">
    <w:name w:val="header"/>
    <w:basedOn w:val="Normal"/>
    <w:link w:val="HeaderChar"/>
    <w:uiPriority w:val="99"/>
    <w:semiHidden/>
    <w:unhideWhenUsed/>
    <w:rsid w:val="005168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16890"/>
  </w:style>
  <w:style w:type="paragraph" w:styleId="Footer">
    <w:name w:val="footer"/>
    <w:basedOn w:val="Normal"/>
    <w:link w:val="FooterChar"/>
    <w:uiPriority w:val="99"/>
    <w:unhideWhenUsed/>
    <w:rsid w:val="00516890"/>
    <w:pPr>
      <w:tabs>
        <w:tab w:val="center" w:pos="4680"/>
        <w:tab w:val="right" w:pos="9360"/>
      </w:tabs>
      <w:spacing w:line="240" w:lineRule="auto"/>
    </w:pPr>
  </w:style>
  <w:style w:type="character" w:customStyle="1" w:styleId="FooterChar">
    <w:name w:val="Footer Char"/>
    <w:basedOn w:val="DefaultParagraphFont"/>
    <w:link w:val="Footer"/>
    <w:uiPriority w:val="99"/>
    <w:rsid w:val="005168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jsc.700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031-38541-4_1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rofile/Syed-Andrabi-4/publication/380075712_Examine_the_Possibilities_and_Obstacles_of_Global_Business_Expansion/links/662a435f06ea3d0b740ba962/Examine-the-Possibilities-and-Obstacles-of-Global-Business-Expansion.pdf" TargetMode="External"/><Relationship Id="rId4" Type="http://schemas.openxmlformats.org/officeDocument/2006/relationships/settings" Target="settings.xml"/><Relationship Id="rId9" Type="http://schemas.openxmlformats.org/officeDocument/2006/relationships/hyperlink" Target="https://doi.org/10.1108/IJOPM-07-2020-048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656BA1C-1804-4754-9858-0FB87E708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3692</Words>
  <Characters>21046</Characters>
  <Application>Microsoft Office Word</Application>
  <DocSecurity>4</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ANCUTA BAHNEAN</dc:creator>
  <cp:lastModifiedBy>Ancuta Bahnean</cp:lastModifiedBy>
  <cp:revision>2</cp:revision>
  <dcterms:created xsi:type="dcterms:W3CDTF">2025-11-08T15:40:00Z</dcterms:created>
  <dcterms:modified xsi:type="dcterms:W3CDTF">2025-11-08T15:40:00Z</dcterms:modified>
</cp:coreProperties>
</file>