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DF0" w:rsidRPr="00B27788" w:rsidRDefault="00DB793D">
      <w:pPr>
        <w:rPr>
          <w:u w:val="single"/>
        </w:rPr>
      </w:pPr>
      <w:r w:rsidRPr="00B27788">
        <w:rPr>
          <w:u w:val="single"/>
        </w:rPr>
        <w:t>Cynorthwyo cynnydd disgybl</w:t>
      </w:r>
      <w:r w:rsidR="008E741F">
        <w:rPr>
          <w:u w:val="single"/>
        </w:rPr>
        <w:t xml:space="preserve"> </w:t>
      </w:r>
      <w:r w:rsidR="00C42A94" w:rsidRPr="00B27788">
        <w:rPr>
          <w:u w:val="single"/>
        </w:rPr>
        <w:t xml:space="preserve">: Dadansoddiad manwl o ddatblygiad cyfannol un plentyn, gan </w:t>
      </w:r>
      <w:r w:rsidR="00B32DB6">
        <w:rPr>
          <w:u w:val="single"/>
        </w:rPr>
        <w:t>g</w:t>
      </w:r>
      <w:r w:rsidR="00C42A94" w:rsidRPr="00B27788">
        <w:rPr>
          <w:u w:val="single"/>
        </w:rPr>
        <w:t xml:space="preserve">yfiawnhau camau dysgu nesaf. </w:t>
      </w:r>
    </w:p>
    <w:p w:rsidR="009412E8" w:rsidRDefault="008855B1">
      <w:pPr>
        <w:rPr>
          <w:rFonts w:ascii="Calibri" w:hAnsi="Calibri" w:cs="Calibri"/>
        </w:rPr>
      </w:pPr>
      <w:r w:rsidRPr="00B27788">
        <w:rPr>
          <w:rFonts w:ascii="Calibri" w:hAnsi="Calibri" w:cs="Calibri"/>
        </w:rPr>
        <w:t>Pwrpas y traethawd yma fydd edrych a chanolbwyntio ar ddatblygiad plentyn, a gweld beth gall y camau nesaf fod i’r unigolyn yna.  Bydd y disgybl yma’n cael ei gyfeirio ato fel plentyn A yn y traethawd yma, wrth ddadansoddi'r math o ddysgu mae’n hoffi, a’r pethau n</w:t>
      </w:r>
      <w:r w:rsidR="00FC5B7C">
        <w:rPr>
          <w:rFonts w:ascii="Calibri" w:hAnsi="Calibri" w:cs="Calibri"/>
        </w:rPr>
        <w:t xml:space="preserve">id yw’n hoffi o fewn y dosbarth wrth ddefnyddi’r dull mosaig. </w:t>
      </w:r>
      <w:r w:rsidR="005B016D">
        <w:rPr>
          <w:rFonts w:ascii="Calibri" w:hAnsi="Calibri" w:cs="Calibri"/>
        </w:rPr>
        <w:t>Ffordd</w:t>
      </w:r>
      <w:r w:rsidR="00FC5B7C">
        <w:rPr>
          <w:rFonts w:ascii="Calibri" w:hAnsi="Calibri" w:cs="Calibri"/>
        </w:rPr>
        <w:t xml:space="preserve"> ymarferol </w:t>
      </w:r>
      <w:r w:rsidR="00D62236">
        <w:rPr>
          <w:rFonts w:ascii="Calibri" w:hAnsi="Calibri" w:cs="Calibri"/>
        </w:rPr>
        <w:t>yw’r dull mosaig</w:t>
      </w:r>
      <w:r w:rsidR="005B016D">
        <w:rPr>
          <w:rFonts w:ascii="Calibri" w:hAnsi="Calibri" w:cs="Calibri"/>
        </w:rPr>
        <w:t xml:space="preserve"> </w:t>
      </w:r>
      <w:r w:rsidR="00554FD7">
        <w:rPr>
          <w:rFonts w:ascii="Calibri" w:hAnsi="Calibri" w:cs="Calibri"/>
        </w:rPr>
        <w:t>o g</w:t>
      </w:r>
      <w:r w:rsidR="00FC5B7C">
        <w:rPr>
          <w:rFonts w:ascii="Calibri" w:hAnsi="Calibri" w:cs="Calibri"/>
        </w:rPr>
        <w:t>yfrannu at</w:t>
      </w:r>
      <w:r w:rsidR="00554FD7">
        <w:rPr>
          <w:rFonts w:ascii="Calibri" w:hAnsi="Calibri" w:cs="Calibri"/>
        </w:rPr>
        <w:t xml:space="preserve"> ddatblygiad plant, mewn ffordd sy’n ymateb i</w:t>
      </w:r>
      <w:r w:rsidR="005B016D">
        <w:rPr>
          <w:rFonts w:ascii="Calibri" w:hAnsi="Calibri" w:cs="Calibri"/>
        </w:rPr>
        <w:t xml:space="preserve"> lais y plentyn ac at eu galluoedd. </w:t>
      </w:r>
    </w:p>
    <w:p w:rsidR="00F87DFC" w:rsidRPr="00B27788" w:rsidRDefault="0089696E">
      <w:r>
        <w:rPr>
          <w:rFonts w:ascii="Calibri" w:hAnsi="Calibri" w:cs="Calibri"/>
        </w:rPr>
        <w:t>Disgybl dosbarth derbyn yw plentyn A, mewn ysgol ffrwd Gymraeg yn ardal Caerdydd. Mae’r ysgol yma’n ysgol 3-19 oed, ac yn annog y plant i ddefnyddio’r iaith Gymraeg yn eu haddysg o ddydd i ddydd, gan fod nifer o’r plant yn dod o gefndiroedd a theuluoedd di -Gymraeg. Yn amlwg, rhaid cadw enw’r ysgol ac enw’r unigolyn yn gyfrinachol, wrth ddilyn canllawiau BERA (2011).</w:t>
      </w:r>
    </w:p>
    <w:p w:rsidR="009412E8" w:rsidRPr="00B27788" w:rsidRDefault="0089696E" w:rsidP="009412E8">
      <w:pPr>
        <w:rPr>
          <w:rFonts w:ascii="Calibri" w:hAnsi="Calibri" w:cs="Calibri"/>
          <w:sz w:val="24"/>
          <w:szCs w:val="24"/>
        </w:rPr>
      </w:pPr>
      <w:r>
        <w:rPr>
          <w:rFonts w:ascii="Calibri" w:hAnsi="Calibri" w:cs="Calibri"/>
          <w:sz w:val="24"/>
          <w:szCs w:val="24"/>
        </w:rPr>
        <w:t>Mae Plentyn A yn fachgen hoffus iawn yn y dosbarth, ac yn hoff o chwarae gyda ph</w:t>
      </w:r>
      <w:r w:rsidR="000163AA">
        <w:rPr>
          <w:rFonts w:ascii="Calibri" w:hAnsi="Calibri" w:cs="Calibri"/>
          <w:sz w:val="24"/>
          <w:szCs w:val="24"/>
        </w:rPr>
        <w:t xml:space="preserve">awb. Mae gan blentyn A </w:t>
      </w:r>
      <w:r>
        <w:rPr>
          <w:rFonts w:ascii="Calibri" w:hAnsi="Calibri" w:cs="Calibri"/>
          <w:sz w:val="24"/>
          <w:szCs w:val="24"/>
        </w:rPr>
        <w:t xml:space="preserve">nam clyw, ac mae ganddo declyn clyw sy’n ei helpu o ddydd i ddydd, ac o ganlyniad i hyn, wedi datblygu anawsterau llafaredd. Rhaid pwysleisio nad oedd pwysau ar blentyn Ai gymryd rhan yn yr ymchwil yma o gwbl. Gofynnwyd iddo cyn dechrau casglu data os oedd yn fodlon i mi arsylwi arno, er mwyn dysgu am y ffordd mae’n dysgu o ddydd i ddydd ac am y pethau mae’n hoff o wneud. Rhaid oedd dilyn canllawiau BERA (2011) unwaith eto, er mwyn dilyn materion moesegol yn gywir.  </w:t>
      </w:r>
    </w:p>
    <w:p w:rsidR="009412E8" w:rsidRPr="00D62236" w:rsidRDefault="0089696E" w:rsidP="009412E8">
      <w:pPr>
        <w:rPr>
          <w:rFonts w:ascii="Calibri" w:hAnsi="Calibri" w:cs="Calibri"/>
          <w:sz w:val="24"/>
          <w:szCs w:val="24"/>
        </w:rPr>
      </w:pPr>
      <w:r>
        <w:rPr>
          <w:rFonts w:ascii="Calibri" w:hAnsi="Calibri" w:cs="Calibri"/>
          <w:sz w:val="24"/>
          <w:szCs w:val="24"/>
        </w:rPr>
        <w:t>Mae plentyn A yn hoff iawn o blesio athrawon a chynorthwywyr yr ysgol, wrth geisio ei orau i gyflawni tasgau ac yn ymdrechu i siarad Cymraeg gyda ffrindiau. Mae modd cyfeirio at weddau o’r model ASG yma hefyd, wrth edrych ar ei sgiliau cymdeithasol o’r iaith Gymraeg a</w:t>
      </w:r>
      <w:r w:rsidR="000163AA">
        <w:rPr>
          <w:rFonts w:ascii="Calibri" w:hAnsi="Calibri" w:cs="Calibri"/>
          <w:sz w:val="24"/>
          <w:szCs w:val="24"/>
        </w:rPr>
        <w:t>c</w:t>
      </w:r>
      <w:r>
        <w:rPr>
          <w:rFonts w:ascii="Calibri" w:hAnsi="Calibri" w:cs="Calibri"/>
          <w:sz w:val="24"/>
          <w:szCs w:val="24"/>
        </w:rPr>
        <w:t xml:space="preserve"> hefyd wrth edrych ar adran agweddau wrth iddo gael yr awydd i lwyddo ym mhopeth mae’n gwneud (Nottingham : 2013). Enillodd plentyn A siaradwr ‘Cymraeg yr wythnos’ yn ddiweddar, ac mi gafodd gyfle i fynd adref â Ser</w:t>
      </w:r>
      <w:r w:rsidR="000163AA">
        <w:rPr>
          <w:rFonts w:ascii="Calibri" w:hAnsi="Calibri" w:cs="Calibri"/>
          <w:sz w:val="24"/>
          <w:szCs w:val="24"/>
        </w:rPr>
        <w:t>en a Sbarc dros y penwythnos. R</w:t>
      </w:r>
      <w:r>
        <w:rPr>
          <w:rFonts w:ascii="Calibri" w:hAnsi="Calibri" w:cs="Calibri"/>
          <w:sz w:val="24"/>
          <w:szCs w:val="24"/>
        </w:rPr>
        <w:t xml:space="preserve">oedd yn falch </w:t>
      </w:r>
      <w:r w:rsidR="000163AA">
        <w:rPr>
          <w:rFonts w:ascii="Calibri" w:hAnsi="Calibri" w:cs="Calibri"/>
          <w:sz w:val="24"/>
          <w:szCs w:val="24"/>
        </w:rPr>
        <w:t>iawn o hyn, ac yn awyddus iawn i</w:t>
      </w:r>
      <w:r>
        <w:rPr>
          <w:rFonts w:ascii="Calibri" w:hAnsi="Calibri" w:cs="Calibri"/>
          <w:sz w:val="24"/>
          <w:szCs w:val="24"/>
        </w:rPr>
        <w:t xml:space="preserve"> ddweud wrth bawb am ei gyrhaeddiad.</w:t>
      </w:r>
    </w:p>
    <w:p w:rsidR="009412E8" w:rsidRPr="00B27788" w:rsidRDefault="0089696E" w:rsidP="009412E8">
      <w:pPr>
        <w:rPr>
          <w:rFonts w:ascii="Calibri" w:hAnsi="Calibri" w:cs="Calibri"/>
          <w:sz w:val="24"/>
          <w:szCs w:val="24"/>
        </w:rPr>
      </w:pPr>
      <w:r>
        <w:rPr>
          <w:rFonts w:ascii="Calibri" w:hAnsi="Calibri" w:cs="Calibri"/>
          <w:sz w:val="24"/>
          <w:szCs w:val="24"/>
        </w:rPr>
        <w:t xml:space="preserve">Mae safon iaith plentyn A yn wan iawn oherwydd ei nam clywedol. Wrth edrych </w:t>
      </w:r>
      <w:r w:rsidR="000163AA">
        <w:rPr>
          <w:rFonts w:ascii="Calibri" w:hAnsi="Calibri" w:cs="Calibri"/>
          <w:sz w:val="24"/>
          <w:szCs w:val="24"/>
        </w:rPr>
        <w:t>ar d</w:t>
      </w:r>
      <w:r>
        <w:rPr>
          <w:rFonts w:ascii="Calibri" w:hAnsi="Calibri" w:cs="Calibri"/>
          <w:sz w:val="24"/>
          <w:szCs w:val="24"/>
        </w:rPr>
        <w:t>ystiolaeth ar incerts o waith plentyn A dros y flwyddyn ddiwethaf, tybiaf ei fod ar ddeilliant 3 o ran ysgrifennu, darllen a llafar. Mae hyn ychydig yn is na’r disgwyl ar gyfer plentyn dosbarth derbyn. Mae plentyn A yn dangos ychydig o agweddau o ddeilliant 4, ond ar y cyfan ar ddeilliant 3. Mae hyn yn cysylltu ag agwedd gwybodaeth o’r model ASG, gan y byddaf yn edrych ar dystiolaeth a ddaw o samplau gwaith a drwy ei arsylwi yn ei dasgau o ddydd i ddydd (Nottingham : 2013).</w:t>
      </w:r>
    </w:p>
    <w:p w:rsidR="00463582" w:rsidRDefault="0089696E" w:rsidP="00463582">
      <w:pPr>
        <w:rPr>
          <w:rFonts w:ascii="Calibri" w:hAnsi="Calibri" w:cs="Calibri"/>
          <w:sz w:val="24"/>
          <w:szCs w:val="24"/>
        </w:rPr>
      </w:pPr>
      <w:r>
        <w:rPr>
          <w:rFonts w:ascii="Calibri" w:hAnsi="Calibri" w:cs="Calibri"/>
          <w:sz w:val="24"/>
          <w:szCs w:val="24"/>
        </w:rPr>
        <w:t xml:space="preserve">Wrth edrych ar ddatblygiad mathemategol plentyn A, tybiaf ei fod yn dangos agweddau o ddeilliant 2 a 3. Wrth edrych ar waith plentyn A, ac wrth arsylwi arno yn ei ddysgu mewn gwersi mathemategol, mae’n amlwg ei fod yn eu mwynhau, ac yn awyddus unwaith eto i blesio. Er hyn, teimlaf fod ei iaith yn ei adael i lawr, gan nad yw’n gallu cyfathrebu’n effeithiol ag eraill. Mae datblygiad mathemategol hefyd yn dod o dan agwedd gwybodaeth o’r model ASG, gan y byddaf unwaith eto yn edrych ar samplau o waith plentyn A, ac yn ei </w:t>
      </w:r>
      <w:r>
        <w:rPr>
          <w:rFonts w:ascii="Calibri" w:hAnsi="Calibri" w:cs="Calibri"/>
          <w:sz w:val="24"/>
          <w:szCs w:val="24"/>
        </w:rPr>
        <w:lastRenderedPageBreak/>
        <w:t>arsylwi yn ei dasgau ffocws (Nottingham : 2013). Gall sgiliau iaith a mathemategol dod o dan agwedd sgiliau yn y model ASG hefyd, gan y byddaf yn arsylwi ar sut mae’r plentyn yn cyfathrebu â phlant eraill o’r grŵp a sut mae hefyd yn delio gydag agweddau gwahanol o fywyd e.e. ei deimladau mewn sefyllfaoedd gwahanol.</w:t>
      </w:r>
    </w:p>
    <w:p w:rsidR="00463582" w:rsidRPr="00B27788" w:rsidRDefault="00B76F19" w:rsidP="009412E8">
      <w:pPr>
        <w:rPr>
          <w:sz w:val="24"/>
          <w:u w:val="single"/>
        </w:rPr>
      </w:pPr>
      <w:r w:rsidRPr="00B27788">
        <w:rPr>
          <w:sz w:val="24"/>
          <w:u w:val="single"/>
        </w:rPr>
        <w:t>Casglu data</w:t>
      </w:r>
      <w:bookmarkStart w:id="0" w:name="_GoBack"/>
      <w:bookmarkEnd w:id="0"/>
    </w:p>
    <w:p w:rsidR="001B18CB" w:rsidRPr="00B27788" w:rsidRDefault="0089696E" w:rsidP="009412E8">
      <w:pPr>
        <w:rPr>
          <w:sz w:val="24"/>
        </w:rPr>
      </w:pPr>
      <w:r>
        <w:rPr>
          <w:rFonts w:ascii="Calibri" w:hAnsi="Calibri" w:cs="Calibri"/>
          <w:sz w:val="24"/>
          <w:szCs w:val="24"/>
        </w:rPr>
        <w:t>Y dull y defnyddir yn y traethawd hwn, fel y sonnir eisoes, yw'r dull mosaig. Mae’r dull mosaig yn ddull sy’n gwrando ar lais plant, ac yn ff</w:t>
      </w:r>
      <w:r w:rsidR="000163AA">
        <w:rPr>
          <w:rFonts w:ascii="Calibri" w:hAnsi="Calibri" w:cs="Calibri"/>
          <w:sz w:val="24"/>
          <w:szCs w:val="24"/>
        </w:rPr>
        <w:t>ordd o gyfuno dulliau gweledol a</w:t>
      </w:r>
      <w:r>
        <w:rPr>
          <w:rFonts w:ascii="Calibri" w:hAnsi="Calibri" w:cs="Calibri"/>
          <w:sz w:val="24"/>
          <w:szCs w:val="24"/>
        </w:rPr>
        <w:t xml:space="preserve"> geiriol (Clark, Moss : 2011). Mae’n galluogi athrawon a disgyblion i weithio gyda’i gilydd, yn enwedig â phlant sydd ag anawsterau iaith, felly bydd y dull Mo</w:t>
      </w:r>
      <w:r w:rsidR="000163AA">
        <w:rPr>
          <w:rFonts w:ascii="Calibri" w:hAnsi="Calibri" w:cs="Calibri"/>
          <w:sz w:val="24"/>
          <w:szCs w:val="24"/>
        </w:rPr>
        <w:t>saig yn ffordd effeithiol o gyd</w:t>
      </w:r>
      <w:r>
        <w:rPr>
          <w:rFonts w:ascii="Calibri" w:hAnsi="Calibri" w:cs="Calibri"/>
          <w:sz w:val="24"/>
          <w:szCs w:val="24"/>
        </w:rPr>
        <w:t>weithio â phlentyn A.</w:t>
      </w:r>
    </w:p>
    <w:p w:rsidR="000D0C04" w:rsidRPr="00B27788" w:rsidRDefault="008855B1" w:rsidP="009412E8">
      <w:pPr>
        <w:rPr>
          <w:sz w:val="24"/>
        </w:rPr>
      </w:pPr>
      <w:r w:rsidRPr="00B27788">
        <w:rPr>
          <w:rFonts w:ascii="Calibri" w:hAnsi="Calibri" w:cs="Calibri"/>
          <w:sz w:val="24"/>
          <w:szCs w:val="24"/>
        </w:rPr>
        <w:t>Fel rhan</w:t>
      </w:r>
      <w:r w:rsidR="005145C0">
        <w:rPr>
          <w:rFonts w:ascii="Calibri" w:hAnsi="Calibri" w:cs="Calibri"/>
          <w:sz w:val="24"/>
          <w:szCs w:val="24"/>
        </w:rPr>
        <w:t xml:space="preserve"> o gasglu data ar gyfer y dull M</w:t>
      </w:r>
      <w:r w:rsidRPr="00B27788">
        <w:rPr>
          <w:rFonts w:ascii="Calibri" w:hAnsi="Calibri" w:cs="Calibri"/>
          <w:sz w:val="24"/>
          <w:szCs w:val="24"/>
        </w:rPr>
        <w:t xml:space="preserve">osaig, defnyddiwyd nifer o ddulliau. </w:t>
      </w:r>
      <w:r w:rsidR="0045158F">
        <w:rPr>
          <w:rFonts w:ascii="Calibri" w:hAnsi="Calibri" w:cs="Calibri"/>
          <w:sz w:val="24"/>
          <w:szCs w:val="24"/>
        </w:rPr>
        <w:t>Penderfynwyd defnyddio</w:t>
      </w:r>
      <w:r w:rsidRPr="00B27788">
        <w:rPr>
          <w:rFonts w:ascii="Calibri" w:hAnsi="Calibri" w:cs="Calibri"/>
          <w:sz w:val="24"/>
          <w:szCs w:val="24"/>
        </w:rPr>
        <w:t xml:space="preserve"> arsylwi, tynnwyd ffotograffau a chynhaliwyd </w:t>
      </w:r>
      <w:r w:rsidR="005145C0">
        <w:rPr>
          <w:rFonts w:ascii="Calibri" w:hAnsi="Calibri" w:cs="Calibri"/>
          <w:sz w:val="24"/>
          <w:szCs w:val="24"/>
        </w:rPr>
        <w:t xml:space="preserve">trafodaeth </w:t>
      </w:r>
      <w:r w:rsidRPr="00B27788">
        <w:rPr>
          <w:rFonts w:ascii="Calibri" w:hAnsi="Calibri" w:cs="Calibri"/>
          <w:sz w:val="24"/>
          <w:szCs w:val="24"/>
        </w:rPr>
        <w:t xml:space="preserve">gyda phlentyn A.  </w:t>
      </w:r>
    </w:p>
    <w:p w:rsidR="00B76F19" w:rsidRPr="00B27788" w:rsidRDefault="000163AA" w:rsidP="009412E8">
      <w:pPr>
        <w:rPr>
          <w:sz w:val="24"/>
        </w:rPr>
      </w:pPr>
      <w:r>
        <w:rPr>
          <w:rFonts w:ascii="Calibri" w:hAnsi="Calibri" w:cs="Calibri"/>
          <w:sz w:val="24"/>
          <w:szCs w:val="24"/>
        </w:rPr>
        <w:t>Y p</w:t>
      </w:r>
      <w:r w:rsidR="0089696E">
        <w:rPr>
          <w:rFonts w:ascii="Calibri" w:hAnsi="Calibri" w:cs="Calibri"/>
          <w:sz w:val="24"/>
          <w:szCs w:val="24"/>
        </w:rPr>
        <w:t>r</w:t>
      </w:r>
      <w:r>
        <w:rPr>
          <w:rFonts w:ascii="Calibri" w:hAnsi="Calibri" w:cs="Calibri"/>
          <w:sz w:val="24"/>
          <w:szCs w:val="24"/>
        </w:rPr>
        <w:t>îf d</w:t>
      </w:r>
      <w:r w:rsidR="0089696E">
        <w:rPr>
          <w:rFonts w:ascii="Calibri" w:hAnsi="Calibri" w:cs="Calibri"/>
          <w:sz w:val="24"/>
          <w:szCs w:val="24"/>
        </w:rPr>
        <w:t xml:space="preserve">ull </w:t>
      </w:r>
      <w:r>
        <w:rPr>
          <w:rFonts w:ascii="Calibri" w:hAnsi="Calibri" w:cs="Calibri"/>
          <w:sz w:val="24"/>
          <w:szCs w:val="24"/>
        </w:rPr>
        <w:t>a</w:t>
      </w:r>
      <w:r w:rsidR="0089696E">
        <w:rPr>
          <w:rFonts w:ascii="Calibri" w:hAnsi="Calibri" w:cs="Calibri"/>
          <w:sz w:val="24"/>
          <w:szCs w:val="24"/>
        </w:rPr>
        <w:t xml:space="preserve"> d</w:t>
      </w:r>
      <w:r>
        <w:rPr>
          <w:rFonts w:ascii="Calibri" w:hAnsi="Calibri" w:cs="Calibri"/>
          <w:sz w:val="24"/>
          <w:szCs w:val="24"/>
        </w:rPr>
        <w:t>d</w:t>
      </w:r>
      <w:r w:rsidR="0089696E">
        <w:rPr>
          <w:rFonts w:ascii="Calibri" w:hAnsi="Calibri" w:cs="Calibri"/>
          <w:sz w:val="24"/>
          <w:szCs w:val="24"/>
        </w:rPr>
        <w:t>efnyddiwyd oedd arsylwi, gan mai dyma’r dull oedd yn cynnig y fwyaf o dystiolaeth o safon a chyraeddiadau’r plentyn. Roedd yn ffordd o arsylwi ar blentyn A yn ei amgylchedd d</w:t>
      </w:r>
      <w:r>
        <w:rPr>
          <w:rFonts w:ascii="Calibri" w:hAnsi="Calibri" w:cs="Calibri"/>
          <w:sz w:val="24"/>
          <w:szCs w:val="24"/>
        </w:rPr>
        <w:t>d</w:t>
      </w:r>
      <w:r w:rsidR="0089696E">
        <w:rPr>
          <w:rFonts w:ascii="Calibri" w:hAnsi="Calibri" w:cs="Calibri"/>
          <w:sz w:val="24"/>
          <w:szCs w:val="24"/>
        </w:rPr>
        <w:t>ysgu, ac roedd yn fy ngalluogi i weld pa ardaloedd yr oedd yn hoffi, a’r rhai nad oedd yn or-hoff ohonynt. Mae arsylwi yn galluogi’r ymchwilydd i weld sut mae plant yn ymddwyn drwy lygaid eu hunain, heb orfod dibynnu ar wybodaeth a data ail-law, lle mae pobl yn gallu ymestyn yr ymchwil weithiau (Cohen, Manion : 1989). Mae arsylwi yn ffordd effeithiol o weld sut mae’r unigolyn yn ymuno â thasgau’r dosbarth heb iddo deimlo fod rhywun yn ei wylio, gan fod hyn yn gallu dylanwadu ar sut maent yn ymddwyn, ac o ganlyniad, ddim yn wir -olwg ar gymeriad plentyn A (Llywodraeth Cynulliad Cymru, 2010).</w:t>
      </w:r>
    </w:p>
    <w:p w:rsidR="00B65120" w:rsidRPr="00B27788" w:rsidRDefault="008855B1" w:rsidP="00B65120">
      <w:pPr>
        <w:rPr>
          <w:sz w:val="24"/>
        </w:rPr>
      </w:pPr>
      <w:r w:rsidRPr="00B27788">
        <w:rPr>
          <w:rFonts w:ascii="Calibri" w:hAnsi="Calibri" w:cs="Calibri"/>
          <w:sz w:val="24"/>
          <w:szCs w:val="24"/>
        </w:rPr>
        <w:t>Roedd tynnu lluniau o blentyn A wrth ei waith yn y dosbarth yn fy ngalluogi i edrych yn ôl ar beth yr oedd y</w:t>
      </w:r>
      <w:r w:rsidR="000163AA">
        <w:rPr>
          <w:rFonts w:ascii="Calibri" w:hAnsi="Calibri" w:cs="Calibri"/>
          <w:sz w:val="24"/>
          <w:szCs w:val="24"/>
        </w:rPr>
        <w:t>n ei wneud yn ddyddiol, ac yn r</w:t>
      </w:r>
      <w:r w:rsidRPr="00B27788">
        <w:rPr>
          <w:rFonts w:ascii="Calibri" w:hAnsi="Calibri" w:cs="Calibri"/>
          <w:sz w:val="24"/>
          <w:szCs w:val="24"/>
        </w:rPr>
        <w:t>ywbeth i gyfeirio yn ôl atynt</w:t>
      </w:r>
      <w:r w:rsidR="005145C0">
        <w:rPr>
          <w:rFonts w:ascii="Calibri" w:hAnsi="Calibri" w:cs="Calibri"/>
          <w:sz w:val="24"/>
          <w:szCs w:val="24"/>
        </w:rPr>
        <w:t xml:space="preserve"> yn y traethawd yma. Gofynnwyd i blentyn A i</w:t>
      </w:r>
      <w:r w:rsidRPr="00B27788">
        <w:rPr>
          <w:rFonts w:ascii="Calibri" w:hAnsi="Calibri" w:cs="Calibri"/>
          <w:sz w:val="24"/>
          <w:szCs w:val="24"/>
        </w:rPr>
        <w:t xml:space="preserve"> gymryd cyfrifoldeb o’r camera, wrth ofyn iddo i fynd o gwmpas y dosbarth a chymryd llun o’r ardaloedd </w:t>
      </w:r>
      <w:r w:rsidR="00B76910">
        <w:rPr>
          <w:rFonts w:ascii="Calibri" w:hAnsi="Calibri" w:cs="Calibri"/>
          <w:sz w:val="24"/>
          <w:szCs w:val="24"/>
        </w:rPr>
        <w:t>yr oedd yn teimlo sy’n ei helpu i ddysgu orau</w:t>
      </w:r>
      <w:r w:rsidRPr="00B27788">
        <w:rPr>
          <w:rFonts w:ascii="Calibri" w:hAnsi="Calibri" w:cs="Calibri"/>
          <w:sz w:val="24"/>
          <w:szCs w:val="24"/>
        </w:rPr>
        <w:t>.</w:t>
      </w:r>
      <w:r w:rsidR="00B76910">
        <w:rPr>
          <w:rFonts w:ascii="Calibri" w:hAnsi="Calibri" w:cs="Calibri"/>
          <w:sz w:val="24"/>
          <w:szCs w:val="24"/>
        </w:rPr>
        <w:t xml:space="preserve"> </w:t>
      </w:r>
      <w:r w:rsidR="00B65120" w:rsidRPr="00B27788">
        <w:rPr>
          <w:rFonts w:ascii="Calibri" w:hAnsi="Calibri" w:cs="Calibri"/>
          <w:sz w:val="24"/>
          <w:szCs w:val="24"/>
        </w:rPr>
        <w:t xml:space="preserve">Roedd hyn yn dod ag elfen o hwyl i mewn i’r ymchwil, gan fod plant wrth eu boddau yn </w:t>
      </w:r>
      <w:r w:rsidR="00B65120">
        <w:rPr>
          <w:rFonts w:ascii="Calibri" w:hAnsi="Calibri" w:cs="Calibri"/>
          <w:sz w:val="24"/>
          <w:szCs w:val="24"/>
        </w:rPr>
        <w:t>tynnu lluniau a defnyddio camerau</w:t>
      </w:r>
      <w:r w:rsidR="00B65120" w:rsidRPr="00B27788">
        <w:rPr>
          <w:rFonts w:ascii="Calibri" w:hAnsi="Calibri" w:cs="Calibri"/>
          <w:sz w:val="24"/>
          <w:szCs w:val="24"/>
        </w:rPr>
        <w:t xml:space="preserve"> </w:t>
      </w:r>
      <w:r w:rsidR="00B65120" w:rsidRPr="00B65120">
        <w:rPr>
          <w:rFonts w:ascii="Calibri" w:hAnsi="Calibri" w:cs="Calibri"/>
          <w:sz w:val="24"/>
          <w:szCs w:val="24"/>
        </w:rPr>
        <w:t>(Daycare Trust, 1998).</w:t>
      </w:r>
    </w:p>
    <w:p w:rsidR="00B65120" w:rsidRDefault="0089696E" w:rsidP="009412E8">
      <w:pPr>
        <w:rPr>
          <w:rFonts w:ascii="Calibri" w:hAnsi="Calibri" w:cs="Calibri"/>
          <w:sz w:val="24"/>
          <w:szCs w:val="24"/>
        </w:rPr>
      </w:pPr>
      <w:r>
        <w:rPr>
          <w:rFonts w:ascii="Calibri" w:hAnsi="Calibri" w:cs="Calibri"/>
          <w:sz w:val="24"/>
          <w:szCs w:val="24"/>
        </w:rPr>
        <w:t>Teimlaf fod dysgu drwy chwarae yn rhoi’r cyfle a’r hawl i blant i geisio pethau newydd drwy fanteisio mewn cwricwlwm sy’n cynnig rhywbeth at bob unigolyn (Llywodraeth Cymru : 2008). Mae chwarae yn galluogi plant i gyfathrebu a chanolbwyntio ar agweddau gwahanol o ddysgu drwy ddatblygu amryw o sgiliau gwahanol wrth atgyfnerthu dysgu (Llywodraeth Cymru : 2008).</w:t>
      </w:r>
    </w:p>
    <w:p w:rsidR="00295FCB" w:rsidRPr="00B27788" w:rsidRDefault="0089696E" w:rsidP="009412E8">
      <w:pPr>
        <w:rPr>
          <w:sz w:val="24"/>
        </w:rPr>
      </w:pPr>
      <w:r>
        <w:rPr>
          <w:rFonts w:ascii="Calibri" w:hAnsi="Calibri" w:cs="Calibri"/>
          <w:sz w:val="24"/>
          <w:szCs w:val="24"/>
        </w:rPr>
        <w:t xml:space="preserve">Yn y drafodaeth gyda phlentyn A, gofynnwyd amryw o gwestiynau iddo am beth mae’n teimlo sy’n ei helpu i ddysgu, beth nad yw’n teimlo sy’n ei helpu i ddysgu, a chael sgwrs fer am ei fywyd yn yr ysgol. Wrth gynnal y drafodaeth yma, y bwriad oedd gwneud nodiadau byr am ei atebion. Nid oedd cynnal trafodaeth yn ffordd effeithiol o gasglu data, gan taw plentyn dosbarth derbyn yw plentyn A, ac felly nid oedd yn rhoi atebion llawn i’r </w:t>
      </w:r>
      <w:r>
        <w:rPr>
          <w:rFonts w:ascii="Calibri" w:hAnsi="Calibri" w:cs="Calibri"/>
          <w:sz w:val="24"/>
          <w:szCs w:val="24"/>
        </w:rPr>
        <w:lastRenderedPageBreak/>
        <w:t>cwestiynau. Nid oedd chwaith yn dweud llawer oherwydd bod ganddo nam clyw, ac mae  hyn yn effeithio ar ei lefaredd. Felly dim ond atebion syml a gafwyd gan blentyn A. Er hyn, teimlwyd bod cynnal trafodaeth wedi bod yn broses fwy effeithiol ac yn fwy canolog i’r plentyn o’i gymharu â chynnal cyfweliad strwythuredig, gan fod cynnal cynhadledd yn ddull mwy hyblyg i anghenion plentyn A (Clark, Moss : 2011).</w:t>
      </w:r>
    </w:p>
    <w:p w:rsidR="0041603A" w:rsidRPr="00B27788" w:rsidRDefault="008855B1" w:rsidP="009412E8">
      <w:pPr>
        <w:rPr>
          <w:sz w:val="24"/>
        </w:rPr>
      </w:pPr>
      <w:r w:rsidRPr="00B27788">
        <w:rPr>
          <w:rFonts w:ascii="Calibri" w:hAnsi="Calibri" w:cs="Calibri"/>
          <w:sz w:val="24"/>
          <w:szCs w:val="24"/>
        </w:rPr>
        <w:t>Yn amlwg, mae’n rhai</w:t>
      </w:r>
      <w:r w:rsidR="00F1408C">
        <w:rPr>
          <w:rFonts w:ascii="Calibri" w:hAnsi="Calibri" w:cs="Calibri"/>
          <w:sz w:val="24"/>
          <w:szCs w:val="24"/>
        </w:rPr>
        <w:t xml:space="preserve">d bod yn sensitif i deimladau plentyn A, </w:t>
      </w:r>
      <w:r w:rsidRPr="00B27788">
        <w:rPr>
          <w:rFonts w:ascii="Calibri" w:hAnsi="Calibri" w:cs="Calibri"/>
          <w:sz w:val="24"/>
          <w:szCs w:val="24"/>
        </w:rPr>
        <w:t>a chofio fod ganddo hawliau</w:t>
      </w:r>
      <w:r w:rsidR="00F1408C">
        <w:rPr>
          <w:rFonts w:ascii="Calibri" w:hAnsi="Calibri" w:cs="Calibri"/>
          <w:sz w:val="24"/>
          <w:szCs w:val="24"/>
        </w:rPr>
        <w:t xml:space="preserve"> personol wrth gymryd rhan yn yr ymchwil yma. Mae’n bwysig sicrhau bod </w:t>
      </w:r>
      <w:r w:rsidRPr="00B27788">
        <w:rPr>
          <w:rFonts w:ascii="Calibri" w:hAnsi="Calibri" w:cs="Calibri"/>
          <w:sz w:val="24"/>
          <w:szCs w:val="24"/>
        </w:rPr>
        <w:t>plentyn</w:t>
      </w:r>
      <w:r w:rsidR="00F1408C">
        <w:rPr>
          <w:rFonts w:ascii="Calibri" w:hAnsi="Calibri" w:cs="Calibri"/>
          <w:sz w:val="24"/>
          <w:szCs w:val="24"/>
        </w:rPr>
        <w:t xml:space="preserve"> A</w:t>
      </w:r>
      <w:r w:rsidRPr="00B27788">
        <w:rPr>
          <w:rFonts w:ascii="Calibri" w:hAnsi="Calibri" w:cs="Calibri"/>
          <w:sz w:val="24"/>
          <w:szCs w:val="24"/>
        </w:rPr>
        <w:t xml:space="preserve"> yn teimlo fel petai’n arwain y cwestiynau a’r ymchwil, a’i fod yn teimlo cyfrifoldeb dros ddysgu </w:t>
      </w:r>
      <w:r w:rsidR="00F1408C">
        <w:rPr>
          <w:rFonts w:ascii="Calibri" w:hAnsi="Calibri" w:cs="Calibri"/>
          <w:sz w:val="24"/>
          <w:szCs w:val="24"/>
        </w:rPr>
        <w:t xml:space="preserve">eu hun (BERA : 2011). </w:t>
      </w:r>
    </w:p>
    <w:p w:rsidR="001B2DC5" w:rsidRPr="00B27788" w:rsidRDefault="0089696E" w:rsidP="009412E8">
      <w:pPr>
        <w:rPr>
          <w:sz w:val="24"/>
        </w:rPr>
      </w:pPr>
      <w:r>
        <w:rPr>
          <w:rFonts w:ascii="Calibri" w:hAnsi="Calibri" w:cs="Calibri"/>
          <w:sz w:val="24"/>
          <w:szCs w:val="24"/>
        </w:rPr>
        <w:t>Rhaid sicrhau fy mod yn gofyn caniatâd plentyn A cyn dechrau casglu data, wrth egluro pwrpas yr ymchwil, ac esbonio fy mod eisiau gwybod beth sy’n ei helpu i ddysgu a beth hoffai weld yn y dosbarth i’w gefnogi i’r dyfodol.</w:t>
      </w:r>
    </w:p>
    <w:p w:rsidR="00B65782" w:rsidRPr="00B27788" w:rsidRDefault="0089696E" w:rsidP="009412E8">
      <w:pPr>
        <w:rPr>
          <w:sz w:val="24"/>
        </w:rPr>
      </w:pPr>
      <w:r>
        <w:rPr>
          <w:rFonts w:ascii="Calibri" w:hAnsi="Calibri" w:cs="Calibri"/>
          <w:sz w:val="24"/>
          <w:szCs w:val="24"/>
        </w:rPr>
        <w:t>Y bwriad wedyn oedd gofyn iddo</w:t>
      </w:r>
      <w:r>
        <w:rPr>
          <w:rFonts w:ascii="Calibri" w:hAnsi="Calibri" w:cs="Calibri"/>
          <w:color w:val="D9D9D9"/>
          <w:sz w:val="24"/>
          <w:szCs w:val="24"/>
        </w:rPr>
        <w:t xml:space="preserve"> </w:t>
      </w:r>
      <w:r>
        <w:rPr>
          <w:rFonts w:ascii="Calibri" w:hAnsi="Calibri" w:cs="Calibri"/>
          <w:sz w:val="24"/>
          <w:szCs w:val="24"/>
        </w:rPr>
        <w:t xml:space="preserve">ddangos bawd i fyny pe byddai’n hapus i gymryd rhan yn yr ymchwil, neu bwyntio’i fawd i lawr os nad oedd yn hapus i gymryd rhan. Rhaid oedd egluro i’r plentyn hefyd, bod modd iddo dynnu nôl o’r drafodaeth a’r arsylwi ar unrhyw adeg, heb unrhyw oblygiadau, ac mai ei ddewis unigol ydyw, ac ni ddylai neb geisio ddylanwadu ar ei benderfyniadau. </w:t>
      </w:r>
      <w:r w:rsidR="000163AA">
        <w:rPr>
          <w:rFonts w:ascii="Calibri" w:hAnsi="Calibri" w:cs="Calibri"/>
          <w:sz w:val="24"/>
          <w:szCs w:val="24"/>
        </w:rPr>
        <w:t>Rhaid oedd esbonio</w:t>
      </w:r>
      <w:r>
        <w:rPr>
          <w:rFonts w:ascii="Calibri" w:hAnsi="Calibri" w:cs="Calibri"/>
          <w:sz w:val="24"/>
          <w:szCs w:val="24"/>
        </w:rPr>
        <w:t xml:space="preserve"> hefyd na fydd</w:t>
      </w:r>
      <w:r w:rsidR="000163AA">
        <w:rPr>
          <w:rFonts w:ascii="Calibri" w:hAnsi="Calibri" w:cs="Calibri"/>
          <w:sz w:val="24"/>
          <w:szCs w:val="24"/>
        </w:rPr>
        <w:t>ai</w:t>
      </w:r>
      <w:r>
        <w:rPr>
          <w:rFonts w:ascii="Calibri" w:hAnsi="Calibri" w:cs="Calibri"/>
          <w:sz w:val="24"/>
          <w:szCs w:val="24"/>
        </w:rPr>
        <w:t xml:space="preserve"> ei enw yn cael ei ddefnyddio mewn unrhyw ddarn o waith, a chyfeirio ato fel ‘Plentyn A’ (BERA : 2011).</w:t>
      </w:r>
    </w:p>
    <w:p w:rsidR="001B2DC5" w:rsidRPr="00B27788" w:rsidRDefault="008855B1" w:rsidP="009412E8">
      <w:pPr>
        <w:rPr>
          <w:rFonts w:ascii="Calibri" w:hAnsi="Calibri" w:cs="Calibri"/>
        </w:rPr>
      </w:pPr>
      <w:r w:rsidRPr="00B27788">
        <w:rPr>
          <w:rFonts w:ascii="Calibri" w:hAnsi="Calibri" w:cs="Calibri"/>
          <w:sz w:val="24"/>
          <w:szCs w:val="24"/>
        </w:rPr>
        <w:t>Rhaid sicrh</w:t>
      </w:r>
      <w:r w:rsidR="000D6A09">
        <w:rPr>
          <w:rFonts w:ascii="Calibri" w:hAnsi="Calibri" w:cs="Calibri"/>
          <w:sz w:val="24"/>
          <w:szCs w:val="24"/>
        </w:rPr>
        <w:t>au fod pob darn o wybodaeth a gesglir yn yr ymchwil yn cael ei gadw’n gyfrinachol</w:t>
      </w:r>
      <w:r w:rsidRPr="00B27788">
        <w:rPr>
          <w:rFonts w:ascii="Calibri" w:hAnsi="Calibri" w:cs="Calibri"/>
          <w:sz w:val="24"/>
          <w:szCs w:val="24"/>
        </w:rPr>
        <w:t>. I wneud hyn, rhaid sicrhau bod plentyn A ac enw’r ysgol yn cael eu cadw’n anhysbys (</w:t>
      </w:r>
      <w:r w:rsidRPr="00B27788">
        <w:rPr>
          <w:rFonts w:ascii="Calibri" w:hAnsi="Calibri" w:cs="Calibri"/>
        </w:rPr>
        <w:t>Deddf Diogelu Data</w:t>
      </w:r>
      <w:r w:rsidR="00F67F4D">
        <w:rPr>
          <w:rFonts w:ascii="Calibri" w:hAnsi="Calibri" w:cs="Calibri"/>
        </w:rPr>
        <w:t xml:space="preserve"> :</w:t>
      </w:r>
      <w:r w:rsidRPr="00B27788">
        <w:rPr>
          <w:rFonts w:ascii="Calibri" w:hAnsi="Calibri" w:cs="Calibri"/>
        </w:rPr>
        <w:t xml:space="preserve"> 1998). Mae’n bwysig sicrhau bod y plentyn yn deall hyn hefyd, a fy mod yn esbonio popeth iddo mewn iaith syml, sy’n glir iddo fe.  </w:t>
      </w:r>
    </w:p>
    <w:p w:rsidR="00175478" w:rsidRDefault="008855B1" w:rsidP="009412E8">
      <w:pPr>
        <w:rPr>
          <w:rFonts w:ascii="Calibri" w:hAnsi="Calibri" w:cs="Calibri"/>
          <w:sz w:val="24"/>
          <w:szCs w:val="24"/>
          <w:u w:val="single"/>
        </w:rPr>
      </w:pPr>
      <w:r w:rsidRPr="00B27788">
        <w:rPr>
          <w:rFonts w:ascii="Calibri" w:hAnsi="Calibri" w:cs="Calibri"/>
          <w:sz w:val="24"/>
          <w:szCs w:val="24"/>
          <w:u w:val="single"/>
        </w:rPr>
        <w:t>Dadansoddi’r dysgwyr</w:t>
      </w:r>
    </w:p>
    <w:p w:rsidR="00763C5A" w:rsidRDefault="0089696E" w:rsidP="009412E8">
      <w:pPr>
        <w:rPr>
          <w:sz w:val="24"/>
        </w:rPr>
      </w:pPr>
      <w:r>
        <w:rPr>
          <w:rFonts w:ascii="Calibri" w:hAnsi="Calibri" w:cs="Calibri"/>
          <w:sz w:val="24"/>
          <w:szCs w:val="24"/>
        </w:rPr>
        <w:t xml:space="preserve">Wrth edrych ar sgiliau iaith plentyn A, roedd yn amlwg fod ei nam clywedol yn ei ddal yn ôl rhag cyrraedd ei llawn botensial yn ei waith academaidd. Wrth edrych ar waith plentyn A ac ar nodiadau ‘incerts’ dros y flwyddyn ddiwethaf, tybiaf fod plentyn A ar ddeilliant 3 ar hyn o bryd wrth ysgrifennu. Mae’n gallu ysgrifennu o’r chwith i’r dde, wrth ddal pensil yn y modd cywir. Mae tystiolaeth o hyn yn atodiad 1, wrth </w:t>
      </w:r>
      <w:r w:rsidR="008A583E">
        <w:rPr>
          <w:rFonts w:ascii="Calibri" w:hAnsi="Calibri" w:cs="Calibri"/>
          <w:sz w:val="24"/>
          <w:szCs w:val="24"/>
        </w:rPr>
        <w:t>iddo ysgrifennu brawddegau syml</w:t>
      </w:r>
      <w:r>
        <w:rPr>
          <w:rFonts w:ascii="Calibri" w:hAnsi="Calibri" w:cs="Calibri"/>
          <w:sz w:val="24"/>
          <w:szCs w:val="24"/>
        </w:rPr>
        <w:t>. Mae plentyn A hefyd yn dechrau “gwahaniaethu rhwng llythrennau bach a phriflythrennau” (Llywodraeth Cymru : 2015), eto, wrth ysgrifennu brawddegau syml yn ei lyfr ysgrifennu. Mae plentyn A yn dechrau dangos ychydig o agweddau o ddeilliant 4, wrth ddefnyddio “priflythrennau ac atalnod llawn gyda rhywfaint o gysondeb” a hefyd yn siarad am yr hyn y mae’n bwriadu ysgrifennu wrth ddefnyddio cynllun syml i gofnodi’r ysgrifennu a’i drefnu” (Llywodraeth Cymru: 2015).</w:t>
      </w:r>
    </w:p>
    <w:p w:rsidR="00C60603" w:rsidRDefault="009930A7" w:rsidP="009412E8">
      <w:pPr>
        <w:rPr>
          <w:sz w:val="24"/>
        </w:rPr>
      </w:pPr>
      <w:r>
        <w:rPr>
          <w:rFonts w:ascii="Calibri" w:hAnsi="Calibri" w:cs="Calibri"/>
          <w:sz w:val="24"/>
          <w:szCs w:val="24"/>
        </w:rPr>
        <w:t>Wedi arsylwi ar blentyn A wrth ei waith ysgrifenedig gyda’r athrawes ddosbarth,</w:t>
      </w:r>
      <w:r w:rsidR="00F67F4D">
        <w:rPr>
          <w:rFonts w:ascii="Calibri" w:hAnsi="Calibri" w:cs="Calibri"/>
          <w:sz w:val="24"/>
          <w:szCs w:val="24"/>
        </w:rPr>
        <w:t xml:space="preserve"> ac wrth gynnal gwaith iddo yn bersonol,</w:t>
      </w:r>
      <w:r>
        <w:rPr>
          <w:rFonts w:ascii="Calibri" w:hAnsi="Calibri" w:cs="Calibri"/>
          <w:sz w:val="24"/>
          <w:szCs w:val="24"/>
        </w:rPr>
        <w:t xml:space="preserve"> roedd tuedd ganddo i golli ffocws yn hawdd, drwy edrych i weld beth oedd plant eraill yn</w:t>
      </w:r>
      <w:r w:rsidR="00F67F4D">
        <w:rPr>
          <w:rFonts w:ascii="Calibri" w:hAnsi="Calibri" w:cs="Calibri"/>
          <w:sz w:val="24"/>
          <w:szCs w:val="24"/>
        </w:rPr>
        <w:t xml:space="preserve"> y d</w:t>
      </w:r>
      <w:r>
        <w:rPr>
          <w:rFonts w:ascii="Calibri" w:hAnsi="Calibri" w:cs="Calibri"/>
          <w:sz w:val="24"/>
          <w:szCs w:val="24"/>
        </w:rPr>
        <w:t xml:space="preserve">osbarth yn gwneud, yn hytrach na ffocysu ar y dasg wrth </w:t>
      </w:r>
      <w:r>
        <w:rPr>
          <w:rFonts w:ascii="Calibri" w:hAnsi="Calibri" w:cs="Calibri"/>
          <w:sz w:val="24"/>
          <w:szCs w:val="24"/>
        </w:rPr>
        <w:lastRenderedPageBreak/>
        <w:t>law. Dywed Browne (2009) fod tuedd gan blant sydd â phroblemau clyw i golli ffocws mewn tasg</w:t>
      </w:r>
      <w:r w:rsidR="00F67F4D">
        <w:rPr>
          <w:rFonts w:ascii="Calibri" w:hAnsi="Calibri" w:cs="Calibri"/>
          <w:sz w:val="24"/>
          <w:szCs w:val="24"/>
        </w:rPr>
        <w:t>au</w:t>
      </w:r>
      <w:r>
        <w:rPr>
          <w:rFonts w:ascii="Calibri" w:hAnsi="Calibri" w:cs="Calibri"/>
          <w:sz w:val="24"/>
          <w:szCs w:val="24"/>
        </w:rPr>
        <w:t xml:space="preserve"> ffocws os bod sŵn gan blant eraill y dosbarth, ac felly methu canolbwyntio ar un peth penodol.</w:t>
      </w:r>
      <w:r w:rsidR="00F67F4D">
        <w:rPr>
          <w:rFonts w:ascii="Calibri" w:hAnsi="Calibri" w:cs="Calibri"/>
          <w:sz w:val="24"/>
          <w:szCs w:val="24"/>
        </w:rPr>
        <w:t xml:space="preserve"> </w:t>
      </w:r>
    </w:p>
    <w:p w:rsidR="00CF4B69" w:rsidRDefault="009930A7" w:rsidP="009412E8">
      <w:pPr>
        <w:rPr>
          <w:sz w:val="24"/>
        </w:rPr>
      </w:pPr>
      <w:r>
        <w:rPr>
          <w:rFonts w:ascii="Calibri" w:hAnsi="Calibri" w:cs="Calibri"/>
          <w:sz w:val="24"/>
          <w:szCs w:val="24"/>
        </w:rPr>
        <w:t xml:space="preserve">Mae sgiliau llafar plentyn A yn dioddef ychydig oherwydd ei nam clywedol. Nid yw ei lafar yn glir iawn, ac mae’n cael trafferth i ynganu nifer o eiriau. </w:t>
      </w:r>
      <w:r w:rsidR="00F67F4D">
        <w:rPr>
          <w:rFonts w:ascii="Calibri" w:hAnsi="Calibri" w:cs="Calibri"/>
          <w:sz w:val="24"/>
          <w:szCs w:val="24"/>
        </w:rPr>
        <w:t>Tybiaf fod</w:t>
      </w:r>
      <w:r>
        <w:rPr>
          <w:rFonts w:ascii="Calibri" w:hAnsi="Calibri" w:cs="Calibri"/>
          <w:sz w:val="24"/>
          <w:szCs w:val="24"/>
        </w:rPr>
        <w:t xml:space="preserve"> plentyn A ar d</w:t>
      </w:r>
      <w:r w:rsidR="00F67F4D">
        <w:rPr>
          <w:rFonts w:ascii="Calibri" w:hAnsi="Calibri" w:cs="Calibri"/>
          <w:sz w:val="24"/>
          <w:szCs w:val="24"/>
        </w:rPr>
        <w:t>deilliant 3 yn ei sgiliau llefaredd</w:t>
      </w:r>
      <w:r>
        <w:rPr>
          <w:rFonts w:ascii="Calibri" w:hAnsi="Calibri" w:cs="Calibri"/>
          <w:sz w:val="24"/>
          <w:szCs w:val="24"/>
        </w:rPr>
        <w:t>, sydd ychydig yn is na’r disgwyl i blentyn dosbarth derbyn. Mae’n gallu “rhannu syniadau ac yn rhyngweithio ag eraill” wrth chwarae mewn ardaloedd gwahanol y dosbarth ac wrth gydweithio mewn tasgau ffocws.</w:t>
      </w:r>
      <w:r w:rsidR="00F67F4D">
        <w:rPr>
          <w:rFonts w:ascii="Calibri" w:hAnsi="Calibri" w:cs="Calibri"/>
          <w:sz w:val="24"/>
          <w:szCs w:val="24"/>
        </w:rPr>
        <w:t xml:space="preserve"> </w:t>
      </w:r>
      <w:r>
        <w:rPr>
          <w:rFonts w:ascii="Calibri" w:hAnsi="Calibri" w:cs="Calibri"/>
          <w:sz w:val="24"/>
          <w:szCs w:val="24"/>
        </w:rPr>
        <w:t>Mae hefyd yn “ymateb i ysgogiadau creadigol, yn ail adrodd storïau ac yn rhannu gwybodaeth a siarad am bethau y maent wedi’u gwneud” (Llywodraeth Cymru</w:t>
      </w:r>
      <w:r w:rsidR="00F67F4D">
        <w:rPr>
          <w:rFonts w:ascii="Calibri" w:hAnsi="Calibri" w:cs="Calibri"/>
          <w:sz w:val="24"/>
          <w:szCs w:val="24"/>
        </w:rPr>
        <w:t xml:space="preserve"> </w:t>
      </w:r>
      <w:r>
        <w:rPr>
          <w:rFonts w:ascii="Calibri" w:hAnsi="Calibri" w:cs="Calibri"/>
          <w:sz w:val="24"/>
          <w:szCs w:val="24"/>
        </w:rPr>
        <w:t>: 2015). Wrth ddysgu stori yn y dosbarth yn ddiweddar ar ddull ‘Pie Corbett’, roedd plentyn A wrth ei fodd, yn ymuno a’r dosbarth yn adrodd y stori, drwy ychwanegu symudiadau iddo hefyd. Mae dulliau llafar fel ‘Pie Corbett’ yn gallu hybu creadigrwydd plant, ac yn ffordd wahanol, gyffrous o ddarllen ac adrodd storiau (Pie Corbett</w:t>
      </w:r>
      <w:r w:rsidR="00F67F4D">
        <w:rPr>
          <w:rFonts w:ascii="Calibri" w:hAnsi="Calibri" w:cs="Calibri"/>
          <w:sz w:val="24"/>
          <w:szCs w:val="24"/>
        </w:rPr>
        <w:t xml:space="preserve"> </w:t>
      </w:r>
      <w:r>
        <w:rPr>
          <w:rFonts w:ascii="Calibri" w:hAnsi="Calibri" w:cs="Calibri"/>
          <w:sz w:val="24"/>
          <w:szCs w:val="24"/>
        </w:rPr>
        <w:t>: 2008).</w:t>
      </w:r>
    </w:p>
    <w:p w:rsidR="00F67F4D" w:rsidRDefault="002C28B9" w:rsidP="009412E8">
      <w:pPr>
        <w:rPr>
          <w:rFonts w:ascii="Calibri" w:hAnsi="Calibri" w:cs="Calibri"/>
          <w:sz w:val="24"/>
          <w:szCs w:val="24"/>
        </w:rPr>
      </w:pPr>
      <w:r>
        <w:rPr>
          <w:rFonts w:ascii="Calibri" w:hAnsi="Calibri" w:cs="Calibri"/>
          <w:sz w:val="24"/>
          <w:szCs w:val="24"/>
        </w:rPr>
        <w:t>Dywed Wade a Moore (1987) bod gan 75% o blant anhwylder lleferydd, a bod rhan fwyaf ohonynt yn anawsterau wrth ynganu geiriau. Mae hyn yn wir am blentyn A, ond bod ei anhwylder lleferydd ef yn gysylltiedig â’i nam clywedol. Dywed Browne (2009) ei fod yn holl bwysig rhoi cyfle ac amser i blant sydd ag anhwylder lleferydd i siarad, heb ymyrryd arnynt ynghanol brawddeg. Dywed bod hyn yn gallu cael effaith ar y plentyn yn feddyliol, gan allant deimlo fel nad ydynt yn cael y cyfle, ac yn gallu siarad yn gyhoeddus na chwaith cynnal sgwrs yn effeithiol (Browne : 2009). Rhaid sicrhau yn y dosbarth felly, fod plentyn A yn cael digon o amser i siarad, a bod plant eraill y dosbarth yn deall fod ganddo nam clywedol, a’u bod yn ei helpu mewn gweithgareddau dyddiol y dosbarth.</w:t>
      </w:r>
    </w:p>
    <w:p w:rsidR="009A5611" w:rsidRDefault="002C28B9" w:rsidP="009412E8">
      <w:pPr>
        <w:rPr>
          <w:sz w:val="24"/>
        </w:rPr>
      </w:pPr>
      <w:r>
        <w:rPr>
          <w:rFonts w:ascii="Calibri" w:hAnsi="Calibri" w:cs="Calibri"/>
          <w:sz w:val="24"/>
          <w:szCs w:val="24"/>
        </w:rPr>
        <w:t xml:space="preserve">Mae cysylltu geiriau gydag iaith arwyddion yn gallu bod yn fodd o helpu, gan fod y plentyn sydd ag anhwylder lleferydd yn gallu cysylltu ei iaith lafar ag </w:t>
      </w:r>
      <w:r w:rsidR="000163AA">
        <w:rPr>
          <w:rFonts w:ascii="Calibri" w:hAnsi="Calibri" w:cs="Calibri"/>
          <w:sz w:val="24"/>
          <w:szCs w:val="24"/>
        </w:rPr>
        <w:t>arwyddiaith</w:t>
      </w:r>
      <w:r>
        <w:rPr>
          <w:rFonts w:ascii="Calibri" w:hAnsi="Calibri" w:cs="Calibri"/>
          <w:sz w:val="24"/>
          <w:szCs w:val="24"/>
        </w:rPr>
        <w:t xml:space="preserve"> er mwyn ei helpu i gyfathrebu yn fwy effeithiol ac yn fwy hyderus (Fitzpatrick, Hamel,  Stevens, Pratt, Moher, Doucet, Neuss, Bernstein, Na : 2015). Byddai cysylltu’r ddau ddull yma’n gallu ei helpu i gyfathrebu llawer yn fwy effeithiol mewn dosbarth prysur a swnllyd.</w:t>
      </w:r>
    </w:p>
    <w:p w:rsidR="00F0097D" w:rsidRDefault="0089696E" w:rsidP="009412E8">
      <w:pPr>
        <w:rPr>
          <w:sz w:val="24"/>
        </w:rPr>
      </w:pPr>
      <w:r>
        <w:rPr>
          <w:rFonts w:ascii="Calibri" w:hAnsi="Calibri" w:cs="Calibri"/>
          <w:sz w:val="24"/>
          <w:szCs w:val="24"/>
        </w:rPr>
        <w:t>Wrth edrych ar sgiliau darllen plentyn A, tybiaf ei fod ar ddeilliant 3, wrth iddo ddangos ei fod yn gallu “darllen rhai geiriau cyfarwydd syml gan ddefnyddio strategaethau gyda chefnogaeth” (Llywodraeth Cymru</w:t>
      </w:r>
      <w:r w:rsidR="000163AA">
        <w:rPr>
          <w:rFonts w:ascii="Calibri" w:hAnsi="Calibri" w:cs="Calibri"/>
          <w:sz w:val="24"/>
          <w:szCs w:val="24"/>
        </w:rPr>
        <w:t xml:space="preserve"> </w:t>
      </w:r>
      <w:r>
        <w:rPr>
          <w:rFonts w:ascii="Calibri" w:hAnsi="Calibri" w:cs="Calibri"/>
          <w:sz w:val="24"/>
          <w:szCs w:val="24"/>
        </w:rPr>
        <w:t>: 2015). Enghraifft o hyn yw’r rhaglen ‘Tric a Chlic’. Mae hefyd yn gallu “ailadrodd storïau cyfarwydd mewn ffyrdd syml a byddant yn dod o hyd i wybodaeth o destunau gan ddefnyddio ceisiadau a nodweddion gweledol, gan greu cysylltiadau a phrofiadau personol” (Llywodraeth Cymru</w:t>
      </w:r>
      <w:r w:rsidR="000163AA">
        <w:rPr>
          <w:rFonts w:ascii="Calibri" w:hAnsi="Calibri" w:cs="Calibri"/>
          <w:sz w:val="24"/>
          <w:szCs w:val="24"/>
        </w:rPr>
        <w:t xml:space="preserve"> </w:t>
      </w:r>
      <w:r>
        <w:rPr>
          <w:rFonts w:ascii="Calibri" w:hAnsi="Calibri" w:cs="Calibri"/>
          <w:sz w:val="24"/>
          <w:szCs w:val="24"/>
        </w:rPr>
        <w:t>: 2015). Nid yw plentyn A yn hyderus iawn yn darllen eto, ond wrth ymarfer yn ddyddiol gyda chardiau ‘Tric a Chlic’, mae ei ddealltwriaeth ac adnabyddiaeth o eiriau a llythrennedd yn tyfu. Mae ei hyder hefyd yn tyfu’n ddyddiol, wrth iddo gymryd ei amser i ddarllen y cardiau, a</w:t>
      </w:r>
      <w:r w:rsidR="003A2C04">
        <w:rPr>
          <w:rFonts w:ascii="Calibri" w:hAnsi="Calibri" w:cs="Calibri"/>
          <w:sz w:val="24"/>
          <w:szCs w:val="24"/>
        </w:rPr>
        <w:t>c</w:t>
      </w:r>
      <w:r>
        <w:rPr>
          <w:rFonts w:ascii="Calibri" w:hAnsi="Calibri" w:cs="Calibri"/>
          <w:sz w:val="24"/>
          <w:szCs w:val="24"/>
        </w:rPr>
        <w:t xml:space="preserve"> hefyd gweithio gyda phartner, fel ei fod yn gallu troi at rywun am gymorth.</w:t>
      </w:r>
    </w:p>
    <w:p w:rsidR="004C573A" w:rsidRDefault="0089696E" w:rsidP="009412E8">
      <w:pPr>
        <w:rPr>
          <w:rFonts w:ascii="Calibri" w:hAnsi="Calibri" w:cs="Calibri"/>
          <w:sz w:val="24"/>
          <w:szCs w:val="24"/>
        </w:rPr>
      </w:pPr>
      <w:r>
        <w:rPr>
          <w:rFonts w:ascii="Calibri" w:hAnsi="Calibri" w:cs="Calibri"/>
          <w:sz w:val="24"/>
          <w:szCs w:val="24"/>
        </w:rPr>
        <w:lastRenderedPageBreak/>
        <w:t>Mae plentyn A yn awyddus iawn i blesio’r athrawes ddosbarth, ac yn awyddus i ennill sticeri am ei ymdrech ac am ei waith da, gan mai dyma un o strategaethau'r dosbarth sy’n hybu ymddygiad cadarnhaol ac yn gwobrwyo gwaith da. Wrth atgoffa’r plant yn y bore fod gwobr am ymddygiad a gwaith da ar ddiwedd y dydd, mae plentyn A yn ceisio ei orau glas trwy gydol i ddydd er mwyn ceisio ennill y wobr yna. Mae hyn wrth gwrs yn mynd law yn llaw gyda dull agweddau ym model ASG, wrth i blant geisio defnyddio hunanreolaeth ac yr awydd i lwyddo o fewn y dosbarth (Nottingham : 2013).</w:t>
      </w:r>
    </w:p>
    <w:p w:rsidR="006D460A" w:rsidRDefault="00A1370C" w:rsidP="009412E8">
      <w:pPr>
        <w:rPr>
          <w:rFonts w:ascii="Calibri" w:hAnsi="Calibri" w:cs="Calibri"/>
          <w:sz w:val="24"/>
          <w:szCs w:val="24"/>
        </w:rPr>
      </w:pPr>
      <w:r>
        <w:rPr>
          <w:rFonts w:ascii="Calibri" w:hAnsi="Calibri" w:cs="Calibri"/>
          <w:sz w:val="24"/>
          <w:szCs w:val="24"/>
        </w:rPr>
        <w:t xml:space="preserve">Wrth siarad â phlentyn A, </w:t>
      </w:r>
      <w:r w:rsidR="0089696E">
        <w:rPr>
          <w:rFonts w:ascii="Calibri" w:hAnsi="Calibri" w:cs="Calibri"/>
          <w:sz w:val="24"/>
          <w:szCs w:val="24"/>
        </w:rPr>
        <w:t>gofynnais iddo “beth yw ei hoff ardaloedd o fewn y dosbarth?”. Ei ateb oedd y cornel adeiladu, cornel dŵr a’r cornel tywod. Dywed Browne (2009) bod bechgyn yn fwy tueddol o ffafrio gweithgareddau ac ardaloedd mwy ymarferol, lle mae merched fel arfer yn hoff o ysgrifennu, darllen a chwarae rôl. Dywed fod bechgyn yn dueddol o ddewis peidio darllen, ac o ganlyniad ar lefel yn is na’r disgwyl i gymharu â merched (Browne: 2009). Mae hyn yn wir am blentyn A. Mae ei lefel darllen ychydig yn is na’r disgwyl ar gyfer plentyn dosbarth derbyn, gan nad yw’n darllen allan o ddewis, a’r unig dro mae’n darllen yw pan ofynnir iddo wneud gan yr athrawes.</w:t>
      </w:r>
    </w:p>
    <w:p w:rsidR="002D7726" w:rsidRDefault="009930A7" w:rsidP="009412E8">
      <w:pPr>
        <w:rPr>
          <w:rFonts w:cstheme="minorHAnsi"/>
          <w:sz w:val="24"/>
        </w:rPr>
      </w:pPr>
      <w:r>
        <w:rPr>
          <w:rFonts w:ascii="Calibri" w:hAnsi="Calibri" w:cs="Calibri"/>
          <w:sz w:val="24"/>
          <w:szCs w:val="24"/>
        </w:rPr>
        <w:t>Teimlaf fod plentyn A yn dueddol o chwarae yn yr ardal adeiladu rhan fwyaf o’r amser gan nad oes rhaid iddo gyfathrebu ag eraill gymaint i gymharu ag ardaloedd eraill. Mae’n hoff o fynegi ei hun drwy greu pethau allan o’r blociau, ac yn hoff iawn o gael canmoliaeth wrth wneud yn siŵr bod aelod o staff yn dod i weld ei gampwaith, ac o ganlyniad yn cael canmoliaeth gan yr aelod o staff hynny. Gwelir enghraifft o blentyn A yn adeiladu gyda’r blociau yn yr ardal adeiladu yn atodiad 2.</w:t>
      </w:r>
      <w:r w:rsidR="006D460A">
        <w:rPr>
          <w:rFonts w:ascii="Calibri" w:hAnsi="Calibri" w:cs="Calibri"/>
          <w:sz w:val="24"/>
          <w:szCs w:val="24"/>
        </w:rPr>
        <w:t xml:space="preserve"> </w:t>
      </w:r>
    </w:p>
    <w:p w:rsidR="002D2D24" w:rsidRDefault="009930A7" w:rsidP="009412E8">
      <w:pPr>
        <w:rPr>
          <w:rFonts w:ascii="Calibri" w:hAnsi="Calibri" w:cs="Calibri"/>
          <w:sz w:val="24"/>
          <w:szCs w:val="24"/>
        </w:rPr>
      </w:pPr>
      <w:r>
        <w:rPr>
          <w:rFonts w:ascii="Calibri" w:hAnsi="Calibri" w:cs="Calibri"/>
          <w:sz w:val="24"/>
          <w:szCs w:val="24"/>
        </w:rPr>
        <w:t>Yn y cornel farcio o fewn y dosbarth, crëwyd siart sticeri er mwyn ceisio denu plant sydd ddim fel arfer yn dod i’r cornel yma. Y bwriad oedd hybu plant i greu map stori wrth ddefnyddio lluniau a geirfa, ac o ganlyniad yn ennill sticer am eu hymdrechion. Roedd y dull gwobrwyo yma wedi bod yn llwyddiannus yn achos plentyn A, wrth iddo geisio ei orau er mwyn ceisio ennill sticer fel pawb arall. Dywed Barnes (2011) bod cyfle cyfartal i blant yn hollbwysig, fel bod pawb yn teimlo’n werthfawr a'u bod wedi cyflawni rhywbeth arbennig. Felly roedd cynnig sticeri fel clod yn ddull effeithiol iawn yn ac</w:t>
      </w:r>
      <w:r w:rsidR="003A2C04">
        <w:rPr>
          <w:rFonts w:ascii="Calibri" w:hAnsi="Calibri" w:cs="Calibri"/>
          <w:sz w:val="24"/>
          <w:szCs w:val="24"/>
        </w:rPr>
        <w:t>hos plentyn A, oherwydd roedd y</w:t>
      </w:r>
      <w:r>
        <w:rPr>
          <w:rFonts w:ascii="Calibri" w:hAnsi="Calibri" w:cs="Calibri"/>
          <w:sz w:val="24"/>
          <w:szCs w:val="24"/>
        </w:rPr>
        <w:t xml:space="preserve"> sticer yna wedi bod yn werthfawr iawn iddo a</w:t>
      </w:r>
      <w:r w:rsidR="003A2C04">
        <w:rPr>
          <w:rFonts w:ascii="Calibri" w:hAnsi="Calibri" w:cs="Calibri"/>
          <w:sz w:val="24"/>
          <w:szCs w:val="24"/>
        </w:rPr>
        <w:t>c yn gwneud iddo deimlo fel ei f</w:t>
      </w:r>
      <w:r>
        <w:rPr>
          <w:rFonts w:ascii="Calibri" w:hAnsi="Calibri" w:cs="Calibri"/>
          <w:sz w:val="24"/>
          <w:szCs w:val="24"/>
        </w:rPr>
        <w:t>od wedi gwneud a chyflawni rhywbeth enfawr.</w:t>
      </w:r>
    </w:p>
    <w:p w:rsidR="00547ACA" w:rsidRDefault="0089696E" w:rsidP="009412E8">
      <w:pPr>
        <w:rPr>
          <w:rFonts w:cstheme="minorHAnsi"/>
          <w:sz w:val="24"/>
        </w:rPr>
      </w:pPr>
      <w:r>
        <w:rPr>
          <w:rFonts w:ascii="Calibri" w:hAnsi="Calibri" w:cs="Calibri"/>
          <w:sz w:val="24"/>
          <w:szCs w:val="24"/>
        </w:rPr>
        <w:t xml:space="preserve">Wrth </w:t>
      </w:r>
      <w:r w:rsidR="003A2C04">
        <w:rPr>
          <w:rFonts w:ascii="Calibri" w:hAnsi="Calibri" w:cs="Calibri"/>
          <w:sz w:val="24"/>
          <w:szCs w:val="24"/>
        </w:rPr>
        <w:t>o</w:t>
      </w:r>
      <w:r>
        <w:rPr>
          <w:rFonts w:ascii="Calibri" w:hAnsi="Calibri" w:cs="Calibri"/>
          <w:sz w:val="24"/>
          <w:szCs w:val="24"/>
        </w:rPr>
        <w:t>fyn i blentyn A, “beth yr hoffai weld yn ychwanegol i’w ddysgu ac i’r</w:t>
      </w:r>
      <w:r w:rsidR="003A2C04">
        <w:rPr>
          <w:rFonts w:ascii="Calibri" w:hAnsi="Calibri" w:cs="Calibri"/>
          <w:sz w:val="24"/>
          <w:szCs w:val="24"/>
        </w:rPr>
        <w:t xml:space="preserve"> dosbarth yn y dyfodol”, atebodd</w:t>
      </w:r>
      <w:r>
        <w:rPr>
          <w:rFonts w:ascii="Calibri" w:hAnsi="Calibri" w:cs="Calibri"/>
          <w:sz w:val="24"/>
          <w:szCs w:val="24"/>
        </w:rPr>
        <w:t xml:space="preserve"> wrth ddatgan yr hoffai weld mwy o gyfleoedd i ddysgu y tu allan. Mae hyn yn dangos i ni ei fod yn ddysgwr cinesthetig, wrth ymarfer gwneud yn hytrach na chlywed. Mae hyn yn ddull sy’n gwneud synnwyr yn ei achos ef, oherwydd ei anawsterau clywedol, nid yw’n gallu clywed fel unigolion eraill y dosbarth, ac felly mae gweld a gwneud yn ddulliau effeithiol i blentyn A.</w:t>
      </w:r>
    </w:p>
    <w:p w:rsidR="00167712" w:rsidRDefault="009930A7" w:rsidP="009412E8">
      <w:pPr>
        <w:rPr>
          <w:rFonts w:cstheme="minorHAnsi"/>
          <w:sz w:val="24"/>
        </w:rPr>
      </w:pPr>
      <w:r>
        <w:rPr>
          <w:rFonts w:ascii="Calibri" w:hAnsi="Calibri" w:cs="Calibri"/>
          <w:sz w:val="24"/>
          <w:szCs w:val="24"/>
        </w:rPr>
        <w:t xml:space="preserve">Wrth edrych ar sgiliau mathemategol plentyn A, </w:t>
      </w:r>
      <w:r w:rsidR="000A176B">
        <w:rPr>
          <w:rFonts w:ascii="Calibri" w:hAnsi="Calibri" w:cs="Calibri"/>
          <w:sz w:val="24"/>
          <w:szCs w:val="24"/>
        </w:rPr>
        <w:t>tybiaf</w:t>
      </w:r>
      <w:r>
        <w:rPr>
          <w:rFonts w:ascii="Calibri" w:hAnsi="Calibri" w:cs="Calibri"/>
          <w:sz w:val="24"/>
          <w:szCs w:val="24"/>
        </w:rPr>
        <w:t xml:space="preserve"> ei fod rhwng deilliant 2 a 3 gan ei fod yn dangos agweddau o’r ddau ddeilliant. Mae’n </w:t>
      </w:r>
      <w:r w:rsidR="000A176B">
        <w:rPr>
          <w:rFonts w:ascii="Calibri" w:hAnsi="Calibri" w:cs="Calibri"/>
          <w:sz w:val="24"/>
          <w:szCs w:val="24"/>
        </w:rPr>
        <w:t>gallu</w:t>
      </w:r>
      <w:r>
        <w:rPr>
          <w:rFonts w:ascii="Calibri" w:hAnsi="Calibri" w:cs="Calibri"/>
          <w:sz w:val="24"/>
          <w:szCs w:val="24"/>
        </w:rPr>
        <w:t xml:space="preserve"> “ymuno ag eraill wrth gyfrif y rhifau </w:t>
      </w:r>
      <w:r>
        <w:rPr>
          <w:rFonts w:ascii="Calibri" w:hAnsi="Calibri" w:cs="Calibri"/>
          <w:sz w:val="24"/>
          <w:szCs w:val="24"/>
        </w:rPr>
        <w:lastRenderedPageBreak/>
        <w:t>rhwng 1 a 10 ymlaen ac yn ôl” (Llywodraeth Cymru</w:t>
      </w:r>
      <w:r w:rsidR="000A176B">
        <w:rPr>
          <w:rFonts w:ascii="Calibri" w:hAnsi="Calibri" w:cs="Calibri"/>
          <w:sz w:val="24"/>
          <w:szCs w:val="24"/>
        </w:rPr>
        <w:t xml:space="preserve"> </w:t>
      </w:r>
      <w:r>
        <w:rPr>
          <w:rFonts w:ascii="Calibri" w:hAnsi="Calibri" w:cs="Calibri"/>
          <w:sz w:val="24"/>
          <w:szCs w:val="24"/>
        </w:rPr>
        <w:t>: 2015), ond hefyd yn gallu “adnabod siapau 2D a 3D syml, gan eu disgrifio mewn iaith syml a’u defnyddio wrth chwarae” (Llywodraeth Cymru</w:t>
      </w:r>
      <w:r w:rsidR="005E0656">
        <w:rPr>
          <w:rFonts w:ascii="Calibri" w:hAnsi="Calibri" w:cs="Calibri"/>
          <w:sz w:val="24"/>
          <w:szCs w:val="24"/>
        </w:rPr>
        <w:t xml:space="preserve"> </w:t>
      </w:r>
      <w:r>
        <w:rPr>
          <w:rFonts w:ascii="Calibri" w:hAnsi="Calibri" w:cs="Calibri"/>
          <w:sz w:val="24"/>
          <w:szCs w:val="24"/>
        </w:rPr>
        <w:t>: 2015). Mae plentyn A yn hoff o wneud gwaith rhifedd a mathemateg, wrth iddo ymgymryd mewn tasgau ffocws yn well na thasgau ffocws llythrennedd.</w:t>
      </w:r>
    </w:p>
    <w:p w:rsidR="005E0656" w:rsidRDefault="009930A7" w:rsidP="009412E8">
      <w:pPr>
        <w:rPr>
          <w:rFonts w:ascii="Calibri" w:hAnsi="Calibri" w:cs="Calibri"/>
          <w:sz w:val="24"/>
          <w:szCs w:val="24"/>
        </w:rPr>
      </w:pPr>
      <w:r>
        <w:rPr>
          <w:rFonts w:ascii="Calibri" w:hAnsi="Calibri" w:cs="Calibri"/>
          <w:sz w:val="24"/>
          <w:szCs w:val="24"/>
        </w:rPr>
        <w:t>Mae ymchwil yn dangos bod bechgyn yn fwy tueddol o ffafrio mathemateg, gwyddoniaeth a thechnoleg, lle mae merched yn fwy tueddol o fwynhau darllen ac ysgrifennu’n well (Browne</w:t>
      </w:r>
      <w:r w:rsidR="005E0656">
        <w:rPr>
          <w:rFonts w:ascii="Calibri" w:hAnsi="Calibri" w:cs="Calibri"/>
          <w:sz w:val="24"/>
          <w:szCs w:val="24"/>
        </w:rPr>
        <w:t xml:space="preserve"> </w:t>
      </w:r>
      <w:r>
        <w:rPr>
          <w:rFonts w:ascii="Calibri" w:hAnsi="Calibri" w:cs="Calibri"/>
          <w:sz w:val="24"/>
          <w:szCs w:val="24"/>
        </w:rPr>
        <w:t xml:space="preserve">: 2009). Er hyn, mae’n amlwg bod gweithgareddau ymarferol yn apelio’n fawr at blentyn A hefyd e.e. wrth ymarfer sgiliau mabolgampau. Roedd wrth ei fodd yn ymarfer rhedeg a thaflu, ond nid oedd yn or-hoff o rannu’r adnoddau gydag eraill a chymryd tro. </w:t>
      </w:r>
      <w:r w:rsidR="005E0656">
        <w:rPr>
          <w:rFonts w:ascii="Calibri" w:hAnsi="Calibri" w:cs="Calibri"/>
          <w:sz w:val="24"/>
          <w:szCs w:val="24"/>
        </w:rPr>
        <w:t xml:space="preserve">Roedd well gan blentyn A mynd yn gyntaf bob tro wrth gadw’r adnoddau iddo ef ei hun. Er hyn, ar ôl ymarfer am ychydig, fe ddaeth i rannu ac i gyd – weithio’n well gyda phlant eraill y grŵp, wrth helpu eraill yn eu tro. </w:t>
      </w:r>
    </w:p>
    <w:p w:rsidR="00B32DB6" w:rsidRDefault="0089696E" w:rsidP="009412E8">
      <w:pPr>
        <w:rPr>
          <w:rFonts w:cstheme="minorHAnsi"/>
          <w:sz w:val="24"/>
        </w:rPr>
      </w:pPr>
      <w:r>
        <w:rPr>
          <w:rFonts w:ascii="Calibri" w:hAnsi="Calibri" w:cs="Calibri"/>
          <w:sz w:val="24"/>
          <w:szCs w:val="24"/>
        </w:rPr>
        <w:t>Mae plentyn A yn ddigon bodlon helpu eraill o gwmpas y dosbarth, wrth helpu tacluso neu helpu’r athrawon y dosbarth. Wrth edrych ar ei sgiliau cymdeithasol, tybiaf fod plentyn A ar ddeilliant 2, wrth iddo “ddangos hoffter at blant eraill” wrth gyd - chwarae a hefyd “yn hoffi helpu oedolion a chyfoedion” (Llywodraeth Cymru : 2015). Fel y dywed Donaldson (2015), dylai plant gael y cyfle i fod yn ddinasyddion cyfrifol a</w:t>
      </w:r>
      <w:r w:rsidR="003A2C04">
        <w:rPr>
          <w:rFonts w:ascii="Calibri" w:hAnsi="Calibri" w:cs="Calibri"/>
          <w:sz w:val="24"/>
          <w:szCs w:val="24"/>
        </w:rPr>
        <w:t>c</w:t>
      </w:r>
      <w:r>
        <w:rPr>
          <w:rFonts w:ascii="Calibri" w:hAnsi="Calibri" w:cs="Calibri"/>
          <w:sz w:val="24"/>
          <w:szCs w:val="24"/>
        </w:rPr>
        <w:t xml:space="preserve"> hefyd yn unigolion hyderus yn eu bywydau unigol.</w:t>
      </w:r>
    </w:p>
    <w:p w:rsidR="008425A3" w:rsidRDefault="0089696E" w:rsidP="009412E8">
      <w:pPr>
        <w:rPr>
          <w:sz w:val="24"/>
        </w:rPr>
      </w:pPr>
      <w:r>
        <w:rPr>
          <w:rFonts w:ascii="Calibri" w:hAnsi="Calibri" w:cs="Calibri"/>
          <w:sz w:val="24"/>
          <w:szCs w:val="24"/>
        </w:rPr>
        <w:t xml:space="preserve">Wrth edrych ar sgiliau personol plentyn A, tybiaf iddo fod ar ddeilliant 2. Mae plentyn A “yn ceisio bod yn annibynnol, ond mae angen arno gymorth weithiau” (Llywodraeth Cymru : 2015). Mae bod yn annibynnol yn gallu </w:t>
      </w:r>
      <w:r w:rsidR="003A2C04">
        <w:rPr>
          <w:rFonts w:ascii="Calibri" w:hAnsi="Calibri" w:cs="Calibri"/>
          <w:sz w:val="24"/>
          <w:szCs w:val="24"/>
        </w:rPr>
        <w:t>b</w:t>
      </w:r>
      <w:r>
        <w:rPr>
          <w:rFonts w:ascii="Calibri" w:hAnsi="Calibri" w:cs="Calibri"/>
          <w:sz w:val="24"/>
          <w:szCs w:val="24"/>
        </w:rPr>
        <w:t>od yn heriol i blentyn A, oherwydd ei broblemau clywedol. Nid yw eto’n gallu dangos rheolaeth dros ei emosiynau yn effeithiol, gan fod tuedd ganddo i lefain, os bod rhywbeth yn mynd o’i le, neu os na gaiff beth mae eisiau yn syth. Er hyn, mae’n dod i ddysgu am ei deimladau yn well wrth siarad amdanynt yn hytrach na throi at lefain yn syth.</w:t>
      </w:r>
    </w:p>
    <w:p w:rsidR="00B76F19" w:rsidRDefault="00B76F19" w:rsidP="009412E8">
      <w:pPr>
        <w:rPr>
          <w:sz w:val="24"/>
          <w:u w:val="single"/>
        </w:rPr>
      </w:pPr>
      <w:r w:rsidRPr="00B27788">
        <w:rPr>
          <w:sz w:val="24"/>
          <w:u w:val="single"/>
        </w:rPr>
        <w:t>Camau nesaf</w:t>
      </w:r>
    </w:p>
    <w:p w:rsidR="00D231DC" w:rsidRDefault="009930A7" w:rsidP="009412E8">
      <w:pPr>
        <w:rPr>
          <w:sz w:val="24"/>
        </w:rPr>
      </w:pPr>
      <w:r>
        <w:rPr>
          <w:rFonts w:ascii="Calibri" w:hAnsi="Calibri" w:cs="Calibri"/>
          <w:sz w:val="24"/>
          <w:szCs w:val="24"/>
        </w:rPr>
        <w:t>Wrth edrych ar y ffordd ymlaen i blentyn A o ran ei ysgrifennu, byddai cynnal tasgau ffocws mewn ardaloedd tawel yn ff</w:t>
      </w:r>
      <w:r w:rsidR="003A2C04">
        <w:rPr>
          <w:rFonts w:ascii="Calibri" w:hAnsi="Calibri" w:cs="Calibri"/>
          <w:sz w:val="24"/>
          <w:szCs w:val="24"/>
        </w:rPr>
        <w:t>ordd effeithiol o geisio cadw</w:t>
      </w:r>
      <w:r>
        <w:rPr>
          <w:rFonts w:ascii="Calibri" w:hAnsi="Calibri" w:cs="Calibri"/>
          <w:sz w:val="24"/>
          <w:szCs w:val="24"/>
        </w:rPr>
        <w:t xml:space="preserve"> ffocws plentyn A ar y dasg wrth law, heb sŵn yn y dosbarth i dynnu ei ffocws oddi ar y dasg. Mae’n bwysig hefyd sicrhau bod y plentyn wedi deall cyfarwyddiadau ar gyfer y dasg, wrth ddilyn siâp ceg yr athrawes, gan fod hyn yn gallu helpu plant i ddeall yn well. Byddai cadw’r cyfarwyddiadau yn syml ac yn fyr yn cynorthwyo’r disgybl hefyd, gan nag oes ormod o wybodaeth ganddo i wrando arno (Browne</w:t>
      </w:r>
      <w:r w:rsidR="00FE7925">
        <w:rPr>
          <w:rFonts w:ascii="Calibri" w:hAnsi="Calibri" w:cs="Calibri"/>
          <w:sz w:val="24"/>
          <w:szCs w:val="24"/>
        </w:rPr>
        <w:t xml:space="preserve"> </w:t>
      </w:r>
      <w:r>
        <w:rPr>
          <w:rFonts w:ascii="Calibri" w:hAnsi="Calibri" w:cs="Calibri"/>
          <w:sz w:val="24"/>
          <w:szCs w:val="24"/>
        </w:rPr>
        <w:t>: 2009).</w:t>
      </w:r>
    </w:p>
    <w:p w:rsidR="001E10EA" w:rsidRDefault="002C28B9" w:rsidP="009412E8">
      <w:pPr>
        <w:rPr>
          <w:sz w:val="24"/>
        </w:rPr>
      </w:pPr>
      <w:r>
        <w:rPr>
          <w:rFonts w:ascii="Calibri" w:hAnsi="Calibri" w:cs="Calibri"/>
          <w:sz w:val="24"/>
          <w:szCs w:val="24"/>
        </w:rPr>
        <w:t xml:space="preserve">Er mwyn helpu plentyn A gyda’i anhwylder lleferydd, teimlaf taw'r ffordd ymlaen fyddai cynnal sesiynau therapi lleferydd gydag ef, er mwyn iddo gael sesiynau un ac un. Fel y dywed gan Browne (2009), rhaid sicrhau bod plentyn A yn cael cyfle i siarad yn gyhoeddus gyda ffrindiau neu gydag athrawon / cynorthwywyr y dosbarth heb i neb amharu arno </w:t>
      </w:r>
      <w:r>
        <w:rPr>
          <w:rFonts w:ascii="Calibri" w:hAnsi="Calibri" w:cs="Calibri"/>
          <w:sz w:val="24"/>
          <w:szCs w:val="24"/>
        </w:rPr>
        <w:lastRenderedPageBreak/>
        <w:t xml:space="preserve">ynghanol brawddeg neu ynghanol sgwrs. Gall hyn cael effaith negyddol ar blentyn A, a gall arwain at blentyn A yn gwrthod siarad gan nad yw’n gallu cael y cyfle. Mae’n bwysig hefyd sicrhau bod disgyblion y dosbarth yn deall anghenion ac anawsterau plentyn A, fel y gallant fod yn sensitif tuag at ei anghenion a drwy gynnig cymorth iddo o gwmpas y dosbarth. Teimlaf y gallai cyfuno ei iaith </w:t>
      </w:r>
      <w:r w:rsidR="003A2C04">
        <w:rPr>
          <w:rFonts w:ascii="Calibri" w:hAnsi="Calibri" w:cs="Calibri"/>
          <w:sz w:val="24"/>
          <w:szCs w:val="24"/>
        </w:rPr>
        <w:t>lafar</w:t>
      </w:r>
      <w:r>
        <w:rPr>
          <w:rFonts w:ascii="Calibri" w:hAnsi="Calibri" w:cs="Calibri"/>
          <w:sz w:val="24"/>
          <w:szCs w:val="24"/>
        </w:rPr>
        <w:t xml:space="preserve"> gydag </w:t>
      </w:r>
      <w:r w:rsidR="003A2C04">
        <w:rPr>
          <w:rFonts w:ascii="Calibri" w:hAnsi="Calibri" w:cs="Calibri"/>
          <w:sz w:val="24"/>
          <w:szCs w:val="24"/>
        </w:rPr>
        <w:t>arwyddiaith</w:t>
      </w:r>
      <w:r>
        <w:rPr>
          <w:rFonts w:ascii="Calibri" w:hAnsi="Calibri" w:cs="Calibri"/>
          <w:sz w:val="24"/>
          <w:szCs w:val="24"/>
        </w:rPr>
        <w:t xml:space="preserve"> helpu plentyn A yn fawr yn y dosbarth, gan fod wastad sŵn i gael yno gyda’r holl ddisgyblion, a theimlaf y gallai defnyddio’r iaith arwyddion ei helpu i gyfathrebu ag athrawon y dosbarth er mwyn dangos ei deimladau, neu wrth ofyn / ateb cwestiynau.  </w:t>
      </w:r>
    </w:p>
    <w:p w:rsidR="001E10EA" w:rsidRDefault="0089696E" w:rsidP="009412E8">
      <w:pPr>
        <w:rPr>
          <w:sz w:val="24"/>
        </w:rPr>
      </w:pPr>
      <w:r>
        <w:rPr>
          <w:rFonts w:ascii="Calibri" w:hAnsi="Calibri" w:cs="Calibri"/>
          <w:sz w:val="24"/>
          <w:szCs w:val="24"/>
        </w:rPr>
        <w:t>Roedd dysgu stori ar ffurf ‘Pie Corbett’ wedi bod yn ddull effeithiol ar gyfer plentyn A, gan iddo roi'r cyfle iddo i adrodd y stori gyda’i gyd ddisgyblion, heb deimlo fel methiant, gan fod pawb yn gallu helpu ei gilydd i gofio beth oedd yn dod nesaf yn y stori. Teimlaf hefyd bod cyfuno plentyn A mewn gweithgaredd grŵp mawr wedi bod yn fuddiol iddo, fel y gall ymarfer gweithio ag eraill, a chyfarwyddo â sŵn dosbarth prysur.</w:t>
      </w:r>
    </w:p>
    <w:p w:rsidR="00EA41F4" w:rsidRDefault="009930A7" w:rsidP="009412E8">
      <w:pPr>
        <w:rPr>
          <w:sz w:val="24"/>
        </w:rPr>
      </w:pPr>
      <w:r>
        <w:rPr>
          <w:rFonts w:ascii="Calibri" w:hAnsi="Calibri" w:cs="Calibri"/>
          <w:sz w:val="24"/>
          <w:szCs w:val="24"/>
        </w:rPr>
        <w:t xml:space="preserve">Wrth edrych ar sgiliau darllen plentyn A, gall labelu gwrthrychau gwahanol o fewn y dosbarth fod yn ddull effeithiol i blentyn A, wrth iddo ddod </w:t>
      </w:r>
      <w:r w:rsidR="003A2C04">
        <w:rPr>
          <w:rFonts w:ascii="Calibri" w:hAnsi="Calibri" w:cs="Calibri"/>
          <w:sz w:val="24"/>
          <w:szCs w:val="24"/>
        </w:rPr>
        <w:t>yn gyfarwydd â siâp geiriau, a th</w:t>
      </w:r>
      <w:r>
        <w:rPr>
          <w:rFonts w:ascii="Calibri" w:hAnsi="Calibri" w:cs="Calibri"/>
          <w:sz w:val="24"/>
          <w:szCs w:val="24"/>
        </w:rPr>
        <w:t>rwy gysylltu geiriau gyda gwrthrychau gwahanol, a phethau mae’n gweld o ddydd i ddydd (Nasen</w:t>
      </w:r>
      <w:r w:rsidR="00FE7925">
        <w:rPr>
          <w:rFonts w:ascii="Calibri" w:hAnsi="Calibri" w:cs="Calibri"/>
          <w:sz w:val="24"/>
          <w:szCs w:val="24"/>
        </w:rPr>
        <w:t xml:space="preserve"> </w:t>
      </w:r>
      <w:r>
        <w:rPr>
          <w:rFonts w:ascii="Calibri" w:hAnsi="Calibri" w:cs="Calibri"/>
          <w:sz w:val="24"/>
          <w:szCs w:val="24"/>
        </w:rPr>
        <w:t xml:space="preserve">: 2014).    </w:t>
      </w:r>
    </w:p>
    <w:p w:rsidR="00167712" w:rsidRDefault="0089696E" w:rsidP="009412E8">
      <w:pPr>
        <w:rPr>
          <w:rFonts w:ascii="Calibri" w:hAnsi="Calibri" w:cs="Calibri"/>
          <w:sz w:val="24"/>
          <w:szCs w:val="24"/>
        </w:rPr>
      </w:pPr>
      <w:r>
        <w:rPr>
          <w:rFonts w:ascii="Calibri" w:hAnsi="Calibri" w:cs="Calibri"/>
          <w:sz w:val="24"/>
          <w:szCs w:val="24"/>
        </w:rPr>
        <w:t xml:space="preserve">Wrth edrych ar y cornel farcio o fewn y dosbarth, mae’n amlwg fod canmol plentyn A am ei waith da yno wedi bod yn ffordd effeithiol o’i gael i geisio pethau gwahanol a bod gwobrwyo </w:t>
      </w:r>
      <w:r w:rsidR="003A2C04">
        <w:rPr>
          <w:rFonts w:ascii="Calibri" w:hAnsi="Calibri" w:cs="Calibri"/>
          <w:sz w:val="24"/>
          <w:szCs w:val="24"/>
        </w:rPr>
        <w:t xml:space="preserve">yn </w:t>
      </w:r>
      <w:r>
        <w:rPr>
          <w:rFonts w:ascii="Calibri" w:hAnsi="Calibri" w:cs="Calibri"/>
          <w:sz w:val="24"/>
          <w:szCs w:val="24"/>
        </w:rPr>
        <w:t>ffordd dda o gael ymddygiad cadarnhaol o fewn y dosbarth. Mae’n bwysig bod plant yn cael cyfle i geisio pethau newydd, heb iddynt deimlo fel methiant, a’u bod yn gyfforddus yn gwneud hyn mewn amgylchedd dysgu diogel. Mae hyn hefyd yn</w:t>
      </w:r>
      <w:r w:rsidR="00A1370C">
        <w:rPr>
          <w:rFonts w:ascii="Calibri" w:hAnsi="Calibri" w:cs="Calibri"/>
          <w:sz w:val="24"/>
          <w:szCs w:val="24"/>
        </w:rPr>
        <w:t xml:space="preserve"> ffordd dda o ddangos i blant eu b</w:t>
      </w:r>
      <w:r>
        <w:rPr>
          <w:rFonts w:ascii="Calibri" w:hAnsi="Calibri" w:cs="Calibri"/>
          <w:sz w:val="24"/>
          <w:szCs w:val="24"/>
        </w:rPr>
        <w:t>od yn talu ffordd i fod yn garedig ac i feddwl am eraill, wrth i’r athrawes gydnabod y caredigrwydd yma, wrth eu llongyfarch  o flaen y dosbarth a drwy gynnig sticer iddynt, neu eu rhoi ar y siart ymddygiad da'r wythnos.</w:t>
      </w:r>
    </w:p>
    <w:p w:rsidR="00FE7925" w:rsidRDefault="0089696E" w:rsidP="009412E8">
      <w:pPr>
        <w:rPr>
          <w:sz w:val="24"/>
        </w:rPr>
      </w:pPr>
      <w:r>
        <w:rPr>
          <w:rFonts w:ascii="Calibri" w:hAnsi="Calibri" w:cs="Calibri"/>
          <w:sz w:val="24"/>
          <w:szCs w:val="24"/>
        </w:rPr>
        <w:t xml:space="preserve">Wrth edrych yn ôl ar sgiliau mathemategol plentyn A, roedd yn amlwg ei fod yn </w:t>
      </w:r>
      <w:r w:rsidR="00A1370C">
        <w:rPr>
          <w:rFonts w:ascii="Calibri" w:hAnsi="Calibri" w:cs="Calibri"/>
          <w:sz w:val="24"/>
          <w:szCs w:val="24"/>
        </w:rPr>
        <w:t>c</w:t>
      </w:r>
      <w:r>
        <w:rPr>
          <w:rFonts w:ascii="Calibri" w:hAnsi="Calibri" w:cs="Calibri"/>
          <w:sz w:val="24"/>
          <w:szCs w:val="24"/>
        </w:rPr>
        <w:t>ael mwynhad wrth wneud tasgau mathemategol. Er mwy</w:t>
      </w:r>
      <w:r w:rsidR="00A1370C">
        <w:rPr>
          <w:rFonts w:ascii="Calibri" w:hAnsi="Calibri" w:cs="Calibri"/>
          <w:sz w:val="24"/>
          <w:szCs w:val="24"/>
        </w:rPr>
        <w:t>n ei gynorthwyo ymhellach gyda’i</w:t>
      </w:r>
      <w:r>
        <w:rPr>
          <w:rFonts w:ascii="Calibri" w:hAnsi="Calibri" w:cs="Calibri"/>
          <w:sz w:val="24"/>
          <w:szCs w:val="24"/>
        </w:rPr>
        <w:t xml:space="preserve"> waith mathemategol, efallai byddai matiau geirfa yn gallu cynnig cymorth iddo, wrth iddo allu pwyntio at eirfa fathemategol benodol os fyddai’n cael trafferth yn eu hynganu. Teimlaf y byddai hyn yn ddefnyddiol, gan y tybiaf mai elfen l</w:t>
      </w:r>
      <w:r w:rsidR="00A1370C">
        <w:rPr>
          <w:rFonts w:ascii="Calibri" w:hAnsi="Calibri" w:cs="Calibri"/>
          <w:sz w:val="24"/>
          <w:szCs w:val="24"/>
        </w:rPr>
        <w:t>afar</w:t>
      </w:r>
      <w:r>
        <w:rPr>
          <w:rFonts w:ascii="Calibri" w:hAnsi="Calibri" w:cs="Calibri"/>
          <w:sz w:val="24"/>
          <w:szCs w:val="24"/>
        </w:rPr>
        <w:t xml:space="preserve"> o’i waith mathemategol sy’n ei ddal yn ôl, ac felly trwy ymarfer gyda’r mat geirfa, fyddai’n dod yn fwy hyderus yn defnyddio geirfa o’r fath.</w:t>
      </w:r>
    </w:p>
    <w:p w:rsidR="004C5315" w:rsidRDefault="0089696E" w:rsidP="009412E8">
      <w:pPr>
        <w:rPr>
          <w:sz w:val="24"/>
        </w:rPr>
      </w:pPr>
      <w:r>
        <w:rPr>
          <w:rFonts w:ascii="Calibri" w:hAnsi="Calibri" w:cs="Calibri"/>
          <w:sz w:val="24"/>
          <w:szCs w:val="24"/>
        </w:rPr>
        <w:t>Mae’n bwysig bod plentyn A yn ceisio pethau newydd, a’i fod yn ymweld ag ardaloedd gwahanol y dosbarth yn hytrach na’r ‘run rhai bob tro. Mae’n amlwg bod dull canmoliaeth wedi ei ddenu at y gornel farcio, felly efallai fyddai’n defnyddio treialu’r mathau yma o ganmoliaeth mewn ardaloedd gwahanol hefyd.</w:t>
      </w:r>
    </w:p>
    <w:p w:rsidR="004C5315" w:rsidRDefault="0089696E" w:rsidP="009412E8">
      <w:pPr>
        <w:rPr>
          <w:sz w:val="24"/>
        </w:rPr>
      </w:pPr>
      <w:r>
        <w:rPr>
          <w:rFonts w:ascii="Calibri" w:hAnsi="Calibri" w:cs="Calibri"/>
          <w:sz w:val="24"/>
          <w:szCs w:val="24"/>
        </w:rPr>
        <w:lastRenderedPageBreak/>
        <w:t>Wrth edrych ar ei sgiliau cymdeithasol a phersonol, mae’n amlwg fod plentyn A yn fachgen hoffus iawn o fewn y dosbarth, ac yn unigolyn sy’n dysgu am ei deimladau o ddydd i ddydd. Teimlaf mai'r ffordd ymlaen i blen</w:t>
      </w:r>
      <w:r w:rsidR="00A1370C">
        <w:rPr>
          <w:rFonts w:ascii="Calibri" w:hAnsi="Calibri" w:cs="Calibri"/>
          <w:sz w:val="24"/>
          <w:szCs w:val="24"/>
        </w:rPr>
        <w:t xml:space="preserve">tyn A yw parhau i ddysgu am eu </w:t>
      </w:r>
      <w:r>
        <w:rPr>
          <w:rFonts w:ascii="Calibri" w:hAnsi="Calibri" w:cs="Calibri"/>
          <w:sz w:val="24"/>
          <w:szCs w:val="24"/>
        </w:rPr>
        <w:t>emosiynau a sut i ddelio gyda’r emosiynau yma yn ei fywyd o ddydd i ddydd ac mewn sefyllfaoedd gwahanol.</w:t>
      </w:r>
    </w:p>
    <w:p w:rsidR="00547ACA" w:rsidRPr="00FE7925" w:rsidRDefault="0089696E" w:rsidP="009412E8">
      <w:pPr>
        <w:rPr>
          <w:sz w:val="24"/>
        </w:rPr>
      </w:pPr>
      <w:r>
        <w:rPr>
          <w:rFonts w:ascii="Calibri" w:hAnsi="Calibri" w:cs="Calibri"/>
          <w:sz w:val="24"/>
          <w:szCs w:val="24"/>
        </w:rPr>
        <w:t xml:space="preserve">Byddai cynnig profiadau a dysgu cinesthetig i blentyn A yn y dyfodol yn ffordd effeithiol a fydd yn cynnig profiadau a fydd yn ei siwtio ef, wrth iddo ddatgan </w:t>
      </w:r>
      <w:r w:rsidR="00A1370C">
        <w:rPr>
          <w:rFonts w:ascii="Calibri" w:hAnsi="Calibri" w:cs="Calibri"/>
          <w:sz w:val="24"/>
          <w:szCs w:val="24"/>
        </w:rPr>
        <w:t>pan gynhaliwyd sgwrs gydag ef,</w:t>
      </w:r>
      <w:r>
        <w:rPr>
          <w:rFonts w:ascii="Calibri" w:hAnsi="Calibri" w:cs="Calibri"/>
          <w:sz w:val="24"/>
          <w:szCs w:val="24"/>
        </w:rPr>
        <w:t xml:space="preserve"> ei fod yn hoffi gweld a gwneud mewn tasgau ffocws yn hytrach na chlywed. Felly'r ffordd ymlaen yma fyddai gwrando ar adborth plentyn A, a chynnig profiadau yn yr awyr agored i’r dosbarth a gwersi sy’n cynnwyd gweithgareddau ymarferol trwy wneud a gweld hefyd.</w:t>
      </w:r>
    </w:p>
    <w:p w:rsidR="00B76F19" w:rsidRDefault="00B76F19" w:rsidP="009412E8">
      <w:pPr>
        <w:rPr>
          <w:sz w:val="24"/>
          <w:u w:val="single"/>
        </w:rPr>
      </w:pPr>
      <w:r w:rsidRPr="00B27788">
        <w:rPr>
          <w:sz w:val="24"/>
          <w:u w:val="single"/>
        </w:rPr>
        <w:t>Casgliadau</w:t>
      </w:r>
    </w:p>
    <w:p w:rsidR="004C5315" w:rsidRDefault="0089696E" w:rsidP="009412E8">
      <w:pPr>
        <w:rPr>
          <w:sz w:val="24"/>
        </w:rPr>
      </w:pPr>
      <w:r>
        <w:rPr>
          <w:rFonts w:ascii="Calibri" w:hAnsi="Calibri" w:cs="Calibri"/>
          <w:sz w:val="24"/>
          <w:szCs w:val="24"/>
        </w:rPr>
        <w:t>Felly i gloi, rwyf wedi dysgu llawer o bethau trwy gydol y broses yma. Wrth gasglu data ar ffurf dull mosai</w:t>
      </w:r>
      <w:r w:rsidR="00A1370C">
        <w:rPr>
          <w:rFonts w:ascii="Calibri" w:hAnsi="Calibri" w:cs="Calibri"/>
          <w:sz w:val="24"/>
          <w:szCs w:val="24"/>
        </w:rPr>
        <w:t>g, fe ddangosodd bod nifer o ffyrdd</w:t>
      </w:r>
      <w:r>
        <w:rPr>
          <w:rFonts w:ascii="Calibri" w:hAnsi="Calibri" w:cs="Calibri"/>
          <w:sz w:val="24"/>
          <w:szCs w:val="24"/>
        </w:rPr>
        <w:t xml:space="preserve"> wahanol o gasglu data sy’n siwtio anghenion unigolion gwahanol. Roedd y dull mosaig yn siwtio anghenion plentyn A, gan e</w:t>
      </w:r>
      <w:r w:rsidR="00A1370C">
        <w:rPr>
          <w:rFonts w:ascii="Calibri" w:hAnsi="Calibri" w:cs="Calibri"/>
          <w:sz w:val="24"/>
          <w:szCs w:val="24"/>
        </w:rPr>
        <w:t>i fod wedi fy ngalluogi i gyd</w:t>
      </w:r>
      <w:r>
        <w:rPr>
          <w:rFonts w:ascii="Calibri" w:hAnsi="Calibri" w:cs="Calibri"/>
          <w:sz w:val="24"/>
          <w:szCs w:val="24"/>
        </w:rPr>
        <w:t>weithio gyda phlentyn A wrth fynd ar daith o gwmpas y dosbarth wrth gynnal sgwrs hamddenol. Roedd hefyd yn ddull ysgafn hefyd, lle nad oedd plentyn A yn teimlo dan bwysau wrth gael ei arsylwi na chwaith wrth gael ei gwestiynu am yr ardalo</w:t>
      </w:r>
      <w:r w:rsidR="00A1370C">
        <w:rPr>
          <w:rFonts w:ascii="Calibri" w:hAnsi="Calibri" w:cs="Calibri"/>
          <w:sz w:val="24"/>
          <w:szCs w:val="24"/>
        </w:rPr>
        <w:t>edd ac am ei ddysgu. Ni fyddai’r</w:t>
      </w:r>
      <w:r>
        <w:rPr>
          <w:rFonts w:ascii="Calibri" w:hAnsi="Calibri" w:cs="Calibri"/>
          <w:sz w:val="24"/>
          <w:szCs w:val="24"/>
        </w:rPr>
        <w:t xml:space="preserve"> data yn dangos gwir ymddygiad a chymeriad plentyn A pe bai’n teimlo o dan bwysau, gan y byddwn wedyn yn dylanwadu ar y ffordd y byddai’n ymddwyn o fewn y dosbarth.</w:t>
      </w:r>
    </w:p>
    <w:p w:rsidR="00501926" w:rsidRDefault="0089696E" w:rsidP="009412E8">
      <w:pPr>
        <w:rPr>
          <w:sz w:val="24"/>
        </w:rPr>
      </w:pPr>
      <w:r>
        <w:rPr>
          <w:rFonts w:ascii="Calibri" w:hAnsi="Calibri" w:cs="Calibri"/>
          <w:sz w:val="24"/>
          <w:szCs w:val="24"/>
        </w:rPr>
        <w:t>Rwyf wedi dysgu hefyd bod pob unigolyn yn wahanol, boed yn eu dysgu, yn eu chwarae neu wrth gyfathrebu ag eraill. Mae’n bwysig fy mod yn parchu hyn, ac yn paratoi a chynnig adnoddau ar gyfer pob math o ddysgwr, boed yn ddysgwyr clywedol, gweledol neu ginesthetig.</w:t>
      </w:r>
    </w:p>
    <w:p w:rsidR="00BF1313" w:rsidRPr="00172AC3" w:rsidRDefault="0089696E" w:rsidP="009412E8">
      <w:pPr>
        <w:rPr>
          <w:sz w:val="24"/>
        </w:rPr>
      </w:pPr>
      <w:r>
        <w:rPr>
          <w:rFonts w:ascii="Calibri" w:hAnsi="Calibri" w:cs="Calibri"/>
          <w:sz w:val="24"/>
          <w:szCs w:val="24"/>
        </w:rPr>
        <w:t>Yn y dyfodol, byddaf yn sicr yn parhau i ddefnyddio’r dull mosaig, gan ei fod yn rhoi mewnwelediad i mi  fywyd a llais y plentyn, wrth ofyn iddynt beth maent yn meddwl o’r cyfleusterau a’r profiadau maent yn derbyn o fewn y dosbarth. Mae hefyd yn ffordd wych o gael mewnbwn y plant i weld beth yr hoffent weld yn y dosbarth ac yn eu dysgu ar gyfer y dyfodol, fel bod llais y plentyn yn aros ym mhrif ffocws y dosbarth.</w:t>
      </w:r>
    </w:p>
    <w:p w:rsidR="004C5315" w:rsidRDefault="004C5315" w:rsidP="009412E8">
      <w:pPr>
        <w:rPr>
          <w:sz w:val="24"/>
          <w:u w:val="single"/>
        </w:rPr>
      </w:pPr>
    </w:p>
    <w:p w:rsidR="004C5315" w:rsidRDefault="004C5315" w:rsidP="009412E8">
      <w:pPr>
        <w:rPr>
          <w:sz w:val="24"/>
          <w:u w:val="single"/>
        </w:rPr>
      </w:pPr>
    </w:p>
    <w:p w:rsidR="004C5315" w:rsidRDefault="004C5315" w:rsidP="009412E8">
      <w:pPr>
        <w:rPr>
          <w:sz w:val="24"/>
        </w:rPr>
      </w:pPr>
    </w:p>
    <w:p w:rsidR="005031F6" w:rsidRDefault="005031F6" w:rsidP="009412E8">
      <w:pPr>
        <w:rPr>
          <w:sz w:val="24"/>
        </w:rPr>
      </w:pPr>
    </w:p>
    <w:p w:rsidR="005031F6" w:rsidRDefault="005031F6" w:rsidP="009412E8">
      <w:pPr>
        <w:rPr>
          <w:sz w:val="24"/>
        </w:rPr>
      </w:pPr>
    </w:p>
    <w:p w:rsidR="005031F6" w:rsidRPr="00167712" w:rsidRDefault="005031F6" w:rsidP="009412E8">
      <w:pPr>
        <w:rPr>
          <w:sz w:val="24"/>
        </w:rPr>
      </w:pPr>
    </w:p>
    <w:p w:rsidR="002C1912" w:rsidRDefault="000D6A09">
      <w:pPr>
        <w:rPr>
          <w:sz w:val="24"/>
          <w:u w:val="single"/>
        </w:rPr>
      </w:pPr>
      <w:r>
        <w:rPr>
          <w:sz w:val="24"/>
          <w:u w:val="single"/>
        </w:rPr>
        <w:lastRenderedPageBreak/>
        <w:t>Rhestr Cyfeirnodau</w:t>
      </w:r>
      <w:r w:rsidR="00295FCB" w:rsidRPr="00B27788">
        <w:rPr>
          <w:sz w:val="24"/>
          <w:u w:val="single"/>
        </w:rPr>
        <w:t>:</w:t>
      </w:r>
    </w:p>
    <w:p w:rsidR="00474A80" w:rsidRDefault="00474A80">
      <w:pPr>
        <w:rPr>
          <w:sz w:val="24"/>
        </w:rPr>
      </w:pPr>
      <w:r>
        <w:rPr>
          <w:sz w:val="24"/>
        </w:rPr>
        <w:t>Barnes, J, (2011), Cross-Curricular Learning, London, SAGE.</w:t>
      </w:r>
    </w:p>
    <w:p w:rsidR="00710B06" w:rsidRPr="00710B06" w:rsidRDefault="00710B06" w:rsidP="00710B06">
      <w:pPr>
        <w:spacing w:line="360" w:lineRule="auto"/>
        <w:rPr>
          <w:sz w:val="24"/>
          <w:szCs w:val="28"/>
        </w:rPr>
      </w:pPr>
      <w:r w:rsidRPr="00E1698F">
        <w:rPr>
          <w:sz w:val="24"/>
          <w:szCs w:val="28"/>
        </w:rPr>
        <w:t xml:space="preserve">British Education Research Association, (2011), </w:t>
      </w:r>
      <w:r w:rsidRPr="001C6217">
        <w:rPr>
          <w:i/>
          <w:sz w:val="24"/>
          <w:szCs w:val="28"/>
        </w:rPr>
        <w:t>ETHICAL GUIDELINES FOR EDUCATIONAL RESEARCH</w:t>
      </w:r>
      <w:r w:rsidRPr="00E1698F">
        <w:rPr>
          <w:sz w:val="24"/>
          <w:szCs w:val="28"/>
        </w:rPr>
        <w:t>, British Education Research Association, Nottingham.</w:t>
      </w:r>
    </w:p>
    <w:p w:rsidR="00B60907" w:rsidRPr="00B60907" w:rsidRDefault="00B60907">
      <w:pPr>
        <w:rPr>
          <w:sz w:val="24"/>
        </w:rPr>
      </w:pPr>
      <w:r w:rsidRPr="00B60907">
        <w:rPr>
          <w:sz w:val="24"/>
        </w:rPr>
        <w:t xml:space="preserve">Browne, </w:t>
      </w:r>
      <w:r>
        <w:rPr>
          <w:sz w:val="24"/>
        </w:rPr>
        <w:t>A, (2009), Deveopig language and literacy 3-8, Llundain, SAGE.</w:t>
      </w:r>
    </w:p>
    <w:p w:rsidR="00F331C8" w:rsidRPr="00B27788" w:rsidRDefault="00F331C8" w:rsidP="00F331C8">
      <w:pPr>
        <w:spacing w:line="360" w:lineRule="auto"/>
        <w:rPr>
          <w:sz w:val="24"/>
        </w:rPr>
      </w:pPr>
      <w:r w:rsidRPr="00B27788">
        <w:rPr>
          <w:sz w:val="24"/>
        </w:rPr>
        <w:t xml:space="preserve">Cohen, L., Manion, L., (1989), </w:t>
      </w:r>
      <w:r w:rsidRPr="00B27788">
        <w:rPr>
          <w:i/>
          <w:sz w:val="24"/>
        </w:rPr>
        <w:t>Research Methods in Education</w:t>
      </w:r>
      <w:r w:rsidRPr="00B27788">
        <w:rPr>
          <w:sz w:val="24"/>
        </w:rPr>
        <w:t>, (3ydd arg), London and New York, Routledge.</w:t>
      </w:r>
    </w:p>
    <w:p w:rsidR="00295FCB" w:rsidRDefault="00295FCB">
      <w:pPr>
        <w:rPr>
          <w:sz w:val="24"/>
        </w:rPr>
      </w:pPr>
      <w:r w:rsidRPr="00B27788">
        <w:rPr>
          <w:sz w:val="24"/>
        </w:rPr>
        <w:t xml:space="preserve">Clark, A, a Moss, P., (2011), Listening to young children: The Mosaic approach, Llundain: NCB. </w:t>
      </w:r>
    </w:p>
    <w:p w:rsidR="00B65120" w:rsidRDefault="00B65120">
      <w:pPr>
        <w:rPr>
          <w:sz w:val="24"/>
        </w:rPr>
      </w:pPr>
      <w:r w:rsidRPr="00B65120">
        <w:rPr>
          <w:sz w:val="24"/>
        </w:rPr>
        <w:t>Daycare Trust (1998) Listening to Children. Young children’s views on childcare: a guide for parents. Daycare Trust.</w:t>
      </w:r>
    </w:p>
    <w:p w:rsidR="00283C90" w:rsidRDefault="00283C90">
      <w:pPr>
        <w:rPr>
          <w:sz w:val="24"/>
        </w:rPr>
      </w:pPr>
      <w:r>
        <w:rPr>
          <w:sz w:val="24"/>
        </w:rPr>
        <w:t xml:space="preserve">Donaldson, G, (2015), Dyfodol Llwyddiannus, Ar gael: </w:t>
      </w:r>
      <w:hyperlink r:id="rId4" w:history="1">
        <w:r w:rsidRPr="0032196F">
          <w:rPr>
            <w:rStyle w:val="Hyperlink"/>
            <w:sz w:val="24"/>
          </w:rPr>
          <w:t>https://gov.wales/docs/dcells/publications/150225-successful-futures-cy.pdf</w:t>
        </w:r>
      </w:hyperlink>
      <w:r>
        <w:rPr>
          <w:sz w:val="24"/>
        </w:rPr>
        <w:t xml:space="preserve"> Dyddiad cyrchu: 28-05-18. </w:t>
      </w:r>
    </w:p>
    <w:p w:rsidR="00103709" w:rsidRPr="00B27788" w:rsidRDefault="00103709">
      <w:pPr>
        <w:rPr>
          <w:sz w:val="24"/>
        </w:rPr>
      </w:pPr>
      <w:r w:rsidRPr="00103709">
        <w:rPr>
          <w:sz w:val="24"/>
        </w:rPr>
        <w:t>Fitzpatrick, E.M., Hamel, C., Stevens, A., Pratt, M., Moher, D., Doucet, S.P., Neuss, D., Bernstein, A. and Na, E., 2015. Sign language and spoken language for children with hearing loss: a systematic review. Pediatrics, pp.peds-2015.</w:t>
      </w:r>
    </w:p>
    <w:p w:rsidR="001B2DC5" w:rsidRDefault="001B2DC5">
      <w:pPr>
        <w:rPr>
          <w:sz w:val="24"/>
        </w:rPr>
      </w:pPr>
      <w:r w:rsidRPr="00B27788">
        <w:rPr>
          <w:sz w:val="24"/>
        </w:rPr>
        <w:t xml:space="preserve">Llywodraeth Cynulliad Cymru, (1998), Deddf Diogelu Data, Ar gael: </w:t>
      </w:r>
      <w:hyperlink r:id="rId5" w:history="1">
        <w:r w:rsidRPr="00B27788">
          <w:rPr>
            <w:rStyle w:val="Hyperlink"/>
            <w:sz w:val="24"/>
          </w:rPr>
          <w:t>https://www.legislation.gov.uk/cy/ukpga/1998/29/contents</w:t>
        </w:r>
      </w:hyperlink>
      <w:r w:rsidR="00356672">
        <w:rPr>
          <w:sz w:val="24"/>
        </w:rPr>
        <w:t xml:space="preserve"> Dyddiad cyrchu: 27-05-18.</w:t>
      </w:r>
    </w:p>
    <w:p w:rsidR="00356672" w:rsidRDefault="00356672" w:rsidP="00356672">
      <w:pPr>
        <w:rPr>
          <w:sz w:val="24"/>
        </w:rPr>
      </w:pPr>
      <w:r>
        <w:rPr>
          <w:sz w:val="24"/>
        </w:rPr>
        <w:t xml:space="preserve">Llywodraeth Cymru, (2008), Addysgeg Dysgu </w:t>
      </w:r>
      <w:r w:rsidRPr="00356672">
        <w:rPr>
          <w:sz w:val="24"/>
        </w:rPr>
        <w:t>ac Addysgu</w:t>
      </w:r>
      <w:r>
        <w:rPr>
          <w:sz w:val="24"/>
        </w:rPr>
        <w:t xml:space="preserve">, Ar gael: </w:t>
      </w:r>
      <w:hyperlink r:id="rId6" w:history="1">
        <w:r w:rsidRPr="000D0815">
          <w:rPr>
            <w:rStyle w:val="Hyperlink"/>
            <w:sz w:val="24"/>
          </w:rPr>
          <w:t>http://learning.gov.wales/resources/browse-all/learning-and-teaching-pedagogy/?lang=cy</w:t>
        </w:r>
      </w:hyperlink>
      <w:r>
        <w:rPr>
          <w:sz w:val="24"/>
        </w:rPr>
        <w:t xml:space="preserve"> Dyddiad cyrchu: 29-05-18. </w:t>
      </w:r>
    </w:p>
    <w:p w:rsidR="00F331C8" w:rsidRDefault="00F331C8">
      <w:pPr>
        <w:rPr>
          <w:sz w:val="24"/>
          <w:szCs w:val="28"/>
        </w:rPr>
      </w:pPr>
      <w:r w:rsidRPr="00B27788">
        <w:rPr>
          <w:sz w:val="24"/>
          <w:szCs w:val="28"/>
        </w:rPr>
        <w:t xml:space="preserve">Llywodraeth Cynulliad Cymru, (2010), </w:t>
      </w:r>
      <w:r w:rsidRPr="00B27788">
        <w:rPr>
          <w:i/>
          <w:sz w:val="24"/>
          <w:szCs w:val="28"/>
        </w:rPr>
        <w:t>Foundation Phase Observation and Assessment Practitioner Events 2010 Report</w:t>
      </w:r>
      <w:r w:rsidRPr="00B27788">
        <w:rPr>
          <w:sz w:val="24"/>
          <w:szCs w:val="28"/>
        </w:rPr>
        <w:t xml:space="preserve">, Ar gael: </w:t>
      </w:r>
      <w:r w:rsidRPr="00B27788">
        <w:rPr>
          <w:sz w:val="24"/>
          <w:szCs w:val="28"/>
          <w:u w:val="single"/>
        </w:rPr>
        <w:t>http://learning.gov.wales/docs/learningwales/publications/140827-foundation-phase-observation-and-assessment-practitioner-events-2010-report-en.pdf</w:t>
      </w:r>
      <w:r w:rsidR="00356672">
        <w:rPr>
          <w:sz w:val="24"/>
          <w:szCs w:val="28"/>
        </w:rPr>
        <w:t xml:space="preserve"> Dyddiad Cyrchu: 17-05-18.</w:t>
      </w:r>
    </w:p>
    <w:p w:rsidR="00B60907" w:rsidRPr="00B27788" w:rsidRDefault="009930A7" w:rsidP="00B60907">
      <w:pPr>
        <w:rPr>
          <w:sz w:val="24"/>
        </w:rPr>
      </w:pPr>
      <w:r>
        <w:rPr>
          <w:rFonts w:ascii="Calibri" w:hAnsi="Calibri" w:cs="Calibri"/>
          <w:sz w:val="24"/>
          <w:szCs w:val="24"/>
        </w:rPr>
        <w:t xml:space="preserve">Llywodraeth Cymru, (2015), Fframwaith y Cyfnod Sylfaen, Ar gael: </w:t>
      </w:r>
      <w:r>
        <w:rPr>
          <w:rFonts w:ascii="Calibri" w:hAnsi="Calibri" w:cs="Calibri"/>
          <w:color w:val="0000FF"/>
          <w:sz w:val="24"/>
          <w:szCs w:val="24"/>
          <w:u w:val="single"/>
        </w:rPr>
        <w:t>&lt;http://learning.gov.wales/docs/learningwales/publications/150803-fp-framework-cy.pdf&gt;</w:t>
      </w:r>
      <w:r>
        <w:rPr>
          <w:rFonts w:ascii="Calibri" w:hAnsi="Calibri" w:cs="Calibri"/>
          <w:sz w:val="24"/>
          <w:szCs w:val="24"/>
        </w:rPr>
        <w:t xml:space="preserve"> Dyddiad cyrchu: 28-05-18.</w:t>
      </w:r>
    </w:p>
    <w:p w:rsidR="00B60907" w:rsidRDefault="001C27F1">
      <w:r>
        <w:lastRenderedPageBreak/>
        <w:t xml:space="preserve">Nasen, (2014), </w:t>
      </w:r>
      <w:r w:rsidRPr="001C27F1">
        <w:t>Early years : Supporting children with speech, language and communication needs (SLCN)</w:t>
      </w:r>
      <w:r>
        <w:t xml:space="preserve">, Ar gael: </w:t>
      </w:r>
      <w:hyperlink r:id="rId7" w:history="1">
        <w:r w:rsidRPr="007D4E28">
          <w:rPr>
            <w:rStyle w:val="Hyperlink"/>
          </w:rPr>
          <w:t>http://www.sendgateway.org.uk/resources.early-years-supporting-children-with-speech-language-and-communication-needs-slcn.html</w:t>
        </w:r>
      </w:hyperlink>
      <w:r>
        <w:t xml:space="preserve"> Dyddiad cyrchu: 28-05-18. </w:t>
      </w:r>
    </w:p>
    <w:p w:rsidR="008A583E" w:rsidRDefault="001E5311">
      <w:r>
        <w:t xml:space="preserve">Nottingham, J, (2013), Encouraging Learning, Oxon: Routledge. Ar gael: </w:t>
      </w:r>
      <w:hyperlink r:id="rId8" w:history="1">
        <w:r w:rsidRPr="000D0815">
          <w:rPr>
            <w:rStyle w:val="Hyperlink"/>
          </w:rPr>
          <w:t>https://www-dawsonera-com.ezproxy.uwtsd.ac.uk/abstra.ct/978020355907</w:t>
        </w:r>
      </w:hyperlink>
      <w:r>
        <w:t xml:space="preserve"> Dyddiad cyrchu: 29-05-18 </w:t>
      </w:r>
    </w:p>
    <w:p w:rsidR="008A583E" w:rsidRPr="008A583E" w:rsidRDefault="008A583E" w:rsidP="008A583E"/>
    <w:p w:rsidR="008A583E" w:rsidRPr="008A583E" w:rsidRDefault="008A583E" w:rsidP="008A583E"/>
    <w:p w:rsidR="008A583E" w:rsidRPr="008A583E" w:rsidRDefault="008A583E" w:rsidP="008A583E"/>
    <w:p w:rsidR="008A583E" w:rsidRPr="008A583E" w:rsidRDefault="008A583E" w:rsidP="008A583E"/>
    <w:p w:rsidR="008A583E" w:rsidRPr="008A583E" w:rsidRDefault="008A583E" w:rsidP="008A583E"/>
    <w:p w:rsidR="008A583E" w:rsidRPr="008A583E" w:rsidRDefault="008A583E" w:rsidP="008A583E"/>
    <w:p w:rsidR="008A583E" w:rsidRPr="008A583E" w:rsidRDefault="008A583E" w:rsidP="008A583E"/>
    <w:p w:rsidR="008A583E" w:rsidRPr="008A583E" w:rsidRDefault="008A583E" w:rsidP="008A583E"/>
    <w:p w:rsidR="008A583E" w:rsidRPr="008A583E" w:rsidRDefault="008A583E" w:rsidP="008A583E"/>
    <w:p w:rsidR="008A583E" w:rsidRDefault="008A583E" w:rsidP="008A583E"/>
    <w:p w:rsidR="001E5311" w:rsidRDefault="001E5311"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jc w:val="center"/>
      </w:pPr>
    </w:p>
    <w:p w:rsidR="008A583E" w:rsidRDefault="008A583E" w:rsidP="008A583E">
      <w:pPr>
        <w:rPr>
          <w:u w:val="single"/>
        </w:rPr>
      </w:pPr>
      <w:r>
        <w:rPr>
          <w:u w:val="single"/>
        </w:rPr>
        <w:lastRenderedPageBreak/>
        <w:t>Atodiadau:</w:t>
      </w:r>
    </w:p>
    <w:p w:rsidR="008A583E" w:rsidRDefault="008A583E" w:rsidP="008A583E">
      <w:pPr>
        <w:rPr>
          <w:u w:val="single"/>
        </w:rPr>
      </w:pPr>
      <w:r>
        <w:rPr>
          <w:u w:val="single"/>
        </w:rPr>
        <w:t>Atodiad 1:</w:t>
      </w:r>
    </w:p>
    <w:p w:rsidR="00CC1636" w:rsidRDefault="00CC1636" w:rsidP="008A583E">
      <w:pPr>
        <w:rPr>
          <w:u w:val="single"/>
        </w:rPr>
      </w:pPr>
      <w:r>
        <w:rPr>
          <w:noProof/>
          <w:lang w:val="en-GB" w:eastAsia="en-GB"/>
        </w:rPr>
        <w:drawing>
          <wp:inline distT="0" distB="0" distL="0" distR="0">
            <wp:extent cx="2930723" cy="5210175"/>
            <wp:effectExtent l="19050" t="0" r="2977" b="0"/>
            <wp:docPr id="1" name="Picture 1" descr="https://scontent-lhr3-1.xx.fbcdn.net/v/t1.15752-9/33924067_10214338850338721_955411317466857472_n.jpg?_nc_cat=0&amp;oh=47a7f564304e9305b2e37157cbba74f4&amp;oe=5BBD0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33924067_10214338850338721_955411317466857472_n.jpg?_nc_cat=0&amp;oh=47a7f564304e9305b2e37157cbba74f4&amp;oe=5BBD0175"/>
                    <pic:cNvPicPr>
                      <a:picLocks noChangeAspect="1" noChangeArrowheads="1"/>
                    </pic:cNvPicPr>
                  </pic:nvPicPr>
                  <pic:blipFill>
                    <a:blip r:embed="rId9" cstate="print"/>
                    <a:srcRect/>
                    <a:stretch>
                      <a:fillRect/>
                    </a:stretch>
                  </pic:blipFill>
                  <pic:spPr bwMode="auto">
                    <a:xfrm>
                      <a:off x="0" y="0"/>
                      <a:ext cx="2930723" cy="5210175"/>
                    </a:xfrm>
                    <a:prstGeom prst="rect">
                      <a:avLst/>
                    </a:prstGeom>
                    <a:noFill/>
                    <a:ln w="9525">
                      <a:noFill/>
                      <a:miter lim="800000"/>
                      <a:headEnd/>
                      <a:tailEnd/>
                    </a:ln>
                  </pic:spPr>
                </pic:pic>
              </a:graphicData>
            </a:graphic>
          </wp:inline>
        </w:drawing>
      </w:r>
    </w:p>
    <w:p w:rsidR="00CC1636" w:rsidRPr="00CC1636" w:rsidRDefault="00CC1636" w:rsidP="00CC1636"/>
    <w:p w:rsidR="00CC1636" w:rsidRPr="00CC1636" w:rsidRDefault="00CC1636" w:rsidP="00CC1636"/>
    <w:p w:rsidR="00CC1636" w:rsidRDefault="00CC1636" w:rsidP="00CC1636"/>
    <w:p w:rsidR="008A583E" w:rsidRDefault="008A583E" w:rsidP="00CC1636"/>
    <w:p w:rsidR="00CC1636" w:rsidRDefault="00CC1636" w:rsidP="00CC1636"/>
    <w:p w:rsidR="00CC1636" w:rsidRDefault="00CC1636" w:rsidP="00CC1636"/>
    <w:p w:rsidR="00CC1636" w:rsidRDefault="00CC1636" w:rsidP="00CC1636"/>
    <w:p w:rsidR="00CC1636" w:rsidRDefault="00CC1636" w:rsidP="00CC1636"/>
    <w:p w:rsidR="00CC1636" w:rsidRDefault="00CC1636" w:rsidP="00CC1636"/>
    <w:p w:rsidR="00CC1636" w:rsidRDefault="00CC1636" w:rsidP="00CC1636">
      <w:pPr>
        <w:rPr>
          <w:u w:val="single"/>
        </w:rPr>
      </w:pPr>
      <w:r>
        <w:rPr>
          <w:u w:val="single"/>
        </w:rPr>
        <w:lastRenderedPageBreak/>
        <w:t>Atodiad 2:</w:t>
      </w:r>
    </w:p>
    <w:p w:rsidR="00CC1636" w:rsidRPr="00CC1636" w:rsidRDefault="00CC1636" w:rsidP="00CC1636">
      <w:pPr>
        <w:rPr>
          <w:u w:val="single"/>
        </w:rPr>
      </w:pPr>
      <w:r>
        <w:rPr>
          <w:noProof/>
          <w:lang w:val="en-GB" w:eastAsia="en-GB"/>
        </w:rPr>
        <w:drawing>
          <wp:inline distT="0" distB="0" distL="0" distR="0">
            <wp:extent cx="3270647" cy="5814483"/>
            <wp:effectExtent l="1295400" t="0" r="1263253" b="0"/>
            <wp:docPr id="4" name="Picture 4" descr="https://scontent-lhr3-1.xx.fbcdn.net/v/t1.15752-9/33923404_10214338849738706_3137282784331038720_n.jpg?_nc_cat=0&amp;oh=37f3bc3e72156d0c5a15f963ec53f5d1&amp;oe=5B7862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lhr3-1.xx.fbcdn.net/v/t1.15752-9/33923404_10214338849738706_3137282784331038720_n.jpg?_nc_cat=0&amp;oh=37f3bc3e72156d0c5a15f963ec53f5d1&amp;oe=5B78629B"/>
                    <pic:cNvPicPr>
                      <a:picLocks noChangeAspect="1" noChangeArrowheads="1"/>
                    </pic:cNvPicPr>
                  </pic:nvPicPr>
                  <pic:blipFill>
                    <a:blip r:embed="rId10" cstate="print"/>
                    <a:srcRect/>
                    <a:stretch>
                      <a:fillRect/>
                    </a:stretch>
                  </pic:blipFill>
                  <pic:spPr bwMode="auto">
                    <a:xfrm rot="16200000">
                      <a:off x="0" y="0"/>
                      <a:ext cx="3270647" cy="5814483"/>
                    </a:xfrm>
                    <a:prstGeom prst="rect">
                      <a:avLst/>
                    </a:prstGeom>
                    <a:noFill/>
                    <a:ln w="9525">
                      <a:noFill/>
                      <a:miter lim="800000"/>
                      <a:headEnd/>
                      <a:tailEnd/>
                    </a:ln>
                  </pic:spPr>
                </pic:pic>
              </a:graphicData>
            </a:graphic>
          </wp:inline>
        </w:drawing>
      </w:r>
    </w:p>
    <w:sectPr w:rsidR="00CC1636" w:rsidRPr="00CC1636" w:rsidSect="00B416B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B793D"/>
    <w:rsid w:val="00001EDF"/>
    <w:rsid w:val="00006807"/>
    <w:rsid w:val="00013964"/>
    <w:rsid w:val="000163AA"/>
    <w:rsid w:val="000164F9"/>
    <w:rsid w:val="00016C15"/>
    <w:rsid w:val="00017FBA"/>
    <w:rsid w:val="00030749"/>
    <w:rsid w:val="000569CD"/>
    <w:rsid w:val="000579F2"/>
    <w:rsid w:val="00073111"/>
    <w:rsid w:val="00080511"/>
    <w:rsid w:val="0009387E"/>
    <w:rsid w:val="000A176B"/>
    <w:rsid w:val="000A7CAF"/>
    <w:rsid w:val="000B3174"/>
    <w:rsid w:val="000C2782"/>
    <w:rsid w:val="000D0C04"/>
    <w:rsid w:val="000D4D86"/>
    <w:rsid w:val="000D6A09"/>
    <w:rsid w:val="000D7A31"/>
    <w:rsid w:val="000E1DEA"/>
    <w:rsid w:val="000E497A"/>
    <w:rsid w:val="000E4F6C"/>
    <w:rsid w:val="0010127E"/>
    <w:rsid w:val="00103709"/>
    <w:rsid w:val="00104AB1"/>
    <w:rsid w:val="001135C3"/>
    <w:rsid w:val="0011627F"/>
    <w:rsid w:val="0012289A"/>
    <w:rsid w:val="001376A3"/>
    <w:rsid w:val="00145AB8"/>
    <w:rsid w:val="001474F1"/>
    <w:rsid w:val="00167712"/>
    <w:rsid w:val="00172AC3"/>
    <w:rsid w:val="00175478"/>
    <w:rsid w:val="00177EFF"/>
    <w:rsid w:val="00190D18"/>
    <w:rsid w:val="00193F67"/>
    <w:rsid w:val="00195CCD"/>
    <w:rsid w:val="00196581"/>
    <w:rsid w:val="001B18CB"/>
    <w:rsid w:val="001B2DC5"/>
    <w:rsid w:val="001B7BA3"/>
    <w:rsid w:val="001C19D9"/>
    <w:rsid w:val="001C27F1"/>
    <w:rsid w:val="001D4DCD"/>
    <w:rsid w:val="001E10EA"/>
    <w:rsid w:val="001E49FB"/>
    <w:rsid w:val="001E5311"/>
    <w:rsid w:val="001E5C83"/>
    <w:rsid w:val="001E616D"/>
    <w:rsid w:val="001F546B"/>
    <w:rsid w:val="0020264D"/>
    <w:rsid w:val="002050F1"/>
    <w:rsid w:val="0020560F"/>
    <w:rsid w:val="0021244F"/>
    <w:rsid w:val="002163DB"/>
    <w:rsid w:val="00230C53"/>
    <w:rsid w:val="00231EE0"/>
    <w:rsid w:val="00241BA6"/>
    <w:rsid w:val="002449F0"/>
    <w:rsid w:val="002503FF"/>
    <w:rsid w:val="002602C7"/>
    <w:rsid w:val="00260AAC"/>
    <w:rsid w:val="0026239F"/>
    <w:rsid w:val="00266B58"/>
    <w:rsid w:val="00270A8E"/>
    <w:rsid w:val="00274A8B"/>
    <w:rsid w:val="00275B57"/>
    <w:rsid w:val="0027688B"/>
    <w:rsid w:val="00283C90"/>
    <w:rsid w:val="00285739"/>
    <w:rsid w:val="0029072F"/>
    <w:rsid w:val="00295FCB"/>
    <w:rsid w:val="002B0E7B"/>
    <w:rsid w:val="002B2780"/>
    <w:rsid w:val="002B4ADD"/>
    <w:rsid w:val="002C1912"/>
    <w:rsid w:val="002C28B9"/>
    <w:rsid w:val="002C34B0"/>
    <w:rsid w:val="002C64A0"/>
    <w:rsid w:val="002D2D24"/>
    <w:rsid w:val="002D34F2"/>
    <w:rsid w:val="002D48EF"/>
    <w:rsid w:val="002D5B31"/>
    <w:rsid w:val="002D7726"/>
    <w:rsid w:val="002E0260"/>
    <w:rsid w:val="002E1D9B"/>
    <w:rsid w:val="002E7AA3"/>
    <w:rsid w:val="002F1274"/>
    <w:rsid w:val="002F2099"/>
    <w:rsid w:val="002F3C21"/>
    <w:rsid w:val="00316560"/>
    <w:rsid w:val="00346DE5"/>
    <w:rsid w:val="0035116A"/>
    <w:rsid w:val="00352F9D"/>
    <w:rsid w:val="00356672"/>
    <w:rsid w:val="00363B62"/>
    <w:rsid w:val="00373622"/>
    <w:rsid w:val="00391DC9"/>
    <w:rsid w:val="00393D65"/>
    <w:rsid w:val="003A2C04"/>
    <w:rsid w:val="003A5BB9"/>
    <w:rsid w:val="003B483C"/>
    <w:rsid w:val="003B7296"/>
    <w:rsid w:val="003C4316"/>
    <w:rsid w:val="003D2B21"/>
    <w:rsid w:val="003E458A"/>
    <w:rsid w:val="003E672C"/>
    <w:rsid w:val="003F0918"/>
    <w:rsid w:val="003F434A"/>
    <w:rsid w:val="00404C0A"/>
    <w:rsid w:val="00407398"/>
    <w:rsid w:val="0041603A"/>
    <w:rsid w:val="004172FA"/>
    <w:rsid w:val="00425239"/>
    <w:rsid w:val="0042672E"/>
    <w:rsid w:val="00431D22"/>
    <w:rsid w:val="0044159C"/>
    <w:rsid w:val="00443E1B"/>
    <w:rsid w:val="00443E90"/>
    <w:rsid w:val="004508EC"/>
    <w:rsid w:val="0045158F"/>
    <w:rsid w:val="00452E8F"/>
    <w:rsid w:val="004542DD"/>
    <w:rsid w:val="004547FC"/>
    <w:rsid w:val="004560A0"/>
    <w:rsid w:val="00457D7B"/>
    <w:rsid w:val="00461145"/>
    <w:rsid w:val="00463582"/>
    <w:rsid w:val="00466412"/>
    <w:rsid w:val="00472D53"/>
    <w:rsid w:val="00474A80"/>
    <w:rsid w:val="00475DFA"/>
    <w:rsid w:val="0048132B"/>
    <w:rsid w:val="004858B4"/>
    <w:rsid w:val="00493CA2"/>
    <w:rsid w:val="00493EDE"/>
    <w:rsid w:val="00497634"/>
    <w:rsid w:val="004A51B7"/>
    <w:rsid w:val="004A552B"/>
    <w:rsid w:val="004A57E1"/>
    <w:rsid w:val="004A7CD9"/>
    <w:rsid w:val="004B133E"/>
    <w:rsid w:val="004B6B17"/>
    <w:rsid w:val="004C5315"/>
    <w:rsid w:val="004C573A"/>
    <w:rsid w:val="004C62F4"/>
    <w:rsid w:val="004D2A90"/>
    <w:rsid w:val="004D3414"/>
    <w:rsid w:val="004D39F5"/>
    <w:rsid w:val="004D3B35"/>
    <w:rsid w:val="004E50B0"/>
    <w:rsid w:val="004F61EF"/>
    <w:rsid w:val="004F66A7"/>
    <w:rsid w:val="004F7F4D"/>
    <w:rsid w:val="00501926"/>
    <w:rsid w:val="005031F6"/>
    <w:rsid w:val="005053A0"/>
    <w:rsid w:val="005139A4"/>
    <w:rsid w:val="005145C0"/>
    <w:rsid w:val="00514D03"/>
    <w:rsid w:val="00520995"/>
    <w:rsid w:val="00526FC9"/>
    <w:rsid w:val="00547ACA"/>
    <w:rsid w:val="005532FE"/>
    <w:rsid w:val="00554FD7"/>
    <w:rsid w:val="005560DD"/>
    <w:rsid w:val="00562456"/>
    <w:rsid w:val="00563EDE"/>
    <w:rsid w:val="00566E86"/>
    <w:rsid w:val="00570198"/>
    <w:rsid w:val="00571411"/>
    <w:rsid w:val="0057146D"/>
    <w:rsid w:val="00576E48"/>
    <w:rsid w:val="00581D7E"/>
    <w:rsid w:val="00590BD6"/>
    <w:rsid w:val="005B016D"/>
    <w:rsid w:val="005B25BC"/>
    <w:rsid w:val="005B7F8F"/>
    <w:rsid w:val="005D21D5"/>
    <w:rsid w:val="005D63FC"/>
    <w:rsid w:val="005D73DE"/>
    <w:rsid w:val="005E0656"/>
    <w:rsid w:val="005E2E36"/>
    <w:rsid w:val="005E6624"/>
    <w:rsid w:val="005E7882"/>
    <w:rsid w:val="005F2E37"/>
    <w:rsid w:val="00600CEC"/>
    <w:rsid w:val="0060224F"/>
    <w:rsid w:val="00602994"/>
    <w:rsid w:val="00604CA9"/>
    <w:rsid w:val="00607A9D"/>
    <w:rsid w:val="00611243"/>
    <w:rsid w:val="00612EBC"/>
    <w:rsid w:val="00616524"/>
    <w:rsid w:val="0061697F"/>
    <w:rsid w:val="00624E5B"/>
    <w:rsid w:val="006436D5"/>
    <w:rsid w:val="0067191E"/>
    <w:rsid w:val="006721A3"/>
    <w:rsid w:val="006726C2"/>
    <w:rsid w:val="00672827"/>
    <w:rsid w:val="00674A10"/>
    <w:rsid w:val="00675F45"/>
    <w:rsid w:val="006A4141"/>
    <w:rsid w:val="006A71B9"/>
    <w:rsid w:val="006A77F5"/>
    <w:rsid w:val="006D2781"/>
    <w:rsid w:val="006D460A"/>
    <w:rsid w:val="006E2047"/>
    <w:rsid w:val="006E3C53"/>
    <w:rsid w:val="006F7261"/>
    <w:rsid w:val="00703D4E"/>
    <w:rsid w:val="00710B06"/>
    <w:rsid w:val="00715782"/>
    <w:rsid w:val="00724348"/>
    <w:rsid w:val="0072474C"/>
    <w:rsid w:val="00726E2C"/>
    <w:rsid w:val="00730069"/>
    <w:rsid w:val="007350F4"/>
    <w:rsid w:val="0074676C"/>
    <w:rsid w:val="0075593E"/>
    <w:rsid w:val="00763C5A"/>
    <w:rsid w:val="007755F8"/>
    <w:rsid w:val="007834C9"/>
    <w:rsid w:val="00796347"/>
    <w:rsid w:val="007A0A36"/>
    <w:rsid w:val="007B0EBF"/>
    <w:rsid w:val="007C0A18"/>
    <w:rsid w:val="007C6779"/>
    <w:rsid w:val="007D194E"/>
    <w:rsid w:val="007E0563"/>
    <w:rsid w:val="007F0D42"/>
    <w:rsid w:val="008014D9"/>
    <w:rsid w:val="008022A7"/>
    <w:rsid w:val="0081690B"/>
    <w:rsid w:val="00837687"/>
    <w:rsid w:val="00842388"/>
    <w:rsid w:val="008425A3"/>
    <w:rsid w:val="00852DD2"/>
    <w:rsid w:val="008608FA"/>
    <w:rsid w:val="00867B39"/>
    <w:rsid w:val="00871541"/>
    <w:rsid w:val="00872449"/>
    <w:rsid w:val="00874983"/>
    <w:rsid w:val="00874DE9"/>
    <w:rsid w:val="008817C3"/>
    <w:rsid w:val="00883DF0"/>
    <w:rsid w:val="008855B1"/>
    <w:rsid w:val="00892886"/>
    <w:rsid w:val="008948AF"/>
    <w:rsid w:val="0089696E"/>
    <w:rsid w:val="008A0E3B"/>
    <w:rsid w:val="008A583E"/>
    <w:rsid w:val="008A6675"/>
    <w:rsid w:val="008B45B0"/>
    <w:rsid w:val="008C041E"/>
    <w:rsid w:val="008C2D62"/>
    <w:rsid w:val="008C5AEB"/>
    <w:rsid w:val="008D60EA"/>
    <w:rsid w:val="008E5BD5"/>
    <w:rsid w:val="008E741F"/>
    <w:rsid w:val="008F44BB"/>
    <w:rsid w:val="008F6D09"/>
    <w:rsid w:val="0090399B"/>
    <w:rsid w:val="00914B70"/>
    <w:rsid w:val="00915A32"/>
    <w:rsid w:val="00916870"/>
    <w:rsid w:val="009237BD"/>
    <w:rsid w:val="00923CE7"/>
    <w:rsid w:val="0093334C"/>
    <w:rsid w:val="009412E8"/>
    <w:rsid w:val="00943C0E"/>
    <w:rsid w:val="00946E3A"/>
    <w:rsid w:val="00951519"/>
    <w:rsid w:val="00954B5B"/>
    <w:rsid w:val="00957732"/>
    <w:rsid w:val="00960049"/>
    <w:rsid w:val="0098182B"/>
    <w:rsid w:val="00985C85"/>
    <w:rsid w:val="009930A7"/>
    <w:rsid w:val="009A5112"/>
    <w:rsid w:val="009A5611"/>
    <w:rsid w:val="009A61E9"/>
    <w:rsid w:val="009B389D"/>
    <w:rsid w:val="009B553B"/>
    <w:rsid w:val="009C5FF5"/>
    <w:rsid w:val="009C7E1E"/>
    <w:rsid w:val="009D0593"/>
    <w:rsid w:val="009D0E9E"/>
    <w:rsid w:val="009E35D1"/>
    <w:rsid w:val="009E4EF8"/>
    <w:rsid w:val="009F24E2"/>
    <w:rsid w:val="00A028BC"/>
    <w:rsid w:val="00A040DB"/>
    <w:rsid w:val="00A068CA"/>
    <w:rsid w:val="00A1370C"/>
    <w:rsid w:val="00A160A7"/>
    <w:rsid w:val="00A34083"/>
    <w:rsid w:val="00A36D01"/>
    <w:rsid w:val="00A609BF"/>
    <w:rsid w:val="00A637CA"/>
    <w:rsid w:val="00A63CEF"/>
    <w:rsid w:val="00A65D12"/>
    <w:rsid w:val="00A7332A"/>
    <w:rsid w:val="00A80D84"/>
    <w:rsid w:val="00A80ED1"/>
    <w:rsid w:val="00AA46E8"/>
    <w:rsid w:val="00AB5D89"/>
    <w:rsid w:val="00AC0D65"/>
    <w:rsid w:val="00AC4720"/>
    <w:rsid w:val="00AC6190"/>
    <w:rsid w:val="00AC79DC"/>
    <w:rsid w:val="00AD0E9E"/>
    <w:rsid w:val="00AD0F0B"/>
    <w:rsid w:val="00AD26DB"/>
    <w:rsid w:val="00AD6395"/>
    <w:rsid w:val="00AE5140"/>
    <w:rsid w:val="00AE5ABF"/>
    <w:rsid w:val="00AF3158"/>
    <w:rsid w:val="00B012F4"/>
    <w:rsid w:val="00B025A4"/>
    <w:rsid w:val="00B1184E"/>
    <w:rsid w:val="00B24FE5"/>
    <w:rsid w:val="00B2646E"/>
    <w:rsid w:val="00B27788"/>
    <w:rsid w:val="00B32DB6"/>
    <w:rsid w:val="00B32ECF"/>
    <w:rsid w:val="00B41573"/>
    <w:rsid w:val="00B416B5"/>
    <w:rsid w:val="00B60907"/>
    <w:rsid w:val="00B61381"/>
    <w:rsid w:val="00B65120"/>
    <w:rsid w:val="00B65782"/>
    <w:rsid w:val="00B675EE"/>
    <w:rsid w:val="00B76910"/>
    <w:rsid w:val="00B76F19"/>
    <w:rsid w:val="00BA00A0"/>
    <w:rsid w:val="00BA1FBF"/>
    <w:rsid w:val="00BA4183"/>
    <w:rsid w:val="00BB00DF"/>
    <w:rsid w:val="00BD1E59"/>
    <w:rsid w:val="00BD3AA0"/>
    <w:rsid w:val="00BD5844"/>
    <w:rsid w:val="00BE38CC"/>
    <w:rsid w:val="00BF061D"/>
    <w:rsid w:val="00BF0E8D"/>
    <w:rsid w:val="00BF1313"/>
    <w:rsid w:val="00BF6E31"/>
    <w:rsid w:val="00BF796B"/>
    <w:rsid w:val="00C058D7"/>
    <w:rsid w:val="00C40209"/>
    <w:rsid w:val="00C42A94"/>
    <w:rsid w:val="00C60603"/>
    <w:rsid w:val="00C61452"/>
    <w:rsid w:val="00C62035"/>
    <w:rsid w:val="00C70A88"/>
    <w:rsid w:val="00C76421"/>
    <w:rsid w:val="00C80F64"/>
    <w:rsid w:val="00C8150A"/>
    <w:rsid w:val="00C8687C"/>
    <w:rsid w:val="00C874C4"/>
    <w:rsid w:val="00C90E2E"/>
    <w:rsid w:val="00C910DD"/>
    <w:rsid w:val="00CB7631"/>
    <w:rsid w:val="00CC1636"/>
    <w:rsid w:val="00CD14CC"/>
    <w:rsid w:val="00CD6D64"/>
    <w:rsid w:val="00CE1A42"/>
    <w:rsid w:val="00CE7972"/>
    <w:rsid w:val="00CF0C86"/>
    <w:rsid w:val="00CF1152"/>
    <w:rsid w:val="00CF319D"/>
    <w:rsid w:val="00CF4B69"/>
    <w:rsid w:val="00D117A4"/>
    <w:rsid w:val="00D11A11"/>
    <w:rsid w:val="00D21E71"/>
    <w:rsid w:val="00D222EA"/>
    <w:rsid w:val="00D231DC"/>
    <w:rsid w:val="00D27AA8"/>
    <w:rsid w:val="00D4570A"/>
    <w:rsid w:val="00D47711"/>
    <w:rsid w:val="00D57EC6"/>
    <w:rsid w:val="00D62236"/>
    <w:rsid w:val="00D67B6C"/>
    <w:rsid w:val="00D73EB6"/>
    <w:rsid w:val="00D7558E"/>
    <w:rsid w:val="00D76CC6"/>
    <w:rsid w:val="00D904DB"/>
    <w:rsid w:val="00DA3340"/>
    <w:rsid w:val="00DB018B"/>
    <w:rsid w:val="00DB5175"/>
    <w:rsid w:val="00DB793D"/>
    <w:rsid w:val="00DC057A"/>
    <w:rsid w:val="00DC63AD"/>
    <w:rsid w:val="00DD5C90"/>
    <w:rsid w:val="00DD5FEE"/>
    <w:rsid w:val="00DD6025"/>
    <w:rsid w:val="00DD7CE8"/>
    <w:rsid w:val="00DE1380"/>
    <w:rsid w:val="00DE45D4"/>
    <w:rsid w:val="00DF19BA"/>
    <w:rsid w:val="00DF3267"/>
    <w:rsid w:val="00DF567C"/>
    <w:rsid w:val="00DF6BFA"/>
    <w:rsid w:val="00DF6E2B"/>
    <w:rsid w:val="00E00CB2"/>
    <w:rsid w:val="00E2272C"/>
    <w:rsid w:val="00E24438"/>
    <w:rsid w:val="00E27846"/>
    <w:rsid w:val="00E343CC"/>
    <w:rsid w:val="00E348B0"/>
    <w:rsid w:val="00E34F90"/>
    <w:rsid w:val="00E468E4"/>
    <w:rsid w:val="00E52C01"/>
    <w:rsid w:val="00E71153"/>
    <w:rsid w:val="00E82FA0"/>
    <w:rsid w:val="00E83FEA"/>
    <w:rsid w:val="00E8483E"/>
    <w:rsid w:val="00E84B4F"/>
    <w:rsid w:val="00E86AE0"/>
    <w:rsid w:val="00E92D3D"/>
    <w:rsid w:val="00E931FA"/>
    <w:rsid w:val="00EA41F4"/>
    <w:rsid w:val="00EA76BE"/>
    <w:rsid w:val="00EB1A67"/>
    <w:rsid w:val="00EC0524"/>
    <w:rsid w:val="00EC325B"/>
    <w:rsid w:val="00EC3F47"/>
    <w:rsid w:val="00EC5662"/>
    <w:rsid w:val="00ED370B"/>
    <w:rsid w:val="00EE77E0"/>
    <w:rsid w:val="00EF3E95"/>
    <w:rsid w:val="00F0097D"/>
    <w:rsid w:val="00F1408C"/>
    <w:rsid w:val="00F15D39"/>
    <w:rsid w:val="00F15E8D"/>
    <w:rsid w:val="00F21DC5"/>
    <w:rsid w:val="00F27E53"/>
    <w:rsid w:val="00F3055E"/>
    <w:rsid w:val="00F331C8"/>
    <w:rsid w:val="00F377F9"/>
    <w:rsid w:val="00F529D8"/>
    <w:rsid w:val="00F52BA4"/>
    <w:rsid w:val="00F52D2E"/>
    <w:rsid w:val="00F54AF0"/>
    <w:rsid w:val="00F6314A"/>
    <w:rsid w:val="00F67F4D"/>
    <w:rsid w:val="00F703C6"/>
    <w:rsid w:val="00F87DFC"/>
    <w:rsid w:val="00F91ADA"/>
    <w:rsid w:val="00F92B86"/>
    <w:rsid w:val="00FA4184"/>
    <w:rsid w:val="00FA5EF6"/>
    <w:rsid w:val="00FC00A0"/>
    <w:rsid w:val="00FC55D4"/>
    <w:rsid w:val="00FC5B7C"/>
    <w:rsid w:val="00FC6786"/>
    <w:rsid w:val="00FD2D6D"/>
    <w:rsid w:val="00FE7925"/>
    <w:rsid w:val="00FF0AF2"/>
    <w:rsid w:val="00FF22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6B5"/>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2DC5"/>
    <w:rPr>
      <w:color w:val="0000FF" w:themeColor="hyperlink"/>
      <w:u w:val="single"/>
    </w:rPr>
  </w:style>
  <w:style w:type="paragraph" w:styleId="BalloonText">
    <w:name w:val="Balloon Text"/>
    <w:basedOn w:val="Normal"/>
    <w:link w:val="BalloonTextChar"/>
    <w:uiPriority w:val="99"/>
    <w:semiHidden/>
    <w:unhideWhenUsed/>
    <w:rsid w:val="00CC16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636"/>
    <w:rPr>
      <w:rFonts w:ascii="Tahoma" w:hAnsi="Tahoma" w:cs="Tahoma"/>
      <w:sz w:val="16"/>
      <w:szCs w:val="16"/>
      <w:lang w:val="cy-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2DC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abstra.ct/978020355907" TargetMode="External"/><Relationship Id="rId13"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hyperlink" Target="http://www.sendgateway.org.uk/resources.early-years-supporting-children-with-speech-language-and-communication-needs-slcn.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arning.gov.wales/resources/browse-all/learning-and-teaching-pedagogy/?lang=cy" TargetMode="External"/><Relationship Id="rId11" Type="http://schemas.openxmlformats.org/officeDocument/2006/relationships/fontTable" Target="fontTable.xml"/><Relationship Id="rId5" Type="http://schemas.openxmlformats.org/officeDocument/2006/relationships/hyperlink" Target="https://www.legislation.gov.uk/cy/ukpga/1998/29/contents" TargetMode="External"/><Relationship Id="rId10" Type="http://schemas.openxmlformats.org/officeDocument/2006/relationships/image" Target="media/image2.jpeg"/><Relationship Id="rId4" Type="http://schemas.openxmlformats.org/officeDocument/2006/relationships/hyperlink" Target="https://gov.wales/docs/dcells/publications/150225-successful-futures-cy.pdf" TargetMode="Externa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3922</Words>
  <Characters>22359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gwawr hatcher</dc:creator>
  <cp:lastModifiedBy>Hatcher</cp:lastModifiedBy>
  <cp:revision>4</cp:revision>
  <dcterms:created xsi:type="dcterms:W3CDTF">2018-05-30T10:47:00Z</dcterms:created>
  <dcterms:modified xsi:type="dcterms:W3CDTF">2018-05-30T10:50:00Z</dcterms:modified>
</cp:coreProperties>
</file>