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79BA8" w14:textId="77777777" w:rsidR="003B0D1E" w:rsidRPr="006E113C" w:rsidRDefault="003B0D1E" w:rsidP="00AA48AC">
      <w:pPr>
        <w:spacing w:line="360" w:lineRule="auto"/>
        <w:jc w:val="center"/>
        <w:rPr>
          <w:rFonts w:ascii="Arial" w:hAnsi="Arial" w:cs="Arial"/>
          <w:b/>
          <w:bCs/>
        </w:rPr>
      </w:pPr>
      <w:r w:rsidRPr="006E113C">
        <w:rPr>
          <w:rFonts w:ascii="Arial" w:hAnsi="Arial" w:cs="Arial"/>
          <w:b/>
          <w:bCs/>
        </w:rPr>
        <w:t>Personnel Resourcing and Development (BMIH5005)</w:t>
      </w:r>
    </w:p>
    <w:p w14:paraId="04AE8A43" w14:textId="77777777" w:rsidR="00E74987" w:rsidRPr="006E113C" w:rsidRDefault="00E74987" w:rsidP="00AA48AC">
      <w:pPr>
        <w:spacing w:line="360" w:lineRule="auto"/>
        <w:jc w:val="center"/>
        <w:rPr>
          <w:rFonts w:ascii="Arial" w:hAnsi="Arial" w:cs="Arial"/>
          <w:b/>
        </w:rPr>
      </w:pPr>
      <w:r w:rsidRPr="006E113C">
        <w:rPr>
          <w:rFonts w:ascii="Arial" w:hAnsi="Arial" w:cs="Arial"/>
          <w:b/>
        </w:rPr>
        <w:t>Research Project Proposal</w:t>
      </w:r>
    </w:p>
    <w:p w14:paraId="398D8184" w14:textId="77777777" w:rsidR="00E74987" w:rsidRPr="006E113C" w:rsidRDefault="00E74987" w:rsidP="00AA48AC">
      <w:pPr>
        <w:spacing w:line="360" w:lineRule="auto"/>
        <w:jc w:val="center"/>
        <w:rPr>
          <w:rFonts w:ascii="Arial" w:hAnsi="Arial" w:cs="Arial"/>
          <w:b/>
          <w:bCs/>
        </w:rPr>
      </w:pPr>
    </w:p>
    <w:p w14:paraId="50A90065" w14:textId="21439535" w:rsidR="003B0D1E" w:rsidRPr="006E113C" w:rsidRDefault="003B0D1E" w:rsidP="00AA48AC">
      <w:pPr>
        <w:pStyle w:val="NormalWeb"/>
        <w:spacing w:line="360" w:lineRule="auto"/>
        <w:jc w:val="center"/>
        <w:rPr>
          <w:rFonts w:ascii="Arial" w:hAnsi="Arial" w:cs="Arial"/>
        </w:rPr>
      </w:pPr>
      <w:r w:rsidRPr="006E113C">
        <w:rPr>
          <w:rFonts w:ascii="Arial" w:hAnsi="Arial" w:cs="Arial"/>
          <w:b/>
        </w:rPr>
        <w:t xml:space="preserve">Title: </w:t>
      </w:r>
      <w:r w:rsidRPr="006E113C">
        <w:rPr>
          <w:rFonts w:ascii="Arial" w:hAnsi="Arial" w:cs="Arial"/>
          <w:b/>
          <w:bCs/>
        </w:rPr>
        <w:t>Is the external challenge a good or bad? Analyse the impacts of external environment on employee recruitment and retention</w:t>
      </w:r>
    </w:p>
    <w:p w14:paraId="61719F28" w14:textId="77777777" w:rsidR="003B0D1E" w:rsidRPr="006E113C" w:rsidRDefault="003B0D1E" w:rsidP="00AA48AC">
      <w:pPr>
        <w:spacing w:line="360" w:lineRule="auto"/>
        <w:jc w:val="center"/>
        <w:rPr>
          <w:rFonts w:ascii="Arial" w:hAnsi="Arial" w:cs="Arial"/>
          <w:b/>
        </w:rPr>
      </w:pPr>
    </w:p>
    <w:p w14:paraId="797FED8F" w14:textId="47D76C3B" w:rsidR="003B0D1E" w:rsidRPr="006E113C" w:rsidRDefault="003B0D1E" w:rsidP="00AA48AC">
      <w:pPr>
        <w:spacing w:line="360" w:lineRule="auto"/>
        <w:jc w:val="center"/>
        <w:rPr>
          <w:rFonts w:ascii="Arial" w:hAnsi="Arial" w:cs="Arial"/>
        </w:rPr>
      </w:pPr>
      <w:r w:rsidRPr="006E113C">
        <w:rPr>
          <w:rFonts w:ascii="Arial" w:hAnsi="Arial" w:cs="Arial"/>
          <w:bCs/>
        </w:rPr>
        <w:t>Student Name:</w:t>
      </w:r>
      <w:r w:rsidRPr="006E113C">
        <w:rPr>
          <w:rFonts w:ascii="Arial" w:hAnsi="Arial" w:cs="Arial"/>
          <w:b/>
        </w:rPr>
        <w:t xml:space="preserve"> </w:t>
      </w:r>
      <w:r w:rsidRPr="006E113C">
        <w:rPr>
          <w:rFonts w:ascii="Arial" w:hAnsi="Arial" w:cs="Arial"/>
          <w:b/>
          <w:bCs/>
        </w:rPr>
        <w:t>Zahid Latif</w:t>
      </w:r>
    </w:p>
    <w:p w14:paraId="3BC983A1" w14:textId="7203E0C5" w:rsidR="003B0D1E" w:rsidRPr="006E113C" w:rsidRDefault="003B0D1E" w:rsidP="00AA48AC">
      <w:pPr>
        <w:spacing w:line="360" w:lineRule="auto"/>
        <w:jc w:val="center"/>
        <w:rPr>
          <w:rFonts w:ascii="Arial" w:hAnsi="Arial" w:cs="Arial"/>
          <w:bCs/>
        </w:rPr>
      </w:pPr>
      <w:r w:rsidRPr="006E113C">
        <w:rPr>
          <w:rFonts w:ascii="Arial" w:hAnsi="Arial" w:cs="Arial"/>
          <w:bCs/>
        </w:rPr>
        <w:t>Student ID:</w:t>
      </w:r>
      <w:r w:rsidRPr="006E113C">
        <w:rPr>
          <w:rFonts w:ascii="Arial" w:hAnsi="Arial" w:cs="Arial"/>
          <w:b/>
        </w:rPr>
        <w:t xml:space="preserve"> </w:t>
      </w:r>
      <w:r w:rsidRPr="006E113C">
        <w:rPr>
          <w:rFonts w:ascii="Arial" w:hAnsi="Arial" w:cs="Arial"/>
          <w:b/>
        </w:rPr>
        <w:t>2208182</w:t>
      </w:r>
    </w:p>
    <w:p w14:paraId="3CCB9AEB" w14:textId="5D761A5B" w:rsidR="003B0D1E" w:rsidRPr="006E113C" w:rsidRDefault="003B0D1E" w:rsidP="00AA48AC">
      <w:pPr>
        <w:spacing w:line="360" w:lineRule="auto"/>
        <w:jc w:val="center"/>
        <w:rPr>
          <w:rFonts w:ascii="Arial" w:hAnsi="Arial" w:cs="Arial"/>
          <w:bCs/>
        </w:rPr>
      </w:pPr>
      <w:r w:rsidRPr="006E113C">
        <w:rPr>
          <w:rFonts w:ascii="Arial" w:hAnsi="Arial" w:cs="Arial"/>
          <w:bCs/>
        </w:rPr>
        <w:t>Lecturer Name:</w:t>
      </w:r>
      <w:r w:rsidR="00E74987" w:rsidRPr="006E113C">
        <w:rPr>
          <w:rFonts w:ascii="Arial" w:hAnsi="Arial" w:cs="Arial"/>
          <w:bCs/>
        </w:rPr>
        <w:t xml:space="preserve"> Deborah Lloyd</w:t>
      </w:r>
    </w:p>
    <w:p w14:paraId="6A0304A2" w14:textId="77777777" w:rsidR="003B0D1E" w:rsidRPr="006E113C" w:rsidRDefault="003B0D1E" w:rsidP="00AA48AC">
      <w:pPr>
        <w:spacing w:line="360" w:lineRule="auto"/>
        <w:jc w:val="center"/>
        <w:rPr>
          <w:rFonts w:ascii="Arial" w:hAnsi="Arial" w:cs="Arial"/>
        </w:rPr>
      </w:pPr>
    </w:p>
    <w:p w14:paraId="10D59DD6" w14:textId="77777777" w:rsidR="003B0D1E" w:rsidRPr="006E113C" w:rsidRDefault="003B0D1E" w:rsidP="00722EC7">
      <w:pPr>
        <w:spacing w:line="360" w:lineRule="auto"/>
        <w:jc w:val="center"/>
        <w:rPr>
          <w:rFonts w:ascii="Arial" w:eastAsiaTheme="majorEastAsia" w:hAnsi="Arial" w:cs="Arial"/>
          <w:color w:val="2F5496" w:themeColor="accent1" w:themeShade="BF"/>
        </w:rPr>
      </w:pPr>
      <w:r w:rsidRPr="006E113C">
        <w:rPr>
          <w:rFonts w:ascii="Arial" w:hAnsi="Arial" w:cs="Arial"/>
        </w:rPr>
        <w:br w:type="page"/>
      </w:r>
    </w:p>
    <w:p w14:paraId="7EDA435A" w14:textId="13332715" w:rsidR="003B0D1E" w:rsidRPr="006E113C" w:rsidRDefault="00B23C78" w:rsidP="00777403">
      <w:pPr>
        <w:spacing w:line="360" w:lineRule="auto"/>
        <w:jc w:val="center"/>
        <w:rPr>
          <w:rFonts w:ascii="Arial" w:hAnsi="Arial" w:cs="Arial"/>
          <w:b/>
          <w:bCs/>
          <w:u w:val="single"/>
        </w:rPr>
      </w:pPr>
      <w:r w:rsidRPr="006E113C">
        <w:rPr>
          <w:rFonts w:ascii="Arial" w:hAnsi="Arial" w:cs="Arial"/>
          <w:b/>
          <w:bCs/>
          <w:u w:val="single"/>
        </w:rPr>
        <w:lastRenderedPageBreak/>
        <w:t>CONTENTS</w:t>
      </w:r>
    </w:p>
    <w:p w14:paraId="6FBAC12D" w14:textId="77777777" w:rsidR="003F3223" w:rsidRPr="006E113C" w:rsidRDefault="003F3223" w:rsidP="006E113C">
      <w:pPr>
        <w:spacing w:line="360" w:lineRule="auto"/>
        <w:jc w:val="both"/>
        <w:rPr>
          <w:rFonts w:ascii="Arial" w:hAnsi="Arial" w:cs="Arial"/>
          <w:b/>
          <w:bCs/>
          <w:u w:val="single"/>
        </w:rPr>
      </w:pPr>
    </w:p>
    <w:p w14:paraId="387C22D0" w14:textId="77777777" w:rsidR="00B23C78" w:rsidRPr="006E113C" w:rsidRDefault="00B23C78" w:rsidP="006E113C">
      <w:pPr>
        <w:spacing w:line="360" w:lineRule="auto"/>
        <w:jc w:val="both"/>
        <w:rPr>
          <w:rFonts w:ascii="Arial" w:hAnsi="Arial" w:cs="Arial"/>
        </w:rPr>
      </w:pPr>
    </w:p>
    <w:p w14:paraId="7B2CFD62" w14:textId="77777777" w:rsidR="003D1513" w:rsidRPr="006E113C" w:rsidRDefault="00B23C78" w:rsidP="006E113C">
      <w:pPr>
        <w:spacing w:line="360" w:lineRule="auto"/>
        <w:jc w:val="both"/>
        <w:rPr>
          <w:rFonts w:ascii="Arial" w:hAnsi="Arial" w:cs="Arial"/>
        </w:rPr>
      </w:pPr>
      <w:r w:rsidRPr="006E113C">
        <w:rPr>
          <w:rFonts w:ascii="Arial" w:hAnsi="Arial" w:cs="Arial"/>
        </w:rPr>
        <w:t xml:space="preserve">COVER PAGE </w:t>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t>1</w:t>
      </w:r>
    </w:p>
    <w:p w14:paraId="35A2F2D2" w14:textId="2CDED20D" w:rsidR="00B23C78" w:rsidRPr="006E113C" w:rsidRDefault="00B23C78" w:rsidP="006E113C">
      <w:pPr>
        <w:spacing w:line="360" w:lineRule="auto"/>
        <w:jc w:val="both"/>
        <w:rPr>
          <w:rFonts w:ascii="Arial" w:hAnsi="Arial" w:cs="Arial"/>
        </w:rPr>
      </w:pPr>
      <w:r w:rsidRPr="006E113C">
        <w:rPr>
          <w:rFonts w:ascii="Arial" w:hAnsi="Arial" w:cs="Arial"/>
        </w:rPr>
        <w:tab/>
      </w:r>
    </w:p>
    <w:p w14:paraId="09B52C98" w14:textId="77777777" w:rsidR="00B23C78" w:rsidRPr="006E113C" w:rsidRDefault="00B23C78" w:rsidP="006E113C">
      <w:pPr>
        <w:spacing w:line="360" w:lineRule="auto"/>
        <w:jc w:val="both"/>
        <w:rPr>
          <w:rFonts w:ascii="Arial" w:hAnsi="Arial" w:cs="Arial"/>
        </w:rPr>
      </w:pPr>
      <w:r w:rsidRPr="006E113C">
        <w:rPr>
          <w:rFonts w:ascii="Arial" w:hAnsi="Arial" w:cs="Arial"/>
        </w:rPr>
        <w:t>CONTENTS PAGE</w:t>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t>2</w:t>
      </w:r>
    </w:p>
    <w:p w14:paraId="3EE898D3" w14:textId="77777777" w:rsidR="003D1513" w:rsidRPr="006E113C" w:rsidRDefault="003D1513" w:rsidP="006E113C">
      <w:pPr>
        <w:spacing w:line="360" w:lineRule="auto"/>
        <w:jc w:val="both"/>
        <w:rPr>
          <w:rFonts w:ascii="Arial" w:hAnsi="Arial" w:cs="Arial"/>
        </w:rPr>
      </w:pPr>
    </w:p>
    <w:p w14:paraId="57228B49" w14:textId="3C0FC67C" w:rsidR="00B23C78" w:rsidRPr="006E113C" w:rsidRDefault="00B23C78" w:rsidP="006E113C">
      <w:pPr>
        <w:spacing w:line="360" w:lineRule="auto"/>
        <w:jc w:val="both"/>
        <w:rPr>
          <w:rFonts w:ascii="Arial" w:hAnsi="Arial" w:cs="Arial"/>
        </w:rPr>
      </w:pPr>
      <w:r w:rsidRPr="006E113C">
        <w:rPr>
          <w:rFonts w:ascii="Arial" w:hAnsi="Arial" w:cs="Arial"/>
        </w:rPr>
        <w:t>INTRODUCTION</w:t>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t>3</w:t>
      </w:r>
    </w:p>
    <w:p w14:paraId="26C0A1AD" w14:textId="1DEC7397" w:rsidR="00B23C78" w:rsidRPr="006E113C" w:rsidRDefault="00B23C78" w:rsidP="006E113C">
      <w:pPr>
        <w:spacing w:line="360" w:lineRule="auto"/>
        <w:jc w:val="both"/>
        <w:rPr>
          <w:rFonts w:ascii="Arial" w:hAnsi="Arial" w:cs="Arial"/>
        </w:rPr>
      </w:pPr>
      <w:r w:rsidRPr="006E113C">
        <w:rPr>
          <w:rFonts w:ascii="Arial" w:hAnsi="Arial" w:cs="Arial"/>
        </w:rPr>
        <w:tab/>
        <w:t>Background to Hilton</w:t>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t>3</w:t>
      </w:r>
    </w:p>
    <w:p w14:paraId="152D5870" w14:textId="08E9C7A8" w:rsidR="00B23C78" w:rsidRPr="006E113C" w:rsidRDefault="00B23C78" w:rsidP="006E113C">
      <w:pPr>
        <w:spacing w:line="360" w:lineRule="auto"/>
        <w:jc w:val="both"/>
        <w:rPr>
          <w:rFonts w:ascii="Arial" w:hAnsi="Arial" w:cs="Arial"/>
        </w:rPr>
      </w:pPr>
      <w:r w:rsidRPr="006E113C">
        <w:rPr>
          <w:rFonts w:ascii="Arial" w:hAnsi="Arial" w:cs="Arial"/>
        </w:rPr>
        <w:tab/>
        <w:t>Recruitment</w:t>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t>4</w:t>
      </w:r>
    </w:p>
    <w:p w14:paraId="5BDC6CF5" w14:textId="6E81E377" w:rsidR="00B23C78" w:rsidRPr="006E113C" w:rsidRDefault="00B23C78" w:rsidP="006E113C">
      <w:pPr>
        <w:spacing w:line="360" w:lineRule="auto"/>
        <w:jc w:val="both"/>
        <w:rPr>
          <w:rFonts w:ascii="Arial" w:hAnsi="Arial" w:cs="Arial"/>
        </w:rPr>
      </w:pPr>
      <w:r w:rsidRPr="006E113C">
        <w:rPr>
          <w:rFonts w:ascii="Arial" w:hAnsi="Arial" w:cs="Arial"/>
        </w:rPr>
        <w:tab/>
        <w:t>Retention of Employees</w:t>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t>4</w:t>
      </w:r>
    </w:p>
    <w:p w14:paraId="17A9D210" w14:textId="77777777" w:rsidR="003D1513" w:rsidRPr="006E113C" w:rsidRDefault="003D1513" w:rsidP="006E113C">
      <w:pPr>
        <w:spacing w:line="360" w:lineRule="auto"/>
        <w:jc w:val="both"/>
        <w:rPr>
          <w:rFonts w:ascii="Arial" w:hAnsi="Arial" w:cs="Arial"/>
        </w:rPr>
      </w:pPr>
    </w:p>
    <w:p w14:paraId="0BDAAE98" w14:textId="5F3AA74B" w:rsidR="00B23C78" w:rsidRPr="006E113C" w:rsidRDefault="00B23C78" w:rsidP="006E113C">
      <w:pPr>
        <w:spacing w:line="360" w:lineRule="auto"/>
        <w:jc w:val="both"/>
        <w:rPr>
          <w:rFonts w:ascii="Arial" w:hAnsi="Arial" w:cs="Arial"/>
        </w:rPr>
      </w:pPr>
      <w:r w:rsidRPr="006E113C">
        <w:rPr>
          <w:rFonts w:ascii="Arial" w:hAnsi="Arial" w:cs="Arial"/>
        </w:rPr>
        <w:t>LITERATION REVIEW</w:t>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003D1513" w:rsidRPr="006E113C">
        <w:rPr>
          <w:rFonts w:ascii="Arial" w:hAnsi="Arial" w:cs="Arial"/>
        </w:rPr>
        <w:t>4</w:t>
      </w:r>
    </w:p>
    <w:p w14:paraId="6D0C8E14" w14:textId="3353037E" w:rsidR="00B23C78" w:rsidRPr="006E113C" w:rsidRDefault="00B23C78" w:rsidP="006E113C">
      <w:pPr>
        <w:spacing w:line="360" w:lineRule="auto"/>
        <w:jc w:val="both"/>
        <w:rPr>
          <w:rFonts w:ascii="Arial" w:hAnsi="Arial" w:cs="Arial"/>
        </w:rPr>
      </w:pPr>
      <w:r w:rsidRPr="006E113C">
        <w:rPr>
          <w:rFonts w:ascii="Arial" w:hAnsi="Arial" w:cs="Arial"/>
        </w:rPr>
        <w:tab/>
        <w:t>Researchers Work</w:t>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003D1513" w:rsidRPr="006E113C">
        <w:rPr>
          <w:rFonts w:ascii="Arial" w:hAnsi="Arial" w:cs="Arial"/>
        </w:rPr>
        <w:t>4</w:t>
      </w:r>
    </w:p>
    <w:p w14:paraId="3479E97E" w14:textId="2EA8AD1B" w:rsidR="00B23C78" w:rsidRPr="006E113C" w:rsidRDefault="00B23C78" w:rsidP="006E113C">
      <w:pPr>
        <w:spacing w:line="360" w:lineRule="auto"/>
        <w:jc w:val="both"/>
        <w:rPr>
          <w:rFonts w:ascii="Arial" w:hAnsi="Arial" w:cs="Arial"/>
        </w:rPr>
      </w:pPr>
      <w:r w:rsidRPr="006E113C">
        <w:rPr>
          <w:rFonts w:ascii="Arial" w:hAnsi="Arial" w:cs="Arial"/>
        </w:rPr>
        <w:tab/>
        <w:t>Swot Analysis</w:t>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003D1513" w:rsidRPr="006E113C">
        <w:rPr>
          <w:rFonts w:ascii="Arial" w:hAnsi="Arial" w:cs="Arial"/>
        </w:rPr>
        <w:t>6</w:t>
      </w:r>
    </w:p>
    <w:p w14:paraId="694E0E82" w14:textId="2F2D9AF4" w:rsidR="00B23C78" w:rsidRPr="006E113C" w:rsidRDefault="00B23C78" w:rsidP="006E113C">
      <w:pPr>
        <w:spacing w:line="360" w:lineRule="auto"/>
        <w:jc w:val="both"/>
        <w:rPr>
          <w:rFonts w:ascii="Arial" w:hAnsi="Arial" w:cs="Arial"/>
        </w:rPr>
      </w:pPr>
      <w:r w:rsidRPr="006E113C">
        <w:rPr>
          <w:rFonts w:ascii="Arial" w:hAnsi="Arial" w:cs="Arial"/>
        </w:rPr>
        <w:tab/>
        <w:t>Pestle Analysis of Hilton Hotel</w:t>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003D1513" w:rsidRPr="006E113C">
        <w:rPr>
          <w:rFonts w:ascii="Arial" w:hAnsi="Arial" w:cs="Arial"/>
        </w:rPr>
        <w:t>7</w:t>
      </w:r>
    </w:p>
    <w:p w14:paraId="6A32702D" w14:textId="6C136A6E" w:rsidR="003D1513" w:rsidRPr="006E113C" w:rsidRDefault="003D1513" w:rsidP="006E113C">
      <w:pPr>
        <w:spacing w:line="360" w:lineRule="auto"/>
        <w:jc w:val="both"/>
        <w:rPr>
          <w:rFonts w:ascii="Arial" w:hAnsi="Arial" w:cs="Arial"/>
        </w:rPr>
      </w:pPr>
      <w:r w:rsidRPr="006E113C">
        <w:rPr>
          <w:rFonts w:ascii="Arial" w:hAnsi="Arial" w:cs="Arial"/>
        </w:rPr>
        <w:tab/>
        <w:t>Resource-based view</w:t>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t>8</w:t>
      </w:r>
    </w:p>
    <w:p w14:paraId="50679705" w14:textId="77777777" w:rsidR="003D1513" w:rsidRPr="006E113C" w:rsidRDefault="003D1513" w:rsidP="006E113C">
      <w:pPr>
        <w:spacing w:line="360" w:lineRule="auto"/>
        <w:jc w:val="both"/>
        <w:rPr>
          <w:rFonts w:ascii="Arial" w:hAnsi="Arial" w:cs="Arial"/>
        </w:rPr>
      </w:pPr>
    </w:p>
    <w:p w14:paraId="1AC004CC" w14:textId="50430925" w:rsidR="003D1513" w:rsidRPr="006E113C" w:rsidRDefault="003D1513" w:rsidP="006E113C">
      <w:pPr>
        <w:spacing w:line="360" w:lineRule="auto"/>
        <w:jc w:val="both"/>
        <w:rPr>
          <w:rFonts w:ascii="Arial" w:hAnsi="Arial" w:cs="Arial"/>
        </w:rPr>
      </w:pPr>
      <w:r w:rsidRPr="006E113C">
        <w:rPr>
          <w:rFonts w:ascii="Arial" w:hAnsi="Arial" w:cs="Arial"/>
        </w:rPr>
        <w:t>CONCLUSION/RECOMMENDATIONS</w:t>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t>9</w:t>
      </w:r>
    </w:p>
    <w:p w14:paraId="3807A96E" w14:textId="77777777" w:rsidR="003D1513" w:rsidRPr="006E113C" w:rsidRDefault="003D1513" w:rsidP="006E113C">
      <w:pPr>
        <w:spacing w:line="360" w:lineRule="auto"/>
        <w:jc w:val="both"/>
        <w:rPr>
          <w:rFonts w:ascii="Arial" w:hAnsi="Arial" w:cs="Arial"/>
        </w:rPr>
      </w:pPr>
    </w:p>
    <w:p w14:paraId="54CD4F4C" w14:textId="79C39244" w:rsidR="003D1513" w:rsidRPr="006E113C" w:rsidRDefault="003D1513" w:rsidP="006E113C">
      <w:pPr>
        <w:spacing w:line="360" w:lineRule="auto"/>
        <w:jc w:val="both"/>
        <w:rPr>
          <w:rFonts w:ascii="Arial" w:hAnsi="Arial" w:cs="Arial"/>
        </w:rPr>
      </w:pPr>
      <w:r w:rsidRPr="006E113C">
        <w:rPr>
          <w:rFonts w:ascii="Arial" w:hAnsi="Arial" w:cs="Arial"/>
        </w:rPr>
        <w:t>REFERENCES</w:t>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r>
      <w:r w:rsidRPr="006E113C">
        <w:rPr>
          <w:rFonts w:ascii="Arial" w:hAnsi="Arial" w:cs="Arial"/>
        </w:rPr>
        <w:tab/>
        <w:t>11</w:t>
      </w:r>
    </w:p>
    <w:p w14:paraId="4C7E85C6" w14:textId="77777777" w:rsidR="003D1513" w:rsidRPr="006E113C" w:rsidRDefault="003D1513" w:rsidP="006E113C">
      <w:pPr>
        <w:spacing w:line="360" w:lineRule="auto"/>
        <w:jc w:val="both"/>
        <w:rPr>
          <w:rFonts w:ascii="Arial" w:hAnsi="Arial" w:cs="Arial"/>
        </w:rPr>
      </w:pPr>
    </w:p>
    <w:p w14:paraId="7715EF9C" w14:textId="77777777" w:rsidR="00B23C78" w:rsidRPr="006E113C" w:rsidRDefault="00B23C78" w:rsidP="006E113C">
      <w:pPr>
        <w:spacing w:line="360" w:lineRule="auto"/>
        <w:jc w:val="both"/>
        <w:rPr>
          <w:rFonts w:ascii="Arial" w:hAnsi="Arial" w:cs="Arial"/>
        </w:rPr>
      </w:pPr>
    </w:p>
    <w:p w14:paraId="1D2B635F" w14:textId="77777777" w:rsidR="003B0D1E" w:rsidRPr="006E113C" w:rsidRDefault="003B0D1E" w:rsidP="006E113C">
      <w:pPr>
        <w:spacing w:line="360" w:lineRule="auto"/>
        <w:jc w:val="both"/>
        <w:rPr>
          <w:rFonts w:ascii="Arial" w:hAnsi="Arial" w:cs="Arial"/>
        </w:rPr>
      </w:pPr>
    </w:p>
    <w:p w14:paraId="4212CD43" w14:textId="77777777" w:rsidR="003B0D1E" w:rsidRPr="006E113C" w:rsidRDefault="003B0D1E" w:rsidP="006E113C">
      <w:pPr>
        <w:spacing w:line="360" w:lineRule="auto"/>
        <w:jc w:val="both"/>
        <w:rPr>
          <w:rFonts w:ascii="Arial" w:hAnsi="Arial" w:cs="Arial"/>
        </w:rPr>
      </w:pPr>
    </w:p>
    <w:p w14:paraId="0A4202F3" w14:textId="77777777" w:rsidR="003B0D1E" w:rsidRPr="006E113C" w:rsidRDefault="003B0D1E" w:rsidP="006E113C">
      <w:pPr>
        <w:spacing w:line="360" w:lineRule="auto"/>
        <w:jc w:val="both"/>
        <w:rPr>
          <w:rFonts w:ascii="Arial" w:hAnsi="Arial" w:cs="Arial"/>
        </w:rPr>
      </w:pPr>
    </w:p>
    <w:p w14:paraId="10A7D5BE" w14:textId="77777777" w:rsidR="003B0D1E" w:rsidRPr="006E113C" w:rsidRDefault="003B0D1E" w:rsidP="006E113C">
      <w:pPr>
        <w:spacing w:line="360" w:lineRule="auto"/>
        <w:jc w:val="both"/>
        <w:rPr>
          <w:rFonts w:ascii="Arial" w:hAnsi="Arial" w:cs="Arial"/>
        </w:rPr>
      </w:pPr>
    </w:p>
    <w:p w14:paraId="7BEF2151" w14:textId="77777777" w:rsidR="003B0D1E" w:rsidRPr="006E113C" w:rsidRDefault="003B0D1E" w:rsidP="006E113C">
      <w:pPr>
        <w:spacing w:line="360" w:lineRule="auto"/>
        <w:jc w:val="both"/>
        <w:rPr>
          <w:rFonts w:ascii="Arial" w:hAnsi="Arial" w:cs="Arial"/>
        </w:rPr>
      </w:pPr>
    </w:p>
    <w:p w14:paraId="262F427A" w14:textId="77777777" w:rsidR="003B0D1E" w:rsidRPr="006E113C" w:rsidRDefault="003B0D1E" w:rsidP="006E113C">
      <w:pPr>
        <w:spacing w:line="360" w:lineRule="auto"/>
        <w:jc w:val="both"/>
        <w:rPr>
          <w:rFonts w:ascii="Arial" w:hAnsi="Arial" w:cs="Arial"/>
        </w:rPr>
      </w:pPr>
    </w:p>
    <w:p w14:paraId="2FFE512E" w14:textId="77777777" w:rsidR="003B0D1E" w:rsidRPr="006E113C" w:rsidRDefault="003B0D1E" w:rsidP="006E113C">
      <w:pPr>
        <w:spacing w:line="360" w:lineRule="auto"/>
        <w:jc w:val="both"/>
        <w:rPr>
          <w:rFonts w:ascii="Arial" w:hAnsi="Arial" w:cs="Arial"/>
        </w:rPr>
      </w:pPr>
    </w:p>
    <w:p w14:paraId="3FBA495C" w14:textId="77777777" w:rsidR="003B0D1E" w:rsidRPr="006E113C" w:rsidRDefault="003B0D1E" w:rsidP="006E113C">
      <w:pPr>
        <w:spacing w:line="360" w:lineRule="auto"/>
        <w:jc w:val="both"/>
        <w:rPr>
          <w:rFonts w:ascii="Arial" w:hAnsi="Arial" w:cs="Arial"/>
        </w:rPr>
      </w:pPr>
    </w:p>
    <w:p w14:paraId="6F88EABC" w14:textId="77777777" w:rsidR="003B0D1E" w:rsidRPr="006E113C" w:rsidRDefault="003B0D1E" w:rsidP="006E113C">
      <w:pPr>
        <w:spacing w:line="360" w:lineRule="auto"/>
        <w:jc w:val="both"/>
        <w:rPr>
          <w:rFonts w:ascii="Arial" w:hAnsi="Arial" w:cs="Arial"/>
        </w:rPr>
      </w:pPr>
    </w:p>
    <w:p w14:paraId="506C1270" w14:textId="77777777" w:rsidR="003B0D1E" w:rsidRPr="006E113C" w:rsidRDefault="003B0D1E" w:rsidP="006E113C">
      <w:pPr>
        <w:spacing w:line="360" w:lineRule="auto"/>
        <w:jc w:val="both"/>
        <w:rPr>
          <w:rFonts w:ascii="Arial" w:hAnsi="Arial" w:cs="Arial"/>
        </w:rPr>
      </w:pPr>
    </w:p>
    <w:p w14:paraId="26F63158" w14:textId="77777777" w:rsidR="009B0AA6" w:rsidRPr="006E113C" w:rsidRDefault="009B0AA6" w:rsidP="006E113C">
      <w:pPr>
        <w:spacing w:line="360" w:lineRule="auto"/>
        <w:jc w:val="both"/>
        <w:rPr>
          <w:rFonts w:ascii="Arial" w:hAnsi="Arial" w:cs="Arial"/>
        </w:rPr>
      </w:pPr>
    </w:p>
    <w:p w14:paraId="15ACD03C" w14:textId="381C0B9C" w:rsidR="003B0D1E" w:rsidRPr="006E113C" w:rsidRDefault="00D56DE5" w:rsidP="006E113C">
      <w:pPr>
        <w:spacing w:line="360" w:lineRule="auto"/>
        <w:jc w:val="both"/>
        <w:rPr>
          <w:rFonts w:ascii="Arial" w:hAnsi="Arial" w:cs="Arial"/>
          <w:b/>
          <w:bCs/>
          <w:u w:val="single"/>
        </w:rPr>
      </w:pPr>
      <w:r w:rsidRPr="006E113C">
        <w:rPr>
          <w:rFonts w:ascii="Arial" w:hAnsi="Arial" w:cs="Arial"/>
          <w:b/>
          <w:bCs/>
          <w:u w:val="single"/>
        </w:rPr>
        <w:lastRenderedPageBreak/>
        <w:t>Introduction</w:t>
      </w:r>
    </w:p>
    <w:p w14:paraId="7940E6BD" w14:textId="77777777" w:rsidR="00D56DE5" w:rsidRPr="006E113C" w:rsidRDefault="00D56DE5" w:rsidP="006E113C">
      <w:pPr>
        <w:spacing w:line="360" w:lineRule="auto"/>
        <w:jc w:val="both"/>
        <w:rPr>
          <w:rFonts w:ascii="Arial" w:hAnsi="Arial" w:cs="Arial"/>
          <w:u w:val="single"/>
        </w:rPr>
      </w:pPr>
    </w:p>
    <w:p w14:paraId="3F74CC2B" w14:textId="0CE20EC1" w:rsidR="00241C24" w:rsidRPr="006E113C" w:rsidRDefault="00D56DE5" w:rsidP="006E113C">
      <w:pPr>
        <w:spacing w:line="360" w:lineRule="auto"/>
        <w:jc w:val="both"/>
        <w:rPr>
          <w:rFonts w:ascii="Arial" w:hAnsi="Arial" w:cs="Arial"/>
        </w:rPr>
      </w:pPr>
      <w:r w:rsidRPr="006E113C">
        <w:rPr>
          <w:rFonts w:ascii="Arial" w:hAnsi="Arial" w:cs="Arial"/>
        </w:rPr>
        <w:t xml:space="preserve">This proposal is based on the Hilton Hotel. </w:t>
      </w:r>
      <w:r w:rsidR="003B0D1E" w:rsidRPr="006E113C">
        <w:rPr>
          <w:rFonts w:ascii="Arial" w:hAnsi="Arial" w:cs="Arial"/>
        </w:rPr>
        <w:t xml:space="preserve">Human resource managers face </w:t>
      </w:r>
      <w:r w:rsidRPr="006E113C">
        <w:rPr>
          <w:rFonts w:ascii="Arial" w:hAnsi="Arial" w:cs="Arial"/>
        </w:rPr>
        <w:t>many difficulties</w:t>
      </w:r>
      <w:r w:rsidR="003B0D1E" w:rsidRPr="006E113C">
        <w:rPr>
          <w:rFonts w:ascii="Arial" w:hAnsi="Arial" w:cs="Arial"/>
        </w:rPr>
        <w:t xml:space="preserve"> in the hospitality sector, particularly </w:t>
      </w:r>
      <w:r w:rsidR="00526756" w:rsidRPr="006E113C">
        <w:rPr>
          <w:rFonts w:ascii="Arial" w:hAnsi="Arial" w:cs="Arial"/>
        </w:rPr>
        <w:t>regarding</w:t>
      </w:r>
      <w:r w:rsidR="003B0D1E" w:rsidRPr="006E113C">
        <w:rPr>
          <w:rFonts w:ascii="Arial" w:hAnsi="Arial" w:cs="Arial"/>
        </w:rPr>
        <w:t xml:space="preserve"> hiring and employee retention. </w:t>
      </w:r>
      <w:r w:rsidR="00526756" w:rsidRPr="006E113C">
        <w:rPr>
          <w:rFonts w:ascii="Arial" w:hAnsi="Arial" w:cs="Arial"/>
        </w:rPr>
        <w:t>On the other hand, it has been determined that one of the largest problems of the twenty-first century, especially in the hotel sector, is employee retention. Retention is a continuous and changing effort to maintain its skilled workforce because the hospitality industry is always dealing with the issue of workforce shifting</w:t>
      </w:r>
      <w:r w:rsidR="00526756" w:rsidRPr="006E113C">
        <w:rPr>
          <w:rFonts w:ascii="Arial" w:hAnsi="Arial" w:cs="Arial"/>
        </w:rPr>
        <w:t xml:space="preserve"> (Ghani et al., 2022). </w:t>
      </w:r>
      <w:r w:rsidR="003B0D1E" w:rsidRPr="006E113C">
        <w:rPr>
          <w:rFonts w:ascii="Arial" w:hAnsi="Arial" w:cs="Arial"/>
        </w:rPr>
        <w:t>Management teams must be aware of these obstacles and ready to meet them if they hope to draw in and keep the kind of elite employees who will be essential to the hotel's continued expansion. Hotels are finding it harder and harder to hire and retain staff as the COVID-19 pandemic spreads. Layoffs and furloughs have been implemented as a result of shutdowns, decreased travel, and erratic demand.</w:t>
      </w:r>
      <w:r w:rsidR="003B0D1E" w:rsidRPr="006E113C">
        <w:rPr>
          <w:rFonts w:ascii="Arial" w:hAnsi="Arial" w:cs="Arial"/>
        </w:rPr>
        <w:t xml:space="preserve"> </w:t>
      </w:r>
      <w:r w:rsidR="003B0D1E" w:rsidRPr="006E113C">
        <w:rPr>
          <w:rFonts w:ascii="Arial" w:hAnsi="Arial" w:cs="Arial"/>
        </w:rPr>
        <w:t>Human resources departments encounter new difficulties following a catastrophic event as they work to rebuild the workforce and manage growing employee expectations</w:t>
      </w:r>
      <w:r w:rsidR="003B0D1E" w:rsidRPr="006E113C">
        <w:rPr>
          <w:rFonts w:ascii="Arial" w:hAnsi="Arial" w:cs="Arial"/>
        </w:rPr>
        <w:t xml:space="preserve"> (Marchington, 2020).</w:t>
      </w:r>
    </w:p>
    <w:p w14:paraId="45603996" w14:textId="77777777" w:rsidR="003B0D1E" w:rsidRPr="006E113C" w:rsidRDefault="003B0D1E" w:rsidP="006E113C">
      <w:pPr>
        <w:spacing w:line="360" w:lineRule="auto"/>
        <w:jc w:val="both"/>
        <w:rPr>
          <w:rFonts w:ascii="Arial" w:hAnsi="Arial" w:cs="Arial"/>
        </w:rPr>
      </w:pPr>
    </w:p>
    <w:p w14:paraId="418CB695" w14:textId="46C724B8" w:rsidR="003B0D1E" w:rsidRPr="006E113C" w:rsidRDefault="003B0D1E" w:rsidP="006E113C">
      <w:pPr>
        <w:spacing w:line="360" w:lineRule="auto"/>
        <w:jc w:val="both"/>
        <w:rPr>
          <w:rFonts w:ascii="Arial" w:hAnsi="Arial" w:cs="Arial"/>
          <w:u w:val="single"/>
        </w:rPr>
      </w:pPr>
      <w:r w:rsidRPr="006E113C">
        <w:rPr>
          <w:rFonts w:ascii="Arial" w:hAnsi="Arial" w:cs="Arial"/>
          <w:u w:val="single"/>
        </w:rPr>
        <w:t>Background to Hilton</w:t>
      </w:r>
    </w:p>
    <w:p w14:paraId="6DD31F7A" w14:textId="77777777" w:rsidR="003B0D1E" w:rsidRPr="006E113C" w:rsidRDefault="003B0D1E" w:rsidP="006E113C">
      <w:pPr>
        <w:spacing w:line="360" w:lineRule="auto"/>
        <w:jc w:val="both"/>
        <w:rPr>
          <w:rFonts w:ascii="Arial" w:hAnsi="Arial" w:cs="Arial"/>
        </w:rPr>
      </w:pPr>
    </w:p>
    <w:p w14:paraId="26976381" w14:textId="48701197" w:rsidR="003B0D1E" w:rsidRPr="006E113C" w:rsidRDefault="003B0D1E" w:rsidP="006E113C">
      <w:pPr>
        <w:spacing w:line="360" w:lineRule="auto"/>
        <w:jc w:val="both"/>
        <w:rPr>
          <w:rFonts w:ascii="Arial" w:hAnsi="Arial" w:cs="Arial"/>
        </w:rPr>
      </w:pPr>
      <w:r w:rsidRPr="006E113C">
        <w:rPr>
          <w:rFonts w:ascii="Arial" w:hAnsi="Arial" w:cs="Arial"/>
        </w:rPr>
        <w:t>Hilton is the industry leader in luxury hotel management, with no rivals in the business. Conrad Hilton started the business in 1919, and in the years that followed, it expanded to take the lead in the global hospitality sector. The headquarters of the globally recognised Hilton hotel chain are situated in McLean, Virginia. The company is the owner of several well-known hotel chains, including Hampton by Hilton, Conrad, Hilton, Waldorf Astoria, and Doubletree, to mention a few (Hilton, 2023). This company manages one of the largest hotel chains globally, with 1.2 million guest rooms spread across 6,500 individual hotels.</w:t>
      </w:r>
    </w:p>
    <w:p w14:paraId="661879C8" w14:textId="77777777" w:rsidR="003B0D1E" w:rsidRPr="006E113C" w:rsidRDefault="003B0D1E" w:rsidP="006E113C">
      <w:pPr>
        <w:spacing w:line="360" w:lineRule="auto"/>
        <w:jc w:val="both"/>
        <w:rPr>
          <w:rFonts w:ascii="Arial" w:hAnsi="Arial" w:cs="Arial"/>
        </w:rPr>
      </w:pPr>
    </w:p>
    <w:p w14:paraId="1E9B2AD3" w14:textId="051D08AB" w:rsidR="007868F1" w:rsidRPr="006E113C" w:rsidRDefault="003B0D1E" w:rsidP="006E113C">
      <w:pPr>
        <w:spacing w:line="360" w:lineRule="auto"/>
        <w:jc w:val="both"/>
        <w:rPr>
          <w:rFonts w:ascii="Arial" w:hAnsi="Arial" w:cs="Arial"/>
        </w:rPr>
      </w:pPr>
      <w:r w:rsidRPr="006E113C">
        <w:rPr>
          <w:rFonts w:ascii="Arial" w:hAnsi="Arial" w:cs="Arial"/>
        </w:rPr>
        <w:t>As the industry leader, Hilton faces a wide range of opportunities as well as threats. One reason is the growing demand from tourists for genuine and locally relevant experiences; another is the need to draw and retain top talent in a highly competitive labour market (</w:t>
      </w:r>
      <w:r w:rsidR="00526756" w:rsidRPr="006E113C">
        <w:rPr>
          <w:rFonts w:ascii="Arial" w:hAnsi="Arial" w:cs="Arial"/>
        </w:rPr>
        <w:t>IHG, 2022</w:t>
      </w:r>
      <w:r w:rsidRPr="006E113C">
        <w:rPr>
          <w:rFonts w:ascii="Arial" w:hAnsi="Arial" w:cs="Arial"/>
        </w:rPr>
        <w:t>)</w:t>
      </w:r>
      <w:r w:rsidR="00B23C78" w:rsidRPr="006E113C">
        <w:rPr>
          <w:rFonts w:ascii="Arial" w:hAnsi="Arial" w:cs="Arial"/>
        </w:rPr>
        <w:t>.</w:t>
      </w:r>
    </w:p>
    <w:p w14:paraId="2F5C3F14" w14:textId="77777777" w:rsidR="003B0D1E" w:rsidRPr="006E113C" w:rsidRDefault="003B0D1E" w:rsidP="006E113C">
      <w:pPr>
        <w:spacing w:line="360" w:lineRule="auto"/>
        <w:jc w:val="both"/>
        <w:rPr>
          <w:rFonts w:ascii="Arial" w:hAnsi="Arial" w:cs="Arial"/>
        </w:rPr>
      </w:pPr>
    </w:p>
    <w:p w14:paraId="0E6BFB37" w14:textId="77777777" w:rsidR="003D1513" w:rsidRPr="006E113C" w:rsidRDefault="003D1513" w:rsidP="006E113C">
      <w:pPr>
        <w:spacing w:line="360" w:lineRule="auto"/>
        <w:jc w:val="both"/>
        <w:rPr>
          <w:rFonts w:ascii="Arial" w:hAnsi="Arial" w:cs="Arial"/>
          <w:u w:val="single"/>
        </w:rPr>
      </w:pPr>
    </w:p>
    <w:p w14:paraId="1463B035" w14:textId="321FF0F7" w:rsidR="003B0D1E" w:rsidRPr="006E113C" w:rsidRDefault="009553FA" w:rsidP="006E113C">
      <w:pPr>
        <w:spacing w:line="360" w:lineRule="auto"/>
        <w:jc w:val="both"/>
        <w:rPr>
          <w:rFonts w:ascii="Arial" w:hAnsi="Arial" w:cs="Arial"/>
          <w:u w:val="single"/>
        </w:rPr>
      </w:pPr>
      <w:r w:rsidRPr="006E113C">
        <w:rPr>
          <w:rFonts w:ascii="Arial" w:hAnsi="Arial" w:cs="Arial"/>
          <w:u w:val="single"/>
        </w:rPr>
        <w:lastRenderedPageBreak/>
        <w:t>R</w:t>
      </w:r>
      <w:r w:rsidR="003B0D1E" w:rsidRPr="006E113C">
        <w:rPr>
          <w:rFonts w:ascii="Arial" w:hAnsi="Arial" w:cs="Arial"/>
          <w:u w:val="single"/>
        </w:rPr>
        <w:t xml:space="preserve">ecruitment </w:t>
      </w:r>
    </w:p>
    <w:p w14:paraId="28D50744" w14:textId="77777777" w:rsidR="003B0D1E" w:rsidRPr="006E113C" w:rsidRDefault="003B0D1E" w:rsidP="006E113C">
      <w:pPr>
        <w:spacing w:line="360" w:lineRule="auto"/>
        <w:jc w:val="both"/>
        <w:rPr>
          <w:rFonts w:ascii="Arial" w:hAnsi="Arial" w:cs="Arial"/>
        </w:rPr>
      </w:pPr>
    </w:p>
    <w:p w14:paraId="674DE202" w14:textId="4562DA31" w:rsidR="003B0D1E" w:rsidRPr="006E113C" w:rsidRDefault="003B0D1E" w:rsidP="006E113C">
      <w:pPr>
        <w:spacing w:line="360" w:lineRule="auto"/>
        <w:jc w:val="both"/>
        <w:rPr>
          <w:rFonts w:ascii="Arial" w:hAnsi="Arial" w:cs="Arial"/>
        </w:rPr>
      </w:pPr>
      <w:r w:rsidRPr="006E113C">
        <w:rPr>
          <w:rFonts w:ascii="Arial" w:hAnsi="Arial" w:cs="Arial"/>
        </w:rPr>
        <w:t>Finding and keeping a qualified workforce can be difficult in some places or for certain types of jobs. Big hotel chains like Hilton are constantly searching for bright new hires to keep up with their expanding clientele. There is a lot of flow and departure in the hotel industry</w:t>
      </w:r>
      <w:r w:rsidR="009553FA" w:rsidRPr="006E113C">
        <w:rPr>
          <w:rFonts w:ascii="Arial" w:hAnsi="Arial" w:cs="Arial"/>
        </w:rPr>
        <w:t xml:space="preserve">. </w:t>
      </w:r>
      <w:r w:rsidRPr="006E113C">
        <w:rPr>
          <w:rFonts w:ascii="Arial" w:hAnsi="Arial" w:cs="Arial"/>
        </w:rPr>
        <w:t xml:space="preserve">Overwhelming workloads, requiring overtime, and working on holidays </w:t>
      </w:r>
      <w:r w:rsidR="00D66526" w:rsidRPr="006E113C">
        <w:rPr>
          <w:rFonts w:ascii="Arial" w:hAnsi="Arial" w:cs="Arial"/>
        </w:rPr>
        <w:t xml:space="preserve">  </w:t>
      </w:r>
      <w:r w:rsidRPr="006E113C">
        <w:rPr>
          <w:rFonts w:ascii="Arial" w:hAnsi="Arial" w:cs="Arial"/>
        </w:rPr>
        <w:t>can all lead to employee dissatisfaction and ultimately resignation. It's probable that Hilton retains a higher percentage of its workforce than other businesses</w:t>
      </w:r>
      <w:r w:rsidR="009553FA" w:rsidRPr="006E113C">
        <w:rPr>
          <w:rFonts w:ascii="Arial" w:hAnsi="Arial" w:cs="Arial"/>
        </w:rPr>
        <w:t xml:space="preserve"> </w:t>
      </w:r>
      <w:r w:rsidR="009553FA" w:rsidRPr="006E113C">
        <w:rPr>
          <w:rFonts w:ascii="Arial" w:hAnsi="Arial" w:cs="Arial"/>
        </w:rPr>
        <w:t>(Gallagher, 2022).</w:t>
      </w:r>
    </w:p>
    <w:p w14:paraId="33509F6E" w14:textId="77777777" w:rsidR="009553FA" w:rsidRPr="006E113C" w:rsidRDefault="009553FA" w:rsidP="006E113C">
      <w:pPr>
        <w:spacing w:line="360" w:lineRule="auto"/>
        <w:jc w:val="both"/>
        <w:rPr>
          <w:rFonts w:ascii="Arial" w:hAnsi="Arial" w:cs="Arial"/>
        </w:rPr>
      </w:pPr>
    </w:p>
    <w:p w14:paraId="1A3DCA16" w14:textId="65E79F94" w:rsidR="003B0D1E" w:rsidRPr="006E113C" w:rsidRDefault="009553FA" w:rsidP="006E113C">
      <w:pPr>
        <w:spacing w:line="360" w:lineRule="auto"/>
        <w:jc w:val="both"/>
        <w:rPr>
          <w:rFonts w:ascii="Arial" w:hAnsi="Arial" w:cs="Arial"/>
          <w:u w:val="single"/>
        </w:rPr>
      </w:pPr>
      <w:r w:rsidRPr="006E113C">
        <w:rPr>
          <w:rFonts w:ascii="Arial" w:hAnsi="Arial" w:cs="Arial"/>
          <w:u w:val="single"/>
        </w:rPr>
        <w:t>R</w:t>
      </w:r>
      <w:r w:rsidR="003B0D1E" w:rsidRPr="006E113C">
        <w:rPr>
          <w:rFonts w:ascii="Arial" w:hAnsi="Arial" w:cs="Arial"/>
          <w:u w:val="single"/>
        </w:rPr>
        <w:t>etention of employees</w:t>
      </w:r>
      <w:r w:rsidRPr="006E113C">
        <w:rPr>
          <w:rFonts w:ascii="Arial" w:hAnsi="Arial" w:cs="Arial"/>
          <w:u w:val="single"/>
        </w:rPr>
        <w:t xml:space="preserve"> </w:t>
      </w:r>
    </w:p>
    <w:p w14:paraId="6317A313" w14:textId="77777777" w:rsidR="003B0D1E" w:rsidRPr="006E113C" w:rsidRDefault="003B0D1E" w:rsidP="006E113C">
      <w:pPr>
        <w:spacing w:line="360" w:lineRule="auto"/>
        <w:jc w:val="both"/>
        <w:rPr>
          <w:rFonts w:ascii="Arial" w:hAnsi="Arial" w:cs="Arial"/>
        </w:rPr>
      </w:pPr>
    </w:p>
    <w:p w14:paraId="24795551" w14:textId="464FE1AD" w:rsidR="003B0D1E" w:rsidRPr="006E113C" w:rsidRDefault="003B0D1E" w:rsidP="006E113C">
      <w:pPr>
        <w:spacing w:line="360" w:lineRule="auto"/>
        <w:jc w:val="both"/>
        <w:rPr>
          <w:rFonts w:ascii="Arial" w:hAnsi="Arial" w:cs="Arial"/>
        </w:rPr>
      </w:pPr>
      <w:r w:rsidRPr="006E113C">
        <w:rPr>
          <w:rFonts w:ascii="Arial" w:hAnsi="Arial" w:cs="Arial"/>
        </w:rPr>
        <w:t>Hilton, like many other hotel companies, struggles to retain staff. People in the hotel industry frequently discuss how long and unpredictable the hours are</w:t>
      </w:r>
      <w:r w:rsidR="007868F1" w:rsidRPr="006E113C">
        <w:rPr>
          <w:rFonts w:ascii="Arial" w:hAnsi="Arial" w:cs="Arial"/>
        </w:rPr>
        <w:t>.</w:t>
      </w:r>
      <w:r w:rsidR="007868F1" w:rsidRPr="006E113C">
        <w:rPr>
          <w:rFonts w:ascii="Arial" w:hAnsi="Arial" w:cs="Arial"/>
          <w:color w:val="262626"/>
          <w:shd w:val="clear" w:color="auto" w:fill="FFFFFF"/>
        </w:rPr>
        <w:t xml:space="preserve">  </w:t>
      </w:r>
      <w:r w:rsidR="007868F1" w:rsidRPr="006E113C">
        <w:rPr>
          <w:rFonts w:ascii="Arial" w:hAnsi="Arial" w:cs="Arial"/>
          <w:color w:val="262626"/>
          <w:shd w:val="clear" w:color="auto" w:fill="FFFFFF"/>
        </w:rPr>
        <w:t>Many workers in the hospitality sector greatly benefit from the fact that they typically follow a set schedule</w:t>
      </w:r>
      <w:r w:rsidR="007868F1" w:rsidRPr="006E113C">
        <w:rPr>
          <w:rFonts w:ascii="Arial" w:hAnsi="Arial" w:cs="Arial"/>
          <w:color w:val="262626"/>
          <w:shd w:val="clear" w:color="auto" w:fill="FFFFFF"/>
        </w:rPr>
        <w:t xml:space="preserve"> (Harver,2023). </w:t>
      </w:r>
      <w:r w:rsidRPr="006E113C">
        <w:rPr>
          <w:rFonts w:ascii="Arial" w:hAnsi="Arial" w:cs="Arial"/>
        </w:rPr>
        <w:t>Workers who are anxious can be less productive and less happy. If Hilton implemented practises like paid time off and open hours, it might be able to increase employee satisfaction and loyalty. Offering bonuses for exceptional work is a great way to retain devoted employees. Hilton must establish initiatives that provide funding and credit to the appropriate individuals. If workers perceive that their work is valued and appreciated, they will be more devoted to their employer. If an individual enjoys their work, they are more likely to stick with it.</w:t>
      </w:r>
      <w:r w:rsidRPr="006E113C">
        <w:rPr>
          <w:rFonts w:ascii="Arial" w:hAnsi="Arial" w:cs="Arial"/>
        </w:rPr>
        <w:t xml:space="preserve"> </w:t>
      </w:r>
      <w:r w:rsidRPr="006E113C">
        <w:rPr>
          <w:rFonts w:ascii="Arial" w:hAnsi="Arial" w:cs="Arial"/>
        </w:rPr>
        <w:t>Hilton needs to raise staff morale by encouraging candid communication and listening to their suggestions. Surveys, frequent feedback, and other opportunities for involvement can be used to identify and address issues that may be affecting employee retention (Jackson, 2020).</w:t>
      </w:r>
    </w:p>
    <w:p w14:paraId="47DB5998" w14:textId="77777777" w:rsidR="00B23C78" w:rsidRPr="006E113C" w:rsidRDefault="00B23C78" w:rsidP="006E113C">
      <w:pPr>
        <w:spacing w:line="360" w:lineRule="auto"/>
        <w:jc w:val="both"/>
        <w:rPr>
          <w:rFonts w:ascii="Arial" w:hAnsi="Arial" w:cs="Arial"/>
        </w:rPr>
      </w:pPr>
    </w:p>
    <w:p w14:paraId="02841E42" w14:textId="77777777" w:rsidR="00B23C78" w:rsidRPr="006E113C" w:rsidRDefault="00B23C78" w:rsidP="006E113C">
      <w:pPr>
        <w:spacing w:line="360" w:lineRule="auto"/>
        <w:jc w:val="both"/>
        <w:rPr>
          <w:rFonts w:ascii="Arial" w:hAnsi="Arial" w:cs="Arial"/>
        </w:rPr>
      </w:pPr>
    </w:p>
    <w:p w14:paraId="6F2EB9AC" w14:textId="4508ED4B" w:rsidR="003B0D1E" w:rsidRPr="006E113C" w:rsidRDefault="003B0D1E" w:rsidP="006E113C">
      <w:pPr>
        <w:spacing w:line="360" w:lineRule="auto"/>
        <w:jc w:val="both"/>
        <w:rPr>
          <w:rFonts w:ascii="Arial" w:hAnsi="Arial" w:cs="Arial"/>
          <w:b/>
          <w:bCs/>
          <w:u w:val="single"/>
        </w:rPr>
      </w:pPr>
      <w:r w:rsidRPr="006E113C">
        <w:rPr>
          <w:rFonts w:ascii="Arial" w:hAnsi="Arial" w:cs="Arial"/>
          <w:b/>
          <w:bCs/>
          <w:u w:val="single"/>
        </w:rPr>
        <w:t>Literature review</w:t>
      </w:r>
      <w:r w:rsidR="009553FA" w:rsidRPr="006E113C">
        <w:rPr>
          <w:rFonts w:ascii="Arial" w:hAnsi="Arial" w:cs="Arial"/>
          <w:b/>
          <w:bCs/>
          <w:u w:val="single"/>
        </w:rPr>
        <w:t>:</w:t>
      </w:r>
    </w:p>
    <w:p w14:paraId="5260551A" w14:textId="77777777" w:rsidR="003B0D1E" w:rsidRPr="006E113C" w:rsidRDefault="003B0D1E" w:rsidP="006E113C">
      <w:pPr>
        <w:spacing w:line="360" w:lineRule="auto"/>
        <w:jc w:val="both"/>
        <w:rPr>
          <w:rFonts w:ascii="Arial" w:hAnsi="Arial" w:cs="Arial"/>
        </w:rPr>
      </w:pPr>
    </w:p>
    <w:p w14:paraId="223E9577" w14:textId="72732370" w:rsidR="003B0D1E" w:rsidRPr="006E113C" w:rsidRDefault="00B23C78" w:rsidP="006E113C">
      <w:pPr>
        <w:spacing w:line="360" w:lineRule="auto"/>
        <w:jc w:val="both"/>
        <w:rPr>
          <w:rFonts w:ascii="Arial" w:hAnsi="Arial" w:cs="Arial"/>
          <w:u w:val="single"/>
        </w:rPr>
      </w:pPr>
      <w:r w:rsidRPr="006E113C">
        <w:rPr>
          <w:rFonts w:ascii="Arial" w:hAnsi="Arial" w:cs="Arial"/>
          <w:u w:val="single"/>
        </w:rPr>
        <w:t>Researchers work</w:t>
      </w:r>
    </w:p>
    <w:p w14:paraId="28388125" w14:textId="77777777" w:rsidR="003B0D1E" w:rsidRPr="006E113C" w:rsidRDefault="003B0D1E" w:rsidP="006E113C">
      <w:pPr>
        <w:spacing w:line="360" w:lineRule="auto"/>
        <w:jc w:val="both"/>
        <w:rPr>
          <w:rFonts w:ascii="Arial" w:hAnsi="Arial" w:cs="Arial"/>
        </w:rPr>
      </w:pPr>
    </w:p>
    <w:p w14:paraId="3533A347" w14:textId="1B826BB5" w:rsidR="003B0D1E" w:rsidRPr="006E113C" w:rsidRDefault="007868F1" w:rsidP="006E113C">
      <w:pPr>
        <w:spacing w:line="360" w:lineRule="auto"/>
        <w:jc w:val="both"/>
        <w:rPr>
          <w:rFonts w:ascii="Arial" w:hAnsi="Arial" w:cs="Arial"/>
        </w:rPr>
      </w:pPr>
      <w:r w:rsidRPr="006E113C">
        <w:rPr>
          <w:rFonts w:ascii="Arial" w:hAnsi="Arial" w:cs="Arial"/>
        </w:rPr>
        <w:t>A</w:t>
      </w:r>
      <w:r w:rsidR="003B0D1E" w:rsidRPr="006E113C">
        <w:rPr>
          <w:rFonts w:ascii="Arial" w:hAnsi="Arial" w:cs="Arial"/>
        </w:rPr>
        <w:t xml:space="preserve"> company's success and survival depend heavily on how well its human resources are managed, particularly when it comes to hiring and retaining employees. A company must take care of both issues if it wants to maximise employee productivity </w:t>
      </w:r>
      <w:r w:rsidR="003B0D1E" w:rsidRPr="006E113C">
        <w:rPr>
          <w:rFonts w:ascii="Arial" w:hAnsi="Arial" w:cs="Arial"/>
        </w:rPr>
        <w:lastRenderedPageBreak/>
        <w:t>and maintain happy workers</w:t>
      </w:r>
      <w:r w:rsidRPr="006E113C">
        <w:rPr>
          <w:rFonts w:ascii="Arial" w:hAnsi="Arial" w:cs="Arial"/>
        </w:rPr>
        <w:t xml:space="preserve"> (</w:t>
      </w:r>
      <w:r w:rsidRPr="006E113C">
        <w:rPr>
          <w:rFonts w:ascii="Arial" w:hAnsi="Arial" w:cs="Arial"/>
        </w:rPr>
        <w:t>Friedman</w:t>
      </w:r>
      <w:r w:rsidRPr="006E113C">
        <w:rPr>
          <w:rFonts w:ascii="Arial" w:hAnsi="Arial" w:cs="Arial"/>
        </w:rPr>
        <w:t xml:space="preserve">, </w:t>
      </w:r>
      <w:r w:rsidRPr="006E113C">
        <w:rPr>
          <w:rFonts w:ascii="Arial" w:hAnsi="Arial" w:cs="Arial"/>
        </w:rPr>
        <w:t>2013)</w:t>
      </w:r>
      <w:r w:rsidRPr="006E113C">
        <w:rPr>
          <w:rFonts w:ascii="Arial" w:hAnsi="Arial" w:cs="Arial"/>
        </w:rPr>
        <w:t>. T</w:t>
      </w:r>
      <w:r w:rsidR="003B0D1E" w:rsidRPr="006E113C">
        <w:rPr>
          <w:rFonts w:ascii="Arial" w:hAnsi="Arial" w:cs="Arial"/>
        </w:rPr>
        <w:t>he human resources manager bears the responsibility of identifying and hiring suitable candidates who meet the necessary qualifications in terms of education, experience, and skills. A company that hires workers with specific skills may see improvements in both production and market standing. There is no denying the significant knowledge, skill, and experience that long-term employees bring to a company (Redman and Wilkinson, 2021</w:t>
      </w:r>
      <w:r w:rsidR="00F3467B" w:rsidRPr="006E113C">
        <w:rPr>
          <w:rFonts w:ascii="Arial" w:hAnsi="Arial" w:cs="Arial"/>
        </w:rPr>
        <w:t>).</w:t>
      </w:r>
    </w:p>
    <w:p w14:paraId="45AB16F7" w14:textId="77777777" w:rsidR="003B0D1E" w:rsidRPr="006E113C" w:rsidRDefault="003B0D1E" w:rsidP="006E113C">
      <w:pPr>
        <w:spacing w:line="360" w:lineRule="auto"/>
        <w:jc w:val="both"/>
        <w:rPr>
          <w:rFonts w:ascii="Arial" w:hAnsi="Arial" w:cs="Arial"/>
        </w:rPr>
      </w:pPr>
    </w:p>
    <w:p w14:paraId="4D0E1654" w14:textId="19ED2419" w:rsidR="003B0D1E" w:rsidRPr="006E113C" w:rsidRDefault="003B0D1E" w:rsidP="006E113C">
      <w:pPr>
        <w:spacing w:line="360" w:lineRule="auto"/>
        <w:jc w:val="both"/>
        <w:rPr>
          <w:rFonts w:ascii="Arial" w:hAnsi="Arial" w:cs="Arial"/>
        </w:rPr>
      </w:pPr>
      <w:r w:rsidRPr="006E113C">
        <w:rPr>
          <w:rFonts w:ascii="Arial" w:hAnsi="Arial" w:cs="Arial"/>
        </w:rPr>
        <w:t>A</w:t>
      </w:r>
      <w:r w:rsidR="008974BA" w:rsidRPr="006E113C">
        <w:rPr>
          <w:rFonts w:ascii="Arial" w:hAnsi="Arial" w:cs="Arial"/>
        </w:rPr>
        <w:t>s stated by</w:t>
      </w:r>
      <w:r w:rsidRPr="006E113C">
        <w:rPr>
          <w:rFonts w:ascii="Arial" w:hAnsi="Arial" w:cs="Arial"/>
        </w:rPr>
        <w:t xml:space="preserve"> Gerhart (2022), some economic sectors are experiencing a skilled labour shortage as a result of technological advancements and the rise in automation. Hilton's human resources department needs help finding and hiring candidates who meet the requirements to take over open positions. Companies' human resources departments can take a variety of approaches to resolving this issue, such as providing funding for employee training, forming relationships with local educational institutions, and cultivating a culture that emphasises ongoing development.</w:t>
      </w:r>
    </w:p>
    <w:p w14:paraId="33AD8621" w14:textId="77777777" w:rsidR="003B0D1E" w:rsidRPr="006E113C" w:rsidRDefault="003B0D1E" w:rsidP="006E113C">
      <w:pPr>
        <w:spacing w:line="360" w:lineRule="auto"/>
        <w:jc w:val="both"/>
        <w:rPr>
          <w:rFonts w:ascii="Arial" w:hAnsi="Arial" w:cs="Arial"/>
        </w:rPr>
      </w:pPr>
    </w:p>
    <w:p w14:paraId="3D873079" w14:textId="5034D9F2" w:rsidR="003B0D1E" w:rsidRPr="006E113C" w:rsidRDefault="003B0D1E" w:rsidP="006E113C">
      <w:pPr>
        <w:spacing w:line="360" w:lineRule="auto"/>
        <w:jc w:val="both"/>
        <w:rPr>
          <w:rFonts w:ascii="Arial" w:hAnsi="Arial" w:cs="Arial"/>
        </w:rPr>
      </w:pPr>
      <w:r w:rsidRPr="006E113C">
        <w:rPr>
          <w:rFonts w:ascii="Arial" w:hAnsi="Arial" w:cs="Arial"/>
        </w:rPr>
        <w:t>A</w:t>
      </w:r>
      <w:r w:rsidR="00E36B70" w:rsidRPr="006E113C">
        <w:rPr>
          <w:rFonts w:ascii="Arial" w:hAnsi="Arial" w:cs="Arial"/>
        </w:rPr>
        <w:t>n analysis was conducted, and</w:t>
      </w:r>
      <w:r w:rsidRPr="006E113C">
        <w:rPr>
          <w:rFonts w:ascii="Arial" w:hAnsi="Arial" w:cs="Arial"/>
        </w:rPr>
        <w:t xml:space="preserve"> </w:t>
      </w:r>
      <w:r w:rsidR="00E36B70" w:rsidRPr="006E113C">
        <w:rPr>
          <w:rFonts w:ascii="Arial" w:hAnsi="Arial" w:cs="Arial"/>
        </w:rPr>
        <w:t xml:space="preserve">it showed </w:t>
      </w:r>
      <w:r w:rsidRPr="006E113C">
        <w:rPr>
          <w:rFonts w:ascii="Arial" w:hAnsi="Arial" w:cs="Arial"/>
        </w:rPr>
        <w:t>the unpredictable nature of the hospitality industry, along with the recent occurrence of disease outbreaks like COVID-19, may exacerbate the anxiety that employees feel at work. This directly leads to people looking for work elsewhere more frequently</w:t>
      </w:r>
      <w:r w:rsidR="00E36B70" w:rsidRPr="006E113C">
        <w:rPr>
          <w:rFonts w:ascii="Arial" w:hAnsi="Arial" w:cs="Arial"/>
        </w:rPr>
        <w:t xml:space="preserve"> (</w:t>
      </w:r>
      <w:r w:rsidR="00E36B70" w:rsidRPr="006E113C">
        <w:rPr>
          <w:rFonts w:ascii="Arial" w:hAnsi="Arial" w:cs="Arial"/>
        </w:rPr>
        <w:t>Guerrier and Deery</w:t>
      </w:r>
      <w:r w:rsidR="00E36B70" w:rsidRPr="006E113C">
        <w:rPr>
          <w:rFonts w:ascii="Arial" w:hAnsi="Arial" w:cs="Arial"/>
        </w:rPr>
        <w:t>,</w:t>
      </w:r>
      <w:r w:rsidR="00E36B70" w:rsidRPr="006E113C">
        <w:rPr>
          <w:rFonts w:ascii="Arial" w:hAnsi="Arial" w:cs="Arial"/>
        </w:rPr>
        <w:t xml:space="preserve"> 2018)</w:t>
      </w:r>
      <w:r w:rsidR="00E36B70" w:rsidRPr="006E113C">
        <w:rPr>
          <w:rFonts w:ascii="Arial" w:hAnsi="Arial" w:cs="Arial"/>
        </w:rPr>
        <w:t>.</w:t>
      </w:r>
      <w:r w:rsidR="00E36B70" w:rsidRPr="006E113C">
        <w:rPr>
          <w:rFonts w:ascii="Arial" w:hAnsi="Arial" w:cs="Arial"/>
        </w:rPr>
        <w:t xml:space="preserve"> </w:t>
      </w:r>
      <w:r w:rsidRPr="006E113C">
        <w:rPr>
          <w:rFonts w:ascii="Arial" w:hAnsi="Arial" w:cs="Arial"/>
        </w:rPr>
        <w:t xml:space="preserve"> Human resource managers can increase employee retention by emphasising employee satisfaction more, putting retention strategies into practise, and fostering a positive work environment.</w:t>
      </w:r>
    </w:p>
    <w:p w14:paraId="0760ACA4" w14:textId="77777777" w:rsidR="003B0D1E" w:rsidRPr="006E113C" w:rsidRDefault="003B0D1E" w:rsidP="006E113C">
      <w:pPr>
        <w:spacing w:line="360" w:lineRule="auto"/>
        <w:jc w:val="both"/>
        <w:rPr>
          <w:rFonts w:ascii="Arial" w:hAnsi="Arial" w:cs="Arial"/>
        </w:rPr>
      </w:pPr>
    </w:p>
    <w:p w14:paraId="00512761" w14:textId="6813714C" w:rsidR="003B0D1E" w:rsidRPr="006E113C" w:rsidRDefault="00A45E5F" w:rsidP="006E113C">
      <w:pPr>
        <w:spacing w:line="360" w:lineRule="auto"/>
        <w:jc w:val="both"/>
        <w:rPr>
          <w:rFonts w:ascii="Arial" w:hAnsi="Arial" w:cs="Arial"/>
        </w:rPr>
      </w:pPr>
      <w:r w:rsidRPr="006E113C">
        <w:rPr>
          <w:rFonts w:ascii="Arial" w:hAnsi="Arial" w:cs="Arial"/>
        </w:rPr>
        <w:t>Great rewards wait for managers and leaders who are able to gain and keep the trust of their employees. Employee dissatisfaction and turnover may be quite high if managers are unable to support and interact with their staff in an appropriate manner. Hilton needs to keep boundaries of communication open with its staff, invest in people management training for its managers, and continuously raise employee morale</w:t>
      </w:r>
      <w:r w:rsidRPr="006E113C">
        <w:rPr>
          <w:rFonts w:ascii="Arial" w:hAnsi="Arial" w:cs="Arial"/>
        </w:rPr>
        <w:t xml:space="preserve"> (</w:t>
      </w:r>
      <w:r w:rsidRPr="006E113C">
        <w:rPr>
          <w:rFonts w:ascii="Arial" w:hAnsi="Arial" w:cs="Arial"/>
        </w:rPr>
        <w:t>Helms and Nixon</w:t>
      </w:r>
      <w:r w:rsidRPr="006E113C">
        <w:rPr>
          <w:rFonts w:ascii="Arial" w:hAnsi="Arial" w:cs="Arial"/>
        </w:rPr>
        <w:t>,</w:t>
      </w:r>
      <w:r w:rsidRPr="006E113C">
        <w:rPr>
          <w:rFonts w:ascii="Arial" w:hAnsi="Arial" w:cs="Arial"/>
        </w:rPr>
        <w:t xml:space="preserve"> 2022)</w:t>
      </w:r>
      <w:r w:rsidRPr="006E113C">
        <w:rPr>
          <w:rFonts w:ascii="Arial" w:hAnsi="Arial" w:cs="Arial"/>
        </w:rPr>
        <w:t>.</w:t>
      </w:r>
    </w:p>
    <w:p w14:paraId="214AE5D6" w14:textId="77777777" w:rsidR="003B0D1E" w:rsidRPr="006E113C" w:rsidRDefault="003B0D1E" w:rsidP="006E113C">
      <w:pPr>
        <w:spacing w:line="360" w:lineRule="auto"/>
        <w:jc w:val="both"/>
        <w:rPr>
          <w:rFonts w:ascii="Arial" w:hAnsi="Arial" w:cs="Arial"/>
        </w:rPr>
      </w:pPr>
    </w:p>
    <w:p w14:paraId="6B27A07C" w14:textId="379BE323" w:rsidR="003B0D1E" w:rsidRPr="006E113C" w:rsidRDefault="003B0D1E" w:rsidP="006E113C">
      <w:pPr>
        <w:spacing w:line="360" w:lineRule="auto"/>
        <w:jc w:val="both"/>
        <w:rPr>
          <w:rFonts w:ascii="Arial" w:hAnsi="Arial" w:cs="Arial"/>
        </w:rPr>
      </w:pPr>
      <w:r w:rsidRPr="006E113C">
        <w:rPr>
          <w:rFonts w:ascii="Arial" w:hAnsi="Arial" w:cs="Arial"/>
        </w:rPr>
        <w:t xml:space="preserve">According to Horn's (2009) analysis, a brand's value can increase dramatically in highly competitive marketplaces. The HR department's main objective should be to make Hilton a more desirable place to work. Discuss the company's adherence to its values and culture, as well as its growth prospects and other benefits. A company that </w:t>
      </w:r>
      <w:r w:rsidRPr="006E113C">
        <w:rPr>
          <w:rFonts w:ascii="Arial" w:hAnsi="Arial" w:cs="Arial"/>
        </w:rPr>
        <w:lastRenderedPageBreak/>
        <w:t>has a strong "employer brand" can attract and retain top talent, even during difficult economic times.</w:t>
      </w:r>
    </w:p>
    <w:p w14:paraId="5367691D" w14:textId="77777777" w:rsidR="003B0D1E" w:rsidRPr="006E113C" w:rsidRDefault="003B0D1E" w:rsidP="006E113C">
      <w:pPr>
        <w:spacing w:line="360" w:lineRule="auto"/>
        <w:jc w:val="both"/>
        <w:rPr>
          <w:rFonts w:ascii="Arial" w:hAnsi="Arial" w:cs="Arial"/>
        </w:rPr>
      </w:pPr>
    </w:p>
    <w:p w14:paraId="2C45AF7A" w14:textId="1C47A9CB" w:rsidR="003B0D1E" w:rsidRPr="006E113C" w:rsidRDefault="003B0D1E" w:rsidP="006E113C">
      <w:pPr>
        <w:spacing w:line="360" w:lineRule="auto"/>
        <w:jc w:val="both"/>
        <w:rPr>
          <w:rFonts w:ascii="Arial" w:hAnsi="Arial" w:cs="Arial"/>
        </w:rPr>
      </w:pPr>
      <w:r w:rsidRPr="006E113C">
        <w:rPr>
          <w:rFonts w:ascii="Arial" w:hAnsi="Arial" w:cs="Arial"/>
        </w:rPr>
        <w:t xml:space="preserve">According to Nuala </w:t>
      </w:r>
      <w:r w:rsidR="002700D6">
        <w:rPr>
          <w:rFonts w:ascii="Arial" w:hAnsi="Arial" w:cs="Arial"/>
        </w:rPr>
        <w:t xml:space="preserve">et al. </w:t>
      </w:r>
      <w:r w:rsidRPr="006E113C">
        <w:rPr>
          <w:rFonts w:ascii="Arial" w:hAnsi="Arial" w:cs="Arial"/>
        </w:rPr>
        <w:t xml:space="preserve">(2010), </w:t>
      </w:r>
      <w:r w:rsidR="00ED32E5" w:rsidRPr="006E113C">
        <w:rPr>
          <w:rFonts w:ascii="Arial" w:hAnsi="Arial" w:cs="Arial"/>
        </w:rPr>
        <w:t xml:space="preserve">Hilton </w:t>
      </w:r>
      <w:r w:rsidR="00ED32E5" w:rsidRPr="006E113C">
        <w:rPr>
          <w:rFonts w:ascii="Arial" w:hAnsi="Arial" w:cs="Arial"/>
        </w:rPr>
        <w:t>must</w:t>
      </w:r>
      <w:r w:rsidR="00ED32E5" w:rsidRPr="006E113C">
        <w:rPr>
          <w:rFonts w:ascii="Arial" w:hAnsi="Arial" w:cs="Arial"/>
        </w:rPr>
        <w:t xml:space="preserve"> keep recruiting and keeping hardworking, skilled staff members if it continues to maintain its excellent standards for guest service and constantly go over their expectations. The level of expertise of the workforce has a direct impact on employee concerns regarding the client. </w:t>
      </w:r>
      <w:r w:rsidRPr="006E113C">
        <w:rPr>
          <w:rFonts w:ascii="Arial" w:hAnsi="Arial" w:cs="Arial"/>
        </w:rPr>
        <w:t>However, if there is a lot of staff turnover or a lack of fundamental skills and the service is inconsistent, the hotel's reputation and patronage may suffer. The ability of a business to attract and retain skilled personnel is critical to its growth and success.</w:t>
      </w:r>
    </w:p>
    <w:p w14:paraId="6EA829A1" w14:textId="77777777" w:rsidR="00ED32E5" w:rsidRPr="006E113C" w:rsidRDefault="00ED32E5" w:rsidP="006E113C">
      <w:pPr>
        <w:spacing w:line="360" w:lineRule="auto"/>
        <w:jc w:val="both"/>
        <w:rPr>
          <w:rFonts w:ascii="Arial" w:hAnsi="Arial" w:cs="Arial"/>
        </w:rPr>
      </w:pPr>
    </w:p>
    <w:p w14:paraId="6FA752DF" w14:textId="77777777" w:rsidR="00ED32E5" w:rsidRPr="006E113C" w:rsidRDefault="00ED32E5" w:rsidP="006E113C">
      <w:pPr>
        <w:spacing w:line="360" w:lineRule="auto"/>
        <w:jc w:val="both"/>
        <w:rPr>
          <w:rFonts w:ascii="Arial" w:hAnsi="Arial" w:cs="Arial"/>
        </w:rPr>
      </w:pPr>
    </w:p>
    <w:p w14:paraId="01232F39" w14:textId="77777777" w:rsidR="00ED32E5" w:rsidRPr="006E113C" w:rsidRDefault="00ED32E5" w:rsidP="006E113C">
      <w:pPr>
        <w:spacing w:line="360" w:lineRule="auto"/>
        <w:jc w:val="both"/>
        <w:rPr>
          <w:rFonts w:ascii="Arial" w:hAnsi="Arial" w:cs="Arial"/>
          <w:u w:val="single"/>
        </w:rPr>
      </w:pPr>
      <w:r w:rsidRPr="006E113C">
        <w:rPr>
          <w:rFonts w:ascii="Arial" w:hAnsi="Arial" w:cs="Arial"/>
          <w:u w:val="single"/>
        </w:rPr>
        <w:t>Swot analysis</w:t>
      </w:r>
    </w:p>
    <w:p w14:paraId="3DD75B13" w14:textId="77777777" w:rsidR="00ED32E5" w:rsidRPr="006E113C" w:rsidRDefault="00ED32E5" w:rsidP="006E113C">
      <w:pPr>
        <w:spacing w:line="360" w:lineRule="auto"/>
        <w:jc w:val="both"/>
        <w:rPr>
          <w:rFonts w:ascii="Arial" w:hAnsi="Arial" w:cs="Arial"/>
        </w:rPr>
      </w:pPr>
    </w:p>
    <w:p w14:paraId="09CDB8AE" w14:textId="77777777" w:rsidR="00ED32E5" w:rsidRPr="006E113C" w:rsidRDefault="00ED32E5" w:rsidP="006E113C">
      <w:pPr>
        <w:spacing w:line="360" w:lineRule="auto"/>
        <w:jc w:val="both"/>
        <w:rPr>
          <w:rFonts w:ascii="Arial" w:hAnsi="Arial" w:cs="Arial"/>
        </w:rPr>
      </w:pPr>
      <w:r w:rsidRPr="006E113C">
        <w:rPr>
          <w:rFonts w:ascii="Arial" w:hAnsi="Arial" w:cs="Arial"/>
        </w:rPr>
        <w:t>Hilton could make significant progress in its efforts to attract and retain talent by performing a SWOT analysis.</w:t>
      </w:r>
    </w:p>
    <w:p w14:paraId="3432A2CF" w14:textId="77777777" w:rsidR="00ED32E5" w:rsidRPr="006E113C" w:rsidRDefault="00ED32E5" w:rsidP="006E113C">
      <w:pPr>
        <w:spacing w:line="360" w:lineRule="auto"/>
        <w:jc w:val="both"/>
        <w:rPr>
          <w:rFonts w:ascii="Arial" w:hAnsi="Arial" w:cs="Arial"/>
        </w:rPr>
      </w:pPr>
    </w:p>
    <w:p w14:paraId="2884AD51" w14:textId="04F9B96C" w:rsidR="00AA334E" w:rsidRPr="006E113C" w:rsidRDefault="00ED32E5" w:rsidP="006E113C">
      <w:pPr>
        <w:spacing w:line="360" w:lineRule="auto"/>
        <w:jc w:val="both"/>
        <w:rPr>
          <w:rFonts w:ascii="Arial" w:hAnsi="Arial" w:cs="Arial"/>
        </w:rPr>
      </w:pPr>
      <w:r w:rsidRPr="006E113C">
        <w:rPr>
          <w:rFonts w:ascii="Arial" w:hAnsi="Arial" w:cs="Arial"/>
        </w:rPr>
        <w:t xml:space="preserve">The </w:t>
      </w:r>
      <w:r w:rsidRPr="006E113C">
        <w:rPr>
          <w:rFonts w:ascii="Arial" w:hAnsi="Arial" w:cs="Arial"/>
          <w:b/>
          <w:bCs/>
        </w:rPr>
        <w:t>strengths</w:t>
      </w:r>
      <w:r w:rsidRPr="006E113C">
        <w:rPr>
          <w:rFonts w:ascii="Arial" w:hAnsi="Arial" w:cs="Arial"/>
        </w:rPr>
        <w:t xml:space="preserve"> are:</w:t>
      </w:r>
    </w:p>
    <w:p w14:paraId="372BD50C" w14:textId="1119C6F7" w:rsidR="00ED32E5" w:rsidRPr="006E113C" w:rsidRDefault="00ED32E5" w:rsidP="006E113C">
      <w:pPr>
        <w:pStyle w:val="ListParagraph"/>
        <w:numPr>
          <w:ilvl w:val="0"/>
          <w:numId w:val="2"/>
        </w:numPr>
        <w:spacing w:line="360" w:lineRule="auto"/>
        <w:jc w:val="both"/>
        <w:rPr>
          <w:rFonts w:ascii="Arial" w:hAnsi="Arial" w:cs="Arial"/>
        </w:rPr>
      </w:pPr>
      <w:r w:rsidRPr="006E113C">
        <w:rPr>
          <w:rFonts w:ascii="Arial" w:hAnsi="Arial" w:cs="Arial"/>
        </w:rPr>
        <w:t>Satisfied Workforce/further opportunities</w:t>
      </w:r>
    </w:p>
    <w:p w14:paraId="360EF1AE" w14:textId="3EAF903E" w:rsidR="00ED32E5" w:rsidRPr="006E113C" w:rsidRDefault="00ED32E5" w:rsidP="006E113C">
      <w:pPr>
        <w:pStyle w:val="ListParagraph"/>
        <w:numPr>
          <w:ilvl w:val="0"/>
          <w:numId w:val="2"/>
        </w:numPr>
        <w:spacing w:line="360" w:lineRule="auto"/>
        <w:jc w:val="both"/>
        <w:rPr>
          <w:rFonts w:ascii="Arial" w:hAnsi="Arial" w:cs="Arial"/>
        </w:rPr>
      </w:pPr>
      <w:r w:rsidRPr="006E113C">
        <w:rPr>
          <w:rFonts w:ascii="Arial" w:hAnsi="Arial" w:cs="Arial"/>
        </w:rPr>
        <w:t>Brand reputation</w:t>
      </w:r>
    </w:p>
    <w:p w14:paraId="765A7DCB" w14:textId="45741E0D" w:rsidR="00ED32E5" w:rsidRPr="006E113C" w:rsidRDefault="00ED32E5" w:rsidP="006E113C">
      <w:pPr>
        <w:pStyle w:val="ListParagraph"/>
        <w:numPr>
          <w:ilvl w:val="0"/>
          <w:numId w:val="2"/>
        </w:numPr>
        <w:spacing w:line="360" w:lineRule="auto"/>
        <w:jc w:val="both"/>
        <w:rPr>
          <w:rFonts w:ascii="Arial" w:hAnsi="Arial" w:cs="Arial"/>
        </w:rPr>
      </w:pPr>
      <w:r w:rsidRPr="006E113C">
        <w:rPr>
          <w:rFonts w:ascii="Arial" w:hAnsi="Arial" w:cs="Arial"/>
        </w:rPr>
        <w:t>World Recognition</w:t>
      </w:r>
    </w:p>
    <w:p w14:paraId="4353300F" w14:textId="37B11855" w:rsidR="00ED32E5" w:rsidRPr="006E113C" w:rsidRDefault="00ED32E5" w:rsidP="006E113C">
      <w:pPr>
        <w:pStyle w:val="ListParagraph"/>
        <w:numPr>
          <w:ilvl w:val="0"/>
          <w:numId w:val="2"/>
        </w:numPr>
        <w:spacing w:line="360" w:lineRule="auto"/>
        <w:jc w:val="both"/>
        <w:rPr>
          <w:rFonts w:ascii="Arial" w:hAnsi="Arial" w:cs="Arial"/>
        </w:rPr>
      </w:pPr>
      <w:r w:rsidRPr="006E113C">
        <w:rPr>
          <w:rFonts w:ascii="Arial" w:hAnsi="Arial" w:cs="Arial"/>
        </w:rPr>
        <w:t>Large customer based</w:t>
      </w:r>
    </w:p>
    <w:p w14:paraId="0898CFEF" w14:textId="77777777" w:rsidR="00ED32E5" w:rsidRPr="006E113C" w:rsidRDefault="00ED32E5" w:rsidP="006E113C">
      <w:pPr>
        <w:spacing w:line="360" w:lineRule="auto"/>
        <w:jc w:val="both"/>
        <w:rPr>
          <w:rFonts w:ascii="Arial" w:hAnsi="Arial" w:cs="Arial"/>
        </w:rPr>
      </w:pPr>
      <w:r w:rsidRPr="006E113C">
        <w:rPr>
          <w:rFonts w:ascii="Arial" w:hAnsi="Arial" w:cs="Arial"/>
        </w:rPr>
        <w:t xml:space="preserve">The </w:t>
      </w:r>
      <w:r w:rsidRPr="006E113C">
        <w:rPr>
          <w:rFonts w:ascii="Arial" w:hAnsi="Arial" w:cs="Arial"/>
          <w:b/>
          <w:bCs/>
        </w:rPr>
        <w:t>weaknesses</w:t>
      </w:r>
      <w:r w:rsidRPr="006E113C">
        <w:rPr>
          <w:rFonts w:ascii="Arial" w:hAnsi="Arial" w:cs="Arial"/>
        </w:rPr>
        <w:t xml:space="preserve"> are:</w:t>
      </w:r>
    </w:p>
    <w:p w14:paraId="2EEA6FFE" w14:textId="4E7CDE20" w:rsidR="00ED32E5" w:rsidRPr="006E113C" w:rsidRDefault="00AA334E" w:rsidP="006E113C">
      <w:pPr>
        <w:pStyle w:val="ListParagraph"/>
        <w:numPr>
          <w:ilvl w:val="0"/>
          <w:numId w:val="3"/>
        </w:numPr>
        <w:spacing w:line="360" w:lineRule="auto"/>
        <w:jc w:val="both"/>
        <w:rPr>
          <w:rFonts w:ascii="Arial" w:hAnsi="Arial" w:cs="Arial"/>
        </w:rPr>
      </w:pPr>
      <w:r w:rsidRPr="006E113C">
        <w:rPr>
          <w:rFonts w:ascii="Arial" w:hAnsi="Arial" w:cs="Arial"/>
        </w:rPr>
        <w:t>Data breach</w:t>
      </w:r>
    </w:p>
    <w:p w14:paraId="72D73EC2" w14:textId="77777777" w:rsidR="00ED32E5" w:rsidRPr="006E113C" w:rsidRDefault="00ED32E5" w:rsidP="006E113C">
      <w:pPr>
        <w:pStyle w:val="ListParagraph"/>
        <w:numPr>
          <w:ilvl w:val="0"/>
          <w:numId w:val="3"/>
        </w:numPr>
        <w:spacing w:line="360" w:lineRule="auto"/>
        <w:jc w:val="both"/>
        <w:rPr>
          <w:rFonts w:ascii="Arial" w:hAnsi="Arial" w:cs="Arial"/>
        </w:rPr>
      </w:pPr>
      <w:r w:rsidRPr="006E113C">
        <w:rPr>
          <w:rFonts w:ascii="Arial" w:hAnsi="Arial" w:cs="Arial"/>
        </w:rPr>
        <w:t>Seasonal employment needs</w:t>
      </w:r>
    </w:p>
    <w:p w14:paraId="468F905D" w14:textId="717532A9" w:rsidR="00ED32E5" w:rsidRPr="006E113C" w:rsidRDefault="00AA334E" w:rsidP="006E113C">
      <w:pPr>
        <w:pStyle w:val="ListParagraph"/>
        <w:numPr>
          <w:ilvl w:val="0"/>
          <w:numId w:val="3"/>
        </w:numPr>
        <w:spacing w:line="360" w:lineRule="auto"/>
        <w:jc w:val="both"/>
        <w:rPr>
          <w:rFonts w:ascii="Arial" w:hAnsi="Arial" w:cs="Arial"/>
        </w:rPr>
      </w:pPr>
      <w:r w:rsidRPr="006E113C">
        <w:rPr>
          <w:rFonts w:ascii="Arial" w:hAnsi="Arial" w:cs="Arial"/>
        </w:rPr>
        <w:t>High number of staff</w:t>
      </w:r>
      <w:r w:rsidR="00ED32E5" w:rsidRPr="006E113C">
        <w:rPr>
          <w:rFonts w:ascii="Arial" w:hAnsi="Arial" w:cs="Arial"/>
        </w:rPr>
        <w:t xml:space="preserve"> </w:t>
      </w:r>
    </w:p>
    <w:p w14:paraId="0CA20B3E" w14:textId="77777777" w:rsidR="00ED32E5" w:rsidRPr="006E113C" w:rsidRDefault="00ED32E5" w:rsidP="006E113C">
      <w:pPr>
        <w:spacing w:line="360" w:lineRule="auto"/>
        <w:jc w:val="both"/>
        <w:rPr>
          <w:rFonts w:ascii="Arial" w:hAnsi="Arial" w:cs="Arial"/>
        </w:rPr>
      </w:pPr>
      <w:r w:rsidRPr="006E113C">
        <w:rPr>
          <w:rFonts w:ascii="Arial" w:hAnsi="Arial" w:cs="Arial"/>
        </w:rPr>
        <w:t xml:space="preserve">The </w:t>
      </w:r>
      <w:r w:rsidRPr="006E113C">
        <w:rPr>
          <w:rFonts w:ascii="Arial" w:hAnsi="Arial" w:cs="Arial"/>
          <w:b/>
          <w:bCs/>
        </w:rPr>
        <w:t xml:space="preserve">opportunities </w:t>
      </w:r>
      <w:r w:rsidRPr="006E113C">
        <w:rPr>
          <w:rFonts w:ascii="Arial" w:hAnsi="Arial" w:cs="Arial"/>
        </w:rPr>
        <w:t>are:</w:t>
      </w:r>
    </w:p>
    <w:p w14:paraId="686401F8" w14:textId="77777777" w:rsidR="00AA334E" w:rsidRPr="006E113C" w:rsidRDefault="00AA334E" w:rsidP="006E113C">
      <w:pPr>
        <w:pStyle w:val="ListParagraph"/>
        <w:numPr>
          <w:ilvl w:val="0"/>
          <w:numId w:val="4"/>
        </w:numPr>
        <w:spacing w:line="360" w:lineRule="auto"/>
        <w:jc w:val="both"/>
        <w:rPr>
          <w:rFonts w:ascii="Arial" w:hAnsi="Arial" w:cs="Arial"/>
        </w:rPr>
      </w:pPr>
      <w:r w:rsidRPr="006E113C">
        <w:rPr>
          <w:rFonts w:ascii="Arial" w:hAnsi="Arial" w:cs="Arial"/>
        </w:rPr>
        <w:t>Social media marketing</w:t>
      </w:r>
    </w:p>
    <w:p w14:paraId="77ADEF26" w14:textId="6A9090A0" w:rsidR="00AA334E" w:rsidRPr="006E113C" w:rsidRDefault="00AA334E" w:rsidP="006E113C">
      <w:pPr>
        <w:pStyle w:val="ListParagraph"/>
        <w:numPr>
          <w:ilvl w:val="0"/>
          <w:numId w:val="4"/>
        </w:numPr>
        <w:spacing w:line="360" w:lineRule="auto"/>
        <w:jc w:val="both"/>
        <w:rPr>
          <w:rFonts w:ascii="Arial" w:hAnsi="Arial" w:cs="Arial"/>
        </w:rPr>
      </w:pPr>
      <w:r w:rsidRPr="006E113C">
        <w:rPr>
          <w:rFonts w:ascii="Arial" w:hAnsi="Arial" w:cs="Arial"/>
        </w:rPr>
        <w:t>Expanding into less developed nations</w:t>
      </w:r>
    </w:p>
    <w:p w14:paraId="493078CD" w14:textId="793C5E5F" w:rsidR="00AA334E" w:rsidRPr="006E113C" w:rsidRDefault="00AA334E" w:rsidP="006E113C">
      <w:pPr>
        <w:pStyle w:val="ListParagraph"/>
        <w:numPr>
          <w:ilvl w:val="0"/>
          <w:numId w:val="4"/>
        </w:numPr>
        <w:spacing w:line="360" w:lineRule="auto"/>
        <w:jc w:val="both"/>
        <w:rPr>
          <w:rFonts w:ascii="Arial" w:hAnsi="Arial" w:cs="Arial"/>
        </w:rPr>
      </w:pPr>
      <w:r w:rsidRPr="006E113C">
        <w:rPr>
          <w:rFonts w:ascii="Arial" w:hAnsi="Arial" w:cs="Arial"/>
        </w:rPr>
        <w:t xml:space="preserve">Mergers and possession </w:t>
      </w:r>
    </w:p>
    <w:p w14:paraId="5F0094CB" w14:textId="0222A038" w:rsidR="00ED32E5" w:rsidRPr="006E113C" w:rsidRDefault="00ED32E5" w:rsidP="006E113C">
      <w:pPr>
        <w:spacing w:line="360" w:lineRule="auto"/>
        <w:jc w:val="both"/>
        <w:rPr>
          <w:rFonts w:ascii="Arial" w:hAnsi="Arial" w:cs="Arial"/>
        </w:rPr>
      </w:pPr>
      <w:r w:rsidRPr="006E113C">
        <w:rPr>
          <w:rFonts w:ascii="Arial" w:hAnsi="Arial" w:cs="Arial"/>
        </w:rPr>
        <w:t xml:space="preserve">The </w:t>
      </w:r>
      <w:r w:rsidRPr="006E113C">
        <w:rPr>
          <w:rFonts w:ascii="Arial" w:hAnsi="Arial" w:cs="Arial"/>
          <w:b/>
          <w:bCs/>
        </w:rPr>
        <w:t>threats</w:t>
      </w:r>
      <w:r w:rsidRPr="006E113C">
        <w:rPr>
          <w:rFonts w:ascii="Arial" w:hAnsi="Arial" w:cs="Arial"/>
        </w:rPr>
        <w:t xml:space="preserve"> are:</w:t>
      </w:r>
    </w:p>
    <w:p w14:paraId="3459137A" w14:textId="77777777" w:rsidR="00ED32E5" w:rsidRPr="006E113C" w:rsidRDefault="00ED32E5" w:rsidP="006E113C">
      <w:pPr>
        <w:pStyle w:val="ListParagraph"/>
        <w:numPr>
          <w:ilvl w:val="0"/>
          <w:numId w:val="6"/>
        </w:numPr>
        <w:spacing w:line="360" w:lineRule="auto"/>
        <w:jc w:val="both"/>
        <w:rPr>
          <w:rFonts w:ascii="Arial" w:hAnsi="Arial" w:cs="Arial"/>
        </w:rPr>
      </w:pPr>
      <w:r w:rsidRPr="006E113C">
        <w:rPr>
          <w:rFonts w:ascii="Arial" w:hAnsi="Arial" w:cs="Arial"/>
        </w:rPr>
        <w:t>Political instability</w:t>
      </w:r>
    </w:p>
    <w:p w14:paraId="584D0018" w14:textId="4F94E092" w:rsidR="00ED32E5" w:rsidRPr="006E113C" w:rsidRDefault="00AA334E" w:rsidP="006E113C">
      <w:pPr>
        <w:pStyle w:val="ListParagraph"/>
        <w:numPr>
          <w:ilvl w:val="0"/>
          <w:numId w:val="6"/>
        </w:numPr>
        <w:spacing w:line="360" w:lineRule="auto"/>
        <w:jc w:val="both"/>
        <w:rPr>
          <w:rFonts w:ascii="Arial" w:hAnsi="Arial" w:cs="Arial"/>
        </w:rPr>
      </w:pPr>
      <w:r w:rsidRPr="006E113C">
        <w:rPr>
          <w:rFonts w:ascii="Arial" w:hAnsi="Arial" w:cs="Arial"/>
        </w:rPr>
        <w:t>High competition</w:t>
      </w:r>
      <w:r w:rsidR="00ED32E5" w:rsidRPr="006E113C">
        <w:rPr>
          <w:rFonts w:ascii="Arial" w:hAnsi="Arial" w:cs="Arial"/>
        </w:rPr>
        <w:t xml:space="preserve"> </w:t>
      </w:r>
    </w:p>
    <w:p w14:paraId="62E63678" w14:textId="081DB327" w:rsidR="00AA334E" w:rsidRPr="006E113C" w:rsidRDefault="00AA334E" w:rsidP="006E113C">
      <w:pPr>
        <w:pStyle w:val="ListParagraph"/>
        <w:numPr>
          <w:ilvl w:val="0"/>
          <w:numId w:val="6"/>
        </w:numPr>
        <w:spacing w:line="360" w:lineRule="auto"/>
        <w:jc w:val="both"/>
        <w:rPr>
          <w:rFonts w:ascii="Arial" w:hAnsi="Arial" w:cs="Arial"/>
        </w:rPr>
      </w:pPr>
      <w:r w:rsidRPr="006E113C">
        <w:rPr>
          <w:rFonts w:ascii="Arial" w:hAnsi="Arial" w:cs="Arial"/>
        </w:rPr>
        <w:lastRenderedPageBreak/>
        <w:t xml:space="preserve">Legal cases     </w:t>
      </w:r>
    </w:p>
    <w:p w14:paraId="0D74F92A" w14:textId="772A3052" w:rsidR="00AA334E" w:rsidRPr="006E113C" w:rsidRDefault="00AA334E" w:rsidP="006E113C">
      <w:pPr>
        <w:spacing w:line="360" w:lineRule="auto"/>
        <w:ind w:left="6480" w:firstLine="720"/>
        <w:jc w:val="both"/>
        <w:rPr>
          <w:rFonts w:ascii="Arial" w:hAnsi="Arial" w:cs="Arial"/>
        </w:rPr>
      </w:pPr>
      <w:r w:rsidRPr="006E113C">
        <w:rPr>
          <w:rFonts w:ascii="Arial" w:hAnsi="Arial" w:cs="Arial"/>
        </w:rPr>
        <w:t>(Momin,2022).</w:t>
      </w:r>
    </w:p>
    <w:p w14:paraId="19FBE5B0" w14:textId="77777777" w:rsidR="00ED32E5" w:rsidRPr="006E113C" w:rsidRDefault="00ED32E5" w:rsidP="006E113C">
      <w:pPr>
        <w:spacing w:line="360" w:lineRule="auto"/>
        <w:jc w:val="both"/>
        <w:rPr>
          <w:rFonts w:ascii="Arial" w:hAnsi="Arial" w:cs="Arial"/>
        </w:rPr>
      </w:pPr>
    </w:p>
    <w:p w14:paraId="5DB57D35" w14:textId="77777777" w:rsidR="003B0D1E" w:rsidRPr="006E113C" w:rsidRDefault="003B0D1E" w:rsidP="006E113C">
      <w:pPr>
        <w:spacing w:line="360" w:lineRule="auto"/>
        <w:jc w:val="both"/>
        <w:rPr>
          <w:rFonts w:ascii="Arial" w:hAnsi="Arial" w:cs="Arial"/>
        </w:rPr>
      </w:pPr>
    </w:p>
    <w:p w14:paraId="60901473" w14:textId="105F6336" w:rsidR="003B0D1E" w:rsidRPr="006E113C" w:rsidRDefault="003B0D1E" w:rsidP="006E113C">
      <w:pPr>
        <w:spacing w:line="360" w:lineRule="auto"/>
        <w:jc w:val="both"/>
        <w:rPr>
          <w:rFonts w:ascii="Arial" w:hAnsi="Arial" w:cs="Arial"/>
          <w:u w:val="single"/>
        </w:rPr>
      </w:pPr>
      <w:r w:rsidRPr="006E113C">
        <w:rPr>
          <w:rFonts w:ascii="Arial" w:hAnsi="Arial" w:cs="Arial"/>
          <w:u w:val="single"/>
        </w:rPr>
        <w:t>PESTLE analysis of Hilton</w:t>
      </w:r>
    </w:p>
    <w:p w14:paraId="77594C73" w14:textId="77777777" w:rsidR="003B0D1E" w:rsidRPr="006E113C" w:rsidRDefault="003B0D1E" w:rsidP="006E113C">
      <w:pPr>
        <w:spacing w:line="360" w:lineRule="auto"/>
        <w:jc w:val="both"/>
        <w:rPr>
          <w:rFonts w:ascii="Arial" w:hAnsi="Arial" w:cs="Arial"/>
        </w:rPr>
      </w:pPr>
    </w:p>
    <w:p w14:paraId="6890F851" w14:textId="5F68DC3C" w:rsidR="003B0D1E" w:rsidRPr="006E113C" w:rsidRDefault="00216612" w:rsidP="006E113C">
      <w:pPr>
        <w:spacing w:line="360" w:lineRule="auto"/>
        <w:jc w:val="both"/>
        <w:rPr>
          <w:rFonts w:ascii="Arial" w:hAnsi="Arial" w:cs="Arial"/>
        </w:rPr>
      </w:pPr>
      <w:r w:rsidRPr="006E113C">
        <w:rPr>
          <w:rFonts w:ascii="Arial" w:hAnsi="Arial" w:cs="Arial"/>
        </w:rPr>
        <w:t xml:space="preserve">As stated by </w:t>
      </w:r>
      <w:r w:rsidRPr="006E113C">
        <w:rPr>
          <w:rFonts w:ascii="Arial" w:hAnsi="Arial" w:cs="Arial"/>
        </w:rPr>
        <w:t>Stavrou-Costea</w:t>
      </w:r>
      <w:r w:rsidRPr="006E113C">
        <w:rPr>
          <w:rFonts w:ascii="Arial" w:hAnsi="Arial" w:cs="Arial"/>
        </w:rPr>
        <w:t xml:space="preserve"> (</w:t>
      </w:r>
      <w:r w:rsidRPr="006E113C">
        <w:rPr>
          <w:rFonts w:ascii="Arial" w:hAnsi="Arial" w:cs="Arial"/>
        </w:rPr>
        <w:t>2022)</w:t>
      </w:r>
      <w:r w:rsidRPr="006E113C">
        <w:rPr>
          <w:rFonts w:ascii="Arial" w:hAnsi="Arial" w:cs="Arial"/>
        </w:rPr>
        <w:t>, t</w:t>
      </w:r>
      <w:r w:rsidR="003B0D1E" w:rsidRPr="006E113C">
        <w:rPr>
          <w:rFonts w:ascii="Arial" w:hAnsi="Arial" w:cs="Arial"/>
        </w:rPr>
        <w:t>o assess</w:t>
      </w:r>
      <w:r w:rsidRPr="006E113C">
        <w:rPr>
          <w:rFonts w:ascii="Arial" w:hAnsi="Arial" w:cs="Arial"/>
        </w:rPr>
        <w:t xml:space="preserve"> any</w:t>
      </w:r>
      <w:r w:rsidR="003B0D1E" w:rsidRPr="006E113C">
        <w:rPr>
          <w:rFonts w:ascii="Arial" w:hAnsi="Arial" w:cs="Arial"/>
        </w:rPr>
        <w:t xml:space="preserve"> external factors that could impact its business</w:t>
      </w:r>
      <w:r w:rsidRPr="006E113C">
        <w:rPr>
          <w:rFonts w:ascii="Arial" w:hAnsi="Arial" w:cs="Arial"/>
        </w:rPr>
        <w:t>, the Hilton hotel needs to conduct a Pestle analysis which will outline any indicators</w:t>
      </w:r>
      <w:r w:rsidR="003B0D1E" w:rsidRPr="006E113C">
        <w:rPr>
          <w:rFonts w:ascii="Arial" w:hAnsi="Arial" w:cs="Arial"/>
        </w:rPr>
        <w:t xml:space="preserve"> </w:t>
      </w:r>
      <w:r w:rsidRPr="006E113C">
        <w:rPr>
          <w:rFonts w:ascii="Arial" w:hAnsi="Arial" w:cs="Arial"/>
        </w:rPr>
        <w:t>to</w:t>
      </w:r>
      <w:r w:rsidR="003B0D1E" w:rsidRPr="006E113C">
        <w:rPr>
          <w:rFonts w:ascii="Arial" w:hAnsi="Arial" w:cs="Arial"/>
        </w:rPr>
        <w:t xml:space="preserve"> succeed in the </w:t>
      </w:r>
      <w:r w:rsidRPr="006E113C">
        <w:rPr>
          <w:rFonts w:ascii="Arial" w:hAnsi="Arial" w:cs="Arial"/>
        </w:rPr>
        <w:t>extremely</w:t>
      </w:r>
      <w:r w:rsidR="003B0D1E" w:rsidRPr="006E113C">
        <w:rPr>
          <w:rFonts w:ascii="Arial" w:hAnsi="Arial" w:cs="Arial"/>
        </w:rPr>
        <w:t xml:space="preserve"> competitive hospitality industry</w:t>
      </w:r>
      <w:r w:rsidRPr="006E113C">
        <w:rPr>
          <w:rFonts w:ascii="Arial" w:hAnsi="Arial" w:cs="Arial"/>
        </w:rPr>
        <w:t>.</w:t>
      </w:r>
    </w:p>
    <w:p w14:paraId="49423D42" w14:textId="77777777" w:rsidR="003B0D1E" w:rsidRPr="006E113C" w:rsidRDefault="003B0D1E" w:rsidP="006E113C">
      <w:pPr>
        <w:spacing w:line="360" w:lineRule="auto"/>
        <w:jc w:val="both"/>
        <w:rPr>
          <w:rFonts w:ascii="Arial" w:hAnsi="Arial" w:cs="Arial"/>
        </w:rPr>
      </w:pPr>
    </w:p>
    <w:p w14:paraId="1B3EB094" w14:textId="5D21E735" w:rsidR="003B0D1E" w:rsidRPr="006E113C" w:rsidRDefault="003B0D1E" w:rsidP="006E113C">
      <w:pPr>
        <w:spacing w:line="360" w:lineRule="auto"/>
        <w:jc w:val="both"/>
        <w:rPr>
          <w:rFonts w:ascii="Arial" w:hAnsi="Arial" w:cs="Arial"/>
        </w:rPr>
      </w:pPr>
      <w:r w:rsidRPr="006E113C">
        <w:rPr>
          <w:rFonts w:ascii="Arial" w:hAnsi="Arial" w:cs="Arial"/>
          <w:b/>
          <w:bCs/>
        </w:rPr>
        <w:t>Political</w:t>
      </w:r>
      <w:r w:rsidRPr="006E113C">
        <w:rPr>
          <w:rFonts w:ascii="Arial" w:hAnsi="Arial" w:cs="Arial"/>
        </w:rPr>
        <w:t xml:space="preserve"> </w:t>
      </w:r>
      <w:r w:rsidR="00216612" w:rsidRPr="006E113C">
        <w:rPr>
          <w:rFonts w:ascii="Arial" w:hAnsi="Arial" w:cs="Arial"/>
        </w:rPr>
        <w:t>a</w:t>
      </w:r>
      <w:r w:rsidRPr="006E113C">
        <w:rPr>
          <w:rFonts w:ascii="Arial" w:hAnsi="Arial" w:cs="Arial"/>
        </w:rPr>
        <w:t xml:space="preserve">spects: Hilton's financial performance may be impacted if the political situation deteriorates or if new laws are passed. Government support cuts, new </w:t>
      </w:r>
      <w:r w:rsidR="00FF48A0" w:rsidRPr="006E113C">
        <w:rPr>
          <w:rFonts w:ascii="Arial" w:hAnsi="Arial" w:cs="Arial"/>
        </w:rPr>
        <w:t>laws,</w:t>
      </w:r>
      <w:r w:rsidRPr="006E113C">
        <w:rPr>
          <w:rFonts w:ascii="Arial" w:hAnsi="Arial" w:cs="Arial"/>
        </w:rPr>
        <w:t xml:space="preserve"> or regulations, or tightening of restrictions that unfairly burden tourists could be </w:t>
      </w:r>
      <w:r w:rsidR="009553FA" w:rsidRPr="006E113C">
        <w:rPr>
          <w:rFonts w:ascii="Arial" w:hAnsi="Arial" w:cs="Arial"/>
        </w:rPr>
        <w:t>harmful</w:t>
      </w:r>
      <w:r w:rsidRPr="006E113C">
        <w:rPr>
          <w:rFonts w:ascii="Arial" w:hAnsi="Arial" w:cs="Arial"/>
        </w:rPr>
        <w:t xml:space="preserve"> to the company's bottom line and future growth prospects (Jackson, 2020). The </w:t>
      </w:r>
      <w:r w:rsidR="009553FA" w:rsidRPr="006E113C">
        <w:rPr>
          <w:rFonts w:ascii="Arial" w:hAnsi="Arial" w:cs="Arial"/>
        </w:rPr>
        <w:t>confusion</w:t>
      </w:r>
      <w:r w:rsidRPr="006E113C">
        <w:rPr>
          <w:rFonts w:ascii="Arial" w:hAnsi="Arial" w:cs="Arial"/>
        </w:rPr>
        <w:t xml:space="preserve"> and violence in the area could have an impact on Hilton's operations and financial results.</w:t>
      </w:r>
    </w:p>
    <w:p w14:paraId="5A1B0333" w14:textId="77777777" w:rsidR="003B0D1E" w:rsidRPr="006E113C" w:rsidRDefault="003B0D1E" w:rsidP="006E113C">
      <w:pPr>
        <w:spacing w:line="360" w:lineRule="auto"/>
        <w:jc w:val="both"/>
        <w:rPr>
          <w:rFonts w:ascii="Arial" w:hAnsi="Arial" w:cs="Arial"/>
        </w:rPr>
      </w:pPr>
    </w:p>
    <w:p w14:paraId="69458D79" w14:textId="6703C31E" w:rsidR="003B0D1E" w:rsidRPr="006E113C" w:rsidRDefault="003B0D1E" w:rsidP="006E113C">
      <w:pPr>
        <w:spacing w:line="360" w:lineRule="auto"/>
        <w:jc w:val="both"/>
        <w:rPr>
          <w:rFonts w:ascii="Arial" w:hAnsi="Arial" w:cs="Arial"/>
        </w:rPr>
      </w:pPr>
      <w:r w:rsidRPr="006E113C">
        <w:rPr>
          <w:rFonts w:ascii="Arial" w:hAnsi="Arial" w:cs="Arial"/>
          <w:b/>
          <w:bCs/>
        </w:rPr>
        <w:t>Economic</w:t>
      </w:r>
      <w:r w:rsidRPr="006E113C">
        <w:rPr>
          <w:rFonts w:ascii="Arial" w:hAnsi="Arial" w:cs="Arial"/>
        </w:rPr>
        <w:t xml:space="preserve"> </w:t>
      </w:r>
      <w:r w:rsidR="00216612" w:rsidRPr="006E113C">
        <w:rPr>
          <w:rFonts w:ascii="Arial" w:hAnsi="Arial" w:cs="Arial"/>
        </w:rPr>
        <w:t>f</w:t>
      </w:r>
      <w:r w:rsidRPr="006E113C">
        <w:rPr>
          <w:rFonts w:ascii="Arial" w:hAnsi="Arial" w:cs="Arial"/>
        </w:rPr>
        <w:t xml:space="preserve">actors: The state of the economies in which Hilton's properties are situated has a significant impact on the company's profitability. If the economy remains weak, there might be less need for business travel and hotel stays. If changes in currency exchange rates have </w:t>
      </w:r>
      <w:r w:rsidR="00B66B42" w:rsidRPr="006E113C">
        <w:rPr>
          <w:rFonts w:ascii="Arial" w:hAnsi="Arial" w:cs="Arial"/>
        </w:rPr>
        <w:t>an</w:t>
      </w:r>
      <w:r w:rsidRPr="006E113C">
        <w:rPr>
          <w:rFonts w:ascii="Arial" w:hAnsi="Arial" w:cs="Arial"/>
        </w:rPr>
        <w:t xml:space="preserve"> </w:t>
      </w:r>
      <w:r w:rsidR="009553FA" w:rsidRPr="006E113C">
        <w:rPr>
          <w:rFonts w:ascii="Arial" w:hAnsi="Arial" w:cs="Arial"/>
        </w:rPr>
        <w:t>unequal</w:t>
      </w:r>
      <w:r w:rsidRPr="006E113C">
        <w:rPr>
          <w:rFonts w:ascii="Arial" w:hAnsi="Arial" w:cs="Arial"/>
        </w:rPr>
        <w:t xml:space="preserve"> impact on emerging market economies, Hilton's revenue and profitability may be impacted (Johnston</w:t>
      </w:r>
      <w:r w:rsidR="00FF661D">
        <w:rPr>
          <w:rFonts w:ascii="Arial" w:hAnsi="Arial" w:cs="Arial"/>
        </w:rPr>
        <w:t xml:space="preserve"> et al.</w:t>
      </w:r>
      <w:r w:rsidRPr="006E113C">
        <w:rPr>
          <w:rFonts w:ascii="Arial" w:hAnsi="Arial" w:cs="Arial"/>
        </w:rPr>
        <w:t>, 2012). When travellers are more willing to spend more money and have more disposable income, luxury hotel rooms and services may perform better.</w:t>
      </w:r>
    </w:p>
    <w:p w14:paraId="0AB65277" w14:textId="77777777" w:rsidR="003B0D1E" w:rsidRPr="006E113C" w:rsidRDefault="003B0D1E" w:rsidP="006E113C">
      <w:pPr>
        <w:spacing w:line="360" w:lineRule="auto"/>
        <w:jc w:val="both"/>
        <w:rPr>
          <w:rFonts w:ascii="Arial" w:hAnsi="Arial" w:cs="Arial"/>
        </w:rPr>
      </w:pPr>
    </w:p>
    <w:p w14:paraId="2CF21484" w14:textId="6866D5AE" w:rsidR="003B0D1E" w:rsidRPr="006E113C" w:rsidRDefault="003B0D1E" w:rsidP="006E113C">
      <w:pPr>
        <w:spacing w:line="360" w:lineRule="auto"/>
        <w:jc w:val="both"/>
        <w:rPr>
          <w:rFonts w:ascii="Arial" w:hAnsi="Arial" w:cs="Arial"/>
        </w:rPr>
      </w:pPr>
      <w:r w:rsidRPr="006E113C">
        <w:rPr>
          <w:rFonts w:ascii="Arial" w:hAnsi="Arial" w:cs="Arial"/>
          <w:b/>
          <w:bCs/>
        </w:rPr>
        <w:t>Socio-cultural</w:t>
      </w:r>
      <w:r w:rsidRPr="006E113C">
        <w:rPr>
          <w:rFonts w:ascii="Arial" w:hAnsi="Arial" w:cs="Arial"/>
        </w:rPr>
        <w:t xml:space="preserve"> </w:t>
      </w:r>
      <w:r w:rsidR="00216612" w:rsidRPr="006E113C">
        <w:rPr>
          <w:rFonts w:ascii="Arial" w:hAnsi="Arial" w:cs="Arial"/>
        </w:rPr>
        <w:t>f</w:t>
      </w:r>
      <w:r w:rsidRPr="006E113C">
        <w:rPr>
          <w:rFonts w:ascii="Arial" w:hAnsi="Arial" w:cs="Arial"/>
        </w:rPr>
        <w:t xml:space="preserve">actors: Shifts in consumer preferences and market trends may </w:t>
      </w:r>
      <w:r w:rsidR="009553FA" w:rsidRPr="006E113C">
        <w:rPr>
          <w:rFonts w:ascii="Arial" w:hAnsi="Arial" w:cs="Arial"/>
        </w:rPr>
        <w:t>influence</w:t>
      </w:r>
      <w:r w:rsidRPr="006E113C">
        <w:rPr>
          <w:rFonts w:ascii="Arial" w:hAnsi="Arial" w:cs="Arial"/>
        </w:rPr>
        <w:t xml:space="preserve"> Hilton's revenue. The hotel industry may be impacted by the growing demand for adventure travel, ecotourism, and cultural immersion (Friedman, 2013). The services and amenities that Hilton's target market values most may change as the population ages and family dynamics shift (Gallagher, 2022). The increasing significance of diversity and inclusion, sustainability, and health and wellness may have an effect on Hilton's marketing strategies and brand positioning.</w:t>
      </w:r>
    </w:p>
    <w:p w14:paraId="39C63AD3" w14:textId="77777777" w:rsidR="003B0D1E" w:rsidRPr="006E113C" w:rsidRDefault="003B0D1E" w:rsidP="006E113C">
      <w:pPr>
        <w:spacing w:line="360" w:lineRule="auto"/>
        <w:jc w:val="both"/>
        <w:rPr>
          <w:rFonts w:ascii="Arial" w:hAnsi="Arial" w:cs="Arial"/>
        </w:rPr>
      </w:pPr>
    </w:p>
    <w:p w14:paraId="10CEC6F7" w14:textId="154E2452" w:rsidR="003B0D1E" w:rsidRPr="006E113C" w:rsidRDefault="003B0D1E" w:rsidP="006E113C">
      <w:pPr>
        <w:spacing w:line="360" w:lineRule="auto"/>
        <w:jc w:val="both"/>
        <w:rPr>
          <w:rFonts w:ascii="Arial" w:hAnsi="Arial" w:cs="Arial"/>
        </w:rPr>
      </w:pPr>
      <w:r w:rsidRPr="006E113C">
        <w:rPr>
          <w:rFonts w:ascii="Arial" w:hAnsi="Arial" w:cs="Arial"/>
          <w:b/>
          <w:bCs/>
        </w:rPr>
        <w:lastRenderedPageBreak/>
        <w:t>Technological</w:t>
      </w:r>
      <w:r w:rsidRPr="006E113C">
        <w:rPr>
          <w:rFonts w:ascii="Arial" w:hAnsi="Arial" w:cs="Arial"/>
        </w:rPr>
        <w:t xml:space="preserve"> </w:t>
      </w:r>
      <w:r w:rsidR="00216612" w:rsidRPr="006E113C">
        <w:rPr>
          <w:rFonts w:ascii="Arial" w:hAnsi="Arial" w:cs="Arial"/>
        </w:rPr>
        <w:t>a</w:t>
      </w:r>
      <w:r w:rsidRPr="006E113C">
        <w:rPr>
          <w:rFonts w:ascii="Arial" w:hAnsi="Arial" w:cs="Arial"/>
        </w:rPr>
        <w:t>spects: In order to improve guest service even more, the Hilton hotel could benefit from some assistance from contemporary technology. Thanks to advancements in fields like online reservations, mobile apps, artificial intelligence (AI), and data analytics, businesses can now better serve their clients' needs (Mathis, 2019). Smaller hotels like Airbnb and online booking services pose a serious threat to Hilton. Increasing the online accessibility of a business's products and services is one approach to increase brand awareness and customer loyalty.</w:t>
      </w:r>
    </w:p>
    <w:p w14:paraId="605B68F6" w14:textId="77777777" w:rsidR="003B0D1E" w:rsidRPr="006E113C" w:rsidRDefault="003B0D1E" w:rsidP="006E113C">
      <w:pPr>
        <w:spacing w:line="360" w:lineRule="auto"/>
        <w:jc w:val="both"/>
        <w:rPr>
          <w:rFonts w:ascii="Arial" w:hAnsi="Arial" w:cs="Arial"/>
        </w:rPr>
      </w:pPr>
    </w:p>
    <w:p w14:paraId="1CCEB868" w14:textId="7C31BAF0" w:rsidR="003B0D1E" w:rsidRPr="006E113C" w:rsidRDefault="003B0D1E" w:rsidP="006E113C">
      <w:pPr>
        <w:spacing w:line="360" w:lineRule="auto"/>
        <w:jc w:val="both"/>
        <w:rPr>
          <w:rFonts w:ascii="Arial" w:hAnsi="Arial" w:cs="Arial"/>
        </w:rPr>
      </w:pPr>
      <w:r w:rsidRPr="006E113C">
        <w:rPr>
          <w:rFonts w:ascii="Arial" w:hAnsi="Arial" w:cs="Arial"/>
          <w:b/>
          <w:bCs/>
        </w:rPr>
        <w:t>Legal</w:t>
      </w:r>
      <w:r w:rsidRPr="006E113C">
        <w:rPr>
          <w:rFonts w:ascii="Arial" w:hAnsi="Arial" w:cs="Arial"/>
        </w:rPr>
        <w:t xml:space="preserve"> considerations: adhering to rules, corporate policies, and safety requirements Hilton's international growth is subject to the company meeting specific goals. The degree to which these limitations are loosened or tightened will determine how much it costs to manage a business and keep an eye on its workers. For Hilton to continue growing and succeeding, copyrights, trademarks, and other types of intellectual property are crucial (Tullar, 2022).</w:t>
      </w:r>
    </w:p>
    <w:p w14:paraId="0A693917" w14:textId="77777777" w:rsidR="00ED32E5" w:rsidRPr="006E113C" w:rsidRDefault="00ED32E5" w:rsidP="006E113C">
      <w:pPr>
        <w:spacing w:line="360" w:lineRule="auto"/>
        <w:jc w:val="both"/>
        <w:rPr>
          <w:rFonts w:ascii="Arial" w:hAnsi="Arial" w:cs="Arial"/>
        </w:rPr>
      </w:pPr>
    </w:p>
    <w:p w14:paraId="1ADCE179" w14:textId="6F62327A" w:rsidR="00ED32E5" w:rsidRPr="006E113C" w:rsidRDefault="00ED32E5" w:rsidP="006E113C">
      <w:pPr>
        <w:spacing w:line="360" w:lineRule="auto"/>
        <w:jc w:val="both"/>
        <w:rPr>
          <w:rFonts w:ascii="Arial" w:hAnsi="Arial" w:cs="Arial"/>
        </w:rPr>
      </w:pPr>
      <w:r w:rsidRPr="006E113C">
        <w:rPr>
          <w:rFonts w:ascii="Arial" w:hAnsi="Arial" w:cs="Arial"/>
          <w:b/>
          <w:bCs/>
        </w:rPr>
        <w:t>Environmental</w:t>
      </w:r>
      <w:r w:rsidRPr="006E113C">
        <w:rPr>
          <w:rFonts w:ascii="Arial" w:hAnsi="Arial" w:cs="Arial"/>
        </w:rPr>
        <w:t xml:space="preserve"> </w:t>
      </w:r>
      <w:r w:rsidR="00216612" w:rsidRPr="006E113C">
        <w:rPr>
          <w:rFonts w:ascii="Arial" w:hAnsi="Arial" w:cs="Arial"/>
        </w:rPr>
        <w:t>a</w:t>
      </w:r>
      <w:r w:rsidRPr="006E113C">
        <w:rPr>
          <w:rFonts w:ascii="Arial" w:hAnsi="Arial" w:cs="Arial"/>
        </w:rPr>
        <w:t>spects: Ideas for a sustainable future the awareness of sustainability among consumers may shift. Hilton Hotel Group needs to adjust its business strategy if it is concerned about the environment (Stavrou</w:t>
      </w:r>
      <w:r w:rsidRPr="006E113C">
        <w:rPr>
          <w:rFonts w:ascii="Cambria Math" w:hAnsi="Cambria Math" w:cs="Cambria Math"/>
        </w:rPr>
        <w:t>‐</w:t>
      </w:r>
      <w:r w:rsidRPr="006E113C">
        <w:rPr>
          <w:rFonts w:ascii="Arial" w:hAnsi="Arial" w:cs="Arial"/>
        </w:rPr>
        <w:t>Costea, 2022). Due to severe weather patterns and rising sea levels, low-lying coastal Hilton hotels are at risk from climate change. The management team's ability to identify risks and take preventative action is critical to the company's sustainability.</w:t>
      </w:r>
    </w:p>
    <w:p w14:paraId="572DB91C" w14:textId="77777777" w:rsidR="00161FD9" w:rsidRPr="006E113C" w:rsidRDefault="00161FD9" w:rsidP="006E113C">
      <w:pPr>
        <w:spacing w:line="360" w:lineRule="auto"/>
        <w:jc w:val="both"/>
        <w:rPr>
          <w:rFonts w:ascii="Arial" w:hAnsi="Arial" w:cs="Arial"/>
        </w:rPr>
      </w:pPr>
    </w:p>
    <w:p w14:paraId="338D613F" w14:textId="38C06173" w:rsidR="00161FD9" w:rsidRPr="006E113C" w:rsidRDefault="00161FD9" w:rsidP="006E113C">
      <w:pPr>
        <w:spacing w:line="360" w:lineRule="auto"/>
        <w:jc w:val="both"/>
        <w:rPr>
          <w:rFonts w:ascii="Arial" w:hAnsi="Arial" w:cs="Arial"/>
          <w:u w:val="single"/>
        </w:rPr>
      </w:pPr>
      <w:r w:rsidRPr="006E113C">
        <w:rPr>
          <w:rFonts w:ascii="Arial" w:hAnsi="Arial" w:cs="Arial"/>
          <w:u w:val="single"/>
        </w:rPr>
        <w:t>Resource-based view (RBV)</w:t>
      </w:r>
    </w:p>
    <w:p w14:paraId="4BB95A83" w14:textId="77777777" w:rsidR="00161FD9" w:rsidRPr="006E113C" w:rsidRDefault="00161FD9" w:rsidP="006E113C">
      <w:pPr>
        <w:spacing w:line="360" w:lineRule="auto"/>
        <w:jc w:val="both"/>
        <w:rPr>
          <w:rFonts w:ascii="Arial" w:hAnsi="Arial" w:cs="Arial"/>
        </w:rPr>
      </w:pPr>
    </w:p>
    <w:p w14:paraId="6240C46A" w14:textId="72D371BC" w:rsidR="00161FD9" w:rsidRPr="006E113C" w:rsidRDefault="00161FD9" w:rsidP="006E113C">
      <w:pPr>
        <w:spacing w:line="360" w:lineRule="auto"/>
        <w:jc w:val="both"/>
        <w:rPr>
          <w:rFonts w:ascii="Arial" w:hAnsi="Arial" w:cs="Arial"/>
        </w:rPr>
      </w:pPr>
      <w:r w:rsidRPr="006E113C">
        <w:rPr>
          <w:rFonts w:ascii="Arial" w:hAnsi="Arial" w:cs="Arial"/>
        </w:rPr>
        <w:t>A managerial framework called the resource-based view (RBV) is used to identify the strategic resources that a company can use to gain an ongoing advantage over its competitors.</w:t>
      </w:r>
      <w:r w:rsidRPr="006E113C">
        <w:rPr>
          <w:rFonts w:ascii="Arial" w:hAnsi="Arial" w:cs="Arial"/>
        </w:rPr>
        <w:t xml:space="preserve"> </w:t>
      </w:r>
      <w:r w:rsidRPr="006E113C">
        <w:rPr>
          <w:rFonts w:ascii="Arial" w:hAnsi="Arial" w:cs="Arial"/>
        </w:rPr>
        <w:t>When compared to other hotel categories, international brand hotels are more likely to use RBV to achieve market growth and business development</w:t>
      </w:r>
      <w:r w:rsidRPr="006E113C">
        <w:rPr>
          <w:rFonts w:ascii="Arial" w:hAnsi="Arial" w:cs="Arial"/>
        </w:rPr>
        <w:t xml:space="preserve"> (Zhang, 2023).</w:t>
      </w:r>
    </w:p>
    <w:p w14:paraId="7BB7FD54" w14:textId="77777777" w:rsidR="00F3467B" w:rsidRPr="006E113C" w:rsidRDefault="00F3467B" w:rsidP="006E113C">
      <w:pPr>
        <w:spacing w:line="360" w:lineRule="auto"/>
        <w:jc w:val="both"/>
        <w:rPr>
          <w:rFonts w:ascii="Arial" w:hAnsi="Arial" w:cs="Arial"/>
        </w:rPr>
      </w:pPr>
    </w:p>
    <w:p w14:paraId="7AB775DE" w14:textId="3C45F9C6" w:rsidR="00F3467B" w:rsidRPr="006E113C" w:rsidRDefault="00F3467B" w:rsidP="006E113C">
      <w:pPr>
        <w:spacing w:line="360" w:lineRule="auto"/>
        <w:jc w:val="both"/>
        <w:rPr>
          <w:rFonts w:ascii="Arial" w:hAnsi="Arial" w:cs="Arial"/>
        </w:rPr>
      </w:pPr>
      <w:r w:rsidRPr="006E113C">
        <w:rPr>
          <w:rFonts w:ascii="Arial" w:hAnsi="Arial" w:cs="Arial"/>
        </w:rPr>
        <w:t>According to Barney (1991), a firm's competitive advantage may come from four characteristics of its resources: value, uniqueness, faulty similarity, and non-substitutability.</w:t>
      </w:r>
    </w:p>
    <w:p w14:paraId="0718656A" w14:textId="77777777" w:rsidR="009553FA" w:rsidRPr="006E113C" w:rsidRDefault="009553FA" w:rsidP="006E113C">
      <w:pPr>
        <w:spacing w:line="360" w:lineRule="auto"/>
        <w:jc w:val="both"/>
        <w:rPr>
          <w:rFonts w:ascii="Arial" w:hAnsi="Arial" w:cs="Arial"/>
        </w:rPr>
      </w:pPr>
    </w:p>
    <w:p w14:paraId="20A7B786" w14:textId="46C1DA0A" w:rsidR="009553FA" w:rsidRPr="006E113C" w:rsidRDefault="009553FA" w:rsidP="006E113C">
      <w:pPr>
        <w:spacing w:line="360" w:lineRule="auto"/>
        <w:jc w:val="both"/>
        <w:rPr>
          <w:rFonts w:ascii="Arial" w:hAnsi="Arial" w:cs="Arial"/>
        </w:rPr>
      </w:pPr>
      <w:r w:rsidRPr="006E113C">
        <w:rPr>
          <w:rFonts w:ascii="Arial" w:hAnsi="Arial" w:cs="Arial"/>
        </w:rPr>
        <w:lastRenderedPageBreak/>
        <w:t>Resource-based view relies on resources and capabilities. These are things which we have and what we do with them. Hilton hotel has Land, Equipment, Materials, supplies, facilities, and infrastructure as resources. It also has resources which have no physical value but are still owned and possessed by the organisatio</w:t>
      </w:r>
      <w:r w:rsidR="003472DE" w:rsidRPr="006E113C">
        <w:rPr>
          <w:rFonts w:ascii="Arial" w:hAnsi="Arial" w:cs="Arial"/>
        </w:rPr>
        <w:t>n. it then has to determine whether these resources have capabilities to enhance the business in any way</w:t>
      </w:r>
      <w:r w:rsidRPr="006E113C">
        <w:rPr>
          <w:rFonts w:ascii="Arial" w:hAnsi="Arial" w:cs="Arial"/>
        </w:rPr>
        <w:t xml:space="preserve"> (Harvey, 2020).</w:t>
      </w:r>
    </w:p>
    <w:p w14:paraId="63948869" w14:textId="77777777" w:rsidR="003472DE" w:rsidRPr="006E113C" w:rsidRDefault="003472DE" w:rsidP="006E113C">
      <w:pPr>
        <w:spacing w:line="360" w:lineRule="auto"/>
        <w:jc w:val="both"/>
        <w:rPr>
          <w:rFonts w:ascii="Arial" w:hAnsi="Arial" w:cs="Arial"/>
        </w:rPr>
      </w:pPr>
    </w:p>
    <w:p w14:paraId="34BCDFFA" w14:textId="0570EBD1" w:rsidR="003472DE" w:rsidRPr="006E113C" w:rsidRDefault="003472DE" w:rsidP="006E113C">
      <w:pPr>
        <w:spacing w:line="360" w:lineRule="auto"/>
        <w:jc w:val="both"/>
        <w:rPr>
          <w:rFonts w:ascii="Arial" w:hAnsi="Arial" w:cs="Arial"/>
          <w:b/>
          <w:bCs/>
          <w:u w:val="single"/>
        </w:rPr>
      </w:pPr>
      <w:r w:rsidRPr="006E113C">
        <w:rPr>
          <w:rFonts w:ascii="Arial" w:hAnsi="Arial" w:cs="Arial"/>
          <w:b/>
          <w:bCs/>
          <w:u w:val="single"/>
        </w:rPr>
        <w:t>Conclusion</w:t>
      </w:r>
      <w:r w:rsidRPr="006E113C">
        <w:rPr>
          <w:rFonts w:ascii="Arial" w:hAnsi="Arial" w:cs="Arial"/>
          <w:b/>
          <w:bCs/>
          <w:u w:val="single"/>
        </w:rPr>
        <w:t>/Recommendations</w:t>
      </w:r>
    </w:p>
    <w:p w14:paraId="3E7BF6EE" w14:textId="77777777" w:rsidR="003472DE" w:rsidRPr="006E113C" w:rsidRDefault="003472DE" w:rsidP="006E113C">
      <w:pPr>
        <w:spacing w:line="360" w:lineRule="auto"/>
        <w:jc w:val="both"/>
        <w:rPr>
          <w:rFonts w:ascii="Arial" w:hAnsi="Arial" w:cs="Arial"/>
        </w:rPr>
      </w:pPr>
    </w:p>
    <w:p w14:paraId="214363B1" w14:textId="10F17C54" w:rsidR="003472DE" w:rsidRPr="006E113C" w:rsidRDefault="003472DE" w:rsidP="006E113C">
      <w:pPr>
        <w:pStyle w:val="NormalWeb"/>
        <w:spacing w:line="360" w:lineRule="auto"/>
        <w:jc w:val="both"/>
        <w:rPr>
          <w:rFonts w:ascii="Arial" w:hAnsi="Arial" w:cs="Arial"/>
        </w:rPr>
      </w:pPr>
      <w:r w:rsidRPr="006E113C">
        <w:rPr>
          <w:rFonts w:ascii="Arial" w:hAnsi="Arial" w:cs="Arial"/>
        </w:rPr>
        <w:t xml:space="preserve">After analysing a bit of Hilton’s history and current functions to acknowledge the impacts of </w:t>
      </w:r>
      <w:r w:rsidRPr="006E113C">
        <w:rPr>
          <w:rFonts w:ascii="Arial" w:hAnsi="Arial" w:cs="Arial"/>
        </w:rPr>
        <w:t>external environment on employee recruitment and retention</w:t>
      </w:r>
      <w:r w:rsidRPr="006E113C">
        <w:rPr>
          <w:rFonts w:ascii="Arial" w:hAnsi="Arial" w:cs="Arial"/>
          <w:b/>
          <w:bCs/>
        </w:rPr>
        <w:t xml:space="preserve"> </w:t>
      </w:r>
      <w:r w:rsidRPr="006E113C">
        <w:rPr>
          <w:rFonts w:ascii="Arial" w:hAnsi="Arial" w:cs="Arial"/>
        </w:rPr>
        <w:t>in regard to the SWOT, PESTLE and RBV, it is evident that these external challenges play an important role on the hotel industry and it is these challenges and factors which can maintain a business’s stability.</w:t>
      </w:r>
    </w:p>
    <w:p w14:paraId="0411F9CD" w14:textId="27BAEB01" w:rsidR="003B0D1E" w:rsidRPr="006E113C" w:rsidRDefault="003472DE" w:rsidP="006E113C">
      <w:pPr>
        <w:spacing w:line="360" w:lineRule="auto"/>
        <w:jc w:val="both"/>
        <w:rPr>
          <w:rFonts w:ascii="Arial" w:hAnsi="Arial" w:cs="Arial"/>
        </w:rPr>
      </w:pPr>
      <w:r w:rsidRPr="006E113C">
        <w:rPr>
          <w:rFonts w:ascii="Arial" w:hAnsi="Arial" w:cs="Arial"/>
        </w:rPr>
        <w:t>In addition to a labour shortage, a skills gap, a generational shift in its workforce, and an ageing workforce, Hilton is facing a high rate of staff turnover (Wayne, 2020).</w:t>
      </w:r>
    </w:p>
    <w:p w14:paraId="2B81781E" w14:textId="77777777" w:rsidR="003472DE" w:rsidRPr="006E113C" w:rsidRDefault="003472DE" w:rsidP="006E113C">
      <w:pPr>
        <w:spacing w:line="360" w:lineRule="auto"/>
        <w:jc w:val="both"/>
        <w:rPr>
          <w:rFonts w:ascii="Arial" w:hAnsi="Arial" w:cs="Arial"/>
        </w:rPr>
      </w:pPr>
    </w:p>
    <w:p w14:paraId="5B12A93C" w14:textId="52191802" w:rsidR="00FF48A0" w:rsidRPr="006E113C" w:rsidRDefault="00FF48A0" w:rsidP="006E113C">
      <w:pPr>
        <w:spacing w:line="360" w:lineRule="auto"/>
        <w:jc w:val="both"/>
        <w:rPr>
          <w:rFonts w:ascii="Arial" w:hAnsi="Arial" w:cs="Arial"/>
        </w:rPr>
      </w:pPr>
      <w:r w:rsidRPr="006E113C">
        <w:rPr>
          <w:rFonts w:ascii="Arial" w:hAnsi="Arial" w:cs="Arial"/>
        </w:rPr>
        <w:t>The HR manager of the hotel wants to consider the following remedies for the staffing issues that the establishment is currently facing:</w:t>
      </w:r>
    </w:p>
    <w:p w14:paraId="5A4E2CEC" w14:textId="77777777" w:rsidR="00FF48A0" w:rsidRPr="006E113C" w:rsidRDefault="00FF48A0" w:rsidP="006E113C">
      <w:pPr>
        <w:spacing w:line="360" w:lineRule="auto"/>
        <w:jc w:val="both"/>
        <w:rPr>
          <w:rFonts w:ascii="Arial" w:hAnsi="Arial" w:cs="Arial"/>
        </w:rPr>
      </w:pPr>
    </w:p>
    <w:p w14:paraId="08BB9EBA" w14:textId="75F35090" w:rsidR="00FF48A0" w:rsidRPr="006E113C" w:rsidRDefault="00FF48A0" w:rsidP="006E113C">
      <w:pPr>
        <w:spacing w:line="360" w:lineRule="auto"/>
        <w:jc w:val="both"/>
        <w:rPr>
          <w:rFonts w:ascii="Arial" w:hAnsi="Arial" w:cs="Arial"/>
        </w:rPr>
      </w:pPr>
      <w:r w:rsidRPr="006E113C">
        <w:rPr>
          <w:rFonts w:ascii="Arial" w:hAnsi="Arial" w:cs="Arial"/>
        </w:rPr>
        <w:t>By offering its workers the choice to work from home, modifying their work schedules, or working fewer hours per week, Hilton may be able to assist them in achieving a better work-life balance (Formoda, 2021). Being adaptable in fulfilling the needs of every worker will improve an organization's chances of drawing in and keeping top talent.</w:t>
      </w:r>
    </w:p>
    <w:p w14:paraId="54872EBA" w14:textId="77777777" w:rsidR="00FF48A0" w:rsidRPr="006E113C" w:rsidRDefault="00FF48A0" w:rsidP="006E113C">
      <w:pPr>
        <w:spacing w:line="360" w:lineRule="auto"/>
        <w:jc w:val="both"/>
        <w:rPr>
          <w:rFonts w:ascii="Arial" w:hAnsi="Arial" w:cs="Arial"/>
        </w:rPr>
      </w:pPr>
    </w:p>
    <w:p w14:paraId="7A30B7E0" w14:textId="77777777" w:rsidR="00FF48A0" w:rsidRPr="006E113C" w:rsidRDefault="00FF48A0" w:rsidP="006E113C">
      <w:pPr>
        <w:spacing w:line="360" w:lineRule="auto"/>
        <w:jc w:val="both"/>
        <w:rPr>
          <w:rFonts w:ascii="Arial" w:hAnsi="Arial" w:cs="Arial"/>
        </w:rPr>
      </w:pPr>
      <w:r w:rsidRPr="006E113C">
        <w:rPr>
          <w:rFonts w:ascii="Arial" w:hAnsi="Arial" w:cs="Arial"/>
        </w:rPr>
        <w:t>Hilton needs to show its commitment to its staff by giving them the chance to grow within the company and further their education (Armstrong, 2020). Provide opportunities for employees to acquire new skills and assume new responsibilities in order to support their professional development. It might improve employee morale and output at work.</w:t>
      </w:r>
    </w:p>
    <w:p w14:paraId="3A0AF473" w14:textId="77777777" w:rsidR="00FF48A0" w:rsidRPr="006E113C" w:rsidRDefault="00FF48A0" w:rsidP="006E113C">
      <w:pPr>
        <w:spacing w:line="360" w:lineRule="auto"/>
        <w:jc w:val="both"/>
        <w:rPr>
          <w:rFonts w:ascii="Arial" w:hAnsi="Arial" w:cs="Arial"/>
        </w:rPr>
      </w:pPr>
    </w:p>
    <w:p w14:paraId="00A22A64" w14:textId="5150C528" w:rsidR="00FF48A0" w:rsidRPr="006E113C" w:rsidRDefault="00FF48A0" w:rsidP="006E113C">
      <w:pPr>
        <w:spacing w:line="360" w:lineRule="auto"/>
        <w:jc w:val="both"/>
        <w:rPr>
          <w:rFonts w:ascii="Arial" w:hAnsi="Arial" w:cs="Arial"/>
        </w:rPr>
      </w:pPr>
      <w:r w:rsidRPr="006E113C">
        <w:rPr>
          <w:rFonts w:ascii="Arial" w:hAnsi="Arial" w:cs="Arial"/>
        </w:rPr>
        <w:lastRenderedPageBreak/>
        <w:t>Programmes that support mental health, work-life balance, and other aspects of well-being should be easily accessible to staff members. If Hilton offers its employees benefits like paid time off and flexible scheduling, their mental and physical health will significantly improve (Keith Johnson et al., 2020). Genuine care for employees can boost their commitment to the business and job satisfaction.</w:t>
      </w:r>
    </w:p>
    <w:p w14:paraId="307DA318" w14:textId="77777777" w:rsidR="00FF48A0" w:rsidRPr="006E113C" w:rsidRDefault="00FF48A0" w:rsidP="006E113C">
      <w:pPr>
        <w:spacing w:line="360" w:lineRule="auto"/>
        <w:jc w:val="both"/>
        <w:rPr>
          <w:rFonts w:ascii="Arial" w:hAnsi="Arial" w:cs="Arial"/>
          <w:u w:val="single"/>
        </w:rPr>
      </w:pPr>
    </w:p>
    <w:p w14:paraId="075A86C6" w14:textId="77777777" w:rsidR="00FF48A0" w:rsidRPr="006E113C" w:rsidRDefault="00FF48A0" w:rsidP="006E113C">
      <w:pPr>
        <w:spacing w:line="360" w:lineRule="auto"/>
        <w:jc w:val="both"/>
        <w:rPr>
          <w:rFonts w:ascii="Arial" w:hAnsi="Arial" w:cs="Arial"/>
        </w:rPr>
      </w:pPr>
    </w:p>
    <w:p w14:paraId="7A41DD9F" w14:textId="77777777" w:rsidR="003472DE" w:rsidRPr="006E113C" w:rsidRDefault="003472DE" w:rsidP="006E113C">
      <w:pPr>
        <w:spacing w:line="360" w:lineRule="auto"/>
        <w:jc w:val="both"/>
        <w:rPr>
          <w:rFonts w:ascii="Arial" w:hAnsi="Arial" w:cs="Arial"/>
        </w:rPr>
      </w:pPr>
    </w:p>
    <w:p w14:paraId="7036FC4D" w14:textId="77777777" w:rsidR="003472DE" w:rsidRPr="006E113C" w:rsidRDefault="003472DE" w:rsidP="006E113C">
      <w:pPr>
        <w:spacing w:line="360" w:lineRule="auto"/>
        <w:jc w:val="both"/>
        <w:rPr>
          <w:rFonts w:ascii="Arial" w:hAnsi="Arial" w:cs="Arial"/>
        </w:rPr>
      </w:pPr>
    </w:p>
    <w:p w14:paraId="4DF6B693" w14:textId="77777777" w:rsidR="003472DE" w:rsidRPr="006E113C" w:rsidRDefault="003472DE" w:rsidP="006E113C">
      <w:pPr>
        <w:spacing w:line="360" w:lineRule="auto"/>
        <w:jc w:val="both"/>
        <w:rPr>
          <w:rFonts w:ascii="Arial" w:hAnsi="Arial" w:cs="Arial"/>
        </w:rPr>
      </w:pPr>
    </w:p>
    <w:p w14:paraId="4B264915" w14:textId="77777777" w:rsidR="003472DE" w:rsidRPr="006E113C" w:rsidRDefault="003472DE" w:rsidP="006E113C">
      <w:pPr>
        <w:spacing w:line="360" w:lineRule="auto"/>
        <w:jc w:val="both"/>
        <w:rPr>
          <w:rFonts w:ascii="Arial" w:hAnsi="Arial" w:cs="Arial"/>
        </w:rPr>
      </w:pPr>
    </w:p>
    <w:p w14:paraId="098C3A7D" w14:textId="77777777" w:rsidR="003472DE" w:rsidRPr="006E113C" w:rsidRDefault="003472DE" w:rsidP="006E113C">
      <w:pPr>
        <w:spacing w:line="360" w:lineRule="auto"/>
        <w:jc w:val="both"/>
        <w:rPr>
          <w:rFonts w:ascii="Arial" w:hAnsi="Arial" w:cs="Arial"/>
        </w:rPr>
      </w:pPr>
    </w:p>
    <w:p w14:paraId="6B7A7A67" w14:textId="77777777" w:rsidR="003472DE" w:rsidRPr="006E113C" w:rsidRDefault="003472DE" w:rsidP="007E3DF4">
      <w:pPr>
        <w:spacing w:line="360" w:lineRule="auto"/>
        <w:rPr>
          <w:rFonts w:ascii="Arial" w:hAnsi="Arial" w:cs="Arial"/>
        </w:rPr>
      </w:pPr>
    </w:p>
    <w:p w14:paraId="7F7FC157" w14:textId="77777777" w:rsidR="003472DE" w:rsidRPr="006E113C" w:rsidRDefault="003472DE" w:rsidP="007E3DF4">
      <w:pPr>
        <w:spacing w:line="360" w:lineRule="auto"/>
        <w:rPr>
          <w:rFonts w:ascii="Arial" w:hAnsi="Arial" w:cs="Arial"/>
        </w:rPr>
      </w:pPr>
    </w:p>
    <w:p w14:paraId="3AD15B65" w14:textId="77777777" w:rsidR="003472DE" w:rsidRPr="006E113C" w:rsidRDefault="003472DE" w:rsidP="007E3DF4">
      <w:pPr>
        <w:spacing w:line="360" w:lineRule="auto"/>
        <w:rPr>
          <w:rFonts w:ascii="Arial" w:hAnsi="Arial" w:cs="Arial"/>
        </w:rPr>
      </w:pPr>
    </w:p>
    <w:p w14:paraId="3EE45659" w14:textId="77777777" w:rsidR="003472DE" w:rsidRPr="006E113C" w:rsidRDefault="003472DE" w:rsidP="007E3DF4">
      <w:pPr>
        <w:spacing w:line="360" w:lineRule="auto"/>
        <w:rPr>
          <w:rFonts w:ascii="Arial" w:hAnsi="Arial" w:cs="Arial"/>
        </w:rPr>
      </w:pPr>
    </w:p>
    <w:p w14:paraId="72CD5E90" w14:textId="77777777" w:rsidR="003472DE" w:rsidRPr="006E113C" w:rsidRDefault="003472DE" w:rsidP="007E3DF4">
      <w:pPr>
        <w:spacing w:line="360" w:lineRule="auto"/>
        <w:rPr>
          <w:rFonts w:ascii="Arial" w:hAnsi="Arial" w:cs="Arial"/>
        </w:rPr>
      </w:pPr>
    </w:p>
    <w:p w14:paraId="7A5BE225" w14:textId="77777777" w:rsidR="003472DE" w:rsidRPr="006E113C" w:rsidRDefault="003472DE" w:rsidP="007E3DF4">
      <w:pPr>
        <w:spacing w:line="360" w:lineRule="auto"/>
        <w:rPr>
          <w:rFonts w:ascii="Arial" w:hAnsi="Arial" w:cs="Arial"/>
        </w:rPr>
      </w:pPr>
    </w:p>
    <w:p w14:paraId="3723A108" w14:textId="77777777" w:rsidR="003472DE" w:rsidRPr="006E113C" w:rsidRDefault="003472DE" w:rsidP="007E3DF4">
      <w:pPr>
        <w:spacing w:line="360" w:lineRule="auto"/>
        <w:rPr>
          <w:rFonts w:ascii="Arial" w:hAnsi="Arial" w:cs="Arial"/>
        </w:rPr>
      </w:pPr>
    </w:p>
    <w:p w14:paraId="3C49DCEA" w14:textId="77777777" w:rsidR="003472DE" w:rsidRPr="006E113C" w:rsidRDefault="003472DE" w:rsidP="007E3DF4">
      <w:pPr>
        <w:spacing w:line="360" w:lineRule="auto"/>
        <w:rPr>
          <w:rFonts w:ascii="Arial" w:hAnsi="Arial" w:cs="Arial"/>
        </w:rPr>
      </w:pPr>
    </w:p>
    <w:p w14:paraId="17E96975" w14:textId="77777777" w:rsidR="003472DE" w:rsidRPr="006E113C" w:rsidRDefault="003472DE" w:rsidP="007E3DF4">
      <w:pPr>
        <w:spacing w:line="360" w:lineRule="auto"/>
        <w:rPr>
          <w:rFonts w:ascii="Arial" w:hAnsi="Arial" w:cs="Arial"/>
        </w:rPr>
      </w:pPr>
    </w:p>
    <w:p w14:paraId="63F734FD" w14:textId="77777777" w:rsidR="003472DE" w:rsidRPr="006E113C" w:rsidRDefault="003472DE" w:rsidP="007E3DF4">
      <w:pPr>
        <w:spacing w:line="360" w:lineRule="auto"/>
        <w:rPr>
          <w:rFonts w:ascii="Arial" w:hAnsi="Arial" w:cs="Arial"/>
        </w:rPr>
      </w:pPr>
    </w:p>
    <w:p w14:paraId="52F3A0CC" w14:textId="77777777" w:rsidR="003472DE" w:rsidRPr="006E113C" w:rsidRDefault="003472DE" w:rsidP="007E3DF4">
      <w:pPr>
        <w:spacing w:line="360" w:lineRule="auto"/>
        <w:rPr>
          <w:rFonts w:ascii="Arial" w:hAnsi="Arial" w:cs="Arial"/>
        </w:rPr>
      </w:pPr>
    </w:p>
    <w:p w14:paraId="4A97F712" w14:textId="77777777" w:rsidR="003472DE" w:rsidRPr="006E113C" w:rsidRDefault="003472DE" w:rsidP="007E3DF4">
      <w:pPr>
        <w:spacing w:line="360" w:lineRule="auto"/>
        <w:rPr>
          <w:rFonts w:ascii="Arial" w:hAnsi="Arial" w:cs="Arial"/>
        </w:rPr>
      </w:pPr>
    </w:p>
    <w:p w14:paraId="48DC356E" w14:textId="77777777" w:rsidR="003472DE" w:rsidRPr="006E113C" w:rsidRDefault="003472DE" w:rsidP="007E3DF4">
      <w:pPr>
        <w:spacing w:line="360" w:lineRule="auto"/>
        <w:rPr>
          <w:rFonts w:ascii="Arial" w:hAnsi="Arial" w:cs="Arial"/>
        </w:rPr>
      </w:pPr>
    </w:p>
    <w:p w14:paraId="21C5D02A" w14:textId="77777777" w:rsidR="003472DE" w:rsidRPr="006E113C" w:rsidRDefault="003472DE" w:rsidP="007E3DF4">
      <w:pPr>
        <w:spacing w:line="360" w:lineRule="auto"/>
        <w:rPr>
          <w:rFonts w:ascii="Arial" w:hAnsi="Arial" w:cs="Arial"/>
        </w:rPr>
      </w:pPr>
    </w:p>
    <w:p w14:paraId="055DE909" w14:textId="77777777" w:rsidR="003472DE" w:rsidRPr="006E113C" w:rsidRDefault="003472DE" w:rsidP="007E3DF4">
      <w:pPr>
        <w:spacing w:line="360" w:lineRule="auto"/>
        <w:rPr>
          <w:rFonts w:ascii="Arial" w:hAnsi="Arial" w:cs="Arial"/>
        </w:rPr>
      </w:pPr>
    </w:p>
    <w:p w14:paraId="69A9E897" w14:textId="77777777" w:rsidR="003472DE" w:rsidRPr="006E113C" w:rsidRDefault="003472DE" w:rsidP="007E3DF4">
      <w:pPr>
        <w:spacing w:line="360" w:lineRule="auto"/>
        <w:rPr>
          <w:rFonts w:ascii="Arial" w:hAnsi="Arial" w:cs="Arial"/>
        </w:rPr>
      </w:pPr>
    </w:p>
    <w:p w14:paraId="3ABBEDFE" w14:textId="77777777" w:rsidR="003472DE" w:rsidRPr="006E113C" w:rsidRDefault="003472DE" w:rsidP="007E3DF4">
      <w:pPr>
        <w:spacing w:line="360" w:lineRule="auto"/>
        <w:rPr>
          <w:rFonts w:ascii="Arial" w:hAnsi="Arial" w:cs="Arial"/>
        </w:rPr>
      </w:pPr>
    </w:p>
    <w:p w14:paraId="7348A183" w14:textId="77777777" w:rsidR="003B0D1E" w:rsidRPr="006E113C" w:rsidRDefault="003B0D1E" w:rsidP="007E3DF4">
      <w:pPr>
        <w:spacing w:line="360" w:lineRule="auto"/>
        <w:rPr>
          <w:rFonts w:ascii="Arial" w:hAnsi="Arial" w:cs="Arial"/>
          <w:u w:val="single"/>
        </w:rPr>
      </w:pPr>
    </w:p>
    <w:p w14:paraId="470251AB" w14:textId="0450FADD" w:rsidR="00FF48A0" w:rsidRPr="006E113C" w:rsidRDefault="00FF48A0" w:rsidP="007E3DF4">
      <w:pPr>
        <w:spacing w:line="360" w:lineRule="auto"/>
        <w:rPr>
          <w:rFonts w:ascii="Arial" w:hAnsi="Arial" w:cs="Arial"/>
        </w:rPr>
      </w:pPr>
    </w:p>
    <w:p w14:paraId="547C522B" w14:textId="77777777" w:rsidR="00F3467B" w:rsidRPr="006E113C" w:rsidRDefault="00F3467B" w:rsidP="007E3DF4">
      <w:pPr>
        <w:spacing w:line="360" w:lineRule="auto"/>
        <w:rPr>
          <w:rFonts w:ascii="Arial" w:hAnsi="Arial" w:cs="Arial"/>
          <w:u w:val="single"/>
        </w:rPr>
      </w:pPr>
    </w:p>
    <w:p w14:paraId="78E996E0" w14:textId="435C8E1B" w:rsidR="00161FD9" w:rsidRPr="006E113C" w:rsidRDefault="00FF48A0" w:rsidP="007E3DF4">
      <w:pPr>
        <w:pStyle w:val="Heading1"/>
        <w:spacing w:line="360" w:lineRule="auto"/>
        <w:rPr>
          <w:rFonts w:ascii="Arial" w:hAnsi="Arial" w:cs="Arial"/>
          <w:color w:val="000000" w:themeColor="text1"/>
          <w:sz w:val="24"/>
          <w:szCs w:val="24"/>
          <w:u w:val="single"/>
          <w:lang w:val="en-GB"/>
        </w:rPr>
      </w:pPr>
      <w:r w:rsidRPr="006E113C">
        <w:rPr>
          <w:rFonts w:ascii="Arial" w:hAnsi="Arial" w:cs="Arial"/>
          <w:color w:val="000000" w:themeColor="text1"/>
          <w:sz w:val="24"/>
          <w:szCs w:val="24"/>
          <w:u w:val="single"/>
          <w:lang w:val="en-GB"/>
        </w:rPr>
        <w:lastRenderedPageBreak/>
        <w:t>Reference list</w:t>
      </w:r>
    </w:p>
    <w:p w14:paraId="7819BC9C" w14:textId="77777777" w:rsidR="00F3467B" w:rsidRPr="006E113C" w:rsidRDefault="00F3467B" w:rsidP="007E3DF4">
      <w:pPr>
        <w:spacing w:line="360" w:lineRule="auto"/>
        <w:rPr>
          <w:rFonts w:ascii="Arial" w:hAnsi="Arial" w:cs="Arial"/>
          <w:lang w:eastAsia="en-US" w:bidi="en-US"/>
        </w:rPr>
      </w:pPr>
    </w:p>
    <w:p w14:paraId="19248F95" w14:textId="77777777" w:rsidR="00F3467B" w:rsidRPr="006E113C" w:rsidRDefault="00F3467B" w:rsidP="007E3DF4">
      <w:pPr>
        <w:spacing w:line="360" w:lineRule="auto"/>
        <w:rPr>
          <w:rFonts w:ascii="Arial" w:hAnsi="Arial" w:cs="Arial"/>
          <w:lang w:eastAsia="en-US" w:bidi="en-US"/>
        </w:rPr>
      </w:pPr>
    </w:p>
    <w:p w14:paraId="396B0498" w14:textId="5B160DC0" w:rsidR="00F60C7B" w:rsidRPr="006E113C" w:rsidRDefault="00F60C7B" w:rsidP="007E3DF4">
      <w:pPr>
        <w:pStyle w:val="NormalWeb"/>
        <w:spacing w:before="0" w:beforeAutospacing="0" w:after="240" w:afterAutospacing="0" w:line="360" w:lineRule="auto"/>
        <w:rPr>
          <w:rFonts w:ascii="Arial" w:hAnsi="Arial" w:cs="Arial"/>
        </w:rPr>
      </w:pPr>
      <w:r w:rsidRPr="006E113C">
        <w:rPr>
          <w:rFonts w:ascii="Arial" w:hAnsi="Arial" w:cs="Arial"/>
        </w:rPr>
        <w:t xml:space="preserve">Armstrong, M. (2020) </w:t>
      </w:r>
      <w:r w:rsidRPr="006E113C">
        <w:rPr>
          <w:rFonts w:ascii="Arial" w:hAnsi="Arial" w:cs="Arial"/>
          <w:i/>
          <w:iCs/>
        </w:rPr>
        <w:t xml:space="preserve">Armstrong’s Handbook </w:t>
      </w:r>
      <w:proofErr w:type="gramStart"/>
      <w:r w:rsidRPr="006E113C">
        <w:rPr>
          <w:rFonts w:ascii="Arial" w:hAnsi="Arial" w:cs="Arial"/>
          <w:i/>
          <w:iCs/>
        </w:rPr>
        <w:t>Of</w:t>
      </w:r>
      <w:proofErr w:type="gramEnd"/>
      <w:r w:rsidRPr="006E113C">
        <w:rPr>
          <w:rFonts w:ascii="Arial" w:hAnsi="Arial" w:cs="Arial"/>
          <w:i/>
          <w:iCs/>
        </w:rPr>
        <w:t xml:space="preserve"> Human Resource Management Practice</w:t>
      </w:r>
      <w:r w:rsidRPr="006E113C">
        <w:rPr>
          <w:rFonts w:ascii="Arial" w:hAnsi="Arial" w:cs="Arial"/>
        </w:rPr>
        <w:t>. 15th ed. S.L.: Kogan Page.</w:t>
      </w:r>
    </w:p>
    <w:p w14:paraId="2D3A8773" w14:textId="77777777" w:rsidR="00F60C7B" w:rsidRPr="006E113C" w:rsidRDefault="00F60C7B" w:rsidP="007E3DF4">
      <w:pPr>
        <w:spacing w:line="360" w:lineRule="auto"/>
        <w:rPr>
          <w:rFonts w:ascii="Arial" w:hAnsi="Arial" w:cs="Arial"/>
          <w:lang w:eastAsia="en-US" w:bidi="en-US"/>
        </w:rPr>
      </w:pPr>
    </w:p>
    <w:p w14:paraId="1D3B5BCE" w14:textId="507980C5" w:rsidR="00F3467B" w:rsidRPr="006E113C" w:rsidRDefault="00F3467B" w:rsidP="007E3DF4">
      <w:pPr>
        <w:spacing w:line="360" w:lineRule="auto"/>
        <w:rPr>
          <w:rFonts w:ascii="Arial" w:hAnsi="Arial" w:cs="Arial"/>
          <w:lang w:eastAsia="en-US" w:bidi="en-US"/>
        </w:rPr>
      </w:pPr>
      <w:r w:rsidRPr="006E113C">
        <w:rPr>
          <w:rFonts w:ascii="Arial" w:hAnsi="Arial" w:cs="Arial"/>
          <w:lang w:eastAsia="en-US" w:bidi="en-US"/>
        </w:rPr>
        <w:t>Barney, J. (1991) Firm Resources and Sustained Competitive Advantage.</w:t>
      </w:r>
      <w:r w:rsidRPr="006E113C">
        <w:rPr>
          <w:rFonts w:ascii="Arial" w:hAnsi="Arial" w:cs="Arial"/>
          <w:i/>
          <w:iCs/>
          <w:lang w:eastAsia="en-US" w:bidi="en-US"/>
        </w:rPr>
        <w:t xml:space="preserve"> Journal of Management.</w:t>
      </w:r>
      <w:r w:rsidRPr="006E113C">
        <w:rPr>
          <w:rFonts w:ascii="Arial" w:hAnsi="Arial" w:cs="Arial"/>
          <w:lang w:eastAsia="en-US" w:bidi="en-US"/>
        </w:rPr>
        <w:t xml:space="preserve"> 17 (1). Pp. 99-120. Available at: </w:t>
      </w:r>
      <w:hyperlink r:id="rId7" w:history="1">
        <w:r w:rsidRPr="006E113C">
          <w:rPr>
            <w:rStyle w:val="Hyperlink"/>
            <w:rFonts w:ascii="Arial" w:hAnsi="Arial" w:cs="Arial"/>
            <w:lang w:eastAsia="en-US" w:bidi="en-US"/>
          </w:rPr>
          <w:t>https://journals.sagepub.com/doi/10.1177/014920639101700108</w:t>
        </w:r>
      </w:hyperlink>
      <w:r w:rsidRPr="006E113C">
        <w:rPr>
          <w:rFonts w:ascii="Arial" w:hAnsi="Arial" w:cs="Arial"/>
          <w:lang w:eastAsia="en-US" w:bidi="en-US"/>
        </w:rPr>
        <w:t xml:space="preserve"> (Accessed: </w:t>
      </w:r>
      <w:r w:rsidR="00FD7DC9">
        <w:rPr>
          <w:rFonts w:ascii="Arial" w:hAnsi="Arial" w:cs="Arial"/>
          <w:lang w:eastAsia="en-US" w:bidi="en-US"/>
        </w:rPr>
        <w:t>6</w:t>
      </w:r>
      <w:r w:rsidR="00FD7DC9" w:rsidRPr="00FD7DC9">
        <w:rPr>
          <w:rFonts w:ascii="Arial" w:hAnsi="Arial" w:cs="Arial"/>
          <w:vertAlign w:val="superscript"/>
          <w:lang w:eastAsia="en-US" w:bidi="en-US"/>
        </w:rPr>
        <w:t>th</w:t>
      </w:r>
      <w:r w:rsidR="00FD7DC9">
        <w:rPr>
          <w:rFonts w:ascii="Arial" w:hAnsi="Arial" w:cs="Arial"/>
          <w:lang w:eastAsia="en-US" w:bidi="en-US"/>
        </w:rPr>
        <w:t xml:space="preserve"> November 2023</w:t>
      </w:r>
      <w:r w:rsidRPr="006E113C">
        <w:rPr>
          <w:rFonts w:ascii="Arial" w:hAnsi="Arial" w:cs="Arial"/>
          <w:lang w:eastAsia="en-US" w:bidi="en-US"/>
        </w:rPr>
        <w:t>).</w:t>
      </w:r>
    </w:p>
    <w:p w14:paraId="38F8BBEA" w14:textId="77777777" w:rsidR="00F3467B" w:rsidRPr="006E113C" w:rsidRDefault="00F3467B" w:rsidP="007E3DF4">
      <w:pPr>
        <w:spacing w:line="360" w:lineRule="auto"/>
        <w:rPr>
          <w:rFonts w:ascii="Arial" w:hAnsi="Arial" w:cs="Arial"/>
          <w:lang w:eastAsia="en-US" w:bidi="en-US"/>
        </w:rPr>
      </w:pPr>
    </w:p>
    <w:p w14:paraId="58D22069" w14:textId="77777777" w:rsidR="00F3467B" w:rsidRPr="006E113C" w:rsidRDefault="00F3467B" w:rsidP="007E3DF4">
      <w:pPr>
        <w:spacing w:line="360" w:lineRule="auto"/>
        <w:rPr>
          <w:rFonts w:ascii="Arial" w:hAnsi="Arial" w:cs="Arial"/>
          <w:lang w:eastAsia="en-US" w:bidi="en-US"/>
        </w:rPr>
      </w:pPr>
    </w:p>
    <w:p w14:paraId="0D6D9A3D" w14:textId="2B937F55" w:rsidR="00F3467B" w:rsidRPr="006E113C" w:rsidRDefault="00F3467B" w:rsidP="007E3DF4">
      <w:pPr>
        <w:pStyle w:val="NormalWeb"/>
        <w:spacing w:before="0" w:beforeAutospacing="0" w:after="240" w:afterAutospacing="0" w:line="360" w:lineRule="auto"/>
        <w:rPr>
          <w:rFonts w:ascii="Arial" w:hAnsi="Arial" w:cs="Arial"/>
        </w:rPr>
      </w:pPr>
      <w:r w:rsidRPr="006E113C">
        <w:rPr>
          <w:rFonts w:ascii="Arial" w:hAnsi="Arial" w:cs="Arial"/>
        </w:rPr>
        <w:t>Formoda (2021)</w:t>
      </w:r>
      <w:r w:rsidR="00777403">
        <w:rPr>
          <w:rFonts w:ascii="Arial" w:hAnsi="Arial" w:cs="Arial"/>
        </w:rPr>
        <w:t xml:space="preserve"> </w:t>
      </w:r>
      <w:r w:rsidRPr="006E113C">
        <w:rPr>
          <w:rFonts w:ascii="Arial" w:hAnsi="Arial" w:cs="Arial"/>
          <w:i/>
          <w:iCs/>
        </w:rPr>
        <w:t xml:space="preserve">Buy Ladder Online - Ladders </w:t>
      </w:r>
      <w:proofErr w:type="gramStart"/>
      <w:r w:rsidRPr="006E113C">
        <w:rPr>
          <w:rFonts w:ascii="Arial" w:hAnsi="Arial" w:cs="Arial"/>
          <w:i/>
          <w:iCs/>
        </w:rPr>
        <w:t>For</w:t>
      </w:r>
      <w:proofErr w:type="gramEnd"/>
      <w:r w:rsidRPr="006E113C">
        <w:rPr>
          <w:rFonts w:ascii="Arial" w:hAnsi="Arial" w:cs="Arial"/>
          <w:i/>
          <w:iCs/>
        </w:rPr>
        <w:t xml:space="preserve"> Sale Uk | Alton Industries</w:t>
      </w:r>
      <w:r w:rsidRPr="006E113C">
        <w:rPr>
          <w:rFonts w:ascii="Arial" w:hAnsi="Arial" w:cs="Arial"/>
        </w:rPr>
        <w:t xml:space="preserve">. Austen Group Ltd T/A Alton Ladders. Available at: </w:t>
      </w:r>
      <w:hyperlink r:id="rId8" w:history="1">
        <w:r w:rsidRPr="006E113C">
          <w:rPr>
            <w:rStyle w:val="Hyperlink"/>
            <w:rFonts w:ascii="Arial" w:hAnsi="Arial" w:cs="Arial"/>
          </w:rPr>
          <w:t>https://www.customer1st.co.uk</w:t>
        </w:r>
      </w:hyperlink>
      <w:r w:rsidRPr="006E113C">
        <w:rPr>
          <w:rFonts w:ascii="Arial" w:hAnsi="Arial" w:cs="Arial"/>
        </w:rPr>
        <w:t xml:space="preserve">. (Accessed: </w:t>
      </w:r>
      <w:r w:rsidR="00DD7104">
        <w:rPr>
          <w:rFonts w:ascii="Arial" w:hAnsi="Arial" w:cs="Arial"/>
        </w:rPr>
        <w:t>5</w:t>
      </w:r>
      <w:r w:rsidR="00DD7104" w:rsidRPr="00DD7104">
        <w:rPr>
          <w:rFonts w:ascii="Arial" w:hAnsi="Arial" w:cs="Arial"/>
          <w:vertAlign w:val="superscript"/>
        </w:rPr>
        <w:t>th</w:t>
      </w:r>
      <w:r w:rsidR="00DD7104">
        <w:rPr>
          <w:rFonts w:ascii="Arial" w:hAnsi="Arial" w:cs="Arial"/>
        </w:rPr>
        <w:t xml:space="preserve"> November 2023</w:t>
      </w:r>
      <w:r w:rsidRPr="006E113C">
        <w:rPr>
          <w:rFonts w:ascii="Arial" w:hAnsi="Arial" w:cs="Arial"/>
        </w:rPr>
        <w:t>).</w:t>
      </w:r>
    </w:p>
    <w:p w14:paraId="0EC660F9" w14:textId="77777777" w:rsidR="00F3467B" w:rsidRPr="006E113C" w:rsidRDefault="00F3467B" w:rsidP="007E3DF4">
      <w:pPr>
        <w:spacing w:line="360" w:lineRule="auto"/>
        <w:rPr>
          <w:rFonts w:ascii="Arial" w:hAnsi="Arial" w:cs="Arial"/>
          <w:lang w:eastAsia="en-US" w:bidi="en-US"/>
        </w:rPr>
      </w:pPr>
    </w:p>
    <w:p w14:paraId="5785CB7A" w14:textId="5B1494B0" w:rsidR="00D66526" w:rsidRPr="006E113C" w:rsidRDefault="00D66526" w:rsidP="007E3DF4">
      <w:pPr>
        <w:pStyle w:val="NormalWeb"/>
        <w:spacing w:before="0" w:beforeAutospacing="0" w:after="240" w:afterAutospacing="0" w:line="360" w:lineRule="auto"/>
        <w:rPr>
          <w:rFonts w:ascii="Arial" w:hAnsi="Arial" w:cs="Arial"/>
        </w:rPr>
      </w:pPr>
      <w:r w:rsidRPr="006E113C">
        <w:rPr>
          <w:rFonts w:ascii="Arial" w:hAnsi="Arial" w:cs="Arial"/>
        </w:rPr>
        <w:t>Friedman, A.L. (2013)</w:t>
      </w:r>
      <w:r w:rsidR="00777403">
        <w:rPr>
          <w:rFonts w:ascii="Arial" w:hAnsi="Arial" w:cs="Arial"/>
        </w:rPr>
        <w:t xml:space="preserve"> </w:t>
      </w:r>
      <w:r w:rsidRPr="006E113C">
        <w:rPr>
          <w:rFonts w:ascii="Arial" w:hAnsi="Arial" w:cs="Arial"/>
          <w:i/>
          <w:iCs/>
        </w:rPr>
        <w:t>Continuing Professional Development</w:t>
      </w:r>
      <w:r w:rsidRPr="006E113C">
        <w:rPr>
          <w:rFonts w:ascii="Arial" w:hAnsi="Arial" w:cs="Arial"/>
        </w:rPr>
        <w:t>. Routledge.</w:t>
      </w:r>
    </w:p>
    <w:p w14:paraId="774CC746" w14:textId="77777777" w:rsidR="00D66526" w:rsidRPr="006E113C" w:rsidRDefault="00D66526" w:rsidP="007E3DF4">
      <w:pPr>
        <w:spacing w:line="360" w:lineRule="auto"/>
        <w:rPr>
          <w:rFonts w:ascii="Arial" w:hAnsi="Arial" w:cs="Arial"/>
          <w:lang w:eastAsia="en-US" w:bidi="en-US"/>
        </w:rPr>
      </w:pPr>
    </w:p>
    <w:p w14:paraId="6D2711F2" w14:textId="23DEAB69" w:rsidR="007868F1" w:rsidRPr="006E113C" w:rsidRDefault="00FF48A0" w:rsidP="007E3DF4">
      <w:pPr>
        <w:pStyle w:val="NormalWeb"/>
        <w:spacing w:before="0" w:beforeAutospacing="0" w:after="240" w:afterAutospacing="0" w:line="360" w:lineRule="auto"/>
        <w:rPr>
          <w:rFonts w:ascii="Arial" w:hAnsi="Arial" w:cs="Arial"/>
        </w:rPr>
      </w:pPr>
      <w:r w:rsidRPr="006E113C">
        <w:rPr>
          <w:rFonts w:ascii="Arial" w:hAnsi="Arial" w:cs="Arial"/>
        </w:rPr>
        <w:t>Gallagher, K. (2022)</w:t>
      </w:r>
      <w:r w:rsidR="00777403">
        <w:rPr>
          <w:rFonts w:ascii="Arial" w:hAnsi="Arial" w:cs="Arial"/>
        </w:rPr>
        <w:t xml:space="preserve"> </w:t>
      </w:r>
      <w:r w:rsidRPr="006E113C">
        <w:rPr>
          <w:rFonts w:ascii="Arial" w:hAnsi="Arial" w:cs="Arial"/>
          <w:i/>
          <w:iCs/>
        </w:rPr>
        <w:t xml:space="preserve">Essential Study </w:t>
      </w:r>
      <w:r w:rsidR="00777403" w:rsidRPr="006E113C">
        <w:rPr>
          <w:rFonts w:ascii="Arial" w:hAnsi="Arial" w:cs="Arial"/>
          <w:i/>
          <w:iCs/>
        </w:rPr>
        <w:t>and</w:t>
      </w:r>
      <w:r w:rsidRPr="006E113C">
        <w:rPr>
          <w:rFonts w:ascii="Arial" w:hAnsi="Arial" w:cs="Arial"/>
          <w:i/>
          <w:iCs/>
        </w:rPr>
        <w:t xml:space="preserve"> Employment Skills </w:t>
      </w:r>
      <w:proofErr w:type="gramStart"/>
      <w:r w:rsidRPr="006E113C">
        <w:rPr>
          <w:rFonts w:ascii="Arial" w:hAnsi="Arial" w:cs="Arial"/>
          <w:i/>
          <w:iCs/>
        </w:rPr>
        <w:t>For</w:t>
      </w:r>
      <w:proofErr w:type="gramEnd"/>
      <w:r w:rsidRPr="006E113C">
        <w:rPr>
          <w:rFonts w:ascii="Arial" w:hAnsi="Arial" w:cs="Arial"/>
          <w:i/>
          <w:iCs/>
        </w:rPr>
        <w:t xml:space="preserve"> Business And Management Students.</w:t>
      </w:r>
      <w:r w:rsidRPr="006E113C">
        <w:rPr>
          <w:rFonts w:ascii="Arial" w:hAnsi="Arial" w:cs="Arial"/>
        </w:rPr>
        <w:t xml:space="preserve"> S.L.: Oxford Univ Press.</w:t>
      </w:r>
    </w:p>
    <w:p w14:paraId="2AE4ED65" w14:textId="77777777" w:rsidR="00F3467B" w:rsidRPr="006E113C" w:rsidRDefault="00F3467B" w:rsidP="007E3DF4">
      <w:pPr>
        <w:pStyle w:val="NormalWeb"/>
        <w:spacing w:before="0" w:beforeAutospacing="0" w:after="240" w:afterAutospacing="0" w:line="360" w:lineRule="auto"/>
        <w:rPr>
          <w:rFonts w:ascii="Arial" w:hAnsi="Arial" w:cs="Arial"/>
        </w:rPr>
      </w:pPr>
    </w:p>
    <w:p w14:paraId="7B3928DF" w14:textId="59794100" w:rsidR="00FF48A0" w:rsidRPr="006E113C" w:rsidRDefault="00FF48A0" w:rsidP="007E3DF4">
      <w:pPr>
        <w:pStyle w:val="NormalWeb"/>
        <w:spacing w:before="0" w:beforeAutospacing="0" w:after="240" w:afterAutospacing="0" w:line="360" w:lineRule="auto"/>
        <w:rPr>
          <w:rFonts w:ascii="Arial" w:hAnsi="Arial" w:cs="Arial"/>
        </w:rPr>
      </w:pPr>
      <w:r w:rsidRPr="006E113C">
        <w:rPr>
          <w:rFonts w:ascii="Arial" w:hAnsi="Arial" w:cs="Arial"/>
        </w:rPr>
        <w:t>Gerhart, B. (2022)</w:t>
      </w:r>
      <w:r w:rsidR="00777403">
        <w:rPr>
          <w:rFonts w:ascii="Arial" w:hAnsi="Arial" w:cs="Arial"/>
        </w:rPr>
        <w:t xml:space="preserve"> </w:t>
      </w:r>
      <w:r w:rsidRPr="006E113C">
        <w:rPr>
          <w:rFonts w:ascii="Arial" w:hAnsi="Arial" w:cs="Arial"/>
        </w:rPr>
        <w:t xml:space="preserve">Review </w:t>
      </w:r>
      <w:proofErr w:type="spellStart"/>
      <w:r w:rsidRPr="006E113C">
        <w:rPr>
          <w:rFonts w:ascii="Arial" w:hAnsi="Arial" w:cs="Arial"/>
        </w:rPr>
        <w:t>EssayThe</w:t>
      </w:r>
      <w:proofErr w:type="spellEnd"/>
      <w:r w:rsidRPr="006E113C">
        <w:rPr>
          <w:rFonts w:ascii="Arial" w:hAnsi="Arial" w:cs="Arial"/>
        </w:rPr>
        <w:t xml:space="preserve"> growth of international human resource management. </w:t>
      </w:r>
      <w:r w:rsidRPr="006E113C">
        <w:rPr>
          <w:rFonts w:ascii="Arial" w:hAnsi="Arial" w:cs="Arial"/>
          <w:i/>
          <w:iCs/>
        </w:rPr>
        <w:t>The International Journal of Human Resource Management</w:t>
      </w:r>
      <w:r w:rsidRPr="006E113C">
        <w:rPr>
          <w:rFonts w:ascii="Arial" w:hAnsi="Arial" w:cs="Arial"/>
        </w:rPr>
        <w:t xml:space="preserve">, 19(10), pp.1989–1994. </w:t>
      </w:r>
      <w:r w:rsidR="00777403">
        <w:rPr>
          <w:rFonts w:ascii="Arial" w:hAnsi="Arial" w:cs="Arial"/>
        </w:rPr>
        <w:t>Available at</w:t>
      </w:r>
      <w:r w:rsidR="00F3467B" w:rsidRPr="006E113C">
        <w:rPr>
          <w:rFonts w:ascii="Arial" w:hAnsi="Arial" w:cs="Arial"/>
        </w:rPr>
        <w:t xml:space="preserve">: </w:t>
      </w:r>
      <w:hyperlink r:id="rId9" w:history="1">
        <w:r w:rsidR="00F3467B" w:rsidRPr="006E113C">
          <w:rPr>
            <w:rStyle w:val="Hyperlink"/>
            <w:rFonts w:ascii="Arial" w:hAnsi="Arial" w:cs="Arial"/>
          </w:rPr>
          <w:t>https</w:t>
        </w:r>
        <w:r w:rsidR="00F3467B" w:rsidRPr="006E113C">
          <w:rPr>
            <w:rStyle w:val="Hyperlink"/>
            <w:rFonts w:ascii="Arial" w:hAnsi="Arial" w:cs="Arial"/>
          </w:rPr>
          <w:t>://doi.org/10.1080/09585190802324452</w:t>
        </w:r>
      </w:hyperlink>
      <w:r w:rsidR="00F3467B" w:rsidRPr="006E113C">
        <w:rPr>
          <w:rFonts w:ascii="Arial" w:hAnsi="Arial" w:cs="Arial"/>
        </w:rPr>
        <w:t xml:space="preserve">. (Accessed: </w:t>
      </w:r>
      <w:r w:rsidR="009D3871">
        <w:rPr>
          <w:rFonts w:ascii="Arial" w:hAnsi="Arial" w:cs="Arial"/>
        </w:rPr>
        <w:t>5</w:t>
      </w:r>
      <w:r w:rsidR="009D3871" w:rsidRPr="009D3871">
        <w:rPr>
          <w:rFonts w:ascii="Arial" w:hAnsi="Arial" w:cs="Arial"/>
          <w:vertAlign w:val="superscript"/>
        </w:rPr>
        <w:t>th</w:t>
      </w:r>
      <w:r w:rsidR="009D3871">
        <w:rPr>
          <w:rFonts w:ascii="Arial" w:hAnsi="Arial" w:cs="Arial"/>
        </w:rPr>
        <w:t xml:space="preserve"> November 2023</w:t>
      </w:r>
      <w:r w:rsidR="00F3467B" w:rsidRPr="006E113C">
        <w:rPr>
          <w:rFonts w:ascii="Arial" w:hAnsi="Arial" w:cs="Arial"/>
        </w:rPr>
        <w:t>).</w:t>
      </w:r>
    </w:p>
    <w:p w14:paraId="03BBDAEE" w14:textId="77777777" w:rsidR="007868F1" w:rsidRPr="006E113C" w:rsidRDefault="007868F1" w:rsidP="007E3DF4">
      <w:pPr>
        <w:pStyle w:val="NormalWeb"/>
        <w:spacing w:before="0" w:beforeAutospacing="0" w:after="240" w:afterAutospacing="0" w:line="360" w:lineRule="auto"/>
        <w:rPr>
          <w:rFonts w:ascii="Arial" w:hAnsi="Arial" w:cs="Arial"/>
        </w:rPr>
      </w:pPr>
    </w:p>
    <w:p w14:paraId="591729E5" w14:textId="54C5F598" w:rsidR="00526756" w:rsidRPr="006E113C" w:rsidRDefault="00526756" w:rsidP="007E3DF4">
      <w:pPr>
        <w:pStyle w:val="NormalWeb"/>
        <w:spacing w:before="0" w:beforeAutospacing="0" w:after="150" w:afterAutospacing="0" w:line="360" w:lineRule="auto"/>
        <w:rPr>
          <w:rFonts w:ascii="Arial" w:hAnsi="Arial" w:cs="Arial"/>
          <w:color w:val="222222"/>
        </w:rPr>
      </w:pPr>
      <w:r w:rsidRPr="006E113C">
        <w:rPr>
          <w:rFonts w:ascii="Arial" w:hAnsi="Arial" w:cs="Arial"/>
          <w:color w:val="222222"/>
        </w:rPr>
        <w:t>Ghani</w:t>
      </w:r>
      <w:r w:rsidRPr="006E113C">
        <w:rPr>
          <w:rFonts w:ascii="Arial" w:hAnsi="Arial" w:cs="Arial"/>
          <w:color w:val="222222"/>
        </w:rPr>
        <w:t>,</w:t>
      </w:r>
      <w:r w:rsidRPr="006E113C">
        <w:rPr>
          <w:rFonts w:ascii="Arial" w:hAnsi="Arial" w:cs="Arial"/>
          <w:color w:val="222222"/>
        </w:rPr>
        <w:t xml:space="preserve"> B</w:t>
      </w:r>
      <w:r w:rsidRPr="006E113C">
        <w:rPr>
          <w:rFonts w:ascii="Arial" w:hAnsi="Arial" w:cs="Arial"/>
          <w:color w:val="222222"/>
        </w:rPr>
        <w:t>.</w:t>
      </w:r>
      <w:r w:rsidRPr="006E113C">
        <w:rPr>
          <w:rFonts w:ascii="Arial" w:hAnsi="Arial" w:cs="Arial"/>
          <w:color w:val="222222"/>
        </w:rPr>
        <w:t>, Zada</w:t>
      </w:r>
      <w:r w:rsidRPr="006E113C">
        <w:rPr>
          <w:rFonts w:ascii="Arial" w:hAnsi="Arial" w:cs="Arial"/>
          <w:color w:val="222222"/>
        </w:rPr>
        <w:t>,</w:t>
      </w:r>
      <w:r w:rsidRPr="006E113C">
        <w:rPr>
          <w:rFonts w:ascii="Arial" w:hAnsi="Arial" w:cs="Arial"/>
          <w:color w:val="222222"/>
        </w:rPr>
        <w:t xml:space="preserve"> M</w:t>
      </w:r>
      <w:r w:rsidRPr="006E113C">
        <w:rPr>
          <w:rFonts w:ascii="Arial" w:hAnsi="Arial" w:cs="Arial"/>
          <w:color w:val="222222"/>
        </w:rPr>
        <w:t>.</w:t>
      </w:r>
      <w:r w:rsidRPr="006E113C">
        <w:rPr>
          <w:rFonts w:ascii="Arial" w:hAnsi="Arial" w:cs="Arial"/>
          <w:color w:val="222222"/>
        </w:rPr>
        <w:t>, Memon</w:t>
      </w:r>
      <w:r w:rsidRPr="006E113C">
        <w:rPr>
          <w:rFonts w:ascii="Arial" w:hAnsi="Arial" w:cs="Arial"/>
          <w:color w:val="222222"/>
        </w:rPr>
        <w:t>,</w:t>
      </w:r>
      <w:r w:rsidRPr="006E113C">
        <w:rPr>
          <w:rFonts w:ascii="Arial" w:hAnsi="Arial" w:cs="Arial"/>
          <w:color w:val="222222"/>
        </w:rPr>
        <w:t xml:space="preserve"> K</w:t>
      </w:r>
      <w:r w:rsidRPr="006E113C">
        <w:rPr>
          <w:rFonts w:ascii="Arial" w:hAnsi="Arial" w:cs="Arial"/>
          <w:color w:val="222222"/>
        </w:rPr>
        <w:t>.</w:t>
      </w:r>
      <w:r w:rsidRPr="006E113C">
        <w:rPr>
          <w:rFonts w:ascii="Arial" w:hAnsi="Arial" w:cs="Arial"/>
          <w:color w:val="222222"/>
        </w:rPr>
        <w:t>R</w:t>
      </w:r>
      <w:r w:rsidRPr="006E113C">
        <w:rPr>
          <w:rFonts w:ascii="Arial" w:hAnsi="Arial" w:cs="Arial"/>
          <w:color w:val="222222"/>
        </w:rPr>
        <w:t>.</w:t>
      </w:r>
      <w:r w:rsidRPr="006E113C">
        <w:rPr>
          <w:rFonts w:ascii="Arial" w:hAnsi="Arial" w:cs="Arial"/>
          <w:color w:val="222222"/>
        </w:rPr>
        <w:t>, Ullah</w:t>
      </w:r>
      <w:r w:rsidRPr="006E113C">
        <w:rPr>
          <w:rFonts w:ascii="Arial" w:hAnsi="Arial" w:cs="Arial"/>
          <w:color w:val="222222"/>
        </w:rPr>
        <w:t>,</w:t>
      </w:r>
      <w:r w:rsidRPr="006E113C">
        <w:rPr>
          <w:rFonts w:ascii="Arial" w:hAnsi="Arial" w:cs="Arial"/>
          <w:color w:val="222222"/>
        </w:rPr>
        <w:t xml:space="preserve"> R</w:t>
      </w:r>
      <w:r w:rsidRPr="006E113C">
        <w:rPr>
          <w:rFonts w:ascii="Arial" w:hAnsi="Arial" w:cs="Arial"/>
          <w:color w:val="222222"/>
        </w:rPr>
        <w:t>.</w:t>
      </w:r>
      <w:r w:rsidRPr="006E113C">
        <w:rPr>
          <w:rFonts w:ascii="Arial" w:hAnsi="Arial" w:cs="Arial"/>
          <w:color w:val="222222"/>
        </w:rPr>
        <w:t>, Khattak</w:t>
      </w:r>
      <w:r w:rsidRPr="006E113C">
        <w:rPr>
          <w:rFonts w:ascii="Arial" w:hAnsi="Arial" w:cs="Arial"/>
          <w:color w:val="222222"/>
        </w:rPr>
        <w:t>,</w:t>
      </w:r>
      <w:r w:rsidRPr="006E113C">
        <w:rPr>
          <w:rFonts w:ascii="Arial" w:hAnsi="Arial" w:cs="Arial"/>
          <w:color w:val="222222"/>
        </w:rPr>
        <w:t xml:space="preserve"> A</w:t>
      </w:r>
      <w:r w:rsidRPr="006E113C">
        <w:rPr>
          <w:rFonts w:ascii="Arial" w:hAnsi="Arial" w:cs="Arial"/>
          <w:color w:val="222222"/>
        </w:rPr>
        <w:t>.</w:t>
      </w:r>
      <w:r w:rsidRPr="006E113C">
        <w:rPr>
          <w:rFonts w:ascii="Arial" w:hAnsi="Arial" w:cs="Arial"/>
          <w:color w:val="222222"/>
        </w:rPr>
        <w:t>, Han</w:t>
      </w:r>
      <w:r w:rsidRPr="006E113C">
        <w:rPr>
          <w:rFonts w:ascii="Arial" w:hAnsi="Arial" w:cs="Arial"/>
          <w:color w:val="222222"/>
        </w:rPr>
        <w:t>,</w:t>
      </w:r>
      <w:r w:rsidRPr="006E113C">
        <w:rPr>
          <w:rFonts w:ascii="Arial" w:hAnsi="Arial" w:cs="Arial"/>
          <w:color w:val="222222"/>
        </w:rPr>
        <w:t xml:space="preserve"> H</w:t>
      </w:r>
      <w:r w:rsidRPr="006E113C">
        <w:rPr>
          <w:rFonts w:ascii="Arial" w:hAnsi="Arial" w:cs="Arial"/>
          <w:color w:val="222222"/>
        </w:rPr>
        <w:t>.</w:t>
      </w:r>
      <w:r w:rsidRPr="006E113C">
        <w:rPr>
          <w:rFonts w:ascii="Arial" w:hAnsi="Arial" w:cs="Arial"/>
          <w:color w:val="222222"/>
        </w:rPr>
        <w:t>, Ariza-Montes</w:t>
      </w:r>
      <w:r w:rsidRPr="006E113C">
        <w:rPr>
          <w:rFonts w:ascii="Arial" w:hAnsi="Arial" w:cs="Arial"/>
          <w:color w:val="222222"/>
        </w:rPr>
        <w:t>,</w:t>
      </w:r>
      <w:r w:rsidRPr="006E113C">
        <w:rPr>
          <w:rFonts w:ascii="Arial" w:hAnsi="Arial" w:cs="Arial"/>
          <w:color w:val="222222"/>
        </w:rPr>
        <w:t xml:space="preserve"> A</w:t>
      </w:r>
      <w:r w:rsidRPr="006E113C">
        <w:rPr>
          <w:rFonts w:ascii="Arial" w:hAnsi="Arial" w:cs="Arial"/>
          <w:color w:val="222222"/>
        </w:rPr>
        <w:t>.</w:t>
      </w:r>
      <w:r w:rsidRPr="006E113C">
        <w:rPr>
          <w:rFonts w:ascii="Arial" w:hAnsi="Arial" w:cs="Arial"/>
          <w:color w:val="222222"/>
        </w:rPr>
        <w:t xml:space="preserve">, </w:t>
      </w:r>
      <w:r w:rsidRPr="006E113C">
        <w:rPr>
          <w:rFonts w:ascii="Arial" w:hAnsi="Arial" w:cs="Arial"/>
          <w:color w:val="222222"/>
        </w:rPr>
        <w:t xml:space="preserve"> and </w:t>
      </w:r>
      <w:r w:rsidRPr="006E113C">
        <w:rPr>
          <w:rFonts w:ascii="Arial" w:hAnsi="Arial" w:cs="Arial"/>
          <w:color w:val="222222"/>
        </w:rPr>
        <w:t>Araya-Castillo</w:t>
      </w:r>
      <w:r w:rsidRPr="006E113C">
        <w:rPr>
          <w:rFonts w:ascii="Arial" w:hAnsi="Arial" w:cs="Arial"/>
          <w:color w:val="222222"/>
        </w:rPr>
        <w:t>,</w:t>
      </w:r>
      <w:r w:rsidRPr="006E113C">
        <w:rPr>
          <w:rFonts w:ascii="Arial" w:hAnsi="Arial" w:cs="Arial"/>
          <w:color w:val="222222"/>
        </w:rPr>
        <w:t xml:space="preserve"> L.</w:t>
      </w:r>
      <w:r w:rsidRPr="006E113C">
        <w:rPr>
          <w:rFonts w:ascii="Arial" w:hAnsi="Arial" w:cs="Arial"/>
          <w:color w:val="222222"/>
        </w:rPr>
        <w:t xml:space="preserve"> (2022) </w:t>
      </w:r>
      <w:r w:rsidRPr="006E113C">
        <w:rPr>
          <w:rFonts w:ascii="Arial" w:hAnsi="Arial" w:cs="Arial"/>
          <w:color w:val="222222"/>
        </w:rPr>
        <w:t xml:space="preserve"> C</w:t>
      </w:r>
      <w:r w:rsidRPr="006E113C">
        <w:rPr>
          <w:rFonts w:ascii="Arial" w:hAnsi="Arial" w:cs="Arial"/>
          <w:color w:val="222222"/>
        </w:rPr>
        <w:t>h</w:t>
      </w:r>
      <w:r w:rsidRPr="006E113C">
        <w:rPr>
          <w:rFonts w:ascii="Arial" w:hAnsi="Arial" w:cs="Arial"/>
          <w:color w:val="222222"/>
        </w:rPr>
        <w:t xml:space="preserve">allenges and Strategies for Employee Retention in </w:t>
      </w:r>
      <w:r w:rsidRPr="006E113C">
        <w:rPr>
          <w:rFonts w:ascii="Arial" w:hAnsi="Arial" w:cs="Arial"/>
          <w:color w:val="222222"/>
        </w:rPr>
        <w:lastRenderedPageBreak/>
        <w:t>the Hospitality Industry: A Review.</w:t>
      </w:r>
      <w:r w:rsidRPr="006E113C">
        <w:rPr>
          <w:rStyle w:val="apple-converted-space"/>
          <w:rFonts w:ascii="Arial" w:eastAsiaTheme="majorEastAsia" w:hAnsi="Arial" w:cs="Arial"/>
          <w:color w:val="222222"/>
        </w:rPr>
        <w:t> </w:t>
      </w:r>
      <w:r w:rsidRPr="006E113C">
        <w:rPr>
          <w:rStyle w:val="Emphasis"/>
          <w:rFonts w:ascii="Arial" w:hAnsi="Arial" w:cs="Arial"/>
          <w:color w:val="222222"/>
        </w:rPr>
        <w:t>Sustainability</w:t>
      </w:r>
      <w:r w:rsidRPr="006E113C">
        <w:rPr>
          <w:rFonts w:ascii="Arial" w:hAnsi="Arial" w:cs="Arial"/>
          <w:color w:val="222222"/>
        </w:rPr>
        <w:t>. 14(5)</w:t>
      </w:r>
      <w:r w:rsidRPr="006E113C">
        <w:rPr>
          <w:rFonts w:ascii="Arial" w:hAnsi="Arial" w:cs="Arial"/>
          <w:color w:val="222222"/>
        </w:rPr>
        <w:t xml:space="preserve">, pp. </w:t>
      </w:r>
      <w:r w:rsidRPr="006E113C">
        <w:rPr>
          <w:rFonts w:ascii="Arial" w:hAnsi="Arial" w:cs="Arial"/>
          <w:color w:val="222222"/>
        </w:rPr>
        <w:t>2885.</w:t>
      </w:r>
      <w:r w:rsidRPr="006E113C">
        <w:rPr>
          <w:rFonts w:ascii="Arial" w:hAnsi="Arial" w:cs="Arial"/>
          <w:color w:val="222222"/>
        </w:rPr>
        <w:t xml:space="preserve"> Available at: </w:t>
      </w:r>
      <w:hyperlink r:id="rId10" w:history="1">
        <w:r w:rsidRPr="006E113C">
          <w:rPr>
            <w:rStyle w:val="Hyperlink"/>
            <w:rFonts w:ascii="Arial" w:hAnsi="Arial" w:cs="Arial"/>
          </w:rPr>
          <w:t>https</w:t>
        </w:r>
        <w:r w:rsidRPr="006E113C">
          <w:rPr>
            <w:rStyle w:val="Hyperlink"/>
            <w:rFonts w:ascii="Arial" w:hAnsi="Arial" w:cs="Arial"/>
          </w:rPr>
          <w:t>://doi.org/10.3390/su14052885</w:t>
        </w:r>
      </w:hyperlink>
      <w:r w:rsidRPr="006E113C">
        <w:rPr>
          <w:rFonts w:ascii="Arial" w:hAnsi="Arial" w:cs="Arial"/>
          <w:color w:val="222222"/>
        </w:rPr>
        <w:t xml:space="preserve"> (Accessed:</w:t>
      </w:r>
      <w:r w:rsidR="00577EF4">
        <w:rPr>
          <w:rFonts w:ascii="Arial" w:hAnsi="Arial" w:cs="Arial"/>
          <w:color w:val="222222"/>
        </w:rPr>
        <w:t xml:space="preserve"> 11</w:t>
      </w:r>
      <w:r w:rsidR="00577EF4" w:rsidRPr="00577EF4">
        <w:rPr>
          <w:rFonts w:ascii="Arial" w:hAnsi="Arial" w:cs="Arial"/>
          <w:color w:val="222222"/>
          <w:vertAlign w:val="superscript"/>
        </w:rPr>
        <w:t>th</w:t>
      </w:r>
      <w:r w:rsidR="00577EF4">
        <w:rPr>
          <w:rFonts w:ascii="Arial" w:hAnsi="Arial" w:cs="Arial"/>
          <w:color w:val="222222"/>
        </w:rPr>
        <w:t xml:space="preserve"> November 2023</w:t>
      </w:r>
      <w:r w:rsidRPr="006E113C">
        <w:rPr>
          <w:rFonts w:ascii="Arial" w:hAnsi="Arial" w:cs="Arial"/>
          <w:color w:val="222222"/>
        </w:rPr>
        <w:t xml:space="preserve">). </w:t>
      </w:r>
    </w:p>
    <w:p w14:paraId="344ECC4C" w14:textId="21CCD4A3" w:rsidR="00526756" w:rsidRPr="006E113C" w:rsidRDefault="00526756" w:rsidP="007E3DF4">
      <w:pPr>
        <w:pStyle w:val="NormalWeb"/>
        <w:spacing w:before="0" w:beforeAutospacing="0" w:after="240" w:afterAutospacing="0" w:line="360" w:lineRule="auto"/>
        <w:rPr>
          <w:rFonts w:ascii="Arial" w:hAnsi="Arial" w:cs="Arial"/>
        </w:rPr>
      </w:pPr>
    </w:p>
    <w:p w14:paraId="5AE1FCBB" w14:textId="1BBF812F" w:rsidR="00FF48A0" w:rsidRPr="006E113C" w:rsidRDefault="00FF48A0" w:rsidP="007E3DF4">
      <w:pPr>
        <w:pStyle w:val="NormalWeb"/>
        <w:spacing w:before="0" w:beforeAutospacing="0" w:after="240" w:afterAutospacing="0" w:line="360" w:lineRule="auto"/>
        <w:rPr>
          <w:rFonts w:ascii="Arial" w:hAnsi="Arial" w:cs="Arial"/>
        </w:rPr>
      </w:pPr>
      <w:r w:rsidRPr="006E113C">
        <w:rPr>
          <w:rFonts w:ascii="Arial" w:hAnsi="Arial" w:cs="Arial"/>
        </w:rPr>
        <w:t xml:space="preserve">Guerrier, Y. and Deery, M. (2018) Research in hospitality human resource management and organizational behaviour. </w:t>
      </w:r>
      <w:r w:rsidRPr="006E113C">
        <w:rPr>
          <w:rFonts w:ascii="Arial" w:hAnsi="Arial" w:cs="Arial"/>
          <w:i/>
          <w:iCs/>
        </w:rPr>
        <w:t>International Journal of Hospitality Management</w:t>
      </w:r>
      <w:r w:rsidRPr="006E113C">
        <w:rPr>
          <w:rFonts w:ascii="Arial" w:hAnsi="Arial" w:cs="Arial"/>
        </w:rPr>
        <w:t xml:space="preserve">, 17(2), pp.145–160. </w:t>
      </w:r>
      <w:r w:rsidR="007868F1" w:rsidRPr="006E113C">
        <w:rPr>
          <w:rFonts w:ascii="Arial" w:hAnsi="Arial" w:cs="Arial"/>
        </w:rPr>
        <w:t xml:space="preserve">Available at: </w:t>
      </w:r>
      <w:r w:rsidR="007868F1" w:rsidRPr="006E113C">
        <w:rPr>
          <w:rFonts w:ascii="Arial" w:hAnsi="Arial" w:cs="Arial"/>
        </w:rPr>
        <w:fldChar w:fldCharType="begin"/>
      </w:r>
      <w:r w:rsidR="007868F1" w:rsidRPr="006E113C">
        <w:rPr>
          <w:rFonts w:ascii="Arial" w:hAnsi="Arial" w:cs="Arial"/>
        </w:rPr>
        <w:instrText>HYPERLINK "</w:instrText>
      </w:r>
      <w:r w:rsidR="007868F1" w:rsidRPr="006E113C">
        <w:rPr>
          <w:rFonts w:ascii="Arial" w:hAnsi="Arial" w:cs="Arial"/>
        </w:rPr>
        <w:instrText>https://doi.org/10.1016/s0278-4319(98)00017-6</w:instrText>
      </w:r>
      <w:r w:rsidR="007868F1" w:rsidRPr="006E113C">
        <w:rPr>
          <w:rFonts w:ascii="Arial" w:hAnsi="Arial" w:cs="Arial"/>
        </w:rPr>
        <w:instrText>"</w:instrText>
      </w:r>
      <w:r w:rsidR="007868F1" w:rsidRPr="006E113C">
        <w:rPr>
          <w:rFonts w:ascii="Arial" w:hAnsi="Arial" w:cs="Arial"/>
        </w:rPr>
        <w:fldChar w:fldCharType="separate"/>
      </w:r>
      <w:r w:rsidR="007868F1" w:rsidRPr="006E113C">
        <w:rPr>
          <w:rStyle w:val="Hyperlink"/>
          <w:rFonts w:ascii="Arial" w:hAnsi="Arial" w:cs="Arial"/>
        </w:rPr>
        <w:t>https://doi.org/10.1016/s0278-4319(98)00017-6</w:t>
      </w:r>
      <w:r w:rsidR="007868F1" w:rsidRPr="006E113C">
        <w:rPr>
          <w:rFonts w:ascii="Arial" w:hAnsi="Arial" w:cs="Arial"/>
        </w:rPr>
        <w:fldChar w:fldCharType="end"/>
      </w:r>
      <w:r w:rsidR="007868F1" w:rsidRPr="006E113C">
        <w:rPr>
          <w:rFonts w:ascii="Arial" w:hAnsi="Arial" w:cs="Arial"/>
        </w:rPr>
        <w:t xml:space="preserve">. (Accessed: </w:t>
      </w:r>
      <w:r w:rsidR="00AC5A8E">
        <w:rPr>
          <w:rFonts w:ascii="Arial" w:hAnsi="Arial" w:cs="Arial"/>
        </w:rPr>
        <w:t>6</w:t>
      </w:r>
      <w:r w:rsidR="00AC5A8E" w:rsidRPr="00AC5A8E">
        <w:rPr>
          <w:rFonts w:ascii="Arial" w:hAnsi="Arial" w:cs="Arial"/>
          <w:vertAlign w:val="superscript"/>
        </w:rPr>
        <w:t>th</w:t>
      </w:r>
      <w:r w:rsidR="00AC5A8E">
        <w:rPr>
          <w:rFonts w:ascii="Arial" w:hAnsi="Arial" w:cs="Arial"/>
        </w:rPr>
        <w:t xml:space="preserve"> November 2023</w:t>
      </w:r>
      <w:r w:rsidR="007868F1" w:rsidRPr="006E113C">
        <w:rPr>
          <w:rFonts w:ascii="Arial" w:hAnsi="Arial" w:cs="Arial"/>
        </w:rPr>
        <w:t>).</w:t>
      </w:r>
    </w:p>
    <w:p w14:paraId="4958875F" w14:textId="77777777" w:rsidR="007868F1" w:rsidRPr="006E113C" w:rsidRDefault="007868F1" w:rsidP="007E3DF4">
      <w:pPr>
        <w:pStyle w:val="NormalWeb"/>
        <w:spacing w:before="0" w:beforeAutospacing="0" w:after="240" w:afterAutospacing="0" w:line="360" w:lineRule="auto"/>
        <w:rPr>
          <w:rFonts w:ascii="Arial" w:hAnsi="Arial" w:cs="Arial"/>
        </w:rPr>
      </w:pPr>
    </w:p>
    <w:p w14:paraId="2692DD9D" w14:textId="055520F7" w:rsidR="007868F1" w:rsidRPr="006E113C" w:rsidRDefault="007868F1" w:rsidP="007E3DF4">
      <w:pPr>
        <w:pStyle w:val="NormalWeb"/>
        <w:spacing w:before="0" w:beforeAutospacing="0" w:after="240" w:afterAutospacing="0" w:line="360" w:lineRule="auto"/>
        <w:rPr>
          <w:rFonts w:ascii="Arial" w:hAnsi="Arial" w:cs="Arial"/>
        </w:rPr>
      </w:pPr>
      <w:r w:rsidRPr="006E113C">
        <w:rPr>
          <w:rFonts w:ascii="Arial" w:hAnsi="Arial" w:cs="Arial"/>
        </w:rPr>
        <w:t xml:space="preserve">Harver (2023) </w:t>
      </w:r>
      <w:r w:rsidRPr="006E113C">
        <w:rPr>
          <w:rFonts w:ascii="Arial" w:hAnsi="Arial" w:cs="Arial"/>
          <w:i/>
          <w:iCs/>
        </w:rPr>
        <w:t>8</w:t>
      </w:r>
      <w:r w:rsidRPr="006E113C">
        <w:rPr>
          <w:rFonts w:ascii="Arial" w:hAnsi="Arial" w:cs="Arial"/>
        </w:rPr>
        <w:t xml:space="preserve"> </w:t>
      </w:r>
      <w:r w:rsidRPr="006E113C">
        <w:rPr>
          <w:rFonts w:ascii="Arial" w:hAnsi="Arial" w:cs="Arial"/>
          <w:i/>
          <w:iCs/>
        </w:rPr>
        <w:t xml:space="preserve">Causes of Employee Turnover in Hospitality </w:t>
      </w:r>
      <w:r w:rsidRPr="006E113C">
        <w:rPr>
          <w:rFonts w:ascii="Arial" w:hAnsi="Arial" w:cs="Arial"/>
        </w:rPr>
        <w:t xml:space="preserve">Available at: </w:t>
      </w:r>
      <w:hyperlink r:id="rId11" w:history="1">
        <w:r w:rsidRPr="006E113C">
          <w:rPr>
            <w:rStyle w:val="Hyperlink"/>
            <w:rFonts w:ascii="Arial" w:hAnsi="Arial" w:cs="Arial"/>
          </w:rPr>
          <w:t>https://harver.com/blog/causes-of-employee-turnover-in-hospitality/</w:t>
        </w:r>
      </w:hyperlink>
      <w:r w:rsidRPr="006E113C">
        <w:rPr>
          <w:rFonts w:ascii="Arial" w:hAnsi="Arial" w:cs="Arial"/>
        </w:rPr>
        <w:t xml:space="preserve"> (Accessed</w:t>
      </w:r>
      <w:r w:rsidR="00340299">
        <w:rPr>
          <w:rFonts w:ascii="Arial" w:hAnsi="Arial" w:cs="Arial"/>
        </w:rPr>
        <w:t>: 5</w:t>
      </w:r>
      <w:r w:rsidR="00340299" w:rsidRPr="00340299">
        <w:rPr>
          <w:rFonts w:ascii="Arial" w:hAnsi="Arial" w:cs="Arial"/>
          <w:vertAlign w:val="superscript"/>
        </w:rPr>
        <w:t>th</w:t>
      </w:r>
      <w:r w:rsidR="00340299">
        <w:rPr>
          <w:rFonts w:ascii="Arial" w:hAnsi="Arial" w:cs="Arial"/>
        </w:rPr>
        <w:t xml:space="preserve"> November 2023</w:t>
      </w:r>
      <w:r w:rsidRPr="006E113C">
        <w:rPr>
          <w:rFonts w:ascii="Arial" w:hAnsi="Arial" w:cs="Arial"/>
        </w:rPr>
        <w:t>).</w:t>
      </w:r>
    </w:p>
    <w:p w14:paraId="19763CA4" w14:textId="77777777" w:rsidR="000127DC" w:rsidRPr="006E113C" w:rsidRDefault="000127DC" w:rsidP="007E3DF4">
      <w:pPr>
        <w:pStyle w:val="NormalWeb"/>
        <w:spacing w:before="0" w:beforeAutospacing="0" w:after="240" w:afterAutospacing="0" w:line="360" w:lineRule="auto"/>
        <w:rPr>
          <w:rFonts w:ascii="Arial" w:hAnsi="Arial" w:cs="Arial"/>
        </w:rPr>
      </w:pPr>
    </w:p>
    <w:p w14:paraId="0E8F3761" w14:textId="5902152B" w:rsidR="000127DC" w:rsidRPr="006E113C" w:rsidRDefault="000127DC" w:rsidP="007E3DF4">
      <w:pPr>
        <w:pStyle w:val="NormalWeb"/>
        <w:spacing w:before="0" w:beforeAutospacing="0" w:after="240" w:afterAutospacing="0" w:line="360" w:lineRule="auto"/>
        <w:rPr>
          <w:rFonts w:ascii="Arial" w:hAnsi="Arial" w:cs="Arial"/>
        </w:rPr>
      </w:pPr>
      <w:r w:rsidRPr="006E113C">
        <w:rPr>
          <w:rFonts w:ascii="Arial" w:hAnsi="Arial" w:cs="Arial"/>
        </w:rPr>
        <w:t xml:space="preserve">Harvey, M. (2020) Essay 48: Resource based view of the firm – Hilton Worldwide Holdings Available at: </w:t>
      </w:r>
      <w:hyperlink r:id="rId12" w:history="1">
        <w:r w:rsidRPr="006E113C">
          <w:rPr>
            <w:rStyle w:val="Hyperlink"/>
            <w:rFonts w:ascii="Arial" w:hAnsi="Arial" w:cs="Arial"/>
          </w:rPr>
          <w:t>https://www.essay48.com/12861-Hilton-Worldwide-Holdings-Resource-Based-View</w:t>
        </w:r>
      </w:hyperlink>
      <w:r w:rsidRPr="006E113C">
        <w:rPr>
          <w:rFonts w:ascii="Arial" w:hAnsi="Arial" w:cs="Arial"/>
        </w:rPr>
        <w:t xml:space="preserve"> (Accessed: </w:t>
      </w:r>
      <w:r w:rsidR="00B52B2E">
        <w:rPr>
          <w:rFonts w:ascii="Arial" w:hAnsi="Arial" w:cs="Arial"/>
        </w:rPr>
        <w:t>9</w:t>
      </w:r>
      <w:r w:rsidR="00B52B2E" w:rsidRPr="00B52B2E">
        <w:rPr>
          <w:rFonts w:ascii="Arial" w:hAnsi="Arial" w:cs="Arial"/>
          <w:vertAlign w:val="superscript"/>
        </w:rPr>
        <w:t>th</w:t>
      </w:r>
      <w:r w:rsidR="00B52B2E">
        <w:rPr>
          <w:rFonts w:ascii="Arial" w:hAnsi="Arial" w:cs="Arial"/>
        </w:rPr>
        <w:t xml:space="preserve"> </w:t>
      </w:r>
      <w:r w:rsidR="003D14AB">
        <w:rPr>
          <w:rFonts w:ascii="Arial" w:hAnsi="Arial" w:cs="Arial"/>
        </w:rPr>
        <w:t>November</w:t>
      </w:r>
      <w:r w:rsidR="00B52B2E">
        <w:rPr>
          <w:rFonts w:ascii="Arial" w:hAnsi="Arial" w:cs="Arial"/>
        </w:rPr>
        <w:t xml:space="preserve"> 2023</w:t>
      </w:r>
      <w:r w:rsidRPr="006E113C">
        <w:rPr>
          <w:rFonts w:ascii="Arial" w:hAnsi="Arial" w:cs="Arial"/>
        </w:rPr>
        <w:t>).</w:t>
      </w:r>
    </w:p>
    <w:p w14:paraId="04E4B4BA" w14:textId="77777777" w:rsidR="007868F1" w:rsidRPr="006E113C" w:rsidRDefault="007868F1" w:rsidP="007E3DF4">
      <w:pPr>
        <w:pStyle w:val="NormalWeb"/>
        <w:spacing w:before="0" w:beforeAutospacing="0" w:after="240" w:afterAutospacing="0" w:line="360" w:lineRule="auto"/>
        <w:rPr>
          <w:rFonts w:ascii="Arial" w:hAnsi="Arial" w:cs="Arial"/>
        </w:rPr>
      </w:pPr>
    </w:p>
    <w:p w14:paraId="2AA96661" w14:textId="0D24EF24" w:rsidR="00FF48A0" w:rsidRPr="006E113C" w:rsidRDefault="00FF48A0" w:rsidP="007E3DF4">
      <w:pPr>
        <w:pStyle w:val="NormalWeb"/>
        <w:spacing w:before="0" w:beforeAutospacing="0" w:after="240" w:afterAutospacing="0" w:line="360" w:lineRule="auto"/>
        <w:rPr>
          <w:rFonts w:ascii="Arial" w:hAnsi="Arial" w:cs="Arial"/>
        </w:rPr>
      </w:pPr>
      <w:r w:rsidRPr="006E113C">
        <w:rPr>
          <w:rFonts w:ascii="Arial" w:hAnsi="Arial" w:cs="Arial"/>
        </w:rPr>
        <w:t>Helms, M.M.</w:t>
      </w:r>
      <w:r w:rsidR="00A45E5F" w:rsidRPr="006E113C">
        <w:rPr>
          <w:rFonts w:ascii="Arial" w:hAnsi="Arial" w:cs="Arial"/>
        </w:rPr>
        <w:t>,</w:t>
      </w:r>
      <w:r w:rsidRPr="006E113C">
        <w:rPr>
          <w:rFonts w:ascii="Arial" w:hAnsi="Arial" w:cs="Arial"/>
        </w:rPr>
        <w:t xml:space="preserve"> and Nixon, J. (2022)</w:t>
      </w:r>
      <w:r w:rsidR="00777403">
        <w:rPr>
          <w:rFonts w:ascii="Arial" w:hAnsi="Arial" w:cs="Arial"/>
        </w:rPr>
        <w:t xml:space="preserve"> </w:t>
      </w:r>
      <w:r w:rsidRPr="006E113C">
        <w:rPr>
          <w:rFonts w:ascii="Arial" w:hAnsi="Arial" w:cs="Arial"/>
        </w:rPr>
        <w:t xml:space="preserve"> Exploring SWOT analysis. </w:t>
      </w:r>
      <w:r w:rsidRPr="006E113C">
        <w:rPr>
          <w:rFonts w:ascii="Arial" w:hAnsi="Arial" w:cs="Arial"/>
          <w:i/>
          <w:iCs/>
        </w:rPr>
        <w:t>Journal of Strategy and Management</w:t>
      </w:r>
      <w:r w:rsidR="00F3467B" w:rsidRPr="006E113C">
        <w:rPr>
          <w:rFonts w:ascii="Arial" w:hAnsi="Arial" w:cs="Arial"/>
        </w:rPr>
        <w:t xml:space="preserve">. </w:t>
      </w:r>
      <w:r w:rsidRPr="006E113C">
        <w:rPr>
          <w:rFonts w:ascii="Arial" w:hAnsi="Arial" w:cs="Arial"/>
        </w:rPr>
        <w:t xml:space="preserve">3(3), pp.215–251. Available at: </w:t>
      </w:r>
      <w:hyperlink r:id="rId13" w:history="1">
        <w:r w:rsidR="007868F1" w:rsidRPr="006E113C">
          <w:rPr>
            <w:rStyle w:val="Hyperlink"/>
            <w:rFonts w:ascii="Arial" w:hAnsi="Arial" w:cs="Arial"/>
          </w:rPr>
          <w:t>https://doi.org/10.1108/17554251011064837</w:t>
        </w:r>
      </w:hyperlink>
      <w:r w:rsidR="00777403">
        <w:rPr>
          <w:rFonts w:ascii="Arial" w:hAnsi="Arial" w:cs="Arial"/>
        </w:rPr>
        <w:t xml:space="preserve"> </w:t>
      </w:r>
      <w:r w:rsidR="00F3467B" w:rsidRPr="006E113C">
        <w:rPr>
          <w:rFonts w:ascii="Arial" w:hAnsi="Arial" w:cs="Arial"/>
        </w:rPr>
        <w:t xml:space="preserve">(Accessed: </w:t>
      </w:r>
      <w:r w:rsidR="00EA53A5">
        <w:rPr>
          <w:rFonts w:ascii="Arial" w:hAnsi="Arial" w:cs="Arial"/>
        </w:rPr>
        <w:t>7</w:t>
      </w:r>
      <w:r w:rsidR="00EA53A5" w:rsidRPr="00EA53A5">
        <w:rPr>
          <w:rFonts w:ascii="Arial" w:hAnsi="Arial" w:cs="Arial"/>
          <w:vertAlign w:val="superscript"/>
        </w:rPr>
        <w:t>th</w:t>
      </w:r>
      <w:r w:rsidR="00EA53A5">
        <w:rPr>
          <w:rFonts w:ascii="Arial" w:hAnsi="Arial" w:cs="Arial"/>
        </w:rPr>
        <w:t xml:space="preserve"> </w:t>
      </w:r>
      <w:r w:rsidR="00E1618E">
        <w:rPr>
          <w:rFonts w:ascii="Arial" w:hAnsi="Arial" w:cs="Arial"/>
        </w:rPr>
        <w:t>November</w:t>
      </w:r>
      <w:r w:rsidR="00EA53A5">
        <w:rPr>
          <w:rFonts w:ascii="Arial" w:hAnsi="Arial" w:cs="Arial"/>
        </w:rPr>
        <w:t xml:space="preserve"> 2023</w:t>
      </w:r>
      <w:r w:rsidR="00F3467B" w:rsidRPr="006E113C">
        <w:rPr>
          <w:rFonts w:ascii="Arial" w:hAnsi="Arial" w:cs="Arial"/>
        </w:rPr>
        <w:t>).</w:t>
      </w:r>
    </w:p>
    <w:p w14:paraId="79476DB8" w14:textId="77777777" w:rsidR="007868F1" w:rsidRPr="006E113C" w:rsidRDefault="007868F1" w:rsidP="007E3DF4">
      <w:pPr>
        <w:pStyle w:val="NormalWeb"/>
        <w:spacing w:before="0" w:beforeAutospacing="0" w:after="240" w:afterAutospacing="0" w:line="360" w:lineRule="auto"/>
        <w:rPr>
          <w:rFonts w:ascii="Arial" w:hAnsi="Arial" w:cs="Arial"/>
        </w:rPr>
      </w:pPr>
    </w:p>
    <w:p w14:paraId="3FC965EA" w14:textId="16C40959" w:rsidR="00FF48A0" w:rsidRPr="006E113C" w:rsidRDefault="00FF48A0" w:rsidP="007E3DF4">
      <w:pPr>
        <w:pStyle w:val="NormalWeb"/>
        <w:spacing w:before="0" w:beforeAutospacing="0" w:after="240" w:afterAutospacing="0" w:line="360" w:lineRule="auto"/>
        <w:rPr>
          <w:rFonts w:ascii="Arial" w:hAnsi="Arial" w:cs="Arial"/>
        </w:rPr>
      </w:pPr>
      <w:r w:rsidRPr="006E113C">
        <w:rPr>
          <w:rFonts w:ascii="Arial" w:hAnsi="Arial" w:cs="Arial"/>
        </w:rPr>
        <w:t>Hilton (2023)</w:t>
      </w:r>
      <w:r w:rsidR="00777403">
        <w:rPr>
          <w:rFonts w:ascii="Arial" w:hAnsi="Arial" w:cs="Arial"/>
        </w:rPr>
        <w:t xml:space="preserve"> </w:t>
      </w:r>
      <w:r w:rsidRPr="006E113C">
        <w:rPr>
          <w:rFonts w:ascii="Arial" w:hAnsi="Arial" w:cs="Arial"/>
          <w:i/>
          <w:iCs/>
        </w:rPr>
        <w:t>Hotels by Hilton - Book the Best Rates Across All Brands</w:t>
      </w:r>
      <w:r w:rsidRPr="006E113C">
        <w:rPr>
          <w:rFonts w:ascii="Arial" w:hAnsi="Arial" w:cs="Arial"/>
        </w:rPr>
        <w:t xml:space="preserve">. Hilton. Available at: </w:t>
      </w:r>
      <w:hyperlink r:id="rId14" w:history="1">
        <w:r w:rsidR="00A45E5F" w:rsidRPr="006E113C">
          <w:rPr>
            <w:rStyle w:val="Hyperlink"/>
            <w:rFonts w:ascii="Arial" w:hAnsi="Arial" w:cs="Arial"/>
          </w:rPr>
          <w:t>https://www.hilton.com/en/</w:t>
        </w:r>
      </w:hyperlink>
      <w:r w:rsidR="00777403">
        <w:rPr>
          <w:rFonts w:ascii="Arial" w:hAnsi="Arial" w:cs="Arial"/>
        </w:rPr>
        <w:t xml:space="preserve"> </w:t>
      </w:r>
      <w:r w:rsidR="00F3467B" w:rsidRPr="006E113C">
        <w:rPr>
          <w:rFonts w:ascii="Arial" w:hAnsi="Arial" w:cs="Arial"/>
        </w:rPr>
        <w:t xml:space="preserve">(Accessed: </w:t>
      </w:r>
      <w:r w:rsidR="00F063CE">
        <w:rPr>
          <w:rFonts w:ascii="Arial" w:hAnsi="Arial" w:cs="Arial"/>
        </w:rPr>
        <w:t>8</w:t>
      </w:r>
      <w:r w:rsidR="00F063CE" w:rsidRPr="00F063CE">
        <w:rPr>
          <w:rFonts w:ascii="Arial" w:hAnsi="Arial" w:cs="Arial"/>
          <w:vertAlign w:val="superscript"/>
        </w:rPr>
        <w:t>th</w:t>
      </w:r>
      <w:r w:rsidR="00F063CE">
        <w:rPr>
          <w:rFonts w:ascii="Arial" w:hAnsi="Arial" w:cs="Arial"/>
        </w:rPr>
        <w:t xml:space="preserve"> November 2023</w:t>
      </w:r>
      <w:r w:rsidR="00F3467B" w:rsidRPr="006E113C">
        <w:rPr>
          <w:rFonts w:ascii="Arial" w:hAnsi="Arial" w:cs="Arial"/>
        </w:rPr>
        <w:t>).</w:t>
      </w:r>
    </w:p>
    <w:p w14:paraId="27EA274B" w14:textId="77777777" w:rsidR="00A45E5F" w:rsidRPr="006E113C" w:rsidRDefault="00A45E5F" w:rsidP="007E3DF4">
      <w:pPr>
        <w:pStyle w:val="NormalWeb"/>
        <w:spacing w:before="0" w:beforeAutospacing="0" w:after="240" w:afterAutospacing="0" w:line="360" w:lineRule="auto"/>
        <w:rPr>
          <w:rFonts w:ascii="Arial" w:hAnsi="Arial" w:cs="Arial"/>
        </w:rPr>
      </w:pPr>
    </w:p>
    <w:p w14:paraId="1B6C929E" w14:textId="79A75759" w:rsidR="00526756" w:rsidRPr="006E113C" w:rsidRDefault="00A45E5F" w:rsidP="007E3DF4">
      <w:pPr>
        <w:pStyle w:val="NormalWeb"/>
        <w:spacing w:before="0" w:beforeAutospacing="0" w:after="240" w:afterAutospacing="0" w:line="360" w:lineRule="auto"/>
        <w:rPr>
          <w:rFonts w:ascii="Arial" w:hAnsi="Arial" w:cs="Arial"/>
        </w:rPr>
      </w:pPr>
      <w:r w:rsidRPr="006E113C">
        <w:rPr>
          <w:rFonts w:ascii="Arial" w:hAnsi="Arial" w:cs="Arial"/>
        </w:rPr>
        <w:t xml:space="preserve">Horn, R. (2009) </w:t>
      </w:r>
      <w:r w:rsidRPr="006E113C">
        <w:rPr>
          <w:rFonts w:ascii="Arial" w:hAnsi="Arial" w:cs="Arial"/>
          <w:i/>
          <w:iCs/>
        </w:rPr>
        <w:t>The business skills handbook</w:t>
      </w:r>
      <w:r w:rsidRPr="006E113C">
        <w:rPr>
          <w:rFonts w:ascii="Arial" w:hAnsi="Arial" w:cs="Arial"/>
        </w:rPr>
        <w:t xml:space="preserve">. London: Chartered Institute </w:t>
      </w:r>
      <w:r w:rsidRPr="006E113C">
        <w:rPr>
          <w:rFonts w:ascii="Arial" w:hAnsi="Arial" w:cs="Arial"/>
        </w:rPr>
        <w:t>of</w:t>
      </w:r>
      <w:r w:rsidRPr="006E113C">
        <w:rPr>
          <w:rFonts w:ascii="Arial" w:hAnsi="Arial" w:cs="Arial"/>
        </w:rPr>
        <w:t xml:space="preserve"> Personnel </w:t>
      </w:r>
      <w:r w:rsidRPr="006E113C">
        <w:rPr>
          <w:rFonts w:ascii="Arial" w:hAnsi="Arial" w:cs="Arial"/>
        </w:rPr>
        <w:t>and</w:t>
      </w:r>
      <w:r w:rsidRPr="006E113C">
        <w:rPr>
          <w:rFonts w:ascii="Arial" w:hAnsi="Arial" w:cs="Arial"/>
        </w:rPr>
        <w:t xml:space="preserve"> Development.</w:t>
      </w:r>
    </w:p>
    <w:p w14:paraId="25F2F87D" w14:textId="5FB3ED30" w:rsidR="00526756" w:rsidRPr="006E113C" w:rsidRDefault="00526756" w:rsidP="007E3DF4">
      <w:pPr>
        <w:spacing w:line="360" w:lineRule="auto"/>
        <w:rPr>
          <w:rFonts w:ascii="Arial" w:hAnsi="Arial" w:cs="Arial"/>
        </w:rPr>
      </w:pPr>
      <w:r w:rsidRPr="006E113C">
        <w:rPr>
          <w:rFonts w:ascii="Arial" w:hAnsi="Arial" w:cs="Arial"/>
        </w:rPr>
        <w:lastRenderedPageBreak/>
        <w:t xml:space="preserve">IHG (2022) Hotels &amp; Resorts: Annual Report and Form 20-F 2022. Available at: </w:t>
      </w:r>
      <w:hyperlink r:id="rId15" w:history="1">
        <w:r w:rsidRPr="006E113C">
          <w:rPr>
            <w:rStyle w:val="Hyperlink"/>
            <w:rFonts w:ascii="Arial" w:hAnsi="Arial" w:cs="Arial"/>
          </w:rPr>
          <w:t>https://www.ihgplc.com/en/-/media/ihg/annualreports/2022/annual-report-2022.pdf?la=en&amp;hash=167797C0C5A95078FBBF51E91CB0A7AE</w:t>
        </w:r>
      </w:hyperlink>
      <w:r w:rsidRPr="006E113C">
        <w:rPr>
          <w:rFonts w:ascii="Arial" w:hAnsi="Arial" w:cs="Arial"/>
        </w:rPr>
        <w:t xml:space="preserve"> (Accessed: </w:t>
      </w:r>
      <w:r w:rsidR="00F33045">
        <w:rPr>
          <w:rFonts w:ascii="Arial" w:hAnsi="Arial" w:cs="Arial"/>
        </w:rPr>
        <w:t>10</w:t>
      </w:r>
      <w:r w:rsidR="00777403">
        <w:rPr>
          <w:rFonts w:ascii="Arial" w:hAnsi="Arial" w:cs="Arial"/>
          <w:vertAlign w:val="superscript"/>
        </w:rPr>
        <w:t xml:space="preserve"> </w:t>
      </w:r>
      <w:r w:rsidR="00F33045">
        <w:rPr>
          <w:rFonts w:ascii="Arial" w:hAnsi="Arial" w:cs="Arial"/>
        </w:rPr>
        <w:t>November 2023</w:t>
      </w:r>
      <w:r w:rsidRPr="006E113C">
        <w:rPr>
          <w:rFonts w:ascii="Arial" w:hAnsi="Arial" w:cs="Arial"/>
        </w:rPr>
        <w:t>).</w:t>
      </w:r>
    </w:p>
    <w:p w14:paraId="2B556205" w14:textId="77777777" w:rsidR="007868F1" w:rsidRPr="006E113C" w:rsidRDefault="007868F1" w:rsidP="007E3DF4">
      <w:pPr>
        <w:pStyle w:val="NormalWeb"/>
        <w:spacing w:before="0" w:beforeAutospacing="0" w:after="240" w:afterAutospacing="0" w:line="360" w:lineRule="auto"/>
        <w:rPr>
          <w:rFonts w:ascii="Arial" w:hAnsi="Arial" w:cs="Arial"/>
        </w:rPr>
      </w:pPr>
    </w:p>
    <w:p w14:paraId="712B520B" w14:textId="65F2F45E" w:rsidR="00FF48A0" w:rsidRPr="006E113C" w:rsidRDefault="00FF48A0" w:rsidP="007E3DF4">
      <w:pPr>
        <w:pStyle w:val="NormalWeb"/>
        <w:spacing w:before="0" w:beforeAutospacing="0" w:after="240" w:afterAutospacing="0" w:line="360" w:lineRule="auto"/>
        <w:rPr>
          <w:rFonts w:ascii="Arial" w:hAnsi="Arial" w:cs="Arial"/>
        </w:rPr>
      </w:pPr>
      <w:r w:rsidRPr="006E113C">
        <w:rPr>
          <w:rFonts w:ascii="Arial" w:hAnsi="Arial" w:cs="Arial"/>
        </w:rPr>
        <w:t>Jackson, T. (2020)</w:t>
      </w:r>
      <w:r w:rsidR="00777403">
        <w:rPr>
          <w:rFonts w:ascii="Arial" w:hAnsi="Arial" w:cs="Arial"/>
        </w:rPr>
        <w:t xml:space="preserve"> </w:t>
      </w:r>
      <w:r w:rsidRPr="006E113C">
        <w:rPr>
          <w:rFonts w:ascii="Arial" w:hAnsi="Arial" w:cs="Arial"/>
        </w:rPr>
        <w:t xml:space="preserve">The management of people across cultures: Valuing people differently. </w:t>
      </w:r>
      <w:r w:rsidRPr="006E113C">
        <w:rPr>
          <w:rFonts w:ascii="Arial" w:hAnsi="Arial" w:cs="Arial"/>
          <w:i/>
          <w:iCs/>
        </w:rPr>
        <w:t>Human Resource Management</w:t>
      </w:r>
      <w:r w:rsidRPr="006E113C">
        <w:rPr>
          <w:rFonts w:ascii="Arial" w:hAnsi="Arial" w:cs="Arial"/>
        </w:rPr>
        <w:t xml:space="preserve">, 41(4), pp.455–475. </w:t>
      </w:r>
      <w:r w:rsidR="007868F1" w:rsidRPr="006E113C">
        <w:rPr>
          <w:rFonts w:ascii="Arial" w:hAnsi="Arial" w:cs="Arial"/>
        </w:rPr>
        <w:t xml:space="preserve">Available at: </w:t>
      </w:r>
      <w:hyperlink r:id="rId16" w:history="1">
        <w:r w:rsidR="007868F1" w:rsidRPr="006E113C">
          <w:rPr>
            <w:rStyle w:val="Hyperlink"/>
            <w:rFonts w:ascii="Arial" w:hAnsi="Arial" w:cs="Arial"/>
          </w:rPr>
          <w:t>https://doi.org/10.1002/hrm.10054</w:t>
        </w:r>
      </w:hyperlink>
      <w:r w:rsidRPr="006E113C">
        <w:rPr>
          <w:rFonts w:ascii="Arial" w:hAnsi="Arial" w:cs="Arial"/>
        </w:rPr>
        <w:t>.</w:t>
      </w:r>
      <w:r w:rsidR="007868F1" w:rsidRPr="006E113C">
        <w:rPr>
          <w:rFonts w:ascii="Arial" w:hAnsi="Arial" w:cs="Arial"/>
        </w:rPr>
        <w:t xml:space="preserve"> (Accessed:</w:t>
      </w:r>
      <w:r w:rsidR="00F33045">
        <w:rPr>
          <w:rFonts w:ascii="Arial" w:hAnsi="Arial" w:cs="Arial"/>
        </w:rPr>
        <w:t xml:space="preserve"> 9</w:t>
      </w:r>
      <w:r w:rsidR="00777403">
        <w:rPr>
          <w:rFonts w:ascii="Arial" w:hAnsi="Arial" w:cs="Arial"/>
        </w:rPr>
        <w:t xml:space="preserve"> </w:t>
      </w:r>
      <w:r w:rsidR="00F33045">
        <w:rPr>
          <w:rFonts w:ascii="Arial" w:hAnsi="Arial" w:cs="Arial"/>
        </w:rPr>
        <w:t>November 2023</w:t>
      </w:r>
      <w:r w:rsidR="007868F1" w:rsidRPr="006E113C">
        <w:rPr>
          <w:rFonts w:ascii="Arial" w:hAnsi="Arial" w:cs="Arial"/>
        </w:rPr>
        <w:t>).</w:t>
      </w:r>
    </w:p>
    <w:p w14:paraId="719B8D85" w14:textId="77777777" w:rsidR="007868F1" w:rsidRPr="006E113C" w:rsidRDefault="007868F1" w:rsidP="007E3DF4">
      <w:pPr>
        <w:pStyle w:val="NormalWeb"/>
        <w:spacing w:before="0" w:beforeAutospacing="0" w:after="240" w:afterAutospacing="0" w:line="360" w:lineRule="auto"/>
        <w:rPr>
          <w:rFonts w:ascii="Arial" w:hAnsi="Arial" w:cs="Arial"/>
        </w:rPr>
      </w:pPr>
    </w:p>
    <w:p w14:paraId="25F76376" w14:textId="6F3CC3D0" w:rsidR="00FF48A0" w:rsidRPr="006E113C" w:rsidRDefault="00FF48A0" w:rsidP="007E3DF4">
      <w:pPr>
        <w:pStyle w:val="NormalWeb"/>
        <w:spacing w:before="0" w:beforeAutospacing="0" w:after="240" w:afterAutospacing="0" w:line="360" w:lineRule="auto"/>
        <w:rPr>
          <w:rFonts w:ascii="Arial" w:hAnsi="Arial" w:cs="Arial"/>
        </w:rPr>
      </w:pPr>
      <w:r w:rsidRPr="006E113C">
        <w:rPr>
          <w:rFonts w:ascii="Arial" w:hAnsi="Arial" w:cs="Arial"/>
        </w:rPr>
        <w:t xml:space="preserve">Johnston, R., Clark, G. and Shulver, M. (2012) </w:t>
      </w:r>
      <w:r w:rsidRPr="006E113C">
        <w:rPr>
          <w:rFonts w:ascii="Arial" w:hAnsi="Arial" w:cs="Arial"/>
          <w:i/>
          <w:iCs/>
        </w:rPr>
        <w:t>Service operations management : improving service delivery</w:t>
      </w:r>
      <w:r w:rsidRPr="006E113C">
        <w:rPr>
          <w:rFonts w:ascii="Arial" w:hAnsi="Arial" w:cs="Arial"/>
        </w:rPr>
        <w:t>. 5th ed. Harlow: Pearson.</w:t>
      </w:r>
    </w:p>
    <w:p w14:paraId="3168DE9A" w14:textId="77777777" w:rsidR="007868F1" w:rsidRPr="006E113C" w:rsidRDefault="007868F1" w:rsidP="007E3DF4">
      <w:pPr>
        <w:pStyle w:val="NormalWeb"/>
        <w:spacing w:before="0" w:beforeAutospacing="0" w:after="240" w:afterAutospacing="0" w:line="360" w:lineRule="auto"/>
        <w:rPr>
          <w:rFonts w:ascii="Arial" w:hAnsi="Arial" w:cs="Arial"/>
        </w:rPr>
      </w:pPr>
    </w:p>
    <w:p w14:paraId="1EAF7C43" w14:textId="42BE4674" w:rsidR="00FF48A0" w:rsidRPr="006E113C" w:rsidRDefault="00FF48A0" w:rsidP="007E3DF4">
      <w:pPr>
        <w:pStyle w:val="NormalWeb"/>
        <w:spacing w:before="0" w:beforeAutospacing="0" w:after="240" w:afterAutospacing="0" w:line="360" w:lineRule="auto"/>
        <w:rPr>
          <w:rFonts w:ascii="Arial" w:hAnsi="Arial" w:cs="Arial"/>
        </w:rPr>
      </w:pPr>
      <w:r w:rsidRPr="006E113C">
        <w:rPr>
          <w:rFonts w:ascii="Arial" w:hAnsi="Arial" w:cs="Arial"/>
        </w:rPr>
        <w:t>Johnson</w:t>
      </w:r>
      <w:r w:rsidR="00F22A48" w:rsidRPr="006E113C">
        <w:rPr>
          <w:rFonts w:ascii="Arial" w:hAnsi="Arial" w:cs="Arial"/>
        </w:rPr>
        <w:t>, K</w:t>
      </w:r>
      <w:r w:rsidRPr="006E113C">
        <w:rPr>
          <w:rFonts w:ascii="Arial" w:hAnsi="Arial" w:cs="Arial"/>
        </w:rPr>
        <w:t xml:space="preserve">, Harrison, </w:t>
      </w:r>
      <w:r w:rsidR="009D679F" w:rsidRPr="006E113C">
        <w:rPr>
          <w:rFonts w:ascii="Arial" w:hAnsi="Arial" w:cs="Arial"/>
        </w:rPr>
        <w:t>L.,</w:t>
      </w:r>
      <w:r w:rsidRPr="006E113C">
        <w:rPr>
          <w:rFonts w:ascii="Arial" w:hAnsi="Arial" w:cs="Arial"/>
        </w:rPr>
        <w:t xml:space="preserve"> and Jordan (2020)</w:t>
      </w:r>
      <w:r w:rsidR="007E3DF4">
        <w:rPr>
          <w:rFonts w:ascii="Arial" w:hAnsi="Arial" w:cs="Arial"/>
        </w:rPr>
        <w:t xml:space="preserve"> </w:t>
      </w:r>
      <w:r w:rsidRPr="006E113C">
        <w:rPr>
          <w:rFonts w:ascii="Arial" w:hAnsi="Arial" w:cs="Arial"/>
          <w:i/>
          <w:iCs/>
        </w:rPr>
        <w:t>The British hotel industry</w:t>
      </w:r>
      <w:r w:rsidRPr="006E113C">
        <w:rPr>
          <w:rFonts w:ascii="Arial" w:hAnsi="Arial" w:cs="Arial"/>
        </w:rPr>
        <w:t>. Verlag: Bristol: Jordon &amp; Sons.</w:t>
      </w:r>
    </w:p>
    <w:p w14:paraId="10B8ED63" w14:textId="77777777" w:rsidR="00F3467B" w:rsidRPr="006E113C" w:rsidRDefault="00F3467B" w:rsidP="007E3DF4">
      <w:pPr>
        <w:pStyle w:val="NormalWeb"/>
        <w:spacing w:before="0" w:beforeAutospacing="0" w:after="240" w:afterAutospacing="0" w:line="360" w:lineRule="auto"/>
        <w:rPr>
          <w:rFonts w:ascii="Arial" w:hAnsi="Arial" w:cs="Arial"/>
        </w:rPr>
      </w:pPr>
    </w:p>
    <w:p w14:paraId="7F4C6C03" w14:textId="59FA956B" w:rsidR="00FF48A0" w:rsidRPr="006E113C" w:rsidRDefault="00FF48A0" w:rsidP="007E3DF4">
      <w:pPr>
        <w:pStyle w:val="NormalWeb"/>
        <w:spacing w:before="0" w:beforeAutospacing="0" w:after="240" w:afterAutospacing="0" w:line="360" w:lineRule="auto"/>
        <w:rPr>
          <w:rFonts w:ascii="Arial" w:hAnsi="Arial" w:cs="Arial"/>
        </w:rPr>
      </w:pPr>
      <w:r w:rsidRPr="006E113C">
        <w:rPr>
          <w:rFonts w:ascii="Arial" w:hAnsi="Arial" w:cs="Arial"/>
        </w:rPr>
        <w:t>Mathis, R.L. (2019)</w:t>
      </w:r>
      <w:r w:rsidR="007E3DF4">
        <w:rPr>
          <w:rFonts w:ascii="Arial" w:hAnsi="Arial" w:cs="Arial"/>
        </w:rPr>
        <w:t xml:space="preserve"> </w:t>
      </w:r>
      <w:r w:rsidRPr="006E113C">
        <w:rPr>
          <w:rFonts w:ascii="Arial" w:hAnsi="Arial" w:cs="Arial"/>
          <w:i/>
          <w:iCs/>
        </w:rPr>
        <w:t>Human Resource Management</w:t>
      </w:r>
      <w:r w:rsidRPr="006E113C">
        <w:rPr>
          <w:rFonts w:ascii="Arial" w:hAnsi="Arial" w:cs="Arial"/>
        </w:rPr>
        <w:t>. Boston: Cengage Learning.</w:t>
      </w:r>
    </w:p>
    <w:p w14:paraId="2374B0C8" w14:textId="77777777" w:rsidR="007868F1" w:rsidRPr="006E113C" w:rsidRDefault="007868F1" w:rsidP="007E3DF4">
      <w:pPr>
        <w:pStyle w:val="NormalWeb"/>
        <w:spacing w:before="0" w:beforeAutospacing="0" w:after="240" w:afterAutospacing="0" w:line="360" w:lineRule="auto"/>
        <w:rPr>
          <w:rFonts w:ascii="Arial" w:hAnsi="Arial" w:cs="Arial"/>
        </w:rPr>
      </w:pPr>
    </w:p>
    <w:p w14:paraId="31D8B8CF" w14:textId="369D0927" w:rsidR="00FF48A0" w:rsidRPr="006E113C" w:rsidRDefault="00FF48A0" w:rsidP="007E3DF4">
      <w:pPr>
        <w:pStyle w:val="NormalWeb"/>
        <w:spacing w:before="0" w:beforeAutospacing="0" w:after="240" w:afterAutospacing="0" w:line="360" w:lineRule="auto"/>
        <w:rPr>
          <w:rFonts w:ascii="Arial" w:hAnsi="Arial" w:cs="Arial"/>
        </w:rPr>
      </w:pPr>
      <w:r w:rsidRPr="006E113C">
        <w:rPr>
          <w:rFonts w:ascii="Arial" w:hAnsi="Arial" w:cs="Arial"/>
        </w:rPr>
        <w:t>Marchington</w:t>
      </w:r>
      <w:r w:rsidR="00820674" w:rsidRPr="006E113C">
        <w:rPr>
          <w:rFonts w:ascii="Arial" w:hAnsi="Arial" w:cs="Arial"/>
        </w:rPr>
        <w:t>, M</w:t>
      </w:r>
      <w:r w:rsidRPr="006E113C">
        <w:rPr>
          <w:rFonts w:ascii="Arial" w:hAnsi="Arial" w:cs="Arial"/>
        </w:rPr>
        <w:t xml:space="preserve"> (2020)</w:t>
      </w:r>
      <w:r w:rsidR="007E3DF4">
        <w:rPr>
          <w:rFonts w:ascii="Arial" w:hAnsi="Arial" w:cs="Arial"/>
        </w:rPr>
        <w:t xml:space="preserve"> </w:t>
      </w:r>
      <w:r w:rsidRPr="006E113C">
        <w:rPr>
          <w:rFonts w:ascii="Arial" w:hAnsi="Arial" w:cs="Arial"/>
          <w:i/>
          <w:iCs/>
        </w:rPr>
        <w:t>Human resource management at work : the definitive guide</w:t>
      </w:r>
      <w:r w:rsidRPr="006E113C">
        <w:rPr>
          <w:rFonts w:ascii="Arial" w:hAnsi="Arial" w:cs="Arial"/>
        </w:rPr>
        <w:t>. London, United Kingdom ; New York, Ny: Kogan Page.</w:t>
      </w:r>
    </w:p>
    <w:p w14:paraId="7FE61DA7" w14:textId="77777777" w:rsidR="00216612" w:rsidRPr="006E113C" w:rsidRDefault="00216612" w:rsidP="007E3DF4">
      <w:pPr>
        <w:pStyle w:val="NormalWeb"/>
        <w:spacing w:before="0" w:beforeAutospacing="0" w:after="240" w:afterAutospacing="0" w:line="360" w:lineRule="auto"/>
        <w:rPr>
          <w:rFonts w:ascii="Arial" w:hAnsi="Arial" w:cs="Arial"/>
        </w:rPr>
      </w:pPr>
    </w:p>
    <w:p w14:paraId="6CDE7D1F" w14:textId="46CD682F" w:rsidR="00216612" w:rsidRPr="006E113C" w:rsidRDefault="00216612" w:rsidP="007E3DF4">
      <w:pPr>
        <w:pStyle w:val="Heading1"/>
        <w:spacing w:before="0" w:after="240" w:line="360" w:lineRule="auto"/>
        <w:rPr>
          <w:rFonts w:ascii="Arial" w:hAnsi="Arial" w:cs="Arial"/>
          <w:b w:val="0"/>
          <w:bCs w:val="0"/>
          <w:color w:val="000000"/>
          <w:sz w:val="24"/>
          <w:szCs w:val="24"/>
        </w:rPr>
      </w:pPr>
      <w:r w:rsidRPr="006E113C">
        <w:rPr>
          <w:rFonts w:ascii="Arial" w:hAnsi="Arial" w:cs="Arial"/>
          <w:b w:val="0"/>
          <w:bCs w:val="0"/>
          <w:color w:val="000000" w:themeColor="text1"/>
          <w:sz w:val="24"/>
          <w:szCs w:val="24"/>
        </w:rPr>
        <w:t>Momin, A. (2022)</w:t>
      </w:r>
      <w:r w:rsidRPr="006E113C">
        <w:rPr>
          <w:rFonts w:ascii="Arial" w:hAnsi="Arial" w:cs="Arial"/>
          <w:color w:val="000000" w:themeColor="text1"/>
          <w:sz w:val="24"/>
          <w:szCs w:val="24"/>
        </w:rPr>
        <w:t xml:space="preserve"> </w:t>
      </w:r>
      <w:r w:rsidRPr="006E113C">
        <w:rPr>
          <w:rFonts w:ascii="Arial" w:hAnsi="Arial" w:cs="Arial"/>
          <w:b w:val="0"/>
          <w:bCs w:val="0"/>
          <w:color w:val="000000"/>
          <w:sz w:val="24"/>
          <w:szCs w:val="24"/>
        </w:rPr>
        <w:t>Hilton SWOT Analysis: Your Helpful Guide to the Hotel Chain</w:t>
      </w:r>
      <w:r w:rsidRPr="006E113C">
        <w:rPr>
          <w:rFonts w:ascii="Arial" w:hAnsi="Arial" w:cs="Arial"/>
          <w:b w:val="0"/>
          <w:bCs w:val="0"/>
          <w:color w:val="000000"/>
          <w:sz w:val="24"/>
          <w:szCs w:val="24"/>
        </w:rPr>
        <w:t xml:space="preserve">. </w:t>
      </w:r>
      <w:r w:rsidRPr="006E113C">
        <w:rPr>
          <w:rFonts w:ascii="Arial" w:hAnsi="Arial" w:cs="Arial"/>
          <w:b w:val="0"/>
          <w:bCs w:val="0"/>
          <w:i/>
          <w:iCs/>
          <w:color w:val="000000"/>
          <w:sz w:val="24"/>
          <w:szCs w:val="24"/>
        </w:rPr>
        <w:t>Pestle Analysis</w:t>
      </w:r>
      <w:r w:rsidRPr="006E113C">
        <w:rPr>
          <w:rFonts w:ascii="Arial" w:hAnsi="Arial" w:cs="Arial"/>
          <w:b w:val="0"/>
          <w:bCs w:val="0"/>
          <w:color w:val="000000"/>
          <w:sz w:val="24"/>
          <w:szCs w:val="24"/>
        </w:rPr>
        <w:t xml:space="preserve"> Available at: </w:t>
      </w:r>
      <w:hyperlink r:id="rId17" w:history="1">
        <w:r w:rsidRPr="006E113C">
          <w:rPr>
            <w:rStyle w:val="Hyperlink"/>
            <w:rFonts w:ascii="Arial" w:hAnsi="Arial" w:cs="Arial"/>
            <w:b w:val="0"/>
            <w:bCs w:val="0"/>
            <w:sz w:val="24"/>
            <w:szCs w:val="24"/>
          </w:rPr>
          <w:t>https://pestleanalysis.com/hilton-swot-analysis/#3_Mergers_and_Acquisition</w:t>
        </w:r>
      </w:hyperlink>
      <w:r w:rsidRPr="006E113C">
        <w:rPr>
          <w:rFonts w:ascii="Arial" w:hAnsi="Arial" w:cs="Arial"/>
          <w:b w:val="0"/>
          <w:bCs w:val="0"/>
          <w:color w:val="000000"/>
          <w:sz w:val="24"/>
          <w:szCs w:val="24"/>
        </w:rPr>
        <w:t xml:space="preserve"> (Accessed: </w:t>
      </w:r>
      <w:r w:rsidR="002A74A7">
        <w:rPr>
          <w:rFonts w:ascii="Arial" w:hAnsi="Arial" w:cs="Arial"/>
          <w:b w:val="0"/>
          <w:bCs w:val="0"/>
          <w:color w:val="000000"/>
          <w:sz w:val="24"/>
          <w:szCs w:val="24"/>
        </w:rPr>
        <w:t>5</w:t>
      </w:r>
      <w:r w:rsidR="002A74A7" w:rsidRPr="002A74A7">
        <w:rPr>
          <w:rFonts w:ascii="Arial" w:hAnsi="Arial" w:cs="Arial"/>
          <w:b w:val="0"/>
          <w:bCs w:val="0"/>
          <w:color w:val="000000"/>
          <w:sz w:val="24"/>
          <w:szCs w:val="24"/>
          <w:vertAlign w:val="superscript"/>
        </w:rPr>
        <w:t>th</w:t>
      </w:r>
      <w:r w:rsidR="002A74A7">
        <w:rPr>
          <w:rFonts w:ascii="Arial" w:hAnsi="Arial" w:cs="Arial"/>
          <w:b w:val="0"/>
          <w:bCs w:val="0"/>
          <w:color w:val="000000"/>
          <w:sz w:val="24"/>
          <w:szCs w:val="24"/>
        </w:rPr>
        <w:t xml:space="preserve"> November 2023</w:t>
      </w:r>
      <w:r w:rsidRPr="006E113C">
        <w:rPr>
          <w:rFonts w:ascii="Arial" w:hAnsi="Arial" w:cs="Arial"/>
          <w:b w:val="0"/>
          <w:bCs w:val="0"/>
          <w:color w:val="000000"/>
          <w:sz w:val="24"/>
          <w:szCs w:val="24"/>
        </w:rPr>
        <w:t>).</w:t>
      </w:r>
    </w:p>
    <w:p w14:paraId="19989889" w14:textId="77777777" w:rsidR="00733AF8" w:rsidRPr="006E113C" w:rsidRDefault="00733AF8" w:rsidP="007E3DF4">
      <w:pPr>
        <w:pStyle w:val="NormalWeb"/>
        <w:spacing w:before="0" w:beforeAutospacing="0" w:after="240" w:afterAutospacing="0" w:line="360" w:lineRule="auto"/>
        <w:rPr>
          <w:rFonts w:ascii="Arial" w:hAnsi="Arial" w:cs="Arial"/>
        </w:rPr>
      </w:pPr>
    </w:p>
    <w:p w14:paraId="0E206E87" w14:textId="3DD4F2FE" w:rsidR="00733AF8" w:rsidRPr="006E113C" w:rsidRDefault="00733AF8" w:rsidP="007E3DF4">
      <w:pPr>
        <w:pStyle w:val="NormalWeb"/>
        <w:spacing w:before="0" w:beforeAutospacing="0" w:after="240" w:afterAutospacing="0" w:line="360" w:lineRule="auto"/>
        <w:rPr>
          <w:rFonts w:ascii="Arial" w:hAnsi="Arial" w:cs="Arial"/>
        </w:rPr>
      </w:pPr>
      <w:r w:rsidRPr="006E113C">
        <w:rPr>
          <w:rFonts w:ascii="Arial" w:hAnsi="Arial" w:cs="Arial"/>
        </w:rPr>
        <w:t>Nuala O'sullivan and Murton, A. (2010)</w:t>
      </w:r>
      <w:r w:rsidR="007E3DF4">
        <w:rPr>
          <w:rFonts w:ascii="Arial" w:hAnsi="Arial" w:cs="Arial"/>
        </w:rPr>
        <w:t xml:space="preserve"> </w:t>
      </w:r>
      <w:r w:rsidRPr="006E113C">
        <w:rPr>
          <w:rFonts w:ascii="Arial" w:hAnsi="Arial" w:cs="Arial"/>
          <w:i/>
          <w:iCs/>
        </w:rPr>
        <w:t>Unlocking human resource management</w:t>
      </w:r>
      <w:r w:rsidRPr="006E113C">
        <w:rPr>
          <w:rFonts w:ascii="Arial" w:hAnsi="Arial" w:cs="Arial"/>
        </w:rPr>
        <w:t>. London: Hodder Education.</w:t>
      </w:r>
    </w:p>
    <w:p w14:paraId="07FBAE3E" w14:textId="77777777" w:rsidR="007868F1" w:rsidRPr="006E113C" w:rsidRDefault="007868F1" w:rsidP="007E3DF4">
      <w:pPr>
        <w:pStyle w:val="NormalWeb"/>
        <w:spacing w:before="0" w:beforeAutospacing="0" w:after="240" w:afterAutospacing="0" w:line="360" w:lineRule="auto"/>
        <w:rPr>
          <w:rFonts w:ascii="Arial" w:hAnsi="Arial" w:cs="Arial"/>
        </w:rPr>
      </w:pPr>
    </w:p>
    <w:p w14:paraId="1694DD9A" w14:textId="51BF2F3B" w:rsidR="00FF48A0" w:rsidRPr="006E113C" w:rsidRDefault="00FF48A0" w:rsidP="007E3DF4">
      <w:pPr>
        <w:pStyle w:val="NormalWeb"/>
        <w:spacing w:before="0" w:beforeAutospacing="0" w:after="240" w:afterAutospacing="0" w:line="360" w:lineRule="auto"/>
        <w:rPr>
          <w:rFonts w:ascii="Arial" w:hAnsi="Arial" w:cs="Arial"/>
        </w:rPr>
      </w:pPr>
      <w:r w:rsidRPr="006E113C">
        <w:rPr>
          <w:rFonts w:ascii="Arial" w:hAnsi="Arial" w:cs="Arial"/>
        </w:rPr>
        <w:t>Redman, T. and Wilkinson, A. (2021)</w:t>
      </w:r>
      <w:r w:rsidR="007E3DF4">
        <w:rPr>
          <w:rFonts w:ascii="Arial" w:hAnsi="Arial" w:cs="Arial"/>
        </w:rPr>
        <w:t xml:space="preserve"> </w:t>
      </w:r>
      <w:r w:rsidRPr="006E113C">
        <w:rPr>
          <w:rFonts w:ascii="Arial" w:hAnsi="Arial" w:cs="Arial"/>
          <w:i/>
          <w:iCs/>
        </w:rPr>
        <w:t>Contemporary human resource management : text and cases</w:t>
      </w:r>
      <w:r w:rsidRPr="006E113C">
        <w:rPr>
          <w:rFonts w:ascii="Arial" w:hAnsi="Arial" w:cs="Arial"/>
        </w:rPr>
        <w:t>. 4th ed. Harlow: Pearson.</w:t>
      </w:r>
    </w:p>
    <w:p w14:paraId="1A2648D1" w14:textId="77777777" w:rsidR="007868F1" w:rsidRPr="006E113C" w:rsidRDefault="007868F1" w:rsidP="007E3DF4">
      <w:pPr>
        <w:pStyle w:val="NormalWeb"/>
        <w:spacing w:before="0" w:beforeAutospacing="0" w:after="240" w:afterAutospacing="0" w:line="360" w:lineRule="auto"/>
        <w:rPr>
          <w:rFonts w:ascii="Arial" w:hAnsi="Arial" w:cs="Arial"/>
        </w:rPr>
      </w:pPr>
    </w:p>
    <w:p w14:paraId="0567E198" w14:textId="291815C2" w:rsidR="007868F1" w:rsidRPr="006E113C" w:rsidRDefault="00FF48A0" w:rsidP="007E3DF4">
      <w:pPr>
        <w:pStyle w:val="NormalWeb"/>
        <w:spacing w:before="0" w:beforeAutospacing="0" w:after="240" w:afterAutospacing="0" w:line="360" w:lineRule="auto"/>
        <w:rPr>
          <w:rFonts w:ascii="Arial" w:hAnsi="Arial" w:cs="Arial"/>
        </w:rPr>
      </w:pPr>
      <w:r w:rsidRPr="006E113C">
        <w:rPr>
          <w:rFonts w:ascii="Arial" w:hAnsi="Arial" w:cs="Arial"/>
        </w:rPr>
        <w:t>Stavrou</w:t>
      </w:r>
      <w:r w:rsidRPr="006E113C">
        <w:rPr>
          <w:rFonts w:ascii="Cambria Math" w:hAnsi="Cambria Math" w:cs="Cambria Math"/>
        </w:rPr>
        <w:t>‐</w:t>
      </w:r>
      <w:r w:rsidRPr="006E113C">
        <w:rPr>
          <w:rFonts w:ascii="Arial" w:hAnsi="Arial" w:cs="Arial"/>
        </w:rPr>
        <w:t>Costea, E. (2022)</w:t>
      </w:r>
      <w:r w:rsidR="007E3DF4">
        <w:rPr>
          <w:rFonts w:ascii="Arial" w:hAnsi="Arial" w:cs="Arial"/>
        </w:rPr>
        <w:t xml:space="preserve"> </w:t>
      </w:r>
      <w:r w:rsidRPr="006E113C">
        <w:rPr>
          <w:rFonts w:ascii="Arial" w:hAnsi="Arial" w:cs="Arial"/>
        </w:rPr>
        <w:t xml:space="preserve">The challenges of human resource management towards organizational effectiveness. </w:t>
      </w:r>
      <w:r w:rsidRPr="006E113C">
        <w:rPr>
          <w:rFonts w:ascii="Arial" w:hAnsi="Arial" w:cs="Arial"/>
          <w:i/>
          <w:iCs/>
        </w:rPr>
        <w:t>Journal of European Industrial Training</w:t>
      </w:r>
      <w:r w:rsidRPr="006E113C">
        <w:rPr>
          <w:rFonts w:ascii="Arial" w:hAnsi="Arial" w:cs="Arial"/>
        </w:rPr>
        <w:t xml:space="preserve">, 29(2), pp.112–134. </w:t>
      </w:r>
      <w:r w:rsidR="001E33BF" w:rsidRPr="006E113C">
        <w:rPr>
          <w:rFonts w:ascii="Arial" w:hAnsi="Arial" w:cs="Arial"/>
        </w:rPr>
        <w:t xml:space="preserve">Available at: </w:t>
      </w:r>
      <w:r w:rsidR="001E33BF" w:rsidRPr="006E113C">
        <w:rPr>
          <w:rFonts w:ascii="Arial" w:hAnsi="Arial" w:cs="Arial"/>
        </w:rPr>
        <w:fldChar w:fldCharType="begin"/>
      </w:r>
      <w:r w:rsidR="001E33BF" w:rsidRPr="006E113C">
        <w:rPr>
          <w:rFonts w:ascii="Arial" w:hAnsi="Arial" w:cs="Arial"/>
        </w:rPr>
        <w:instrText>HYPERLINK "</w:instrText>
      </w:r>
      <w:r w:rsidR="001E33BF" w:rsidRPr="006E113C">
        <w:rPr>
          <w:rFonts w:ascii="Arial" w:hAnsi="Arial" w:cs="Arial"/>
        </w:rPr>
        <w:instrText>https://doi.org/10.1108/03090590510585082</w:instrText>
      </w:r>
      <w:r w:rsidR="001E33BF" w:rsidRPr="006E113C">
        <w:rPr>
          <w:rFonts w:ascii="Arial" w:hAnsi="Arial" w:cs="Arial"/>
        </w:rPr>
        <w:instrText>"</w:instrText>
      </w:r>
      <w:r w:rsidR="001E33BF" w:rsidRPr="006E113C">
        <w:rPr>
          <w:rFonts w:ascii="Arial" w:hAnsi="Arial" w:cs="Arial"/>
        </w:rPr>
        <w:fldChar w:fldCharType="separate"/>
      </w:r>
      <w:r w:rsidR="001E33BF" w:rsidRPr="006E113C">
        <w:rPr>
          <w:rStyle w:val="Hyperlink"/>
          <w:rFonts w:ascii="Arial" w:hAnsi="Arial" w:cs="Arial"/>
        </w:rPr>
        <w:t>https://doi.org/10.1108/03090590510585082</w:t>
      </w:r>
      <w:r w:rsidR="001E33BF" w:rsidRPr="006E113C">
        <w:rPr>
          <w:rFonts w:ascii="Arial" w:hAnsi="Arial" w:cs="Arial"/>
        </w:rPr>
        <w:fldChar w:fldCharType="end"/>
      </w:r>
      <w:r w:rsidRPr="006E113C">
        <w:rPr>
          <w:rFonts w:ascii="Arial" w:hAnsi="Arial" w:cs="Arial"/>
        </w:rPr>
        <w:t>.</w:t>
      </w:r>
      <w:r w:rsidR="001E33BF" w:rsidRPr="006E113C">
        <w:rPr>
          <w:rFonts w:ascii="Arial" w:hAnsi="Arial" w:cs="Arial"/>
        </w:rPr>
        <w:t xml:space="preserve"> (Accessed: </w:t>
      </w:r>
      <w:r w:rsidR="00632BAA">
        <w:rPr>
          <w:rFonts w:ascii="Arial" w:hAnsi="Arial" w:cs="Arial"/>
        </w:rPr>
        <w:t>10</w:t>
      </w:r>
      <w:r w:rsidR="007E3DF4">
        <w:rPr>
          <w:rFonts w:ascii="Arial" w:hAnsi="Arial" w:cs="Arial"/>
          <w:vertAlign w:val="superscript"/>
        </w:rPr>
        <w:t xml:space="preserve"> </w:t>
      </w:r>
      <w:r w:rsidR="00632BAA">
        <w:rPr>
          <w:rFonts w:ascii="Arial" w:hAnsi="Arial" w:cs="Arial"/>
        </w:rPr>
        <w:t>November 2023</w:t>
      </w:r>
      <w:r w:rsidR="001E33BF" w:rsidRPr="006E113C">
        <w:rPr>
          <w:rFonts w:ascii="Arial" w:hAnsi="Arial" w:cs="Arial"/>
        </w:rPr>
        <w:t>).</w:t>
      </w:r>
    </w:p>
    <w:p w14:paraId="68A8DFCE" w14:textId="77777777" w:rsidR="001003A3" w:rsidRPr="006E113C" w:rsidRDefault="001003A3" w:rsidP="007E3DF4">
      <w:pPr>
        <w:pStyle w:val="NormalWeb"/>
        <w:spacing w:before="0" w:beforeAutospacing="0" w:after="240" w:afterAutospacing="0" w:line="360" w:lineRule="auto"/>
        <w:rPr>
          <w:rFonts w:ascii="Arial" w:hAnsi="Arial" w:cs="Arial"/>
        </w:rPr>
      </w:pPr>
    </w:p>
    <w:p w14:paraId="0E77F001" w14:textId="3D621F49" w:rsidR="00FF48A0" w:rsidRPr="006E113C" w:rsidRDefault="00FF48A0" w:rsidP="007E3DF4">
      <w:pPr>
        <w:pStyle w:val="NormalWeb"/>
        <w:spacing w:before="0" w:beforeAutospacing="0" w:after="240" w:afterAutospacing="0" w:line="360" w:lineRule="auto"/>
        <w:rPr>
          <w:rFonts w:ascii="Arial" w:hAnsi="Arial" w:cs="Arial"/>
        </w:rPr>
      </w:pPr>
      <w:proofErr w:type="spellStart"/>
      <w:r w:rsidRPr="006E113C">
        <w:rPr>
          <w:rFonts w:ascii="Arial" w:hAnsi="Arial" w:cs="Arial"/>
        </w:rPr>
        <w:t>Tullar</w:t>
      </w:r>
      <w:proofErr w:type="spellEnd"/>
      <w:r w:rsidRPr="006E113C">
        <w:rPr>
          <w:rFonts w:ascii="Arial" w:hAnsi="Arial" w:cs="Arial"/>
        </w:rPr>
        <w:t>, W.L. (2022)</w:t>
      </w:r>
      <w:r w:rsidR="007E3DF4">
        <w:rPr>
          <w:rFonts w:ascii="Arial" w:hAnsi="Arial" w:cs="Arial"/>
        </w:rPr>
        <w:t xml:space="preserve"> </w:t>
      </w:r>
      <w:r w:rsidRPr="006E113C">
        <w:rPr>
          <w:rFonts w:ascii="Arial" w:hAnsi="Arial" w:cs="Arial"/>
        </w:rPr>
        <w:t xml:space="preserve">Theory development in human resource management. </w:t>
      </w:r>
      <w:r w:rsidRPr="006E113C">
        <w:rPr>
          <w:rFonts w:ascii="Arial" w:hAnsi="Arial" w:cs="Arial"/>
          <w:i/>
          <w:iCs/>
        </w:rPr>
        <w:t>Human Resource Management Review</w:t>
      </w:r>
      <w:r w:rsidRPr="006E113C">
        <w:rPr>
          <w:rFonts w:ascii="Arial" w:hAnsi="Arial" w:cs="Arial"/>
        </w:rPr>
        <w:t>, 1(4), pp.317–323.</w:t>
      </w:r>
      <w:r w:rsidR="001E33BF" w:rsidRPr="006E113C">
        <w:rPr>
          <w:rFonts w:ascii="Arial" w:hAnsi="Arial" w:cs="Arial"/>
        </w:rPr>
        <w:t xml:space="preserve"> Available at: </w:t>
      </w:r>
      <w:hyperlink r:id="rId18" w:history="1">
        <w:r w:rsidR="001E33BF" w:rsidRPr="006E113C">
          <w:rPr>
            <w:rStyle w:val="Hyperlink"/>
            <w:rFonts w:ascii="Arial" w:hAnsi="Arial" w:cs="Arial"/>
          </w:rPr>
          <w:t>https://doi.org/10.1002/hrm.10053</w:t>
        </w:r>
      </w:hyperlink>
      <w:r w:rsidRPr="006E113C">
        <w:rPr>
          <w:rFonts w:ascii="Arial" w:hAnsi="Arial" w:cs="Arial"/>
        </w:rPr>
        <w:t>.</w:t>
      </w:r>
      <w:r w:rsidR="001E33BF" w:rsidRPr="006E113C">
        <w:rPr>
          <w:rFonts w:ascii="Arial" w:hAnsi="Arial" w:cs="Arial"/>
        </w:rPr>
        <w:t xml:space="preserve"> (Accessed: </w:t>
      </w:r>
      <w:r w:rsidR="00632BAA">
        <w:rPr>
          <w:rFonts w:ascii="Arial" w:hAnsi="Arial" w:cs="Arial"/>
        </w:rPr>
        <w:t>9</w:t>
      </w:r>
      <w:r w:rsidR="007E3DF4">
        <w:rPr>
          <w:rFonts w:ascii="Arial" w:hAnsi="Arial" w:cs="Arial"/>
          <w:vertAlign w:val="superscript"/>
        </w:rPr>
        <w:t xml:space="preserve"> </w:t>
      </w:r>
      <w:r w:rsidR="00632BAA">
        <w:rPr>
          <w:rFonts w:ascii="Arial" w:hAnsi="Arial" w:cs="Arial"/>
        </w:rPr>
        <w:t>November 2023</w:t>
      </w:r>
      <w:r w:rsidR="001E33BF" w:rsidRPr="006E113C">
        <w:rPr>
          <w:rFonts w:ascii="Arial" w:hAnsi="Arial" w:cs="Arial"/>
        </w:rPr>
        <w:t>).</w:t>
      </w:r>
    </w:p>
    <w:p w14:paraId="0B156ADB" w14:textId="77777777" w:rsidR="007868F1" w:rsidRPr="006E113C" w:rsidRDefault="007868F1" w:rsidP="007E3DF4">
      <w:pPr>
        <w:pStyle w:val="NormalWeb"/>
        <w:spacing w:before="0" w:beforeAutospacing="0" w:after="240" w:afterAutospacing="0" w:line="360" w:lineRule="auto"/>
        <w:rPr>
          <w:rFonts w:ascii="Arial" w:hAnsi="Arial" w:cs="Arial"/>
        </w:rPr>
      </w:pPr>
    </w:p>
    <w:p w14:paraId="0F8D482B" w14:textId="785718F8" w:rsidR="003B0D1E" w:rsidRDefault="00FF48A0" w:rsidP="007E3DF4">
      <w:pPr>
        <w:pStyle w:val="NormalWeb"/>
        <w:spacing w:before="0" w:beforeAutospacing="0" w:after="240" w:afterAutospacing="0" w:line="360" w:lineRule="auto"/>
        <w:rPr>
          <w:rFonts w:ascii="Arial" w:hAnsi="Arial" w:cs="Arial"/>
        </w:rPr>
      </w:pPr>
      <w:r w:rsidRPr="006E113C">
        <w:rPr>
          <w:rFonts w:ascii="Arial" w:hAnsi="Arial" w:cs="Arial"/>
        </w:rPr>
        <w:t xml:space="preserve">Wayne, R. (2020) </w:t>
      </w:r>
      <w:r w:rsidRPr="006E113C">
        <w:rPr>
          <w:rFonts w:ascii="Arial" w:hAnsi="Arial" w:cs="Arial"/>
          <w:i/>
          <w:iCs/>
        </w:rPr>
        <w:t>Human Resource Management</w:t>
      </w:r>
      <w:r w:rsidRPr="006E113C">
        <w:rPr>
          <w:rFonts w:ascii="Arial" w:hAnsi="Arial" w:cs="Arial"/>
        </w:rPr>
        <w:t>. 14th ed. Harlow: Pearson Education Limite</w:t>
      </w:r>
      <w:r w:rsidRPr="006E113C">
        <w:rPr>
          <w:rFonts w:ascii="Arial" w:hAnsi="Arial" w:cs="Arial"/>
        </w:rPr>
        <w:t>d</w:t>
      </w:r>
      <w:r w:rsidR="00FE2BE2" w:rsidRPr="006E113C">
        <w:rPr>
          <w:rFonts w:ascii="Arial" w:hAnsi="Arial" w:cs="Arial"/>
        </w:rPr>
        <w:t>.</w:t>
      </w:r>
    </w:p>
    <w:p w14:paraId="1F51133D" w14:textId="77777777" w:rsidR="007E3DF4" w:rsidRPr="006E113C" w:rsidRDefault="007E3DF4" w:rsidP="007E3DF4">
      <w:pPr>
        <w:pStyle w:val="NormalWeb"/>
        <w:spacing w:before="0" w:beforeAutospacing="0" w:after="240" w:afterAutospacing="0" w:line="360" w:lineRule="auto"/>
        <w:rPr>
          <w:rFonts w:ascii="Arial" w:hAnsi="Arial" w:cs="Arial"/>
        </w:rPr>
      </w:pPr>
    </w:p>
    <w:p w14:paraId="076C329C" w14:textId="63CA635E" w:rsidR="00161FD9" w:rsidRPr="006E113C" w:rsidRDefault="00161FD9" w:rsidP="007E3DF4">
      <w:pPr>
        <w:pStyle w:val="Heading1"/>
        <w:spacing w:before="0" w:line="360" w:lineRule="auto"/>
        <w:rPr>
          <w:rFonts w:ascii="Arial" w:hAnsi="Arial" w:cs="Arial"/>
          <w:b w:val="0"/>
          <w:bCs w:val="0"/>
          <w:color w:val="000000" w:themeColor="text1"/>
          <w:sz w:val="24"/>
          <w:szCs w:val="24"/>
        </w:rPr>
      </w:pPr>
      <w:r w:rsidRPr="006E113C">
        <w:rPr>
          <w:rFonts w:ascii="Arial" w:hAnsi="Arial" w:cs="Arial"/>
          <w:b w:val="0"/>
          <w:bCs w:val="0"/>
          <w:color w:val="000000" w:themeColor="text1"/>
          <w:sz w:val="24"/>
          <w:szCs w:val="24"/>
        </w:rPr>
        <w:t>Zhang, J. (2023)</w:t>
      </w:r>
      <w:r w:rsidRPr="006E113C">
        <w:rPr>
          <w:rFonts w:ascii="Arial" w:hAnsi="Arial" w:cs="Arial"/>
          <w:color w:val="000000" w:themeColor="text1"/>
          <w:sz w:val="24"/>
          <w:szCs w:val="24"/>
        </w:rPr>
        <w:t xml:space="preserve"> </w:t>
      </w:r>
      <w:r w:rsidRPr="006E113C">
        <w:rPr>
          <w:rFonts w:ascii="Arial" w:hAnsi="Arial" w:cs="Arial"/>
          <w:b w:val="0"/>
          <w:bCs w:val="0"/>
          <w:color w:val="000000" w:themeColor="text1"/>
          <w:sz w:val="24"/>
          <w:szCs w:val="24"/>
        </w:rPr>
        <w:t>Analysis of Strategic Human Resource Management Practices: A Case Study of Hilton Worldwide</w:t>
      </w:r>
      <w:r w:rsidRPr="006E113C">
        <w:rPr>
          <w:rFonts w:ascii="Arial" w:hAnsi="Arial" w:cs="Arial"/>
          <w:b w:val="0"/>
          <w:bCs w:val="0"/>
          <w:color w:val="000000" w:themeColor="text1"/>
          <w:sz w:val="24"/>
          <w:szCs w:val="24"/>
        </w:rPr>
        <w:t xml:space="preserve"> </w:t>
      </w:r>
      <w:r w:rsidRPr="006E113C">
        <w:rPr>
          <w:rFonts w:ascii="Arial" w:hAnsi="Arial" w:cs="Arial"/>
          <w:b w:val="0"/>
          <w:bCs w:val="0"/>
          <w:i/>
          <w:iCs/>
          <w:color w:val="000000" w:themeColor="text1"/>
          <w:sz w:val="24"/>
          <w:szCs w:val="24"/>
        </w:rPr>
        <w:t>Research Gate</w:t>
      </w:r>
      <w:r w:rsidRPr="006E113C">
        <w:rPr>
          <w:rFonts w:ascii="Arial" w:hAnsi="Arial" w:cs="Arial"/>
          <w:b w:val="0"/>
          <w:bCs w:val="0"/>
          <w:color w:val="000000" w:themeColor="text1"/>
          <w:sz w:val="24"/>
          <w:szCs w:val="24"/>
        </w:rPr>
        <w:t xml:space="preserve"> Available at: </w:t>
      </w:r>
      <w:hyperlink r:id="rId19" w:history="1">
        <w:r w:rsidRPr="006E113C">
          <w:rPr>
            <w:rStyle w:val="Hyperlink"/>
            <w:rFonts w:ascii="Arial" w:hAnsi="Arial" w:cs="Arial"/>
            <w:b w:val="0"/>
            <w:bCs w:val="0"/>
            <w:sz w:val="24"/>
            <w:szCs w:val="24"/>
          </w:rPr>
          <w:t>https://www.researchgate.net/publication/370354797_Analysis_of_Strategic_Human_Resource_Management_Practices_A_Case_Study_of_Hilton_Worldwide</w:t>
        </w:r>
      </w:hyperlink>
      <w:r w:rsidRPr="006E113C">
        <w:rPr>
          <w:rFonts w:ascii="Arial" w:hAnsi="Arial" w:cs="Arial"/>
          <w:b w:val="0"/>
          <w:bCs w:val="0"/>
          <w:color w:val="000000" w:themeColor="text1"/>
          <w:sz w:val="24"/>
          <w:szCs w:val="24"/>
        </w:rPr>
        <w:t xml:space="preserve"> (Accessed: </w:t>
      </w:r>
      <w:r w:rsidR="00632BAA">
        <w:rPr>
          <w:rFonts w:ascii="Arial" w:hAnsi="Arial" w:cs="Arial"/>
          <w:b w:val="0"/>
          <w:bCs w:val="0"/>
          <w:color w:val="000000" w:themeColor="text1"/>
          <w:sz w:val="24"/>
          <w:szCs w:val="24"/>
        </w:rPr>
        <w:t>10</w:t>
      </w:r>
      <w:r w:rsidR="007E3DF4">
        <w:rPr>
          <w:rFonts w:ascii="Arial" w:hAnsi="Arial" w:cs="Arial"/>
          <w:b w:val="0"/>
          <w:bCs w:val="0"/>
          <w:color w:val="000000" w:themeColor="text1"/>
          <w:sz w:val="24"/>
          <w:szCs w:val="24"/>
          <w:vertAlign w:val="superscript"/>
        </w:rPr>
        <w:t xml:space="preserve"> </w:t>
      </w:r>
      <w:r w:rsidR="00632BAA">
        <w:rPr>
          <w:rFonts w:ascii="Arial" w:hAnsi="Arial" w:cs="Arial"/>
          <w:b w:val="0"/>
          <w:bCs w:val="0"/>
          <w:color w:val="000000" w:themeColor="text1"/>
          <w:sz w:val="24"/>
          <w:szCs w:val="24"/>
        </w:rPr>
        <w:t>November 2023</w:t>
      </w:r>
      <w:r w:rsidRPr="006E113C">
        <w:rPr>
          <w:rFonts w:ascii="Arial" w:hAnsi="Arial" w:cs="Arial"/>
          <w:b w:val="0"/>
          <w:bCs w:val="0"/>
          <w:color w:val="000000" w:themeColor="text1"/>
          <w:sz w:val="24"/>
          <w:szCs w:val="24"/>
        </w:rPr>
        <w:t>).</w:t>
      </w:r>
    </w:p>
    <w:p w14:paraId="72E9C3CB" w14:textId="0242DB06" w:rsidR="00E5016B" w:rsidRPr="006E113C" w:rsidRDefault="00E5016B" w:rsidP="006E113C">
      <w:pPr>
        <w:spacing w:line="360" w:lineRule="auto"/>
        <w:jc w:val="both"/>
        <w:rPr>
          <w:rFonts w:ascii="Arial" w:hAnsi="Arial" w:cs="Arial"/>
        </w:rPr>
      </w:pPr>
    </w:p>
    <w:sectPr w:rsidR="00E5016B" w:rsidRPr="006E113C" w:rsidSect="002805FB">
      <w:footerReference w:type="even" r:id="rId20"/>
      <w:footerReference w:type="default" r:id="rId2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1AD65" w14:textId="77777777" w:rsidR="00E065DD" w:rsidRDefault="00E065DD" w:rsidP="00DF5BE2">
      <w:r>
        <w:separator/>
      </w:r>
    </w:p>
  </w:endnote>
  <w:endnote w:type="continuationSeparator" w:id="0">
    <w:p w14:paraId="7A5EE3DA" w14:textId="77777777" w:rsidR="00E065DD" w:rsidRDefault="00E065DD" w:rsidP="00DF5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31859078"/>
      <w:docPartObj>
        <w:docPartGallery w:val="Page Numbers (Bottom of Page)"/>
        <w:docPartUnique/>
      </w:docPartObj>
    </w:sdtPr>
    <w:sdtContent>
      <w:p w14:paraId="0FE71377" w14:textId="43623C35" w:rsidR="00DF5BE2" w:rsidRDefault="00DF5BE2" w:rsidP="00357A2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B25B03F" w14:textId="77777777" w:rsidR="00DF5BE2" w:rsidRDefault="00DF5B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16884279"/>
      <w:docPartObj>
        <w:docPartGallery w:val="Page Numbers (Bottom of Page)"/>
        <w:docPartUnique/>
      </w:docPartObj>
    </w:sdtPr>
    <w:sdtContent>
      <w:p w14:paraId="05F170F6" w14:textId="22F94B5D" w:rsidR="00DF5BE2" w:rsidRDefault="00DF5BE2" w:rsidP="00357A2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5479379" w14:textId="77777777" w:rsidR="00DF5BE2" w:rsidRDefault="00DF5B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B5A90" w14:textId="77777777" w:rsidR="00E065DD" w:rsidRDefault="00E065DD" w:rsidP="00DF5BE2">
      <w:r>
        <w:separator/>
      </w:r>
    </w:p>
  </w:footnote>
  <w:footnote w:type="continuationSeparator" w:id="0">
    <w:p w14:paraId="3DA6371B" w14:textId="77777777" w:rsidR="00E065DD" w:rsidRDefault="00E065DD" w:rsidP="00DF5B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E5184E"/>
    <w:multiLevelType w:val="hybridMultilevel"/>
    <w:tmpl w:val="53F0A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CD3CAA"/>
    <w:multiLevelType w:val="hybridMultilevel"/>
    <w:tmpl w:val="224AB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3C115B"/>
    <w:multiLevelType w:val="hybridMultilevel"/>
    <w:tmpl w:val="15E43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C012AF"/>
    <w:multiLevelType w:val="multilevel"/>
    <w:tmpl w:val="ECC6F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0891588"/>
    <w:multiLevelType w:val="hybridMultilevel"/>
    <w:tmpl w:val="5830B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840075"/>
    <w:multiLevelType w:val="hybridMultilevel"/>
    <w:tmpl w:val="4DF66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5448952">
    <w:abstractNumId w:val="3"/>
  </w:num>
  <w:num w:numId="2" w16cid:durableId="508643233">
    <w:abstractNumId w:val="1"/>
  </w:num>
  <w:num w:numId="3" w16cid:durableId="628434342">
    <w:abstractNumId w:val="0"/>
  </w:num>
  <w:num w:numId="4" w16cid:durableId="1860117677">
    <w:abstractNumId w:val="5"/>
  </w:num>
  <w:num w:numId="5" w16cid:durableId="1828856348">
    <w:abstractNumId w:val="4"/>
  </w:num>
  <w:num w:numId="6" w16cid:durableId="8023572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D1E"/>
    <w:rsid w:val="000127DC"/>
    <w:rsid w:val="0009607C"/>
    <w:rsid w:val="001003A3"/>
    <w:rsid w:val="001325E3"/>
    <w:rsid w:val="00161FD9"/>
    <w:rsid w:val="001A22BB"/>
    <w:rsid w:val="001E33BF"/>
    <w:rsid w:val="00216612"/>
    <w:rsid w:val="00265F31"/>
    <w:rsid w:val="002700D6"/>
    <w:rsid w:val="002805FB"/>
    <w:rsid w:val="002A74A7"/>
    <w:rsid w:val="00340299"/>
    <w:rsid w:val="003472DE"/>
    <w:rsid w:val="00357618"/>
    <w:rsid w:val="003B0D1E"/>
    <w:rsid w:val="003D14AB"/>
    <w:rsid w:val="003D1513"/>
    <w:rsid w:val="003F3223"/>
    <w:rsid w:val="0040513E"/>
    <w:rsid w:val="00526756"/>
    <w:rsid w:val="00577EF4"/>
    <w:rsid w:val="00632BAA"/>
    <w:rsid w:val="00695CEB"/>
    <w:rsid w:val="006E113C"/>
    <w:rsid w:val="00722EC7"/>
    <w:rsid w:val="00733AF8"/>
    <w:rsid w:val="00777403"/>
    <w:rsid w:val="007868F1"/>
    <w:rsid w:val="007E3DF4"/>
    <w:rsid w:val="007E468C"/>
    <w:rsid w:val="00820674"/>
    <w:rsid w:val="008974BA"/>
    <w:rsid w:val="009553FA"/>
    <w:rsid w:val="009B0AA6"/>
    <w:rsid w:val="009D3871"/>
    <w:rsid w:val="009D679F"/>
    <w:rsid w:val="00A45E5F"/>
    <w:rsid w:val="00AA334E"/>
    <w:rsid w:val="00AA48AC"/>
    <w:rsid w:val="00AC5A8E"/>
    <w:rsid w:val="00AF0F06"/>
    <w:rsid w:val="00B04C55"/>
    <w:rsid w:val="00B23C78"/>
    <w:rsid w:val="00B52B2E"/>
    <w:rsid w:val="00B66B42"/>
    <w:rsid w:val="00B91EB7"/>
    <w:rsid w:val="00BA314E"/>
    <w:rsid w:val="00C43A4E"/>
    <w:rsid w:val="00C46B64"/>
    <w:rsid w:val="00C7053E"/>
    <w:rsid w:val="00C77438"/>
    <w:rsid w:val="00D33C97"/>
    <w:rsid w:val="00D56DE5"/>
    <w:rsid w:val="00D66526"/>
    <w:rsid w:val="00DD7104"/>
    <w:rsid w:val="00DE551A"/>
    <w:rsid w:val="00DF0065"/>
    <w:rsid w:val="00DF5BE2"/>
    <w:rsid w:val="00E065DD"/>
    <w:rsid w:val="00E1618E"/>
    <w:rsid w:val="00E36B70"/>
    <w:rsid w:val="00E5016B"/>
    <w:rsid w:val="00E74987"/>
    <w:rsid w:val="00EA53A5"/>
    <w:rsid w:val="00ED32E5"/>
    <w:rsid w:val="00EF1E91"/>
    <w:rsid w:val="00F063CE"/>
    <w:rsid w:val="00F22A48"/>
    <w:rsid w:val="00F238C6"/>
    <w:rsid w:val="00F33045"/>
    <w:rsid w:val="00F3467B"/>
    <w:rsid w:val="00F60C7B"/>
    <w:rsid w:val="00FB0873"/>
    <w:rsid w:val="00FD7DC9"/>
    <w:rsid w:val="00FE2BE2"/>
    <w:rsid w:val="00FF48A0"/>
    <w:rsid w:val="00FF54B4"/>
    <w:rsid w:val="00FF66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150777F"/>
  <w15:chartTrackingRefBased/>
  <w15:docId w15:val="{5BA42ABA-630A-9C49-BCCA-6E8921A20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756"/>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FF48A0"/>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B0D1E"/>
    <w:pPr>
      <w:spacing w:before="100" w:beforeAutospacing="1" w:after="100" w:afterAutospacing="1"/>
    </w:pPr>
  </w:style>
  <w:style w:type="paragraph" w:styleId="ListParagraph">
    <w:name w:val="List Paragraph"/>
    <w:basedOn w:val="Normal"/>
    <w:uiPriority w:val="34"/>
    <w:qFormat/>
    <w:rsid w:val="003B0D1E"/>
    <w:pPr>
      <w:ind w:left="720"/>
      <w:contextualSpacing/>
    </w:pPr>
    <w:rPr>
      <w:rFonts w:asciiTheme="minorHAnsi" w:eastAsiaTheme="minorHAnsi" w:hAnsiTheme="minorHAnsi" w:cstheme="minorBidi"/>
      <w:kern w:val="2"/>
      <w:lang w:eastAsia="en-US"/>
      <w14:ligatures w14:val="standardContextual"/>
    </w:rPr>
  </w:style>
  <w:style w:type="character" w:customStyle="1" w:styleId="Heading1Char">
    <w:name w:val="Heading 1 Char"/>
    <w:basedOn w:val="DefaultParagraphFont"/>
    <w:link w:val="Heading1"/>
    <w:uiPriority w:val="9"/>
    <w:rsid w:val="00FF48A0"/>
    <w:rPr>
      <w:rFonts w:asciiTheme="majorHAnsi" w:eastAsiaTheme="majorEastAsia" w:hAnsiTheme="majorHAnsi" w:cstheme="majorBidi"/>
      <w:b/>
      <w:bCs/>
      <w:color w:val="2F5496" w:themeColor="accent1" w:themeShade="BF"/>
      <w:kern w:val="0"/>
      <w:sz w:val="28"/>
      <w:szCs w:val="28"/>
      <w:lang w:val="en-US" w:bidi="en-US"/>
      <w14:ligatures w14:val="none"/>
    </w:rPr>
  </w:style>
  <w:style w:type="character" w:styleId="Hyperlink">
    <w:name w:val="Hyperlink"/>
    <w:basedOn w:val="DefaultParagraphFont"/>
    <w:uiPriority w:val="99"/>
    <w:unhideWhenUsed/>
    <w:rsid w:val="00AF0F06"/>
    <w:rPr>
      <w:color w:val="0563C1" w:themeColor="hyperlink"/>
      <w:u w:val="single"/>
    </w:rPr>
  </w:style>
  <w:style w:type="character" w:styleId="UnresolvedMention">
    <w:name w:val="Unresolved Mention"/>
    <w:basedOn w:val="DefaultParagraphFont"/>
    <w:uiPriority w:val="99"/>
    <w:semiHidden/>
    <w:unhideWhenUsed/>
    <w:rsid w:val="00AF0F06"/>
    <w:rPr>
      <w:color w:val="605E5C"/>
      <w:shd w:val="clear" w:color="auto" w:fill="E1DFDD"/>
    </w:rPr>
  </w:style>
  <w:style w:type="character" w:styleId="FollowedHyperlink">
    <w:name w:val="FollowedHyperlink"/>
    <w:basedOn w:val="DefaultParagraphFont"/>
    <w:uiPriority w:val="99"/>
    <w:semiHidden/>
    <w:unhideWhenUsed/>
    <w:rsid w:val="00526756"/>
    <w:rPr>
      <w:color w:val="954F72" w:themeColor="followedHyperlink"/>
      <w:u w:val="single"/>
    </w:rPr>
  </w:style>
  <w:style w:type="character" w:customStyle="1" w:styleId="apple-converted-space">
    <w:name w:val="apple-converted-space"/>
    <w:basedOn w:val="DefaultParagraphFont"/>
    <w:rsid w:val="00526756"/>
  </w:style>
  <w:style w:type="character" w:styleId="Emphasis">
    <w:name w:val="Emphasis"/>
    <w:basedOn w:val="DefaultParagraphFont"/>
    <w:uiPriority w:val="20"/>
    <w:qFormat/>
    <w:rsid w:val="00526756"/>
    <w:rPr>
      <w:i/>
      <w:iCs/>
    </w:rPr>
  </w:style>
  <w:style w:type="character" w:customStyle="1" w:styleId="ff2">
    <w:name w:val="ff2"/>
    <w:basedOn w:val="DefaultParagraphFont"/>
    <w:rsid w:val="00161FD9"/>
  </w:style>
  <w:style w:type="character" w:customStyle="1" w:styleId="a">
    <w:name w:val="_"/>
    <w:basedOn w:val="DefaultParagraphFont"/>
    <w:rsid w:val="00161FD9"/>
  </w:style>
  <w:style w:type="character" w:customStyle="1" w:styleId="ls69">
    <w:name w:val="ls69"/>
    <w:basedOn w:val="DefaultParagraphFont"/>
    <w:rsid w:val="00161FD9"/>
  </w:style>
  <w:style w:type="character" w:customStyle="1" w:styleId="ls6c">
    <w:name w:val="ls6c"/>
    <w:basedOn w:val="DefaultParagraphFont"/>
    <w:rsid w:val="00161FD9"/>
  </w:style>
  <w:style w:type="paragraph" w:styleId="Footer">
    <w:name w:val="footer"/>
    <w:basedOn w:val="Normal"/>
    <w:link w:val="FooterChar"/>
    <w:uiPriority w:val="99"/>
    <w:unhideWhenUsed/>
    <w:rsid w:val="00DF5BE2"/>
    <w:pPr>
      <w:tabs>
        <w:tab w:val="center" w:pos="4513"/>
        <w:tab w:val="right" w:pos="9026"/>
      </w:tabs>
    </w:pPr>
  </w:style>
  <w:style w:type="character" w:customStyle="1" w:styleId="FooterChar">
    <w:name w:val="Footer Char"/>
    <w:basedOn w:val="DefaultParagraphFont"/>
    <w:link w:val="Footer"/>
    <w:uiPriority w:val="99"/>
    <w:rsid w:val="00DF5BE2"/>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DF5B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480713">
      <w:bodyDiv w:val="1"/>
      <w:marLeft w:val="0"/>
      <w:marRight w:val="0"/>
      <w:marTop w:val="0"/>
      <w:marBottom w:val="0"/>
      <w:divBdr>
        <w:top w:val="none" w:sz="0" w:space="0" w:color="auto"/>
        <w:left w:val="none" w:sz="0" w:space="0" w:color="auto"/>
        <w:bottom w:val="none" w:sz="0" w:space="0" w:color="auto"/>
        <w:right w:val="none" w:sz="0" w:space="0" w:color="auto"/>
      </w:divBdr>
    </w:div>
    <w:div w:id="681786103">
      <w:bodyDiv w:val="1"/>
      <w:marLeft w:val="0"/>
      <w:marRight w:val="0"/>
      <w:marTop w:val="0"/>
      <w:marBottom w:val="0"/>
      <w:divBdr>
        <w:top w:val="none" w:sz="0" w:space="0" w:color="auto"/>
        <w:left w:val="none" w:sz="0" w:space="0" w:color="auto"/>
        <w:bottom w:val="none" w:sz="0" w:space="0" w:color="auto"/>
        <w:right w:val="none" w:sz="0" w:space="0" w:color="auto"/>
      </w:divBdr>
    </w:div>
    <w:div w:id="883905598">
      <w:bodyDiv w:val="1"/>
      <w:marLeft w:val="0"/>
      <w:marRight w:val="0"/>
      <w:marTop w:val="0"/>
      <w:marBottom w:val="0"/>
      <w:divBdr>
        <w:top w:val="none" w:sz="0" w:space="0" w:color="auto"/>
        <w:left w:val="none" w:sz="0" w:space="0" w:color="auto"/>
        <w:bottom w:val="none" w:sz="0" w:space="0" w:color="auto"/>
        <w:right w:val="none" w:sz="0" w:space="0" w:color="auto"/>
      </w:divBdr>
    </w:div>
    <w:div w:id="951935255">
      <w:bodyDiv w:val="1"/>
      <w:marLeft w:val="0"/>
      <w:marRight w:val="0"/>
      <w:marTop w:val="0"/>
      <w:marBottom w:val="0"/>
      <w:divBdr>
        <w:top w:val="none" w:sz="0" w:space="0" w:color="auto"/>
        <w:left w:val="none" w:sz="0" w:space="0" w:color="auto"/>
        <w:bottom w:val="none" w:sz="0" w:space="0" w:color="auto"/>
        <w:right w:val="none" w:sz="0" w:space="0" w:color="auto"/>
      </w:divBdr>
    </w:div>
    <w:div w:id="1116876450">
      <w:bodyDiv w:val="1"/>
      <w:marLeft w:val="0"/>
      <w:marRight w:val="0"/>
      <w:marTop w:val="0"/>
      <w:marBottom w:val="0"/>
      <w:divBdr>
        <w:top w:val="none" w:sz="0" w:space="0" w:color="auto"/>
        <w:left w:val="none" w:sz="0" w:space="0" w:color="auto"/>
        <w:bottom w:val="none" w:sz="0" w:space="0" w:color="auto"/>
        <w:right w:val="none" w:sz="0" w:space="0" w:color="auto"/>
      </w:divBdr>
    </w:div>
    <w:div w:id="1182284622">
      <w:bodyDiv w:val="1"/>
      <w:marLeft w:val="0"/>
      <w:marRight w:val="0"/>
      <w:marTop w:val="0"/>
      <w:marBottom w:val="0"/>
      <w:divBdr>
        <w:top w:val="none" w:sz="0" w:space="0" w:color="auto"/>
        <w:left w:val="none" w:sz="0" w:space="0" w:color="auto"/>
        <w:bottom w:val="none" w:sz="0" w:space="0" w:color="auto"/>
        <w:right w:val="none" w:sz="0" w:space="0" w:color="auto"/>
      </w:divBdr>
      <w:divsChild>
        <w:div w:id="1476533832">
          <w:marLeft w:val="0"/>
          <w:marRight w:val="0"/>
          <w:marTop w:val="0"/>
          <w:marBottom w:val="0"/>
          <w:divBdr>
            <w:top w:val="none" w:sz="0" w:space="0" w:color="auto"/>
            <w:left w:val="none" w:sz="0" w:space="0" w:color="auto"/>
            <w:bottom w:val="none" w:sz="0" w:space="0" w:color="auto"/>
            <w:right w:val="none" w:sz="0" w:space="0" w:color="auto"/>
          </w:divBdr>
          <w:divsChild>
            <w:div w:id="172838676">
              <w:marLeft w:val="0"/>
              <w:marRight w:val="0"/>
              <w:marTop w:val="0"/>
              <w:marBottom w:val="0"/>
              <w:divBdr>
                <w:top w:val="none" w:sz="0" w:space="0" w:color="auto"/>
                <w:left w:val="none" w:sz="0" w:space="0" w:color="auto"/>
                <w:bottom w:val="none" w:sz="0" w:space="0" w:color="auto"/>
                <w:right w:val="none" w:sz="0" w:space="0" w:color="auto"/>
              </w:divBdr>
              <w:divsChild>
                <w:div w:id="122934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ustomer1st.co.uk" TargetMode="External"/><Relationship Id="rId13" Type="http://schemas.openxmlformats.org/officeDocument/2006/relationships/hyperlink" Target="https://doi.org/10.1108/17554251011064837" TargetMode="External"/><Relationship Id="rId18" Type="http://schemas.openxmlformats.org/officeDocument/2006/relationships/hyperlink" Target="https://doi.org/10.1002/hrm.10053"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journals.sagepub.com/doi/10.1177/014920639101700108" TargetMode="External"/><Relationship Id="rId12" Type="http://schemas.openxmlformats.org/officeDocument/2006/relationships/hyperlink" Target="https://www.essay48.com/12861-Hilton-Worldwide-Holdings-Resource-Based-View" TargetMode="External"/><Relationship Id="rId17" Type="http://schemas.openxmlformats.org/officeDocument/2006/relationships/hyperlink" Target="https://pestleanalysis.com/hilton-swot-analysis/#3_Mergers_and_Acquisition" TargetMode="External"/><Relationship Id="rId2" Type="http://schemas.openxmlformats.org/officeDocument/2006/relationships/styles" Target="styles.xml"/><Relationship Id="rId16" Type="http://schemas.openxmlformats.org/officeDocument/2006/relationships/hyperlink" Target="https://doi.org/10.1002/hrm.10054"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arver.com/blog/causes-of-employee-turnover-in-hospitality/" TargetMode="External"/><Relationship Id="rId5" Type="http://schemas.openxmlformats.org/officeDocument/2006/relationships/footnotes" Target="footnotes.xml"/><Relationship Id="rId15" Type="http://schemas.openxmlformats.org/officeDocument/2006/relationships/hyperlink" Target="https://www.ihgplc.com/en/-/media/ihg/annualreports/2022/annual-report-2022.pdf?la=en&amp;hash=167797C0C5A95078FBBF51E91CB0A7AE" TargetMode="External"/><Relationship Id="rId23" Type="http://schemas.openxmlformats.org/officeDocument/2006/relationships/theme" Target="theme/theme1.xml"/><Relationship Id="rId10" Type="http://schemas.openxmlformats.org/officeDocument/2006/relationships/hyperlink" Target="https://doi.org/10.3390/su14052885" TargetMode="External"/><Relationship Id="rId19" Type="http://schemas.openxmlformats.org/officeDocument/2006/relationships/hyperlink" Target="https://www.researchgate.net/publication/370354797_Analysis_of_Strategic_Human_Resource_Management_Practices_A_Case_Study_of_Hilton_Worldwide" TargetMode="External"/><Relationship Id="rId4" Type="http://schemas.openxmlformats.org/officeDocument/2006/relationships/webSettings" Target="webSettings.xml"/><Relationship Id="rId9" Type="http://schemas.openxmlformats.org/officeDocument/2006/relationships/hyperlink" Target="https://doi.org/10.1080/09585190802324452" TargetMode="External"/><Relationship Id="rId14" Type="http://schemas.openxmlformats.org/officeDocument/2006/relationships/hyperlink" Target="https://www.hilton.com/e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325</TotalTime>
  <Pages>14</Pages>
  <Words>2994</Words>
  <Characters>17066</Characters>
  <Application>Microsoft Office Word</Application>
  <DocSecurity>0</DocSecurity>
  <Lines>142</Lines>
  <Paragraphs>40</Paragraphs>
  <ScaleCrop>false</ScaleCrop>
  <Company/>
  <LinksUpToDate>false</LinksUpToDate>
  <CharactersWithSpaces>20020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Zayna Latif92</dc:creator>
  <cp:keywords/>
  <dc:description/>
  <cp:lastModifiedBy>Zayna Latif92</cp:lastModifiedBy>
  <cp:revision>75</cp:revision>
  <dcterms:created xsi:type="dcterms:W3CDTF">2023-11-13T00:24:00Z</dcterms:created>
  <dcterms:modified xsi:type="dcterms:W3CDTF">2023-11-13T23:31:00Z</dcterms:modified>
</cp:coreProperties>
</file>