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8DC337" w14:textId="29296328" w:rsidR="006D757C" w:rsidRPr="00902367" w:rsidRDefault="008A7648" w:rsidP="006D757C">
      <w:pPr>
        <w:spacing w:line="360" w:lineRule="auto"/>
        <w:jc w:val="center"/>
        <w:rPr>
          <w:rFonts w:ascii="Times New Roman" w:hAnsi="Times New Roman" w:cs="Times New Roman"/>
          <w:b/>
          <w:bCs/>
          <w:sz w:val="28"/>
          <w:szCs w:val="28"/>
        </w:rPr>
      </w:pPr>
      <w:r w:rsidRPr="00902367">
        <w:rPr>
          <w:rFonts w:ascii="Times New Roman" w:hAnsi="Times New Roman" w:cs="Times New Roman"/>
          <w:b/>
          <w:bCs/>
          <w:sz w:val="28"/>
          <w:szCs w:val="28"/>
        </w:rPr>
        <w:t>What are the main differences between linear and cyclical approaches to economic activity? Can a changeover from mainly linear to mainly cyclical be achieved by economic incentives and, if so, which types of incentive would you propose?</w:t>
      </w:r>
      <w:r w:rsidR="006D757C" w:rsidRPr="00902367">
        <w:rPr>
          <w:rFonts w:ascii="Times New Roman" w:hAnsi="Times New Roman" w:cs="Times New Roman"/>
          <w:b/>
          <w:bCs/>
          <w:sz w:val="28"/>
          <w:szCs w:val="28"/>
        </w:rPr>
        <w:t xml:space="preserve"> (HPAN 5047 essay)</w:t>
      </w:r>
    </w:p>
    <w:p w14:paraId="4BF85B83" w14:textId="34086DEB" w:rsidR="006D757C" w:rsidRPr="0079671C" w:rsidRDefault="006D757C" w:rsidP="006D757C">
      <w:pPr>
        <w:spacing w:line="360" w:lineRule="auto"/>
        <w:jc w:val="both"/>
        <w:rPr>
          <w:rFonts w:ascii="Times New Roman" w:hAnsi="Times New Roman" w:cs="Times New Roman"/>
        </w:rPr>
      </w:pPr>
      <w:r w:rsidRPr="0079671C">
        <w:rPr>
          <w:rFonts w:ascii="Times New Roman" w:hAnsi="Times New Roman" w:cs="Times New Roman"/>
        </w:rPr>
        <w:t xml:space="preserve">In this essay, I will analyse the main differences between linear and cyclical approaches to </w:t>
      </w:r>
      <w:r w:rsidR="003168D1">
        <w:rPr>
          <w:rFonts w:ascii="Times New Roman" w:hAnsi="Times New Roman" w:cs="Times New Roman"/>
        </w:rPr>
        <w:t xml:space="preserve">the </w:t>
      </w:r>
      <w:r w:rsidRPr="0079671C">
        <w:rPr>
          <w:rFonts w:ascii="Times New Roman" w:hAnsi="Times New Roman" w:cs="Times New Roman"/>
        </w:rPr>
        <w:t xml:space="preserve">economy, attempting to answer if a changeover from mainly linear to mainly cyclical can be achieved by economic incentives. To do so, I will first discuss </w:t>
      </w:r>
      <w:r w:rsidR="006C4D9E" w:rsidRPr="0079671C">
        <w:rPr>
          <w:rFonts w:ascii="Times New Roman" w:hAnsi="Times New Roman" w:cs="Times New Roman"/>
        </w:rPr>
        <w:t xml:space="preserve">what linear economy is, explaining its approaches to economic activities, </w:t>
      </w:r>
      <w:r w:rsidR="003168D1">
        <w:rPr>
          <w:rFonts w:ascii="Times New Roman" w:hAnsi="Times New Roman" w:cs="Times New Roman"/>
        </w:rPr>
        <w:t xml:space="preserve">and </w:t>
      </w:r>
      <w:r w:rsidR="006C4D9E" w:rsidRPr="0079671C">
        <w:rPr>
          <w:rFonts w:ascii="Times New Roman" w:hAnsi="Times New Roman" w:cs="Times New Roman"/>
        </w:rPr>
        <w:t xml:space="preserve">then the discussion will shift towards cyclical economy. I believe at that time we will be able to </w:t>
      </w:r>
      <w:r w:rsidR="00BF3D32" w:rsidRPr="0079671C">
        <w:rPr>
          <w:rFonts w:ascii="Times New Roman" w:hAnsi="Times New Roman" w:cs="Times New Roman"/>
        </w:rPr>
        <w:t xml:space="preserve">suggest the differences between those two and propose a plausible transition of it, if that is possible. </w:t>
      </w:r>
    </w:p>
    <w:p w14:paraId="4C1DCC26" w14:textId="41E55ED0" w:rsidR="00DE598E" w:rsidRPr="00F34175" w:rsidRDefault="005D541F" w:rsidP="009657F0">
      <w:pPr>
        <w:spacing w:line="360" w:lineRule="auto"/>
        <w:jc w:val="both"/>
        <w:rPr>
          <w:rFonts w:ascii="Times New Roman" w:hAnsi="Times New Roman" w:cs="Times New Roman"/>
        </w:rPr>
      </w:pPr>
      <w:r w:rsidRPr="0079671C">
        <w:rPr>
          <w:rFonts w:ascii="Times New Roman" w:hAnsi="Times New Roman" w:cs="Times New Roman"/>
        </w:rPr>
        <w:t>The linear and cyclical approaches to economic activity represent two distinct ways of understanding the flow of economic processes over time</w:t>
      </w:r>
      <w:r w:rsidR="00F34175">
        <w:rPr>
          <w:rFonts w:ascii="Times New Roman" w:hAnsi="Times New Roman" w:cs="Times New Roman"/>
        </w:rPr>
        <w:t xml:space="preserve">. </w:t>
      </w:r>
      <w:r w:rsidRPr="0079671C">
        <w:rPr>
          <w:rFonts w:ascii="Times New Roman" w:hAnsi="Times New Roman" w:cs="Times New Roman"/>
        </w:rPr>
        <w:t>The linear model of economic activity is based on a straightforward, one-way flow of resources, production, consumption, and disposal. It generally follows the pattern of:</w:t>
      </w:r>
      <w:r w:rsidR="00927AE7" w:rsidRPr="0079671C">
        <w:rPr>
          <w:rFonts w:ascii="Times New Roman" w:hAnsi="Times New Roman" w:cs="Times New Roman"/>
        </w:rPr>
        <w:t xml:space="preserve"> </w:t>
      </w:r>
      <w:r w:rsidRPr="0079671C">
        <w:rPr>
          <w:rFonts w:ascii="Times New Roman" w:hAnsi="Times New Roman" w:cs="Times New Roman"/>
        </w:rPr>
        <w:t>Take → Make → Dispose</w:t>
      </w:r>
      <w:r w:rsidR="00927AE7" w:rsidRPr="0079671C">
        <w:rPr>
          <w:rFonts w:ascii="Times New Roman" w:hAnsi="Times New Roman" w:cs="Times New Roman"/>
        </w:rPr>
        <w:t xml:space="preserve">. </w:t>
      </w:r>
      <w:r w:rsidRPr="0079671C">
        <w:rPr>
          <w:rFonts w:ascii="Times New Roman" w:hAnsi="Times New Roman" w:cs="Times New Roman"/>
        </w:rPr>
        <w:t>In this model, natural resources are extracted from the environment, often in a manner that assumes an endless supply</w:t>
      </w:r>
      <w:sdt>
        <w:sdtPr>
          <w:rPr>
            <w:rFonts w:ascii="Times New Roman" w:hAnsi="Times New Roman" w:cs="Times New Roman"/>
          </w:rPr>
          <w:id w:val="-1895345461"/>
          <w:citation/>
        </w:sdtPr>
        <w:sdtContent>
          <w:r w:rsidR="00F34175">
            <w:rPr>
              <w:rFonts w:ascii="Times New Roman" w:hAnsi="Times New Roman" w:cs="Times New Roman"/>
            </w:rPr>
            <w:fldChar w:fldCharType="begin"/>
          </w:r>
          <w:r w:rsidR="00F34175">
            <w:rPr>
              <w:rFonts w:ascii="Times New Roman" w:hAnsi="Times New Roman" w:cs="Times New Roman"/>
            </w:rPr>
            <w:instrText xml:space="preserve"> CITATION Rom24 \l 2057 </w:instrText>
          </w:r>
          <w:r w:rsidR="00F34175">
            <w:rPr>
              <w:rFonts w:ascii="Times New Roman" w:hAnsi="Times New Roman" w:cs="Times New Roman"/>
            </w:rPr>
            <w:fldChar w:fldCharType="separate"/>
          </w:r>
          <w:r w:rsidR="00F34175">
            <w:rPr>
              <w:rFonts w:ascii="Times New Roman" w:hAnsi="Times New Roman" w:cs="Times New Roman"/>
              <w:noProof/>
            </w:rPr>
            <w:t xml:space="preserve"> </w:t>
          </w:r>
          <w:r w:rsidR="00F34175" w:rsidRPr="00F34175">
            <w:rPr>
              <w:rFonts w:ascii="Times New Roman" w:hAnsi="Times New Roman" w:cs="Times New Roman"/>
              <w:noProof/>
            </w:rPr>
            <w:t>(Rome Business School, 2024)</w:t>
          </w:r>
          <w:r w:rsidR="00F34175">
            <w:rPr>
              <w:rFonts w:ascii="Times New Roman" w:hAnsi="Times New Roman" w:cs="Times New Roman"/>
            </w:rPr>
            <w:fldChar w:fldCharType="end"/>
          </w:r>
        </w:sdtContent>
      </w:sdt>
      <w:r w:rsidRPr="0079671C">
        <w:rPr>
          <w:rFonts w:ascii="Times New Roman" w:hAnsi="Times New Roman" w:cs="Times New Roman"/>
        </w:rPr>
        <w:t>.</w:t>
      </w:r>
      <w:r w:rsidR="00927AE7" w:rsidRPr="0079671C">
        <w:rPr>
          <w:rFonts w:ascii="Times New Roman" w:hAnsi="Times New Roman" w:cs="Times New Roman"/>
        </w:rPr>
        <w:t xml:space="preserve"> </w:t>
      </w:r>
      <w:r w:rsidRPr="0079671C">
        <w:rPr>
          <w:rFonts w:ascii="Times New Roman" w:hAnsi="Times New Roman" w:cs="Times New Roman"/>
        </w:rPr>
        <w:t>Resources are turned into goods and services, with the focus on increasing production and consumption.</w:t>
      </w:r>
      <w:r w:rsidR="00927AE7" w:rsidRPr="0079671C">
        <w:rPr>
          <w:rFonts w:ascii="Times New Roman" w:hAnsi="Times New Roman" w:cs="Times New Roman"/>
        </w:rPr>
        <w:t xml:space="preserve"> </w:t>
      </w:r>
      <w:r w:rsidRPr="0079671C">
        <w:rPr>
          <w:rFonts w:ascii="Times New Roman" w:hAnsi="Times New Roman" w:cs="Times New Roman"/>
        </w:rPr>
        <w:t>Goods and services are consumed by individuals or businesses, driving economic growth.</w:t>
      </w:r>
      <w:r w:rsidR="00927AE7" w:rsidRPr="0079671C">
        <w:rPr>
          <w:rFonts w:ascii="Times New Roman" w:hAnsi="Times New Roman" w:cs="Times New Roman"/>
        </w:rPr>
        <w:t xml:space="preserve"> </w:t>
      </w:r>
      <w:r w:rsidRPr="0079671C">
        <w:rPr>
          <w:rFonts w:ascii="Times New Roman" w:hAnsi="Times New Roman" w:cs="Times New Roman"/>
        </w:rPr>
        <w:t>After use, products are discarded as waste,</w:t>
      </w:r>
      <w:r w:rsidR="00927AE7" w:rsidRPr="0079671C">
        <w:rPr>
          <w:rFonts w:ascii="Times New Roman" w:hAnsi="Times New Roman" w:cs="Times New Roman"/>
        </w:rPr>
        <w:t xml:space="preserve"> </w:t>
      </w:r>
      <w:r w:rsidRPr="0079671C">
        <w:rPr>
          <w:rFonts w:ascii="Times New Roman" w:hAnsi="Times New Roman" w:cs="Times New Roman"/>
        </w:rPr>
        <w:t>without much thought given to their disposal or environmental impact.</w:t>
      </w:r>
      <w:r w:rsidR="00927AE7" w:rsidRPr="0079671C">
        <w:rPr>
          <w:rFonts w:ascii="Times New Roman" w:hAnsi="Times New Roman" w:cs="Times New Roman"/>
        </w:rPr>
        <w:t xml:space="preserve"> </w:t>
      </w:r>
      <w:r w:rsidRPr="0079671C">
        <w:rPr>
          <w:rFonts w:ascii="Times New Roman" w:hAnsi="Times New Roman" w:cs="Times New Roman"/>
        </w:rPr>
        <w:t>The linear model assumes continuous, steady growth, where more resources are needed to fuel production and economic expansion</w:t>
      </w:r>
      <w:sdt>
        <w:sdtPr>
          <w:rPr>
            <w:rFonts w:ascii="Times New Roman" w:hAnsi="Times New Roman" w:cs="Times New Roman"/>
          </w:rPr>
          <w:id w:val="1346669923"/>
          <w:citation/>
        </w:sdtPr>
        <w:sdtContent>
          <w:r w:rsidR="00AD78C6">
            <w:rPr>
              <w:rFonts w:ascii="Times New Roman" w:hAnsi="Times New Roman" w:cs="Times New Roman"/>
            </w:rPr>
            <w:fldChar w:fldCharType="begin"/>
          </w:r>
          <w:r w:rsidR="00AD78C6">
            <w:rPr>
              <w:rFonts w:ascii="Times New Roman" w:hAnsi="Times New Roman" w:cs="Times New Roman"/>
            </w:rPr>
            <w:instrText xml:space="preserve"> CITATION Ken15 \l 2057 </w:instrText>
          </w:r>
          <w:r w:rsidR="00AD78C6">
            <w:rPr>
              <w:rFonts w:ascii="Times New Roman" w:hAnsi="Times New Roman" w:cs="Times New Roman"/>
            </w:rPr>
            <w:fldChar w:fldCharType="separate"/>
          </w:r>
          <w:r w:rsidR="00AD78C6">
            <w:rPr>
              <w:rFonts w:ascii="Times New Roman" w:hAnsi="Times New Roman" w:cs="Times New Roman"/>
              <w:noProof/>
            </w:rPr>
            <w:t xml:space="preserve"> </w:t>
          </w:r>
          <w:r w:rsidR="00AD78C6" w:rsidRPr="00AD78C6">
            <w:rPr>
              <w:rFonts w:ascii="Times New Roman" w:hAnsi="Times New Roman" w:cs="Times New Roman"/>
              <w:noProof/>
            </w:rPr>
            <w:t>(Webster, 2015)</w:t>
          </w:r>
          <w:r w:rsidR="00AD78C6">
            <w:rPr>
              <w:rFonts w:ascii="Times New Roman" w:hAnsi="Times New Roman" w:cs="Times New Roman"/>
            </w:rPr>
            <w:fldChar w:fldCharType="end"/>
          </w:r>
        </w:sdtContent>
      </w:sdt>
      <w:r w:rsidRPr="0079671C">
        <w:rPr>
          <w:rFonts w:ascii="Times New Roman" w:hAnsi="Times New Roman" w:cs="Times New Roman"/>
        </w:rPr>
        <w:t>.</w:t>
      </w:r>
      <w:r w:rsidR="00927AE7" w:rsidRPr="0079671C">
        <w:rPr>
          <w:rFonts w:ascii="Times New Roman" w:hAnsi="Times New Roman" w:cs="Times New Roman"/>
        </w:rPr>
        <w:t xml:space="preserve"> </w:t>
      </w:r>
      <w:r w:rsidRPr="0079671C">
        <w:rPr>
          <w:rFonts w:ascii="Times New Roman" w:hAnsi="Times New Roman" w:cs="Times New Roman"/>
        </w:rPr>
        <w:t>It tends to downplay the limited nature of resources, assuming that natural resources are abundant enough to support ongoing production and consumption.</w:t>
      </w:r>
      <w:r w:rsidR="00927AE7" w:rsidRPr="0079671C">
        <w:rPr>
          <w:rFonts w:ascii="Times New Roman" w:hAnsi="Times New Roman" w:cs="Times New Roman"/>
        </w:rPr>
        <w:t xml:space="preserve"> </w:t>
      </w:r>
      <w:r w:rsidRPr="0079671C">
        <w:rPr>
          <w:rFonts w:ascii="Times New Roman" w:hAnsi="Times New Roman" w:cs="Times New Roman"/>
        </w:rPr>
        <w:t>Often associated with unsustainable practices, such as overconsumption, waste generation, and pollution.</w:t>
      </w:r>
      <w:r w:rsidR="00927AE7" w:rsidRPr="0079671C">
        <w:rPr>
          <w:rFonts w:ascii="Times New Roman" w:hAnsi="Times New Roman" w:cs="Times New Roman"/>
        </w:rPr>
        <w:t xml:space="preserve"> </w:t>
      </w:r>
    </w:p>
    <w:p w14:paraId="6F9F2D98" w14:textId="4E881CEE" w:rsidR="009657F0" w:rsidRPr="0079671C" w:rsidRDefault="009657F0" w:rsidP="00D34F08">
      <w:pPr>
        <w:spacing w:line="360" w:lineRule="auto"/>
        <w:jc w:val="both"/>
        <w:rPr>
          <w:rFonts w:ascii="Times New Roman" w:hAnsi="Times New Roman" w:cs="Times New Roman"/>
          <w:color w:val="000000" w:themeColor="text1"/>
        </w:rPr>
      </w:pPr>
      <w:r w:rsidRPr="0079671C">
        <w:rPr>
          <w:rFonts w:ascii="Times New Roman" w:hAnsi="Times New Roman" w:cs="Times New Roman"/>
          <w:color w:val="000000" w:themeColor="text1"/>
        </w:rPr>
        <w:t>The first step in the linear process involves extracting natural resources from the environment. This can include minerals, fossil fuels, timber, water, and other raw materials needed for production.</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Resources are typically viewed as abundant or "free," and the focus is primarily on obtaining as much as possible to fuel production and economic growth.</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These raw materials are processed, manufactured, and turned into products—goods and services that are then sold or consumed.</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The production processes in a linear economy</w:t>
      </w:r>
      <w:r w:rsidR="00F34175">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prioriti</w:t>
      </w:r>
      <w:r w:rsidR="00F34175">
        <w:rPr>
          <w:rFonts w:ascii="Times New Roman" w:hAnsi="Times New Roman" w:cs="Times New Roman"/>
          <w:color w:val="000000" w:themeColor="text1"/>
        </w:rPr>
        <w:t>s</w:t>
      </w:r>
      <w:r w:rsidRPr="0079671C">
        <w:rPr>
          <w:rFonts w:ascii="Times New Roman" w:hAnsi="Times New Roman" w:cs="Times New Roman"/>
          <w:color w:val="000000" w:themeColor="text1"/>
        </w:rPr>
        <w:t>e efficiency, cost-cutting, and maximi</w:t>
      </w:r>
      <w:r w:rsidR="00F34175">
        <w:rPr>
          <w:rFonts w:ascii="Times New Roman" w:hAnsi="Times New Roman" w:cs="Times New Roman"/>
          <w:color w:val="000000" w:themeColor="text1"/>
        </w:rPr>
        <w:t>s</w:t>
      </w:r>
      <w:r w:rsidRPr="0079671C">
        <w:rPr>
          <w:rFonts w:ascii="Times New Roman" w:hAnsi="Times New Roman" w:cs="Times New Roman"/>
          <w:color w:val="000000" w:themeColor="text1"/>
        </w:rPr>
        <w:t>ing output, with little attention to sustainability or waste reduction</w:t>
      </w:r>
      <w:sdt>
        <w:sdtPr>
          <w:rPr>
            <w:rFonts w:ascii="Times New Roman" w:hAnsi="Times New Roman" w:cs="Times New Roman"/>
            <w:color w:val="000000" w:themeColor="text1"/>
          </w:rPr>
          <w:id w:val="-905603186"/>
          <w:citation/>
        </w:sdtPr>
        <w:sdtContent>
          <w:r w:rsidR="00F34175">
            <w:rPr>
              <w:rFonts w:ascii="Times New Roman" w:hAnsi="Times New Roman" w:cs="Times New Roman"/>
              <w:color w:val="000000" w:themeColor="text1"/>
            </w:rPr>
            <w:fldChar w:fldCharType="begin"/>
          </w:r>
          <w:r w:rsidR="00F34175">
            <w:rPr>
              <w:rFonts w:ascii="Times New Roman" w:hAnsi="Times New Roman" w:cs="Times New Roman"/>
              <w:color w:val="000000" w:themeColor="text1"/>
            </w:rPr>
            <w:instrText xml:space="preserve"> CITATION McD13 \l 2057 </w:instrText>
          </w:r>
          <w:r w:rsidR="00F34175">
            <w:rPr>
              <w:rFonts w:ascii="Times New Roman" w:hAnsi="Times New Roman" w:cs="Times New Roman"/>
              <w:color w:val="000000" w:themeColor="text1"/>
            </w:rPr>
            <w:fldChar w:fldCharType="separate"/>
          </w:r>
          <w:r w:rsidR="00F34175">
            <w:rPr>
              <w:rFonts w:ascii="Times New Roman" w:hAnsi="Times New Roman" w:cs="Times New Roman"/>
              <w:noProof/>
              <w:color w:val="000000" w:themeColor="text1"/>
            </w:rPr>
            <w:t xml:space="preserve"> </w:t>
          </w:r>
          <w:r w:rsidR="00F34175" w:rsidRPr="00F34175">
            <w:rPr>
              <w:rFonts w:ascii="Times New Roman" w:hAnsi="Times New Roman" w:cs="Times New Roman"/>
              <w:noProof/>
              <w:color w:val="000000" w:themeColor="text1"/>
            </w:rPr>
            <w:t>(McDonough &amp; Braungart, 2013)</w:t>
          </w:r>
          <w:r w:rsidR="00F34175">
            <w:rPr>
              <w:rFonts w:ascii="Times New Roman" w:hAnsi="Times New Roman" w:cs="Times New Roman"/>
              <w:color w:val="000000" w:themeColor="text1"/>
            </w:rPr>
            <w:fldChar w:fldCharType="end"/>
          </w:r>
        </w:sdtContent>
      </w:sdt>
      <w:r w:rsidRPr="0079671C">
        <w:rPr>
          <w:rFonts w:ascii="Times New Roman" w:hAnsi="Times New Roman" w:cs="Times New Roman"/>
          <w:color w:val="000000" w:themeColor="text1"/>
        </w:rPr>
        <w:t>.</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 xml:space="preserve">Products are sold to consumers or businesses who use them, driving </w:t>
      </w:r>
      <w:r w:rsidRPr="0079671C">
        <w:rPr>
          <w:rFonts w:ascii="Times New Roman" w:hAnsi="Times New Roman" w:cs="Times New Roman"/>
          <w:color w:val="000000" w:themeColor="text1"/>
        </w:rPr>
        <w:lastRenderedPageBreak/>
        <w:t>demand for more goods. The goal is typically to increase consumption, as higher sales correlate with economic growth.</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In a linear model, there is a constant focus on increasing production to meet growing demand, which often leads to overconsumption and strain on natural resources.</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After use, products are discarded, contributing to waste accumulation. This phase often involves landfilling or incineration of products, especially those that cannot be recycled or repurposed.</w:t>
      </w:r>
      <w:r w:rsidR="00D34F08" w:rsidRPr="0079671C">
        <w:rPr>
          <w:rFonts w:ascii="Times New Roman" w:hAnsi="Times New Roman" w:cs="Times New Roman"/>
          <w:color w:val="000000" w:themeColor="text1"/>
        </w:rPr>
        <w:t xml:space="preserve"> T</w:t>
      </w:r>
      <w:r w:rsidRPr="0079671C">
        <w:rPr>
          <w:rFonts w:ascii="Times New Roman" w:hAnsi="Times New Roman" w:cs="Times New Roman"/>
          <w:color w:val="000000" w:themeColor="text1"/>
        </w:rPr>
        <w:t>he waste generated is seen as a byproduct of the production and consumption process, and there is little effort to recover or reuse materials</w:t>
      </w:r>
      <w:sdt>
        <w:sdtPr>
          <w:rPr>
            <w:rFonts w:ascii="Times New Roman" w:hAnsi="Times New Roman" w:cs="Times New Roman"/>
            <w:color w:val="000000" w:themeColor="text1"/>
          </w:rPr>
          <w:id w:val="1520126701"/>
          <w:citation/>
        </w:sdtPr>
        <w:sdtContent>
          <w:r w:rsidR="00B67E39">
            <w:rPr>
              <w:rFonts w:ascii="Times New Roman" w:hAnsi="Times New Roman" w:cs="Times New Roman"/>
              <w:color w:val="000000" w:themeColor="text1"/>
            </w:rPr>
            <w:fldChar w:fldCharType="begin"/>
          </w:r>
          <w:r w:rsidR="00B67E39">
            <w:rPr>
              <w:rFonts w:ascii="Times New Roman" w:hAnsi="Times New Roman" w:cs="Times New Roman"/>
              <w:color w:val="000000" w:themeColor="text1"/>
            </w:rPr>
            <w:instrText xml:space="preserve"> CITATION Lac20 \l 2057 </w:instrText>
          </w:r>
          <w:r w:rsidR="00B67E39">
            <w:rPr>
              <w:rFonts w:ascii="Times New Roman" w:hAnsi="Times New Roman" w:cs="Times New Roman"/>
              <w:color w:val="000000" w:themeColor="text1"/>
            </w:rPr>
            <w:fldChar w:fldCharType="separate"/>
          </w:r>
          <w:r w:rsidR="00B67E39">
            <w:rPr>
              <w:rFonts w:ascii="Times New Roman" w:hAnsi="Times New Roman" w:cs="Times New Roman"/>
              <w:noProof/>
              <w:color w:val="000000" w:themeColor="text1"/>
            </w:rPr>
            <w:t xml:space="preserve"> </w:t>
          </w:r>
          <w:r w:rsidR="00B67E39" w:rsidRPr="00B67E39">
            <w:rPr>
              <w:rFonts w:ascii="Times New Roman" w:hAnsi="Times New Roman" w:cs="Times New Roman"/>
              <w:noProof/>
              <w:color w:val="000000" w:themeColor="text1"/>
            </w:rPr>
            <w:t>(Lacy, et al., 2020)</w:t>
          </w:r>
          <w:r w:rsidR="00B67E39">
            <w:rPr>
              <w:rFonts w:ascii="Times New Roman" w:hAnsi="Times New Roman" w:cs="Times New Roman"/>
              <w:color w:val="000000" w:themeColor="text1"/>
            </w:rPr>
            <w:fldChar w:fldCharType="end"/>
          </w:r>
        </w:sdtContent>
      </w:sdt>
      <w:r w:rsidRPr="0079671C">
        <w:rPr>
          <w:rFonts w:ascii="Times New Roman" w:hAnsi="Times New Roman" w:cs="Times New Roman"/>
          <w:color w:val="000000" w:themeColor="text1"/>
        </w:rPr>
        <w:t>.</w:t>
      </w:r>
    </w:p>
    <w:p w14:paraId="756C6AB6" w14:textId="22EAC1B7" w:rsidR="005D541F" w:rsidRPr="00B67E39" w:rsidRDefault="00F34175" w:rsidP="006D757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One good example of this economic model is clothing. </w:t>
      </w:r>
      <w:r w:rsidR="009657F0" w:rsidRPr="00902367">
        <w:rPr>
          <w:rFonts w:ascii="Times New Roman" w:hAnsi="Times New Roman" w:cs="Times New Roman"/>
          <w:color w:val="000000" w:themeColor="text1"/>
        </w:rPr>
        <w:t>Clothing is mass-produced, sold to consumers, worn for a limited time, and then discarded. The fashion industry typically produces new collections every season, leading to continuous resource extraction and waste generation.</w:t>
      </w:r>
      <w:r>
        <w:rPr>
          <w:rFonts w:ascii="Times New Roman" w:hAnsi="Times New Roman" w:cs="Times New Roman"/>
          <w:color w:val="000000" w:themeColor="text1"/>
        </w:rPr>
        <w:t xml:space="preserve"> Moreover, p</w:t>
      </w:r>
      <w:r w:rsidR="009657F0" w:rsidRPr="0079671C">
        <w:rPr>
          <w:rFonts w:ascii="Times New Roman" w:hAnsi="Times New Roman" w:cs="Times New Roman"/>
          <w:color w:val="000000" w:themeColor="text1"/>
        </w:rPr>
        <w:t>roducts like plastic bags, bottles, and straws are manufactured from petroleum, used once or for a short time, and then disposed of, contributing to significant environmental pollution. Recycling rates are low, leading to high waste accumulation.</w:t>
      </w:r>
      <w:r>
        <w:rPr>
          <w:rFonts w:ascii="Times New Roman" w:hAnsi="Times New Roman" w:cs="Times New Roman"/>
          <w:color w:val="000000" w:themeColor="text1"/>
        </w:rPr>
        <w:t xml:space="preserve"> </w:t>
      </w:r>
      <w:r w:rsidR="009657F0" w:rsidRPr="0079671C">
        <w:rPr>
          <w:rFonts w:ascii="Times New Roman" w:hAnsi="Times New Roman" w:cs="Times New Roman"/>
          <w:color w:val="000000" w:themeColor="text1"/>
        </w:rPr>
        <w:t>Electronic devices, such as smartphones and laptops, are designed for obsolescence, often lasting only a few years before they are discarded. Many electronics contain valuable materials (like rare earth metals), but they</w:t>
      </w:r>
      <w:r>
        <w:rPr>
          <w:rFonts w:ascii="Times New Roman" w:hAnsi="Times New Roman" w:cs="Times New Roman"/>
          <w:color w:val="000000" w:themeColor="text1"/>
        </w:rPr>
        <w:t xml:space="preserve"> </w:t>
      </w:r>
      <w:r w:rsidR="009657F0" w:rsidRPr="0079671C">
        <w:rPr>
          <w:rFonts w:ascii="Times New Roman" w:hAnsi="Times New Roman" w:cs="Times New Roman"/>
          <w:color w:val="000000" w:themeColor="text1"/>
        </w:rPr>
        <w:t>end up as e-waste in landfills, with little effort to recover these resources.</w:t>
      </w:r>
    </w:p>
    <w:p w14:paraId="5CF3402F" w14:textId="00752D50" w:rsidR="005D541F" w:rsidRPr="00F34175" w:rsidRDefault="00807650" w:rsidP="009657F0">
      <w:pPr>
        <w:spacing w:line="360" w:lineRule="auto"/>
        <w:jc w:val="both"/>
        <w:rPr>
          <w:rFonts w:ascii="Times New Roman" w:hAnsi="Times New Roman" w:cs="Times New Roman"/>
          <w:color w:val="000000" w:themeColor="text1"/>
        </w:rPr>
      </w:pPr>
      <w:r w:rsidRPr="0079671C">
        <w:rPr>
          <w:rFonts w:ascii="Times New Roman" w:hAnsi="Times New Roman" w:cs="Times New Roman"/>
          <w:color w:val="000000" w:themeColor="text1"/>
        </w:rPr>
        <w:t>Kenneth Boulding, an influential economist and systems theorist, is one of the earliest scholars to introduce ideas that foreshadowed circular economy concepts. In his 1966 work, </w:t>
      </w:r>
      <w:r w:rsidRPr="0079671C">
        <w:rPr>
          <w:rFonts w:ascii="Times New Roman" w:hAnsi="Times New Roman" w:cs="Times New Roman"/>
          <w:i/>
          <w:iCs/>
          <w:color w:val="000000" w:themeColor="text1"/>
        </w:rPr>
        <w:t>The Economics of the Coming Spaceship Earth</w:t>
      </w:r>
      <w:r w:rsidRPr="0079671C">
        <w:rPr>
          <w:rFonts w:ascii="Times New Roman" w:hAnsi="Times New Roman" w:cs="Times New Roman"/>
          <w:color w:val="000000" w:themeColor="text1"/>
        </w:rPr>
        <w:t>, Boulding presented the idea of a closed-loop economy. He compared the Earth to a "spaceship" with finite resources that cannot be endlessly replenished by external sources. Boulding argued that the traditional "cowboy" economy, based on infinite resource extraction and growth, should be replaced with a "spaceship" model focused on recycling, efficiency, and sustainability.</w:t>
      </w:r>
      <w:r w:rsidR="00F34175">
        <w:rPr>
          <w:rFonts w:ascii="Times New Roman" w:hAnsi="Times New Roman" w:cs="Times New Roman"/>
          <w:color w:val="000000" w:themeColor="text1"/>
        </w:rPr>
        <w:t xml:space="preserve"> </w:t>
      </w:r>
      <w:r w:rsidR="005D541F" w:rsidRPr="0079671C">
        <w:rPr>
          <w:rFonts w:ascii="Times New Roman" w:hAnsi="Times New Roman" w:cs="Times New Roman"/>
        </w:rPr>
        <w:t>The cyclical model emphasi</w:t>
      </w:r>
      <w:r w:rsidR="00927AE7" w:rsidRPr="0079671C">
        <w:rPr>
          <w:rFonts w:ascii="Times New Roman" w:hAnsi="Times New Roman" w:cs="Times New Roman"/>
        </w:rPr>
        <w:t>s</w:t>
      </w:r>
      <w:r w:rsidR="005D541F" w:rsidRPr="0079671C">
        <w:rPr>
          <w:rFonts w:ascii="Times New Roman" w:hAnsi="Times New Roman" w:cs="Times New Roman"/>
        </w:rPr>
        <w:t>es a closed-loop system where economic activity revolves around reusing and recycling resources rather than extracting and discarding them. It reflects a more sustainable approach by attempting to maintain the flow of materials and energy within the economy as much as possible, reducing waste and environmental harm.</w:t>
      </w:r>
      <w:r w:rsidR="00927AE7" w:rsidRPr="0079671C">
        <w:rPr>
          <w:rFonts w:ascii="Times New Roman" w:hAnsi="Times New Roman" w:cs="Times New Roman"/>
        </w:rPr>
        <w:t xml:space="preserve"> </w:t>
      </w:r>
      <w:r w:rsidR="005D541F" w:rsidRPr="0079671C">
        <w:rPr>
          <w:rFonts w:ascii="Times New Roman" w:hAnsi="Times New Roman" w:cs="Times New Roman"/>
        </w:rPr>
        <w:t>Rather than taking resources for granted, there is an emphasis on using them efficiently, reducing waste, and maximi</w:t>
      </w:r>
      <w:r w:rsidR="00852EDF">
        <w:rPr>
          <w:rFonts w:ascii="Times New Roman" w:hAnsi="Times New Roman" w:cs="Times New Roman"/>
        </w:rPr>
        <w:t>s</w:t>
      </w:r>
      <w:r w:rsidR="005D541F" w:rsidRPr="0079671C">
        <w:rPr>
          <w:rFonts w:ascii="Times New Roman" w:hAnsi="Times New Roman" w:cs="Times New Roman"/>
        </w:rPr>
        <w:t>ing their utility throughout their lifecycle.</w:t>
      </w:r>
      <w:r w:rsidR="00927AE7" w:rsidRPr="0079671C">
        <w:rPr>
          <w:rFonts w:ascii="Times New Roman" w:hAnsi="Times New Roman" w:cs="Times New Roman"/>
        </w:rPr>
        <w:t xml:space="preserve"> </w:t>
      </w:r>
      <w:r w:rsidR="005D541F" w:rsidRPr="0079671C">
        <w:rPr>
          <w:rFonts w:ascii="Times New Roman" w:hAnsi="Times New Roman" w:cs="Times New Roman"/>
        </w:rPr>
        <w:t xml:space="preserve">Products are designed for longevity, repairability, and eventual recycling or repurposing. </w:t>
      </w:r>
    </w:p>
    <w:p w14:paraId="3528BF9B" w14:textId="2A5801D0" w:rsidR="00DE598E" w:rsidRPr="0079671C" w:rsidRDefault="00DE598E" w:rsidP="00D34F08">
      <w:pPr>
        <w:spacing w:line="360" w:lineRule="auto"/>
        <w:jc w:val="both"/>
        <w:rPr>
          <w:rFonts w:ascii="Times New Roman" w:hAnsi="Times New Roman" w:cs="Times New Roman"/>
          <w:color w:val="000000" w:themeColor="text1"/>
        </w:rPr>
      </w:pPr>
      <w:r w:rsidRPr="0079671C">
        <w:rPr>
          <w:rFonts w:ascii="Times New Roman" w:hAnsi="Times New Roman" w:cs="Times New Roman"/>
          <w:color w:val="000000" w:themeColor="text1"/>
        </w:rPr>
        <w:lastRenderedPageBreak/>
        <w:t>The lifecycle of products starts with sustainable design. Materials are sourced responsibly, with a focus on renewable and sustainable resources. The design aims to minimi</w:t>
      </w:r>
      <w:r w:rsidR="003168D1">
        <w:rPr>
          <w:rFonts w:ascii="Times New Roman" w:hAnsi="Times New Roman" w:cs="Times New Roman"/>
          <w:color w:val="000000" w:themeColor="text1"/>
        </w:rPr>
        <w:t>s</w:t>
      </w:r>
      <w:r w:rsidRPr="0079671C">
        <w:rPr>
          <w:rFonts w:ascii="Times New Roman" w:hAnsi="Times New Roman" w:cs="Times New Roman"/>
          <w:color w:val="000000" w:themeColor="text1"/>
        </w:rPr>
        <w:t>e energy use and waste generation during production.</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Products are used by consumers or businesses, with a focus on maximi</w:t>
      </w:r>
      <w:r w:rsidR="00D34F08" w:rsidRPr="0079671C">
        <w:rPr>
          <w:rFonts w:ascii="Times New Roman" w:hAnsi="Times New Roman" w:cs="Times New Roman"/>
          <w:color w:val="000000" w:themeColor="text1"/>
        </w:rPr>
        <w:t>s</w:t>
      </w:r>
      <w:r w:rsidRPr="0079671C">
        <w:rPr>
          <w:rFonts w:ascii="Times New Roman" w:hAnsi="Times New Roman" w:cs="Times New Roman"/>
          <w:color w:val="000000" w:themeColor="text1"/>
        </w:rPr>
        <w:t>ing their utility over time. This phase emphasi</w:t>
      </w:r>
      <w:r w:rsidR="003168D1">
        <w:rPr>
          <w:rFonts w:ascii="Times New Roman" w:hAnsi="Times New Roman" w:cs="Times New Roman"/>
          <w:color w:val="000000" w:themeColor="text1"/>
        </w:rPr>
        <w:t>s</w:t>
      </w:r>
      <w:r w:rsidRPr="0079671C">
        <w:rPr>
          <w:rFonts w:ascii="Times New Roman" w:hAnsi="Times New Roman" w:cs="Times New Roman"/>
          <w:color w:val="000000" w:themeColor="text1"/>
        </w:rPr>
        <w:t>es durability and the minimi</w:t>
      </w:r>
      <w:r w:rsidR="003168D1">
        <w:rPr>
          <w:rFonts w:ascii="Times New Roman" w:hAnsi="Times New Roman" w:cs="Times New Roman"/>
          <w:color w:val="000000" w:themeColor="text1"/>
        </w:rPr>
        <w:t>s</w:t>
      </w:r>
      <w:r w:rsidRPr="0079671C">
        <w:rPr>
          <w:rFonts w:ascii="Times New Roman" w:hAnsi="Times New Roman" w:cs="Times New Roman"/>
          <w:color w:val="000000" w:themeColor="text1"/>
        </w:rPr>
        <w:t>ation of waste during the product's use.</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Companies often encourage consumers to use products in a way that minimi</w:t>
      </w:r>
      <w:r w:rsidR="003168D1">
        <w:rPr>
          <w:rFonts w:ascii="Times New Roman" w:hAnsi="Times New Roman" w:cs="Times New Roman"/>
          <w:color w:val="000000" w:themeColor="text1"/>
        </w:rPr>
        <w:t>s</w:t>
      </w:r>
      <w:r w:rsidRPr="0079671C">
        <w:rPr>
          <w:rFonts w:ascii="Times New Roman" w:hAnsi="Times New Roman" w:cs="Times New Roman"/>
          <w:color w:val="000000" w:themeColor="text1"/>
        </w:rPr>
        <w:t>es environmental impact (e.g., through energy-efficient products or promoting the sharing economy).</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Once products reach the end of their useful life, they are either returned to the manufacturer for refurbishment or recycling, or they are repurposed for new uses.</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The materials are recovered and reprocessed, reducing the need for new raw materials and preventing waste from going to landfills.</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In some cyclical models, biological materials (e.g., food or organic waste) are regenerated in nature or used to create new biological products (e.g., compost).</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The goal is to create a system where everything is part of a continuous, self-sustaining cycle.</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By keeping resources in use for as long as possible, the cyclical economy helps conserve finite natural resources (e.g., fossil fuels, metals, water) and reduces the need for continuous extraction.</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It shifts the focus from resource depletion to resource regeneration, allowing ecosystems and resources to recover.</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The cyclical model drastically reduces the amount of waste generated by ensuring that products and materials are reused, refurbished, or recycled instead of disposed of in landfills or incinerators.</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This leads to a significant reduction in pollution and environmental degradation, which is crucial for addressing climate change and preserving biodiversity.</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By creating new business models based on sustainability (e.g., product-as-a-service models, remanufacturing, recycling), the cyclical economy can stimulate innovation and economic growth.</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It opens new markets for sustainable products, services, and technologies, creating jobs and opportunities in industries such as recycling, repair, and sustainable product design.</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 xml:space="preserve">A circular economy can create jobs in areas like recycling, refurbishment, maintenance, and remanufacturing, which can be </w:t>
      </w:r>
      <w:r w:rsidR="00D34F08" w:rsidRPr="0079671C">
        <w:rPr>
          <w:rFonts w:ascii="Times New Roman" w:hAnsi="Times New Roman" w:cs="Times New Roman"/>
          <w:color w:val="000000" w:themeColor="text1"/>
        </w:rPr>
        <w:t>labour-intensive</w:t>
      </w:r>
      <w:r w:rsidRPr="0079671C">
        <w:rPr>
          <w:rFonts w:ascii="Times New Roman" w:hAnsi="Times New Roman" w:cs="Times New Roman"/>
          <w:color w:val="000000" w:themeColor="text1"/>
        </w:rPr>
        <w:t xml:space="preserve"> but environmentally beneficial.</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Additionally, the shift to circular business models often requires new skill sets, contributing to workforce development in green industries.</w:t>
      </w:r>
      <w:r w:rsidR="00D34F08"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By minimi</w:t>
      </w:r>
      <w:r w:rsidR="00D34F08" w:rsidRPr="0079671C">
        <w:rPr>
          <w:rFonts w:ascii="Times New Roman" w:hAnsi="Times New Roman" w:cs="Times New Roman"/>
          <w:color w:val="000000" w:themeColor="text1"/>
        </w:rPr>
        <w:t>s</w:t>
      </w:r>
      <w:r w:rsidRPr="0079671C">
        <w:rPr>
          <w:rFonts w:ascii="Times New Roman" w:hAnsi="Times New Roman" w:cs="Times New Roman"/>
          <w:color w:val="000000" w:themeColor="text1"/>
        </w:rPr>
        <w:t>ing waste and focusing on sustainable production and consumption, the cyclical economy helps mitigate the environmental impacts of traditional economic systems, including carbon emissions, deforestation, and pollution.</w:t>
      </w:r>
    </w:p>
    <w:p w14:paraId="204F3EC2" w14:textId="34D8A638" w:rsidR="00DE598E" w:rsidRPr="00807650" w:rsidRDefault="00240D36" w:rsidP="00240D36">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So, why countries have not implemented the circular economy already? </w:t>
      </w:r>
      <w:r w:rsidR="00DE598E" w:rsidRPr="0079671C">
        <w:rPr>
          <w:rFonts w:ascii="Times New Roman" w:hAnsi="Times New Roman" w:cs="Times New Roman"/>
          <w:color w:val="000000" w:themeColor="text1"/>
        </w:rPr>
        <w:t>Shiftin</w:t>
      </w:r>
      <w:r>
        <w:rPr>
          <w:rFonts w:ascii="Times New Roman" w:hAnsi="Times New Roman" w:cs="Times New Roman"/>
          <w:color w:val="000000" w:themeColor="text1"/>
        </w:rPr>
        <w:t xml:space="preserve">g </w:t>
      </w:r>
      <w:r w:rsidR="00DE598E" w:rsidRPr="0079671C">
        <w:rPr>
          <w:rFonts w:ascii="Times New Roman" w:hAnsi="Times New Roman" w:cs="Times New Roman"/>
          <w:color w:val="000000" w:themeColor="text1"/>
        </w:rPr>
        <w:t xml:space="preserve">from a linear to a circular economy can involve significant upfront investment in new technologies, systems, and processes. For example, designing products for easier recycling or developing reverse </w:t>
      </w:r>
      <w:r w:rsidR="00DE598E" w:rsidRPr="0079671C">
        <w:rPr>
          <w:rFonts w:ascii="Times New Roman" w:hAnsi="Times New Roman" w:cs="Times New Roman"/>
          <w:color w:val="000000" w:themeColor="text1"/>
        </w:rPr>
        <w:lastRenderedPageBreak/>
        <w:t>logistics for product returns can be costly.</w:t>
      </w:r>
      <w:r>
        <w:rPr>
          <w:rFonts w:ascii="Times New Roman" w:hAnsi="Times New Roman" w:cs="Times New Roman"/>
          <w:color w:val="000000" w:themeColor="text1"/>
        </w:rPr>
        <w:t xml:space="preserve"> A </w:t>
      </w:r>
      <w:r w:rsidR="00DE598E" w:rsidRPr="0079671C">
        <w:rPr>
          <w:rFonts w:ascii="Times New Roman" w:hAnsi="Times New Roman" w:cs="Times New Roman"/>
          <w:color w:val="000000" w:themeColor="text1"/>
        </w:rPr>
        <w:t>successful circular economy relies on widespread consumer participation in recycling, repairing, and reusing. However, many consumers are still accustomed to the linear model of consumption, where products are used until they break and then discarded.</w:t>
      </w:r>
      <w:r>
        <w:rPr>
          <w:rFonts w:ascii="Times New Roman" w:hAnsi="Times New Roman" w:cs="Times New Roman"/>
          <w:color w:val="000000" w:themeColor="text1"/>
        </w:rPr>
        <w:t xml:space="preserve"> Furthermore, e</w:t>
      </w:r>
      <w:r w:rsidR="00DE598E" w:rsidRPr="0079671C">
        <w:rPr>
          <w:rFonts w:ascii="Times New Roman" w:hAnsi="Times New Roman" w:cs="Times New Roman"/>
          <w:color w:val="000000" w:themeColor="text1"/>
        </w:rPr>
        <w:t>ffective circular systems require significant infrastructure for things like waste collection, material processing, and recycling. Many regions still lack the infrastructure to support large-scale circular activities, which can hinder the effectiveness of circular models</w:t>
      </w:r>
      <w:sdt>
        <w:sdtPr>
          <w:rPr>
            <w:rFonts w:ascii="Times New Roman" w:hAnsi="Times New Roman" w:cs="Times New Roman"/>
            <w:color w:val="000000" w:themeColor="text1"/>
          </w:rPr>
          <w:id w:val="132686943"/>
          <w:citation/>
        </w:sdtPr>
        <w:sdtContent>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CITATION Eur23 \l 2057 </w:instrText>
          </w:r>
          <w:r>
            <w:rPr>
              <w:rFonts w:ascii="Times New Roman" w:hAnsi="Times New Roman" w:cs="Times New Roman"/>
              <w:color w:val="000000" w:themeColor="text1"/>
            </w:rPr>
            <w:fldChar w:fldCharType="separate"/>
          </w:r>
          <w:r>
            <w:rPr>
              <w:rFonts w:ascii="Times New Roman" w:hAnsi="Times New Roman" w:cs="Times New Roman"/>
              <w:noProof/>
              <w:color w:val="000000" w:themeColor="text1"/>
            </w:rPr>
            <w:t xml:space="preserve"> </w:t>
          </w:r>
          <w:r w:rsidRPr="00240D36">
            <w:rPr>
              <w:rFonts w:ascii="Times New Roman" w:hAnsi="Times New Roman" w:cs="Times New Roman"/>
              <w:noProof/>
              <w:color w:val="000000" w:themeColor="text1"/>
            </w:rPr>
            <w:t>(European Parliament, 2023)</w:t>
          </w:r>
          <w:r>
            <w:rPr>
              <w:rFonts w:ascii="Times New Roman" w:hAnsi="Times New Roman" w:cs="Times New Roman"/>
              <w:color w:val="000000" w:themeColor="text1"/>
            </w:rPr>
            <w:fldChar w:fldCharType="end"/>
          </w:r>
        </w:sdtContent>
      </w:sdt>
      <w:r w:rsidR="00DE598E" w:rsidRPr="0079671C">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DE598E" w:rsidRPr="0079671C">
        <w:rPr>
          <w:rFonts w:ascii="Times New Roman" w:hAnsi="Times New Roman" w:cs="Times New Roman"/>
          <w:color w:val="000000" w:themeColor="text1"/>
        </w:rPr>
        <w:t xml:space="preserve">Some regulatory environments may still </w:t>
      </w:r>
      <w:r w:rsidR="00D34F08" w:rsidRPr="0079671C">
        <w:rPr>
          <w:rFonts w:ascii="Times New Roman" w:hAnsi="Times New Roman" w:cs="Times New Roman"/>
          <w:color w:val="000000" w:themeColor="text1"/>
        </w:rPr>
        <w:t>favour</w:t>
      </w:r>
      <w:r w:rsidR="00DE598E" w:rsidRPr="0079671C">
        <w:rPr>
          <w:rFonts w:ascii="Times New Roman" w:hAnsi="Times New Roman" w:cs="Times New Roman"/>
          <w:color w:val="000000" w:themeColor="text1"/>
        </w:rPr>
        <w:t xml:space="preserve"> linear business models, offering tax breaks or subsidies for production processes that do not account for their environmental costs, making it more difficult for circular businesses to thrive.</w:t>
      </w:r>
    </w:p>
    <w:p w14:paraId="40CAF298" w14:textId="1E0E0CE9" w:rsidR="005D541F" w:rsidRPr="0079671C" w:rsidRDefault="00240D36" w:rsidP="006D757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 would like to note here that t</w:t>
      </w:r>
      <w:r w:rsidR="00DE598E" w:rsidRPr="0079671C">
        <w:rPr>
          <w:rFonts w:ascii="Times New Roman" w:hAnsi="Times New Roman" w:cs="Times New Roman"/>
          <w:color w:val="000000" w:themeColor="text1"/>
        </w:rPr>
        <w:t>here is no country that has fully transitioned to a circular economy across all sectors yet, but several countries have made significant progress in promoting and implementing circular economy principles on a national level.</w:t>
      </w:r>
      <w:r>
        <w:rPr>
          <w:rFonts w:ascii="Times New Roman" w:hAnsi="Times New Roman" w:cs="Times New Roman"/>
          <w:color w:val="000000" w:themeColor="text1"/>
        </w:rPr>
        <w:t xml:space="preserve"> For example, </w:t>
      </w:r>
      <w:r w:rsidR="00DE598E" w:rsidRPr="0079671C">
        <w:rPr>
          <w:rFonts w:ascii="Times New Roman" w:hAnsi="Times New Roman" w:cs="Times New Roman"/>
          <w:color w:val="000000" w:themeColor="text1"/>
        </w:rPr>
        <w:t>The Netherlands is widely considered a global leader in promoting the circular economy. The country has made circularity a central part of its national policy and long-term sustainability strategy.</w:t>
      </w:r>
      <w:r w:rsidR="00902367">
        <w:rPr>
          <w:rFonts w:ascii="Times New Roman" w:hAnsi="Times New Roman" w:cs="Times New Roman"/>
          <w:color w:val="000000" w:themeColor="text1"/>
        </w:rPr>
        <w:t xml:space="preserve"> </w:t>
      </w:r>
      <w:r w:rsidR="00DE598E" w:rsidRPr="00902367">
        <w:rPr>
          <w:rFonts w:ascii="Times New Roman" w:hAnsi="Times New Roman" w:cs="Times New Roman"/>
          <w:color w:val="000000" w:themeColor="text1"/>
        </w:rPr>
        <w:t>In 2016, the Dutch government adopted its National Circular Economy Policy which sets out a clear goal to achieve a circular economy by 2050. This includes targets for reducing the use of virgin resources, increasing recycling rates, and promoting sustainable product design.</w:t>
      </w:r>
      <w:r w:rsidR="00902367">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While in Asia, </w:t>
      </w:r>
      <w:r w:rsidR="00DE598E" w:rsidRPr="0079671C">
        <w:rPr>
          <w:rFonts w:ascii="Times New Roman" w:hAnsi="Times New Roman" w:cs="Times New Roman"/>
          <w:color w:val="000000" w:themeColor="text1"/>
        </w:rPr>
        <w:t>China has recogni</w:t>
      </w:r>
      <w:r w:rsidR="00902367">
        <w:rPr>
          <w:rFonts w:ascii="Times New Roman" w:hAnsi="Times New Roman" w:cs="Times New Roman"/>
          <w:color w:val="000000" w:themeColor="text1"/>
        </w:rPr>
        <w:t>s</w:t>
      </w:r>
      <w:r w:rsidR="00DE598E" w:rsidRPr="0079671C">
        <w:rPr>
          <w:rFonts w:ascii="Times New Roman" w:hAnsi="Times New Roman" w:cs="Times New Roman"/>
          <w:color w:val="000000" w:themeColor="text1"/>
        </w:rPr>
        <w:t>ed the need for a transition to a circular economy due to rapid urbani</w:t>
      </w:r>
      <w:r w:rsidR="00902367">
        <w:rPr>
          <w:rFonts w:ascii="Times New Roman" w:hAnsi="Times New Roman" w:cs="Times New Roman"/>
          <w:color w:val="000000" w:themeColor="text1"/>
        </w:rPr>
        <w:t>s</w:t>
      </w:r>
      <w:r w:rsidR="00DE598E" w:rsidRPr="0079671C">
        <w:rPr>
          <w:rFonts w:ascii="Times New Roman" w:hAnsi="Times New Roman" w:cs="Times New Roman"/>
          <w:color w:val="000000" w:themeColor="text1"/>
        </w:rPr>
        <w:t>ation, industrial growth, and severe environmental challenges.</w:t>
      </w:r>
      <w:r w:rsidR="00902367">
        <w:rPr>
          <w:rFonts w:ascii="Times New Roman" w:hAnsi="Times New Roman" w:cs="Times New Roman"/>
          <w:color w:val="000000" w:themeColor="text1"/>
        </w:rPr>
        <w:t xml:space="preserve"> </w:t>
      </w:r>
      <w:r w:rsidR="00DE598E" w:rsidRPr="00902367">
        <w:rPr>
          <w:rFonts w:ascii="Times New Roman" w:hAnsi="Times New Roman" w:cs="Times New Roman"/>
          <w:color w:val="000000" w:themeColor="text1"/>
        </w:rPr>
        <w:t>In 2008, China implemented the Circular Economy Promotion Law, which laid the groundwork for the country’s transition to a circular economy. The law encourages businesses and industries to adopt resource-efficient technologies and systems, with a strong focus on waste reduction and recycling.</w:t>
      </w:r>
      <w:r w:rsidR="00902367">
        <w:rPr>
          <w:rFonts w:ascii="Times New Roman" w:hAnsi="Times New Roman" w:cs="Times New Roman"/>
          <w:color w:val="000000" w:themeColor="text1"/>
        </w:rPr>
        <w:t xml:space="preserve"> </w:t>
      </w:r>
      <w:r w:rsidR="00DE598E" w:rsidRPr="00902367">
        <w:rPr>
          <w:rFonts w:ascii="Times New Roman" w:hAnsi="Times New Roman" w:cs="Times New Roman"/>
          <w:color w:val="000000" w:themeColor="text1"/>
        </w:rPr>
        <w:t>China has implemented extensive waste sorting and recycling program</w:t>
      </w:r>
      <w:r w:rsidR="00902367">
        <w:rPr>
          <w:rFonts w:ascii="Times New Roman" w:hAnsi="Times New Roman" w:cs="Times New Roman"/>
          <w:color w:val="000000" w:themeColor="text1"/>
        </w:rPr>
        <w:t>me</w:t>
      </w:r>
      <w:r w:rsidR="00DE598E" w:rsidRPr="00902367">
        <w:rPr>
          <w:rFonts w:ascii="Times New Roman" w:hAnsi="Times New Roman" w:cs="Times New Roman"/>
          <w:color w:val="000000" w:themeColor="text1"/>
        </w:rPr>
        <w:t xml:space="preserve">s, with cities like Shanghai leading the way in waste management. </w:t>
      </w:r>
      <w:r w:rsidR="008F0DEB">
        <w:rPr>
          <w:rFonts w:ascii="Times New Roman" w:hAnsi="Times New Roman" w:cs="Times New Roman"/>
          <w:noProof/>
          <w:color w:val="000000" w:themeColor="text1"/>
        </w:rPr>
        <w:pict w14:anchorId="6163E5F9">
          <v:rect id="_x0000_i1026" alt="" style="width:451.3pt;height:.05pt;mso-width-percent:0;mso-height-percent:0;mso-width-percent:0;mso-height-percent:0" o:hralign="center" o:hrstd="t" o:hr="t" fillcolor="#a0a0a0" stroked="f"/>
        </w:pict>
      </w:r>
    </w:p>
    <w:p w14:paraId="102E6796" w14:textId="31C17416" w:rsidR="005625BE" w:rsidRPr="0079671C" w:rsidRDefault="003168D1" w:rsidP="005625BE">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Even though</w:t>
      </w:r>
      <w:r w:rsidR="004112F9" w:rsidRPr="0079671C">
        <w:rPr>
          <w:rFonts w:ascii="Times New Roman" w:hAnsi="Times New Roman" w:cs="Times New Roman"/>
          <w:color w:val="000000" w:themeColor="text1"/>
        </w:rPr>
        <w:t xml:space="preserve"> </w:t>
      </w:r>
      <w:r w:rsidR="005D541F" w:rsidRPr="0079671C">
        <w:rPr>
          <w:rFonts w:ascii="Times New Roman" w:hAnsi="Times New Roman" w:cs="Times New Roman"/>
          <w:color w:val="000000" w:themeColor="text1"/>
        </w:rPr>
        <w:t xml:space="preserve">the circular economy has garnered significant attention as a more sustainable alternative to the traditional model, there are still some scholars and critics who advocate for the linear economy or argue that a complete transition to a circular economy might not be feasible, effective, or desirable in every context. </w:t>
      </w:r>
    </w:p>
    <w:p w14:paraId="1FB4AC06" w14:textId="2DD21213" w:rsidR="0079671C" w:rsidRPr="0079671C" w:rsidRDefault="005D541F" w:rsidP="0079671C">
      <w:pPr>
        <w:spacing w:line="360" w:lineRule="auto"/>
        <w:jc w:val="both"/>
        <w:rPr>
          <w:rFonts w:ascii="Times New Roman" w:hAnsi="Times New Roman" w:cs="Times New Roman"/>
          <w:color w:val="000000" w:themeColor="text1"/>
        </w:rPr>
      </w:pPr>
      <w:r w:rsidRPr="0079671C">
        <w:rPr>
          <w:rFonts w:ascii="Times New Roman" w:hAnsi="Times New Roman" w:cs="Times New Roman"/>
          <w:color w:val="000000" w:themeColor="text1"/>
        </w:rPr>
        <w:t>Linear economies, based on a take-make-dispose model, tend to prioriti</w:t>
      </w:r>
      <w:r w:rsidR="005625BE" w:rsidRPr="0079671C">
        <w:rPr>
          <w:rFonts w:ascii="Times New Roman" w:hAnsi="Times New Roman" w:cs="Times New Roman"/>
          <w:color w:val="000000" w:themeColor="text1"/>
        </w:rPr>
        <w:t>s</w:t>
      </w:r>
      <w:r w:rsidRPr="0079671C">
        <w:rPr>
          <w:rFonts w:ascii="Times New Roman" w:hAnsi="Times New Roman" w:cs="Times New Roman"/>
          <w:color w:val="000000" w:themeColor="text1"/>
        </w:rPr>
        <w:t xml:space="preserve">e short-term economic growth and efficiency. The linear system is built around economies of scale, where mass production and consumption drive economic output. This model has been effective in </w:t>
      </w:r>
      <w:r w:rsidRPr="0079671C">
        <w:rPr>
          <w:rFonts w:ascii="Times New Roman" w:hAnsi="Times New Roman" w:cs="Times New Roman"/>
          <w:color w:val="000000" w:themeColor="text1"/>
        </w:rPr>
        <w:lastRenderedPageBreak/>
        <w:t>generating wealth, creating jobs, and increasing standards of living in many parts of the world.</w:t>
      </w:r>
      <w:r w:rsidR="005625BE"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In the short term, many products and processes are optimi</w:t>
      </w:r>
      <w:r w:rsidR="00240D36">
        <w:rPr>
          <w:rFonts w:ascii="Times New Roman" w:hAnsi="Times New Roman" w:cs="Times New Roman"/>
          <w:color w:val="000000" w:themeColor="text1"/>
        </w:rPr>
        <w:t>s</w:t>
      </w:r>
      <w:r w:rsidRPr="0079671C">
        <w:rPr>
          <w:rFonts w:ascii="Times New Roman" w:hAnsi="Times New Roman" w:cs="Times New Roman"/>
          <w:color w:val="000000" w:themeColor="text1"/>
        </w:rPr>
        <w:t xml:space="preserve">ed for cost efficiency rather than sustainability. The circular economy often requires more upfront investment, whether in new technologies, redesigning products, or setting up recycling infrastructures. these initial costs </w:t>
      </w:r>
      <w:r w:rsidR="00240D36">
        <w:rPr>
          <w:rFonts w:ascii="Times New Roman" w:hAnsi="Times New Roman" w:cs="Times New Roman"/>
          <w:color w:val="000000" w:themeColor="text1"/>
        </w:rPr>
        <w:t xml:space="preserve">however </w:t>
      </w:r>
      <w:r w:rsidRPr="0079671C">
        <w:rPr>
          <w:rFonts w:ascii="Times New Roman" w:hAnsi="Times New Roman" w:cs="Times New Roman"/>
          <w:color w:val="000000" w:themeColor="text1"/>
        </w:rPr>
        <w:t xml:space="preserve">may be prohibitive, especially for small businesses or developing economies. For industries heavily embedded in a linear model (e.g., fossil fuels, mining, and manufacturing), adopting circular practices can require significant changes in infrastructure, business models, and even consumer </w:t>
      </w:r>
      <w:r w:rsidR="00D34F08" w:rsidRPr="0079671C">
        <w:rPr>
          <w:rFonts w:ascii="Times New Roman" w:hAnsi="Times New Roman" w:cs="Times New Roman"/>
          <w:color w:val="000000" w:themeColor="text1"/>
        </w:rPr>
        <w:t>behaviour</w:t>
      </w:r>
      <w:r w:rsidRPr="0079671C">
        <w:rPr>
          <w:rFonts w:ascii="Times New Roman" w:hAnsi="Times New Roman" w:cs="Times New Roman"/>
          <w:color w:val="000000" w:themeColor="text1"/>
        </w:rPr>
        <w:t xml:space="preserve">. </w:t>
      </w:r>
      <w:r w:rsidR="00240D36">
        <w:rPr>
          <w:rFonts w:ascii="Times New Roman" w:hAnsi="Times New Roman" w:cs="Times New Roman"/>
          <w:color w:val="000000" w:themeColor="text1"/>
        </w:rPr>
        <w:t>S</w:t>
      </w:r>
      <w:r w:rsidRPr="0079671C">
        <w:rPr>
          <w:rFonts w:ascii="Times New Roman" w:hAnsi="Times New Roman" w:cs="Times New Roman"/>
          <w:color w:val="000000" w:themeColor="text1"/>
        </w:rPr>
        <w:t>uch a transition may be impractical for certain sectors, especially in the absence of strong regulatory frameworks or market incentives.</w:t>
      </w:r>
      <w:r w:rsidR="0079671C"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Many industries, particularly in developing economies, lack the technological and logistical capabilities required to implement circular principles effectively. For example, recycling processes may not be economically viable if the materials aren’t valuable enough or if recycling infrastructure is insufficient or outdated.</w:t>
      </w:r>
      <w:r w:rsidR="0079671C"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 xml:space="preserve">The feasibility of a circular economy can vary widely depending on the region or country. </w:t>
      </w:r>
      <w:r w:rsidR="00240D36">
        <w:rPr>
          <w:rFonts w:ascii="Times New Roman" w:hAnsi="Times New Roman" w:cs="Times New Roman"/>
          <w:color w:val="000000" w:themeColor="text1"/>
        </w:rPr>
        <w:t>D</w:t>
      </w:r>
      <w:r w:rsidRPr="0079671C">
        <w:rPr>
          <w:rFonts w:ascii="Times New Roman" w:hAnsi="Times New Roman" w:cs="Times New Roman"/>
          <w:color w:val="000000" w:themeColor="text1"/>
        </w:rPr>
        <w:t xml:space="preserve">eveloping nations </w:t>
      </w:r>
      <w:r w:rsidR="00240D36">
        <w:rPr>
          <w:rFonts w:ascii="Times New Roman" w:hAnsi="Times New Roman" w:cs="Times New Roman"/>
          <w:color w:val="000000" w:themeColor="text1"/>
        </w:rPr>
        <w:t xml:space="preserve">often do not </w:t>
      </w:r>
      <w:r w:rsidRPr="0079671C">
        <w:rPr>
          <w:rFonts w:ascii="Times New Roman" w:hAnsi="Times New Roman" w:cs="Times New Roman"/>
          <w:color w:val="000000" w:themeColor="text1"/>
        </w:rPr>
        <w:t>have the resources, infrastructure, or governance structures to implement circular practices on the same scale as wealthier nations, making the linear economy appear more accessible and pragmatic in the short run.</w:t>
      </w:r>
      <w:r w:rsidR="00240D36">
        <w:rPr>
          <w:rFonts w:ascii="Times New Roman" w:hAnsi="Times New Roman" w:cs="Times New Roman"/>
          <w:color w:val="000000" w:themeColor="text1"/>
        </w:rPr>
        <w:t xml:space="preserve"> I</w:t>
      </w:r>
      <w:r w:rsidRPr="0079671C">
        <w:rPr>
          <w:rFonts w:ascii="Times New Roman" w:hAnsi="Times New Roman" w:cs="Times New Roman"/>
          <w:color w:val="000000" w:themeColor="text1"/>
        </w:rPr>
        <w:t>n certain cases, the assumption that resources are “finite” or "scarce" (a central tenet of the circular economy) is overstated. They believe that many resources are abundant or renewable, and that technological advancements can keep pace with consumption. For example, new mining technologies, genetic engineering, or improved agricultural practices might reduce the need for a circular model based on strict resource conservation.</w:t>
      </w:r>
      <w:r w:rsidR="0079671C"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 xml:space="preserve">In capitalist economies, the demand for new products (e.g., electronics, fashion, etc.) drives growth. A linear economy, driven by constant consumption, meets this demand directly. In contrast, the circular economy, which focuses on reusing, refurbishing, or recycling products, could be seen as incompatible with the consumerist nature of modern markets. </w:t>
      </w:r>
      <w:r w:rsidR="00240D36">
        <w:rPr>
          <w:rFonts w:ascii="Times New Roman" w:hAnsi="Times New Roman" w:cs="Times New Roman"/>
          <w:color w:val="000000" w:themeColor="text1"/>
        </w:rPr>
        <w:t xml:space="preserve">We might even say </w:t>
      </w:r>
      <w:r w:rsidRPr="0079671C">
        <w:rPr>
          <w:rFonts w:ascii="Times New Roman" w:hAnsi="Times New Roman" w:cs="Times New Roman"/>
          <w:color w:val="000000" w:themeColor="text1"/>
        </w:rPr>
        <w:t xml:space="preserve">people are inherently </w:t>
      </w:r>
      <w:r w:rsidR="00D34F08" w:rsidRPr="0079671C">
        <w:rPr>
          <w:rFonts w:ascii="Times New Roman" w:hAnsi="Times New Roman" w:cs="Times New Roman"/>
          <w:color w:val="000000" w:themeColor="text1"/>
        </w:rPr>
        <w:t>predisposed to</w:t>
      </w:r>
      <w:r w:rsidRPr="0079671C">
        <w:rPr>
          <w:rFonts w:ascii="Times New Roman" w:hAnsi="Times New Roman" w:cs="Times New Roman"/>
          <w:color w:val="000000" w:themeColor="text1"/>
        </w:rPr>
        <w:t xml:space="preserve"> desire novelty, and this “culture of consumption” would be difficult to break without drastically changing societal values.</w:t>
      </w:r>
      <w:r w:rsidR="0079671C" w:rsidRPr="0079671C">
        <w:rPr>
          <w:rFonts w:ascii="Times New Roman" w:hAnsi="Times New Roman" w:cs="Times New Roman"/>
          <w:color w:val="000000" w:themeColor="text1"/>
        </w:rPr>
        <w:t xml:space="preserve"> </w:t>
      </w:r>
    </w:p>
    <w:p w14:paraId="687A91EB" w14:textId="3EFCAAD0" w:rsidR="0079671C" w:rsidRPr="0079671C" w:rsidRDefault="005D541F" w:rsidP="0079671C">
      <w:pPr>
        <w:spacing w:line="360" w:lineRule="auto"/>
        <w:jc w:val="both"/>
        <w:rPr>
          <w:rFonts w:ascii="Times New Roman" w:hAnsi="Times New Roman" w:cs="Times New Roman"/>
          <w:color w:val="000000" w:themeColor="text1"/>
        </w:rPr>
      </w:pPr>
      <w:r w:rsidRPr="0079671C">
        <w:rPr>
          <w:rFonts w:ascii="Times New Roman" w:hAnsi="Times New Roman" w:cs="Times New Roman"/>
          <w:color w:val="000000" w:themeColor="text1"/>
        </w:rPr>
        <w:t>Many consumers are not yet fully invested in the sustainability and circularity of products. They tend to prioriti</w:t>
      </w:r>
      <w:r w:rsidR="00240D36">
        <w:rPr>
          <w:rFonts w:ascii="Times New Roman" w:hAnsi="Times New Roman" w:cs="Times New Roman"/>
          <w:color w:val="000000" w:themeColor="text1"/>
        </w:rPr>
        <w:t>s</w:t>
      </w:r>
      <w:r w:rsidRPr="0079671C">
        <w:rPr>
          <w:rFonts w:ascii="Times New Roman" w:hAnsi="Times New Roman" w:cs="Times New Roman"/>
          <w:color w:val="000000" w:themeColor="text1"/>
        </w:rPr>
        <w:t>e convenience, cost, and novelty over sustainability. A linear economy is structured around fast production and low-cost goods, which meet immediate consumer desires. Switching to a circular model, which might involve more complex product designs, repairable components, or reusable packaging, could alienate or inconvenience consumers who value simplicity and low upfront costs.</w:t>
      </w:r>
      <w:r w:rsidR="0079671C" w:rsidRP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 xml:space="preserve">Circular practices require long-term investment in </w:t>
      </w:r>
      <w:r w:rsidRPr="0079671C">
        <w:rPr>
          <w:rFonts w:ascii="Times New Roman" w:hAnsi="Times New Roman" w:cs="Times New Roman"/>
          <w:color w:val="000000" w:themeColor="text1"/>
        </w:rPr>
        <w:lastRenderedPageBreak/>
        <w:t>infrastructure, design, and logistics. However, markets can be volatile, and industries that invest heavily in circular models may face financial risks if demand for recycled goods or sustainable products fails to materiali</w:t>
      </w:r>
      <w:r w:rsidR="0079671C" w:rsidRPr="0079671C">
        <w:rPr>
          <w:rFonts w:ascii="Times New Roman" w:hAnsi="Times New Roman" w:cs="Times New Roman"/>
          <w:color w:val="000000" w:themeColor="text1"/>
        </w:rPr>
        <w:t>s</w:t>
      </w:r>
      <w:r w:rsidRPr="0079671C">
        <w:rPr>
          <w:rFonts w:ascii="Times New Roman" w:hAnsi="Times New Roman" w:cs="Times New Roman"/>
          <w:color w:val="000000" w:themeColor="text1"/>
        </w:rPr>
        <w:t>e as expected. For example, the market for recycled materials can fluctuate, and some businesses may struggle with the unpredictability of circular supply chains.</w:t>
      </w:r>
      <w:r w:rsidR="0079671C" w:rsidRPr="0079671C">
        <w:rPr>
          <w:rFonts w:ascii="Times New Roman" w:hAnsi="Times New Roman" w:cs="Times New Roman"/>
          <w:color w:val="000000" w:themeColor="text1"/>
        </w:rPr>
        <w:t xml:space="preserve"> </w:t>
      </w:r>
    </w:p>
    <w:p w14:paraId="69F58EE7" w14:textId="5C4B6348" w:rsidR="0079671C" w:rsidRDefault="005D541F" w:rsidP="0079671C">
      <w:pPr>
        <w:spacing w:line="360" w:lineRule="auto"/>
        <w:jc w:val="both"/>
        <w:rPr>
          <w:rFonts w:ascii="Times New Roman" w:hAnsi="Times New Roman" w:cs="Times New Roman"/>
          <w:color w:val="000000" w:themeColor="text1"/>
        </w:rPr>
      </w:pPr>
      <w:r w:rsidRPr="0079671C">
        <w:rPr>
          <w:rFonts w:ascii="Times New Roman" w:hAnsi="Times New Roman" w:cs="Times New Roman"/>
          <w:color w:val="000000" w:themeColor="text1"/>
        </w:rPr>
        <w:t>One of the core principles of the circular</w:t>
      </w:r>
      <w:r w:rsidR="00C7470D">
        <w:rPr>
          <w:rFonts w:ascii="Times New Roman" w:hAnsi="Times New Roman" w:cs="Times New Roman"/>
          <w:color w:val="000000" w:themeColor="text1"/>
        </w:rPr>
        <w:t xml:space="preserve"> economy, </w:t>
      </w:r>
      <w:r w:rsidRPr="0079671C">
        <w:rPr>
          <w:rFonts w:ascii="Times New Roman" w:hAnsi="Times New Roman" w:cs="Times New Roman"/>
          <w:color w:val="000000" w:themeColor="text1"/>
        </w:rPr>
        <w:t xml:space="preserve">recycling is not always straightforward. Some materials degrade in quality when recycled, meaning they cannot be used to produce new products of equivalent </w:t>
      </w:r>
      <w:r w:rsidR="00C7470D">
        <w:rPr>
          <w:rFonts w:ascii="Times New Roman" w:hAnsi="Times New Roman" w:cs="Times New Roman"/>
          <w:color w:val="000000" w:themeColor="text1"/>
        </w:rPr>
        <w:t xml:space="preserve">quality. </w:t>
      </w:r>
      <w:r w:rsidRPr="0079671C">
        <w:rPr>
          <w:rFonts w:ascii="Times New Roman" w:hAnsi="Times New Roman" w:cs="Times New Roman"/>
          <w:color w:val="000000" w:themeColor="text1"/>
        </w:rPr>
        <w:t>As a result, recycling can often be a limited solution, especially when dealing with materials that cannot be easily or effectively reused in a circular loop.</w:t>
      </w:r>
      <w:r w:rsid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 xml:space="preserve">In some cases, recycled materials are of lower quality than virgin materials and may only be used in lower-value products. This phenomenon is known as downcycling and can undermine the economic viability of circular economy practices. </w:t>
      </w:r>
      <w:r w:rsidR="00C7470D">
        <w:rPr>
          <w:rFonts w:ascii="Times New Roman" w:hAnsi="Times New Roman" w:cs="Times New Roman"/>
          <w:color w:val="000000" w:themeColor="text1"/>
        </w:rPr>
        <w:t xml:space="preserve">Hence, </w:t>
      </w:r>
      <w:r w:rsidRPr="0079671C">
        <w:rPr>
          <w:rFonts w:ascii="Times New Roman" w:hAnsi="Times New Roman" w:cs="Times New Roman"/>
          <w:color w:val="000000" w:themeColor="text1"/>
        </w:rPr>
        <w:t xml:space="preserve">recycling efforts can sometimes exacerbate resource </w:t>
      </w:r>
      <w:r w:rsidR="00D34F08" w:rsidRPr="0079671C">
        <w:rPr>
          <w:rFonts w:ascii="Times New Roman" w:hAnsi="Times New Roman" w:cs="Times New Roman"/>
          <w:color w:val="000000" w:themeColor="text1"/>
        </w:rPr>
        <w:t>inefficiencies rather</w:t>
      </w:r>
      <w:r w:rsidRPr="0079671C">
        <w:rPr>
          <w:rFonts w:ascii="Times New Roman" w:hAnsi="Times New Roman" w:cs="Times New Roman"/>
          <w:color w:val="000000" w:themeColor="text1"/>
        </w:rPr>
        <w:t xml:space="preserve"> than reduce them.</w:t>
      </w:r>
      <w:r w:rsidR="0079671C">
        <w:rPr>
          <w:rFonts w:ascii="Times New Roman" w:hAnsi="Times New Roman" w:cs="Times New Roman"/>
          <w:color w:val="000000" w:themeColor="text1"/>
        </w:rPr>
        <w:t xml:space="preserve"> </w:t>
      </w:r>
    </w:p>
    <w:p w14:paraId="42F44008" w14:textId="08824B04" w:rsidR="005D541F" w:rsidRPr="0079671C" w:rsidRDefault="005D541F" w:rsidP="0079671C">
      <w:pPr>
        <w:spacing w:line="360" w:lineRule="auto"/>
        <w:jc w:val="both"/>
        <w:rPr>
          <w:rFonts w:ascii="Times New Roman" w:hAnsi="Times New Roman" w:cs="Times New Roman"/>
          <w:color w:val="000000" w:themeColor="text1"/>
        </w:rPr>
      </w:pPr>
      <w:r w:rsidRPr="0079671C">
        <w:rPr>
          <w:rFonts w:ascii="Times New Roman" w:hAnsi="Times New Roman" w:cs="Times New Roman"/>
          <w:color w:val="000000" w:themeColor="text1"/>
        </w:rPr>
        <w:t>Some economists and scholars remain committed to growth-</w:t>
      </w:r>
      <w:r w:rsidR="00D34F08" w:rsidRPr="0079671C">
        <w:rPr>
          <w:rFonts w:ascii="Times New Roman" w:hAnsi="Times New Roman" w:cs="Times New Roman"/>
          <w:color w:val="000000" w:themeColor="text1"/>
        </w:rPr>
        <w:t>based economic</w:t>
      </w:r>
      <w:r w:rsidRPr="0079671C">
        <w:rPr>
          <w:rFonts w:ascii="Times New Roman" w:hAnsi="Times New Roman" w:cs="Times New Roman"/>
          <w:color w:val="000000" w:themeColor="text1"/>
        </w:rPr>
        <w:t xml:space="preserve"> models, particularly in the context of capitalism. A linear economy, where resources are extracted, products are made, and waste is discarded, fits with the traditional notion of economic growth and the belief that continuous expansion is necessary for societal progress. Circular economy proponents, however, often advocate for degrowth or steady-state economics, which some argue is a threat to economic stability and long-term development.</w:t>
      </w:r>
      <w:r w:rsid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 xml:space="preserve">The transition to a circular economy </w:t>
      </w:r>
      <w:r w:rsidR="00C7470D">
        <w:rPr>
          <w:rFonts w:ascii="Times New Roman" w:hAnsi="Times New Roman" w:cs="Times New Roman"/>
          <w:color w:val="000000" w:themeColor="text1"/>
        </w:rPr>
        <w:t xml:space="preserve">therefore </w:t>
      </w:r>
      <w:r w:rsidRPr="0079671C">
        <w:rPr>
          <w:rFonts w:ascii="Times New Roman" w:hAnsi="Times New Roman" w:cs="Times New Roman"/>
          <w:color w:val="000000" w:themeColor="text1"/>
        </w:rPr>
        <w:t>requires government intervention, policy changes, and corporate restructuring, which may meet resistance from vested interests in the linear economy. Large industries and businesses, especially in sectors like mining, oil and gas, fast fashion, and electronics, may resist changes to their traditional models due to the potential for higher costs, stricter regulations, or loss of profits.</w:t>
      </w:r>
      <w:r w:rsidR="00C7470D">
        <w:rPr>
          <w:rFonts w:ascii="Times New Roman" w:hAnsi="Times New Roman" w:cs="Times New Roman"/>
          <w:color w:val="000000" w:themeColor="text1"/>
        </w:rPr>
        <w:t xml:space="preserve"> These </w:t>
      </w:r>
      <w:r w:rsidRPr="0079671C">
        <w:rPr>
          <w:rFonts w:ascii="Times New Roman" w:hAnsi="Times New Roman" w:cs="Times New Roman"/>
          <w:color w:val="000000" w:themeColor="text1"/>
        </w:rPr>
        <w:t>changes could lead to job losses, economic instability, or other unintended consequences.</w:t>
      </w:r>
      <w:r w:rsidR="0079671C">
        <w:rPr>
          <w:rFonts w:ascii="Times New Roman" w:hAnsi="Times New Roman" w:cs="Times New Roman"/>
          <w:color w:val="000000" w:themeColor="text1"/>
        </w:rPr>
        <w:t xml:space="preserve"> </w:t>
      </w:r>
      <w:r w:rsidR="00C7470D">
        <w:rPr>
          <w:rFonts w:ascii="Times New Roman" w:hAnsi="Times New Roman" w:cs="Times New Roman"/>
          <w:color w:val="000000" w:themeColor="text1"/>
        </w:rPr>
        <w:t>L</w:t>
      </w:r>
      <w:r w:rsidRPr="0079671C">
        <w:rPr>
          <w:rFonts w:ascii="Times New Roman" w:hAnsi="Times New Roman" w:cs="Times New Roman"/>
          <w:color w:val="000000" w:themeColor="text1"/>
        </w:rPr>
        <w:t xml:space="preserve">inear economy can evolve through technological advancements without needing a full shift to circular practices. Innovations like sustainable materials, 3D printing, advanced manufacturing techniques, or artificial intelligence could make linear processes more efficient and less wasteful. </w:t>
      </w:r>
      <w:r w:rsidR="00C7470D">
        <w:rPr>
          <w:rFonts w:ascii="Times New Roman" w:hAnsi="Times New Roman" w:cs="Times New Roman"/>
          <w:color w:val="000000" w:themeColor="text1"/>
        </w:rPr>
        <w:t xml:space="preserve">Thus, </w:t>
      </w:r>
      <w:r w:rsidRPr="0079671C">
        <w:rPr>
          <w:rFonts w:ascii="Times New Roman" w:hAnsi="Times New Roman" w:cs="Times New Roman"/>
          <w:color w:val="000000" w:themeColor="text1"/>
        </w:rPr>
        <w:t>technological solutions may be more effective and scalable than trying to impose a circular system globally.</w:t>
      </w:r>
      <w:r w:rsidR="0079671C">
        <w:rPr>
          <w:rFonts w:ascii="Times New Roman" w:hAnsi="Times New Roman" w:cs="Times New Roman"/>
          <w:color w:val="000000" w:themeColor="text1"/>
        </w:rPr>
        <w:t xml:space="preserve"> </w:t>
      </w:r>
      <w:r w:rsidR="00C7470D">
        <w:rPr>
          <w:rFonts w:ascii="Times New Roman" w:hAnsi="Times New Roman" w:cs="Times New Roman"/>
          <w:color w:val="000000" w:themeColor="text1"/>
        </w:rPr>
        <w:t>M</w:t>
      </w:r>
      <w:r w:rsidRPr="0079671C">
        <w:rPr>
          <w:rFonts w:ascii="Times New Roman" w:hAnsi="Times New Roman" w:cs="Times New Roman"/>
          <w:color w:val="000000" w:themeColor="text1"/>
        </w:rPr>
        <w:t>any people’s attitudes toward consumption are deeply embedded in cultural norms. A circular economy requires significant shifts in how people perceive ownership, waste, and consumption. These cultural shifts can take time, and there may be resistance from consumers who are used to the convenience and novelty that a linear system offers.</w:t>
      </w:r>
      <w:r w:rsidR="0079671C">
        <w:rPr>
          <w:rFonts w:ascii="Times New Roman" w:hAnsi="Times New Roman" w:cs="Times New Roman"/>
          <w:color w:val="000000" w:themeColor="text1"/>
        </w:rPr>
        <w:t xml:space="preserve"> </w:t>
      </w:r>
      <w:r w:rsidRPr="0079671C">
        <w:rPr>
          <w:rFonts w:ascii="Times New Roman" w:hAnsi="Times New Roman" w:cs="Times New Roman"/>
          <w:color w:val="000000" w:themeColor="text1"/>
        </w:rPr>
        <w:t xml:space="preserve">The linear </w:t>
      </w:r>
      <w:r w:rsidRPr="0079671C">
        <w:rPr>
          <w:rFonts w:ascii="Times New Roman" w:hAnsi="Times New Roman" w:cs="Times New Roman"/>
          <w:color w:val="000000" w:themeColor="text1"/>
        </w:rPr>
        <w:lastRenderedPageBreak/>
        <w:t>economy is often associated with the creation of jobs in sectors like manufacturing, mining, retail, and waste management. A sudden shift to a circular economy could disrupt these industries, potentially leading to job losses or economic hardship in regions where such industries are dominant.</w:t>
      </w:r>
    </w:p>
    <w:p w14:paraId="2F493D6C" w14:textId="77777777" w:rsidR="005D541F" w:rsidRPr="0079671C" w:rsidRDefault="008F0DEB" w:rsidP="006D757C">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36A55CCB">
          <v:rect id="_x0000_i1025" alt="" style="width:451.3pt;height:.05pt;mso-width-percent:0;mso-height-percent:0;mso-width-percent:0;mso-height-percent:0" o:hralign="center" o:hrstd="t" o:hr="t" fillcolor="#a0a0a0" stroked="f"/>
        </w:pict>
      </w:r>
    </w:p>
    <w:p w14:paraId="48ED2B7D" w14:textId="0ECF8382" w:rsidR="00CB6702" w:rsidRPr="00315146" w:rsidRDefault="00C7470D" w:rsidP="00CB6702">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To conclude, </w:t>
      </w:r>
      <w:r>
        <w:rPr>
          <w:rFonts w:ascii="Times New Roman" w:hAnsi="Times New Roman" w:cs="Times New Roman"/>
        </w:rPr>
        <w:t>t</w:t>
      </w:r>
      <w:r w:rsidR="00CB6702" w:rsidRPr="0079671C">
        <w:rPr>
          <w:rFonts w:ascii="Times New Roman" w:hAnsi="Times New Roman" w:cs="Times New Roman"/>
        </w:rPr>
        <w:t xml:space="preserve">he linear approach views economic activity as a one-way process, focusing on growth through continuous extraction, production, and consumption, often at the cost of environmental degradation and resource depletion. The cyclical approach, on the other hand, advocates for a more sustainable economic model where resources are used efficiently, waste is minimised, and materials are kept in circulation through reuse, recycling, and regeneration. This model is closely aligned with circular economy principles, emphasising long-term sustainability and environmental stewardship. </w:t>
      </w:r>
      <w:r w:rsidR="00CB6702" w:rsidRPr="0079671C">
        <w:rPr>
          <w:rFonts w:ascii="Times New Roman" w:hAnsi="Times New Roman" w:cs="Times New Roman"/>
          <w:color w:val="000000" w:themeColor="text1"/>
        </w:rPr>
        <w:t>While no country has fully achieved a circular economy, countries that are mentioned above are leading the way in various aspects of circular economy implementation. These countries have implemented national policies, business models, and societal initiatives that prioritise resource efficiency, waste reduction, recycling, and sustainability. The transition to a fully circular economy is a complex, multi-decade process, but these nations are making significant strides in integrating circular principles into their economies, offering valuable models for others to follow.</w:t>
      </w:r>
    </w:p>
    <w:p w14:paraId="7A4DAB21" w14:textId="2A8A8870" w:rsidR="005D541F" w:rsidRPr="0079671C" w:rsidRDefault="00CB6702" w:rsidP="006D757C">
      <w:pPr>
        <w:spacing w:line="360" w:lineRule="auto"/>
        <w:jc w:val="both"/>
        <w:rPr>
          <w:rFonts w:ascii="Times New Roman" w:hAnsi="Times New Roman" w:cs="Times New Roman"/>
          <w:color w:val="000000" w:themeColor="text1"/>
        </w:rPr>
      </w:pPr>
      <w:r w:rsidRPr="0079671C">
        <w:rPr>
          <w:rFonts w:ascii="Times New Roman" w:hAnsi="Times New Roman" w:cs="Times New Roman"/>
          <w:color w:val="000000" w:themeColor="text1"/>
        </w:rPr>
        <w:t>Although</w:t>
      </w:r>
      <w:r w:rsidR="005D541F" w:rsidRPr="0079671C">
        <w:rPr>
          <w:rFonts w:ascii="Times New Roman" w:hAnsi="Times New Roman" w:cs="Times New Roman"/>
          <w:color w:val="000000" w:themeColor="text1"/>
        </w:rPr>
        <w:t xml:space="preserve"> the circular economy offers a compelling vision of a more sustainable and resource-efficient future, the linear economy still is more practical, efficient, and economically viable in the current global context. Critics of the circular economy often focus on the costs, practical challenges, and economic implications of transitioning to a closed-loop system. They also point to technological innovation, market demand, and economic growth as reasons to maintain or improve upon the linear model rather than attempt a radical shift.</w:t>
      </w:r>
    </w:p>
    <w:p w14:paraId="10AB16D0" w14:textId="77F26328" w:rsidR="005D541F" w:rsidRPr="0079671C" w:rsidRDefault="005D541F" w:rsidP="006D757C">
      <w:pPr>
        <w:spacing w:line="360" w:lineRule="auto"/>
        <w:jc w:val="both"/>
        <w:rPr>
          <w:rFonts w:ascii="Times New Roman" w:hAnsi="Times New Roman" w:cs="Times New Roman"/>
          <w:color w:val="000000" w:themeColor="text1"/>
        </w:rPr>
      </w:pPr>
      <w:r w:rsidRPr="0079671C">
        <w:rPr>
          <w:rFonts w:ascii="Times New Roman" w:hAnsi="Times New Roman" w:cs="Times New Roman"/>
          <w:color w:val="000000" w:themeColor="text1"/>
        </w:rPr>
        <w:t xml:space="preserve">Ultimately, the debate between circular and linear economies is complex and multifaceted, with different perspectives based on economic, technological, and political realities. </w:t>
      </w:r>
      <w:r w:rsidR="004112F9" w:rsidRPr="0079671C">
        <w:rPr>
          <w:rFonts w:ascii="Times New Roman" w:hAnsi="Times New Roman" w:cs="Times New Roman"/>
          <w:color w:val="000000" w:themeColor="text1"/>
        </w:rPr>
        <w:t>Thus, I would like to suggest</w:t>
      </w:r>
      <w:r w:rsidRPr="0079671C">
        <w:rPr>
          <w:rFonts w:ascii="Times New Roman" w:hAnsi="Times New Roman" w:cs="Times New Roman"/>
          <w:color w:val="000000" w:themeColor="text1"/>
        </w:rPr>
        <w:t xml:space="preserve"> a hybrid approach, where aspects of both models can coexist to create a more sustainable, efficient, and resilient global economy.</w:t>
      </w:r>
    </w:p>
    <w:sdt>
      <w:sdtPr>
        <w:rPr>
          <w:rFonts w:asciiTheme="minorHAnsi" w:eastAsiaTheme="minorHAnsi" w:hAnsiTheme="minorHAnsi" w:cstheme="minorBidi"/>
          <w:color w:val="auto"/>
          <w:sz w:val="24"/>
          <w:szCs w:val="24"/>
        </w:rPr>
        <w:id w:val="2085791466"/>
        <w:docPartObj>
          <w:docPartGallery w:val="Bibliographies"/>
          <w:docPartUnique/>
        </w:docPartObj>
      </w:sdtPr>
      <w:sdtContent>
        <w:p w14:paraId="55AC82D1" w14:textId="59DE3F25" w:rsidR="00E305C2" w:rsidRPr="0079671C" w:rsidRDefault="00E305C2">
          <w:pPr>
            <w:pStyle w:val="Heading1"/>
          </w:pPr>
          <w:r w:rsidRPr="0079671C">
            <w:t>Bibliography</w:t>
          </w:r>
        </w:p>
        <w:sdt>
          <w:sdtPr>
            <w:id w:val="111145805"/>
            <w:bibliography/>
          </w:sdtPr>
          <w:sdtContent>
            <w:p w14:paraId="2F63A64B" w14:textId="77777777" w:rsidR="00E305C2" w:rsidRPr="0079671C" w:rsidRDefault="00E305C2" w:rsidP="00E305C2">
              <w:pPr>
                <w:pStyle w:val="Bibliography"/>
                <w:rPr>
                  <w:noProof/>
                  <w:kern w:val="0"/>
                  <w14:ligatures w14:val="none"/>
                </w:rPr>
              </w:pPr>
              <w:r w:rsidRPr="0079671C">
                <w:fldChar w:fldCharType="begin"/>
              </w:r>
              <w:r w:rsidRPr="0079671C">
                <w:instrText xml:space="preserve"> BIBLIOGRAPHY </w:instrText>
              </w:r>
              <w:r w:rsidRPr="0079671C">
                <w:fldChar w:fldCharType="separate"/>
              </w:r>
              <w:r w:rsidRPr="0079671C">
                <w:rPr>
                  <w:noProof/>
                </w:rPr>
                <w:t xml:space="preserve">European Parliament, 2023. </w:t>
              </w:r>
              <w:r w:rsidRPr="0079671C">
                <w:rPr>
                  <w:i/>
                  <w:iCs/>
                  <w:noProof/>
                </w:rPr>
                <w:t xml:space="preserve">Circular economy: definition, importance and benefits. </w:t>
              </w:r>
              <w:r w:rsidRPr="0079671C">
                <w:rPr>
                  <w:noProof/>
                </w:rPr>
                <w:t xml:space="preserve">[Online] </w:t>
              </w:r>
              <w:r w:rsidRPr="0079671C">
                <w:rPr>
                  <w:noProof/>
                </w:rPr>
                <w:br/>
              </w:r>
              <w:r w:rsidRPr="0079671C">
                <w:rPr>
                  <w:noProof/>
                </w:rPr>
                <w:lastRenderedPageBreak/>
                <w:t xml:space="preserve">Available at: </w:t>
              </w:r>
              <w:r w:rsidRPr="0079671C">
                <w:rPr>
                  <w:noProof/>
                  <w:u w:val="single"/>
                </w:rPr>
                <w:t>https://www.europarl.europa.eu/topics/en/article/20151201STO05603/circular-economy-definition-importance-and-benefits</w:t>
              </w:r>
              <w:r w:rsidRPr="0079671C">
                <w:rPr>
                  <w:noProof/>
                </w:rPr>
                <w:br/>
                <w:t>[Accessed 22 December 2024].</w:t>
              </w:r>
            </w:p>
            <w:p w14:paraId="1CEF4D69" w14:textId="77777777" w:rsidR="00E305C2" w:rsidRPr="0079671C" w:rsidRDefault="00E305C2" w:rsidP="00E305C2">
              <w:pPr>
                <w:pStyle w:val="Bibliography"/>
                <w:rPr>
                  <w:noProof/>
                </w:rPr>
              </w:pPr>
              <w:r w:rsidRPr="0079671C">
                <w:rPr>
                  <w:noProof/>
                </w:rPr>
                <w:t xml:space="preserve">Lacy, P., Long, J. &amp; Spindler, W., 2020. </w:t>
              </w:r>
              <w:r w:rsidRPr="0079671C">
                <w:rPr>
                  <w:i/>
                  <w:iCs/>
                  <w:noProof/>
                </w:rPr>
                <w:t xml:space="preserve">The Circular Economy Handbook: Realizing the Circular Advantage. </w:t>
              </w:r>
              <w:r w:rsidRPr="0079671C">
                <w:rPr>
                  <w:noProof/>
                </w:rPr>
                <w:t>London: Palgrave Macmillan.</w:t>
              </w:r>
            </w:p>
            <w:p w14:paraId="23797788" w14:textId="3E1F20E9" w:rsidR="00E305C2" w:rsidRPr="0079671C" w:rsidRDefault="00E305C2" w:rsidP="00E305C2">
              <w:pPr>
                <w:pStyle w:val="Bibliography"/>
                <w:rPr>
                  <w:noProof/>
                </w:rPr>
              </w:pPr>
              <w:r w:rsidRPr="0079671C">
                <w:rPr>
                  <w:noProof/>
                </w:rPr>
                <w:t xml:space="preserve">McDonough, W. &amp; Braungart, M., 2002. </w:t>
              </w:r>
              <w:r w:rsidRPr="0079671C">
                <w:rPr>
                  <w:i/>
                  <w:iCs/>
                  <w:noProof/>
                </w:rPr>
                <w:t xml:space="preserve">Cradle to Cradle: Remaking the Way We Make Things. </w:t>
              </w:r>
              <w:r w:rsidRPr="0079671C">
                <w:rPr>
                  <w:noProof/>
                </w:rPr>
                <w:t>New York: North Point Press.</w:t>
              </w:r>
              <w:r w:rsidR="00DA7098" w:rsidRPr="0079671C">
                <w:rPr>
                  <w:noProof/>
                </w:rPr>
                <w:t xml:space="preserve"> (“Cradle to cradle : remaking the way we make things”)</w:t>
              </w:r>
            </w:p>
            <w:p w14:paraId="05EB73B4" w14:textId="77777777" w:rsidR="00E305C2" w:rsidRPr="0079671C" w:rsidRDefault="00E305C2" w:rsidP="00E305C2">
              <w:pPr>
                <w:pStyle w:val="Bibliography"/>
                <w:rPr>
                  <w:noProof/>
                </w:rPr>
              </w:pPr>
              <w:r w:rsidRPr="0079671C">
                <w:rPr>
                  <w:noProof/>
                </w:rPr>
                <w:t xml:space="preserve">McDonough, W. &amp; Braungart, M., 2013. </w:t>
              </w:r>
              <w:r w:rsidRPr="0079671C">
                <w:rPr>
                  <w:i/>
                  <w:iCs/>
                  <w:noProof/>
                </w:rPr>
                <w:t xml:space="preserve">The Upcycle: Beyond Sustainabilit-Designing for Abundance. </w:t>
              </w:r>
              <w:r w:rsidRPr="0079671C">
                <w:rPr>
                  <w:noProof/>
                </w:rPr>
                <w:t>New York: North Point Press.</w:t>
              </w:r>
            </w:p>
            <w:p w14:paraId="34C264F5" w14:textId="77777777" w:rsidR="00E305C2" w:rsidRPr="0079671C" w:rsidRDefault="00E305C2" w:rsidP="00E305C2">
              <w:pPr>
                <w:pStyle w:val="Bibliography"/>
                <w:rPr>
                  <w:noProof/>
                </w:rPr>
              </w:pPr>
              <w:r w:rsidRPr="0079671C">
                <w:rPr>
                  <w:noProof/>
                </w:rPr>
                <w:t xml:space="preserve">Rome Business School, 2024. </w:t>
              </w:r>
              <w:r w:rsidRPr="0079671C">
                <w:rPr>
                  <w:i/>
                  <w:iCs/>
                  <w:noProof/>
                </w:rPr>
                <w:t xml:space="preserve">Why Is The Linear Economic Model No Longer Sustainable?. </w:t>
              </w:r>
              <w:r w:rsidRPr="0079671C">
                <w:rPr>
                  <w:noProof/>
                </w:rPr>
                <w:t xml:space="preserve">[Online] </w:t>
              </w:r>
              <w:r w:rsidRPr="0079671C">
                <w:rPr>
                  <w:noProof/>
                </w:rPr>
                <w:br/>
                <w:t xml:space="preserve">Available at: </w:t>
              </w:r>
              <w:r w:rsidRPr="0079671C">
                <w:rPr>
                  <w:noProof/>
                  <w:u w:val="single"/>
                </w:rPr>
                <w:t>https://romebusinessschool.com/blog/linear-economy/</w:t>
              </w:r>
              <w:r w:rsidRPr="0079671C">
                <w:rPr>
                  <w:noProof/>
                </w:rPr>
                <w:br/>
                <w:t>[Accessed 22 December 2024].</w:t>
              </w:r>
            </w:p>
            <w:p w14:paraId="20A7D70F" w14:textId="77777777" w:rsidR="00E305C2" w:rsidRPr="0079671C" w:rsidRDefault="00E305C2" w:rsidP="00E305C2">
              <w:pPr>
                <w:pStyle w:val="Bibliography"/>
                <w:rPr>
                  <w:noProof/>
                </w:rPr>
              </w:pPr>
              <w:r w:rsidRPr="0079671C">
                <w:rPr>
                  <w:noProof/>
                </w:rPr>
                <w:t xml:space="preserve">Webster, K., 2015. </w:t>
              </w:r>
              <w:r w:rsidRPr="0079671C">
                <w:rPr>
                  <w:i/>
                  <w:iCs/>
                  <w:noProof/>
                </w:rPr>
                <w:t xml:space="preserve">The Circular Economy: A Wealth of Flows. </w:t>
              </w:r>
              <w:r w:rsidRPr="0079671C">
                <w:rPr>
                  <w:noProof/>
                </w:rPr>
                <w:t>Milton Keynes: LIGHTNING SOURCE INC.</w:t>
              </w:r>
            </w:p>
            <w:p w14:paraId="56238289" w14:textId="036BCE84" w:rsidR="00E305C2" w:rsidRPr="0079671C" w:rsidRDefault="00E305C2" w:rsidP="00E305C2">
              <w:r w:rsidRPr="0079671C">
                <w:rPr>
                  <w:noProof/>
                </w:rPr>
                <w:fldChar w:fldCharType="end"/>
              </w:r>
            </w:p>
          </w:sdtContent>
        </w:sdt>
      </w:sdtContent>
    </w:sdt>
    <w:p w14:paraId="0CA9E9EE" w14:textId="41E88661" w:rsidR="005D541F" w:rsidRPr="0079671C" w:rsidRDefault="005D541F" w:rsidP="006D757C">
      <w:pPr>
        <w:spacing w:line="360" w:lineRule="auto"/>
        <w:jc w:val="both"/>
        <w:rPr>
          <w:rFonts w:ascii="Times New Roman" w:hAnsi="Times New Roman" w:cs="Times New Roman"/>
          <w:color w:val="000000" w:themeColor="text1"/>
        </w:rPr>
      </w:pPr>
    </w:p>
    <w:sectPr w:rsidR="005D541F" w:rsidRPr="0079671C" w:rsidSect="006D757C">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03E09"/>
    <w:multiLevelType w:val="multilevel"/>
    <w:tmpl w:val="24D693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B53DF"/>
    <w:multiLevelType w:val="multilevel"/>
    <w:tmpl w:val="9CD8B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BE4A14"/>
    <w:multiLevelType w:val="multilevel"/>
    <w:tmpl w:val="6030AB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C650EF"/>
    <w:multiLevelType w:val="multilevel"/>
    <w:tmpl w:val="36B62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331B9C"/>
    <w:multiLevelType w:val="multilevel"/>
    <w:tmpl w:val="F042A8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6477217"/>
    <w:multiLevelType w:val="multilevel"/>
    <w:tmpl w:val="4A5ABE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49407C"/>
    <w:multiLevelType w:val="multilevel"/>
    <w:tmpl w:val="3F2E5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6D26067"/>
    <w:multiLevelType w:val="multilevel"/>
    <w:tmpl w:val="2FD46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560332"/>
    <w:multiLevelType w:val="multilevel"/>
    <w:tmpl w:val="71C04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534F4A"/>
    <w:multiLevelType w:val="multilevel"/>
    <w:tmpl w:val="42C876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5C11A0"/>
    <w:multiLevelType w:val="multilevel"/>
    <w:tmpl w:val="C60E95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4B6CEA"/>
    <w:multiLevelType w:val="multilevel"/>
    <w:tmpl w:val="524A3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8C5E72"/>
    <w:multiLevelType w:val="multilevel"/>
    <w:tmpl w:val="049ADA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BA13D9"/>
    <w:multiLevelType w:val="multilevel"/>
    <w:tmpl w:val="4082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F66B49"/>
    <w:multiLevelType w:val="multilevel"/>
    <w:tmpl w:val="4A4CA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8315E7"/>
    <w:multiLevelType w:val="multilevel"/>
    <w:tmpl w:val="F3FA8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8001B2"/>
    <w:multiLevelType w:val="multilevel"/>
    <w:tmpl w:val="60CCF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BD1D19"/>
    <w:multiLevelType w:val="multilevel"/>
    <w:tmpl w:val="1B3A02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E35011"/>
    <w:multiLevelType w:val="hybridMultilevel"/>
    <w:tmpl w:val="9894108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FB2C24"/>
    <w:multiLevelType w:val="multilevel"/>
    <w:tmpl w:val="5B625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771A44"/>
    <w:multiLevelType w:val="multilevel"/>
    <w:tmpl w:val="99C47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C83878"/>
    <w:multiLevelType w:val="multilevel"/>
    <w:tmpl w:val="22E29B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B237C93"/>
    <w:multiLevelType w:val="multilevel"/>
    <w:tmpl w:val="B016B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B7A721C"/>
    <w:multiLevelType w:val="multilevel"/>
    <w:tmpl w:val="FEACAE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5A36AC"/>
    <w:multiLevelType w:val="multilevel"/>
    <w:tmpl w:val="6406D1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ABF585B"/>
    <w:multiLevelType w:val="multilevel"/>
    <w:tmpl w:val="C7185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815937"/>
    <w:multiLevelType w:val="multilevel"/>
    <w:tmpl w:val="AE2654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DDD5DC2"/>
    <w:multiLevelType w:val="multilevel"/>
    <w:tmpl w:val="30B27D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755ADE"/>
    <w:multiLevelType w:val="multilevel"/>
    <w:tmpl w:val="99422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38143EC"/>
    <w:multiLevelType w:val="multilevel"/>
    <w:tmpl w:val="F64C7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166214"/>
    <w:multiLevelType w:val="multilevel"/>
    <w:tmpl w:val="DE0885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4256EF"/>
    <w:multiLevelType w:val="multilevel"/>
    <w:tmpl w:val="90848C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D00CF7"/>
    <w:multiLevelType w:val="multilevel"/>
    <w:tmpl w:val="40B27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4C33EC"/>
    <w:multiLevelType w:val="multilevel"/>
    <w:tmpl w:val="3CD07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E33DFC"/>
    <w:multiLevelType w:val="multilevel"/>
    <w:tmpl w:val="42FC34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F191361"/>
    <w:multiLevelType w:val="multilevel"/>
    <w:tmpl w:val="40DA5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8711E1"/>
    <w:multiLevelType w:val="multilevel"/>
    <w:tmpl w:val="4E84A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0416B98"/>
    <w:multiLevelType w:val="multilevel"/>
    <w:tmpl w:val="C450CF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47114EF"/>
    <w:multiLevelType w:val="multilevel"/>
    <w:tmpl w:val="89366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9321AD"/>
    <w:multiLevelType w:val="multilevel"/>
    <w:tmpl w:val="2968EB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744E16"/>
    <w:multiLevelType w:val="multilevel"/>
    <w:tmpl w:val="EEF6E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9836FB"/>
    <w:multiLevelType w:val="multilevel"/>
    <w:tmpl w:val="140668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94C4447"/>
    <w:multiLevelType w:val="multilevel"/>
    <w:tmpl w:val="2FC4BC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95400F6"/>
    <w:multiLevelType w:val="multilevel"/>
    <w:tmpl w:val="29BEA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A910D47"/>
    <w:multiLevelType w:val="multilevel"/>
    <w:tmpl w:val="3350E4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FA14A8B"/>
    <w:multiLevelType w:val="multilevel"/>
    <w:tmpl w:val="FEA815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2FD18A8"/>
    <w:multiLevelType w:val="multilevel"/>
    <w:tmpl w:val="23283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408245E"/>
    <w:multiLevelType w:val="multilevel"/>
    <w:tmpl w:val="DDE8CA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52A1221"/>
    <w:multiLevelType w:val="multilevel"/>
    <w:tmpl w:val="56322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ADB04AF"/>
    <w:multiLevelType w:val="multilevel"/>
    <w:tmpl w:val="DDA46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B5831B8"/>
    <w:multiLevelType w:val="multilevel"/>
    <w:tmpl w:val="2D3CD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7C994349"/>
    <w:multiLevelType w:val="multilevel"/>
    <w:tmpl w:val="3844F5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D0E44A6"/>
    <w:multiLevelType w:val="multilevel"/>
    <w:tmpl w:val="B8F63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8705505">
    <w:abstractNumId w:val="28"/>
  </w:num>
  <w:num w:numId="2" w16cid:durableId="868566873">
    <w:abstractNumId w:val="22"/>
  </w:num>
  <w:num w:numId="3" w16cid:durableId="522865076">
    <w:abstractNumId w:val="18"/>
  </w:num>
  <w:num w:numId="4" w16cid:durableId="1942758518">
    <w:abstractNumId w:val="1"/>
  </w:num>
  <w:num w:numId="5" w16cid:durableId="1836022585">
    <w:abstractNumId w:val="52"/>
  </w:num>
  <w:num w:numId="6" w16cid:durableId="863976962">
    <w:abstractNumId w:val="14"/>
  </w:num>
  <w:num w:numId="7" w16cid:durableId="316155167">
    <w:abstractNumId w:val="11"/>
  </w:num>
  <w:num w:numId="8" w16cid:durableId="1852571660">
    <w:abstractNumId w:val="33"/>
  </w:num>
  <w:num w:numId="9" w16cid:durableId="460999180">
    <w:abstractNumId w:val="43"/>
  </w:num>
  <w:num w:numId="10" w16cid:durableId="1417173143">
    <w:abstractNumId w:val="40"/>
  </w:num>
  <w:num w:numId="11" w16cid:durableId="794447340">
    <w:abstractNumId w:val="45"/>
  </w:num>
  <w:num w:numId="12" w16cid:durableId="1502744599">
    <w:abstractNumId w:val="13"/>
  </w:num>
  <w:num w:numId="13" w16cid:durableId="1782454673">
    <w:abstractNumId w:val="42"/>
  </w:num>
  <w:num w:numId="14" w16cid:durableId="896208689">
    <w:abstractNumId w:val="50"/>
  </w:num>
  <w:num w:numId="15" w16cid:durableId="1923249191">
    <w:abstractNumId w:val="24"/>
  </w:num>
  <w:num w:numId="16" w16cid:durableId="275597907">
    <w:abstractNumId w:val="34"/>
  </w:num>
  <w:num w:numId="17" w16cid:durableId="1604262127">
    <w:abstractNumId w:val="2"/>
  </w:num>
  <w:num w:numId="18" w16cid:durableId="1637950674">
    <w:abstractNumId w:val="21"/>
  </w:num>
  <w:num w:numId="19" w16cid:durableId="47338450">
    <w:abstractNumId w:val="26"/>
  </w:num>
  <w:num w:numId="20" w16cid:durableId="2005814706">
    <w:abstractNumId w:val="20"/>
  </w:num>
  <w:num w:numId="21" w16cid:durableId="590620890">
    <w:abstractNumId w:val="49"/>
  </w:num>
  <w:num w:numId="22" w16cid:durableId="1420105268">
    <w:abstractNumId w:val="38"/>
  </w:num>
  <w:num w:numId="23" w16cid:durableId="723453778">
    <w:abstractNumId w:val="48"/>
  </w:num>
  <w:num w:numId="24" w16cid:durableId="1796633891">
    <w:abstractNumId w:val="7"/>
  </w:num>
  <w:num w:numId="25" w16cid:durableId="951327380">
    <w:abstractNumId w:val="6"/>
  </w:num>
  <w:num w:numId="26" w16cid:durableId="173032861">
    <w:abstractNumId w:val="36"/>
  </w:num>
  <w:num w:numId="27" w16cid:durableId="1549758141">
    <w:abstractNumId w:val="32"/>
  </w:num>
  <w:num w:numId="28" w16cid:durableId="786314221">
    <w:abstractNumId w:val="8"/>
  </w:num>
  <w:num w:numId="29" w16cid:durableId="1029334598">
    <w:abstractNumId w:val="17"/>
  </w:num>
  <w:num w:numId="30" w16cid:durableId="591276598">
    <w:abstractNumId w:val="41"/>
  </w:num>
  <w:num w:numId="31" w16cid:durableId="1337078766">
    <w:abstractNumId w:val="12"/>
  </w:num>
  <w:num w:numId="32" w16cid:durableId="919603105">
    <w:abstractNumId w:val="39"/>
  </w:num>
  <w:num w:numId="33" w16cid:durableId="633095248">
    <w:abstractNumId w:val="30"/>
  </w:num>
  <w:num w:numId="34" w16cid:durableId="507328445">
    <w:abstractNumId w:val="0"/>
  </w:num>
  <w:num w:numId="35" w16cid:durableId="1214807211">
    <w:abstractNumId w:val="5"/>
  </w:num>
  <w:num w:numId="36" w16cid:durableId="1873684741">
    <w:abstractNumId w:val="9"/>
  </w:num>
  <w:num w:numId="37" w16cid:durableId="1948386529">
    <w:abstractNumId w:val="31"/>
  </w:num>
  <w:num w:numId="38" w16cid:durableId="2016571367">
    <w:abstractNumId w:val="27"/>
  </w:num>
  <w:num w:numId="39" w16cid:durableId="2132047176">
    <w:abstractNumId w:val="23"/>
  </w:num>
  <w:num w:numId="40" w16cid:durableId="1889755818">
    <w:abstractNumId w:val="10"/>
  </w:num>
  <w:num w:numId="41" w16cid:durableId="65155052">
    <w:abstractNumId w:val="35"/>
  </w:num>
  <w:num w:numId="42" w16cid:durableId="751045934">
    <w:abstractNumId w:val="15"/>
  </w:num>
  <w:num w:numId="43" w16cid:durableId="1627470869">
    <w:abstractNumId w:val="25"/>
  </w:num>
  <w:num w:numId="44" w16cid:durableId="1282344665">
    <w:abstractNumId w:val="19"/>
  </w:num>
  <w:num w:numId="45" w16cid:durableId="1329402827">
    <w:abstractNumId w:val="29"/>
  </w:num>
  <w:num w:numId="46" w16cid:durableId="1521894411">
    <w:abstractNumId w:val="3"/>
  </w:num>
  <w:num w:numId="47" w16cid:durableId="31158138">
    <w:abstractNumId w:val="16"/>
  </w:num>
  <w:num w:numId="48" w16cid:durableId="1965234165">
    <w:abstractNumId w:val="46"/>
  </w:num>
  <w:num w:numId="49" w16cid:durableId="1006325287">
    <w:abstractNumId w:val="4"/>
  </w:num>
  <w:num w:numId="50" w16cid:durableId="958494697">
    <w:abstractNumId w:val="44"/>
  </w:num>
  <w:num w:numId="51" w16cid:durableId="1206870661">
    <w:abstractNumId w:val="51"/>
  </w:num>
  <w:num w:numId="52" w16cid:durableId="1396782990">
    <w:abstractNumId w:val="37"/>
  </w:num>
  <w:num w:numId="53" w16cid:durableId="1795438623">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648"/>
    <w:rsid w:val="001F02EE"/>
    <w:rsid w:val="00240D36"/>
    <w:rsid w:val="00315146"/>
    <w:rsid w:val="003168D1"/>
    <w:rsid w:val="003177E5"/>
    <w:rsid w:val="004112F9"/>
    <w:rsid w:val="00511BD4"/>
    <w:rsid w:val="005625BE"/>
    <w:rsid w:val="005D253E"/>
    <w:rsid w:val="005D541F"/>
    <w:rsid w:val="006C4D9E"/>
    <w:rsid w:val="006D757C"/>
    <w:rsid w:val="0079671C"/>
    <w:rsid w:val="00807650"/>
    <w:rsid w:val="00852EDF"/>
    <w:rsid w:val="008A7648"/>
    <w:rsid w:val="008F0DEB"/>
    <w:rsid w:val="00902367"/>
    <w:rsid w:val="00927AE7"/>
    <w:rsid w:val="009657F0"/>
    <w:rsid w:val="009B0787"/>
    <w:rsid w:val="00AD78C6"/>
    <w:rsid w:val="00B67E39"/>
    <w:rsid w:val="00BF3D32"/>
    <w:rsid w:val="00C7470D"/>
    <w:rsid w:val="00CB6702"/>
    <w:rsid w:val="00CC6827"/>
    <w:rsid w:val="00D34F08"/>
    <w:rsid w:val="00DA7098"/>
    <w:rsid w:val="00DE598E"/>
    <w:rsid w:val="00E305C2"/>
    <w:rsid w:val="00F21F94"/>
    <w:rsid w:val="00F34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7F6FB"/>
  <w15:chartTrackingRefBased/>
  <w15:docId w15:val="{BA00E08B-D84E-124E-9ECE-C5F129CE0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6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76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76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76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76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76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76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76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76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6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76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76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76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76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76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76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76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7648"/>
    <w:rPr>
      <w:rFonts w:eastAsiaTheme="majorEastAsia" w:cstheme="majorBidi"/>
      <w:color w:val="272727" w:themeColor="text1" w:themeTint="D8"/>
    </w:rPr>
  </w:style>
  <w:style w:type="paragraph" w:styleId="Title">
    <w:name w:val="Title"/>
    <w:basedOn w:val="Normal"/>
    <w:next w:val="Normal"/>
    <w:link w:val="TitleChar"/>
    <w:uiPriority w:val="10"/>
    <w:qFormat/>
    <w:rsid w:val="008A76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6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76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76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7648"/>
    <w:pPr>
      <w:spacing w:before="160"/>
      <w:jc w:val="center"/>
    </w:pPr>
    <w:rPr>
      <w:i/>
      <w:iCs/>
      <w:color w:val="404040" w:themeColor="text1" w:themeTint="BF"/>
    </w:rPr>
  </w:style>
  <w:style w:type="character" w:customStyle="1" w:styleId="QuoteChar">
    <w:name w:val="Quote Char"/>
    <w:basedOn w:val="DefaultParagraphFont"/>
    <w:link w:val="Quote"/>
    <w:uiPriority w:val="29"/>
    <w:rsid w:val="008A7648"/>
    <w:rPr>
      <w:i/>
      <w:iCs/>
      <w:color w:val="404040" w:themeColor="text1" w:themeTint="BF"/>
    </w:rPr>
  </w:style>
  <w:style w:type="paragraph" w:styleId="ListParagraph">
    <w:name w:val="List Paragraph"/>
    <w:basedOn w:val="Normal"/>
    <w:uiPriority w:val="34"/>
    <w:qFormat/>
    <w:rsid w:val="008A7648"/>
    <w:pPr>
      <w:ind w:left="720"/>
      <w:contextualSpacing/>
    </w:pPr>
  </w:style>
  <w:style w:type="character" w:styleId="IntenseEmphasis">
    <w:name w:val="Intense Emphasis"/>
    <w:basedOn w:val="DefaultParagraphFont"/>
    <w:uiPriority w:val="21"/>
    <w:qFormat/>
    <w:rsid w:val="008A7648"/>
    <w:rPr>
      <w:i/>
      <w:iCs/>
      <w:color w:val="0F4761" w:themeColor="accent1" w:themeShade="BF"/>
    </w:rPr>
  </w:style>
  <w:style w:type="paragraph" w:styleId="IntenseQuote">
    <w:name w:val="Intense Quote"/>
    <w:basedOn w:val="Normal"/>
    <w:next w:val="Normal"/>
    <w:link w:val="IntenseQuoteChar"/>
    <w:uiPriority w:val="30"/>
    <w:qFormat/>
    <w:rsid w:val="008A76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7648"/>
    <w:rPr>
      <w:i/>
      <w:iCs/>
      <w:color w:val="0F4761" w:themeColor="accent1" w:themeShade="BF"/>
    </w:rPr>
  </w:style>
  <w:style w:type="character" w:styleId="IntenseReference">
    <w:name w:val="Intense Reference"/>
    <w:basedOn w:val="DefaultParagraphFont"/>
    <w:uiPriority w:val="32"/>
    <w:qFormat/>
    <w:rsid w:val="008A7648"/>
    <w:rPr>
      <w:b/>
      <w:bCs/>
      <w:smallCaps/>
      <w:color w:val="0F4761" w:themeColor="accent1" w:themeShade="BF"/>
      <w:spacing w:val="5"/>
    </w:rPr>
  </w:style>
  <w:style w:type="character" w:styleId="Hyperlink">
    <w:name w:val="Hyperlink"/>
    <w:basedOn w:val="DefaultParagraphFont"/>
    <w:uiPriority w:val="99"/>
    <w:unhideWhenUsed/>
    <w:rsid w:val="008A7648"/>
    <w:rPr>
      <w:color w:val="467886" w:themeColor="hyperlink"/>
      <w:u w:val="single"/>
    </w:rPr>
  </w:style>
  <w:style w:type="character" w:styleId="UnresolvedMention">
    <w:name w:val="Unresolved Mention"/>
    <w:basedOn w:val="DefaultParagraphFont"/>
    <w:uiPriority w:val="99"/>
    <w:semiHidden/>
    <w:unhideWhenUsed/>
    <w:rsid w:val="008A7648"/>
    <w:rPr>
      <w:color w:val="605E5C"/>
      <w:shd w:val="clear" w:color="auto" w:fill="E1DFDD"/>
    </w:rPr>
  </w:style>
  <w:style w:type="character" w:styleId="FollowedHyperlink">
    <w:name w:val="FollowedHyperlink"/>
    <w:basedOn w:val="DefaultParagraphFont"/>
    <w:uiPriority w:val="99"/>
    <w:semiHidden/>
    <w:unhideWhenUsed/>
    <w:rsid w:val="00E305C2"/>
    <w:rPr>
      <w:color w:val="96607D" w:themeColor="followedHyperlink"/>
      <w:u w:val="single"/>
    </w:rPr>
  </w:style>
  <w:style w:type="paragraph" w:styleId="Bibliography">
    <w:name w:val="Bibliography"/>
    <w:basedOn w:val="Normal"/>
    <w:next w:val="Normal"/>
    <w:uiPriority w:val="37"/>
    <w:unhideWhenUsed/>
    <w:rsid w:val="00E305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291013">
      <w:bodyDiv w:val="1"/>
      <w:marLeft w:val="0"/>
      <w:marRight w:val="0"/>
      <w:marTop w:val="0"/>
      <w:marBottom w:val="0"/>
      <w:divBdr>
        <w:top w:val="none" w:sz="0" w:space="0" w:color="auto"/>
        <w:left w:val="none" w:sz="0" w:space="0" w:color="auto"/>
        <w:bottom w:val="none" w:sz="0" w:space="0" w:color="auto"/>
        <w:right w:val="none" w:sz="0" w:space="0" w:color="auto"/>
      </w:divBdr>
    </w:div>
    <w:div w:id="79520790">
      <w:bodyDiv w:val="1"/>
      <w:marLeft w:val="0"/>
      <w:marRight w:val="0"/>
      <w:marTop w:val="0"/>
      <w:marBottom w:val="0"/>
      <w:divBdr>
        <w:top w:val="none" w:sz="0" w:space="0" w:color="auto"/>
        <w:left w:val="none" w:sz="0" w:space="0" w:color="auto"/>
        <w:bottom w:val="none" w:sz="0" w:space="0" w:color="auto"/>
        <w:right w:val="none" w:sz="0" w:space="0" w:color="auto"/>
      </w:divBdr>
    </w:div>
    <w:div w:id="174266001">
      <w:bodyDiv w:val="1"/>
      <w:marLeft w:val="0"/>
      <w:marRight w:val="0"/>
      <w:marTop w:val="0"/>
      <w:marBottom w:val="0"/>
      <w:divBdr>
        <w:top w:val="none" w:sz="0" w:space="0" w:color="auto"/>
        <w:left w:val="none" w:sz="0" w:space="0" w:color="auto"/>
        <w:bottom w:val="none" w:sz="0" w:space="0" w:color="auto"/>
        <w:right w:val="none" w:sz="0" w:space="0" w:color="auto"/>
      </w:divBdr>
    </w:div>
    <w:div w:id="192615356">
      <w:bodyDiv w:val="1"/>
      <w:marLeft w:val="0"/>
      <w:marRight w:val="0"/>
      <w:marTop w:val="0"/>
      <w:marBottom w:val="0"/>
      <w:divBdr>
        <w:top w:val="none" w:sz="0" w:space="0" w:color="auto"/>
        <w:left w:val="none" w:sz="0" w:space="0" w:color="auto"/>
        <w:bottom w:val="none" w:sz="0" w:space="0" w:color="auto"/>
        <w:right w:val="none" w:sz="0" w:space="0" w:color="auto"/>
      </w:divBdr>
    </w:div>
    <w:div w:id="295137099">
      <w:bodyDiv w:val="1"/>
      <w:marLeft w:val="0"/>
      <w:marRight w:val="0"/>
      <w:marTop w:val="0"/>
      <w:marBottom w:val="0"/>
      <w:divBdr>
        <w:top w:val="none" w:sz="0" w:space="0" w:color="auto"/>
        <w:left w:val="none" w:sz="0" w:space="0" w:color="auto"/>
        <w:bottom w:val="none" w:sz="0" w:space="0" w:color="auto"/>
        <w:right w:val="none" w:sz="0" w:space="0" w:color="auto"/>
      </w:divBdr>
    </w:div>
    <w:div w:id="486097623">
      <w:bodyDiv w:val="1"/>
      <w:marLeft w:val="0"/>
      <w:marRight w:val="0"/>
      <w:marTop w:val="0"/>
      <w:marBottom w:val="0"/>
      <w:divBdr>
        <w:top w:val="none" w:sz="0" w:space="0" w:color="auto"/>
        <w:left w:val="none" w:sz="0" w:space="0" w:color="auto"/>
        <w:bottom w:val="none" w:sz="0" w:space="0" w:color="auto"/>
        <w:right w:val="none" w:sz="0" w:space="0" w:color="auto"/>
      </w:divBdr>
    </w:div>
    <w:div w:id="581185643">
      <w:bodyDiv w:val="1"/>
      <w:marLeft w:val="0"/>
      <w:marRight w:val="0"/>
      <w:marTop w:val="0"/>
      <w:marBottom w:val="0"/>
      <w:divBdr>
        <w:top w:val="none" w:sz="0" w:space="0" w:color="auto"/>
        <w:left w:val="none" w:sz="0" w:space="0" w:color="auto"/>
        <w:bottom w:val="none" w:sz="0" w:space="0" w:color="auto"/>
        <w:right w:val="none" w:sz="0" w:space="0" w:color="auto"/>
      </w:divBdr>
    </w:div>
    <w:div w:id="644120431">
      <w:bodyDiv w:val="1"/>
      <w:marLeft w:val="0"/>
      <w:marRight w:val="0"/>
      <w:marTop w:val="0"/>
      <w:marBottom w:val="0"/>
      <w:divBdr>
        <w:top w:val="none" w:sz="0" w:space="0" w:color="auto"/>
        <w:left w:val="none" w:sz="0" w:space="0" w:color="auto"/>
        <w:bottom w:val="none" w:sz="0" w:space="0" w:color="auto"/>
        <w:right w:val="none" w:sz="0" w:space="0" w:color="auto"/>
      </w:divBdr>
    </w:div>
    <w:div w:id="726877340">
      <w:bodyDiv w:val="1"/>
      <w:marLeft w:val="0"/>
      <w:marRight w:val="0"/>
      <w:marTop w:val="0"/>
      <w:marBottom w:val="0"/>
      <w:divBdr>
        <w:top w:val="none" w:sz="0" w:space="0" w:color="auto"/>
        <w:left w:val="none" w:sz="0" w:space="0" w:color="auto"/>
        <w:bottom w:val="none" w:sz="0" w:space="0" w:color="auto"/>
        <w:right w:val="none" w:sz="0" w:space="0" w:color="auto"/>
      </w:divBdr>
    </w:div>
    <w:div w:id="765808334">
      <w:bodyDiv w:val="1"/>
      <w:marLeft w:val="0"/>
      <w:marRight w:val="0"/>
      <w:marTop w:val="0"/>
      <w:marBottom w:val="0"/>
      <w:divBdr>
        <w:top w:val="none" w:sz="0" w:space="0" w:color="auto"/>
        <w:left w:val="none" w:sz="0" w:space="0" w:color="auto"/>
        <w:bottom w:val="none" w:sz="0" w:space="0" w:color="auto"/>
        <w:right w:val="none" w:sz="0" w:space="0" w:color="auto"/>
      </w:divBdr>
    </w:div>
    <w:div w:id="803356474">
      <w:bodyDiv w:val="1"/>
      <w:marLeft w:val="0"/>
      <w:marRight w:val="0"/>
      <w:marTop w:val="0"/>
      <w:marBottom w:val="0"/>
      <w:divBdr>
        <w:top w:val="none" w:sz="0" w:space="0" w:color="auto"/>
        <w:left w:val="none" w:sz="0" w:space="0" w:color="auto"/>
        <w:bottom w:val="none" w:sz="0" w:space="0" w:color="auto"/>
        <w:right w:val="none" w:sz="0" w:space="0" w:color="auto"/>
      </w:divBdr>
    </w:div>
    <w:div w:id="908611707">
      <w:bodyDiv w:val="1"/>
      <w:marLeft w:val="0"/>
      <w:marRight w:val="0"/>
      <w:marTop w:val="0"/>
      <w:marBottom w:val="0"/>
      <w:divBdr>
        <w:top w:val="none" w:sz="0" w:space="0" w:color="auto"/>
        <w:left w:val="none" w:sz="0" w:space="0" w:color="auto"/>
        <w:bottom w:val="none" w:sz="0" w:space="0" w:color="auto"/>
        <w:right w:val="none" w:sz="0" w:space="0" w:color="auto"/>
      </w:divBdr>
    </w:div>
    <w:div w:id="932318762">
      <w:bodyDiv w:val="1"/>
      <w:marLeft w:val="0"/>
      <w:marRight w:val="0"/>
      <w:marTop w:val="0"/>
      <w:marBottom w:val="0"/>
      <w:divBdr>
        <w:top w:val="none" w:sz="0" w:space="0" w:color="auto"/>
        <w:left w:val="none" w:sz="0" w:space="0" w:color="auto"/>
        <w:bottom w:val="none" w:sz="0" w:space="0" w:color="auto"/>
        <w:right w:val="none" w:sz="0" w:space="0" w:color="auto"/>
      </w:divBdr>
    </w:div>
    <w:div w:id="986662951">
      <w:bodyDiv w:val="1"/>
      <w:marLeft w:val="0"/>
      <w:marRight w:val="0"/>
      <w:marTop w:val="0"/>
      <w:marBottom w:val="0"/>
      <w:divBdr>
        <w:top w:val="none" w:sz="0" w:space="0" w:color="auto"/>
        <w:left w:val="none" w:sz="0" w:space="0" w:color="auto"/>
        <w:bottom w:val="none" w:sz="0" w:space="0" w:color="auto"/>
        <w:right w:val="none" w:sz="0" w:space="0" w:color="auto"/>
      </w:divBdr>
    </w:div>
    <w:div w:id="1081953291">
      <w:bodyDiv w:val="1"/>
      <w:marLeft w:val="0"/>
      <w:marRight w:val="0"/>
      <w:marTop w:val="0"/>
      <w:marBottom w:val="0"/>
      <w:divBdr>
        <w:top w:val="none" w:sz="0" w:space="0" w:color="auto"/>
        <w:left w:val="none" w:sz="0" w:space="0" w:color="auto"/>
        <w:bottom w:val="none" w:sz="0" w:space="0" w:color="auto"/>
        <w:right w:val="none" w:sz="0" w:space="0" w:color="auto"/>
      </w:divBdr>
    </w:div>
    <w:div w:id="1121152014">
      <w:bodyDiv w:val="1"/>
      <w:marLeft w:val="0"/>
      <w:marRight w:val="0"/>
      <w:marTop w:val="0"/>
      <w:marBottom w:val="0"/>
      <w:divBdr>
        <w:top w:val="none" w:sz="0" w:space="0" w:color="auto"/>
        <w:left w:val="none" w:sz="0" w:space="0" w:color="auto"/>
        <w:bottom w:val="none" w:sz="0" w:space="0" w:color="auto"/>
        <w:right w:val="none" w:sz="0" w:space="0" w:color="auto"/>
      </w:divBdr>
    </w:div>
    <w:div w:id="1221861853">
      <w:bodyDiv w:val="1"/>
      <w:marLeft w:val="0"/>
      <w:marRight w:val="0"/>
      <w:marTop w:val="0"/>
      <w:marBottom w:val="0"/>
      <w:divBdr>
        <w:top w:val="none" w:sz="0" w:space="0" w:color="auto"/>
        <w:left w:val="none" w:sz="0" w:space="0" w:color="auto"/>
        <w:bottom w:val="none" w:sz="0" w:space="0" w:color="auto"/>
        <w:right w:val="none" w:sz="0" w:space="0" w:color="auto"/>
      </w:divBdr>
    </w:div>
    <w:div w:id="1311402442">
      <w:bodyDiv w:val="1"/>
      <w:marLeft w:val="0"/>
      <w:marRight w:val="0"/>
      <w:marTop w:val="0"/>
      <w:marBottom w:val="0"/>
      <w:divBdr>
        <w:top w:val="none" w:sz="0" w:space="0" w:color="auto"/>
        <w:left w:val="none" w:sz="0" w:space="0" w:color="auto"/>
        <w:bottom w:val="none" w:sz="0" w:space="0" w:color="auto"/>
        <w:right w:val="none" w:sz="0" w:space="0" w:color="auto"/>
      </w:divBdr>
    </w:div>
    <w:div w:id="1333291911">
      <w:bodyDiv w:val="1"/>
      <w:marLeft w:val="0"/>
      <w:marRight w:val="0"/>
      <w:marTop w:val="0"/>
      <w:marBottom w:val="0"/>
      <w:divBdr>
        <w:top w:val="none" w:sz="0" w:space="0" w:color="auto"/>
        <w:left w:val="none" w:sz="0" w:space="0" w:color="auto"/>
        <w:bottom w:val="none" w:sz="0" w:space="0" w:color="auto"/>
        <w:right w:val="none" w:sz="0" w:space="0" w:color="auto"/>
      </w:divBdr>
    </w:div>
    <w:div w:id="1373462161">
      <w:bodyDiv w:val="1"/>
      <w:marLeft w:val="0"/>
      <w:marRight w:val="0"/>
      <w:marTop w:val="0"/>
      <w:marBottom w:val="0"/>
      <w:divBdr>
        <w:top w:val="none" w:sz="0" w:space="0" w:color="auto"/>
        <w:left w:val="none" w:sz="0" w:space="0" w:color="auto"/>
        <w:bottom w:val="none" w:sz="0" w:space="0" w:color="auto"/>
        <w:right w:val="none" w:sz="0" w:space="0" w:color="auto"/>
      </w:divBdr>
    </w:div>
    <w:div w:id="1391151872">
      <w:bodyDiv w:val="1"/>
      <w:marLeft w:val="0"/>
      <w:marRight w:val="0"/>
      <w:marTop w:val="0"/>
      <w:marBottom w:val="0"/>
      <w:divBdr>
        <w:top w:val="none" w:sz="0" w:space="0" w:color="auto"/>
        <w:left w:val="none" w:sz="0" w:space="0" w:color="auto"/>
        <w:bottom w:val="none" w:sz="0" w:space="0" w:color="auto"/>
        <w:right w:val="none" w:sz="0" w:space="0" w:color="auto"/>
      </w:divBdr>
    </w:div>
    <w:div w:id="1423182916">
      <w:bodyDiv w:val="1"/>
      <w:marLeft w:val="0"/>
      <w:marRight w:val="0"/>
      <w:marTop w:val="0"/>
      <w:marBottom w:val="0"/>
      <w:divBdr>
        <w:top w:val="none" w:sz="0" w:space="0" w:color="auto"/>
        <w:left w:val="none" w:sz="0" w:space="0" w:color="auto"/>
        <w:bottom w:val="none" w:sz="0" w:space="0" w:color="auto"/>
        <w:right w:val="none" w:sz="0" w:space="0" w:color="auto"/>
      </w:divBdr>
    </w:div>
    <w:div w:id="1490442532">
      <w:bodyDiv w:val="1"/>
      <w:marLeft w:val="0"/>
      <w:marRight w:val="0"/>
      <w:marTop w:val="0"/>
      <w:marBottom w:val="0"/>
      <w:divBdr>
        <w:top w:val="none" w:sz="0" w:space="0" w:color="auto"/>
        <w:left w:val="none" w:sz="0" w:space="0" w:color="auto"/>
        <w:bottom w:val="none" w:sz="0" w:space="0" w:color="auto"/>
        <w:right w:val="none" w:sz="0" w:space="0" w:color="auto"/>
      </w:divBdr>
    </w:div>
    <w:div w:id="1558056258">
      <w:bodyDiv w:val="1"/>
      <w:marLeft w:val="0"/>
      <w:marRight w:val="0"/>
      <w:marTop w:val="0"/>
      <w:marBottom w:val="0"/>
      <w:divBdr>
        <w:top w:val="none" w:sz="0" w:space="0" w:color="auto"/>
        <w:left w:val="none" w:sz="0" w:space="0" w:color="auto"/>
        <w:bottom w:val="none" w:sz="0" w:space="0" w:color="auto"/>
        <w:right w:val="none" w:sz="0" w:space="0" w:color="auto"/>
      </w:divBdr>
    </w:div>
    <w:div w:id="1599635229">
      <w:bodyDiv w:val="1"/>
      <w:marLeft w:val="0"/>
      <w:marRight w:val="0"/>
      <w:marTop w:val="0"/>
      <w:marBottom w:val="0"/>
      <w:divBdr>
        <w:top w:val="none" w:sz="0" w:space="0" w:color="auto"/>
        <w:left w:val="none" w:sz="0" w:space="0" w:color="auto"/>
        <w:bottom w:val="none" w:sz="0" w:space="0" w:color="auto"/>
        <w:right w:val="none" w:sz="0" w:space="0" w:color="auto"/>
      </w:divBdr>
    </w:div>
    <w:div w:id="1704667800">
      <w:bodyDiv w:val="1"/>
      <w:marLeft w:val="0"/>
      <w:marRight w:val="0"/>
      <w:marTop w:val="0"/>
      <w:marBottom w:val="0"/>
      <w:divBdr>
        <w:top w:val="none" w:sz="0" w:space="0" w:color="auto"/>
        <w:left w:val="none" w:sz="0" w:space="0" w:color="auto"/>
        <w:bottom w:val="none" w:sz="0" w:space="0" w:color="auto"/>
        <w:right w:val="none" w:sz="0" w:space="0" w:color="auto"/>
      </w:divBdr>
    </w:div>
    <w:div w:id="1774939913">
      <w:bodyDiv w:val="1"/>
      <w:marLeft w:val="0"/>
      <w:marRight w:val="0"/>
      <w:marTop w:val="0"/>
      <w:marBottom w:val="0"/>
      <w:divBdr>
        <w:top w:val="none" w:sz="0" w:space="0" w:color="auto"/>
        <w:left w:val="none" w:sz="0" w:space="0" w:color="auto"/>
        <w:bottom w:val="none" w:sz="0" w:space="0" w:color="auto"/>
        <w:right w:val="none" w:sz="0" w:space="0" w:color="auto"/>
      </w:divBdr>
    </w:div>
    <w:div w:id="1791896594">
      <w:bodyDiv w:val="1"/>
      <w:marLeft w:val="0"/>
      <w:marRight w:val="0"/>
      <w:marTop w:val="0"/>
      <w:marBottom w:val="0"/>
      <w:divBdr>
        <w:top w:val="none" w:sz="0" w:space="0" w:color="auto"/>
        <w:left w:val="none" w:sz="0" w:space="0" w:color="auto"/>
        <w:bottom w:val="none" w:sz="0" w:space="0" w:color="auto"/>
        <w:right w:val="none" w:sz="0" w:space="0" w:color="auto"/>
      </w:divBdr>
    </w:div>
    <w:div w:id="1802918834">
      <w:bodyDiv w:val="1"/>
      <w:marLeft w:val="0"/>
      <w:marRight w:val="0"/>
      <w:marTop w:val="0"/>
      <w:marBottom w:val="0"/>
      <w:divBdr>
        <w:top w:val="none" w:sz="0" w:space="0" w:color="auto"/>
        <w:left w:val="none" w:sz="0" w:space="0" w:color="auto"/>
        <w:bottom w:val="none" w:sz="0" w:space="0" w:color="auto"/>
        <w:right w:val="none" w:sz="0" w:space="0" w:color="auto"/>
      </w:divBdr>
    </w:div>
    <w:div w:id="1867056039">
      <w:bodyDiv w:val="1"/>
      <w:marLeft w:val="0"/>
      <w:marRight w:val="0"/>
      <w:marTop w:val="0"/>
      <w:marBottom w:val="0"/>
      <w:divBdr>
        <w:top w:val="none" w:sz="0" w:space="0" w:color="auto"/>
        <w:left w:val="none" w:sz="0" w:space="0" w:color="auto"/>
        <w:bottom w:val="none" w:sz="0" w:space="0" w:color="auto"/>
        <w:right w:val="none" w:sz="0" w:space="0" w:color="auto"/>
      </w:divBdr>
    </w:div>
    <w:div w:id="1928003714">
      <w:bodyDiv w:val="1"/>
      <w:marLeft w:val="0"/>
      <w:marRight w:val="0"/>
      <w:marTop w:val="0"/>
      <w:marBottom w:val="0"/>
      <w:divBdr>
        <w:top w:val="none" w:sz="0" w:space="0" w:color="auto"/>
        <w:left w:val="none" w:sz="0" w:space="0" w:color="auto"/>
        <w:bottom w:val="none" w:sz="0" w:space="0" w:color="auto"/>
        <w:right w:val="none" w:sz="0" w:space="0" w:color="auto"/>
      </w:divBdr>
    </w:div>
    <w:div w:id="1944147482">
      <w:bodyDiv w:val="1"/>
      <w:marLeft w:val="0"/>
      <w:marRight w:val="0"/>
      <w:marTop w:val="0"/>
      <w:marBottom w:val="0"/>
      <w:divBdr>
        <w:top w:val="none" w:sz="0" w:space="0" w:color="auto"/>
        <w:left w:val="none" w:sz="0" w:space="0" w:color="auto"/>
        <w:bottom w:val="none" w:sz="0" w:space="0" w:color="auto"/>
        <w:right w:val="none" w:sz="0" w:space="0" w:color="auto"/>
      </w:divBdr>
    </w:div>
    <w:div w:id="2049840449">
      <w:bodyDiv w:val="1"/>
      <w:marLeft w:val="0"/>
      <w:marRight w:val="0"/>
      <w:marTop w:val="0"/>
      <w:marBottom w:val="0"/>
      <w:divBdr>
        <w:top w:val="none" w:sz="0" w:space="0" w:color="auto"/>
        <w:left w:val="none" w:sz="0" w:space="0" w:color="auto"/>
        <w:bottom w:val="none" w:sz="0" w:space="0" w:color="auto"/>
        <w:right w:val="none" w:sz="0" w:space="0" w:color="auto"/>
      </w:divBdr>
    </w:div>
    <w:div w:id="2081562482">
      <w:bodyDiv w:val="1"/>
      <w:marLeft w:val="0"/>
      <w:marRight w:val="0"/>
      <w:marTop w:val="0"/>
      <w:marBottom w:val="0"/>
      <w:divBdr>
        <w:top w:val="none" w:sz="0" w:space="0" w:color="auto"/>
        <w:left w:val="none" w:sz="0" w:space="0" w:color="auto"/>
        <w:bottom w:val="none" w:sz="0" w:space="0" w:color="auto"/>
        <w:right w:val="none" w:sz="0" w:space="0" w:color="auto"/>
      </w:divBdr>
    </w:div>
    <w:div w:id="2092576518">
      <w:bodyDiv w:val="1"/>
      <w:marLeft w:val="0"/>
      <w:marRight w:val="0"/>
      <w:marTop w:val="0"/>
      <w:marBottom w:val="0"/>
      <w:divBdr>
        <w:top w:val="none" w:sz="0" w:space="0" w:color="auto"/>
        <w:left w:val="none" w:sz="0" w:space="0" w:color="auto"/>
        <w:bottom w:val="none" w:sz="0" w:space="0" w:color="auto"/>
        <w:right w:val="none" w:sz="0" w:space="0" w:color="auto"/>
      </w:divBdr>
    </w:div>
    <w:div w:id="2103450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Ken15</b:Tag>
    <b:SourceType>Book</b:SourceType>
    <b:Guid>{77A10568-A050-C140-BE7F-AAEE13921D11}</b:Guid>
    <b:Title>The Circular Economy: A Wealth of Flows</b:Title>
    <b:Publisher>LIGHTNING SOURCE INC</b:Publisher>
    <b:City>Milton Keynes</b:City>
    <b:Year>2015</b:Year>
    <b:Author>
      <b:Author>
        <b:NameList>
          <b:Person>
            <b:Last>Webster</b:Last>
            <b:First>Ken</b:First>
          </b:Person>
        </b:NameList>
      </b:Author>
    </b:Author>
    <b:RefOrder>2</b:RefOrder>
  </b:Source>
  <b:Source>
    <b:Tag>McD02</b:Tag>
    <b:SourceType>Book</b:SourceType>
    <b:Guid>{E0263931-5AD5-5640-B085-F7EB9C02B1B0}</b:Guid>
    <b:Author>
      <b:Author>
        <b:NameList>
          <b:Person>
            <b:Last>McDonough</b:Last>
            <b:First>William</b:First>
          </b:Person>
          <b:Person>
            <b:Last>Braungart</b:Last>
            <b:First>Michael</b:First>
          </b:Person>
        </b:NameList>
      </b:Author>
    </b:Author>
    <b:Title>Cradle to Cradle: Remaking the Way We Make Things</b:Title>
    <b:City>New York</b:City>
    <b:Publisher>North Point Press</b:Publisher>
    <b:Year>2002</b:Year>
    <b:RefOrder>6</b:RefOrder>
  </b:Source>
  <b:Source>
    <b:Tag>McD13</b:Tag>
    <b:SourceType>Book</b:SourceType>
    <b:Guid>{3E336A6A-77EF-DA45-8F20-FF5123BD25F5}</b:Guid>
    <b:Author>
      <b:Author>
        <b:NameList>
          <b:Person>
            <b:Last>McDonough</b:Last>
            <b:First>William</b:First>
          </b:Person>
          <b:Person>
            <b:Last>Braungart</b:Last>
            <b:First>Michael</b:First>
          </b:Person>
        </b:NameList>
      </b:Author>
    </b:Author>
    <b:Title>The Upcycle: Beyond Sustainabilit-Designing for Abundance</b:Title>
    <b:City>New York</b:City>
    <b:Publisher>North Point Press</b:Publisher>
    <b:Year>2013</b:Year>
    <b:RefOrder>3</b:RefOrder>
  </b:Source>
  <b:Source>
    <b:Tag>Lac20</b:Tag>
    <b:SourceType>Book</b:SourceType>
    <b:Guid>{CB42234D-F7A3-F94A-8CCB-A6946A641CB9}</b:Guid>
    <b:Author>
      <b:Author>
        <b:NameList>
          <b:Person>
            <b:Last>Lacy</b:Last>
            <b:First>Peter</b:First>
          </b:Person>
          <b:Person>
            <b:Last>Long</b:Last>
            <b:First>Jessica</b:First>
          </b:Person>
          <b:Person>
            <b:Last>Spindler</b:Last>
            <b:First>Wesley</b:First>
          </b:Person>
        </b:NameList>
      </b:Author>
    </b:Author>
    <b:Title>The Circular Economy Handbook: Realizing the Circular Advantage</b:Title>
    <b:City>London</b:City>
    <b:Publisher>Palgrave Macmillan</b:Publisher>
    <b:Year>2020</b:Year>
    <b:RefOrder>4</b:RefOrder>
  </b:Source>
  <b:Source>
    <b:Tag>Rom24</b:Tag>
    <b:SourceType>InternetSite</b:SourceType>
    <b:Guid>{DA1D6347-E9A6-AD45-BE15-ACCD43D6F7F6}</b:Guid>
    <b:Title>Why Is The Linear Economic Model No Longer Sustainable?</b:Title>
    <b:Year>2024</b:Year>
    <b:Author>
      <b:Author>
        <b:Corporate>Rome Business School</b:Corporate>
      </b:Author>
    </b:Author>
    <b:URL>https://romebusinessschool.com/blog/linear-economy/</b:URL>
    <b:YearAccessed>2024</b:YearAccessed>
    <b:MonthAccessed>December</b:MonthAccessed>
    <b:DayAccessed>22</b:DayAccessed>
    <b:RefOrder>1</b:RefOrder>
  </b:Source>
  <b:Source>
    <b:Tag>Eur23</b:Tag>
    <b:SourceType>InternetSite</b:SourceType>
    <b:Guid>{7BE78944-E8B0-854F-A381-E38562147006}</b:Guid>
    <b:Author>
      <b:Author>
        <b:Corporate>European Parliament</b:Corporate>
      </b:Author>
    </b:Author>
    <b:Title>Circular economy: definition, importance and benefits </b:Title>
    <b:URL>https://www.europarl.europa.eu/topics/en/article/20151201STO05603/circular-economy-definition-importance-and-benefits</b:URL>
    <b:Year>2023</b:Year>
    <b:YearAccessed>2024</b:YearAccessed>
    <b:MonthAccessed>December</b:MonthAccessed>
    <b:DayAccessed>22</b:DayAccessed>
    <b:RefOrder>5</b:RefOrder>
  </b:Source>
</b:Sources>
</file>

<file path=customXml/itemProps1.xml><?xml version="1.0" encoding="utf-8"?>
<ds:datastoreItem xmlns:ds="http://schemas.openxmlformats.org/officeDocument/2006/customXml" ds:itemID="{0B9ED459-A311-BE4B-A91E-DE03B6239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TotalTime>
  <Pages>8</Pages>
  <Words>3072</Words>
  <Characters>17512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4</cp:revision>
  <dcterms:created xsi:type="dcterms:W3CDTF">2024-12-20T22:53:00Z</dcterms:created>
  <dcterms:modified xsi:type="dcterms:W3CDTF">2024-12-22T21:39:00Z</dcterms:modified>
</cp:coreProperties>
</file>