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6A2" w:rsidRDefault="0062222C" w:rsidP="00E64A62">
      <w:pPr>
        <w:pStyle w:val="awTB00chTitle"/>
        <w:keepNext/>
        <w:spacing w:before="720" w:after="0"/>
        <w:rPr>
          <w:szCs w:val="36"/>
        </w:rPr>
      </w:pPr>
      <w:r>
        <w:rPr>
          <w:sz w:val="44"/>
        </w:rPr>
        <w:t xml:space="preserve">Chapter </w:t>
      </w:r>
      <w:r w:rsidR="00A9163D">
        <w:rPr>
          <w:sz w:val="44"/>
        </w:rPr>
        <w:t>5</w:t>
      </w:r>
      <w:r>
        <w:rPr>
          <w:sz w:val="32"/>
        </w:rPr>
        <w:br/>
      </w:r>
      <w:proofErr w:type="gramStart"/>
      <w:r>
        <w:rPr>
          <w:szCs w:val="36"/>
        </w:rPr>
        <w:t>The</w:t>
      </w:r>
      <w:proofErr w:type="gramEnd"/>
      <w:r>
        <w:rPr>
          <w:szCs w:val="36"/>
        </w:rPr>
        <w:t xml:space="preserve"> Foreign Exchange Market</w:t>
      </w:r>
    </w:p>
    <w:p w:rsidR="00A9163D" w:rsidRPr="00A9163D" w:rsidRDefault="00A9163D" w:rsidP="00A9163D">
      <w:pPr>
        <w:pStyle w:val="awTB02question"/>
        <w:tabs>
          <w:tab w:val="clear" w:pos="547"/>
        </w:tabs>
        <w:ind w:firstLine="0"/>
      </w:pPr>
    </w:p>
    <w:p w:rsidR="00A9163D" w:rsidRPr="0090254E" w:rsidRDefault="00A9163D" w:rsidP="00A9163D">
      <w:pPr>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A9163D" w:rsidRPr="00A9163D" w:rsidRDefault="00A9163D" w:rsidP="00F11D4E">
      <w:pPr>
        <w:pStyle w:val="LearningObjectives"/>
        <w:numPr>
          <w:ilvl w:val="0"/>
          <w:numId w:val="29"/>
        </w:numPr>
      </w:pPr>
      <w:r w:rsidRPr="00A9163D">
        <w:t>Examine the what, when, where</w:t>
      </w:r>
      <w:r w:rsidR="00794D15">
        <w:t>,</w:t>
      </w:r>
      <w:r w:rsidRPr="00A9163D">
        <w:t xml:space="preserve"> and why of currency trading in the global marketplace</w:t>
      </w:r>
    </w:p>
    <w:p w:rsidR="00A9163D" w:rsidRPr="00A9163D" w:rsidRDefault="00A9163D" w:rsidP="00F11D4E">
      <w:pPr>
        <w:pStyle w:val="LearningObjectives"/>
        <w:numPr>
          <w:ilvl w:val="0"/>
          <w:numId w:val="29"/>
        </w:numPr>
      </w:pPr>
      <w:r w:rsidRPr="00A9163D">
        <w:t>Understand the definitions and distinctions between spot, forward, swaps</w:t>
      </w:r>
      <w:r w:rsidR="00D93224">
        <w:t>,</w:t>
      </w:r>
      <w:r w:rsidRPr="00A9163D">
        <w:t xml:space="preserve"> and other types of foreign</w:t>
      </w:r>
      <w:r>
        <w:t xml:space="preserve"> </w:t>
      </w:r>
      <w:r w:rsidRPr="00A9163D">
        <w:t>exchange financial instruments</w:t>
      </w:r>
    </w:p>
    <w:p w:rsidR="00A9163D" w:rsidRPr="00A9163D" w:rsidRDefault="00A9163D" w:rsidP="00F11D4E">
      <w:pPr>
        <w:pStyle w:val="LearningObjectives"/>
        <w:numPr>
          <w:ilvl w:val="0"/>
          <w:numId w:val="29"/>
        </w:numPr>
      </w:pPr>
      <w:r w:rsidRPr="00A9163D">
        <w:t>Learn the forms of currency quotations used by currency dealers, financial institutions, and agents of all</w:t>
      </w:r>
      <w:r>
        <w:t xml:space="preserve"> </w:t>
      </w:r>
      <w:r w:rsidRPr="00A9163D">
        <w:t>kinds when conducting foreign exchange transactions</w:t>
      </w:r>
    </w:p>
    <w:p w:rsidR="00A9163D" w:rsidRPr="00A9163D" w:rsidRDefault="00A9163D" w:rsidP="00F11D4E">
      <w:pPr>
        <w:pStyle w:val="LearningObjectives"/>
        <w:numPr>
          <w:ilvl w:val="0"/>
          <w:numId w:val="29"/>
        </w:numPr>
      </w:pPr>
      <w:r w:rsidRPr="00A9163D">
        <w:t>Analyze the interaction between changing currency values, cross exchange rates, and the opportunities</w:t>
      </w:r>
      <w:r>
        <w:t xml:space="preserve"> </w:t>
      </w:r>
      <w:r w:rsidRPr="00A9163D">
        <w:t xml:space="preserve">arising from </w:t>
      </w:r>
      <w:proofErr w:type="spellStart"/>
      <w:r w:rsidRPr="00A9163D">
        <w:t>intermarket</w:t>
      </w:r>
      <w:proofErr w:type="spellEnd"/>
      <w:r w:rsidRPr="00A9163D">
        <w:t xml:space="preserve"> arbitrage</w:t>
      </w:r>
    </w:p>
    <w:p w:rsidR="00A9163D" w:rsidRPr="0090254E" w:rsidRDefault="00A9163D" w:rsidP="00A9163D">
      <w:pPr>
        <w:spacing w:after="160" w:line="259" w:lineRule="auto"/>
        <w:ind w:left="720"/>
        <w:contextualSpacing/>
        <w:rPr>
          <w:rFonts w:ascii="Times" w:eastAsia="Calibri" w:hAnsi="Times" w:cs="Times"/>
          <w:sz w:val="24"/>
          <w:szCs w:val="24"/>
        </w:rPr>
      </w:pPr>
    </w:p>
    <w:p w:rsidR="00A9163D" w:rsidRPr="0090254E" w:rsidRDefault="00A9163D" w:rsidP="00A9163D">
      <w:pPr>
        <w:spacing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A9163D" w:rsidRDefault="00A9163D" w:rsidP="00680362">
      <w:pPr>
        <w:pStyle w:val="OutlineI"/>
      </w:pPr>
      <w:r>
        <w:t>Functions of the Foreign Exchange Market</w:t>
      </w:r>
    </w:p>
    <w:p w:rsidR="00A9163D" w:rsidRDefault="00A9163D" w:rsidP="00680362">
      <w:pPr>
        <w:pStyle w:val="OutlineI"/>
      </w:pPr>
      <w:r>
        <w:t>Structure of the Foreign Exchange Market</w:t>
      </w:r>
    </w:p>
    <w:p w:rsidR="00A9163D" w:rsidRDefault="00A9163D" w:rsidP="00680362">
      <w:pPr>
        <w:pStyle w:val="OutlineA"/>
      </w:pPr>
      <w:r>
        <w:t>Time of Day and Currency Trading</w:t>
      </w:r>
    </w:p>
    <w:p w:rsidR="00A9163D" w:rsidRDefault="00A9163D" w:rsidP="00680362">
      <w:pPr>
        <w:pStyle w:val="OutlineA"/>
      </w:pPr>
      <w:r>
        <w:t>Trading Platforms and Processes</w:t>
      </w:r>
    </w:p>
    <w:p w:rsidR="00A9163D" w:rsidRDefault="00320E97" w:rsidP="00680362">
      <w:pPr>
        <w:pStyle w:val="OutlineA"/>
      </w:pPr>
      <w:r>
        <w:t>Market Participants</w:t>
      </w:r>
    </w:p>
    <w:p w:rsidR="00320E97" w:rsidRDefault="00320E97" w:rsidP="00680362">
      <w:pPr>
        <w:pStyle w:val="OutlineA"/>
      </w:pPr>
      <w:r>
        <w:t>Bank and Nonbank Foreign Exchange Dealers</w:t>
      </w:r>
    </w:p>
    <w:p w:rsidR="00320E97" w:rsidRDefault="00320E97" w:rsidP="00680362">
      <w:pPr>
        <w:pStyle w:val="OutlineA"/>
      </w:pPr>
      <w:r>
        <w:t>Individuals and Firms Conducting Commercial and Investment Transactions</w:t>
      </w:r>
    </w:p>
    <w:p w:rsidR="00320E97" w:rsidRDefault="00320E97" w:rsidP="00680362">
      <w:pPr>
        <w:pStyle w:val="OutlineA"/>
      </w:pPr>
      <w:r>
        <w:t>Speculators and Arbitragers</w:t>
      </w:r>
    </w:p>
    <w:p w:rsidR="00320E97" w:rsidRDefault="00320E97" w:rsidP="00680362">
      <w:pPr>
        <w:pStyle w:val="OutlineA"/>
      </w:pPr>
      <w:r>
        <w:t>Central Banks and Treasuries</w:t>
      </w:r>
    </w:p>
    <w:p w:rsidR="00320E97" w:rsidRDefault="00320E97" w:rsidP="00680362">
      <w:pPr>
        <w:pStyle w:val="OutlineA"/>
      </w:pPr>
      <w:r>
        <w:t>Foreign Exchange Brokers</w:t>
      </w:r>
    </w:p>
    <w:p w:rsidR="00320E97" w:rsidRDefault="00320E97" w:rsidP="00680362">
      <w:pPr>
        <w:pStyle w:val="OutlineA"/>
      </w:pPr>
      <w:r>
        <w:t>Continuous Linked Settlement</w:t>
      </w:r>
    </w:p>
    <w:p w:rsidR="00A9163D" w:rsidRDefault="00320E97" w:rsidP="00680362">
      <w:pPr>
        <w:pStyle w:val="OutlineI"/>
      </w:pPr>
      <w:r>
        <w:t>Transactions in the Foreign Exchange Market</w:t>
      </w:r>
    </w:p>
    <w:p w:rsidR="00320E97" w:rsidRDefault="00320E97" w:rsidP="00680362">
      <w:pPr>
        <w:pStyle w:val="OutlineA"/>
        <w:numPr>
          <w:ilvl w:val="0"/>
          <w:numId w:val="30"/>
        </w:numPr>
      </w:pPr>
      <w:r>
        <w:t>Spot Transactions</w:t>
      </w:r>
    </w:p>
    <w:p w:rsidR="00320E97" w:rsidRDefault="00320E97" w:rsidP="00680362">
      <w:pPr>
        <w:pStyle w:val="OutlineA"/>
      </w:pPr>
      <w:r>
        <w:t>Outright Forward Transactions</w:t>
      </w:r>
    </w:p>
    <w:p w:rsidR="00320E97" w:rsidRDefault="00320E97" w:rsidP="00680362">
      <w:pPr>
        <w:pStyle w:val="OutlineA"/>
      </w:pPr>
      <w:r>
        <w:t>Swap Transactions</w:t>
      </w:r>
    </w:p>
    <w:p w:rsidR="00320E97" w:rsidRDefault="00320E97" w:rsidP="00680362">
      <w:pPr>
        <w:pStyle w:val="Outlline1"/>
      </w:pPr>
      <w:r>
        <w:t>Spot Against Forward</w:t>
      </w:r>
    </w:p>
    <w:p w:rsidR="00320E97" w:rsidRDefault="00320E97" w:rsidP="00680362">
      <w:pPr>
        <w:pStyle w:val="Outlline1"/>
      </w:pPr>
      <w:r>
        <w:t>Forward-Forward Swaps</w:t>
      </w:r>
    </w:p>
    <w:p w:rsidR="00320E97" w:rsidRDefault="00320E97" w:rsidP="00680362">
      <w:pPr>
        <w:pStyle w:val="Outlline1"/>
      </w:pPr>
      <w:proofErr w:type="spellStart"/>
      <w:r>
        <w:t>Nondeliverable</w:t>
      </w:r>
      <w:proofErr w:type="spellEnd"/>
      <w:r>
        <w:t xml:space="preserve"> Forwards (NDFs)</w:t>
      </w:r>
    </w:p>
    <w:p w:rsidR="00320E97" w:rsidRDefault="00320E97" w:rsidP="00680362">
      <w:pPr>
        <w:pStyle w:val="OutlineI"/>
      </w:pPr>
      <w:r>
        <w:t>Size of the Foreign Exchange Market</w:t>
      </w:r>
    </w:p>
    <w:p w:rsidR="00320E97" w:rsidRDefault="00320E97" w:rsidP="00680362">
      <w:pPr>
        <w:pStyle w:val="OutlineA"/>
        <w:numPr>
          <w:ilvl w:val="0"/>
          <w:numId w:val="31"/>
        </w:numPr>
      </w:pPr>
      <w:r>
        <w:t>Geographical Distribution</w:t>
      </w:r>
    </w:p>
    <w:p w:rsidR="00320E97" w:rsidRDefault="00320E97" w:rsidP="00680362">
      <w:pPr>
        <w:pStyle w:val="OutlineA"/>
      </w:pPr>
      <w:r>
        <w:t>Currency Composition</w:t>
      </w:r>
    </w:p>
    <w:p w:rsidR="00320E97" w:rsidRDefault="00320E97" w:rsidP="00680362">
      <w:pPr>
        <w:pStyle w:val="OutlineI"/>
      </w:pPr>
      <w:r>
        <w:t>Foreign Exchange Rates and Quotations</w:t>
      </w:r>
    </w:p>
    <w:p w:rsidR="00320E97" w:rsidRDefault="00320E97" w:rsidP="00680362">
      <w:pPr>
        <w:pStyle w:val="OutlineA"/>
        <w:numPr>
          <w:ilvl w:val="0"/>
          <w:numId w:val="32"/>
        </w:numPr>
      </w:pPr>
      <w:r>
        <w:t>Currency Symbols</w:t>
      </w:r>
    </w:p>
    <w:p w:rsidR="00320E97" w:rsidRDefault="00320E97" w:rsidP="00680362">
      <w:pPr>
        <w:pStyle w:val="OutlineA"/>
      </w:pPr>
      <w:r>
        <w:t>Exchange Rate Quotes</w:t>
      </w:r>
    </w:p>
    <w:p w:rsidR="00320E97" w:rsidRDefault="00320E97" w:rsidP="00E64A62">
      <w:pPr>
        <w:pStyle w:val="OutlineA"/>
        <w:keepNext/>
      </w:pPr>
      <w:r>
        <w:lastRenderedPageBreak/>
        <w:t>Market Conventions</w:t>
      </w:r>
    </w:p>
    <w:p w:rsidR="00A536D5" w:rsidRDefault="00A536D5" w:rsidP="00680362">
      <w:pPr>
        <w:pStyle w:val="Outlline1"/>
        <w:numPr>
          <w:ilvl w:val="0"/>
          <w:numId w:val="33"/>
        </w:numPr>
      </w:pPr>
      <w:r>
        <w:t>European Terms</w:t>
      </w:r>
    </w:p>
    <w:p w:rsidR="00A536D5" w:rsidRDefault="00A536D5" w:rsidP="00680362">
      <w:pPr>
        <w:pStyle w:val="Outlline1"/>
      </w:pPr>
      <w:r>
        <w:t>American Terms</w:t>
      </w:r>
    </w:p>
    <w:p w:rsidR="00A536D5" w:rsidRDefault="00645C2A" w:rsidP="00680362">
      <w:pPr>
        <w:pStyle w:val="Outlline1"/>
      </w:pPr>
      <w:r>
        <w:t>Currency Nicknames</w:t>
      </w:r>
    </w:p>
    <w:p w:rsidR="00645C2A" w:rsidRDefault="00645C2A" w:rsidP="00680362">
      <w:pPr>
        <w:pStyle w:val="Outlline1"/>
      </w:pPr>
      <w:r>
        <w:t>Direct and Indirect Quotations</w:t>
      </w:r>
    </w:p>
    <w:p w:rsidR="00A536D5" w:rsidRDefault="00A536D5" w:rsidP="00680362">
      <w:pPr>
        <w:pStyle w:val="Outlline1"/>
      </w:pPr>
      <w:r>
        <w:t>Bid and Ask Rates</w:t>
      </w:r>
    </w:p>
    <w:p w:rsidR="00A536D5" w:rsidRDefault="00A536D5" w:rsidP="00680362">
      <w:pPr>
        <w:pStyle w:val="OutlineA"/>
      </w:pPr>
      <w:r>
        <w:t>Cross Rates</w:t>
      </w:r>
    </w:p>
    <w:p w:rsidR="00A536D5" w:rsidRDefault="00A536D5" w:rsidP="00680362">
      <w:pPr>
        <w:pStyle w:val="OutlineA"/>
      </w:pPr>
      <w:proofErr w:type="spellStart"/>
      <w:r>
        <w:t>Intermarket</w:t>
      </w:r>
      <w:proofErr w:type="spellEnd"/>
      <w:r>
        <w:t xml:space="preserve"> Arbitrage</w:t>
      </w:r>
    </w:p>
    <w:p w:rsidR="00A536D5" w:rsidRDefault="00A536D5" w:rsidP="00680362">
      <w:pPr>
        <w:pStyle w:val="OutlineA"/>
      </w:pPr>
      <w:r>
        <w:t>Percent</w:t>
      </w:r>
      <w:r w:rsidR="00645C2A">
        <w:t>age</w:t>
      </w:r>
      <w:r>
        <w:t xml:space="preserve"> Change in Spot Rates</w:t>
      </w:r>
    </w:p>
    <w:p w:rsidR="00A536D5" w:rsidRDefault="00A536D5" w:rsidP="00680362">
      <w:pPr>
        <w:pStyle w:val="Outlline1"/>
        <w:numPr>
          <w:ilvl w:val="0"/>
          <w:numId w:val="34"/>
        </w:numPr>
      </w:pPr>
      <w:r>
        <w:t>Foreign Currency Terms</w:t>
      </w:r>
    </w:p>
    <w:p w:rsidR="00A536D5" w:rsidRDefault="00A536D5" w:rsidP="00680362">
      <w:pPr>
        <w:pStyle w:val="Outlline1"/>
      </w:pPr>
      <w:r>
        <w:t>Home Currency Terms</w:t>
      </w:r>
    </w:p>
    <w:p w:rsidR="00A536D5" w:rsidRDefault="00A536D5" w:rsidP="00680362">
      <w:pPr>
        <w:pStyle w:val="OutlineA"/>
      </w:pPr>
      <w:r>
        <w:t>Forward Quotations</w:t>
      </w:r>
    </w:p>
    <w:p w:rsidR="00A536D5" w:rsidRDefault="00A536D5" w:rsidP="00680362">
      <w:pPr>
        <w:pStyle w:val="OutlineA"/>
      </w:pPr>
      <w:r>
        <w:t>Forward Quotations in Percentage Terms</w:t>
      </w:r>
    </w:p>
    <w:p w:rsidR="00A536D5" w:rsidRDefault="00A536D5" w:rsidP="00680362">
      <w:pPr>
        <w:pStyle w:val="Outlline1"/>
        <w:numPr>
          <w:ilvl w:val="0"/>
          <w:numId w:val="35"/>
        </w:numPr>
      </w:pPr>
      <w:r>
        <w:t>Foreign Currency Terms</w:t>
      </w:r>
    </w:p>
    <w:p w:rsidR="00A536D5" w:rsidRDefault="00A536D5" w:rsidP="00680362">
      <w:pPr>
        <w:pStyle w:val="Outlline1"/>
      </w:pPr>
      <w:r>
        <w:t>Home Currency Terms</w:t>
      </w:r>
    </w:p>
    <w:p w:rsidR="00A9163D" w:rsidRPr="00A9163D" w:rsidRDefault="00A9163D" w:rsidP="00A9163D">
      <w:pPr>
        <w:pStyle w:val="awTB02question"/>
        <w:tabs>
          <w:tab w:val="clear" w:pos="547"/>
        </w:tabs>
        <w:ind w:firstLine="0"/>
      </w:pPr>
    </w:p>
    <w:p w:rsidR="00CA56A2" w:rsidRDefault="0062222C">
      <w:pPr>
        <w:pStyle w:val="awTB01questionHead"/>
        <w:numPr>
          <w:ilvl w:val="0"/>
          <w:numId w:val="21"/>
        </w:numPr>
        <w:tabs>
          <w:tab w:val="num" w:pos="360"/>
        </w:tabs>
        <w:spacing w:before="0"/>
      </w:pPr>
      <w:r>
        <w:rPr>
          <w:szCs w:val="28"/>
        </w:rPr>
        <w:sym w:font="Wingdings" w:char="F06E"/>
      </w:r>
      <w:r>
        <w:t> </w:t>
      </w:r>
      <w:r>
        <w:t>Questions</w:t>
      </w:r>
    </w:p>
    <w:p w:rsidR="00CA56A2" w:rsidRDefault="0062222C">
      <w:pPr>
        <w:pStyle w:val="MCQList1"/>
        <w:spacing w:before="0"/>
        <w:ind w:left="604" w:hanging="590"/>
      </w:pPr>
      <w:r>
        <w:tab/>
        <w:t>1.</w:t>
      </w:r>
      <w:r>
        <w:tab/>
      </w:r>
      <w:r>
        <w:rPr>
          <w:b/>
        </w:rPr>
        <w:t xml:space="preserve">Definitions. </w:t>
      </w:r>
      <w:r>
        <w:t>Define the following terms:</w:t>
      </w:r>
    </w:p>
    <w:p w:rsidR="00D93224" w:rsidRDefault="0062222C" w:rsidP="00D93224">
      <w:pPr>
        <w:pStyle w:val="MCQList2"/>
      </w:pPr>
      <w:r>
        <w:t>a.</w:t>
      </w:r>
      <w:r>
        <w:tab/>
      </w:r>
      <w:r w:rsidRPr="00D93224">
        <w:t>Foreign</w:t>
      </w:r>
      <w:r>
        <w:t xml:space="preserve"> exchange market </w:t>
      </w:r>
    </w:p>
    <w:p w:rsidR="00CA56A2" w:rsidRDefault="00D93224" w:rsidP="00680362">
      <w:pPr>
        <w:pStyle w:val="MCQAnswerBL"/>
      </w:pPr>
      <w:r>
        <w:tab/>
      </w:r>
      <w:r w:rsidR="0062222C">
        <w:t xml:space="preserve">The foreign exchange market provides the physical and institutional structure through which the money of one country </w:t>
      </w:r>
      <w:proofErr w:type="gramStart"/>
      <w:r w:rsidR="0062222C">
        <w:t>is exchanged</w:t>
      </w:r>
      <w:proofErr w:type="gramEnd"/>
      <w:r w:rsidR="0062222C">
        <w:t xml:space="preserve"> for that of another country, the rate of exchange between currencies is determined, and foreign exchange transactions are physically completed.</w:t>
      </w:r>
    </w:p>
    <w:p w:rsidR="00D93224" w:rsidRDefault="0062222C" w:rsidP="00D93224">
      <w:pPr>
        <w:pStyle w:val="MCQList2"/>
      </w:pPr>
      <w:r>
        <w:t>b.</w:t>
      </w:r>
      <w:r>
        <w:tab/>
        <w:t>Foreign exchange transaction:</w:t>
      </w:r>
    </w:p>
    <w:p w:rsidR="00CA56A2" w:rsidRDefault="00D93224" w:rsidP="00680362">
      <w:pPr>
        <w:pStyle w:val="MCQAnswerBL"/>
      </w:pPr>
      <w:r>
        <w:tab/>
      </w:r>
      <w:r w:rsidR="0062222C">
        <w:t xml:space="preserve">A foreign exchange transaction is an agreement between a buyer and seller that a fixed amount of one currency </w:t>
      </w:r>
      <w:proofErr w:type="gramStart"/>
      <w:r w:rsidR="0062222C">
        <w:t>will be delivered</w:t>
      </w:r>
      <w:proofErr w:type="gramEnd"/>
      <w:r w:rsidR="0062222C">
        <w:t xml:space="preserve"> for some other currency at a specified rate.</w:t>
      </w:r>
    </w:p>
    <w:p w:rsidR="00D93224" w:rsidRDefault="0062222C" w:rsidP="00D93224">
      <w:pPr>
        <w:pStyle w:val="MCQList2"/>
      </w:pPr>
      <w:r>
        <w:t>c.</w:t>
      </w:r>
      <w:r>
        <w:tab/>
        <w:t xml:space="preserve">Foreign exchange </w:t>
      </w:r>
    </w:p>
    <w:p w:rsidR="00CA56A2" w:rsidRDefault="00D93224" w:rsidP="00680362">
      <w:pPr>
        <w:pStyle w:val="MCQAnswerBL"/>
      </w:pPr>
      <w:r>
        <w:tab/>
      </w:r>
      <w:r w:rsidR="0062222C">
        <w:t xml:space="preserve">Foreign exchange means the money of a foreign country; that is, foreign currency bank </w:t>
      </w:r>
      <w:proofErr w:type="gramStart"/>
      <w:r w:rsidR="0062222C">
        <w:t>balances,</w:t>
      </w:r>
      <w:proofErr w:type="gramEnd"/>
      <w:r w:rsidR="0062222C">
        <w:t xml:space="preserve"> bank notes, checks, and drafts.</w:t>
      </w:r>
    </w:p>
    <w:p w:rsidR="00CA56A2" w:rsidRDefault="0062222C">
      <w:pPr>
        <w:pStyle w:val="MCQList1"/>
      </w:pPr>
      <w:r>
        <w:tab/>
      </w:r>
      <w:proofErr w:type="gramStart"/>
      <w:r>
        <w:t>2.</w:t>
      </w:r>
      <w:r>
        <w:tab/>
      </w:r>
      <w:r>
        <w:rPr>
          <w:b/>
        </w:rPr>
        <w:t>Functions of the Foreign Exchange Market.</w:t>
      </w:r>
      <w:proofErr w:type="gramEnd"/>
      <w:r>
        <w:rPr>
          <w:b/>
        </w:rPr>
        <w:t xml:space="preserve"> </w:t>
      </w:r>
      <w:r>
        <w:t>What are the three major functions of the foreign exchange market?</w:t>
      </w:r>
    </w:p>
    <w:p w:rsidR="00CA56A2" w:rsidRDefault="0062222C" w:rsidP="00680362">
      <w:pPr>
        <w:pStyle w:val="MCQAnswerBL"/>
      </w:pPr>
      <w:r>
        <w:t>a.</w:t>
      </w:r>
      <w:r>
        <w:tab/>
        <w:t>To transfer purchasing power from one country and its currency to another. Typical parties would be importers and exporters, investors in foreign securities, and tourists.</w:t>
      </w:r>
    </w:p>
    <w:p w:rsidR="00CA56A2" w:rsidRDefault="0062222C" w:rsidP="00680362">
      <w:pPr>
        <w:pStyle w:val="MCQAnswerBL"/>
      </w:pPr>
      <w:proofErr w:type="gramStart"/>
      <w:r>
        <w:t>b.</w:t>
      </w:r>
      <w:r>
        <w:tab/>
        <w:t>To finance goods in transit.</w:t>
      </w:r>
      <w:proofErr w:type="gramEnd"/>
      <w:r>
        <w:t xml:space="preserve"> Typical parties would be importers and exporters.</w:t>
      </w:r>
    </w:p>
    <w:p w:rsidR="00CA56A2" w:rsidRDefault="0062222C" w:rsidP="00680362">
      <w:pPr>
        <w:pStyle w:val="MCQAnswerBL"/>
      </w:pPr>
      <w:proofErr w:type="gramStart"/>
      <w:r>
        <w:t>c.</w:t>
      </w:r>
      <w:r>
        <w:tab/>
        <w:t>To provide hedging facilities.</w:t>
      </w:r>
      <w:proofErr w:type="gramEnd"/>
      <w:r>
        <w:t xml:space="preserve"> Typical parties would be importers, exporters, and creditors and debtors with short-term monetary obligations.</w:t>
      </w:r>
    </w:p>
    <w:p w:rsidR="00CA56A2" w:rsidRDefault="0062222C">
      <w:pPr>
        <w:pStyle w:val="MCQList1"/>
        <w:rPr>
          <w:b/>
        </w:rPr>
      </w:pPr>
      <w:r>
        <w:tab/>
      </w:r>
      <w:proofErr w:type="gramStart"/>
      <w:r>
        <w:t>3.</w:t>
      </w:r>
      <w:r>
        <w:tab/>
      </w:r>
      <w:r>
        <w:rPr>
          <w:b/>
        </w:rPr>
        <w:t>Market Participants.</w:t>
      </w:r>
      <w:proofErr w:type="gramEnd"/>
      <w:r>
        <w:rPr>
          <w:b/>
        </w:rPr>
        <w:t xml:space="preserve"> </w:t>
      </w:r>
      <w:r>
        <w:t>For each of the foreign exchange market participants</w:t>
      </w:r>
      <w:r w:rsidR="006A0E20">
        <w:t>,</w:t>
      </w:r>
      <w:r>
        <w:t xml:space="preserve"> identify their motive</w:t>
      </w:r>
      <w:r w:rsidR="006A0E20">
        <w:t xml:space="preserve"> </w:t>
      </w:r>
      <w:r>
        <w:t>for buying or selling foreign exchange.</w:t>
      </w:r>
    </w:p>
    <w:p w:rsidR="00CA56A2" w:rsidRDefault="0062222C" w:rsidP="00680362">
      <w:pPr>
        <w:pStyle w:val="MCQAnswerBL"/>
      </w:pPr>
      <w:r>
        <w:t>a.</w:t>
      </w:r>
      <w:r>
        <w:tab/>
        <w:t>Foreign exchange dealers are banks and a few nonbank institutions that “make a market”</w:t>
      </w:r>
      <w:r w:rsidR="006A0E20">
        <w:t xml:space="preserve"> </w:t>
      </w:r>
      <w:r>
        <w:t>in foreign exchange. They buy and sell foreign exchange in the wholesale market and resell</w:t>
      </w:r>
      <w:r w:rsidR="006A0E20">
        <w:t xml:space="preserve"> </w:t>
      </w:r>
      <w:r>
        <w:t>or rebuy it from customers at a slight change from the wholesale price.</w:t>
      </w:r>
    </w:p>
    <w:p w:rsidR="00CA56A2" w:rsidRDefault="0062222C" w:rsidP="00680362">
      <w:pPr>
        <w:pStyle w:val="MCQAnswerBL"/>
      </w:pPr>
      <w:r>
        <w:lastRenderedPageBreak/>
        <w:t>b.</w:t>
      </w:r>
      <w:r>
        <w:tab/>
        <w:t>Individuals and firms conducting international business consist primarily of three categories: importers and exporters, companies making direct foreign investments, and securities investors buying or selling debt or equity investments for their portfolios.</w:t>
      </w:r>
    </w:p>
    <w:p w:rsidR="00CA56A2" w:rsidRDefault="0062222C" w:rsidP="00455446">
      <w:pPr>
        <w:pStyle w:val="MCQAnswerBL"/>
        <w:keepLines/>
      </w:pPr>
      <w:r>
        <w:t>c.</w:t>
      </w:r>
      <w:r>
        <w:tab/>
        <w:t>Speculators and arbitragers seek to profit from trading in the market itself. They operate in their own interest, without a need or obligation to serve clients or to ensure a continuous market. Speculators seek all of their profit from exchange rate changes while arbitragers try to profit from simultaneous exchange rate differences in different markets.</w:t>
      </w:r>
    </w:p>
    <w:p w:rsidR="00CA56A2" w:rsidRDefault="0062222C" w:rsidP="00680362">
      <w:pPr>
        <w:pStyle w:val="MCQAnswerBL"/>
      </w:pPr>
      <w:r>
        <w:t>d.</w:t>
      </w:r>
      <w:r>
        <w:tab/>
        <w:t>Central banks and treasuries buy and sell foreign exchange for several purposes, but most importantly, for intervention in the marketplace. Direct intervention, in which the central bank will buy (sell) its own currency in the market with its foreign exchange reserves to push its value up (down), is a very common activity by government treasuries and central banking authorities.</w:t>
      </w:r>
    </w:p>
    <w:p w:rsidR="00CA56A2" w:rsidRDefault="0062222C" w:rsidP="00680362">
      <w:pPr>
        <w:pStyle w:val="MCQAnswerBL"/>
      </w:pPr>
      <w:r>
        <w:t>e.</w:t>
      </w:r>
      <w:r>
        <w:tab/>
        <w:t xml:space="preserve">Foreign exchange brokers (not to be confused with dealers) act as intermediaries in bringing dealers together, either because the dealers do not want their identities revealed until after the transaction or because the dealers find that brokers “shop the market,” that is, scan the bid and </w:t>
      </w:r>
      <w:r w:rsidR="006A0E20">
        <w:t xml:space="preserve"> </w:t>
      </w:r>
      <w:r>
        <w:t>offer prices of many dealers very quickly. They charge a small commission for this service and do not become principals in the transactions.</w:t>
      </w:r>
    </w:p>
    <w:p w:rsidR="00CA56A2" w:rsidRDefault="0062222C">
      <w:pPr>
        <w:pStyle w:val="MCQList1"/>
      </w:pPr>
      <w:r>
        <w:rPr>
          <w:color w:val="000000"/>
        </w:rPr>
        <w:tab/>
      </w:r>
      <w:proofErr w:type="gramStart"/>
      <w:r>
        <w:t>4.</w:t>
      </w:r>
      <w:r>
        <w:tab/>
      </w:r>
      <w:r>
        <w:rPr>
          <w:b/>
        </w:rPr>
        <w:t>Transaction.</w:t>
      </w:r>
      <w:proofErr w:type="gramEnd"/>
      <w:r>
        <w:rPr>
          <w:b/>
        </w:rPr>
        <w:t xml:space="preserve"> </w:t>
      </w:r>
      <w:r>
        <w:t>Define each of the following types of foreign exchange transactions:</w:t>
      </w:r>
    </w:p>
    <w:p w:rsidR="00706BD3" w:rsidRDefault="0062222C" w:rsidP="00706BD3">
      <w:pPr>
        <w:pStyle w:val="MCQList2"/>
      </w:pPr>
      <w:r>
        <w:t>a.</w:t>
      </w:r>
      <w:r>
        <w:tab/>
      </w:r>
      <w:r w:rsidRPr="00706BD3">
        <w:t>Spot</w:t>
      </w:r>
      <w:r>
        <w:t xml:space="preserve"> </w:t>
      </w:r>
    </w:p>
    <w:p w:rsidR="00CA56A2" w:rsidRDefault="00706BD3" w:rsidP="00680362">
      <w:pPr>
        <w:pStyle w:val="MCQAnswerBL"/>
      </w:pPr>
      <w:r>
        <w:tab/>
      </w:r>
      <w:r w:rsidR="0062222C">
        <w:t>A spot transaction is an agreement between two parties to exchange one currency for another, with the transaction being carried out at once for commercial customers and on the second following business day for most interbank (i.e., wholesale) trades.</w:t>
      </w:r>
    </w:p>
    <w:p w:rsidR="00706BD3" w:rsidRDefault="0062222C" w:rsidP="00706BD3">
      <w:pPr>
        <w:pStyle w:val="MCQList2"/>
      </w:pPr>
      <w:proofErr w:type="gramStart"/>
      <w:r>
        <w:t>b</w:t>
      </w:r>
      <w:proofErr w:type="gramEnd"/>
      <w:r>
        <w:t>.</w:t>
      </w:r>
      <w:r>
        <w:tab/>
        <w:t xml:space="preserve">Outright forward </w:t>
      </w:r>
    </w:p>
    <w:p w:rsidR="00CA56A2" w:rsidRDefault="00706BD3" w:rsidP="00680362">
      <w:pPr>
        <w:pStyle w:val="MCQAnswerBL"/>
      </w:pPr>
      <w:r>
        <w:tab/>
      </w:r>
      <w:r w:rsidR="0062222C">
        <w:t xml:space="preserve">A forward transaction is an agreement made today to exchange one currency for another, with the date of the exchange being a specified time in the future—often one month, two months, or some other definitive calendar interval. The rate at which the two currencies </w:t>
      </w:r>
      <w:proofErr w:type="gramStart"/>
      <w:r w:rsidR="0062222C">
        <w:t>will be exchanged</w:t>
      </w:r>
      <w:proofErr w:type="gramEnd"/>
      <w:r w:rsidR="0062222C">
        <w:t xml:space="preserve"> is set today.</w:t>
      </w:r>
    </w:p>
    <w:p w:rsidR="00706BD3" w:rsidRDefault="0062222C" w:rsidP="00706BD3">
      <w:pPr>
        <w:pStyle w:val="MCQList2"/>
      </w:pPr>
      <w:r>
        <w:t>c.</w:t>
      </w:r>
      <w:r>
        <w:tab/>
        <w:t xml:space="preserve">Forward-forward swaps </w:t>
      </w:r>
    </w:p>
    <w:p w:rsidR="00CA56A2" w:rsidRDefault="00706BD3" w:rsidP="00680362">
      <w:pPr>
        <w:pStyle w:val="MCQAnswerBL"/>
      </w:pPr>
      <w:r>
        <w:rPr>
          <w:spacing w:val="-3"/>
        </w:rPr>
        <w:tab/>
      </w:r>
      <w:r w:rsidR="0062222C">
        <w:rPr>
          <w:spacing w:val="-3"/>
        </w:rPr>
        <w:t>A forward-forward swap is a sophisticated swap transaction</w:t>
      </w:r>
      <w:r w:rsidR="0062222C">
        <w:rPr>
          <w:spacing w:val="-3"/>
          <w:szCs w:val="22"/>
        </w:rPr>
        <w:t>. For example,</w:t>
      </w:r>
      <w:r w:rsidR="0062222C">
        <w:rPr>
          <w:spacing w:val="-2"/>
          <w:szCs w:val="22"/>
        </w:rPr>
        <w:t xml:space="preserve"> assume a dealer sells £20,000,000 forward for dollars for delivery in, say, two months at $1.6870/£</w:t>
      </w:r>
      <w:r w:rsidR="0062222C">
        <w:t xml:space="preserve"> and simultaneously buys £20,000,000 forward for delivery in three months at $1.6820/£. The </w:t>
      </w:r>
      <w:r w:rsidR="0062222C">
        <w:rPr>
          <w:spacing w:val="-3"/>
        </w:rPr>
        <w:t>difference between the buying price and the selling price is equivalent to the interest rate differential,</w:t>
      </w:r>
      <w:r w:rsidR="0062222C">
        <w:t xml:space="preserve"> </w:t>
      </w:r>
      <w:r w:rsidR="0062222C">
        <w:rPr>
          <w:spacing w:val="-2"/>
        </w:rPr>
        <w:t xml:space="preserve">that is, interest rate parity, between the two currencies. Thus, a swap </w:t>
      </w:r>
      <w:proofErr w:type="gramStart"/>
      <w:r w:rsidR="0062222C">
        <w:rPr>
          <w:spacing w:val="-2"/>
        </w:rPr>
        <w:t>can be viewed</w:t>
      </w:r>
      <w:proofErr w:type="gramEnd"/>
      <w:r w:rsidR="0062222C">
        <w:rPr>
          <w:spacing w:val="-2"/>
        </w:rPr>
        <w:t xml:space="preserve"> as a technique</w:t>
      </w:r>
      <w:r w:rsidR="0062222C">
        <w:t xml:space="preserve"> for borrowing another currency on a fully collateralized basis.</w:t>
      </w:r>
    </w:p>
    <w:p w:rsidR="00CA56A2" w:rsidRDefault="0062222C">
      <w:pPr>
        <w:pStyle w:val="MCQList1"/>
      </w:pPr>
      <w:r>
        <w:tab/>
      </w:r>
      <w:proofErr w:type="gramStart"/>
      <w:r>
        <w:t>5.</w:t>
      </w:r>
      <w:r>
        <w:tab/>
      </w:r>
      <w:r>
        <w:rPr>
          <w:b/>
        </w:rPr>
        <w:t>Foreign Exchange Market Characteristics.</w:t>
      </w:r>
      <w:proofErr w:type="gramEnd"/>
      <w:r>
        <w:rPr>
          <w:b/>
        </w:rPr>
        <w:t xml:space="preserve"> </w:t>
      </w:r>
      <w:r>
        <w:t>With reference to foreign exchange turnover in 2001, rank the following:</w:t>
      </w:r>
    </w:p>
    <w:p w:rsidR="006A0E20" w:rsidRDefault="0062222C" w:rsidP="006A0E20">
      <w:pPr>
        <w:pStyle w:val="MCQList2"/>
      </w:pPr>
      <w:r>
        <w:t>a.</w:t>
      </w:r>
      <w:r>
        <w:tab/>
        <w:t xml:space="preserve">The relative size of spot, forwards, and swaps as of 2001. </w:t>
      </w:r>
    </w:p>
    <w:p w:rsidR="00CA56A2" w:rsidRDefault="006A0E20" w:rsidP="00680362">
      <w:pPr>
        <w:pStyle w:val="MCQAnswerBL"/>
      </w:pPr>
      <w:r>
        <w:tab/>
      </w:r>
      <w:r w:rsidR="0062222C">
        <w:t>Ranking: (1) Swaps; (2) Spot</w:t>
      </w:r>
      <w:proofErr w:type="gramStart"/>
      <w:r w:rsidR="0062222C">
        <w:t xml:space="preserve">; </w:t>
      </w:r>
      <w:r>
        <w:t xml:space="preserve"> </w:t>
      </w:r>
      <w:r w:rsidR="0062222C">
        <w:t>(</w:t>
      </w:r>
      <w:proofErr w:type="gramEnd"/>
      <w:r w:rsidR="0062222C">
        <w:t>3) Forwards</w:t>
      </w:r>
    </w:p>
    <w:p w:rsidR="006A0E20" w:rsidRDefault="0062222C" w:rsidP="006A0E20">
      <w:pPr>
        <w:pStyle w:val="MCQList2"/>
      </w:pPr>
      <w:proofErr w:type="gramStart"/>
      <w:r>
        <w:t>b.</w:t>
      </w:r>
      <w:r>
        <w:tab/>
        <w:t>The five most important geographic locations for foreign exchange turnover.</w:t>
      </w:r>
      <w:proofErr w:type="gramEnd"/>
      <w:r>
        <w:t xml:space="preserve"> </w:t>
      </w:r>
    </w:p>
    <w:p w:rsidR="00CA56A2" w:rsidRDefault="006A0E20" w:rsidP="00680362">
      <w:pPr>
        <w:pStyle w:val="MCQAnswerBL"/>
      </w:pPr>
      <w:r>
        <w:rPr>
          <w:spacing w:val="-2"/>
          <w:szCs w:val="22"/>
        </w:rPr>
        <w:tab/>
      </w:r>
      <w:r w:rsidR="0062222C">
        <w:rPr>
          <w:spacing w:val="-2"/>
          <w:szCs w:val="22"/>
        </w:rPr>
        <w:t xml:space="preserve">Ranking: </w:t>
      </w:r>
      <w:r>
        <w:rPr>
          <w:spacing w:val="-2"/>
          <w:szCs w:val="22"/>
        </w:rPr>
        <w:t xml:space="preserve"> </w:t>
      </w:r>
      <w:r w:rsidR="0062222C">
        <w:rPr>
          <w:spacing w:val="-2"/>
          <w:szCs w:val="22"/>
        </w:rPr>
        <w:t>(1) United Kingdom;</w:t>
      </w:r>
      <w:r w:rsidR="0062222C">
        <w:t xml:space="preserve"> (2) United States; (3) Japan; (4) Singapore; (5) Germany</w:t>
      </w:r>
    </w:p>
    <w:p w:rsidR="006A0E20" w:rsidRDefault="0062222C" w:rsidP="006A0E20">
      <w:pPr>
        <w:pStyle w:val="MCQList2"/>
      </w:pPr>
      <w:proofErr w:type="gramStart"/>
      <w:r>
        <w:t>c.</w:t>
      </w:r>
      <w:r>
        <w:tab/>
        <w:t>The three most important currencies of denomination.</w:t>
      </w:r>
      <w:proofErr w:type="gramEnd"/>
      <w:r>
        <w:t xml:space="preserve"> </w:t>
      </w:r>
    </w:p>
    <w:p w:rsidR="00CA56A2" w:rsidRDefault="006A0E20" w:rsidP="00680362">
      <w:pPr>
        <w:pStyle w:val="MCQAnswerBL"/>
      </w:pPr>
      <w:r>
        <w:rPr>
          <w:szCs w:val="22"/>
        </w:rPr>
        <w:tab/>
      </w:r>
      <w:r w:rsidR="0062222C">
        <w:rPr>
          <w:szCs w:val="22"/>
        </w:rPr>
        <w:t>Ranking: (1) U.S. dollar</w:t>
      </w:r>
      <w:proofErr w:type="gramStart"/>
      <w:r w:rsidR="0062222C">
        <w:rPr>
          <w:szCs w:val="22"/>
        </w:rPr>
        <w:t xml:space="preserve">; </w:t>
      </w:r>
      <w:r>
        <w:rPr>
          <w:szCs w:val="22"/>
        </w:rPr>
        <w:t xml:space="preserve"> </w:t>
      </w:r>
      <w:r w:rsidR="0062222C">
        <w:rPr>
          <w:szCs w:val="22"/>
        </w:rPr>
        <w:t>(</w:t>
      </w:r>
      <w:proofErr w:type="gramEnd"/>
      <w:r w:rsidR="0062222C">
        <w:rPr>
          <w:szCs w:val="22"/>
        </w:rPr>
        <w:t>2) European euro;</w:t>
      </w:r>
      <w:r w:rsidR="0062222C">
        <w:t xml:space="preserve"> (3) Japanese yen</w:t>
      </w:r>
    </w:p>
    <w:p w:rsidR="00CA56A2" w:rsidRDefault="0062222C">
      <w:pPr>
        <w:pStyle w:val="MCQList1"/>
      </w:pPr>
      <w:r>
        <w:tab/>
      </w:r>
      <w:proofErr w:type="gramStart"/>
      <w:r>
        <w:t>6.</w:t>
      </w:r>
      <w:r>
        <w:tab/>
      </w:r>
      <w:r>
        <w:rPr>
          <w:b/>
        </w:rPr>
        <w:t>Foreign Exchange Rate Quotations.</w:t>
      </w:r>
      <w:proofErr w:type="gramEnd"/>
      <w:r>
        <w:rPr>
          <w:b/>
        </w:rPr>
        <w:t xml:space="preserve"> </w:t>
      </w:r>
      <w:r>
        <w:t>Define and give an example of each of the following quotes:</w:t>
      </w:r>
    </w:p>
    <w:p w:rsidR="00CA56A2" w:rsidRDefault="0062222C" w:rsidP="00D93224">
      <w:pPr>
        <w:pStyle w:val="MCQList2"/>
      </w:pPr>
      <w:r>
        <w:t>a.</w:t>
      </w:r>
      <w:r>
        <w:tab/>
        <w:t xml:space="preserve">Bid </w:t>
      </w:r>
      <w:r w:rsidR="008F4D89">
        <w:t xml:space="preserve">rate </w:t>
      </w:r>
      <w:r>
        <w:t>quote.</w:t>
      </w:r>
    </w:p>
    <w:p w:rsidR="00A536D5" w:rsidRDefault="0062222C" w:rsidP="00D93224">
      <w:pPr>
        <w:pStyle w:val="MCQList2"/>
      </w:pPr>
      <w:r>
        <w:t>b.</w:t>
      </w:r>
      <w:r>
        <w:tab/>
        <w:t xml:space="preserve">Ask </w:t>
      </w:r>
      <w:r w:rsidR="008F4D89">
        <w:t xml:space="preserve">rate </w:t>
      </w:r>
      <w:r>
        <w:t>quote.</w:t>
      </w:r>
    </w:p>
    <w:p w:rsidR="00CA56A2" w:rsidRDefault="0062222C" w:rsidP="00680362">
      <w:pPr>
        <w:pStyle w:val="MCQAnswer"/>
      </w:pPr>
      <w:r>
        <w:lastRenderedPageBreak/>
        <w:t>Interbank quotations are given as a bid and ask (</w:t>
      </w:r>
      <w:proofErr w:type="gramStart"/>
      <w:r>
        <w:t>also referred</w:t>
      </w:r>
      <w:proofErr w:type="gramEnd"/>
      <w:r>
        <w:t xml:space="preserve"> to as an offer). The bid is the price in one currency at which a dealer will buy another currency. </w:t>
      </w:r>
      <w:proofErr w:type="gramStart"/>
      <w:r>
        <w:t>The ask</w:t>
      </w:r>
      <w:proofErr w:type="gramEnd"/>
      <w:r>
        <w:t xml:space="preserve"> is the price at which a dealer will sell the other currency. Dealers bid (buy) at one price and ask (sell) at a slightly higher price, making their profit from the spread between the buying and selling prices. </w:t>
      </w:r>
    </w:p>
    <w:p w:rsidR="00CA56A2" w:rsidRDefault="0062222C" w:rsidP="00680362">
      <w:pPr>
        <w:pStyle w:val="MCQAnswer"/>
      </w:pPr>
      <w:r>
        <w:t xml:space="preserve">Bid and ask quotations in the foreign exchange markets are complicated </w:t>
      </w:r>
      <w:r w:rsidR="00706BD3">
        <w:t xml:space="preserve">superficially </w:t>
      </w:r>
      <w:r>
        <w:t xml:space="preserve">by the fact that the bid for one currency is also the offer for the opposite currency. A trader seeking to buy dollars with euros is simultaneously offering to sell euros for dollars. An example quote </w:t>
      </w:r>
      <w:proofErr w:type="gramStart"/>
      <w:r>
        <w:t>is shown</w:t>
      </w:r>
      <w:proofErr w:type="gramEnd"/>
      <w:r>
        <w:t xml:space="preserve"> here:</w:t>
      </w:r>
    </w:p>
    <w:p w:rsidR="00CA56A2" w:rsidRPr="00680362" w:rsidRDefault="0062222C" w:rsidP="00680362">
      <w:pPr>
        <w:pStyle w:val="MCQAnswer"/>
        <w:rPr>
          <w:b/>
        </w:rPr>
      </w:pPr>
      <w:r w:rsidRPr="00680362">
        <w:rPr>
          <w:b/>
        </w:rPr>
        <w:t>EUR/USD 1.2170/78</w:t>
      </w:r>
    </w:p>
    <w:p w:rsidR="00CA56A2" w:rsidRDefault="0062222C" w:rsidP="00680362">
      <w:pPr>
        <w:pStyle w:val="MCQAnswer"/>
      </w:pPr>
      <w:r>
        <w:t xml:space="preserve">The full outright quotation (the full price to all of its decimal points) </w:t>
      </w:r>
      <w:r w:rsidR="00706BD3">
        <w:t xml:space="preserve">typically </w:t>
      </w:r>
      <w:proofErr w:type="gramStart"/>
      <w:r>
        <w:t>is shown</w:t>
      </w:r>
      <w:proofErr w:type="gramEnd"/>
      <w:r>
        <w:t xml:space="preserve"> only for the bid rate. Traders, however, tend to abbreviate when talking on the phone or putting quotations on a video screen. The first term, the bid, of a spot quotation </w:t>
      </w:r>
      <w:proofErr w:type="gramStart"/>
      <w:r>
        <w:t>may be given</w:t>
      </w:r>
      <w:proofErr w:type="gramEnd"/>
      <w:r>
        <w:t xml:space="preserve"> in full: that is, “1.2170.” However, the second term, the </w:t>
      </w:r>
      <w:proofErr w:type="gramStart"/>
      <w:r>
        <w:t>ask,</w:t>
      </w:r>
      <w:proofErr w:type="gramEnd"/>
      <w:r>
        <w:t xml:space="preserve"> will probably be expressed only as the digits that differ from the bid. Hence, the bid and ask for spot euros would probably be shown “1.2170/78” on a video screen. In some cases between professional traders, they may only quote the last two digits of both the bid and ask, “70–78”, because they know what the other figures are.</w:t>
      </w:r>
    </w:p>
    <w:p w:rsidR="00CA56A2" w:rsidRDefault="0062222C">
      <w:pPr>
        <w:pStyle w:val="MCQList1"/>
        <w:spacing w:before="0"/>
        <w:ind w:left="446" w:hanging="446"/>
      </w:pPr>
      <w:r>
        <w:tab/>
      </w:r>
      <w:proofErr w:type="gramStart"/>
      <w:r>
        <w:t>7.</w:t>
      </w:r>
      <w:r>
        <w:tab/>
      </w:r>
      <w:r>
        <w:rPr>
          <w:b/>
        </w:rPr>
        <w:t>Reciprocals.</w:t>
      </w:r>
      <w:proofErr w:type="gramEnd"/>
      <w:r>
        <w:rPr>
          <w:b/>
        </w:rPr>
        <w:t xml:space="preserve"> </w:t>
      </w:r>
      <w:r>
        <w:t>Convert the following indirect quotes to direct quotes and direct quotes to indirect quotes:</w:t>
      </w:r>
    </w:p>
    <w:p w:rsidR="00706BD3" w:rsidRDefault="0062222C" w:rsidP="00706BD3">
      <w:pPr>
        <w:pStyle w:val="MCQList2"/>
      </w:pPr>
      <w:r>
        <w:t>a.</w:t>
      </w:r>
      <w:r>
        <w:tab/>
        <w:t xml:space="preserve">Euro: </w:t>
      </w:r>
      <w:r>
        <w:rPr>
          <w:rFonts w:ascii="Times New Roman" w:eastAsia="MS Mincho" w:hAnsi="Times New Roman"/>
        </w:rPr>
        <w:t>€</w:t>
      </w:r>
      <w:r>
        <w:t>1.22/$ (indirect quote)</w:t>
      </w:r>
    </w:p>
    <w:p w:rsidR="00CA56A2" w:rsidRDefault="00706BD3" w:rsidP="00680362">
      <w:pPr>
        <w:pStyle w:val="MCQAnswer"/>
      </w:pPr>
      <w:r>
        <w:tab/>
      </w:r>
      <w:r w:rsidR="0062222C">
        <w:t xml:space="preserve"> 1/1.22 </w:t>
      </w:r>
      <w:r w:rsidR="0062222C">
        <w:rPr>
          <w:rFonts w:ascii="Symbol" w:hAnsi="Symbol"/>
        </w:rPr>
        <w:t></w:t>
      </w:r>
      <w:r w:rsidR="0062222C">
        <w:t xml:space="preserve"> $0.8197/</w:t>
      </w:r>
      <w:r w:rsidR="0062222C">
        <w:rPr>
          <w:rFonts w:ascii="Times New Roman" w:eastAsia="MS Mincho" w:hAnsi="Times New Roman"/>
        </w:rPr>
        <w:t>€</w:t>
      </w:r>
      <w:r w:rsidR="0062222C">
        <w:t xml:space="preserve"> (direct)</w:t>
      </w:r>
    </w:p>
    <w:p w:rsidR="00706BD3" w:rsidRDefault="0062222C" w:rsidP="00706BD3">
      <w:pPr>
        <w:pStyle w:val="MCQList2"/>
      </w:pPr>
      <w:r>
        <w:t>b.</w:t>
      </w:r>
      <w:r>
        <w:tab/>
        <w:t xml:space="preserve">Russia: </w:t>
      </w:r>
      <w:proofErr w:type="spellStart"/>
      <w:r>
        <w:t>Rbl</w:t>
      </w:r>
      <w:proofErr w:type="spellEnd"/>
      <w:r>
        <w:t xml:space="preserve"> 30/$ (indirect quote</w:t>
      </w:r>
      <w:r w:rsidR="00706BD3">
        <w:t>)</w:t>
      </w:r>
    </w:p>
    <w:p w:rsidR="00CA56A2" w:rsidRDefault="00706BD3" w:rsidP="00680362">
      <w:pPr>
        <w:pStyle w:val="MCQAnswer"/>
      </w:pPr>
      <w:r>
        <w:tab/>
        <w:t xml:space="preserve"> </w:t>
      </w:r>
      <w:r w:rsidR="0062222C">
        <w:t xml:space="preserve">1/30 </w:t>
      </w:r>
      <w:r w:rsidR="0062222C">
        <w:rPr>
          <w:rFonts w:ascii="Symbol" w:hAnsi="Symbol"/>
        </w:rPr>
        <w:t></w:t>
      </w:r>
      <w:r w:rsidR="0062222C">
        <w:t xml:space="preserve"> $0.0333/</w:t>
      </w:r>
      <w:proofErr w:type="spellStart"/>
      <w:r w:rsidR="0062222C">
        <w:t>Rbl</w:t>
      </w:r>
      <w:proofErr w:type="spellEnd"/>
      <w:r w:rsidR="0062222C">
        <w:t xml:space="preserve"> (direct)</w:t>
      </w:r>
    </w:p>
    <w:p w:rsidR="00706BD3" w:rsidRDefault="0062222C" w:rsidP="00706BD3">
      <w:pPr>
        <w:pStyle w:val="MCQList2"/>
      </w:pPr>
      <w:r>
        <w:t>c.</w:t>
      </w:r>
      <w:r>
        <w:tab/>
        <w:t>Canada: $0.72/C$ (direct quote)</w:t>
      </w:r>
    </w:p>
    <w:p w:rsidR="00CA56A2" w:rsidRDefault="00706BD3" w:rsidP="00680362">
      <w:pPr>
        <w:pStyle w:val="MCQAnswer"/>
      </w:pPr>
      <w:r>
        <w:tab/>
      </w:r>
      <w:r w:rsidR="0062222C">
        <w:t xml:space="preserve"> 1/0.72 </w:t>
      </w:r>
      <w:r w:rsidR="0062222C">
        <w:rPr>
          <w:rFonts w:ascii="Symbol" w:hAnsi="Symbol"/>
        </w:rPr>
        <w:t></w:t>
      </w:r>
      <w:r w:rsidR="0062222C">
        <w:t xml:space="preserve"> C$1.3889/$ (indirect)</w:t>
      </w:r>
    </w:p>
    <w:p w:rsidR="00706BD3" w:rsidRDefault="0062222C" w:rsidP="00706BD3">
      <w:pPr>
        <w:pStyle w:val="MCQList2"/>
      </w:pPr>
      <w:r>
        <w:t>d.</w:t>
      </w:r>
      <w:r>
        <w:tab/>
        <w:t>Denmark: $0.1644/DKr (direct quote)</w:t>
      </w:r>
    </w:p>
    <w:p w:rsidR="00CA56A2" w:rsidRDefault="00706BD3" w:rsidP="00680362">
      <w:pPr>
        <w:pStyle w:val="MCQAnswer"/>
      </w:pPr>
      <w:r>
        <w:tab/>
      </w:r>
      <w:r w:rsidR="0062222C">
        <w:t xml:space="preserve"> 1/0.1644 </w:t>
      </w:r>
      <w:r w:rsidR="0062222C">
        <w:rPr>
          <w:rFonts w:ascii="Symbol" w:hAnsi="Symbol"/>
        </w:rPr>
        <w:t></w:t>
      </w:r>
      <w:r w:rsidR="0062222C">
        <w:t xml:space="preserve"> DKr 6.0</w:t>
      </w:r>
      <w:r w:rsidR="008F4D89">
        <w:t>083</w:t>
      </w:r>
      <w:r w:rsidR="0062222C">
        <w:t>/$ (indirect)</w:t>
      </w:r>
    </w:p>
    <w:p w:rsidR="00CA56A2" w:rsidRDefault="0062222C">
      <w:pPr>
        <w:pStyle w:val="MCQList1"/>
        <w:rPr>
          <w:b/>
        </w:rPr>
      </w:pPr>
      <w:r>
        <w:tab/>
      </w:r>
      <w:proofErr w:type="gramStart"/>
      <w:r>
        <w:t>8.</w:t>
      </w:r>
      <w:r>
        <w:tab/>
      </w:r>
      <w:r>
        <w:rPr>
          <w:b/>
        </w:rPr>
        <w:t>Geographical Extent of the Foreign Exchange Market.</w:t>
      </w:r>
      <w:proofErr w:type="gramEnd"/>
      <w:r w:rsidR="00706BD3">
        <w:rPr>
          <w:b/>
        </w:rPr>
        <w:t xml:space="preserve"> </w:t>
      </w:r>
      <w:r w:rsidR="00706BD3" w:rsidRPr="00706BD3">
        <w:t>Answer the following.</w:t>
      </w:r>
    </w:p>
    <w:p w:rsidR="00706BD3" w:rsidRDefault="0062222C" w:rsidP="00706BD3">
      <w:pPr>
        <w:pStyle w:val="MCQList2"/>
      </w:pPr>
      <w:r>
        <w:t>a.</w:t>
      </w:r>
      <w:r>
        <w:tab/>
        <w:t xml:space="preserve">What is the geographical location of the foreign exchange market? </w:t>
      </w:r>
    </w:p>
    <w:p w:rsidR="00CA56A2" w:rsidRDefault="00706BD3" w:rsidP="00680362">
      <w:pPr>
        <w:pStyle w:val="MCQAnswerBL"/>
      </w:pPr>
      <w:r>
        <w:tab/>
      </w:r>
      <w:r w:rsidR="0062222C">
        <w:t>The foreign exchange market spans the globe and over all countries.</w:t>
      </w:r>
    </w:p>
    <w:p w:rsidR="00706BD3" w:rsidRDefault="0062222C" w:rsidP="00706BD3">
      <w:pPr>
        <w:pStyle w:val="MCQList2"/>
      </w:pPr>
      <w:r>
        <w:t>b.</w:t>
      </w:r>
      <w:r>
        <w:tab/>
        <w:t xml:space="preserve">What are the two main types of trading systems for foreign exchange? </w:t>
      </w:r>
    </w:p>
    <w:p w:rsidR="00CA56A2" w:rsidRDefault="00706BD3" w:rsidP="00680362">
      <w:pPr>
        <w:pStyle w:val="MCQAnswerBL"/>
      </w:pPr>
      <w:r>
        <w:tab/>
      </w:r>
      <w:r w:rsidR="0062222C">
        <w:t>Foreign exchange trades occur through (1) the foreign exchange trading rooms operated by large international banks and (2) an official trading floor on an exchange.</w:t>
      </w:r>
    </w:p>
    <w:p w:rsidR="00706BD3" w:rsidRDefault="0062222C" w:rsidP="00706BD3">
      <w:pPr>
        <w:pStyle w:val="MCQList2"/>
      </w:pPr>
      <w:r>
        <w:t>c.</w:t>
      </w:r>
      <w:r>
        <w:tab/>
        <w:t xml:space="preserve">How </w:t>
      </w:r>
      <w:proofErr w:type="gramStart"/>
      <w:r>
        <w:t>are</w:t>
      </w:r>
      <w:proofErr w:type="gramEnd"/>
      <w:r>
        <w:t xml:space="preserve"> foreign exchange markets connected for trading activities?</w:t>
      </w:r>
    </w:p>
    <w:p w:rsidR="00A536D5" w:rsidRDefault="00706BD3" w:rsidP="00680362">
      <w:pPr>
        <w:pStyle w:val="MCQAnswerBL"/>
      </w:pPr>
      <w:r>
        <w:tab/>
      </w:r>
      <w:proofErr w:type="gramStart"/>
      <w:r w:rsidR="0062222C">
        <w:t>Banks engaged in foreign exchange trading are connected by highly sophisticated telecommunications networks</w:t>
      </w:r>
      <w:proofErr w:type="gramEnd"/>
      <w:r w:rsidR="0062222C">
        <w:t>, with dealers and brokers exchanging currency quotes instantaneously. The foreign exchange departments of many nonbank business firms also use Internet-based networks, but often access trading through the major bank trading rooms.</w:t>
      </w:r>
    </w:p>
    <w:p w:rsidR="00A536D5" w:rsidRDefault="0062222C" w:rsidP="00680362">
      <w:pPr>
        <w:pStyle w:val="MCQList1"/>
      </w:pPr>
      <w:proofErr w:type="gramStart"/>
      <w:r>
        <w:t>9.</w:t>
      </w:r>
      <w:r>
        <w:tab/>
      </w:r>
      <w:r w:rsidR="00680362">
        <w:tab/>
      </w:r>
      <w:r>
        <w:rPr>
          <w:b/>
        </w:rPr>
        <w:t>American and European Terms.</w:t>
      </w:r>
      <w:proofErr w:type="gramEnd"/>
      <w:r>
        <w:rPr>
          <w:b/>
        </w:rPr>
        <w:t xml:space="preserve"> </w:t>
      </w:r>
      <w:r>
        <w:t>With reference to interbank quotations, what is the difference between American terms and European terms?</w:t>
      </w:r>
    </w:p>
    <w:p w:rsidR="00A536D5" w:rsidRDefault="0062222C" w:rsidP="00680362">
      <w:pPr>
        <w:pStyle w:val="MCQAnswer"/>
      </w:pPr>
      <w:r>
        <w:t xml:space="preserve">Most foreign currencies in the world </w:t>
      </w:r>
      <w:proofErr w:type="gramStart"/>
      <w:r>
        <w:t>are stated</w:t>
      </w:r>
      <w:proofErr w:type="gramEnd"/>
      <w:r>
        <w:t xml:space="preserve"> in terms of the number of units of foreign currency needed to buy one dollar. For example, the exchange rate between U.S. dollars and Swiss francs </w:t>
      </w:r>
      <w:proofErr w:type="gramStart"/>
      <w:r>
        <w:t>is normally stated</w:t>
      </w:r>
      <w:proofErr w:type="gramEnd"/>
      <w:r>
        <w:t xml:space="preserve"> as</w:t>
      </w:r>
    </w:p>
    <w:p w:rsidR="00A536D5" w:rsidRDefault="00A536D5" w:rsidP="00706BD3">
      <w:pPr>
        <w:pStyle w:val="MCQAnswer"/>
        <w:jc w:val="center"/>
      </w:pPr>
      <w:r>
        <w:t>SF1.6000/$, read as “1.6000 Swiss francs per dollar.”</w:t>
      </w:r>
    </w:p>
    <w:p w:rsidR="00A536D5" w:rsidRDefault="00A536D5" w:rsidP="00E64A62">
      <w:pPr>
        <w:pStyle w:val="MCQAnswer"/>
        <w:keepNext/>
      </w:pPr>
      <w:r>
        <w:rPr>
          <w:spacing w:val="-2"/>
          <w:szCs w:val="22"/>
        </w:rPr>
        <w:lastRenderedPageBreak/>
        <w:t xml:space="preserve">This method, called </w:t>
      </w:r>
      <w:r>
        <w:rPr>
          <w:i/>
          <w:spacing w:val="-2"/>
          <w:szCs w:val="22"/>
        </w:rPr>
        <w:t>European terms</w:t>
      </w:r>
      <w:r>
        <w:rPr>
          <w:spacing w:val="-2"/>
          <w:szCs w:val="22"/>
        </w:rPr>
        <w:t>, expresses the rate as the foreign currency price of one U.S. dollar.</w:t>
      </w:r>
      <w:r>
        <w:rPr>
          <w:spacing w:val="-2"/>
        </w:rPr>
        <w:t xml:space="preserve"> </w:t>
      </w:r>
      <w:r>
        <w:t xml:space="preserve">An alternative method is called </w:t>
      </w:r>
      <w:r>
        <w:rPr>
          <w:i/>
        </w:rPr>
        <w:t>American terms</w:t>
      </w:r>
      <w:r>
        <w:t>. The same exchange rat</w:t>
      </w:r>
      <w:bookmarkStart w:id="0" w:name="_GoBack"/>
      <w:bookmarkEnd w:id="0"/>
      <w:r>
        <w:t>e above expressed in American terms is</w:t>
      </w:r>
    </w:p>
    <w:p w:rsidR="00A536D5" w:rsidRDefault="00A536D5" w:rsidP="00706BD3">
      <w:pPr>
        <w:pStyle w:val="MCQAnswer"/>
        <w:jc w:val="center"/>
      </w:pPr>
      <w:r>
        <w:t>$0.6250/SF, read as “0.6250 dollars per Swiss franc.”</w:t>
      </w:r>
    </w:p>
    <w:p w:rsidR="0041016B" w:rsidRDefault="00A536D5" w:rsidP="00706BD3">
      <w:pPr>
        <w:pStyle w:val="MCQAnswer"/>
        <w:keepNext/>
      </w:pPr>
      <w:r>
        <w:t xml:space="preserve">Under American terms, foreign exchange rates </w:t>
      </w:r>
      <w:proofErr w:type="gramStart"/>
      <w:r>
        <w:t>are stated</w:t>
      </w:r>
      <w:proofErr w:type="gramEnd"/>
      <w:r>
        <w:t xml:space="preserve"> as the U.S. dollar price of one unit of foreign currency. American terms </w:t>
      </w:r>
      <w:proofErr w:type="gramStart"/>
      <w:r>
        <w:t>are used</w:t>
      </w:r>
      <w:proofErr w:type="gramEnd"/>
      <w:r>
        <w:t xml:space="preserve"> in quoting rates for most foreign currency options and futures, as well as in retail markets that deal with tourists and personal remittances. Note that European terms and American terms are reciprocals:</w:t>
      </w:r>
    </w:p>
    <w:p w:rsidR="0041016B" w:rsidRDefault="00E64A62" w:rsidP="00706BD3">
      <w:pPr>
        <w:pStyle w:val="MCQAnswer"/>
        <w:keepNext/>
        <w:spacing w:before="0" w:after="240"/>
      </w:pPr>
      <w:r>
        <w:rPr>
          <w:noProof/>
          <w:position w:val="-24"/>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0.95pt;margin-top:3.35pt;width:111pt;height:30pt;z-index:251659264;mso-position-horizontal-relative:text;mso-position-vertical-relative:text" o:allowoverlap="f">
            <v:imagedata r:id="rId8" o:title=""/>
            <w10:wrap type="square"/>
          </v:shape>
          <o:OLEObject Type="Embed" ProgID="Equation.DSMT4" ShapeID="_x0000_s1026" DrawAspect="Content" ObjectID="_1473480570" r:id="rId9"/>
        </w:pict>
      </w:r>
    </w:p>
    <w:p w:rsidR="0041016B" w:rsidRDefault="0041016B" w:rsidP="00680362">
      <w:pPr>
        <w:pStyle w:val="MCQAnswer"/>
      </w:pPr>
      <w:r>
        <w:t xml:space="preserve">With several exceptions, most interbank quotations around the world </w:t>
      </w:r>
      <w:proofErr w:type="gramStart"/>
      <w:r>
        <w:t>are stated</w:t>
      </w:r>
      <w:proofErr w:type="gramEnd"/>
      <w:r>
        <w:t xml:space="preserve"> in European terms.</w:t>
      </w:r>
    </w:p>
    <w:p w:rsidR="00CA56A2" w:rsidRDefault="0062222C">
      <w:pPr>
        <w:pStyle w:val="MCQList1"/>
        <w:rPr>
          <w:b/>
        </w:rPr>
      </w:pPr>
      <w:r>
        <w:tab/>
      </w:r>
      <w:proofErr w:type="gramStart"/>
      <w:r>
        <w:t>10.</w:t>
      </w:r>
      <w:r>
        <w:tab/>
      </w:r>
      <w:r>
        <w:rPr>
          <w:b/>
        </w:rPr>
        <w:t>Direct and Indirect Quotes.</w:t>
      </w:r>
      <w:proofErr w:type="gramEnd"/>
    </w:p>
    <w:p w:rsidR="00CA56A2" w:rsidRDefault="0062222C" w:rsidP="00706BD3">
      <w:pPr>
        <w:pStyle w:val="MCQList2"/>
      </w:pPr>
      <w:r>
        <w:t>a.</w:t>
      </w:r>
      <w:r>
        <w:tab/>
        <w:t xml:space="preserve">Define and give an example of a direct quote between the U.S. dollar and the Mexican peso, where the United States </w:t>
      </w:r>
      <w:proofErr w:type="gramStart"/>
      <w:r>
        <w:t>is designated</w:t>
      </w:r>
      <w:proofErr w:type="gramEnd"/>
      <w:r>
        <w:t xml:space="preserve"> as the home country.</w:t>
      </w:r>
    </w:p>
    <w:p w:rsidR="00CA56A2" w:rsidRDefault="00706BD3" w:rsidP="00706BD3">
      <w:pPr>
        <w:pStyle w:val="MCQAnswerBL"/>
      </w:pPr>
      <w:r>
        <w:tab/>
      </w:r>
      <w:r w:rsidR="0062222C">
        <w:t xml:space="preserve">A </w:t>
      </w:r>
      <w:r w:rsidR="0062222C">
        <w:rPr>
          <w:i/>
        </w:rPr>
        <w:t>direct quote</w:t>
      </w:r>
      <w:r w:rsidR="0062222C">
        <w:t xml:space="preserve"> is the price of a foreign currency in domestic (home) currency units. An example, using </w:t>
      </w:r>
      <w:r w:rsidR="0062222C" w:rsidRPr="00706BD3">
        <w:t>Mexico</w:t>
      </w:r>
      <w:r w:rsidR="0062222C">
        <w:t xml:space="preserve"> and the United States (home country) </w:t>
      </w:r>
      <w:proofErr w:type="gramStart"/>
      <w:r w:rsidR="0062222C">
        <w:t>is:</w:t>
      </w:r>
      <w:proofErr w:type="gramEnd"/>
      <w:r w:rsidR="0062222C">
        <w:t xml:space="preserve"> $0.1050/Peso.</w:t>
      </w:r>
    </w:p>
    <w:p w:rsidR="00CA56A2" w:rsidRDefault="0062222C" w:rsidP="00706BD3">
      <w:pPr>
        <w:pStyle w:val="MCQList2"/>
      </w:pPr>
      <w:r>
        <w:t>b.</w:t>
      </w:r>
      <w:r>
        <w:tab/>
        <w:t xml:space="preserve">Define and give an example of an indirect quote between the Japanese yen and the Chinese </w:t>
      </w:r>
      <w:proofErr w:type="spellStart"/>
      <w:r>
        <w:t>renminbi</w:t>
      </w:r>
      <w:proofErr w:type="spellEnd"/>
      <w:r>
        <w:t xml:space="preserve"> (</w:t>
      </w:r>
      <w:proofErr w:type="spellStart"/>
      <w:r>
        <w:t>yuan</w:t>
      </w:r>
      <w:proofErr w:type="spellEnd"/>
      <w:r>
        <w:t xml:space="preserve">), where China </w:t>
      </w:r>
      <w:proofErr w:type="gramStart"/>
      <w:r>
        <w:t>is designated</w:t>
      </w:r>
      <w:proofErr w:type="gramEnd"/>
      <w:r>
        <w:t xml:space="preserve"> as the home country.</w:t>
      </w:r>
    </w:p>
    <w:p w:rsidR="0062222C" w:rsidRDefault="00706BD3" w:rsidP="00706BD3">
      <w:pPr>
        <w:pStyle w:val="MCQAnswerBL"/>
        <w:rPr>
          <w:bCs/>
        </w:rPr>
      </w:pPr>
      <w:r>
        <w:tab/>
      </w:r>
      <w:r w:rsidR="0062222C">
        <w:t xml:space="preserve">An </w:t>
      </w:r>
      <w:r w:rsidR="0062222C">
        <w:rPr>
          <w:i/>
        </w:rPr>
        <w:t>indirect quote</w:t>
      </w:r>
      <w:r w:rsidR="0062222C">
        <w:t xml:space="preserve"> is the price of the domestic (home) currency in foreign currency units. An example, using Japan and China (home country) is: ¥14.75/</w:t>
      </w:r>
      <w:proofErr w:type="spellStart"/>
      <w:r w:rsidR="0062222C">
        <w:t>Rmb</w:t>
      </w:r>
      <w:proofErr w:type="spellEnd"/>
      <w:r w:rsidR="0062222C">
        <w:t>.</w:t>
      </w:r>
    </w:p>
    <w:sectPr w:rsidR="0062222C" w:rsidSect="00E64A62">
      <w:headerReference w:type="even" r:id="rId10"/>
      <w:headerReference w:type="default" r:id="rId11"/>
      <w:footerReference w:type="even" r:id="rId12"/>
      <w:footerReference w:type="default" r:id="rId13"/>
      <w:footerReference w:type="first" r:id="rId14"/>
      <w:pgSz w:w="12240" w:h="15840" w:code="1"/>
      <w:pgMar w:top="1008" w:right="1008" w:bottom="1008" w:left="1800" w:header="1008" w:footer="720" w:gutter="0"/>
      <w:pgNumType w:start="29"/>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71A" w:rsidRDefault="0019571A">
      <w:r>
        <w:separator/>
      </w:r>
    </w:p>
  </w:endnote>
  <w:endnote w:type="continuationSeparator" w:id="0">
    <w:p w:rsidR="0019571A" w:rsidRDefault="0019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A2" w:rsidRDefault="0062222C">
    <w:pPr>
      <w:pStyle w:val="Footer"/>
      <w:pBdr>
        <w:top w:val="single" w:sz="4" w:space="1" w:color="auto"/>
      </w:pBdr>
      <w:spacing w:before="360"/>
      <w:jc w:val="center"/>
      <w:rPr>
        <w:rFonts w:ascii="Times" w:hAnsi="Times"/>
        <w:sz w:val="18"/>
      </w:rPr>
    </w:pPr>
    <w:r>
      <w:rPr>
        <w:rFonts w:ascii="Times" w:hAnsi="Times"/>
        <w:sz w:val="18"/>
      </w:rPr>
      <w:t>© 201</w:t>
    </w:r>
    <w:r w:rsidR="00F11D4E">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A2" w:rsidRDefault="0062222C">
    <w:pPr>
      <w:pStyle w:val="Footer"/>
      <w:pBdr>
        <w:top w:val="single" w:sz="4" w:space="1" w:color="auto"/>
      </w:pBdr>
      <w:spacing w:before="360"/>
      <w:jc w:val="center"/>
      <w:rPr>
        <w:rFonts w:ascii="Times" w:hAnsi="Times"/>
        <w:sz w:val="18"/>
      </w:rPr>
    </w:pPr>
    <w:r>
      <w:rPr>
        <w:rFonts w:ascii="Times" w:hAnsi="Times"/>
        <w:sz w:val="18"/>
      </w:rPr>
      <w:t>© 201</w:t>
    </w:r>
    <w:r w:rsidR="00F11D4E">
      <w:rPr>
        <w:rFonts w:ascii="Times" w:hAnsi="Times"/>
        <w:sz w:val="18"/>
      </w:rPr>
      <w:t>5</w:t>
    </w:r>
    <w:r>
      <w:rPr>
        <w:rFonts w:ascii="Times" w:hAnsi="Times"/>
        <w:sz w:val="18"/>
      </w:rPr>
      <w:t xml:space="preserve"> 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A2" w:rsidRDefault="0062222C">
    <w:pPr>
      <w:pStyle w:val="Footer"/>
      <w:pBdr>
        <w:top w:val="single" w:sz="4" w:space="1" w:color="auto"/>
      </w:pBdr>
      <w:spacing w:before="360"/>
      <w:jc w:val="center"/>
      <w:rPr>
        <w:rFonts w:ascii="Times" w:hAnsi="Times"/>
        <w:sz w:val="18"/>
      </w:rPr>
    </w:pPr>
    <w:r>
      <w:rPr>
        <w:rFonts w:ascii="Times" w:hAnsi="Times"/>
        <w:sz w:val="18"/>
      </w:rPr>
      <w:t>© 201</w:t>
    </w:r>
    <w:r w:rsidR="00F11D4E">
      <w:rPr>
        <w:rFonts w:ascii="Times" w:hAnsi="Times"/>
        <w:sz w:val="18"/>
      </w:rPr>
      <w:t>5</w:t>
    </w:r>
    <w:r>
      <w:rPr>
        <w:rFonts w:ascii="Times" w:hAnsi="Times"/>
        <w:sz w:val="18"/>
      </w:rPr>
      <w:t xml:space="preserve"> Pearson Education, </w:t>
    </w:r>
    <w:proofErr w:type="spellStart"/>
    <w:r>
      <w:rPr>
        <w:rFonts w:ascii="Times" w:hAnsi="Times"/>
        <w:sz w:val="18"/>
      </w:rPr>
      <w:t>Inc</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71A" w:rsidRDefault="0019571A">
      <w:r>
        <w:separator/>
      </w:r>
    </w:p>
  </w:footnote>
  <w:footnote w:type="continuationSeparator" w:id="0">
    <w:p w:rsidR="0019571A" w:rsidRDefault="001957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A2" w:rsidRDefault="0062222C">
    <w:pPr>
      <w:pStyle w:val="VersoHeader"/>
    </w:pPr>
    <w:r>
      <w:rPr>
        <w:rStyle w:val="PageNumber"/>
      </w:rPr>
      <w:fldChar w:fldCharType="begin"/>
    </w:r>
    <w:r>
      <w:rPr>
        <w:rStyle w:val="PageNumber"/>
      </w:rPr>
      <w:instrText xml:space="preserve"> PAGE </w:instrText>
    </w:r>
    <w:r>
      <w:rPr>
        <w:rStyle w:val="PageNumber"/>
      </w:rPr>
      <w:fldChar w:fldCharType="separate"/>
    </w:r>
    <w:r w:rsidR="00E64A62">
      <w:rPr>
        <w:rStyle w:val="PageNumber"/>
        <w:noProof/>
      </w:rPr>
      <w:t>32</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41016B">
      <w:t>ifth</w:t>
    </w:r>
    <w:r>
      <w:t xml:space="preserve">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6A2" w:rsidRDefault="0062222C">
    <w:pPr>
      <w:pStyle w:val="RectoHeader"/>
    </w:pPr>
    <w:r>
      <w:t xml:space="preserve">Chapter </w:t>
    </w:r>
    <w:r w:rsidR="0041016B">
      <w:t>5</w:t>
    </w:r>
    <w:r>
      <w:t> </w:t>
    </w:r>
    <w:r>
      <w:rPr>
        <w:szCs w:val="18"/>
      </w:rPr>
      <w:t>The Foreign Exchange Market</w:t>
    </w:r>
    <w:r>
      <w:t> </w:t>
    </w:r>
    <w:r>
      <w:t> </w:t>
    </w:r>
    <w:r>
      <w:rPr>
        <w:rStyle w:val="PageNumber"/>
      </w:rPr>
      <w:fldChar w:fldCharType="begin"/>
    </w:r>
    <w:r>
      <w:rPr>
        <w:rStyle w:val="PageNumber"/>
      </w:rPr>
      <w:instrText xml:space="preserve"> PAGE </w:instrText>
    </w:r>
    <w:r>
      <w:rPr>
        <w:rStyle w:val="PageNumber"/>
      </w:rPr>
      <w:fldChar w:fldCharType="separate"/>
    </w:r>
    <w:r w:rsidR="00E64A62">
      <w:rPr>
        <w:rStyle w:val="PageNumber"/>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nsid w:val="2F40739D"/>
    <w:multiLevelType w:val="hybridMultilevel"/>
    <w:tmpl w:val="6A5483D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973E2F"/>
    <w:multiLevelType w:val="hybridMultilevel"/>
    <w:tmpl w:val="7E200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MCA"/>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color w:val="00000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17">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9"/>
  </w:num>
  <w:num w:numId="3">
    <w:abstractNumId w:val="9"/>
  </w:num>
  <w:num w:numId="4">
    <w:abstractNumId w:val="17"/>
  </w:num>
  <w:num w:numId="5">
    <w:abstractNumId w:val="9"/>
  </w:num>
  <w:num w:numId="6">
    <w:abstractNumId w:val="16"/>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6"/>
  </w:num>
  <w:num w:numId="18">
    <w:abstractNumId w:val="16"/>
  </w:num>
  <w:num w:numId="19">
    <w:abstractNumId w:val="16"/>
  </w:num>
  <w:num w:numId="20">
    <w:abstractNumId w:val="16"/>
  </w:num>
  <w:num w:numId="21">
    <w:abstractNumId w:val="16"/>
  </w:num>
  <w:num w:numId="22">
    <w:abstractNumId w:val="9"/>
  </w:num>
  <w:num w:numId="23">
    <w:abstractNumId w:val="17"/>
  </w:num>
  <w:num w:numId="24">
    <w:abstractNumId w:val="13"/>
  </w:num>
  <w:num w:numId="25">
    <w:abstractNumId w:val="14"/>
  </w:num>
  <w:num w:numId="26">
    <w:abstractNumId w:val="11"/>
  </w:num>
  <w:num w:numId="27">
    <w:abstractNumId w:val="12"/>
  </w:num>
  <w:num w:numId="28">
    <w:abstractNumId w:val="18"/>
  </w:num>
  <w:num w:numId="29">
    <w:abstractNumId w:val="15"/>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2"/>
    <w:lvlOverride w:ilvl="0">
      <w:startOverride w:val="1"/>
    </w:lvlOverride>
  </w:num>
  <w:num w:numId="34">
    <w:abstractNumId w:val="12"/>
    <w:lvlOverride w:ilvl="0">
      <w:startOverride w:val="1"/>
    </w:lvlOverride>
  </w:num>
  <w:num w:numId="35">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trackRevisions/>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16"/>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2D2C26"/>
    <w:rsid w:val="0019571A"/>
    <w:rsid w:val="002D2C26"/>
    <w:rsid w:val="00320E97"/>
    <w:rsid w:val="0041016B"/>
    <w:rsid w:val="00455446"/>
    <w:rsid w:val="0048606C"/>
    <w:rsid w:val="0062222C"/>
    <w:rsid w:val="00645C2A"/>
    <w:rsid w:val="00680362"/>
    <w:rsid w:val="00683D06"/>
    <w:rsid w:val="006A0E20"/>
    <w:rsid w:val="006B7ED4"/>
    <w:rsid w:val="00706BD3"/>
    <w:rsid w:val="00794D15"/>
    <w:rsid w:val="008F37D2"/>
    <w:rsid w:val="008F4D89"/>
    <w:rsid w:val="00A536D5"/>
    <w:rsid w:val="00A9163D"/>
    <w:rsid w:val="00CA56A2"/>
    <w:rsid w:val="00D93224"/>
    <w:rsid w:val="00E64A62"/>
    <w:rsid w:val="00F11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rsid w:val="00D93224"/>
    <w:pPr>
      <w:keepLines/>
      <w:tabs>
        <w:tab w:val="left" w:pos="720"/>
      </w:tabs>
      <w:spacing w:after="40"/>
      <w:ind w:left="720" w:hanging="270"/>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
    <w:pPr>
      <w:keepNext/>
      <w:tabs>
        <w:tab w:val="left" w:pos="3600"/>
        <w:tab w:val="left" w:pos="9000"/>
      </w:tabs>
      <w:spacing w:before="200" w:after="200"/>
      <w:jc w:val="center"/>
    </w:pPr>
    <w:rPr>
      <w:rFonts w:ascii="Times" w:hAnsi="Times"/>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left" w:pos="821"/>
        <w:tab w:val="left" w:pos="1200"/>
      </w:tabs>
      <w:ind w:left="1200" w:hanging="754"/>
    </w:pPr>
  </w:style>
  <w:style w:type="paragraph" w:customStyle="1" w:styleId="equationLast">
    <w:name w:val="equation_Last"/>
    <w:basedOn w:val="equation"/>
    <w:pPr>
      <w:spacing w:after="0"/>
    </w:pPr>
  </w:style>
  <w:style w:type="paragraph" w:customStyle="1" w:styleId="equation-1">
    <w:name w:val="equation-1"/>
    <w:basedOn w:val="equation"/>
    <w:pPr>
      <w:spacing w:before="140" w:after="0"/>
    </w:pPr>
  </w:style>
  <w:style w:type="paragraph" w:customStyle="1" w:styleId="OutlineI">
    <w:name w:val="Outline_I"/>
    <w:basedOn w:val="Normal"/>
    <w:qFormat/>
    <w:rsid w:val="00F11D4E"/>
    <w:pPr>
      <w:numPr>
        <w:numId w:val="28"/>
      </w:numPr>
      <w:spacing w:before="60"/>
      <w:ind w:left="1170"/>
    </w:pPr>
    <w:rPr>
      <w:rFonts w:ascii="Times" w:eastAsiaTheme="minorHAnsi" w:hAnsi="Times" w:cs="Times"/>
      <w:sz w:val="22"/>
      <w:szCs w:val="24"/>
    </w:rPr>
  </w:style>
  <w:style w:type="paragraph" w:customStyle="1" w:styleId="OutlineA">
    <w:name w:val="Outline_A"/>
    <w:basedOn w:val="Normal"/>
    <w:qFormat/>
    <w:rsid w:val="00F11D4E"/>
    <w:pPr>
      <w:numPr>
        <w:numId w:val="26"/>
      </w:numPr>
      <w:spacing w:before="60"/>
      <w:ind w:left="1526"/>
    </w:pPr>
    <w:rPr>
      <w:rFonts w:ascii="Times" w:eastAsiaTheme="minorHAnsi" w:hAnsi="Times" w:cs="Times"/>
      <w:sz w:val="22"/>
      <w:szCs w:val="24"/>
    </w:rPr>
  </w:style>
  <w:style w:type="paragraph" w:customStyle="1" w:styleId="Outlline1">
    <w:name w:val="Outlline_1"/>
    <w:basedOn w:val="Normal"/>
    <w:qFormat/>
    <w:rsid w:val="00F11D4E"/>
    <w:pPr>
      <w:numPr>
        <w:numId w:val="27"/>
      </w:numPr>
      <w:spacing w:before="60"/>
    </w:pPr>
    <w:rPr>
      <w:rFonts w:ascii="Times" w:eastAsiaTheme="minorHAnsi" w:hAnsi="Times" w:cs="Times"/>
      <w:sz w:val="22"/>
      <w:szCs w:val="24"/>
    </w:rPr>
  </w:style>
  <w:style w:type="paragraph" w:customStyle="1" w:styleId="MCQAnswer">
    <w:name w:val="MCQ_Answer"/>
    <w:basedOn w:val="Normal"/>
    <w:qFormat/>
    <w:rsid w:val="00F11D4E"/>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F11D4E"/>
    <w:pPr>
      <w:spacing w:after="60"/>
      <w:ind w:left="705" w:hanging="259"/>
    </w:pPr>
    <w:rPr>
      <w:rFonts w:ascii="Arial Narrow" w:hAnsi="Arial Narrow"/>
      <w:sz w:val="22"/>
      <w:szCs w:val="24"/>
    </w:rPr>
  </w:style>
  <w:style w:type="paragraph" w:customStyle="1" w:styleId="LearningObjectives">
    <w:name w:val="LearningObjectives"/>
    <w:basedOn w:val="Normal"/>
    <w:qFormat/>
    <w:rsid w:val="00F11D4E"/>
    <w:pPr>
      <w:spacing w:before="120" w:line="259" w:lineRule="auto"/>
      <w:ind w:left="720" w:hanging="360"/>
    </w:pPr>
    <w:rPr>
      <w:rFonts w:ascii="Times" w:eastAsiaTheme="minorHAnsi" w:hAnsi="Times" w:cs="Times"/>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rsid w:val="00D93224"/>
    <w:pPr>
      <w:keepLines/>
      <w:tabs>
        <w:tab w:val="left" w:pos="720"/>
      </w:tabs>
      <w:spacing w:after="40"/>
      <w:ind w:left="720" w:hanging="270"/>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
    <w:pPr>
      <w:keepNext/>
      <w:tabs>
        <w:tab w:val="left" w:pos="3600"/>
        <w:tab w:val="left" w:pos="9000"/>
      </w:tabs>
      <w:spacing w:before="200" w:after="200"/>
      <w:jc w:val="center"/>
    </w:pPr>
    <w:rPr>
      <w:rFonts w:ascii="Times" w:hAnsi="Times"/>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left" w:pos="821"/>
        <w:tab w:val="left" w:pos="1200"/>
      </w:tabs>
      <w:ind w:left="1200" w:hanging="754"/>
    </w:pPr>
  </w:style>
  <w:style w:type="paragraph" w:customStyle="1" w:styleId="equationLast">
    <w:name w:val="equation_Last"/>
    <w:basedOn w:val="equation"/>
    <w:pPr>
      <w:spacing w:after="0"/>
    </w:pPr>
  </w:style>
  <w:style w:type="paragraph" w:customStyle="1" w:styleId="equation-1">
    <w:name w:val="equation-1"/>
    <w:basedOn w:val="equation"/>
    <w:pPr>
      <w:spacing w:before="140" w:after="0"/>
    </w:pPr>
  </w:style>
  <w:style w:type="paragraph" w:customStyle="1" w:styleId="OutlineI">
    <w:name w:val="Outline_I"/>
    <w:basedOn w:val="Normal"/>
    <w:qFormat/>
    <w:rsid w:val="00F11D4E"/>
    <w:pPr>
      <w:numPr>
        <w:numId w:val="28"/>
      </w:numPr>
      <w:spacing w:before="60"/>
      <w:ind w:left="1170"/>
    </w:pPr>
    <w:rPr>
      <w:rFonts w:ascii="Times" w:eastAsiaTheme="minorHAnsi" w:hAnsi="Times" w:cs="Times"/>
      <w:sz w:val="22"/>
      <w:szCs w:val="24"/>
    </w:rPr>
  </w:style>
  <w:style w:type="paragraph" w:customStyle="1" w:styleId="OutlineA">
    <w:name w:val="Outline_A"/>
    <w:basedOn w:val="Normal"/>
    <w:qFormat/>
    <w:rsid w:val="00F11D4E"/>
    <w:pPr>
      <w:numPr>
        <w:numId w:val="26"/>
      </w:numPr>
      <w:spacing w:before="60"/>
      <w:ind w:left="1526"/>
    </w:pPr>
    <w:rPr>
      <w:rFonts w:ascii="Times" w:eastAsiaTheme="minorHAnsi" w:hAnsi="Times" w:cs="Times"/>
      <w:sz w:val="22"/>
      <w:szCs w:val="24"/>
    </w:rPr>
  </w:style>
  <w:style w:type="paragraph" w:customStyle="1" w:styleId="Outlline1">
    <w:name w:val="Outlline_1"/>
    <w:basedOn w:val="Normal"/>
    <w:qFormat/>
    <w:rsid w:val="00F11D4E"/>
    <w:pPr>
      <w:numPr>
        <w:numId w:val="27"/>
      </w:numPr>
      <w:spacing w:before="60"/>
    </w:pPr>
    <w:rPr>
      <w:rFonts w:ascii="Times" w:eastAsiaTheme="minorHAnsi" w:hAnsi="Times" w:cs="Times"/>
      <w:sz w:val="22"/>
      <w:szCs w:val="24"/>
    </w:rPr>
  </w:style>
  <w:style w:type="paragraph" w:customStyle="1" w:styleId="MCQAnswer">
    <w:name w:val="MCQ_Answer"/>
    <w:basedOn w:val="Normal"/>
    <w:qFormat/>
    <w:rsid w:val="00F11D4E"/>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F11D4E"/>
    <w:pPr>
      <w:spacing w:after="60"/>
      <w:ind w:left="705" w:hanging="259"/>
    </w:pPr>
    <w:rPr>
      <w:rFonts w:ascii="Arial Narrow" w:hAnsi="Arial Narrow"/>
      <w:sz w:val="22"/>
      <w:szCs w:val="24"/>
    </w:rPr>
  </w:style>
  <w:style w:type="paragraph" w:customStyle="1" w:styleId="LearningObjectives">
    <w:name w:val="LearningObjectives"/>
    <w:basedOn w:val="Normal"/>
    <w:qFormat/>
    <w:rsid w:val="00F11D4E"/>
    <w:pPr>
      <w:spacing w:before="120" w:line="259" w:lineRule="auto"/>
      <w:ind w:left="720" w:hanging="360"/>
    </w:pPr>
    <w:rPr>
      <w:rFonts w:ascii="Times" w:eastAsiaTheme="minorHAnsi" w:hAnsi="Times" w:cs="Time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1732</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M05_MOFF9242_03_IM_C05</vt:lpstr>
    </vt:vector>
  </TitlesOfParts>
  <Company>ITC</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M05_MOFF9242_03_IM_C05</dc:title>
  <dc:subject/>
  <dc:creator>Administrator</dc:creator>
  <cp:keywords/>
  <dc:description/>
  <cp:lastModifiedBy>Sheryl Nelson</cp:lastModifiedBy>
  <cp:revision>12</cp:revision>
  <cp:lastPrinted>2008-02-06T22:57:00Z</cp:lastPrinted>
  <dcterms:created xsi:type="dcterms:W3CDTF">2014-07-14T19:59:00Z</dcterms:created>
  <dcterms:modified xsi:type="dcterms:W3CDTF">2014-09-29T15:22:00Z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