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B81E3" w14:textId="6D6B50B8" w:rsidR="00EA0138" w:rsidRDefault="00143346">
      <w:pPr>
        <w:rPr>
          <w:b/>
          <w:bCs/>
          <w:i/>
          <w:iCs/>
          <w:sz w:val="28"/>
          <w:szCs w:val="28"/>
          <w:u w:val="single"/>
        </w:rPr>
      </w:pPr>
      <w:r w:rsidRPr="00143346">
        <w:rPr>
          <w:b/>
          <w:bCs/>
          <w:i/>
          <w:iCs/>
          <w:sz w:val="28"/>
          <w:szCs w:val="28"/>
          <w:u w:val="single"/>
        </w:rPr>
        <w:t>How would you evaluate Mao Zedong’s Strengths and Weaknesses as a Political Leader?</w:t>
      </w:r>
    </w:p>
    <w:p w14:paraId="4904909D" w14:textId="72AD4493" w:rsidR="00143346" w:rsidRDefault="00143346">
      <w:pPr>
        <w:rPr>
          <w:sz w:val="20"/>
          <w:szCs w:val="20"/>
        </w:rPr>
      </w:pPr>
      <w:r w:rsidRPr="00143346">
        <w:rPr>
          <w:sz w:val="20"/>
          <w:szCs w:val="20"/>
        </w:rPr>
        <w:t>Mao Zedong, the first leader of the Peoples Republic of China (PRC), is a very controversial figure, who</w:t>
      </w:r>
      <w:r w:rsidR="0073661F">
        <w:rPr>
          <w:sz w:val="20"/>
          <w:szCs w:val="20"/>
        </w:rPr>
        <w:t>se</w:t>
      </w:r>
      <w:r w:rsidRPr="00143346">
        <w:rPr>
          <w:sz w:val="20"/>
          <w:szCs w:val="20"/>
        </w:rPr>
        <w:t xml:space="preserve"> impact on China is the subject of extensive academic debate. In this essay I will be focusing on Mao’s military and economic proficiency, due to the fact that both economic and military power is what makes a nation strong on the world stage; something which China strongly desire</w:t>
      </w:r>
      <w:r w:rsidR="00473145">
        <w:rPr>
          <w:sz w:val="20"/>
          <w:szCs w:val="20"/>
        </w:rPr>
        <w:t>d</w:t>
      </w:r>
      <w:r w:rsidRPr="00143346">
        <w:rPr>
          <w:sz w:val="20"/>
          <w:szCs w:val="20"/>
        </w:rPr>
        <w:t xml:space="preserve"> after suffering the indignity of the Century of Humiliation. On the one hand Mao was a renowned military leader who led his Party to victory during the Chinese Civil War (1927-49), played a key role in protecting Chinese civilians during the Second Sino-Japanese War (1937-45), and used his military expertise to strengthen Chinas military on the world stage, ensuring that China would one day have one of the world’s most powerful militaries. On the other hand, though having the appropriate desires, and initially reaching limited success, Mao’s economic reforms during the Great Leap Forward (1958-1962) reflect an arrogant and negligent character, who caused more misery and suffering on the Chinese people than all of the foreign occupiers in any given war in the past 100 years. Furthermore, Mao’s ruthlessness during the Cultural Revolution (1966-76) reveals a character more fixated on maintaining power than caring for his people. When all factors are taken into consideration, it becomes clear that Mao was a conflicted person with different traits, which would have both positive and negative impacts on China.</w:t>
      </w:r>
    </w:p>
    <w:p w14:paraId="50471C72" w14:textId="6BF857F0" w:rsidR="00143346" w:rsidRDefault="00143346">
      <w:pPr>
        <w:rPr>
          <w:sz w:val="20"/>
          <w:szCs w:val="20"/>
        </w:rPr>
      </w:pPr>
      <w:r w:rsidRPr="00143346">
        <w:rPr>
          <w:sz w:val="20"/>
          <w:szCs w:val="20"/>
        </w:rPr>
        <w:t xml:space="preserve">Mao’s leadership during the Long March resulted in him becoming leader of the CCP. Maurice Meisner wrote </w:t>
      </w:r>
      <w:r w:rsidRPr="00143346">
        <w:rPr>
          <w:i/>
          <w:iCs/>
          <w:sz w:val="20"/>
          <w:szCs w:val="20"/>
        </w:rPr>
        <w:t>Mao Zedong: A Political and Intellectual Portrait</w:t>
      </w:r>
      <w:r w:rsidRPr="00143346">
        <w:rPr>
          <w:sz w:val="20"/>
          <w:szCs w:val="20"/>
        </w:rPr>
        <w:t xml:space="preserve">, a detailed analysis of Mao politically. He states that “the cult of Mao was born out of the harsh and extraordinary experiences of the Long March, for Mao now began to be surrounded by a certain mystique and looked upon as a prophet and </w:t>
      </w:r>
      <w:proofErr w:type="spellStart"/>
      <w:r w:rsidRPr="00143346">
        <w:rPr>
          <w:sz w:val="20"/>
          <w:szCs w:val="20"/>
        </w:rPr>
        <w:t>savior</w:t>
      </w:r>
      <w:proofErr w:type="spellEnd"/>
      <w:r w:rsidRPr="00143346">
        <w:rPr>
          <w:sz w:val="20"/>
          <w:szCs w:val="20"/>
        </w:rPr>
        <w:t>.”</w:t>
      </w:r>
      <w:r w:rsidR="00BF4F28">
        <w:rPr>
          <w:rStyle w:val="FootnoteReference"/>
          <w:sz w:val="20"/>
          <w:szCs w:val="20"/>
        </w:rPr>
        <w:footnoteReference w:id="1"/>
      </w:r>
      <w:r w:rsidRPr="00143346">
        <w:rPr>
          <w:sz w:val="20"/>
          <w:szCs w:val="20"/>
        </w:rPr>
        <w:t xml:space="preserve"> If Mao had not been in control during the March, the CCP would have been crushed and the war would have ended. Therefore, Mao was a very sharp military leader, as he performed a March that saved his Party under such dire circumstances, which is why the CCP subsequently made him their official leader. Mao’s strong military skills were additionally demonstrated during one of China’s darkest occupations, the Second Sino-Japanese War, bleak due to the sheer brutality inflicted by Japan, with 50 million civilians killed. The CCP swelled in numbers; “In 1937 the Red Army numbered 70,000 primitively armed soldiers. In the summer of 1945, when the Japanese Army surrendered, Mao's guerrilla forces had grown dramatically into a 1,000,000-strong regular army, supported by peasant militias numbering several million part-time fighters.”</w:t>
      </w:r>
      <w:r w:rsidR="00BA6174">
        <w:rPr>
          <w:rStyle w:val="FootnoteReference"/>
          <w:sz w:val="20"/>
          <w:szCs w:val="20"/>
        </w:rPr>
        <w:footnoteReference w:id="2"/>
      </w:r>
      <w:r w:rsidRPr="00143346">
        <w:rPr>
          <w:sz w:val="20"/>
          <w:szCs w:val="20"/>
        </w:rPr>
        <w:t xml:space="preserve"> From this it is clear that Mao was an inspirational leader to the Chinese people, as this huge influx of people fighting for the CCP would not have occurred had the Red Army not been effective in doing its part to defend China. Therefore, Mao was a leader who Chinese society had grown to have faith in. This faith in Mao was key to him subsequently winning the Civil War. Meisner explains that “the enormous expansion of Communist peasant support in the war of resistance against Japan was the basis for the striking Communist victories in the massive civil war with the GMD following World War II.”</w:t>
      </w:r>
      <w:r w:rsidR="000E1AF9">
        <w:rPr>
          <w:rStyle w:val="FootnoteReference"/>
          <w:sz w:val="20"/>
          <w:szCs w:val="20"/>
        </w:rPr>
        <w:footnoteReference w:id="3"/>
      </w:r>
      <w:r w:rsidRPr="00143346">
        <w:rPr>
          <w:sz w:val="20"/>
          <w:szCs w:val="20"/>
        </w:rPr>
        <w:t xml:space="preserve"> This exposes how much confidence huge sections of Chinese society had in Mao to keep them safe; they fought for his side after the Second Sino-Japanese War to ensure that he would rule over them. If it was not for his military strengths, all of the changes that occurred to China wouldn’t have happened. Even Mao’s successor, Deng Xiaoping, would not have been able to enact the economic reforms which brought China to the top. Mao’s leadership would have long reached impacts into Chinas future, for better and worse. As such Mao’s military strengths are a key part of his overall political strengths. It is fair to argue that with such military leadership skills, Mao possessed the necessary skills and experiences to build up Chinas army and to protect China from foreign powers, the former he did, the latter he didn’t need to do whilst leader due to how strong he made China’s military. After securing victory for the CCP, Mao subsequently modernized the Chinese military. </w:t>
      </w:r>
      <w:proofErr w:type="spellStart"/>
      <w:r w:rsidRPr="00143346">
        <w:rPr>
          <w:sz w:val="20"/>
          <w:szCs w:val="20"/>
        </w:rPr>
        <w:t>Wortzel</w:t>
      </w:r>
      <w:proofErr w:type="spellEnd"/>
      <w:r w:rsidRPr="00143346">
        <w:rPr>
          <w:sz w:val="20"/>
          <w:szCs w:val="20"/>
        </w:rPr>
        <w:t xml:space="preserve"> states in </w:t>
      </w:r>
      <w:r w:rsidRPr="00143346">
        <w:rPr>
          <w:i/>
          <w:iCs/>
          <w:sz w:val="20"/>
          <w:szCs w:val="20"/>
        </w:rPr>
        <w:t>A Military History of China</w:t>
      </w:r>
      <w:r w:rsidRPr="00143346">
        <w:rPr>
          <w:sz w:val="20"/>
          <w:szCs w:val="20"/>
        </w:rPr>
        <w:t xml:space="preserve"> that </w:t>
      </w:r>
      <w:r w:rsidRPr="00AA4399">
        <w:rPr>
          <w:sz w:val="20"/>
          <w:szCs w:val="20"/>
        </w:rPr>
        <w:t xml:space="preserve">the PRC, between 1949 to 1988, used their military to solve numerous disputes. Key examples include the 1962 Sino-Indian War, the 1969 Sino-Soviet border conflict, Chinese assistance to Vietnam during the American-Vietnam </w:t>
      </w:r>
      <w:r w:rsidR="00CA1D24" w:rsidRPr="00AA4399">
        <w:rPr>
          <w:sz w:val="20"/>
          <w:szCs w:val="20"/>
        </w:rPr>
        <w:t>War and</w:t>
      </w:r>
      <w:r w:rsidRPr="00AA4399">
        <w:rPr>
          <w:sz w:val="20"/>
          <w:szCs w:val="20"/>
        </w:rPr>
        <w:t xml:space="preserve"> threate</w:t>
      </w:r>
      <w:r w:rsidR="00CA1D24" w:rsidRPr="00AA4399">
        <w:rPr>
          <w:sz w:val="20"/>
          <w:szCs w:val="20"/>
        </w:rPr>
        <w:t>d</w:t>
      </w:r>
      <w:r w:rsidRPr="00AA4399">
        <w:rPr>
          <w:sz w:val="20"/>
          <w:szCs w:val="20"/>
        </w:rPr>
        <w:t xml:space="preserve"> to use nuclear weapons against America if it militarily defended Taiwan in a potential </w:t>
      </w:r>
      <w:r w:rsidRPr="00AA4399">
        <w:rPr>
          <w:sz w:val="20"/>
          <w:szCs w:val="20"/>
        </w:rPr>
        <w:lastRenderedPageBreak/>
        <w:t>Taiwanese annexation.</w:t>
      </w:r>
      <w:r w:rsidR="00EF6FA2" w:rsidRPr="00AA4399">
        <w:rPr>
          <w:rStyle w:val="FootnoteReference"/>
          <w:sz w:val="20"/>
          <w:szCs w:val="20"/>
        </w:rPr>
        <w:footnoteReference w:id="4"/>
      </w:r>
      <w:r w:rsidRPr="00143346">
        <w:rPr>
          <w:sz w:val="20"/>
          <w:szCs w:val="20"/>
        </w:rPr>
        <w:t xml:space="preserve"> Morals aside, the fact that China is capable of doing this is impressive when taking into account the events of the prior century. For the previous one hundred years China was unable to defend itself on its own soil and suffered invasion, followed by having pieces of its territory ripped away. By contrast, since the CCP took power in 1949, China has not been invaded once. As a nation, they are now able to stand up to superpowers such as America and is now a force to be reckoned with. Therefore, Mao is a leader who was able to do something that the previous Qing and Kuomintang governments were unable to do; he defended China by ensuring that it could not be invaded, and subsequently made the nation a big player on the world stage.</w:t>
      </w:r>
    </w:p>
    <w:p w14:paraId="50441366" w14:textId="44DAA684" w:rsidR="00143346" w:rsidRPr="00143346" w:rsidRDefault="00143346" w:rsidP="00143346">
      <w:pPr>
        <w:rPr>
          <w:sz w:val="20"/>
          <w:szCs w:val="20"/>
        </w:rPr>
      </w:pPr>
      <w:r w:rsidRPr="00143346">
        <w:rPr>
          <w:sz w:val="20"/>
          <w:szCs w:val="20"/>
        </w:rPr>
        <w:t>Upon achieving victory in the civil war, and subsequently establishing the PRC, Mao turned his attention towards the economy. In this, Mao turned from a military leader to a peacetime leader, and from here we are able to examine the strengths and weaknesses of Mao’s domestic policies, giving us more of a grasp into his political leadership as a whole. One of the key priorities of a peacetime leader is economic growth and prosperity, and it is clear that Mao initially wanted to follow in the footsteps of the USSR. The industrialization of the USSR had, after all, heavily contributed to the Soviet Union’s victory against the Germans in World War 2, by contrast to their near defeat only 27 years prior in World War 1, demonstrating the effects of industrialization on national security. Ben Walsh states of the Soviet 5-year plans that “there is much that could be and was criticised in the Five-Year Plans” … “but the fact remains that by 1937 the USSR was a modern state, and it was this that saved it from defeat when Hitler invaded in 1941.”</w:t>
      </w:r>
      <w:r w:rsidR="00EA5F32">
        <w:rPr>
          <w:rStyle w:val="FootnoteReference"/>
          <w:sz w:val="20"/>
          <w:szCs w:val="20"/>
        </w:rPr>
        <w:footnoteReference w:id="5"/>
      </w:r>
      <w:r w:rsidRPr="00143346">
        <w:rPr>
          <w:sz w:val="20"/>
          <w:szCs w:val="20"/>
        </w:rPr>
        <w:t xml:space="preserve"> In order to ensure that China would similarly never again suffer the shame of the Century of Humiliation, Mao aimed to similarly industrialize and modernize China. </w:t>
      </w:r>
      <w:proofErr w:type="spellStart"/>
      <w:r w:rsidRPr="00143346">
        <w:rPr>
          <w:sz w:val="20"/>
          <w:szCs w:val="20"/>
        </w:rPr>
        <w:t>Pantsov</w:t>
      </w:r>
      <w:proofErr w:type="spellEnd"/>
      <w:r w:rsidRPr="00143346">
        <w:rPr>
          <w:sz w:val="20"/>
          <w:szCs w:val="20"/>
        </w:rPr>
        <w:t xml:space="preserve"> and Levine published </w:t>
      </w:r>
      <w:r w:rsidRPr="00143346">
        <w:rPr>
          <w:i/>
          <w:iCs/>
          <w:sz w:val="20"/>
          <w:szCs w:val="20"/>
        </w:rPr>
        <w:t>Mao: The Real Story</w:t>
      </w:r>
      <w:r w:rsidRPr="00143346">
        <w:rPr>
          <w:sz w:val="20"/>
          <w:szCs w:val="20"/>
        </w:rPr>
        <w:t>, a detailed analysis of Mao and why he made the decisions that he did. They state of the economic growth in China during Mao’s First 5-Year Plan (1952-1957) that “the rate of growth of Chinese industry was much higher than what had been planned. According to various estimates, the annual growth rate was actually on the order of 16–18 percent. The gross industrial output more than doubled while the production of pig iron and steel even tripled.”</w:t>
      </w:r>
      <w:r w:rsidR="00B453D8">
        <w:rPr>
          <w:rStyle w:val="FootnoteReference"/>
          <w:sz w:val="20"/>
          <w:szCs w:val="20"/>
        </w:rPr>
        <w:footnoteReference w:id="6"/>
      </w:r>
      <w:r w:rsidRPr="00143346">
        <w:rPr>
          <w:sz w:val="20"/>
          <w:szCs w:val="20"/>
        </w:rPr>
        <w:t xml:space="preserve"> This can be corroborated with statistics; Schoolshistory.org.uk is a website which specializes in history, authored by Dan Moorhouse, a graduate in history and politics. Moorhouse states that Chinese oil output in 1952 was 0.4 million tonnes, whereas by 1957 it had reached 1.4 million tonnes. Additionally, the production of steel jumped from 1.3 million tonnes to 4.1 million tonnes in the same time period, and the production of pig iron jumped from 1.9 million tonnes in 1952 to 5.8 million tonnes in 1957.</w:t>
      </w:r>
      <w:r w:rsidR="00BA15D6">
        <w:rPr>
          <w:rStyle w:val="FootnoteReference"/>
          <w:sz w:val="20"/>
          <w:szCs w:val="20"/>
        </w:rPr>
        <w:footnoteReference w:id="7"/>
      </w:r>
      <w:r w:rsidRPr="00143346">
        <w:rPr>
          <w:sz w:val="20"/>
          <w:szCs w:val="20"/>
        </w:rPr>
        <w:t xml:space="preserve"> It is evident that Mao, in the aftermath of both the civil war and the Second Sino Japanese War, was on the right tracks to lifting the Chinese economy, as his economic policies from 1952-1957 produced strong results. It could therefore be argued that Mao was a leader who was keen on lifting his people out of poverty, something which previous governments, under the Qing and Kuomintang had failed to do. This can be seen as evidence that during this period Mao was a leader who didn’t only care for himself and did care for his people. This can be backed up by </w:t>
      </w:r>
      <w:proofErr w:type="spellStart"/>
      <w:r w:rsidRPr="00143346">
        <w:rPr>
          <w:sz w:val="20"/>
          <w:szCs w:val="20"/>
        </w:rPr>
        <w:t>Pantsov</w:t>
      </w:r>
      <w:proofErr w:type="spellEnd"/>
      <w:r w:rsidRPr="00143346">
        <w:rPr>
          <w:sz w:val="20"/>
          <w:szCs w:val="20"/>
        </w:rPr>
        <w:t xml:space="preserve"> and Levine, who state that, prior to the Great Leap Forward, “millions of people believed the communists, because much of what they had talked about had actually come to pass. The doors of universities and institutes had been opened to the children of peasants and workers, free medical care had been introduced, a large number of factories and mills had been constructed, and illiteracy was being wiped out. The poor were particularly happy; for the first time in their lives they felt they enjoyed equal rights.”</w:t>
      </w:r>
      <w:r w:rsidR="00D106E8">
        <w:rPr>
          <w:rStyle w:val="FootnoteReference"/>
          <w:sz w:val="20"/>
          <w:szCs w:val="20"/>
        </w:rPr>
        <w:footnoteReference w:id="8"/>
      </w:r>
      <w:r w:rsidR="00036686">
        <w:rPr>
          <w:sz w:val="20"/>
          <w:szCs w:val="20"/>
        </w:rPr>
        <w:t xml:space="preserve"> </w:t>
      </w:r>
      <w:r w:rsidRPr="00143346">
        <w:rPr>
          <w:sz w:val="20"/>
          <w:szCs w:val="20"/>
        </w:rPr>
        <w:t xml:space="preserve">Therefore, as a political leader, from the period between 1949-1957 before the Great Leap Forward began, Mao was considered to be a ‘man of the people,’ and as such had a better connection with Chinese society than the previous Kuomintang and Qing governments. </w:t>
      </w:r>
    </w:p>
    <w:p w14:paraId="7DAF8FB4" w14:textId="31528F3E" w:rsidR="00143346" w:rsidRDefault="00143346" w:rsidP="00143346">
      <w:pPr>
        <w:rPr>
          <w:sz w:val="20"/>
          <w:szCs w:val="20"/>
        </w:rPr>
      </w:pPr>
      <w:r w:rsidRPr="00143346">
        <w:rPr>
          <w:sz w:val="20"/>
          <w:szCs w:val="20"/>
        </w:rPr>
        <w:t xml:space="preserve">Upon seeing the results of the first 5-Year Plan, Mao felt overconfident in his own policies, and drastically enlarged the targets of the subsequent 5-Year Plans, named the Great Leap Forward (1958-62) due to the intended surge in production. Mao believed that “It was imperative to catch up with and overtake England as </w:t>
      </w:r>
      <w:r w:rsidRPr="00143346">
        <w:rPr>
          <w:sz w:val="20"/>
          <w:szCs w:val="20"/>
        </w:rPr>
        <w:lastRenderedPageBreak/>
        <w:t>well as other leading countries in the basic indicators of economic development.”</w:t>
      </w:r>
      <w:r w:rsidR="002E6ED3">
        <w:rPr>
          <w:rStyle w:val="FootnoteReference"/>
          <w:sz w:val="20"/>
          <w:szCs w:val="20"/>
        </w:rPr>
        <w:footnoteReference w:id="9"/>
      </w:r>
      <w:r w:rsidRPr="00143346">
        <w:rPr>
          <w:sz w:val="20"/>
          <w:szCs w:val="20"/>
        </w:rPr>
        <w:t xml:space="preserve"> However, Mao, assured of his own cleverness, continuously enlarged the targets for production. “In 1958 the PRC had to double its steel production over 1957, to 10.7 million tons, and in 1959 reach 20–25 million, and 60 million tons in 1962. A while later he revisited these figures: now he wanted 30 million tons in 1959, 60 million in 1960, and 80–100 or even 120 million tons in 1962, which would overtake America.”</w:t>
      </w:r>
      <w:r w:rsidR="000D5927">
        <w:rPr>
          <w:rStyle w:val="FootnoteReference"/>
          <w:sz w:val="20"/>
          <w:szCs w:val="20"/>
        </w:rPr>
        <w:footnoteReference w:id="10"/>
      </w:r>
      <w:r w:rsidR="00C56FBD">
        <w:rPr>
          <w:sz w:val="20"/>
          <w:szCs w:val="20"/>
        </w:rPr>
        <w:t xml:space="preserve"> </w:t>
      </w:r>
      <w:r w:rsidRPr="00143346">
        <w:rPr>
          <w:sz w:val="20"/>
          <w:szCs w:val="20"/>
        </w:rPr>
        <w:t>Desiring to additionally overtake the USSRs economy as quickly as possible due to the Sino-Soviet Split, wanting to demonstrate that he was the true communist power, Mao let his ego and arrogance influence his political leadership. To meet production goals peasants from rural China migrated to the cities to add to the workforce, impacting food production. However, Mao wanted to further utilize the labour of rural society, and ordered that they melt their farm tools to make steel, resulting in even less food being produced and a subsequent famine. “By mid-September” … (1958) … “In a month the share of the metal smelted in backyard furnaces rose from 14 percent to 49 percent.” … Even Mao was astounded. ‘If these small backyard furnaces can really produce so much steel,’ he said to his entourage, ‘why do foreigners build such gigantic steel mills? Are foreigners really so stupid?’”</w:t>
      </w:r>
      <w:r w:rsidR="007909B7">
        <w:rPr>
          <w:rStyle w:val="FootnoteReference"/>
          <w:sz w:val="20"/>
          <w:szCs w:val="20"/>
        </w:rPr>
        <w:footnoteReference w:id="11"/>
      </w:r>
      <w:r w:rsidRPr="00143346">
        <w:rPr>
          <w:sz w:val="20"/>
          <w:szCs w:val="20"/>
        </w:rPr>
        <w:t xml:space="preserve"> He was evidently a very negligent leader who was too confident in his own abilities, the consequences of which the Association for Asian Studies states caused the deaths of an estimated 33 million people, due to starvation from the famine;</w:t>
      </w:r>
      <w:r w:rsidR="00C37DF6">
        <w:rPr>
          <w:rStyle w:val="FootnoteReference"/>
          <w:sz w:val="20"/>
          <w:szCs w:val="20"/>
        </w:rPr>
        <w:footnoteReference w:id="12"/>
      </w:r>
      <w:r w:rsidRPr="00143346">
        <w:rPr>
          <w:sz w:val="20"/>
          <w:szCs w:val="20"/>
        </w:rPr>
        <w:t xml:space="preserve"> at 33 million, the Great Leap Forward would have caused the most catastrophic famine in history.  Mao was a leader who meant well, but whose arrogance led to negligence, costing China the lives of more people than in any given war in the past 100 years. When Mao became leader in 1949, he declared that he would protect China from foreign powers, but ultimately ended up killing more Chinese people than any foreign occupier did in any given war during the Century of Humiliation. It is thus fair to suggest that Mao’s leadership was more of a danger to the lives of Chinese people than the colonizers of the previous century, and that China, especially after the horrendous casualties of the Civil war and Second Sino-Japanese War, deserved better.</w:t>
      </w:r>
    </w:p>
    <w:p w14:paraId="4323DC6C" w14:textId="252BC697" w:rsidR="00143346" w:rsidRPr="00143346" w:rsidRDefault="00143346" w:rsidP="00143346">
      <w:pPr>
        <w:rPr>
          <w:sz w:val="20"/>
          <w:szCs w:val="20"/>
        </w:rPr>
      </w:pPr>
      <w:r w:rsidRPr="00143346">
        <w:rPr>
          <w:sz w:val="20"/>
          <w:szCs w:val="20"/>
        </w:rPr>
        <w:t xml:space="preserve">The period from the beginning of Communist rule to the end of the Great Leap Forward is merely the first period of Mao’s rule; the second period, marked with violence and brutality, is a time known as the Cultural Revolution. This phase saw violence and horror inflicted to Chinese people by their own </w:t>
      </w:r>
      <w:r w:rsidR="009A70D9">
        <w:rPr>
          <w:sz w:val="20"/>
          <w:szCs w:val="20"/>
        </w:rPr>
        <w:t>fellow citizens</w:t>
      </w:r>
      <w:r w:rsidRPr="00143346">
        <w:rPr>
          <w:sz w:val="20"/>
          <w:szCs w:val="20"/>
        </w:rPr>
        <w:t xml:space="preserve"> at the instructions of Mao, with deaths estimated in the millions. To give us an idea of the brutality of the revolution, Lynch, author of </w:t>
      </w:r>
      <w:r w:rsidRPr="004B465A">
        <w:rPr>
          <w:i/>
          <w:iCs/>
          <w:sz w:val="20"/>
          <w:szCs w:val="20"/>
        </w:rPr>
        <w:t>Mao</w:t>
      </w:r>
      <w:r w:rsidRPr="00143346">
        <w:rPr>
          <w:sz w:val="20"/>
          <w:szCs w:val="20"/>
        </w:rPr>
        <w:t xml:space="preserve">, gives us an insight from the perspective of Deng Xiaoping’s son, Deng </w:t>
      </w:r>
      <w:proofErr w:type="spellStart"/>
      <w:r w:rsidRPr="00143346">
        <w:rPr>
          <w:sz w:val="20"/>
          <w:szCs w:val="20"/>
        </w:rPr>
        <w:t>Pufang</w:t>
      </w:r>
      <w:proofErr w:type="spellEnd"/>
      <w:r w:rsidRPr="00143346">
        <w:rPr>
          <w:sz w:val="20"/>
          <w:szCs w:val="20"/>
        </w:rPr>
        <w:t>, who “gave a precise definition of the inhumanity to which China had succumbed: ‘The Cultural Revolution was not just a disaster for the Party, for the country, but for the whole people. We were all victims, people of several generations. One hundred million people were its victims.’”</w:t>
      </w:r>
      <w:r w:rsidR="00B36049">
        <w:rPr>
          <w:rStyle w:val="FootnoteReference"/>
          <w:sz w:val="20"/>
          <w:szCs w:val="20"/>
        </w:rPr>
        <w:footnoteReference w:id="13"/>
      </w:r>
      <w:r w:rsidRPr="00143346">
        <w:rPr>
          <w:sz w:val="20"/>
          <w:szCs w:val="20"/>
        </w:rPr>
        <w:t xml:space="preserve"> According to Mao, the revolution was necessary in order to preserve communism from capitalist and traditionalist elements, however, the true reason is found to be that Mao simply wanted to preserve his own hold on power, and feared that pragmatists within the CCP, who’s views diverted from Mao’s, were a threat to his leadership. Lynch explains this by stating that the Cultural Revolution… “exposed the factions at the top of the party and the government and it provided a pretext for Mao to rid himself of the nominal restrictions on his authority.”</w:t>
      </w:r>
      <w:r w:rsidR="00CD0F3D">
        <w:rPr>
          <w:rStyle w:val="FootnoteReference"/>
          <w:sz w:val="20"/>
          <w:szCs w:val="20"/>
        </w:rPr>
        <w:footnoteReference w:id="14"/>
      </w:r>
      <w:r w:rsidRPr="00143346">
        <w:rPr>
          <w:sz w:val="20"/>
          <w:szCs w:val="20"/>
        </w:rPr>
        <w:t xml:space="preserve"> This is because “he suspected those around him of disloyalty; he doubted that they shared his commitment to revolution. Paradoxically, his suspicions had been aroused by the efforts of Liu Shaoqi and Deng Xiaoping to repair any damage that his reputation might have suffered as a result of the great famine.”</w:t>
      </w:r>
      <w:r w:rsidR="00D91AC3">
        <w:rPr>
          <w:rStyle w:val="FootnoteReference"/>
          <w:sz w:val="20"/>
          <w:szCs w:val="20"/>
        </w:rPr>
        <w:footnoteReference w:id="15"/>
      </w:r>
      <w:r w:rsidR="00C56FBD">
        <w:rPr>
          <w:sz w:val="20"/>
          <w:szCs w:val="20"/>
        </w:rPr>
        <w:t xml:space="preserve"> </w:t>
      </w:r>
      <w:r w:rsidRPr="00143346">
        <w:rPr>
          <w:sz w:val="20"/>
          <w:szCs w:val="20"/>
        </w:rPr>
        <w:t xml:space="preserve">Simply to preserve his hold on power, Mao directed the Red Guard to inflict unspeakable horror and fear upon the Chinese population, and ultimately on his own party members. As such, the thought of Mao as being the protector of his people is now unthinkable, as during this particular period it was the people who needed protection from Mao. The Cultural Revolution reveals that Mao was a very insecure and power-hungry leader, who used his trusted position as the leader of </w:t>
      </w:r>
      <w:r w:rsidRPr="00143346">
        <w:rPr>
          <w:sz w:val="20"/>
          <w:szCs w:val="20"/>
        </w:rPr>
        <w:lastRenderedPageBreak/>
        <w:t>the PRC to, rather than protect Chinese people, inflict harm upon them. Deng Xiaoping was targeted twice for previously criticising the Great Leap Forward, and Liu Shaoqi was also targeted for disagreeing with Mao’s policies; “his suspicions had been aroused by the efforts of Liu Shaoqi and Deng Xiaoping to repair any damage that his reputation might have suffered as a result of the great famine</w:t>
      </w:r>
      <w:r w:rsidR="00F25BD0">
        <w:rPr>
          <w:sz w:val="20"/>
          <w:szCs w:val="20"/>
        </w:rPr>
        <w:t>.</w:t>
      </w:r>
      <w:r w:rsidRPr="00143346">
        <w:rPr>
          <w:sz w:val="20"/>
          <w:szCs w:val="20"/>
        </w:rPr>
        <w:t>”</w:t>
      </w:r>
      <w:r w:rsidR="00960A65">
        <w:rPr>
          <w:rStyle w:val="FootnoteReference"/>
          <w:sz w:val="20"/>
          <w:szCs w:val="20"/>
        </w:rPr>
        <w:footnoteReference w:id="16"/>
      </w:r>
      <w:r w:rsidR="00F25BD0">
        <w:rPr>
          <w:sz w:val="20"/>
          <w:szCs w:val="20"/>
        </w:rPr>
        <w:t xml:space="preserve"> </w:t>
      </w:r>
      <w:r w:rsidRPr="00143346">
        <w:rPr>
          <w:sz w:val="20"/>
          <w:szCs w:val="20"/>
        </w:rPr>
        <w:t>This proves that Mao was a leader who cared more about staying in power than the good of his country, as he targeted those in the party who had criticised him and who wanted to improve the wellbeing of China; the criticism causing Mao to feel that his position was now threatened. Rather than admitting that he was wrong and allow Deng and Liu to make their reforms, he saw their criticism as a threat. He was clearly a very self-centred person, who cared more about his own rule than the wellbeing of those entrusted under his care; his nation. Therefore, the evidence suggests that Mao was a political leader who valued power more than the wellbeing of China, and who valued control more than looking after Chinese people.</w:t>
      </w:r>
    </w:p>
    <w:p w14:paraId="0AB6EE4E" w14:textId="050F5D13" w:rsidR="00143346" w:rsidRDefault="00143346" w:rsidP="00143346">
      <w:pPr>
        <w:rPr>
          <w:sz w:val="20"/>
          <w:szCs w:val="20"/>
        </w:rPr>
      </w:pPr>
      <w:r w:rsidRPr="00143346">
        <w:rPr>
          <w:sz w:val="20"/>
          <w:szCs w:val="20"/>
        </w:rPr>
        <w:t xml:space="preserve">To conclude, Mao was a ruler whose leadership is contested. When examining his leadership of the military, Mao was proven to be a strategic, coherent, and inspirational leader, who not only led his army through 2 brutal wars, but also would go on to make the PLA a powerful military on the world stage. It is his political leadership during peace time that reveals a different character, as his economic policies produced mixed results, which demonstrate that, </w:t>
      </w:r>
      <w:r w:rsidR="00152DA0">
        <w:rPr>
          <w:sz w:val="20"/>
          <w:szCs w:val="20"/>
        </w:rPr>
        <w:t>although</w:t>
      </w:r>
      <w:r w:rsidRPr="00143346">
        <w:rPr>
          <w:sz w:val="20"/>
          <w:szCs w:val="20"/>
        </w:rPr>
        <w:t xml:space="preserve"> Mao was someone who was not afraid to take inspiration from his allies, </w:t>
      </w:r>
      <w:r w:rsidR="00DE774A">
        <w:rPr>
          <w:sz w:val="20"/>
          <w:szCs w:val="20"/>
        </w:rPr>
        <w:t>he</w:t>
      </w:r>
      <w:r w:rsidRPr="00143346">
        <w:rPr>
          <w:sz w:val="20"/>
          <w:szCs w:val="20"/>
        </w:rPr>
        <w:t xml:space="preserve"> was also very negligent and wanted results too quickly, not concerned for his citizens welfare or safety. This points to Mao not wanting economic results for the prosperity of his people, but rather so that China would be a world power. Finally, the Cultural Revolution reveals a very dark and power-hungry leader who desired </w:t>
      </w:r>
      <w:r w:rsidR="00D15F50">
        <w:rPr>
          <w:sz w:val="20"/>
          <w:szCs w:val="20"/>
        </w:rPr>
        <w:t>authority</w:t>
      </w:r>
      <w:r w:rsidRPr="00143346">
        <w:rPr>
          <w:sz w:val="20"/>
          <w:szCs w:val="20"/>
        </w:rPr>
        <w:t xml:space="preserve"> more than the prosperity of his nation, and who would enact terror on the people whom he swore to protect in order to preserve it. As such, Mao would have been better as a general of the PLA, as he clearly possessed strong militaristic leadership skills, but should never have been put in charge of the whole nation</w:t>
      </w:r>
      <w:r w:rsidR="000B44D8" w:rsidRPr="00CF4D13">
        <w:rPr>
          <w:sz w:val="20"/>
          <w:szCs w:val="20"/>
        </w:rPr>
        <w:t xml:space="preserve">, as his domestic political leadership reveals a </w:t>
      </w:r>
      <w:r w:rsidR="00EE2A5A" w:rsidRPr="00CF4D13">
        <w:rPr>
          <w:sz w:val="20"/>
          <w:szCs w:val="20"/>
        </w:rPr>
        <w:t>very dangerous leader to rule</w:t>
      </w:r>
      <w:r w:rsidRPr="00CF4D13">
        <w:rPr>
          <w:sz w:val="20"/>
          <w:szCs w:val="20"/>
        </w:rPr>
        <w:t xml:space="preserve">. </w:t>
      </w:r>
      <w:r w:rsidRPr="00143346">
        <w:rPr>
          <w:sz w:val="20"/>
          <w:szCs w:val="20"/>
        </w:rPr>
        <w:t xml:space="preserve">By contrast to his military leadership, the policies of his domestic leadership were a catastrophe; through negligence and deliberate ghastliness, Mao caused the deaths of more of his citizens than the people whom he swore to protect them from. </w:t>
      </w:r>
    </w:p>
    <w:p w14:paraId="119EA056" w14:textId="5BA00650" w:rsidR="007D39BC" w:rsidRDefault="007D39BC" w:rsidP="00143346">
      <w:pPr>
        <w:rPr>
          <w:sz w:val="20"/>
          <w:szCs w:val="20"/>
        </w:rPr>
      </w:pPr>
    </w:p>
    <w:p w14:paraId="13604BA1" w14:textId="77777777" w:rsidR="007D39BC" w:rsidRDefault="007D39BC" w:rsidP="00143346">
      <w:pPr>
        <w:rPr>
          <w:sz w:val="20"/>
          <w:szCs w:val="20"/>
        </w:rPr>
      </w:pPr>
    </w:p>
    <w:p w14:paraId="31B90116" w14:textId="77777777" w:rsidR="007D39BC" w:rsidRDefault="007D39BC" w:rsidP="00143346">
      <w:pPr>
        <w:rPr>
          <w:sz w:val="20"/>
          <w:szCs w:val="20"/>
        </w:rPr>
      </w:pPr>
    </w:p>
    <w:p w14:paraId="31005FA9" w14:textId="77777777" w:rsidR="007D39BC" w:rsidRDefault="007D39BC" w:rsidP="00143346">
      <w:pPr>
        <w:rPr>
          <w:sz w:val="20"/>
          <w:szCs w:val="20"/>
        </w:rPr>
      </w:pPr>
    </w:p>
    <w:p w14:paraId="4171D218" w14:textId="77777777" w:rsidR="007D39BC" w:rsidRDefault="007D39BC" w:rsidP="00143346">
      <w:pPr>
        <w:rPr>
          <w:sz w:val="20"/>
          <w:szCs w:val="20"/>
        </w:rPr>
      </w:pPr>
    </w:p>
    <w:p w14:paraId="76562F50" w14:textId="77777777" w:rsidR="007D39BC" w:rsidRDefault="007D39BC" w:rsidP="00143346">
      <w:pPr>
        <w:rPr>
          <w:sz w:val="20"/>
          <w:szCs w:val="20"/>
        </w:rPr>
      </w:pPr>
    </w:p>
    <w:p w14:paraId="42002A81" w14:textId="77777777" w:rsidR="007D39BC" w:rsidRDefault="007D39BC" w:rsidP="00143346">
      <w:pPr>
        <w:rPr>
          <w:sz w:val="20"/>
          <w:szCs w:val="20"/>
        </w:rPr>
      </w:pPr>
    </w:p>
    <w:p w14:paraId="04ACD11C" w14:textId="77777777" w:rsidR="007D39BC" w:rsidRDefault="007D39BC" w:rsidP="00143346">
      <w:pPr>
        <w:rPr>
          <w:sz w:val="20"/>
          <w:szCs w:val="20"/>
        </w:rPr>
      </w:pPr>
    </w:p>
    <w:p w14:paraId="21A32EBB" w14:textId="77777777" w:rsidR="007D39BC" w:rsidRDefault="007D39BC" w:rsidP="00143346">
      <w:pPr>
        <w:rPr>
          <w:sz w:val="20"/>
          <w:szCs w:val="20"/>
        </w:rPr>
      </w:pPr>
    </w:p>
    <w:p w14:paraId="3BB47B50" w14:textId="77777777" w:rsidR="007D39BC" w:rsidRDefault="007D39BC" w:rsidP="00143346">
      <w:pPr>
        <w:rPr>
          <w:sz w:val="20"/>
          <w:szCs w:val="20"/>
        </w:rPr>
      </w:pPr>
    </w:p>
    <w:p w14:paraId="4F22D231" w14:textId="77777777" w:rsidR="007D39BC" w:rsidRDefault="007D39BC" w:rsidP="00143346">
      <w:pPr>
        <w:rPr>
          <w:sz w:val="20"/>
          <w:szCs w:val="20"/>
        </w:rPr>
      </w:pPr>
    </w:p>
    <w:p w14:paraId="50DA59C0" w14:textId="77777777" w:rsidR="007D39BC" w:rsidRDefault="007D39BC" w:rsidP="00143346">
      <w:pPr>
        <w:rPr>
          <w:sz w:val="20"/>
          <w:szCs w:val="20"/>
        </w:rPr>
      </w:pPr>
    </w:p>
    <w:p w14:paraId="5C05E84B" w14:textId="77777777" w:rsidR="00452485" w:rsidRDefault="00452485" w:rsidP="00143346">
      <w:pPr>
        <w:rPr>
          <w:sz w:val="20"/>
          <w:szCs w:val="20"/>
        </w:rPr>
      </w:pPr>
    </w:p>
    <w:p w14:paraId="3F3631D9" w14:textId="77777777" w:rsidR="00452485" w:rsidRDefault="00452485" w:rsidP="00143346">
      <w:pPr>
        <w:rPr>
          <w:sz w:val="20"/>
          <w:szCs w:val="20"/>
        </w:rPr>
      </w:pPr>
    </w:p>
    <w:p w14:paraId="6D8B6F0B" w14:textId="0F9920DA" w:rsidR="0005374C" w:rsidRDefault="0005374C" w:rsidP="00143346">
      <w:pPr>
        <w:rPr>
          <w:sz w:val="20"/>
          <w:szCs w:val="20"/>
        </w:rPr>
      </w:pPr>
      <w:r>
        <w:rPr>
          <w:sz w:val="20"/>
          <w:szCs w:val="20"/>
        </w:rPr>
        <w:lastRenderedPageBreak/>
        <w:t>Bibliography:</w:t>
      </w:r>
    </w:p>
    <w:p w14:paraId="2AD4884E" w14:textId="22B5A294" w:rsidR="00297B6A" w:rsidRDefault="00297B6A" w:rsidP="00143346">
      <w:pPr>
        <w:rPr>
          <w:sz w:val="20"/>
          <w:szCs w:val="20"/>
        </w:rPr>
      </w:pPr>
      <w:r w:rsidRPr="00297B6A">
        <w:rPr>
          <w:sz w:val="20"/>
          <w:szCs w:val="20"/>
        </w:rPr>
        <w:t xml:space="preserve">Association for Asian Studies, </w:t>
      </w:r>
      <w:r w:rsidRPr="00297B6A">
        <w:rPr>
          <w:i/>
          <w:iCs/>
          <w:sz w:val="20"/>
          <w:szCs w:val="20"/>
        </w:rPr>
        <w:t>China’s Great Leap Forward</w:t>
      </w:r>
      <w:r w:rsidRPr="00297B6A">
        <w:rPr>
          <w:sz w:val="20"/>
          <w:szCs w:val="20"/>
        </w:rPr>
        <w:t xml:space="preserve"> (2012) &lt; https://www.asianstudies.org/publications/eaa/archives/chinas-great-leap-forward/ &gt; [accessed 07/10/22].</w:t>
      </w:r>
    </w:p>
    <w:p w14:paraId="54FF235D" w14:textId="1407F5D2" w:rsidR="00E1376E" w:rsidRDefault="000B01F6" w:rsidP="00143346">
      <w:pPr>
        <w:rPr>
          <w:sz w:val="20"/>
          <w:szCs w:val="20"/>
        </w:rPr>
      </w:pPr>
      <w:r w:rsidRPr="000B01F6">
        <w:rPr>
          <w:sz w:val="20"/>
          <w:szCs w:val="20"/>
        </w:rPr>
        <w:t xml:space="preserve">Levine, Steven I., and </w:t>
      </w:r>
      <w:proofErr w:type="spellStart"/>
      <w:r w:rsidRPr="000B01F6">
        <w:rPr>
          <w:sz w:val="20"/>
          <w:szCs w:val="20"/>
        </w:rPr>
        <w:t>Pantsov</w:t>
      </w:r>
      <w:proofErr w:type="spellEnd"/>
      <w:r w:rsidRPr="000B01F6">
        <w:rPr>
          <w:sz w:val="20"/>
          <w:szCs w:val="20"/>
        </w:rPr>
        <w:t xml:space="preserve">, Alexander V., </w:t>
      </w:r>
      <w:r w:rsidRPr="000B01F6">
        <w:rPr>
          <w:i/>
          <w:iCs/>
          <w:sz w:val="20"/>
          <w:szCs w:val="20"/>
        </w:rPr>
        <w:t>Mao: The Real Story</w:t>
      </w:r>
      <w:r w:rsidRPr="000B01F6">
        <w:rPr>
          <w:sz w:val="20"/>
          <w:szCs w:val="20"/>
        </w:rPr>
        <w:t xml:space="preserve"> (USA: Simon &amp; Schuster, 2012)</w:t>
      </w:r>
    </w:p>
    <w:p w14:paraId="00D0B66D" w14:textId="23C622BE" w:rsidR="00E1376E" w:rsidRDefault="000D329A" w:rsidP="00143346">
      <w:pPr>
        <w:rPr>
          <w:sz w:val="20"/>
          <w:szCs w:val="20"/>
        </w:rPr>
      </w:pPr>
      <w:r w:rsidRPr="000D329A">
        <w:rPr>
          <w:sz w:val="20"/>
          <w:szCs w:val="20"/>
        </w:rPr>
        <w:t xml:space="preserve">Lynch, Michael, </w:t>
      </w:r>
      <w:r w:rsidRPr="000D329A">
        <w:rPr>
          <w:i/>
          <w:iCs/>
          <w:sz w:val="20"/>
          <w:szCs w:val="20"/>
        </w:rPr>
        <w:t>Mao</w:t>
      </w:r>
      <w:r w:rsidRPr="000D329A">
        <w:rPr>
          <w:sz w:val="20"/>
          <w:szCs w:val="20"/>
        </w:rPr>
        <w:t xml:space="preserve"> (London and New York: Routledge, 2004)</w:t>
      </w:r>
    </w:p>
    <w:p w14:paraId="3C58A798" w14:textId="21AFBA51" w:rsidR="007D39BC" w:rsidRDefault="007D39BC" w:rsidP="00143346">
      <w:pPr>
        <w:rPr>
          <w:sz w:val="20"/>
          <w:szCs w:val="20"/>
        </w:rPr>
      </w:pPr>
      <w:r w:rsidRPr="007D39BC">
        <w:rPr>
          <w:sz w:val="20"/>
          <w:szCs w:val="20"/>
        </w:rPr>
        <w:t>Meisner,</w:t>
      </w:r>
      <w:r>
        <w:rPr>
          <w:sz w:val="20"/>
          <w:szCs w:val="20"/>
        </w:rPr>
        <w:t xml:space="preserve"> Maurice,</w:t>
      </w:r>
      <w:r w:rsidRPr="007D39BC">
        <w:rPr>
          <w:sz w:val="20"/>
          <w:szCs w:val="20"/>
        </w:rPr>
        <w:t xml:space="preserve"> </w:t>
      </w:r>
      <w:r w:rsidRPr="007D39BC">
        <w:rPr>
          <w:i/>
          <w:iCs/>
          <w:sz w:val="20"/>
          <w:szCs w:val="20"/>
        </w:rPr>
        <w:t>Mao Zedong A Political and Intellectual Portrait</w:t>
      </w:r>
      <w:r w:rsidRPr="007D39BC">
        <w:rPr>
          <w:sz w:val="20"/>
          <w:szCs w:val="20"/>
        </w:rPr>
        <w:t xml:space="preserve">, (Cambridge: Polity Press, 2007) </w:t>
      </w:r>
    </w:p>
    <w:p w14:paraId="5099BBD3" w14:textId="67F3263D" w:rsidR="00EF1E02" w:rsidRDefault="00EF1E02" w:rsidP="00143346">
      <w:pPr>
        <w:rPr>
          <w:sz w:val="20"/>
          <w:szCs w:val="20"/>
        </w:rPr>
      </w:pPr>
      <w:r w:rsidRPr="00EF1E02">
        <w:rPr>
          <w:sz w:val="20"/>
          <w:szCs w:val="20"/>
        </w:rPr>
        <w:t xml:space="preserve">Moorhouse, Dan, </w:t>
      </w:r>
      <w:r w:rsidRPr="00EF1E02">
        <w:rPr>
          <w:i/>
          <w:iCs/>
          <w:sz w:val="20"/>
          <w:szCs w:val="20"/>
        </w:rPr>
        <w:t>Schoolhistory.org.uk</w:t>
      </w:r>
      <w:r w:rsidRPr="00EF1E02">
        <w:rPr>
          <w:sz w:val="20"/>
          <w:szCs w:val="20"/>
        </w:rPr>
        <w:t xml:space="preserve"> (2022) &lt; https://schoolshistory.org.uk/topics/world-history/mao-china-c-1930-1976/successful-maos-five-year-plans-increasing-production/ &gt; [accessed 07/10/22].</w:t>
      </w:r>
    </w:p>
    <w:p w14:paraId="6E01B548" w14:textId="557E2A8D" w:rsidR="00BE0AFC" w:rsidRDefault="00BE0AFC" w:rsidP="00143346">
      <w:pPr>
        <w:rPr>
          <w:sz w:val="20"/>
          <w:szCs w:val="20"/>
        </w:rPr>
      </w:pPr>
      <w:r w:rsidRPr="00BE0AFC">
        <w:rPr>
          <w:sz w:val="20"/>
          <w:szCs w:val="20"/>
        </w:rPr>
        <w:t xml:space="preserve">Walsh, Ben, </w:t>
      </w:r>
      <w:r w:rsidRPr="00BE0AFC">
        <w:rPr>
          <w:i/>
          <w:iCs/>
          <w:sz w:val="20"/>
          <w:szCs w:val="20"/>
        </w:rPr>
        <w:t>OCR GCSE Modern World History</w:t>
      </w:r>
      <w:r w:rsidRPr="00BE0AFC">
        <w:rPr>
          <w:sz w:val="20"/>
          <w:szCs w:val="20"/>
        </w:rPr>
        <w:t xml:space="preserve">, 3rd </w:t>
      </w:r>
      <w:proofErr w:type="spellStart"/>
      <w:r w:rsidRPr="00BE0AFC">
        <w:rPr>
          <w:sz w:val="20"/>
          <w:szCs w:val="20"/>
        </w:rPr>
        <w:t>edn</w:t>
      </w:r>
      <w:proofErr w:type="spellEnd"/>
      <w:r w:rsidRPr="00BE0AFC">
        <w:rPr>
          <w:sz w:val="20"/>
          <w:szCs w:val="20"/>
        </w:rPr>
        <w:t>.  (London: Hodder Education, 2009)</w:t>
      </w:r>
    </w:p>
    <w:p w14:paraId="13CF5473" w14:textId="27B081A6" w:rsidR="007D39BC" w:rsidRDefault="007D39BC" w:rsidP="00143346">
      <w:pPr>
        <w:rPr>
          <w:sz w:val="20"/>
          <w:szCs w:val="20"/>
        </w:rPr>
      </w:pPr>
      <w:proofErr w:type="spellStart"/>
      <w:r w:rsidRPr="007D39BC">
        <w:rPr>
          <w:sz w:val="20"/>
          <w:szCs w:val="20"/>
        </w:rPr>
        <w:t>Wortzel</w:t>
      </w:r>
      <w:proofErr w:type="spellEnd"/>
      <w:r w:rsidRPr="007D39BC">
        <w:rPr>
          <w:sz w:val="20"/>
          <w:szCs w:val="20"/>
        </w:rPr>
        <w:t xml:space="preserve">, </w:t>
      </w:r>
      <w:r>
        <w:rPr>
          <w:sz w:val="20"/>
          <w:szCs w:val="20"/>
        </w:rPr>
        <w:t xml:space="preserve">Larry M., </w:t>
      </w:r>
      <w:r w:rsidRPr="007D39BC">
        <w:rPr>
          <w:i/>
          <w:iCs/>
          <w:sz w:val="20"/>
          <w:szCs w:val="20"/>
        </w:rPr>
        <w:t>A Military History of China</w:t>
      </w:r>
      <w:r w:rsidRPr="007D39BC">
        <w:rPr>
          <w:sz w:val="20"/>
          <w:szCs w:val="20"/>
        </w:rPr>
        <w:t xml:space="preserve">, 2nd </w:t>
      </w:r>
      <w:proofErr w:type="spellStart"/>
      <w:r w:rsidRPr="007D39BC">
        <w:rPr>
          <w:sz w:val="20"/>
          <w:szCs w:val="20"/>
        </w:rPr>
        <w:t>edn</w:t>
      </w:r>
      <w:proofErr w:type="spellEnd"/>
      <w:r w:rsidRPr="007D39BC">
        <w:rPr>
          <w:sz w:val="20"/>
          <w:szCs w:val="20"/>
        </w:rPr>
        <w:t>. (USA: University of Kentucky, 2012)</w:t>
      </w:r>
    </w:p>
    <w:p w14:paraId="6E6F1FE1" w14:textId="2328EADC" w:rsidR="004E7093" w:rsidRPr="00143346" w:rsidRDefault="004E7093" w:rsidP="00F96E20">
      <w:pPr>
        <w:rPr>
          <w:sz w:val="20"/>
          <w:szCs w:val="20"/>
        </w:rPr>
      </w:pPr>
    </w:p>
    <w:sectPr w:rsidR="004E7093" w:rsidRPr="001433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3F6AB" w14:textId="77777777" w:rsidR="00FA6819" w:rsidRDefault="00FA6819" w:rsidP="00BF4F28">
      <w:pPr>
        <w:spacing w:after="0" w:line="240" w:lineRule="auto"/>
      </w:pPr>
      <w:r>
        <w:separator/>
      </w:r>
    </w:p>
  </w:endnote>
  <w:endnote w:type="continuationSeparator" w:id="0">
    <w:p w14:paraId="5C5BDA97" w14:textId="77777777" w:rsidR="00FA6819" w:rsidRDefault="00FA6819" w:rsidP="00BF4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97D01" w14:textId="77777777" w:rsidR="00FA6819" w:rsidRDefault="00FA6819" w:rsidP="00BF4F28">
      <w:pPr>
        <w:spacing w:after="0" w:line="240" w:lineRule="auto"/>
      </w:pPr>
      <w:r>
        <w:separator/>
      </w:r>
    </w:p>
  </w:footnote>
  <w:footnote w:type="continuationSeparator" w:id="0">
    <w:p w14:paraId="06FE106C" w14:textId="77777777" w:rsidR="00FA6819" w:rsidRDefault="00FA6819" w:rsidP="00BF4F28">
      <w:pPr>
        <w:spacing w:after="0" w:line="240" w:lineRule="auto"/>
      </w:pPr>
      <w:r>
        <w:continuationSeparator/>
      </w:r>
    </w:p>
  </w:footnote>
  <w:footnote w:id="1">
    <w:p w14:paraId="33148E5B" w14:textId="10AA4E2D" w:rsidR="00BF4F28" w:rsidRPr="008C0E28" w:rsidRDefault="00BF4F28">
      <w:pPr>
        <w:pStyle w:val="FootnoteText"/>
      </w:pPr>
      <w:r>
        <w:rPr>
          <w:rStyle w:val="FootnoteReference"/>
        </w:rPr>
        <w:footnoteRef/>
      </w:r>
      <w:r>
        <w:t xml:space="preserve"> Maurice Meisner, </w:t>
      </w:r>
      <w:r w:rsidRPr="00BF4F28">
        <w:rPr>
          <w:i/>
          <w:iCs/>
        </w:rPr>
        <w:t>Mao Zedong A Political and Intellectual Portrait</w:t>
      </w:r>
      <w:r w:rsidR="00B81114">
        <w:t>,</w:t>
      </w:r>
      <w:r w:rsidR="008C0E28">
        <w:t xml:space="preserve"> </w:t>
      </w:r>
      <w:r w:rsidR="001C0528">
        <w:t>(</w:t>
      </w:r>
      <w:r w:rsidR="008C0E28" w:rsidRPr="008C0E28">
        <w:t>Cambridge</w:t>
      </w:r>
      <w:r w:rsidR="008C0E28">
        <w:t xml:space="preserve">: </w:t>
      </w:r>
      <w:r w:rsidR="009C00E1" w:rsidRPr="009C00E1">
        <w:t>Polity Press</w:t>
      </w:r>
      <w:r w:rsidR="009C00E1">
        <w:t xml:space="preserve">, 2007) </w:t>
      </w:r>
      <w:r w:rsidR="00B81114">
        <w:t>p.</w:t>
      </w:r>
      <w:r w:rsidR="00792D42">
        <w:t xml:space="preserve">74 </w:t>
      </w:r>
      <w:r w:rsidR="00994D08">
        <w:t>&amp; 75</w:t>
      </w:r>
      <w:r w:rsidR="00AB7E4B">
        <w:t>.</w:t>
      </w:r>
    </w:p>
  </w:footnote>
  <w:footnote w:id="2">
    <w:p w14:paraId="3133120D" w14:textId="3B178732" w:rsidR="00BA6174" w:rsidRPr="00C70D51" w:rsidRDefault="00BA6174">
      <w:pPr>
        <w:pStyle w:val="FootnoteText"/>
      </w:pPr>
      <w:r>
        <w:rPr>
          <w:rStyle w:val="FootnoteReference"/>
        </w:rPr>
        <w:footnoteRef/>
      </w:r>
      <w:r>
        <w:t xml:space="preserve"> Meisner, </w:t>
      </w:r>
      <w:r>
        <w:rPr>
          <w:i/>
          <w:iCs/>
        </w:rPr>
        <w:t>Mao Zedong</w:t>
      </w:r>
      <w:r w:rsidR="00C70D51">
        <w:rPr>
          <w:i/>
          <w:iCs/>
        </w:rPr>
        <w:t xml:space="preserve"> A Political</w:t>
      </w:r>
      <w:r w:rsidR="00C70D51">
        <w:t>, p.</w:t>
      </w:r>
      <w:r w:rsidR="00E440CF">
        <w:t>83</w:t>
      </w:r>
      <w:r w:rsidR="00AB7E4B">
        <w:t>.</w:t>
      </w:r>
    </w:p>
  </w:footnote>
  <w:footnote w:id="3">
    <w:p w14:paraId="63BF03C2" w14:textId="220BE510" w:rsidR="000E1AF9" w:rsidRDefault="000E1AF9">
      <w:pPr>
        <w:pStyle w:val="FootnoteText"/>
      </w:pPr>
      <w:r>
        <w:rPr>
          <w:rStyle w:val="FootnoteReference"/>
        </w:rPr>
        <w:footnoteRef/>
      </w:r>
      <w:r>
        <w:t xml:space="preserve"> Meisner, </w:t>
      </w:r>
      <w:r w:rsidRPr="000E1AF9">
        <w:rPr>
          <w:i/>
          <w:iCs/>
        </w:rPr>
        <w:t>Mao Zedong A Political</w:t>
      </w:r>
      <w:r>
        <w:t xml:space="preserve">, </w:t>
      </w:r>
      <w:r w:rsidR="00C3518A">
        <w:t xml:space="preserve">p.83 </w:t>
      </w:r>
      <w:r w:rsidR="00725E79">
        <w:t>&amp;</w:t>
      </w:r>
      <w:r w:rsidR="00C3518A">
        <w:t xml:space="preserve"> 84</w:t>
      </w:r>
      <w:r w:rsidR="00AB7E4B">
        <w:t>.</w:t>
      </w:r>
      <w:r w:rsidR="00C3518A">
        <w:t xml:space="preserve"> </w:t>
      </w:r>
    </w:p>
  </w:footnote>
  <w:footnote w:id="4">
    <w:p w14:paraId="402E960D" w14:textId="6B1F123F" w:rsidR="00EF6FA2" w:rsidRPr="001A39B0" w:rsidRDefault="00EF6FA2">
      <w:pPr>
        <w:pStyle w:val="FootnoteText"/>
      </w:pPr>
      <w:r>
        <w:rPr>
          <w:rStyle w:val="FootnoteReference"/>
        </w:rPr>
        <w:footnoteRef/>
      </w:r>
      <w:r>
        <w:t xml:space="preserve"> </w:t>
      </w:r>
      <w:r w:rsidR="0051668B" w:rsidRPr="0051668B">
        <w:t xml:space="preserve">Larry M. </w:t>
      </w:r>
      <w:proofErr w:type="spellStart"/>
      <w:r w:rsidR="0051668B" w:rsidRPr="0051668B">
        <w:t>Wortzel</w:t>
      </w:r>
      <w:proofErr w:type="spellEnd"/>
      <w:r w:rsidR="001A39B0">
        <w:t xml:space="preserve">, </w:t>
      </w:r>
      <w:r w:rsidR="001A39B0" w:rsidRPr="001A39B0">
        <w:rPr>
          <w:i/>
          <w:iCs/>
        </w:rPr>
        <w:t>A Military History of China</w:t>
      </w:r>
      <w:r w:rsidR="005A302D">
        <w:t xml:space="preserve">, </w:t>
      </w:r>
      <w:r w:rsidR="00021AD7">
        <w:t>2</w:t>
      </w:r>
      <w:r w:rsidR="00021AD7" w:rsidRPr="00021AD7">
        <w:rPr>
          <w:vertAlign w:val="superscript"/>
        </w:rPr>
        <w:t>nd</w:t>
      </w:r>
      <w:r w:rsidR="00021AD7">
        <w:t xml:space="preserve"> </w:t>
      </w:r>
      <w:proofErr w:type="spellStart"/>
      <w:r w:rsidR="00021AD7">
        <w:t>ed</w:t>
      </w:r>
      <w:r w:rsidR="009E54E5">
        <w:t>n</w:t>
      </w:r>
      <w:proofErr w:type="spellEnd"/>
      <w:r w:rsidR="00021AD7">
        <w:t xml:space="preserve">. </w:t>
      </w:r>
      <w:r w:rsidR="005A302D">
        <w:t>(</w:t>
      </w:r>
      <w:r w:rsidR="001C2DE7">
        <w:t xml:space="preserve">USA: </w:t>
      </w:r>
      <w:r w:rsidR="00AF544B">
        <w:t>University of Kentucky,</w:t>
      </w:r>
      <w:r w:rsidR="001C2DE7">
        <w:t xml:space="preserve"> 2012) </w:t>
      </w:r>
      <w:r w:rsidR="00B271D1">
        <w:t>p.</w:t>
      </w:r>
      <w:r w:rsidR="00747CB9">
        <w:t>288</w:t>
      </w:r>
      <w:r w:rsidR="00AB7E4B">
        <w:t>.</w:t>
      </w:r>
    </w:p>
  </w:footnote>
  <w:footnote w:id="5">
    <w:p w14:paraId="38CC8E92" w14:textId="6EF293DA" w:rsidR="00EA5F32" w:rsidRDefault="00EA5F32">
      <w:pPr>
        <w:pStyle w:val="FootnoteText"/>
      </w:pPr>
      <w:r>
        <w:rPr>
          <w:rStyle w:val="FootnoteReference"/>
        </w:rPr>
        <w:footnoteRef/>
      </w:r>
      <w:r>
        <w:t xml:space="preserve"> Ben Walsh, </w:t>
      </w:r>
      <w:r w:rsidR="00CD2F7C">
        <w:t>OCR GCSE Modern World History, 3</w:t>
      </w:r>
      <w:r w:rsidR="00CD2F7C" w:rsidRPr="00CD2F7C">
        <w:rPr>
          <w:vertAlign w:val="superscript"/>
        </w:rPr>
        <w:t>rd</w:t>
      </w:r>
      <w:r w:rsidR="00CD2F7C">
        <w:t xml:space="preserve"> </w:t>
      </w:r>
      <w:proofErr w:type="spellStart"/>
      <w:r w:rsidR="00CD2F7C">
        <w:t>edn</w:t>
      </w:r>
      <w:proofErr w:type="spellEnd"/>
      <w:r w:rsidR="00CD2F7C">
        <w:t xml:space="preserve">.  </w:t>
      </w:r>
      <w:r w:rsidR="00A25E8D">
        <w:t>(London: Hodder Education, 2009)</w:t>
      </w:r>
      <w:r w:rsidR="003716CA">
        <w:t xml:space="preserve"> p.</w:t>
      </w:r>
      <w:r w:rsidR="00D40BDA">
        <w:t>329</w:t>
      </w:r>
      <w:r w:rsidR="00AB7E4B">
        <w:t>.</w:t>
      </w:r>
    </w:p>
  </w:footnote>
  <w:footnote w:id="6">
    <w:p w14:paraId="3324C0D7" w14:textId="75523CC7" w:rsidR="00B453D8" w:rsidRPr="00EB328B" w:rsidRDefault="00B453D8">
      <w:pPr>
        <w:pStyle w:val="FootnoteText"/>
      </w:pPr>
      <w:r>
        <w:rPr>
          <w:rStyle w:val="FootnoteReference"/>
        </w:rPr>
        <w:footnoteRef/>
      </w:r>
      <w:r>
        <w:t xml:space="preserve"> </w:t>
      </w:r>
      <w:r w:rsidR="00647676">
        <w:t xml:space="preserve">Alexander V. </w:t>
      </w:r>
      <w:proofErr w:type="spellStart"/>
      <w:r w:rsidR="00647676" w:rsidRPr="00647676">
        <w:t>Pantsov</w:t>
      </w:r>
      <w:proofErr w:type="spellEnd"/>
      <w:r w:rsidR="00647676" w:rsidRPr="00647676">
        <w:t xml:space="preserve"> and</w:t>
      </w:r>
      <w:r w:rsidR="00647676">
        <w:t xml:space="preserve"> Steven I.</w:t>
      </w:r>
      <w:r w:rsidR="00647676" w:rsidRPr="00647676">
        <w:t xml:space="preserve"> Levine</w:t>
      </w:r>
      <w:r w:rsidR="00EB328B">
        <w:t>,</w:t>
      </w:r>
      <w:r w:rsidR="00647676" w:rsidRPr="00647676">
        <w:t xml:space="preserve"> </w:t>
      </w:r>
      <w:r w:rsidR="00647676" w:rsidRPr="00647676">
        <w:rPr>
          <w:i/>
          <w:iCs/>
        </w:rPr>
        <w:t>Mao: The Real Story</w:t>
      </w:r>
      <w:r w:rsidR="00EB328B">
        <w:rPr>
          <w:i/>
          <w:iCs/>
        </w:rPr>
        <w:t xml:space="preserve"> </w:t>
      </w:r>
      <w:r w:rsidR="00EB328B">
        <w:t xml:space="preserve">(USA: </w:t>
      </w:r>
      <w:r w:rsidR="00EB328B" w:rsidRPr="00EB328B">
        <w:t>Simon &amp; Schuster</w:t>
      </w:r>
      <w:r w:rsidR="00EB328B">
        <w:t>, 2012) p.</w:t>
      </w:r>
      <w:r w:rsidR="00DC5135">
        <w:t>412 &amp; 413</w:t>
      </w:r>
      <w:r w:rsidR="00AB7E4B">
        <w:t>.</w:t>
      </w:r>
    </w:p>
  </w:footnote>
  <w:footnote w:id="7">
    <w:p w14:paraId="004C4955" w14:textId="5B3AAED6" w:rsidR="00BA15D6" w:rsidRPr="004F1FBC" w:rsidRDefault="00BA15D6">
      <w:pPr>
        <w:pStyle w:val="FootnoteText"/>
      </w:pPr>
      <w:r>
        <w:rPr>
          <w:rStyle w:val="FootnoteReference"/>
        </w:rPr>
        <w:footnoteRef/>
      </w:r>
      <w:r>
        <w:t xml:space="preserve"> </w:t>
      </w:r>
      <w:r w:rsidRPr="00BA15D6">
        <w:t>Dan Moorhouse</w:t>
      </w:r>
      <w:r>
        <w:t xml:space="preserve">, </w:t>
      </w:r>
      <w:r w:rsidR="00374B46">
        <w:rPr>
          <w:i/>
          <w:iCs/>
        </w:rPr>
        <w:t>School</w:t>
      </w:r>
      <w:r w:rsidR="003A606B">
        <w:rPr>
          <w:i/>
          <w:iCs/>
        </w:rPr>
        <w:t>h</w:t>
      </w:r>
      <w:r w:rsidR="00374B46">
        <w:rPr>
          <w:i/>
          <w:iCs/>
        </w:rPr>
        <w:t>istory</w:t>
      </w:r>
      <w:r w:rsidR="00C36C46">
        <w:rPr>
          <w:i/>
          <w:iCs/>
        </w:rPr>
        <w:t>.org.uk</w:t>
      </w:r>
      <w:r w:rsidR="005402E7">
        <w:t xml:space="preserve"> (2022) </w:t>
      </w:r>
      <w:r w:rsidR="006D5B83">
        <w:t xml:space="preserve">&lt; </w:t>
      </w:r>
      <w:r w:rsidR="006D5B83" w:rsidRPr="006D5B83">
        <w:t>https://schoolshistory.org.uk/topics/world-history/mao-china-c-1930-1976/successful-maos-five-year-plans-increasing-production/</w:t>
      </w:r>
      <w:r w:rsidR="006D5B83">
        <w:t xml:space="preserve"> &gt; [accessed 07/10/22]</w:t>
      </w:r>
      <w:r w:rsidR="00AB7E4B">
        <w:t>.</w:t>
      </w:r>
    </w:p>
  </w:footnote>
  <w:footnote w:id="8">
    <w:p w14:paraId="3FCEE2C9" w14:textId="37EA012C" w:rsidR="00D106E8" w:rsidRDefault="00D106E8">
      <w:pPr>
        <w:pStyle w:val="FootnoteText"/>
      </w:pPr>
      <w:r>
        <w:rPr>
          <w:rStyle w:val="FootnoteReference"/>
        </w:rPr>
        <w:footnoteRef/>
      </w:r>
      <w:r w:rsidR="002B3099">
        <w:t xml:space="preserve"> </w:t>
      </w:r>
      <w:r w:rsidRPr="00D106E8">
        <w:t>Levine</w:t>
      </w:r>
      <w:r w:rsidR="002B3099">
        <w:t xml:space="preserve"> and </w:t>
      </w:r>
      <w:proofErr w:type="spellStart"/>
      <w:r w:rsidR="002B3099">
        <w:t>Pantsov</w:t>
      </w:r>
      <w:proofErr w:type="spellEnd"/>
      <w:r w:rsidRPr="00D106E8">
        <w:t xml:space="preserve">, </w:t>
      </w:r>
      <w:r w:rsidRPr="00D106E8">
        <w:rPr>
          <w:i/>
          <w:iCs/>
        </w:rPr>
        <w:t>Mao: The Real Story</w:t>
      </w:r>
      <w:r w:rsidR="00805B21">
        <w:t>, p.</w:t>
      </w:r>
      <w:r w:rsidR="00BC4B57">
        <w:t>454</w:t>
      </w:r>
      <w:r w:rsidR="00AB7E4B">
        <w:t>.</w:t>
      </w:r>
    </w:p>
  </w:footnote>
  <w:footnote w:id="9">
    <w:p w14:paraId="318E2E81" w14:textId="66D08256" w:rsidR="002E6ED3" w:rsidRPr="002E6ED3" w:rsidRDefault="002E6ED3">
      <w:pPr>
        <w:pStyle w:val="FootnoteText"/>
      </w:pPr>
      <w:r>
        <w:rPr>
          <w:rStyle w:val="FootnoteReference"/>
        </w:rPr>
        <w:footnoteRef/>
      </w:r>
      <w:r w:rsidR="00BD6303">
        <w:t xml:space="preserve"> </w:t>
      </w:r>
      <w:r w:rsidRPr="002E6ED3">
        <w:t>Levine</w:t>
      </w:r>
      <w:r w:rsidR="00FB1625">
        <w:t xml:space="preserve"> and </w:t>
      </w:r>
      <w:proofErr w:type="spellStart"/>
      <w:r w:rsidR="00FB1625">
        <w:t>Pantsov</w:t>
      </w:r>
      <w:proofErr w:type="spellEnd"/>
      <w:r w:rsidRPr="002E6ED3">
        <w:t xml:space="preserve">, </w:t>
      </w:r>
      <w:r w:rsidRPr="002E6ED3">
        <w:rPr>
          <w:i/>
          <w:iCs/>
        </w:rPr>
        <w:t>Mao: The Real Story</w:t>
      </w:r>
      <w:r>
        <w:t>, p.</w:t>
      </w:r>
      <w:r w:rsidR="002970BA">
        <w:t>449</w:t>
      </w:r>
      <w:r w:rsidR="00AB7E4B">
        <w:t>.</w:t>
      </w:r>
      <w:r w:rsidR="002970BA">
        <w:t xml:space="preserve"> </w:t>
      </w:r>
    </w:p>
  </w:footnote>
  <w:footnote w:id="10">
    <w:p w14:paraId="1E15606D" w14:textId="324785C0" w:rsidR="000D5927" w:rsidRDefault="000D5927">
      <w:pPr>
        <w:pStyle w:val="FootnoteText"/>
      </w:pPr>
      <w:r>
        <w:rPr>
          <w:rStyle w:val="FootnoteReference"/>
        </w:rPr>
        <w:footnoteRef/>
      </w:r>
      <w:r w:rsidR="00FB1625">
        <w:t xml:space="preserve"> </w:t>
      </w:r>
      <w:r>
        <w:t>Levine</w:t>
      </w:r>
      <w:r w:rsidR="00FB1625">
        <w:t xml:space="preserve"> and </w:t>
      </w:r>
      <w:proofErr w:type="spellStart"/>
      <w:r w:rsidR="00FB1625">
        <w:t>Pantsov</w:t>
      </w:r>
      <w:proofErr w:type="spellEnd"/>
      <w:r>
        <w:t xml:space="preserve">, </w:t>
      </w:r>
      <w:r w:rsidRPr="00F05901">
        <w:rPr>
          <w:i/>
          <w:iCs/>
        </w:rPr>
        <w:t>Mao: The Real Story</w:t>
      </w:r>
      <w:r>
        <w:t>, p.457 and 458</w:t>
      </w:r>
      <w:r w:rsidR="00AB7E4B">
        <w:t>.</w:t>
      </w:r>
    </w:p>
  </w:footnote>
  <w:footnote w:id="11">
    <w:p w14:paraId="57548FA7" w14:textId="7CE2F7B4" w:rsidR="007909B7" w:rsidRDefault="007909B7">
      <w:pPr>
        <w:pStyle w:val="FootnoteText"/>
      </w:pPr>
      <w:r>
        <w:rPr>
          <w:rStyle w:val="FootnoteReference"/>
        </w:rPr>
        <w:footnoteRef/>
      </w:r>
      <w:r w:rsidR="00FB1625">
        <w:t xml:space="preserve"> </w:t>
      </w:r>
      <w:r>
        <w:t>Levine</w:t>
      </w:r>
      <w:r w:rsidR="00FB1625">
        <w:t xml:space="preserve"> and </w:t>
      </w:r>
      <w:proofErr w:type="spellStart"/>
      <w:r w:rsidR="00FB1625">
        <w:t>Pantsov</w:t>
      </w:r>
      <w:proofErr w:type="spellEnd"/>
      <w:r>
        <w:t xml:space="preserve">, </w:t>
      </w:r>
      <w:r w:rsidRPr="007909B7">
        <w:rPr>
          <w:i/>
          <w:iCs/>
        </w:rPr>
        <w:t>Mao: The Real Story</w:t>
      </w:r>
      <w:r>
        <w:t>, p.458 and 459</w:t>
      </w:r>
      <w:r w:rsidR="00AB7E4B">
        <w:t>.</w:t>
      </w:r>
    </w:p>
  </w:footnote>
  <w:footnote w:id="12">
    <w:p w14:paraId="2AF6C17B" w14:textId="2A45B63E" w:rsidR="00C37DF6" w:rsidRPr="00CC1999" w:rsidRDefault="00C37DF6">
      <w:pPr>
        <w:pStyle w:val="FootnoteText"/>
      </w:pPr>
      <w:r>
        <w:rPr>
          <w:rStyle w:val="FootnoteReference"/>
        </w:rPr>
        <w:footnoteRef/>
      </w:r>
      <w:r w:rsidR="00FB1625">
        <w:t xml:space="preserve"> A</w:t>
      </w:r>
      <w:r w:rsidR="00471123">
        <w:t xml:space="preserve">ssociation </w:t>
      </w:r>
      <w:r w:rsidR="00BE10E2">
        <w:t>for Asian Studies</w:t>
      </w:r>
      <w:r w:rsidR="00CC1999">
        <w:t xml:space="preserve">, </w:t>
      </w:r>
      <w:r w:rsidR="00CC1999" w:rsidRPr="00CC1999">
        <w:rPr>
          <w:i/>
          <w:iCs/>
        </w:rPr>
        <w:t>China’s Great Leap Forward</w:t>
      </w:r>
      <w:r w:rsidR="00CC1999">
        <w:t xml:space="preserve"> (2012) </w:t>
      </w:r>
      <w:r w:rsidR="00D4641C">
        <w:t xml:space="preserve">&lt; </w:t>
      </w:r>
      <w:r w:rsidR="00D4641C" w:rsidRPr="00D4641C">
        <w:t>https://www.asianstudies.org/publications/eaa/archives/chinas-great-leap-forward/</w:t>
      </w:r>
      <w:r w:rsidR="00D4641C">
        <w:t xml:space="preserve"> &gt;</w:t>
      </w:r>
      <w:r w:rsidR="00001709">
        <w:t xml:space="preserve"> [accessed 07/10/22].</w:t>
      </w:r>
    </w:p>
  </w:footnote>
  <w:footnote w:id="13">
    <w:p w14:paraId="6AC39E1F" w14:textId="6022E12F" w:rsidR="00B36049" w:rsidRDefault="00B36049">
      <w:pPr>
        <w:pStyle w:val="FootnoteText"/>
      </w:pPr>
      <w:r>
        <w:rPr>
          <w:rStyle w:val="FootnoteReference"/>
        </w:rPr>
        <w:footnoteRef/>
      </w:r>
      <w:r>
        <w:t xml:space="preserve"> Michael Lynch, </w:t>
      </w:r>
      <w:r w:rsidRPr="001B5888">
        <w:rPr>
          <w:i/>
          <w:iCs/>
        </w:rPr>
        <w:t xml:space="preserve">Mao </w:t>
      </w:r>
      <w:r w:rsidR="002E0742">
        <w:t xml:space="preserve">(London and New York: </w:t>
      </w:r>
      <w:r w:rsidR="00086F1D" w:rsidRPr="00086F1D">
        <w:t>Routledge</w:t>
      </w:r>
      <w:r w:rsidR="00086F1D">
        <w:t xml:space="preserve"> </w:t>
      </w:r>
      <w:r w:rsidR="001B5888">
        <w:t xml:space="preserve">2004) </w:t>
      </w:r>
      <w:r w:rsidR="000C09A5">
        <w:t>p.191</w:t>
      </w:r>
      <w:r w:rsidR="00AB7E4B">
        <w:t>.</w:t>
      </w:r>
    </w:p>
  </w:footnote>
  <w:footnote w:id="14">
    <w:p w14:paraId="5330289B" w14:textId="4ABAF4EC" w:rsidR="00CD0F3D" w:rsidRDefault="00CD0F3D">
      <w:pPr>
        <w:pStyle w:val="FootnoteText"/>
      </w:pPr>
      <w:r>
        <w:rPr>
          <w:rStyle w:val="FootnoteReference"/>
        </w:rPr>
        <w:footnoteRef/>
      </w:r>
      <w:r>
        <w:t xml:space="preserve"> </w:t>
      </w:r>
      <w:r w:rsidRPr="00CD0F3D">
        <w:t xml:space="preserve">Lynch, </w:t>
      </w:r>
      <w:r w:rsidRPr="00CD0F3D">
        <w:rPr>
          <w:i/>
          <w:iCs/>
        </w:rPr>
        <w:t>Mao</w:t>
      </w:r>
      <w:r w:rsidR="00274AAA">
        <w:t>,</w:t>
      </w:r>
      <w:r w:rsidRPr="00CD0F3D">
        <w:t xml:space="preserve"> p</w:t>
      </w:r>
      <w:r>
        <w:t>.</w:t>
      </w:r>
      <w:r w:rsidR="00506193">
        <w:t xml:space="preserve">181. </w:t>
      </w:r>
    </w:p>
  </w:footnote>
  <w:footnote w:id="15">
    <w:p w14:paraId="15CF7F6C" w14:textId="0152E9F7" w:rsidR="00D91AC3" w:rsidRDefault="00D91AC3">
      <w:pPr>
        <w:pStyle w:val="FootnoteText"/>
      </w:pPr>
      <w:r>
        <w:rPr>
          <w:rStyle w:val="FootnoteReference"/>
        </w:rPr>
        <w:footnoteRef/>
      </w:r>
      <w:r>
        <w:t xml:space="preserve"> </w:t>
      </w:r>
      <w:r w:rsidRPr="00D91AC3">
        <w:t xml:space="preserve">Lynch, </w:t>
      </w:r>
      <w:r w:rsidRPr="00D91AC3">
        <w:rPr>
          <w:i/>
          <w:iCs/>
        </w:rPr>
        <w:t>Mao</w:t>
      </w:r>
      <w:r w:rsidR="00274AAA">
        <w:t>,</w:t>
      </w:r>
      <w:r w:rsidRPr="00D91AC3">
        <w:t xml:space="preserve"> </w:t>
      </w:r>
      <w:r>
        <w:t xml:space="preserve">p.179. </w:t>
      </w:r>
    </w:p>
  </w:footnote>
  <w:footnote w:id="16">
    <w:p w14:paraId="01E3E936" w14:textId="21CB20A4" w:rsidR="00960A65" w:rsidRDefault="00960A65">
      <w:pPr>
        <w:pStyle w:val="FootnoteText"/>
      </w:pPr>
      <w:r>
        <w:rPr>
          <w:rStyle w:val="FootnoteReference"/>
        </w:rPr>
        <w:footnoteRef/>
      </w:r>
      <w:r>
        <w:t xml:space="preserve"> </w:t>
      </w:r>
      <w:r w:rsidRPr="00960A65">
        <w:t xml:space="preserve">Lynch, </w:t>
      </w:r>
      <w:r w:rsidRPr="00960A65">
        <w:rPr>
          <w:i/>
          <w:iCs/>
        </w:rPr>
        <w:t>Mao</w:t>
      </w:r>
      <w:r w:rsidR="00BA098A">
        <w:t xml:space="preserve">, </w:t>
      </w:r>
      <w:r w:rsidRPr="00960A65">
        <w:t>p.179.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346"/>
    <w:rsid w:val="00000A5F"/>
    <w:rsid w:val="00001709"/>
    <w:rsid w:val="00021AD7"/>
    <w:rsid w:val="00036686"/>
    <w:rsid w:val="0005374C"/>
    <w:rsid w:val="00086F1D"/>
    <w:rsid w:val="000B01F6"/>
    <w:rsid w:val="000B44D8"/>
    <w:rsid w:val="000C09A5"/>
    <w:rsid w:val="000D329A"/>
    <w:rsid w:val="000D4D5A"/>
    <w:rsid w:val="000D5927"/>
    <w:rsid w:val="000E1AF9"/>
    <w:rsid w:val="00143346"/>
    <w:rsid w:val="00152DA0"/>
    <w:rsid w:val="0018304F"/>
    <w:rsid w:val="001A39B0"/>
    <w:rsid w:val="001B5888"/>
    <w:rsid w:val="001C0528"/>
    <w:rsid w:val="001C2DE7"/>
    <w:rsid w:val="00251030"/>
    <w:rsid w:val="00274AAA"/>
    <w:rsid w:val="002970BA"/>
    <w:rsid w:val="00297B6A"/>
    <w:rsid w:val="002B3099"/>
    <w:rsid w:val="002E0742"/>
    <w:rsid w:val="002E6ED3"/>
    <w:rsid w:val="002E7E06"/>
    <w:rsid w:val="002F18EE"/>
    <w:rsid w:val="003716CA"/>
    <w:rsid w:val="00374B46"/>
    <w:rsid w:val="003A606B"/>
    <w:rsid w:val="00452485"/>
    <w:rsid w:val="00471123"/>
    <w:rsid w:val="00473145"/>
    <w:rsid w:val="004B1DA7"/>
    <w:rsid w:val="004B465A"/>
    <w:rsid w:val="004E7093"/>
    <w:rsid w:val="004F1FBC"/>
    <w:rsid w:val="00506193"/>
    <w:rsid w:val="0051668B"/>
    <w:rsid w:val="00527111"/>
    <w:rsid w:val="005402E7"/>
    <w:rsid w:val="00572C24"/>
    <w:rsid w:val="005A302D"/>
    <w:rsid w:val="00647676"/>
    <w:rsid w:val="006A5192"/>
    <w:rsid w:val="006D5B83"/>
    <w:rsid w:val="00725E79"/>
    <w:rsid w:val="00731727"/>
    <w:rsid w:val="0073661F"/>
    <w:rsid w:val="00747CB9"/>
    <w:rsid w:val="007909B7"/>
    <w:rsid w:val="00792D42"/>
    <w:rsid w:val="007B64E9"/>
    <w:rsid w:val="007D39BC"/>
    <w:rsid w:val="00805B21"/>
    <w:rsid w:val="00806001"/>
    <w:rsid w:val="00831C7D"/>
    <w:rsid w:val="008906FE"/>
    <w:rsid w:val="008B3C39"/>
    <w:rsid w:val="008C0E28"/>
    <w:rsid w:val="008F4496"/>
    <w:rsid w:val="00960A65"/>
    <w:rsid w:val="00994D08"/>
    <w:rsid w:val="009A70D9"/>
    <w:rsid w:val="009C00E1"/>
    <w:rsid w:val="009E54E5"/>
    <w:rsid w:val="00A11E92"/>
    <w:rsid w:val="00A215E0"/>
    <w:rsid w:val="00A25E8D"/>
    <w:rsid w:val="00AA4399"/>
    <w:rsid w:val="00AB7E4B"/>
    <w:rsid w:val="00AF544B"/>
    <w:rsid w:val="00B271D1"/>
    <w:rsid w:val="00B36049"/>
    <w:rsid w:val="00B453D8"/>
    <w:rsid w:val="00B81114"/>
    <w:rsid w:val="00BA098A"/>
    <w:rsid w:val="00BA15D6"/>
    <w:rsid w:val="00BA6174"/>
    <w:rsid w:val="00BA6594"/>
    <w:rsid w:val="00BC4B57"/>
    <w:rsid w:val="00BD6303"/>
    <w:rsid w:val="00BE0AFC"/>
    <w:rsid w:val="00BE10E2"/>
    <w:rsid w:val="00BF3340"/>
    <w:rsid w:val="00BF4F28"/>
    <w:rsid w:val="00C3518A"/>
    <w:rsid w:val="00C36C46"/>
    <w:rsid w:val="00C37DF6"/>
    <w:rsid w:val="00C56FBD"/>
    <w:rsid w:val="00C70D51"/>
    <w:rsid w:val="00CA1D24"/>
    <w:rsid w:val="00CC1999"/>
    <w:rsid w:val="00CD0F3D"/>
    <w:rsid w:val="00CD2F7C"/>
    <w:rsid w:val="00CF4D13"/>
    <w:rsid w:val="00CF6631"/>
    <w:rsid w:val="00D106E8"/>
    <w:rsid w:val="00D15F50"/>
    <w:rsid w:val="00D40BDA"/>
    <w:rsid w:val="00D4641C"/>
    <w:rsid w:val="00D91AC3"/>
    <w:rsid w:val="00DC50DA"/>
    <w:rsid w:val="00DC5135"/>
    <w:rsid w:val="00DE774A"/>
    <w:rsid w:val="00E02711"/>
    <w:rsid w:val="00E10EE2"/>
    <w:rsid w:val="00E1376E"/>
    <w:rsid w:val="00E33391"/>
    <w:rsid w:val="00E440CF"/>
    <w:rsid w:val="00EA5F32"/>
    <w:rsid w:val="00EB328B"/>
    <w:rsid w:val="00EE2A5A"/>
    <w:rsid w:val="00EF1E02"/>
    <w:rsid w:val="00EF6FA2"/>
    <w:rsid w:val="00F05901"/>
    <w:rsid w:val="00F25BD0"/>
    <w:rsid w:val="00F31986"/>
    <w:rsid w:val="00F92200"/>
    <w:rsid w:val="00F96E20"/>
    <w:rsid w:val="00FA6819"/>
    <w:rsid w:val="00FB1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1611C5"/>
  <w15:chartTrackingRefBased/>
  <w15:docId w15:val="{05C1BAB9-833E-4E06-8DF7-369353536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BF4F2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F4F28"/>
    <w:rPr>
      <w:sz w:val="20"/>
      <w:szCs w:val="20"/>
    </w:rPr>
  </w:style>
  <w:style w:type="character" w:styleId="EndnoteReference">
    <w:name w:val="endnote reference"/>
    <w:basedOn w:val="DefaultParagraphFont"/>
    <w:uiPriority w:val="99"/>
    <w:semiHidden/>
    <w:unhideWhenUsed/>
    <w:rsid w:val="00BF4F28"/>
    <w:rPr>
      <w:vertAlign w:val="superscript"/>
    </w:rPr>
  </w:style>
  <w:style w:type="paragraph" w:styleId="FootnoteText">
    <w:name w:val="footnote text"/>
    <w:basedOn w:val="Normal"/>
    <w:link w:val="FootnoteTextChar"/>
    <w:uiPriority w:val="99"/>
    <w:semiHidden/>
    <w:unhideWhenUsed/>
    <w:rsid w:val="00BF4F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4F28"/>
    <w:rPr>
      <w:sz w:val="20"/>
      <w:szCs w:val="20"/>
    </w:rPr>
  </w:style>
  <w:style w:type="character" w:styleId="FootnoteReference">
    <w:name w:val="footnote reference"/>
    <w:basedOn w:val="DefaultParagraphFont"/>
    <w:uiPriority w:val="99"/>
    <w:semiHidden/>
    <w:unhideWhenUsed/>
    <w:rsid w:val="00BF4F2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2E46E-41B0-4787-B6C3-18A062CE5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5</Pages>
  <Words>2904</Words>
  <Characters>14582</Characters>
  <Application>Microsoft Office Word</Application>
  <DocSecurity>0</DocSecurity>
  <Lines>184</Lines>
  <Paragraphs>17</Paragraphs>
  <ScaleCrop>false</ScaleCrop>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408</cp:revision>
  <dcterms:created xsi:type="dcterms:W3CDTF">2022-10-06T23:07:00Z</dcterms:created>
  <dcterms:modified xsi:type="dcterms:W3CDTF">2022-10-08T15:13:00Z</dcterms:modified>
</cp:coreProperties>
</file>