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293B9A" w14:textId="77777777" w:rsidR="00BA20D3" w:rsidRPr="004806F0" w:rsidRDefault="00BA20D3" w:rsidP="004806F0">
      <w:pPr>
        <w:spacing w:line="360" w:lineRule="auto"/>
        <w:contextualSpacing/>
        <w:jc w:val="both"/>
        <w:rPr>
          <w:rFonts w:ascii="Times New Roman" w:hAnsi="Times New Roman" w:cs="Times New Roman"/>
          <w:sz w:val="24"/>
          <w:szCs w:val="24"/>
        </w:rPr>
      </w:pPr>
    </w:p>
    <w:p w14:paraId="01078934" w14:textId="77777777" w:rsidR="00BA20D3" w:rsidRPr="004806F0" w:rsidRDefault="00BA20D3" w:rsidP="004806F0">
      <w:pPr>
        <w:pStyle w:val="NormalWeb"/>
        <w:spacing w:before="0" w:beforeAutospacing="0" w:after="0" w:afterAutospacing="0" w:line="360" w:lineRule="auto"/>
        <w:contextualSpacing/>
        <w:jc w:val="both"/>
        <w:rPr>
          <w:rStyle w:val="Strong"/>
          <w:rFonts w:eastAsiaTheme="majorEastAsia"/>
        </w:rPr>
      </w:pPr>
    </w:p>
    <w:p w14:paraId="12BA9A0A" w14:textId="77777777" w:rsidR="00BA20D3" w:rsidRPr="004806F0" w:rsidRDefault="00BA20D3" w:rsidP="004806F0">
      <w:pPr>
        <w:pStyle w:val="NormalWeb"/>
        <w:spacing w:before="0" w:beforeAutospacing="0" w:after="0" w:afterAutospacing="0" w:line="360" w:lineRule="auto"/>
        <w:contextualSpacing/>
        <w:jc w:val="center"/>
        <w:rPr>
          <w:rStyle w:val="Strong"/>
          <w:rFonts w:eastAsiaTheme="majorEastAsia"/>
        </w:rPr>
      </w:pPr>
    </w:p>
    <w:p w14:paraId="4769B37A" w14:textId="77777777" w:rsidR="00BA20D3" w:rsidRPr="004806F0" w:rsidRDefault="00BA20D3" w:rsidP="004806F0">
      <w:pPr>
        <w:pStyle w:val="NormalWeb"/>
        <w:spacing w:before="0" w:beforeAutospacing="0" w:after="0" w:afterAutospacing="0" w:line="360" w:lineRule="auto"/>
        <w:contextualSpacing/>
        <w:jc w:val="center"/>
        <w:rPr>
          <w:b/>
          <w:bCs/>
        </w:rPr>
      </w:pPr>
      <w:r w:rsidRPr="004806F0">
        <w:rPr>
          <w:b/>
          <w:bCs/>
        </w:rPr>
        <w:t>Entrepreneurship Portfolio – Business Plan Development and Reflection</w:t>
      </w:r>
    </w:p>
    <w:p w14:paraId="62933FA4" w14:textId="77777777" w:rsidR="00BA20D3" w:rsidRPr="004806F0" w:rsidRDefault="00BA20D3" w:rsidP="004806F0">
      <w:pPr>
        <w:pStyle w:val="NormalWeb"/>
        <w:spacing w:before="0" w:beforeAutospacing="0" w:after="0" w:afterAutospacing="0" w:line="360" w:lineRule="auto"/>
        <w:contextualSpacing/>
        <w:jc w:val="center"/>
        <w:rPr>
          <w:rStyle w:val="Strong"/>
          <w:rFonts w:eastAsiaTheme="majorEastAsia"/>
        </w:rPr>
      </w:pPr>
    </w:p>
    <w:p w14:paraId="59AABAA0" w14:textId="39ADFB6C" w:rsidR="00BA20D3" w:rsidRPr="004806F0" w:rsidRDefault="00BA20D3" w:rsidP="004806F0">
      <w:pPr>
        <w:pStyle w:val="NormalWeb"/>
        <w:spacing w:before="0" w:beforeAutospacing="0" w:after="0" w:afterAutospacing="0" w:line="360" w:lineRule="auto"/>
        <w:contextualSpacing/>
        <w:jc w:val="center"/>
      </w:pPr>
      <w:r w:rsidRPr="004806F0">
        <w:rPr>
          <w:rStyle w:val="Strong"/>
          <w:rFonts w:eastAsiaTheme="majorEastAsia"/>
        </w:rPr>
        <w:t>Program of Study:</w:t>
      </w:r>
      <w:r w:rsidRPr="004806F0">
        <w:t xml:space="preserve"> BA (Hons) Business Management</w:t>
      </w:r>
    </w:p>
    <w:p w14:paraId="3FB4838D" w14:textId="77777777" w:rsidR="00BA20D3" w:rsidRPr="004806F0" w:rsidRDefault="00BA20D3" w:rsidP="004806F0">
      <w:pPr>
        <w:pStyle w:val="NormalWeb"/>
        <w:spacing w:before="0" w:beforeAutospacing="0" w:after="0" w:afterAutospacing="0" w:line="360" w:lineRule="auto"/>
        <w:contextualSpacing/>
        <w:jc w:val="center"/>
      </w:pPr>
      <w:r w:rsidRPr="004806F0">
        <w:rPr>
          <w:rStyle w:val="Strong"/>
          <w:rFonts w:eastAsiaTheme="majorEastAsia"/>
        </w:rPr>
        <w:t>Module Name and Code:</w:t>
      </w:r>
      <w:r w:rsidRPr="004806F0">
        <w:t xml:space="preserve"> LCBB5013 Entrepreneurship</w:t>
      </w:r>
    </w:p>
    <w:p w14:paraId="7DEA9B4B" w14:textId="6FE3E1C6" w:rsidR="00BA20D3" w:rsidRPr="004806F0" w:rsidRDefault="00BA20D3" w:rsidP="004806F0">
      <w:pPr>
        <w:pStyle w:val="NormalWeb"/>
        <w:spacing w:before="0" w:beforeAutospacing="0" w:after="0" w:afterAutospacing="0" w:line="360" w:lineRule="auto"/>
        <w:contextualSpacing/>
        <w:jc w:val="center"/>
      </w:pPr>
      <w:r w:rsidRPr="004806F0">
        <w:rPr>
          <w:rStyle w:val="Strong"/>
          <w:rFonts w:eastAsiaTheme="majorEastAsia"/>
        </w:rPr>
        <w:t>Student Name:</w:t>
      </w:r>
      <w:r w:rsidRPr="004806F0">
        <w:t xml:space="preserve"> </w:t>
      </w:r>
      <w:r w:rsidR="005D1E0C">
        <w:t>Simone Nash</w:t>
      </w:r>
    </w:p>
    <w:p w14:paraId="519B7C79" w14:textId="50B976D3" w:rsidR="00BA20D3" w:rsidRPr="004806F0" w:rsidRDefault="00BA20D3" w:rsidP="004806F0">
      <w:pPr>
        <w:pStyle w:val="NormalWeb"/>
        <w:spacing w:before="0" w:beforeAutospacing="0" w:after="0" w:afterAutospacing="0" w:line="360" w:lineRule="auto"/>
        <w:contextualSpacing/>
        <w:jc w:val="center"/>
      </w:pPr>
      <w:r w:rsidRPr="004806F0">
        <w:rPr>
          <w:rStyle w:val="Strong"/>
          <w:rFonts w:eastAsiaTheme="majorEastAsia"/>
        </w:rPr>
        <w:t>Student ID:</w:t>
      </w:r>
      <w:r w:rsidRPr="004806F0">
        <w:t xml:space="preserve"> </w:t>
      </w:r>
      <w:r w:rsidR="005D1E0C">
        <w:t>2215439</w:t>
      </w:r>
    </w:p>
    <w:p w14:paraId="6B470FB6" w14:textId="3F9301E1" w:rsidR="00BA20D3" w:rsidRPr="004806F0" w:rsidRDefault="00BA20D3" w:rsidP="004806F0">
      <w:pPr>
        <w:pStyle w:val="NormalWeb"/>
        <w:spacing w:before="0" w:beforeAutospacing="0" w:after="0" w:afterAutospacing="0" w:line="360" w:lineRule="auto"/>
        <w:contextualSpacing/>
        <w:jc w:val="center"/>
      </w:pPr>
      <w:r w:rsidRPr="004806F0">
        <w:rPr>
          <w:rStyle w:val="Strong"/>
          <w:rFonts w:eastAsiaTheme="majorEastAsia"/>
        </w:rPr>
        <w:t>Submission Date:</w:t>
      </w:r>
      <w:r w:rsidRPr="004806F0">
        <w:t xml:space="preserve"> </w:t>
      </w:r>
      <w:r w:rsidR="00A67ABC">
        <w:t>21</w:t>
      </w:r>
      <w:r w:rsidR="00A67ABC" w:rsidRPr="00A67ABC">
        <w:rPr>
          <w:vertAlign w:val="superscript"/>
        </w:rPr>
        <w:t>st</w:t>
      </w:r>
      <w:r w:rsidR="00A67ABC">
        <w:t xml:space="preserve"> November 2025</w:t>
      </w:r>
    </w:p>
    <w:p w14:paraId="54B5C159" w14:textId="77777777" w:rsidR="00BA20D3" w:rsidRPr="004806F0" w:rsidRDefault="00BA20D3" w:rsidP="004806F0">
      <w:pPr>
        <w:spacing w:line="360" w:lineRule="auto"/>
        <w:contextualSpacing/>
        <w:jc w:val="both"/>
        <w:rPr>
          <w:rFonts w:ascii="Times New Roman" w:hAnsi="Times New Roman" w:cs="Times New Roman"/>
          <w:sz w:val="24"/>
          <w:szCs w:val="24"/>
        </w:rPr>
      </w:pPr>
    </w:p>
    <w:p w14:paraId="0A32C847" w14:textId="77777777" w:rsidR="00BA20D3" w:rsidRPr="004806F0" w:rsidRDefault="00BA20D3" w:rsidP="004806F0">
      <w:pPr>
        <w:spacing w:line="360" w:lineRule="auto"/>
        <w:contextualSpacing/>
        <w:jc w:val="both"/>
        <w:rPr>
          <w:rFonts w:ascii="Times New Roman" w:hAnsi="Times New Roman" w:cs="Times New Roman"/>
          <w:sz w:val="24"/>
          <w:szCs w:val="24"/>
        </w:rPr>
      </w:pPr>
    </w:p>
    <w:p w14:paraId="2DB43637" w14:textId="77777777" w:rsidR="00BA20D3" w:rsidRPr="004806F0" w:rsidRDefault="00BA20D3" w:rsidP="004806F0">
      <w:pPr>
        <w:spacing w:line="360" w:lineRule="auto"/>
        <w:contextualSpacing/>
        <w:jc w:val="both"/>
        <w:rPr>
          <w:rFonts w:ascii="Times New Roman" w:hAnsi="Times New Roman" w:cs="Times New Roman"/>
          <w:sz w:val="24"/>
          <w:szCs w:val="24"/>
        </w:rPr>
      </w:pPr>
    </w:p>
    <w:p w14:paraId="217006D3" w14:textId="77777777" w:rsidR="00BA20D3" w:rsidRPr="004806F0" w:rsidRDefault="00BA20D3" w:rsidP="004806F0">
      <w:pPr>
        <w:spacing w:line="360" w:lineRule="auto"/>
        <w:contextualSpacing/>
        <w:jc w:val="both"/>
        <w:rPr>
          <w:rFonts w:ascii="Times New Roman" w:hAnsi="Times New Roman" w:cs="Times New Roman"/>
          <w:sz w:val="24"/>
          <w:szCs w:val="24"/>
        </w:rPr>
      </w:pPr>
    </w:p>
    <w:p w14:paraId="4AAD75B2" w14:textId="77777777" w:rsidR="00BA20D3" w:rsidRPr="004806F0" w:rsidRDefault="00BA20D3" w:rsidP="004806F0">
      <w:pPr>
        <w:spacing w:line="360" w:lineRule="auto"/>
        <w:contextualSpacing/>
        <w:jc w:val="both"/>
        <w:rPr>
          <w:rFonts w:ascii="Times New Roman" w:hAnsi="Times New Roman" w:cs="Times New Roman"/>
          <w:sz w:val="24"/>
          <w:szCs w:val="24"/>
        </w:rPr>
      </w:pPr>
    </w:p>
    <w:p w14:paraId="5267B7BE" w14:textId="77777777" w:rsidR="00BA20D3" w:rsidRPr="004806F0" w:rsidRDefault="00BA20D3" w:rsidP="004806F0">
      <w:pPr>
        <w:spacing w:line="360" w:lineRule="auto"/>
        <w:contextualSpacing/>
        <w:jc w:val="both"/>
        <w:rPr>
          <w:rFonts w:ascii="Times New Roman" w:hAnsi="Times New Roman" w:cs="Times New Roman"/>
          <w:sz w:val="24"/>
          <w:szCs w:val="24"/>
        </w:rPr>
      </w:pPr>
    </w:p>
    <w:p w14:paraId="6AC0DF20" w14:textId="77777777" w:rsidR="00BA20D3" w:rsidRPr="004806F0" w:rsidRDefault="00BA20D3" w:rsidP="004806F0">
      <w:pPr>
        <w:spacing w:line="360" w:lineRule="auto"/>
        <w:contextualSpacing/>
        <w:jc w:val="both"/>
        <w:rPr>
          <w:rFonts w:ascii="Times New Roman" w:hAnsi="Times New Roman" w:cs="Times New Roman"/>
          <w:sz w:val="24"/>
          <w:szCs w:val="24"/>
        </w:rPr>
      </w:pPr>
    </w:p>
    <w:p w14:paraId="2ADA7812" w14:textId="77777777" w:rsidR="00BA20D3" w:rsidRPr="004806F0" w:rsidRDefault="00BA20D3" w:rsidP="004806F0">
      <w:pPr>
        <w:spacing w:line="360" w:lineRule="auto"/>
        <w:contextualSpacing/>
        <w:jc w:val="both"/>
        <w:rPr>
          <w:rFonts w:ascii="Times New Roman" w:hAnsi="Times New Roman" w:cs="Times New Roman"/>
          <w:sz w:val="24"/>
          <w:szCs w:val="24"/>
        </w:rPr>
      </w:pPr>
    </w:p>
    <w:p w14:paraId="337353E6" w14:textId="77777777" w:rsidR="00BA20D3" w:rsidRPr="004806F0" w:rsidRDefault="00BA20D3" w:rsidP="004806F0">
      <w:pPr>
        <w:spacing w:line="360" w:lineRule="auto"/>
        <w:contextualSpacing/>
        <w:jc w:val="both"/>
        <w:rPr>
          <w:rFonts w:ascii="Times New Roman" w:hAnsi="Times New Roman" w:cs="Times New Roman"/>
          <w:sz w:val="24"/>
          <w:szCs w:val="24"/>
        </w:rPr>
      </w:pPr>
    </w:p>
    <w:p w14:paraId="767C1F80" w14:textId="77777777" w:rsidR="00BA20D3" w:rsidRPr="004806F0" w:rsidRDefault="00BA20D3" w:rsidP="004806F0">
      <w:pPr>
        <w:spacing w:line="360" w:lineRule="auto"/>
        <w:contextualSpacing/>
        <w:jc w:val="both"/>
        <w:rPr>
          <w:rFonts w:ascii="Times New Roman" w:hAnsi="Times New Roman" w:cs="Times New Roman"/>
          <w:sz w:val="24"/>
          <w:szCs w:val="24"/>
        </w:rPr>
      </w:pPr>
    </w:p>
    <w:p w14:paraId="075D1FA4" w14:textId="77777777" w:rsidR="00BA20D3" w:rsidRPr="004806F0" w:rsidRDefault="00BA20D3" w:rsidP="004806F0">
      <w:pPr>
        <w:spacing w:line="360" w:lineRule="auto"/>
        <w:contextualSpacing/>
        <w:jc w:val="both"/>
        <w:rPr>
          <w:rFonts w:ascii="Times New Roman" w:hAnsi="Times New Roman" w:cs="Times New Roman"/>
          <w:sz w:val="24"/>
          <w:szCs w:val="24"/>
        </w:rPr>
      </w:pPr>
    </w:p>
    <w:p w14:paraId="2B71523F" w14:textId="77777777" w:rsidR="00BA20D3" w:rsidRPr="004806F0" w:rsidRDefault="00BA20D3" w:rsidP="004806F0">
      <w:pPr>
        <w:spacing w:line="360" w:lineRule="auto"/>
        <w:contextualSpacing/>
        <w:jc w:val="both"/>
        <w:rPr>
          <w:rFonts w:ascii="Times New Roman" w:hAnsi="Times New Roman" w:cs="Times New Roman"/>
          <w:sz w:val="24"/>
          <w:szCs w:val="24"/>
        </w:rPr>
      </w:pPr>
    </w:p>
    <w:p w14:paraId="34901771" w14:textId="77777777" w:rsidR="00BA20D3" w:rsidRPr="004806F0" w:rsidRDefault="00BA20D3" w:rsidP="004806F0">
      <w:pPr>
        <w:spacing w:line="360" w:lineRule="auto"/>
        <w:contextualSpacing/>
        <w:jc w:val="both"/>
        <w:rPr>
          <w:rFonts w:ascii="Times New Roman" w:hAnsi="Times New Roman" w:cs="Times New Roman"/>
          <w:sz w:val="24"/>
          <w:szCs w:val="24"/>
        </w:rPr>
      </w:pPr>
    </w:p>
    <w:p w14:paraId="2EBC9FCA" w14:textId="77777777" w:rsidR="00BA20D3" w:rsidRPr="004806F0" w:rsidRDefault="00BA20D3" w:rsidP="004806F0">
      <w:pPr>
        <w:spacing w:line="360" w:lineRule="auto"/>
        <w:contextualSpacing/>
        <w:jc w:val="both"/>
        <w:rPr>
          <w:rFonts w:ascii="Times New Roman" w:hAnsi="Times New Roman" w:cs="Times New Roman"/>
          <w:sz w:val="24"/>
          <w:szCs w:val="24"/>
        </w:rPr>
      </w:pPr>
    </w:p>
    <w:p w14:paraId="70324BCA" w14:textId="77777777" w:rsidR="00BA20D3" w:rsidRPr="004806F0" w:rsidRDefault="00BA20D3" w:rsidP="004806F0">
      <w:pPr>
        <w:spacing w:line="360" w:lineRule="auto"/>
        <w:contextualSpacing/>
        <w:jc w:val="both"/>
        <w:rPr>
          <w:rFonts w:ascii="Times New Roman" w:hAnsi="Times New Roman" w:cs="Times New Roman"/>
          <w:sz w:val="24"/>
          <w:szCs w:val="24"/>
        </w:rPr>
      </w:pPr>
    </w:p>
    <w:p w14:paraId="103DCAF9" w14:textId="77777777" w:rsidR="00BA20D3" w:rsidRPr="004806F0" w:rsidRDefault="00BA20D3" w:rsidP="004806F0">
      <w:pPr>
        <w:spacing w:line="360" w:lineRule="auto"/>
        <w:contextualSpacing/>
        <w:jc w:val="both"/>
        <w:rPr>
          <w:rFonts w:ascii="Times New Roman" w:hAnsi="Times New Roman" w:cs="Times New Roman"/>
          <w:sz w:val="24"/>
          <w:szCs w:val="24"/>
        </w:rPr>
      </w:pPr>
    </w:p>
    <w:p w14:paraId="00954F6B" w14:textId="77777777" w:rsidR="00BA20D3" w:rsidRPr="004806F0" w:rsidRDefault="00BA20D3" w:rsidP="004806F0">
      <w:pPr>
        <w:spacing w:line="360" w:lineRule="auto"/>
        <w:contextualSpacing/>
        <w:jc w:val="both"/>
        <w:rPr>
          <w:rFonts w:ascii="Times New Roman" w:hAnsi="Times New Roman" w:cs="Times New Roman"/>
          <w:sz w:val="24"/>
          <w:szCs w:val="24"/>
        </w:rPr>
      </w:pPr>
    </w:p>
    <w:p w14:paraId="5A1A59D7" w14:textId="77777777" w:rsidR="00BA20D3" w:rsidRPr="004806F0" w:rsidRDefault="00BA20D3" w:rsidP="004806F0">
      <w:pPr>
        <w:spacing w:line="360" w:lineRule="auto"/>
        <w:contextualSpacing/>
        <w:jc w:val="both"/>
        <w:rPr>
          <w:rFonts w:ascii="Times New Roman" w:hAnsi="Times New Roman" w:cs="Times New Roman"/>
          <w:sz w:val="24"/>
          <w:szCs w:val="24"/>
        </w:rPr>
      </w:pPr>
    </w:p>
    <w:p w14:paraId="46584E1E" w14:textId="77777777" w:rsidR="00BA20D3" w:rsidRPr="004806F0" w:rsidRDefault="00BA20D3" w:rsidP="004806F0">
      <w:pPr>
        <w:spacing w:line="360" w:lineRule="auto"/>
        <w:contextualSpacing/>
        <w:jc w:val="both"/>
        <w:rPr>
          <w:rFonts w:ascii="Times New Roman" w:hAnsi="Times New Roman" w:cs="Times New Roman"/>
          <w:sz w:val="24"/>
          <w:szCs w:val="24"/>
        </w:rPr>
      </w:pPr>
    </w:p>
    <w:p w14:paraId="23574FFD" w14:textId="77777777" w:rsidR="00BA20D3" w:rsidRPr="004806F0" w:rsidRDefault="00BA20D3" w:rsidP="004806F0">
      <w:pPr>
        <w:spacing w:line="360" w:lineRule="auto"/>
        <w:contextualSpacing/>
        <w:jc w:val="both"/>
        <w:rPr>
          <w:rFonts w:ascii="Times New Roman" w:hAnsi="Times New Roman" w:cs="Times New Roman"/>
          <w:sz w:val="24"/>
          <w:szCs w:val="24"/>
        </w:rPr>
      </w:pPr>
    </w:p>
    <w:p w14:paraId="27F15D84" w14:textId="77777777" w:rsidR="00BA20D3" w:rsidRPr="004806F0" w:rsidRDefault="00BA20D3" w:rsidP="004806F0">
      <w:pPr>
        <w:spacing w:line="360" w:lineRule="auto"/>
        <w:contextualSpacing/>
        <w:jc w:val="both"/>
        <w:rPr>
          <w:rFonts w:ascii="Times New Roman" w:hAnsi="Times New Roman" w:cs="Times New Roman"/>
          <w:sz w:val="24"/>
          <w:szCs w:val="24"/>
        </w:rPr>
      </w:pPr>
    </w:p>
    <w:p w14:paraId="3B006E7E" w14:textId="77777777" w:rsidR="00BA20D3" w:rsidRPr="004806F0" w:rsidRDefault="00BA20D3" w:rsidP="004806F0">
      <w:pPr>
        <w:spacing w:line="360" w:lineRule="auto"/>
        <w:contextualSpacing/>
        <w:jc w:val="both"/>
        <w:rPr>
          <w:rFonts w:ascii="Times New Roman" w:hAnsi="Times New Roman" w:cs="Times New Roman"/>
          <w:sz w:val="24"/>
          <w:szCs w:val="24"/>
        </w:rPr>
      </w:pPr>
    </w:p>
    <w:p w14:paraId="62839F7F" w14:textId="77777777" w:rsidR="00BA20D3" w:rsidRPr="004806F0" w:rsidRDefault="00BA20D3" w:rsidP="004806F0">
      <w:pPr>
        <w:spacing w:line="360" w:lineRule="auto"/>
        <w:contextualSpacing/>
        <w:jc w:val="both"/>
        <w:rPr>
          <w:rFonts w:ascii="Times New Roman" w:hAnsi="Times New Roman" w:cs="Times New Roman"/>
          <w:sz w:val="24"/>
          <w:szCs w:val="24"/>
        </w:rPr>
      </w:pPr>
    </w:p>
    <w:p w14:paraId="7D08738B" w14:textId="32AC459B" w:rsidR="00BA20D3" w:rsidRPr="004806F0" w:rsidRDefault="00162850" w:rsidP="00162850">
      <w:pPr>
        <w:widowControl/>
        <w:autoSpaceDE/>
        <w:autoSpaceDN/>
        <w:spacing w:after="160" w:line="278" w:lineRule="auto"/>
        <w:rPr>
          <w:rFonts w:ascii="Times New Roman" w:hAnsi="Times New Roman" w:cs="Times New Roman"/>
          <w:sz w:val="24"/>
          <w:szCs w:val="24"/>
        </w:rPr>
      </w:pPr>
      <w:r>
        <w:rPr>
          <w:rFonts w:ascii="Times New Roman" w:hAnsi="Times New Roman" w:cs="Times New Roman"/>
          <w:sz w:val="24"/>
          <w:szCs w:val="24"/>
        </w:rPr>
        <w:br w:type="page"/>
      </w:r>
    </w:p>
    <w:p w14:paraId="7ED13ADC" w14:textId="77777777" w:rsidR="00BA20D3" w:rsidRPr="004806F0" w:rsidRDefault="00BA20D3" w:rsidP="004806F0">
      <w:pPr>
        <w:spacing w:line="360" w:lineRule="auto"/>
        <w:contextualSpacing/>
        <w:jc w:val="both"/>
        <w:rPr>
          <w:rFonts w:ascii="Times New Roman" w:hAnsi="Times New Roman" w:cs="Times New Roman"/>
          <w:sz w:val="24"/>
          <w:szCs w:val="24"/>
        </w:rPr>
      </w:pPr>
    </w:p>
    <w:sdt>
      <w:sdtPr>
        <w:rPr>
          <w:rFonts w:ascii="Times New Roman" w:eastAsia="Calibri" w:hAnsi="Times New Roman" w:cs="Times New Roman"/>
          <w:b/>
          <w:bCs/>
          <w:color w:val="auto"/>
          <w:sz w:val="24"/>
          <w:szCs w:val="24"/>
        </w:rPr>
        <w:id w:val="1283302149"/>
        <w:docPartObj>
          <w:docPartGallery w:val="Table of Contents"/>
          <w:docPartUnique/>
        </w:docPartObj>
      </w:sdtPr>
      <w:sdtEndPr>
        <w:rPr>
          <w:noProof/>
        </w:rPr>
      </w:sdtEndPr>
      <w:sdtContent>
        <w:p w14:paraId="4E2391A7" w14:textId="68FF43CA" w:rsidR="00C405D3" w:rsidRPr="004806F0" w:rsidRDefault="00C405D3" w:rsidP="004806F0">
          <w:pPr>
            <w:pStyle w:val="TOCHeading"/>
            <w:spacing w:before="0" w:line="360" w:lineRule="auto"/>
            <w:contextualSpacing/>
            <w:jc w:val="both"/>
            <w:rPr>
              <w:rFonts w:ascii="Times New Roman" w:hAnsi="Times New Roman" w:cs="Times New Roman"/>
              <w:b/>
              <w:bCs/>
              <w:color w:val="auto"/>
              <w:sz w:val="24"/>
              <w:szCs w:val="24"/>
            </w:rPr>
          </w:pPr>
          <w:r w:rsidRPr="004806F0">
            <w:rPr>
              <w:rFonts w:ascii="Times New Roman" w:hAnsi="Times New Roman" w:cs="Times New Roman"/>
              <w:b/>
              <w:bCs/>
              <w:color w:val="auto"/>
              <w:sz w:val="24"/>
              <w:szCs w:val="24"/>
            </w:rPr>
            <w:t>Contents</w:t>
          </w:r>
        </w:p>
        <w:p w14:paraId="63986150" w14:textId="7525DDB6" w:rsidR="00C405D3" w:rsidRPr="004806F0" w:rsidRDefault="00C405D3" w:rsidP="004806F0">
          <w:pPr>
            <w:pStyle w:val="TOC1"/>
            <w:tabs>
              <w:tab w:val="right" w:leader="dot" w:pos="9492"/>
            </w:tabs>
            <w:spacing w:after="0" w:line="360" w:lineRule="auto"/>
            <w:contextualSpacing/>
            <w:jc w:val="both"/>
            <w:rPr>
              <w:rFonts w:ascii="Times New Roman" w:hAnsi="Times New Roman" w:cs="Times New Roman"/>
              <w:noProof/>
              <w:sz w:val="24"/>
              <w:szCs w:val="24"/>
            </w:rPr>
          </w:pPr>
          <w:r w:rsidRPr="004806F0">
            <w:rPr>
              <w:rFonts w:ascii="Times New Roman" w:hAnsi="Times New Roman" w:cs="Times New Roman"/>
              <w:sz w:val="24"/>
              <w:szCs w:val="24"/>
            </w:rPr>
            <w:fldChar w:fldCharType="begin"/>
          </w:r>
          <w:r w:rsidRPr="004806F0">
            <w:rPr>
              <w:rFonts w:ascii="Times New Roman" w:hAnsi="Times New Roman" w:cs="Times New Roman"/>
              <w:sz w:val="24"/>
              <w:szCs w:val="24"/>
            </w:rPr>
            <w:instrText xml:space="preserve"> TOC \o "1-3" \h \z \u </w:instrText>
          </w:r>
          <w:r w:rsidRPr="004806F0">
            <w:rPr>
              <w:rFonts w:ascii="Times New Roman" w:hAnsi="Times New Roman" w:cs="Times New Roman"/>
              <w:sz w:val="24"/>
              <w:szCs w:val="24"/>
            </w:rPr>
            <w:fldChar w:fldCharType="separate"/>
          </w:r>
          <w:hyperlink w:anchor="_Toc211042862" w:history="1">
            <w:r w:rsidRPr="004806F0">
              <w:rPr>
                <w:rStyle w:val="Hyperlink"/>
                <w:rFonts w:ascii="Times New Roman" w:hAnsi="Times New Roman" w:cs="Times New Roman"/>
                <w:b/>
                <w:bCs/>
                <w:noProof/>
                <w:sz w:val="24"/>
                <w:szCs w:val="24"/>
              </w:rPr>
              <w:t>TASK 1: Business Plan Development</w:t>
            </w:r>
            <w:r w:rsidRPr="004806F0">
              <w:rPr>
                <w:rFonts w:ascii="Times New Roman" w:hAnsi="Times New Roman" w:cs="Times New Roman"/>
                <w:noProof/>
                <w:webHidden/>
                <w:sz w:val="24"/>
                <w:szCs w:val="24"/>
              </w:rPr>
              <w:tab/>
            </w:r>
            <w:r w:rsidRPr="004806F0">
              <w:rPr>
                <w:rFonts w:ascii="Times New Roman" w:hAnsi="Times New Roman" w:cs="Times New Roman"/>
                <w:noProof/>
                <w:webHidden/>
                <w:sz w:val="24"/>
                <w:szCs w:val="24"/>
              </w:rPr>
              <w:fldChar w:fldCharType="begin"/>
            </w:r>
            <w:r w:rsidRPr="004806F0">
              <w:rPr>
                <w:rFonts w:ascii="Times New Roman" w:hAnsi="Times New Roman" w:cs="Times New Roman"/>
                <w:noProof/>
                <w:webHidden/>
                <w:sz w:val="24"/>
                <w:szCs w:val="24"/>
              </w:rPr>
              <w:instrText xml:space="preserve"> PAGEREF _Toc211042862 \h </w:instrText>
            </w:r>
            <w:r w:rsidRPr="004806F0">
              <w:rPr>
                <w:rFonts w:ascii="Times New Roman" w:hAnsi="Times New Roman" w:cs="Times New Roman"/>
                <w:noProof/>
                <w:webHidden/>
                <w:sz w:val="24"/>
                <w:szCs w:val="24"/>
              </w:rPr>
            </w:r>
            <w:r w:rsidRPr="004806F0">
              <w:rPr>
                <w:rFonts w:ascii="Times New Roman" w:hAnsi="Times New Roman" w:cs="Times New Roman"/>
                <w:noProof/>
                <w:webHidden/>
                <w:sz w:val="24"/>
                <w:szCs w:val="24"/>
              </w:rPr>
              <w:fldChar w:fldCharType="separate"/>
            </w:r>
            <w:r w:rsidRPr="004806F0">
              <w:rPr>
                <w:rFonts w:ascii="Times New Roman" w:hAnsi="Times New Roman" w:cs="Times New Roman"/>
                <w:noProof/>
                <w:webHidden/>
                <w:sz w:val="24"/>
                <w:szCs w:val="24"/>
              </w:rPr>
              <w:t>3</w:t>
            </w:r>
            <w:r w:rsidRPr="004806F0">
              <w:rPr>
                <w:rFonts w:ascii="Times New Roman" w:hAnsi="Times New Roman" w:cs="Times New Roman"/>
                <w:noProof/>
                <w:webHidden/>
                <w:sz w:val="24"/>
                <w:szCs w:val="24"/>
              </w:rPr>
              <w:fldChar w:fldCharType="end"/>
            </w:r>
          </w:hyperlink>
        </w:p>
        <w:p w14:paraId="67DA1852" w14:textId="4189D693" w:rsidR="00C405D3" w:rsidRPr="004806F0" w:rsidRDefault="00C405D3" w:rsidP="004806F0">
          <w:pPr>
            <w:pStyle w:val="TOC2"/>
            <w:tabs>
              <w:tab w:val="left" w:pos="720"/>
              <w:tab w:val="right" w:leader="dot" w:pos="9492"/>
            </w:tabs>
            <w:spacing w:after="0" w:line="360" w:lineRule="auto"/>
            <w:contextualSpacing/>
            <w:jc w:val="both"/>
            <w:rPr>
              <w:rFonts w:ascii="Times New Roman" w:hAnsi="Times New Roman" w:cs="Times New Roman"/>
              <w:noProof/>
              <w:sz w:val="24"/>
              <w:szCs w:val="24"/>
            </w:rPr>
          </w:pPr>
          <w:hyperlink w:anchor="_Toc211042863" w:history="1">
            <w:r w:rsidRPr="004806F0">
              <w:rPr>
                <w:rStyle w:val="Hyperlink"/>
                <w:rFonts w:ascii="Times New Roman" w:hAnsi="Times New Roman" w:cs="Times New Roman"/>
                <w:noProof/>
                <w:sz w:val="24"/>
                <w:szCs w:val="24"/>
              </w:rPr>
              <w:t>1.</w:t>
            </w:r>
            <w:r w:rsidRPr="004806F0">
              <w:rPr>
                <w:rFonts w:ascii="Times New Roman" w:hAnsi="Times New Roman" w:cs="Times New Roman"/>
                <w:noProof/>
                <w:sz w:val="24"/>
                <w:szCs w:val="24"/>
              </w:rPr>
              <w:tab/>
            </w:r>
            <w:r w:rsidRPr="004806F0">
              <w:rPr>
                <w:rStyle w:val="Hyperlink"/>
                <w:rFonts w:ascii="Times New Roman" w:hAnsi="Times New Roman" w:cs="Times New Roman"/>
                <w:noProof/>
                <w:sz w:val="24"/>
                <w:szCs w:val="24"/>
              </w:rPr>
              <w:t>Business</w:t>
            </w:r>
            <w:r w:rsidRPr="004806F0">
              <w:rPr>
                <w:rStyle w:val="Hyperlink"/>
                <w:rFonts w:ascii="Times New Roman" w:hAnsi="Times New Roman" w:cs="Times New Roman"/>
                <w:noProof/>
                <w:spacing w:val="-12"/>
                <w:sz w:val="24"/>
                <w:szCs w:val="24"/>
              </w:rPr>
              <w:t xml:space="preserve"> </w:t>
            </w:r>
            <w:r w:rsidRPr="004806F0">
              <w:rPr>
                <w:rStyle w:val="Hyperlink"/>
                <w:rFonts w:ascii="Times New Roman" w:hAnsi="Times New Roman" w:cs="Times New Roman"/>
                <w:noProof/>
                <w:spacing w:val="-4"/>
                <w:sz w:val="24"/>
                <w:szCs w:val="24"/>
              </w:rPr>
              <w:t>Idea</w:t>
            </w:r>
            <w:r w:rsidRPr="004806F0">
              <w:rPr>
                <w:rFonts w:ascii="Times New Roman" w:hAnsi="Times New Roman" w:cs="Times New Roman"/>
                <w:noProof/>
                <w:webHidden/>
                <w:sz w:val="24"/>
                <w:szCs w:val="24"/>
              </w:rPr>
              <w:tab/>
            </w:r>
            <w:r w:rsidRPr="004806F0">
              <w:rPr>
                <w:rFonts w:ascii="Times New Roman" w:hAnsi="Times New Roman" w:cs="Times New Roman"/>
                <w:noProof/>
                <w:webHidden/>
                <w:sz w:val="24"/>
                <w:szCs w:val="24"/>
              </w:rPr>
              <w:fldChar w:fldCharType="begin"/>
            </w:r>
            <w:r w:rsidRPr="004806F0">
              <w:rPr>
                <w:rFonts w:ascii="Times New Roman" w:hAnsi="Times New Roman" w:cs="Times New Roman"/>
                <w:noProof/>
                <w:webHidden/>
                <w:sz w:val="24"/>
                <w:szCs w:val="24"/>
              </w:rPr>
              <w:instrText xml:space="preserve"> PAGEREF _Toc211042863 \h </w:instrText>
            </w:r>
            <w:r w:rsidRPr="004806F0">
              <w:rPr>
                <w:rFonts w:ascii="Times New Roman" w:hAnsi="Times New Roman" w:cs="Times New Roman"/>
                <w:noProof/>
                <w:webHidden/>
                <w:sz w:val="24"/>
                <w:szCs w:val="24"/>
              </w:rPr>
            </w:r>
            <w:r w:rsidRPr="004806F0">
              <w:rPr>
                <w:rFonts w:ascii="Times New Roman" w:hAnsi="Times New Roman" w:cs="Times New Roman"/>
                <w:noProof/>
                <w:webHidden/>
                <w:sz w:val="24"/>
                <w:szCs w:val="24"/>
              </w:rPr>
              <w:fldChar w:fldCharType="separate"/>
            </w:r>
            <w:r w:rsidRPr="004806F0">
              <w:rPr>
                <w:rFonts w:ascii="Times New Roman" w:hAnsi="Times New Roman" w:cs="Times New Roman"/>
                <w:noProof/>
                <w:webHidden/>
                <w:sz w:val="24"/>
                <w:szCs w:val="24"/>
              </w:rPr>
              <w:t>3</w:t>
            </w:r>
            <w:r w:rsidRPr="004806F0">
              <w:rPr>
                <w:rFonts w:ascii="Times New Roman" w:hAnsi="Times New Roman" w:cs="Times New Roman"/>
                <w:noProof/>
                <w:webHidden/>
                <w:sz w:val="24"/>
                <w:szCs w:val="24"/>
              </w:rPr>
              <w:fldChar w:fldCharType="end"/>
            </w:r>
          </w:hyperlink>
        </w:p>
        <w:p w14:paraId="34E3EEF6" w14:textId="03C11D55" w:rsidR="00C405D3" w:rsidRPr="004806F0" w:rsidRDefault="00C405D3" w:rsidP="004806F0">
          <w:pPr>
            <w:pStyle w:val="TOC2"/>
            <w:tabs>
              <w:tab w:val="left" w:pos="720"/>
              <w:tab w:val="right" w:leader="dot" w:pos="9492"/>
            </w:tabs>
            <w:spacing w:after="0" w:line="360" w:lineRule="auto"/>
            <w:contextualSpacing/>
            <w:jc w:val="both"/>
            <w:rPr>
              <w:rFonts w:ascii="Times New Roman" w:hAnsi="Times New Roman" w:cs="Times New Roman"/>
              <w:noProof/>
              <w:sz w:val="24"/>
              <w:szCs w:val="24"/>
            </w:rPr>
          </w:pPr>
          <w:hyperlink w:anchor="_Toc211042864" w:history="1">
            <w:r w:rsidRPr="004806F0">
              <w:rPr>
                <w:rStyle w:val="Hyperlink"/>
                <w:rFonts w:ascii="Times New Roman" w:hAnsi="Times New Roman" w:cs="Times New Roman"/>
                <w:noProof/>
                <w:sz w:val="24"/>
                <w:szCs w:val="24"/>
              </w:rPr>
              <w:t>2.</w:t>
            </w:r>
            <w:r w:rsidRPr="004806F0">
              <w:rPr>
                <w:rFonts w:ascii="Times New Roman" w:hAnsi="Times New Roman" w:cs="Times New Roman"/>
                <w:noProof/>
                <w:sz w:val="24"/>
                <w:szCs w:val="24"/>
              </w:rPr>
              <w:tab/>
            </w:r>
            <w:r w:rsidRPr="004806F0">
              <w:rPr>
                <w:rStyle w:val="Hyperlink"/>
                <w:rFonts w:ascii="Times New Roman" w:hAnsi="Times New Roman" w:cs="Times New Roman"/>
                <w:noProof/>
                <w:sz w:val="24"/>
                <w:szCs w:val="24"/>
              </w:rPr>
              <w:t>Products</w:t>
            </w:r>
            <w:r w:rsidRPr="004806F0">
              <w:rPr>
                <w:rStyle w:val="Hyperlink"/>
                <w:rFonts w:ascii="Times New Roman" w:hAnsi="Times New Roman" w:cs="Times New Roman"/>
                <w:noProof/>
                <w:spacing w:val="-10"/>
                <w:sz w:val="24"/>
                <w:szCs w:val="24"/>
              </w:rPr>
              <w:t xml:space="preserve"> </w:t>
            </w:r>
            <w:r w:rsidRPr="004806F0">
              <w:rPr>
                <w:rStyle w:val="Hyperlink"/>
                <w:rFonts w:ascii="Times New Roman" w:hAnsi="Times New Roman" w:cs="Times New Roman"/>
                <w:noProof/>
                <w:sz w:val="24"/>
                <w:szCs w:val="24"/>
              </w:rPr>
              <w:t>or</w:t>
            </w:r>
            <w:r w:rsidRPr="004806F0">
              <w:rPr>
                <w:rStyle w:val="Hyperlink"/>
                <w:rFonts w:ascii="Times New Roman" w:hAnsi="Times New Roman" w:cs="Times New Roman"/>
                <w:noProof/>
                <w:spacing w:val="-9"/>
                <w:sz w:val="24"/>
                <w:szCs w:val="24"/>
              </w:rPr>
              <w:t xml:space="preserve"> </w:t>
            </w:r>
            <w:r w:rsidRPr="004806F0">
              <w:rPr>
                <w:rStyle w:val="Hyperlink"/>
                <w:rFonts w:ascii="Times New Roman" w:hAnsi="Times New Roman" w:cs="Times New Roman"/>
                <w:noProof/>
                <w:spacing w:val="-2"/>
                <w:sz w:val="24"/>
                <w:szCs w:val="24"/>
              </w:rPr>
              <w:t>Services</w:t>
            </w:r>
            <w:r w:rsidRPr="004806F0">
              <w:rPr>
                <w:rFonts w:ascii="Times New Roman" w:hAnsi="Times New Roman" w:cs="Times New Roman"/>
                <w:noProof/>
                <w:webHidden/>
                <w:sz w:val="24"/>
                <w:szCs w:val="24"/>
              </w:rPr>
              <w:tab/>
            </w:r>
            <w:r w:rsidRPr="004806F0">
              <w:rPr>
                <w:rFonts w:ascii="Times New Roman" w:hAnsi="Times New Roman" w:cs="Times New Roman"/>
                <w:noProof/>
                <w:webHidden/>
                <w:sz w:val="24"/>
                <w:szCs w:val="24"/>
              </w:rPr>
              <w:fldChar w:fldCharType="begin"/>
            </w:r>
            <w:r w:rsidRPr="004806F0">
              <w:rPr>
                <w:rFonts w:ascii="Times New Roman" w:hAnsi="Times New Roman" w:cs="Times New Roman"/>
                <w:noProof/>
                <w:webHidden/>
                <w:sz w:val="24"/>
                <w:szCs w:val="24"/>
              </w:rPr>
              <w:instrText xml:space="preserve"> PAGEREF _Toc211042864 \h </w:instrText>
            </w:r>
            <w:r w:rsidRPr="004806F0">
              <w:rPr>
                <w:rFonts w:ascii="Times New Roman" w:hAnsi="Times New Roman" w:cs="Times New Roman"/>
                <w:noProof/>
                <w:webHidden/>
                <w:sz w:val="24"/>
                <w:szCs w:val="24"/>
              </w:rPr>
            </w:r>
            <w:r w:rsidRPr="004806F0">
              <w:rPr>
                <w:rFonts w:ascii="Times New Roman" w:hAnsi="Times New Roman" w:cs="Times New Roman"/>
                <w:noProof/>
                <w:webHidden/>
                <w:sz w:val="24"/>
                <w:szCs w:val="24"/>
              </w:rPr>
              <w:fldChar w:fldCharType="separate"/>
            </w:r>
            <w:r w:rsidRPr="004806F0">
              <w:rPr>
                <w:rFonts w:ascii="Times New Roman" w:hAnsi="Times New Roman" w:cs="Times New Roman"/>
                <w:noProof/>
                <w:webHidden/>
                <w:sz w:val="24"/>
                <w:szCs w:val="24"/>
              </w:rPr>
              <w:t>3</w:t>
            </w:r>
            <w:r w:rsidRPr="004806F0">
              <w:rPr>
                <w:rFonts w:ascii="Times New Roman" w:hAnsi="Times New Roman" w:cs="Times New Roman"/>
                <w:noProof/>
                <w:webHidden/>
                <w:sz w:val="24"/>
                <w:szCs w:val="24"/>
              </w:rPr>
              <w:fldChar w:fldCharType="end"/>
            </w:r>
          </w:hyperlink>
        </w:p>
        <w:p w14:paraId="27531FCC" w14:textId="621AC891" w:rsidR="00C405D3" w:rsidRPr="004806F0" w:rsidRDefault="00C405D3" w:rsidP="004806F0">
          <w:pPr>
            <w:pStyle w:val="TOC2"/>
            <w:tabs>
              <w:tab w:val="left" w:pos="720"/>
              <w:tab w:val="right" w:leader="dot" w:pos="9492"/>
            </w:tabs>
            <w:spacing w:after="0" w:line="360" w:lineRule="auto"/>
            <w:contextualSpacing/>
            <w:jc w:val="both"/>
            <w:rPr>
              <w:rFonts w:ascii="Times New Roman" w:hAnsi="Times New Roman" w:cs="Times New Roman"/>
              <w:noProof/>
              <w:sz w:val="24"/>
              <w:szCs w:val="24"/>
            </w:rPr>
          </w:pPr>
          <w:hyperlink w:anchor="_Toc211042865" w:history="1">
            <w:r w:rsidRPr="004806F0">
              <w:rPr>
                <w:rStyle w:val="Hyperlink"/>
                <w:rFonts w:ascii="Times New Roman" w:hAnsi="Times New Roman" w:cs="Times New Roman"/>
                <w:noProof/>
                <w:sz w:val="24"/>
                <w:szCs w:val="24"/>
              </w:rPr>
              <w:t>3.</w:t>
            </w:r>
            <w:r w:rsidRPr="004806F0">
              <w:rPr>
                <w:rFonts w:ascii="Times New Roman" w:hAnsi="Times New Roman" w:cs="Times New Roman"/>
                <w:noProof/>
                <w:sz w:val="24"/>
                <w:szCs w:val="24"/>
              </w:rPr>
              <w:tab/>
            </w:r>
            <w:r w:rsidRPr="004806F0">
              <w:rPr>
                <w:rStyle w:val="Hyperlink"/>
                <w:rFonts w:ascii="Times New Roman" w:hAnsi="Times New Roman" w:cs="Times New Roman"/>
                <w:noProof/>
                <w:sz w:val="24"/>
                <w:szCs w:val="24"/>
              </w:rPr>
              <w:t>Objectives</w:t>
            </w:r>
            <w:r w:rsidRPr="004806F0">
              <w:rPr>
                <w:rFonts w:ascii="Times New Roman" w:hAnsi="Times New Roman" w:cs="Times New Roman"/>
                <w:noProof/>
                <w:webHidden/>
                <w:sz w:val="24"/>
                <w:szCs w:val="24"/>
              </w:rPr>
              <w:tab/>
            </w:r>
            <w:r w:rsidRPr="004806F0">
              <w:rPr>
                <w:rFonts w:ascii="Times New Roman" w:hAnsi="Times New Roman" w:cs="Times New Roman"/>
                <w:noProof/>
                <w:webHidden/>
                <w:sz w:val="24"/>
                <w:szCs w:val="24"/>
              </w:rPr>
              <w:fldChar w:fldCharType="begin"/>
            </w:r>
            <w:r w:rsidRPr="004806F0">
              <w:rPr>
                <w:rFonts w:ascii="Times New Roman" w:hAnsi="Times New Roman" w:cs="Times New Roman"/>
                <w:noProof/>
                <w:webHidden/>
                <w:sz w:val="24"/>
                <w:szCs w:val="24"/>
              </w:rPr>
              <w:instrText xml:space="preserve"> PAGEREF _Toc211042865 \h </w:instrText>
            </w:r>
            <w:r w:rsidRPr="004806F0">
              <w:rPr>
                <w:rFonts w:ascii="Times New Roman" w:hAnsi="Times New Roman" w:cs="Times New Roman"/>
                <w:noProof/>
                <w:webHidden/>
                <w:sz w:val="24"/>
                <w:szCs w:val="24"/>
              </w:rPr>
            </w:r>
            <w:r w:rsidRPr="004806F0">
              <w:rPr>
                <w:rFonts w:ascii="Times New Roman" w:hAnsi="Times New Roman" w:cs="Times New Roman"/>
                <w:noProof/>
                <w:webHidden/>
                <w:sz w:val="24"/>
                <w:szCs w:val="24"/>
              </w:rPr>
              <w:fldChar w:fldCharType="separate"/>
            </w:r>
            <w:r w:rsidRPr="004806F0">
              <w:rPr>
                <w:rFonts w:ascii="Times New Roman" w:hAnsi="Times New Roman" w:cs="Times New Roman"/>
                <w:noProof/>
                <w:webHidden/>
                <w:sz w:val="24"/>
                <w:szCs w:val="24"/>
              </w:rPr>
              <w:t>4</w:t>
            </w:r>
            <w:r w:rsidRPr="004806F0">
              <w:rPr>
                <w:rFonts w:ascii="Times New Roman" w:hAnsi="Times New Roman" w:cs="Times New Roman"/>
                <w:noProof/>
                <w:webHidden/>
                <w:sz w:val="24"/>
                <w:szCs w:val="24"/>
              </w:rPr>
              <w:fldChar w:fldCharType="end"/>
            </w:r>
          </w:hyperlink>
        </w:p>
        <w:p w14:paraId="3AF79313" w14:textId="1D770434" w:rsidR="00C405D3" w:rsidRPr="004806F0" w:rsidRDefault="00C405D3" w:rsidP="004806F0">
          <w:pPr>
            <w:pStyle w:val="TOC2"/>
            <w:tabs>
              <w:tab w:val="left" w:pos="720"/>
              <w:tab w:val="right" w:leader="dot" w:pos="9492"/>
            </w:tabs>
            <w:spacing w:after="0" w:line="360" w:lineRule="auto"/>
            <w:contextualSpacing/>
            <w:jc w:val="both"/>
            <w:rPr>
              <w:rFonts w:ascii="Times New Roman" w:hAnsi="Times New Roman" w:cs="Times New Roman"/>
              <w:noProof/>
              <w:sz w:val="24"/>
              <w:szCs w:val="24"/>
            </w:rPr>
          </w:pPr>
          <w:hyperlink w:anchor="_Toc211042866" w:history="1">
            <w:r w:rsidRPr="004806F0">
              <w:rPr>
                <w:rStyle w:val="Hyperlink"/>
                <w:rFonts w:ascii="Times New Roman" w:hAnsi="Times New Roman" w:cs="Times New Roman"/>
                <w:noProof/>
                <w:sz w:val="24"/>
                <w:szCs w:val="24"/>
              </w:rPr>
              <w:t>4.</w:t>
            </w:r>
            <w:r w:rsidRPr="004806F0">
              <w:rPr>
                <w:rFonts w:ascii="Times New Roman" w:hAnsi="Times New Roman" w:cs="Times New Roman"/>
                <w:noProof/>
                <w:sz w:val="24"/>
                <w:szCs w:val="24"/>
              </w:rPr>
              <w:tab/>
            </w:r>
            <w:r w:rsidRPr="004806F0">
              <w:rPr>
                <w:rStyle w:val="Hyperlink"/>
                <w:rFonts w:ascii="Times New Roman" w:hAnsi="Times New Roman" w:cs="Times New Roman"/>
                <w:noProof/>
                <w:sz w:val="24"/>
                <w:szCs w:val="24"/>
              </w:rPr>
              <w:t>Unique</w:t>
            </w:r>
            <w:r w:rsidRPr="004806F0">
              <w:rPr>
                <w:rStyle w:val="Hyperlink"/>
                <w:rFonts w:ascii="Times New Roman" w:hAnsi="Times New Roman" w:cs="Times New Roman"/>
                <w:noProof/>
                <w:spacing w:val="-7"/>
                <w:sz w:val="24"/>
                <w:szCs w:val="24"/>
              </w:rPr>
              <w:t xml:space="preserve"> </w:t>
            </w:r>
            <w:r w:rsidRPr="004806F0">
              <w:rPr>
                <w:rStyle w:val="Hyperlink"/>
                <w:rFonts w:ascii="Times New Roman" w:hAnsi="Times New Roman" w:cs="Times New Roman"/>
                <w:noProof/>
                <w:sz w:val="24"/>
                <w:szCs w:val="24"/>
              </w:rPr>
              <w:t>Selling</w:t>
            </w:r>
            <w:r w:rsidRPr="004806F0">
              <w:rPr>
                <w:rStyle w:val="Hyperlink"/>
                <w:rFonts w:ascii="Times New Roman" w:hAnsi="Times New Roman" w:cs="Times New Roman"/>
                <w:noProof/>
                <w:spacing w:val="-8"/>
                <w:sz w:val="24"/>
                <w:szCs w:val="24"/>
              </w:rPr>
              <w:t xml:space="preserve"> </w:t>
            </w:r>
            <w:r w:rsidRPr="004806F0">
              <w:rPr>
                <w:rStyle w:val="Hyperlink"/>
                <w:rFonts w:ascii="Times New Roman" w:hAnsi="Times New Roman" w:cs="Times New Roman"/>
                <w:noProof/>
                <w:sz w:val="24"/>
                <w:szCs w:val="24"/>
              </w:rPr>
              <w:t>Point</w:t>
            </w:r>
            <w:r w:rsidRPr="004806F0">
              <w:rPr>
                <w:rStyle w:val="Hyperlink"/>
                <w:rFonts w:ascii="Times New Roman" w:hAnsi="Times New Roman" w:cs="Times New Roman"/>
                <w:noProof/>
                <w:spacing w:val="-6"/>
                <w:sz w:val="24"/>
                <w:szCs w:val="24"/>
              </w:rPr>
              <w:t xml:space="preserve"> </w:t>
            </w:r>
            <w:r w:rsidRPr="004806F0">
              <w:rPr>
                <w:rStyle w:val="Hyperlink"/>
                <w:rFonts w:ascii="Times New Roman" w:hAnsi="Times New Roman" w:cs="Times New Roman"/>
                <w:noProof/>
                <w:spacing w:val="-4"/>
                <w:sz w:val="24"/>
                <w:szCs w:val="24"/>
              </w:rPr>
              <w:t>(USP)</w:t>
            </w:r>
            <w:r w:rsidRPr="004806F0">
              <w:rPr>
                <w:rFonts w:ascii="Times New Roman" w:hAnsi="Times New Roman" w:cs="Times New Roman"/>
                <w:noProof/>
                <w:webHidden/>
                <w:sz w:val="24"/>
                <w:szCs w:val="24"/>
              </w:rPr>
              <w:tab/>
            </w:r>
            <w:r w:rsidRPr="004806F0">
              <w:rPr>
                <w:rFonts w:ascii="Times New Roman" w:hAnsi="Times New Roman" w:cs="Times New Roman"/>
                <w:noProof/>
                <w:webHidden/>
                <w:sz w:val="24"/>
                <w:szCs w:val="24"/>
              </w:rPr>
              <w:fldChar w:fldCharType="begin"/>
            </w:r>
            <w:r w:rsidRPr="004806F0">
              <w:rPr>
                <w:rFonts w:ascii="Times New Roman" w:hAnsi="Times New Roman" w:cs="Times New Roman"/>
                <w:noProof/>
                <w:webHidden/>
                <w:sz w:val="24"/>
                <w:szCs w:val="24"/>
              </w:rPr>
              <w:instrText xml:space="preserve"> PAGEREF _Toc211042866 \h </w:instrText>
            </w:r>
            <w:r w:rsidRPr="004806F0">
              <w:rPr>
                <w:rFonts w:ascii="Times New Roman" w:hAnsi="Times New Roman" w:cs="Times New Roman"/>
                <w:noProof/>
                <w:webHidden/>
                <w:sz w:val="24"/>
                <w:szCs w:val="24"/>
              </w:rPr>
            </w:r>
            <w:r w:rsidRPr="004806F0">
              <w:rPr>
                <w:rFonts w:ascii="Times New Roman" w:hAnsi="Times New Roman" w:cs="Times New Roman"/>
                <w:noProof/>
                <w:webHidden/>
                <w:sz w:val="24"/>
                <w:szCs w:val="24"/>
              </w:rPr>
              <w:fldChar w:fldCharType="separate"/>
            </w:r>
            <w:r w:rsidRPr="004806F0">
              <w:rPr>
                <w:rFonts w:ascii="Times New Roman" w:hAnsi="Times New Roman" w:cs="Times New Roman"/>
                <w:noProof/>
                <w:webHidden/>
                <w:sz w:val="24"/>
                <w:szCs w:val="24"/>
              </w:rPr>
              <w:t>4</w:t>
            </w:r>
            <w:r w:rsidRPr="004806F0">
              <w:rPr>
                <w:rFonts w:ascii="Times New Roman" w:hAnsi="Times New Roman" w:cs="Times New Roman"/>
                <w:noProof/>
                <w:webHidden/>
                <w:sz w:val="24"/>
                <w:szCs w:val="24"/>
              </w:rPr>
              <w:fldChar w:fldCharType="end"/>
            </w:r>
          </w:hyperlink>
        </w:p>
        <w:p w14:paraId="46D2220F" w14:textId="7D49FC68" w:rsidR="00C405D3" w:rsidRPr="004806F0" w:rsidRDefault="00C405D3" w:rsidP="004806F0">
          <w:pPr>
            <w:pStyle w:val="TOC1"/>
            <w:tabs>
              <w:tab w:val="right" w:leader="dot" w:pos="9492"/>
            </w:tabs>
            <w:spacing w:after="0" w:line="360" w:lineRule="auto"/>
            <w:contextualSpacing/>
            <w:jc w:val="both"/>
            <w:rPr>
              <w:rFonts w:ascii="Times New Roman" w:hAnsi="Times New Roman" w:cs="Times New Roman"/>
              <w:noProof/>
              <w:sz w:val="24"/>
              <w:szCs w:val="24"/>
            </w:rPr>
          </w:pPr>
          <w:hyperlink w:anchor="_Toc211042867" w:history="1">
            <w:r w:rsidRPr="004806F0">
              <w:rPr>
                <w:rStyle w:val="Hyperlink"/>
                <w:rFonts w:ascii="Times New Roman" w:hAnsi="Times New Roman" w:cs="Times New Roman"/>
                <w:b/>
                <w:bCs/>
                <w:noProof/>
                <w:sz w:val="24"/>
                <w:szCs w:val="24"/>
              </w:rPr>
              <w:t>Element 2: Businss Environment &amp; Competitor Analysis</w:t>
            </w:r>
            <w:r w:rsidRPr="004806F0">
              <w:rPr>
                <w:rFonts w:ascii="Times New Roman" w:hAnsi="Times New Roman" w:cs="Times New Roman"/>
                <w:noProof/>
                <w:webHidden/>
                <w:sz w:val="24"/>
                <w:szCs w:val="24"/>
              </w:rPr>
              <w:tab/>
            </w:r>
            <w:r w:rsidRPr="004806F0">
              <w:rPr>
                <w:rFonts w:ascii="Times New Roman" w:hAnsi="Times New Roman" w:cs="Times New Roman"/>
                <w:noProof/>
                <w:webHidden/>
                <w:sz w:val="24"/>
                <w:szCs w:val="24"/>
              </w:rPr>
              <w:fldChar w:fldCharType="begin"/>
            </w:r>
            <w:r w:rsidRPr="004806F0">
              <w:rPr>
                <w:rFonts w:ascii="Times New Roman" w:hAnsi="Times New Roman" w:cs="Times New Roman"/>
                <w:noProof/>
                <w:webHidden/>
                <w:sz w:val="24"/>
                <w:szCs w:val="24"/>
              </w:rPr>
              <w:instrText xml:space="preserve"> PAGEREF _Toc211042867 \h </w:instrText>
            </w:r>
            <w:r w:rsidRPr="004806F0">
              <w:rPr>
                <w:rFonts w:ascii="Times New Roman" w:hAnsi="Times New Roman" w:cs="Times New Roman"/>
                <w:noProof/>
                <w:webHidden/>
                <w:sz w:val="24"/>
                <w:szCs w:val="24"/>
              </w:rPr>
            </w:r>
            <w:r w:rsidRPr="004806F0">
              <w:rPr>
                <w:rFonts w:ascii="Times New Roman" w:hAnsi="Times New Roman" w:cs="Times New Roman"/>
                <w:noProof/>
                <w:webHidden/>
                <w:sz w:val="24"/>
                <w:szCs w:val="24"/>
              </w:rPr>
              <w:fldChar w:fldCharType="separate"/>
            </w:r>
            <w:r w:rsidRPr="004806F0">
              <w:rPr>
                <w:rFonts w:ascii="Times New Roman" w:hAnsi="Times New Roman" w:cs="Times New Roman"/>
                <w:noProof/>
                <w:webHidden/>
                <w:sz w:val="24"/>
                <w:szCs w:val="24"/>
              </w:rPr>
              <w:t>5</w:t>
            </w:r>
            <w:r w:rsidRPr="004806F0">
              <w:rPr>
                <w:rFonts w:ascii="Times New Roman" w:hAnsi="Times New Roman" w:cs="Times New Roman"/>
                <w:noProof/>
                <w:webHidden/>
                <w:sz w:val="24"/>
                <w:szCs w:val="24"/>
              </w:rPr>
              <w:fldChar w:fldCharType="end"/>
            </w:r>
          </w:hyperlink>
        </w:p>
        <w:p w14:paraId="06717158" w14:textId="793DF77B" w:rsidR="00C405D3" w:rsidRPr="004806F0" w:rsidRDefault="00C405D3" w:rsidP="004806F0">
          <w:pPr>
            <w:pStyle w:val="TOC2"/>
            <w:tabs>
              <w:tab w:val="left" w:pos="720"/>
              <w:tab w:val="right" w:leader="dot" w:pos="9492"/>
            </w:tabs>
            <w:spacing w:after="0" w:line="360" w:lineRule="auto"/>
            <w:contextualSpacing/>
            <w:jc w:val="both"/>
            <w:rPr>
              <w:rFonts w:ascii="Times New Roman" w:hAnsi="Times New Roman" w:cs="Times New Roman"/>
              <w:noProof/>
              <w:sz w:val="24"/>
              <w:szCs w:val="24"/>
            </w:rPr>
          </w:pPr>
          <w:hyperlink w:anchor="_Toc211042868" w:history="1">
            <w:r w:rsidRPr="004806F0">
              <w:rPr>
                <w:rStyle w:val="Hyperlink"/>
                <w:rFonts w:ascii="Times New Roman" w:hAnsi="Times New Roman" w:cs="Times New Roman"/>
                <w:noProof/>
                <w:sz w:val="24"/>
                <w:szCs w:val="24"/>
              </w:rPr>
              <w:t>5.</w:t>
            </w:r>
            <w:r w:rsidRPr="004806F0">
              <w:rPr>
                <w:rFonts w:ascii="Times New Roman" w:hAnsi="Times New Roman" w:cs="Times New Roman"/>
                <w:noProof/>
                <w:sz w:val="24"/>
                <w:szCs w:val="24"/>
              </w:rPr>
              <w:tab/>
            </w:r>
            <w:r w:rsidRPr="004806F0">
              <w:rPr>
                <w:rStyle w:val="Hyperlink"/>
                <w:rFonts w:ascii="Times New Roman" w:hAnsi="Times New Roman" w:cs="Times New Roman"/>
                <w:noProof/>
                <w:sz w:val="24"/>
                <w:szCs w:val="24"/>
              </w:rPr>
              <w:t>Porter</w:t>
            </w:r>
            <w:r w:rsidR="00D007DD" w:rsidRPr="004806F0">
              <w:rPr>
                <w:rStyle w:val="Hyperlink"/>
                <w:rFonts w:ascii="Times New Roman" w:hAnsi="Times New Roman" w:cs="Times New Roman"/>
                <w:noProof/>
                <w:sz w:val="24"/>
                <w:szCs w:val="24"/>
              </w:rPr>
              <w:t>’</w:t>
            </w:r>
            <w:r w:rsidRPr="004806F0">
              <w:rPr>
                <w:rStyle w:val="Hyperlink"/>
                <w:rFonts w:ascii="Times New Roman" w:hAnsi="Times New Roman" w:cs="Times New Roman"/>
                <w:noProof/>
                <w:sz w:val="24"/>
                <w:szCs w:val="24"/>
              </w:rPr>
              <w:t>s</w:t>
            </w:r>
            <w:r w:rsidRPr="004806F0">
              <w:rPr>
                <w:rStyle w:val="Hyperlink"/>
                <w:rFonts w:ascii="Times New Roman" w:hAnsi="Times New Roman" w:cs="Times New Roman"/>
                <w:noProof/>
                <w:spacing w:val="-1"/>
                <w:sz w:val="24"/>
                <w:szCs w:val="24"/>
              </w:rPr>
              <w:t xml:space="preserve"> </w:t>
            </w:r>
            <w:r w:rsidRPr="004806F0">
              <w:rPr>
                <w:rStyle w:val="Hyperlink"/>
                <w:rFonts w:ascii="Times New Roman" w:hAnsi="Times New Roman" w:cs="Times New Roman"/>
                <w:noProof/>
                <w:sz w:val="24"/>
                <w:szCs w:val="24"/>
              </w:rPr>
              <w:t>Five</w:t>
            </w:r>
            <w:r w:rsidRPr="004806F0">
              <w:rPr>
                <w:rStyle w:val="Hyperlink"/>
                <w:rFonts w:ascii="Times New Roman" w:hAnsi="Times New Roman" w:cs="Times New Roman"/>
                <w:noProof/>
                <w:spacing w:val="-1"/>
                <w:sz w:val="24"/>
                <w:szCs w:val="24"/>
              </w:rPr>
              <w:t xml:space="preserve"> </w:t>
            </w:r>
            <w:r w:rsidRPr="004806F0">
              <w:rPr>
                <w:rStyle w:val="Hyperlink"/>
                <w:rFonts w:ascii="Times New Roman" w:hAnsi="Times New Roman" w:cs="Times New Roman"/>
                <w:noProof/>
                <w:sz w:val="24"/>
                <w:szCs w:val="24"/>
              </w:rPr>
              <w:t>Forces</w:t>
            </w:r>
            <w:r w:rsidRPr="004806F0">
              <w:rPr>
                <w:rFonts w:ascii="Times New Roman" w:hAnsi="Times New Roman" w:cs="Times New Roman"/>
                <w:noProof/>
                <w:webHidden/>
                <w:sz w:val="24"/>
                <w:szCs w:val="24"/>
              </w:rPr>
              <w:tab/>
            </w:r>
            <w:r w:rsidRPr="004806F0">
              <w:rPr>
                <w:rFonts w:ascii="Times New Roman" w:hAnsi="Times New Roman" w:cs="Times New Roman"/>
                <w:noProof/>
                <w:webHidden/>
                <w:sz w:val="24"/>
                <w:szCs w:val="24"/>
              </w:rPr>
              <w:fldChar w:fldCharType="begin"/>
            </w:r>
            <w:r w:rsidRPr="004806F0">
              <w:rPr>
                <w:rFonts w:ascii="Times New Roman" w:hAnsi="Times New Roman" w:cs="Times New Roman"/>
                <w:noProof/>
                <w:webHidden/>
                <w:sz w:val="24"/>
                <w:szCs w:val="24"/>
              </w:rPr>
              <w:instrText xml:space="preserve"> PAGEREF _Toc211042868 \h </w:instrText>
            </w:r>
            <w:r w:rsidRPr="004806F0">
              <w:rPr>
                <w:rFonts w:ascii="Times New Roman" w:hAnsi="Times New Roman" w:cs="Times New Roman"/>
                <w:noProof/>
                <w:webHidden/>
                <w:sz w:val="24"/>
                <w:szCs w:val="24"/>
              </w:rPr>
            </w:r>
            <w:r w:rsidRPr="004806F0">
              <w:rPr>
                <w:rFonts w:ascii="Times New Roman" w:hAnsi="Times New Roman" w:cs="Times New Roman"/>
                <w:noProof/>
                <w:webHidden/>
                <w:sz w:val="24"/>
                <w:szCs w:val="24"/>
              </w:rPr>
              <w:fldChar w:fldCharType="separate"/>
            </w:r>
            <w:r w:rsidRPr="004806F0">
              <w:rPr>
                <w:rFonts w:ascii="Times New Roman" w:hAnsi="Times New Roman" w:cs="Times New Roman"/>
                <w:noProof/>
                <w:webHidden/>
                <w:sz w:val="24"/>
                <w:szCs w:val="24"/>
              </w:rPr>
              <w:t>5</w:t>
            </w:r>
            <w:r w:rsidRPr="004806F0">
              <w:rPr>
                <w:rFonts w:ascii="Times New Roman" w:hAnsi="Times New Roman" w:cs="Times New Roman"/>
                <w:noProof/>
                <w:webHidden/>
                <w:sz w:val="24"/>
                <w:szCs w:val="24"/>
              </w:rPr>
              <w:fldChar w:fldCharType="end"/>
            </w:r>
          </w:hyperlink>
        </w:p>
        <w:p w14:paraId="4915F2EB" w14:textId="2472087C" w:rsidR="00C405D3" w:rsidRPr="004806F0" w:rsidRDefault="00C405D3" w:rsidP="004806F0">
          <w:pPr>
            <w:pStyle w:val="TOC1"/>
            <w:tabs>
              <w:tab w:val="right" w:leader="dot" w:pos="9492"/>
            </w:tabs>
            <w:spacing w:after="0" w:line="360" w:lineRule="auto"/>
            <w:contextualSpacing/>
            <w:jc w:val="both"/>
            <w:rPr>
              <w:rFonts w:ascii="Times New Roman" w:hAnsi="Times New Roman" w:cs="Times New Roman"/>
              <w:noProof/>
              <w:sz w:val="24"/>
              <w:szCs w:val="24"/>
            </w:rPr>
          </w:pPr>
          <w:hyperlink w:anchor="_Toc211042869" w:history="1">
            <w:r w:rsidRPr="004806F0">
              <w:rPr>
                <w:rStyle w:val="Hyperlink"/>
                <w:rFonts w:ascii="Times New Roman" w:hAnsi="Times New Roman" w:cs="Times New Roman"/>
                <w:b/>
                <w:bCs/>
                <w:noProof/>
                <w:sz w:val="24"/>
                <w:szCs w:val="24"/>
              </w:rPr>
              <w:t>Element 3: Marketing – 4Ps, Market Segmentation &amp; Marketing digital Strategies</w:t>
            </w:r>
            <w:r w:rsidRPr="004806F0">
              <w:rPr>
                <w:rFonts w:ascii="Times New Roman" w:hAnsi="Times New Roman" w:cs="Times New Roman"/>
                <w:noProof/>
                <w:webHidden/>
                <w:sz w:val="24"/>
                <w:szCs w:val="24"/>
              </w:rPr>
              <w:tab/>
            </w:r>
            <w:r w:rsidRPr="004806F0">
              <w:rPr>
                <w:rFonts w:ascii="Times New Roman" w:hAnsi="Times New Roman" w:cs="Times New Roman"/>
                <w:noProof/>
                <w:webHidden/>
                <w:sz w:val="24"/>
                <w:szCs w:val="24"/>
              </w:rPr>
              <w:fldChar w:fldCharType="begin"/>
            </w:r>
            <w:r w:rsidRPr="004806F0">
              <w:rPr>
                <w:rFonts w:ascii="Times New Roman" w:hAnsi="Times New Roman" w:cs="Times New Roman"/>
                <w:noProof/>
                <w:webHidden/>
                <w:sz w:val="24"/>
                <w:szCs w:val="24"/>
              </w:rPr>
              <w:instrText xml:space="preserve"> PAGEREF _Toc211042869 \h </w:instrText>
            </w:r>
            <w:r w:rsidRPr="004806F0">
              <w:rPr>
                <w:rFonts w:ascii="Times New Roman" w:hAnsi="Times New Roman" w:cs="Times New Roman"/>
                <w:noProof/>
                <w:webHidden/>
                <w:sz w:val="24"/>
                <w:szCs w:val="24"/>
              </w:rPr>
            </w:r>
            <w:r w:rsidRPr="004806F0">
              <w:rPr>
                <w:rFonts w:ascii="Times New Roman" w:hAnsi="Times New Roman" w:cs="Times New Roman"/>
                <w:noProof/>
                <w:webHidden/>
                <w:sz w:val="24"/>
                <w:szCs w:val="24"/>
              </w:rPr>
              <w:fldChar w:fldCharType="separate"/>
            </w:r>
            <w:r w:rsidRPr="004806F0">
              <w:rPr>
                <w:rFonts w:ascii="Times New Roman" w:hAnsi="Times New Roman" w:cs="Times New Roman"/>
                <w:noProof/>
                <w:webHidden/>
                <w:sz w:val="24"/>
                <w:szCs w:val="24"/>
              </w:rPr>
              <w:t>7</w:t>
            </w:r>
            <w:r w:rsidRPr="004806F0">
              <w:rPr>
                <w:rFonts w:ascii="Times New Roman" w:hAnsi="Times New Roman" w:cs="Times New Roman"/>
                <w:noProof/>
                <w:webHidden/>
                <w:sz w:val="24"/>
                <w:szCs w:val="24"/>
              </w:rPr>
              <w:fldChar w:fldCharType="end"/>
            </w:r>
          </w:hyperlink>
        </w:p>
        <w:p w14:paraId="6A14F2D1" w14:textId="612824A2" w:rsidR="00C405D3" w:rsidRPr="004806F0" w:rsidRDefault="00C405D3" w:rsidP="004806F0">
          <w:pPr>
            <w:pStyle w:val="TOC2"/>
            <w:tabs>
              <w:tab w:val="left" w:pos="720"/>
              <w:tab w:val="right" w:leader="dot" w:pos="9492"/>
            </w:tabs>
            <w:spacing w:after="0" w:line="360" w:lineRule="auto"/>
            <w:contextualSpacing/>
            <w:jc w:val="both"/>
            <w:rPr>
              <w:rFonts w:ascii="Times New Roman" w:hAnsi="Times New Roman" w:cs="Times New Roman"/>
              <w:noProof/>
              <w:sz w:val="24"/>
              <w:szCs w:val="24"/>
            </w:rPr>
          </w:pPr>
          <w:hyperlink w:anchor="_Toc211042870" w:history="1">
            <w:r w:rsidRPr="004806F0">
              <w:rPr>
                <w:rStyle w:val="Hyperlink"/>
                <w:rFonts w:ascii="Times New Roman" w:hAnsi="Times New Roman" w:cs="Times New Roman"/>
                <w:noProof/>
                <w:sz w:val="24"/>
                <w:szCs w:val="24"/>
              </w:rPr>
              <w:t>6.</w:t>
            </w:r>
            <w:r w:rsidRPr="004806F0">
              <w:rPr>
                <w:rFonts w:ascii="Times New Roman" w:hAnsi="Times New Roman" w:cs="Times New Roman"/>
                <w:noProof/>
                <w:sz w:val="24"/>
                <w:szCs w:val="24"/>
              </w:rPr>
              <w:tab/>
            </w:r>
            <w:r w:rsidRPr="004806F0">
              <w:rPr>
                <w:rStyle w:val="Hyperlink"/>
                <w:rFonts w:ascii="Times New Roman" w:hAnsi="Times New Roman" w:cs="Times New Roman"/>
                <w:noProof/>
                <w:sz w:val="24"/>
                <w:szCs w:val="24"/>
              </w:rPr>
              <w:t>Market Segmentation</w:t>
            </w:r>
            <w:r w:rsidRPr="004806F0">
              <w:rPr>
                <w:rFonts w:ascii="Times New Roman" w:hAnsi="Times New Roman" w:cs="Times New Roman"/>
                <w:noProof/>
                <w:webHidden/>
                <w:sz w:val="24"/>
                <w:szCs w:val="24"/>
              </w:rPr>
              <w:tab/>
            </w:r>
            <w:r w:rsidRPr="004806F0">
              <w:rPr>
                <w:rFonts w:ascii="Times New Roman" w:hAnsi="Times New Roman" w:cs="Times New Roman"/>
                <w:noProof/>
                <w:webHidden/>
                <w:sz w:val="24"/>
                <w:szCs w:val="24"/>
              </w:rPr>
              <w:fldChar w:fldCharType="begin"/>
            </w:r>
            <w:r w:rsidRPr="004806F0">
              <w:rPr>
                <w:rFonts w:ascii="Times New Roman" w:hAnsi="Times New Roman" w:cs="Times New Roman"/>
                <w:noProof/>
                <w:webHidden/>
                <w:sz w:val="24"/>
                <w:szCs w:val="24"/>
              </w:rPr>
              <w:instrText xml:space="preserve"> PAGEREF _Toc211042870 \h </w:instrText>
            </w:r>
            <w:r w:rsidRPr="004806F0">
              <w:rPr>
                <w:rFonts w:ascii="Times New Roman" w:hAnsi="Times New Roman" w:cs="Times New Roman"/>
                <w:noProof/>
                <w:webHidden/>
                <w:sz w:val="24"/>
                <w:szCs w:val="24"/>
              </w:rPr>
            </w:r>
            <w:r w:rsidRPr="004806F0">
              <w:rPr>
                <w:rFonts w:ascii="Times New Roman" w:hAnsi="Times New Roman" w:cs="Times New Roman"/>
                <w:noProof/>
                <w:webHidden/>
                <w:sz w:val="24"/>
                <w:szCs w:val="24"/>
              </w:rPr>
              <w:fldChar w:fldCharType="separate"/>
            </w:r>
            <w:r w:rsidRPr="004806F0">
              <w:rPr>
                <w:rFonts w:ascii="Times New Roman" w:hAnsi="Times New Roman" w:cs="Times New Roman"/>
                <w:noProof/>
                <w:webHidden/>
                <w:sz w:val="24"/>
                <w:szCs w:val="24"/>
              </w:rPr>
              <w:t>7</w:t>
            </w:r>
            <w:r w:rsidRPr="004806F0">
              <w:rPr>
                <w:rFonts w:ascii="Times New Roman" w:hAnsi="Times New Roman" w:cs="Times New Roman"/>
                <w:noProof/>
                <w:webHidden/>
                <w:sz w:val="24"/>
                <w:szCs w:val="24"/>
              </w:rPr>
              <w:fldChar w:fldCharType="end"/>
            </w:r>
          </w:hyperlink>
        </w:p>
        <w:p w14:paraId="40B426C6" w14:textId="430BC9FF" w:rsidR="00C405D3" w:rsidRPr="004806F0" w:rsidRDefault="00C405D3" w:rsidP="004806F0">
          <w:pPr>
            <w:pStyle w:val="TOC2"/>
            <w:tabs>
              <w:tab w:val="left" w:pos="720"/>
              <w:tab w:val="right" w:leader="dot" w:pos="9492"/>
            </w:tabs>
            <w:spacing w:after="0" w:line="360" w:lineRule="auto"/>
            <w:contextualSpacing/>
            <w:jc w:val="both"/>
            <w:rPr>
              <w:rFonts w:ascii="Times New Roman" w:hAnsi="Times New Roman" w:cs="Times New Roman"/>
              <w:noProof/>
              <w:sz w:val="24"/>
              <w:szCs w:val="24"/>
            </w:rPr>
          </w:pPr>
          <w:hyperlink w:anchor="_Toc211042871" w:history="1">
            <w:r w:rsidRPr="004806F0">
              <w:rPr>
                <w:rStyle w:val="Hyperlink"/>
                <w:rFonts w:ascii="Times New Roman" w:hAnsi="Times New Roman" w:cs="Times New Roman"/>
                <w:noProof/>
                <w:sz w:val="24"/>
                <w:szCs w:val="24"/>
              </w:rPr>
              <w:t>7.</w:t>
            </w:r>
            <w:r w:rsidRPr="004806F0">
              <w:rPr>
                <w:rFonts w:ascii="Times New Roman" w:hAnsi="Times New Roman" w:cs="Times New Roman"/>
                <w:noProof/>
                <w:sz w:val="24"/>
                <w:szCs w:val="24"/>
              </w:rPr>
              <w:tab/>
            </w:r>
            <w:r w:rsidRPr="004806F0">
              <w:rPr>
                <w:rStyle w:val="Hyperlink"/>
                <w:rFonts w:ascii="Times New Roman" w:hAnsi="Times New Roman" w:cs="Times New Roman"/>
                <w:noProof/>
                <w:sz w:val="24"/>
                <w:szCs w:val="24"/>
              </w:rPr>
              <w:t>4Ps</w:t>
            </w:r>
            <w:r w:rsidRPr="004806F0">
              <w:rPr>
                <w:rStyle w:val="Hyperlink"/>
                <w:rFonts w:ascii="Times New Roman" w:hAnsi="Times New Roman" w:cs="Times New Roman"/>
                <w:noProof/>
                <w:spacing w:val="-4"/>
                <w:sz w:val="24"/>
                <w:szCs w:val="24"/>
              </w:rPr>
              <w:t xml:space="preserve"> </w:t>
            </w:r>
            <w:r w:rsidRPr="004806F0">
              <w:rPr>
                <w:rStyle w:val="Hyperlink"/>
                <w:rFonts w:ascii="Times New Roman" w:hAnsi="Times New Roman" w:cs="Times New Roman"/>
                <w:noProof/>
                <w:sz w:val="24"/>
                <w:szCs w:val="24"/>
              </w:rPr>
              <w:t>of</w:t>
            </w:r>
            <w:r w:rsidRPr="004806F0">
              <w:rPr>
                <w:rStyle w:val="Hyperlink"/>
                <w:rFonts w:ascii="Times New Roman" w:hAnsi="Times New Roman" w:cs="Times New Roman"/>
                <w:noProof/>
                <w:spacing w:val="-4"/>
                <w:sz w:val="24"/>
                <w:szCs w:val="24"/>
              </w:rPr>
              <w:t xml:space="preserve"> </w:t>
            </w:r>
            <w:r w:rsidRPr="004806F0">
              <w:rPr>
                <w:rStyle w:val="Hyperlink"/>
                <w:rFonts w:ascii="Times New Roman" w:hAnsi="Times New Roman" w:cs="Times New Roman"/>
                <w:noProof/>
                <w:sz w:val="24"/>
                <w:szCs w:val="24"/>
              </w:rPr>
              <w:t>Marketing</w:t>
            </w:r>
            <w:r w:rsidRPr="004806F0">
              <w:rPr>
                <w:rFonts w:ascii="Times New Roman" w:hAnsi="Times New Roman" w:cs="Times New Roman"/>
                <w:noProof/>
                <w:webHidden/>
                <w:sz w:val="24"/>
                <w:szCs w:val="24"/>
              </w:rPr>
              <w:tab/>
            </w:r>
            <w:r w:rsidRPr="004806F0">
              <w:rPr>
                <w:rFonts w:ascii="Times New Roman" w:hAnsi="Times New Roman" w:cs="Times New Roman"/>
                <w:noProof/>
                <w:webHidden/>
                <w:sz w:val="24"/>
                <w:szCs w:val="24"/>
              </w:rPr>
              <w:fldChar w:fldCharType="begin"/>
            </w:r>
            <w:r w:rsidRPr="004806F0">
              <w:rPr>
                <w:rFonts w:ascii="Times New Roman" w:hAnsi="Times New Roman" w:cs="Times New Roman"/>
                <w:noProof/>
                <w:webHidden/>
                <w:sz w:val="24"/>
                <w:szCs w:val="24"/>
              </w:rPr>
              <w:instrText xml:space="preserve"> PAGEREF _Toc211042871 \h </w:instrText>
            </w:r>
            <w:r w:rsidRPr="004806F0">
              <w:rPr>
                <w:rFonts w:ascii="Times New Roman" w:hAnsi="Times New Roman" w:cs="Times New Roman"/>
                <w:noProof/>
                <w:webHidden/>
                <w:sz w:val="24"/>
                <w:szCs w:val="24"/>
              </w:rPr>
            </w:r>
            <w:r w:rsidRPr="004806F0">
              <w:rPr>
                <w:rFonts w:ascii="Times New Roman" w:hAnsi="Times New Roman" w:cs="Times New Roman"/>
                <w:noProof/>
                <w:webHidden/>
                <w:sz w:val="24"/>
                <w:szCs w:val="24"/>
              </w:rPr>
              <w:fldChar w:fldCharType="separate"/>
            </w:r>
            <w:r w:rsidRPr="004806F0">
              <w:rPr>
                <w:rFonts w:ascii="Times New Roman" w:hAnsi="Times New Roman" w:cs="Times New Roman"/>
                <w:noProof/>
                <w:webHidden/>
                <w:sz w:val="24"/>
                <w:szCs w:val="24"/>
              </w:rPr>
              <w:t>8</w:t>
            </w:r>
            <w:r w:rsidRPr="004806F0">
              <w:rPr>
                <w:rFonts w:ascii="Times New Roman" w:hAnsi="Times New Roman" w:cs="Times New Roman"/>
                <w:noProof/>
                <w:webHidden/>
                <w:sz w:val="24"/>
                <w:szCs w:val="24"/>
              </w:rPr>
              <w:fldChar w:fldCharType="end"/>
            </w:r>
          </w:hyperlink>
        </w:p>
        <w:p w14:paraId="5A405484" w14:textId="6005173D" w:rsidR="00C405D3" w:rsidRPr="004806F0" w:rsidRDefault="00C405D3" w:rsidP="004806F0">
          <w:pPr>
            <w:pStyle w:val="TOC2"/>
            <w:tabs>
              <w:tab w:val="left" w:pos="720"/>
              <w:tab w:val="right" w:leader="dot" w:pos="9492"/>
            </w:tabs>
            <w:spacing w:after="0" w:line="360" w:lineRule="auto"/>
            <w:contextualSpacing/>
            <w:jc w:val="both"/>
            <w:rPr>
              <w:rFonts w:ascii="Times New Roman" w:hAnsi="Times New Roman" w:cs="Times New Roman"/>
              <w:noProof/>
              <w:sz w:val="24"/>
              <w:szCs w:val="24"/>
            </w:rPr>
          </w:pPr>
          <w:hyperlink w:anchor="_Toc211042872" w:history="1">
            <w:r w:rsidRPr="004806F0">
              <w:rPr>
                <w:rStyle w:val="Hyperlink"/>
                <w:rFonts w:ascii="Times New Roman" w:hAnsi="Times New Roman" w:cs="Times New Roman"/>
                <w:noProof/>
                <w:sz w:val="24"/>
                <w:szCs w:val="24"/>
              </w:rPr>
              <w:t>8.</w:t>
            </w:r>
            <w:r w:rsidRPr="004806F0">
              <w:rPr>
                <w:rFonts w:ascii="Times New Roman" w:hAnsi="Times New Roman" w:cs="Times New Roman"/>
                <w:noProof/>
                <w:sz w:val="24"/>
                <w:szCs w:val="24"/>
              </w:rPr>
              <w:tab/>
            </w:r>
            <w:r w:rsidRPr="004806F0">
              <w:rPr>
                <w:rStyle w:val="Hyperlink"/>
                <w:rFonts w:ascii="Times New Roman" w:hAnsi="Times New Roman" w:cs="Times New Roman"/>
                <w:noProof/>
                <w:sz w:val="24"/>
                <w:szCs w:val="24"/>
              </w:rPr>
              <w:t>Online/Digital</w:t>
            </w:r>
            <w:r w:rsidRPr="004806F0">
              <w:rPr>
                <w:rStyle w:val="Hyperlink"/>
                <w:rFonts w:ascii="Times New Roman" w:hAnsi="Times New Roman" w:cs="Times New Roman"/>
                <w:noProof/>
                <w:spacing w:val="2"/>
                <w:sz w:val="24"/>
                <w:szCs w:val="24"/>
              </w:rPr>
              <w:t xml:space="preserve"> </w:t>
            </w:r>
            <w:r w:rsidRPr="004806F0">
              <w:rPr>
                <w:rStyle w:val="Hyperlink"/>
                <w:rFonts w:ascii="Times New Roman" w:hAnsi="Times New Roman" w:cs="Times New Roman"/>
                <w:noProof/>
                <w:sz w:val="24"/>
                <w:szCs w:val="24"/>
              </w:rPr>
              <w:t>Marketing</w:t>
            </w:r>
            <w:r w:rsidRPr="004806F0">
              <w:rPr>
                <w:rStyle w:val="Hyperlink"/>
                <w:rFonts w:ascii="Times New Roman" w:hAnsi="Times New Roman" w:cs="Times New Roman"/>
                <w:noProof/>
                <w:spacing w:val="2"/>
                <w:sz w:val="24"/>
                <w:szCs w:val="24"/>
              </w:rPr>
              <w:t xml:space="preserve"> </w:t>
            </w:r>
            <w:r w:rsidRPr="004806F0">
              <w:rPr>
                <w:rStyle w:val="Hyperlink"/>
                <w:rFonts w:ascii="Times New Roman" w:hAnsi="Times New Roman" w:cs="Times New Roman"/>
                <w:noProof/>
                <w:sz w:val="24"/>
                <w:szCs w:val="24"/>
              </w:rPr>
              <w:t>Strategy</w:t>
            </w:r>
            <w:r w:rsidRPr="004806F0">
              <w:rPr>
                <w:rFonts w:ascii="Times New Roman" w:hAnsi="Times New Roman" w:cs="Times New Roman"/>
                <w:noProof/>
                <w:webHidden/>
                <w:sz w:val="24"/>
                <w:szCs w:val="24"/>
              </w:rPr>
              <w:tab/>
            </w:r>
            <w:r w:rsidRPr="004806F0">
              <w:rPr>
                <w:rFonts w:ascii="Times New Roman" w:hAnsi="Times New Roman" w:cs="Times New Roman"/>
                <w:noProof/>
                <w:webHidden/>
                <w:sz w:val="24"/>
                <w:szCs w:val="24"/>
              </w:rPr>
              <w:fldChar w:fldCharType="begin"/>
            </w:r>
            <w:r w:rsidRPr="004806F0">
              <w:rPr>
                <w:rFonts w:ascii="Times New Roman" w:hAnsi="Times New Roman" w:cs="Times New Roman"/>
                <w:noProof/>
                <w:webHidden/>
                <w:sz w:val="24"/>
                <w:szCs w:val="24"/>
              </w:rPr>
              <w:instrText xml:space="preserve"> PAGEREF _Toc211042872 \h </w:instrText>
            </w:r>
            <w:r w:rsidRPr="004806F0">
              <w:rPr>
                <w:rFonts w:ascii="Times New Roman" w:hAnsi="Times New Roman" w:cs="Times New Roman"/>
                <w:noProof/>
                <w:webHidden/>
                <w:sz w:val="24"/>
                <w:szCs w:val="24"/>
              </w:rPr>
            </w:r>
            <w:r w:rsidRPr="004806F0">
              <w:rPr>
                <w:rFonts w:ascii="Times New Roman" w:hAnsi="Times New Roman" w:cs="Times New Roman"/>
                <w:noProof/>
                <w:webHidden/>
                <w:sz w:val="24"/>
                <w:szCs w:val="24"/>
              </w:rPr>
              <w:fldChar w:fldCharType="separate"/>
            </w:r>
            <w:r w:rsidRPr="004806F0">
              <w:rPr>
                <w:rFonts w:ascii="Times New Roman" w:hAnsi="Times New Roman" w:cs="Times New Roman"/>
                <w:noProof/>
                <w:webHidden/>
                <w:sz w:val="24"/>
                <w:szCs w:val="24"/>
              </w:rPr>
              <w:t>9</w:t>
            </w:r>
            <w:r w:rsidRPr="004806F0">
              <w:rPr>
                <w:rFonts w:ascii="Times New Roman" w:hAnsi="Times New Roman" w:cs="Times New Roman"/>
                <w:noProof/>
                <w:webHidden/>
                <w:sz w:val="24"/>
                <w:szCs w:val="24"/>
              </w:rPr>
              <w:fldChar w:fldCharType="end"/>
            </w:r>
          </w:hyperlink>
        </w:p>
        <w:p w14:paraId="70F73CF1" w14:textId="09BD0CDE" w:rsidR="00C405D3" w:rsidRPr="004806F0" w:rsidRDefault="00C405D3" w:rsidP="004806F0">
          <w:pPr>
            <w:pStyle w:val="TOC1"/>
            <w:tabs>
              <w:tab w:val="right" w:leader="dot" w:pos="9492"/>
            </w:tabs>
            <w:spacing w:after="0" w:line="360" w:lineRule="auto"/>
            <w:contextualSpacing/>
            <w:jc w:val="both"/>
            <w:rPr>
              <w:rFonts w:ascii="Times New Roman" w:hAnsi="Times New Roman" w:cs="Times New Roman"/>
              <w:noProof/>
              <w:sz w:val="24"/>
              <w:szCs w:val="24"/>
            </w:rPr>
          </w:pPr>
          <w:hyperlink w:anchor="_Toc211042873" w:history="1">
            <w:r w:rsidRPr="004806F0">
              <w:rPr>
                <w:rStyle w:val="Hyperlink"/>
                <w:rFonts w:ascii="Times New Roman" w:hAnsi="Times New Roman" w:cs="Times New Roman"/>
                <w:b/>
                <w:bCs/>
                <w:noProof/>
                <w:sz w:val="24"/>
                <w:szCs w:val="24"/>
              </w:rPr>
              <w:t xml:space="preserve">Element 4: Legal, Management, and Financial Planning </w:t>
            </w:r>
            <w:r w:rsidRPr="004806F0">
              <w:rPr>
                <w:rFonts w:ascii="Times New Roman" w:hAnsi="Times New Roman" w:cs="Times New Roman"/>
                <w:noProof/>
                <w:webHidden/>
                <w:sz w:val="24"/>
                <w:szCs w:val="24"/>
              </w:rPr>
              <w:tab/>
            </w:r>
            <w:r w:rsidRPr="004806F0">
              <w:rPr>
                <w:rFonts w:ascii="Times New Roman" w:hAnsi="Times New Roman" w:cs="Times New Roman"/>
                <w:noProof/>
                <w:webHidden/>
                <w:sz w:val="24"/>
                <w:szCs w:val="24"/>
              </w:rPr>
              <w:fldChar w:fldCharType="begin"/>
            </w:r>
            <w:r w:rsidRPr="004806F0">
              <w:rPr>
                <w:rFonts w:ascii="Times New Roman" w:hAnsi="Times New Roman" w:cs="Times New Roman"/>
                <w:noProof/>
                <w:webHidden/>
                <w:sz w:val="24"/>
                <w:szCs w:val="24"/>
              </w:rPr>
              <w:instrText xml:space="preserve"> PAGEREF _Toc211042873 \h </w:instrText>
            </w:r>
            <w:r w:rsidRPr="004806F0">
              <w:rPr>
                <w:rFonts w:ascii="Times New Roman" w:hAnsi="Times New Roman" w:cs="Times New Roman"/>
                <w:noProof/>
                <w:webHidden/>
                <w:sz w:val="24"/>
                <w:szCs w:val="24"/>
              </w:rPr>
            </w:r>
            <w:r w:rsidRPr="004806F0">
              <w:rPr>
                <w:rFonts w:ascii="Times New Roman" w:hAnsi="Times New Roman" w:cs="Times New Roman"/>
                <w:noProof/>
                <w:webHidden/>
                <w:sz w:val="24"/>
                <w:szCs w:val="24"/>
              </w:rPr>
              <w:fldChar w:fldCharType="separate"/>
            </w:r>
            <w:r w:rsidRPr="004806F0">
              <w:rPr>
                <w:rFonts w:ascii="Times New Roman" w:hAnsi="Times New Roman" w:cs="Times New Roman"/>
                <w:noProof/>
                <w:webHidden/>
                <w:sz w:val="24"/>
                <w:szCs w:val="24"/>
              </w:rPr>
              <w:t>9</w:t>
            </w:r>
            <w:r w:rsidRPr="004806F0">
              <w:rPr>
                <w:rFonts w:ascii="Times New Roman" w:hAnsi="Times New Roman" w:cs="Times New Roman"/>
                <w:noProof/>
                <w:webHidden/>
                <w:sz w:val="24"/>
                <w:szCs w:val="24"/>
              </w:rPr>
              <w:fldChar w:fldCharType="end"/>
            </w:r>
          </w:hyperlink>
        </w:p>
        <w:p w14:paraId="57E9E675" w14:textId="78B4033C" w:rsidR="00C405D3" w:rsidRPr="004806F0" w:rsidRDefault="00C405D3" w:rsidP="004806F0">
          <w:pPr>
            <w:pStyle w:val="TOC2"/>
            <w:tabs>
              <w:tab w:val="left" w:pos="720"/>
              <w:tab w:val="right" w:leader="dot" w:pos="9492"/>
            </w:tabs>
            <w:spacing w:after="0" w:line="360" w:lineRule="auto"/>
            <w:contextualSpacing/>
            <w:jc w:val="both"/>
            <w:rPr>
              <w:rFonts w:ascii="Times New Roman" w:hAnsi="Times New Roman" w:cs="Times New Roman"/>
              <w:noProof/>
              <w:sz w:val="24"/>
              <w:szCs w:val="24"/>
            </w:rPr>
          </w:pPr>
          <w:hyperlink w:anchor="_Toc211042874" w:history="1">
            <w:r w:rsidRPr="004806F0">
              <w:rPr>
                <w:rStyle w:val="Hyperlink"/>
                <w:rFonts w:ascii="Times New Roman" w:hAnsi="Times New Roman" w:cs="Times New Roman"/>
                <w:noProof/>
                <w:sz w:val="24"/>
                <w:szCs w:val="24"/>
              </w:rPr>
              <w:t>9.</w:t>
            </w:r>
            <w:r w:rsidRPr="004806F0">
              <w:rPr>
                <w:rFonts w:ascii="Times New Roman" w:hAnsi="Times New Roman" w:cs="Times New Roman"/>
                <w:noProof/>
                <w:sz w:val="24"/>
                <w:szCs w:val="24"/>
              </w:rPr>
              <w:tab/>
            </w:r>
            <w:r w:rsidRPr="004806F0">
              <w:rPr>
                <w:rStyle w:val="Hyperlink"/>
                <w:rFonts w:ascii="Times New Roman" w:hAnsi="Times New Roman" w:cs="Times New Roman"/>
                <w:noProof/>
                <w:sz w:val="24"/>
                <w:szCs w:val="24"/>
              </w:rPr>
              <w:t>Legal</w:t>
            </w:r>
            <w:r w:rsidRPr="004806F0">
              <w:rPr>
                <w:rStyle w:val="Hyperlink"/>
                <w:rFonts w:ascii="Times New Roman" w:hAnsi="Times New Roman" w:cs="Times New Roman"/>
                <w:noProof/>
                <w:spacing w:val="-6"/>
                <w:sz w:val="24"/>
                <w:szCs w:val="24"/>
              </w:rPr>
              <w:t xml:space="preserve"> </w:t>
            </w:r>
            <w:r w:rsidRPr="004806F0">
              <w:rPr>
                <w:rStyle w:val="Hyperlink"/>
                <w:rFonts w:ascii="Times New Roman" w:hAnsi="Times New Roman" w:cs="Times New Roman"/>
                <w:noProof/>
                <w:sz w:val="24"/>
                <w:szCs w:val="24"/>
              </w:rPr>
              <w:t>Structure</w:t>
            </w:r>
            <w:r w:rsidRPr="004806F0">
              <w:rPr>
                <w:rFonts w:ascii="Times New Roman" w:hAnsi="Times New Roman" w:cs="Times New Roman"/>
                <w:noProof/>
                <w:webHidden/>
                <w:sz w:val="24"/>
                <w:szCs w:val="24"/>
              </w:rPr>
              <w:tab/>
            </w:r>
            <w:r w:rsidRPr="004806F0">
              <w:rPr>
                <w:rFonts w:ascii="Times New Roman" w:hAnsi="Times New Roman" w:cs="Times New Roman"/>
                <w:noProof/>
                <w:webHidden/>
                <w:sz w:val="24"/>
                <w:szCs w:val="24"/>
              </w:rPr>
              <w:fldChar w:fldCharType="begin"/>
            </w:r>
            <w:r w:rsidRPr="004806F0">
              <w:rPr>
                <w:rFonts w:ascii="Times New Roman" w:hAnsi="Times New Roman" w:cs="Times New Roman"/>
                <w:noProof/>
                <w:webHidden/>
                <w:sz w:val="24"/>
                <w:szCs w:val="24"/>
              </w:rPr>
              <w:instrText xml:space="preserve"> PAGEREF _Toc211042874 \h </w:instrText>
            </w:r>
            <w:r w:rsidRPr="004806F0">
              <w:rPr>
                <w:rFonts w:ascii="Times New Roman" w:hAnsi="Times New Roman" w:cs="Times New Roman"/>
                <w:noProof/>
                <w:webHidden/>
                <w:sz w:val="24"/>
                <w:szCs w:val="24"/>
              </w:rPr>
            </w:r>
            <w:r w:rsidRPr="004806F0">
              <w:rPr>
                <w:rFonts w:ascii="Times New Roman" w:hAnsi="Times New Roman" w:cs="Times New Roman"/>
                <w:noProof/>
                <w:webHidden/>
                <w:sz w:val="24"/>
                <w:szCs w:val="24"/>
              </w:rPr>
              <w:fldChar w:fldCharType="separate"/>
            </w:r>
            <w:r w:rsidRPr="004806F0">
              <w:rPr>
                <w:rFonts w:ascii="Times New Roman" w:hAnsi="Times New Roman" w:cs="Times New Roman"/>
                <w:noProof/>
                <w:webHidden/>
                <w:sz w:val="24"/>
                <w:szCs w:val="24"/>
              </w:rPr>
              <w:t>9</w:t>
            </w:r>
            <w:r w:rsidRPr="004806F0">
              <w:rPr>
                <w:rFonts w:ascii="Times New Roman" w:hAnsi="Times New Roman" w:cs="Times New Roman"/>
                <w:noProof/>
                <w:webHidden/>
                <w:sz w:val="24"/>
                <w:szCs w:val="24"/>
              </w:rPr>
              <w:fldChar w:fldCharType="end"/>
            </w:r>
          </w:hyperlink>
        </w:p>
        <w:p w14:paraId="433AE88D" w14:textId="1BFE2D56" w:rsidR="00C405D3" w:rsidRPr="004806F0" w:rsidRDefault="00C405D3" w:rsidP="004806F0">
          <w:pPr>
            <w:pStyle w:val="TOC2"/>
            <w:tabs>
              <w:tab w:val="left" w:pos="960"/>
              <w:tab w:val="right" w:leader="dot" w:pos="9492"/>
            </w:tabs>
            <w:spacing w:after="0" w:line="360" w:lineRule="auto"/>
            <w:contextualSpacing/>
            <w:jc w:val="both"/>
            <w:rPr>
              <w:rFonts w:ascii="Times New Roman" w:hAnsi="Times New Roman" w:cs="Times New Roman"/>
              <w:noProof/>
              <w:sz w:val="24"/>
              <w:szCs w:val="24"/>
            </w:rPr>
          </w:pPr>
          <w:hyperlink w:anchor="_Toc211042875" w:history="1">
            <w:r w:rsidRPr="004806F0">
              <w:rPr>
                <w:rStyle w:val="Hyperlink"/>
                <w:rFonts w:ascii="Times New Roman" w:hAnsi="Times New Roman" w:cs="Times New Roman"/>
                <w:noProof/>
                <w:sz w:val="24"/>
                <w:szCs w:val="24"/>
              </w:rPr>
              <w:t>10.</w:t>
            </w:r>
            <w:r w:rsidRPr="004806F0">
              <w:rPr>
                <w:rFonts w:ascii="Times New Roman" w:hAnsi="Times New Roman" w:cs="Times New Roman"/>
                <w:noProof/>
                <w:sz w:val="24"/>
                <w:szCs w:val="24"/>
              </w:rPr>
              <w:tab/>
            </w:r>
            <w:r w:rsidRPr="004806F0">
              <w:rPr>
                <w:rStyle w:val="Hyperlink"/>
                <w:rFonts w:ascii="Times New Roman" w:hAnsi="Times New Roman" w:cs="Times New Roman"/>
                <w:noProof/>
                <w:sz w:val="24"/>
                <w:szCs w:val="24"/>
              </w:rPr>
              <w:t xml:space="preserve">Organisational </w:t>
            </w:r>
            <w:r w:rsidRPr="004806F0">
              <w:rPr>
                <w:rStyle w:val="Hyperlink"/>
                <w:rFonts w:ascii="Times New Roman" w:hAnsi="Times New Roman" w:cs="Times New Roman"/>
                <w:noProof/>
                <w:spacing w:val="-4"/>
                <w:sz w:val="24"/>
                <w:szCs w:val="24"/>
              </w:rPr>
              <w:t>Chart</w:t>
            </w:r>
            <w:r w:rsidRPr="004806F0">
              <w:rPr>
                <w:rFonts w:ascii="Times New Roman" w:hAnsi="Times New Roman" w:cs="Times New Roman"/>
                <w:noProof/>
                <w:webHidden/>
                <w:sz w:val="24"/>
                <w:szCs w:val="24"/>
              </w:rPr>
              <w:tab/>
            </w:r>
            <w:r w:rsidRPr="004806F0">
              <w:rPr>
                <w:rFonts w:ascii="Times New Roman" w:hAnsi="Times New Roman" w:cs="Times New Roman"/>
                <w:noProof/>
                <w:webHidden/>
                <w:sz w:val="24"/>
                <w:szCs w:val="24"/>
              </w:rPr>
              <w:fldChar w:fldCharType="begin"/>
            </w:r>
            <w:r w:rsidRPr="004806F0">
              <w:rPr>
                <w:rFonts w:ascii="Times New Roman" w:hAnsi="Times New Roman" w:cs="Times New Roman"/>
                <w:noProof/>
                <w:webHidden/>
                <w:sz w:val="24"/>
                <w:szCs w:val="24"/>
              </w:rPr>
              <w:instrText xml:space="preserve"> PAGEREF _Toc211042875 \h </w:instrText>
            </w:r>
            <w:r w:rsidRPr="004806F0">
              <w:rPr>
                <w:rFonts w:ascii="Times New Roman" w:hAnsi="Times New Roman" w:cs="Times New Roman"/>
                <w:noProof/>
                <w:webHidden/>
                <w:sz w:val="24"/>
                <w:szCs w:val="24"/>
              </w:rPr>
            </w:r>
            <w:r w:rsidRPr="004806F0">
              <w:rPr>
                <w:rFonts w:ascii="Times New Roman" w:hAnsi="Times New Roman" w:cs="Times New Roman"/>
                <w:noProof/>
                <w:webHidden/>
                <w:sz w:val="24"/>
                <w:szCs w:val="24"/>
              </w:rPr>
              <w:fldChar w:fldCharType="separate"/>
            </w:r>
            <w:r w:rsidRPr="004806F0">
              <w:rPr>
                <w:rFonts w:ascii="Times New Roman" w:hAnsi="Times New Roman" w:cs="Times New Roman"/>
                <w:noProof/>
                <w:webHidden/>
                <w:sz w:val="24"/>
                <w:szCs w:val="24"/>
              </w:rPr>
              <w:t>10</w:t>
            </w:r>
            <w:r w:rsidRPr="004806F0">
              <w:rPr>
                <w:rFonts w:ascii="Times New Roman" w:hAnsi="Times New Roman" w:cs="Times New Roman"/>
                <w:noProof/>
                <w:webHidden/>
                <w:sz w:val="24"/>
                <w:szCs w:val="24"/>
              </w:rPr>
              <w:fldChar w:fldCharType="end"/>
            </w:r>
          </w:hyperlink>
        </w:p>
        <w:p w14:paraId="45F83F17" w14:textId="76A73ED0" w:rsidR="00C405D3" w:rsidRPr="004806F0" w:rsidRDefault="00C405D3" w:rsidP="004806F0">
          <w:pPr>
            <w:pStyle w:val="TOC2"/>
            <w:tabs>
              <w:tab w:val="left" w:pos="960"/>
              <w:tab w:val="right" w:leader="dot" w:pos="9492"/>
            </w:tabs>
            <w:spacing w:after="0" w:line="360" w:lineRule="auto"/>
            <w:contextualSpacing/>
            <w:jc w:val="both"/>
            <w:rPr>
              <w:rFonts w:ascii="Times New Roman" w:hAnsi="Times New Roman" w:cs="Times New Roman"/>
              <w:noProof/>
              <w:sz w:val="24"/>
              <w:szCs w:val="24"/>
            </w:rPr>
          </w:pPr>
          <w:hyperlink w:anchor="_Toc211042876" w:history="1">
            <w:r w:rsidRPr="004806F0">
              <w:rPr>
                <w:rStyle w:val="Hyperlink"/>
                <w:rFonts w:ascii="Times New Roman" w:hAnsi="Times New Roman" w:cs="Times New Roman"/>
                <w:noProof/>
                <w:sz w:val="24"/>
                <w:szCs w:val="24"/>
              </w:rPr>
              <w:t>11.</w:t>
            </w:r>
            <w:r w:rsidRPr="004806F0">
              <w:rPr>
                <w:rFonts w:ascii="Times New Roman" w:hAnsi="Times New Roman" w:cs="Times New Roman"/>
                <w:noProof/>
                <w:sz w:val="24"/>
                <w:szCs w:val="24"/>
              </w:rPr>
              <w:tab/>
            </w:r>
            <w:r w:rsidRPr="004806F0">
              <w:rPr>
                <w:rStyle w:val="Hyperlink"/>
                <w:rFonts w:ascii="Times New Roman" w:hAnsi="Times New Roman" w:cs="Times New Roman"/>
                <w:noProof/>
                <w:sz w:val="24"/>
                <w:szCs w:val="24"/>
              </w:rPr>
              <w:t>Financial</w:t>
            </w:r>
            <w:r w:rsidRPr="004806F0">
              <w:rPr>
                <w:rStyle w:val="Hyperlink"/>
                <w:rFonts w:ascii="Times New Roman" w:hAnsi="Times New Roman" w:cs="Times New Roman"/>
                <w:noProof/>
                <w:spacing w:val="-7"/>
                <w:sz w:val="24"/>
                <w:szCs w:val="24"/>
              </w:rPr>
              <w:t xml:space="preserve"> </w:t>
            </w:r>
            <w:r w:rsidRPr="004806F0">
              <w:rPr>
                <w:rStyle w:val="Hyperlink"/>
                <w:rFonts w:ascii="Times New Roman" w:hAnsi="Times New Roman" w:cs="Times New Roman"/>
                <w:noProof/>
                <w:sz w:val="24"/>
                <w:szCs w:val="24"/>
              </w:rPr>
              <w:t>Plan</w:t>
            </w:r>
            <w:r w:rsidRPr="004806F0">
              <w:rPr>
                <w:rStyle w:val="Hyperlink"/>
                <w:rFonts w:ascii="Times New Roman" w:hAnsi="Times New Roman" w:cs="Times New Roman"/>
                <w:noProof/>
                <w:spacing w:val="-7"/>
                <w:sz w:val="24"/>
                <w:szCs w:val="24"/>
              </w:rPr>
              <w:t xml:space="preserve"> </w:t>
            </w:r>
            <w:r w:rsidRPr="004806F0">
              <w:rPr>
                <w:rStyle w:val="Hyperlink"/>
                <w:rFonts w:ascii="Times New Roman" w:hAnsi="Times New Roman" w:cs="Times New Roman"/>
                <w:noProof/>
                <w:sz w:val="24"/>
                <w:szCs w:val="24"/>
              </w:rPr>
              <w:t>(Funding</w:t>
            </w:r>
            <w:r w:rsidRPr="004806F0">
              <w:rPr>
                <w:rStyle w:val="Hyperlink"/>
                <w:rFonts w:ascii="Times New Roman" w:hAnsi="Times New Roman" w:cs="Times New Roman"/>
                <w:noProof/>
                <w:spacing w:val="-6"/>
                <w:sz w:val="24"/>
                <w:szCs w:val="24"/>
              </w:rPr>
              <w:t xml:space="preserve"> </w:t>
            </w:r>
            <w:r w:rsidRPr="004806F0">
              <w:rPr>
                <w:rStyle w:val="Hyperlink"/>
                <w:rFonts w:ascii="Times New Roman" w:hAnsi="Times New Roman" w:cs="Times New Roman"/>
                <w:noProof/>
                <w:sz w:val="24"/>
                <w:szCs w:val="24"/>
              </w:rPr>
              <w:t>Needs</w:t>
            </w:r>
            <w:r w:rsidRPr="004806F0">
              <w:rPr>
                <w:rStyle w:val="Hyperlink"/>
                <w:rFonts w:ascii="Times New Roman" w:hAnsi="Times New Roman" w:cs="Times New Roman"/>
                <w:noProof/>
                <w:spacing w:val="-6"/>
                <w:sz w:val="24"/>
                <w:szCs w:val="24"/>
              </w:rPr>
              <w:t xml:space="preserve"> </w:t>
            </w:r>
            <w:r w:rsidRPr="004806F0">
              <w:rPr>
                <w:rStyle w:val="Hyperlink"/>
                <w:rFonts w:ascii="Times New Roman" w:hAnsi="Times New Roman" w:cs="Times New Roman"/>
                <w:noProof/>
                <w:sz w:val="24"/>
                <w:szCs w:val="24"/>
              </w:rPr>
              <w:t>&amp;</w:t>
            </w:r>
            <w:r w:rsidRPr="004806F0">
              <w:rPr>
                <w:rStyle w:val="Hyperlink"/>
                <w:rFonts w:ascii="Times New Roman" w:hAnsi="Times New Roman" w:cs="Times New Roman"/>
                <w:noProof/>
                <w:spacing w:val="-6"/>
                <w:sz w:val="24"/>
                <w:szCs w:val="24"/>
              </w:rPr>
              <w:t xml:space="preserve"> </w:t>
            </w:r>
            <w:r w:rsidRPr="004806F0">
              <w:rPr>
                <w:rStyle w:val="Hyperlink"/>
                <w:rFonts w:ascii="Times New Roman" w:hAnsi="Times New Roman" w:cs="Times New Roman"/>
                <w:noProof/>
                <w:spacing w:val="-2"/>
                <w:sz w:val="24"/>
                <w:szCs w:val="24"/>
              </w:rPr>
              <w:t>Sources)</w:t>
            </w:r>
            <w:r w:rsidRPr="004806F0">
              <w:rPr>
                <w:rFonts w:ascii="Times New Roman" w:hAnsi="Times New Roman" w:cs="Times New Roman"/>
                <w:noProof/>
                <w:webHidden/>
                <w:sz w:val="24"/>
                <w:szCs w:val="24"/>
              </w:rPr>
              <w:tab/>
            </w:r>
            <w:r w:rsidRPr="004806F0">
              <w:rPr>
                <w:rFonts w:ascii="Times New Roman" w:hAnsi="Times New Roman" w:cs="Times New Roman"/>
                <w:noProof/>
                <w:webHidden/>
                <w:sz w:val="24"/>
                <w:szCs w:val="24"/>
              </w:rPr>
              <w:fldChar w:fldCharType="begin"/>
            </w:r>
            <w:r w:rsidRPr="004806F0">
              <w:rPr>
                <w:rFonts w:ascii="Times New Roman" w:hAnsi="Times New Roman" w:cs="Times New Roman"/>
                <w:noProof/>
                <w:webHidden/>
                <w:sz w:val="24"/>
                <w:szCs w:val="24"/>
              </w:rPr>
              <w:instrText xml:space="preserve"> PAGEREF _Toc211042876 \h </w:instrText>
            </w:r>
            <w:r w:rsidRPr="004806F0">
              <w:rPr>
                <w:rFonts w:ascii="Times New Roman" w:hAnsi="Times New Roman" w:cs="Times New Roman"/>
                <w:noProof/>
                <w:webHidden/>
                <w:sz w:val="24"/>
                <w:szCs w:val="24"/>
              </w:rPr>
            </w:r>
            <w:r w:rsidRPr="004806F0">
              <w:rPr>
                <w:rFonts w:ascii="Times New Roman" w:hAnsi="Times New Roman" w:cs="Times New Roman"/>
                <w:noProof/>
                <w:webHidden/>
                <w:sz w:val="24"/>
                <w:szCs w:val="24"/>
              </w:rPr>
              <w:fldChar w:fldCharType="separate"/>
            </w:r>
            <w:r w:rsidRPr="004806F0">
              <w:rPr>
                <w:rFonts w:ascii="Times New Roman" w:hAnsi="Times New Roman" w:cs="Times New Roman"/>
                <w:noProof/>
                <w:webHidden/>
                <w:sz w:val="24"/>
                <w:szCs w:val="24"/>
              </w:rPr>
              <w:t>11</w:t>
            </w:r>
            <w:r w:rsidRPr="004806F0">
              <w:rPr>
                <w:rFonts w:ascii="Times New Roman" w:hAnsi="Times New Roman" w:cs="Times New Roman"/>
                <w:noProof/>
                <w:webHidden/>
                <w:sz w:val="24"/>
                <w:szCs w:val="24"/>
              </w:rPr>
              <w:fldChar w:fldCharType="end"/>
            </w:r>
          </w:hyperlink>
        </w:p>
        <w:p w14:paraId="5F993556" w14:textId="69A28C76" w:rsidR="00C405D3" w:rsidRPr="004806F0" w:rsidRDefault="00C405D3" w:rsidP="004806F0">
          <w:pPr>
            <w:pStyle w:val="TOC1"/>
            <w:tabs>
              <w:tab w:val="right" w:leader="dot" w:pos="9492"/>
            </w:tabs>
            <w:spacing w:after="0" w:line="360" w:lineRule="auto"/>
            <w:contextualSpacing/>
            <w:jc w:val="both"/>
            <w:rPr>
              <w:rFonts w:ascii="Times New Roman" w:hAnsi="Times New Roman" w:cs="Times New Roman"/>
              <w:noProof/>
              <w:sz w:val="24"/>
              <w:szCs w:val="24"/>
            </w:rPr>
          </w:pPr>
          <w:hyperlink w:anchor="_Toc211042877" w:history="1">
            <w:r w:rsidRPr="004806F0">
              <w:rPr>
                <w:rStyle w:val="Hyperlink"/>
                <w:rFonts w:ascii="Times New Roman" w:hAnsi="Times New Roman" w:cs="Times New Roman"/>
                <w:b/>
                <w:bCs/>
                <w:noProof/>
                <w:sz w:val="24"/>
                <w:szCs w:val="24"/>
              </w:rPr>
              <w:t>Task 2: Presentation Speaker notes</w:t>
            </w:r>
            <w:r w:rsidRPr="004806F0">
              <w:rPr>
                <w:rFonts w:ascii="Times New Roman" w:hAnsi="Times New Roman" w:cs="Times New Roman"/>
                <w:noProof/>
                <w:webHidden/>
                <w:sz w:val="24"/>
                <w:szCs w:val="24"/>
              </w:rPr>
              <w:tab/>
            </w:r>
            <w:r w:rsidRPr="004806F0">
              <w:rPr>
                <w:rFonts w:ascii="Times New Roman" w:hAnsi="Times New Roman" w:cs="Times New Roman"/>
                <w:noProof/>
                <w:webHidden/>
                <w:sz w:val="24"/>
                <w:szCs w:val="24"/>
              </w:rPr>
              <w:fldChar w:fldCharType="begin"/>
            </w:r>
            <w:r w:rsidRPr="004806F0">
              <w:rPr>
                <w:rFonts w:ascii="Times New Roman" w:hAnsi="Times New Roman" w:cs="Times New Roman"/>
                <w:noProof/>
                <w:webHidden/>
                <w:sz w:val="24"/>
                <w:szCs w:val="24"/>
              </w:rPr>
              <w:instrText xml:space="preserve"> PAGEREF _Toc211042877 \h </w:instrText>
            </w:r>
            <w:r w:rsidRPr="004806F0">
              <w:rPr>
                <w:rFonts w:ascii="Times New Roman" w:hAnsi="Times New Roman" w:cs="Times New Roman"/>
                <w:noProof/>
                <w:webHidden/>
                <w:sz w:val="24"/>
                <w:szCs w:val="24"/>
              </w:rPr>
            </w:r>
            <w:r w:rsidRPr="004806F0">
              <w:rPr>
                <w:rFonts w:ascii="Times New Roman" w:hAnsi="Times New Roman" w:cs="Times New Roman"/>
                <w:noProof/>
                <w:webHidden/>
                <w:sz w:val="24"/>
                <w:szCs w:val="24"/>
              </w:rPr>
              <w:fldChar w:fldCharType="separate"/>
            </w:r>
            <w:r w:rsidRPr="004806F0">
              <w:rPr>
                <w:rFonts w:ascii="Times New Roman" w:hAnsi="Times New Roman" w:cs="Times New Roman"/>
                <w:noProof/>
                <w:webHidden/>
                <w:sz w:val="24"/>
                <w:szCs w:val="24"/>
              </w:rPr>
              <w:t>13</w:t>
            </w:r>
            <w:r w:rsidRPr="004806F0">
              <w:rPr>
                <w:rFonts w:ascii="Times New Roman" w:hAnsi="Times New Roman" w:cs="Times New Roman"/>
                <w:noProof/>
                <w:webHidden/>
                <w:sz w:val="24"/>
                <w:szCs w:val="24"/>
              </w:rPr>
              <w:fldChar w:fldCharType="end"/>
            </w:r>
          </w:hyperlink>
        </w:p>
        <w:p w14:paraId="13A0183C" w14:textId="63D5A0A4" w:rsidR="00C405D3" w:rsidRPr="004806F0" w:rsidRDefault="00C405D3" w:rsidP="004806F0">
          <w:pPr>
            <w:pStyle w:val="TOC2"/>
            <w:tabs>
              <w:tab w:val="left" w:pos="960"/>
              <w:tab w:val="right" w:leader="dot" w:pos="9492"/>
            </w:tabs>
            <w:spacing w:after="0" w:line="360" w:lineRule="auto"/>
            <w:contextualSpacing/>
            <w:jc w:val="both"/>
            <w:rPr>
              <w:rFonts w:ascii="Times New Roman" w:hAnsi="Times New Roman" w:cs="Times New Roman"/>
              <w:noProof/>
              <w:sz w:val="24"/>
              <w:szCs w:val="24"/>
            </w:rPr>
          </w:pPr>
          <w:hyperlink w:anchor="_Toc211042878" w:history="1">
            <w:r w:rsidRPr="004806F0">
              <w:rPr>
                <w:rStyle w:val="Hyperlink"/>
                <w:rFonts w:ascii="Times New Roman" w:hAnsi="Times New Roman" w:cs="Times New Roman"/>
                <w:noProof/>
                <w:sz w:val="24"/>
                <w:szCs w:val="24"/>
              </w:rPr>
              <w:t>12.</w:t>
            </w:r>
            <w:r w:rsidRPr="004806F0">
              <w:rPr>
                <w:rFonts w:ascii="Times New Roman" w:hAnsi="Times New Roman" w:cs="Times New Roman"/>
                <w:noProof/>
                <w:sz w:val="24"/>
                <w:szCs w:val="24"/>
              </w:rPr>
              <w:tab/>
            </w:r>
            <w:r w:rsidRPr="004806F0">
              <w:rPr>
                <w:rStyle w:val="Hyperlink"/>
                <w:rFonts w:ascii="Times New Roman" w:hAnsi="Times New Roman" w:cs="Times New Roman"/>
                <w:noProof/>
                <w:sz w:val="24"/>
                <w:szCs w:val="24"/>
              </w:rPr>
              <w:t>Slide 1: Business Concept Overview</w:t>
            </w:r>
            <w:r w:rsidRPr="004806F0">
              <w:rPr>
                <w:rFonts w:ascii="Times New Roman" w:hAnsi="Times New Roman" w:cs="Times New Roman"/>
                <w:noProof/>
                <w:webHidden/>
                <w:sz w:val="24"/>
                <w:szCs w:val="24"/>
              </w:rPr>
              <w:tab/>
            </w:r>
            <w:r w:rsidRPr="004806F0">
              <w:rPr>
                <w:rFonts w:ascii="Times New Roman" w:hAnsi="Times New Roman" w:cs="Times New Roman"/>
                <w:noProof/>
                <w:webHidden/>
                <w:sz w:val="24"/>
                <w:szCs w:val="24"/>
              </w:rPr>
              <w:fldChar w:fldCharType="begin"/>
            </w:r>
            <w:r w:rsidRPr="004806F0">
              <w:rPr>
                <w:rFonts w:ascii="Times New Roman" w:hAnsi="Times New Roman" w:cs="Times New Roman"/>
                <w:noProof/>
                <w:webHidden/>
                <w:sz w:val="24"/>
                <w:szCs w:val="24"/>
              </w:rPr>
              <w:instrText xml:space="preserve"> PAGEREF _Toc211042878 \h </w:instrText>
            </w:r>
            <w:r w:rsidRPr="004806F0">
              <w:rPr>
                <w:rFonts w:ascii="Times New Roman" w:hAnsi="Times New Roman" w:cs="Times New Roman"/>
                <w:noProof/>
                <w:webHidden/>
                <w:sz w:val="24"/>
                <w:szCs w:val="24"/>
              </w:rPr>
            </w:r>
            <w:r w:rsidRPr="004806F0">
              <w:rPr>
                <w:rFonts w:ascii="Times New Roman" w:hAnsi="Times New Roman" w:cs="Times New Roman"/>
                <w:noProof/>
                <w:webHidden/>
                <w:sz w:val="24"/>
                <w:szCs w:val="24"/>
              </w:rPr>
              <w:fldChar w:fldCharType="separate"/>
            </w:r>
            <w:r w:rsidRPr="004806F0">
              <w:rPr>
                <w:rFonts w:ascii="Times New Roman" w:hAnsi="Times New Roman" w:cs="Times New Roman"/>
                <w:noProof/>
                <w:webHidden/>
                <w:sz w:val="24"/>
                <w:szCs w:val="24"/>
              </w:rPr>
              <w:t>13</w:t>
            </w:r>
            <w:r w:rsidRPr="004806F0">
              <w:rPr>
                <w:rFonts w:ascii="Times New Roman" w:hAnsi="Times New Roman" w:cs="Times New Roman"/>
                <w:noProof/>
                <w:webHidden/>
                <w:sz w:val="24"/>
                <w:szCs w:val="24"/>
              </w:rPr>
              <w:fldChar w:fldCharType="end"/>
            </w:r>
          </w:hyperlink>
        </w:p>
        <w:p w14:paraId="7FCE702A" w14:textId="7FD232A2" w:rsidR="00C405D3" w:rsidRPr="004806F0" w:rsidRDefault="00C405D3" w:rsidP="004806F0">
          <w:pPr>
            <w:pStyle w:val="TOC2"/>
            <w:tabs>
              <w:tab w:val="left" w:pos="960"/>
              <w:tab w:val="right" w:leader="dot" w:pos="9492"/>
            </w:tabs>
            <w:spacing w:after="0" w:line="360" w:lineRule="auto"/>
            <w:contextualSpacing/>
            <w:jc w:val="both"/>
            <w:rPr>
              <w:rFonts w:ascii="Times New Roman" w:hAnsi="Times New Roman" w:cs="Times New Roman"/>
              <w:noProof/>
              <w:sz w:val="24"/>
              <w:szCs w:val="24"/>
            </w:rPr>
          </w:pPr>
          <w:hyperlink w:anchor="_Toc211042879" w:history="1">
            <w:r w:rsidRPr="004806F0">
              <w:rPr>
                <w:rStyle w:val="Hyperlink"/>
                <w:rFonts w:ascii="Times New Roman" w:hAnsi="Times New Roman" w:cs="Times New Roman"/>
                <w:noProof/>
                <w:sz w:val="24"/>
                <w:szCs w:val="24"/>
              </w:rPr>
              <w:t>13.</w:t>
            </w:r>
            <w:r w:rsidRPr="004806F0">
              <w:rPr>
                <w:rFonts w:ascii="Times New Roman" w:hAnsi="Times New Roman" w:cs="Times New Roman"/>
                <w:noProof/>
                <w:sz w:val="24"/>
                <w:szCs w:val="24"/>
              </w:rPr>
              <w:tab/>
            </w:r>
            <w:r w:rsidRPr="004806F0">
              <w:rPr>
                <w:rStyle w:val="Hyperlink"/>
                <w:rFonts w:ascii="Times New Roman" w:hAnsi="Times New Roman" w:cs="Times New Roman"/>
                <w:noProof/>
                <w:sz w:val="24"/>
                <w:szCs w:val="24"/>
              </w:rPr>
              <w:t>Slide 2: Our Products and Services</w:t>
            </w:r>
            <w:r w:rsidRPr="004806F0">
              <w:rPr>
                <w:rFonts w:ascii="Times New Roman" w:hAnsi="Times New Roman" w:cs="Times New Roman"/>
                <w:noProof/>
                <w:webHidden/>
                <w:sz w:val="24"/>
                <w:szCs w:val="24"/>
              </w:rPr>
              <w:tab/>
            </w:r>
            <w:r w:rsidRPr="004806F0">
              <w:rPr>
                <w:rFonts w:ascii="Times New Roman" w:hAnsi="Times New Roman" w:cs="Times New Roman"/>
                <w:noProof/>
                <w:webHidden/>
                <w:sz w:val="24"/>
                <w:szCs w:val="24"/>
              </w:rPr>
              <w:fldChar w:fldCharType="begin"/>
            </w:r>
            <w:r w:rsidRPr="004806F0">
              <w:rPr>
                <w:rFonts w:ascii="Times New Roman" w:hAnsi="Times New Roman" w:cs="Times New Roman"/>
                <w:noProof/>
                <w:webHidden/>
                <w:sz w:val="24"/>
                <w:szCs w:val="24"/>
              </w:rPr>
              <w:instrText xml:space="preserve"> PAGEREF _Toc211042879 \h </w:instrText>
            </w:r>
            <w:r w:rsidRPr="004806F0">
              <w:rPr>
                <w:rFonts w:ascii="Times New Roman" w:hAnsi="Times New Roman" w:cs="Times New Roman"/>
                <w:noProof/>
                <w:webHidden/>
                <w:sz w:val="24"/>
                <w:szCs w:val="24"/>
              </w:rPr>
            </w:r>
            <w:r w:rsidRPr="004806F0">
              <w:rPr>
                <w:rFonts w:ascii="Times New Roman" w:hAnsi="Times New Roman" w:cs="Times New Roman"/>
                <w:noProof/>
                <w:webHidden/>
                <w:sz w:val="24"/>
                <w:szCs w:val="24"/>
              </w:rPr>
              <w:fldChar w:fldCharType="separate"/>
            </w:r>
            <w:r w:rsidRPr="004806F0">
              <w:rPr>
                <w:rFonts w:ascii="Times New Roman" w:hAnsi="Times New Roman" w:cs="Times New Roman"/>
                <w:noProof/>
                <w:webHidden/>
                <w:sz w:val="24"/>
                <w:szCs w:val="24"/>
              </w:rPr>
              <w:t>14</w:t>
            </w:r>
            <w:r w:rsidRPr="004806F0">
              <w:rPr>
                <w:rFonts w:ascii="Times New Roman" w:hAnsi="Times New Roman" w:cs="Times New Roman"/>
                <w:noProof/>
                <w:webHidden/>
                <w:sz w:val="24"/>
                <w:szCs w:val="24"/>
              </w:rPr>
              <w:fldChar w:fldCharType="end"/>
            </w:r>
          </w:hyperlink>
        </w:p>
        <w:p w14:paraId="2DB1E834" w14:textId="5A72C81C" w:rsidR="00C405D3" w:rsidRPr="004806F0" w:rsidRDefault="00C405D3" w:rsidP="004806F0">
          <w:pPr>
            <w:pStyle w:val="TOC2"/>
            <w:tabs>
              <w:tab w:val="left" w:pos="960"/>
              <w:tab w:val="right" w:leader="dot" w:pos="9492"/>
            </w:tabs>
            <w:spacing w:after="0" w:line="360" w:lineRule="auto"/>
            <w:contextualSpacing/>
            <w:jc w:val="both"/>
            <w:rPr>
              <w:rFonts w:ascii="Times New Roman" w:hAnsi="Times New Roman" w:cs="Times New Roman"/>
              <w:noProof/>
              <w:sz w:val="24"/>
              <w:szCs w:val="24"/>
            </w:rPr>
          </w:pPr>
          <w:hyperlink w:anchor="_Toc211042880" w:history="1">
            <w:r w:rsidRPr="004806F0">
              <w:rPr>
                <w:rStyle w:val="Hyperlink"/>
                <w:rFonts w:ascii="Times New Roman" w:hAnsi="Times New Roman" w:cs="Times New Roman"/>
                <w:noProof/>
                <w:sz w:val="24"/>
                <w:szCs w:val="24"/>
              </w:rPr>
              <w:t>14.</w:t>
            </w:r>
            <w:r w:rsidRPr="004806F0">
              <w:rPr>
                <w:rFonts w:ascii="Times New Roman" w:hAnsi="Times New Roman" w:cs="Times New Roman"/>
                <w:noProof/>
                <w:sz w:val="24"/>
                <w:szCs w:val="24"/>
              </w:rPr>
              <w:tab/>
            </w:r>
            <w:r w:rsidRPr="004806F0">
              <w:rPr>
                <w:rStyle w:val="Hyperlink"/>
                <w:rFonts w:ascii="Times New Roman" w:hAnsi="Times New Roman" w:cs="Times New Roman"/>
                <w:noProof/>
                <w:sz w:val="24"/>
                <w:szCs w:val="24"/>
              </w:rPr>
              <w:t>Slide 3: Customer Segments and Market Research.</w:t>
            </w:r>
            <w:r w:rsidRPr="004806F0">
              <w:rPr>
                <w:rFonts w:ascii="Times New Roman" w:hAnsi="Times New Roman" w:cs="Times New Roman"/>
                <w:noProof/>
                <w:webHidden/>
                <w:sz w:val="24"/>
                <w:szCs w:val="24"/>
              </w:rPr>
              <w:tab/>
            </w:r>
            <w:r w:rsidRPr="004806F0">
              <w:rPr>
                <w:rFonts w:ascii="Times New Roman" w:hAnsi="Times New Roman" w:cs="Times New Roman"/>
                <w:noProof/>
                <w:webHidden/>
                <w:sz w:val="24"/>
                <w:szCs w:val="24"/>
              </w:rPr>
              <w:fldChar w:fldCharType="begin"/>
            </w:r>
            <w:r w:rsidRPr="004806F0">
              <w:rPr>
                <w:rFonts w:ascii="Times New Roman" w:hAnsi="Times New Roman" w:cs="Times New Roman"/>
                <w:noProof/>
                <w:webHidden/>
                <w:sz w:val="24"/>
                <w:szCs w:val="24"/>
              </w:rPr>
              <w:instrText xml:space="preserve"> PAGEREF _Toc211042880 \h </w:instrText>
            </w:r>
            <w:r w:rsidRPr="004806F0">
              <w:rPr>
                <w:rFonts w:ascii="Times New Roman" w:hAnsi="Times New Roman" w:cs="Times New Roman"/>
                <w:noProof/>
                <w:webHidden/>
                <w:sz w:val="24"/>
                <w:szCs w:val="24"/>
              </w:rPr>
            </w:r>
            <w:r w:rsidRPr="004806F0">
              <w:rPr>
                <w:rFonts w:ascii="Times New Roman" w:hAnsi="Times New Roman" w:cs="Times New Roman"/>
                <w:noProof/>
                <w:webHidden/>
                <w:sz w:val="24"/>
                <w:szCs w:val="24"/>
              </w:rPr>
              <w:fldChar w:fldCharType="separate"/>
            </w:r>
            <w:r w:rsidRPr="004806F0">
              <w:rPr>
                <w:rFonts w:ascii="Times New Roman" w:hAnsi="Times New Roman" w:cs="Times New Roman"/>
                <w:noProof/>
                <w:webHidden/>
                <w:sz w:val="24"/>
                <w:szCs w:val="24"/>
              </w:rPr>
              <w:t>14</w:t>
            </w:r>
            <w:r w:rsidRPr="004806F0">
              <w:rPr>
                <w:rFonts w:ascii="Times New Roman" w:hAnsi="Times New Roman" w:cs="Times New Roman"/>
                <w:noProof/>
                <w:webHidden/>
                <w:sz w:val="24"/>
                <w:szCs w:val="24"/>
              </w:rPr>
              <w:fldChar w:fldCharType="end"/>
            </w:r>
          </w:hyperlink>
        </w:p>
        <w:p w14:paraId="1D25F0EE" w14:textId="5B45CBE5" w:rsidR="00C405D3" w:rsidRPr="004806F0" w:rsidRDefault="00C405D3" w:rsidP="004806F0">
          <w:pPr>
            <w:pStyle w:val="TOC2"/>
            <w:tabs>
              <w:tab w:val="left" w:pos="960"/>
              <w:tab w:val="right" w:leader="dot" w:pos="9492"/>
            </w:tabs>
            <w:spacing w:after="0" w:line="360" w:lineRule="auto"/>
            <w:contextualSpacing/>
            <w:jc w:val="both"/>
            <w:rPr>
              <w:rFonts w:ascii="Times New Roman" w:hAnsi="Times New Roman" w:cs="Times New Roman"/>
              <w:noProof/>
              <w:sz w:val="24"/>
              <w:szCs w:val="24"/>
            </w:rPr>
          </w:pPr>
          <w:hyperlink w:anchor="_Toc211042881" w:history="1">
            <w:r w:rsidRPr="004806F0">
              <w:rPr>
                <w:rStyle w:val="Hyperlink"/>
                <w:rFonts w:ascii="Times New Roman" w:hAnsi="Times New Roman" w:cs="Times New Roman"/>
                <w:noProof/>
                <w:sz w:val="24"/>
                <w:szCs w:val="24"/>
              </w:rPr>
              <w:t>15.</w:t>
            </w:r>
            <w:r w:rsidRPr="004806F0">
              <w:rPr>
                <w:rFonts w:ascii="Times New Roman" w:hAnsi="Times New Roman" w:cs="Times New Roman"/>
                <w:noProof/>
                <w:sz w:val="24"/>
                <w:szCs w:val="24"/>
              </w:rPr>
              <w:tab/>
            </w:r>
            <w:r w:rsidRPr="004806F0">
              <w:rPr>
                <w:rStyle w:val="Hyperlink"/>
                <w:rFonts w:ascii="Times New Roman" w:hAnsi="Times New Roman" w:cs="Times New Roman"/>
                <w:noProof/>
                <w:sz w:val="24"/>
                <w:szCs w:val="24"/>
              </w:rPr>
              <w:t>Slide 4: Porter</w:t>
            </w:r>
            <w:r w:rsidR="00D007DD" w:rsidRPr="004806F0">
              <w:rPr>
                <w:rStyle w:val="Hyperlink"/>
                <w:rFonts w:ascii="Times New Roman" w:hAnsi="Times New Roman" w:cs="Times New Roman"/>
                <w:noProof/>
                <w:sz w:val="24"/>
                <w:szCs w:val="24"/>
              </w:rPr>
              <w:t>’</w:t>
            </w:r>
            <w:r w:rsidRPr="004806F0">
              <w:rPr>
                <w:rStyle w:val="Hyperlink"/>
                <w:rFonts w:ascii="Times New Roman" w:hAnsi="Times New Roman" w:cs="Times New Roman"/>
                <w:noProof/>
                <w:sz w:val="24"/>
                <w:szCs w:val="24"/>
              </w:rPr>
              <w:t>s Five Forces</w:t>
            </w:r>
            <w:r w:rsidRPr="004806F0">
              <w:rPr>
                <w:rFonts w:ascii="Times New Roman" w:hAnsi="Times New Roman" w:cs="Times New Roman"/>
                <w:noProof/>
                <w:webHidden/>
                <w:sz w:val="24"/>
                <w:szCs w:val="24"/>
              </w:rPr>
              <w:tab/>
            </w:r>
            <w:r w:rsidRPr="004806F0">
              <w:rPr>
                <w:rFonts w:ascii="Times New Roman" w:hAnsi="Times New Roman" w:cs="Times New Roman"/>
                <w:noProof/>
                <w:webHidden/>
                <w:sz w:val="24"/>
                <w:szCs w:val="24"/>
              </w:rPr>
              <w:fldChar w:fldCharType="begin"/>
            </w:r>
            <w:r w:rsidRPr="004806F0">
              <w:rPr>
                <w:rFonts w:ascii="Times New Roman" w:hAnsi="Times New Roman" w:cs="Times New Roman"/>
                <w:noProof/>
                <w:webHidden/>
                <w:sz w:val="24"/>
                <w:szCs w:val="24"/>
              </w:rPr>
              <w:instrText xml:space="preserve"> PAGEREF _Toc211042881 \h </w:instrText>
            </w:r>
            <w:r w:rsidRPr="004806F0">
              <w:rPr>
                <w:rFonts w:ascii="Times New Roman" w:hAnsi="Times New Roman" w:cs="Times New Roman"/>
                <w:noProof/>
                <w:webHidden/>
                <w:sz w:val="24"/>
                <w:szCs w:val="24"/>
              </w:rPr>
            </w:r>
            <w:r w:rsidRPr="004806F0">
              <w:rPr>
                <w:rFonts w:ascii="Times New Roman" w:hAnsi="Times New Roman" w:cs="Times New Roman"/>
                <w:noProof/>
                <w:webHidden/>
                <w:sz w:val="24"/>
                <w:szCs w:val="24"/>
              </w:rPr>
              <w:fldChar w:fldCharType="separate"/>
            </w:r>
            <w:r w:rsidRPr="004806F0">
              <w:rPr>
                <w:rFonts w:ascii="Times New Roman" w:hAnsi="Times New Roman" w:cs="Times New Roman"/>
                <w:noProof/>
                <w:webHidden/>
                <w:sz w:val="24"/>
                <w:szCs w:val="24"/>
              </w:rPr>
              <w:t>15</w:t>
            </w:r>
            <w:r w:rsidRPr="004806F0">
              <w:rPr>
                <w:rFonts w:ascii="Times New Roman" w:hAnsi="Times New Roman" w:cs="Times New Roman"/>
                <w:noProof/>
                <w:webHidden/>
                <w:sz w:val="24"/>
                <w:szCs w:val="24"/>
              </w:rPr>
              <w:fldChar w:fldCharType="end"/>
            </w:r>
          </w:hyperlink>
        </w:p>
        <w:p w14:paraId="53988C5D" w14:textId="2F0D922F" w:rsidR="00C405D3" w:rsidRPr="004806F0" w:rsidRDefault="00C405D3" w:rsidP="004806F0">
          <w:pPr>
            <w:pStyle w:val="TOC2"/>
            <w:tabs>
              <w:tab w:val="left" w:pos="960"/>
              <w:tab w:val="right" w:leader="dot" w:pos="9492"/>
            </w:tabs>
            <w:spacing w:after="0" w:line="360" w:lineRule="auto"/>
            <w:contextualSpacing/>
            <w:jc w:val="both"/>
            <w:rPr>
              <w:rFonts w:ascii="Times New Roman" w:hAnsi="Times New Roman" w:cs="Times New Roman"/>
              <w:noProof/>
              <w:sz w:val="24"/>
              <w:szCs w:val="24"/>
            </w:rPr>
          </w:pPr>
          <w:hyperlink w:anchor="_Toc211042882" w:history="1">
            <w:r w:rsidRPr="004806F0">
              <w:rPr>
                <w:rStyle w:val="Hyperlink"/>
                <w:rFonts w:ascii="Times New Roman" w:hAnsi="Times New Roman" w:cs="Times New Roman"/>
                <w:noProof/>
                <w:sz w:val="24"/>
                <w:szCs w:val="24"/>
              </w:rPr>
              <w:t>16.</w:t>
            </w:r>
            <w:r w:rsidRPr="004806F0">
              <w:rPr>
                <w:rFonts w:ascii="Times New Roman" w:hAnsi="Times New Roman" w:cs="Times New Roman"/>
                <w:noProof/>
                <w:sz w:val="24"/>
                <w:szCs w:val="24"/>
              </w:rPr>
              <w:tab/>
            </w:r>
            <w:r w:rsidRPr="004806F0">
              <w:rPr>
                <w:rStyle w:val="Hyperlink"/>
                <w:rFonts w:ascii="Times New Roman" w:hAnsi="Times New Roman" w:cs="Times New Roman"/>
                <w:noProof/>
                <w:sz w:val="24"/>
                <w:szCs w:val="24"/>
              </w:rPr>
              <w:t>Slide 5: 4Ps of Marketing</w:t>
            </w:r>
            <w:r w:rsidRPr="004806F0">
              <w:rPr>
                <w:rFonts w:ascii="Times New Roman" w:hAnsi="Times New Roman" w:cs="Times New Roman"/>
                <w:noProof/>
                <w:webHidden/>
                <w:sz w:val="24"/>
                <w:szCs w:val="24"/>
              </w:rPr>
              <w:tab/>
            </w:r>
            <w:r w:rsidRPr="004806F0">
              <w:rPr>
                <w:rFonts w:ascii="Times New Roman" w:hAnsi="Times New Roman" w:cs="Times New Roman"/>
                <w:noProof/>
                <w:webHidden/>
                <w:sz w:val="24"/>
                <w:szCs w:val="24"/>
              </w:rPr>
              <w:fldChar w:fldCharType="begin"/>
            </w:r>
            <w:r w:rsidRPr="004806F0">
              <w:rPr>
                <w:rFonts w:ascii="Times New Roman" w:hAnsi="Times New Roman" w:cs="Times New Roman"/>
                <w:noProof/>
                <w:webHidden/>
                <w:sz w:val="24"/>
                <w:szCs w:val="24"/>
              </w:rPr>
              <w:instrText xml:space="preserve"> PAGEREF _Toc211042882 \h </w:instrText>
            </w:r>
            <w:r w:rsidRPr="004806F0">
              <w:rPr>
                <w:rFonts w:ascii="Times New Roman" w:hAnsi="Times New Roman" w:cs="Times New Roman"/>
                <w:noProof/>
                <w:webHidden/>
                <w:sz w:val="24"/>
                <w:szCs w:val="24"/>
              </w:rPr>
            </w:r>
            <w:r w:rsidRPr="004806F0">
              <w:rPr>
                <w:rFonts w:ascii="Times New Roman" w:hAnsi="Times New Roman" w:cs="Times New Roman"/>
                <w:noProof/>
                <w:webHidden/>
                <w:sz w:val="24"/>
                <w:szCs w:val="24"/>
              </w:rPr>
              <w:fldChar w:fldCharType="separate"/>
            </w:r>
            <w:r w:rsidRPr="004806F0">
              <w:rPr>
                <w:rFonts w:ascii="Times New Roman" w:hAnsi="Times New Roman" w:cs="Times New Roman"/>
                <w:noProof/>
                <w:webHidden/>
                <w:sz w:val="24"/>
                <w:szCs w:val="24"/>
              </w:rPr>
              <w:t>16</w:t>
            </w:r>
            <w:r w:rsidRPr="004806F0">
              <w:rPr>
                <w:rFonts w:ascii="Times New Roman" w:hAnsi="Times New Roman" w:cs="Times New Roman"/>
                <w:noProof/>
                <w:webHidden/>
                <w:sz w:val="24"/>
                <w:szCs w:val="24"/>
              </w:rPr>
              <w:fldChar w:fldCharType="end"/>
            </w:r>
          </w:hyperlink>
        </w:p>
        <w:p w14:paraId="1E4DA494" w14:textId="4A123469" w:rsidR="00C405D3" w:rsidRPr="004806F0" w:rsidRDefault="00C405D3" w:rsidP="004806F0">
          <w:pPr>
            <w:pStyle w:val="TOC2"/>
            <w:tabs>
              <w:tab w:val="left" w:pos="960"/>
              <w:tab w:val="right" w:leader="dot" w:pos="9492"/>
            </w:tabs>
            <w:spacing w:after="0" w:line="360" w:lineRule="auto"/>
            <w:contextualSpacing/>
            <w:jc w:val="both"/>
            <w:rPr>
              <w:rFonts w:ascii="Times New Roman" w:hAnsi="Times New Roman" w:cs="Times New Roman"/>
              <w:noProof/>
              <w:sz w:val="24"/>
              <w:szCs w:val="24"/>
            </w:rPr>
          </w:pPr>
          <w:hyperlink w:anchor="_Toc211042883" w:history="1">
            <w:r w:rsidRPr="004806F0">
              <w:rPr>
                <w:rStyle w:val="Hyperlink"/>
                <w:rFonts w:ascii="Times New Roman" w:hAnsi="Times New Roman" w:cs="Times New Roman"/>
                <w:noProof/>
                <w:sz w:val="24"/>
                <w:szCs w:val="24"/>
              </w:rPr>
              <w:t>17.</w:t>
            </w:r>
            <w:r w:rsidRPr="004806F0">
              <w:rPr>
                <w:rFonts w:ascii="Times New Roman" w:hAnsi="Times New Roman" w:cs="Times New Roman"/>
                <w:noProof/>
                <w:sz w:val="24"/>
                <w:szCs w:val="24"/>
              </w:rPr>
              <w:tab/>
            </w:r>
            <w:r w:rsidRPr="004806F0">
              <w:rPr>
                <w:rStyle w:val="Hyperlink"/>
                <w:rFonts w:ascii="Times New Roman" w:hAnsi="Times New Roman" w:cs="Times New Roman"/>
                <w:noProof/>
                <w:sz w:val="24"/>
                <w:szCs w:val="24"/>
              </w:rPr>
              <w:t>Slide 6: Legal Structural Chart and Organisational Chart.</w:t>
            </w:r>
            <w:r w:rsidRPr="004806F0">
              <w:rPr>
                <w:rFonts w:ascii="Times New Roman" w:hAnsi="Times New Roman" w:cs="Times New Roman"/>
                <w:noProof/>
                <w:webHidden/>
                <w:sz w:val="24"/>
                <w:szCs w:val="24"/>
              </w:rPr>
              <w:tab/>
            </w:r>
            <w:r w:rsidRPr="004806F0">
              <w:rPr>
                <w:rFonts w:ascii="Times New Roman" w:hAnsi="Times New Roman" w:cs="Times New Roman"/>
                <w:noProof/>
                <w:webHidden/>
                <w:sz w:val="24"/>
                <w:szCs w:val="24"/>
              </w:rPr>
              <w:fldChar w:fldCharType="begin"/>
            </w:r>
            <w:r w:rsidRPr="004806F0">
              <w:rPr>
                <w:rFonts w:ascii="Times New Roman" w:hAnsi="Times New Roman" w:cs="Times New Roman"/>
                <w:noProof/>
                <w:webHidden/>
                <w:sz w:val="24"/>
                <w:szCs w:val="24"/>
              </w:rPr>
              <w:instrText xml:space="preserve"> PAGEREF _Toc211042883 \h </w:instrText>
            </w:r>
            <w:r w:rsidRPr="004806F0">
              <w:rPr>
                <w:rFonts w:ascii="Times New Roman" w:hAnsi="Times New Roman" w:cs="Times New Roman"/>
                <w:noProof/>
                <w:webHidden/>
                <w:sz w:val="24"/>
                <w:szCs w:val="24"/>
              </w:rPr>
            </w:r>
            <w:r w:rsidRPr="004806F0">
              <w:rPr>
                <w:rFonts w:ascii="Times New Roman" w:hAnsi="Times New Roman" w:cs="Times New Roman"/>
                <w:noProof/>
                <w:webHidden/>
                <w:sz w:val="24"/>
                <w:szCs w:val="24"/>
              </w:rPr>
              <w:fldChar w:fldCharType="separate"/>
            </w:r>
            <w:r w:rsidRPr="004806F0">
              <w:rPr>
                <w:rFonts w:ascii="Times New Roman" w:hAnsi="Times New Roman" w:cs="Times New Roman"/>
                <w:noProof/>
                <w:webHidden/>
                <w:sz w:val="24"/>
                <w:szCs w:val="24"/>
              </w:rPr>
              <w:t>16</w:t>
            </w:r>
            <w:r w:rsidRPr="004806F0">
              <w:rPr>
                <w:rFonts w:ascii="Times New Roman" w:hAnsi="Times New Roman" w:cs="Times New Roman"/>
                <w:noProof/>
                <w:webHidden/>
                <w:sz w:val="24"/>
                <w:szCs w:val="24"/>
              </w:rPr>
              <w:fldChar w:fldCharType="end"/>
            </w:r>
          </w:hyperlink>
        </w:p>
        <w:p w14:paraId="23AF7E9C" w14:textId="19EE0CDD" w:rsidR="00C405D3" w:rsidRPr="004806F0" w:rsidRDefault="00C405D3" w:rsidP="004806F0">
          <w:pPr>
            <w:pStyle w:val="TOC2"/>
            <w:tabs>
              <w:tab w:val="left" w:pos="960"/>
              <w:tab w:val="right" w:leader="dot" w:pos="9492"/>
            </w:tabs>
            <w:spacing w:after="0" w:line="360" w:lineRule="auto"/>
            <w:contextualSpacing/>
            <w:jc w:val="both"/>
            <w:rPr>
              <w:rFonts w:ascii="Times New Roman" w:hAnsi="Times New Roman" w:cs="Times New Roman"/>
              <w:noProof/>
              <w:sz w:val="24"/>
              <w:szCs w:val="24"/>
            </w:rPr>
          </w:pPr>
          <w:hyperlink w:anchor="_Toc211042884" w:history="1">
            <w:r w:rsidRPr="004806F0">
              <w:rPr>
                <w:rStyle w:val="Hyperlink"/>
                <w:rFonts w:ascii="Times New Roman" w:hAnsi="Times New Roman" w:cs="Times New Roman"/>
                <w:noProof/>
                <w:sz w:val="24"/>
                <w:szCs w:val="24"/>
              </w:rPr>
              <w:t>18.</w:t>
            </w:r>
            <w:r w:rsidRPr="004806F0">
              <w:rPr>
                <w:rFonts w:ascii="Times New Roman" w:hAnsi="Times New Roman" w:cs="Times New Roman"/>
                <w:noProof/>
                <w:sz w:val="24"/>
                <w:szCs w:val="24"/>
              </w:rPr>
              <w:tab/>
            </w:r>
            <w:r w:rsidRPr="004806F0">
              <w:rPr>
                <w:rStyle w:val="Hyperlink"/>
                <w:rFonts w:ascii="Times New Roman" w:hAnsi="Times New Roman" w:cs="Times New Roman"/>
                <w:noProof/>
                <w:sz w:val="24"/>
                <w:szCs w:val="24"/>
              </w:rPr>
              <w:t>Slide 7: Start-up Cost &amp; Funding Breakdown.</w:t>
            </w:r>
            <w:r w:rsidRPr="004806F0">
              <w:rPr>
                <w:rFonts w:ascii="Times New Roman" w:hAnsi="Times New Roman" w:cs="Times New Roman"/>
                <w:noProof/>
                <w:webHidden/>
                <w:sz w:val="24"/>
                <w:szCs w:val="24"/>
              </w:rPr>
              <w:tab/>
            </w:r>
            <w:r w:rsidRPr="004806F0">
              <w:rPr>
                <w:rFonts w:ascii="Times New Roman" w:hAnsi="Times New Roman" w:cs="Times New Roman"/>
                <w:noProof/>
                <w:webHidden/>
                <w:sz w:val="24"/>
                <w:szCs w:val="24"/>
              </w:rPr>
              <w:fldChar w:fldCharType="begin"/>
            </w:r>
            <w:r w:rsidRPr="004806F0">
              <w:rPr>
                <w:rFonts w:ascii="Times New Roman" w:hAnsi="Times New Roman" w:cs="Times New Roman"/>
                <w:noProof/>
                <w:webHidden/>
                <w:sz w:val="24"/>
                <w:szCs w:val="24"/>
              </w:rPr>
              <w:instrText xml:space="preserve"> PAGEREF _Toc211042884 \h </w:instrText>
            </w:r>
            <w:r w:rsidRPr="004806F0">
              <w:rPr>
                <w:rFonts w:ascii="Times New Roman" w:hAnsi="Times New Roman" w:cs="Times New Roman"/>
                <w:noProof/>
                <w:webHidden/>
                <w:sz w:val="24"/>
                <w:szCs w:val="24"/>
              </w:rPr>
            </w:r>
            <w:r w:rsidRPr="004806F0">
              <w:rPr>
                <w:rFonts w:ascii="Times New Roman" w:hAnsi="Times New Roman" w:cs="Times New Roman"/>
                <w:noProof/>
                <w:webHidden/>
                <w:sz w:val="24"/>
                <w:szCs w:val="24"/>
              </w:rPr>
              <w:fldChar w:fldCharType="separate"/>
            </w:r>
            <w:r w:rsidRPr="004806F0">
              <w:rPr>
                <w:rFonts w:ascii="Times New Roman" w:hAnsi="Times New Roman" w:cs="Times New Roman"/>
                <w:noProof/>
                <w:webHidden/>
                <w:sz w:val="24"/>
                <w:szCs w:val="24"/>
              </w:rPr>
              <w:t>17</w:t>
            </w:r>
            <w:r w:rsidRPr="004806F0">
              <w:rPr>
                <w:rFonts w:ascii="Times New Roman" w:hAnsi="Times New Roman" w:cs="Times New Roman"/>
                <w:noProof/>
                <w:webHidden/>
                <w:sz w:val="24"/>
                <w:szCs w:val="24"/>
              </w:rPr>
              <w:fldChar w:fldCharType="end"/>
            </w:r>
          </w:hyperlink>
        </w:p>
        <w:p w14:paraId="1E98ED08" w14:textId="5A109B8C" w:rsidR="00C405D3" w:rsidRPr="004806F0" w:rsidRDefault="00C405D3" w:rsidP="004806F0">
          <w:pPr>
            <w:pStyle w:val="TOC2"/>
            <w:tabs>
              <w:tab w:val="left" w:pos="960"/>
              <w:tab w:val="right" w:leader="dot" w:pos="9492"/>
            </w:tabs>
            <w:spacing w:after="0" w:line="360" w:lineRule="auto"/>
            <w:contextualSpacing/>
            <w:jc w:val="both"/>
            <w:rPr>
              <w:rFonts w:ascii="Times New Roman" w:hAnsi="Times New Roman" w:cs="Times New Roman"/>
              <w:noProof/>
              <w:sz w:val="24"/>
              <w:szCs w:val="24"/>
            </w:rPr>
          </w:pPr>
          <w:hyperlink w:anchor="_Toc211042885" w:history="1">
            <w:r w:rsidRPr="004806F0">
              <w:rPr>
                <w:rStyle w:val="Hyperlink"/>
                <w:rFonts w:ascii="Times New Roman" w:hAnsi="Times New Roman" w:cs="Times New Roman"/>
                <w:noProof/>
                <w:sz w:val="24"/>
                <w:szCs w:val="24"/>
              </w:rPr>
              <w:t>19.</w:t>
            </w:r>
            <w:r w:rsidRPr="004806F0">
              <w:rPr>
                <w:rFonts w:ascii="Times New Roman" w:hAnsi="Times New Roman" w:cs="Times New Roman"/>
                <w:noProof/>
                <w:sz w:val="24"/>
                <w:szCs w:val="24"/>
              </w:rPr>
              <w:tab/>
            </w:r>
            <w:r w:rsidRPr="004806F0">
              <w:rPr>
                <w:rStyle w:val="Hyperlink"/>
                <w:rFonts w:ascii="Times New Roman" w:hAnsi="Times New Roman" w:cs="Times New Roman"/>
                <w:noProof/>
                <w:sz w:val="24"/>
                <w:szCs w:val="24"/>
              </w:rPr>
              <w:t>Slide 8: Budgets and Groovies/Revenues.</w:t>
            </w:r>
            <w:r w:rsidRPr="004806F0">
              <w:rPr>
                <w:rFonts w:ascii="Times New Roman" w:hAnsi="Times New Roman" w:cs="Times New Roman"/>
                <w:noProof/>
                <w:webHidden/>
                <w:sz w:val="24"/>
                <w:szCs w:val="24"/>
              </w:rPr>
              <w:tab/>
            </w:r>
            <w:r w:rsidRPr="004806F0">
              <w:rPr>
                <w:rFonts w:ascii="Times New Roman" w:hAnsi="Times New Roman" w:cs="Times New Roman"/>
                <w:noProof/>
                <w:webHidden/>
                <w:sz w:val="24"/>
                <w:szCs w:val="24"/>
              </w:rPr>
              <w:fldChar w:fldCharType="begin"/>
            </w:r>
            <w:r w:rsidRPr="004806F0">
              <w:rPr>
                <w:rFonts w:ascii="Times New Roman" w:hAnsi="Times New Roman" w:cs="Times New Roman"/>
                <w:noProof/>
                <w:webHidden/>
                <w:sz w:val="24"/>
                <w:szCs w:val="24"/>
              </w:rPr>
              <w:instrText xml:space="preserve"> PAGEREF _Toc211042885 \h </w:instrText>
            </w:r>
            <w:r w:rsidRPr="004806F0">
              <w:rPr>
                <w:rFonts w:ascii="Times New Roman" w:hAnsi="Times New Roman" w:cs="Times New Roman"/>
                <w:noProof/>
                <w:webHidden/>
                <w:sz w:val="24"/>
                <w:szCs w:val="24"/>
              </w:rPr>
            </w:r>
            <w:r w:rsidRPr="004806F0">
              <w:rPr>
                <w:rFonts w:ascii="Times New Roman" w:hAnsi="Times New Roman" w:cs="Times New Roman"/>
                <w:noProof/>
                <w:webHidden/>
                <w:sz w:val="24"/>
                <w:szCs w:val="24"/>
              </w:rPr>
              <w:fldChar w:fldCharType="separate"/>
            </w:r>
            <w:r w:rsidRPr="004806F0">
              <w:rPr>
                <w:rFonts w:ascii="Times New Roman" w:hAnsi="Times New Roman" w:cs="Times New Roman"/>
                <w:noProof/>
                <w:webHidden/>
                <w:sz w:val="24"/>
                <w:szCs w:val="24"/>
              </w:rPr>
              <w:t>18</w:t>
            </w:r>
            <w:r w:rsidRPr="004806F0">
              <w:rPr>
                <w:rFonts w:ascii="Times New Roman" w:hAnsi="Times New Roman" w:cs="Times New Roman"/>
                <w:noProof/>
                <w:webHidden/>
                <w:sz w:val="24"/>
                <w:szCs w:val="24"/>
              </w:rPr>
              <w:fldChar w:fldCharType="end"/>
            </w:r>
          </w:hyperlink>
        </w:p>
        <w:p w14:paraId="6BCA14E2" w14:textId="1EF44711" w:rsidR="00C405D3" w:rsidRPr="004806F0" w:rsidRDefault="00C405D3" w:rsidP="004806F0">
          <w:pPr>
            <w:pStyle w:val="TOC2"/>
            <w:tabs>
              <w:tab w:val="left" w:pos="960"/>
              <w:tab w:val="right" w:leader="dot" w:pos="9492"/>
            </w:tabs>
            <w:spacing w:after="0" w:line="360" w:lineRule="auto"/>
            <w:contextualSpacing/>
            <w:jc w:val="both"/>
            <w:rPr>
              <w:rFonts w:ascii="Times New Roman" w:hAnsi="Times New Roman" w:cs="Times New Roman"/>
              <w:noProof/>
              <w:sz w:val="24"/>
              <w:szCs w:val="24"/>
            </w:rPr>
          </w:pPr>
          <w:hyperlink w:anchor="_Toc211042886" w:history="1">
            <w:r w:rsidRPr="004806F0">
              <w:rPr>
                <w:rStyle w:val="Hyperlink"/>
                <w:rFonts w:ascii="Times New Roman" w:hAnsi="Times New Roman" w:cs="Times New Roman"/>
                <w:noProof/>
                <w:sz w:val="24"/>
                <w:szCs w:val="24"/>
              </w:rPr>
              <w:t>20.</w:t>
            </w:r>
            <w:r w:rsidRPr="004806F0">
              <w:rPr>
                <w:rFonts w:ascii="Times New Roman" w:hAnsi="Times New Roman" w:cs="Times New Roman"/>
                <w:noProof/>
                <w:sz w:val="24"/>
                <w:szCs w:val="24"/>
              </w:rPr>
              <w:tab/>
            </w:r>
            <w:r w:rsidRPr="004806F0">
              <w:rPr>
                <w:rStyle w:val="Hyperlink"/>
                <w:rFonts w:ascii="Times New Roman" w:hAnsi="Times New Roman" w:cs="Times New Roman"/>
                <w:noProof/>
                <w:sz w:val="24"/>
                <w:szCs w:val="24"/>
              </w:rPr>
              <w:t>Slide 9: Conclusion</w:t>
            </w:r>
            <w:r w:rsidRPr="004806F0">
              <w:rPr>
                <w:rFonts w:ascii="Times New Roman" w:hAnsi="Times New Roman" w:cs="Times New Roman"/>
                <w:noProof/>
                <w:webHidden/>
                <w:sz w:val="24"/>
                <w:szCs w:val="24"/>
              </w:rPr>
              <w:tab/>
            </w:r>
            <w:r w:rsidRPr="004806F0">
              <w:rPr>
                <w:rFonts w:ascii="Times New Roman" w:hAnsi="Times New Roman" w:cs="Times New Roman"/>
                <w:noProof/>
                <w:webHidden/>
                <w:sz w:val="24"/>
                <w:szCs w:val="24"/>
              </w:rPr>
              <w:fldChar w:fldCharType="begin"/>
            </w:r>
            <w:r w:rsidRPr="004806F0">
              <w:rPr>
                <w:rFonts w:ascii="Times New Roman" w:hAnsi="Times New Roman" w:cs="Times New Roman"/>
                <w:noProof/>
                <w:webHidden/>
                <w:sz w:val="24"/>
                <w:szCs w:val="24"/>
              </w:rPr>
              <w:instrText xml:space="preserve"> PAGEREF _Toc211042886 \h </w:instrText>
            </w:r>
            <w:r w:rsidRPr="004806F0">
              <w:rPr>
                <w:rFonts w:ascii="Times New Roman" w:hAnsi="Times New Roman" w:cs="Times New Roman"/>
                <w:noProof/>
                <w:webHidden/>
                <w:sz w:val="24"/>
                <w:szCs w:val="24"/>
              </w:rPr>
            </w:r>
            <w:r w:rsidRPr="004806F0">
              <w:rPr>
                <w:rFonts w:ascii="Times New Roman" w:hAnsi="Times New Roman" w:cs="Times New Roman"/>
                <w:noProof/>
                <w:webHidden/>
                <w:sz w:val="24"/>
                <w:szCs w:val="24"/>
              </w:rPr>
              <w:fldChar w:fldCharType="separate"/>
            </w:r>
            <w:r w:rsidRPr="004806F0">
              <w:rPr>
                <w:rFonts w:ascii="Times New Roman" w:hAnsi="Times New Roman" w:cs="Times New Roman"/>
                <w:noProof/>
                <w:webHidden/>
                <w:sz w:val="24"/>
                <w:szCs w:val="24"/>
              </w:rPr>
              <w:t>18</w:t>
            </w:r>
            <w:r w:rsidRPr="004806F0">
              <w:rPr>
                <w:rFonts w:ascii="Times New Roman" w:hAnsi="Times New Roman" w:cs="Times New Roman"/>
                <w:noProof/>
                <w:webHidden/>
                <w:sz w:val="24"/>
                <w:szCs w:val="24"/>
              </w:rPr>
              <w:fldChar w:fldCharType="end"/>
            </w:r>
          </w:hyperlink>
        </w:p>
        <w:p w14:paraId="42901F28" w14:textId="53CA489F" w:rsidR="00C405D3" w:rsidRPr="004806F0" w:rsidRDefault="00C405D3" w:rsidP="004806F0">
          <w:pPr>
            <w:pStyle w:val="TOC1"/>
            <w:tabs>
              <w:tab w:val="right" w:leader="dot" w:pos="9492"/>
            </w:tabs>
            <w:spacing w:after="0" w:line="360" w:lineRule="auto"/>
            <w:contextualSpacing/>
            <w:jc w:val="both"/>
            <w:rPr>
              <w:rFonts w:ascii="Times New Roman" w:hAnsi="Times New Roman" w:cs="Times New Roman"/>
              <w:noProof/>
              <w:sz w:val="24"/>
              <w:szCs w:val="24"/>
            </w:rPr>
          </w:pPr>
          <w:hyperlink w:anchor="_Toc211042887" w:history="1">
            <w:r w:rsidRPr="004806F0">
              <w:rPr>
                <w:rStyle w:val="Hyperlink"/>
                <w:rFonts w:ascii="Times New Roman" w:hAnsi="Times New Roman" w:cs="Times New Roman"/>
                <w:b/>
                <w:bCs/>
                <w:noProof/>
                <w:sz w:val="24"/>
                <w:szCs w:val="24"/>
              </w:rPr>
              <w:t>TASK</w:t>
            </w:r>
            <w:r w:rsidRPr="004806F0">
              <w:rPr>
                <w:rStyle w:val="Hyperlink"/>
                <w:rFonts w:ascii="Times New Roman" w:hAnsi="Times New Roman" w:cs="Times New Roman"/>
                <w:b/>
                <w:bCs/>
                <w:noProof/>
                <w:spacing w:val="-3"/>
                <w:sz w:val="24"/>
                <w:szCs w:val="24"/>
              </w:rPr>
              <w:t xml:space="preserve"> </w:t>
            </w:r>
            <w:r w:rsidRPr="004806F0">
              <w:rPr>
                <w:rStyle w:val="Hyperlink"/>
                <w:rFonts w:ascii="Times New Roman" w:hAnsi="Times New Roman" w:cs="Times New Roman"/>
                <w:b/>
                <w:bCs/>
                <w:noProof/>
                <w:sz w:val="24"/>
                <w:szCs w:val="24"/>
              </w:rPr>
              <w:t>3: Reflection</w:t>
            </w:r>
            <w:r w:rsidRPr="004806F0">
              <w:rPr>
                <w:rStyle w:val="Hyperlink"/>
                <w:rFonts w:ascii="Times New Roman" w:hAnsi="Times New Roman" w:cs="Times New Roman"/>
                <w:b/>
                <w:bCs/>
                <w:noProof/>
                <w:spacing w:val="-3"/>
                <w:sz w:val="24"/>
                <w:szCs w:val="24"/>
              </w:rPr>
              <w:t xml:space="preserve"> </w:t>
            </w:r>
            <w:r w:rsidRPr="004806F0">
              <w:rPr>
                <w:rStyle w:val="Hyperlink"/>
                <w:rFonts w:ascii="Times New Roman" w:hAnsi="Times New Roman" w:cs="Times New Roman"/>
                <w:b/>
                <w:bCs/>
                <w:noProof/>
                <w:sz w:val="24"/>
                <w:szCs w:val="24"/>
              </w:rPr>
              <w:t>on Entrepreneurship</w:t>
            </w:r>
            <w:r w:rsidRPr="004806F0">
              <w:rPr>
                <w:rFonts w:ascii="Times New Roman" w:hAnsi="Times New Roman" w:cs="Times New Roman"/>
                <w:noProof/>
                <w:webHidden/>
                <w:sz w:val="24"/>
                <w:szCs w:val="24"/>
              </w:rPr>
              <w:tab/>
            </w:r>
            <w:r w:rsidRPr="004806F0">
              <w:rPr>
                <w:rFonts w:ascii="Times New Roman" w:hAnsi="Times New Roman" w:cs="Times New Roman"/>
                <w:noProof/>
                <w:webHidden/>
                <w:sz w:val="24"/>
                <w:szCs w:val="24"/>
              </w:rPr>
              <w:fldChar w:fldCharType="begin"/>
            </w:r>
            <w:r w:rsidRPr="004806F0">
              <w:rPr>
                <w:rFonts w:ascii="Times New Roman" w:hAnsi="Times New Roman" w:cs="Times New Roman"/>
                <w:noProof/>
                <w:webHidden/>
                <w:sz w:val="24"/>
                <w:szCs w:val="24"/>
              </w:rPr>
              <w:instrText xml:space="preserve"> PAGEREF _Toc211042887 \h </w:instrText>
            </w:r>
            <w:r w:rsidRPr="004806F0">
              <w:rPr>
                <w:rFonts w:ascii="Times New Roman" w:hAnsi="Times New Roman" w:cs="Times New Roman"/>
                <w:noProof/>
                <w:webHidden/>
                <w:sz w:val="24"/>
                <w:szCs w:val="24"/>
              </w:rPr>
            </w:r>
            <w:r w:rsidRPr="004806F0">
              <w:rPr>
                <w:rFonts w:ascii="Times New Roman" w:hAnsi="Times New Roman" w:cs="Times New Roman"/>
                <w:noProof/>
                <w:webHidden/>
                <w:sz w:val="24"/>
                <w:szCs w:val="24"/>
              </w:rPr>
              <w:fldChar w:fldCharType="separate"/>
            </w:r>
            <w:r w:rsidRPr="004806F0">
              <w:rPr>
                <w:rFonts w:ascii="Times New Roman" w:hAnsi="Times New Roman" w:cs="Times New Roman"/>
                <w:noProof/>
                <w:webHidden/>
                <w:sz w:val="24"/>
                <w:szCs w:val="24"/>
              </w:rPr>
              <w:t>20</w:t>
            </w:r>
            <w:r w:rsidRPr="004806F0">
              <w:rPr>
                <w:rFonts w:ascii="Times New Roman" w:hAnsi="Times New Roman" w:cs="Times New Roman"/>
                <w:noProof/>
                <w:webHidden/>
                <w:sz w:val="24"/>
                <w:szCs w:val="24"/>
              </w:rPr>
              <w:fldChar w:fldCharType="end"/>
            </w:r>
          </w:hyperlink>
        </w:p>
        <w:p w14:paraId="2E082184" w14:textId="43AED4A4" w:rsidR="00C405D3" w:rsidRPr="004806F0" w:rsidRDefault="00C405D3" w:rsidP="004806F0">
          <w:pPr>
            <w:pStyle w:val="TOC2"/>
            <w:tabs>
              <w:tab w:val="left" w:pos="960"/>
              <w:tab w:val="right" w:leader="dot" w:pos="9492"/>
            </w:tabs>
            <w:spacing w:after="0" w:line="360" w:lineRule="auto"/>
            <w:contextualSpacing/>
            <w:jc w:val="both"/>
            <w:rPr>
              <w:rFonts w:ascii="Times New Roman" w:hAnsi="Times New Roman" w:cs="Times New Roman"/>
              <w:noProof/>
              <w:sz w:val="24"/>
              <w:szCs w:val="24"/>
            </w:rPr>
          </w:pPr>
          <w:hyperlink w:anchor="_Toc211042888" w:history="1">
            <w:r w:rsidRPr="004806F0">
              <w:rPr>
                <w:rStyle w:val="Hyperlink"/>
                <w:rFonts w:ascii="Times New Roman" w:hAnsi="Times New Roman" w:cs="Times New Roman"/>
                <w:noProof/>
                <w:sz w:val="24"/>
                <w:szCs w:val="24"/>
              </w:rPr>
              <w:t>21.</w:t>
            </w:r>
            <w:r w:rsidRPr="004806F0">
              <w:rPr>
                <w:rFonts w:ascii="Times New Roman" w:hAnsi="Times New Roman" w:cs="Times New Roman"/>
                <w:noProof/>
                <w:sz w:val="24"/>
                <w:szCs w:val="24"/>
              </w:rPr>
              <w:tab/>
            </w:r>
            <w:r w:rsidRPr="004806F0">
              <w:rPr>
                <w:rStyle w:val="Hyperlink"/>
                <w:rFonts w:ascii="Times New Roman" w:hAnsi="Times New Roman" w:cs="Times New Roman"/>
                <w:noProof/>
                <w:sz w:val="24"/>
                <w:szCs w:val="24"/>
              </w:rPr>
              <w:t>References</w:t>
            </w:r>
            <w:r w:rsidRPr="004806F0">
              <w:rPr>
                <w:rFonts w:ascii="Times New Roman" w:hAnsi="Times New Roman" w:cs="Times New Roman"/>
                <w:noProof/>
                <w:webHidden/>
                <w:sz w:val="24"/>
                <w:szCs w:val="24"/>
              </w:rPr>
              <w:tab/>
            </w:r>
            <w:r w:rsidRPr="004806F0">
              <w:rPr>
                <w:rFonts w:ascii="Times New Roman" w:hAnsi="Times New Roman" w:cs="Times New Roman"/>
                <w:noProof/>
                <w:webHidden/>
                <w:sz w:val="24"/>
                <w:szCs w:val="24"/>
              </w:rPr>
              <w:fldChar w:fldCharType="begin"/>
            </w:r>
            <w:r w:rsidRPr="004806F0">
              <w:rPr>
                <w:rFonts w:ascii="Times New Roman" w:hAnsi="Times New Roman" w:cs="Times New Roman"/>
                <w:noProof/>
                <w:webHidden/>
                <w:sz w:val="24"/>
                <w:szCs w:val="24"/>
              </w:rPr>
              <w:instrText xml:space="preserve"> PAGEREF _Toc211042888 \h </w:instrText>
            </w:r>
            <w:r w:rsidRPr="004806F0">
              <w:rPr>
                <w:rFonts w:ascii="Times New Roman" w:hAnsi="Times New Roman" w:cs="Times New Roman"/>
                <w:noProof/>
                <w:webHidden/>
                <w:sz w:val="24"/>
                <w:szCs w:val="24"/>
              </w:rPr>
            </w:r>
            <w:r w:rsidRPr="004806F0">
              <w:rPr>
                <w:rFonts w:ascii="Times New Roman" w:hAnsi="Times New Roman" w:cs="Times New Roman"/>
                <w:noProof/>
                <w:webHidden/>
                <w:sz w:val="24"/>
                <w:szCs w:val="24"/>
              </w:rPr>
              <w:fldChar w:fldCharType="separate"/>
            </w:r>
            <w:r w:rsidRPr="004806F0">
              <w:rPr>
                <w:rFonts w:ascii="Times New Roman" w:hAnsi="Times New Roman" w:cs="Times New Roman"/>
                <w:noProof/>
                <w:webHidden/>
                <w:sz w:val="24"/>
                <w:szCs w:val="24"/>
              </w:rPr>
              <w:t>21</w:t>
            </w:r>
            <w:r w:rsidRPr="004806F0">
              <w:rPr>
                <w:rFonts w:ascii="Times New Roman" w:hAnsi="Times New Roman" w:cs="Times New Roman"/>
                <w:noProof/>
                <w:webHidden/>
                <w:sz w:val="24"/>
                <w:szCs w:val="24"/>
              </w:rPr>
              <w:fldChar w:fldCharType="end"/>
            </w:r>
          </w:hyperlink>
        </w:p>
        <w:p w14:paraId="459790CE" w14:textId="25207398" w:rsidR="00C405D3" w:rsidRPr="004806F0" w:rsidRDefault="00C405D3"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b/>
              <w:bCs/>
              <w:noProof/>
              <w:sz w:val="24"/>
              <w:szCs w:val="24"/>
            </w:rPr>
            <w:fldChar w:fldCharType="end"/>
          </w:r>
        </w:p>
      </w:sdtContent>
    </w:sdt>
    <w:p w14:paraId="7FDDBBDA" w14:textId="77777777" w:rsidR="00C405D3" w:rsidRPr="004806F0" w:rsidRDefault="00C405D3" w:rsidP="004806F0">
      <w:pPr>
        <w:spacing w:line="360" w:lineRule="auto"/>
        <w:contextualSpacing/>
        <w:jc w:val="both"/>
        <w:rPr>
          <w:rFonts w:ascii="Times New Roman" w:hAnsi="Times New Roman" w:cs="Times New Roman"/>
          <w:sz w:val="24"/>
          <w:szCs w:val="24"/>
        </w:rPr>
      </w:pPr>
    </w:p>
    <w:p w14:paraId="3B8FFEA6" w14:textId="77777777" w:rsidR="00C405D3" w:rsidRPr="004806F0" w:rsidRDefault="00C405D3" w:rsidP="004806F0">
      <w:pPr>
        <w:spacing w:line="360" w:lineRule="auto"/>
        <w:contextualSpacing/>
        <w:jc w:val="both"/>
        <w:rPr>
          <w:rFonts w:ascii="Times New Roman" w:hAnsi="Times New Roman" w:cs="Times New Roman"/>
          <w:sz w:val="24"/>
          <w:szCs w:val="24"/>
        </w:rPr>
      </w:pPr>
    </w:p>
    <w:p w14:paraId="6BA44A35" w14:textId="77777777" w:rsidR="00C405D3" w:rsidRPr="004806F0" w:rsidRDefault="00C405D3" w:rsidP="004806F0">
      <w:pPr>
        <w:spacing w:line="360" w:lineRule="auto"/>
        <w:contextualSpacing/>
        <w:jc w:val="both"/>
        <w:rPr>
          <w:rFonts w:ascii="Times New Roman" w:hAnsi="Times New Roman" w:cs="Times New Roman"/>
          <w:sz w:val="24"/>
          <w:szCs w:val="24"/>
        </w:rPr>
      </w:pPr>
    </w:p>
    <w:p w14:paraId="41344433" w14:textId="77777777" w:rsidR="00162850" w:rsidRDefault="00162850">
      <w:pPr>
        <w:widowControl/>
        <w:autoSpaceDE/>
        <w:autoSpaceDN/>
        <w:spacing w:after="160" w:line="278" w:lineRule="auto"/>
        <w:rPr>
          <w:rFonts w:ascii="Times New Roman" w:eastAsiaTheme="majorEastAsia" w:hAnsi="Times New Roman" w:cs="Times New Roman"/>
          <w:b/>
          <w:bCs/>
          <w:sz w:val="24"/>
          <w:szCs w:val="24"/>
        </w:rPr>
      </w:pPr>
      <w:bookmarkStart w:id="0" w:name="_Toc211042862"/>
      <w:r>
        <w:rPr>
          <w:rFonts w:ascii="Times New Roman" w:hAnsi="Times New Roman" w:cs="Times New Roman"/>
          <w:b/>
          <w:bCs/>
          <w:sz w:val="24"/>
          <w:szCs w:val="24"/>
        </w:rPr>
        <w:br w:type="page"/>
      </w:r>
    </w:p>
    <w:p w14:paraId="3C8BB616" w14:textId="15F70981" w:rsidR="00BA20D3" w:rsidRPr="004806F0" w:rsidRDefault="00BA20D3" w:rsidP="004806F0">
      <w:pPr>
        <w:pStyle w:val="Heading1"/>
        <w:spacing w:before="0" w:after="0" w:line="360" w:lineRule="auto"/>
        <w:contextualSpacing/>
        <w:jc w:val="both"/>
        <w:rPr>
          <w:rFonts w:ascii="Times New Roman" w:hAnsi="Times New Roman" w:cs="Times New Roman"/>
          <w:b/>
          <w:bCs/>
          <w:color w:val="auto"/>
          <w:sz w:val="24"/>
          <w:szCs w:val="24"/>
        </w:rPr>
      </w:pPr>
      <w:r w:rsidRPr="004806F0">
        <w:rPr>
          <w:rFonts w:ascii="Times New Roman" w:hAnsi="Times New Roman" w:cs="Times New Roman"/>
          <w:b/>
          <w:bCs/>
          <w:color w:val="auto"/>
          <w:sz w:val="24"/>
          <w:szCs w:val="24"/>
        </w:rPr>
        <w:lastRenderedPageBreak/>
        <w:t>TASK 1: Business Plan Development</w:t>
      </w:r>
      <w:bookmarkEnd w:id="0"/>
    </w:p>
    <w:p w14:paraId="4E1F597B" w14:textId="6ED15D59" w:rsidR="00BA20D3" w:rsidRPr="004806F0" w:rsidRDefault="00BA20D3" w:rsidP="004806F0">
      <w:pPr>
        <w:pStyle w:val="Heading2"/>
        <w:spacing w:before="0" w:after="0" w:line="360" w:lineRule="auto"/>
        <w:contextualSpacing/>
        <w:rPr>
          <w:rFonts w:cs="Times New Roman"/>
          <w:color w:val="auto"/>
          <w:sz w:val="24"/>
          <w:szCs w:val="24"/>
        </w:rPr>
      </w:pPr>
      <w:bookmarkStart w:id="1" w:name="_Toc211042863"/>
      <w:r w:rsidRPr="004806F0">
        <w:rPr>
          <w:rFonts w:cs="Times New Roman"/>
          <w:color w:val="auto"/>
          <w:sz w:val="24"/>
          <w:szCs w:val="24"/>
        </w:rPr>
        <w:t>Business</w:t>
      </w:r>
      <w:r w:rsidRPr="004806F0">
        <w:rPr>
          <w:rFonts w:cs="Times New Roman"/>
          <w:color w:val="auto"/>
          <w:spacing w:val="-12"/>
          <w:sz w:val="24"/>
          <w:szCs w:val="24"/>
        </w:rPr>
        <w:t xml:space="preserve"> </w:t>
      </w:r>
      <w:r w:rsidRPr="004806F0">
        <w:rPr>
          <w:rFonts w:cs="Times New Roman"/>
          <w:color w:val="auto"/>
          <w:spacing w:val="-4"/>
          <w:sz w:val="24"/>
          <w:szCs w:val="24"/>
        </w:rPr>
        <w:t>Idea</w:t>
      </w:r>
      <w:bookmarkEnd w:id="1"/>
    </w:p>
    <w:p w14:paraId="725C48EE" w14:textId="5454EEEF" w:rsidR="00531CBC" w:rsidRPr="004806F0" w:rsidRDefault="00531CBC"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The mobile music studio business is established based on the purpose of giving all people access to professional music recording and production</w:t>
      </w:r>
      <w:r w:rsidR="00DB09E1" w:rsidRPr="004806F0">
        <w:rPr>
          <w:rFonts w:ascii="Times New Roman" w:hAnsi="Times New Roman" w:cs="Times New Roman"/>
          <w:sz w:val="24"/>
          <w:szCs w:val="24"/>
        </w:rPr>
        <w:t xml:space="preserve"> (</w:t>
      </w:r>
      <w:r w:rsidR="00DB09E1" w:rsidRPr="004806F0">
        <w:rPr>
          <w:rFonts w:ascii="Times New Roman" w:hAnsi="Times New Roman" w:cs="Times New Roman"/>
          <w:color w:val="222222"/>
          <w:sz w:val="24"/>
          <w:szCs w:val="24"/>
          <w:shd w:val="clear" w:color="auto" w:fill="FFFFFF"/>
        </w:rPr>
        <w:t>Pushmin, 2023)</w:t>
      </w:r>
      <w:r w:rsidRPr="004806F0">
        <w:rPr>
          <w:rFonts w:ascii="Times New Roman" w:hAnsi="Times New Roman" w:cs="Times New Roman"/>
          <w:sz w:val="24"/>
          <w:szCs w:val="24"/>
        </w:rPr>
        <w:t>. The idea deals with the issue that plagues a number of young and autonomous artists unable to afford conventional studio sessions or travel long distances to professional ones.</w:t>
      </w:r>
    </w:p>
    <w:p w14:paraId="5966D6A2" w14:textId="0E04D0A6" w:rsidR="00531CBC" w:rsidRPr="004806F0" w:rsidRDefault="00531CBC"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This is a business of a fully equipped recording studio that is in a mobile unit, either a van or bus. The mobile system offers quality recording, mixing, and production gear, which means that the studio can go to the clients and offer them a full professional setup on the spot</w:t>
      </w:r>
      <w:r w:rsidR="004E43A3" w:rsidRPr="004806F0">
        <w:rPr>
          <w:rFonts w:ascii="Times New Roman" w:hAnsi="Times New Roman" w:cs="Times New Roman"/>
          <w:sz w:val="24"/>
          <w:szCs w:val="24"/>
        </w:rPr>
        <w:t xml:space="preserve"> (</w:t>
      </w:r>
      <w:r w:rsidR="004E43A3" w:rsidRPr="004806F0">
        <w:rPr>
          <w:rFonts w:ascii="Times New Roman" w:hAnsi="Times New Roman" w:cs="Times New Roman"/>
          <w:color w:val="222222"/>
          <w:sz w:val="24"/>
          <w:szCs w:val="24"/>
          <w:shd w:val="clear" w:color="auto" w:fill="FFFFFF"/>
        </w:rPr>
        <w:t>Ahern and Pascoe, 2022)</w:t>
      </w:r>
      <w:r w:rsidRPr="004806F0">
        <w:rPr>
          <w:rFonts w:ascii="Times New Roman" w:hAnsi="Times New Roman" w:cs="Times New Roman"/>
          <w:sz w:val="24"/>
          <w:szCs w:val="24"/>
        </w:rPr>
        <w:t>.</w:t>
      </w:r>
    </w:p>
    <w:p w14:paraId="5944EE93" w14:textId="4FDC259A" w:rsidR="00531CBC" w:rsidRPr="004806F0" w:rsidRDefault="00531CBC"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 xml:space="preserve">The company is aimed at flexibility, cheapness and involvement in the communities. Its offerings serve musicians, schools, and community organisations by providing a chance to record, study, and perform without the restrictions of price or location. </w:t>
      </w:r>
      <w:r w:rsidR="004E43A3" w:rsidRPr="004806F0">
        <w:rPr>
          <w:rFonts w:ascii="Times New Roman" w:hAnsi="Times New Roman" w:cs="Times New Roman"/>
          <w:sz w:val="24"/>
          <w:szCs w:val="24"/>
        </w:rPr>
        <w:t xml:space="preserve">In addition, the </w:t>
      </w:r>
      <w:r w:rsidRPr="004806F0">
        <w:rPr>
          <w:rFonts w:ascii="Times New Roman" w:hAnsi="Times New Roman" w:cs="Times New Roman"/>
          <w:sz w:val="24"/>
          <w:szCs w:val="24"/>
        </w:rPr>
        <w:t>core services like mobile recording, mixing, and music education, the business can also incorporate limited sales of products, including digital sound packs and branded merchandise</w:t>
      </w:r>
      <w:r w:rsidR="004E43A3" w:rsidRPr="004806F0">
        <w:rPr>
          <w:rFonts w:ascii="Times New Roman" w:hAnsi="Times New Roman" w:cs="Times New Roman"/>
          <w:sz w:val="24"/>
          <w:szCs w:val="24"/>
        </w:rPr>
        <w:t xml:space="preserve"> (</w:t>
      </w:r>
      <w:r w:rsidR="004E43A3" w:rsidRPr="004806F0">
        <w:rPr>
          <w:rFonts w:ascii="Times New Roman" w:hAnsi="Times New Roman" w:cs="Times New Roman"/>
          <w:color w:val="222222"/>
          <w:sz w:val="24"/>
          <w:szCs w:val="24"/>
          <w:shd w:val="clear" w:color="auto" w:fill="FFFFFF"/>
        </w:rPr>
        <w:t>Drnek Bóková, 2025)</w:t>
      </w:r>
      <w:r w:rsidRPr="004806F0">
        <w:rPr>
          <w:rFonts w:ascii="Times New Roman" w:hAnsi="Times New Roman" w:cs="Times New Roman"/>
          <w:sz w:val="24"/>
          <w:szCs w:val="24"/>
        </w:rPr>
        <w:t>.</w:t>
      </w:r>
    </w:p>
    <w:p w14:paraId="7F5FCE3E" w14:textId="7780C439" w:rsidR="00BA20D3" w:rsidRPr="004806F0" w:rsidRDefault="00531CBC"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The general vision is to establish a platform that is easy to access, motivational, and creative to facilitate local talent, nurture artistic development, and deliver the experience of professional music production wherever one goes</w:t>
      </w:r>
      <w:r w:rsidR="00E360EC" w:rsidRPr="004806F0">
        <w:rPr>
          <w:rFonts w:ascii="Times New Roman" w:hAnsi="Times New Roman" w:cs="Times New Roman"/>
          <w:sz w:val="24"/>
          <w:szCs w:val="24"/>
        </w:rPr>
        <w:t>.</w:t>
      </w:r>
    </w:p>
    <w:p w14:paraId="19780D19" w14:textId="77777777" w:rsidR="00BA20D3" w:rsidRPr="004806F0" w:rsidRDefault="00BA20D3" w:rsidP="004806F0">
      <w:pPr>
        <w:pStyle w:val="Heading2"/>
        <w:spacing w:before="0" w:after="0" w:line="360" w:lineRule="auto"/>
        <w:contextualSpacing/>
        <w:rPr>
          <w:rFonts w:cs="Times New Roman"/>
          <w:color w:val="auto"/>
          <w:sz w:val="24"/>
          <w:szCs w:val="24"/>
        </w:rPr>
      </w:pPr>
      <w:bookmarkStart w:id="2" w:name="_Toc211042864"/>
      <w:r w:rsidRPr="004806F0">
        <w:rPr>
          <w:rFonts w:cs="Times New Roman"/>
          <w:color w:val="auto"/>
          <w:sz w:val="24"/>
          <w:szCs w:val="24"/>
        </w:rPr>
        <w:t>Products</w:t>
      </w:r>
      <w:r w:rsidRPr="004806F0">
        <w:rPr>
          <w:rFonts w:cs="Times New Roman"/>
          <w:color w:val="auto"/>
          <w:spacing w:val="-10"/>
          <w:sz w:val="24"/>
          <w:szCs w:val="24"/>
        </w:rPr>
        <w:t xml:space="preserve"> </w:t>
      </w:r>
      <w:r w:rsidRPr="004806F0">
        <w:rPr>
          <w:rFonts w:cs="Times New Roman"/>
          <w:color w:val="auto"/>
          <w:sz w:val="24"/>
          <w:szCs w:val="24"/>
        </w:rPr>
        <w:t>or</w:t>
      </w:r>
      <w:r w:rsidRPr="004806F0">
        <w:rPr>
          <w:rFonts w:cs="Times New Roman"/>
          <w:color w:val="auto"/>
          <w:spacing w:val="-9"/>
          <w:sz w:val="24"/>
          <w:szCs w:val="24"/>
        </w:rPr>
        <w:t xml:space="preserve"> </w:t>
      </w:r>
      <w:r w:rsidRPr="004806F0">
        <w:rPr>
          <w:rFonts w:cs="Times New Roman"/>
          <w:color w:val="auto"/>
          <w:spacing w:val="-2"/>
          <w:sz w:val="24"/>
          <w:szCs w:val="24"/>
        </w:rPr>
        <w:t>Services</w:t>
      </w:r>
      <w:bookmarkEnd w:id="2"/>
    </w:p>
    <w:p w14:paraId="78F4E093" w14:textId="698E1E46" w:rsidR="00BA20D3" w:rsidRPr="004806F0" w:rsidRDefault="001572B5" w:rsidP="004806F0">
      <w:pPr>
        <w:pStyle w:val="NormalWeb"/>
        <w:spacing w:before="0" w:beforeAutospacing="0" w:after="0" w:afterAutospacing="0" w:line="360" w:lineRule="auto"/>
        <w:contextualSpacing/>
        <w:jc w:val="both"/>
      </w:pPr>
      <w:r w:rsidRPr="004806F0">
        <w:t>This</w:t>
      </w:r>
      <w:r w:rsidR="00BA20D3" w:rsidRPr="004806F0">
        <w:t xml:space="preserve"> business offers a variety of music services grouped into three main categories: </w:t>
      </w:r>
    </w:p>
    <w:p w14:paraId="43780BFE" w14:textId="73D81B75" w:rsidR="00BA20D3" w:rsidRPr="004806F0" w:rsidRDefault="00BA20D3" w:rsidP="004806F0">
      <w:pPr>
        <w:pStyle w:val="NormalWeb"/>
        <w:numPr>
          <w:ilvl w:val="0"/>
          <w:numId w:val="6"/>
        </w:numPr>
        <w:spacing w:before="0" w:beforeAutospacing="0" w:after="0" w:afterAutospacing="0" w:line="360" w:lineRule="auto"/>
        <w:contextualSpacing/>
        <w:jc w:val="both"/>
      </w:pPr>
      <w:r w:rsidRPr="004806F0">
        <w:t>Recording and production.</w:t>
      </w:r>
    </w:p>
    <w:p w14:paraId="73F85F0D" w14:textId="44A25DED" w:rsidR="00BA20D3" w:rsidRPr="004806F0" w:rsidRDefault="00BA20D3" w:rsidP="004806F0">
      <w:pPr>
        <w:pStyle w:val="NormalWeb"/>
        <w:numPr>
          <w:ilvl w:val="0"/>
          <w:numId w:val="6"/>
        </w:numPr>
        <w:spacing w:before="0" w:beforeAutospacing="0" w:after="0" w:afterAutospacing="0" w:line="360" w:lineRule="auto"/>
        <w:contextualSpacing/>
        <w:jc w:val="both"/>
      </w:pPr>
      <w:r w:rsidRPr="004806F0">
        <w:t>Education and Training.</w:t>
      </w:r>
    </w:p>
    <w:p w14:paraId="0BDBF370" w14:textId="1A6367EA" w:rsidR="00BA20D3" w:rsidRPr="004806F0" w:rsidRDefault="00BA20D3" w:rsidP="004806F0">
      <w:pPr>
        <w:pStyle w:val="NormalWeb"/>
        <w:numPr>
          <w:ilvl w:val="0"/>
          <w:numId w:val="6"/>
        </w:numPr>
        <w:spacing w:before="0" w:beforeAutospacing="0" w:after="0" w:afterAutospacing="0" w:line="360" w:lineRule="auto"/>
        <w:contextualSpacing/>
        <w:jc w:val="both"/>
      </w:pPr>
      <w:r w:rsidRPr="004806F0">
        <w:t xml:space="preserve">Event support. </w:t>
      </w:r>
    </w:p>
    <w:p w14:paraId="3E01C4E3" w14:textId="0589F8F0" w:rsidR="002B41A3" w:rsidRPr="004806F0" w:rsidRDefault="001572B5" w:rsidP="004806F0">
      <w:pPr>
        <w:pStyle w:val="NormalWeb"/>
        <w:spacing w:before="0" w:beforeAutospacing="0" w:after="0" w:afterAutospacing="0" w:line="360" w:lineRule="auto"/>
        <w:contextualSpacing/>
        <w:jc w:val="both"/>
      </w:pPr>
      <w:r w:rsidRPr="004806F0">
        <w:t>The recording and production service offers artists a professional mobile studio at their disposal where they are able to record, mix and master their music without having to hire out a costly studio space</w:t>
      </w:r>
      <w:r w:rsidR="003303D3" w:rsidRPr="004806F0">
        <w:t xml:space="preserve"> (Huber et al., 2023)</w:t>
      </w:r>
      <w:r w:rsidRPr="004806F0">
        <w:t>. The education and training service is aimed at educating students and beginners in schools or local community environments on music production, songwriting, and performance</w:t>
      </w:r>
      <w:r w:rsidR="000E6552" w:rsidRPr="004806F0">
        <w:t xml:space="preserve"> (Hinksman, 2022)</w:t>
      </w:r>
      <w:r w:rsidRPr="004806F0">
        <w:t>. The event support service provides mobile sound and recording services to live performances, small festivals, and community events</w:t>
      </w:r>
      <w:r w:rsidR="00613264" w:rsidRPr="004806F0">
        <w:t xml:space="preserve">. </w:t>
      </w:r>
      <w:r w:rsidRPr="004806F0">
        <w:t>This is a new dimension of business in that it will provide professional music services to the client. The studio is brought to the artist instead of him or her having to travel to a central location, which allows flexibility and convenience. The mobile studio is to be developed as being energy efficient and eco-friendly, with modern equipment and sustainable materials that provide the quality of sound and comfort. The business is responding to an obvious necessity in the market, i.e., the increased accessibility and affordability of professional music production. Numerous upcoming artists and young musicians are not endowed with the means to afford expensive studio time or equipment. The business will enable them to translate their creativity into actual music projects by having a mobile and affordable solution</w:t>
      </w:r>
      <w:r w:rsidR="00BA20D3" w:rsidRPr="004806F0">
        <w:rPr>
          <w:spacing w:val="-2"/>
        </w:rPr>
        <w:t>.</w:t>
      </w:r>
    </w:p>
    <w:p w14:paraId="7FA04559" w14:textId="7D69868A" w:rsidR="00256C84" w:rsidRPr="004806F0" w:rsidRDefault="00BA20D3" w:rsidP="004806F0">
      <w:pPr>
        <w:pStyle w:val="Heading2"/>
        <w:spacing w:before="0" w:after="0" w:line="360" w:lineRule="auto"/>
        <w:contextualSpacing/>
        <w:rPr>
          <w:rFonts w:cs="Times New Roman"/>
          <w:color w:val="auto"/>
          <w:sz w:val="24"/>
          <w:szCs w:val="24"/>
        </w:rPr>
      </w:pPr>
      <w:r w:rsidRPr="004806F0">
        <w:rPr>
          <w:rFonts w:cs="Times New Roman"/>
          <w:color w:val="auto"/>
          <w:spacing w:val="-1"/>
          <w:sz w:val="24"/>
          <w:szCs w:val="24"/>
        </w:rPr>
        <w:lastRenderedPageBreak/>
        <w:t xml:space="preserve"> </w:t>
      </w:r>
      <w:bookmarkStart w:id="3" w:name="_Toc211042865"/>
      <w:r w:rsidRPr="004806F0">
        <w:rPr>
          <w:rFonts w:cs="Times New Roman"/>
          <w:color w:val="auto"/>
          <w:sz w:val="24"/>
          <w:szCs w:val="24"/>
        </w:rPr>
        <w:t>Objectives</w:t>
      </w:r>
      <w:bookmarkEnd w:id="3"/>
    </w:p>
    <w:p w14:paraId="42916C7B" w14:textId="77777777" w:rsidR="00256C84" w:rsidRPr="004806F0" w:rsidRDefault="00256C84" w:rsidP="004806F0">
      <w:pPr>
        <w:spacing w:line="360" w:lineRule="auto"/>
        <w:contextualSpacing/>
        <w:jc w:val="both"/>
        <w:rPr>
          <w:rFonts w:ascii="Times New Roman" w:hAnsi="Times New Roman" w:cs="Times New Roman"/>
          <w:b/>
          <w:bCs/>
          <w:sz w:val="24"/>
          <w:szCs w:val="24"/>
        </w:rPr>
      </w:pPr>
      <w:r w:rsidRPr="004806F0">
        <w:rPr>
          <w:rFonts w:ascii="Times New Roman" w:hAnsi="Times New Roman" w:cs="Times New Roman"/>
          <w:b/>
          <w:bCs/>
          <w:sz w:val="24"/>
          <w:szCs w:val="24"/>
        </w:rPr>
        <w:t>Short-term Objectives (0-12 months):</w:t>
      </w:r>
    </w:p>
    <w:p w14:paraId="5FFB7BFB" w14:textId="77777777" w:rsidR="00256C84" w:rsidRPr="004806F0" w:rsidRDefault="00256C84" w:rsidP="004806F0">
      <w:pPr>
        <w:spacing w:line="360" w:lineRule="auto"/>
        <w:contextualSpacing/>
        <w:jc w:val="both"/>
        <w:rPr>
          <w:rFonts w:ascii="Times New Roman" w:hAnsi="Times New Roman" w:cs="Times New Roman"/>
          <w:sz w:val="24"/>
          <w:szCs w:val="24"/>
        </w:rPr>
      </w:pPr>
    </w:p>
    <w:p w14:paraId="45C5608D" w14:textId="407884B3" w:rsidR="00256C84" w:rsidRPr="004806F0" w:rsidRDefault="00256C84" w:rsidP="004806F0">
      <w:pPr>
        <w:pStyle w:val="ListParagraph"/>
        <w:numPr>
          <w:ilvl w:val="0"/>
          <w:numId w:val="18"/>
        </w:numPr>
        <w:spacing w:line="360" w:lineRule="auto"/>
        <w:jc w:val="both"/>
        <w:rPr>
          <w:rFonts w:ascii="Times New Roman" w:hAnsi="Times New Roman" w:cs="Times New Roman"/>
          <w:sz w:val="24"/>
          <w:szCs w:val="24"/>
        </w:rPr>
      </w:pPr>
      <w:r w:rsidRPr="004806F0">
        <w:rPr>
          <w:rFonts w:ascii="Times New Roman" w:hAnsi="Times New Roman" w:cs="Times New Roman"/>
          <w:sz w:val="24"/>
          <w:szCs w:val="24"/>
        </w:rPr>
        <w:t>Launch the mobile music studio, equipping it with professional recording and production equipment, a success.</w:t>
      </w:r>
    </w:p>
    <w:p w14:paraId="1F1D8208" w14:textId="0D001418" w:rsidR="00256C84" w:rsidRPr="004806F0" w:rsidRDefault="00256C84" w:rsidP="004806F0">
      <w:pPr>
        <w:pStyle w:val="ListParagraph"/>
        <w:numPr>
          <w:ilvl w:val="0"/>
          <w:numId w:val="18"/>
        </w:numPr>
        <w:spacing w:line="360" w:lineRule="auto"/>
        <w:jc w:val="both"/>
        <w:rPr>
          <w:rFonts w:ascii="Times New Roman" w:hAnsi="Times New Roman" w:cs="Times New Roman"/>
          <w:sz w:val="24"/>
          <w:szCs w:val="24"/>
        </w:rPr>
      </w:pPr>
      <w:r w:rsidRPr="004806F0">
        <w:rPr>
          <w:rFonts w:ascii="Times New Roman" w:hAnsi="Times New Roman" w:cs="Times New Roman"/>
          <w:sz w:val="24"/>
          <w:szCs w:val="24"/>
        </w:rPr>
        <w:t>Develop a robust digital presence with an official site and social media activity.</w:t>
      </w:r>
    </w:p>
    <w:p w14:paraId="397047B9" w14:textId="35276699" w:rsidR="00256C84" w:rsidRPr="004806F0" w:rsidRDefault="00256C84" w:rsidP="004806F0">
      <w:pPr>
        <w:pStyle w:val="ListParagraph"/>
        <w:numPr>
          <w:ilvl w:val="0"/>
          <w:numId w:val="18"/>
        </w:numPr>
        <w:spacing w:line="360" w:lineRule="auto"/>
        <w:jc w:val="both"/>
        <w:rPr>
          <w:rFonts w:ascii="Times New Roman" w:hAnsi="Times New Roman" w:cs="Times New Roman"/>
          <w:sz w:val="24"/>
          <w:szCs w:val="24"/>
        </w:rPr>
      </w:pPr>
      <w:r w:rsidRPr="004806F0">
        <w:rPr>
          <w:rFonts w:ascii="Times New Roman" w:hAnsi="Times New Roman" w:cs="Times New Roman"/>
          <w:sz w:val="24"/>
          <w:szCs w:val="24"/>
        </w:rPr>
        <w:t>Establish a base customer base by marketing to local musicians, schools, and communities.</w:t>
      </w:r>
    </w:p>
    <w:p w14:paraId="237C652B" w14:textId="77777777" w:rsidR="00256C84" w:rsidRPr="004806F0" w:rsidRDefault="00256C84" w:rsidP="004806F0">
      <w:pPr>
        <w:pStyle w:val="ListParagraph"/>
        <w:numPr>
          <w:ilvl w:val="0"/>
          <w:numId w:val="18"/>
        </w:numPr>
        <w:spacing w:line="360" w:lineRule="auto"/>
        <w:jc w:val="both"/>
        <w:rPr>
          <w:rFonts w:ascii="Times New Roman" w:hAnsi="Times New Roman" w:cs="Times New Roman"/>
          <w:sz w:val="24"/>
          <w:szCs w:val="24"/>
        </w:rPr>
      </w:pPr>
      <w:r w:rsidRPr="004806F0">
        <w:rPr>
          <w:rFonts w:ascii="Times New Roman" w:hAnsi="Times New Roman" w:cs="Times New Roman"/>
          <w:sz w:val="24"/>
          <w:szCs w:val="24"/>
        </w:rPr>
        <w:t>Provide quality, affordable, and consistent services in order to build a favorable reputation and promote client referrals.</w:t>
      </w:r>
    </w:p>
    <w:p w14:paraId="7641D7BE" w14:textId="77777777" w:rsidR="00256C84" w:rsidRPr="004806F0" w:rsidRDefault="00256C84" w:rsidP="004806F0">
      <w:pPr>
        <w:spacing w:line="360" w:lineRule="auto"/>
        <w:contextualSpacing/>
        <w:jc w:val="both"/>
        <w:rPr>
          <w:rFonts w:ascii="Times New Roman" w:hAnsi="Times New Roman" w:cs="Times New Roman"/>
          <w:sz w:val="24"/>
          <w:szCs w:val="24"/>
        </w:rPr>
      </w:pPr>
    </w:p>
    <w:p w14:paraId="7E4A3518" w14:textId="22115596" w:rsidR="00256C84" w:rsidRPr="004806F0" w:rsidRDefault="00256C84" w:rsidP="004806F0">
      <w:pPr>
        <w:spacing w:line="360" w:lineRule="auto"/>
        <w:contextualSpacing/>
        <w:jc w:val="both"/>
        <w:rPr>
          <w:rFonts w:ascii="Times New Roman" w:hAnsi="Times New Roman" w:cs="Times New Roman"/>
          <w:b/>
          <w:bCs/>
          <w:sz w:val="24"/>
          <w:szCs w:val="24"/>
        </w:rPr>
      </w:pPr>
      <w:r w:rsidRPr="004806F0">
        <w:rPr>
          <w:rFonts w:ascii="Times New Roman" w:hAnsi="Times New Roman" w:cs="Times New Roman"/>
          <w:b/>
          <w:bCs/>
          <w:sz w:val="24"/>
          <w:szCs w:val="24"/>
        </w:rPr>
        <w:t>Long Term Goals (12-24 months and beyond)</w:t>
      </w:r>
    </w:p>
    <w:p w14:paraId="62AAAA60" w14:textId="5053B435" w:rsidR="00256C84" w:rsidRPr="004806F0" w:rsidRDefault="00256C84" w:rsidP="004806F0">
      <w:pPr>
        <w:pStyle w:val="ListParagraph"/>
        <w:numPr>
          <w:ilvl w:val="0"/>
          <w:numId w:val="20"/>
        </w:numPr>
        <w:spacing w:line="360" w:lineRule="auto"/>
        <w:jc w:val="both"/>
        <w:rPr>
          <w:rFonts w:ascii="Times New Roman" w:hAnsi="Times New Roman" w:cs="Times New Roman"/>
          <w:sz w:val="24"/>
          <w:szCs w:val="24"/>
        </w:rPr>
      </w:pPr>
      <w:r w:rsidRPr="004806F0">
        <w:rPr>
          <w:rFonts w:ascii="Times New Roman" w:hAnsi="Times New Roman" w:cs="Times New Roman"/>
          <w:sz w:val="24"/>
          <w:szCs w:val="24"/>
        </w:rPr>
        <w:t>Increase expansion into new regions and establish partnerships with schools, music festivals and youth organisations.</w:t>
      </w:r>
    </w:p>
    <w:p w14:paraId="4D8A77BD" w14:textId="3DD92D62" w:rsidR="00256C84" w:rsidRPr="004806F0" w:rsidRDefault="00256C84" w:rsidP="004806F0">
      <w:pPr>
        <w:pStyle w:val="ListParagraph"/>
        <w:numPr>
          <w:ilvl w:val="0"/>
          <w:numId w:val="20"/>
        </w:numPr>
        <w:spacing w:line="360" w:lineRule="auto"/>
        <w:jc w:val="both"/>
        <w:rPr>
          <w:rFonts w:ascii="Times New Roman" w:hAnsi="Times New Roman" w:cs="Times New Roman"/>
          <w:sz w:val="24"/>
          <w:szCs w:val="24"/>
        </w:rPr>
      </w:pPr>
      <w:r w:rsidRPr="004806F0">
        <w:rPr>
          <w:rFonts w:ascii="Times New Roman" w:hAnsi="Times New Roman" w:cs="Times New Roman"/>
          <w:sz w:val="24"/>
          <w:szCs w:val="24"/>
        </w:rPr>
        <w:t>Launch new services like online music classes, digital sound packages, and a mobile reservation system.</w:t>
      </w:r>
    </w:p>
    <w:p w14:paraId="785240A3" w14:textId="35010F3A" w:rsidR="00256C84" w:rsidRPr="004806F0" w:rsidRDefault="00256C84" w:rsidP="004806F0">
      <w:pPr>
        <w:pStyle w:val="ListParagraph"/>
        <w:numPr>
          <w:ilvl w:val="0"/>
          <w:numId w:val="20"/>
        </w:numPr>
        <w:spacing w:line="360" w:lineRule="auto"/>
        <w:jc w:val="both"/>
        <w:rPr>
          <w:rFonts w:ascii="Times New Roman" w:hAnsi="Times New Roman" w:cs="Times New Roman"/>
          <w:sz w:val="24"/>
          <w:szCs w:val="24"/>
        </w:rPr>
      </w:pPr>
      <w:r w:rsidRPr="004806F0">
        <w:rPr>
          <w:rFonts w:ascii="Times New Roman" w:hAnsi="Times New Roman" w:cs="Times New Roman"/>
          <w:sz w:val="24"/>
          <w:szCs w:val="24"/>
        </w:rPr>
        <w:t>Enhance brand recognition as a reliable brand in mobile music production in various locations.</w:t>
      </w:r>
    </w:p>
    <w:p w14:paraId="46877BBA" w14:textId="0686A687" w:rsidR="00256C84" w:rsidRPr="004806F0" w:rsidRDefault="00256C84" w:rsidP="004806F0">
      <w:pPr>
        <w:pStyle w:val="ListParagraph"/>
        <w:numPr>
          <w:ilvl w:val="0"/>
          <w:numId w:val="20"/>
        </w:numPr>
        <w:spacing w:line="360" w:lineRule="auto"/>
        <w:jc w:val="both"/>
        <w:rPr>
          <w:rFonts w:ascii="Times New Roman" w:hAnsi="Times New Roman" w:cs="Times New Roman"/>
          <w:sz w:val="24"/>
          <w:szCs w:val="24"/>
        </w:rPr>
      </w:pPr>
      <w:r w:rsidRPr="004806F0">
        <w:rPr>
          <w:rFonts w:ascii="Times New Roman" w:hAnsi="Times New Roman" w:cs="Times New Roman"/>
          <w:sz w:val="24"/>
          <w:szCs w:val="24"/>
        </w:rPr>
        <w:t>Deliver long-term profitability through quality improvement, client retention, and environmentally friendly upgrades to the studios.</w:t>
      </w:r>
    </w:p>
    <w:p w14:paraId="0627DC6E" w14:textId="565B6B9B" w:rsidR="00BA20D3" w:rsidRPr="004806F0" w:rsidRDefault="00BA20D3" w:rsidP="004806F0">
      <w:pPr>
        <w:pStyle w:val="Heading2"/>
        <w:spacing w:before="0" w:after="0" w:line="360" w:lineRule="auto"/>
        <w:contextualSpacing/>
        <w:rPr>
          <w:rFonts w:cs="Times New Roman"/>
          <w:color w:val="auto"/>
          <w:sz w:val="24"/>
          <w:szCs w:val="24"/>
        </w:rPr>
      </w:pPr>
      <w:bookmarkStart w:id="4" w:name="_Toc211042866"/>
      <w:r w:rsidRPr="004806F0">
        <w:rPr>
          <w:rFonts w:cs="Times New Roman"/>
          <w:color w:val="auto"/>
          <w:sz w:val="24"/>
          <w:szCs w:val="24"/>
        </w:rPr>
        <w:t>Unique</w:t>
      </w:r>
      <w:r w:rsidRPr="004806F0">
        <w:rPr>
          <w:rFonts w:cs="Times New Roman"/>
          <w:color w:val="auto"/>
          <w:spacing w:val="-7"/>
          <w:sz w:val="24"/>
          <w:szCs w:val="24"/>
        </w:rPr>
        <w:t xml:space="preserve"> </w:t>
      </w:r>
      <w:r w:rsidRPr="004806F0">
        <w:rPr>
          <w:rFonts w:cs="Times New Roman"/>
          <w:color w:val="auto"/>
          <w:sz w:val="24"/>
          <w:szCs w:val="24"/>
        </w:rPr>
        <w:t>Selling</w:t>
      </w:r>
      <w:r w:rsidRPr="004806F0">
        <w:rPr>
          <w:rFonts w:cs="Times New Roman"/>
          <w:color w:val="auto"/>
          <w:spacing w:val="-8"/>
          <w:sz w:val="24"/>
          <w:szCs w:val="24"/>
        </w:rPr>
        <w:t xml:space="preserve"> </w:t>
      </w:r>
      <w:r w:rsidRPr="004806F0">
        <w:rPr>
          <w:rFonts w:cs="Times New Roman"/>
          <w:color w:val="auto"/>
          <w:sz w:val="24"/>
          <w:szCs w:val="24"/>
        </w:rPr>
        <w:t>Point</w:t>
      </w:r>
      <w:r w:rsidRPr="004806F0">
        <w:rPr>
          <w:rFonts w:cs="Times New Roman"/>
          <w:color w:val="auto"/>
          <w:spacing w:val="-6"/>
          <w:sz w:val="24"/>
          <w:szCs w:val="24"/>
        </w:rPr>
        <w:t xml:space="preserve"> </w:t>
      </w:r>
      <w:r w:rsidRPr="004806F0">
        <w:rPr>
          <w:rFonts w:cs="Times New Roman"/>
          <w:color w:val="auto"/>
          <w:spacing w:val="-4"/>
          <w:sz w:val="24"/>
          <w:szCs w:val="24"/>
        </w:rPr>
        <w:t>(USP)</w:t>
      </w:r>
      <w:bookmarkEnd w:id="4"/>
    </w:p>
    <w:p w14:paraId="0F438DCD" w14:textId="4AFF4FB4" w:rsidR="005876E7" w:rsidRPr="004806F0" w:rsidRDefault="00256C84" w:rsidP="0016285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 xml:space="preserve">This </w:t>
      </w:r>
      <w:r w:rsidR="002C121D" w:rsidRPr="004806F0">
        <w:rPr>
          <w:rFonts w:ascii="Times New Roman" w:hAnsi="Times New Roman" w:cs="Times New Roman"/>
          <w:sz w:val="24"/>
          <w:szCs w:val="24"/>
        </w:rPr>
        <w:t>business has one distinctive selling point, and that is its mobility and accessibility. The mobile music studio moves the professional recording and teaching services to the customer, eliminating the process of having to travel long distances to the costly, fixed-location studios. This method is convenient, flexible and economical for the musicians, schools and community projects</w:t>
      </w:r>
      <w:r w:rsidR="009139BF" w:rsidRPr="004806F0">
        <w:rPr>
          <w:rFonts w:ascii="Times New Roman" w:hAnsi="Times New Roman" w:cs="Times New Roman"/>
          <w:sz w:val="24"/>
          <w:szCs w:val="24"/>
        </w:rPr>
        <w:t xml:space="preserve"> as seen in the research by </w:t>
      </w:r>
      <w:r w:rsidRPr="004806F0">
        <w:rPr>
          <w:rFonts w:ascii="Times New Roman" w:hAnsi="Times New Roman" w:cs="Times New Roman"/>
          <w:sz w:val="24"/>
          <w:szCs w:val="24"/>
          <w:shd w:val="clear" w:color="auto" w:fill="FFFFFF"/>
        </w:rPr>
        <w:t xml:space="preserve">Gaunt et al. (2021). </w:t>
      </w:r>
      <w:r w:rsidR="002C121D" w:rsidRPr="004806F0">
        <w:rPr>
          <w:rFonts w:ascii="Times New Roman" w:hAnsi="Times New Roman" w:cs="Times New Roman"/>
          <w:sz w:val="24"/>
          <w:szCs w:val="24"/>
        </w:rPr>
        <w:t>The studio is not only well stocked with the best in recording and production technology but is also able to achieve the same professional output as a conventional studio at a cheaper cost. It is also concerned with sustainability through its energy-efficient systems that make it less harmful to the environment. Business is unique in that it offers the freedom to be creative and the innovation trendy, along with a tendency to focus more on the community</w:t>
      </w:r>
      <w:r w:rsidRPr="004806F0">
        <w:rPr>
          <w:rFonts w:ascii="Times New Roman" w:hAnsi="Times New Roman" w:cs="Times New Roman"/>
          <w:sz w:val="24"/>
          <w:szCs w:val="24"/>
        </w:rPr>
        <w:t xml:space="preserve"> (</w:t>
      </w:r>
      <w:r w:rsidRPr="004806F0">
        <w:rPr>
          <w:rFonts w:ascii="Times New Roman" w:hAnsi="Times New Roman" w:cs="Times New Roman"/>
          <w:sz w:val="24"/>
          <w:szCs w:val="24"/>
          <w:shd w:val="clear" w:color="auto" w:fill="FFFFFF"/>
        </w:rPr>
        <w:t>Casciani et al., 2022)</w:t>
      </w:r>
      <w:r w:rsidR="002C121D" w:rsidRPr="004806F0">
        <w:rPr>
          <w:rFonts w:ascii="Times New Roman" w:hAnsi="Times New Roman" w:cs="Times New Roman"/>
          <w:sz w:val="24"/>
          <w:szCs w:val="24"/>
        </w:rPr>
        <w:t>. The reasons why customers will select this service will be time, ability to fit their needs, and taking</w:t>
      </w:r>
      <w:r w:rsidR="00761A2E" w:rsidRPr="004806F0">
        <w:rPr>
          <w:rFonts w:ascii="Times New Roman" w:hAnsi="Times New Roman" w:cs="Times New Roman"/>
          <w:sz w:val="24"/>
          <w:szCs w:val="24"/>
        </w:rPr>
        <w:t xml:space="preserve"> </w:t>
      </w:r>
      <w:r w:rsidR="002C121D" w:rsidRPr="004806F0">
        <w:rPr>
          <w:rFonts w:ascii="Times New Roman" w:hAnsi="Times New Roman" w:cs="Times New Roman"/>
          <w:sz w:val="24"/>
          <w:szCs w:val="24"/>
        </w:rPr>
        <w:t>advantage of local talent through the availability of professional music production to all irrespective of location or cost</w:t>
      </w:r>
      <w:r w:rsidR="00BA20D3" w:rsidRPr="004806F0">
        <w:rPr>
          <w:rFonts w:ascii="Times New Roman" w:hAnsi="Times New Roman" w:cs="Times New Roman"/>
          <w:sz w:val="24"/>
          <w:szCs w:val="24"/>
        </w:rPr>
        <w:t>.</w:t>
      </w:r>
    </w:p>
    <w:p w14:paraId="221C56D5" w14:textId="522558E5" w:rsidR="00BA20D3" w:rsidRPr="004806F0" w:rsidRDefault="00BA20D3" w:rsidP="004806F0">
      <w:pPr>
        <w:pStyle w:val="Heading1"/>
        <w:spacing w:before="0" w:after="0" w:line="360" w:lineRule="auto"/>
        <w:contextualSpacing/>
        <w:jc w:val="both"/>
        <w:rPr>
          <w:rFonts w:ascii="Times New Roman" w:hAnsi="Times New Roman" w:cs="Times New Roman"/>
          <w:b/>
          <w:bCs/>
          <w:color w:val="auto"/>
          <w:sz w:val="24"/>
          <w:szCs w:val="24"/>
        </w:rPr>
      </w:pPr>
      <w:bookmarkStart w:id="5" w:name="_Toc211042867"/>
      <w:r w:rsidRPr="004806F0">
        <w:rPr>
          <w:rFonts w:ascii="Times New Roman" w:hAnsi="Times New Roman" w:cs="Times New Roman"/>
          <w:b/>
          <w:bCs/>
          <w:color w:val="auto"/>
          <w:sz w:val="24"/>
          <w:szCs w:val="24"/>
        </w:rPr>
        <w:t xml:space="preserve">Element 2: </w:t>
      </w:r>
      <w:r w:rsidR="00EF1ACE" w:rsidRPr="004806F0">
        <w:rPr>
          <w:rFonts w:ascii="Times New Roman" w:hAnsi="Times New Roman" w:cs="Times New Roman"/>
          <w:b/>
          <w:bCs/>
          <w:color w:val="auto"/>
          <w:sz w:val="24"/>
          <w:szCs w:val="24"/>
        </w:rPr>
        <w:t>Busin</w:t>
      </w:r>
      <w:r w:rsidRPr="004806F0">
        <w:rPr>
          <w:rFonts w:ascii="Times New Roman" w:hAnsi="Times New Roman" w:cs="Times New Roman"/>
          <w:b/>
          <w:bCs/>
          <w:color w:val="auto"/>
          <w:sz w:val="24"/>
          <w:szCs w:val="24"/>
        </w:rPr>
        <w:t>ss Environment &amp; Competitor Analysis</w:t>
      </w:r>
      <w:bookmarkEnd w:id="5"/>
    </w:p>
    <w:p w14:paraId="343BDE5B" w14:textId="248280F2" w:rsidR="00BA20D3" w:rsidRPr="004806F0" w:rsidRDefault="00BA20D3" w:rsidP="004806F0">
      <w:pPr>
        <w:pStyle w:val="Heading2"/>
        <w:spacing w:before="0" w:after="0" w:line="360" w:lineRule="auto"/>
        <w:contextualSpacing/>
        <w:rPr>
          <w:rFonts w:cs="Times New Roman"/>
          <w:color w:val="auto"/>
          <w:sz w:val="24"/>
          <w:szCs w:val="24"/>
        </w:rPr>
      </w:pPr>
      <w:r w:rsidRPr="004806F0">
        <w:rPr>
          <w:rFonts w:cs="Times New Roman"/>
          <w:color w:val="auto"/>
          <w:spacing w:val="-1"/>
          <w:sz w:val="24"/>
          <w:szCs w:val="24"/>
        </w:rPr>
        <w:t xml:space="preserve"> </w:t>
      </w:r>
      <w:bookmarkStart w:id="6" w:name="_Toc211042868"/>
      <w:r w:rsidRPr="004806F0">
        <w:rPr>
          <w:rFonts w:cs="Times New Roman"/>
          <w:color w:val="auto"/>
          <w:sz w:val="24"/>
          <w:szCs w:val="24"/>
        </w:rPr>
        <w:t>Porter</w:t>
      </w:r>
      <w:r w:rsidR="00D007DD" w:rsidRPr="004806F0">
        <w:rPr>
          <w:rFonts w:cs="Times New Roman"/>
          <w:color w:val="auto"/>
          <w:sz w:val="24"/>
          <w:szCs w:val="24"/>
        </w:rPr>
        <w:t>’</w:t>
      </w:r>
      <w:r w:rsidRPr="004806F0">
        <w:rPr>
          <w:rFonts w:cs="Times New Roman"/>
          <w:color w:val="auto"/>
          <w:sz w:val="24"/>
          <w:szCs w:val="24"/>
        </w:rPr>
        <w:t>s</w:t>
      </w:r>
      <w:r w:rsidRPr="004806F0">
        <w:rPr>
          <w:rFonts w:cs="Times New Roman"/>
          <w:color w:val="auto"/>
          <w:spacing w:val="-1"/>
          <w:sz w:val="24"/>
          <w:szCs w:val="24"/>
        </w:rPr>
        <w:t xml:space="preserve"> </w:t>
      </w:r>
      <w:r w:rsidRPr="004806F0">
        <w:rPr>
          <w:rFonts w:cs="Times New Roman"/>
          <w:color w:val="auto"/>
          <w:sz w:val="24"/>
          <w:szCs w:val="24"/>
        </w:rPr>
        <w:t>Five</w:t>
      </w:r>
      <w:r w:rsidRPr="004806F0">
        <w:rPr>
          <w:rFonts w:cs="Times New Roman"/>
          <w:color w:val="auto"/>
          <w:spacing w:val="-1"/>
          <w:sz w:val="24"/>
          <w:szCs w:val="24"/>
        </w:rPr>
        <w:t xml:space="preserve"> </w:t>
      </w:r>
      <w:r w:rsidRPr="004806F0">
        <w:rPr>
          <w:rFonts w:cs="Times New Roman"/>
          <w:color w:val="auto"/>
          <w:sz w:val="24"/>
          <w:szCs w:val="24"/>
        </w:rPr>
        <w:t>Forces</w:t>
      </w:r>
      <w:bookmarkEnd w:id="6"/>
    </w:p>
    <w:p w14:paraId="47B71CAF" w14:textId="670CC097" w:rsidR="005876E7" w:rsidRPr="004806F0" w:rsidRDefault="005876E7"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The Five Forces model of Porter, created by Michael Porter (1979)</w:t>
      </w:r>
      <w:r w:rsidR="00761A2E" w:rsidRPr="004806F0">
        <w:rPr>
          <w:rFonts w:ascii="Times New Roman" w:hAnsi="Times New Roman" w:cs="Times New Roman"/>
          <w:sz w:val="24"/>
          <w:szCs w:val="24"/>
        </w:rPr>
        <w:t xml:space="preserve"> as see</w:t>
      </w:r>
      <w:r w:rsidR="00500594" w:rsidRPr="004806F0">
        <w:rPr>
          <w:rFonts w:ascii="Times New Roman" w:hAnsi="Times New Roman" w:cs="Times New Roman"/>
          <w:sz w:val="24"/>
          <w:szCs w:val="24"/>
        </w:rPr>
        <w:t>n</w:t>
      </w:r>
      <w:r w:rsidR="00761A2E" w:rsidRPr="004806F0">
        <w:rPr>
          <w:rFonts w:ascii="Times New Roman" w:hAnsi="Times New Roman" w:cs="Times New Roman"/>
          <w:sz w:val="24"/>
          <w:szCs w:val="24"/>
        </w:rPr>
        <w:t xml:space="preserve"> cited in the research by Ghicajanu (2021)</w:t>
      </w:r>
      <w:r w:rsidRPr="004806F0">
        <w:rPr>
          <w:rFonts w:ascii="Times New Roman" w:hAnsi="Times New Roman" w:cs="Times New Roman"/>
          <w:sz w:val="24"/>
          <w:szCs w:val="24"/>
        </w:rPr>
        <w:t>, is a strategic tool designed to analy</w:t>
      </w:r>
      <w:r w:rsidR="00CC1987" w:rsidRPr="004806F0">
        <w:rPr>
          <w:rFonts w:ascii="Times New Roman" w:hAnsi="Times New Roman" w:cs="Times New Roman"/>
          <w:sz w:val="24"/>
          <w:szCs w:val="24"/>
        </w:rPr>
        <w:t>s</w:t>
      </w:r>
      <w:r w:rsidRPr="004806F0">
        <w:rPr>
          <w:rFonts w:ascii="Times New Roman" w:hAnsi="Times New Roman" w:cs="Times New Roman"/>
          <w:sz w:val="24"/>
          <w:szCs w:val="24"/>
        </w:rPr>
        <w:t xml:space="preserve">e the competitive system and profitability of an industry. It concentrates on five major forces, industry rivalry, threat of new entrants, threat of substitutes, bargaining power of suppliers, and bargaining power of customers. The examination of these forces assists in recognising opportunities and threats in the business environment, which </w:t>
      </w:r>
      <w:r w:rsidRPr="004806F0">
        <w:rPr>
          <w:rFonts w:ascii="Times New Roman" w:hAnsi="Times New Roman" w:cs="Times New Roman"/>
          <w:sz w:val="24"/>
          <w:szCs w:val="24"/>
        </w:rPr>
        <w:lastRenderedPageBreak/>
        <w:t>serves the purpose of enhancing strategic planning and market positioning</w:t>
      </w:r>
      <w:r w:rsidR="00D05EB5" w:rsidRPr="004806F0">
        <w:rPr>
          <w:rFonts w:ascii="Times New Roman" w:hAnsi="Times New Roman" w:cs="Times New Roman"/>
          <w:sz w:val="24"/>
          <w:szCs w:val="24"/>
        </w:rPr>
        <w:t xml:space="preserve"> (</w:t>
      </w:r>
      <w:r w:rsidR="0069209E" w:rsidRPr="004806F0">
        <w:rPr>
          <w:rFonts w:ascii="Times New Roman" w:hAnsi="Times New Roman" w:cs="Times New Roman"/>
          <w:sz w:val="24"/>
          <w:szCs w:val="24"/>
        </w:rPr>
        <w:t xml:space="preserve">Shi et al., 2021; </w:t>
      </w:r>
      <w:r w:rsidR="00D05EB5" w:rsidRPr="004806F0">
        <w:rPr>
          <w:rFonts w:ascii="Times New Roman" w:hAnsi="Times New Roman" w:cs="Times New Roman"/>
          <w:sz w:val="24"/>
          <w:szCs w:val="24"/>
        </w:rPr>
        <w:t>Paramadita and Hidayat, 2022)</w:t>
      </w:r>
      <w:r w:rsidRPr="004806F0">
        <w:rPr>
          <w:rFonts w:ascii="Times New Roman" w:hAnsi="Times New Roman" w:cs="Times New Roman"/>
          <w:sz w:val="24"/>
          <w:szCs w:val="24"/>
        </w:rPr>
        <w:t>.</w:t>
      </w:r>
    </w:p>
    <w:p w14:paraId="58C26EE2" w14:textId="1369FFD1" w:rsidR="00B90778" w:rsidRPr="004806F0" w:rsidRDefault="00B90778" w:rsidP="00BC5136">
      <w:pPr>
        <w:spacing w:line="360" w:lineRule="auto"/>
        <w:contextualSpacing/>
        <w:jc w:val="center"/>
        <w:rPr>
          <w:rFonts w:ascii="Times New Roman" w:hAnsi="Times New Roman" w:cs="Times New Roman"/>
          <w:sz w:val="24"/>
          <w:szCs w:val="24"/>
        </w:rPr>
      </w:pPr>
      <w:r w:rsidRPr="004806F0">
        <w:rPr>
          <w:rFonts w:ascii="Times New Roman" w:hAnsi="Times New Roman" w:cs="Times New Roman"/>
          <w:noProof/>
          <w:sz w:val="24"/>
          <w:szCs w:val="24"/>
        </w:rPr>
        <w:drawing>
          <wp:inline distT="0" distB="0" distL="0" distR="0" wp14:anchorId="5FDC735C" wp14:editId="15DE7F50">
            <wp:extent cx="6033770" cy="3155315"/>
            <wp:effectExtent l="0" t="0" r="5080" b="6985"/>
            <wp:docPr id="661864580" name="Picture 2" descr="Porter’s Five Forces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orter’s Five Forces Framework"/>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033770" cy="3155315"/>
                    </a:xfrm>
                    <a:prstGeom prst="rect">
                      <a:avLst/>
                    </a:prstGeom>
                    <a:noFill/>
                    <a:ln>
                      <a:noFill/>
                    </a:ln>
                  </pic:spPr>
                </pic:pic>
              </a:graphicData>
            </a:graphic>
          </wp:inline>
        </w:drawing>
      </w:r>
    </w:p>
    <w:p w14:paraId="4D0D2E0C" w14:textId="47B638C3" w:rsidR="00B90778" w:rsidRPr="004806F0" w:rsidRDefault="00B90778" w:rsidP="00BC5136">
      <w:pPr>
        <w:pStyle w:val="Caption"/>
        <w:spacing w:after="0" w:line="360" w:lineRule="auto"/>
        <w:contextualSpacing/>
        <w:jc w:val="center"/>
        <w:rPr>
          <w:rFonts w:ascii="Times New Roman" w:hAnsi="Times New Roman" w:cs="Times New Roman"/>
          <w:color w:val="auto"/>
          <w:sz w:val="24"/>
          <w:szCs w:val="24"/>
        </w:rPr>
      </w:pPr>
      <w:r w:rsidRPr="004806F0">
        <w:rPr>
          <w:rFonts w:ascii="Times New Roman" w:hAnsi="Times New Roman" w:cs="Times New Roman"/>
          <w:color w:val="auto"/>
          <w:sz w:val="24"/>
          <w:szCs w:val="24"/>
        </w:rPr>
        <w:t xml:space="preserve">Figure </w:t>
      </w:r>
      <w:r w:rsidR="00F5642D" w:rsidRPr="004806F0">
        <w:rPr>
          <w:rFonts w:ascii="Times New Roman" w:hAnsi="Times New Roman" w:cs="Times New Roman"/>
          <w:noProof/>
          <w:color w:val="auto"/>
          <w:sz w:val="24"/>
          <w:szCs w:val="24"/>
        </w:rPr>
        <w:fldChar w:fldCharType="begin"/>
      </w:r>
      <w:r w:rsidR="00F5642D" w:rsidRPr="004806F0">
        <w:rPr>
          <w:rFonts w:ascii="Times New Roman" w:hAnsi="Times New Roman" w:cs="Times New Roman"/>
          <w:noProof/>
          <w:color w:val="auto"/>
          <w:sz w:val="24"/>
          <w:szCs w:val="24"/>
        </w:rPr>
        <w:instrText xml:space="preserve"> SEQ Figure \* ARABIC </w:instrText>
      </w:r>
      <w:r w:rsidR="00F5642D" w:rsidRPr="004806F0">
        <w:rPr>
          <w:rFonts w:ascii="Times New Roman" w:hAnsi="Times New Roman" w:cs="Times New Roman"/>
          <w:noProof/>
          <w:color w:val="auto"/>
          <w:sz w:val="24"/>
          <w:szCs w:val="24"/>
        </w:rPr>
        <w:fldChar w:fldCharType="separate"/>
      </w:r>
      <w:r w:rsidR="004F72C7" w:rsidRPr="004806F0">
        <w:rPr>
          <w:rFonts w:ascii="Times New Roman" w:hAnsi="Times New Roman" w:cs="Times New Roman"/>
          <w:noProof/>
          <w:color w:val="auto"/>
          <w:sz w:val="24"/>
          <w:szCs w:val="24"/>
        </w:rPr>
        <w:t>1</w:t>
      </w:r>
      <w:r w:rsidR="00F5642D" w:rsidRPr="004806F0">
        <w:rPr>
          <w:rFonts w:ascii="Times New Roman" w:hAnsi="Times New Roman" w:cs="Times New Roman"/>
          <w:noProof/>
          <w:color w:val="auto"/>
          <w:sz w:val="24"/>
          <w:szCs w:val="24"/>
        </w:rPr>
        <w:fldChar w:fldCharType="end"/>
      </w:r>
      <w:r w:rsidRPr="004806F0">
        <w:rPr>
          <w:rFonts w:ascii="Times New Roman" w:hAnsi="Times New Roman" w:cs="Times New Roman"/>
          <w:color w:val="auto"/>
          <w:sz w:val="24"/>
          <w:szCs w:val="24"/>
        </w:rPr>
        <w:t xml:space="preserve"> Porter</w:t>
      </w:r>
      <w:r w:rsidR="00D007DD" w:rsidRPr="004806F0">
        <w:rPr>
          <w:rFonts w:ascii="Times New Roman" w:hAnsi="Times New Roman" w:cs="Times New Roman"/>
          <w:color w:val="auto"/>
          <w:sz w:val="24"/>
          <w:szCs w:val="24"/>
        </w:rPr>
        <w:t>’</w:t>
      </w:r>
      <w:r w:rsidRPr="004806F0">
        <w:rPr>
          <w:rFonts w:ascii="Times New Roman" w:hAnsi="Times New Roman" w:cs="Times New Roman"/>
          <w:color w:val="auto"/>
          <w:sz w:val="24"/>
          <w:szCs w:val="24"/>
        </w:rPr>
        <w:t>s Five Forces Model (Source: The Strategy Institute, 2024)</w:t>
      </w:r>
    </w:p>
    <w:p w14:paraId="7F51F58A" w14:textId="280853E5" w:rsidR="005876E7" w:rsidRPr="004806F0" w:rsidRDefault="005876E7" w:rsidP="004806F0">
      <w:pPr>
        <w:pStyle w:val="ListParagraph"/>
        <w:numPr>
          <w:ilvl w:val="0"/>
          <w:numId w:val="9"/>
        </w:numPr>
        <w:spacing w:line="360" w:lineRule="auto"/>
        <w:jc w:val="both"/>
        <w:rPr>
          <w:rFonts w:ascii="Times New Roman" w:hAnsi="Times New Roman" w:cs="Times New Roman"/>
          <w:b/>
          <w:bCs/>
          <w:sz w:val="24"/>
          <w:szCs w:val="24"/>
        </w:rPr>
      </w:pPr>
      <w:r w:rsidRPr="004806F0">
        <w:rPr>
          <w:rFonts w:ascii="Times New Roman" w:hAnsi="Times New Roman" w:cs="Times New Roman"/>
          <w:b/>
          <w:bCs/>
          <w:sz w:val="24"/>
          <w:szCs w:val="24"/>
        </w:rPr>
        <w:t>Industry Rivalry</w:t>
      </w:r>
    </w:p>
    <w:p w14:paraId="6113AB6F" w14:textId="0E194B88" w:rsidR="005876E7" w:rsidRPr="004806F0" w:rsidRDefault="005876E7"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 xml:space="preserve">Industry rivalry in the UK music recording and production market is moderate to high because there are many established studios competing for similar clients. </w:t>
      </w:r>
      <w:r w:rsidR="00FB715B" w:rsidRPr="004806F0">
        <w:rPr>
          <w:rFonts w:ascii="Times New Roman" w:hAnsi="Times New Roman" w:cs="Times New Roman"/>
          <w:sz w:val="24"/>
          <w:szCs w:val="24"/>
        </w:rPr>
        <w:t xml:space="preserve">The </w:t>
      </w:r>
      <w:r w:rsidRPr="004806F0">
        <w:rPr>
          <w:rFonts w:ascii="Times New Roman" w:hAnsi="Times New Roman" w:cs="Times New Roman"/>
          <w:sz w:val="24"/>
          <w:szCs w:val="24"/>
        </w:rPr>
        <w:t>mobile music studio offers flexibility and affordability by bringing the same professional setup directly to clients, saving them travel costs and time</w:t>
      </w:r>
      <w:r w:rsidR="00B21950" w:rsidRPr="004806F0">
        <w:rPr>
          <w:rFonts w:ascii="Times New Roman" w:hAnsi="Times New Roman" w:cs="Times New Roman"/>
          <w:sz w:val="24"/>
          <w:szCs w:val="24"/>
        </w:rPr>
        <w:t xml:space="preserve"> (McCullough, 2023)</w:t>
      </w:r>
      <w:r w:rsidRPr="004806F0">
        <w:rPr>
          <w:rFonts w:ascii="Times New Roman" w:hAnsi="Times New Roman" w:cs="Times New Roman"/>
          <w:sz w:val="24"/>
          <w:szCs w:val="24"/>
        </w:rPr>
        <w:t>. Indirect competitors like BandLab, Soundtrap, Fiverr freelancers, and local music schools provide cheaper or digital alternatives, while free learning platforms such as YouTube also compete for attention. The competition is largely driven by pricing, service quality, and customer experience. The mobile studio stands out by combining professional results with mobility and community access, offering a unique value that fixed studios cannot match.</w:t>
      </w:r>
    </w:p>
    <w:p w14:paraId="53A8C3B0" w14:textId="3435E1E9" w:rsidR="005876E7" w:rsidRPr="004806F0" w:rsidRDefault="00235E69" w:rsidP="004806F0">
      <w:pPr>
        <w:pStyle w:val="ListParagraph"/>
        <w:numPr>
          <w:ilvl w:val="0"/>
          <w:numId w:val="9"/>
        </w:numPr>
        <w:spacing w:line="360" w:lineRule="auto"/>
        <w:jc w:val="both"/>
        <w:rPr>
          <w:rFonts w:ascii="Times New Roman" w:hAnsi="Times New Roman" w:cs="Times New Roman"/>
          <w:b/>
          <w:bCs/>
          <w:sz w:val="24"/>
          <w:szCs w:val="24"/>
        </w:rPr>
      </w:pPr>
      <w:r w:rsidRPr="004806F0">
        <w:rPr>
          <w:rFonts w:ascii="Times New Roman" w:hAnsi="Times New Roman" w:cs="Times New Roman"/>
          <w:b/>
          <w:bCs/>
          <w:sz w:val="24"/>
          <w:szCs w:val="24"/>
        </w:rPr>
        <w:t>Threat of New Entrants</w:t>
      </w:r>
    </w:p>
    <w:p w14:paraId="466B14C6" w14:textId="04B2F5E7" w:rsidR="003E4104" w:rsidRPr="004806F0" w:rsidRDefault="00235E69" w:rsidP="004806F0">
      <w:pPr>
        <w:widowControl/>
        <w:autoSpaceDE/>
        <w:autoSpaceDN/>
        <w:spacing w:line="360" w:lineRule="auto"/>
        <w:contextualSpacing/>
        <w:jc w:val="both"/>
        <w:rPr>
          <w:rFonts w:ascii="Times New Roman" w:eastAsia="Times New Roman" w:hAnsi="Times New Roman" w:cs="Times New Roman"/>
          <w:sz w:val="24"/>
          <w:szCs w:val="24"/>
        </w:rPr>
      </w:pPr>
      <w:r w:rsidRPr="004806F0">
        <w:rPr>
          <w:rFonts w:ascii="Times New Roman" w:hAnsi="Times New Roman" w:cs="Times New Roman"/>
          <w:sz w:val="24"/>
          <w:szCs w:val="24"/>
        </w:rPr>
        <w:t>The threat of new entrants into the recording industry is moderate since entry into business in the field needs a combination of substantial financial resources, technical expertise, and industry insider knowledge</w:t>
      </w:r>
      <w:r w:rsidR="00B21950" w:rsidRPr="004806F0">
        <w:rPr>
          <w:rFonts w:ascii="Times New Roman" w:hAnsi="Times New Roman" w:cs="Times New Roman"/>
          <w:sz w:val="24"/>
          <w:szCs w:val="24"/>
        </w:rPr>
        <w:t xml:space="preserve"> (Waari, 2022)</w:t>
      </w:r>
      <w:r w:rsidRPr="004806F0">
        <w:rPr>
          <w:rFonts w:ascii="Times New Roman" w:hAnsi="Times New Roman" w:cs="Times New Roman"/>
          <w:sz w:val="24"/>
          <w:szCs w:val="24"/>
        </w:rPr>
        <w:t>. The creation of a mobile recording studio requires the acquisition of professional equipment, high-quality software, and an appropriate vehicle, which needs to be adapted to the studio</w:t>
      </w:r>
      <w:r w:rsidR="00BD2C4E" w:rsidRPr="004806F0">
        <w:rPr>
          <w:rFonts w:ascii="Times New Roman" w:hAnsi="Times New Roman" w:cs="Times New Roman"/>
          <w:sz w:val="24"/>
          <w:szCs w:val="24"/>
        </w:rPr>
        <w:t xml:space="preserve"> (Bajunid et al., 2022)</w:t>
      </w:r>
      <w:r w:rsidRPr="004806F0">
        <w:rPr>
          <w:rFonts w:ascii="Times New Roman" w:hAnsi="Times New Roman" w:cs="Times New Roman"/>
          <w:sz w:val="24"/>
          <w:szCs w:val="24"/>
        </w:rPr>
        <w:t>. Depending on the supply of equipment and technology, the initial expenditure will range from PS25,000 to PS50,000</w:t>
      </w:r>
      <w:r w:rsidR="00FB715B" w:rsidRPr="004806F0">
        <w:rPr>
          <w:rFonts w:ascii="Times New Roman" w:hAnsi="Times New Roman" w:cs="Times New Roman"/>
          <w:sz w:val="24"/>
          <w:szCs w:val="24"/>
        </w:rPr>
        <w:t xml:space="preserve"> </w:t>
      </w:r>
      <w:r w:rsidR="004E43A3" w:rsidRPr="004806F0">
        <w:rPr>
          <w:rFonts w:ascii="Times New Roman" w:eastAsia="Times New Roman" w:hAnsi="Times New Roman" w:cs="Times New Roman"/>
          <w:sz w:val="24"/>
          <w:szCs w:val="24"/>
        </w:rPr>
        <w:t>(CFI Team, 2025</w:t>
      </w:r>
      <w:r w:rsidR="00FB715B" w:rsidRPr="004806F0">
        <w:rPr>
          <w:rFonts w:ascii="Times New Roman" w:hAnsi="Times New Roman" w:cs="Times New Roman"/>
          <w:sz w:val="24"/>
          <w:szCs w:val="24"/>
        </w:rPr>
        <w:t>)</w:t>
      </w:r>
      <w:r w:rsidRPr="004806F0">
        <w:rPr>
          <w:rFonts w:ascii="Times New Roman" w:hAnsi="Times New Roman" w:cs="Times New Roman"/>
          <w:sz w:val="24"/>
          <w:szCs w:val="24"/>
        </w:rPr>
        <w:t>. These costs are not the only ones that new businesses have to learn</w:t>
      </w:r>
      <w:r w:rsidR="00132AE3" w:rsidRPr="004806F0">
        <w:rPr>
          <w:rFonts w:ascii="Times New Roman" w:hAnsi="Times New Roman" w:cs="Times New Roman"/>
          <w:sz w:val="24"/>
          <w:szCs w:val="24"/>
        </w:rPr>
        <w:t>,</w:t>
      </w:r>
      <w:r w:rsidRPr="004806F0">
        <w:rPr>
          <w:rFonts w:ascii="Times New Roman" w:hAnsi="Times New Roman" w:cs="Times New Roman"/>
          <w:sz w:val="24"/>
          <w:szCs w:val="24"/>
        </w:rPr>
        <w:t xml:space="preserve"> they also must learn about good engineering, music production, and how to provide a professional service that lives up to industry expectations. Finding a good reputation quickly is challenging, particularly because clients are accustomed to dealing with experienced and trusted providers. Legal and safety requirements like insurance, vehicle licensing, and noise control regulations also complicate entry.</w:t>
      </w:r>
      <w:r w:rsidR="003E4104" w:rsidRPr="004806F0">
        <w:rPr>
          <w:rFonts w:ascii="Times New Roman" w:hAnsi="Times New Roman" w:cs="Times New Roman"/>
          <w:sz w:val="24"/>
          <w:szCs w:val="24"/>
        </w:rPr>
        <w:t xml:space="preserve"> However</w:t>
      </w:r>
      <w:r w:rsidRPr="004806F0">
        <w:rPr>
          <w:rFonts w:ascii="Times New Roman" w:hAnsi="Times New Roman" w:cs="Times New Roman"/>
          <w:sz w:val="24"/>
          <w:szCs w:val="24"/>
        </w:rPr>
        <w:t>, with interest in independent music and digital production rising, there remains a chance that new entrepreneurs can attract this market if they can provide low-cost or specialised services.</w:t>
      </w:r>
    </w:p>
    <w:p w14:paraId="0F5931CC" w14:textId="77777777" w:rsidR="00235E69" w:rsidRPr="004806F0" w:rsidRDefault="00235E69" w:rsidP="004806F0">
      <w:pPr>
        <w:pStyle w:val="ListParagraph"/>
        <w:numPr>
          <w:ilvl w:val="0"/>
          <w:numId w:val="9"/>
        </w:numPr>
        <w:spacing w:line="360" w:lineRule="auto"/>
        <w:jc w:val="both"/>
        <w:rPr>
          <w:rFonts w:ascii="Times New Roman" w:hAnsi="Times New Roman" w:cs="Times New Roman"/>
          <w:b/>
          <w:bCs/>
          <w:sz w:val="24"/>
          <w:szCs w:val="24"/>
        </w:rPr>
      </w:pPr>
      <w:r w:rsidRPr="004806F0">
        <w:rPr>
          <w:rFonts w:ascii="Times New Roman" w:hAnsi="Times New Roman" w:cs="Times New Roman"/>
          <w:b/>
          <w:bCs/>
          <w:sz w:val="24"/>
          <w:szCs w:val="24"/>
        </w:rPr>
        <w:t>Threat of Substitutes</w:t>
      </w:r>
    </w:p>
    <w:p w14:paraId="6BD8088B" w14:textId="7BBD5400" w:rsidR="00235E69" w:rsidRPr="004806F0" w:rsidRDefault="00235E69" w:rsidP="004806F0">
      <w:pPr>
        <w:pStyle w:val="NormalWeb"/>
        <w:spacing w:before="0" w:beforeAutospacing="0" w:after="0" w:afterAutospacing="0" w:line="360" w:lineRule="auto"/>
        <w:contextualSpacing/>
        <w:jc w:val="both"/>
      </w:pPr>
      <w:r w:rsidRPr="004806F0">
        <w:lastRenderedPageBreak/>
        <w:t xml:space="preserve">The threat of substitutes is </w:t>
      </w:r>
      <w:r w:rsidRPr="004806F0">
        <w:rPr>
          <w:rStyle w:val="Strong"/>
          <w:rFonts w:eastAsiaTheme="majorEastAsia"/>
          <w:b w:val="0"/>
          <w:bCs w:val="0"/>
        </w:rPr>
        <w:t>high</w:t>
      </w:r>
      <w:r w:rsidRPr="004806F0">
        <w:t xml:space="preserve"> due to the availability of alternative recording options. With the development of technology, many musicians now use </w:t>
      </w:r>
      <w:r w:rsidRPr="004806F0">
        <w:rPr>
          <w:rStyle w:val="Strong"/>
          <w:rFonts w:eastAsiaTheme="majorEastAsia"/>
          <w:b w:val="0"/>
          <w:bCs w:val="0"/>
        </w:rPr>
        <w:t>home recording setups</w:t>
      </w:r>
      <w:r w:rsidRPr="004806F0">
        <w:t xml:space="preserve"> with affordable software and hardware</w:t>
      </w:r>
      <w:r w:rsidR="00BD2C4E" w:rsidRPr="004806F0">
        <w:t xml:space="preserve"> (Rozbicka et al., 2022)</w:t>
      </w:r>
      <w:r w:rsidRPr="004806F0">
        <w:t>. Digital Audio Workstations (DAWs) such as Logic Pro, FL Studio, and Ableton Live have allowed creators to record and edit music independently.</w:t>
      </w:r>
    </w:p>
    <w:p w14:paraId="59CCA77E" w14:textId="77777777" w:rsidR="00235E69" w:rsidRPr="004806F0" w:rsidRDefault="00235E69" w:rsidP="004806F0">
      <w:pPr>
        <w:pStyle w:val="NormalWeb"/>
        <w:spacing w:before="0" w:beforeAutospacing="0" w:after="0" w:afterAutospacing="0" w:line="360" w:lineRule="auto"/>
        <w:contextualSpacing/>
        <w:jc w:val="both"/>
      </w:pPr>
      <w:r w:rsidRPr="004806F0">
        <w:t>Three key substitutes include:</w:t>
      </w:r>
    </w:p>
    <w:p w14:paraId="1B42754D" w14:textId="77777777" w:rsidR="00235E69" w:rsidRPr="004806F0" w:rsidRDefault="00235E69" w:rsidP="004806F0">
      <w:pPr>
        <w:pStyle w:val="NormalWeb"/>
        <w:numPr>
          <w:ilvl w:val="0"/>
          <w:numId w:val="9"/>
        </w:numPr>
        <w:spacing w:before="0" w:beforeAutospacing="0" w:after="0" w:afterAutospacing="0" w:line="360" w:lineRule="auto"/>
        <w:contextualSpacing/>
        <w:jc w:val="both"/>
      </w:pPr>
      <w:r w:rsidRPr="004806F0">
        <w:t>Home recording setups with software like Logic Pro and FL Studio.</w:t>
      </w:r>
    </w:p>
    <w:p w14:paraId="5F9ACD5C" w14:textId="77777777" w:rsidR="00235E69" w:rsidRPr="004806F0" w:rsidRDefault="00235E69" w:rsidP="004806F0">
      <w:pPr>
        <w:pStyle w:val="NormalWeb"/>
        <w:numPr>
          <w:ilvl w:val="0"/>
          <w:numId w:val="9"/>
        </w:numPr>
        <w:spacing w:before="0" w:beforeAutospacing="0" w:after="0" w:afterAutospacing="0" w:line="360" w:lineRule="auto"/>
        <w:contextualSpacing/>
        <w:jc w:val="both"/>
      </w:pPr>
      <w:r w:rsidRPr="004806F0">
        <w:t>Online recording platforms such as BandLab and Soundtrap.</w:t>
      </w:r>
    </w:p>
    <w:p w14:paraId="50C519B6" w14:textId="77777777" w:rsidR="00235E69" w:rsidRPr="004806F0" w:rsidRDefault="00235E69" w:rsidP="004806F0">
      <w:pPr>
        <w:pStyle w:val="NormalWeb"/>
        <w:numPr>
          <w:ilvl w:val="0"/>
          <w:numId w:val="9"/>
        </w:numPr>
        <w:spacing w:before="0" w:beforeAutospacing="0" w:after="0" w:afterAutospacing="0" w:line="360" w:lineRule="auto"/>
        <w:contextualSpacing/>
        <w:jc w:val="both"/>
      </w:pPr>
      <w:r w:rsidRPr="004806F0">
        <w:t>AI-based mastering services such as LANDR, which provide automated sound mixing.</w:t>
      </w:r>
    </w:p>
    <w:p w14:paraId="06182433" w14:textId="156D0CA7" w:rsidR="00235E69" w:rsidRPr="004806F0" w:rsidRDefault="00235E69" w:rsidP="004806F0">
      <w:pPr>
        <w:pStyle w:val="NormalWeb"/>
        <w:spacing w:before="0" w:beforeAutospacing="0" w:after="0" w:afterAutospacing="0" w:line="360" w:lineRule="auto"/>
        <w:contextualSpacing/>
        <w:jc w:val="both"/>
      </w:pPr>
      <w:r w:rsidRPr="004806F0">
        <w:t xml:space="preserve">Although these options are cheaper, they often lack </w:t>
      </w:r>
      <w:r w:rsidRPr="004806F0">
        <w:rPr>
          <w:rStyle w:val="Strong"/>
          <w:rFonts w:eastAsiaTheme="majorEastAsia"/>
          <w:b w:val="0"/>
          <w:bCs w:val="0"/>
        </w:rPr>
        <w:t>professional sound quality</w:t>
      </w:r>
      <w:r w:rsidRPr="004806F0">
        <w:rPr>
          <w:b/>
          <w:bCs/>
        </w:rPr>
        <w:t xml:space="preserve">, </w:t>
      </w:r>
      <w:r w:rsidRPr="004806F0">
        <w:rPr>
          <w:rStyle w:val="Strong"/>
          <w:rFonts w:eastAsiaTheme="majorEastAsia"/>
          <w:b w:val="0"/>
          <w:bCs w:val="0"/>
        </w:rPr>
        <w:t>technical support</w:t>
      </w:r>
      <w:r w:rsidRPr="004806F0">
        <w:rPr>
          <w:b/>
          <w:bCs/>
        </w:rPr>
        <w:t xml:space="preserve">, </w:t>
      </w:r>
      <w:r w:rsidRPr="004806F0">
        <w:t>and the</w:t>
      </w:r>
      <w:r w:rsidRPr="004806F0">
        <w:rPr>
          <w:b/>
          <w:bCs/>
        </w:rPr>
        <w:t xml:space="preserve"> </w:t>
      </w:r>
      <w:r w:rsidRPr="004806F0">
        <w:rPr>
          <w:rStyle w:val="Strong"/>
          <w:rFonts w:eastAsiaTheme="majorEastAsia"/>
          <w:b w:val="0"/>
          <w:bCs w:val="0"/>
        </w:rPr>
        <w:t>creative collaboration environment</w:t>
      </w:r>
      <w:r w:rsidRPr="004806F0">
        <w:t xml:space="preserve"> that a mobile studio can offer. Therefore, while substitutes exist, they appeal mainly to beginners or low-budget users, not to those seeking professional results.</w:t>
      </w:r>
    </w:p>
    <w:p w14:paraId="67317A03" w14:textId="77777777" w:rsidR="00235E69" w:rsidRPr="004806F0" w:rsidRDefault="00235E69" w:rsidP="004806F0">
      <w:pPr>
        <w:pStyle w:val="ListParagraph"/>
        <w:numPr>
          <w:ilvl w:val="0"/>
          <w:numId w:val="9"/>
        </w:numPr>
        <w:spacing w:line="360" w:lineRule="auto"/>
        <w:jc w:val="both"/>
        <w:rPr>
          <w:rFonts w:ascii="Times New Roman" w:hAnsi="Times New Roman" w:cs="Times New Roman"/>
          <w:b/>
          <w:bCs/>
          <w:sz w:val="24"/>
          <w:szCs w:val="24"/>
        </w:rPr>
      </w:pPr>
      <w:r w:rsidRPr="004806F0">
        <w:rPr>
          <w:rFonts w:ascii="Times New Roman" w:hAnsi="Times New Roman" w:cs="Times New Roman"/>
          <w:b/>
          <w:bCs/>
          <w:sz w:val="24"/>
          <w:szCs w:val="24"/>
        </w:rPr>
        <w:t>Bargaining Power of Suppliers</w:t>
      </w:r>
    </w:p>
    <w:p w14:paraId="265E0AFD" w14:textId="3DC8888A" w:rsidR="00235E69" w:rsidRPr="004806F0" w:rsidRDefault="00235E69"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The bargaining power of suppliers in this industry is moderate. The business depends on suppliers for recording equipment, software licences, and vehicle maintenance</w:t>
      </w:r>
      <w:r w:rsidR="00BD2C4E" w:rsidRPr="004806F0">
        <w:rPr>
          <w:rFonts w:ascii="Times New Roman" w:hAnsi="Times New Roman" w:cs="Times New Roman"/>
          <w:sz w:val="24"/>
          <w:szCs w:val="24"/>
        </w:rPr>
        <w:t xml:space="preserve"> (Koszolko and Wilson, 2025)</w:t>
      </w:r>
      <w:r w:rsidRPr="004806F0">
        <w:rPr>
          <w:rFonts w:ascii="Times New Roman" w:hAnsi="Times New Roman" w:cs="Times New Roman"/>
          <w:sz w:val="24"/>
          <w:szCs w:val="24"/>
        </w:rPr>
        <w:t>. Since there are several suppliers in the UK offering similar products, the business can choose competitive deals.</w:t>
      </w:r>
      <w:r w:rsidR="00FB715B" w:rsidRPr="004806F0">
        <w:rPr>
          <w:rFonts w:ascii="Times New Roman" w:hAnsi="Times New Roman" w:cs="Times New Roman"/>
          <w:sz w:val="24"/>
          <w:szCs w:val="24"/>
        </w:rPr>
        <w:t xml:space="preserve"> The t</w:t>
      </w:r>
      <w:r w:rsidRPr="004806F0">
        <w:rPr>
          <w:rFonts w:ascii="Times New Roman" w:hAnsi="Times New Roman" w:cs="Times New Roman"/>
          <w:sz w:val="24"/>
          <w:szCs w:val="24"/>
        </w:rPr>
        <w:t xml:space="preserve">wo key </w:t>
      </w:r>
      <w:r w:rsidR="00FB715B" w:rsidRPr="004806F0">
        <w:rPr>
          <w:rFonts w:ascii="Times New Roman" w:hAnsi="Times New Roman" w:cs="Times New Roman"/>
          <w:sz w:val="24"/>
          <w:szCs w:val="24"/>
        </w:rPr>
        <w:t>suppliers,</w:t>
      </w:r>
      <w:r w:rsidRPr="004806F0">
        <w:rPr>
          <w:rFonts w:ascii="Times New Roman" w:hAnsi="Times New Roman" w:cs="Times New Roman"/>
          <w:sz w:val="24"/>
          <w:szCs w:val="24"/>
        </w:rPr>
        <w:t xml:space="preserve"> </w:t>
      </w:r>
      <w:r w:rsidR="00FB715B" w:rsidRPr="004806F0">
        <w:rPr>
          <w:rFonts w:ascii="Times New Roman" w:hAnsi="Times New Roman" w:cs="Times New Roman"/>
          <w:sz w:val="24"/>
          <w:szCs w:val="24"/>
        </w:rPr>
        <w:t xml:space="preserve">such as </w:t>
      </w:r>
      <w:r w:rsidRPr="004806F0">
        <w:rPr>
          <w:rFonts w:ascii="Times New Roman" w:hAnsi="Times New Roman" w:cs="Times New Roman"/>
          <w:sz w:val="24"/>
          <w:szCs w:val="24"/>
        </w:rPr>
        <w:t xml:space="preserve">Gear4Music </w:t>
      </w:r>
      <w:r w:rsidR="00FB715B" w:rsidRPr="004806F0">
        <w:rPr>
          <w:rFonts w:ascii="Times New Roman" w:hAnsi="Times New Roman" w:cs="Times New Roman"/>
          <w:sz w:val="24"/>
          <w:szCs w:val="24"/>
        </w:rPr>
        <w:t xml:space="preserve">and </w:t>
      </w:r>
      <w:r w:rsidRPr="004806F0">
        <w:rPr>
          <w:rFonts w:ascii="Times New Roman" w:hAnsi="Times New Roman" w:cs="Times New Roman"/>
          <w:sz w:val="24"/>
          <w:szCs w:val="24"/>
        </w:rPr>
        <w:t xml:space="preserve">Andertons Music Co. </w:t>
      </w:r>
      <w:r w:rsidR="00FB715B" w:rsidRPr="004806F0">
        <w:rPr>
          <w:rFonts w:ascii="Times New Roman" w:hAnsi="Times New Roman" w:cs="Times New Roman"/>
          <w:sz w:val="24"/>
          <w:szCs w:val="24"/>
        </w:rPr>
        <w:t>These s</w:t>
      </w:r>
      <w:r w:rsidRPr="004806F0">
        <w:rPr>
          <w:rFonts w:ascii="Times New Roman" w:hAnsi="Times New Roman" w:cs="Times New Roman"/>
          <w:sz w:val="24"/>
          <w:szCs w:val="24"/>
        </w:rPr>
        <w:t>upplier power increases when dealing with high-end or specialist brands such as Focusrite, Shure, or Yamaha, as these products are less interchangeable. However, the overall risk remains moderate because alternative suppliers are available both locally and online. Establishing strong relationships and negotiating bulk discounts will help manage supplier costs effectively.</w:t>
      </w:r>
    </w:p>
    <w:p w14:paraId="00D86335" w14:textId="77777777" w:rsidR="00235E69" w:rsidRPr="004806F0" w:rsidRDefault="00235E69" w:rsidP="004806F0">
      <w:pPr>
        <w:pStyle w:val="ListParagraph"/>
        <w:numPr>
          <w:ilvl w:val="0"/>
          <w:numId w:val="9"/>
        </w:numPr>
        <w:spacing w:line="360" w:lineRule="auto"/>
        <w:jc w:val="both"/>
        <w:rPr>
          <w:rFonts w:ascii="Times New Roman" w:hAnsi="Times New Roman" w:cs="Times New Roman"/>
          <w:b/>
          <w:bCs/>
          <w:sz w:val="24"/>
          <w:szCs w:val="24"/>
        </w:rPr>
      </w:pPr>
      <w:r w:rsidRPr="004806F0">
        <w:rPr>
          <w:rFonts w:ascii="Times New Roman" w:hAnsi="Times New Roman" w:cs="Times New Roman"/>
          <w:b/>
          <w:bCs/>
          <w:sz w:val="24"/>
          <w:szCs w:val="24"/>
        </w:rPr>
        <w:t>Bargaining Power of Customers</w:t>
      </w:r>
    </w:p>
    <w:p w14:paraId="5498C85F" w14:textId="550F8C2F" w:rsidR="00235E69" w:rsidRPr="004806F0" w:rsidRDefault="00235E69" w:rsidP="004806F0">
      <w:pPr>
        <w:widowControl/>
        <w:autoSpaceDE/>
        <w:autoSpaceDN/>
        <w:spacing w:line="360" w:lineRule="auto"/>
        <w:contextualSpacing/>
        <w:jc w:val="both"/>
        <w:rPr>
          <w:rFonts w:ascii="Times New Roman" w:eastAsia="Times New Roman" w:hAnsi="Times New Roman" w:cs="Times New Roman"/>
          <w:sz w:val="24"/>
          <w:szCs w:val="24"/>
        </w:rPr>
      </w:pPr>
      <w:r w:rsidRPr="004806F0">
        <w:rPr>
          <w:rFonts w:ascii="Times New Roman" w:hAnsi="Times New Roman" w:cs="Times New Roman"/>
          <w:sz w:val="24"/>
          <w:szCs w:val="24"/>
        </w:rPr>
        <w:t>Customer bargaining power is high, as the target market mainly includes independent artists, students, and small organisations that are price sensitive. According to data from the</w:t>
      </w:r>
      <w:r w:rsidR="00FB715B" w:rsidRPr="004806F0">
        <w:rPr>
          <w:rFonts w:ascii="Times New Roman" w:hAnsi="Times New Roman" w:cs="Times New Roman"/>
          <w:sz w:val="24"/>
          <w:szCs w:val="24"/>
        </w:rPr>
        <w:t xml:space="preserve"> </w:t>
      </w:r>
      <w:r w:rsidR="00FB715B" w:rsidRPr="004806F0">
        <w:rPr>
          <w:rFonts w:ascii="Times New Roman" w:eastAsia="Times New Roman" w:hAnsi="Times New Roman" w:cs="Times New Roman"/>
          <w:sz w:val="24"/>
          <w:szCs w:val="24"/>
        </w:rPr>
        <w:t>The Musicians</w:t>
      </w:r>
      <w:r w:rsidR="00D007DD" w:rsidRPr="004806F0">
        <w:rPr>
          <w:rFonts w:ascii="Times New Roman" w:eastAsia="Times New Roman" w:hAnsi="Times New Roman" w:cs="Times New Roman"/>
          <w:sz w:val="24"/>
          <w:szCs w:val="24"/>
        </w:rPr>
        <w:t>’</w:t>
      </w:r>
      <w:r w:rsidR="00FB715B" w:rsidRPr="004806F0">
        <w:rPr>
          <w:rFonts w:ascii="Times New Roman" w:eastAsia="Times New Roman" w:hAnsi="Times New Roman" w:cs="Times New Roman"/>
          <w:sz w:val="24"/>
          <w:szCs w:val="24"/>
        </w:rPr>
        <w:t xml:space="preserve"> Census, (2023)</w:t>
      </w:r>
      <w:r w:rsidRPr="004806F0">
        <w:rPr>
          <w:rFonts w:ascii="Times New Roman" w:hAnsi="Times New Roman" w:cs="Times New Roman"/>
          <w:sz w:val="24"/>
          <w:szCs w:val="24"/>
        </w:rPr>
        <w:t>, many UK freelance musicians earn below £20,000 annually, meaning affordability is a key factor in their purchasing decisions.</w:t>
      </w:r>
      <w:r w:rsidR="00D934D4" w:rsidRPr="004806F0">
        <w:rPr>
          <w:rFonts w:ascii="Times New Roman" w:hAnsi="Times New Roman" w:cs="Times New Roman"/>
          <w:sz w:val="24"/>
          <w:szCs w:val="24"/>
        </w:rPr>
        <w:t xml:space="preserve"> </w:t>
      </w:r>
      <w:r w:rsidRPr="004806F0">
        <w:rPr>
          <w:rFonts w:ascii="Times New Roman" w:hAnsi="Times New Roman" w:cs="Times New Roman"/>
          <w:sz w:val="24"/>
          <w:szCs w:val="24"/>
        </w:rPr>
        <w:t>Customers also have access to many alternatives such as online tools, home studios, and local recording spaces. This gives them strong leverage to demand lower prices or additional value-added services. To reduce this pressure, the business will focus on relationship marketing, personalised services, and community involvement. By offering flexible packages and maintaining high-quality standards, the business can retain customer loyalty and reduce switching behaviour</w:t>
      </w:r>
      <w:r w:rsidR="00BD2C4E" w:rsidRPr="004806F0">
        <w:rPr>
          <w:rFonts w:ascii="Times New Roman" w:hAnsi="Times New Roman" w:cs="Times New Roman"/>
          <w:sz w:val="24"/>
          <w:szCs w:val="24"/>
        </w:rPr>
        <w:t xml:space="preserve"> (</w:t>
      </w:r>
      <w:r w:rsidR="000D7E48" w:rsidRPr="004806F0">
        <w:rPr>
          <w:rFonts w:ascii="Times New Roman" w:hAnsi="Times New Roman" w:cs="Times New Roman"/>
          <w:sz w:val="24"/>
          <w:szCs w:val="24"/>
        </w:rPr>
        <w:t>Alexander et al., 2023</w:t>
      </w:r>
      <w:r w:rsidR="00BD2C4E" w:rsidRPr="004806F0">
        <w:rPr>
          <w:rFonts w:ascii="Times New Roman" w:hAnsi="Times New Roman" w:cs="Times New Roman"/>
          <w:sz w:val="24"/>
          <w:szCs w:val="24"/>
        </w:rPr>
        <w:t>)</w:t>
      </w:r>
      <w:r w:rsidRPr="004806F0">
        <w:rPr>
          <w:rFonts w:ascii="Times New Roman" w:hAnsi="Times New Roman" w:cs="Times New Roman"/>
          <w:sz w:val="24"/>
          <w:szCs w:val="24"/>
        </w:rPr>
        <w:t>.</w:t>
      </w:r>
    </w:p>
    <w:p w14:paraId="2FDC98AA" w14:textId="3A39C308" w:rsidR="00BA20D3" w:rsidRPr="004806F0" w:rsidRDefault="00BA20D3" w:rsidP="004806F0">
      <w:pPr>
        <w:pStyle w:val="Heading1"/>
        <w:spacing w:before="0" w:after="0" w:line="360" w:lineRule="auto"/>
        <w:contextualSpacing/>
        <w:jc w:val="both"/>
        <w:rPr>
          <w:rFonts w:ascii="Times New Roman" w:hAnsi="Times New Roman" w:cs="Times New Roman"/>
          <w:b/>
          <w:bCs/>
          <w:color w:val="auto"/>
          <w:sz w:val="24"/>
          <w:szCs w:val="24"/>
        </w:rPr>
      </w:pPr>
      <w:bookmarkStart w:id="7" w:name="_Toc211042869"/>
      <w:r w:rsidRPr="004806F0">
        <w:rPr>
          <w:rFonts w:ascii="Times New Roman" w:hAnsi="Times New Roman" w:cs="Times New Roman"/>
          <w:b/>
          <w:bCs/>
          <w:color w:val="auto"/>
          <w:sz w:val="24"/>
          <w:szCs w:val="24"/>
        </w:rPr>
        <w:t>Element 3: Marketing – 4Ps, Market Segmentation &amp; Marketing digital Strategies</w:t>
      </w:r>
      <w:bookmarkEnd w:id="7"/>
    </w:p>
    <w:p w14:paraId="01B333E9" w14:textId="77777777" w:rsidR="00BA20D3" w:rsidRPr="004806F0" w:rsidRDefault="00BA20D3" w:rsidP="004806F0">
      <w:pPr>
        <w:pStyle w:val="Heading2"/>
        <w:spacing w:before="0" w:after="0" w:line="360" w:lineRule="auto"/>
        <w:contextualSpacing/>
        <w:rPr>
          <w:rFonts w:cs="Times New Roman"/>
          <w:color w:val="auto"/>
          <w:sz w:val="24"/>
          <w:szCs w:val="24"/>
        </w:rPr>
      </w:pPr>
      <w:r w:rsidRPr="004806F0">
        <w:rPr>
          <w:rFonts w:cs="Times New Roman"/>
          <w:color w:val="auto"/>
          <w:spacing w:val="-4"/>
          <w:sz w:val="24"/>
          <w:szCs w:val="24"/>
        </w:rPr>
        <w:t xml:space="preserve"> </w:t>
      </w:r>
      <w:bookmarkStart w:id="8" w:name="_Toc211042870"/>
      <w:r w:rsidRPr="004806F0">
        <w:rPr>
          <w:rFonts w:cs="Times New Roman"/>
          <w:color w:val="auto"/>
          <w:sz w:val="24"/>
          <w:szCs w:val="24"/>
        </w:rPr>
        <w:t>Market Segmentation</w:t>
      </w:r>
      <w:bookmarkEnd w:id="8"/>
    </w:p>
    <w:p w14:paraId="5DC12F7E" w14:textId="1F1468B0" w:rsidR="00B90778" w:rsidRPr="004806F0" w:rsidRDefault="00B90778"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Market segmentation is essential for understanding customer needs and developing effective marketing strategies. The mobile music studio</w:t>
      </w:r>
      <w:r w:rsidR="00D007DD" w:rsidRPr="004806F0">
        <w:rPr>
          <w:rFonts w:ascii="Times New Roman" w:hAnsi="Times New Roman" w:cs="Times New Roman"/>
          <w:sz w:val="24"/>
          <w:szCs w:val="24"/>
        </w:rPr>
        <w:t>’</w:t>
      </w:r>
      <w:r w:rsidRPr="004806F0">
        <w:rPr>
          <w:rFonts w:ascii="Times New Roman" w:hAnsi="Times New Roman" w:cs="Times New Roman"/>
          <w:sz w:val="24"/>
          <w:szCs w:val="24"/>
        </w:rPr>
        <w:t>s target market can be critically analysed through demographic, geographic, psychographic, and behavioural factors, which together define its ideal customer base and business focus</w:t>
      </w:r>
      <w:r w:rsidR="00775F1B" w:rsidRPr="004806F0">
        <w:rPr>
          <w:rFonts w:ascii="Times New Roman" w:hAnsi="Times New Roman" w:cs="Times New Roman"/>
          <w:sz w:val="24"/>
          <w:szCs w:val="24"/>
        </w:rPr>
        <w:t xml:space="preserve"> (Azzellini et al., 2022)</w:t>
      </w:r>
      <w:r w:rsidRPr="004806F0">
        <w:rPr>
          <w:rFonts w:ascii="Times New Roman" w:hAnsi="Times New Roman" w:cs="Times New Roman"/>
          <w:sz w:val="24"/>
          <w:szCs w:val="24"/>
        </w:rPr>
        <w:t>.</w:t>
      </w:r>
    </w:p>
    <w:p w14:paraId="5A9D44D9" w14:textId="51680F7D" w:rsidR="00081F39" w:rsidRPr="004806F0" w:rsidRDefault="00081F39" w:rsidP="00BC5136">
      <w:pPr>
        <w:spacing w:line="360" w:lineRule="auto"/>
        <w:contextualSpacing/>
        <w:jc w:val="center"/>
        <w:rPr>
          <w:rFonts w:ascii="Times New Roman" w:hAnsi="Times New Roman" w:cs="Times New Roman"/>
          <w:sz w:val="24"/>
          <w:szCs w:val="24"/>
        </w:rPr>
      </w:pPr>
      <w:r w:rsidRPr="004806F0">
        <w:rPr>
          <w:rFonts w:ascii="Times New Roman" w:hAnsi="Times New Roman" w:cs="Times New Roman"/>
          <w:noProof/>
          <w:sz w:val="24"/>
          <w:szCs w:val="24"/>
        </w:rPr>
        <w:drawing>
          <wp:inline distT="0" distB="0" distL="0" distR="0" wp14:anchorId="7A189A6C" wp14:editId="76105D9B">
            <wp:extent cx="6033770" cy="3235325"/>
            <wp:effectExtent l="0" t="0" r="5080" b="3175"/>
            <wp:docPr id="591920300" name="Picture 3" descr="Target Market vs. Market Segmentation: Key Differences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Target Market vs. Market Segmentation: Key Differences Explain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033770" cy="3235325"/>
                    </a:xfrm>
                    <a:prstGeom prst="rect">
                      <a:avLst/>
                    </a:prstGeom>
                    <a:noFill/>
                    <a:ln>
                      <a:noFill/>
                    </a:ln>
                  </pic:spPr>
                </pic:pic>
              </a:graphicData>
            </a:graphic>
          </wp:inline>
        </w:drawing>
      </w:r>
    </w:p>
    <w:p w14:paraId="54B31E4D" w14:textId="2205A7A1" w:rsidR="00081F39" w:rsidRPr="004806F0" w:rsidRDefault="00FB715B" w:rsidP="00BC5136">
      <w:pPr>
        <w:pStyle w:val="Caption"/>
        <w:spacing w:after="0" w:line="360" w:lineRule="auto"/>
        <w:contextualSpacing/>
        <w:jc w:val="center"/>
        <w:rPr>
          <w:rFonts w:ascii="Times New Roman" w:hAnsi="Times New Roman" w:cs="Times New Roman"/>
          <w:color w:val="auto"/>
          <w:sz w:val="24"/>
          <w:szCs w:val="24"/>
        </w:rPr>
      </w:pPr>
      <w:r w:rsidRPr="004806F0">
        <w:rPr>
          <w:rFonts w:ascii="Times New Roman" w:hAnsi="Times New Roman" w:cs="Times New Roman"/>
          <w:color w:val="auto"/>
          <w:sz w:val="24"/>
          <w:szCs w:val="24"/>
        </w:rPr>
        <w:t xml:space="preserve">Figure </w:t>
      </w:r>
      <w:r w:rsidRPr="004806F0">
        <w:rPr>
          <w:rFonts w:ascii="Times New Roman" w:hAnsi="Times New Roman" w:cs="Times New Roman"/>
          <w:color w:val="auto"/>
          <w:sz w:val="24"/>
          <w:szCs w:val="24"/>
        </w:rPr>
        <w:fldChar w:fldCharType="begin"/>
      </w:r>
      <w:r w:rsidRPr="004806F0">
        <w:rPr>
          <w:rFonts w:ascii="Times New Roman" w:hAnsi="Times New Roman" w:cs="Times New Roman"/>
          <w:color w:val="auto"/>
          <w:sz w:val="24"/>
          <w:szCs w:val="24"/>
        </w:rPr>
        <w:instrText xml:space="preserve"> SEQ Figure \* ARABIC </w:instrText>
      </w:r>
      <w:r w:rsidRPr="004806F0">
        <w:rPr>
          <w:rFonts w:ascii="Times New Roman" w:hAnsi="Times New Roman" w:cs="Times New Roman"/>
          <w:color w:val="auto"/>
          <w:sz w:val="24"/>
          <w:szCs w:val="24"/>
        </w:rPr>
        <w:fldChar w:fldCharType="separate"/>
      </w:r>
      <w:r w:rsidR="004F72C7" w:rsidRPr="004806F0">
        <w:rPr>
          <w:rFonts w:ascii="Times New Roman" w:hAnsi="Times New Roman" w:cs="Times New Roman"/>
          <w:noProof/>
          <w:color w:val="auto"/>
          <w:sz w:val="24"/>
          <w:szCs w:val="24"/>
        </w:rPr>
        <w:t>2</w:t>
      </w:r>
      <w:r w:rsidRPr="004806F0">
        <w:rPr>
          <w:rFonts w:ascii="Times New Roman" w:hAnsi="Times New Roman" w:cs="Times New Roman"/>
          <w:color w:val="auto"/>
          <w:sz w:val="24"/>
          <w:szCs w:val="24"/>
        </w:rPr>
        <w:fldChar w:fldCharType="end"/>
      </w:r>
      <w:r w:rsidRPr="004806F0">
        <w:rPr>
          <w:rFonts w:ascii="Times New Roman" w:hAnsi="Times New Roman" w:cs="Times New Roman"/>
          <w:color w:val="auto"/>
          <w:sz w:val="24"/>
          <w:szCs w:val="24"/>
        </w:rPr>
        <w:t xml:space="preserve"> Market Segmentation (Source: Mukherjee, 2024)</w:t>
      </w:r>
    </w:p>
    <w:p w14:paraId="626BEAAC" w14:textId="77777777" w:rsidR="00B90778" w:rsidRPr="004806F0" w:rsidRDefault="00B90778" w:rsidP="004806F0">
      <w:pPr>
        <w:pStyle w:val="ListParagraph"/>
        <w:numPr>
          <w:ilvl w:val="0"/>
          <w:numId w:val="9"/>
        </w:numPr>
        <w:spacing w:line="360" w:lineRule="auto"/>
        <w:jc w:val="both"/>
        <w:rPr>
          <w:rFonts w:ascii="Times New Roman" w:hAnsi="Times New Roman" w:cs="Times New Roman"/>
          <w:sz w:val="24"/>
          <w:szCs w:val="24"/>
        </w:rPr>
      </w:pPr>
      <w:r w:rsidRPr="004806F0">
        <w:rPr>
          <w:rFonts w:ascii="Times New Roman" w:hAnsi="Times New Roman" w:cs="Times New Roman"/>
          <w:b/>
          <w:bCs/>
          <w:sz w:val="24"/>
          <w:szCs w:val="24"/>
        </w:rPr>
        <w:t>Demographic:</w:t>
      </w:r>
    </w:p>
    <w:p w14:paraId="5747CA7E" w14:textId="2F70C69B" w:rsidR="00B90778" w:rsidRPr="004806F0" w:rsidRDefault="00B90778"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The primary customers fall between the ages of 16 and 35, a group that includes aspiring musicians, students, and young professionals interested in creative work. This segment is significant because younger audiences are more open to new ideas, digital solutions, and flexible services</w:t>
      </w:r>
      <w:r w:rsidR="008B149C" w:rsidRPr="004806F0">
        <w:rPr>
          <w:rFonts w:ascii="Times New Roman" w:hAnsi="Times New Roman" w:cs="Times New Roman"/>
          <w:sz w:val="24"/>
          <w:szCs w:val="24"/>
        </w:rPr>
        <w:t xml:space="preserve"> (Mookerjee and Rao, 2021)</w:t>
      </w:r>
      <w:r w:rsidRPr="004806F0">
        <w:rPr>
          <w:rFonts w:ascii="Times New Roman" w:hAnsi="Times New Roman" w:cs="Times New Roman"/>
          <w:sz w:val="24"/>
          <w:szCs w:val="24"/>
        </w:rPr>
        <w:t xml:space="preserve">. Both genders are equally represented, as music production and learning attract diverse groups. The average </w:t>
      </w:r>
      <w:r w:rsidR="00FB715B" w:rsidRPr="004806F0">
        <w:rPr>
          <w:rFonts w:ascii="Times New Roman" w:hAnsi="Times New Roman" w:cs="Times New Roman"/>
          <w:sz w:val="24"/>
          <w:szCs w:val="24"/>
        </w:rPr>
        <w:t>income</w:t>
      </w:r>
      <w:r w:rsidRPr="004806F0">
        <w:rPr>
          <w:rFonts w:ascii="Times New Roman" w:hAnsi="Times New Roman" w:cs="Times New Roman"/>
          <w:sz w:val="24"/>
          <w:szCs w:val="24"/>
        </w:rPr>
        <w:t xml:space="preserve"> ranges from £15,000 to £35,000, suggesting that affordability is a key factor in their purchasing decisions</w:t>
      </w:r>
      <w:r w:rsidR="00FB715B" w:rsidRPr="004806F0">
        <w:rPr>
          <w:rFonts w:ascii="Times New Roman" w:hAnsi="Times New Roman" w:cs="Times New Roman"/>
          <w:sz w:val="24"/>
          <w:szCs w:val="24"/>
        </w:rPr>
        <w:t xml:space="preserve"> </w:t>
      </w:r>
      <w:r w:rsidR="004F72C7" w:rsidRPr="004806F0">
        <w:rPr>
          <w:rFonts w:ascii="Times New Roman" w:hAnsi="Times New Roman" w:cs="Times New Roman"/>
          <w:sz w:val="24"/>
          <w:szCs w:val="24"/>
        </w:rPr>
        <w:t xml:space="preserve">(Office for National Statistics, 2024). </w:t>
      </w:r>
      <w:r w:rsidRPr="004806F0">
        <w:rPr>
          <w:rFonts w:ascii="Times New Roman" w:hAnsi="Times New Roman" w:cs="Times New Roman"/>
          <w:sz w:val="24"/>
          <w:szCs w:val="24"/>
        </w:rPr>
        <w:t>Targeting this income group positions the business well within a market that demands professional quality at accessible prices</w:t>
      </w:r>
      <w:r w:rsidR="00775F1B" w:rsidRPr="004806F0">
        <w:rPr>
          <w:rFonts w:ascii="Times New Roman" w:hAnsi="Times New Roman" w:cs="Times New Roman"/>
          <w:sz w:val="24"/>
          <w:szCs w:val="24"/>
        </w:rPr>
        <w:t xml:space="preserve"> (Kusumawati et al., 2021)</w:t>
      </w:r>
      <w:r w:rsidRPr="004806F0">
        <w:rPr>
          <w:rFonts w:ascii="Times New Roman" w:hAnsi="Times New Roman" w:cs="Times New Roman"/>
          <w:sz w:val="24"/>
          <w:szCs w:val="24"/>
        </w:rPr>
        <w:t>.</w:t>
      </w:r>
    </w:p>
    <w:p w14:paraId="7F2B2797" w14:textId="77777777" w:rsidR="00B90778" w:rsidRPr="004806F0" w:rsidRDefault="00B90778" w:rsidP="004806F0">
      <w:pPr>
        <w:pStyle w:val="ListParagraph"/>
        <w:numPr>
          <w:ilvl w:val="0"/>
          <w:numId w:val="9"/>
        </w:numPr>
        <w:spacing w:line="360" w:lineRule="auto"/>
        <w:jc w:val="both"/>
        <w:rPr>
          <w:rFonts w:ascii="Times New Roman" w:hAnsi="Times New Roman" w:cs="Times New Roman"/>
          <w:sz w:val="24"/>
          <w:szCs w:val="24"/>
        </w:rPr>
      </w:pPr>
      <w:r w:rsidRPr="004806F0">
        <w:rPr>
          <w:rFonts w:ascii="Times New Roman" w:hAnsi="Times New Roman" w:cs="Times New Roman"/>
          <w:b/>
          <w:bCs/>
          <w:sz w:val="24"/>
          <w:szCs w:val="24"/>
        </w:rPr>
        <w:t>Geographic:</w:t>
      </w:r>
    </w:p>
    <w:p w14:paraId="783015D1" w14:textId="501A955F" w:rsidR="00B90778" w:rsidRPr="004806F0" w:rsidRDefault="00B90778"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The business will focus on local and regional areas across the UK, particularly smaller towns and suburban communities where access to recording studios is limited. This regional approach helps establish a loyal local customer base before scaling to larger markets. Operating as a mobile service allows flexibility to reach underserved locations, giving the business a strong competitive advantage</w:t>
      </w:r>
      <w:r w:rsidR="008B149C" w:rsidRPr="004806F0">
        <w:rPr>
          <w:rFonts w:ascii="Times New Roman" w:hAnsi="Times New Roman" w:cs="Times New Roman"/>
          <w:sz w:val="24"/>
          <w:szCs w:val="24"/>
        </w:rPr>
        <w:t xml:space="preserve"> (Wilson-Nash and Tinson, 2022)</w:t>
      </w:r>
      <w:r w:rsidRPr="004806F0">
        <w:rPr>
          <w:rFonts w:ascii="Times New Roman" w:hAnsi="Times New Roman" w:cs="Times New Roman"/>
          <w:sz w:val="24"/>
          <w:szCs w:val="24"/>
        </w:rPr>
        <w:t>.</w:t>
      </w:r>
    </w:p>
    <w:p w14:paraId="7CF76ABF" w14:textId="77777777" w:rsidR="00B90778" w:rsidRPr="004806F0" w:rsidRDefault="00B90778" w:rsidP="004806F0">
      <w:pPr>
        <w:pStyle w:val="ListParagraph"/>
        <w:numPr>
          <w:ilvl w:val="0"/>
          <w:numId w:val="9"/>
        </w:numPr>
        <w:spacing w:line="360" w:lineRule="auto"/>
        <w:jc w:val="both"/>
        <w:rPr>
          <w:rFonts w:ascii="Times New Roman" w:hAnsi="Times New Roman" w:cs="Times New Roman"/>
          <w:sz w:val="24"/>
          <w:szCs w:val="24"/>
        </w:rPr>
      </w:pPr>
      <w:r w:rsidRPr="004806F0">
        <w:rPr>
          <w:rFonts w:ascii="Times New Roman" w:hAnsi="Times New Roman" w:cs="Times New Roman"/>
          <w:b/>
          <w:bCs/>
          <w:sz w:val="24"/>
          <w:szCs w:val="24"/>
        </w:rPr>
        <w:t>Psychographic:</w:t>
      </w:r>
    </w:p>
    <w:p w14:paraId="67C1EF28" w14:textId="4D23C796" w:rsidR="00B90778" w:rsidRPr="004806F0" w:rsidRDefault="00B90778"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The target customers are creative, ambitious, and socially connected. They value self-expression, collaboration, and authenticity in their music. Many are self-taught or independent artists who appreciate innovative services that give them creative freedom without the pressure of traditional studio environments. This group also supports businesses that demonstrate community engagement and sustainability</w:t>
      </w:r>
      <w:r w:rsidR="008B149C" w:rsidRPr="004806F0">
        <w:rPr>
          <w:rFonts w:ascii="Times New Roman" w:hAnsi="Times New Roman" w:cs="Times New Roman"/>
          <w:sz w:val="24"/>
          <w:szCs w:val="24"/>
        </w:rPr>
        <w:t xml:space="preserve"> (Pienwisetkaew et al., 2022)</w:t>
      </w:r>
      <w:r w:rsidRPr="004806F0">
        <w:rPr>
          <w:rFonts w:ascii="Times New Roman" w:hAnsi="Times New Roman" w:cs="Times New Roman"/>
          <w:sz w:val="24"/>
          <w:szCs w:val="24"/>
        </w:rPr>
        <w:t>.</w:t>
      </w:r>
    </w:p>
    <w:p w14:paraId="686EAD23" w14:textId="77777777" w:rsidR="00B90778" w:rsidRPr="004806F0" w:rsidRDefault="00B90778" w:rsidP="004806F0">
      <w:pPr>
        <w:pStyle w:val="ListParagraph"/>
        <w:numPr>
          <w:ilvl w:val="0"/>
          <w:numId w:val="9"/>
        </w:numPr>
        <w:spacing w:line="360" w:lineRule="auto"/>
        <w:jc w:val="both"/>
        <w:rPr>
          <w:rFonts w:ascii="Times New Roman" w:hAnsi="Times New Roman" w:cs="Times New Roman"/>
          <w:sz w:val="24"/>
          <w:szCs w:val="24"/>
        </w:rPr>
      </w:pPr>
      <w:r w:rsidRPr="004806F0">
        <w:rPr>
          <w:rFonts w:ascii="Times New Roman" w:hAnsi="Times New Roman" w:cs="Times New Roman"/>
          <w:b/>
          <w:bCs/>
          <w:sz w:val="24"/>
          <w:szCs w:val="24"/>
        </w:rPr>
        <w:t>Behavioural</w:t>
      </w:r>
      <w:r w:rsidRPr="004806F0">
        <w:rPr>
          <w:rFonts w:ascii="Times New Roman" w:hAnsi="Times New Roman" w:cs="Times New Roman"/>
          <w:sz w:val="24"/>
          <w:szCs w:val="24"/>
        </w:rPr>
        <w:t>:</w:t>
      </w:r>
    </w:p>
    <w:p w14:paraId="1600B1AB" w14:textId="4E11ECFC" w:rsidR="00B90778" w:rsidRPr="004806F0" w:rsidRDefault="00B90778"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Customers in this market are price-sensitive but quality-driven. They prefer flexible booking options and personalised experiences. Social media plays a major role in their purchasing habits, as they often discover services through digital platforms and peer recommendations. Loyalty can be built through consistent service quality and trust</w:t>
      </w:r>
      <w:r w:rsidR="00A80854" w:rsidRPr="004806F0">
        <w:rPr>
          <w:rFonts w:ascii="Times New Roman" w:hAnsi="Times New Roman" w:cs="Times New Roman"/>
          <w:sz w:val="24"/>
          <w:szCs w:val="24"/>
        </w:rPr>
        <w:t xml:space="preserve"> (Tao et al., 2024)</w:t>
      </w:r>
      <w:r w:rsidRPr="004806F0">
        <w:rPr>
          <w:rFonts w:ascii="Times New Roman" w:hAnsi="Times New Roman" w:cs="Times New Roman"/>
          <w:sz w:val="24"/>
          <w:szCs w:val="24"/>
        </w:rPr>
        <w:t>.</w:t>
      </w:r>
    </w:p>
    <w:p w14:paraId="591EC31F" w14:textId="3F4EF2CE" w:rsidR="00B90778" w:rsidRPr="004806F0" w:rsidRDefault="00B90778"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In summary, the business targets independent artists, students, and community groups seeking affordability, flexibility, and professional quality. By focusing on these well-defined segments, the mobile music studio can position itself as an accessible and innovative brand within the UK music industry.</w:t>
      </w:r>
    </w:p>
    <w:p w14:paraId="4E0627A5" w14:textId="77777777" w:rsidR="00BA20D3" w:rsidRPr="004806F0" w:rsidRDefault="00BA20D3" w:rsidP="004806F0">
      <w:pPr>
        <w:pStyle w:val="Heading2"/>
        <w:spacing w:before="0" w:after="0" w:line="360" w:lineRule="auto"/>
        <w:contextualSpacing/>
        <w:rPr>
          <w:rFonts w:cs="Times New Roman"/>
          <w:color w:val="auto"/>
          <w:sz w:val="24"/>
          <w:szCs w:val="24"/>
        </w:rPr>
      </w:pPr>
      <w:r w:rsidRPr="004806F0">
        <w:rPr>
          <w:rFonts w:cs="Times New Roman"/>
          <w:color w:val="auto"/>
          <w:spacing w:val="-4"/>
          <w:sz w:val="24"/>
          <w:szCs w:val="24"/>
        </w:rPr>
        <w:t xml:space="preserve"> </w:t>
      </w:r>
      <w:bookmarkStart w:id="9" w:name="_Toc211042871"/>
      <w:r w:rsidRPr="004806F0">
        <w:rPr>
          <w:rFonts w:cs="Times New Roman"/>
          <w:color w:val="auto"/>
          <w:sz w:val="24"/>
          <w:szCs w:val="24"/>
        </w:rPr>
        <w:t>4Ps</w:t>
      </w:r>
      <w:r w:rsidRPr="004806F0">
        <w:rPr>
          <w:rFonts w:cs="Times New Roman"/>
          <w:color w:val="auto"/>
          <w:spacing w:val="-4"/>
          <w:sz w:val="24"/>
          <w:szCs w:val="24"/>
        </w:rPr>
        <w:t xml:space="preserve"> </w:t>
      </w:r>
      <w:r w:rsidRPr="004806F0">
        <w:rPr>
          <w:rFonts w:cs="Times New Roman"/>
          <w:color w:val="auto"/>
          <w:sz w:val="24"/>
          <w:szCs w:val="24"/>
        </w:rPr>
        <w:t>of</w:t>
      </w:r>
      <w:r w:rsidRPr="004806F0">
        <w:rPr>
          <w:rFonts w:cs="Times New Roman"/>
          <w:color w:val="auto"/>
          <w:spacing w:val="-4"/>
          <w:sz w:val="24"/>
          <w:szCs w:val="24"/>
        </w:rPr>
        <w:t xml:space="preserve"> </w:t>
      </w:r>
      <w:r w:rsidRPr="004806F0">
        <w:rPr>
          <w:rFonts w:cs="Times New Roman"/>
          <w:color w:val="auto"/>
          <w:sz w:val="24"/>
          <w:szCs w:val="24"/>
        </w:rPr>
        <w:t>Marketing</w:t>
      </w:r>
      <w:bookmarkEnd w:id="9"/>
    </w:p>
    <w:p w14:paraId="4C45B08A" w14:textId="76BBE632" w:rsidR="009E3CD8" w:rsidRPr="004806F0" w:rsidRDefault="009E3CD8"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The 4Ps of Marketing represent the four key elements that make up a successful marketing strategy: Product, Price, Place, and Promotion. These components help a business identify what it offers, how much to charge, where to sell, and how to promote its products or services effectively to reach and satisfy customers.</w:t>
      </w:r>
    </w:p>
    <w:p w14:paraId="4E5B9170" w14:textId="74DE8743" w:rsidR="009E3CD8" w:rsidRPr="004806F0" w:rsidRDefault="009E3CD8" w:rsidP="004806F0">
      <w:pPr>
        <w:pStyle w:val="ListParagraph"/>
        <w:numPr>
          <w:ilvl w:val="0"/>
          <w:numId w:val="9"/>
        </w:numPr>
        <w:spacing w:line="360" w:lineRule="auto"/>
        <w:jc w:val="both"/>
        <w:rPr>
          <w:rFonts w:ascii="Times New Roman" w:hAnsi="Times New Roman" w:cs="Times New Roman"/>
          <w:sz w:val="24"/>
          <w:szCs w:val="24"/>
        </w:rPr>
      </w:pPr>
      <w:r w:rsidRPr="004806F0">
        <w:rPr>
          <w:rFonts w:ascii="Times New Roman" w:hAnsi="Times New Roman" w:cs="Times New Roman"/>
          <w:b/>
          <w:bCs/>
          <w:sz w:val="24"/>
          <w:szCs w:val="24"/>
        </w:rPr>
        <w:t>Product</w:t>
      </w:r>
      <w:r w:rsidRPr="004806F0">
        <w:rPr>
          <w:rFonts w:ascii="Times New Roman" w:hAnsi="Times New Roman" w:cs="Times New Roman"/>
          <w:sz w:val="24"/>
          <w:szCs w:val="24"/>
        </w:rPr>
        <w:t>: The mobile music studio offers recording, mixing, mastering, and music lessons inside a fully equipped studio van. It features professional-grade equipment, soundproofing, and a creative setup designed for comfort and quality. Services can be tailored for individuals, schools, or events, making it flexible, innovative, and accessible to a wide range of customers.</w:t>
      </w:r>
    </w:p>
    <w:p w14:paraId="29E7634F" w14:textId="00F2169C" w:rsidR="009E3CD8" w:rsidRPr="004806F0" w:rsidRDefault="009E3CD8" w:rsidP="004806F0">
      <w:pPr>
        <w:pStyle w:val="ListParagraph"/>
        <w:numPr>
          <w:ilvl w:val="0"/>
          <w:numId w:val="9"/>
        </w:numPr>
        <w:spacing w:line="360" w:lineRule="auto"/>
        <w:jc w:val="both"/>
        <w:rPr>
          <w:rFonts w:ascii="Times New Roman" w:hAnsi="Times New Roman" w:cs="Times New Roman"/>
          <w:sz w:val="24"/>
          <w:szCs w:val="24"/>
        </w:rPr>
      </w:pPr>
      <w:r w:rsidRPr="004806F0">
        <w:rPr>
          <w:rFonts w:ascii="Times New Roman" w:hAnsi="Times New Roman" w:cs="Times New Roman"/>
          <w:b/>
          <w:bCs/>
          <w:sz w:val="24"/>
          <w:szCs w:val="24"/>
        </w:rPr>
        <w:t>Price</w:t>
      </w:r>
      <w:r w:rsidRPr="004806F0">
        <w:rPr>
          <w:rFonts w:ascii="Times New Roman" w:hAnsi="Times New Roman" w:cs="Times New Roman"/>
          <w:sz w:val="24"/>
          <w:szCs w:val="24"/>
        </w:rPr>
        <w:t>: The business follows a competitive and value-based pricing strategy, charging between £20 and £40 per hour depending on the service. This is lower than traditional studio rates of £30–£100 per hour. Discounts and packages for schools, community groups, and returning clients help attract price-sensitive customers while maintaining profitability</w:t>
      </w:r>
      <w:r w:rsidR="00092CD6" w:rsidRPr="004806F0">
        <w:rPr>
          <w:rFonts w:ascii="Times New Roman" w:hAnsi="Times New Roman" w:cs="Times New Roman"/>
          <w:sz w:val="24"/>
          <w:szCs w:val="24"/>
        </w:rPr>
        <w:t xml:space="preserve"> (Palmu, 2022)</w:t>
      </w:r>
      <w:r w:rsidRPr="004806F0">
        <w:rPr>
          <w:rFonts w:ascii="Times New Roman" w:hAnsi="Times New Roman" w:cs="Times New Roman"/>
          <w:sz w:val="24"/>
          <w:szCs w:val="24"/>
        </w:rPr>
        <w:t>.</w:t>
      </w:r>
    </w:p>
    <w:p w14:paraId="2CD99D93" w14:textId="5735C8ED" w:rsidR="009E3CD8" w:rsidRPr="004806F0" w:rsidRDefault="009E3CD8" w:rsidP="004806F0">
      <w:pPr>
        <w:pStyle w:val="ListParagraph"/>
        <w:numPr>
          <w:ilvl w:val="0"/>
          <w:numId w:val="9"/>
        </w:numPr>
        <w:spacing w:line="360" w:lineRule="auto"/>
        <w:jc w:val="both"/>
        <w:rPr>
          <w:rFonts w:ascii="Times New Roman" w:hAnsi="Times New Roman" w:cs="Times New Roman"/>
          <w:sz w:val="24"/>
          <w:szCs w:val="24"/>
        </w:rPr>
      </w:pPr>
      <w:r w:rsidRPr="004806F0">
        <w:rPr>
          <w:rFonts w:ascii="Times New Roman" w:hAnsi="Times New Roman" w:cs="Times New Roman"/>
          <w:b/>
          <w:bCs/>
          <w:sz w:val="24"/>
          <w:szCs w:val="24"/>
        </w:rPr>
        <w:t>Place</w:t>
      </w:r>
      <w:r w:rsidRPr="004806F0">
        <w:rPr>
          <w:rFonts w:ascii="Times New Roman" w:hAnsi="Times New Roman" w:cs="Times New Roman"/>
          <w:sz w:val="24"/>
          <w:szCs w:val="24"/>
        </w:rPr>
        <w:t>: The business operates as a mobile, direct-to-customer service, bringing the studio to the client</w:t>
      </w:r>
      <w:r w:rsidR="00D007DD" w:rsidRPr="004806F0">
        <w:rPr>
          <w:rFonts w:ascii="Times New Roman" w:hAnsi="Times New Roman" w:cs="Times New Roman"/>
          <w:sz w:val="24"/>
          <w:szCs w:val="24"/>
        </w:rPr>
        <w:t>’</w:t>
      </w:r>
      <w:r w:rsidRPr="004806F0">
        <w:rPr>
          <w:rFonts w:ascii="Times New Roman" w:hAnsi="Times New Roman" w:cs="Times New Roman"/>
          <w:sz w:val="24"/>
          <w:szCs w:val="24"/>
        </w:rPr>
        <w:t>s chosen location. Bookings can be made online through websites or social media. This model removes the need for fixed studio space, increases accessibility, and allows services to reach schools, communities, and local events efficiently</w:t>
      </w:r>
      <w:r w:rsidR="00A80854" w:rsidRPr="004806F0">
        <w:rPr>
          <w:rFonts w:ascii="Times New Roman" w:hAnsi="Times New Roman" w:cs="Times New Roman"/>
          <w:sz w:val="24"/>
          <w:szCs w:val="24"/>
        </w:rPr>
        <w:t xml:space="preserve"> (Hicks, 2023)</w:t>
      </w:r>
      <w:r w:rsidRPr="004806F0">
        <w:rPr>
          <w:rFonts w:ascii="Times New Roman" w:hAnsi="Times New Roman" w:cs="Times New Roman"/>
          <w:sz w:val="24"/>
          <w:szCs w:val="24"/>
        </w:rPr>
        <w:t>.</w:t>
      </w:r>
    </w:p>
    <w:p w14:paraId="3A5E74B8" w14:textId="5E80842D" w:rsidR="009E3CD8" w:rsidRPr="004806F0" w:rsidRDefault="009E3CD8" w:rsidP="004806F0">
      <w:pPr>
        <w:pStyle w:val="ListParagraph"/>
        <w:numPr>
          <w:ilvl w:val="0"/>
          <w:numId w:val="9"/>
        </w:numPr>
        <w:spacing w:line="360" w:lineRule="auto"/>
        <w:jc w:val="both"/>
        <w:rPr>
          <w:rFonts w:ascii="Times New Roman" w:hAnsi="Times New Roman" w:cs="Times New Roman"/>
          <w:sz w:val="24"/>
          <w:szCs w:val="24"/>
        </w:rPr>
      </w:pPr>
      <w:r w:rsidRPr="004806F0">
        <w:rPr>
          <w:rFonts w:ascii="Times New Roman" w:hAnsi="Times New Roman" w:cs="Times New Roman"/>
          <w:b/>
          <w:bCs/>
          <w:sz w:val="24"/>
          <w:szCs w:val="24"/>
        </w:rPr>
        <w:t>Promotion</w:t>
      </w:r>
      <w:r w:rsidRPr="004806F0">
        <w:rPr>
          <w:rFonts w:ascii="Times New Roman" w:hAnsi="Times New Roman" w:cs="Times New Roman"/>
          <w:sz w:val="24"/>
          <w:szCs w:val="24"/>
        </w:rPr>
        <w:t>: Promotion will focus on digital marketing using Instagram, TikTok, YouTube, and Facebook to share videos, client stories, and offers. Search Engine Optimisation (SEO) will increase website visibility, while Google Ads will target new customers. Collaborations with local musicians, influencers, and schools will build trust and attract a loyal audience</w:t>
      </w:r>
      <w:r w:rsidR="00BB400D">
        <w:rPr>
          <w:rFonts w:ascii="Times New Roman" w:hAnsi="Times New Roman" w:cs="Times New Roman"/>
          <w:sz w:val="24"/>
          <w:szCs w:val="24"/>
        </w:rPr>
        <w:t xml:space="preserve"> (Basaran and Ventura, 2</w:t>
      </w:r>
      <w:r w:rsidR="00A80854" w:rsidRPr="004806F0">
        <w:rPr>
          <w:rFonts w:ascii="Times New Roman" w:hAnsi="Times New Roman" w:cs="Times New Roman"/>
          <w:sz w:val="24"/>
          <w:szCs w:val="24"/>
        </w:rPr>
        <w:t>022)</w:t>
      </w:r>
      <w:r w:rsidRPr="004806F0">
        <w:rPr>
          <w:rFonts w:ascii="Times New Roman" w:hAnsi="Times New Roman" w:cs="Times New Roman"/>
          <w:sz w:val="24"/>
          <w:szCs w:val="24"/>
        </w:rPr>
        <w:t>.</w:t>
      </w:r>
    </w:p>
    <w:p w14:paraId="7FAABC6D" w14:textId="5EF5C0FB" w:rsidR="00BA20D3" w:rsidRPr="004806F0" w:rsidRDefault="00BA20D3" w:rsidP="004806F0">
      <w:pPr>
        <w:pStyle w:val="Heading2"/>
        <w:spacing w:before="0" w:after="0" w:line="360" w:lineRule="auto"/>
        <w:contextualSpacing/>
        <w:rPr>
          <w:rFonts w:cs="Times New Roman"/>
          <w:color w:val="auto"/>
          <w:sz w:val="24"/>
          <w:szCs w:val="24"/>
        </w:rPr>
      </w:pPr>
      <w:bookmarkStart w:id="10" w:name="_Toc211042872"/>
      <w:r w:rsidRPr="004806F0">
        <w:rPr>
          <w:rFonts w:cs="Times New Roman"/>
          <w:color w:val="auto"/>
          <w:sz w:val="24"/>
          <w:szCs w:val="24"/>
        </w:rPr>
        <w:t>Online/Digital</w:t>
      </w:r>
      <w:r w:rsidRPr="004806F0">
        <w:rPr>
          <w:rFonts w:cs="Times New Roman"/>
          <w:color w:val="auto"/>
          <w:spacing w:val="2"/>
          <w:sz w:val="24"/>
          <w:szCs w:val="24"/>
        </w:rPr>
        <w:t xml:space="preserve"> </w:t>
      </w:r>
      <w:r w:rsidRPr="004806F0">
        <w:rPr>
          <w:rFonts w:cs="Times New Roman"/>
          <w:color w:val="auto"/>
          <w:sz w:val="24"/>
          <w:szCs w:val="24"/>
        </w:rPr>
        <w:t>Marketing</w:t>
      </w:r>
      <w:r w:rsidRPr="004806F0">
        <w:rPr>
          <w:rFonts w:cs="Times New Roman"/>
          <w:color w:val="auto"/>
          <w:spacing w:val="2"/>
          <w:sz w:val="24"/>
          <w:szCs w:val="24"/>
        </w:rPr>
        <w:t xml:space="preserve"> </w:t>
      </w:r>
      <w:r w:rsidRPr="004806F0">
        <w:rPr>
          <w:rFonts w:cs="Times New Roman"/>
          <w:color w:val="auto"/>
          <w:sz w:val="24"/>
          <w:szCs w:val="24"/>
        </w:rPr>
        <w:t>Strategy</w:t>
      </w:r>
      <w:bookmarkEnd w:id="10"/>
    </w:p>
    <w:p w14:paraId="7A06554A" w14:textId="05D014BA" w:rsidR="00775990" w:rsidRPr="004806F0" w:rsidRDefault="00775990" w:rsidP="004806F0">
      <w:pPr>
        <w:pStyle w:val="NormalWeb"/>
        <w:spacing w:before="0" w:beforeAutospacing="0" w:after="0" w:afterAutospacing="0" w:line="360" w:lineRule="auto"/>
        <w:contextualSpacing/>
        <w:jc w:val="both"/>
      </w:pPr>
      <w:r w:rsidRPr="004806F0">
        <w:t xml:space="preserve">The online and digital approach to marketing the mobile music studio will be aimed at the creation of a strong online presence and direct </w:t>
      </w:r>
      <w:r w:rsidR="00FB715B" w:rsidRPr="004806F0">
        <w:t>contact</w:t>
      </w:r>
      <w:r w:rsidRPr="004806F0">
        <w:t xml:space="preserve"> with musicians, schools, and local communities. Social media will be significant, where short videos of recording moments, performances of artists, and backstage content are shared on Instagram, TikTok, and YouTube to attract and engage interested clients. Local groups will be reached via Facebook, where the promotion of events and offers will be made, and LinkedIn will be used to establish professional contacts with schools and organisers of various events</w:t>
      </w:r>
      <w:r w:rsidR="00092CD6" w:rsidRPr="004806F0">
        <w:t xml:space="preserve"> (Palmu, 2022)</w:t>
      </w:r>
      <w:r w:rsidRPr="004806F0">
        <w:t>.</w:t>
      </w:r>
    </w:p>
    <w:p w14:paraId="43B83F32" w14:textId="201ADADD" w:rsidR="00132AE3" w:rsidRPr="004806F0" w:rsidRDefault="00775990" w:rsidP="004806F0">
      <w:pPr>
        <w:pStyle w:val="NormalWeb"/>
        <w:spacing w:before="0" w:beforeAutospacing="0" w:after="0" w:afterAutospacing="0" w:line="360" w:lineRule="auto"/>
        <w:contextualSpacing/>
        <w:jc w:val="both"/>
      </w:pPr>
      <w:r w:rsidRPr="004806F0">
        <w:t xml:space="preserve">It will create a professional site where it will present services, prices, reviews, and the ability to book them. The site will also incorporate SEO mechanisms of using the keywords like </w:t>
      </w:r>
      <w:r w:rsidR="00D007DD" w:rsidRPr="004806F0">
        <w:t>‘</w:t>
      </w:r>
      <w:r w:rsidRPr="004806F0">
        <w:t>mobile recording studio</w:t>
      </w:r>
      <w:r w:rsidR="00D007DD" w:rsidRPr="004806F0">
        <w:t>’</w:t>
      </w:r>
      <w:r w:rsidRPr="004806F0">
        <w:t xml:space="preserve">, </w:t>
      </w:r>
      <w:r w:rsidR="00D007DD" w:rsidRPr="004806F0">
        <w:t>‘</w:t>
      </w:r>
      <w:r w:rsidRPr="004806F0">
        <w:t>music lessons on wheels</w:t>
      </w:r>
      <w:r w:rsidR="00D007DD" w:rsidRPr="004806F0">
        <w:t>’</w:t>
      </w:r>
      <w:r w:rsidRPr="004806F0">
        <w:t xml:space="preserve"> and </w:t>
      </w:r>
      <w:r w:rsidR="00D007DD" w:rsidRPr="004806F0">
        <w:t>‘</w:t>
      </w:r>
      <w:r w:rsidRPr="004806F0">
        <w:t>cheap music production</w:t>
      </w:r>
      <w:r w:rsidR="00D007DD" w:rsidRPr="004806F0">
        <w:t>’</w:t>
      </w:r>
      <w:r w:rsidRPr="004806F0">
        <w:t xml:space="preserve"> to enhance the site visibility in the search engines</w:t>
      </w:r>
      <w:r w:rsidR="00867219" w:rsidRPr="004806F0">
        <w:t xml:space="preserve"> (</w:t>
      </w:r>
      <w:r w:rsidR="00867219" w:rsidRPr="004806F0">
        <w:rPr>
          <w:shd w:val="clear" w:color="auto" w:fill="FFFFFF"/>
        </w:rPr>
        <w:t>Aul, 2019)</w:t>
      </w:r>
      <w:r w:rsidRPr="004806F0">
        <w:t xml:space="preserve">. Email newsletters will also be used to provide updates, special deals, and music tips to the clients of the business. The introduction of influencer marketing will be made in terms of cooperation with local musicians or social media creators that can sell the service to the broader audience. The online strategy will assist in building the brand awareness and finding </w:t>
      </w:r>
      <w:r w:rsidR="00C405D3" w:rsidRPr="004806F0">
        <w:t>loyal</w:t>
      </w:r>
      <w:r w:rsidRPr="004806F0">
        <w:t xml:space="preserve"> customers and an active online community of the business</w:t>
      </w:r>
      <w:r w:rsidR="00092CD6" w:rsidRPr="004806F0">
        <w:t xml:space="preserve"> (Trinh, 2023)</w:t>
      </w:r>
      <w:r w:rsidR="00132AE3" w:rsidRPr="004806F0">
        <w:t>.</w:t>
      </w:r>
    </w:p>
    <w:p w14:paraId="5298BC0A" w14:textId="29B51AA7" w:rsidR="00BA20D3" w:rsidRPr="004806F0" w:rsidRDefault="00BA20D3" w:rsidP="004806F0">
      <w:pPr>
        <w:pStyle w:val="Heading1"/>
        <w:spacing w:before="0" w:after="0" w:line="360" w:lineRule="auto"/>
        <w:contextualSpacing/>
        <w:jc w:val="both"/>
        <w:rPr>
          <w:rFonts w:ascii="Times New Roman" w:hAnsi="Times New Roman" w:cs="Times New Roman"/>
          <w:b/>
          <w:bCs/>
          <w:color w:val="auto"/>
          <w:sz w:val="24"/>
          <w:szCs w:val="24"/>
        </w:rPr>
      </w:pPr>
      <w:bookmarkStart w:id="11" w:name="_Toc211042873"/>
      <w:r w:rsidRPr="004806F0">
        <w:rPr>
          <w:rFonts w:ascii="Times New Roman" w:hAnsi="Times New Roman" w:cs="Times New Roman"/>
          <w:b/>
          <w:bCs/>
          <w:color w:val="auto"/>
          <w:sz w:val="24"/>
          <w:szCs w:val="24"/>
        </w:rPr>
        <w:t xml:space="preserve">Element 4: Legal, Management, and Financial Planning </w:t>
      </w:r>
      <w:bookmarkEnd w:id="11"/>
    </w:p>
    <w:p w14:paraId="73E9461B" w14:textId="59CF41BF" w:rsidR="00BA20D3" w:rsidRPr="004806F0" w:rsidRDefault="00BA20D3" w:rsidP="004806F0">
      <w:pPr>
        <w:pStyle w:val="Heading2"/>
        <w:spacing w:before="0" w:after="0" w:line="360" w:lineRule="auto"/>
        <w:contextualSpacing/>
        <w:rPr>
          <w:rFonts w:cs="Times New Roman"/>
          <w:color w:val="auto"/>
          <w:sz w:val="24"/>
          <w:szCs w:val="24"/>
        </w:rPr>
      </w:pPr>
      <w:bookmarkStart w:id="12" w:name="_Toc211042874"/>
      <w:r w:rsidRPr="004806F0">
        <w:rPr>
          <w:rFonts w:cs="Times New Roman"/>
          <w:color w:val="auto"/>
          <w:sz w:val="24"/>
          <w:szCs w:val="24"/>
        </w:rPr>
        <w:t>Legal</w:t>
      </w:r>
      <w:r w:rsidRPr="004806F0">
        <w:rPr>
          <w:rFonts w:cs="Times New Roman"/>
          <w:color w:val="auto"/>
          <w:spacing w:val="-6"/>
          <w:sz w:val="24"/>
          <w:szCs w:val="24"/>
        </w:rPr>
        <w:t xml:space="preserve"> </w:t>
      </w:r>
      <w:r w:rsidRPr="004806F0">
        <w:rPr>
          <w:rFonts w:cs="Times New Roman"/>
          <w:color w:val="auto"/>
          <w:sz w:val="24"/>
          <w:szCs w:val="24"/>
        </w:rPr>
        <w:t>Structure</w:t>
      </w:r>
      <w:bookmarkEnd w:id="12"/>
    </w:p>
    <w:p w14:paraId="74BBF045" w14:textId="1AE52429" w:rsidR="00613264" w:rsidRPr="004806F0" w:rsidRDefault="00613264" w:rsidP="004806F0">
      <w:pPr>
        <w:pStyle w:val="NormalWeb"/>
        <w:spacing w:before="0" w:beforeAutospacing="0" w:after="0" w:afterAutospacing="0" w:line="360" w:lineRule="auto"/>
        <w:contextualSpacing/>
        <w:jc w:val="both"/>
      </w:pPr>
      <w:r w:rsidRPr="004806F0">
        <w:t>The company will be incorporated as a limited company since the form offers a certain legal framework, and the owner is not exposed to any financial risks. A limited company is a separate legal entity, i.e., the personal assets of the owner are insured in case of financial loss or legal proceedings (</w:t>
      </w:r>
      <w:r w:rsidRPr="004806F0">
        <w:rPr>
          <w:shd w:val="clear" w:color="auto" w:fill="FFFFFF"/>
        </w:rPr>
        <w:t>Pargendler, 2024)</w:t>
      </w:r>
      <w:r w:rsidRPr="004806F0">
        <w:t>. Such a structure limits personal liability and increases credibility among clients, investors, and suppliers.</w:t>
      </w:r>
    </w:p>
    <w:p w14:paraId="68FD7C67" w14:textId="77777777" w:rsidR="00613264" w:rsidRPr="004806F0" w:rsidRDefault="00613264" w:rsidP="004806F0">
      <w:pPr>
        <w:pStyle w:val="NormalWeb"/>
        <w:spacing w:before="0" w:beforeAutospacing="0" w:after="0" w:afterAutospacing="0" w:line="360" w:lineRule="auto"/>
        <w:contextualSpacing/>
        <w:jc w:val="both"/>
      </w:pPr>
      <w:r w:rsidRPr="004806F0">
        <w:t>Though the structure involves additional administrative work and formal accounting compared to a sole trader, it does have some important advantages, including reduced corporation tax rates, greater access to funding sources, and improved future expansion opportunities. The founder will own and operate the company, retaining decision-making authority and financial transparency. This framework is particularly appropriate to the objectives of this mobile music studio in the context of flexibility, professionalism, and long-term sustainability of the creative industry.</w:t>
      </w:r>
    </w:p>
    <w:p w14:paraId="5F9A66A4" w14:textId="1E7998D8" w:rsidR="00613264" w:rsidRPr="004806F0" w:rsidRDefault="00613264" w:rsidP="004806F0">
      <w:pPr>
        <w:pStyle w:val="NormalWeb"/>
        <w:spacing w:before="0" w:beforeAutospacing="0" w:after="0" w:afterAutospacing="0" w:line="360" w:lineRule="auto"/>
        <w:contextualSpacing/>
        <w:jc w:val="both"/>
        <w:rPr>
          <w:b/>
          <w:bCs/>
        </w:rPr>
      </w:pPr>
      <w:r w:rsidRPr="004806F0">
        <w:rPr>
          <w:b/>
          <w:bCs/>
        </w:rPr>
        <w:t>Key Terms</w:t>
      </w:r>
    </w:p>
    <w:p w14:paraId="416078A5" w14:textId="1F1534E7" w:rsidR="00613264" w:rsidRPr="004806F0" w:rsidRDefault="00613264" w:rsidP="004806F0">
      <w:pPr>
        <w:pStyle w:val="NormalWeb"/>
        <w:numPr>
          <w:ilvl w:val="0"/>
          <w:numId w:val="22"/>
        </w:numPr>
        <w:spacing w:before="0" w:beforeAutospacing="0" w:after="0" w:afterAutospacing="0" w:line="360" w:lineRule="auto"/>
        <w:contextualSpacing/>
        <w:jc w:val="both"/>
      </w:pPr>
      <w:r w:rsidRPr="004806F0">
        <w:t>Limited Company - A legal business structure that is not coextensive with the owners (shareholders)</w:t>
      </w:r>
      <w:r w:rsidR="007768B0" w:rsidRPr="004806F0">
        <w:t xml:space="preserve"> (</w:t>
      </w:r>
      <w:r w:rsidR="007768B0" w:rsidRPr="004806F0">
        <w:rPr>
          <w:color w:val="222222"/>
          <w:shd w:val="clear" w:color="auto" w:fill="FFFFFF"/>
        </w:rPr>
        <w:t>Halliday, 2025)</w:t>
      </w:r>
      <w:r w:rsidRPr="004806F0">
        <w:t>. There is limited liability of the owners; that is, the personal assets of the owners remain safe in case the business encounters financial constraints.</w:t>
      </w:r>
    </w:p>
    <w:p w14:paraId="2D012E54" w14:textId="022418A7" w:rsidR="00613264" w:rsidRPr="004806F0" w:rsidRDefault="00613264" w:rsidP="004806F0">
      <w:pPr>
        <w:pStyle w:val="NormalWeb"/>
        <w:numPr>
          <w:ilvl w:val="0"/>
          <w:numId w:val="22"/>
        </w:numPr>
        <w:spacing w:before="0" w:beforeAutospacing="0" w:after="0" w:afterAutospacing="0" w:line="360" w:lineRule="auto"/>
        <w:contextualSpacing/>
        <w:jc w:val="both"/>
      </w:pPr>
      <w:r w:rsidRPr="004806F0">
        <w:t>Sole Trader - A sole owner who manages the business on their own. The owner has complete authority but assumes personal responsibility for all debts and liabilities of the business</w:t>
      </w:r>
      <w:r w:rsidR="007768B0" w:rsidRPr="004806F0">
        <w:t xml:space="preserve"> (</w:t>
      </w:r>
      <w:r w:rsidR="007768B0" w:rsidRPr="004806F0">
        <w:rPr>
          <w:color w:val="222222"/>
          <w:shd w:val="clear" w:color="auto" w:fill="FFFFFF"/>
        </w:rPr>
        <w:t>Peráček and Kaššaj, 2023)</w:t>
      </w:r>
      <w:r w:rsidRPr="004806F0">
        <w:t>.</w:t>
      </w:r>
    </w:p>
    <w:p w14:paraId="215B24EF" w14:textId="51B1C29D" w:rsidR="00613264" w:rsidRPr="004806F0" w:rsidRDefault="00613264" w:rsidP="004806F0">
      <w:pPr>
        <w:pStyle w:val="NormalWeb"/>
        <w:numPr>
          <w:ilvl w:val="0"/>
          <w:numId w:val="22"/>
        </w:numPr>
        <w:spacing w:before="0" w:beforeAutospacing="0" w:after="0" w:afterAutospacing="0" w:line="360" w:lineRule="auto"/>
        <w:contextualSpacing/>
        <w:jc w:val="both"/>
      </w:pPr>
      <w:r w:rsidRPr="004806F0">
        <w:t>Partnership – A business organisation in which two or more people share ownership, duties, profits, and liabilities</w:t>
      </w:r>
      <w:r w:rsidR="004F72C7" w:rsidRPr="004806F0">
        <w:t xml:space="preserve"> (</w:t>
      </w:r>
      <w:r w:rsidR="004F72C7" w:rsidRPr="004806F0">
        <w:rPr>
          <w:color w:val="222222"/>
          <w:shd w:val="clear" w:color="auto" w:fill="FFFFFF"/>
        </w:rPr>
        <w:t>Tannady et al., 2023)</w:t>
      </w:r>
      <w:r w:rsidRPr="004806F0">
        <w:t>. Business debts are personally liable to each partner, except where the business is run as a limited liability partnership (LLP).</w:t>
      </w:r>
    </w:p>
    <w:p w14:paraId="40A4A530" w14:textId="77777777" w:rsidR="00613264" w:rsidRPr="004806F0" w:rsidRDefault="00613264" w:rsidP="004806F0">
      <w:pPr>
        <w:pStyle w:val="NormalWeb"/>
        <w:numPr>
          <w:ilvl w:val="0"/>
          <w:numId w:val="22"/>
        </w:numPr>
        <w:spacing w:before="0" w:beforeAutospacing="0" w:after="0" w:afterAutospacing="0" w:line="360" w:lineRule="auto"/>
        <w:contextualSpacing/>
        <w:jc w:val="both"/>
      </w:pPr>
      <w:r w:rsidRPr="004806F0">
        <w:t>Franchise – A business concept in which a person (the franchisee) trades under the name and system of an established company (the franchisor), typically paying some fees and meeting brand standards.</w:t>
      </w:r>
    </w:p>
    <w:p w14:paraId="0761FD67" w14:textId="38588547" w:rsidR="00613264" w:rsidRPr="004806F0" w:rsidRDefault="00613264" w:rsidP="004806F0">
      <w:pPr>
        <w:pStyle w:val="NormalWeb"/>
        <w:numPr>
          <w:ilvl w:val="0"/>
          <w:numId w:val="22"/>
        </w:numPr>
        <w:spacing w:before="0" w:beforeAutospacing="0" w:after="0" w:afterAutospacing="0" w:line="360" w:lineRule="auto"/>
        <w:contextualSpacing/>
        <w:jc w:val="both"/>
      </w:pPr>
      <w:r w:rsidRPr="004806F0">
        <w:t>Online Enterprise – An online business is a business that executes its main activities online or via the internet, where goods and services are delivered to consumers via the internet instead of a physical location</w:t>
      </w:r>
      <w:r w:rsidR="004F72C7" w:rsidRPr="004806F0">
        <w:t xml:space="preserve"> (</w:t>
      </w:r>
      <w:r w:rsidR="004F72C7" w:rsidRPr="004806F0">
        <w:rPr>
          <w:color w:val="222222"/>
          <w:shd w:val="clear" w:color="auto" w:fill="FFFFFF"/>
        </w:rPr>
        <w:t>Lee et al, 2022)</w:t>
      </w:r>
      <w:r w:rsidRPr="004806F0">
        <w:t>.</w:t>
      </w:r>
    </w:p>
    <w:p w14:paraId="6BA3EC68" w14:textId="03DFDACB" w:rsidR="00613264" w:rsidRPr="004806F0" w:rsidRDefault="00613264" w:rsidP="004806F0">
      <w:pPr>
        <w:pStyle w:val="NormalWeb"/>
        <w:numPr>
          <w:ilvl w:val="0"/>
          <w:numId w:val="22"/>
        </w:numPr>
        <w:spacing w:before="0" w:beforeAutospacing="0" w:after="0" w:afterAutospacing="0" w:line="360" w:lineRule="auto"/>
        <w:contextualSpacing/>
        <w:jc w:val="both"/>
      </w:pPr>
      <w:r w:rsidRPr="004806F0">
        <w:t>Social Enterprise - An organisation that is commercial but focuses on social or environmental objectives. The profit is likely to be reinvested in the realisation of the mission of the enterprise and not handed over to the owners or shareholders</w:t>
      </w:r>
      <w:r w:rsidR="00C405D3" w:rsidRPr="004806F0">
        <w:t>.</w:t>
      </w:r>
    </w:p>
    <w:p w14:paraId="637084E3" w14:textId="0DE0651B" w:rsidR="001775DE" w:rsidRPr="004806F0" w:rsidRDefault="00BA20D3" w:rsidP="004806F0">
      <w:pPr>
        <w:pStyle w:val="Heading2"/>
        <w:spacing w:before="0" w:after="0" w:line="360" w:lineRule="auto"/>
        <w:contextualSpacing/>
        <w:rPr>
          <w:rFonts w:cs="Times New Roman"/>
          <w:color w:val="auto"/>
          <w:sz w:val="24"/>
          <w:szCs w:val="24"/>
        </w:rPr>
      </w:pPr>
      <w:bookmarkStart w:id="13" w:name="_Toc211042875"/>
      <w:r w:rsidRPr="004806F0">
        <w:rPr>
          <w:rFonts w:cs="Times New Roman"/>
          <w:color w:val="auto"/>
          <w:sz w:val="24"/>
          <w:szCs w:val="24"/>
        </w:rPr>
        <w:t xml:space="preserve">Organisational </w:t>
      </w:r>
      <w:r w:rsidRPr="004806F0">
        <w:rPr>
          <w:rFonts w:cs="Times New Roman"/>
          <w:color w:val="auto"/>
          <w:spacing w:val="-4"/>
          <w:sz w:val="24"/>
          <w:szCs w:val="24"/>
        </w:rPr>
        <w:t>Chart</w:t>
      </w:r>
      <w:bookmarkEnd w:id="13"/>
    </w:p>
    <w:p w14:paraId="3FF939D7" w14:textId="10107169" w:rsidR="001775DE" w:rsidRPr="004806F0" w:rsidRDefault="001775DE" w:rsidP="004806F0">
      <w:pPr>
        <w:pStyle w:val="ListParagraph"/>
        <w:tabs>
          <w:tab w:val="left" w:pos="330"/>
        </w:tabs>
        <w:spacing w:line="360" w:lineRule="auto"/>
        <w:ind w:left="330"/>
        <w:jc w:val="center"/>
        <w:rPr>
          <w:rFonts w:ascii="Times New Roman" w:hAnsi="Times New Roman" w:cs="Times New Roman"/>
          <w:sz w:val="24"/>
          <w:szCs w:val="24"/>
        </w:rPr>
      </w:pPr>
      <w:r w:rsidRPr="004806F0">
        <w:rPr>
          <w:rFonts w:ascii="Times New Roman" w:hAnsi="Times New Roman" w:cs="Times New Roman"/>
          <w:noProof/>
          <w:sz w:val="24"/>
          <w:szCs w:val="24"/>
          <w14:ligatures w14:val="standardContextual"/>
        </w:rPr>
        <w:drawing>
          <wp:inline distT="0" distB="0" distL="0" distR="0" wp14:anchorId="7E00FB3E" wp14:editId="7EB65E68">
            <wp:extent cx="5791200" cy="3200400"/>
            <wp:effectExtent l="0" t="12700" r="0" b="12700"/>
            <wp:docPr id="131670128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53ADEB5A" w14:textId="367A0A2C" w:rsidR="004F72C7" w:rsidRPr="004806F0" w:rsidRDefault="004F72C7" w:rsidP="004806F0">
      <w:pPr>
        <w:pStyle w:val="Caption"/>
        <w:spacing w:after="0" w:line="360" w:lineRule="auto"/>
        <w:contextualSpacing/>
        <w:jc w:val="center"/>
        <w:rPr>
          <w:rFonts w:ascii="Times New Roman" w:hAnsi="Times New Roman" w:cs="Times New Roman"/>
          <w:color w:val="auto"/>
          <w:sz w:val="24"/>
          <w:szCs w:val="24"/>
        </w:rPr>
      </w:pPr>
      <w:r w:rsidRPr="004806F0">
        <w:rPr>
          <w:rFonts w:ascii="Times New Roman" w:hAnsi="Times New Roman" w:cs="Times New Roman"/>
          <w:color w:val="auto"/>
          <w:sz w:val="24"/>
          <w:szCs w:val="24"/>
        </w:rPr>
        <w:t xml:space="preserve">Figure </w:t>
      </w:r>
      <w:r w:rsidRPr="004806F0">
        <w:rPr>
          <w:rFonts w:ascii="Times New Roman" w:hAnsi="Times New Roman" w:cs="Times New Roman"/>
          <w:color w:val="auto"/>
          <w:sz w:val="24"/>
          <w:szCs w:val="24"/>
        </w:rPr>
        <w:fldChar w:fldCharType="begin"/>
      </w:r>
      <w:r w:rsidRPr="004806F0">
        <w:rPr>
          <w:rFonts w:ascii="Times New Roman" w:hAnsi="Times New Roman" w:cs="Times New Roman"/>
          <w:color w:val="auto"/>
          <w:sz w:val="24"/>
          <w:szCs w:val="24"/>
        </w:rPr>
        <w:instrText xml:space="preserve"> SEQ Figure \* ARABIC </w:instrText>
      </w:r>
      <w:r w:rsidRPr="004806F0">
        <w:rPr>
          <w:rFonts w:ascii="Times New Roman" w:hAnsi="Times New Roman" w:cs="Times New Roman"/>
          <w:color w:val="auto"/>
          <w:sz w:val="24"/>
          <w:szCs w:val="24"/>
        </w:rPr>
        <w:fldChar w:fldCharType="separate"/>
      </w:r>
      <w:r w:rsidRPr="004806F0">
        <w:rPr>
          <w:rFonts w:ascii="Times New Roman" w:hAnsi="Times New Roman" w:cs="Times New Roman"/>
          <w:noProof/>
          <w:color w:val="auto"/>
          <w:sz w:val="24"/>
          <w:szCs w:val="24"/>
        </w:rPr>
        <w:t>3</w:t>
      </w:r>
      <w:r w:rsidRPr="004806F0">
        <w:rPr>
          <w:rFonts w:ascii="Times New Roman" w:hAnsi="Times New Roman" w:cs="Times New Roman"/>
          <w:color w:val="auto"/>
          <w:sz w:val="24"/>
          <w:szCs w:val="24"/>
        </w:rPr>
        <w:fldChar w:fldCharType="end"/>
      </w:r>
      <w:r w:rsidRPr="004806F0">
        <w:rPr>
          <w:rFonts w:ascii="Times New Roman" w:hAnsi="Times New Roman" w:cs="Times New Roman"/>
          <w:color w:val="auto"/>
          <w:sz w:val="24"/>
          <w:szCs w:val="24"/>
        </w:rPr>
        <w:t xml:space="preserve"> Organisational Chart (Source: Self-created)</w:t>
      </w:r>
    </w:p>
    <w:p w14:paraId="43C1F5B7" w14:textId="77777777" w:rsidR="00BA20D3" w:rsidRPr="004806F0" w:rsidRDefault="00BA20D3" w:rsidP="004806F0">
      <w:pPr>
        <w:pStyle w:val="Heading2"/>
        <w:spacing w:before="0" w:after="0" w:line="360" w:lineRule="auto"/>
        <w:contextualSpacing/>
        <w:rPr>
          <w:rFonts w:cs="Times New Roman"/>
          <w:color w:val="auto"/>
          <w:sz w:val="24"/>
          <w:szCs w:val="24"/>
        </w:rPr>
      </w:pPr>
      <w:r w:rsidRPr="004806F0">
        <w:rPr>
          <w:rFonts w:cs="Times New Roman"/>
          <w:color w:val="auto"/>
          <w:spacing w:val="-7"/>
          <w:sz w:val="24"/>
          <w:szCs w:val="24"/>
        </w:rPr>
        <w:t xml:space="preserve"> </w:t>
      </w:r>
      <w:bookmarkStart w:id="14" w:name="_Toc211042876"/>
      <w:r w:rsidRPr="004806F0">
        <w:rPr>
          <w:rFonts w:cs="Times New Roman"/>
          <w:color w:val="auto"/>
          <w:sz w:val="24"/>
          <w:szCs w:val="24"/>
        </w:rPr>
        <w:t>Financial</w:t>
      </w:r>
      <w:r w:rsidRPr="004806F0">
        <w:rPr>
          <w:rFonts w:cs="Times New Roman"/>
          <w:color w:val="auto"/>
          <w:spacing w:val="-7"/>
          <w:sz w:val="24"/>
          <w:szCs w:val="24"/>
        </w:rPr>
        <w:t xml:space="preserve"> </w:t>
      </w:r>
      <w:r w:rsidRPr="004806F0">
        <w:rPr>
          <w:rFonts w:cs="Times New Roman"/>
          <w:color w:val="auto"/>
          <w:sz w:val="24"/>
          <w:szCs w:val="24"/>
        </w:rPr>
        <w:t>Plan</w:t>
      </w:r>
      <w:r w:rsidRPr="004806F0">
        <w:rPr>
          <w:rFonts w:cs="Times New Roman"/>
          <w:color w:val="auto"/>
          <w:spacing w:val="-7"/>
          <w:sz w:val="24"/>
          <w:szCs w:val="24"/>
        </w:rPr>
        <w:t xml:space="preserve"> </w:t>
      </w:r>
      <w:r w:rsidRPr="004806F0">
        <w:rPr>
          <w:rFonts w:cs="Times New Roman"/>
          <w:color w:val="auto"/>
          <w:sz w:val="24"/>
          <w:szCs w:val="24"/>
        </w:rPr>
        <w:t>(Funding</w:t>
      </w:r>
      <w:r w:rsidRPr="004806F0">
        <w:rPr>
          <w:rFonts w:cs="Times New Roman"/>
          <w:color w:val="auto"/>
          <w:spacing w:val="-6"/>
          <w:sz w:val="24"/>
          <w:szCs w:val="24"/>
        </w:rPr>
        <w:t xml:space="preserve"> </w:t>
      </w:r>
      <w:r w:rsidRPr="004806F0">
        <w:rPr>
          <w:rFonts w:cs="Times New Roman"/>
          <w:color w:val="auto"/>
          <w:sz w:val="24"/>
          <w:szCs w:val="24"/>
        </w:rPr>
        <w:t>Needs</w:t>
      </w:r>
      <w:r w:rsidRPr="004806F0">
        <w:rPr>
          <w:rFonts w:cs="Times New Roman"/>
          <w:color w:val="auto"/>
          <w:spacing w:val="-6"/>
          <w:sz w:val="24"/>
          <w:szCs w:val="24"/>
        </w:rPr>
        <w:t xml:space="preserve"> </w:t>
      </w:r>
      <w:r w:rsidRPr="004806F0">
        <w:rPr>
          <w:rFonts w:cs="Times New Roman"/>
          <w:color w:val="auto"/>
          <w:sz w:val="24"/>
          <w:szCs w:val="24"/>
        </w:rPr>
        <w:t>&amp;</w:t>
      </w:r>
      <w:r w:rsidRPr="004806F0">
        <w:rPr>
          <w:rFonts w:cs="Times New Roman"/>
          <w:color w:val="auto"/>
          <w:spacing w:val="-6"/>
          <w:sz w:val="24"/>
          <w:szCs w:val="24"/>
        </w:rPr>
        <w:t xml:space="preserve"> </w:t>
      </w:r>
      <w:r w:rsidRPr="004806F0">
        <w:rPr>
          <w:rFonts w:cs="Times New Roman"/>
          <w:color w:val="auto"/>
          <w:spacing w:val="-2"/>
          <w:sz w:val="24"/>
          <w:szCs w:val="24"/>
        </w:rPr>
        <w:t>Sources)</w:t>
      </w:r>
      <w:bookmarkEnd w:id="14"/>
    </w:p>
    <w:p w14:paraId="2649F430" w14:textId="7D2D32F6" w:rsidR="00E805CE" w:rsidRPr="004806F0" w:rsidRDefault="00947E63" w:rsidP="004806F0">
      <w:pPr>
        <w:pStyle w:val="NormalWeb"/>
        <w:spacing w:before="0" w:beforeAutospacing="0" w:after="0" w:afterAutospacing="0" w:line="360" w:lineRule="auto"/>
        <w:contextualSpacing/>
        <w:jc w:val="both"/>
      </w:pPr>
      <w:r w:rsidRPr="004806F0">
        <w:t>The financial plan will contain the requirements of finance, source of finance, expenditure and the estimated cost of the operation within the initial 12 months. It guarantees that the business is economically sound and is in a position to continue the business operations as well as grow towards the reali</w:t>
      </w:r>
      <w:r w:rsidR="00D007DD" w:rsidRPr="004806F0">
        <w:t>s</w:t>
      </w:r>
      <w:r w:rsidRPr="004806F0">
        <w:t>ation of growth goals</w:t>
      </w:r>
      <w:r w:rsidR="00191550" w:rsidRPr="004806F0">
        <w:t>.</w:t>
      </w:r>
    </w:p>
    <w:p w14:paraId="11424412" w14:textId="77777777" w:rsidR="00867219" w:rsidRPr="004806F0" w:rsidRDefault="00191550" w:rsidP="004806F0">
      <w:pPr>
        <w:pStyle w:val="ListParagraph"/>
        <w:numPr>
          <w:ilvl w:val="0"/>
          <w:numId w:val="21"/>
        </w:numPr>
        <w:spacing w:line="360" w:lineRule="auto"/>
        <w:jc w:val="both"/>
        <w:rPr>
          <w:rFonts w:ascii="Times New Roman" w:hAnsi="Times New Roman" w:cs="Times New Roman"/>
          <w:b/>
          <w:bCs/>
          <w:sz w:val="24"/>
          <w:szCs w:val="24"/>
        </w:rPr>
      </w:pPr>
      <w:r w:rsidRPr="004806F0">
        <w:rPr>
          <w:rFonts w:ascii="Times New Roman" w:hAnsi="Times New Roman" w:cs="Times New Roman"/>
          <w:b/>
          <w:bCs/>
          <w:sz w:val="24"/>
          <w:szCs w:val="24"/>
        </w:rPr>
        <w:t>Funding Requirements</w:t>
      </w:r>
    </w:p>
    <w:p w14:paraId="20729A01" w14:textId="0C81B91A" w:rsidR="00191550" w:rsidRPr="004806F0" w:rsidRDefault="00947E63"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The mobile music studio has a start-up cost of a direct estimate of 35000 pounds. This will meet the purchase and conversion cost of a van to a professional recording studio, sound equipment, marketing, and other start-up costs</w:t>
      </w:r>
      <w:r w:rsidR="007768B0" w:rsidRPr="004806F0">
        <w:rPr>
          <w:rFonts w:ascii="Times New Roman" w:hAnsi="Times New Roman" w:cs="Times New Roman"/>
          <w:sz w:val="24"/>
          <w:szCs w:val="24"/>
        </w:rPr>
        <w:t xml:space="preserve"> (Anderson, 2022)</w:t>
      </w:r>
      <w:r w:rsidRPr="004806F0">
        <w:rPr>
          <w:rFonts w:ascii="Times New Roman" w:hAnsi="Times New Roman" w:cs="Times New Roman"/>
          <w:sz w:val="24"/>
          <w:szCs w:val="24"/>
        </w:rPr>
        <w:t>. The business also seeks to have a small but efficient structure of controlling the cost and delivering high-quality services</w:t>
      </w:r>
      <w:r w:rsidR="00D6263D" w:rsidRPr="004806F0">
        <w:rPr>
          <w:rFonts w:ascii="Times New Roman" w:hAnsi="Times New Roman" w:cs="Times New Roman"/>
          <w:sz w:val="24"/>
          <w:szCs w:val="24"/>
        </w:rPr>
        <w:t xml:space="preserve"> (Trinh, 2023)</w:t>
      </w:r>
      <w:r w:rsidR="00191550" w:rsidRPr="004806F0">
        <w:rPr>
          <w:rFonts w:ascii="Times New Roman" w:hAnsi="Times New Roman" w:cs="Times New Roman"/>
          <w:sz w:val="24"/>
          <w:szCs w:val="24"/>
        </w:rPr>
        <w:t>.</w:t>
      </w:r>
    </w:p>
    <w:p w14:paraId="678AD906" w14:textId="322B7989" w:rsidR="00191550" w:rsidRPr="004806F0" w:rsidRDefault="00191550" w:rsidP="004806F0">
      <w:pPr>
        <w:pStyle w:val="ListParagraph"/>
        <w:numPr>
          <w:ilvl w:val="0"/>
          <w:numId w:val="21"/>
        </w:numPr>
        <w:spacing w:line="360" w:lineRule="auto"/>
        <w:jc w:val="both"/>
        <w:rPr>
          <w:rFonts w:ascii="Times New Roman" w:hAnsi="Times New Roman" w:cs="Times New Roman"/>
          <w:b/>
          <w:bCs/>
          <w:sz w:val="24"/>
          <w:szCs w:val="24"/>
        </w:rPr>
      </w:pPr>
      <w:r w:rsidRPr="004806F0">
        <w:rPr>
          <w:rFonts w:ascii="Times New Roman" w:hAnsi="Times New Roman" w:cs="Times New Roman"/>
          <w:b/>
          <w:bCs/>
          <w:sz w:val="24"/>
          <w:szCs w:val="24"/>
        </w:rPr>
        <w:t>Sources of Funding</w:t>
      </w:r>
    </w:p>
    <w:p w14:paraId="0FFC8E96" w14:textId="599CAABD" w:rsidR="00191550" w:rsidRPr="004806F0" w:rsidRDefault="00947E63"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The business will be financed by personal savings amounting to PS15,000 and small business loan amounting to PS20,000. Marketing, branding and insurance will be included in personal savings to demonstrate commitment of the owner and control. Major costs such as purchasing van and professional recording equipment will be financed by the loan that will be paid in more than five years at a low interest rate</w:t>
      </w:r>
      <w:r w:rsidR="00191550" w:rsidRPr="004806F0">
        <w:rPr>
          <w:rFonts w:ascii="Times New Roman" w:hAnsi="Times New Roman" w:cs="Times New Roman"/>
          <w:sz w:val="24"/>
          <w:szCs w:val="24"/>
        </w:rPr>
        <w:t>.</w:t>
      </w:r>
    </w:p>
    <w:p w14:paraId="66F6BB6D" w14:textId="74351BD9" w:rsidR="00191550" w:rsidRPr="004806F0" w:rsidRDefault="00191550" w:rsidP="004806F0">
      <w:pPr>
        <w:pStyle w:val="ListParagraph"/>
        <w:numPr>
          <w:ilvl w:val="0"/>
          <w:numId w:val="21"/>
        </w:numPr>
        <w:spacing w:line="360" w:lineRule="auto"/>
        <w:jc w:val="both"/>
        <w:rPr>
          <w:rFonts w:ascii="Times New Roman" w:hAnsi="Times New Roman" w:cs="Times New Roman"/>
          <w:b/>
          <w:bCs/>
          <w:sz w:val="24"/>
          <w:szCs w:val="24"/>
        </w:rPr>
      </w:pPr>
      <w:r w:rsidRPr="004806F0">
        <w:rPr>
          <w:rFonts w:ascii="Times New Roman" w:hAnsi="Times New Roman" w:cs="Times New Roman"/>
          <w:b/>
          <w:bCs/>
          <w:sz w:val="24"/>
          <w:szCs w:val="24"/>
        </w:rPr>
        <w:t>Use of Funds</w:t>
      </w:r>
    </w:p>
    <w:p w14:paraId="22812183" w14:textId="77777777" w:rsidR="00191550" w:rsidRPr="004806F0" w:rsidRDefault="00191550" w:rsidP="004806F0">
      <w:pPr>
        <w:pStyle w:val="NormalWeb"/>
        <w:spacing w:before="0" w:beforeAutospacing="0" w:after="0" w:afterAutospacing="0" w:line="360" w:lineRule="auto"/>
        <w:contextualSpacing/>
        <w:jc w:val="both"/>
      </w:pPr>
      <w:r w:rsidRPr="004806F0">
        <w:t>The total investment of £35,000 will be allocated as follows:</w:t>
      </w:r>
    </w:p>
    <w:tbl>
      <w:tblPr>
        <w:tblStyle w:val="TableGrid"/>
        <w:tblW w:w="0" w:type="auto"/>
        <w:tblLook w:val="04A0" w:firstRow="1" w:lastRow="0" w:firstColumn="1" w:lastColumn="0" w:noHBand="0" w:noVBand="1"/>
      </w:tblPr>
      <w:tblGrid>
        <w:gridCol w:w="2894"/>
        <w:gridCol w:w="4983"/>
        <w:gridCol w:w="1615"/>
      </w:tblGrid>
      <w:tr w:rsidR="00C405D3" w:rsidRPr="004806F0" w14:paraId="54BFB643" w14:textId="77777777" w:rsidTr="00191550">
        <w:tc>
          <w:tcPr>
            <w:tcW w:w="0" w:type="auto"/>
            <w:hideMark/>
          </w:tcPr>
          <w:p w14:paraId="4EEF5B0E" w14:textId="77777777" w:rsidR="00191550" w:rsidRPr="004806F0" w:rsidRDefault="00191550" w:rsidP="004806F0">
            <w:pPr>
              <w:spacing w:line="360" w:lineRule="auto"/>
              <w:contextualSpacing/>
              <w:jc w:val="both"/>
              <w:rPr>
                <w:rFonts w:ascii="Times New Roman" w:hAnsi="Times New Roman" w:cs="Times New Roman"/>
                <w:b/>
                <w:bCs/>
                <w:sz w:val="24"/>
                <w:szCs w:val="24"/>
              </w:rPr>
            </w:pPr>
            <w:r w:rsidRPr="004806F0">
              <w:rPr>
                <w:rStyle w:val="Strong"/>
                <w:rFonts w:ascii="Times New Roman" w:hAnsi="Times New Roman" w:cs="Times New Roman"/>
                <w:sz w:val="24"/>
                <w:szCs w:val="24"/>
              </w:rPr>
              <w:t>Category</w:t>
            </w:r>
          </w:p>
        </w:tc>
        <w:tc>
          <w:tcPr>
            <w:tcW w:w="0" w:type="auto"/>
            <w:hideMark/>
          </w:tcPr>
          <w:p w14:paraId="4F851854" w14:textId="77777777" w:rsidR="00191550" w:rsidRPr="004806F0" w:rsidRDefault="00191550" w:rsidP="004806F0">
            <w:pPr>
              <w:spacing w:line="360" w:lineRule="auto"/>
              <w:contextualSpacing/>
              <w:jc w:val="both"/>
              <w:rPr>
                <w:rFonts w:ascii="Times New Roman" w:hAnsi="Times New Roman" w:cs="Times New Roman"/>
                <w:b/>
                <w:bCs/>
                <w:sz w:val="24"/>
                <w:szCs w:val="24"/>
              </w:rPr>
            </w:pPr>
            <w:r w:rsidRPr="004806F0">
              <w:rPr>
                <w:rStyle w:val="Strong"/>
                <w:rFonts w:ascii="Times New Roman" w:hAnsi="Times New Roman" w:cs="Times New Roman"/>
                <w:sz w:val="24"/>
                <w:szCs w:val="24"/>
              </w:rPr>
              <w:t>Description</w:t>
            </w:r>
          </w:p>
        </w:tc>
        <w:tc>
          <w:tcPr>
            <w:tcW w:w="0" w:type="auto"/>
            <w:hideMark/>
          </w:tcPr>
          <w:p w14:paraId="40032C1A" w14:textId="77777777" w:rsidR="00191550" w:rsidRPr="004806F0" w:rsidRDefault="00191550" w:rsidP="004806F0">
            <w:pPr>
              <w:spacing w:line="360" w:lineRule="auto"/>
              <w:contextualSpacing/>
              <w:jc w:val="both"/>
              <w:rPr>
                <w:rFonts w:ascii="Times New Roman" w:hAnsi="Times New Roman" w:cs="Times New Roman"/>
                <w:b/>
                <w:bCs/>
                <w:sz w:val="24"/>
                <w:szCs w:val="24"/>
              </w:rPr>
            </w:pPr>
            <w:r w:rsidRPr="004806F0">
              <w:rPr>
                <w:rStyle w:val="Strong"/>
                <w:rFonts w:ascii="Times New Roman" w:hAnsi="Times New Roman" w:cs="Times New Roman"/>
                <w:sz w:val="24"/>
                <w:szCs w:val="24"/>
              </w:rPr>
              <w:t>Estimated Cost (£)</w:t>
            </w:r>
          </w:p>
        </w:tc>
      </w:tr>
      <w:tr w:rsidR="00C405D3" w:rsidRPr="004806F0" w14:paraId="1EBE3693" w14:textId="77777777" w:rsidTr="00191550">
        <w:tc>
          <w:tcPr>
            <w:tcW w:w="0" w:type="auto"/>
            <w:hideMark/>
          </w:tcPr>
          <w:p w14:paraId="59C019DB" w14:textId="77777777" w:rsidR="00191550" w:rsidRPr="004806F0" w:rsidRDefault="00191550"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Vehicle Purchase &amp; Conversion</w:t>
            </w:r>
          </w:p>
        </w:tc>
        <w:tc>
          <w:tcPr>
            <w:tcW w:w="0" w:type="auto"/>
            <w:hideMark/>
          </w:tcPr>
          <w:p w14:paraId="39ACC784" w14:textId="77777777" w:rsidR="00191550" w:rsidRPr="004806F0" w:rsidRDefault="00191550"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Buying and soundproofing a van; fitting recording booth, power system, and insulation</w:t>
            </w:r>
          </w:p>
        </w:tc>
        <w:tc>
          <w:tcPr>
            <w:tcW w:w="0" w:type="auto"/>
            <w:hideMark/>
          </w:tcPr>
          <w:p w14:paraId="346EEE71" w14:textId="77777777" w:rsidR="00191550" w:rsidRPr="004806F0" w:rsidRDefault="00191550"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15,000</w:t>
            </w:r>
          </w:p>
        </w:tc>
      </w:tr>
      <w:tr w:rsidR="00C405D3" w:rsidRPr="004806F0" w14:paraId="13B617E3" w14:textId="77777777" w:rsidTr="00191550">
        <w:tc>
          <w:tcPr>
            <w:tcW w:w="0" w:type="auto"/>
            <w:hideMark/>
          </w:tcPr>
          <w:p w14:paraId="024070DC" w14:textId="77777777" w:rsidR="00191550" w:rsidRPr="004806F0" w:rsidRDefault="00191550"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Equipment &amp; Software</w:t>
            </w:r>
          </w:p>
        </w:tc>
        <w:tc>
          <w:tcPr>
            <w:tcW w:w="0" w:type="auto"/>
            <w:hideMark/>
          </w:tcPr>
          <w:p w14:paraId="7D365806" w14:textId="77777777" w:rsidR="00191550" w:rsidRPr="004806F0" w:rsidRDefault="00191550"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Studio equipment such as microphones, monitors, mixing console, computers, and editing software</w:t>
            </w:r>
          </w:p>
        </w:tc>
        <w:tc>
          <w:tcPr>
            <w:tcW w:w="0" w:type="auto"/>
            <w:hideMark/>
          </w:tcPr>
          <w:p w14:paraId="28DBCF8D" w14:textId="77777777" w:rsidR="00191550" w:rsidRPr="004806F0" w:rsidRDefault="00191550"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10,000</w:t>
            </w:r>
          </w:p>
        </w:tc>
      </w:tr>
      <w:tr w:rsidR="00C405D3" w:rsidRPr="004806F0" w14:paraId="249F548A" w14:textId="77777777" w:rsidTr="00191550">
        <w:tc>
          <w:tcPr>
            <w:tcW w:w="0" w:type="auto"/>
            <w:hideMark/>
          </w:tcPr>
          <w:p w14:paraId="4BBF13C4" w14:textId="77777777" w:rsidR="00191550" w:rsidRPr="004806F0" w:rsidRDefault="00191550"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Marketing &amp; Promotion</w:t>
            </w:r>
          </w:p>
        </w:tc>
        <w:tc>
          <w:tcPr>
            <w:tcW w:w="0" w:type="auto"/>
            <w:hideMark/>
          </w:tcPr>
          <w:p w14:paraId="7C6617CC" w14:textId="77777777" w:rsidR="00191550" w:rsidRPr="004806F0" w:rsidRDefault="00191550"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Website, logo, branding, digital ads, flyers, and social media campaigns</w:t>
            </w:r>
          </w:p>
        </w:tc>
        <w:tc>
          <w:tcPr>
            <w:tcW w:w="0" w:type="auto"/>
            <w:hideMark/>
          </w:tcPr>
          <w:p w14:paraId="73ABE5E4" w14:textId="77777777" w:rsidR="00191550" w:rsidRPr="004806F0" w:rsidRDefault="00191550"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3,000</w:t>
            </w:r>
          </w:p>
        </w:tc>
      </w:tr>
      <w:tr w:rsidR="00C405D3" w:rsidRPr="004806F0" w14:paraId="55EDD89B" w14:textId="77777777" w:rsidTr="00191550">
        <w:tc>
          <w:tcPr>
            <w:tcW w:w="0" w:type="auto"/>
            <w:hideMark/>
          </w:tcPr>
          <w:p w14:paraId="0F7AFD97" w14:textId="77777777" w:rsidR="00191550" w:rsidRPr="004806F0" w:rsidRDefault="00191550"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Insurance &amp; Legal Setup</w:t>
            </w:r>
          </w:p>
        </w:tc>
        <w:tc>
          <w:tcPr>
            <w:tcW w:w="0" w:type="auto"/>
            <w:hideMark/>
          </w:tcPr>
          <w:p w14:paraId="7C5F39F5" w14:textId="77777777" w:rsidR="00191550" w:rsidRPr="004806F0" w:rsidRDefault="00191550"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Business insurance, licenses, and registration</w:t>
            </w:r>
          </w:p>
        </w:tc>
        <w:tc>
          <w:tcPr>
            <w:tcW w:w="0" w:type="auto"/>
            <w:hideMark/>
          </w:tcPr>
          <w:p w14:paraId="6C3F5D5E" w14:textId="77777777" w:rsidR="00191550" w:rsidRPr="004806F0" w:rsidRDefault="00191550"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2,000</w:t>
            </w:r>
          </w:p>
        </w:tc>
      </w:tr>
      <w:tr w:rsidR="00C405D3" w:rsidRPr="004806F0" w14:paraId="3365762B" w14:textId="77777777" w:rsidTr="00191550">
        <w:tc>
          <w:tcPr>
            <w:tcW w:w="0" w:type="auto"/>
            <w:hideMark/>
          </w:tcPr>
          <w:p w14:paraId="209B9D15" w14:textId="77777777" w:rsidR="00191550" w:rsidRPr="004806F0" w:rsidRDefault="00191550"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Operational Costs (Fuel, Maintenance, Utilities)</w:t>
            </w:r>
          </w:p>
        </w:tc>
        <w:tc>
          <w:tcPr>
            <w:tcW w:w="0" w:type="auto"/>
            <w:hideMark/>
          </w:tcPr>
          <w:p w14:paraId="0CE60241" w14:textId="77777777" w:rsidR="00191550" w:rsidRPr="004806F0" w:rsidRDefault="00191550"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Fuel for travel, vehicle maintenance, and minor repairs</w:t>
            </w:r>
          </w:p>
        </w:tc>
        <w:tc>
          <w:tcPr>
            <w:tcW w:w="0" w:type="auto"/>
            <w:hideMark/>
          </w:tcPr>
          <w:p w14:paraId="6EF11FFF" w14:textId="77777777" w:rsidR="00191550" w:rsidRPr="004806F0" w:rsidRDefault="00191550"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5,000</w:t>
            </w:r>
          </w:p>
        </w:tc>
      </w:tr>
      <w:tr w:rsidR="00C405D3" w:rsidRPr="004806F0" w14:paraId="7A61AF8C" w14:textId="77777777" w:rsidTr="00191550">
        <w:tc>
          <w:tcPr>
            <w:tcW w:w="0" w:type="auto"/>
            <w:hideMark/>
          </w:tcPr>
          <w:p w14:paraId="56732543" w14:textId="77777777" w:rsidR="00191550" w:rsidRPr="004806F0" w:rsidRDefault="00191550" w:rsidP="004806F0">
            <w:pPr>
              <w:spacing w:line="360" w:lineRule="auto"/>
              <w:contextualSpacing/>
              <w:jc w:val="both"/>
              <w:rPr>
                <w:rFonts w:ascii="Times New Roman" w:hAnsi="Times New Roman" w:cs="Times New Roman"/>
                <w:sz w:val="24"/>
                <w:szCs w:val="24"/>
              </w:rPr>
            </w:pPr>
            <w:r w:rsidRPr="004806F0">
              <w:rPr>
                <w:rStyle w:val="Strong"/>
                <w:rFonts w:ascii="Times New Roman" w:hAnsi="Times New Roman" w:cs="Times New Roman"/>
                <w:sz w:val="24"/>
                <w:szCs w:val="24"/>
              </w:rPr>
              <w:t>Total</w:t>
            </w:r>
          </w:p>
        </w:tc>
        <w:tc>
          <w:tcPr>
            <w:tcW w:w="0" w:type="auto"/>
            <w:hideMark/>
          </w:tcPr>
          <w:p w14:paraId="1A696CC9" w14:textId="77777777" w:rsidR="00191550" w:rsidRPr="004806F0" w:rsidRDefault="00191550" w:rsidP="004806F0">
            <w:pPr>
              <w:spacing w:line="360" w:lineRule="auto"/>
              <w:contextualSpacing/>
              <w:jc w:val="both"/>
              <w:rPr>
                <w:rFonts w:ascii="Times New Roman" w:hAnsi="Times New Roman" w:cs="Times New Roman"/>
                <w:sz w:val="24"/>
                <w:szCs w:val="24"/>
              </w:rPr>
            </w:pPr>
          </w:p>
        </w:tc>
        <w:tc>
          <w:tcPr>
            <w:tcW w:w="0" w:type="auto"/>
            <w:hideMark/>
          </w:tcPr>
          <w:p w14:paraId="597F0EA5" w14:textId="77777777" w:rsidR="00191550" w:rsidRPr="004806F0" w:rsidRDefault="00191550" w:rsidP="004806F0">
            <w:pPr>
              <w:spacing w:line="360" w:lineRule="auto"/>
              <w:contextualSpacing/>
              <w:jc w:val="both"/>
              <w:rPr>
                <w:rFonts w:ascii="Times New Roman" w:hAnsi="Times New Roman" w:cs="Times New Roman"/>
                <w:sz w:val="24"/>
                <w:szCs w:val="24"/>
              </w:rPr>
            </w:pPr>
            <w:r w:rsidRPr="004806F0">
              <w:rPr>
                <w:rStyle w:val="Strong"/>
                <w:rFonts w:ascii="Times New Roman" w:hAnsi="Times New Roman" w:cs="Times New Roman"/>
                <w:sz w:val="24"/>
                <w:szCs w:val="24"/>
              </w:rPr>
              <w:t>35,000</w:t>
            </w:r>
          </w:p>
        </w:tc>
      </w:tr>
    </w:tbl>
    <w:p w14:paraId="46415C90" w14:textId="124B59C3" w:rsidR="00191550" w:rsidRPr="004806F0" w:rsidRDefault="00191550" w:rsidP="004806F0">
      <w:pPr>
        <w:pStyle w:val="ListParagraph"/>
        <w:numPr>
          <w:ilvl w:val="0"/>
          <w:numId w:val="21"/>
        </w:numPr>
        <w:spacing w:line="360" w:lineRule="auto"/>
        <w:jc w:val="both"/>
        <w:rPr>
          <w:rFonts w:ascii="Times New Roman" w:hAnsi="Times New Roman" w:cs="Times New Roman"/>
          <w:sz w:val="24"/>
          <w:szCs w:val="24"/>
        </w:rPr>
      </w:pPr>
      <w:r w:rsidRPr="004806F0">
        <w:rPr>
          <w:rStyle w:val="Strong"/>
          <w:rFonts w:ascii="Times New Roman" w:hAnsi="Times New Roman" w:cs="Times New Roman"/>
          <w:sz w:val="24"/>
          <w:szCs w:val="24"/>
        </w:rPr>
        <w:t>Main Costs in the First 12 Months</w:t>
      </w:r>
    </w:p>
    <w:p w14:paraId="5488CBFD" w14:textId="77777777" w:rsidR="00191550" w:rsidRPr="004806F0" w:rsidRDefault="00191550" w:rsidP="004806F0">
      <w:pPr>
        <w:pStyle w:val="NormalWeb"/>
        <w:spacing w:before="0" w:beforeAutospacing="0" w:after="0" w:afterAutospacing="0" w:line="360" w:lineRule="auto"/>
        <w:contextualSpacing/>
        <w:jc w:val="both"/>
      </w:pPr>
      <w:r w:rsidRPr="004806F0">
        <w:t>During the first year, the main costs will include:</w:t>
      </w:r>
    </w:p>
    <w:p w14:paraId="1F069449" w14:textId="77777777" w:rsidR="00191550" w:rsidRPr="004806F0" w:rsidRDefault="00191550" w:rsidP="004806F0">
      <w:pPr>
        <w:pStyle w:val="NormalWeb"/>
        <w:numPr>
          <w:ilvl w:val="0"/>
          <w:numId w:val="13"/>
        </w:numPr>
        <w:spacing w:before="0" w:beforeAutospacing="0" w:after="0" w:afterAutospacing="0" w:line="360" w:lineRule="auto"/>
        <w:contextualSpacing/>
        <w:jc w:val="both"/>
      </w:pPr>
      <w:r w:rsidRPr="004806F0">
        <w:rPr>
          <w:rStyle w:val="Strong"/>
          <w:rFonts w:eastAsiaTheme="majorEastAsia"/>
        </w:rPr>
        <w:t>Vehicle maintenance and fuel</w:t>
      </w:r>
      <w:r w:rsidRPr="004806F0">
        <w:t xml:space="preserve"> – as the business operates on mobility, ongoing travel expenses will be essential.</w:t>
      </w:r>
    </w:p>
    <w:p w14:paraId="5A737329" w14:textId="77777777" w:rsidR="00191550" w:rsidRPr="004806F0" w:rsidRDefault="00191550" w:rsidP="004806F0">
      <w:pPr>
        <w:pStyle w:val="NormalWeb"/>
        <w:numPr>
          <w:ilvl w:val="0"/>
          <w:numId w:val="13"/>
        </w:numPr>
        <w:spacing w:before="0" w:beforeAutospacing="0" w:after="0" w:afterAutospacing="0" w:line="360" w:lineRule="auto"/>
        <w:contextualSpacing/>
        <w:jc w:val="both"/>
      </w:pPr>
      <w:r w:rsidRPr="004806F0">
        <w:rPr>
          <w:rStyle w:val="Strong"/>
          <w:rFonts w:eastAsiaTheme="majorEastAsia"/>
        </w:rPr>
        <w:t>Equipment upkeep and software updates</w:t>
      </w:r>
      <w:r w:rsidRPr="004806F0">
        <w:t xml:space="preserve"> – ensuring quality sound production and reliability.</w:t>
      </w:r>
    </w:p>
    <w:p w14:paraId="1A15C00B" w14:textId="77777777" w:rsidR="00191550" w:rsidRPr="004806F0" w:rsidRDefault="00191550" w:rsidP="004806F0">
      <w:pPr>
        <w:pStyle w:val="NormalWeb"/>
        <w:numPr>
          <w:ilvl w:val="0"/>
          <w:numId w:val="13"/>
        </w:numPr>
        <w:spacing w:before="0" w:beforeAutospacing="0" w:after="0" w:afterAutospacing="0" w:line="360" w:lineRule="auto"/>
        <w:contextualSpacing/>
        <w:jc w:val="both"/>
      </w:pPr>
      <w:r w:rsidRPr="004806F0">
        <w:rPr>
          <w:rStyle w:val="Strong"/>
          <w:rFonts w:eastAsiaTheme="majorEastAsia"/>
        </w:rPr>
        <w:t>Marketing campaigns</w:t>
      </w:r>
      <w:r w:rsidRPr="004806F0">
        <w:t xml:space="preserve"> – to build brand awareness and attract repeat customers.</w:t>
      </w:r>
    </w:p>
    <w:p w14:paraId="4F7518CC" w14:textId="77777777" w:rsidR="00191550" w:rsidRPr="004806F0" w:rsidRDefault="00191550" w:rsidP="004806F0">
      <w:pPr>
        <w:pStyle w:val="NormalWeb"/>
        <w:numPr>
          <w:ilvl w:val="0"/>
          <w:numId w:val="13"/>
        </w:numPr>
        <w:spacing w:before="0" w:beforeAutospacing="0" w:after="0" w:afterAutospacing="0" w:line="360" w:lineRule="auto"/>
        <w:contextualSpacing/>
        <w:jc w:val="both"/>
      </w:pPr>
      <w:r w:rsidRPr="004806F0">
        <w:rPr>
          <w:rStyle w:val="Strong"/>
          <w:rFonts w:eastAsiaTheme="majorEastAsia"/>
        </w:rPr>
        <w:t>Insurance and legal obligations</w:t>
      </w:r>
      <w:r w:rsidRPr="004806F0">
        <w:t xml:space="preserve"> – for safety, compliance, and professional credibility.</w:t>
      </w:r>
    </w:p>
    <w:p w14:paraId="2A6128DD" w14:textId="580C1C46" w:rsidR="00191550" w:rsidRPr="004806F0" w:rsidRDefault="00191550" w:rsidP="004806F0">
      <w:pPr>
        <w:pStyle w:val="NormalWeb"/>
        <w:numPr>
          <w:ilvl w:val="0"/>
          <w:numId w:val="13"/>
        </w:numPr>
        <w:spacing w:before="0" w:beforeAutospacing="0" w:after="0" w:afterAutospacing="0" w:line="360" w:lineRule="auto"/>
        <w:contextualSpacing/>
        <w:jc w:val="both"/>
      </w:pPr>
      <w:r w:rsidRPr="004806F0">
        <w:rPr>
          <w:rStyle w:val="Strong"/>
          <w:rFonts w:eastAsiaTheme="majorEastAsia"/>
        </w:rPr>
        <w:t>Loan repayments</w:t>
      </w:r>
      <w:r w:rsidRPr="004806F0">
        <w:t xml:space="preserve"> – monthly instalments towards the small business loan.</w:t>
      </w:r>
    </w:p>
    <w:p w14:paraId="6C697123" w14:textId="3FF3F51A" w:rsidR="00191550" w:rsidRPr="004806F0" w:rsidRDefault="00191550" w:rsidP="004806F0">
      <w:pPr>
        <w:pStyle w:val="ListParagraph"/>
        <w:numPr>
          <w:ilvl w:val="0"/>
          <w:numId w:val="21"/>
        </w:numPr>
        <w:spacing w:line="360" w:lineRule="auto"/>
        <w:jc w:val="both"/>
        <w:rPr>
          <w:rFonts w:ascii="Times New Roman" w:hAnsi="Times New Roman" w:cs="Times New Roman"/>
          <w:b/>
          <w:bCs/>
          <w:sz w:val="24"/>
          <w:szCs w:val="24"/>
        </w:rPr>
      </w:pPr>
      <w:r w:rsidRPr="004806F0">
        <w:rPr>
          <w:rFonts w:ascii="Times New Roman" w:hAnsi="Times New Roman" w:cs="Times New Roman"/>
          <w:b/>
          <w:bCs/>
          <w:sz w:val="24"/>
          <w:szCs w:val="24"/>
        </w:rPr>
        <w:t>Revenue Projections (First 12 Months)</w:t>
      </w:r>
    </w:p>
    <w:p w14:paraId="2426372A" w14:textId="77777777" w:rsidR="00191550" w:rsidRPr="004806F0" w:rsidRDefault="00191550" w:rsidP="004806F0">
      <w:pPr>
        <w:pStyle w:val="NormalWeb"/>
        <w:spacing w:before="0" w:beforeAutospacing="0" w:after="0" w:afterAutospacing="0" w:line="360" w:lineRule="auto"/>
        <w:contextualSpacing/>
        <w:jc w:val="both"/>
      </w:pPr>
      <w:r w:rsidRPr="004806F0">
        <w:t>Revenue will come from three main services: recording, music lessons, and event support.</w:t>
      </w:r>
    </w:p>
    <w:tbl>
      <w:tblPr>
        <w:tblStyle w:val="TableGrid"/>
        <w:tblW w:w="0" w:type="auto"/>
        <w:tblLook w:val="04A0" w:firstRow="1" w:lastRow="0" w:firstColumn="1" w:lastColumn="0" w:noHBand="0" w:noVBand="1"/>
      </w:tblPr>
      <w:tblGrid>
        <w:gridCol w:w="2648"/>
        <w:gridCol w:w="1527"/>
        <w:gridCol w:w="2160"/>
        <w:gridCol w:w="1602"/>
        <w:gridCol w:w="1555"/>
      </w:tblGrid>
      <w:tr w:rsidR="00C405D3" w:rsidRPr="004806F0" w14:paraId="69AEFD39" w14:textId="77777777" w:rsidTr="00191550">
        <w:tc>
          <w:tcPr>
            <w:tcW w:w="0" w:type="auto"/>
            <w:hideMark/>
          </w:tcPr>
          <w:p w14:paraId="691F0C04" w14:textId="77777777" w:rsidR="00191550" w:rsidRPr="004806F0" w:rsidRDefault="00191550" w:rsidP="004806F0">
            <w:pPr>
              <w:spacing w:line="360" w:lineRule="auto"/>
              <w:contextualSpacing/>
              <w:jc w:val="both"/>
              <w:rPr>
                <w:rFonts w:ascii="Times New Roman" w:hAnsi="Times New Roman" w:cs="Times New Roman"/>
                <w:b/>
                <w:bCs/>
                <w:sz w:val="24"/>
                <w:szCs w:val="24"/>
              </w:rPr>
            </w:pPr>
            <w:r w:rsidRPr="004806F0">
              <w:rPr>
                <w:rStyle w:val="Strong"/>
                <w:rFonts w:ascii="Times New Roman" w:hAnsi="Times New Roman" w:cs="Times New Roman"/>
                <w:sz w:val="24"/>
                <w:szCs w:val="24"/>
              </w:rPr>
              <w:t>Service</w:t>
            </w:r>
          </w:p>
        </w:tc>
        <w:tc>
          <w:tcPr>
            <w:tcW w:w="0" w:type="auto"/>
            <w:hideMark/>
          </w:tcPr>
          <w:p w14:paraId="671CD369" w14:textId="77777777" w:rsidR="00191550" w:rsidRPr="004806F0" w:rsidRDefault="00191550" w:rsidP="004806F0">
            <w:pPr>
              <w:spacing w:line="360" w:lineRule="auto"/>
              <w:contextualSpacing/>
              <w:jc w:val="both"/>
              <w:rPr>
                <w:rFonts w:ascii="Times New Roman" w:hAnsi="Times New Roman" w:cs="Times New Roman"/>
                <w:b/>
                <w:bCs/>
                <w:sz w:val="24"/>
                <w:szCs w:val="24"/>
              </w:rPr>
            </w:pPr>
            <w:r w:rsidRPr="004806F0">
              <w:rPr>
                <w:rStyle w:val="Strong"/>
                <w:rFonts w:ascii="Times New Roman" w:hAnsi="Times New Roman" w:cs="Times New Roman"/>
                <w:sz w:val="24"/>
                <w:szCs w:val="24"/>
              </w:rPr>
              <w:t>Average Price (£)</w:t>
            </w:r>
          </w:p>
        </w:tc>
        <w:tc>
          <w:tcPr>
            <w:tcW w:w="0" w:type="auto"/>
            <w:hideMark/>
          </w:tcPr>
          <w:p w14:paraId="57E75ACE" w14:textId="77777777" w:rsidR="00191550" w:rsidRPr="004806F0" w:rsidRDefault="00191550" w:rsidP="004806F0">
            <w:pPr>
              <w:spacing w:line="360" w:lineRule="auto"/>
              <w:contextualSpacing/>
              <w:jc w:val="both"/>
              <w:rPr>
                <w:rFonts w:ascii="Times New Roman" w:hAnsi="Times New Roman" w:cs="Times New Roman"/>
                <w:b/>
                <w:bCs/>
                <w:sz w:val="24"/>
                <w:szCs w:val="24"/>
              </w:rPr>
            </w:pPr>
            <w:r w:rsidRPr="004806F0">
              <w:rPr>
                <w:rStyle w:val="Strong"/>
                <w:rFonts w:ascii="Times New Roman" w:hAnsi="Times New Roman" w:cs="Times New Roman"/>
                <w:sz w:val="24"/>
                <w:szCs w:val="24"/>
              </w:rPr>
              <w:t>Estimated Monthly Sales (Units)</w:t>
            </w:r>
          </w:p>
        </w:tc>
        <w:tc>
          <w:tcPr>
            <w:tcW w:w="0" w:type="auto"/>
            <w:hideMark/>
          </w:tcPr>
          <w:p w14:paraId="61936DBF" w14:textId="77777777" w:rsidR="00191550" w:rsidRPr="004806F0" w:rsidRDefault="00191550" w:rsidP="004806F0">
            <w:pPr>
              <w:spacing w:line="360" w:lineRule="auto"/>
              <w:contextualSpacing/>
              <w:jc w:val="both"/>
              <w:rPr>
                <w:rFonts w:ascii="Times New Roman" w:hAnsi="Times New Roman" w:cs="Times New Roman"/>
                <w:b/>
                <w:bCs/>
                <w:sz w:val="24"/>
                <w:szCs w:val="24"/>
              </w:rPr>
            </w:pPr>
            <w:r w:rsidRPr="004806F0">
              <w:rPr>
                <w:rStyle w:val="Strong"/>
                <w:rFonts w:ascii="Times New Roman" w:hAnsi="Times New Roman" w:cs="Times New Roman"/>
                <w:sz w:val="24"/>
                <w:szCs w:val="24"/>
              </w:rPr>
              <w:t>Monthly Revenue (£)</w:t>
            </w:r>
          </w:p>
        </w:tc>
        <w:tc>
          <w:tcPr>
            <w:tcW w:w="0" w:type="auto"/>
            <w:hideMark/>
          </w:tcPr>
          <w:p w14:paraId="6FE61B37" w14:textId="77777777" w:rsidR="00191550" w:rsidRPr="004806F0" w:rsidRDefault="00191550" w:rsidP="004806F0">
            <w:pPr>
              <w:spacing w:line="360" w:lineRule="auto"/>
              <w:contextualSpacing/>
              <w:jc w:val="both"/>
              <w:rPr>
                <w:rFonts w:ascii="Times New Roman" w:hAnsi="Times New Roman" w:cs="Times New Roman"/>
                <w:b/>
                <w:bCs/>
                <w:sz w:val="24"/>
                <w:szCs w:val="24"/>
              </w:rPr>
            </w:pPr>
            <w:r w:rsidRPr="004806F0">
              <w:rPr>
                <w:rStyle w:val="Strong"/>
                <w:rFonts w:ascii="Times New Roman" w:hAnsi="Times New Roman" w:cs="Times New Roman"/>
                <w:sz w:val="24"/>
                <w:szCs w:val="24"/>
              </w:rPr>
              <w:t>Annual Revenue (£)</w:t>
            </w:r>
          </w:p>
        </w:tc>
      </w:tr>
      <w:tr w:rsidR="00C405D3" w:rsidRPr="004806F0" w14:paraId="352DC73B" w14:textId="77777777" w:rsidTr="00191550">
        <w:tc>
          <w:tcPr>
            <w:tcW w:w="0" w:type="auto"/>
            <w:hideMark/>
          </w:tcPr>
          <w:p w14:paraId="79355170" w14:textId="77777777" w:rsidR="00191550" w:rsidRPr="004806F0" w:rsidRDefault="00191550"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Recording Sessions</w:t>
            </w:r>
          </w:p>
        </w:tc>
        <w:tc>
          <w:tcPr>
            <w:tcW w:w="0" w:type="auto"/>
            <w:hideMark/>
          </w:tcPr>
          <w:p w14:paraId="0D823ECF" w14:textId="77777777" w:rsidR="00191550" w:rsidRPr="004806F0" w:rsidRDefault="00191550"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30/hour</w:t>
            </w:r>
          </w:p>
        </w:tc>
        <w:tc>
          <w:tcPr>
            <w:tcW w:w="0" w:type="auto"/>
            <w:hideMark/>
          </w:tcPr>
          <w:p w14:paraId="58B04E42" w14:textId="77777777" w:rsidR="00191550" w:rsidRPr="004806F0" w:rsidRDefault="00191550"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80</w:t>
            </w:r>
          </w:p>
        </w:tc>
        <w:tc>
          <w:tcPr>
            <w:tcW w:w="0" w:type="auto"/>
            <w:hideMark/>
          </w:tcPr>
          <w:p w14:paraId="7EB7299E" w14:textId="77777777" w:rsidR="00191550" w:rsidRPr="004806F0" w:rsidRDefault="00191550"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2,400</w:t>
            </w:r>
          </w:p>
        </w:tc>
        <w:tc>
          <w:tcPr>
            <w:tcW w:w="0" w:type="auto"/>
            <w:hideMark/>
          </w:tcPr>
          <w:p w14:paraId="53C484F7" w14:textId="77777777" w:rsidR="00191550" w:rsidRPr="004806F0" w:rsidRDefault="00191550"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28,800</w:t>
            </w:r>
          </w:p>
        </w:tc>
      </w:tr>
      <w:tr w:rsidR="00C405D3" w:rsidRPr="004806F0" w14:paraId="77406A0E" w14:textId="77777777" w:rsidTr="00191550">
        <w:tc>
          <w:tcPr>
            <w:tcW w:w="0" w:type="auto"/>
            <w:hideMark/>
          </w:tcPr>
          <w:p w14:paraId="3840F18F" w14:textId="77777777" w:rsidR="00191550" w:rsidRPr="004806F0" w:rsidRDefault="00191550"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Music Lessons/Workshops</w:t>
            </w:r>
          </w:p>
        </w:tc>
        <w:tc>
          <w:tcPr>
            <w:tcW w:w="0" w:type="auto"/>
            <w:hideMark/>
          </w:tcPr>
          <w:p w14:paraId="2E7FCD99" w14:textId="77777777" w:rsidR="00191550" w:rsidRPr="004806F0" w:rsidRDefault="00191550"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25/session</w:t>
            </w:r>
          </w:p>
        </w:tc>
        <w:tc>
          <w:tcPr>
            <w:tcW w:w="0" w:type="auto"/>
            <w:hideMark/>
          </w:tcPr>
          <w:p w14:paraId="77FF2778" w14:textId="77777777" w:rsidR="00191550" w:rsidRPr="004806F0" w:rsidRDefault="00191550"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40</w:t>
            </w:r>
          </w:p>
        </w:tc>
        <w:tc>
          <w:tcPr>
            <w:tcW w:w="0" w:type="auto"/>
            <w:hideMark/>
          </w:tcPr>
          <w:p w14:paraId="129A0BFA" w14:textId="77777777" w:rsidR="00191550" w:rsidRPr="004806F0" w:rsidRDefault="00191550"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1,000</w:t>
            </w:r>
          </w:p>
        </w:tc>
        <w:tc>
          <w:tcPr>
            <w:tcW w:w="0" w:type="auto"/>
            <w:hideMark/>
          </w:tcPr>
          <w:p w14:paraId="3ACA2028" w14:textId="77777777" w:rsidR="00191550" w:rsidRPr="004806F0" w:rsidRDefault="00191550"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12,000</w:t>
            </w:r>
          </w:p>
        </w:tc>
      </w:tr>
      <w:tr w:rsidR="00C405D3" w:rsidRPr="004806F0" w14:paraId="13FF2D7D" w14:textId="77777777" w:rsidTr="00191550">
        <w:tc>
          <w:tcPr>
            <w:tcW w:w="0" w:type="auto"/>
            <w:hideMark/>
          </w:tcPr>
          <w:p w14:paraId="7D319EE2" w14:textId="77777777" w:rsidR="00191550" w:rsidRPr="004806F0" w:rsidRDefault="00191550"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Event Support (Live Recordings)</w:t>
            </w:r>
          </w:p>
        </w:tc>
        <w:tc>
          <w:tcPr>
            <w:tcW w:w="0" w:type="auto"/>
            <w:hideMark/>
          </w:tcPr>
          <w:p w14:paraId="73A9316B" w14:textId="77777777" w:rsidR="00191550" w:rsidRPr="004806F0" w:rsidRDefault="00191550"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200/event</w:t>
            </w:r>
          </w:p>
        </w:tc>
        <w:tc>
          <w:tcPr>
            <w:tcW w:w="0" w:type="auto"/>
            <w:hideMark/>
          </w:tcPr>
          <w:p w14:paraId="3CD9D6AC" w14:textId="77777777" w:rsidR="00191550" w:rsidRPr="004806F0" w:rsidRDefault="00191550"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4</w:t>
            </w:r>
          </w:p>
        </w:tc>
        <w:tc>
          <w:tcPr>
            <w:tcW w:w="0" w:type="auto"/>
            <w:hideMark/>
          </w:tcPr>
          <w:p w14:paraId="0C0D679E" w14:textId="77777777" w:rsidR="00191550" w:rsidRPr="004806F0" w:rsidRDefault="00191550"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800</w:t>
            </w:r>
          </w:p>
        </w:tc>
        <w:tc>
          <w:tcPr>
            <w:tcW w:w="0" w:type="auto"/>
            <w:hideMark/>
          </w:tcPr>
          <w:p w14:paraId="794CD7C9" w14:textId="77777777" w:rsidR="00191550" w:rsidRPr="004806F0" w:rsidRDefault="00191550"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9,600</w:t>
            </w:r>
          </w:p>
        </w:tc>
      </w:tr>
      <w:tr w:rsidR="00C405D3" w:rsidRPr="004806F0" w14:paraId="3749B089" w14:textId="77777777" w:rsidTr="00191550">
        <w:tc>
          <w:tcPr>
            <w:tcW w:w="0" w:type="auto"/>
            <w:hideMark/>
          </w:tcPr>
          <w:p w14:paraId="3F80C471" w14:textId="77777777" w:rsidR="00191550" w:rsidRPr="004806F0" w:rsidRDefault="00191550" w:rsidP="004806F0">
            <w:pPr>
              <w:spacing w:line="360" w:lineRule="auto"/>
              <w:contextualSpacing/>
              <w:jc w:val="both"/>
              <w:rPr>
                <w:rFonts w:ascii="Times New Roman" w:hAnsi="Times New Roman" w:cs="Times New Roman"/>
                <w:sz w:val="24"/>
                <w:szCs w:val="24"/>
              </w:rPr>
            </w:pPr>
            <w:r w:rsidRPr="004806F0">
              <w:rPr>
                <w:rStyle w:val="Strong"/>
                <w:rFonts w:ascii="Times New Roman" w:hAnsi="Times New Roman" w:cs="Times New Roman"/>
                <w:sz w:val="24"/>
                <w:szCs w:val="24"/>
              </w:rPr>
              <w:t>Total Estimated Revenue</w:t>
            </w:r>
          </w:p>
        </w:tc>
        <w:tc>
          <w:tcPr>
            <w:tcW w:w="0" w:type="auto"/>
            <w:hideMark/>
          </w:tcPr>
          <w:p w14:paraId="49FCE716" w14:textId="77777777" w:rsidR="00191550" w:rsidRPr="004806F0" w:rsidRDefault="00191550" w:rsidP="004806F0">
            <w:pPr>
              <w:spacing w:line="360" w:lineRule="auto"/>
              <w:contextualSpacing/>
              <w:jc w:val="both"/>
              <w:rPr>
                <w:rFonts w:ascii="Times New Roman" w:hAnsi="Times New Roman" w:cs="Times New Roman"/>
                <w:sz w:val="24"/>
                <w:szCs w:val="24"/>
              </w:rPr>
            </w:pPr>
          </w:p>
        </w:tc>
        <w:tc>
          <w:tcPr>
            <w:tcW w:w="0" w:type="auto"/>
            <w:hideMark/>
          </w:tcPr>
          <w:p w14:paraId="063A0E23" w14:textId="77777777" w:rsidR="00191550" w:rsidRPr="004806F0" w:rsidRDefault="00191550" w:rsidP="004806F0">
            <w:pPr>
              <w:spacing w:line="360" w:lineRule="auto"/>
              <w:contextualSpacing/>
              <w:jc w:val="both"/>
              <w:rPr>
                <w:rFonts w:ascii="Times New Roman" w:hAnsi="Times New Roman" w:cs="Times New Roman"/>
                <w:sz w:val="24"/>
                <w:szCs w:val="24"/>
              </w:rPr>
            </w:pPr>
          </w:p>
        </w:tc>
        <w:tc>
          <w:tcPr>
            <w:tcW w:w="0" w:type="auto"/>
            <w:hideMark/>
          </w:tcPr>
          <w:p w14:paraId="7C3D11B4" w14:textId="77777777" w:rsidR="00191550" w:rsidRPr="004806F0" w:rsidRDefault="00191550" w:rsidP="004806F0">
            <w:pPr>
              <w:spacing w:line="360" w:lineRule="auto"/>
              <w:contextualSpacing/>
              <w:jc w:val="both"/>
              <w:rPr>
                <w:rFonts w:ascii="Times New Roman" w:hAnsi="Times New Roman" w:cs="Times New Roman"/>
                <w:sz w:val="24"/>
                <w:szCs w:val="24"/>
              </w:rPr>
            </w:pPr>
            <w:r w:rsidRPr="004806F0">
              <w:rPr>
                <w:rStyle w:val="Strong"/>
                <w:rFonts w:ascii="Times New Roman" w:hAnsi="Times New Roman" w:cs="Times New Roman"/>
                <w:sz w:val="24"/>
                <w:szCs w:val="24"/>
              </w:rPr>
              <w:t>4,200</w:t>
            </w:r>
          </w:p>
        </w:tc>
        <w:tc>
          <w:tcPr>
            <w:tcW w:w="0" w:type="auto"/>
            <w:hideMark/>
          </w:tcPr>
          <w:p w14:paraId="4DDD210C" w14:textId="77777777" w:rsidR="00191550" w:rsidRPr="004806F0" w:rsidRDefault="00191550" w:rsidP="004806F0">
            <w:pPr>
              <w:spacing w:line="360" w:lineRule="auto"/>
              <w:contextualSpacing/>
              <w:jc w:val="both"/>
              <w:rPr>
                <w:rFonts w:ascii="Times New Roman" w:hAnsi="Times New Roman" w:cs="Times New Roman"/>
                <w:sz w:val="24"/>
                <w:szCs w:val="24"/>
              </w:rPr>
            </w:pPr>
            <w:r w:rsidRPr="004806F0">
              <w:rPr>
                <w:rStyle w:val="Strong"/>
                <w:rFonts w:ascii="Times New Roman" w:hAnsi="Times New Roman" w:cs="Times New Roman"/>
                <w:sz w:val="24"/>
                <w:szCs w:val="24"/>
              </w:rPr>
              <w:t>50,400</w:t>
            </w:r>
          </w:p>
        </w:tc>
      </w:tr>
    </w:tbl>
    <w:p w14:paraId="4B90182B" w14:textId="71FC16CA" w:rsidR="0073571F" w:rsidRPr="004806F0" w:rsidRDefault="00191550"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The business is expected to generate approximately £50,000 in the first year, with an estimated net profit margin of 25–30% after covering fixed and variable costs.</w:t>
      </w:r>
      <w:r w:rsidR="00E805CE" w:rsidRPr="004806F0">
        <w:rPr>
          <w:rFonts w:ascii="Times New Roman" w:hAnsi="Times New Roman" w:cs="Times New Roman"/>
          <w:sz w:val="24"/>
          <w:szCs w:val="24"/>
        </w:rPr>
        <w:t xml:space="preserve"> </w:t>
      </w:r>
      <w:r w:rsidRPr="004806F0">
        <w:rPr>
          <w:rFonts w:ascii="Times New Roman" w:hAnsi="Times New Roman" w:cs="Times New Roman"/>
          <w:sz w:val="24"/>
          <w:szCs w:val="24"/>
        </w:rPr>
        <w:t>The business aims to break even within the first eight to ten months of operation. Continuous reinvestment of profits will support equipment upgrades, expansion to other regions, and digital service development (such as online music lessons). By maintaining affordable pricing and a steady client base, the company expects to grow steadily while remaining financially sustainable.</w:t>
      </w:r>
    </w:p>
    <w:p w14:paraId="69421A50" w14:textId="77777777" w:rsidR="0073571F" w:rsidRPr="004806F0" w:rsidRDefault="0073571F" w:rsidP="004806F0">
      <w:pPr>
        <w:spacing w:line="360" w:lineRule="auto"/>
        <w:contextualSpacing/>
        <w:jc w:val="both"/>
        <w:rPr>
          <w:rFonts w:ascii="Times New Roman" w:hAnsi="Times New Roman" w:cs="Times New Roman"/>
          <w:sz w:val="24"/>
          <w:szCs w:val="24"/>
        </w:rPr>
      </w:pPr>
    </w:p>
    <w:p w14:paraId="7C53891A" w14:textId="77777777" w:rsidR="0073571F" w:rsidRPr="004806F0" w:rsidRDefault="0073571F" w:rsidP="004806F0">
      <w:pPr>
        <w:spacing w:line="360" w:lineRule="auto"/>
        <w:contextualSpacing/>
        <w:jc w:val="both"/>
        <w:rPr>
          <w:rFonts w:ascii="Times New Roman" w:hAnsi="Times New Roman" w:cs="Times New Roman"/>
          <w:sz w:val="24"/>
          <w:szCs w:val="24"/>
        </w:rPr>
      </w:pPr>
    </w:p>
    <w:p w14:paraId="72C336E5" w14:textId="77777777" w:rsidR="0073571F" w:rsidRPr="004806F0" w:rsidRDefault="0073571F" w:rsidP="004806F0">
      <w:pPr>
        <w:spacing w:line="360" w:lineRule="auto"/>
        <w:contextualSpacing/>
        <w:jc w:val="both"/>
        <w:rPr>
          <w:rFonts w:ascii="Times New Roman" w:hAnsi="Times New Roman" w:cs="Times New Roman"/>
          <w:sz w:val="24"/>
          <w:szCs w:val="24"/>
        </w:rPr>
      </w:pPr>
    </w:p>
    <w:p w14:paraId="02C6C647" w14:textId="77777777" w:rsidR="0073571F" w:rsidRPr="004806F0" w:rsidRDefault="0073571F" w:rsidP="004806F0">
      <w:pPr>
        <w:spacing w:line="360" w:lineRule="auto"/>
        <w:contextualSpacing/>
        <w:jc w:val="both"/>
        <w:rPr>
          <w:rFonts w:ascii="Times New Roman" w:hAnsi="Times New Roman" w:cs="Times New Roman"/>
          <w:sz w:val="24"/>
          <w:szCs w:val="24"/>
        </w:rPr>
      </w:pPr>
    </w:p>
    <w:p w14:paraId="0FC9F01E" w14:textId="77777777" w:rsidR="0073571F" w:rsidRPr="004806F0" w:rsidRDefault="0073571F" w:rsidP="004806F0">
      <w:pPr>
        <w:spacing w:line="360" w:lineRule="auto"/>
        <w:contextualSpacing/>
        <w:jc w:val="both"/>
        <w:rPr>
          <w:rFonts w:ascii="Times New Roman" w:hAnsi="Times New Roman" w:cs="Times New Roman"/>
          <w:sz w:val="24"/>
          <w:szCs w:val="24"/>
        </w:rPr>
      </w:pPr>
    </w:p>
    <w:p w14:paraId="0A80C32B" w14:textId="77777777" w:rsidR="0073571F" w:rsidRPr="004806F0" w:rsidRDefault="0073571F" w:rsidP="004806F0">
      <w:pPr>
        <w:spacing w:line="360" w:lineRule="auto"/>
        <w:contextualSpacing/>
        <w:jc w:val="both"/>
        <w:rPr>
          <w:rFonts w:ascii="Times New Roman" w:hAnsi="Times New Roman" w:cs="Times New Roman"/>
          <w:sz w:val="24"/>
          <w:szCs w:val="24"/>
        </w:rPr>
      </w:pPr>
    </w:p>
    <w:p w14:paraId="17A6B952" w14:textId="77777777" w:rsidR="0073571F" w:rsidRPr="004806F0" w:rsidRDefault="0073571F" w:rsidP="004806F0">
      <w:pPr>
        <w:spacing w:line="360" w:lineRule="auto"/>
        <w:contextualSpacing/>
        <w:jc w:val="both"/>
        <w:rPr>
          <w:rFonts w:ascii="Times New Roman" w:hAnsi="Times New Roman" w:cs="Times New Roman"/>
          <w:sz w:val="24"/>
          <w:szCs w:val="24"/>
        </w:rPr>
      </w:pPr>
    </w:p>
    <w:p w14:paraId="1F871F02" w14:textId="24D9AE3B" w:rsidR="0007681E" w:rsidRPr="004806F0" w:rsidRDefault="0007681E" w:rsidP="004806F0">
      <w:pPr>
        <w:pStyle w:val="Heading1"/>
        <w:spacing w:before="0" w:after="0" w:line="360" w:lineRule="auto"/>
        <w:contextualSpacing/>
        <w:jc w:val="both"/>
        <w:rPr>
          <w:rFonts w:ascii="Times New Roman" w:hAnsi="Times New Roman" w:cs="Times New Roman"/>
          <w:b/>
          <w:bCs/>
          <w:color w:val="auto"/>
          <w:sz w:val="24"/>
          <w:szCs w:val="24"/>
        </w:rPr>
      </w:pPr>
      <w:bookmarkStart w:id="15" w:name="_Toc211042877"/>
      <w:r w:rsidRPr="004806F0">
        <w:rPr>
          <w:rFonts w:ascii="Times New Roman" w:hAnsi="Times New Roman" w:cs="Times New Roman"/>
          <w:b/>
          <w:bCs/>
          <w:color w:val="auto"/>
          <w:sz w:val="24"/>
          <w:szCs w:val="24"/>
        </w:rPr>
        <w:t>Task 2: Presentation</w:t>
      </w:r>
      <w:r w:rsidR="0073571F" w:rsidRPr="004806F0">
        <w:rPr>
          <w:rFonts w:ascii="Times New Roman" w:hAnsi="Times New Roman" w:cs="Times New Roman"/>
          <w:b/>
          <w:bCs/>
          <w:color w:val="auto"/>
          <w:sz w:val="24"/>
          <w:szCs w:val="24"/>
        </w:rPr>
        <w:t xml:space="preserve"> Speaker notes</w:t>
      </w:r>
      <w:bookmarkEnd w:id="15"/>
      <w:r w:rsidR="0073571F" w:rsidRPr="004806F0">
        <w:rPr>
          <w:rFonts w:ascii="Times New Roman" w:hAnsi="Times New Roman" w:cs="Times New Roman"/>
          <w:b/>
          <w:bCs/>
          <w:color w:val="auto"/>
          <w:sz w:val="24"/>
          <w:szCs w:val="24"/>
        </w:rPr>
        <w:t xml:space="preserve"> </w:t>
      </w:r>
    </w:p>
    <w:p w14:paraId="593B84A7" w14:textId="6C4E92BC" w:rsidR="0073571F" w:rsidRPr="004806F0" w:rsidRDefault="0073571F"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noProof/>
          <w:sz w:val="24"/>
          <w:szCs w:val="24"/>
          <w14:ligatures w14:val="standardContextual"/>
        </w:rPr>
        <w:drawing>
          <wp:inline distT="0" distB="0" distL="0" distR="0" wp14:anchorId="1D602A97" wp14:editId="7A58D1B5">
            <wp:extent cx="6033770" cy="3394075"/>
            <wp:effectExtent l="0" t="0" r="5080" b="0"/>
            <wp:docPr id="38610811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10811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6033770" cy="3394075"/>
                    </a:xfrm>
                    <a:prstGeom prst="rect">
                      <a:avLst/>
                    </a:prstGeom>
                  </pic:spPr>
                </pic:pic>
              </a:graphicData>
            </a:graphic>
          </wp:inline>
        </w:drawing>
      </w:r>
    </w:p>
    <w:p w14:paraId="46A6DC59" w14:textId="2A2CE4F9" w:rsidR="0073571F" w:rsidRPr="004806F0" w:rsidRDefault="0073571F" w:rsidP="004806F0">
      <w:pPr>
        <w:pStyle w:val="Heading2"/>
        <w:spacing w:before="0" w:after="0" w:line="360" w:lineRule="auto"/>
        <w:contextualSpacing/>
        <w:rPr>
          <w:rFonts w:cs="Times New Roman"/>
          <w:color w:val="auto"/>
          <w:sz w:val="24"/>
          <w:szCs w:val="24"/>
        </w:rPr>
      </w:pPr>
      <w:bookmarkStart w:id="16" w:name="_Toc211042878"/>
      <w:r w:rsidRPr="004806F0">
        <w:rPr>
          <w:rFonts w:cs="Times New Roman"/>
          <w:color w:val="auto"/>
          <w:sz w:val="24"/>
          <w:szCs w:val="24"/>
        </w:rPr>
        <w:t>Slide 1: Business Concept Overview</w:t>
      </w:r>
      <w:bookmarkEnd w:id="16"/>
    </w:p>
    <w:p w14:paraId="7AAC1FC9" w14:textId="49C7C27F" w:rsidR="0073571F" w:rsidRPr="004806F0" w:rsidRDefault="0073571F" w:rsidP="004806F0">
      <w:pPr>
        <w:spacing w:line="360" w:lineRule="auto"/>
        <w:contextualSpacing/>
        <w:jc w:val="both"/>
        <w:rPr>
          <w:rFonts w:ascii="Times New Roman" w:eastAsiaTheme="minorHAnsi" w:hAnsi="Times New Roman" w:cs="Times New Roman"/>
          <w:b/>
          <w:bCs/>
          <w:sz w:val="24"/>
          <w:szCs w:val="24"/>
        </w:rPr>
      </w:pPr>
      <w:r w:rsidRPr="004806F0">
        <w:rPr>
          <w:rFonts w:ascii="Times New Roman" w:hAnsi="Times New Roman" w:cs="Times New Roman"/>
          <w:noProof/>
          <w:sz w:val="24"/>
          <w:szCs w:val="24"/>
          <w14:ligatures w14:val="standardContextual"/>
        </w:rPr>
        <w:drawing>
          <wp:inline distT="0" distB="0" distL="0" distR="0" wp14:anchorId="0F7D5948" wp14:editId="1FE4BA3B">
            <wp:extent cx="6033770" cy="3394075"/>
            <wp:effectExtent l="0" t="0" r="5080" b="0"/>
            <wp:docPr id="5024142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41425"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6033770" cy="3394075"/>
                    </a:xfrm>
                    <a:prstGeom prst="rect">
                      <a:avLst/>
                    </a:prstGeom>
                  </pic:spPr>
                </pic:pic>
              </a:graphicData>
            </a:graphic>
          </wp:inline>
        </w:drawing>
      </w:r>
    </w:p>
    <w:p w14:paraId="0A601A4D" w14:textId="77777777" w:rsidR="0073571F" w:rsidRPr="004806F0" w:rsidRDefault="0073571F"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Mobile music studio is a mobile recording van that provides all the recording, mixing, mastering, and recording services to the clients. This idea increases the access levels and affordability of independent artists, students and community groups. It is based on the increasing desire of the UK to use flexible recording options where people do not have to travel to the traditional recording studios to record. They also expect to foster the local creativity and assist the community in music engagement activities.</w:t>
      </w:r>
    </w:p>
    <w:p w14:paraId="23DDB8E4" w14:textId="77777777" w:rsidR="0073571F" w:rsidRPr="004806F0" w:rsidRDefault="0073571F" w:rsidP="004806F0">
      <w:pPr>
        <w:spacing w:line="360" w:lineRule="auto"/>
        <w:contextualSpacing/>
        <w:jc w:val="both"/>
        <w:rPr>
          <w:rFonts w:ascii="Times New Roman" w:hAnsi="Times New Roman" w:cs="Times New Roman"/>
          <w:sz w:val="24"/>
          <w:szCs w:val="24"/>
        </w:rPr>
      </w:pPr>
    </w:p>
    <w:p w14:paraId="0C0AD028" w14:textId="7546BECE" w:rsidR="0073571F" w:rsidRPr="004806F0" w:rsidRDefault="0073571F" w:rsidP="004806F0">
      <w:pPr>
        <w:pStyle w:val="Heading2"/>
        <w:spacing w:before="0" w:after="0" w:line="360" w:lineRule="auto"/>
        <w:contextualSpacing/>
        <w:rPr>
          <w:rFonts w:cs="Times New Roman"/>
          <w:color w:val="auto"/>
          <w:sz w:val="24"/>
          <w:szCs w:val="24"/>
        </w:rPr>
      </w:pPr>
      <w:bookmarkStart w:id="17" w:name="_Toc211042879"/>
      <w:r w:rsidRPr="004806F0">
        <w:rPr>
          <w:rFonts w:cs="Times New Roman"/>
          <w:color w:val="auto"/>
          <w:sz w:val="24"/>
          <w:szCs w:val="24"/>
        </w:rPr>
        <w:t>Slide 2: Our Products and Services</w:t>
      </w:r>
      <w:bookmarkEnd w:id="17"/>
    </w:p>
    <w:p w14:paraId="533E7E9E" w14:textId="15953C3C" w:rsidR="0073571F" w:rsidRPr="004806F0" w:rsidRDefault="0073571F"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noProof/>
          <w:sz w:val="24"/>
          <w:szCs w:val="24"/>
          <w14:ligatures w14:val="standardContextual"/>
        </w:rPr>
        <w:drawing>
          <wp:inline distT="0" distB="0" distL="0" distR="0" wp14:anchorId="193491BB" wp14:editId="0B358C65">
            <wp:extent cx="6033770" cy="3394075"/>
            <wp:effectExtent l="0" t="0" r="5080" b="0"/>
            <wp:docPr id="107275076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750767"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6033770" cy="3394075"/>
                    </a:xfrm>
                    <a:prstGeom prst="rect">
                      <a:avLst/>
                    </a:prstGeom>
                  </pic:spPr>
                </pic:pic>
              </a:graphicData>
            </a:graphic>
          </wp:inline>
        </w:drawing>
      </w:r>
    </w:p>
    <w:p w14:paraId="15E05365" w14:textId="77777777" w:rsidR="0073571F" w:rsidRPr="004806F0" w:rsidRDefault="0073571F"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The studio provides various music related services including mobile recording, mix and mastering services, music workshops and live performances recording services. The clients may reserve the sessions in the schools, community gatherings or homesteads. The flexibility enables the artists to concentrate on creativity at the same time using professional-grade sound quality. Music lessons and training programs are also part of the diversity of the revenue and enhancement of education, which coincides with the mission of providing high-quality music production to as many people as possible.</w:t>
      </w:r>
    </w:p>
    <w:p w14:paraId="59EBFA65" w14:textId="77777777" w:rsidR="0073571F" w:rsidRPr="004806F0" w:rsidRDefault="0073571F" w:rsidP="004806F0">
      <w:pPr>
        <w:spacing w:line="360" w:lineRule="auto"/>
        <w:contextualSpacing/>
        <w:jc w:val="both"/>
        <w:rPr>
          <w:rFonts w:ascii="Times New Roman" w:hAnsi="Times New Roman" w:cs="Times New Roman"/>
          <w:sz w:val="24"/>
          <w:szCs w:val="24"/>
        </w:rPr>
      </w:pPr>
    </w:p>
    <w:p w14:paraId="4CF1D114" w14:textId="3686C311" w:rsidR="0073571F" w:rsidRPr="004806F0" w:rsidRDefault="0073571F" w:rsidP="004806F0">
      <w:pPr>
        <w:pStyle w:val="Heading2"/>
        <w:spacing w:before="0" w:after="0" w:line="360" w:lineRule="auto"/>
        <w:contextualSpacing/>
        <w:rPr>
          <w:rFonts w:cs="Times New Roman"/>
          <w:color w:val="auto"/>
          <w:sz w:val="24"/>
          <w:szCs w:val="24"/>
        </w:rPr>
      </w:pPr>
      <w:bookmarkStart w:id="18" w:name="_Toc211042880"/>
      <w:r w:rsidRPr="004806F0">
        <w:rPr>
          <w:rFonts w:cs="Times New Roman"/>
          <w:color w:val="auto"/>
          <w:sz w:val="24"/>
          <w:szCs w:val="24"/>
        </w:rPr>
        <w:t>Slide 3: Customer Segments and Market Research.</w:t>
      </w:r>
      <w:bookmarkEnd w:id="18"/>
    </w:p>
    <w:p w14:paraId="644C429E" w14:textId="0974BCF1" w:rsidR="0073571F" w:rsidRPr="004806F0" w:rsidRDefault="0073571F" w:rsidP="004806F0">
      <w:pPr>
        <w:spacing w:line="360" w:lineRule="auto"/>
        <w:contextualSpacing/>
        <w:jc w:val="both"/>
        <w:rPr>
          <w:rFonts w:ascii="Times New Roman" w:hAnsi="Times New Roman" w:cs="Times New Roman"/>
          <w:b/>
          <w:bCs/>
          <w:sz w:val="24"/>
          <w:szCs w:val="24"/>
        </w:rPr>
      </w:pPr>
      <w:r w:rsidRPr="004806F0">
        <w:rPr>
          <w:rFonts w:ascii="Times New Roman" w:hAnsi="Times New Roman" w:cs="Times New Roman"/>
          <w:noProof/>
          <w:sz w:val="24"/>
          <w:szCs w:val="24"/>
          <w14:ligatures w14:val="standardContextual"/>
        </w:rPr>
        <w:drawing>
          <wp:inline distT="0" distB="0" distL="0" distR="0" wp14:anchorId="5E810D4A" wp14:editId="259908E1">
            <wp:extent cx="6033770" cy="3394075"/>
            <wp:effectExtent l="0" t="0" r="5080" b="0"/>
            <wp:docPr id="58326093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260939"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6033770" cy="3394075"/>
                    </a:xfrm>
                    <a:prstGeom prst="rect">
                      <a:avLst/>
                    </a:prstGeom>
                  </pic:spPr>
                </pic:pic>
              </a:graphicData>
            </a:graphic>
          </wp:inline>
        </w:drawing>
      </w:r>
    </w:p>
    <w:p w14:paraId="73EEC4AE" w14:textId="2FF35239" w:rsidR="0073571F" w:rsidRPr="004806F0" w:rsidRDefault="0073571F"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According to market research, the demand for affordable, mobile, and personali</w:t>
      </w:r>
      <w:r w:rsidR="00D007DD" w:rsidRPr="004806F0">
        <w:rPr>
          <w:rFonts w:ascii="Times New Roman" w:hAnsi="Times New Roman" w:cs="Times New Roman"/>
          <w:sz w:val="24"/>
          <w:szCs w:val="24"/>
        </w:rPr>
        <w:t>s</w:t>
      </w:r>
      <w:r w:rsidRPr="004806F0">
        <w:rPr>
          <w:rFonts w:ascii="Times New Roman" w:hAnsi="Times New Roman" w:cs="Times New Roman"/>
          <w:sz w:val="24"/>
          <w:szCs w:val="24"/>
        </w:rPr>
        <w:t>ed recording services to independent musicians and educators is increasing. The target customers are the emerging artists, the music students, the local bands, the schools, and the community organi</w:t>
      </w:r>
      <w:r w:rsidR="00D007DD" w:rsidRPr="004806F0">
        <w:rPr>
          <w:rFonts w:ascii="Times New Roman" w:hAnsi="Times New Roman" w:cs="Times New Roman"/>
          <w:sz w:val="24"/>
          <w:szCs w:val="24"/>
        </w:rPr>
        <w:t>s</w:t>
      </w:r>
      <w:r w:rsidRPr="004806F0">
        <w:rPr>
          <w:rFonts w:ascii="Times New Roman" w:hAnsi="Times New Roman" w:cs="Times New Roman"/>
          <w:sz w:val="24"/>
          <w:szCs w:val="24"/>
        </w:rPr>
        <w:t>ations interested in the production services that will be cost-effective. The development of the creative economy in the UK makes such an opportunity in this niche, especially in the regions with little access to traditional studios. The analysis of customers shows that they want to be more convenient, technologically well, and obtain individuali</w:t>
      </w:r>
      <w:r w:rsidR="00D007DD" w:rsidRPr="004806F0">
        <w:rPr>
          <w:rFonts w:ascii="Times New Roman" w:hAnsi="Times New Roman" w:cs="Times New Roman"/>
          <w:sz w:val="24"/>
          <w:szCs w:val="24"/>
        </w:rPr>
        <w:t>s</w:t>
      </w:r>
      <w:r w:rsidRPr="004806F0">
        <w:rPr>
          <w:rFonts w:ascii="Times New Roman" w:hAnsi="Times New Roman" w:cs="Times New Roman"/>
          <w:sz w:val="24"/>
          <w:szCs w:val="24"/>
        </w:rPr>
        <w:t>ed services to assist in artistic freedom and career fulfillment.</w:t>
      </w:r>
    </w:p>
    <w:p w14:paraId="29FC2DF0" w14:textId="77777777" w:rsidR="0073571F" w:rsidRPr="004806F0" w:rsidRDefault="0073571F" w:rsidP="004806F0">
      <w:pPr>
        <w:spacing w:line="360" w:lineRule="auto"/>
        <w:contextualSpacing/>
        <w:jc w:val="both"/>
        <w:rPr>
          <w:rFonts w:ascii="Times New Roman" w:hAnsi="Times New Roman" w:cs="Times New Roman"/>
          <w:sz w:val="24"/>
          <w:szCs w:val="24"/>
        </w:rPr>
      </w:pPr>
    </w:p>
    <w:p w14:paraId="4A7B2B3A" w14:textId="78DE7ED9" w:rsidR="0073571F" w:rsidRPr="004806F0" w:rsidRDefault="0073571F" w:rsidP="004806F0">
      <w:pPr>
        <w:pStyle w:val="Heading2"/>
        <w:spacing w:before="0" w:after="0" w:line="360" w:lineRule="auto"/>
        <w:contextualSpacing/>
        <w:rPr>
          <w:rFonts w:cs="Times New Roman"/>
          <w:color w:val="auto"/>
          <w:sz w:val="24"/>
          <w:szCs w:val="24"/>
        </w:rPr>
      </w:pPr>
      <w:bookmarkStart w:id="19" w:name="_Toc211042881"/>
      <w:r w:rsidRPr="004806F0">
        <w:rPr>
          <w:rFonts w:cs="Times New Roman"/>
          <w:color w:val="auto"/>
          <w:sz w:val="24"/>
          <w:szCs w:val="24"/>
        </w:rPr>
        <w:t>Slide 4: Porter</w:t>
      </w:r>
      <w:r w:rsidR="00D007DD" w:rsidRPr="004806F0">
        <w:rPr>
          <w:rFonts w:cs="Times New Roman"/>
          <w:color w:val="auto"/>
          <w:sz w:val="24"/>
          <w:szCs w:val="24"/>
        </w:rPr>
        <w:t>’</w:t>
      </w:r>
      <w:r w:rsidRPr="004806F0">
        <w:rPr>
          <w:rFonts w:cs="Times New Roman"/>
          <w:color w:val="auto"/>
          <w:sz w:val="24"/>
          <w:szCs w:val="24"/>
        </w:rPr>
        <w:t>s Five Forces</w:t>
      </w:r>
      <w:bookmarkEnd w:id="19"/>
    </w:p>
    <w:p w14:paraId="62362C8D" w14:textId="2E9B6300" w:rsidR="0073571F" w:rsidRPr="004806F0" w:rsidRDefault="0073571F"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noProof/>
          <w:sz w:val="24"/>
          <w:szCs w:val="24"/>
          <w14:ligatures w14:val="standardContextual"/>
        </w:rPr>
        <w:drawing>
          <wp:inline distT="0" distB="0" distL="0" distR="0" wp14:anchorId="1A31B2F2" wp14:editId="52D13160">
            <wp:extent cx="6033770" cy="3394075"/>
            <wp:effectExtent l="0" t="0" r="5080" b="0"/>
            <wp:docPr id="15566939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69395"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6033770" cy="3394075"/>
                    </a:xfrm>
                    <a:prstGeom prst="rect">
                      <a:avLst/>
                    </a:prstGeom>
                  </pic:spPr>
                </pic:pic>
              </a:graphicData>
            </a:graphic>
          </wp:inline>
        </w:drawing>
      </w:r>
    </w:p>
    <w:p w14:paraId="72361E25" w14:textId="7E2BDECF" w:rsidR="0073571F" w:rsidRPr="004806F0" w:rsidRDefault="0073571F"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The competition in the industry is characteri</w:t>
      </w:r>
      <w:r w:rsidR="00C92738" w:rsidRPr="004806F0">
        <w:rPr>
          <w:rFonts w:ascii="Times New Roman" w:hAnsi="Times New Roman" w:cs="Times New Roman"/>
          <w:sz w:val="24"/>
          <w:szCs w:val="24"/>
        </w:rPr>
        <w:t>s</w:t>
      </w:r>
      <w:r w:rsidRPr="004806F0">
        <w:rPr>
          <w:rFonts w:ascii="Times New Roman" w:hAnsi="Times New Roman" w:cs="Times New Roman"/>
          <w:sz w:val="24"/>
          <w:szCs w:val="24"/>
        </w:rPr>
        <w:t>ed by an average level of rivalry as there are so many small studios and few mobile substitutes. The entrance barriers are controllable because of the equipment and vehicle prices, whereas supplier influence is also low as there are various equipment suppliers. The buyer power is moderate because customers switch pricing and quality. Home studios are substitutes, but they are not as mobile in terms of professionalism. The trends in the industry indicate that there is a high potential of differentiation brought on by convenience, innovation and flexible service delivery across creative markets.</w:t>
      </w:r>
    </w:p>
    <w:p w14:paraId="212F559F" w14:textId="77777777" w:rsidR="0073571F" w:rsidRPr="004806F0" w:rsidRDefault="0073571F" w:rsidP="004806F0">
      <w:pPr>
        <w:spacing w:line="360" w:lineRule="auto"/>
        <w:contextualSpacing/>
        <w:jc w:val="both"/>
        <w:rPr>
          <w:rFonts w:ascii="Times New Roman" w:hAnsi="Times New Roman" w:cs="Times New Roman"/>
          <w:sz w:val="24"/>
          <w:szCs w:val="24"/>
        </w:rPr>
      </w:pPr>
    </w:p>
    <w:p w14:paraId="2FF4890F" w14:textId="7D964643" w:rsidR="0073571F" w:rsidRPr="004806F0" w:rsidRDefault="0073571F" w:rsidP="004806F0">
      <w:pPr>
        <w:pStyle w:val="Heading2"/>
        <w:spacing w:before="0" w:after="0" w:line="360" w:lineRule="auto"/>
        <w:contextualSpacing/>
        <w:rPr>
          <w:rFonts w:cs="Times New Roman"/>
          <w:color w:val="auto"/>
          <w:sz w:val="24"/>
          <w:szCs w:val="24"/>
        </w:rPr>
      </w:pPr>
      <w:bookmarkStart w:id="20" w:name="_Toc211042882"/>
      <w:r w:rsidRPr="004806F0">
        <w:rPr>
          <w:rFonts w:cs="Times New Roman"/>
          <w:color w:val="auto"/>
          <w:sz w:val="24"/>
          <w:szCs w:val="24"/>
        </w:rPr>
        <w:t>Slide 5: 4Ps of Marketing</w:t>
      </w:r>
      <w:bookmarkEnd w:id="20"/>
    </w:p>
    <w:p w14:paraId="6C935386" w14:textId="3430EEF4" w:rsidR="0073571F" w:rsidRPr="004806F0" w:rsidRDefault="0073571F"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noProof/>
          <w:sz w:val="24"/>
          <w:szCs w:val="24"/>
          <w14:ligatures w14:val="standardContextual"/>
        </w:rPr>
        <w:drawing>
          <wp:inline distT="0" distB="0" distL="0" distR="0" wp14:anchorId="544BE74C" wp14:editId="7CF7B7A8">
            <wp:extent cx="6033770" cy="3394075"/>
            <wp:effectExtent l="0" t="0" r="5080" b="0"/>
            <wp:docPr id="183434197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34197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6033770" cy="3394075"/>
                    </a:xfrm>
                    <a:prstGeom prst="rect">
                      <a:avLst/>
                    </a:prstGeom>
                  </pic:spPr>
                </pic:pic>
              </a:graphicData>
            </a:graphic>
          </wp:inline>
        </w:drawing>
      </w:r>
    </w:p>
    <w:p w14:paraId="533AC530" w14:textId="7E7698CD" w:rsidR="0073571F" w:rsidRPr="004806F0" w:rsidRDefault="0073571F"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The marketing mix is focused on four major aspects, such as product, price, place and promotion. The product consists of mobile studio services of high quality and training. Pricing is competitive to have independent musicians and maintain profitability. The mobile connection allows delivery of service flexibly to various cities which is convenient and accessible. Marketing will be based on online marketing, social media promotions, partnerships with schools, and music events to create brand awareness. These strategies are combined to make the business look like a cheap, professional, and innovative service.</w:t>
      </w:r>
    </w:p>
    <w:p w14:paraId="10AB99E2" w14:textId="77777777" w:rsidR="0073571F" w:rsidRPr="004806F0" w:rsidRDefault="0073571F" w:rsidP="004806F0">
      <w:pPr>
        <w:spacing w:line="360" w:lineRule="auto"/>
        <w:contextualSpacing/>
        <w:jc w:val="both"/>
        <w:rPr>
          <w:rFonts w:ascii="Times New Roman" w:hAnsi="Times New Roman" w:cs="Times New Roman"/>
          <w:sz w:val="24"/>
          <w:szCs w:val="24"/>
        </w:rPr>
      </w:pPr>
    </w:p>
    <w:p w14:paraId="223B259B" w14:textId="6A9146BE" w:rsidR="0073571F" w:rsidRPr="004806F0" w:rsidRDefault="0073571F" w:rsidP="004806F0">
      <w:pPr>
        <w:pStyle w:val="Heading2"/>
        <w:spacing w:before="0" w:after="0" w:line="360" w:lineRule="auto"/>
        <w:contextualSpacing/>
        <w:rPr>
          <w:rFonts w:cs="Times New Roman"/>
          <w:color w:val="auto"/>
          <w:sz w:val="24"/>
          <w:szCs w:val="24"/>
        </w:rPr>
      </w:pPr>
      <w:bookmarkStart w:id="21" w:name="_Toc211042883"/>
      <w:r w:rsidRPr="004806F0">
        <w:rPr>
          <w:rFonts w:cs="Times New Roman"/>
          <w:color w:val="auto"/>
          <w:sz w:val="24"/>
          <w:szCs w:val="24"/>
        </w:rPr>
        <w:t>Slide</w:t>
      </w:r>
      <w:r w:rsidR="00C405D3" w:rsidRPr="004806F0">
        <w:rPr>
          <w:rFonts w:cs="Times New Roman"/>
          <w:color w:val="auto"/>
          <w:sz w:val="24"/>
          <w:szCs w:val="24"/>
        </w:rPr>
        <w:t xml:space="preserve"> 6: </w:t>
      </w:r>
      <w:r w:rsidRPr="004806F0">
        <w:rPr>
          <w:rFonts w:cs="Times New Roman"/>
          <w:color w:val="auto"/>
          <w:sz w:val="24"/>
          <w:szCs w:val="24"/>
        </w:rPr>
        <w:t>Legal Structural Chart and Organisational Chart.</w:t>
      </w:r>
      <w:bookmarkEnd w:id="21"/>
    </w:p>
    <w:p w14:paraId="0E1CB559" w14:textId="312AD732" w:rsidR="00C405D3" w:rsidRPr="004806F0" w:rsidRDefault="00C405D3"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noProof/>
          <w:sz w:val="24"/>
          <w:szCs w:val="24"/>
          <w14:ligatures w14:val="standardContextual"/>
        </w:rPr>
        <w:drawing>
          <wp:inline distT="0" distB="0" distL="0" distR="0" wp14:anchorId="538E7147" wp14:editId="4E4189E0">
            <wp:extent cx="6033770" cy="3394075"/>
            <wp:effectExtent l="0" t="0" r="5080" b="0"/>
            <wp:docPr id="6745880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58805"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6033770" cy="3394075"/>
                    </a:xfrm>
                    <a:prstGeom prst="rect">
                      <a:avLst/>
                    </a:prstGeom>
                  </pic:spPr>
                </pic:pic>
              </a:graphicData>
            </a:graphic>
          </wp:inline>
        </w:drawing>
      </w:r>
    </w:p>
    <w:p w14:paraId="521E6F1E" w14:textId="14FE71ED" w:rsidR="0073571F" w:rsidRPr="004806F0" w:rsidRDefault="0073571F"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To have a limited liability, financial credibility, and legal autonomy the Mobile Music Studio is registered as a Limited Company. This organi</w:t>
      </w:r>
      <w:r w:rsidR="00D007DD" w:rsidRPr="004806F0">
        <w:rPr>
          <w:rFonts w:ascii="Times New Roman" w:hAnsi="Times New Roman" w:cs="Times New Roman"/>
          <w:sz w:val="24"/>
          <w:szCs w:val="24"/>
        </w:rPr>
        <w:t>s</w:t>
      </w:r>
      <w:r w:rsidRPr="004806F0">
        <w:rPr>
          <w:rFonts w:ascii="Times New Roman" w:hAnsi="Times New Roman" w:cs="Times New Roman"/>
          <w:sz w:val="24"/>
          <w:szCs w:val="24"/>
        </w:rPr>
        <w:t>ation protects personal property of the founder and provides some possible tax break and shareholder trust. Flexibility and Strategic Consistency: The founder has the right to be flexible and maintain strategic consistency since it is wholly owned and managed. The company structure has set up the key functional areas like production management, marketing co-ordination, client relation all guided by the founder to ensure efficiency and quality assurance.</w:t>
      </w:r>
    </w:p>
    <w:p w14:paraId="7499BA7F" w14:textId="77777777" w:rsidR="0073571F" w:rsidRPr="004806F0" w:rsidRDefault="0073571F" w:rsidP="004806F0">
      <w:pPr>
        <w:spacing w:line="360" w:lineRule="auto"/>
        <w:contextualSpacing/>
        <w:jc w:val="both"/>
        <w:rPr>
          <w:rFonts w:ascii="Times New Roman" w:hAnsi="Times New Roman" w:cs="Times New Roman"/>
          <w:sz w:val="24"/>
          <w:szCs w:val="24"/>
        </w:rPr>
      </w:pPr>
    </w:p>
    <w:p w14:paraId="489489DB" w14:textId="5CAFF0A1" w:rsidR="0073571F" w:rsidRPr="004806F0" w:rsidRDefault="00C405D3" w:rsidP="004806F0">
      <w:pPr>
        <w:pStyle w:val="Heading2"/>
        <w:spacing w:before="0" w:after="0" w:line="360" w:lineRule="auto"/>
        <w:contextualSpacing/>
        <w:rPr>
          <w:rFonts w:cs="Times New Roman"/>
          <w:color w:val="auto"/>
          <w:sz w:val="24"/>
          <w:szCs w:val="24"/>
        </w:rPr>
      </w:pPr>
      <w:bookmarkStart w:id="22" w:name="_Toc211042884"/>
      <w:r w:rsidRPr="004806F0">
        <w:rPr>
          <w:rFonts w:cs="Times New Roman"/>
          <w:color w:val="auto"/>
          <w:sz w:val="24"/>
          <w:szCs w:val="24"/>
        </w:rPr>
        <w:t xml:space="preserve">Slide 7: </w:t>
      </w:r>
      <w:r w:rsidR="0073571F" w:rsidRPr="004806F0">
        <w:rPr>
          <w:rFonts w:cs="Times New Roman"/>
          <w:color w:val="auto"/>
          <w:sz w:val="24"/>
          <w:szCs w:val="24"/>
        </w:rPr>
        <w:t>Start-up Cost &amp; Funding Breakdown.</w:t>
      </w:r>
      <w:bookmarkEnd w:id="22"/>
    </w:p>
    <w:p w14:paraId="5E676CAC" w14:textId="44AD73B8" w:rsidR="00C405D3" w:rsidRPr="004806F0" w:rsidRDefault="00C405D3"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noProof/>
          <w:sz w:val="24"/>
          <w:szCs w:val="24"/>
          <w14:ligatures w14:val="standardContextual"/>
        </w:rPr>
        <w:drawing>
          <wp:inline distT="0" distB="0" distL="0" distR="0" wp14:anchorId="4D3D2885" wp14:editId="0457A3CC">
            <wp:extent cx="6033770" cy="3394075"/>
            <wp:effectExtent l="0" t="0" r="5080" b="0"/>
            <wp:docPr id="27322718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22718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6033770" cy="3394075"/>
                    </a:xfrm>
                    <a:prstGeom prst="rect">
                      <a:avLst/>
                    </a:prstGeom>
                  </pic:spPr>
                </pic:pic>
              </a:graphicData>
            </a:graphic>
          </wp:inline>
        </w:drawing>
      </w:r>
    </w:p>
    <w:p w14:paraId="057969CF" w14:textId="5D02D122" w:rsidR="0073571F" w:rsidRPr="004806F0" w:rsidRDefault="0073571F"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Total start-up cost will be approximated as PS35,000 to be provided by personal savings amounting to PS15,000 and amorti</w:t>
      </w:r>
      <w:r w:rsidR="00D007DD" w:rsidRPr="004806F0">
        <w:rPr>
          <w:rFonts w:ascii="Times New Roman" w:hAnsi="Times New Roman" w:cs="Times New Roman"/>
          <w:sz w:val="24"/>
          <w:szCs w:val="24"/>
        </w:rPr>
        <w:t>s</w:t>
      </w:r>
      <w:r w:rsidRPr="004806F0">
        <w:rPr>
          <w:rFonts w:ascii="Times New Roman" w:hAnsi="Times New Roman" w:cs="Times New Roman"/>
          <w:sz w:val="24"/>
          <w:szCs w:val="24"/>
        </w:rPr>
        <w:t>ed small business loan of PS20,000 to be paid within five years. The large costs are PS15,000 on buying and converting vehicles, PS10,000 on recording machines and software and PS3,000 on marketing and branding. Other expenses include insurance, legal expenses, fuel and maintenance. The financial basis offered by this funding strategy gives the organi</w:t>
      </w:r>
      <w:r w:rsidR="00D007DD" w:rsidRPr="004806F0">
        <w:rPr>
          <w:rFonts w:ascii="Times New Roman" w:hAnsi="Times New Roman" w:cs="Times New Roman"/>
          <w:sz w:val="24"/>
          <w:szCs w:val="24"/>
        </w:rPr>
        <w:t>s</w:t>
      </w:r>
      <w:r w:rsidRPr="004806F0">
        <w:rPr>
          <w:rFonts w:ascii="Times New Roman" w:hAnsi="Times New Roman" w:cs="Times New Roman"/>
          <w:sz w:val="24"/>
          <w:szCs w:val="24"/>
        </w:rPr>
        <w:t>ation a balanced financial base upon which to start and maintain the operations and also guarantee the necessary resources in the delivery of quality services and expansion of the business.</w:t>
      </w:r>
    </w:p>
    <w:p w14:paraId="1DDCD61C" w14:textId="77777777" w:rsidR="0073571F" w:rsidRPr="004806F0" w:rsidRDefault="0073571F" w:rsidP="004806F0">
      <w:pPr>
        <w:spacing w:line="360" w:lineRule="auto"/>
        <w:contextualSpacing/>
        <w:jc w:val="both"/>
        <w:rPr>
          <w:rFonts w:ascii="Times New Roman" w:hAnsi="Times New Roman" w:cs="Times New Roman"/>
          <w:sz w:val="24"/>
          <w:szCs w:val="24"/>
        </w:rPr>
      </w:pPr>
    </w:p>
    <w:p w14:paraId="3C0EB495" w14:textId="361FD276" w:rsidR="0073571F" w:rsidRPr="004806F0" w:rsidRDefault="00C405D3" w:rsidP="004806F0">
      <w:pPr>
        <w:pStyle w:val="Heading2"/>
        <w:spacing w:before="0" w:after="0" w:line="360" w:lineRule="auto"/>
        <w:contextualSpacing/>
        <w:rPr>
          <w:rFonts w:cs="Times New Roman"/>
          <w:color w:val="auto"/>
          <w:sz w:val="24"/>
          <w:szCs w:val="24"/>
        </w:rPr>
      </w:pPr>
      <w:bookmarkStart w:id="23" w:name="_Toc211042885"/>
      <w:r w:rsidRPr="004806F0">
        <w:rPr>
          <w:rFonts w:cs="Times New Roman"/>
          <w:color w:val="auto"/>
          <w:sz w:val="24"/>
          <w:szCs w:val="24"/>
        </w:rPr>
        <w:t xml:space="preserve">Slide 8: </w:t>
      </w:r>
      <w:r w:rsidR="0073571F" w:rsidRPr="004806F0">
        <w:rPr>
          <w:rFonts w:cs="Times New Roman"/>
          <w:color w:val="auto"/>
          <w:sz w:val="24"/>
          <w:szCs w:val="24"/>
        </w:rPr>
        <w:t>Budgets and Groovies/Revenues.</w:t>
      </w:r>
      <w:bookmarkEnd w:id="23"/>
    </w:p>
    <w:p w14:paraId="0C2B497C" w14:textId="45C66E4B" w:rsidR="00C405D3" w:rsidRPr="004806F0" w:rsidRDefault="00C405D3"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noProof/>
          <w:sz w:val="24"/>
          <w:szCs w:val="24"/>
          <w14:ligatures w14:val="standardContextual"/>
        </w:rPr>
        <w:drawing>
          <wp:inline distT="0" distB="0" distL="0" distR="0" wp14:anchorId="68821925" wp14:editId="3B04F0F5">
            <wp:extent cx="6033770" cy="3394075"/>
            <wp:effectExtent l="0" t="0" r="5080" b="0"/>
            <wp:docPr id="11960920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09200"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6033770" cy="3394075"/>
                    </a:xfrm>
                    <a:prstGeom prst="rect">
                      <a:avLst/>
                    </a:prstGeom>
                  </pic:spPr>
                </pic:pic>
              </a:graphicData>
            </a:graphic>
          </wp:inline>
        </w:drawing>
      </w:r>
    </w:p>
    <w:p w14:paraId="1B328BC0" w14:textId="69E16D0F" w:rsidR="0073571F" w:rsidRPr="004806F0" w:rsidRDefault="0073571F"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The initial year of revenue is estimated at PS50000, with the largest portion of it being recorded sessions (PS30/hour), music lessons (PS25/session) and live event recordings (PS200/event). Approximately PS4</w:t>
      </w:r>
      <w:r w:rsidR="00BD1451" w:rsidRPr="004806F0">
        <w:rPr>
          <w:rFonts w:ascii="Times New Roman" w:hAnsi="Times New Roman" w:cs="Times New Roman"/>
          <w:sz w:val="24"/>
          <w:szCs w:val="24"/>
        </w:rPr>
        <w:t>, 200</w:t>
      </w:r>
      <w:r w:rsidRPr="004806F0">
        <w:rPr>
          <w:rFonts w:ascii="Times New Roman" w:hAnsi="Times New Roman" w:cs="Times New Roman"/>
          <w:sz w:val="24"/>
          <w:szCs w:val="24"/>
        </w:rPr>
        <w:t xml:space="preserve"> is projected to be earned on a monthly basis and the profit is supposed to be between 25-30 percent monthly and is projected to be made in the first year. It has set its break-even point at eight to ten months. The variety of the revenue model enhances financial stability and allows long-term scalability because the client base and the coverage of regions increase continuously with time.</w:t>
      </w:r>
    </w:p>
    <w:p w14:paraId="7D28137F" w14:textId="77777777" w:rsidR="0073571F" w:rsidRPr="004806F0" w:rsidRDefault="0073571F" w:rsidP="004806F0">
      <w:pPr>
        <w:spacing w:line="360" w:lineRule="auto"/>
        <w:contextualSpacing/>
        <w:jc w:val="both"/>
        <w:rPr>
          <w:rFonts w:ascii="Times New Roman" w:hAnsi="Times New Roman" w:cs="Times New Roman"/>
          <w:sz w:val="24"/>
          <w:szCs w:val="24"/>
        </w:rPr>
      </w:pPr>
    </w:p>
    <w:p w14:paraId="0580EBAC" w14:textId="729F5C9D" w:rsidR="0073571F" w:rsidRPr="004806F0" w:rsidRDefault="00C405D3" w:rsidP="004806F0">
      <w:pPr>
        <w:pStyle w:val="Heading2"/>
        <w:spacing w:before="0" w:after="0" w:line="360" w:lineRule="auto"/>
        <w:contextualSpacing/>
        <w:rPr>
          <w:rFonts w:cs="Times New Roman"/>
          <w:color w:val="auto"/>
          <w:sz w:val="24"/>
          <w:szCs w:val="24"/>
        </w:rPr>
      </w:pPr>
      <w:bookmarkStart w:id="24" w:name="_Toc211042886"/>
      <w:r w:rsidRPr="004806F0">
        <w:rPr>
          <w:rFonts w:cs="Times New Roman"/>
          <w:color w:val="auto"/>
          <w:sz w:val="24"/>
          <w:szCs w:val="24"/>
        </w:rPr>
        <w:t xml:space="preserve">Slide 9: </w:t>
      </w:r>
      <w:r w:rsidR="0073571F" w:rsidRPr="004806F0">
        <w:rPr>
          <w:rFonts w:cs="Times New Roman"/>
          <w:color w:val="auto"/>
          <w:sz w:val="24"/>
          <w:szCs w:val="24"/>
        </w:rPr>
        <w:t>Conclusion</w:t>
      </w:r>
      <w:bookmarkEnd w:id="24"/>
    </w:p>
    <w:p w14:paraId="09654FDC" w14:textId="1C297AF2" w:rsidR="00C405D3" w:rsidRPr="004806F0" w:rsidRDefault="00C405D3"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noProof/>
          <w:sz w:val="24"/>
          <w:szCs w:val="24"/>
          <w14:ligatures w14:val="standardContextual"/>
        </w:rPr>
        <w:drawing>
          <wp:inline distT="0" distB="0" distL="0" distR="0" wp14:anchorId="7E5E4B2F" wp14:editId="4CFED6B4">
            <wp:extent cx="6033770" cy="3394075"/>
            <wp:effectExtent l="0" t="0" r="5080" b="0"/>
            <wp:docPr id="14174796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47968"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6033770" cy="3394075"/>
                    </a:xfrm>
                    <a:prstGeom prst="rect">
                      <a:avLst/>
                    </a:prstGeom>
                  </pic:spPr>
                </pic:pic>
              </a:graphicData>
            </a:graphic>
          </wp:inline>
        </w:drawing>
      </w:r>
    </w:p>
    <w:p w14:paraId="3DDDD4C4" w14:textId="77777777" w:rsidR="0073571F" w:rsidRPr="004806F0" w:rsidRDefault="0073571F"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The Mobile Music Studio is a contemporary, convenient method of professional music production, bringing creative opportunities to the clients. Its short term goal is to make a great presence locally, and its long term goal is to expand across the country by partnering with communities and offering them music education. The combination of innovation, flexibility and affordability in the business empowers the emerging talent and enables the expression of creativity in diverse communities and this has a positive impact to the changing landscape of the UK independent music industry.</w:t>
      </w:r>
    </w:p>
    <w:p w14:paraId="264EFAF3" w14:textId="7A443086" w:rsidR="00C405D3" w:rsidRPr="004806F0" w:rsidRDefault="00C405D3"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noProof/>
          <w:sz w:val="24"/>
          <w:szCs w:val="24"/>
          <w14:ligatures w14:val="standardContextual"/>
        </w:rPr>
        <w:drawing>
          <wp:inline distT="0" distB="0" distL="0" distR="0" wp14:anchorId="25068DE0" wp14:editId="6C989E39">
            <wp:extent cx="6033770" cy="3394075"/>
            <wp:effectExtent l="0" t="0" r="5080" b="0"/>
            <wp:docPr id="39173790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1737901"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6033770" cy="3394075"/>
                    </a:xfrm>
                    <a:prstGeom prst="rect">
                      <a:avLst/>
                    </a:prstGeom>
                  </pic:spPr>
                </pic:pic>
              </a:graphicData>
            </a:graphic>
          </wp:inline>
        </w:drawing>
      </w:r>
    </w:p>
    <w:p w14:paraId="43946D6C" w14:textId="77777777" w:rsidR="0007681E" w:rsidRPr="004806F0" w:rsidRDefault="0007681E" w:rsidP="004806F0">
      <w:pPr>
        <w:spacing w:line="360" w:lineRule="auto"/>
        <w:contextualSpacing/>
        <w:jc w:val="both"/>
        <w:rPr>
          <w:rFonts w:ascii="Times New Roman" w:hAnsi="Times New Roman" w:cs="Times New Roman"/>
          <w:sz w:val="24"/>
          <w:szCs w:val="24"/>
        </w:rPr>
      </w:pPr>
    </w:p>
    <w:p w14:paraId="592C013D" w14:textId="77777777" w:rsidR="0007681E" w:rsidRPr="004806F0" w:rsidRDefault="0007681E" w:rsidP="004806F0">
      <w:pPr>
        <w:spacing w:line="360" w:lineRule="auto"/>
        <w:contextualSpacing/>
        <w:jc w:val="both"/>
        <w:rPr>
          <w:rFonts w:ascii="Times New Roman" w:hAnsi="Times New Roman" w:cs="Times New Roman"/>
          <w:sz w:val="24"/>
          <w:szCs w:val="24"/>
        </w:rPr>
      </w:pPr>
    </w:p>
    <w:p w14:paraId="25E3C876" w14:textId="3BCA0BFC" w:rsidR="00BA20D3" w:rsidRPr="004806F0" w:rsidRDefault="00BA20D3" w:rsidP="004806F0">
      <w:pPr>
        <w:spacing w:line="360" w:lineRule="auto"/>
        <w:contextualSpacing/>
        <w:jc w:val="both"/>
        <w:rPr>
          <w:rFonts w:ascii="Times New Roman" w:hAnsi="Times New Roman" w:cs="Times New Roman"/>
          <w:sz w:val="24"/>
          <w:szCs w:val="24"/>
        </w:rPr>
      </w:pPr>
    </w:p>
    <w:p w14:paraId="0792AB62" w14:textId="77777777" w:rsidR="00BA20D3" w:rsidRPr="004806F0" w:rsidRDefault="00BA20D3" w:rsidP="004806F0">
      <w:pPr>
        <w:spacing w:line="360" w:lineRule="auto"/>
        <w:contextualSpacing/>
        <w:jc w:val="both"/>
        <w:rPr>
          <w:rFonts w:ascii="Times New Roman" w:hAnsi="Times New Roman" w:cs="Times New Roman"/>
          <w:sz w:val="24"/>
          <w:szCs w:val="24"/>
        </w:rPr>
        <w:sectPr w:rsidR="00BA20D3" w:rsidRPr="004806F0" w:rsidSect="00BA20D3">
          <w:pgSz w:w="11910" w:h="16840"/>
          <w:pgMar w:top="200" w:right="1133" w:bottom="280" w:left="1275" w:header="720" w:footer="720" w:gutter="0"/>
          <w:cols w:space="720"/>
        </w:sectPr>
      </w:pPr>
    </w:p>
    <w:p w14:paraId="20C58BE5" w14:textId="3D9F34B3" w:rsidR="00BA20D3" w:rsidRPr="004806F0" w:rsidRDefault="00BA20D3" w:rsidP="004806F0">
      <w:pPr>
        <w:pStyle w:val="Heading1"/>
        <w:spacing w:before="0" w:after="0" w:line="360" w:lineRule="auto"/>
        <w:contextualSpacing/>
        <w:jc w:val="both"/>
        <w:rPr>
          <w:rFonts w:ascii="Times New Roman" w:hAnsi="Times New Roman" w:cs="Times New Roman"/>
          <w:b/>
          <w:bCs/>
          <w:color w:val="auto"/>
          <w:sz w:val="24"/>
          <w:szCs w:val="24"/>
        </w:rPr>
      </w:pPr>
      <w:bookmarkStart w:id="25" w:name="_Toc211042887"/>
      <w:r w:rsidRPr="004806F0">
        <w:rPr>
          <w:rFonts w:ascii="Times New Roman" w:hAnsi="Times New Roman" w:cs="Times New Roman"/>
          <w:b/>
          <w:bCs/>
          <w:color w:val="auto"/>
          <w:sz w:val="24"/>
          <w:szCs w:val="24"/>
        </w:rPr>
        <w:t>TASK</w:t>
      </w:r>
      <w:r w:rsidRPr="004806F0">
        <w:rPr>
          <w:rFonts w:ascii="Times New Roman" w:hAnsi="Times New Roman" w:cs="Times New Roman"/>
          <w:b/>
          <w:bCs/>
          <w:color w:val="auto"/>
          <w:spacing w:val="-3"/>
          <w:sz w:val="24"/>
          <w:szCs w:val="24"/>
        </w:rPr>
        <w:t xml:space="preserve"> </w:t>
      </w:r>
      <w:r w:rsidRPr="004806F0">
        <w:rPr>
          <w:rFonts w:ascii="Times New Roman" w:hAnsi="Times New Roman" w:cs="Times New Roman"/>
          <w:b/>
          <w:bCs/>
          <w:color w:val="auto"/>
          <w:sz w:val="24"/>
          <w:szCs w:val="24"/>
        </w:rPr>
        <w:t>3: Reflection</w:t>
      </w:r>
      <w:r w:rsidRPr="004806F0">
        <w:rPr>
          <w:rFonts w:ascii="Times New Roman" w:hAnsi="Times New Roman" w:cs="Times New Roman"/>
          <w:b/>
          <w:bCs/>
          <w:color w:val="auto"/>
          <w:spacing w:val="-3"/>
          <w:sz w:val="24"/>
          <w:szCs w:val="24"/>
        </w:rPr>
        <w:t xml:space="preserve"> </w:t>
      </w:r>
      <w:r w:rsidRPr="004806F0">
        <w:rPr>
          <w:rFonts w:ascii="Times New Roman" w:hAnsi="Times New Roman" w:cs="Times New Roman"/>
          <w:b/>
          <w:bCs/>
          <w:color w:val="auto"/>
          <w:sz w:val="24"/>
          <w:szCs w:val="24"/>
        </w:rPr>
        <w:t>on Entrepreneurship</w:t>
      </w:r>
      <w:bookmarkEnd w:id="25"/>
    </w:p>
    <w:p w14:paraId="3A3F4CDF" w14:textId="0809D39E" w:rsidR="00D007DD" w:rsidRPr="004806F0" w:rsidRDefault="0007681E"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 xml:space="preserve">Entrepreneurship is the act of identifying opportunities, taking risks, and using available resources to convert ideas into successful ventures. </w:t>
      </w:r>
      <w:r w:rsidR="00D007DD" w:rsidRPr="004806F0">
        <w:rPr>
          <w:rFonts w:ascii="Times New Roman" w:hAnsi="Times New Roman" w:cs="Times New Roman"/>
          <w:sz w:val="24"/>
          <w:szCs w:val="24"/>
        </w:rPr>
        <w:t>An entrepreneur is an individual who undertakes such an initiative where he or she puts up the risks and benefits of operating a business (</w:t>
      </w:r>
      <w:r w:rsidR="00D007DD" w:rsidRPr="004806F0">
        <w:rPr>
          <w:rFonts w:ascii="Times New Roman" w:hAnsi="Times New Roman" w:cs="Times New Roman"/>
          <w:color w:val="222222"/>
          <w:sz w:val="24"/>
          <w:szCs w:val="24"/>
          <w:shd w:val="clear" w:color="auto" w:fill="FFFFFF"/>
        </w:rPr>
        <w:t>Sachdev, 2023</w:t>
      </w:r>
      <w:r w:rsidR="00D007DD" w:rsidRPr="004806F0">
        <w:rPr>
          <w:rFonts w:ascii="Times New Roman" w:hAnsi="Times New Roman" w:cs="Times New Roman"/>
          <w:sz w:val="24"/>
          <w:szCs w:val="24"/>
        </w:rPr>
        <w:t>). Entrepreneurs are usually creative, driven and passionate about accomplishing their objectives and bringing something good to society.</w:t>
      </w:r>
    </w:p>
    <w:p w14:paraId="01EBD381" w14:textId="49B0B9AB" w:rsidR="00D007DD" w:rsidRPr="004806F0" w:rsidRDefault="00D007DD"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When considering myself as a prospective successful entrepreneur, I think that there are a number of areas where I must work on. Creativity and communication are two of the skills that I already have. This is because creativity is the way I think differently and generate original ideas and solve problems. This competency will be highly helpful in creating differentiated services for my business. Communication skills would enable me to articulate my ideas, collaborate effectively with other people and develop positive relationships with clients and members of my team.</w:t>
      </w:r>
    </w:p>
    <w:p w14:paraId="4F1DA72C" w14:textId="5B618633" w:rsidR="00D007DD" w:rsidRPr="004806F0" w:rsidRDefault="00D007DD"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However, there are the competencies which I should develop. Financial management is one of the skills that I would like to acquire. I possess a rudimentary knowledge of money management, and I should better my financial planning, management, and decision-making skills. The other competency that I would like to develop is leadership. It is also possible to run a business successfully by knowing how to guide and motivate others, allocate duties, and control time and people. Good leadership will enable me to establish a good and well-structured working environment.</w:t>
      </w:r>
    </w:p>
    <w:p w14:paraId="3FA31C60" w14:textId="0975052C" w:rsidR="00D007DD" w:rsidRPr="004806F0" w:rsidRDefault="00D007DD"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I have a passion for listening to music, and this is what led me to form my own business and make it more available to people. I am interested in supporting the local artists, local students, and communities, which possess talent but lack opportunities. The concept of a mobile music studio enables me to take creativity to the people rather than waiting as people approach me. I also am driven by independence and the fact that I have a chance to create something that matters to me and has my passion and values.</w:t>
      </w:r>
    </w:p>
    <w:p w14:paraId="3AA5C9D4" w14:textId="74980214" w:rsidR="001B6002" w:rsidRPr="004806F0" w:rsidRDefault="00D007DD" w:rsidP="004806F0">
      <w:pPr>
        <w:spacing w:line="360" w:lineRule="auto"/>
        <w:contextualSpacing/>
        <w:jc w:val="both"/>
        <w:rPr>
          <w:rFonts w:ascii="Times New Roman" w:hAnsi="Times New Roman" w:cs="Times New Roman"/>
          <w:sz w:val="24"/>
          <w:szCs w:val="24"/>
        </w:rPr>
      </w:pPr>
      <w:r w:rsidRPr="004806F0">
        <w:rPr>
          <w:rFonts w:ascii="Times New Roman" w:hAnsi="Times New Roman" w:cs="Times New Roman"/>
          <w:sz w:val="24"/>
          <w:szCs w:val="24"/>
        </w:rPr>
        <w:t>To be among the successful entrepreneurs, one has to keep learning and developing (Siebert, 2024). Through enhancing my financial and leadership proficiencies and applying my creativity and communication strengths, I reckon I can establish a business that does not only make money but also has a positive effect on the people and community.</w:t>
      </w:r>
    </w:p>
    <w:p w14:paraId="01D160F6" w14:textId="77777777" w:rsidR="001B6002" w:rsidRPr="004806F0" w:rsidRDefault="001B6002" w:rsidP="004806F0">
      <w:pPr>
        <w:widowControl/>
        <w:autoSpaceDE/>
        <w:autoSpaceDN/>
        <w:spacing w:line="360" w:lineRule="auto"/>
        <w:contextualSpacing/>
        <w:jc w:val="both"/>
        <w:rPr>
          <w:rFonts w:ascii="Times New Roman" w:eastAsia="Times New Roman" w:hAnsi="Times New Roman" w:cs="Times New Roman"/>
          <w:sz w:val="24"/>
          <w:szCs w:val="24"/>
        </w:rPr>
      </w:pPr>
    </w:p>
    <w:p w14:paraId="76603C55" w14:textId="77777777" w:rsidR="001B6002" w:rsidRPr="004806F0" w:rsidRDefault="001B6002" w:rsidP="004806F0">
      <w:pPr>
        <w:widowControl/>
        <w:autoSpaceDE/>
        <w:autoSpaceDN/>
        <w:spacing w:line="360" w:lineRule="auto"/>
        <w:contextualSpacing/>
        <w:jc w:val="both"/>
        <w:rPr>
          <w:rFonts w:ascii="Times New Roman" w:eastAsia="Times New Roman" w:hAnsi="Times New Roman" w:cs="Times New Roman"/>
          <w:sz w:val="24"/>
          <w:szCs w:val="24"/>
        </w:rPr>
      </w:pPr>
    </w:p>
    <w:p w14:paraId="7906924F" w14:textId="77777777" w:rsidR="0007681E" w:rsidRPr="004806F0" w:rsidRDefault="0007681E" w:rsidP="004806F0">
      <w:pPr>
        <w:widowControl/>
        <w:autoSpaceDE/>
        <w:autoSpaceDN/>
        <w:spacing w:line="360" w:lineRule="auto"/>
        <w:contextualSpacing/>
        <w:jc w:val="both"/>
        <w:rPr>
          <w:rFonts w:ascii="Times New Roman" w:eastAsia="Times New Roman" w:hAnsi="Times New Roman" w:cs="Times New Roman"/>
          <w:sz w:val="24"/>
          <w:szCs w:val="24"/>
        </w:rPr>
      </w:pPr>
    </w:p>
    <w:p w14:paraId="7EA04F45" w14:textId="77777777" w:rsidR="0007681E" w:rsidRPr="004806F0" w:rsidRDefault="0007681E" w:rsidP="004806F0">
      <w:pPr>
        <w:widowControl/>
        <w:autoSpaceDE/>
        <w:autoSpaceDN/>
        <w:spacing w:line="360" w:lineRule="auto"/>
        <w:contextualSpacing/>
        <w:jc w:val="both"/>
        <w:rPr>
          <w:rFonts w:ascii="Times New Roman" w:eastAsia="Times New Roman" w:hAnsi="Times New Roman" w:cs="Times New Roman"/>
          <w:sz w:val="24"/>
          <w:szCs w:val="24"/>
        </w:rPr>
      </w:pPr>
    </w:p>
    <w:p w14:paraId="2EA6CA7B" w14:textId="77777777" w:rsidR="00D007DD" w:rsidRPr="004806F0" w:rsidRDefault="00D007DD" w:rsidP="004806F0">
      <w:pPr>
        <w:widowControl/>
        <w:autoSpaceDE/>
        <w:autoSpaceDN/>
        <w:spacing w:line="360" w:lineRule="auto"/>
        <w:contextualSpacing/>
        <w:jc w:val="both"/>
        <w:rPr>
          <w:rFonts w:ascii="Times New Roman" w:eastAsia="Times New Roman" w:hAnsi="Times New Roman" w:cs="Times New Roman"/>
          <w:sz w:val="24"/>
          <w:szCs w:val="24"/>
        </w:rPr>
      </w:pPr>
    </w:p>
    <w:p w14:paraId="13561317" w14:textId="77777777" w:rsidR="00D007DD" w:rsidRPr="004806F0" w:rsidRDefault="00D007DD" w:rsidP="004806F0">
      <w:pPr>
        <w:widowControl/>
        <w:autoSpaceDE/>
        <w:autoSpaceDN/>
        <w:spacing w:line="360" w:lineRule="auto"/>
        <w:contextualSpacing/>
        <w:jc w:val="both"/>
        <w:rPr>
          <w:rFonts w:ascii="Times New Roman" w:eastAsia="Times New Roman" w:hAnsi="Times New Roman" w:cs="Times New Roman"/>
          <w:sz w:val="24"/>
          <w:szCs w:val="24"/>
        </w:rPr>
      </w:pPr>
    </w:p>
    <w:p w14:paraId="1B99DCA6" w14:textId="77777777" w:rsidR="00D007DD" w:rsidRPr="004806F0" w:rsidRDefault="00D007DD" w:rsidP="004806F0">
      <w:pPr>
        <w:widowControl/>
        <w:autoSpaceDE/>
        <w:autoSpaceDN/>
        <w:spacing w:line="360" w:lineRule="auto"/>
        <w:contextualSpacing/>
        <w:jc w:val="both"/>
        <w:rPr>
          <w:rFonts w:ascii="Times New Roman" w:eastAsia="Times New Roman" w:hAnsi="Times New Roman" w:cs="Times New Roman"/>
          <w:sz w:val="24"/>
          <w:szCs w:val="24"/>
        </w:rPr>
      </w:pPr>
    </w:p>
    <w:p w14:paraId="53EB83B9" w14:textId="77777777" w:rsidR="004806F0" w:rsidRDefault="004806F0">
      <w:pPr>
        <w:widowControl/>
        <w:autoSpaceDE/>
        <w:autoSpaceDN/>
        <w:spacing w:after="160" w:line="278" w:lineRule="auto"/>
        <w:rPr>
          <w:rFonts w:ascii="Times New Roman" w:eastAsiaTheme="majorEastAsia" w:hAnsi="Times New Roman" w:cs="Times New Roman"/>
          <w:b/>
          <w:i/>
          <w:sz w:val="24"/>
          <w:szCs w:val="24"/>
        </w:rPr>
      </w:pPr>
      <w:bookmarkStart w:id="26" w:name="_Toc211042888"/>
      <w:r>
        <w:rPr>
          <w:rFonts w:cs="Times New Roman"/>
          <w:sz w:val="24"/>
          <w:szCs w:val="24"/>
        </w:rPr>
        <w:br w:type="page"/>
      </w:r>
    </w:p>
    <w:p w14:paraId="65D1F106" w14:textId="318845D3" w:rsidR="00C405D3" w:rsidRPr="004806F0" w:rsidRDefault="008050D5" w:rsidP="004806F0">
      <w:pPr>
        <w:pStyle w:val="Heading2"/>
        <w:spacing w:before="0" w:after="0" w:line="360" w:lineRule="auto"/>
        <w:contextualSpacing/>
        <w:rPr>
          <w:rFonts w:cs="Times New Roman"/>
          <w:color w:val="auto"/>
          <w:sz w:val="24"/>
          <w:szCs w:val="24"/>
        </w:rPr>
      </w:pPr>
      <w:r w:rsidRPr="004806F0">
        <w:rPr>
          <w:rFonts w:cs="Times New Roman"/>
          <w:color w:val="auto"/>
          <w:sz w:val="24"/>
          <w:szCs w:val="24"/>
        </w:rPr>
        <w:t>References</w:t>
      </w:r>
      <w:bookmarkEnd w:id="26"/>
    </w:p>
    <w:p w14:paraId="1FCDCC0F" w14:textId="77777777" w:rsidR="00D007DD" w:rsidRPr="004806F0" w:rsidRDefault="00D007DD" w:rsidP="004806F0">
      <w:pPr>
        <w:spacing w:line="360" w:lineRule="auto"/>
        <w:ind w:left="720" w:hanging="720"/>
        <w:contextualSpacing/>
        <w:jc w:val="both"/>
        <w:rPr>
          <w:rFonts w:ascii="Times New Roman" w:hAnsi="Times New Roman" w:cs="Times New Roman"/>
          <w:color w:val="222222"/>
          <w:sz w:val="24"/>
          <w:szCs w:val="24"/>
          <w:shd w:val="clear" w:color="auto" w:fill="FFFFFF"/>
        </w:rPr>
      </w:pPr>
      <w:r w:rsidRPr="004806F0">
        <w:rPr>
          <w:rFonts w:ascii="Times New Roman" w:hAnsi="Times New Roman" w:cs="Times New Roman"/>
          <w:color w:val="222222"/>
          <w:sz w:val="24"/>
          <w:szCs w:val="24"/>
          <w:shd w:val="clear" w:color="auto" w:fill="FFFFFF"/>
        </w:rPr>
        <w:t>Ahern, S. and Pascoe, R., (2022). The Studio. In </w:t>
      </w:r>
      <w:r w:rsidRPr="004806F0">
        <w:rPr>
          <w:rFonts w:ascii="Times New Roman" w:hAnsi="Times New Roman" w:cs="Times New Roman"/>
          <w:i/>
          <w:iCs/>
          <w:color w:val="222222"/>
          <w:sz w:val="24"/>
          <w:szCs w:val="24"/>
          <w:shd w:val="clear" w:color="auto" w:fill="FFFFFF"/>
        </w:rPr>
        <w:t>Making Radio and Podcasts</w:t>
      </w:r>
      <w:r w:rsidRPr="004806F0">
        <w:rPr>
          <w:rFonts w:ascii="Times New Roman" w:hAnsi="Times New Roman" w:cs="Times New Roman"/>
          <w:color w:val="222222"/>
          <w:sz w:val="24"/>
          <w:szCs w:val="24"/>
          <w:shd w:val="clear" w:color="auto" w:fill="FFFFFF"/>
        </w:rPr>
        <w:t> (pp. 73-108). Focal Press.</w:t>
      </w:r>
    </w:p>
    <w:p w14:paraId="351A1465" w14:textId="77777777" w:rsidR="00D007DD" w:rsidRPr="004806F0" w:rsidRDefault="00D007DD" w:rsidP="004806F0">
      <w:pPr>
        <w:widowControl/>
        <w:autoSpaceDE/>
        <w:autoSpaceDN/>
        <w:spacing w:line="360" w:lineRule="auto"/>
        <w:ind w:left="720" w:hanging="720"/>
        <w:contextualSpacing/>
        <w:jc w:val="both"/>
        <w:rPr>
          <w:rFonts w:ascii="Times New Roman" w:eastAsia="Times New Roman" w:hAnsi="Times New Roman" w:cs="Times New Roman"/>
          <w:sz w:val="24"/>
          <w:szCs w:val="24"/>
        </w:rPr>
      </w:pPr>
      <w:r w:rsidRPr="004806F0">
        <w:rPr>
          <w:rFonts w:ascii="Times New Roman" w:eastAsia="Times New Roman" w:hAnsi="Times New Roman" w:cs="Times New Roman"/>
          <w:sz w:val="24"/>
          <w:szCs w:val="24"/>
        </w:rPr>
        <w:t>Alexander, S., Boehm, J. D., and Glen, N. (2023). Using mobile technologies to enhance learning and improve student engagement in the dance studio. </w:t>
      </w:r>
      <w:r w:rsidRPr="004806F0">
        <w:rPr>
          <w:rFonts w:ascii="Times New Roman" w:eastAsia="Times New Roman" w:hAnsi="Times New Roman" w:cs="Times New Roman"/>
          <w:i/>
          <w:iCs/>
          <w:sz w:val="24"/>
          <w:szCs w:val="24"/>
        </w:rPr>
        <w:t>Research in Dance Education</w:t>
      </w:r>
      <w:r w:rsidRPr="004806F0">
        <w:rPr>
          <w:rFonts w:ascii="Times New Roman" w:eastAsia="Times New Roman" w:hAnsi="Times New Roman" w:cs="Times New Roman"/>
          <w:sz w:val="24"/>
          <w:szCs w:val="24"/>
        </w:rPr>
        <w:t>, </w:t>
      </w:r>
      <w:r w:rsidRPr="004806F0">
        <w:rPr>
          <w:rFonts w:ascii="Times New Roman" w:eastAsia="Times New Roman" w:hAnsi="Times New Roman" w:cs="Times New Roman"/>
          <w:i/>
          <w:iCs/>
          <w:sz w:val="24"/>
          <w:szCs w:val="24"/>
        </w:rPr>
        <w:t>24</w:t>
      </w:r>
      <w:r w:rsidRPr="004806F0">
        <w:rPr>
          <w:rFonts w:ascii="Times New Roman" w:eastAsia="Times New Roman" w:hAnsi="Times New Roman" w:cs="Times New Roman"/>
          <w:sz w:val="24"/>
          <w:szCs w:val="24"/>
        </w:rPr>
        <w:t>(2), 154-172. Available at: https://www.tandfonline.com/doi/abs/10.1080/14647893.2021.1928621</w:t>
      </w:r>
    </w:p>
    <w:p w14:paraId="448D4254" w14:textId="77777777" w:rsidR="00D007DD" w:rsidRPr="004806F0" w:rsidRDefault="00D007DD" w:rsidP="004806F0">
      <w:pPr>
        <w:pStyle w:val="NormalWeb"/>
        <w:spacing w:before="0" w:beforeAutospacing="0" w:after="0" w:afterAutospacing="0" w:line="360" w:lineRule="auto"/>
        <w:ind w:left="720" w:hanging="720"/>
        <w:contextualSpacing/>
        <w:jc w:val="both"/>
      </w:pPr>
      <w:r w:rsidRPr="004806F0">
        <w:t xml:space="preserve">Anderson, A., (2020). </w:t>
      </w:r>
      <w:r w:rsidRPr="004806F0">
        <w:rPr>
          <w:i/>
          <w:iCs/>
        </w:rPr>
        <w:t>Startup Costs Every Small Business Owner Should Expect | North One</w:t>
      </w:r>
      <w:r w:rsidRPr="004806F0">
        <w:t xml:space="preserve">. [online] North One Blog. Available at: </w:t>
      </w:r>
      <w:hyperlink r:id="rId35" w:history="1">
        <w:r w:rsidRPr="004806F0">
          <w:rPr>
            <w:rStyle w:val="Hyperlink"/>
            <w:rFonts w:eastAsia="Calibri"/>
            <w:color w:val="auto"/>
          </w:rPr>
          <w:t>https://www.northone.com/blog/start-a-business/startup-costs-every-small-business-owner-should-expect</w:t>
        </w:r>
      </w:hyperlink>
      <w:r w:rsidRPr="004806F0">
        <w:t>.</w:t>
      </w:r>
    </w:p>
    <w:p w14:paraId="7A366FF9" w14:textId="77777777" w:rsidR="00D007DD" w:rsidRPr="004806F0" w:rsidRDefault="00D007DD" w:rsidP="004806F0">
      <w:pPr>
        <w:pStyle w:val="NormalWeb"/>
        <w:spacing w:before="0" w:beforeAutospacing="0" w:after="0" w:afterAutospacing="0" w:line="360" w:lineRule="auto"/>
        <w:ind w:left="720" w:hanging="720"/>
        <w:contextualSpacing/>
        <w:jc w:val="both"/>
        <w:rPr>
          <w:shd w:val="clear" w:color="auto" w:fill="FFFFFF"/>
        </w:rPr>
      </w:pPr>
      <w:r w:rsidRPr="004806F0">
        <w:rPr>
          <w:shd w:val="clear" w:color="auto" w:fill="FFFFFF"/>
        </w:rPr>
        <w:t>Aul, V., (2019). </w:t>
      </w:r>
      <w:r w:rsidRPr="004806F0">
        <w:rPr>
          <w:i/>
          <w:iCs/>
          <w:shd w:val="clear" w:color="auto" w:fill="FFFFFF"/>
        </w:rPr>
        <w:t>Harnessing Search Engine Optimization experience to enhance the visibility of websites</w:t>
      </w:r>
      <w:r w:rsidRPr="004806F0">
        <w:rPr>
          <w:shd w:val="clear" w:color="auto" w:fill="FFFFFF"/>
        </w:rPr>
        <w:t> (Doctoral dissertation, University of West London).</w:t>
      </w:r>
    </w:p>
    <w:p w14:paraId="15728D09" w14:textId="26753C0D" w:rsidR="00D007DD" w:rsidRPr="004806F0" w:rsidRDefault="00D007DD" w:rsidP="004806F0">
      <w:pPr>
        <w:widowControl/>
        <w:autoSpaceDE/>
        <w:autoSpaceDN/>
        <w:spacing w:line="360" w:lineRule="auto"/>
        <w:ind w:left="720" w:hanging="720"/>
        <w:contextualSpacing/>
        <w:jc w:val="both"/>
        <w:rPr>
          <w:rFonts w:ascii="Times New Roman" w:eastAsia="Times New Roman" w:hAnsi="Times New Roman" w:cs="Times New Roman"/>
          <w:sz w:val="24"/>
          <w:szCs w:val="24"/>
        </w:rPr>
      </w:pPr>
      <w:r w:rsidRPr="004806F0">
        <w:rPr>
          <w:rFonts w:ascii="Times New Roman" w:eastAsia="Times New Roman" w:hAnsi="Times New Roman" w:cs="Times New Roman"/>
          <w:sz w:val="24"/>
          <w:szCs w:val="24"/>
        </w:rPr>
        <w:t>Azzellini, D., Greer, I., and Umney, C. (2022). Why isn’t there an Uber for live music? The digitalisation of intermediaries and the limits of the platform economy. </w:t>
      </w:r>
      <w:r w:rsidRPr="004806F0">
        <w:rPr>
          <w:rFonts w:ascii="Times New Roman" w:eastAsia="Times New Roman" w:hAnsi="Times New Roman" w:cs="Times New Roman"/>
          <w:i/>
          <w:iCs/>
          <w:sz w:val="24"/>
          <w:szCs w:val="24"/>
        </w:rPr>
        <w:t>New Technology, Work and Employment</w:t>
      </w:r>
      <w:r w:rsidRPr="004806F0">
        <w:rPr>
          <w:rFonts w:ascii="Times New Roman" w:eastAsia="Times New Roman" w:hAnsi="Times New Roman" w:cs="Times New Roman"/>
          <w:sz w:val="24"/>
          <w:szCs w:val="24"/>
        </w:rPr>
        <w:t>, </w:t>
      </w:r>
      <w:r w:rsidRPr="004806F0">
        <w:rPr>
          <w:rFonts w:ascii="Times New Roman" w:eastAsia="Times New Roman" w:hAnsi="Times New Roman" w:cs="Times New Roman"/>
          <w:i/>
          <w:iCs/>
          <w:sz w:val="24"/>
          <w:szCs w:val="24"/>
        </w:rPr>
        <w:t>37</w:t>
      </w:r>
      <w:r w:rsidRPr="004806F0">
        <w:rPr>
          <w:rFonts w:ascii="Times New Roman" w:eastAsia="Times New Roman" w:hAnsi="Times New Roman" w:cs="Times New Roman"/>
          <w:sz w:val="24"/>
          <w:szCs w:val="24"/>
        </w:rPr>
        <w:t xml:space="preserve">(1), 1-23. Available at: </w:t>
      </w:r>
      <w:hyperlink r:id="rId36" w:history="1">
        <w:r w:rsidRPr="004806F0">
          <w:rPr>
            <w:rStyle w:val="Hyperlink"/>
            <w:rFonts w:ascii="Times New Roman" w:eastAsia="Times New Roman" w:hAnsi="Times New Roman" w:cs="Times New Roman"/>
            <w:color w:val="auto"/>
            <w:sz w:val="24"/>
            <w:szCs w:val="24"/>
          </w:rPr>
          <w:t>https://onlinelibrary.wiley.com/doi/abs/10.1111/ntwe.12213</w:t>
        </w:r>
      </w:hyperlink>
      <w:r w:rsidRPr="004806F0">
        <w:rPr>
          <w:rFonts w:ascii="Times New Roman" w:eastAsia="Times New Roman" w:hAnsi="Times New Roman" w:cs="Times New Roman"/>
          <w:sz w:val="24"/>
          <w:szCs w:val="24"/>
        </w:rPr>
        <w:t xml:space="preserve"> </w:t>
      </w:r>
    </w:p>
    <w:p w14:paraId="66994332" w14:textId="77777777" w:rsidR="00D007DD" w:rsidRPr="004806F0" w:rsidRDefault="00D007DD" w:rsidP="004806F0">
      <w:pPr>
        <w:widowControl/>
        <w:autoSpaceDE/>
        <w:autoSpaceDN/>
        <w:spacing w:line="360" w:lineRule="auto"/>
        <w:ind w:left="720" w:hanging="720"/>
        <w:contextualSpacing/>
        <w:jc w:val="both"/>
        <w:rPr>
          <w:rFonts w:ascii="Times New Roman" w:eastAsia="Times New Roman" w:hAnsi="Times New Roman" w:cs="Times New Roman"/>
          <w:sz w:val="24"/>
          <w:szCs w:val="24"/>
        </w:rPr>
      </w:pPr>
      <w:r w:rsidRPr="004806F0">
        <w:rPr>
          <w:rFonts w:ascii="Times New Roman" w:eastAsia="Times New Roman" w:hAnsi="Times New Roman" w:cs="Times New Roman"/>
          <w:sz w:val="24"/>
          <w:szCs w:val="24"/>
        </w:rPr>
        <w:t>Bajunid, S. N. H. A., and Abdul Majid, E. S. (2022). The innovation of the music studio rehearsal mobile application by High Castle PLT. Available at: https://ir.uitm.edu.my/id/eprint/100768/</w:t>
      </w:r>
    </w:p>
    <w:p w14:paraId="20B3C675" w14:textId="77777777" w:rsidR="00D007DD" w:rsidRPr="004806F0" w:rsidRDefault="00D007DD" w:rsidP="004806F0">
      <w:pPr>
        <w:widowControl/>
        <w:autoSpaceDE/>
        <w:autoSpaceDN/>
        <w:spacing w:line="360" w:lineRule="auto"/>
        <w:ind w:left="720" w:hanging="720"/>
        <w:contextualSpacing/>
        <w:jc w:val="both"/>
        <w:rPr>
          <w:rFonts w:ascii="Times New Roman" w:eastAsia="Times New Roman" w:hAnsi="Times New Roman" w:cs="Times New Roman"/>
          <w:sz w:val="24"/>
          <w:szCs w:val="24"/>
        </w:rPr>
      </w:pPr>
      <w:r w:rsidRPr="004806F0">
        <w:rPr>
          <w:rFonts w:ascii="Times New Roman" w:eastAsia="Times New Roman" w:hAnsi="Times New Roman" w:cs="Times New Roman"/>
          <w:sz w:val="24"/>
          <w:szCs w:val="24"/>
        </w:rPr>
        <w:t>Basaran, D., and Ventura, K. (2022). Exploring digital marketing in entertainment industry: a case of a digital music platform. </w:t>
      </w:r>
      <w:r w:rsidRPr="004806F0">
        <w:rPr>
          <w:rFonts w:ascii="Times New Roman" w:eastAsia="Times New Roman" w:hAnsi="Times New Roman" w:cs="Times New Roman"/>
          <w:i/>
          <w:iCs/>
          <w:sz w:val="24"/>
          <w:szCs w:val="24"/>
        </w:rPr>
        <w:t>Journal of Management Marketing and Logistics</w:t>
      </w:r>
      <w:r w:rsidRPr="004806F0">
        <w:rPr>
          <w:rFonts w:ascii="Times New Roman" w:eastAsia="Times New Roman" w:hAnsi="Times New Roman" w:cs="Times New Roman"/>
          <w:sz w:val="24"/>
          <w:szCs w:val="24"/>
        </w:rPr>
        <w:t>, </w:t>
      </w:r>
      <w:r w:rsidRPr="004806F0">
        <w:rPr>
          <w:rFonts w:ascii="Times New Roman" w:eastAsia="Times New Roman" w:hAnsi="Times New Roman" w:cs="Times New Roman"/>
          <w:i/>
          <w:iCs/>
          <w:sz w:val="24"/>
          <w:szCs w:val="24"/>
        </w:rPr>
        <w:t>9</w:t>
      </w:r>
      <w:r w:rsidRPr="004806F0">
        <w:rPr>
          <w:rFonts w:ascii="Times New Roman" w:eastAsia="Times New Roman" w:hAnsi="Times New Roman" w:cs="Times New Roman"/>
          <w:sz w:val="24"/>
          <w:szCs w:val="24"/>
        </w:rPr>
        <w:t xml:space="preserve">(3), 115-126. Available at: </w:t>
      </w:r>
      <w:hyperlink r:id="rId37" w:history="1">
        <w:r w:rsidRPr="004806F0">
          <w:rPr>
            <w:rStyle w:val="Hyperlink"/>
            <w:rFonts w:ascii="Times New Roman" w:eastAsia="Times New Roman" w:hAnsi="Times New Roman" w:cs="Times New Roman"/>
            <w:color w:val="auto"/>
            <w:sz w:val="24"/>
            <w:szCs w:val="24"/>
          </w:rPr>
          <w:t>https://dergipark.org.tr/en/pub/jmml/article/1179852</w:t>
        </w:r>
      </w:hyperlink>
      <w:r w:rsidRPr="004806F0">
        <w:rPr>
          <w:rFonts w:ascii="Times New Roman" w:eastAsia="Times New Roman" w:hAnsi="Times New Roman" w:cs="Times New Roman"/>
          <w:sz w:val="24"/>
          <w:szCs w:val="24"/>
        </w:rPr>
        <w:t xml:space="preserve"> </w:t>
      </w:r>
    </w:p>
    <w:p w14:paraId="2BD1428F" w14:textId="77777777" w:rsidR="00D007DD" w:rsidRPr="004806F0" w:rsidRDefault="00D007DD" w:rsidP="004806F0">
      <w:pPr>
        <w:spacing w:line="360" w:lineRule="auto"/>
        <w:ind w:left="720" w:hanging="720"/>
        <w:contextualSpacing/>
        <w:jc w:val="both"/>
        <w:rPr>
          <w:rFonts w:ascii="Times New Roman" w:hAnsi="Times New Roman" w:cs="Times New Roman"/>
          <w:sz w:val="24"/>
          <w:szCs w:val="24"/>
          <w:shd w:val="clear" w:color="auto" w:fill="FFFFFF"/>
        </w:rPr>
      </w:pPr>
      <w:r w:rsidRPr="004806F0">
        <w:rPr>
          <w:rFonts w:ascii="Times New Roman" w:hAnsi="Times New Roman" w:cs="Times New Roman"/>
          <w:sz w:val="24"/>
          <w:szCs w:val="24"/>
          <w:shd w:val="clear" w:color="auto" w:fill="FFFFFF"/>
        </w:rPr>
        <w:t>Casciani, D., Chkanikova, O. and Pal, R., (2022). Exploring the nature of digital transformation in the fashion industry: opportunities for supply chains, business models, and sustainability-oriented innovations. </w:t>
      </w:r>
      <w:r w:rsidRPr="004806F0">
        <w:rPr>
          <w:rFonts w:ascii="Times New Roman" w:hAnsi="Times New Roman" w:cs="Times New Roman"/>
          <w:i/>
          <w:iCs/>
          <w:sz w:val="24"/>
          <w:szCs w:val="24"/>
          <w:shd w:val="clear" w:color="auto" w:fill="FFFFFF"/>
        </w:rPr>
        <w:t>Sustainability: Science, Practice and Policy</w:t>
      </w:r>
      <w:r w:rsidRPr="004806F0">
        <w:rPr>
          <w:rFonts w:ascii="Times New Roman" w:hAnsi="Times New Roman" w:cs="Times New Roman"/>
          <w:sz w:val="24"/>
          <w:szCs w:val="24"/>
          <w:shd w:val="clear" w:color="auto" w:fill="FFFFFF"/>
        </w:rPr>
        <w:t>, </w:t>
      </w:r>
      <w:r w:rsidRPr="004806F0">
        <w:rPr>
          <w:rFonts w:ascii="Times New Roman" w:hAnsi="Times New Roman" w:cs="Times New Roman"/>
          <w:i/>
          <w:iCs/>
          <w:sz w:val="24"/>
          <w:szCs w:val="24"/>
          <w:shd w:val="clear" w:color="auto" w:fill="FFFFFF"/>
        </w:rPr>
        <w:t>18</w:t>
      </w:r>
      <w:r w:rsidRPr="004806F0">
        <w:rPr>
          <w:rFonts w:ascii="Times New Roman" w:hAnsi="Times New Roman" w:cs="Times New Roman"/>
          <w:sz w:val="24"/>
          <w:szCs w:val="24"/>
          <w:shd w:val="clear" w:color="auto" w:fill="FFFFFF"/>
        </w:rPr>
        <w:t>(1), pp.773-795.</w:t>
      </w:r>
    </w:p>
    <w:p w14:paraId="15F32970" w14:textId="215FA950" w:rsidR="00D007DD" w:rsidRPr="004806F0" w:rsidRDefault="00D007DD" w:rsidP="004806F0">
      <w:pPr>
        <w:widowControl/>
        <w:autoSpaceDE/>
        <w:autoSpaceDN/>
        <w:spacing w:line="360" w:lineRule="auto"/>
        <w:ind w:left="720" w:hanging="720"/>
        <w:contextualSpacing/>
        <w:jc w:val="both"/>
        <w:rPr>
          <w:rFonts w:ascii="Times New Roman" w:eastAsia="Times New Roman" w:hAnsi="Times New Roman" w:cs="Times New Roman"/>
          <w:sz w:val="24"/>
          <w:szCs w:val="24"/>
        </w:rPr>
      </w:pPr>
      <w:r w:rsidRPr="004806F0">
        <w:rPr>
          <w:rFonts w:ascii="Times New Roman" w:eastAsia="Times New Roman" w:hAnsi="Times New Roman" w:cs="Times New Roman"/>
          <w:sz w:val="24"/>
          <w:szCs w:val="24"/>
        </w:rPr>
        <w:t>Ceyhan, T. O. (2023). </w:t>
      </w:r>
      <w:r w:rsidRPr="004806F0">
        <w:rPr>
          <w:rFonts w:ascii="Times New Roman" w:eastAsia="Times New Roman" w:hAnsi="Times New Roman" w:cs="Times New Roman"/>
          <w:i/>
          <w:iCs/>
          <w:sz w:val="24"/>
          <w:szCs w:val="24"/>
        </w:rPr>
        <w:t>The Working Conditions of Self-Releasing Musicians in Turkey</w:t>
      </w:r>
      <w:r w:rsidRPr="004806F0">
        <w:rPr>
          <w:rFonts w:ascii="Times New Roman" w:eastAsia="Times New Roman" w:hAnsi="Times New Roman" w:cs="Times New Roman"/>
          <w:sz w:val="24"/>
          <w:szCs w:val="24"/>
        </w:rPr>
        <w:t xml:space="preserve"> (Master’s thesis, Middle East Technical University (Turkey)). Available at: </w:t>
      </w:r>
      <w:hyperlink r:id="rId38" w:history="1">
        <w:r w:rsidRPr="004806F0">
          <w:rPr>
            <w:rStyle w:val="Hyperlink"/>
            <w:rFonts w:ascii="Times New Roman" w:eastAsia="Times New Roman" w:hAnsi="Times New Roman" w:cs="Times New Roman"/>
            <w:color w:val="auto"/>
            <w:sz w:val="24"/>
            <w:szCs w:val="24"/>
          </w:rPr>
          <w:t>https://search.proquest.com/openview/2cb88e0221f7bf6506cc9171de82e247/1?pq-origsite=gscholar&amp;cbl=2026366&amp;diss=y</w:t>
        </w:r>
      </w:hyperlink>
      <w:r w:rsidRPr="004806F0">
        <w:rPr>
          <w:rFonts w:ascii="Times New Roman" w:eastAsia="Times New Roman" w:hAnsi="Times New Roman" w:cs="Times New Roman"/>
          <w:sz w:val="24"/>
          <w:szCs w:val="24"/>
        </w:rPr>
        <w:t xml:space="preserve"> </w:t>
      </w:r>
    </w:p>
    <w:p w14:paraId="2C897E16" w14:textId="77777777" w:rsidR="00D007DD" w:rsidRPr="004806F0" w:rsidRDefault="00D007DD" w:rsidP="004806F0">
      <w:pPr>
        <w:pStyle w:val="NormalWeb"/>
        <w:spacing w:before="0" w:beforeAutospacing="0" w:after="0" w:afterAutospacing="0" w:line="360" w:lineRule="auto"/>
        <w:ind w:left="720" w:hanging="720"/>
        <w:contextualSpacing/>
        <w:jc w:val="both"/>
      </w:pPr>
      <w:r w:rsidRPr="004806F0">
        <w:t xml:space="preserve">CFI Team, (2025). </w:t>
      </w:r>
      <w:r w:rsidRPr="004806F0">
        <w:rPr>
          <w:i/>
          <w:iCs/>
        </w:rPr>
        <w:t>Threat of new entrants</w:t>
      </w:r>
      <w:r w:rsidRPr="004806F0">
        <w:t xml:space="preserve">. [online] Corporate Finance Institute. Available at: </w:t>
      </w:r>
      <w:hyperlink r:id="rId39" w:history="1">
        <w:r w:rsidRPr="004806F0">
          <w:rPr>
            <w:rStyle w:val="Hyperlink"/>
            <w:rFonts w:eastAsia="Calibri"/>
          </w:rPr>
          <w:t>https://corporatefinanceinstitute.com/resources/management/threat-of-new-entrants/</w:t>
        </w:r>
      </w:hyperlink>
      <w:r w:rsidRPr="004806F0">
        <w:t>.</w:t>
      </w:r>
    </w:p>
    <w:p w14:paraId="31B6E803" w14:textId="77777777" w:rsidR="00D007DD" w:rsidRPr="004806F0" w:rsidRDefault="00D007DD" w:rsidP="004806F0">
      <w:pPr>
        <w:spacing w:line="360" w:lineRule="auto"/>
        <w:ind w:left="720" w:hanging="720"/>
        <w:contextualSpacing/>
        <w:jc w:val="both"/>
        <w:rPr>
          <w:rFonts w:ascii="Times New Roman" w:hAnsi="Times New Roman" w:cs="Times New Roman"/>
          <w:color w:val="222222"/>
          <w:sz w:val="24"/>
          <w:szCs w:val="24"/>
          <w:shd w:val="clear" w:color="auto" w:fill="FFFFFF"/>
        </w:rPr>
      </w:pPr>
      <w:r w:rsidRPr="004806F0">
        <w:rPr>
          <w:rFonts w:ascii="Times New Roman" w:hAnsi="Times New Roman" w:cs="Times New Roman"/>
          <w:color w:val="222222"/>
          <w:sz w:val="24"/>
          <w:szCs w:val="24"/>
          <w:shd w:val="clear" w:color="auto" w:fill="FFFFFF"/>
        </w:rPr>
        <w:t>Drnek Bóková, M., (2025). Basic Terms Definition. In </w:t>
      </w:r>
      <w:r w:rsidRPr="004806F0">
        <w:rPr>
          <w:rFonts w:ascii="Times New Roman" w:hAnsi="Times New Roman" w:cs="Times New Roman"/>
          <w:i/>
          <w:iCs/>
          <w:color w:val="222222"/>
          <w:sz w:val="24"/>
          <w:szCs w:val="24"/>
          <w:shd w:val="clear" w:color="auto" w:fill="FFFFFF"/>
        </w:rPr>
        <w:t>Strategies of Micro-Enterprises in the Recording Industry: How Independent Jazz Labels Navigate the Music Landscape</w:t>
      </w:r>
      <w:r w:rsidRPr="004806F0">
        <w:rPr>
          <w:rFonts w:ascii="Times New Roman" w:hAnsi="Times New Roman" w:cs="Times New Roman"/>
          <w:color w:val="222222"/>
          <w:sz w:val="24"/>
          <w:szCs w:val="24"/>
          <w:shd w:val="clear" w:color="auto" w:fill="FFFFFF"/>
        </w:rPr>
        <w:t> (pp. 13-61). Cham: Springer Nature Switzerland.</w:t>
      </w:r>
    </w:p>
    <w:p w14:paraId="50EF82A5" w14:textId="77777777" w:rsidR="00D007DD" w:rsidRPr="004806F0" w:rsidRDefault="00D007DD" w:rsidP="004806F0">
      <w:pPr>
        <w:spacing w:line="360" w:lineRule="auto"/>
        <w:ind w:left="720" w:hanging="720"/>
        <w:contextualSpacing/>
        <w:jc w:val="both"/>
        <w:rPr>
          <w:rFonts w:ascii="Times New Roman" w:hAnsi="Times New Roman" w:cs="Times New Roman"/>
          <w:sz w:val="24"/>
          <w:szCs w:val="24"/>
          <w:shd w:val="clear" w:color="auto" w:fill="FFFFFF"/>
        </w:rPr>
      </w:pPr>
      <w:r w:rsidRPr="004806F0">
        <w:rPr>
          <w:rFonts w:ascii="Times New Roman" w:hAnsi="Times New Roman" w:cs="Times New Roman"/>
          <w:sz w:val="24"/>
          <w:szCs w:val="24"/>
          <w:shd w:val="clear" w:color="auto" w:fill="FFFFFF"/>
        </w:rPr>
        <w:t>Gaunt, H., Duffy, C., Coric, A., González Delgado, I.R., Messas, L., Pryimenko, O. and Sveidahl, H., (2021). Musicians as “makers in society”: A conceptual foundation for contemporary professional higher music education. </w:t>
      </w:r>
      <w:r w:rsidRPr="004806F0">
        <w:rPr>
          <w:rFonts w:ascii="Times New Roman" w:hAnsi="Times New Roman" w:cs="Times New Roman"/>
          <w:i/>
          <w:iCs/>
          <w:sz w:val="24"/>
          <w:szCs w:val="24"/>
          <w:shd w:val="clear" w:color="auto" w:fill="FFFFFF"/>
        </w:rPr>
        <w:t>Frontiers in Psychology</w:t>
      </w:r>
      <w:r w:rsidRPr="004806F0">
        <w:rPr>
          <w:rFonts w:ascii="Times New Roman" w:hAnsi="Times New Roman" w:cs="Times New Roman"/>
          <w:sz w:val="24"/>
          <w:szCs w:val="24"/>
          <w:shd w:val="clear" w:color="auto" w:fill="FFFFFF"/>
        </w:rPr>
        <w:t>, </w:t>
      </w:r>
      <w:r w:rsidRPr="004806F0">
        <w:rPr>
          <w:rFonts w:ascii="Times New Roman" w:hAnsi="Times New Roman" w:cs="Times New Roman"/>
          <w:i/>
          <w:iCs/>
          <w:sz w:val="24"/>
          <w:szCs w:val="24"/>
          <w:shd w:val="clear" w:color="auto" w:fill="FFFFFF"/>
        </w:rPr>
        <w:t>12</w:t>
      </w:r>
      <w:r w:rsidRPr="004806F0">
        <w:rPr>
          <w:rFonts w:ascii="Times New Roman" w:hAnsi="Times New Roman" w:cs="Times New Roman"/>
          <w:sz w:val="24"/>
          <w:szCs w:val="24"/>
          <w:shd w:val="clear" w:color="auto" w:fill="FFFFFF"/>
        </w:rPr>
        <w:t>, p.713648.</w:t>
      </w:r>
    </w:p>
    <w:p w14:paraId="0F73DFB1" w14:textId="77777777" w:rsidR="00D007DD" w:rsidRPr="004806F0" w:rsidRDefault="00D007DD" w:rsidP="004806F0">
      <w:pPr>
        <w:widowControl/>
        <w:autoSpaceDE/>
        <w:autoSpaceDN/>
        <w:spacing w:line="360" w:lineRule="auto"/>
        <w:ind w:left="720" w:hanging="720"/>
        <w:contextualSpacing/>
        <w:jc w:val="both"/>
        <w:rPr>
          <w:rFonts w:ascii="Times New Roman" w:eastAsia="Times New Roman" w:hAnsi="Times New Roman" w:cs="Times New Roman"/>
          <w:sz w:val="24"/>
          <w:szCs w:val="24"/>
        </w:rPr>
      </w:pPr>
      <w:r w:rsidRPr="004806F0">
        <w:rPr>
          <w:rFonts w:ascii="Times New Roman" w:eastAsia="Times New Roman" w:hAnsi="Times New Roman" w:cs="Times New Roman"/>
          <w:sz w:val="24"/>
          <w:szCs w:val="24"/>
        </w:rPr>
        <w:t>Ghicajanu, M. (2021). Competitive analysis of the business with the Michael Porter model. </w:t>
      </w:r>
      <w:r w:rsidRPr="004806F0">
        <w:rPr>
          <w:rFonts w:ascii="Times New Roman" w:eastAsia="Times New Roman" w:hAnsi="Times New Roman" w:cs="Times New Roman"/>
          <w:i/>
          <w:iCs/>
          <w:sz w:val="24"/>
          <w:szCs w:val="24"/>
        </w:rPr>
        <w:t>Annals of the University of Petrosani. Economics</w:t>
      </w:r>
      <w:r w:rsidRPr="004806F0">
        <w:rPr>
          <w:rFonts w:ascii="Times New Roman" w:eastAsia="Times New Roman" w:hAnsi="Times New Roman" w:cs="Times New Roman"/>
          <w:sz w:val="24"/>
          <w:szCs w:val="24"/>
        </w:rPr>
        <w:t>, </w:t>
      </w:r>
      <w:r w:rsidRPr="004806F0">
        <w:rPr>
          <w:rFonts w:ascii="Times New Roman" w:eastAsia="Times New Roman" w:hAnsi="Times New Roman" w:cs="Times New Roman"/>
          <w:i/>
          <w:iCs/>
          <w:sz w:val="24"/>
          <w:szCs w:val="24"/>
        </w:rPr>
        <w:t>21</w:t>
      </w:r>
      <w:r w:rsidRPr="004806F0">
        <w:rPr>
          <w:rFonts w:ascii="Times New Roman" w:eastAsia="Times New Roman" w:hAnsi="Times New Roman" w:cs="Times New Roman"/>
          <w:sz w:val="24"/>
          <w:szCs w:val="24"/>
        </w:rPr>
        <w:t xml:space="preserve">(1), 169-178. Available at: </w:t>
      </w:r>
      <w:hyperlink r:id="rId40" w:history="1">
        <w:r w:rsidRPr="004806F0">
          <w:rPr>
            <w:rStyle w:val="Hyperlink"/>
            <w:rFonts w:ascii="Times New Roman" w:eastAsia="Times New Roman" w:hAnsi="Times New Roman" w:cs="Times New Roman"/>
            <w:color w:val="auto"/>
            <w:sz w:val="24"/>
            <w:szCs w:val="24"/>
          </w:rPr>
          <w:t>https://www.upet.ro/annals/economics/pdf/2021/18).%20Ghicajanu_2.pdf</w:t>
        </w:r>
      </w:hyperlink>
      <w:r w:rsidRPr="004806F0">
        <w:rPr>
          <w:rFonts w:ascii="Times New Roman" w:eastAsia="Times New Roman" w:hAnsi="Times New Roman" w:cs="Times New Roman"/>
          <w:sz w:val="24"/>
          <w:szCs w:val="24"/>
        </w:rPr>
        <w:t xml:space="preserve"> </w:t>
      </w:r>
    </w:p>
    <w:p w14:paraId="6B59446B" w14:textId="77777777" w:rsidR="00D007DD" w:rsidRPr="004806F0" w:rsidRDefault="00D007DD" w:rsidP="004806F0">
      <w:pPr>
        <w:widowControl/>
        <w:autoSpaceDE/>
        <w:autoSpaceDN/>
        <w:spacing w:line="360" w:lineRule="auto"/>
        <w:ind w:left="720" w:hanging="720"/>
        <w:contextualSpacing/>
        <w:jc w:val="both"/>
        <w:rPr>
          <w:rFonts w:ascii="Times New Roman" w:eastAsia="Times New Roman" w:hAnsi="Times New Roman" w:cs="Times New Roman"/>
          <w:sz w:val="24"/>
          <w:szCs w:val="24"/>
        </w:rPr>
      </w:pPr>
      <w:r w:rsidRPr="004806F0">
        <w:rPr>
          <w:rFonts w:ascii="Times New Roman" w:eastAsia="Times New Roman" w:hAnsi="Times New Roman" w:cs="Times New Roman"/>
          <w:sz w:val="24"/>
          <w:szCs w:val="24"/>
        </w:rPr>
        <w:t xml:space="preserve">Haferkorn, J., Kavanagh, B., and Leak, S. (2021). Livestreaming music in the UK: Report for musicians. Available at: </w:t>
      </w:r>
      <w:hyperlink r:id="rId41" w:history="1">
        <w:r w:rsidRPr="004806F0">
          <w:rPr>
            <w:rStyle w:val="Hyperlink"/>
            <w:rFonts w:ascii="Times New Roman" w:eastAsia="Times New Roman" w:hAnsi="Times New Roman" w:cs="Times New Roman"/>
            <w:color w:val="auto"/>
            <w:sz w:val="24"/>
            <w:szCs w:val="24"/>
          </w:rPr>
          <w:t>https://repository.mdx.ac.uk/item/89783</w:t>
        </w:r>
      </w:hyperlink>
      <w:r w:rsidRPr="004806F0">
        <w:rPr>
          <w:rFonts w:ascii="Times New Roman" w:eastAsia="Times New Roman" w:hAnsi="Times New Roman" w:cs="Times New Roman"/>
          <w:sz w:val="24"/>
          <w:szCs w:val="24"/>
        </w:rPr>
        <w:t xml:space="preserve"> </w:t>
      </w:r>
    </w:p>
    <w:p w14:paraId="5AA2A2C6" w14:textId="77777777" w:rsidR="00D007DD" w:rsidRPr="004806F0" w:rsidRDefault="00D007DD" w:rsidP="004806F0">
      <w:pPr>
        <w:pStyle w:val="NormalWeb"/>
        <w:spacing w:before="0" w:beforeAutospacing="0" w:after="0" w:afterAutospacing="0" w:line="360" w:lineRule="auto"/>
        <w:ind w:left="720" w:hanging="720"/>
        <w:contextualSpacing/>
        <w:jc w:val="both"/>
        <w:rPr>
          <w:color w:val="222222"/>
          <w:shd w:val="clear" w:color="auto" w:fill="FFFFFF"/>
        </w:rPr>
      </w:pPr>
      <w:r w:rsidRPr="004806F0">
        <w:rPr>
          <w:color w:val="222222"/>
          <w:shd w:val="clear" w:color="auto" w:fill="FFFFFF"/>
        </w:rPr>
        <w:t>Halliday, D., (2025). Shareholders and organizational wrongdoing. </w:t>
      </w:r>
      <w:r w:rsidRPr="004806F0">
        <w:rPr>
          <w:i/>
          <w:iCs/>
          <w:color w:val="222222"/>
          <w:shd w:val="clear" w:color="auto" w:fill="FFFFFF"/>
        </w:rPr>
        <w:t>Journal of Legal Philosophy</w:t>
      </w:r>
      <w:r w:rsidRPr="004806F0">
        <w:rPr>
          <w:color w:val="222222"/>
          <w:shd w:val="clear" w:color="auto" w:fill="FFFFFF"/>
        </w:rPr>
        <w:t>, </w:t>
      </w:r>
      <w:r w:rsidRPr="004806F0">
        <w:rPr>
          <w:i/>
          <w:iCs/>
          <w:color w:val="222222"/>
          <w:shd w:val="clear" w:color="auto" w:fill="FFFFFF"/>
        </w:rPr>
        <w:t>50</w:t>
      </w:r>
      <w:r w:rsidRPr="004806F0">
        <w:rPr>
          <w:color w:val="222222"/>
          <w:shd w:val="clear" w:color="auto" w:fill="FFFFFF"/>
        </w:rPr>
        <w:t>(1), pp.70-77.</w:t>
      </w:r>
    </w:p>
    <w:p w14:paraId="2C4B60F8" w14:textId="77777777" w:rsidR="00D007DD" w:rsidRPr="004806F0" w:rsidRDefault="00D007DD" w:rsidP="004806F0">
      <w:pPr>
        <w:widowControl/>
        <w:autoSpaceDE/>
        <w:autoSpaceDN/>
        <w:spacing w:line="360" w:lineRule="auto"/>
        <w:ind w:left="720" w:hanging="720"/>
        <w:contextualSpacing/>
        <w:jc w:val="both"/>
        <w:rPr>
          <w:rFonts w:ascii="Times New Roman" w:eastAsia="Times New Roman" w:hAnsi="Times New Roman" w:cs="Times New Roman"/>
          <w:sz w:val="24"/>
          <w:szCs w:val="24"/>
        </w:rPr>
      </w:pPr>
      <w:r w:rsidRPr="004806F0">
        <w:rPr>
          <w:rFonts w:ascii="Times New Roman" w:eastAsia="Times New Roman" w:hAnsi="Times New Roman" w:cs="Times New Roman"/>
          <w:sz w:val="24"/>
          <w:szCs w:val="24"/>
        </w:rPr>
        <w:t>Hicks, W. R. (2023). </w:t>
      </w:r>
      <w:r w:rsidRPr="004806F0">
        <w:rPr>
          <w:rFonts w:ascii="Times New Roman" w:eastAsia="Times New Roman" w:hAnsi="Times New Roman" w:cs="Times New Roman"/>
          <w:i/>
          <w:iCs/>
          <w:sz w:val="24"/>
          <w:szCs w:val="24"/>
        </w:rPr>
        <w:t>Successful Digital Marketing Strategies of Independent Artists</w:t>
      </w:r>
      <w:r w:rsidRPr="004806F0">
        <w:rPr>
          <w:rFonts w:ascii="Times New Roman" w:eastAsia="Times New Roman" w:hAnsi="Times New Roman" w:cs="Times New Roman"/>
          <w:sz w:val="24"/>
          <w:szCs w:val="24"/>
        </w:rPr>
        <w:t xml:space="preserve">. Walden University. Available at: </w:t>
      </w:r>
      <w:hyperlink r:id="rId42" w:history="1">
        <w:r w:rsidRPr="004806F0">
          <w:rPr>
            <w:rStyle w:val="Hyperlink"/>
            <w:rFonts w:ascii="Times New Roman" w:eastAsia="Times New Roman" w:hAnsi="Times New Roman" w:cs="Times New Roman"/>
            <w:color w:val="auto"/>
            <w:sz w:val="24"/>
            <w:szCs w:val="24"/>
          </w:rPr>
          <w:t>https://search.proquest.com/openview/566f276d4305045b68a10491820a6c39/1?pq-origsite=gscholar&amp;cbl=18750&amp;diss=y</w:t>
        </w:r>
      </w:hyperlink>
      <w:r w:rsidRPr="004806F0">
        <w:rPr>
          <w:rFonts w:ascii="Times New Roman" w:eastAsia="Times New Roman" w:hAnsi="Times New Roman" w:cs="Times New Roman"/>
          <w:sz w:val="24"/>
          <w:szCs w:val="24"/>
        </w:rPr>
        <w:t xml:space="preserve"> </w:t>
      </w:r>
    </w:p>
    <w:p w14:paraId="62D3D82B" w14:textId="77777777" w:rsidR="00D007DD" w:rsidRPr="004806F0" w:rsidRDefault="00D007DD" w:rsidP="004806F0">
      <w:pPr>
        <w:widowControl/>
        <w:autoSpaceDE/>
        <w:autoSpaceDN/>
        <w:spacing w:line="360" w:lineRule="auto"/>
        <w:ind w:left="720" w:hanging="720"/>
        <w:contextualSpacing/>
        <w:jc w:val="both"/>
        <w:rPr>
          <w:rFonts w:ascii="Times New Roman" w:eastAsia="Times New Roman" w:hAnsi="Times New Roman" w:cs="Times New Roman"/>
          <w:sz w:val="24"/>
          <w:szCs w:val="24"/>
        </w:rPr>
      </w:pPr>
      <w:r w:rsidRPr="004806F0">
        <w:rPr>
          <w:rFonts w:ascii="Times New Roman" w:eastAsia="Times New Roman" w:hAnsi="Times New Roman" w:cs="Times New Roman"/>
          <w:sz w:val="24"/>
          <w:szCs w:val="24"/>
        </w:rPr>
        <w:t>Hirsch, M., Benabdallah, G., Jacobs, J., and Peek, N. (2023). Nothing like compilation: How professional digital fabrication workflows go beyond extruding, milling, and machines. </w:t>
      </w:r>
      <w:r w:rsidRPr="004806F0">
        <w:rPr>
          <w:rFonts w:ascii="Times New Roman" w:eastAsia="Times New Roman" w:hAnsi="Times New Roman" w:cs="Times New Roman"/>
          <w:i/>
          <w:iCs/>
          <w:sz w:val="24"/>
          <w:szCs w:val="24"/>
        </w:rPr>
        <w:t>ACM Transactions on Computer-Human Interaction</w:t>
      </w:r>
      <w:r w:rsidRPr="004806F0">
        <w:rPr>
          <w:rFonts w:ascii="Times New Roman" w:eastAsia="Times New Roman" w:hAnsi="Times New Roman" w:cs="Times New Roman"/>
          <w:sz w:val="24"/>
          <w:szCs w:val="24"/>
        </w:rPr>
        <w:t>, </w:t>
      </w:r>
      <w:r w:rsidRPr="004806F0">
        <w:rPr>
          <w:rFonts w:ascii="Times New Roman" w:eastAsia="Times New Roman" w:hAnsi="Times New Roman" w:cs="Times New Roman"/>
          <w:i/>
          <w:iCs/>
          <w:sz w:val="24"/>
          <w:szCs w:val="24"/>
        </w:rPr>
        <w:t>31</w:t>
      </w:r>
      <w:r w:rsidRPr="004806F0">
        <w:rPr>
          <w:rFonts w:ascii="Times New Roman" w:eastAsia="Times New Roman" w:hAnsi="Times New Roman" w:cs="Times New Roman"/>
          <w:sz w:val="24"/>
          <w:szCs w:val="24"/>
        </w:rPr>
        <w:t xml:space="preserve">(1), 1-45. Available at: </w:t>
      </w:r>
      <w:hyperlink r:id="rId43" w:history="1">
        <w:r w:rsidRPr="004806F0">
          <w:rPr>
            <w:rStyle w:val="Hyperlink"/>
            <w:rFonts w:ascii="Times New Roman" w:eastAsia="Times New Roman" w:hAnsi="Times New Roman" w:cs="Times New Roman"/>
            <w:color w:val="auto"/>
            <w:sz w:val="24"/>
            <w:szCs w:val="24"/>
          </w:rPr>
          <w:t>https://dl.acm.org/doi/abs/10.1145/3609328</w:t>
        </w:r>
      </w:hyperlink>
      <w:r w:rsidRPr="004806F0">
        <w:rPr>
          <w:rFonts w:ascii="Times New Roman" w:eastAsia="Times New Roman" w:hAnsi="Times New Roman" w:cs="Times New Roman"/>
          <w:sz w:val="24"/>
          <w:szCs w:val="24"/>
        </w:rPr>
        <w:t xml:space="preserve"> </w:t>
      </w:r>
    </w:p>
    <w:p w14:paraId="7418CDCC" w14:textId="77777777" w:rsidR="00D007DD" w:rsidRPr="004806F0" w:rsidRDefault="00D007DD" w:rsidP="004806F0">
      <w:pPr>
        <w:widowControl/>
        <w:autoSpaceDE/>
        <w:autoSpaceDN/>
        <w:spacing w:line="360" w:lineRule="auto"/>
        <w:ind w:left="720" w:hanging="720"/>
        <w:contextualSpacing/>
        <w:jc w:val="both"/>
        <w:rPr>
          <w:rFonts w:ascii="Times New Roman" w:eastAsia="Times New Roman" w:hAnsi="Times New Roman" w:cs="Times New Roman"/>
          <w:sz w:val="24"/>
          <w:szCs w:val="24"/>
        </w:rPr>
      </w:pPr>
      <w:r w:rsidRPr="004806F0">
        <w:rPr>
          <w:rFonts w:ascii="Times New Roman" w:eastAsia="Times New Roman" w:hAnsi="Times New Roman" w:cs="Times New Roman"/>
          <w:sz w:val="24"/>
          <w:szCs w:val="24"/>
        </w:rPr>
        <w:t>Huber, D. M., Caballero, E., and Runstein, R. (2023). </w:t>
      </w:r>
      <w:r w:rsidRPr="004806F0">
        <w:rPr>
          <w:rFonts w:ascii="Times New Roman" w:eastAsia="Times New Roman" w:hAnsi="Times New Roman" w:cs="Times New Roman"/>
          <w:i/>
          <w:iCs/>
          <w:sz w:val="24"/>
          <w:szCs w:val="24"/>
        </w:rPr>
        <w:t>Modern recording techniques: a practical guide to modern music production</w:t>
      </w:r>
      <w:r w:rsidRPr="004806F0">
        <w:rPr>
          <w:rFonts w:ascii="Times New Roman" w:eastAsia="Times New Roman" w:hAnsi="Times New Roman" w:cs="Times New Roman"/>
          <w:sz w:val="24"/>
          <w:szCs w:val="24"/>
        </w:rPr>
        <w:t xml:space="preserve">. Focal Press. Available at: </w:t>
      </w:r>
      <w:hyperlink r:id="rId44" w:history="1">
        <w:r w:rsidRPr="004806F0">
          <w:rPr>
            <w:rStyle w:val="Hyperlink"/>
            <w:rFonts w:ascii="Times New Roman" w:eastAsia="Times New Roman" w:hAnsi="Times New Roman" w:cs="Times New Roman"/>
            <w:color w:val="auto"/>
            <w:sz w:val="24"/>
            <w:szCs w:val="24"/>
          </w:rPr>
          <w:t>https://www.taylorfrancis.com/books/mono/10.4324/9781003260530/modern-recording-techniques-david-miles-huber-robert-runstein-emiliano-caballero</w:t>
        </w:r>
      </w:hyperlink>
      <w:r w:rsidRPr="004806F0">
        <w:rPr>
          <w:rFonts w:ascii="Times New Roman" w:eastAsia="Times New Roman" w:hAnsi="Times New Roman" w:cs="Times New Roman"/>
          <w:sz w:val="24"/>
          <w:szCs w:val="24"/>
        </w:rPr>
        <w:t xml:space="preserve"> </w:t>
      </w:r>
    </w:p>
    <w:p w14:paraId="769C05B0" w14:textId="77777777" w:rsidR="00D007DD" w:rsidRPr="004806F0" w:rsidRDefault="00D007DD" w:rsidP="004806F0">
      <w:pPr>
        <w:widowControl/>
        <w:autoSpaceDE/>
        <w:autoSpaceDN/>
        <w:spacing w:line="360" w:lineRule="auto"/>
        <w:ind w:left="720" w:hanging="720"/>
        <w:contextualSpacing/>
        <w:jc w:val="both"/>
        <w:rPr>
          <w:rFonts w:ascii="Times New Roman" w:eastAsia="Times New Roman" w:hAnsi="Times New Roman" w:cs="Times New Roman"/>
          <w:sz w:val="24"/>
          <w:szCs w:val="24"/>
        </w:rPr>
      </w:pPr>
      <w:r w:rsidRPr="004806F0">
        <w:rPr>
          <w:rFonts w:ascii="Times New Roman" w:eastAsia="Times New Roman" w:hAnsi="Times New Roman" w:cs="Times New Roman"/>
          <w:sz w:val="24"/>
          <w:szCs w:val="24"/>
        </w:rPr>
        <w:t>Koszolko, M. K., and Wilson, N. (2025). Idiosyncratic approaches to electronic music-making through mobile technologies. </w:t>
      </w:r>
      <w:r w:rsidRPr="004806F0">
        <w:rPr>
          <w:rFonts w:ascii="Times New Roman" w:eastAsia="Times New Roman" w:hAnsi="Times New Roman" w:cs="Times New Roman"/>
          <w:i/>
          <w:iCs/>
          <w:sz w:val="24"/>
          <w:szCs w:val="24"/>
        </w:rPr>
        <w:t>Media Practice and Education</w:t>
      </w:r>
      <w:r w:rsidRPr="004806F0">
        <w:rPr>
          <w:rFonts w:ascii="Times New Roman" w:eastAsia="Times New Roman" w:hAnsi="Times New Roman" w:cs="Times New Roman"/>
          <w:sz w:val="24"/>
          <w:szCs w:val="24"/>
        </w:rPr>
        <w:t xml:space="preserve">, 1-15. Available at: </w:t>
      </w:r>
      <w:hyperlink r:id="rId45" w:history="1">
        <w:r w:rsidRPr="004806F0">
          <w:rPr>
            <w:rStyle w:val="Hyperlink"/>
            <w:rFonts w:ascii="Times New Roman" w:eastAsia="Times New Roman" w:hAnsi="Times New Roman" w:cs="Times New Roman"/>
            <w:color w:val="auto"/>
            <w:sz w:val="24"/>
            <w:szCs w:val="24"/>
          </w:rPr>
          <w:t>https://www.tandfonline.com/doi/abs/10.1080/25741136.2025.2481530</w:t>
        </w:r>
      </w:hyperlink>
      <w:r w:rsidRPr="004806F0">
        <w:rPr>
          <w:rFonts w:ascii="Times New Roman" w:eastAsia="Times New Roman" w:hAnsi="Times New Roman" w:cs="Times New Roman"/>
          <w:sz w:val="24"/>
          <w:szCs w:val="24"/>
        </w:rPr>
        <w:t xml:space="preserve"> </w:t>
      </w:r>
    </w:p>
    <w:p w14:paraId="5A93376F" w14:textId="77777777" w:rsidR="00D007DD" w:rsidRPr="004806F0" w:rsidRDefault="00D007DD" w:rsidP="004806F0">
      <w:pPr>
        <w:widowControl/>
        <w:autoSpaceDE/>
        <w:autoSpaceDN/>
        <w:spacing w:line="360" w:lineRule="auto"/>
        <w:ind w:left="720" w:hanging="720"/>
        <w:contextualSpacing/>
        <w:jc w:val="both"/>
        <w:rPr>
          <w:rFonts w:ascii="Times New Roman" w:eastAsia="Times New Roman" w:hAnsi="Times New Roman" w:cs="Times New Roman"/>
          <w:sz w:val="24"/>
          <w:szCs w:val="24"/>
        </w:rPr>
      </w:pPr>
      <w:r w:rsidRPr="004806F0">
        <w:rPr>
          <w:rFonts w:ascii="Times New Roman" w:eastAsia="Times New Roman" w:hAnsi="Times New Roman" w:cs="Times New Roman"/>
          <w:sz w:val="24"/>
          <w:szCs w:val="24"/>
        </w:rPr>
        <w:t>Kusumawati, R. D., Oswari, T., Yusnitasari, T., Mittal, S., and Kumar, V. (2021). Impact of marketing-mix, culture and experience as moderator to purchase intention and purchase decision for online music product in Indonesia. </w:t>
      </w:r>
      <w:r w:rsidRPr="004806F0">
        <w:rPr>
          <w:rFonts w:ascii="Times New Roman" w:eastAsia="Times New Roman" w:hAnsi="Times New Roman" w:cs="Times New Roman"/>
          <w:i/>
          <w:iCs/>
          <w:sz w:val="24"/>
          <w:szCs w:val="24"/>
        </w:rPr>
        <w:t>International Journal of Business Innovation and Research</w:t>
      </w:r>
      <w:r w:rsidRPr="004806F0">
        <w:rPr>
          <w:rFonts w:ascii="Times New Roman" w:eastAsia="Times New Roman" w:hAnsi="Times New Roman" w:cs="Times New Roman"/>
          <w:sz w:val="24"/>
          <w:szCs w:val="24"/>
        </w:rPr>
        <w:t>, </w:t>
      </w:r>
      <w:r w:rsidRPr="004806F0">
        <w:rPr>
          <w:rFonts w:ascii="Times New Roman" w:eastAsia="Times New Roman" w:hAnsi="Times New Roman" w:cs="Times New Roman"/>
          <w:i/>
          <w:iCs/>
          <w:sz w:val="24"/>
          <w:szCs w:val="24"/>
        </w:rPr>
        <w:t>25</w:t>
      </w:r>
      <w:r w:rsidRPr="004806F0">
        <w:rPr>
          <w:rFonts w:ascii="Times New Roman" w:eastAsia="Times New Roman" w:hAnsi="Times New Roman" w:cs="Times New Roman"/>
          <w:sz w:val="24"/>
          <w:szCs w:val="24"/>
        </w:rPr>
        <w:t xml:space="preserve">(4), 475-495. Available at: </w:t>
      </w:r>
      <w:hyperlink r:id="rId46" w:history="1">
        <w:r w:rsidRPr="004806F0">
          <w:rPr>
            <w:rStyle w:val="Hyperlink"/>
            <w:rFonts w:ascii="Times New Roman" w:eastAsia="Times New Roman" w:hAnsi="Times New Roman" w:cs="Times New Roman"/>
            <w:color w:val="auto"/>
            <w:sz w:val="24"/>
            <w:szCs w:val="24"/>
          </w:rPr>
          <w:t>https://www.inderscienceonline.com/doi/abs/10.1504/IJBIR.2021.117089</w:t>
        </w:r>
      </w:hyperlink>
      <w:r w:rsidRPr="004806F0">
        <w:rPr>
          <w:rFonts w:ascii="Times New Roman" w:eastAsia="Times New Roman" w:hAnsi="Times New Roman" w:cs="Times New Roman"/>
          <w:sz w:val="24"/>
          <w:szCs w:val="24"/>
        </w:rPr>
        <w:t xml:space="preserve"> </w:t>
      </w:r>
    </w:p>
    <w:p w14:paraId="5CC278F6" w14:textId="77777777" w:rsidR="00D007DD" w:rsidRPr="004806F0" w:rsidRDefault="00D007DD" w:rsidP="004806F0">
      <w:pPr>
        <w:widowControl/>
        <w:autoSpaceDE/>
        <w:autoSpaceDN/>
        <w:spacing w:line="360" w:lineRule="auto"/>
        <w:ind w:left="720" w:hanging="720"/>
        <w:contextualSpacing/>
        <w:jc w:val="both"/>
        <w:rPr>
          <w:rFonts w:ascii="Times New Roman" w:eastAsia="Times New Roman" w:hAnsi="Times New Roman" w:cs="Times New Roman"/>
          <w:sz w:val="24"/>
          <w:szCs w:val="24"/>
        </w:rPr>
      </w:pPr>
      <w:r w:rsidRPr="004806F0">
        <w:rPr>
          <w:rFonts w:ascii="Times New Roman" w:eastAsia="Times New Roman" w:hAnsi="Times New Roman" w:cs="Times New Roman"/>
          <w:sz w:val="24"/>
          <w:szCs w:val="24"/>
        </w:rPr>
        <w:t>Laverty, M., and Littel, C. (2024). </w:t>
      </w:r>
      <w:r w:rsidRPr="004806F0">
        <w:rPr>
          <w:rFonts w:ascii="Times New Roman" w:eastAsia="Times New Roman" w:hAnsi="Times New Roman" w:cs="Times New Roman"/>
          <w:i/>
          <w:iCs/>
          <w:sz w:val="24"/>
          <w:szCs w:val="24"/>
        </w:rPr>
        <w:t>Entrepreneurship</w:t>
      </w:r>
      <w:r w:rsidRPr="004806F0">
        <w:rPr>
          <w:rFonts w:ascii="Times New Roman" w:eastAsia="Times New Roman" w:hAnsi="Times New Roman" w:cs="Times New Roman"/>
          <w:sz w:val="24"/>
          <w:szCs w:val="24"/>
        </w:rPr>
        <w:t xml:space="preserve">. Available at: </w:t>
      </w:r>
      <w:hyperlink r:id="rId47" w:history="1">
        <w:r w:rsidRPr="004806F0">
          <w:rPr>
            <w:rStyle w:val="Hyperlink"/>
            <w:rFonts w:ascii="Times New Roman" w:eastAsia="Times New Roman" w:hAnsi="Times New Roman" w:cs="Times New Roman"/>
            <w:color w:val="auto"/>
            <w:sz w:val="24"/>
            <w:szCs w:val="24"/>
          </w:rPr>
          <w:t>https://books.google.com/books?hl=en&amp;lr=&amp;id=N4khEQAAQBAJ&amp;oi=fnd&amp;pg=PP17&amp;dq=Entrepreneurship+is+the+process+of+noticing+an+opportunity,+braving+the+risk+to+initiate+a+new+business+and+marshalling+resources+to+transform+an+idea+into+a+successful+business&amp;ots=6IVE5SAoGS&amp;sig=GNYXKjObWds5QmdJdpv5D4RD4No</w:t>
        </w:r>
      </w:hyperlink>
      <w:r w:rsidRPr="004806F0">
        <w:rPr>
          <w:rFonts w:ascii="Times New Roman" w:eastAsia="Times New Roman" w:hAnsi="Times New Roman" w:cs="Times New Roman"/>
          <w:sz w:val="24"/>
          <w:szCs w:val="24"/>
        </w:rPr>
        <w:t xml:space="preserve"> </w:t>
      </w:r>
    </w:p>
    <w:p w14:paraId="2BA754D4" w14:textId="77777777" w:rsidR="00D007DD" w:rsidRPr="004806F0" w:rsidRDefault="00D007DD" w:rsidP="004806F0">
      <w:pPr>
        <w:pStyle w:val="NormalWeb"/>
        <w:spacing w:before="0" w:beforeAutospacing="0" w:after="0" w:afterAutospacing="0" w:line="360" w:lineRule="auto"/>
        <w:ind w:left="720" w:hanging="720"/>
        <w:contextualSpacing/>
        <w:jc w:val="both"/>
        <w:rPr>
          <w:color w:val="222222"/>
          <w:shd w:val="clear" w:color="auto" w:fill="FFFFFF"/>
        </w:rPr>
      </w:pPr>
      <w:r w:rsidRPr="004806F0">
        <w:rPr>
          <w:color w:val="222222"/>
          <w:shd w:val="clear" w:color="auto" w:fill="FFFFFF"/>
        </w:rPr>
        <w:t>Lee, P.T.Y., E, F. and Chau, M., (2022). Defining online to offline (O2O): a systematic approach to defining an emerging business model. </w:t>
      </w:r>
      <w:r w:rsidRPr="004806F0">
        <w:rPr>
          <w:i/>
          <w:iCs/>
          <w:color w:val="222222"/>
          <w:shd w:val="clear" w:color="auto" w:fill="FFFFFF"/>
        </w:rPr>
        <w:t>Internet Research</w:t>
      </w:r>
      <w:r w:rsidRPr="004806F0">
        <w:rPr>
          <w:color w:val="222222"/>
          <w:shd w:val="clear" w:color="auto" w:fill="FFFFFF"/>
        </w:rPr>
        <w:t>, </w:t>
      </w:r>
      <w:r w:rsidRPr="004806F0">
        <w:rPr>
          <w:i/>
          <w:iCs/>
          <w:color w:val="222222"/>
          <w:shd w:val="clear" w:color="auto" w:fill="FFFFFF"/>
        </w:rPr>
        <w:t>32</w:t>
      </w:r>
      <w:r w:rsidRPr="004806F0">
        <w:rPr>
          <w:color w:val="222222"/>
          <w:shd w:val="clear" w:color="auto" w:fill="FFFFFF"/>
        </w:rPr>
        <w:t>(5), pp.1453-1495.</w:t>
      </w:r>
    </w:p>
    <w:p w14:paraId="4D6E0C3A" w14:textId="77777777" w:rsidR="00D007DD" w:rsidRPr="004806F0" w:rsidRDefault="00D007DD" w:rsidP="004806F0">
      <w:pPr>
        <w:pStyle w:val="NormalWeb"/>
        <w:spacing w:before="0" w:beforeAutospacing="0" w:after="0" w:afterAutospacing="0" w:line="360" w:lineRule="auto"/>
        <w:ind w:left="720" w:hanging="720"/>
        <w:contextualSpacing/>
        <w:jc w:val="both"/>
      </w:pPr>
      <w:r w:rsidRPr="004806F0">
        <w:t xml:space="preserve">Moneyfarm, (2025). </w:t>
      </w:r>
      <w:r w:rsidRPr="004806F0">
        <w:rPr>
          <w:i/>
          <w:iCs/>
        </w:rPr>
        <w:t>Is 40K a Good Salary in the UK? - Moneyfarm UK</w:t>
      </w:r>
      <w:r w:rsidRPr="004806F0">
        <w:t xml:space="preserve">. [online] Insights. Available at: </w:t>
      </w:r>
      <w:hyperlink r:id="rId48" w:history="1">
        <w:r w:rsidRPr="004806F0">
          <w:rPr>
            <w:rStyle w:val="Hyperlink"/>
            <w:rFonts w:eastAsia="Calibri"/>
            <w:color w:val="auto"/>
          </w:rPr>
          <w:t>https://blog.moneyfarm.com/en/personal-finance/is-40k-a-good-salary-in-the-uk/</w:t>
        </w:r>
      </w:hyperlink>
      <w:r w:rsidRPr="004806F0">
        <w:t xml:space="preserve"> </w:t>
      </w:r>
    </w:p>
    <w:p w14:paraId="11D7E44A" w14:textId="77777777" w:rsidR="00D007DD" w:rsidRPr="004806F0" w:rsidRDefault="00D007DD" w:rsidP="004806F0">
      <w:pPr>
        <w:widowControl/>
        <w:autoSpaceDE/>
        <w:autoSpaceDN/>
        <w:spacing w:line="360" w:lineRule="auto"/>
        <w:ind w:left="720" w:hanging="720"/>
        <w:contextualSpacing/>
        <w:jc w:val="both"/>
        <w:rPr>
          <w:rFonts w:ascii="Times New Roman" w:eastAsia="Times New Roman" w:hAnsi="Times New Roman" w:cs="Times New Roman"/>
          <w:sz w:val="24"/>
          <w:szCs w:val="24"/>
        </w:rPr>
      </w:pPr>
      <w:r w:rsidRPr="004806F0">
        <w:rPr>
          <w:rFonts w:ascii="Times New Roman" w:eastAsia="Times New Roman" w:hAnsi="Times New Roman" w:cs="Times New Roman"/>
          <w:sz w:val="24"/>
          <w:szCs w:val="24"/>
        </w:rPr>
        <w:t>Mookerjee, J., and Rao, O. R. S. (2021). A review of the impact of disruptive innovations on markets and business performance of players. </w:t>
      </w:r>
      <w:r w:rsidRPr="004806F0">
        <w:rPr>
          <w:rFonts w:ascii="Times New Roman" w:eastAsia="Times New Roman" w:hAnsi="Times New Roman" w:cs="Times New Roman"/>
          <w:i/>
          <w:iCs/>
          <w:sz w:val="24"/>
          <w:szCs w:val="24"/>
        </w:rPr>
        <w:t>International Journal of Grid and Distributed Computing</w:t>
      </w:r>
      <w:r w:rsidRPr="004806F0">
        <w:rPr>
          <w:rFonts w:ascii="Times New Roman" w:eastAsia="Times New Roman" w:hAnsi="Times New Roman" w:cs="Times New Roman"/>
          <w:sz w:val="24"/>
          <w:szCs w:val="24"/>
        </w:rPr>
        <w:t>, </w:t>
      </w:r>
      <w:r w:rsidRPr="004806F0">
        <w:rPr>
          <w:rFonts w:ascii="Times New Roman" w:eastAsia="Times New Roman" w:hAnsi="Times New Roman" w:cs="Times New Roman"/>
          <w:i/>
          <w:iCs/>
          <w:sz w:val="24"/>
          <w:szCs w:val="24"/>
        </w:rPr>
        <w:t>14</w:t>
      </w:r>
      <w:r w:rsidRPr="004806F0">
        <w:rPr>
          <w:rFonts w:ascii="Times New Roman" w:eastAsia="Times New Roman" w:hAnsi="Times New Roman" w:cs="Times New Roman"/>
          <w:sz w:val="24"/>
          <w:szCs w:val="24"/>
        </w:rPr>
        <w:t xml:space="preserve">(1), 605-630. Available at: </w:t>
      </w:r>
      <w:hyperlink r:id="rId49" w:history="1">
        <w:r w:rsidRPr="004806F0">
          <w:rPr>
            <w:rStyle w:val="Hyperlink"/>
            <w:rFonts w:ascii="Times New Roman" w:eastAsia="Times New Roman" w:hAnsi="Times New Roman" w:cs="Times New Roman"/>
            <w:color w:val="auto"/>
            <w:sz w:val="24"/>
            <w:szCs w:val="24"/>
          </w:rPr>
          <w:t>https://www.researchgate.net/profile/O-R-S-Rao/publication/352135134_A_Review_of_the_Impact_of_Disruptive_Innovations_on_Markets_and_Business_Performance_of_Players/links/60ba74bb92851cb13d7981b5/A-Review-of-the-Impact-of-Disruptive-Innovations-on-Markets-and-Business-Performance-of-Players.pdf</w:t>
        </w:r>
      </w:hyperlink>
      <w:r w:rsidRPr="004806F0">
        <w:rPr>
          <w:rFonts w:ascii="Times New Roman" w:eastAsia="Times New Roman" w:hAnsi="Times New Roman" w:cs="Times New Roman"/>
          <w:sz w:val="24"/>
          <w:szCs w:val="24"/>
        </w:rPr>
        <w:t xml:space="preserve"> </w:t>
      </w:r>
    </w:p>
    <w:p w14:paraId="225DAED8" w14:textId="77777777" w:rsidR="00D007DD" w:rsidRPr="004806F0" w:rsidRDefault="00D007DD" w:rsidP="004806F0">
      <w:pPr>
        <w:pStyle w:val="NormalWeb"/>
        <w:spacing w:before="0" w:beforeAutospacing="0" w:after="0" w:afterAutospacing="0" w:line="360" w:lineRule="auto"/>
        <w:ind w:left="720" w:hanging="720"/>
        <w:contextualSpacing/>
        <w:jc w:val="both"/>
      </w:pPr>
      <w:r w:rsidRPr="004806F0">
        <w:t xml:space="preserve">Mukherjee, S., (2024). </w:t>
      </w:r>
      <w:r w:rsidRPr="004806F0">
        <w:rPr>
          <w:i/>
          <w:iCs/>
        </w:rPr>
        <w:t>Target Market Segmentation: Definition, Types, Examples, Benefits</w:t>
      </w:r>
      <w:r w:rsidRPr="004806F0">
        <w:t xml:space="preserve">. [online] CleverTap - All-in-One Customer Engagement Platform. Available at: </w:t>
      </w:r>
      <w:hyperlink r:id="rId50" w:history="1">
        <w:r w:rsidRPr="004806F0">
          <w:rPr>
            <w:rStyle w:val="Hyperlink"/>
            <w:rFonts w:eastAsia="Calibri"/>
            <w:color w:val="auto"/>
          </w:rPr>
          <w:t>https://clevertap.com/blog/market-segmentation/</w:t>
        </w:r>
      </w:hyperlink>
      <w:r w:rsidRPr="004806F0">
        <w:t>.</w:t>
      </w:r>
    </w:p>
    <w:p w14:paraId="7F0964A3" w14:textId="77777777" w:rsidR="00D007DD" w:rsidRPr="004806F0" w:rsidRDefault="00D007DD" w:rsidP="004806F0">
      <w:pPr>
        <w:pStyle w:val="NormalWeb"/>
        <w:spacing w:before="0" w:beforeAutospacing="0" w:after="0" w:afterAutospacing="0" w:line="360" w:lineRule="auto"/>
        <w:ind w:left="720" w:hanging="720"/>
        <w:contextualSpacing/>
        <w:jc w:val="both"/>
      </w:pPr>
      <w:r w:rsidRPr="004806F0">
        <w:t xml:space="preserve">Office for National Statistics (2024) </w:t>
      </w:r>
      <w:r w:rsidRPr="004806F0">
        <w:rPr>
          <w:rStyle w:val="Emphasis"/>
          <w:rFonts w:eastAsiaTheme="majorEastAsia"/>
        </w:rPr>
        <w:t>Employee earnings in the UK: 2024</w:t>
      </w:r>
      <w:r w:rsidRPr="004806F0">
        <w:t xml:space="preserve">. Available at: </w:t>
      </w:r>
      <w:hyperlink r:id="rId51" w:history="1">
        <w:r w:rsidRPr="004806F0">
          <w:rPr>
            <w:rStyle w:val="Hyperlink"/>
            <w:rFonts w:eastAsia="Calibri"/>
          </w:rPr>
          <w:t>https://www.ons.gov.uk/employmentandlabourmarket/peopleinwork/earningsandworkinghours</w:t>
        </w:r>
      </w:hyperlink>
    </w:p>
    <w:p w14:paraId="2666CF0E" w14:textId="77777777" w:rsidR="00D007DD" w:rsidRPr="004806F0" w:rsidRDefault="00D007DD" w:rsidP="004806F0">
      <w:pPr>
        <w:widowControl/>
        <w:autoSpaceDE/>
        <w:autoSpaceDN/>
        <w:spacing w:line="360" w:lineRule="auto"/>
        <w:ind w:left="720" w:hanging="720"/>
        <w:contextualSpacing/>
        <w:jc w:val="both"/>
        <w:rPr>
          <w:rFonts w:ascii="Times New Roman" w:eastAsia="Times New Roman" w:hAnsi="Times New Roman" w:cs="Times New Roman"/>
          <w:sz w:val="24"/>
          <w:szCs w:val="24"/>
        </w:rPr>
      </w:pPr>
      <w:r w:rsidRPr="004806F0">
        <w:rPr>
          <w:rFonts w:ascii="Times New Roman" w:eastAsia="Times New Roman" w:hAnsi="Times New Roman" w:cs="Times New Roman"/>
          <w:sz w:val="24"/>
          <w:szCs w:val="24"/>
        </w:rPr>
        <w:t xml:space="preserve">Palmu, M. (2022). Alternative growth strategies for SMEs and their conditions in the music industry. Available at: </w:t>
      </w:r>
      <w:hyperlink r:id="rId52" w:history="1">
        <w:r w:rsidRPr="004806F0">
          <w:rPr>
            <w:rStyle w:val="Hyperlink"/>
            <w:rFonts w:ascii="Times New Roman" w:eastAsia="Times New Roman" w:hAnsi="Times New Roman" w:cs="Times New Roman"/>
            <w:color w:val="auto"/>
            <w:sz w:val="24"/>
            <w:szCs w:val="24"/>
          </w:rPr>
          <w:t>https://lutpub.lut.fi/handle/10024/164138</w:t>
        </w:r>
      </w:hyperlink>
      <w:r w:rsidRPr="004806F0">
        <w:rPr>
          <w:rFonts w:ascii="Times New Roman" w:eastAsia="Times New Roman" w:hAnsi="Times New Roman" w:cs="Times New Roman"/>
          <w:sz w:val="24"/>
          <w:szCs w:val="24"/>
        </w:rPr>
        <w:t xml:space="preserve"> </w:t>
      </w:r>
    </w:p>
    <w:p w14:paraId="51222014" w14:textId="55DC749A" w:rsidR="00D007DD" w:rsidRPr="004806F0" w:rsidRDefault="00D007DD" w:rsidP="004806F0">
      <w:pPr>
        <w:widowControl/>
        <w:autoSpaceDE/>
        <w:autoSpaceDN/>
        <w:spacing w:line="360" w:lineRule="auto"/>
        <w:ind w:left="720" w:hanging="720"/>
        <w:contextualSpacing/>
        <w:jc w:val="both"/>
        <w:rPr>
          <w:rFonts w:ascii="Times New Roman" w:eastAsia="Times New Roman" w:hAnsi="Times New Roman" w:cs="Times New Roman"/>
          <w:sz w:val="24"/>
          <w:szCs w:val="24"/>
        </w:rPr>
      </w:pPr>
      <w:r w:rsidRPr="004806F0">
        <w:rPr>
          <w:rFonts w:ascii="Times New Roman" w:eastAsia="Times New Roman" w:hAnsi="Times New Roman" w:cs="Times New Roman"/>
          <w:sz w:val="24"/>
          <w:szCs w:val="24"/>
        </w:rPr>
        <w:t>Paramadita, S., and Hidayat, D. (2022). Industry Competitiveness Analysis Using Porter’s Five Forces: Indonesian Multi-industry Study Case. </w:t>
      </w:r>
      <w:r w:rsidRPr="004806F0">
        <w:rPr>
          <w:rFonts w:ascii="Times New Roman" w:eastAsia="Times New Roman" w:hAnsi="Times New Roman" w:cs="Times New Roman"/>
          <w:i/>
          <w:iCs/>
          <w:sz w:val="24"/>
          <w:szCs w:val="24"/>
        </w:rPr>
        <w:t>ARBITRASE: Journal of Economics and Accounting</w:t>
      </w:r>
      <w:r w:rsidRPr="004806F0">
        <w:rPr>
          <w:rFonts w:ascii="Times New Roman" w:eastAsia="Times New Roman" w:hAnsi="Times New Roman" w:cs="Times New Roman"/>
          <w:sz w:val="24"/>
          <w:szCs w:val="24"/>
        </w:rPr>
        <w:t>, </w:t>
      </w:r>
      <w:r w:rsidRPr="004806F0">
        <w:rPr>
          <w:rFonts w:ascii="Times New Roman" w:eastAsia="Times New Roman" w:hAnsi="Times New Roman" w:cs="Times New Roman"/>
          <w:i/>
          <w:iCs/>
          <w:sz w:val="24"/>
          <w:szCs w:val="24"/>
        </w:rPr>
        <w:t>3</w:t>
      </w:r>
      <w:r w:rsidRPr="004806F0">
        <w:rPr>
          <w:rFonts w:ascii="Times New Roman" w:eastAsia="Times New Roman" w:hAnsi="Times New Roman" w:cs="Times New Roman"/>
          <w:sz w:val="24"/>
          <w:szCs w:val="24"/>
        </w:rPr>
        <w:t xml:space="preserve">(2), 317-322. Availablr at: </w:t>
      </w:r>
      <w:hyperlink r:id="rId53" w:history="1">
        <w:r w:rsidRPr="004806F0">
          <w:rPr>
            <w:rStyle w:val="Hyperlink"/>
            <w:rFonts w:ascii="Times New Roman" w:eastAsia="Times New Roman" w:hAnsi="Times New Roman" w:cs="Times New Roman"/>
            <w:color w:val="auto"/>
            <w:sz w:val="24"/>
            <w:szCs w:val="24"/>
          </w:rPr>
          <w:t>https://www.researchgate.net/profile/Desman_Hidayat/publication/367073990_Industry_Competitiveness_Analysis_Using_Porter’s_Five_Forces_Indonesian_Multi-industry_Study_Case/links/63c021737ecd35045c421013/Industry-Competitiveness-Analysis-Using-Porters-Five-Forces-Indonesian-Multi-industry-Study-Case.pdf</w:t>
        </w:r>
      </w:hyperlink>
      <w:r w:rsidRPr="004806F0">
        <w:rPr>
          <w:rFonts w:ascii="Times New Roman" w:eastAsia="Times New Roman" w:hAnsi="Times New Roman" w:cs="Times New Roman"/>
          <w:sz w:val="24"/>
          <w:szCs w:val="24"/>
        </w:rPr>
        <w:t xml:space="preserve"> </w:t>
      </w:r>
    </w:p>
    <w:p w14:paraId="253590DC" w14:textId="77777777" w:rsidR="00D007DD" w:rsidRPr="004806F0" w:rsidRDefault="00D007DD" w:rsidP="004806F0">
      <w:pPr>
        <w:pStyle w:val="NormalWeb"/>
        <w:spacing w:before="0" w:beforeAutospacing="0" w:after="0" w:afterAutospacing="0" w:line="360" w:lineRule="auto"/>
        <w:ind w:left="720" w:hanging="720"/>
        <w:contextualSpacing/>
        <w:jc w:val="both"/>
      </w:pPr>
      <w:r w:rsidRPr="004806F0">
        <w:rPr>
          <w:shd w:val="clear" w:color="auto" w:fill="FFFFFF"/>
        </w:rPr>
        <w:t>Pargendler, M., (2024). The new corporate law of corporate groups. </w:t>
      </w:r>
      <w:r w:rsidRPr="004806F0">
        <w:rPr>
          <w:i/>
          <w:iCs/>
          <w:shd w:val="clear" w:color="auto" w:fill="FFFFFF"/>
        </w:rPr>
        <w:t>Harv. Bus. L. Rev.</w:t>
      </w:r>
      <w:r w:rsidRPr="004806F0">
        <w:rPr>
          <w:shd w:val="clear" w:color="auto" w:fill="FFFFFF"/>
        </w:rPr>
        <w:t>, </w:t>
      </w:r>
      <w:r w:rsidRPr="004806F0">
        <w:rPr>
          <w:i/>
          <w:iCs/>
          <w:shd w:val="clear" w:color="auto" w:fill="FFFFFF"/>
        </w:rPr>
        <w:t>14</w:t>
      </w:r>
      <w:r w:rsidRPr="004806F0">
        <w:rPr>
          <w:shd w:val="clear" w:color="auto" w:fill="FFFFFF"/>
        </w:rPr>
        <w:t>, p.339.</w:t>
      </w:r>
    </w:p>
    <w:p w14:paraId="1303097D" w14:textId="77777777" w:rsidR="00D007DD" w:rsidRPr="004806F0" w:rsidRDefault="00D007DD" w:rsidP="004806F0">
      <w:pPr>
        <w:pStyle w:val="NormalWeb"/>
        <w:spacing w:before="0" w:beforeAutospacing="0" w:after="0" w:afterAutospacing="0" w:line="360" w:lineRule="auto"/>
        <w:ind w:left="720" w:hanging="720"/>
        <w:contextualSpacing/>
        <w:jc w:val="both"/>
        <w:rPr>
          <w:color w:val="222222"/>
          <w:shd w:val="clear" w:color="auto" w:fill="FFFFFF"/>
        </w:rPr>
      </w:pPr>
      <w:r w:rsidRPr="004806F0">
        <w:rPr>
          <w:color w:val="222222"/>
          <w:shd w:val="clear" w:color="auto" w:fill="FFFFFF"/>
        </w:rPr>
        <w:t>Peráček, T. and Kaššaj, M., (2023). A critical analysis of the rights and obligations of the manager of a limited liability company: Managerial legislative basis. </w:t>
      </w:r>
      <w:r w:rsidRPr="004806F0">
        <w:rPr>
          <w:i/>
          <w:iCs/>
          <w:color w:val="222222"/>
          <w:shd w:val="clear" w:color="auto" w:fill="FFFFFF"/>
        </w:rPr>
        <w:t>Laws</w:t>
      </w:r>
      <w:r w:rsidRPr="004806F0">
        <w:rPr>
          <w:color w:val="222222"/>
          <w:shd w:val="clear" w:color="auto" w:fill="FFFFFF"/>
        </w:rPr>
        <w:t>, </w:t>
      </w:r>
      <w:r w:rsidRPr="004806F0">
        <w:rPr>
          <w:i/>
          <w:iCs/>
          <w:color w:val="222222"/>
          <w:shd w:val="clear" w:color="auto" w:fill="FFFFFF"/>
        </w:rPr>
        <w:t>12</w:t>
      </w:r>
      <w:r w:rsidRPr="004806F0">
        <w:rPr>
          <w:color w:val="222222"/>
          <w:shd w:val="clear" w:color="auto" w:fill="FFFFFF"/>
        </w:rPr>
        <w:t>(3), p.56.</w:t>
      </w:r>
    </w:p>
    <w:p w14:paraId="768FB169" w14:textId="071DBB4B" w:rsidR="00D007DD" w:rsidRPr="004806F0" w:rsidRDefault="00D007DD" w:rsidP="004806F0">
      <w:pPr>
        <w:widowControl/>
        <w:autoSpaceDE/>
        <w:autoSpaceDN/>
        <w:spacing w:line="360" w:lineRule="auto"/>
        <w:ind w:left="720" w:hanging="720"/>
        <w:contextualSpacing/>
        <w:jc w:val="both"/>
        <w:rPr>
          <w:rFonts w:ascii="Times New Roman" w:eastAsia="Times New Roman" w:hAnsi="Times New Roman" w:cs="Times New Roman"/>
          <w:sz w:val="24"/>
          <w:szCs w:val="24"/>
        </w:rPr>
      </w:pPr>
      <w:r w:rsidRPr="004806F0">
        <w:rPr>
          <w:rFonts w:ascii="Times New Roman" w:eastAsia="Times New Roman" w:hAnsi="Times New Roman" w:cs="Times New Roman"/>
          <w:sz w:val="24"/>
          <w:szCs w:val="24"/>
        </w:rPr>
        <w:t>Pienwisetkaew, T., Wongthahan, P., Naruetharadhol, P., Wongsaichia, S., Vonganunsuntree, C., Padthar, S., ... and Ketkaew, C. (2022). Consumers’ intention to purchase functional non-dairy milk and gender-based market segmentation. </w:t>
      </w:r>
      <w:r w:rsidRPr="004806F0">
        <w:rPr>
          <w:rFonts w:ascii="Times New Roman" w:eastAsia="Times New Roman" w:hAnsi="Times New Roman" w:cs="Times New Roman"/>
          <w:i/>
          <w:iCs/>
          <w:sz w:val="24"/>
          <w:szCs w:val="24"/>
        </w:rPr>
        <w:t>Sustainability</w:t>
      </w:r>
      <w:r w:rsidRPr="004806F0">
        <w:rPr>
          <w:rFonts w:ascii="Times New Roman" w:eastAsia="Times New Roman" w:hAnsi="Times New Roman" w:cs="Times New Roman"/>
          <w:sz w:val="24"/>
          <w:szCs w:val="24"/>
        </w:rPr>
        <w:t>, </w:t>
      </w:r>
      <w:r w:rsidRPr="004806F0">
        <w:rPr>
          <w:rFonts w:ascii="Times New Roman" w:eastAsia="Times New Roman" w:hAnsi="Times New Roman" w:cs="Times New Roman"/>
          <w:i/>
          <w:iCs/>
          <w:sz w:val="24"/>
          <w:szCs w:val="24"/>
        </w:rPr>
        <w:t>14</w:t>
      </w:r>
      <w:r w:rsidRPr="004806F0">
        <w:rPr>
          <w:rFonts w:ascii="Times New Roman" w:eastAsia="Times New Roman" w:hAnsi="Times New Roman" w:cs="Times New Roman"/>
          <w:sz w:val="24"/>
          <w:szCs w:val="24"/>
        </w:rPr>
        <w:t xml:space="preserve">(19), 11957. Available at: </w:t>
      </w:r>
      <w:hyperlink r:id="rId54" w:history="1">
        <w:r w:rsidRPr="004806F0">
          <w:rPr>
            <w:rStyle w:val="Hyperlink"/>
            <w:rFonts w:ascii="Times New Roman" w:eastAsia="Times New Roman" w:hAnsi="Times New Roman" w:cs="Times New Roman"/>
            <w:color w:val="auto"/>
            <w:sz w:val="24"/>
            <w:szCs w:val="24"/>
          </w:rPr>
          <w:t>https://www.mdpi.com/2071-1050/14/19/11957</w:t>
        </w:r>
      </w:hyperlink>
      <w:r w:rsidRPr="004806F0">
        <w:rPr>
          <w:rFonts w:ascii="Times New Roman" w:eastAsia="Times New Roman" w:hAnsi="Times New Roman" w:cs="Times New Roman"/>
          <w:sz w:val="24"/>
          <w:szCs w:val="24"/>
        </w:rPr>
        <w:t xml:space="preserve"> </w:t>
      </w:r>
    </w:p>
    <w:p w14:paraId="01960169" w14:textId="77777777" w:rsidR="00D007DD" w:rsidRPr="004806F0" w:rsidRDefault="00D007DD" w:rsidP="004806F0">
      <w:pPr>
        <w:spacing w:line="360" w:lineRule="auto"/>
        <w:ind w:left="720" w:hanging="720"/>
        <w:contextualSpacing/>
        <w:jc w:val="both"/>
        <w:rPr>
          <w:rFonts w:ascii="Times New Roman" w:hAnsi="Times New Roman" w:cs="Times New Roman"/>
          <w:color w:val="222222"/>
          <w:sz w:val="24"/>
          <w:szCs w:val="24"/>
          <w:shd w:val="clear" w:color="auto" w:fill="FFFFFF"/>
        </w:rPr>
      </w:pPr>
      <w:r w:rsidRPr="004806F0">
        <w:rPr>
          <w:rFonts w:ascii="Times New Roman" w:hAnsi="Times New Roman" w:cs="Times New Roman"/>
          <w:color w:val="222222"/>
          <w:sz w:val="24"/>
          <w:szCs w:val="24"/>
          <w:shd w:val="clear" w:color="auto" w:fill="FFFFFF"/>
        </w:rPr>
        <w:t>Pushmin, A., (2023). Music Management: Production System and Promotion in the Music Industry. </w:t>
      </w:r>
      <w:r w:rsidRPr="004806F0">
        <w:rPr>
          <w:rFonts w:ascii="Times New Roman" w:hAnsi="Times New Roman" w:cs="Times New Roman"/>
          <w:i/>
          <w:iCs/>
          <w:color w:val="222222"/>
          <w:sz w:val="24"/>
          <w:szCs w:val="24"/>
          <w:shd w:val="clear" w:color="auto" w:fill="FFFFFF"/>
        </w:rPr>
        <w:t>Socio-Cultural Management Journal</w:t>
      </w:r>
      <w:r w:rsidRPr="004806F0">
        <w:rPr>
          <w:rFonts w:ascii="Times New Roman" w:hAnsi="Times New Roman" w:cs="Times New Roman"/>
          <w:color w:val="222222"/>
          <w:sz w:val="24"/>
          <w:szCs w:val="24"/>
          <w:shd w:val="clear" w:color="auto" w:fill="FFFFFF"/>
        </w:rPr>
        <w:t>, </w:t>
      </w:r>
      <w:r w:rsidRPr="004806F0">
        <w:rPr>
          <w:rFonts w:ascii="Times New Roman" w:hAnsi="Times New Roman" w:cs="Times New Roman"/>
          <w:i/>
          <w:iCs/>
          <w:color w:val="222222"/>
          <w:sz w:val="24"/>
          <w:szCs w:val="24"/>
          <w:shd w:val="clear" w:color="auto" w:fill="FFFFFF"/>
        </w:rPr>
        <w:t>6</w:t>
      </w:r>
      <w:r w:rsidRPr="004806F0">
        <w:rPr>
          <w:rFonts w:ascii="Times New Roman" w:hAnsi="Times New Roman" w:cs="Times New Roman"/>
          <w:color w:val="222222"/>
          <w:sz w:val="24"/>
          <w:szCs w:val="24"/>
          <w:shd w:val="clear" w:color="auto" w:fill="FFFFFF"/>
        </w:rPr>
        <w:t>(1), pp.140-164.</w:t>
      </w:r>
    </w:p>
    <w:p w14:paraId="72C0BAC9" w14:textId="77777777" w:rsidR="00D007DD" w:rsidRPr="004806F0" w:rsidRDefault="00D007DD" w:rsidP="004806F0">
      <w:pPr>
        <w:widowControl/>
        <w:autoSpaceDE/>
        <w:autoSpaceDN/>
        <w:spacing w:line="360" w:lineRule="auto"/>
        <w:ind w:left="720" w:hanging="720"/>
        <w:contextualSpacing/>
        <w:jc w:val="both"/>
        <w:rPr>
          <w:rFonts w:ascii="Times New Roman" w:eastAsia="Times New Roman" w:hAnsi="Times New Roman" w:cs="Times New Roman"/>
          <w:sz w:val="24"/>
          <w:szCs w:val="24"/>
        </w:rPr>
      </w:pPr>
      <w:r w:rsidRPr="004806F0">
        <w:rPr>
          <w:rFonts w:ascii="Times New Roman" w:eastAsia="Times New Roman" w:hAnsi="Times New Roman" w:cs="Times New Roman"/>
          <w:sz w:val="24"/>
          <w:szCs w:val="24"/>
        </w:rPr>
        <w:t xml:space="preserve">Rozbicka, P., Behr, A., and Hamilton, C. (2022). The UK Live Music Industry in a post-2019 era: A Globalised local perspective. Available at: </w:t>
      </w:r>
      <w:hyperlink r:id="rId55" w:history="1">
        <w:r w:rsidRPr="004806F0">
          <w:rPr>
            <w:rStyle w:val="Hyperlink"/>
            <w:rFonts w:ascii="Times New Roman" w:eastAsia="Times New Roman" w:hAnsi="Times New Roman" w:cs="Times New Roman"/>
            <w:color w:val="auto"/>
            <w:sz w:val="24"/>
            <w:szCs w:val="24"/>
          </w:rPr>
          <w:t>https://research.aston.ac.uk/files/74575463/BLMP_report_2_final.1_.pdf</w:t>
        </w:r>
      </w:hyperlink>
      <w:r w:rsidRPr="004806F0">
        <w:rPr>
          <w:rFonts w:ascii="Times New Roman" w:eastAsia="Times New Roman" w:hAnsi="Times New Roman" w:cs="Times New Roman"/>
          <w:sz w:val="24"/>
          <w:szCs w:val="24"/>
        </w:rPr>
        <w:t xml:space="preserve"> </w:t>
      </w:r>
    </w:p>
    <w:p w14:paraId="66CAA036" w14:textId="77777777" w:rsidR="00D007DD" w:rsidRPr="004806F0" w:rsidRDefault="00D007DD" w:rsidP="004806F0">
      <w:pPr>
        <w:pStyle w:val="NormalWeb"/>
        <w:spacing w:before="0" w:beforeAutospacing="0" w:after="0" w:afterAutospacing="0" w:line="360" w:lineRule="auto"/>
        <w:ind w:left="720" w:hanging="720"/>
        <w:contextualSpacing/>
        <w:jc w:val="both"/>
      </w:pPr>
      <w:r w:rsidRPr="004806F0">
        <w:rPr>
          <w:color w:val="222222"/>
          <w:shd w:val="clear" w:color="auto" w:fill="FFFFFF"/>
        </w:rPr>
        <w:t>Sachdev, D.N., (2023). Entrepreneurial resilience: What makes entrepreneur start another business after failure.</w:t>
      </w:r>
    </w:p>
    <w:p w14:paraId="06713247" w14:textId="1142F277" w:rsidR="00D007DD" w:rsidRPr="004806F0" w:rsidRDefault="00D007DD" w:rsidP="004806F0">
      <w:pPr>
        <w:widowControl/>
        <w:autoSpaceDE/>
        <w:autoSpaceDN/>
        <w:spacing w:line="360" w:lineRule="auto"/>
        <w:ind w:left="720" w:hanging="720"/>
        <w:contextualSpacing/>
        <w:jc w:val="both"/>
        <w:rPr>
          <w:rFonts w:ascii="Times New Roman" w:eastAsia="Times New Roman" w:hAnsi="Times New Roman" w:cs="Times New Roman"/>
          <w:sz w:val="24"/>
          <w:szCs w:val="24"/>
        </w:rPr>
      </w:pPr>
      <w:r w:rsidRPr="004806F0">
        <w:rPr>
          <w:rFonts w:ascii="Times New Roman" w:eastAsia="Times New Roman" w:hAnsi="Times New Roman" w:cs="Times New Roman"/>
          <w:sz w:val="24"/>
          <w:szCs w:val="24"/>
        </w:rPr>
        <w:t>Shi, C., Agbaku, C. A., and Zhang, F. (2021). How do upper echelons perceive Porter’s five forces? Evidence from strategic entrepreneurship in China. </w:t>
      </w:r>
      <w:r w:rsidRPr="004806F0">
        <w:rPr>
          <w:rFonts w:ascii="Times New Roman" w:eastAsia="Times New Roman" w:hAnsi="Times New Roman" w:cs="Times New Roman"/>
          <w:i/>
          <w:iCs/>
          <w:sz w:val="24"/>
          <w:szCs w:val="24"/>
        </w:rPr>
        <w:t>Frontiers in Psychology</w:t>
      </w:r>
      <w:r w:rsidRPr="004806F0">
        <w:rPr>
          <w:rFonts w:ascii="Times New Roman" w:eastAsia="Times New Roman" w:hAnsi="Times New Roman" w:cs="Times New Roman"/>
          <w:sz w:val="24"/>
          <w:szCs w:val="24"/>
        </w:rPr>
        <w:t>, </w:t>
      </w:r>
      <w:r w:rsidRPr="004806F0">
        <w:rPr>
          <w:rFonts w:ascii="Times New Roman" w:eastAsia="Times New Roman" w:hAnsi="Times New Roman" w:cs="Times New Roman"/>
          <w:i/>
          <w:iCs/>
          <w:sz w:val="24"/>
          <w:szCs w:val="24"/>
        </w:rPr>
        <w:t>12</w:t>
      </w:r>
      <w:r w:rsidRPr="004806F0">
        <w:rPr>
          <w:rFonts w:ascii="Times New Roman" w:eastAsia="Times New Roman" w:hAnsi="Times New Roman" w:cs="Times New Roman"/>
          <w:sz w:val="24"/>
          <w:szCs w:val="24"/>
        </w:rPr>
        <w:t xml:space="preserve">, 649574. Available at: </w:t>
      </w:r>
      <w:hyperlink r:id="rId56" w:history="1">
        <w:r w:rsidRPr="004806F0">
          <w:rPr>
            <w:rStyle w:val="Hyperlink"/>
            <w:rFonts w:ascii="Times New Roman" w:eastAsia="Times New Roman" w:hAnsi="Times New Roman" w:cs="Times New Roman"/>
            <w:color w:val="auto"/>
            <w:sz w:val="24"/>
            <w:szCs w:val="24"/>
          </w:rPr>
          <w:t>https://www.frontiersin.org/articles/10.3389/fpsyg.2021.649574/full</w:t>
        </w:r>
      </w:hyperlink>
      <w:r w:rsidRPr="004806F0">
        <w:rPr>
          <w:rFonts w:ascii="Times New Roman" w:eastAsia="Times New Roman" w:hAnsi="Times New Roman" w:cs="Times New Roman"/>
          <w:sz w:val="24"/>
          <w:szCs w:val="24"/>
        </w:rPr>
        <w:t xml:space="preserve"> </w:t>
      </w:r>
    </w:p>
    <w:p w14:paraId="3FA28E88" w14:textId="77777777" w:rsidR="00D007DD" w:rsidRPr="004806F0" w:rsidRDefault="00D007DD" w:rsidP="004806F0">
      <w:pPr>
        <w:widowControl/>
        <w:autoSpaceDE/>
        <w:autoSpaceDN/>
        <w:spacing w:line="360" w:lineRule="auto"/>
        <w:ind w:left="720" w:hanging="720"/>
        <w:contextualSpacing/>
        <w:jc w:val="both"/>
        <w:rPr>
          <w:rFonts w:ascii="Times New Roman" w:eastAsia="Times New Roman" w:hAnsi="Times New Roman" w:cs="Times New Roman"/>
          <w:sz w:val="24"/>
          <w:szCs w:val="24"/>
        </w:rPr>
      </w:pPr>
      <w:r w:rsidRPr="004806F0">
        <w:rPr>
          <w:rFonts w:ascii="Times New Roman" w:eastAsia="Times New Roman" w:hAnsi="Times New Roman" w:cs="Times New Roman"/>
          <w:sz w:val="24"/>
          <w:szCs w:val="24"/>
        </w:rPr>
        <w:t>Siebert, M. (2024). </w:t>
      </w:r>
      <w:r w:rsidRPr="004806F0">
        <w:rPr>
          <w:rFonts w:ascii="Times New Roman" w:eastAsia="Times New Roman" w:hAnsi="Times New Roman" w:cs="Times New Roman"/>
          <w:i/>
          <w:iCs/>
          <w:sz w:val="24"/>
          <w:szCs w:val="24"/>
        </w:rPr>
        <w:t>Franchise your business: The guide to employing the greatest growth strategy ever</w:t>
      </w:r>
      <w:r w:rsidRPr="004806F0">
        <w:rPr>
          <w:rFonts w:ascii="Times New Roman" w:eastAsia="Times New Roman" w:hAnsi="Times New Roman" w:cs="Times New Roman"/>
          <w:sz w:val="24"/>
          <w:szCs w:val="24"/>
        </w:rPr>
        <w:t xml:space="preserve">. Entrepreneur Press. Available at: </w:t>
      </w:r>
      <w:hyperlink r:id="rId57" w:history="1">
        <w:r w:rsidRPr="004806F0">
          <w:rPr>
            <w:rStyle w:val="Hyperlink"/>
            <w:rFonts w:ascii="Times New Roman" w:eastAsia="Times New Roman" w:hAnsi="Times New Roman" w:cs="Times New Roman"/>
            <w:color w:val="auto"/>
            <w:sz w:val="24"/>
            <w:szCs w:val="24"/>
          </w:rPr>
          <w:t>https://books.google.com/books?hl=en&amp;lr=&amp;id=gTvUEAAAQBAJ&amp;oi=fnd&amp;pg=PR13&amp;dq=A+franchise+is+a+type+of+business+where+an+individual+(the+franchisee)+is+permitted+to+use+the+name+and+franchise+system+of+an+already+existing+brand+(the+franchisor)&amp;ots=snljLwUJeV&amp;sig=czVEjJdDAM2wO0R0UGj71bPRhyQ</w:t>
        </w:r>
      </w:hyperlink>
      <w:r w:rsidRPr="004806F0">
        <w:rPr>
          <w:rFonts w:ascii="Times New Roman" w:eastAsia="Times New Roman" w:hAnsi="Times New Roman" w:cs="Times New Roman"/>
          <w:sz w:val="24"/>
          <w:szCs w:val="24"/>
        </w:rPr>
        <w:t xml:space="preserve"> </w:t>
      </w:r>
    </w:p>
    <w:p w14:paraId="5A42CED9" w14:textId="77777777" w:rsidR="00D007DD" w:rsidRPr="004806F0" w:rsidRDefault="00D007DD" w:rsidP="004806F0">
      <w:pPr>
        <w:widowControl/>
        <w:autoSpaceDE/>
        <w:autoSpaceDN/>
        <w:spacing w:line="360" w:lineRule="auto"/>
        <w:ind w:left="720" w:hanging="720"/>
        <w:contextualSpacing/>
        <w:jc w:val="both"/>
        <w:rPr>
          <w:rFonts w:ascii="Times New Roman" w:eastAsia="Times New Roman" w:hAnsi="Times New Roman" w:cs="Times New Roman"/>
          <w:sz w:val="24"/>
          <w:szCs w:val="24"/>
        </w:rPr>
      </w:pPr>
      <w:r w:rsidRPr="004806F0">
        <w:rPr>
          <w:rFonts w:ascii="Times New Roman" w:eastAsia="Times New Roman" w:hAnsi="Times New Roman" w:cs="Times New Roman"/>
          <w:sz w:val="24"/>
          <w:szCs w:val="24"/>
        </w:rPr>
        <w:t>Szydło, J., Szpilko, D., Glińska, E., Kobylińska, U., Rollnik-Sadowska, E., and Ryciuk, U. (2022). </w:t>
      </w:r>
      <w:r w:rsidRPr="004806F0">
        <w:rPr>
          <w:rFonts w:ascii="Times New Roman" w:eastAsia="Times New Roman" w:hAnsi="Times New Roman" w:cs="Times New Roman"/>
          <w:i/>
          <w:iCs/>
          <w:sz w:val="24"/>
          <w:szCs w:val="24"/>
        </w:rPr>
        <w:t>Theoretical and practical aspects of business activity. Starting a business</w:t>
      </w:r>
      <w:r w:rsidRPr="004806F0">
        <w:rPr>
          <w:rFonts w:ascii="Times New Roman" w:eastAsia="Times New Roman" w:hAnsi="Times New Roman" w:cs="Times New Roman"/>
          <w:sz w:val="24"/>
          <w:szCs w:val="24"/>
        </w:rPr>
        <w:t xml:space="preserve">. Publishing House of Bialystok University of Technology. Available at: </w:t>
      </w:r>
      <w:hyperlink r:id="rId58" w:history="1">
        <w:r w:rsidRPr="004806F0">
          <w:rPr>
            <w:rStyle w:val="Hyperlink"/>
            <w:rFonts w:ascii="Times New Roman" w:eastAsia="Times New Roman" w:hAnsi="Times New Roman" w:cs="Times New Roman"/>
            <w:color w:val="auto"/>
            <w:sz w:val="24"/>
            <w:szCs w:val="24"/>
          </w:rPr>
          <w:t>https://open.icm.edu.pl/handle/123456789/20908</w:t>
        </w:r>
      </w:hyperlink>
      <w:r w:rsidRPr="004806F0">
        <w:rPr>
          <w:rFonts w:ascii="Times New Roman" w:eastAsia="Times New Roman" w:hAnsi="Times New Roman" w:cs="Times New Roman"/>
          <w:sz w:val="24"/>
          <w:szCs w:val="24"/>
        </w:rPr>
        <w:t xml:space="preserve"> </w:t>
      </w:r>
    </w:p>
    <w:p w14:paraId="500633B2" w14:textId="77777777" w:rsidR="00D007DD" w:rsidRPr="004806F0" w:rsidRDefault="00D007DD" w:rsidP="004806F0">
      <w:pPr>
        <w:pStyle w:val="NormalWeb"/>
        <w:spacing w:before="0" w:beforeAutospacing="0" w:after="0" w:afterAutospacing="0" w:line="360" w:lineRule="auto"/>
        <w:ind w:left="720" w:hanging="720"/>
        <w:contextualSpacing/>
        <w:jc w:val="both"/>
        <w:rPr>
          <w:color w:val="222222"/>
          <w:shd w:val="clear" w:color="auto" w:fill="FFFFFF"/>
        </w:rPr>
      </w:pPr>
      <w:r w:rsidRPr="004806F0">
        <w:rPr>
          <w:color w:val="222222"/>
          <w:shd w:val="clear" w:color="auto" w:fill="FFFFFF"/>
        </w:rPr>
        <w:t>Tannady, H., Pahlawi, N., Hernawan, M.A., Arta, D.N.C. and Yusuf, S.D., (2023). Role of Stock Performance as an Intervening Variable in a Relationship Between Profitability, Leverage, Growth and Company Value. </w:t>
      </w:r>
      <w:r w:rsidRPr="004806F0">
        <w:rPr>
          <w:i/>
          <w:iCs/>
          <w:color w:val="222222"/>
          <w:shd w:val="clear" w:color="auto" w:fill="FFFFFF"/>
        </w:rPr>
        <w:t>JEMSI (Jurnal Ekonomi, Manajemen, dan Akuntansi)</w:t>
      </w:r>
      <w:r w:rsidRPr="004806F0">
        <w:rPr>
          <w:color w:val="222222"/>
          <w:shd w:val="clear" w:color="auto" w:fill="FFFFFF"/>
        </w:rPr>
        <w:t>, </w:t>
      </w:r>
      <w:r w:rsidRPr="004806F0">
        <w:rPr>
          <w:i/>
          <w:iCs/>
          <w:color w:val="222222"/>
          <w:shd w:val="clear" w:color="auto" w:fill="FFFFFF"/>
        </w:rPr>
        <w:t>9</w:t>
      </w:r>
      <w:r w:rsidRPr="004806F0">
        <w:rPr>
          <w:color w:val="222222"/>
          <w:shd w:val="clear" w:color="auto" w:fill="FFFFFF"/>
        </w:rPr>
        <w:t>(2), pp.220-225.</w:t>
      </w:r>
    </w:p>
    <w:p w14:paraId="18FA1DD7" w14:textId="77777777" w:rsidR="00D007DD" w:rsidRPr="004806F0" w:rsidRDefault="00D007DD" w:rsidP="004806F0">
      <w:pPr>
        <w:widowControl/>
        <w:autoSpaceDE/>
        <w:autoSpaceDN/>
        <w:spacing w:line="360" w:lineRule="auto"/>
        <w:ind w:left="720" w:hanging="720"/>
        <w:contextualSpacing/>
        <w:jc w:val="both"/>
        <w:rPr>
          <w:rFonts w:ascii="Times New Roman" w:eastAsia="Times New Roman" w:hAnsi="Times New Roman" w:cs="Times New Roman"/>
          <w:sz w:val="24"/>
          <w:szCs w:val="24"/>
        </w:rPr>
      </w:pPr>
      <w:r w:rsidRPr="004806F0">
        <w:rPr>
          <w:rFonts w:ascii="Times New Roman" w:eastAsia="Times New Roman" w:hAnsi="Times New Roman" w:cs="Times New Roman"/>
          <w:sz w:val="24"/>
          <w:szCs w:val="24"/>
        </w:rPr>
        <w:t>Tao, C., Huang, S., Wang, J., and Qiao, G. (2024). Accessible tourism: Tourists with physical disability-segmentation based on perceived travel barriers. </w:t>
      </w:r>
      <w:r w:rsidRPr="004806F0">
        <w:rPr>
          <w:rFonts w:ascii="Times New Roman" w:eastAsia="Times New Roman" w:hAnsi="Times New Roman" w:cs="Times New Roman"/>
          <w:i/>
          <w:iCs/>
          <w:sz w:val="24"/>
          <w:szCs w:val="24"/>
        </w:rPr>
        <w:t>Tourism Review</w:t>
      </w:r>
      <w:r w:rsidRPr="004806F0">
        <w:rPr>
          <w:rFonts w:ascii="Times New Roman" w:eastAsia="Times New Roman" w:hAnsi="Times New Roman" w:cs="Times New Roman"/>
          <w:sz w:val="24"/>
          <w:szCs w:val="24"/>
        </w:rPr>
        <w:t>. Available at: https://www.emerald.com/insight/content/doi/10.1108/tr-07-2023-0459/full/html</w:t>
      </w:r>
    </w:p>
    <w:p w14:paraId="4E578357" w14:textId="13925771" w:rsidR="00D007DD" w:rsidRPr="004806F0" w:rsidRDefault="00D007DD" w:rsidP="004806F0">
      <w:pPr>
        <w:pStyle w:val="NormalWeb"/>
        <w:spacing w:before="0" w:beforeAutospacing="0" w:after="0" w:afterAutospacing="0" w:line="360" w:lineRule="auto"/>
        <w:ind w:left="720" w:hanging="720"/>
        <w:contextualSpacing/>
        <w:jc w:val="both"/>
      </w:pPr>
      <w:r w:rsidRPr="004806F0">
        <w:t xml:space="preserve">The Musicians’ Census, 2023. </w:t>
      </w:r>
      <w:r w:rsidRPr="004806F0">
        <w:rPr>
          <w:i/>
          <w:iCs/>
        </w:rPr>
        <w:t>The Musicians’ Census - September 2023 - Freelancers make theatre work</w:t>
      </w:r>
      <w:r w:rsidRPr="004806F0">
        <w:t xml:space="preserve">. [online] Freelancers make theatre work. Available at: </w:t>
      </w:r>
      <w:hyperlink r:id="rId59" w:history="1">
        <w:r w:rsidRPr="004806F0">
          <w:rPr>
            <w:rStyle w:val="Hyperlink"/>
            <w:rFonts w:eastAsia="Calibri"/>
            <w:color w:val="auto"/>
          </w:rPr>
          <w:t>https://freelancersmaketheatrework.com/the-musicians-census-september-2023/</w:t>
        </w:r>
      </w:hyperlink>
    </w:p>
    <w:p w14:paraId="0E569054" w14:textId="2F25D248" w:rsidR="00D007DD" w:rsidRPr="004806F0" w:rsidRDefault="00D007DD" w:rsidP="004806F0">
      <w:pPr>
        <w:pStyle w:val="NormalWeb"/>
        <w:spacing w:before="0" w:beforeAutospacing="0" w:after="0" w:afterAutospacing="0" w:line="360" w:lineRule="auto"/>
        <w:ind w:left="720" w:hanging="720"/>
        <w:contextualSpacing/>
        <w:jc w:val="both"/>
      </w:pPr>
      <w:r w:rsidRPr="004806F0">
        <w:t xml:space="preserve">The Strategy Institute (2024). </w:t>
      </w:r>
      <w:r w:rsidRPr="004806F0">
        <w:rPr>
          <w:i/>
          <w:iCs/>
        </w:rPr>
        <w:t>Porter’s five forces: The ultimate competitive strategy blueprint</w:t>
      </w:r>
      <w:r w:rsidRPr="004806F0">
        <w:t xml:space="preserve">. [online] www.thestrategyinstitute.org. Available at: </w:t>
      </w:r>
      <w:hyperlink r:id="rId60" w:history="1">
        <w:r w:rsidRPr="004806F0">
          <w:rPr>
            <w:rStyle w:val="Hyperlink"/>
            <w:color w:val="auto"/>
          </w:rPr>
          <w:t>https://www.thestrategyinstitute.org/insights/porters-five-forces-the-ultimate-competitive-strategy-blueprint</w:t>
        </w:r>
      </w:hyperlink>
      <w:r w:rsidRPr="004806F0">
        <w:t>.</w:t>
      </w:r>
    </w:p>
    <w:p w14:paraId="29EB9353" w14:textId="77777777" w:rsidR="00D007DD" w:rsidRPr="004806F0" w:rsidRDefault="00D007DD" w:rsidP="004806F0">
      <w:pPr>
        <w:widowControl/>
        <w:autoSpaceDE/>
        <w:autoSpaceDN/>
        <w:spacing w:line="360" w:lineRule="auto"/>
        <w:ind w:left="720" w:hanging="720"/>
        <w:contextualSpacing/>
        <w:jc w:val="both"/>
        <w:rPr>
          <w:rFonts w:ascii="Times New Roman" w:eastAsia="Times New Roman" w:hAnsi="Times New Roman" w:cs="Times New Roman"/>
          <w:sz w:val="24"/>
          <w:szCs w:val="24"/>
        </w:rPr>
      </w:pPr>
      <w:r w:rsidRPr="004806F0">
        <w:rPr>
          <w:rFonts w:ascii="Times New Roman" w:eastAsia="Times New Roman" w:hAnsi="Times New Roman" w:cs="Times New Roman"/>
          <w:sz w:val="24"/>
          <w:szCs w:val="24"/>
        </w:rPr>
        <w:t xml:space="preserve">Trinh, H. K. V. (2023). Global marketing of the Korean music industry turns into global marketing of Korea: Case study: K-pop group BTS. Available at: </w:t>
      </w:r>
      <w:hyperlink r:id="rId61" w:history="1">
        <w:r w:rsidRPr="004806F0">
          <w:rPr>
            <w:rStyle w:val="Hyperlink"/>
            <w:rFonts w:ascii="Times New Roman" w:eastAsia="Times New Roman" w:hAnsi="Times New Roman" w:cs="Times New Roman"/>
            <w:color w:val="auto"/>
            <w:sz w:val="24"/>
            <w:szCs w:val="24"/>
          </w:rPr>
          <w:t>https://www.theseus.fi/handle/10024/801833</w:t>
        </w:r>
      </w:hyperlink>
      <w:r w:rsidRPr="004806F0">
        <w:rPr>
          <w:rFonts w:ascii="Times New Roman" w:eastAsia="Times New Roman" w:hAnsi="Times New Roman" w:cs="Times New Roman"/>
          <w:sz w:val="24"/>
          <w:szCs w:val="24"/>
        </w:rPr>
        <w:t xml:space="preserve"> </w:t>
      </w:r>
    </w:p>
    <w:p w14:paraId="4D7FA274" w14:textId="77777777" w:rsidR="00D007DD" w:rsidRPr="004806F0" w:rsidRDefault="00D007DD" w:rsidP="004806F0">
      <w:pPr>
        <w:widowControl/>
        <w:autoSpaceDE/>
        <w:autoSpaceDN/>
        <w:spacing w:line="360" w:lineRule="auto"/>
        <w:ind w:left="720" w:hanging="720"/>
        <w:contextualSpacing/>
        <w:jc w:val="both"/>
        <w:rPr>
          <w:rFonts w:ascii="Times New Roman" w:eastAsia="Times New Roman" w:hAnsi="Times New Roman" w:cs="Times New Roman"/>
          <w:sz w:val="24"/>
          <w:szCs w:val="24"/>
        </w:rPr>
      </w:pPr>
      <w:r w:rsidRPr="004806F0">
        <w:rPr>
          <w:rFonts w:ascii="Times New Roman" w:eastAsia="Times New Roman" w:hAnsi="Times New Roman" w:cs="Times New Roman"/>
          <w:sz w:val="24"/>
          <w:szCs w:val="24"/>
        </w:rPr>
        <w:t xml:space="preserve">Unkila, M. (2025). The evolution, transformation and the current landscape of the recording studio industry. Available at: </w:t>
      </w:r>
      <w:hyperlink r:id="rId62" w:history="1">
        <w:r w:rsidRPr="004806F0">
          <w:rPr>
            <w:rStyle w:val="Hyperlink"/>
            <w:rFonts w:ascii="Times New Roman" w:eastAsia="Times New Roman" w:hAnsi="Times New Roman" w:cs="Times New Roman"/>
            <w:color w:val="auto"/>
            <w:sz w:val="24"/>
            <w:szCs w:val="24"/>
          </w:rPr>
          <w:t>https://www.theseus.fi/handle/10024/891086</w:t>
        </w:r>
      </w:hyperlink>
      <w:r w:rsidRPr="004806F0">
        <w:rPr>
          <w:rFonts w:ascii="Times New Roman" w:eastAsia="Times New Roman" w:hAnsi="Times New Roman" w:cs="Times New Roman"/>
          <w:sz w:val="24"/>
          <w:szCs w:val="24"/>
        </w:rPr>
        <w:t xml:space="preserve"> </w:t>
      </w:r>
    </w:p>
    <w:p w14:paraId="34882B09" w14:textId="77777777" w:rsidR="00D007DD" w:rsidRPr="004806F0" w:rsidRDefault="00D007DD" w:rsidP="004806F0">
      <w:pPr>
        <w:widowControl/>
        <w:autoSpaceDE/>
        <w:autoSpaceDN/>
        <w:spacing w:line="360" w:lineRule="auto"/>
        <w:ind w:left="720" w:hanging="720"/>
        <w:contextualSpacing/>
        <w:jc w:val="both"/>
        <w:rPr>
          <w:rFonts w:ascii="Times New Roman" w:eastAsia="Times New Roman" w:hAnsi="Times New Roman" w:cs="Times New Roman"/>
          <w:sz w:val="24"/>
          <w:szCs w:val="24"/>
        </w:rPr>
      </w:pPr>
      <w:r w:rsidRPr="004806F0">
        <w:rPr>
          <w:rFonts w:ascii="Times New Roman" w:eastAsia="Times New Roman" w:hAnsi="Times New Roman" w:cs="Times New Roman"/>
          <w:sz w:val="24"/>
          <w:szCs w:val="24"/>
        </w:rPr>
        <w:t xml:space="preserve">Waari, J. (2022). Service innovation for rural cinemas: from gathered insights to future concept. Available at: </w:t>
      </w:r>
      <w:hyperlink r:id="rId63" w:history="1">
        <w:r w:rsidRPr="004806F0">
          <w:rPr>
            <w:rStyle w:val="Hyperlink"/>
            <w:rFonts w:ascii="Times New Roman" w:eastAsia="Times New Roman" w:hAnsi="Times New Roman" w:cs="Times New Roman"/>
            <w:color w:val="auto"/>
            <w:sz w:val="24"/>
            <w:szCs w:val="24"/>
          </w:rPr>
          <w:t>https://www.theseus.fi/handle/10024/785333</w:t>
        </w:r>
      </w:hyperlink>
      <w:r w:rsidRPr="004806F0">
        <w:rPr>
          <w:rFonts w:ascii="Times New Roman" w:eastAsia="Times New Roman" w:hAnsi="Times New Roman" w:cs="Times New Roman"/>
          <w:sz w:val="24"/>
          <w:szCs w:val="24"/>
        </w:rPr>
        <w:t xml:space="preserve"> </w:t>
      </w:r>
    </w:p>
    <w:p w14:paraId="66E7CB83" w14:textId="7A56AB59" w:rsidR="00D007DD" w:rsidRPr="004806F0" w:rsidRDefault="00D007DD" w:rsidP="004806F0">
      <w:pPr>
        <w:widowControl/>
        <w:autoSpaceDE/>
        <w:autoSpaceDN/>
        <w:spacing w:line="360" w:lineRule="auto"/>
        <w:ind w:left="720" w:hanging="720"/>
        <w:contextualSpacing/>
        <w:jc w:val="both"/>
        <w:rPr>
          <w:rFonts w:ascii="Times New Roman" w:eastAsia="Times New Roman" w:hAnsi="Times New Roman" w:cs="Times New Roman"/>
          <w:sz w:val="24"/>
          <w:szCs w:val="24"/>
        </w:rPr>
      </w:pPr>
      <w:r w:rsidRPr="004806F0">
        <w:rPr>
          <w:rFonts w:ascii="Times New Roman" w:eastAsia="Times New Roman" w:hAnsi="Times New Roman" w:cs="Times New Roman"/>
          <w:sz w:val="24"/>
          <w:szCs w:val="24"/>
        </w:rPr>
        <w:t>Wilson-Nash, C., and Tinson, J. (2022). ‘I am the master of my fate’: digital technology paradoxes and the coping strategies of older consumers. </w:t>
      </w:r>
      <w:r w:rsidRPr="004806F0">
        <w:rPr>
          <w:rFonts w:ascii="Times New Roman" w:eastAsia="Times New Roman" w:hAnsi="Times New Roman" w:cs="Times New Roman"/>
          <w:i/>
          <w:iCs/>
          <w:sz w:val="24"/>
          <w:szCs w:val="24"/>
        </w:rPr>
        <w:t>Journal of Marketing Management</w:t>
      </w:r>
      <w:r w:rsidRPr="004806F0">
        <w:rPr>
          <w:rFonts w:ascii="Times New Roman" w:eastAsia="Times New Roman" w:hAnsi="Times New Roman" w:cs="Times New Roman"/>
          <w:sz w:val="24"/>
          <w:szCs w:val="24"/>
        </w:rPr>
        <w:t>, </w:t>
      </w:r>
      <w:r w:rsidRPr="004806F0">
        <w:rPr>
          <w:rFonts w:ascii="Times New Roman" w:eastAsia="Times New Roman" w:hAnsi="Times New Roman" w:cs="Times New Roman"/>
          <w:i/>
          <w:iCs/>
          <w:sz w:val="24"/>
          <w:szCs w:val="24"/>
        </w:rPr>
        <w:t>38</w:t>
      </w:r>
      <w:r w:rsidRPr="004806F0">
        <w:rPr>
          <w:rFonts w:ascii="Times New Roman" w:eastAsia="Times New Roman" w:hAnsi="Times New Roman" w:cs="Times New Roman"/>
          <w:sz w:val="24"/>
          <w:szCs w:val="24"/>
        </w:rPr>
        <w:t xml:space="preserve">(3-4), 248-278. Available at: </w:t>
      </w:r>
      <w:hyperlink r:id="rId64" w:history="1">
        <w:r w:rsidRPr="004806F0">
          <w:rPr>
            <w:rStyle w:val="Hyperlink"/>
            <w:rFonts w:ascii="Times New Roman" w:eastAsia="Times New Roman" w:hAnsi="Times New Roman" w:cs="Times New Roman"/>
            <w:color w:val="auto"/>
            <w:sz w:val="24"/>
            <w:szCs w:val="24"/>
          </w:rPr>
          <w:t>https://www.tandfonline.com/doi/abs/10.1080/0267257X.2021.1945662</w:t>
        </w:r>
      </w:hyperlink>
      <w:r w:rsidRPr="004806F0">
        <w:rPr>
          <w:rFonts w:ascii="Times New Roman" w:eastAsia="Times New Roman" w:hAnsi="Times New Roman" w:cs="Times New Roman"/>
          <w:sz w:val="24"/>
          <w:szCs w:val="24"/>
        </w:rPr>
        <w:t xml:space="preserve"> </w:t>
      </w:r>
    </w:p>
    <w:sectPr w:rsidR="00D007DD" w:rsidRPr="004806F0" w:rsidSect="00BA20D3">
      <w:pgSz w:w="11910" w:h="16840"/>
      <w:pgMar w:top="240" w:right="1133" w:bottom="280" w:left="1275"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altName w:val="Arial"/>
    <w:panose1 w:val="020B0004020202020204"/>
    <w:charset w:val="00"/>
    <w:family w:val="swiss"/>
    <w:pitch w:val="variable"/>
    <w:sig w:usb0="00000001"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07586"/>
    <w:multiLevelType w:val="multilevel"/>
    <w:tmpl w:val="A810F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5B3FAF"/>
    <w:multiLevelType w:val="hybridMultilevel"/>
    <w:tmpl w:val="A176DAD0"/>
    <w:lvl w:ilvl="0" w:tplc="E2D83F42">
      <w:start w:val="1"/>
      <w:numFmt w:val="decimal"/>
      <w:lvlText w:val="%1."/>
      <w:lvlJc w:val="left"/>
      <w:pPr>
        <w:ind w:left="380" w:hanging="216"/>
      </w:pPr>
      <w:rPr>
        <w:rFonts w:ascii="Calibri" w:eastAsia="Calibri" w:hAnsi="Calibri" w:cs="Calibri" w:hint="default"/>
        <w:b/>
        <w:bCs/>
        <w:i w:val="0"/>
        <w:iCs w:val="0"/>
        <w:spacing w:val="0"/>
        <w:w w:val="87"/>
        <w:sz w:val="22"/>
        <w:szCs w:val="22"/>
        <w:u w:val="single" w:color="000000"/>
        <w:lang w:val="en-US" w:eastAsia="en-US" w:bidi="ar-SA"/>
      </w:rPr>
    </w:lvl>
    <w:lvl w:ilvl="1" w:tplc="066467EC">
      <w:numFmt w:val="bullet"/>
      <w:lvlText w:val=""/>
      <w:lvlJc w:val="left"/>
      <w:pPr>
        <w:ind w:left="884" w:hanging="360"/>
      </w:pPr>
      <w:rPr>
        <w:rFonts w:ascii="Wingdings" w:eastAsia="Wingdings" w:hAnsi="Wingdings" w:cs="Wingdings" w:hint="default"/>
        <w:b w:val="0"/>
        <w:bCs w:val="0"/>
        <w:i w:val="0"/>
        <w:iCs w:val="0"/>
        <w:spacing w:val="0"/>
        <w:w w:val="99"/>
        <w:sz w:val="22"/>
        <w:szCs w:val="22"/>
        <w:lang w:val="en-US" w:eastAsia="en-US" w:bidi="ar-SA"/>
      </w:rPr>
    </w:lvl>
    <w:lvl w:ilvl="2" w:tplc="26C24564">
      <w:numFmt w:val="bullet"/>
      <w:lvlText w:val="•"/>
      <w:lvlJc w:val="left"/>
      <w:pPr>
        <w:ind w:left="1837" w:hanging="360"/>
      </w:pPr>
      <w:rPr>
        <w:rFonts w:hint="default"/>
        <w:lang w:val="en-US" w:eastAsia="en-US" w:bidi="ar-SA"/>
      </w:rPr>
    </w:lvl>
    <w:lvl w:ilvl="3" w:tplc="950445FA">
      <w:numFmt w:val="bullet"/>
      <w:lvlText w:val="•"/>
      <w:lvlJc w:val="left"/>
      <w:pPr>
        <w:ind w:left="2795" w:hanging="360"/>
      </w:pPr>
      <w:rPr>
        <w:rFonts w:hint="default"/>
        <w:lang w:val="en-US" w:eastAsia="en-US" w:bidi="ar-SA"/>
      </w:rPr>
    </w:lvl>
    <w:lvl w:ilvl="4" w:tplc="1D98BA52">
      <w:numFmt w:val="bullet"/>
      <w:lvlText w:val="•"/>
      <w:lvlJc w:val="left"/>
      <w:pPr>
        <w:ind w:left="3752" w:hanging="360"/>
      </w:pPr>
      <w:rPr>
        <w:rFonts w:hint="default"/>
        <w:lang w:val="en-US" w:eastAsia="en-US" w:bidi="ar-SA"/>
      </w:rPr>
    </w:lvl>
    <w:lvl w:ilvl="5" w:tplc="4DAE9252">
      <w:numFmt w:val="bullet"/>
      <w:lvlText w:val="•"/>
      <w:lvlJc w:val="left"/>
      <w:pPr>
        <w:ind w:left="4710" w:hanging="360"/>
      </w:pPr>
      <w:rPr>
        <w:rFonts w:hint="default"/>
        <w:lang w:val="en-US" w:eastAsia="en-US" w:bidi="ar-SA"/>
      </w:rPr>
    </w:lvl>
    <w:lvl w:ilvl="6" w:tplc="F4F853AC">
      <w:numFmt w:val="bullet"/>
      <w:lvlText w:val="•"/>
      <w:lvlJc w:val="left"/>
      <w:pPr>
        <w:ind w:left="5668" w:hanging="360"/>
      </w:pPr>
      <w:rPr>
        <w:rFonts w:hint="default"/>
        <w:lang w:val="en-US" w:eastAsia="en-US" w:bidi="ar-SA"/>
      </w:rPr>
    </w:lvl>
    <w:lvl w:ilvl="7" w:tplc="59E8B63C">
      <w:numFmt w:val="bullet"/>
      <w:lvlText w:val="•"/>
      <w:lvlJc w:val="left"/>
      <w:pPr>
        <w:ind w:left="6625" w:hanging="360"/>
      </w:pPr>
      <w:rPr>
        <w:rFonts w:hint="default"/>
        <w:lang w:val="en-US" w:eastAsia="en-US" w:bidi="ar-SA"/>
      </w:rPr>
    </w:lvl>
    <w:lvl w:ilvl="8" w:tplc="C16A8264">
      <w:numFmt w:val="bullet"/>
      <w:lvlText w:val="•"/>
      <w:lvlJc w:val="left"/>
      <w:pPr>
        <w:ind w:left="7583" w:hanging="360"/>
      </w:pPr>
      <w:rPr>
        <w:rFonts w:hint="default"/>
        <w:lang w:val="en-US" w:eastAsia="en-US" w:bidi="ar-SA"/>
      </w:rPr>
    </w:lvl>
  </w:abstractNum>
  <w:abstractNum w:abstractNumId="2" w15:restartNumberingAfterBreak="0">
    <w:nsid w:val="11B616DB"/>
    <w:multiLevelType w:val="hybridMultilevel"/>
    <w:tmpl w:val="F96C2B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26E460E"/>
    <w:multiLevelType w:val="hybridMultilevel"/>
    <w:tmpl w:val="8CF8A4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5EA6457"/>
    <w:multiLevelType w:val="multilevel"/>
    <w:tmpl w:val="73529D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6D36135"/>
    <w:multiLevelType w:val="hybridMultilevel"/>
    <w:tmpl w:val="07A6DD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85E11DF"/>
    <w:multiLevelType w:val="hybridMultilevel"/>
    <w:tmpl w:val="FF12F044"/>
    <w:lvl w:ilvl="0" w:tplc="253A8566">
      <w:start w:val="1"/>
      <w:numFmt w:val="decimal"/>
      <w:lvlText w:val="%1."/>
      <w:lvlJc w:val="left"/>
      <w:pPr>
        <w:ind w:left="381" w:hanging="216"/>
      </w:pPr>
      <w:rPr>
        <w:rFonts w:ascii="Calibri" w:eastAsia="Calibri" w:hAnsi="Calibri" w:cs="Calibri" w:hint="default"/>
        <w:b w:val="0"/>
        <w:bCs w:val="0"/>
        <w:i w:val="0"/>
        <w:iCs w:val="0"/>
        <w:spacing w:val="0"/>
        <w:w w:val="87"/>
        <w:sz w:val="22"/>
        <w:szCs w:val="22"/>
        <w:u w:val="single" w:color="000000"/>
        <w:lang w:val="en-US" w:eastAsia="en-US" w:bidi="ar-SA"/>
      </w:rPr>
    </w:lvl>
    <w:lvl w:ilvl="1" w:tplc="2C4CCF7C">
      <w:numFmt w:val="bullet"/>
      <w:lvlText w:val=""/>
      <w:lvlJc w:val="left"/>
      <w:pPr>
        <w:ind w:left="884" w:hanging="360"/>
      </w:pPr>
      <w:rPr>
        <w:rFonts w:ascii="Wingdings" w:eastAsia="Wingdings" w:hAnsi="Wingdings" w:cs="Wingdings" w:hint="default"/>
        <w:spacing w:val="0"/>
        <w:w w:val="99"/>
        <w:lang w:val="en-US" w:eastAsia="en-US" w:bidi="ar-SA"/>
      </w:rPr>
    </w:lvl>
    <w:lvl w:ilvl="2" w:tplc="75024CFC">
      <w:numFmt w:val="bullet"/>
      <w:lvlText w:val=""/>
      <w:lvlJc w:val="left"/>
      <w:pPr>
        <w:ind w:left="1244" w:hanging="360"/>
      </w:pPr>
      <w:rPr>
        <w:rFonts w:ascii="Wingdings" w:eastAsia="Wingdings" w:hAnsi="Wingdings" w:cs="Wingdings" w:hint="default"/>
        <w:b w:val="0"/>
        <w:bCs w:val="0"/>
        <w:i w:val="0"/>
        <w:iCs w:val="0"/>
        <w:spacing w:val="0"/>
        <w:w w:val="99"/>
        <w:sz w:val="22"/>
        <w:szCs w:val="22"/>
        <w:lang w:val="en-US" w:eastAsia="en-US" w:bidi="ar-SA"/>
      </w:rPr>
    </w:lvl>
    <w:lvl w:ilvl="3" w:tplc="E626C8E4">
      <w:numFmt w:val="bullet"/>
      <w:lvlText w:val="•"/>
      <w:lvlJc w:val="left"/>
      <w:pPr>
        <w:ind w:left="2272" w:hanging="360"/>
      </w:pPr>
      <w:rPr>
        <w:rFonts w:hint="default"/>
        <w:lang w:val="en-US" w:eastAsia="en-US" w:bidi="ar-SA"/>
      </w:rPr>
    </w:lvl>
    <w:lvl w:ilvl="4" w:tplc="6628A20A">
      <w:numFmt w:val="bullet"/>
      <w:lvlText w:val="•"/>
      <w:lvlJc w:val="left"/>
      <w:pPr>
        <w:ind w:left="3304" w:hanging="360"/>
      </w:pPr>
      <w:rPr>
        <w:rFonts w:hint="default"/>
        <w:lang w:val="en-US" w:eastAsia="en-US" w:bidi="ar-SA"/>
      </w:rPr>
    </w:lvl>
    <w:lvl w:ilvl="5" w:tplc="D5E2EC7C">
      <w:numFmt w:val="bullet"/>
      <w:lvlText w:val="•"/>
      <w:lvlJc w:val="left"/>
      <w:pPr>
        <w:ind w:left="4336" w:hanging="360"/>
      </w:pPr>
      <w:rPr>
        <w:rFonts w:hint="default"/>
        <w:lang w:val="en-US" w:eastAsia="en-US" w:bidi="ar-SA"/>
      </w:rPr>
    </w:lvl>
    <w:lvl w:ilvl="6" w:tplc="0AEAFE6A">
      <w:numFmt w:val="bullet"/>
      <w:lvlText w:val="•"/>
      <w:lvlJc w:val="left"/>
      <w:pPr>
        <w:ind w:left="5369" w:hanging="360"/>
      </w:pPr>
      <w:rPr>
        <w:rFonts w:hint="default"/>
        <w:lang w:val="en-US" w:eastAsia="en-US" w:bidi="ar-SA"/>
      </w:rPr>
    </w:lvl>
    <w:lvl w:ilvl="7" w:tplc="D16E2498">
      <w:numFmt w:val="bullet"/>
      <w:lvlText w:val="•"/>
      <w:lvlJc w:val="left"/>
      <w:pPr>
        <w:ind w:left="6401" w:hanging="360"/>
      </w:pPr>
      <w:rPr>
        <w:rFonts w:hint="default"/>
        <w:lang w:val="en-US" w:eastAsia="en-US" w:bidi="ar-SA"/>
      </w:rPr>
    </w:lvl>
    <w:lvl w:ilvl="8" w:tplc="4D448A2E">
      <w:numFmt w:val="bullet"/>
      <w:lvlText w:val="•"/>
      <w:lvlJc w:val="left"/>
      <w:pPr>
        <w:ind w:left="7433" w:hanging="360"/>
      </w:pPr>
      <w:rPr>
        <w:rFonts w:hint="default"/>
        <w:lang w:val="en-US" w:eastAsia="en-US" w:bidi="ar-SA"/>
      </w:rPr>
    </w:lvl>
  </w:abstractNum>
  <w:abstractNum w:abstractNumId="7" w15:restartNumberingAfterBreak="0">
    <w:nsid w:val="1ACE0CA5"/>
    <w:multiLevelType w:val="hybridMultilevel"/>
    <w:tmpl w:val="793A03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3CC0D92"/>
    <w:multiLevelType w:val="hybridMultilevel"/>
    <w:tmpl w:val="1CDA1D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7692777"/>
    <w:multiLevelType w:val="hybridMultilevel"/>
    <w:tmpl w:val="0F522568"/>
    <w:lvl w:ilvl="0" w:tplc="9F4EE65C">
      <w:start w:val="1"/>
      <w:numFmt w:val="decimal"/>
      <w:lvlText w:val="%1."/>
      <w:lvlJc w:val="left"/>
      <w:pPr>
        <w:ind w:left="449" w:hanging="285"/>
      </w:pPr>
      <w:rPr>
        <w:rFonts w:hint="default"/>
        <w:spacing w:val="0"/>
        <w:w w:val="87"/>
        <w:lang w:val="en-US" w:eastAsia="en-US" w:bidi="ar-SA"/>
      </w:rPr>
    </w:lvl>
    <w:lvl w:ilvl="1" w:tplc="D7845D16">
      <w:numFmt w:val="bullet"/>
      <w:lvlText w:val=""/>
      <w:lvlJc w:val="left"/>
      <w:pPr>
        <w:ind w:left="884" w:hanging="360"/>
      </w:pPr>
      <w:rPr>
        <w:rFonts w:ascii="Wingdings" w:eastAsia="Wingdings" w:hAnsi="Wingdings" w:cs="Wingdings" w:hint="default"/>
        <w:spacing w:val="0"/>
        <w:w w:val="99"/>
        <w:lang w:val="en-US" w:eastAsia="en-US" w:bidi="ar-SA"/>
      </w:rPr>
    </w:lvl>
    <w:lvl w:ilvl="2" w:tplc="9C166D4C">
      <w:numFmt w:val="bullet"/>
      <w:lvlText w:val="•"/>
      <w:lvlJc w:val="left"/>
      <w:pPr>
        <w:ind w:left="1837" w:hanging="360"/>
      </w:pPr>
      <w:rPr>
        <w:rFonts w:hint="default"/>
        <w:lang w:val="en-US" w:eastAsia="en-US" w:bidi="ar-SA"/>
      </w:rPr>
    </w:lvl>
    <w:lvl w:ilvl="3" w:tplc="9640A724">
      <w:numFmt w:val="bullet"/>
      <w:lvlText w:val="•"/>
      <w:lvlJc w:val="left"/>
      <w:pPr>
        <w:ind w:left="2795" w:hanging="360"/>
      </w:pPr>
      <w:rPr>
        <w:rFonts w:hint="default"/>
        <w:lang w:val="en-US" w:eastAsia="en-US" w:bidi="ar-SA"/>
      </w:rPr>
    </w:lvl>
    <w:lvl w:ilvl="4" w:tplc="8A94E43C">
      <w:numFmt w:val="bullet"/>
      <w:lvlText w:val="•"/>
      <w:lvlJc w:val="left"/>
      <w:pPr>
        <w:ind w:left="3752" w:hanging="360"/>
      </w:pPr>
      <w:rPr>
        <w:rFonts w:hint="default"/>
        <w:lang w:val="en-US" w:eastAsia="en-US" w:bidi="ar-SA"/>
      </w:rPr>
    </w:lvl>
    <w:lvl w:ilvl="5" w:tplc="73608812">
      <w:numFmt w:val="bullet"/>
      <w:lvlText w:val="•"/>
      <w:lvlJc w:val="left"/>
      <w:pPr>
        <w:ind w:left="4710" w:hanging="360"/>
      </w:pPr>
      <w:rPr>
        <w:rFonts w:hint="default"/>
        <w:lang w:val="en-US" w:eastAsia="en-US" w:bidi="ar-SA"/>
      </w:rPr>
    </w:lvl>
    <w:lvl w:ilvl="6" w:tplc="99061EB8">
      <w:numFmt w:val="bullet"/>
      <w:lvlText w:val="•"/>
      <w:lvlJc w:val="left"/>
      <w:pPr>
        <w:ind w:left="5668" w:hanging="360"/>
      </w:pPr>
      <w:rPr>
        <w:rFonts w:hint="default"/>
        <w:lang w:val="en-US" w:eastAsia="en-US" w:bidi="ar-SA"/>
      </w:rPr>
    </w:lvl>
    <w:lvl w:ilvl="7" w:tplc="E30E4876">
      <w:numFmt w:val="bullet"/>
      <w:lvlText w:val="•"/>
      <w:lvlJc w:val="left"/>
      <w:pPr>
        <w:ind w:left="6625" w:hanging="360"/>
      </w:pPr>
      <w:rPr>
        <w:rFonts w:hint="default"/>
        <w:lang w:val="en-US" w:eastAsia="en-US" w:bidi="ar-SA"/>
      </w:rPr>
    </w:lvl>
    <w:lvl w:ilvl="8" w:tplc="536E16E8">
      <w:numFmt w:val="bullet"/>
      <w:lvlText w:val="•"/>
      <w:lvlJc w:val="left"/>
      <w:pPr>
        <w:ind w:left="7583" w:hanging="360"/>
      </w:pPr>
      <w:rPr>
        <w:rFonts w:hint="default"/>
        <w:lang w:val="en-US" w:eastAsia="en-US" w:bidi="ar-SA"/>
      </w:rPr>
    </w:lvl>
  </w:abstractNum>
  <w:abstractNum w:abstractNumId="10" w15:restartNumberingAfterBreak="0">
    <w:nsid w:val="3A4F3947"/>
    <w:multiLevelType w:val="hybridMultilevel"/>
    <w:tmpl w:val="474EF654"/>
    <w:lvl w:ilvl="0" w:tplc="04090001">
      <w:start w:val="1"/>
      <w:numFmt w:val="bullet"/>
      <w:lvlText w:val=""/>
      <w:lvlJc w:val="left"/>
      <w:pPr>
        <w:ind w:left="884" w:hanging="360"/>
      </w:pPr>
      <w:rPr>
        <w:rFonts w:ascii="Symbol" w:hAnsi="Symbol" w:hint="default"/>
      </w:rPr>
    </w:lvl>
    <w:lvl w:ilvl="1" w:tplc="04090003" w:tentative="1">
      <w:start w:val="1"/>
      <w:numFmt w:val="bullet"/>
      <w:lvlText w:val="o"/>
      <w:lvlJc w:val="left"/>
      <w:pPr>
        <w:ind w:left="1604" w:hanging="360"/>
      </w:pPr>
      <w:rPr>
        <w:rFonts w:ascii="Courier New" w:hAnsi="Courier New" w:cs="Courier New" w:hint="default"/>
      </w:rPr>
    </w:lvl>
    <w:lvl w:ilvl="2" w:tplc="04090005" w:tentative="1">
      <w:start w:val="1"/>
      <w:numFmt w:val="bullet"/>
      <w:lvlText w:val=""/>
      <w:lvlJc w:val="left"/>
      <w:pPr>
        <w:ind w:left="2324" w:hanging="360"/>
      </w:pPr>
      <w:rPr>
        <w:rFonts w:ascii="Wingdings" w:hAnsi="Wingdings" w:hint="default"/>
      </w:rPr>
    </w:lvl>
    <w:lvl w:ilvl="3" w:tplc="04090001" w:tentative="1">
      <w:start w:val="1"/>
      <w:numFmt w:val="bullet"/>
      <w:lvlText w:val=""/>
      <w:lvlJc w:val="left"/>
      <w:pPr>
        <w:ind w:left="3044" w:hanging="360"/>
      </w:pPr>
      <w:rPr>
        <w:rFonts w:ascii="Symbol" w:hAnsi="Symbol" w:hint="default"/>
      </w:rPr>
    </w:lvl>
    <w:lvl w:ilvl="4" w:tplc="04090003" w:tentative="1">
      <w:start w:val="1"/>
      <w:numFmt w:val="bullet"/>
      <w:lvlText w:val="o"/>
      <w:lvlJc w:val="left"/>
      <w:pPr>
        <w:ind w:left="3764" w:hanging="360"/>
      </w:pPr>
      <w:rPr>
        <w:rFonts w:ascii="Courier New" w:hAnsi="Courier New" w:cs="Courier New" w:hint="default"/>
      </w:rPr>
    </w:lvl>
    <w:lvl w:ilvl="5" w:tplc="04090005" w:tentative="1">
      <w:start w:val="1"/>
      <w:numFmt w:val="bullet"/>
      <w:lvlText w:val=""/>
      <w:lvlJc w:val="left"/>
      <w:pPr>
        <w:ind w:left="4484" w:hanging="360"/>
      </w:pPr>
      <w:rPr>
        <w:rFonts w:ascii="Wingdings" w:hAnsi="Wingdings" w:hint="default"/>
      </w:rPr>
    </w:lvl>
    <w:lvl w:ilvl="6" w:tplc="04090001" w:tentative="1">
      <w:start w:val="1"/>
      <w:numFmt w:val="bullet"/>
      <w:lvlText w:val=""/>
      <w:lvlJc w:val="left"/>
      <w:pPr>
        <w:ind w:left="5204" w:hanging="360"/>
      </w:pPr>
      <w:rPr>
        <w:rFonts w:ascii="Symbol" w:hAnsi="Symbol" w:hint="default"/>
      </w:rPr>
    </w:lvl>
    <w:lvl w:ilvl="7" w:tplc="04090003" w:tentative="1">
      <w:start w:val="1"/>
      <w:numFmt w:val="bullet"/>
      <w:lvlText w:val="o"/>
      <w:lvlJc w:val="left"/>
      <w:pPr>
        <w:ind w:left="5924" w:hanging="360"/>
      </w:pPr>
      <w:rPr>
        <w:rFonts w:ascii="Courier New" w:hAnsi="Courier New" w:cs="Courier New" w:hint="default"/>
      </w:rPr>
    </w:lvl>
    <w:lvl w:ilvl="8" w:tplc="04090005" w:tentative="1">
      <w:start w:val="1"/>
      <w:numFmt w:val="bullet"/>
      <w:lvlText w:val=""/>
      <w:lvlJc w:val="left"/>
      <w:pPr>
        <w:ind w:left="6644" w:hanging="360"/>
      </w:pPr>
      <w:rPr>
        <w:rFonts w:ascii="Wingdings" w:hAnsi="Wingdings" w:hint="default"/>
      </w:rPr>
    </w:lvl>
  </w:abstractNum>
  <w:abstractNum w:abstractNumId="11" w15:restartNumberingAfterBreak="0">
    <w:nsid w:val="3CAF538B"/>
    <w:multiLevelType w:val="hybridMultilevel"/>
    <w:tmpl w:val="9ACAD0EA"/>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45F21CCE"/>
    <w:multiLevelType w:val="multilevel"/>
    <w:tmpl w:val="6ACEFD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4906EBE"/>
    <w:multiLevelType w:val="hybridMultilevel"/>
    <w:tmpl w:val="9F7004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7937DB7"/>
    <w:multiLevelType w:val="hybridMultilevel"/>
    <w:tmpl w:val="614AF3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E203E95"/>
    <w:multiLevelType w:val="hybridMultilevel"/>
    <w:tmpl w:val="31ACE1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1524063"/>
    <w:multiLevelType w:val="hybridMultilevel"/>
    <w:tmpl w:val="A034852A"/>
    <w:lvl w:ilvl="0" w:tplc="04090001">
      <w:start w:val="1"/>
      <w:numFmt w:val="bullet"/>
      <w:lvlText w:val=""/>
      <w:lvlJc w:val="left"/>
      <w:pPr>
        <w:ind w:left="884" w:hanging="360"/>
      </w:pPr>
      <w:rPr>
        <w:rFonts w:ascii="Symbol" w:hAnsi="Symbol" w:hint="default"/>
      </w:rPr>
    </w:lvl>
    <w:lvl w:ilvl="1" w:tplc="04090003" w:tentative="1">
      <w:start w:val="1"/>
      <w:numFmt w:val="bullet"/>
      <w:lvlText w:val="o"/>
      <w:lvlJc w:val="left"/>
      <w:pPr>
        <w:ind w:left="1604" w:hanging="360"/>
      </w:pPr>
      <w:rPr>
        <w:rFonts w:ascii="Courier New" w:hAnsi="Courier New" w:cs="Courier New" w:hint="default"/>
      </w:rPr>
    </w:lvl>
    <w:lvl w:ilvl="2" w:tplc="04090005" w:tentative="1">
      <w:start w:val="1"/>
      <w:numFmt w:val="bullet"/>
      <w:lvlText w:val=""/>
      <w:lvlJc w:val="left"/>
      <w:pPr>
        <w:ind w:left="2324" w:hanging="360"/>
      </w:pPr>
      <w:rPr>
        <w:rFonts w:ascii="Wingdings" w:hAnsi="Wingdings" w:hint="default"/>
      </w:rPr>
    </w:lvl>
    <w:lvl w:ilvl="3" w:tplc="04090001" w:tentative="1">
      <w:start w:val="1"/>
      <w:numFmt w:val="bullet"/>
      <w:lvlText w:val=""/>
      <w:lvlJc w:val="left"/>
      <w:pPr>
        <w:ind w:left="3044" w:hanging="360"/>
      </w:pPr>
      <w:rPr>
        <w:rFonts w:ascii="Symbol" w:hAnsi="Symbol" w:hint="default"/>
      </w:rPr>
    </w:lvl>
    <w:lvl w:ilvl="4" w:tplc="04090003" w:tentative="1">
      <w:start w:val="1"/>
      <w:numFmt w:val="bullet"/>
      <w:lvlText w:val="o"/>
      <w:lvlJc w:val="left"/>
      <w:pPr>
        <w:ind w:left="3764" w:hanging="360"/>
      </w:pPr>
      <w:rPr>
        <w:rFonts w:ascii="Courier New" w:hAnsi="Courier New" w:cs="Courier New" w:hint="default"/>
      </w:rPr>
    </w:lvl>
    <w:lvl w:ilvl="5" w:tplc="04090005" w:tentative="1">
      <w:start w:val="1"/>
      <w:numFmt w:val="bullet"/>
      <w:lvlText w:val=""/>
      <w:lvlJc w:val="left"/>
      <w:pPr>
        <w:ind w:left="4484" w:hanging="360"/>
      </w:pPr>
      <w:rPr>
        <w:rFonts w:ascii="Wingdings" w:hAnsi="Wingdings" w:hint="default"/>
      </w:rPr>
    </w:lvl>
    <w:lvl w:ilvl="6" w:tplc="04090001" w:tentative="1">
      <w:start w:val="1"/>
      <w:numFmt w:val="bullet"/>
      <w:lvlText w:val=""/>
      <w:lvlJc w:val="left"/>
      <w:pPr>
        <w:ind w:left="5204" w:hanging="360"/>
      </w:pPr>
      <w:rPr>
        <w:rFonts w:ascii="Symbol" w:hAnsi="Symbol" w:hint="default"/>
      </w:rPr>
    </w:lvl>
    <w:lvl w:ilvl="7" w:tplc="04090003" w:tentative="1">
      <w:start w:val="1"/>
      <w:numFmt w:val="bullet"/>
      <w:lvlText w:val="o"/>
      <w:lvlJc w:val="left"/>
      <w:pPr>
        <w:ind w:left="5924" w:hanging="360"/>
      </w:pPr>
      <w:rPr>
        <w:rFonts w:ascii="Courier New" w:hAnsi="Courier New" w:cs="Courier New" w:hint="default"/>
      </w:rPr>
    </w:lvl>
    <w:lvl w:ilvl="8" w:tplc="04090005" w:tentative="1">
      <w:start w:val="1"/>
      <w:numFmt w:val="bullet"/>
      <w:lvlText w:val=""/>
      <w:lvlJc w:val="left"/>
      <w:pPr>
        <w:ind w:left="6644" w:hanging="360"/>
      </w:pPr>
      <w:rPr>
        <w:rFonts w:ascii="Wingdings" w:hAnsi="Wingdings" w:hint="default"/>
      </w:rPr>
    </w:lvl>
  </w:abstractNum>
  <w:abstractNum w:abstractNumId="17" w15:restartNumberingAfterBreak="0">
    <w:nsid w:val="61843F76"/>
    <w:multiLevelType w:val="hybridMultilevel"/>
    <w:tmpl w:val="AEE4CF2A"/>
    <w:lvl w:ilvl="0" w:tplc="052A78C2">
      <w:start w:val="1"/>
      <w:numFmt w:val="decimal"/>
      <w:pStyle w:val="Heading2"/>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69687DD3"/>
    <w:multiLevelType w:val="hybridMultilevel"/>
    <w:tmpl w:val="AC7C84D2"/>
    <w:lvl w:ilvl="0" w:tplc="0786EF26">
      <w:start w:val="1"/>
      <w:numFmt w:val="decimal"/>
      <w:lvlText w:val="%1."/>
      <w:lvlJc w:val="left"/>
      <w:pPr>
        <w:ind w:left="381" w:hanging="216"/>
      </w:pPr>
      <w:rPr>
        <w:rFonts w:ascii="Calibri" w:eastAsia="Calibri" w:hAnsi="Calibri" w:cs="Calibri" w:hint="default"/>
        <w:b w:val="0"/>
        <w:bCs w:val="0"/>
        <w:i w:val="0"/>
        <w:iCs w:val="0"/>
        <w:spacing w:val="0"/>
        <w:w w:val="87"/>
        <w:sz w:val="22"/>
        <w:szCs w:val="22"/>
        <w:u w:val="single" w:color="000000"/>
        <w:lang w:val="en-US" w:eastAsia="en-US" w:bidi="ar-SA"/>
      </w:rPr>
    </w:lvl>
    <w:lvl w:ilvl="1" w:tplc="3A14A30E">
      <w:numFmt w:val="bullet"/>
      <w:lvlText w:val=""/>
      <w:lvlJc w:val="left"/>
      <w:pPr>
        <w:ind w:left="884" w:hanging="360"/>
      </w:pPr>
      <w:rPr>
        <w:rFonts w:ascii="Wingdings" w:eastAsia="Wingdings" w:hAnsi="Wingdings" w:cs="Wingdings" w:hint="default"/>
        <w:b w:val="0"/>
        <w:bCs w:val="0"/>
        <w:i w:val="0"/>
        <w:iCs w:val="0"/>
        <w:spacing w:val="0"/>
        <w:w w:val="99"/>
        <w:sz w:val="22"/>
        <w:szCs w:val="22"/>
        <w:lang w:val="en-US" w:eastAsia="en-US" w:bidi="ar-SA"/>
      </w:rPr>
    </w:lvl>
    <w:lvl w:ilvl="2" w:tplc="E034EB98">
      <w:numFmt w:val="bullet"/>
      <w:lvlText w:val="•"/>
      <w:lvlJc w:val="left"/>
      <w:pPr>
        <w:ind w:left="1837" w:hanging="360"/>
      </w:pPr>
      <w:rPr>
        <w:rFonts w:hint="default"/>
        <w:lang w:val="en-US" w:eastAsia="en-US" w:bidi="ar-SA"/>
      </w:rPr>
    </w:lvl>
    <w:lvl w:ilvl="3" w:tplc="DEE0BD82">
      <w:numFmt w:val="bullet"/>
      <w:lvlText w:val="•"/>
      <w:lvlJc w:val="left"/>
      <w:pPr>
        <w:ind w:left="2795" w:hanging="360"/>
      </w:pPr>
      <w:rPr>
        <w:rFonts w:hint="default"/>
        <w:lang w:val="en-US" w:eastAsia="en-US" w:bidi="ar-SA"/>
      </w:rPr>
    </w:lvl>
    <w:lvl w:ilvl="4" w:tplc="C9F2DF62">
      <w:numFmt w:val="bullet"/>
      <w:lvlText w:val="•"/>
      <w:lvlJc w:val="left"/>
      <w:pPr>
        <w:ind w:left="3752" w:hanging="360"/>
      </w:pPr>
      <w:rPr>
        <w:rFonts w:hint="default"/>
        <w:lang w:val="en-US" w:eastAsia="en-US" w:bidi="ar-SA"/>
      </w:rPr>
    </w:lvl>
    <w:lvl w:ilvl="5" w:tplc="2DBE1DCC">
      <w:numFmt w:val="bullet"/>
      <w:lvlText w:val="•"/>
      <w:lvlJc w:val="left"/>
      <w:pPr>
        <w:ind w:left="4710" w:hanging="360"/>
      </w:pPr>
      <w:rPr>
        <w:rFonts w:hint="default"/>
        <w:lang w:val="en-US" w:eastAsia="en-US" w:bidi="ar-SA"/>
      </w:rPr>
    </w:lvl>
    <w:lvl w:ilvl="6" w:tplc="9E4E96A8">
      <w:numFmt w:val="bullet"/>
      <w:lvlText w:val="•"/>
      <w:lvlJc w:val="left"/>
      <w:pPr>
        <w:ind w:left="5668" w:hanging="360"/>
      </w:pPr>
      <w:rPr>
        <w:rFonts w:hint="default"/>
        <w:lang w:val="en-US" w:eastAsia="en-US" w:bidi="ar-SA"/>
      </w:rPr>
    </w:lvl>
    <w:lvl w:ilvl="7" w:tplc="501824B8">
      <w:numFmt w:val="bullet"/>
      <w:lvlText w:val="•"/>
      <w:lvlJc w:val="left"/>
      <w:pPr>
        <w:ind w:left="6625" w:hanging="360"/>
      </w:pPr>
      <w:rPr>
        <w:rFonts w:hint="default"/>
        <w:lang w:val="en-US" w:eastAsia="en-US" w:bidi="ar-SA"/>
      </w:rPr>
    </w:lvl>
    <w:lvl w:ilvl="8" w:tplc="31A281C6">
      <w:numFmt w:val="bullet"/>
      <w:lvlText w:val="•"/>
      <w:lvlJc w:val="left"/>
      <w:pPr>
        <w:ind w:left="7583" w:hanging="360"/>
      </w:pPr>
      <w:rPr>
        <w:rFonts w:hint="default"/>
        <w:lang w:val="en-US" w:eastAsia="en-US" w:bidi="ar-SA"/>
      </w:rPr>
    </w:lvl>
  </w:abstractNum>
  <w:abstractNum w:abstractNumId="19" w15:restartNumberingAfterBreak="0">
    <w:nsid w:val="6D1227E3"/>
    <w:multiLevelType w:val="hybridMultilevel"/>
    <w:tmpl w:val="2CEA85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E0E65A2"/>
    <w:multiLevelType w:val="multilevel"/>
    <w:tmpl w:val="9B8270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A1B2F78"/>
    <w:multiLevelType w:val="hybridMultilevel"/>
    <w:tmpl w:val="8F704F66"/>
    <w:lvl w:ilvl="0" w:tplc="5DD06E2A">
      <w:numFmt w:val="bullet"/>
      <w:lvlText w:val=""/>
      <w:lvlJc w:val="left"/>
      <w:pPr>
        <w:ind w:left="307" w:hanging="284"/>
      </w:pPr>
      <w:rPr>
        <w:rFonts w:ascii="Wingdings" w:eastAsia="Wingdings" w:hAnsi="Wingdings" w:cs="Wingdings" w:hint="default"/>
        <w:b w:val="0"/>
        <w:bCs w:val="0"/>
        <w:i w:val="0"/>
        <w:iCs w:val="0"/>
        <w:spacing w:val="0"/>
        <w:w w:val="99"/>
        <w:sz w:val="22"/>
        <w:szCs w:val="22"/>
        <w:lang w:val="en-US" w:eastAsia="en-US" w:bidi="ar-SA"/>
      </w:rPr>
    </w:lvl>
    <w:lvl w:ilvl="1" w:tplc="9C6095F4">
      <w:numFmt w:val="bullet"/>
      <w:lvlText w:val="•"/>
      <w:lvlJc w:val="left"/>
      <w:pPr>
        <w:ind w:left="1219" w:hanging="284"/>
      </w:pPr>
      <w:rPr>
        <w:rFonts w:hint="default"/>
        <w:lang w:val="en-US" w:eastAsia="en-US" w:bidi="ar-SA"/>
      </w:rPr>
    </w:lvl>
    <w:lvl w:ilvl="2" w:tplc="3668924A">
      <w:numFmt w:val="bullet"/>
      <w:lvlText w:val="•"/>
      <w:lvlJc w:val="left"/>
      <w:pPr>
        <w:ind w:left="2139" w:hanging="284"/>
      </w:pPr>
      <w:rPr>
        <w:rFonts w:hint="default"/>
        <w:lang w:val="en-US" w:eastAsia="en-US" w:bidi="ar-SA"/>
      </w:rPr>
    </w:lvl>
    <w:lvl w:ilvl="3" w:tplc="C2EA4474">
      <w:numFmt w:val="bullet"/>
      <w:lvlText w:val="•"/>
      <w:lvlJc w:val="left"/>
      <w:pPr>
        <w:ind w:left="3059" w:hanging="284"/>
      </w:pPr>
      <w:rPr>
        <w:rFonts w:hint="default"/>
        <w:lang w:val="en-US" w:eastAsia="en-US" w:bidi="ar-SA"/>
      </w:rPr>
    </w:lvl>
    <w:lvl w:ilvl="4" w:tplc="751EA040">
      <w:numFmt w:val="bullet"/>
      <w:lvlText w:val="•"/>
      <w:lvlJc w:val="left"/>
      <w:pPr>
        <w:ind w:left="3979" w:hanging="284"/>
      </w:pPr>
      <w:rPr>
        <w:rFonts w:hint="default"/>
        <w:lang w:val="en-US" w:eastAsia="en-US" w:bidi="ar-SA"/>
      </w:rPr>
    </w:lvl>
    <w:lvl w:ilvl="5" w:tplc="3F10D452">
      <w:numFmt w:val="bullet"/>
      <w:lvlText w:val="•"/>
      <w:lvlJc w:val="left"/>
      <w:pPr>
        <w:ind w:left="4899" w:hanging="284"/>
      </w:pPr>
      <w:rPr>
        <w:rFonts w:hint="default"/>
        <w:lang w:val="en-US" w:eastAsia="en-US" w:bidi="ar-SA"/>
      </w:rPr>
    </w:lvl>
    <w:lvl w:ilvl="6" w:tplc="F776F110">
      <w:numFmt w:val="bullet"/>
      <w:lvlText w:val="•"/>
      <w:lvlJc w:val="left"/>
      <w:pPr>
        <w:ind w:left="5819" w:hanging="284"/>
      </w:pPr>
      <w:rPr>
        <w:rFonts w:hint="default"/>
        <w:lang w:val="en-US" w:eastAsia="en-US" w:bidi="ar-SA"/>
      </w:rPr>
    </w:lvl>
    <w:lvl w:ilvl="7" w:tplc="B9E4DA98">
      <w:numFmt w:val="bullet"/>
      <w:lvlText w:val="•"/>
      <w:lvlJc w:val="left"/>
      <w:pPr>
        <w:ind w:left="6738" w:hanging="284"/>
      </w:pPr>
      <w:rPr>
        <w:rFonts w:hint="default"/>
        <w:lang w:val="en-US" w:eastAsia="en-US" w:bidi="ar-SA"/>
      </w:rPr>
    </w:lvl>
    <w:lvl w:ilvl="8" w:tplc="9102611C">
      <w:numFmt w:val="bullet"/>
      <w:lvlText w:val="•"/>
      <w:lvlJc w:val="left"/>
      <w:pPr>
        <w:ind w:left="7658" w:hanging="284"/>
      </w:pPr>
      <w:rPr>
        <w:rFonts w:hint="default"/>
        <w:lang w:val="en-US" w:eastAsia="en-US" w:bidi="ar-SA"/>
      </w:rPr>
    </w:lvl>
  </w:abstractNum>
  <w:num w:numId="1" w16cid:durableId="748844148">
    <w:abstractNumId w:val="6"/>
  </w:num>
  <w:num w:numId="2" w16cid:durableId="1324048758">
    <w:abstractNumId w:val="18"/>
  </w:num>
  <w:num w:numId="3" w16cid:durableId="1284116447">
    <w:abstractNumId w:val="1"/>
  </w:num>
  <w:num w:numId="4" w16cid:durableId="1106580121">
    <w:abstractNumId w:val="9"/>
  </w:num>
  <w:num w:numId="5" w16cid:durableId="2020888879">
    <w:abstractNumId w:val="21"/>
  </w:num>
  <w:num w:numId="6" w16cid:durableId="1263682979">
    <w:abstractNumId w:val="5"/>
  </w:num>
  <w:num w:numId="7" w16cid:durableId="1755660119">
    <w:abstractNumId w:val="16"/>
  </w:num>
  <w:num w:numId="8" w16cid:durableId="1121849182">
    <w:abstractNumId w:val="10"/>
  </w:num>
  <w:num w:numId="9" w16cid:durableId="805901592">
    <w:abstractNumId w:val="19"/>
  </w:num>
  <w:num w:numId="10" w16cid:durableId="930702799">
    <w:abstractNumId w:val="20"/>
  </w:num>
  <w:num w:numId="11" w16cid:durableId="508104261">
    <w:abstractNumId w:val="12"/>
  </w:num>
  <w:num w:numId="12" w16cid:durableId="1561092156">
    <w:abstractNumId w:val="0"/>
  </w:num>
  <w:num w:numId="13" w16cid:durableId="89204371">
    <w:abstractNumId w:val="4"/>
  </w:num>
  <w:num w:numId="14" w16cid:durableId="111827533">
    <w:abstractNumId w:val="15"/>
  </w:num>
  <w:num w:numId="15" w16cid:durableId="1271738595">
    <w:abstractNumId w:val="3"/>
  </w:num>
  <w:num w:numId="16" w16cid:durableId="251861093">
    <w:abstractNumId w:val="11"/>
  </w:num>
  <w:num w:numId="17" w16cid:durableId="1858763272">
    <w:abstractNumId w:val="17"/>
  </w:num>
  <w:num w:numId="18" w16cid:durableId="1879538126">
    <w:abstractNumId w:val="14"/>
  </w:num>
  <w:num w:numId="19" w16cid:durableId="1686320411">
    <w:abstractNumId w:val="7"/>
  </w:num>
  <w:num w:numId="20" w16cid:durableId="1208955355">
    <w:abstractNumId w:val="13"/>
  </w:num>
  <w:num w:numId="21" w16cid:durableId="17850271">
    <w:abstractNumId w:val="8"/>
  </w:num>
  <w:num w:numId="22" w16cid:durableId="5590240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DEzNzU3NTU0NrU0NDZW0lEKTi0uzszPAykwrAUA/4CWPiwAAAA="/>
  </w:docVars>
  <w:rsids>
    <w:rsidRoot w:val="00BA20D3"/>
    <w:rsid w:val="0007681E"/>
    <w:rsid w:val="00081F39"/>
    <w:rsid w:val="00092CD6"/>
    <w:rsid w:val="000C2176"/>
    <w:rsid w:val="000D7E48"/>
    <w:rsid w:val="000E077B"/>
    <w:rsid w:val="000E6552"/>
    <w:rsid w:val="00132AE3"/>
    <w:rsid w:val="00152F9E"/>
    <w:rsid w:val="001572B5"/>
    <w:rsid w:val="00162850"/>
    <w:rsid w:val="001775DE"/>
    <w:rsid w:val="00191550"/>
    <w:rsid w:val="001B6002"/>
    <w:rsid w:val="001C5F9E"/>
    <w:rsid w:val="00235E69"/>
    <w:rsid w:val="00256C84"/>
    <w:rsid w:val="002A49CA"/>
    <w:rsid w:val="002B41A3"/>
    <w:rsid w:val="002C121D"/>
    <w:rsid w:val="003303D3"/>
    <w:rsid w:val="003E4104"/>
    <w:rsid w:val="00406F51"/>
    <w:rsid w:val="00432A49"/>
    <w:rsid w:val="00434E93"/>
    <w:rsid w:val="004742BF"/>
    <w:rsid w:val="004806F0"/>
    <w:rsid w:val="004C47B4"/>
    <w:rsid w:val="004D3EDB"/>
    <w:rsid w:val="004E43A3"/>
    <w:rsid w:val="004F72C7"/>
    <w:rsid w:val="00500594"/>
    <w:rsid w:val="00503467"/>
    <w:rsid w:val="00531CBC"/>
    <w:rsid w:val="005876E7"/>
    <w:rsid w:val="005D1E0C"/>
    <w:rsid w:val="00601C58"/>
    <w:rsid w:val="00613264"/>
    <w:rsid w:val="006675C1"/>
    <w:rsid w:val="0069209E"/>
    <w:rsid w:val="006D4875"/>
    <w:rsid w:val="00727C70"/>
    <w:rsid w:val="007320E7"/>
    <w:rsid w:val="0073571F"/>
    <w:rsid w:val="00761A2E"/>
    <w:rsid w:val="00775990"/>
    <w:rsid w:val="00775F1B"/>
    <w:rsid w:val="007768B0"/>
    <w:rsid w:val="007C1215"/>
    <w:rsid w:val="008050D5"/>
    <w:rsid w:val="00867219"/>
    <w:rsid w:val="00881326"/>
    <w:rsid w:val="0089129F"/>
    <w:rsid w:val="008B149C"/>
    <w:rsid w:val="008E2E96"/>
    <w:rsid w:val="00911A03"/>
    <w:rsid w:val="009139BF"/>
    <w:rsid w:val="00947E63"/>
    <w:rsid w:val="00954B4C"/>
    <w:rsid w:val="00983D18"/>
    <w:rsid w:val="009859D8"/>
    <w:rsid w:val="009E3CD8"/>
    <w:rsid w:val="00A67ABC"/>
    <w:rsid w:val="00A80854"/>
    <w:rsid w:val="00B057E5"/>
    <w:rsid w:val="00B21950"/>
    <w:rsid w:val="00B67D95"/>
    <w:rsid w:val="00B90778"/>
    <w:rsid w:val="00BA20D3"/>
    <w:rsid w:val="00BB400D"/>
    <w:rsid w:val="00BC5136"/>
    <w:rsid w:val="00BD1451"/>
    <w:rsid w:val="00BD2C4E"/>
    <w:rsid w:val="00C405D3"/>
    <w:rsid w:val="00C92738"/>
    <w:rsid w:val="00CC1987"/>
    <w:rsid w:val="00CD2224"/>
    <w:rsid w:val="00D007DD"/>
    <w:rsid w:val="00D05EB5"/>
    <w:rsid w:val="00D22FE9"/>
    <w:rsid w:val="00D5488A"/>
    <w:rsid w:val="00D6263D"/>
    <w:rsid w:val="00D934D4"/>
    <w:rsid w:val="00DA745D"/>
    <w:rsid w:val="00DB09E1"/>
    <w:rsid w:val="00E27FFA"/>
    <w:rsid w:val="00E360EC"/>
    <w:rsid w:val="00E405BF"/>
    <w:rsid w:val="00E805CE"/>
    <w:rsid w:val="00EF1ACE"/>
    <w:rsid w:val="00F5642D"/>
    <w:rsid w:val="00FB5111"/>
    <w:rsid w:val="00FB71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7ECC86"/>
  <w15:chartTrackingRefBased/>
  <w15:docId w15:val="{F25266EF-A117-4700-B716-2F7FAA7D86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20D3"/>
    <w:pPr>
      <w:widowControl w:val="0"/>
      <w:autoSpaceDE w:val="0"/>
      <w:autoSpaceDN w:val="0"/>
      <w:spacing w:after="0" w:line="240" w:lineRule="auto"/>
    </w:pPr>
    <w:rPr>
      <w:rFonts w:ascii="Calibri" w:eastAsia="Calibri" w:hAnsi="Calibri" w:cs="Calibri"/>
      <w:kern w:val="0"/>
      <w:sz w:val="22"/>
      <w:szCs w:val="22"/>
      <w14:ligatures w14:val="none"/>
    </w:rPr>
  </w:style>
  <w:style w:type="paragraph" w:styleId="Heading1">
    <w:name w:val="heading 1"/>
    <w:basedOn w:val="Normal"/>
    <w:next w:val="Normal"/>
    <w:link w:val="Heading1Char"/>
    <w:uiPriority w:val="9"/>
    <w:qFormat/>
    <w:rsid w:val="00BA20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autoRedefine/>
    <w:uiPriority w:val="9"/>
    <w:unhideWhenUsed/>
    <w:qFormat/>
    <w:rsid w:val="00531CBC"/>
    <w:pPr>
      <w:keepNext/>
      <w:keepLines/>
      <w:numPr>
        <w:numId w:val="17"/>
      </w:numPr>
      <w:spacing w:before="160" w:after="80"/>
      <w:jc w:val="both"/>
      <w:outlineLvl w:val="1"/>
    </w:pPr>
    <w:rPr>
      <w:rFonts w:ascii="Times New Roman" w:eastAsiaTheme="majorEastAsia" w:hAnsi="Times New Roman" w:cstheme="majorBidi"/>
      <w:b/>
      <w:i/>
      <w:color w:val="000000" w:themeColor="text1"/>
      <w:szCs w:val="32"/>
    </w:rPr>
  </w:style>
  <w:style w:type="paragraph" w:styleId="Heading3">
    <w:name w:val="heading 3"/>
    <w:basedOn w:val="Normal"/>
    <w:next w:val="Normal"/>
    <w:link w:val="Heading3Char"/>
    <w:uiPriority w:val="9"/>
    <w:semiHidden/>
    <w:unhideWhenUsed/>
    <w:qFormat/>
    <w:rsid w:val="00BA20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20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20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20D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20D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20D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20D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31CBC"/>
    <w:rPr>
      <w:rFonts w:ascii="Times New Roman" w:eastAsiaTheme="majorEastAsia" w:hAnsi="Times New Roman" w:cstheme="majorBidi"/>
      <w:b/>
      <w:i/>
      <w:color w:val="000000" w:themeColor="text1"/>
      <w:kern w:val="0"/>
      <w:sz w:val="22"/>
      <w:szCs w:val="32"/>
      <w14:ligatures w14:val="none"/>
    </w:rPr>
  </w:style>
  <w:style w:type="character" w:customStyle="1" w:styleId="Heading1Char">
    <w:name w:val="Heading 1 Char"/>
    <w:basedOn w:val="DefaultParagraphFont"/>
    <w:link w:val="Heading1"/>
    <w:uiPriority w:val="9"/>
    <w:rsid w:val="00BA20D3"/>
    <w:rPr>
      <w:rFonts w:asciiTheme="majorHAnsi" w:eastAsiaTheme="majorEastAsia" w:hAnsiTheme="majorHAnsi" w:cstheme="majorBidi"/>
      <w:color w:val="0F4761" w:themeColor="accent1" w:themeShade="BF"/>
      <w:sz w:val="40"/>
      <w:szCs w:val="40"/>
    </w:rPr>
  </w:style>
  <w:style w:type="character" w:customStyle="1" w:styleId="Heading3Char">
    <w:name w:val="Heading 3 Char"/>
    <w:basedOn w:val="DefaultParagraphFont"/>
    <w:link w:val="Heading3"/>
    <w:uiPriority w:val="9"/>
    <w:semiHidden/>
    <w:rsid w:val="00BA20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20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20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20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20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20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20D3"/>
    <w:rPr>
      <w:rFonts w:eastAsiaTheme="majorEastAsia" w:cstheme="majorBidi"/>
      <w:color w:val="272727" w:themeColor="text1" w:themeTint="D8"/>
    </w:rPr>
  </w:style>
  <w:style w:type="paragraph" w:styleId="Title">
    <w:name w:val="Title"/>
    <w:basedOn w:val="Normal"/>
    <w:next w:val="Normal"/>
    <w:link w:val="TitleChar"/>
    <w:uiPriority w:val="10"/>
    <w:qFormat/>
    <w:rsid w:val="00BA20D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20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20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20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20D3"/>
    <w:pPr>
      <w:spacing w:before="160"/>
      <w:jc w:val="center"/>
    </w:pPr>
    <w:rPr>
      <w:i/>
      <w:iCs/>
      <w:color w:val="404040" w:themeColor="text1" w:themeTint="BF"/>
    </w:rPr>
  </w:style>
  <w:style w:type="character" w:customStyle="1" w:styleId="QuoteChar">
    <w:name w:val="Quote Char"/>
    <w:basedOn w:val="DefaultParagraphFont"/>
    <w:link w:val="Quote"/>
    <w:uiPriority w:val="29"/>
    <w:rsid w:val="00BA20D3"/>
    <w:rPr>
      <w:i/>
      <w:iCs/>
      <w:color w:val="404040" w:themeColor="text1" w:themeTint="BF"/>
    </w:rPr>
  </w:style>
  <w:style w:type="paragraph" w:styleId="ListParagraph">
    <w:name w:val="List Paragraph"/>
    <w:basedOn w:val="Normal"/>
    <w:uiPriority w:val="1"/>
    <w:qFormat/>
    <w:rsid w:val="00BA20D3"/>
    <w:pPr>
      <w:ind w:left="720"/>
      <w:contextualSpacing/>
    </w:pPr>
  </w:style>
  <w:style w:type="character" w:styleId="IntenseEmphasis">
    <w:name w:val="Intense Emphasis"/>
    <w:basedOn w:val="DefaultParagraphFont"/>
    <w:uiPriority w:val="21"/>
    <w:qFormat/>
    <w:rsid w:val="00BA20D3"/>
    <w:rPr>
      <w:i/>
      <w:iCs/>
      <w:color w:val="0F4761" w:themeColor="accent1" w:themeShade="BF"/>
    </w:rPr>
  </w:style>
  <w:style w:type="paragraph" w:styleId="IntenseQuote">
    <w:name w:val="Intense Quote"/>
    <w:basedOn w:val="Normal"/>
    <w:next w:val="Normal"/>
    <w:link w:val="IntenseQuoteChar"/>
    <w:uiPriority w:val="30"/>
    <w:qFormat/>
    <w:rsid w:val="00BA20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20D3"/>
    <w:rPr>
      <w:i/>
      <w:iCs/>
      <w:color w:val="0F4761" w:themeColor="accent1" w:themeShade="BF"/>
    </w:rPr>
  </w:style>
  <w:style w:type="character" w:styleId="IntenseReference">
    <w:name w:val="Intense Reference"/>
    <w:basedOn w:val="DefaultParagraphFont"/>
    <w:uiPriority w:val="32"/>
    <w:qFormat/>
    <w:rsid w:val="00BA20D3"/>
    <w:rPr>
      <w:b/>
      <w:bCs/>
      <w:smallCaps/>
      <w:color w:val="0F4761" w:themeColor="accent1" w:themeShade="BF"/>
      <w:spacing w:val="5"/>
    </w:rPr>
  </w:style>
  <w:style w:type="paragraph" w:styleId="BodyText">
    <w:name w:val="Body Text"/>
    <w:basedOn w:val="Normal"/>
    <w:link w:val="BodyTextChar"/>
    <w:uiPriority w:val="1"/>
    <w:qFormat/>
    <w:rsid w:val="00BA20D3"/>
    <w:pPr>
      <w:ind w:left="884" w:hanging="360"/>
    </w:pPr>
  </w:style>
  <w:style w:type="character" w:customStyle="1" w:styleId="BodyTextChar">
    <w:name w:val="Body Text Char"/>
    <w:basedOn w:val="DefaultParagraphFont"/>
    <w:link w:val="BodyText"/>
    <w:uiPriority w:val="1"/>
    <w:rsid w:val="00BA20D3"/>
    <w:rPr>
      <w:rFonts w:ascii="Calibri" w:eastAsia="Calibri" w:hAnsi="Calibri" w:cs="Calibri"/>
      <w:kern w:val="0"/>
      <w:sz w:val="22"/>
      <w:szCs w:val="22"/>
      <w14:ligatures w14:val="none"/>
    </w:rPr>
  </w:style>
  <w:style w:type="paragraph" w:customStyle="1" w:styleId="TableParagraph">
    <w:name w:val="Table Paragraph"/>
    <w:basedOn w:val="Normal"/>
    <w:uiPriority w:val="1"/>
    <w:qFormat/>
    <w:rsid w:val="00BA20D3"/>
  </w:style>
  <w:style w:type="paragraph" w:styleId="NormalWeb">
    <w:name w:val="Normal (Web)"/>
    <w:basedOn w:val="Normal"/>
    <w:uiPriority w:val="99"/>
    <w:unhideWhenUsed/>
    <w:rsid w:val="00BA20D3"/>
    <w:pPr>
      <w:widowControl/>
      <w:autoSpaceDE/>
      <w:autoSpaceDN/>
      <w:spacing w:before="100" w:beforeAutospacing="1" w:after="100" w:afterAutospacing="1"/>
    </w:pPr>
    <w:rPr>
      <w:rFonts w:ascii="Times New Roman" w:eastAsia="Times New Roman" w:hAnsi="Times New Roman" w:cs="Times New Roman"/>
      <w:sz w:val="24"/>
      <w:szCs w:val="24"/>
    </w:rPr>
  </w:style>
  <w:style w:type="character" w:styleId="Strong">
    <w:name w:val="Strong"/>
    <w:basedOn w:val="DefaultParagraphFont"/>
    <w:uiPriority w:val="22"/>
    <w:qFormat/>
    <w:rsid w:val="00BA20D3"/>
    <w:rPr>
      <w:b/>
      <w:bCs/>
    </w:rPr>
  </w:style>
  <w:style w:type="character" w:styleId="Hyperlink">
    <w:name w:val="Hyperlink"/>
    <w:basedOn w:val="DefaultParagraphFont"/>
    <w:uiPriority w:val="99"/>
    <w:unhideWhenUsed/>
    <w:rsid w:val="00235E69"/>
    <w:rPr>
      <w:color w:val="467886" w:themeColor="hyperlink"/>
      <w:u w:val="single"/>
    </w:rPr>
  </w:style>
  <w:style w:type="character" w:customStyle="1" w:styleId="UnresolvedMention1">
    <w:name w:val="Unresolved Mention1"/>
    <w:basedOn w:val="DefaultParagraphFont"/>
    <w:uiPriority w:val="99"/>
    <w:semiHidden/>
    <w:unhideWhenUsed/>
    <w:rsid w:val="00235E69"/>
    <w:rPr>
      <w:color w:val="605E5C"/>
      <w:shd w:val="clear" w:color="auto" w:fill="E1DFDD"/>
    </w:rPr>
  </w:style>
  <w:style w:type="table" w:styleId="TableGrid">
    <w:name w:val="Table Grid"/>
    <w:basedOn w:val="TableNormal"/>
    <w:uiPriority w:val="39"/>
    <w:rsid w:val="00D548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90778"/>
    <w:pPr>
      <w:spacing w:after="200"/>
    </w:pPr>
    <w:rPr>
      <w:i/>
      <w:iCs/>
      <w:color w:val="0E2841" w:themeColor="text2"/>
      <w:sz w:val="18"/>
      <w:szCs w:val="18"/>
    </w:rPr>
  </w:style>
  <w:style w:type="character" w:styleId="Emphasis">
    <w:name w:val="Emphasis"/>
    <w:basedOn w:val="DefaultParagraphFont"/>
    <w:uiPriority w:val="20"/>
    <w:qFormat/>
    <w:rsid w:val="00191550"/>
    <w:rPr>
      <w:i/>
      <w:iCs/>
    </w:rPr>
  </w:style>
  <w:style w:type="character" w:styleId="CommentReference">
    <w:name w:val="annotation reference"/>
    <w:basedOn w:val="DefaultParagraphFont"/>
    <w:uiPriority w:val="99"/>
    <w:semiHidden/>
    <w:unhideWhenUsed/>
    <w:rsid w:val="00E27FFA"/>
    <w:rPr>
      <w:sz w:val="16"/>
      <w:szCs w:val="16"/>
    </w:rPr>
  </w:style>
  <w:style w:type="paragraph" w:styleId="CommentText">
    <w:name w:val="annotation text"/>
    <w:basedOn w:val="Normal"/>
    <w:link w:val="CommentTextChar"/>
    <w:uiPriority w:val="99"/>
    <w:semiHidden/>
    <w:unhideWhenUsed/>
    <w:rsid w:val="00E27FFA"/>
    <w:rPr>
      <w:sz w:val="20"/>
      <w:szCs w:val="20"/>
    </w:rPr>
  </w:style>
  <w:style w:type="character" w:customStyle="1" w:styleId="CommentTextChar">
    <w:name w:val="Comment Text Char"/>
    <w:basedOn w:val="DefaultParagraphFont"/>
    <w:link w:val="CommentText"/>
    <w:uiPriority w:val="99"/>
    <w:semiHidden/>
    <w:rsid w:val="00E27FFA"/>
    <w:rPr>
      <w:rFonts w:ascii="Calibri" w:eastAsia="Calibri" w:hAnsi="Calibri" w:cs="Calibri"/>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E27FFA"/>
    <w:rPr>
      <w:b/>
      <w:bCs/>
    </w:rPr>
  </w:style>
  <w:style w:type="character" w:customStyle="1" w:styleId="CommentSubjectChar">
    <w:name w:val="Comment Subject Char"/>
    <w:basedOn w:val="CommentTextChar"/>
    <w:link w:val="CommentSubject"/>
    <w:uiPriority w:val="99"/>
    <w:semiHidden/>
    <w:rsid w:val="00E27FFA"/>
    <w:rPr>
      <w:rFonts w:ascii="Calibri" w:eastAsia="Calibri" w:hAnsi="Calibri" w:cs="Calibri"/>
      <w:b/>
      <w:bCs/>
      <w:kern w:val="0"/>
      <w:sz w:val="20"/>
      <w:szCs w:val="20"/>
      <w14:ligatures w14:val="none"/>
    </w:rPr>
  </w:style>
  <w:style w:type="paragraph" w:styleId="BalloonText">
    <w:name w:val="Balloon Text"/>
    <w:basedOn w:val="Normal"/>
    <w:link w:val="BalloonTextChar"/>
    <w:uiPriority w:val="99"/>
    <w:semiHidden/>
    <w:unhideWhenUsed/>
    <w:rsid w:val="00E27FFA"/>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27FFA"/>
    <w:rPr>
      <w:rFonts w:ascii="Segoe UI" w:eastAsia="Calibri" w:hAnsi="Segoe UI" w:cs="Segoe UI"/>
      <w:kern w:val="0"/>
      <w:sz w:val="18"/>
      <w:szCs w:val="18"/>
      <w14:ligatures w14:val="none"/>
    </w:rPr>
  </w:style>
  <w:style w:type="paragraph" w:styleId="Revision">
    <w:name w:val="Revision"/>
    <w:hidden/>
    <w:uiPriority w:val="99"/>
    <w:semiHidden/>
    <w:rsid w:val="00867219"/>
    <w:pPr>
      <w:spacing w:after="0" w:line="240" w:lineRule="auto"/>
    </w:pPr>
    <w:rPr>
      <w:rFonts w:ascii="Calibri" w:eastAsia="Calibri" w:hAnsi="Calibri" w:cs="Calibri"/>
      <w:kern w:val="0"/>
      <w:sz w:val="22"/>
      <w:szCs w:val="22"/>
      <w14:ligatures w14:val="none"/>
    </w:rPr>
  </w:style>
  <w:style w:type="paragraph" w:styleId="TOCHeading">
    <w:name w:val="TOC Heading"/>
    <w:basedOn w:val="Heading1"/>
    <w:next w:val="Normal"/>
    <w:uiPriority w:val="39"/>
    <w:unhideWhenUsed/>
    <w:qFormat/>
    <w:rsid w:val="00C405D3"/>
    <w:pPr>
      <w:widowControl/>
      <w:autoSpaceDE/>
      <w:autoSpaceDN/>
      <w:spacing w:before="240" w:after="0" w:line="259" w:lineRule="auto"/>
      <w:outlineLvl w:val="9"/>
    </w:pPr>
    <w:rPr>
      <w:sz w:val="32"/>
      <w:szCs w:val="32"/>
    </w:rPr>
  </w:style>
  <w:style w:type="paragraph" w:styleId="TOC1">
    <w:name w:val="toc 1"/>
    <w:basedOn w:val="Normal"/>
    <w:next w:val="Normal"/>
    <w:autoRedefine/>
    <w:uiPriority w:val="39"/>
    <w:unhideWhenUsed/>
    <w:rsid w:val="00C405D3"/>
    <w:pPr>
      <w:spacing w:after="100"/>
    </w:pPr>
  </w:style>
  <w:style w:type="paragraph" w:styleId="TOC2">
    <w:name w:val="toc 2"/>
    <w:basedOn w:val="Normal"/>
    <w:next w:val="Normal"/>
    <w:autoRedefine/>
    <w:uiPriority w:val="39"/>
    <w:unhideWhenUsed/>
    <w:rsid w:val="00C405D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6729149">
      <w:bodyDiv w:val="1"/>
      <w:marLeft w:val="0"/>
      <w:marRight w:val="0"/>
      <w:marTop w:val="0"/>
      <w:marBottom w:val="0"/>
      <w:divBdr>
        <w:top w:val="none" w:sz="0" w:space="0" w:color="auto"/>
        <w:left w:val="none" w:sz="0" w:space="0" w:color="auto"/>
        <w:bottom w:val="none" w:sz="0" w:space="0" w:color="auto"/>
        <w:right w:val="none" w:sz="0" w:space="0" w:color="auto"/>
      </w:divBdr>
    </w:div>
    <w:div w:id="144129159">
      <w:bodyDiv w:val="1"/>
      <w:marLeft w:val="0"/>
      <w:marRight w:val="0"/>
      <w:marTop w:val="0"/>
      <w:marBottom w:val="0"/>
      <w:divBdr>
        <w:top w:val="none" w:sz="0" w:space="0" w:color="auto"/>
        <w:left w:val="none" w:sz="0" w:space="0" w:color="auto"/>
        <w:bottom w:val="none" w:sz="0" w:space="0" w:color="auto"/>
        <w:right w:val="none" w:sz="0" w:space="0" w:color="auto"/>
      </w:divBdr>
    </w:div>
    <w:div w:id="259140537">
      <w:bodyDiv w:val="1"/>
      <w:marLeft w:val="0"/>
      <w:marRight w:val="0"/>
      <w:marTop w:val="0"/>
      <w:marBottom w:val="0"/>
      <w:divBdr>
        <w:top w:val="none" w:sz="0" w:space="0" w:color="auto"/>
        <w:left w:val="none" w:sz="0" w:space="0" w:color="auto"/>
        <w:bottom w:val="none" w:sz="0" w:space="0" w:color="auto"/>
        <w:right w:val="none" w:sz="0" w:space="0" w:color="auto"/>
      </w:divBdr>
    </w:div>
    <w:div w:id="899249771">
      <w:bodyDiv w:val="1"/>
      <w:marLeft w:val="0"/>
      <w:marRight w:val="0"/>
      <w:marTop w:val="0"/>
      <w:marBottom w:val="0"/>
      <w:divBdr>
        <w:top w:val="none" w:sz="0" w:space="0" w:color="auto"/>
        <w:left w:val="none" w:sz="0" w:space="0" w:color="auto"/>
        <w:bottom w:val="none" w:sz="0" w:space="0" w:color="auto"/>
        <w:right w:val="none" w:sz="0" w:space="0" w:color="auto"/>
      </w:divBdr>
    </w:div>
    <w:div w:id="1382826939">
      <w:bodyDiv w:val="1"/>
      <w:marLeft w:val="0"/>
      <w:marRight w:val="0"/>
      <w:marTop w:val="0"/>
      <w:marBottom w:val="0"/>
      <w:divBdr>
        <w:top w:val="none" w:sz="0" w:space="0" w:color="auto"/>
        <w:left w:val="none" w:sz="0" w:space="0" w:color="auto"/>
        <w:bottom w:val="none" w:sz="0" w:space="0" w:color="auto"/>
        <w:right w:val="none" w:sz="0" w:space="0" w:color="auto"/>
      </w:divBdr>
    </w:div>
    <w:div w:id="1495295927">
      <w:bodyDiv w:val="1"/>
      <w:marLeft w:val="0"/>
      <w:marRight w:val="0"/>
      <w:marTop w:val="0"/>
      <w:marBottom w:val="0"/>
      <w:divBdr>
        <w:top w:val="none" w:sz="0" w:space="0" w:color="auto"/>
        <w:left w:val="none" w:sz="0" w:space="0" w:color="auto"/>
        <w:bottom w:val="none" w:sz="0" w:space="0" w:color="auto"/>
        <w:right w:val="none" w:sz="0" w:space="0" w:color="auto"/>
      </w:divBdr>
    </w:div>
    <w:div w:id="1496456688">
      <w:bodyDiv w:val="1"/>
      <w:marLeft w:val="0"/>
      <w:marRight w:val="0"/>
      <w:marTop w:val="0"/>
      <w:marBottom w:val="0"/>
      <w:divBdr>
        <w:top w:val="none" w:sz="0" w:space="0" w:color="auto"/>
        <w:left w:val="none" w:sz="0" w:space="0" w:color="auto"/>
        <w:bottom w:val="none" w:sz="0" w:space="0" w:color="auto"/>
        <w:right w:val="none" w:sz="0" w:space="0" w:color="auto"/>
      </w:divBdr>
    </w:div>
    <w:div w:id="1761877446">
      <w:bodyDiv w:val="1"/>
      <w:marLeft w:val="0"/>
      <w:marRight w:val="0"/>
      <w:marTop w:val="0"/>
      <w:marBottom w:val="0"/>
      <w:divBdr>
        <w:top w:val="none" w:sz="0" w:space="0" w:color="auto"/>
        <w:left w:val="none" w:sz="0" w:space="0" w:color="auto"/>
        <w:bottom w:val="none" w:sz="0" w:space="0" w:color="auto"/>
        <w:right w:val="none" w:sz="0" w:space="0" w:color="auto"/>
      </w:divBdr>
    </w:div>
    <w:div w:id="1807697469">
      <w:bodyDiv w:val="1"/>
      <w:marLeft w:val="0"/>
      <w:marRight w:val="0"/>
      <w:marTop w:val="0"/>
      <w:marBottom w:val="0"/>
      <w:divBdr>
        <w:top w:val="none" w:sz="0" w:space="0" w:color="auto"/>
        <w:left w:val="none" w:sz="0" w:space="0" w:color="auto"/>
        <w:bottom w:val="none" w:sz="0" w:space="0" w:color="auto"/>
        <w:right w:val="none" w:sz="0" w:space="0" w:color="auto"/>
      </w:divBdr>
    </w:div>
    <w:div w:id="20170032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svg"/><Relationship Id="rId21" Type="http://schemas.openxmlformats.org/officeDocument/2006/relationships/image" Target="media/image11.png"/><Relationship Id="rId34" Type="http://schemas.openxmlformats.org/officeDocument/2006/relationships/image" Target="media/image24.svg"/><Relationship Id="rId42" Type="http://schemas.openxmlformats.org/officeDocument/2006/relationships/hyperlink" Target="https://search.proquest.com/openview/566f276d4305045b68a10491820a6c39/1?pq-origsite=gscholar&amp;cbl=18750&amp;diss=y" TargetMode="External"/><Relationship Id="rId47" Type="http://schemas.openxmlformats.org/officeDocument/2006/relationships/hyperlink" Target="https://books.google.com/books?hl=en&amp;lr=&amp;id=N4khEQAAQBAJ&amp;oi=fnd&amp;pg=PP17&amp;dq=Entrepreneurship+is+the+process+of+noticing+an+opportunity,+braving+the+risk+to+initiate+a+new+business+and+marshalling+resources+to+transform+an+idea+into+a+successful+business&amp;ots=6IVE5SAoGS&amp;sig=GNYXKjObWds5QmdJdpv5D4RD4No" TargetMode="External"/><Relationship Id="rId50" Type="http://schemas.openxmlformats.org/officeDocument/2006/relationships/hyperlink" Target="https://clevertap.com/blog/market-segmentation/" TargetMode="External"/><Relationship Id="rId55" Type="http://schemas.openxmlformats.org/officeDocument/2006/relationships/hyperlink" Target="https://research.aston.ac.uk/files/74575463/BLMP_report_2_final.1_.pdf" TargetMode="External"/><Relationship Id="rId63" Type="http://schemas.openxmlformats.org/officeDocument/2006/relationships/hyperlink" Target="https://www.theseus.fi/handle/10024/785333" TargetMode="Externa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6.svg"/><Relationship Id="rId29" Type="http://schemas.openxmlformats.org/officeDocument/2006/relationships/image" Target="media/image19.png"/><Relationship Id="rId11" Type="http://schemas.openxmlformats.org/officeDocument/2006/relationships/diagramColors" Target="diagrams/colors1.xml"/><Relationship Id="rId24" Type="http://schemas.openxmlformats.org/officeDocument/2006/relationships/image" Target="media/image14.svg"/><Relationship Id="rId32" Type="http://schemas.openxmlformats.org/officeDocument/2006/relationships/image" Target="media/image22.svg"/><Relationship Id="rId37" Type="http://schemas.openxmlformats.org/officeDocument/2006/relationships/hyperlink" Target="https://dergipark.org.tr/en/pub/jmml/article/1179852" TargetMode="External"/><Relationship Id="rId40" Type="http://schemas.openxmlformats.org/officeDocument/2006/relationships/hyperlink" Target="https://www.upet.ro/annals/economics/pdf/2021/18).%20Ghicajanu_2.pdf" TargetMode="External"/><Relationship Id="rId45" Type="http://schemas.openxmlformats.org/officeDocument/2006/relationships/hyperlink" Target="https://www.tandfonline.com/doi/abs/10.1080/25741136.2025.2481530" TargetMode="External"/><Relationship Id="rId53" Type="http://schemas.openxmlformats.org/officeDocument/2006/relationships/hyperlink" Target="https://www.researchgate.net/profile/Desman_Hidayat/publication/367073990_Industry_Competitiveness_Analysis_Using_Porter's_Five_Forces_Indonesian_Multi-industry_Study_Case/links/63c021737ecd35045c421013/Industry-Competitiveness-Analysis-Using-Porters-Five-Forces-Indonesian-Multi-industry-Study-Case.pdf" TargetMode="External"/><Relationship Id="rId58" Type="http://schemas.openxmlformats.org/officeDocument/2006/relationships/hyperlink" Target="https://open.icm.edu.pl/handle/123456789/20908" TargetMode="External"/><Relationship Id="rId66"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www.theseus.fi/handle/10024/801833" TargetMode="External"/><Relationship Id="rId19" Type="http://schemas.openxmlformats.org/officeDocument/2006/relationships/image" Target="media/image9.png"/><Relationship Id="rId14" Type="http://schemas.openxmlformats.org/officeDocument/2006/relationships/image" Target="media/image4.svg"/><Relationship Id="rId22" Type="http://schemas.openxmlformats.org/officeDocument/2006/relationships/image" Target="media/image12.svg"/><Relationship Id="rId27" Type="http://schemas.openxmlformats.org/officeDocument/2006/relationships/image" Target="media/image17.png"/><Relationship Id="rId30" Type="http://schemas.openxmlformats.org/officeDocument/2006/relationships/image" Target="media/image20.svg"/><Relationship Id="rId35" Type="http://schemas.openxmlformats.org/officeDocument/2006/relationships/hyperlink" Target="https://www.northone.com/blog/start-a-business/startup-costs-every-small-business-owner-should-expect" TargetMode="External"/><Relationship Id="rId43" Type="http://schemas.openxmlformats.org/officeDocument/2006/relationships/hyperlink" Target="https://dl.acm.org/doi/abs/10.1145/3609328" TargetMode="External"/><Relationship Id="rId48" Type="http://schemas.openxmlformats.org/officeDocument/2006/relationships/hyperlink" Target="https://blog.moneyfarm.com/en/personal-finance/is-40k-a-good-salary-in-the-uk/" TargetMode="External"/><Relationship Id="rId56" Type="http://schemas.openxmlformats.org/officeDocument/2006/relationships/hyperlink" Target="https://www.frontiersin.org/articles/10.3389/fpsyg.2021.649574/full" TargetMode="External"/><Relationship Id="rId64" Type="http://schemas.openxmlformats.org/officeDocument/2006/relationships/hyperlink" Target="https://www.tandfonline.com/doi/abs/10.1080/0267257X.2021.1945662" TargetMode="External"/><Relationship Id="rId8" Type="http://schemas.openxmlformats.org/officeDocument/2006/relationships/diagramData" Target="diagrams/data1.xml"/><Relationship Id="rId51" Type="http://schemas.openxmlformats.org/officeDocument/2006/relationships/hyperlink" Target="https://www.ons.gov.uk/employmentandlabourmarket/peopleinwork/earningsandworkinghours" TargetMode="External"/><Relationship Id="rId3" Type="http://schemas.openxmlformats.org/officeDocument/2006/relationships/styles" Target="styles.xml"/><Relationship Id="rId12" Type="http://schemas.microsoft.com/office/2007/relationships/diagramDrawing" Target="diagrams/drawing1.xml"/><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hyperlink" Target="https://search.proquest.com/openview/2cb88e0221f7bf6506cc9171de82e247/1?pq-origsite=gscholar&amp;cbl=2026366&amp;diss=y" TargetMode="External"/><Relationship Id="rId46" Type="http://schemas.openxmlformats.org/officeDocument/2006/relationships/hyperlink" Target="https://www.inderscienceonline.com/doi/abs/10.1504/IJBIR.2021.117089" TargetMode="External"/><Relationship Id="rId59" Type="http://schemas.openxmlformats.org/officeDocument/2006/relationships/hyperlink" Target="https://freelancersmaketheatrework.com/the-musicians-census-september-2023/" TargetMode="External"/><Relationship Id="rId20" Type="http://schemas.openxmlformats.org/officeDocument/2006/relationships/image" Target="media/image10.svg"/><Relationship Id="rId41" Type="http://schemas.openxmlformats.org/officeDocument/2006/relationships/hyperlink" Target="https://repository.mdx.ac.uk/item/89783" TargetMode="External"/><Relationship Id="rId54" Type="http://schemas.openxmlformats.org/officeDocument/2006/relationships/hyperlink" Target="https://www.mdpi.com/2071-1050/14/19/11957" TargetMode="External"/><Relationship Id="rId62" Type="http://schemas.openxmlformats.org/officeDocument/2006/relationships/hyperlink" Target="https://www.theseus.fi/handle/10024/891086" TargetMode="External"/><Relationship Id="rId1" Type="http://schemas.openxmlformats.org/officeDocument/2006/relationships/customXml" Target="../customXml/item1.xml"/><Relationship Id="rId6" Type="http://schemas.openxmlformats.org/officeDocument/2006/relationships/image" Target="media/image1.jpeg"/><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svg"/><Relationship Id="rId36" Type="http://schemas.openxmlformats.org/officeDocument/2006/relationships/hyperlink" Target="https://onlinelibrary.wiley.com/doi/abs/10.1111/ntwe.12213" TargetMode="External"/><Relationship Id="rId49" Type="http://schemas.openxmlformats.org/officeDocument/2006/relationships/hyperlink" Target="https://www.researchgate.net/profile/O-R-S-Rao/publication/352135134_A_Review_of_the_Impact_of_Disruptive_Innovations_on_Markets_and_Business_Performance_of_Players/links/60ba74bb92851cb13d7981b5/A-Review-of-the-Impact-of-Disruptive-Innovations-on-Markets-and-Business-Performance-of-Players.pdf" TargetMode="External"/><Relationship Id="rId57" Type="http://schemas.openxmlformats.org/officeDocument/2006/relationships/hyperlink" Target="https://books.google.com/books?hl=en&amp;lr=&amp;id=gTvUEAAAQBAJ&amp;oi=fnd&amp;pg=PR13&amp;dq=A+franchise+is+a+type+of+business+where+an+individual+(the+franchisee)+is+permitted+to+use+the+name+and+franchise+system+of+an+already+existing+brand+(the+franchisor)&amp;ots=snljLwUJeV&amp;sig=czVEjJdDAM2wO0R0UGj71bPRhyQ" TargetMode="External"/><Relationship Id="rId10" Type="http://schemas.openxmlformats.org/officeDocument/2006/relationships/diagramQuickStyle" Target="diagrams/quickStyle1.xml"/><Relationship Id="rId31" Type="http://schemas.openxmlformats.org/officeDocument/2006/relationships/image" Target="media/image21.png"/><Relationship Id="rId44" Type="http://schemas.openxmlformats.org/officeDocument/2006/relationships/hyperlink" Target="https://www.taylorfrancis.com/books/mono/10.4324/9781003260530/modern-recording-techniques-david-miles-huber-robert-runstein-emiliano-caballero" TargetMode="External"/><Relationship Id="rId52" Type="http://schemas.openxmlformats.org/officeDocument/2006/relationships/hyperlink" Target="https://lutpub.lut.fi/handle/10024/164138" TargetMode="External"/><Relationship Id="rId60" Type="http://schemas.openxmlformats.org/officeDocument/2006/relationships/hyperlink" Target="https://www.thestrategyinstitute.org/insights/porters-five-forces-the-ultimate-competitive-strategy-blueprint" TargetMode="External"/><Relationship Id="rId6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Layout" Target="diagrams/layout1.xml"/><Relationship Id="rId13" Type="http://schemas.openxmlformats.org/officeDocument/2006/relationships/image" Target="media/image3.png"/><Relationship Id="rId18" Type="http://schemas.openxmlformats.org/officeDocument/2006/relationships/image" Target="media/image8.svg"/><Relationship Id="rId39" Type="http://schemas.openxmlformats.org/officeDocument/2006/relationships/hyperlink" Target="https://corporatefinanceinstitute.com/resources/management/threat-of-new-entrants/"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BFCBC27-AAC4-48F1-9454-5532D82DFEE6}" type="doc">
      <dgm:prSet loTypeId="urn:microsoft.com/office/officeart/2005/8/layout/hierarchy1" loCatId="hierarchy" qsTypeId="urn:microsoft.com/office/officeart/2005/8/quickstyle/simple1" qsCatId="simple" csTypeId="urn:microsoft.com/office/officeart/2005/8/colors/accent1_2" csCatId="accent1" phldr="1"/>
      <dgm:spPr/>
      <dgm:t>
        <a:bodyPr/>
        <a:lstStyle/>
        <a:p>
          <a:endParaRPr lang="en-US"/>
        </a:p>
      </dgm:t>
    </dgm:pt>
    <dgm:pt modelId="{C309CE62-8A8C-4624-927C-4E60FEDD35A7}">
      <dgm:prSet phldrT="[Text]" custT="1"/>
      <dgm:spPr/>
      <dgm:t>
        <a:bodyPr/>
        <a:lstStyle/>
        <a:p>
          <a:r>
            <a:rPr lang="en-US" sz="1200"/>
            <a:t>Finance Manager </a:t>
          </a:r>
        </a:p>
      </dgm:t>
    </dgm:pt>
    <dgm:pt modelId="{3BB78664-FF7A-45A7-89B3-AB640DCADB4C}" type="parTrans" cxnId="{54DEFF57-72E1-4B2F-B6D8-59FA9B9C10BC}">
      <dgm:prSet/>
      <dgm:spPr/>
      <dgm:t>
        <a:bodyPr/>
        <a:lstStyle/>
        <a:p>
          <a:endParaRPr lang="en-US"/>
        </a:p>
      </dgm:t>
    </dgm:pt>
    <dgm:pt modelId="{CB76F8A8-A8C7-4A23-B30B-3A7096174565}" type="sibTrans" cxnId="{54DEFF57-72E1-4B2F-B6D8-59FA9B9C10BC}">
      <dgm:prSet/>
      <dgm:spPr/>
      <dgm:t>
        <a:bodyPr/>
        <a:lstStyle/>
        <a:p>
          <a:endParaRPr lang="en-US"/>
        </a:p>
      </dgm:t>
    </dgm:pt>
    <dgm:pt modelId="{EA7EB0A6-E798-4BEE-9620-76F0DB79BC7B}">
      <dgm:prSet phldrT="[Text]" custT="1"/>
      <dgm:spPr/>
      <dgm:t>
        <a:bodyPr/>
        <a:lstStyle/>
        <a:p>
          <a:r>
            <a:rPr lang="en-US" sz="1200"/>
            <a:t>Account Assistant </a:t>
          </a:r>
        </a:p>
      </dgm:t>
    </dgm:pt>
    <dgm:pt modelId="{8CB7AD1E-48A4-40E8-A26A-C7D8BA545F3A}" type="parTrans" cxnId="{033218A4-7851-4D0F-B33D-B16F280CD3D5}">
      <dgm:prSet/>
      <dgm:spPr/>
      <dgm:t>
        <a:bodyPr/>
        <a:lstStyle/>
        <a:p>
          <a:endParaRPr lang="en-US"/>
        </a:p>
      </dgm:t>
    </dgm:pt>
    <dgm:pt modelId="{A40B0A3C-7D7B-45DE-B019-06CFF1CBF19B}" type="sibTrans" cxnId="{033218A4-7851-4D0F-B33D-B16F280CD3D5}">
      <dgm:prSet/>
      <dgm:spPr/>
      <dgm:t>
        <a:bodyPr/>
        <a:lstStyle/>
        <a:p>
          <a:endParaRPr lang="en-US"/>
        </a:p>
      </dgm:t>
    </dgm:pt>
    <dgm:pt modelId="{6718A902-07A5-442E-B262-0ADC34A76518}">
      <dgm:prSet phldrT="[Text]" custT="1"/>
      <dgm:spPr/>
      <dgm:t>
        <a:bodyPr/>
        <a:lstStyle/>
        <a:p>
          <a:r>
            <a:rPr lang="en-US" sz="1050"/>
            <a:t>Social Media Executive </a:t>
          </a:r>
        </a:p>
      </dgm:t>
    </dgm:pt>
    <dgm:pt modelId="{CB39ADF4-C110-4549-9C3E-E53552ADE623}" type="parTrans" cxnId="{30EF7851-045A-4AE7-BF66-0A5E486E455C}">
      <dgm:prSet/>
      <dgm:spPr/>
      <dgm:t>
        <a:bodyPr/>
        <a:lstStyle/>
        <a:p>
          <a:endParaRPr lang="en-US"/>
        </a:p>
      </dgm:t>
    </dgm:pt>
    <dgm:pt modelId="{AA135975-1F73-4FE1-B67D-C6DFB6157B0C}" type="sibTrans" cxnId="{30EF7851-045A-4AE7-BF66-0A5E486E455C}">
      <dgm:prSet/>
      <dgm:spPr/>
      <dgm:t>
        <a:bodyPr/>
        <a:lstStyle/>
        <a:p>
          <a:endParaRPr lang="en-US"/>
        </a:p>
      </dgm:t>
    </dgm:pt>
    <dgm:pt modelId="{899A0F8D-7BFB-4E3D-85A6-357554A33BFB}">
      <dgm:prSet phldrT="[Text]" custT="1"/>
      <dgm:spPr/>
      <dgm:t>
        <a:bodyPr/>
        <a:lstStyle/>
        <a:p>
          <a:r>
            <a:rPr lang="en-US" sz="1200"/>
            <a:t>Operations Manager</a:t>
          </a:r>
        </a:p>
      </dgm:t>
    </dgm:pt>
    <dgm:pt modelId="{CC933A12-3BC4-4131-A62D-4A2B08B3AAD1}" type="parTrans" cxnId="{1485139E-D571-4BE3-BB69-F03A371B30CC}">
      <dgm:prSet/>
      <dgm:spPr/>
      <dgm:t>
        <a:bodyPr/>
        <a:lstStyle/>
        <a:p>
          <a:endParaRPr lang="en-US"/>
        </a:p>
      </dgm:t>
    </dgm:pt>
    <dgm:pt modelId="{9550A68C-FAC8-40AE-A3BD-9762FE22ADC8}" type="sibTrans" cxnId="{1485139E-D571-4BE3-BB69-F03A371B30CC}">
      <dgm:prSet/>
      <dgm:spPr/>
      <dgm:t>
        <a:bodyPr/>
        <a:lstStyle/>
        <a:p>
          <a:endParaRPr lang="en-US"/>
        </a:p>
      </dgm:t>
    </dgm:pt>
    <dgm:pt modelId="{A31B376C-69EC-45ED-B489-801501FD6E77}">
      <dgm:prSet phldrT="[Text]" custT="1"/>
      <dgm:spPr/>
      <dgm:t>
        <a:bodyPr/>
        <a:lstStyle/>
        <a:p>
          <a:r>
            <a:rPr lang="en-US" sz="1050"/>
            <a:t>Sound Engineer / Technician</a:t>
          </a:r>
        </a:p>
      </dgm:t>
    </dgm:pt>
    <dgm:pt modelId="{74907B82-AA67-4480-886D-DFB3743AC487}" type="parTrans" cxnId="{F5B00D58-C4D9-46B2-BDB1-790CB4F4ED02}">
      <dgm:prSet/>
      <dgm:spPr/>
      <dgm:t>
        <a:bodyPr/>
        <a:lstStyle/>
        <a:p>
          <a:endParaRPr lang="en-US"/>
        </a:p>
      </dgm:t>
    </dgm:pt>
    <dgm:pt modelId="{EC6BC4A1-B702-4CE4-A6F3-53778EE2E03B}" type="sibTrans" cxnId="{F5B00D58-C4D9-46B2-BDB1-790CB4F4ED02}">
      <dgm:prSet/>
      <dgm:spPr/>
      <dgm:t>
        <a:bodyPr/>
        <a:lstStyle/>
        <a:p>
          <a:endParaRPr lang="en-US"/>
        </a:p>
      </dgm:t>
    </dgm:pt>
    <dgm:pt modelId="{4A53B441-64A4-4DC0-A35D-DFAA053E290C}">
      <dgm:prSet phldrT="[Text]"/>
      <dgm:spPr/>
      <dgm:t>
        <a:bodyPr/>
        <a:lstStyle/>
        <a:p>
          <a:r>
            <a:rPr lang="en-US"/>
            <a:t>Founder / CEO</a:t>
          </a:r>
        </a:p>
      </dgm:t>
    </dgm:pt>
    <dgm:pt modelId="{E730E95E-F206-42B9-8D8C-DDD763F5ACA9}" type="sibTrans" cxnId="{FA3DFB42-F44B-4AB2-8462-3746C9C7A44F}">
      <dgm:prSet/>
      <dgm:spPr/>
      <dgm:t>
        <a:bodyPr/>
        <a:lstStyle/>
        <a:p>
          <a:endParaRPr lang="en-US"/>
        </a:p>
      </dgm:t>
    </dgm:pt>
    <dgm:pt modelId="{56E54A58-67A2-4E67-BE68-B38BF906FDC8}" type="parTrans" cxnId="{FA3DFB42-F44B-4AB2-8462-3746C9C7A44F}">
      <dgm:prSet/>
      <dgm:spPr/>
      <dgm:t>
        <a:bodyPr/>
        <a:lstStyle/>
        <a:p>
          <a:endParaRPr lang="en-US"/>
        </a:p>
      </dgm:t>
    </dgm:pt>
    <dgm:pt modelId="{AD17D628-7A35-432C-B4E6-9847EE61784D}">
      <dgm:prSet custT="1"/>
      <dgm:spPr/>
      <dgm:t>
        <a:bodyPr/>
        <a:lstStyle/>
        <a:p>
          <a:r>
            <a:rPr lang="en-US" sz="1800"/>
            <a:t> </a:t>
          </a:r>
          <a:r>
            <a:rPr lang="en-US" sz="1200"/>
            <a:t>Marketing Manager</a:t>
          </a:r>
          <a:endParaRPr lang="en-US" sz="1800"/>
        </a:p>
      </dgm:t>
    </dgm:pt>
    <dgm:pt modelId="{86C3FB7F-FCA6-4E2D-9CE4-D4DB49EED1E3}" type="parTrans" cxnId="{414E2178-0C4D-491E-B2C9-3BDD92DBD24C}">
      <dgm:prSet/>
      <dgm:spPr/>
      <dgm:t>
        <a:bodyPr/>
        <a:lstStyle/>
        <a:p>
          <a:endParaRPr lang="en-US"/>
        </a:p>
      </dgm:t>
    </dgm:pt>
    <dgm:pt modelId="{27D8539A-77BC-45C5-A2CF-3A0DC16A7B57}" type="sibTrans" cxnId="{414E2178-0C4D-491E-B2C9-3BDD92DBD24C}">
      <dgm:prSet/>
      <dgm:spPr/>
      <dgm:t>
        <a:bodyPr/>
        <a:lstStyle/>
        <a:p>
          <a:endParaRPr lang="en-US"/>
        </a:p>
      </dgm:t>
    </dgm:pt>
    <dgm:pt modelId="{69127ABA-5B70-4ED7-91B2-A49814E6713F}">
      <dgm:prSet custT="1"/>
      <dgm:spPr/>
      <dgm:t>
        <a:bodyPr/>
        <a:lstStyle/>
        <a:p>
          <a:r>
            <a:rPr lang="en-US" sz="1100"/>
            <a:t> </a:t>
          </a:r>
          <a:r>
            <a:rPr lang="en-US" sz="900"/>
            <a:t>Music Tutor / Assistant</a:t>
          </a:r>
          <a:endParaRPr lang="en-US" sz="1100"/>
        </a:p>
      </dgm:t>
    </dgm:pt>
    <dgm:pt modelId="{D4ACA8DB-FC0F-41A9-A2FF-17DBA43E290D}" type="parTrans" cxnId="{EF879E91-1A84-4874-B401-B154DE9CA1FE}">
      <dgm:prSet/>
      <dgm:spPr/>
      <dgm:t>
        <a:bodyPr/>
        <a:lstStyle/>
        <a:p>
          <a:endParaRPr lang="en-US"/>
        </a:p>
      </dgm:t>
    </dgm:pt>
    <dgm:pt modelId="{74C6BB6F-BE04-4C38-8956-C2AAE480CE2D}" type="sibTrans" cxnId="{EF879E91-1A84-4874-B401-B154DE9CA1FE}">
      <dgm:prSet/>
      <dgm:spPr/>
      <dgm:t>
        <a:bodyPr/>
        <a:lstStyle/>
        <a:p>
          <a:endParaRPr lang="en-US"/>
        </a:p>
      </dgm:t>
    </dgm:pt>
    <dgm:pt modelId="{749AEC71-241A-45F9-90A4-8AEDE204A758}" type="pres">
      <dgm:prSet presAssocID="{1BFCBC27-AAC4-48F1-9454-5532D82DFEE6}" presName="hierChild1" presStyleCnt="0">
        <dgm:presLayoutVars>
          <dgm:chPref val="1"/>
          <dgm:dir/>
          <dgm:animOne val="branch"/>
          <dgm:animLvl val="lvl"/>
          <dgm:resizeHandles/>
        </dgm:presLayoutVars>
      </dgm:prSet>
      <dgm:spPr/>
    </dgm:pt>
    <dgm:pt modelId="{D131473E-7350-41B6-9297-DA5981C9D733}" type="pres">
      <dgm:prSet presAssocID="{4A53B441-64A4-4DC0-A35D-DFAA053E290C}" presName="hierRoot1" presStyleCnt="0"/>
      <dgm:spPr/>
    </dgm:pt>
    <dgm:pt modelId="{86BE0195-7B95-4586-9D3B-212B32D2249E}" type="pres">
      <dgm:prSet presAssocID="{4A53B441-64A4-4DC0-A35D-DFAA053E290C}" presName="composite" presStyleCnt="0"/>
      <dgm:spPr/>
    </dgm:pt>
    <dgm:pt modelId="{B964EA77-6BD6-4DEA-8A3D-5F2D28512CE3}" type="pres">
      <dgm:prSet presAssocID="{4A53B441-64A4-4DC0-A35D-DFAA053E290C}" presName="background" presStyleLbl="node0" presStyleIdx="0" presStyleCnt="1"/>
      <dgm:spPr/>
    </dgm:pt>
    <dgm:pt modelId="{746383B5-2394-40D1-98A6-18FA3DA11931}" type="pres">
      <dgm:prSet presAssocID="{4A53B441-64A4-4DC0-A35D-DFAA053E290C}" presName="text" presStyleLbl="fgAcc0" presStyleIdx="0" presStyleCnt="1">
        <dgm:presLayoutVars>
          <dgm:chPref val="3"/>
        </dgm:presLayoutVars>
      </dgm:prSet>
      <dgm:spPr/>
    </dgm:pt>
    <dgm:pt modelId="{8F69ECAB-EC3D-4A07-8E3E-04052E882F0E}" type="pres">
      <dgm:prSet presAssocID="{4A53B441-64A4-4DC0-A35D-DFAA053E290C}" presName="hierChild2" presStyleCnt="0"/>
      <dgm:spPr/>
    </dgm:pt>
    <dgm:pt modelId="{B5F1E6C3-05C2-4AF3-A430-CFC188B105D0}" type="pres">
      <dgm:prSet presAssocID="{3BB78664-FF7A-45A7-89B3-AB640DCADB4C}" presName="Name10" presStyleLbl="parChTrans1D2" presStyleIdx="0" presStyleCnt="3"/>
      <dgm:spPr/>
    </dgm:pt>
    <dgm:pt modelId="{8C8CF199-9927-4733-9C1B-E5D77F3D5632}" type="pres">
      <dgm:prSet presAssocID="{C309CE62-8A8C-4624-927C-4E60FEDD35A7}" presName="hierRoot2" presStyleCnt="0"/>
      <dgm:spPr/>
    </dgm:pt>
    <dgm:pt modelId="{1B7EB37F-037F-4609-A0A4-73583BAB33D4}" type="pres">
      <dgm:prSet presAssocID="{C309CE62-8A8C-4624-927C-4E60FEDD35A7}" presName="composite2" presStyleCnt="0"/>
      <dgm:spPr/>
    </dgm:pt>
    <dgm:pt modelId="{962974D4-EC4E-4E38-A6C0-E0724936F0D8}" type="pres">
      <dgm:prSet presAssocID="{C309CE62-8A8C-4624-927C-4E60FEDD35A7}" presName="background2" presStyleLbl="node2" presStyleIdx="0" presStyleCnt="3"/>
      <dgm:spPr/>
    </dgm:pt>
    <dgm:pt modelId="{CB7F2445-80AF-4719-85B5-CA448F07E44E}" type="pres">
      <dgm:prSet presAssocID="{C309CE62-8A8C-4624-927C-4E60FEDD35A7}" presName="text2" presStyleLbl="fgAcc2" presStyleIdx="0" presStyleCnt="3" custLinFactNeighborX="-64822" custLinFactNeighborY="-1215">
        <dgm:presLayoutVars>
          <dgm:chPref val="3"/>
        </dgm:presLayoutVars>
      </dgm:prSet>
      <dgm:spPr/>
    </dgm:pt>
    <dgm:pt modelId="{6E72FF07-0E4E-45E9-A0C7-84ED53D68F76}" type="pres">
      <dgm:prSet presAssocID="{C309CE62-8A8C-4624-927C-4E60FEDD35A7}" presName="hierChild3" presStyleCnt="0"/>
      <dgm:spPr/>
    </dgm:pt>
    <dgm:pt modelId="{D5106C2C-B26F-4F99-A9D2-EA15F307C505}" type="pres">
      <dgm:prSet presAssocID="{8CB7AD1E-48A4-40E8-A26A-C7D8BA545F3A}" presName="Name17" presStyleLbl="parChTrans1D3" presStyleIdx="0" presStyleCnt="3"/>
      <dgm:spPr/>
    </dgm:pt>
    <dgm:pt modelId="{F703EF1F-0E54-4015-9274-76D6C49034AC}" type="pres">
      <dgm:prSet presAssocID="{EA7EB0A6-E798-4BEE-9620-76F0DB79BC7B}" presName="hierRoot3" presStyleCnt="0"/>
      <dgm:spPr/>
    </dgm:pt>
    <dgm:pt modelId="{86C8C33E-7D7F-4B0D-93B4-74C8DDAFE201}" type="pres">
      <dgm:prSet presAssocID="{EA7EB0A6-E798-4BEE-9620-76F0DB79BC7B}" presName="composite3" presStyleCnt="0"/>
      <dgm:spPr/>
    </dgm:pt>
    <dgm:pt modelId="{BD219EF1-8416-4DB0-B587-9243B316502A}" type="pres">
      <dgm:prSet presAssocID="{EA7EB0A6-E798-4BEE-9620-76F0DB79BC7B}" presName="background3" presStyleLbl="node3" presStyleIdx="0" presStyleCnt="3"/>
      <dgm:spPr/>
    </dgm:pt>
    <dgm:pt modelId="{8C4D40FB-1766-4784-9967-C3E5767A0B8D}" type="pres">
      <dgm:prSet presAssocID="{EA7EB0A6-E798-4BEE-9620-76F0DB79BC7B}" presName="text3" presStyleLbl="fgAcc3" presStyleIdx="0" presStyleCnt="3" custScaleX="106983">
        <dgm:presLayoutVars>
          <dgm:chPref val="3"/>
        </dgm:presLayoutVars>
      </dgm:prSet>
      <dgm:spPr/>
    </dgm:pt>
    <dgm:pt modelId="{71203023-AC5A-440A-A67C-AC80BE79DFCF}" type="pres">
      <dgm:prSet presAssocID="{EA7EB0A6-E798-4BEE-9620-76F0DB79BC7B}" presName="hierChild4" presStyleCnt="0"/>
      <dgm:spPr/>
    </dgm:pt>
    <dgm:pt modelId="{315E4FAD-D185-4E20-AE47-5E235922C7B8}" type="pres">
      <dgm:prSet presAssocID="{CB39ADF4-C110-4549-9C3E-E53552ADE623}" presName="Name17" presStyleLbl="parChTrans1D3" presStyleIdx="1" presStyleCnt="3"/>
      <dgm:spPr/>
    </dgm:pt>
    <dgm:pt modelId="{0DE00C54-23DC-477D-A010-8F9169CBE33A}" type="pres">
      <dgm:prSet presAssocID="{6718A902-07A5-442E-B262-0ADC34A76518}" presName="hierRoot3" presStyleCnt="0"/>
      <dgm:spPr/>
    </dgm:pt>
    <dgm:pt modelId="{E11D8B9D-1AA2-4F07-B457-08431CCF1118}" type="pres">
      <dgm:prSet presAssocID="{6718A902-07A5-442E-B262-0ADC34A76518}" presName="composite3" presStyleCnt="0"/>
      <dgm:spPr/>
    </dgm:pt>
    <dgm:pt modelId="{12E4243E-B1F1-4EFB-B9B6-D2C4B76164F0}" type="pres">
      <dgm:prSet presAssocID="{6718A902-07A5-442E-B262-0ADC34A76518}" presName="background3" presStyleLbl="node3" presStyleIdx="1" presStyleCnt="3"/>
      <dgm:spPr/>
    </dgm:pt>
    <dgm:pt modelId="{ACFE7011-A213-4737-9B30-ACFCAA001FE0}" type="pres">
      <dgm:prSet presAssocID="{6718A902-07A5-442E-B262-0ADC34A76518}" presName="text3" presStyleLbl="fgAcc3" presStyleIdx="1" presStyleCnt="3">
        <dgm:presLayoutVars>
          <dgm:chPref val="3"/>
        </dgm:presLayoutVars>
      </dgm:prSet>
      <dgm:spPr/>
    </dgm:pt>
    <dgm:pt modelId="{A681B789-EB83-4528-A02D-AFB4267EF594}" type="pres">
      <dgm:prSet presAssocID="{6718A902-07A5-442E-B262-0ADC34A76518}" presName="hierChild4" presStyleCnt="0"/>
      <dgm:spPr/>
    </dgm:pt>
    <dgm:pt modelId="{6ECF59C9-942A-49B5-BEEE-C1C1643185A5}" type="pres">
      <dgm:prSet presAssocID="{86C3FB7F-FCA6-4E2D-9CE4-D4DB49EED1E3}" presName="Name10" presStyleLbl="parChTrans1D2" presStyleIdx="1" presStyleCnt="3"/>
      <dgm:spPr/>
    </dgm:pt>
    <dgm:pt modelId="{37E6B2BE-5648-406C-9AF8-4BA0B48F1B09}" type="pres">
      <dgm:prSet presAssocID="{AD17D628-7A35-432C-B4E6-9847EE61784D}" presName="hierRoot2" presStyleCnt="0"/>
      <dgm:spPr/>
    </dgm:pt>
    <dgm:pt modelId="{77C0078E-4CDC-4D20-91AB-F34192E21E76}" type="pres">
      <dgm:prSet presAssocID="{AD17D628-7A35-432C-B4E6-9847EE61784D}" presName="composite2" presStyleCnt="0"/>
      <dgm:spPr/>
    </dgm:pt>
    <dgm:pt modelId="{8B1C499D-2C60-466A-B233-334EB60BCFE9}" type="pres">
      <dgm:prSet presAssocID="{AD17D628-7A35-432C-B4E6-9847EE61784D}" presName="background2" presStyleLbl="node2" presStyleIdx="1" presStyleCnt="3"/>
      <dgm:spPr/>
    </dgm:pt>
    <dgm:pt modelId="{79A8E039-0793-4F22-8D7A-579AE68A6835}" type="pres">
      <dgm:prSet presAssocID="{AD17D628-7A35-432C-B4E6-9847EE61784D}" presName="text2" presStyleLbl="fgAcc2" presStyleIdx="1" presStyleCnt="3" custScaleY="145688">
        <dgm:presLayoutVars>
          <dgm:chPref val="3"/>
        </dgm:presLayoutVars>
      </dgm:prSet>
      <dgm:spPr/>
    </dgm:pt>
    <dgm:pt modelId="{53C6F890-0663-4354-AA28-BAE38035ABFF}" type="pres">
      <dgm:prSet presAssocID="{AD17D628-7A35-432C-B4E6-9847EE61784D}" presName="hierChild3" presStyleCnt="0"/>
      <dgm:spPr/>
    </dgm:pt>
    <dgm:pt modelId="{B07063B5-F0D5-4641-82D1-AE075A7C4F2B}" type="pres">
      <dgm:prSet presAssocID="{CC933A12-3BC4-4131-A62D-4A2B08B3AAD1}" presName="Name10" presStyleLbl="parChTrans1D2" presStyleIdx="2" presStyleCnt="3"/>
      <dgm:spPr/>
    </dgm:pt>
    <dgm:pt modelId="{81496F76-DFCB-4B13-AC36-C0805CA59A2D}" type="pres">
      <dgm:prSet presAssocID="{899A0F8D-7BFB-4E3D-85A6-357554A33BFB}" presName="hierRoot2" presStyleCnt="0"/>
      <dgm:spPr/>
    </dgm:pt>
    <dgm:pt modelId="{A4CC5BE3-DB78-4BBF-A85B-E0B288FAD9A9}" type="pres">
      <dgm:prSet presAssocID="{899A0F8D-7BFB-4E3D-85A6-357554A33BFB}" presName="composite2" presStyleCnt="0"/>
      <dgm:spPr/>
    </dgm:pt>
    <dgm:pt modelId="{D6B22150-A811-45A2-A6E0-89D421CBE6E6}" type="pres">
      <dgm:prSet presAssocID="{899A0F8D-7BFB-4E3D-85A6-357554A33BFB}" presName="background2" presStyleLbl="node2" presStyleIdx="2" presStyleCnt="3"/>
      <dgm:spPr/>
    </dgm:pt>
    <dgm:pt modelId="{4B1C3749-4A11-4FA6-A6AD-397F92158D81}" type="pres">
      <dgm:prSet presAssocID="{899A0F8D-7BFB-4E3D-85A6-357554A33BFB}" presName="text2" presStyleLbl="fgAcc2" presStyleIdx="2" presStyleCnt="3">
        <dgm:presLayoutVars>
          <dgm:chPref val="3"/>
        </dgm:presLayoutVars>
      </dgm:prSet>
      <dgm:spPr/>
    </dgm:pt>
    <dgm:pt modelId="{CC1318E9-BDA2-4796-9736-F3819D5C215A}" type="pres">
      <dgm:prSet presAssocID="{899A0F8D-7BFB-4E3D-85A6-357554A33BFB}" presName="hierChild3" presStyleCnt="0"/>
      <dgm:spPr/>
    </dgm:pt>
    <dgm:pt modelId="{41A85AE1-5C05-40CF-8354-39D3230A89EE}" type="pres">
      <dgm:prSet presAssocID="{74907B82-AA67-4480-886D-DFB3743AC487}" presName="Name17" presStyleLbl="parChTrans1D3" presStyleIdx="2" presStyleCnt="3"/>
      <dgm:spPr/>
    </dgm:pt>
    <dgm:pt modelId="{FFB2331D-6B9D-4F2B-9FD4-F24047DBC7EA}" type="pres">
      <dgm:prSet presAssocID="{A31B376C-69EC-45ED-B489-801501FD6E77}" presName="hierRoot3" presStyleCnt="0"/>
      <dgm:spPr/>
    </dgm:pt>
    <dgm:pt modelId="{A6BA6061-8884-4D6C-8CA2-49D1B14C1550}" type="pres">
      <dgm:prSet presAssocID="{A31B376C-69EC-45ED-B489-801501FD6E77}" presName="composite3" presStyleCnt="0"/>
      <dgm:spPr/>
    </dgm:pt>
    <dgm:pt modelId="{15AF3B4A-7C9E-4E72-8A99-ABB3FEE700D1}" type="pres">
      <dgm:prSet presAssocID="{A31B376C-69EC-45ED-B489-801501FD6E77}" presName="background3" presStyleLbl="node3" presStyleIdx="2" presStyleCnt="3"/>
      <dgm:spPr/>
    </dgm:pt>
    <dgm:pt modelId="{8702B923-A4A3-4FF4-BAE4-E616ACC36D33}" type="pres">
      <dgm:prSet presAssocID="{A31B376C-69EC-45ED-B489-801501FD6E77}" presName="text3" presStyleLbl="fgAcc3" presStyleIdx="2" presStyleCnt="3">
        <dgm:presLayoutVars>
          <dgm:chPref val="3"/>
        </dgm:presLayoutVars>
      </dgm:prSet>
      <dgm:spPr/>
    </dgm:pt>
    <dgm:pt modelId="{E64B0E4C-EF3B-411C-B805-FC672E7218C4}" type="pres">
      <dgm:prSet presAssocID="{A31B376C-69EC-45ED-B489-801501FD6E77}" presName="hierChild4" presStyleCnt="0"/>
      <dgm:spPr/>
    </dgm:pt>
    <dgm:pt modelId="{904A7B16-6BF0-4B59-BEDE-367CFD5F9AA4}" type="pres">
      <dgm:prSet presAssocID="{D4ACA8DB-FC0F-41A9-A2FF-17DBA43E290D}" presName="Name23" presStyleLbl="parChTrans1D4" presStyleIdx="0" presStyleCnt="1"/>
      <dgm:spPr/>
    </dgm:pt>
    <dgm:pt modelId="{796D834D-CE91-49BE-9CBB-B65818F4EA4B}" type="pres">
      <dgm:prSet presAssocID="{69127ABA-5B70-4ED7-91B2-A49814E6713F}" presName="hierRoot4" presStyleCnt="0"/>
      <dgm:spPr/>
    </dgm:pt>
    <dgm:pt modelId="{DA30DA47-6903-46B0-8BC9-F4FE299B92FE}" type="pres">
      <dgm:prSet presAssocID="{69127ABA-5B70-4ED7-91B2-A49814E6713F}" presName="composite4" presStyleCnt="0"/>
      <dgm:spPr/>
    </dgm:pt>
    <dgm:pt modelId="{BE37A181-B8C4-4627-80F7-2A72AC6FB544}" type="pres">
      <dgm:prSet presAssocID="{69127ABA-5B70-4ED7-91B2-A49814E6713F}" presName="background4" presStyleLbl="node4" presStyleIdx="0" presStyleCnt="1"/>
      <dgm:spPr/>
    </dgm:pt>
    <dgm:pt modelId="{6291B8D2-ECCA-4F18-8239-CEBAA12A1DF3}" type="pres">
      <dgm:prSet presAssocID="{69127ABA-5B70-4ED7-91B2-A49814E6713F}" presName="text4" presStyleLbl="fgAcc4" presStyleIdx="0" presStyleCnt="1">
        <dgm:presLayoutVars>
          <dgm:chPref val="3"/>
        </dgm:presLayoutVars>
      </dgm:prSet>
      <dgm:spPr/>
    </dgm:pt>
    <dgm:pt modelId="{96FB0E7D-3009-4606-BA1E-D61164D63F29}" type="pres">
      <dgm:prSet presAssocID="{69127ABA-5B70-4ED7-91B2-A49814E6713F}" presName="hierChild5" presStyleCnt="0"/>
      <dgm:spPr/>
    </dgm:pt>
  </dgm:ptLst>
  <dgm:cxnLst>
    <dgm:cxn modelId="{6EC29518-B874-483B-B79F-79CCC10556B0}" type="presOf" srcId="{A31B376C-69EC-45ED-B489-801501FD6E77}" destId="{8702B923-A4A3-4FF4-BAE4-E616ACC36D33}" srcOrd="0" destOrd="0" presId="urn:microsoft.com/office/officeart/2005/8/layout/hierarchy1"/>
    <dgm:cxn modelId="{1ADF232E-B538-47D9-9CE8-D6940A6D6933}" type="presOf" srcId="{CB39ADF4-C110-4549-9C3E-E53552ADE623}" destId="{315E4FAD-D185-4E20-AE47-5E235922C7B8}" srcOrd="0" destOrd="0" presId="urn:microsoft.com/office/officeart/2005/8/layout/hierarchy1"/>
    <dgm:cxn modelId="{FA3DFB42-F44B-4AB2-8462-3746C9C7A44F}" srcId="{1BFCBC27-AAC4-48F1-9454-5532D82DFEE6}" destId="{4A53B441-64A4-4DC0-A35D-DFAA053E290C}" srcOrd="0" destOrd="0" parTransId="{56E54A58-67A2-4E67-BE68-B38BF906FDC8}" sibTransId="{E730E95E-F206-42B9-8D8C-DDD763F5ACA9}"/>
    <dgm:cxn modelId="{B9F8C24E-DAE2-4798-B06E-0B218566CDF4}" type="presOf" srcId="{EA7EB0A6-E798-4BEE-9620-76F0DB79BC7B}" destId="{8C4D40FB-1766-4784-9967-C3E5767A0B8D}" srcOrd="0" destOrd="0" presId="urn:microsoft.com/office/officeart/2005/8/layout/hierarchy1"/>
    <dgm:cxn modelId="{9A61A64F-3029-479B-99B4-314B192A2125}" type="presOf" srcId="{1BFCBC27-AAC4-48F1-9454-5532D82DFEE6}" destId="{749AEC71-241A-45F9-90A4-8AEDE204A758}" srcOrd="0" destOrd="0" presId="urn:microsoft.com/office/officeart/2005/8/layout/hierarchy1"/>
    <dgm:cxn modelId="{30EF7851-045A-4AE7-BF66-0A5E486E455C}" srcId="{C309CE62-8A8C-4624-927C-4E60FEDD35A7}" destId="{6718A902-07A5-442E-B262-0ADC34A76518}" srcOrd="1" destOrd="0" parTransId="{CB39ADF4-C110-4549-9C3E-E53552ADE623}" sibTransId="{AA135975-1F73-4FE1-B67D-C6DFB6157B0C}"/>
    <dgm:cxn modelId="{03676155-068C-4390-9491-0D933914F85C}" type="presOf" srcId="{69127ABA-5B70-4ED7-91B2-A49814E6713F}" destId="{6291B8D2-ECCA-4F18-8239-CEBAA12A1DF3}" srcOrd="0" destOrd="0" presId="urn:microsoft.com/office/officeart/2005/8/layout/hierarchy1"/>
    <dgm:cxn modelId="{54DEFF57-72E1-4B2F-B6D8-59FA9B9C10BC}" srcId="{4A53B441-64A4-4DC0-A35D-DFAA053E290C}" destId="{C309CE62-8A8C-4624-927C-4E60FEDD35A7}" srcOrd="0" destOrd="0" parTransId="{3BB78664-FF7A-45A7-89B3-AB640DCADB4C}" sibTransId="{CB76F8A8-A8C7-4A23-B30B-3A7096174565}"/>
    <dgm:cxn modelId="{F5B00D58-C4D9-46B2-BDB1-790CB4F4ED02}" srcId="{899A0F8D-7BFB-4E3D-85A6-357554A33BFB}" destId="{A31B376C-69EC-45ED-B489-801501FD6E77}" srcOrd="0" destOrd="0" parTransId="{74907B82-AA67-4480-886D-DFB3743AC487}" sibTransId="{EC6BC4A1-B702-4CE4-A6F3-53778EE2E03B}"/>
    <dgm:cxn modelId="{45976158-EA46-48E0-94CB-00142A524699}" type="presOf" srcId="{CC933A12-3BC4-4131-A62D-4A2B08B3AAD1}" destId="{B07063B5-F0D5-4641-82D1-AE075A7C4F2B}" srcOrd="0" destOrd="0" presId="urn:microsoft.com/office/officeart/2005/8/layout/hierarchy1"/>
    <dgm:cxn modelId="{87D93359-69B6-491B-AB60-08E62197617B}" type="presOf" srcId="{AD17D628-7A35-432C-B4E6-9847EE61784D}" destId="{79A8E039-0793-4F22-8D7A-579AE68A6835}" srcOrd="0" destOrd="0" presId="urn:microsoft.com/office/officeart/2005/8/layout/hierarchy1"/>
    <dgm:cxn modelId="{414E2178-0C4D-491E-B2C9-3BDD92DBD24C}" srcId="{4A53B441-64A4-4DC0-A35D-DFAA053E290C}" destId="{AD17D628-7A35-432C-B4E6-9847EE61784D}" srcOrd="1" destOrd="0" parTransId="{86C3FB7F-FCA6-4E2D-9CE4-D4DB49EED1E3}" sibTransId="{27D8539A-77BC-45C5-A2CF-3A0DC16A7B57}"/>
    <dgm:cxn modelId="{3ABB348D-1E11-4395-9612-1043F2E13BAC}" type="presOf" srcId="{6718A902-07A5-442E-B262-0ADC34A76518}" destId="{ACFE7011-A213-4737-9B30-ACFCAA001FE0}" srcOrd="0" destOrd="0" presId="urn:microsoft.com/office/officeart/2005/8/layout/hierarchy1"/>
    <dgm:cxn modelId="{EF879E91-1A84-4874-B401-B154DE9CA1FE}" srcId="{A31B376C-69EC-45ED-B489-801501FD6E77}" destId="{69127ABA-5B70-4ED7-91B2-A49814E6713F}" srcOrd="0" destOrd="0" parTransId="{D4ACA8DB-FC0F-41A9-A2FF-17DBA43E290D}" sibTransId="{74C6BB6F-BE04-4C38-8956-C2AAE480CE2D}"/>
    <dgm:cxn modelId="{1485139E-D571-4BE3-BB69-F03A371B30CC}" srcId="{4A53B441-64A4-4DC0-A35D-DFAA053E290C}" destId="{899A0F8D-7BFB-4E3D-85A6-357554A33BFB}" srcOrd="2" destOrd="0" parTransId="{CC933A12-3BC4-4131-A62D-4A2B08B3AAD1}" sibTransId="{9550A68C-FAC8-40AE-A3BD-9762FE22ADC8}"/>
    <dgm:cxn modelId="{033218A4-7851-4D0F-B33D-B16F280CD3D5}" srcId="{C309CE62-8A8C-4624-927C-4E60FEDD35A7}" destId="{EA7EB0A6-E798-4BEE-9620-76F0DB79BC7B}" srcOrd="0" destOrd="0" parTransId="{8CB7AD1E-48A4-40E8-A26A-C7D8BA545F3A}" sibTransId="{A40B0A3C-7D7B-45DE-B019-06CFF1CBF19B}"/>
    <dgm:cxn modelId="{C3EB83BA-8683-406F-A200-6B8A7A06146C}" type="presOf" srcId="{74907B82-AA67-4480-886D-DFB3743AC487}" destId="{41A85AE1-5C05-40CF-8354-39D3230A89EE}" srcOrd="0" destOrd="0" presId="urn:microsoft.com/office/officeart/2005/8/layout/hierarchy1"/>
    <dgm:cxn modelId="{F11DA6BF-3C63-4188-92F6-2711EFF4EB4B}" type="presOf" srcId="{86C3FB7F-FCA6-4E2D-9CE4-D4DB49EED1E3}" destId="{6ECF59C9-942A-49B5-BEEE-C1C1643185A5}" srcOrd="0" destOrd="0" presId="urn:microsoft.com/office/officeart/2005/8/layout/hierarchy1"/>
    <dgm:cxn modelId="{65C0D8CD-8821-42E1-964E-4FFA414B4D99}" type="presOf" srcId="{4A53B441-64A4-4DC0-A35D-DFAA053E290C}" destId="{746383B5-2394-40D1-98A6-18FA3DA11931}" srcOrd="0" destOrd="0" presId="urn:microsoft.com/office/officeart/2005/8/layout/hierarchy1"/>
    <dgm:cxn modelId="{EFACC1D9-C063-4F30-BC69-0FB0C7CA61B2}" type="presOf" srcId="{8CB7AD1E-48A4-40E8-A26A-C7D8BA545F3A}" destId="{D5106C2C-B26F-4F99-A9D2-EA15F307C505}" srcOrd="0" destOrd="0" presId="urn:microsoft.com/office/officeart/2005/8/layout/hierarchy1"/>
    <dgm:cxn modelId="{67F3F0D9-83FD-4FA4-8BBB-E01B9FF41116}" type="presOf" srcId="{D4ACA8DB-FC0F-41A9-A2FF-17DBA43E290D}" destId="{904A7B16-6BF0-4B59-BEDE-367CFD5F9AA4}" srcOrd="0" destOrd="0" presId="urn:microsoft.com/office/officeart/2005/8/layout/hierarchy1"/>
    <dgm:cxn modelId="{DBA446F8-6867-4BD5-B64E-CD68986F795F}" type="presOf" srcId="{C309CE62-8A8C-4624-927C-4E60FEDD35A7}" destId="{CB7F2445-80AF-4719-85B5-CA448F07E44E}" srcOrd="0" destOrd="0" presId="urn:microsoft.com/office/officeart/2005/8/layout/hierarchy1"/>
    <dgm:cxn modelId="{0B6920F9-BF80-4B3C-9E2B-4AC18109E1BE}" type="presOf" srcId="{3BB78664-FF7A-45A7-89B3-AB640DCADB4C}" destId="{B5F1E6C3-05C2-4AF3-A430-CFC188B105D0}" srcOrd="0" destOrd="0" presId="urn:microsoft.com/office/officeart/2005/8/layout/hierarchy1"/>
    <dgm:cxn modelId="{BE02BCFA-7DE8-457D-AD49-A404A2082FBB}" type="presOf" srcId="{899A0F8D-7BFB-4E3D-85A6-357554A33BFB}" destId="{4B1C3749-4A11-4FA6-A6AD-397F92158D81}" srcOrd="0" destOrd="0" presId="urn:microsoft.com/office/officeart/2005/8/layout/hierarchy1"/>
    <dgm:cxn modelId="{0AD816AB-8782-4F7D-8E6B-0E72F9ACBAAC}" type="presParOf" srcId="{749AEC71-241A-45F9-90A4-8AEDE204A758}" destId="{D131473E-7350-41B6-9297-DA5981C9D733}" srcOrd="0" destOrd="0" presId="urn:microsoft.com/office/officeart/2005/8/layout/hierarchy1"/>
    <dgm:cxn modelId="{CC90E778-3802-409B-A53F-A4C060F18413}" type="presParOf" srcId="{D131473E-7350-41B6-9297-DA5981C9D733}" destId="{86BE0195-7B95-4586-9D3B-212B32D2249E}" srcOrd="0" destOrd="0" presId="urn:microsoft.com/office/officeart/2005/8/layout/hierarchy1"/>
    <dgm:cxn modelId="{ECAD3490-3A55-4783-A358-7988A717FF33}" type="presParOf" srcId="{86BE0195-7B95-4586-9D3B-212B32D2249E}" destId="{B964EA77-6BD6-4DEA-8A3D-5F2D28512CE3}" srcOrd="0" destOrd="0" presId="urn:microsoft.com/office/officeart/2005/8/layout/hierarchy1"/>
    <dgm:cxn modelId="{DC4B5267-7EC5-4ADB-B1B4-904DDDBD3892}" type="presParOf" srcId="{86BE0195-7B95-4586-9D3B-212B32D2249E}" destId="{746383B5-2394-40D1-98A6-18FA3DA11931}" srcOrd="1" destOrd="0" presId="urn:microsoft.com/office/officeart/2005/8/layout/hierarchy1"/>
    <dgm:cxn modelId="{72D65E05-4020-48D5-A137-C39078ED2F0E}" type="presParOf" srcId="{D131473E-7350-41B6-9297-DA5981C9D733}" destId="{8F69ECAB-EC3D-4A07-8E3E-04052E882F0E}" srcOrd="1" destOrd="0" presId="urn:microsoft.com/office/officeart/2005/8/layout/hierarchy1"/>
    <dgm:cxn modelId="{1D91D3DA-56D9-45BC-8B2C-4194D60E41BD}" type="presParOf" srcId="{8F69ECAB-EC3D-4A07-8E3E-04052E882F0E}" destId="{B5F1E6C3-05C2-4AF3-A430-CFC188B105D0}" srcOrd="0" destOrd="0" presId="urn:microsoft.com/office/officeart/2005/8/layout/hierarchy1"/>
    <dgm:cxn modelId="{D5ED248E-15D4-48B8-A6A4-66DB08F28C6E}" type="presParOf" srcId="{8F69ECAB-EC3D-4A07-8E3E-04052E882F0E}" destId="{8C8CF199-9927-4733-9C1B-E5D77F3D5632}" srcOrd="1" destOrd="0" presId="urn:microsoft.com/office/officeart/2005/8/layout/hierarchy1"/>
    <dgm:cxn modelId="{8AECCFE2-A61D-4708-B9B5-81CBB185391A}" type="presParOf" srcId="{8C8CF199-9927-4733-9C1B-E5D77F3D5632}" destId="{1B7EB37F-037F-4609-A0A4-73583BAB33D4}" srcOrd="0" destOrd="0" presId="urn:microsoft.com/office/officeart/2005/8/layout/hierarchy1"/>
    <dgm:cxn modelId="{D4D8E1F7-33DD-4369-A873-5BF8E7B539C7}" type="presParOf" srcId="{1B7EB37F-037F-4609-A0A4-73583BAB33D4}" destId="{962974D4-EC4E-4E38-A6C0-E0724936F0D8}" srcOrd="0" destOrd="0" presId="urn:microsoft.com/office/officeart/2005/8/layout/hierarchy1"/>
    <dgm:cxn modelId="{DA05FF91-88B4-4EF5-BA43-0B6ABF6D2FAC}" type="presParOf" srcId="{1B7EB37F-037F-4609-A0A4-73583BAB33D4}" destId="{CB7F2445-80AF-4719-85B5-CA448F07E44E}" srcOrd="1" destOrd="0" presId="urn:microsoft.com/office/officeart/2005/8/layout/hierarchy1"/>
    <dgm:cxn modelId="{DA1C9B07-8C7E-4D1C-881C-A9833A19701C}" type="presParOf" srcId="{8C8CF199-9927-4733-9C1B-E5D77F3D5632}" destId="{6E72FF07-0E4E-45E9-A0C7-84ED53D68F76}" srcOrd="1" destOrd="0" presId="urn:microsoft.com/office/officeart/2005/8/layout/hierarchy1"/>
    <dgm:cxn modelId="{3C751BE0-2EF5-40EA-BAB1-8B5992A55F49}" type="presParOf" srcId="{6E72FF07-0E4E-45E9-A0C7-84ED53D68F76}" destId="{D5106C2C-B26F-4F99-A9D2-EA15F307C505}" srcOrd="0" destOrd="0" presId="urn:microsoft.com/office/officeart/2005/8/layout/hierarchy1"/>
    <dgm:cxn modelId="{6AE28416-2346-4190-82E5-4098F62365FC}" type="presParOf" srcId="{6E72FF07-0E4E-45E9-A0C7-84ED53D68F76}" destId="{F703EF1F-0E54-4015-9274-76D6C49034AC}" srcOrd="1" destOrd="0" presId="urn:microsoft.com/office/officeart/2005/8/layout/hierarchy1"/>
    <dgm:cxn modelId="{670382C7-BEB4-4177-A2B1-017ECDE8F295}" type="presParOf" srcId="{F703EF1F-0E54-4015-9274-76D6C49034AC}" destId="{86C8C33E-7D7F-4B0D-93B4-74C8DDAFE201}" srcOrd="0" destOrd="0" presId="urn:microsoft.com/office/officeart/2005/8/layout/hierarchy1"/>
    <dgm:cxn modelId="{6E65CAC6-0D73-4D57-B7A5-7E3414637BE9}" type="presParOf" srcId="{86C8C33E-7D7F-4B0D-93B4-74C8DDAFE201}" destId="{BD219EF1-8416-4DB0-B587-9243B316502A}" srcOrd="0" destOrd="0" presId="urn:microsoft.com/office/officeart/2005/8/layout/hierarchy1"/>
    <dgm:cxn modelId="{1A64543F-4043-4581-B50A-4E1261C03212}" type="presParOf" srcId="{86C8C33E-7D7F-4B0D-93B4-74C8DDAFE201}" destId="{8C4D40FB-1766-4784-9967-C3E5767A0B8D}" srcOrd="1" destOrd="0" presId="urn:microsoft.com/office/officeart/2005/8/layout/hierarchy1"/>
    <dgm:cxn modelId="{9FC5905D-EF92-4761-AC6F-2F282A39F153}" type="presParOf" srcId="{F703EF1F-0E54-4015-9274-76D6C49034AC}" destId="{71203023-AC5A-440A-A67C-AC80BE79DFCF}" srcOrd="1" destOrd="0" presId="urn:microsoft.com/office/officeart/2005/8/layout/hierarchy1"/>
    <dgm:cxn modelId="{0216C937-361E-46C7-AF95-8ADCCB074ED2}" type="presParOf" srcId="{6E72FF07-0E4E-45E9-A0C7-84ED53D68F76}" destId="{315E4FAD-D185-4E20-AE47-5E235922C7B8}" srcOrd="2" destOrd="0" presId="urn:microsoft.com/office/officeart/2005/8/layout/hierarchy1"/>
    <dgm:cxn modelId="{0338D42E-899F-4D37-893D-E3CF2453605C}" type="presParOf" srcId="{6E72FF07-0E4E-45E9-A0C7-84ED53D68F76}" destId="{0DE00C54-23DC-477D-A010-8F9169CBE33A}" srcOrd="3" destOrd="0" presId="urn:microsoft.com/office/officeart/2005/8/layout/hierarchy1"/>
    <dgm:cxn modelId="{1BE7051F-4C44-41D9-B84E-F73464016310}" type="presParOf" srcId="{0DE00C54-23DC-477D-A010-8F9169CBE33A}" destId="{E11D8B9D-1AA2-4F07-B457-08431CCF1118}" srcOrd="0" destOrd="0" presId="urn:microsoft.com/office/officeart/2005/8/layout/hierarchy1"/>
    <dgm:cxn modelId="{7A025469-68D1-4D11-BA0A-0C8FD13C56CE}" type="presParOf" srcId="{E11D8B9D-1AA2-4F07-B457-08431CCF1118}" destId="{12E4243E-B1F1-4EFB-B9B6-D2C4B76164F0}" srcOrd="0" destOrd="0" presId="urn:microsoft.com/office/officeart/2005/8/layout/hierarchy1"/>
    <dgm:cxn modelId="{3F0C99A0-C7E7-471C-96C2-7F9AC0976414}" type="presParOf" srcId="{E11D8B9D-1AA2-4F07-B457-08431CCF1118}" destId="{ACFE7011-A213-4737-9B30-ACFCAA001FE0}" srcOrd="1" destOrd="0" presId="urn:microsoft.com/office/officeart/2005/8/layout/hierarchy1"/>
    <dgm:cxn modelId="{94276E10-AB6C-45BE-AF9B-83F56E03A677}" type="presParOf" srcId="{0DE00C54-23DC-477D-A010-8F9169CBE33A}" destId="{A681B789-EB83-4528-A02D-AFB4267EF594}" srcOrd="1" destOrd="0" presId="urn:microsoft.com/office/officeart/2005/8/layout/hierarchy1"/>
    <dgm:cxn modelId="{AE2300CF-6601-4A4A-A929-BB8BF2866E68}" type="presParOf" srcId="{8F69ECAB-EC3D-4A07-8E3E-04052E882F0E}" destId="{6ECF59C9-942A-49B5-BEEE-C1C1643185A5}" srcOrd="2" destOrd="0" presId="urn:microsoft.com/office/officeart/2005/8/layout/hierarchy1"/>
    <dgm:cxn modelId="{216EFB01-1BFA-405C-AF36-6CA1E4FA3748}" type="presParOf" srcId="{8F69ECAB-EC3D-4A07-8E3E-04052E882F0E}" destId="{37E6B2BE-5648-406C-9AF8-4BA0B48F1B09}" srcOrd="3" destOrd="0" presId="urn:microsoft.com/office/officeart/2005/8/layout/hierarchy1"/>
    <dgm:cxn modelId="{2E21C351-8ABC-46DC-B7E9-40096D0444A9}" type="presParOf" srcId="{37E6B2BE-5648-406C-9AF8-4BA0B48F1B09}" destId="{77C0078E-4CDC-4D20-91AB-F34192E21E76}" srcOrd="0" destOrd="0" presId="urn:microsoft.com/office/officeart/2005/8/layout/hierarchy1"/>
    <dgm:cxn modelId="{5C4C9467-D4E1-4AD9-A694-78484E9BAB76}" type="presParOf" srcId="{77C0078E-4CDC-4D20-91AB-F34192E21E76}" destId="{8B1C499D-2C60-466A-B233-334EB60BCFE9}" srcOrd="0" destOrd="0" presId="urn:microsoft.com/office/officeart/2005/8/layout/hierarchy1"/>
    <dgm:cxn modelId="{B2399BA1-D5F5-43DB-887E-9623802108CE}" type="presParOf" srcId="{77C0078E-4CDC-4D20-91AB-F34192E21E76}" destId="{79A8E039-0793-4F22-8D7A-579AE68A6835}" srcOrd="1" destOrd="0" presId="urn:microsoft.com/office/officeart/2005/8/layout/hierarchy1"/>
    <dgm:cxn modelId="{F640BCF4-511E-4C1E-8B2B-522B07B6AD8B}" type="presParOf" srcId="{37E6B2BE-5648-406C-9AF8-4BA0B48F1B09}" destId="{53C6F890-0663-4354-AA28-BAE38035ABFF}" srcOrd="1" destOrd="0" presId="urn:microsoft.com/office/officeart/2005/8/layout/hierarchy1"/>
    <dgm:cxn modelId="{828A3015-8ED7-4B76-A11D-407D245B7FE9}" type="presParOf" srcId="{8F69ECAB-EC3D-4A07-8E3E-04052E882F0E}" destId="{B07063B5-F0D5-4641-82D1-AE075A7C4F2B}" srcOrd="4" destOrd="0" presId="urn:microsoft.com/office/officeart/2005/8/layout/hierarchy1"/>
    <dgm:cxn modelId="{806D4605-C732-4554-B31C-AF9D56C0AF1A}" type="presParOf" srcId="{8F69ECAB-EC3D-4A07-8E3E-04052E882F0E}" destId="{81496F76-DFCB-4B13-AC36-C0805CA59A2D}" srcOrd="5" destOrd="0" presId="urn:microsoft.com/office/officeart/2005/8/layout/hierarchy1"/>
    <dgm:cxn modelId="{1C6C7018-FCBD-4A7B-B700-2437A0609C90}" type="presParOf" srcId="{81496F76-DFCB-4B13-AC36-C0805CA59A2D}" destId="{A4CC5BE3-DB78-4BBF-A85B-E0B288FAD9A9}" srcOrd="0" destOrd="0" presId="urn:microsoft.com/office/officeart/2005/8/layout/hierarchy1"/>
    <dgm:cxn modelId="{9C5B3A20-687F-4F52-A68E-22BB10B84E3E}" type="presParOf" srcId="{A4CC5BE3-DB78-4BBF-A85B-E0B288FAD9A9}" destId="{D6B22150-A811-45A2-A6E0-89D421CBE6E6}" srcOrd="0" destOrd="0" presId="urn:microsoft.com/office/officeart/2005/8/layout/hierarchy1"/>
    <dgm:cxn modelId="{6B658939-BDD5-4656-9932-EC01B7561ADC}" type="presParOf" srcId="{A4CC5BE3-DB78-4BBF-A85B-E0B288FAD9A9}" destId="{4B1C3749-4A11-4FA6-A6AD-397F92158D81}" srcOrd="1" destOrd="0" presId="urn:microsoft.com/office/officeart/2005/8/layout/hierarchy1"/>
    <dgm:cxn modelId="{15946F51-1120-43D0-B8AE-82E5C8824080}" type="presParOf" srcId="{81496F76-DFCB-4B13-AC36-C0805CA59A2D}" destId="{CC1318E9-BDA2-4796-9736-F3819D5C215A}" srcOrd="1" destOrd="0" presId="urn:microsoft.com/office/officeart/2005/8/layout/hierarchy1"/>
    <dgm:cxn modelId="{6D26B2A9-6296-449C-9E37-63243BF687B1}" type="presParOf" srcId="{CC1318E9-BDA2-4796-9736-F3819D5C215A}" destId="{41A85AE1-5C05-40CF-8354-39D3230A89EE}" srcOrd="0" destOrd="0" presId="urn:microsoft.com/office/officeart/2005/8/layout/hierarchy1"/>
    <dgm:cxn modelId="{F8EC6014-F35D-44EB-8226-87DB10FAD5C8}" type="presParOf" srcId="{CC1318E9-BDA2-4796-9736-F3819D5C215A}" destId="{FFB2331D-6B9D-4F2B-9FD4-F24047DBC7EA}" srcOrd="1" destOrd="0" presId="urn:microsoft.com/office/officeart/2005/8/layout/hierarchy1"/>
    <dgm:cxn modelId="{6894211A-54C9-478A-83A7-0185BFC85A05}" type="presParOf" srcId="{FFB2331D-6B9D-4F2B-9FD4-F24047DBC7EA}" destId="{A6BA6061-8884-4D6C-8CA2-49D1B14C1550}" srcOrd="0" destOrd="0" presId="urn:microsoft.com/office/officeart/2005/8/layout/hierarchy1"/>
    <dgm:cxn modelId="{3CEFC8DD-B4FA-4D7F-AE3E-0EF0DD136D94}" type="presParOf" srcId="{A6BA6061-8884-4D6C-8CA2-49D1B14C1550}" destId="{15AF3B4A-7C9E-4E72-8A99-ABB3FEE700D1}" srcOrd="0" destOrd="0" presId="urn:microsoft.com/office/officeart/2005/8/layout/hierarchy1"/>
    <dgm:cxn modelId="{4AAB7FCD-AD59-4E2B-8FC5-B3DE7B319F7F}" type="presParOf" srcId="{A6BA6061-8884-4D6C-8CA2-49D1B14C1550}" destId="{8702B923-A4A3-4FF4-BAE4-E616ACC36D33}" srcOrd="1" destOrd="0" presId="urn:microsoft.com/office/officeart/2005/8/layout/hierarchy1"/>
    <dgm:cxn modelId="{91CC50DD-75EF-4CB7-9F76-B30AD4B59838}" type="presParOf" srcId="{FFB2331D-6B9D-4F2B-9FD4-F24047DBC7EA}" destId="{E64B0E4C-EF3B-411C-B805-FC672E7218C4}" srcOrd="1" destOrd="0" presId="urn:microsoft.com/office/officeart/2005/8/layout/hierarchy1"/>
    <dgm:cxn modelId="{613436C9-CB5F-4208-8A46-6B4BFAE7181F}" type="presParOf" srcId="{E64B0E4C-EF3B-411C-B805-FC672E7218C4}" destId="{904A7B16-6BF0-4B59-BEDE-367CFD5F9AA4}" srcOrd="0" destOrd="0" presId="urn:microsoft.com/office/officeart/2005/8/layout/hierarchy1"/>
    <dgm:cxn modelId="{EA260185-A564-418F-8894-5FD735DCE7A6}" type="presParOf" srcId="{E64B0E4C-EF3B-411C-B805-FC672E7218C4}" destId="{796D834D-CE91-49BE-9CBB-B65818F4EA4B}" srcOrd="1" destOrd="0" presId="urn:microsoft.com/office/officeart/2005/8/layout/hierarchy1"/>
    <dgm:cxn modelId="{3E5559AC-8C26-421D-8629-54E6511365B2}" type="presParOf" srcId="{796D834D-CE91-49BE-9CBB-B65818F4EA4B}" destId="{DA30DA47-6903-46B0-8BC9-F4FE299B92FE}" srcOrd="0" destOrd="0" presId="urn:microsoft.com/office/officeart/2005/8/layout/hierarchy1"/>
    <dgm:cxn modelId="{50FCE676-6B66-4461-BB09-4B66A8FBB601}" type="presParOf" srcId="{DA30DA47-6903-46B0-8BC9-F4FE299B92FE}" destId="{BE37A181-B8C4-4627-80F7-2A72AC6FB544}" srcOrd="0" destOrd="0" presId="urn:microsoft.com/office/officeart/2005/8/layout/hierarchy1"/>
    <dgm:cxn modelId="{D8F6E761-578D-47B9-8CA6-FA02C26EEC64}" type="presParOf" srcId="{DA30DA47-6903-46B0-8BC9-F4FE299B92FE}" destId="{6291B8D2-ECCA-4F18-8239-CEBAA12A1DF3}" srcOrd="1" destOrd="0" presId="urn:microsoft.com/office/officeart/2005/8/layout/hierarchy1"/>
    <dgm:cxn modelId="{079A298E-7A10-477C-9630-0221D97804D8}" type="presParOf" srcId="{796D834D-CE91-49BE-9CBB-B65818F4EA4B}" destId="{96FB0E7D-3009-4606-BA1E-D61164D63F29}" srcOrd="1" destOrd="0" presId="urn:microsoft.com/office/officeart/2005/8/layout/hierarchy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04A7B16-6BF0-4B59-BEDE-367CFD5F9AA4}">
      <dsp:nvSpPr>
        <dsp:cNvPr id="0" name=""/>
        <dsp:cNvSpPr/>
      </dsp:nvSpPr>
      <dsp:spPr>
        <a:xfrm>
          <a:off x="4395853" y="2261297"/>
          <a:ext cx="91440" cy="264236"/>
        </a:xfrm>
        <a:custGeom>
          <a:avLst/>
          <a:gdLst/>
          <a:ahLst/>
          <a:cxnLst/>
          <a:rect l="0" t="0" r="0" b="0"/>
          <a:pathLst>
            <a:path>
              <a:moveTo>
                <a:pt x="45720" y="0"/>
              </a:moveTo>
              <a:lnTo>
                <a:pt x="45720" y="264236"/>
              </a:lnTo>
            </a:path>
          </a:pathLst>
        </a:custGeom>
        <a:noFill/>
        <a:ln w="1905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1A85AE1-5C05-40CF-8354-39D3230A89EE}">
      <dsp:nvSpPr>
        <dsp:cNvPr id="0" name=""/>
        <dsp:cNvSpPr/>
      </dsp:nvSpPr>
      <dsp:spPr>
        <a:xfrm>
          <a:off x="4395853" y="1420130"/>
          <a:ext cx="91440" cy="264236"/>
        </a:xfrm>
        <a:custGeom>
          <a:avLst/>
          <a:gdLst/>
          <a:ahLst/>
          <a:cxnLst/>
          <a:rect l="0" t="0" r="0" b="0"/>
          <a:pathLst>
            <a:path>
              <a:moveTo>
                <a:pt x="45720" y="0"/>
              </a:moveTo>
              <a:lnTo>
                <a:pt x="45720" y="264236"/>
              </a:lnTo>
            </a:path>
          </a:pathLst>
        </a:custGeom>
        <a:noFill/>
        <a:ln w="1905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07063B5-F0D5-4641-82D1-AE075A7C4F2B}">
      <dsp:nvSpPr>
        <dsp:cNvPr id="0" name=""/>
        <dsp:cNvSpPr/>
      </dsp:nvSpPr>
      <dsp:spPr>
        <a:xfrm>
          <a:off x="3138598" y="578963"/>
          <a:ext cx="1302975" cy="264236"/>
        </a:xfrm>
        <a:custGeom>
          <a:avLst/>
          <a:gdLst/>
          <a:ahLst/>
          <a:cxnLst/>
          <a:rect l="0" t="0" r="0" b="0"/>
          <a:pathLst>
            <a:path>
              <a:moveTo>
                <a:pt x="0" y="0"/>
              </a:moveTo>
              <a:lnTo>
                <a:pt x="0" y="180069"/>
              </a:lnTo>
              <a:lnTo>
                <a:pt x="1302975" y="180069"/>
              </a:lnTo>
              <a:lnTo>
                <a:pt x="1302975" y="264236"/>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ECF59C9-942A-49B5-BEEE-C1C1643185A5}">
      <dsp:nvSpPr>
        <dsp:cNvPr id="0" name=""/>
        <dsp:cNvSpPr/>
      </dsp:nvSpPr>
      <dsp:spPr>
        <a:xfrm>
          <a:off x="3138598" y="578963"/>
          <a:ext cx="192523" cy="264236"/>
        </a:xfrm>
        <a:custGeom>
          <a:avLst/>
          <a:gdLst/>
          <a:ahLst/>
          <a:cxnLst/>
          <a:rect l="0" t="0" r="0" b="0"/>
          <a:pathLst>
            <a:path>
              <a:moveTo>
                <a:pt x="0" y="0"/>
              </a:moveTo>
              <a:lnTo>
                <a:pt x="0" y="180069"/>
              </a:lnTo>
              <a:lnTo>
                <a:pt x="192523" y="180069"/>
              </a:lnTo>
              <a:lnTo>
                <a:pt x="192523" y="264236"/>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15E4FAD-D185-4E20-AE47-5E235922C7B8}">
      <dsp:nvSpPr>
        <dsp:cNvPr id="0" name=""/>
        <dsp:cNvSpPr/>
      </dsp:nvSpPr>
      <dsp:spPr>
        <a:xfrm>
          <a:off x="1246682" y="1413120"/>
          <a:ext cx="1175888" cy="271246"/>
        </a:xfrm>
        <a:custGeom>
          <a:avLst/>
          <a:gdLst/>
          <a:ahLst/>
          <a:cxnLst/>
          <a:rect l="0" t="0" r="0" b="0"/>
          <a:pathLst>
            <a:path>
              <a:moveTo>
                <a:pt x="0" y="0"/>
              </a:moveTo>
              <a:lnTo>
                <a:pt x="0" y="187079"/>
              </a:lnTo>
              <a:lnTo>
                <a:pt x="1175888" y="187079"/>
              </a:lnTo>
              <a:lnTo>
                <a:pt x="1175888" y="271246"/>
              </a:lnTo>
            </a:path>
          </a:pathLst>
        </a:custGeom>
        <a:noFill/>
        <a:ln w="1905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5106C2C-B26F-4F99-A9D2-EA15F307C505}">
      <dsp:nvSpPr>
        <dsp:cNvPr id="0" name=""/>
        <dsp:cNvSpPr/>
      </dsp:nvSpPr>
      <dsp:spPr>
        <a:xfrm>
          <a:off x="1200962" y="1413120"/>
          <a:ext cx="91440" cy="271246"/>
        </a:xfrm>
        <a:custGeom>
          <a:avLst/>
          <a:gdLst/>
          <a:ahLst/>
          <a:cxnLst/>
          <a:rect l="0" t="0" r="0" b="0"/>
          <a:pathLst>
            <a:path>
              <a:moveTo>
                <a:pt x="45720" y="0"/>
              </a:moveTo>
              <a:lnTo>
                <a:pt x="45720" y="187079"/>
              </a:lnTo>
              <a:lnTo>
                <a:pt x="79435" y="187079"/>
              </a:lnTo>
              <a:lnTo>
                <a:pt x="79435" y="271246"/>
              </a:lnTo>
            </a:path>
          </a:pathLst>
        </a:custGeom>
        <a:noFill/>
        <a:ln w="1905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5F1E6C3-05C2-4AF3-A430-CFC188B105D0}">
      <dsp:nvSpPr>
        <dsp:cNvPr id="0" name=""/>
        <dsp:cNvSpPr/>
      </dsp:nvSpPr>
      <dsp:spPr>
        <a:xfrm>
          <a:off x="1246682" y="578963"/>
          <a:ext cx="1891915" cy="257227"/>
        </a:xfrm>
        <a:custGeom>
          <a:avLst/>
          <a:gdLst/>
          <a:ahLst/>
          <a:cxnLst/>
          <a:rect l="0" t="0" r="0" b="0"/>
          <a:pathLst>
            <a:path>
              <a:moveTo>
                <a:pt x="1891915" y="0"/>
              </a:moveTo>
              <a:lnTo>
                <a:pt x="1891915" y="173060"/>
              </a:lnTo>
              <a:lnTo>
                <a:pt x="0" y="173060"/>
              </a:lnTo>
              <a:lnTo>
                <a:pt x="0" y="257227"/>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964EA77-6BD6-4DEA-8A3D-5F2D28512CE3}">
      <dsp:nvSpPr>
        <dsp:cNvPr id="0" name=""/>
        <dsp:cNvSpPr/>
      </dsp:nvSpPr>
      <dsp:spPr>
        <a:xfrm>
          <a:off x="2684323" y="2033"/>
          <a:ext cx="908551" cy="576929"/>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46383B5-2394-40D1-98A6-18FA3DA11931}">
      <dsp:nvSpPr>
        <dsp:cNvPr id="0" name=""/>
        <dsp:cNvSpPr/>
      </dsp:nvSpPr>
      <dsp:spPr>
        <a:xfrm>
          <a:off x="2785273" y="97936"/>
          <a:ext cx="908551" cy="576929"/>
        </a:xfrm>
        <a:prstGeom prst="roundRect">
          <a:avLst>
            <a:gd name="adj" fmla="val 10000"/>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t>Founder / CEO</a:t>
          </a:r>
        </a:p>
      </dsp:txBody>
      <dsp:txXfrm>
        <a:off x="2802171" y="114834"/>
        <a:ext cx="874755" cy="543133"/>
      </dsp:txXfrm>
    </dsp:sp>
    <dsp:sp modelId="{962974D4-EC4E-4E38-A6C0-E0724936F0D8}">
      <dsp:nvSpPr>
        <dsp:cNvPr id="0" name=""/>
        <dsp:cNvSpPr/>
      </dsp:nvSpPr>
      <dsp:spPr>
        <a:xfrm>
          <a:off x="792407" y="836190"/>
          <a:ext cx="908551" cy="576929"/>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B7F2445-80AF-4719-85B5-CA448F07E44E}">
      <dsp:nvSpPr>
        <dsp:cNvPr id="0" name=""/>
        <dsp:cNvSpPr/>
      </dsp:nvSpPr>
      <dsp:spPr>
        <a:xfrm>
          <a:off x="893357" y="932093"/>
          <a:ext cx="908551" cy="576929"/>
        </a:xfrm>
        <a:prstGeom prst="roundRect">
          <a:avLst>
            <a:gd name="adj" fmla="val 10000"/>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Finance Manager </a:t>
          </a:r>
        </a:p>
      </dsp:txBody>
      <dsp:txXfrm>
        <a:off x="910255" y="948991"/>
        <a:ext cx="874755" cy="543133"/>
      </dsp:txXfrm>
    </dsp:sp>
    <dsp:sp modelId="{BD219EF1-8416-4DB0-B587-9243B316502A}">
      <dsp:nvSpPr>
        <dsp:cNvPr id="0" name=""/>
        <dsp:cNvSpPr/>
      </dsp:nvSpPr>
      <dsp:spPr>
        <a:xfrm>
          <a:off x="794400" y="1684367"/>
          <a:ext cx="971995" cy="576929"/>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C4D40FB-1766-4784-9967-C3E5767A0B8D}">
      <dsp:nvSpPr>
        <dsp:cNvPr id="0" name=""/>
        <dsp:cNvSpPr/>
      </dsp:nvSpPr>
      <dsp:spPr>
        <a:xfrm>
          <a:off x="895350" y="1780269"/>
          <a:ext cx="971995" cy="576929"/>
        </a:xfrm>
        <a:prstGeom prst="roundRect">
          <a:avLst>
            <a:gd name="adj" fmla="val 10000"/>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Account Assistant </a:t>
          </a:r>
        </a:p>
      </dsp:txBody>
      <dsp:txXfrm>
        <a:off x="912248" y="1797167"/>
        <a:ext cx="938199" cy="543133"/>
      </dsp:txXfrm>
    </dsp:sp>
    <dsp:sp modelId="{12E4243E-B1F1-4EFB-B9B6-D2C4B76164F0}">
      <dsp:nvSpPr>
        <dsp:cNvPr id="0" name=""/>
        <dsp:cNvSpPr/>
      </dsp:nvSpPr>
      <dsp:spPr>
        <a:xfrm>
          <a:off x="1968295" y="1684367"/>
          <a:ext cx="908551" cy="576929"/>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CFE7011-A213-4737-9B30-ACFCAA001FE0}">
      <dsp:nvSpPr>
        <dsp:cNvPr id="0" name=""/>
        <dsp:cNvSpPr/>
      </dsp:nvSpPr>
      <dsp:spPr>
        <a:xfrm>
          <a:off x="2069246" y="1780269"/>
          <a:ext cx="908551" cy="576929"/>
        </a:xfrm>
        <a:prstGeom prst="roundRect">
          <a:avLst>
            <a:gd name="adj" fmla="val 10000"/>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US" sz="1050" kern="1200"/>
            <a:t>Social Media Executive </a:t>
          </a:r>
        </a:p>
      </dsp:txBody>
      <dsp:txXfrm>
        <a:off x="2086144" y="1797167"/>
        <a:ext cx="874755" cy="543133"/>
      </dsp:txXfrm>
    </dsp:sp>
    <dsp:sp modelId="{8B1C499D-2C60-466A-B233-334EB60BCFE9}">
      <dsp:nvSpPr>
        <dsp:cNvPr id="0" name=""/>
        <dsp:cNvSpPr/>
      </dsp:nvSpPr>
      <dsp:spPr>
        <a:xfrm>
          <a:off x="2876847" y="843200"/>
          <a:ext cx="908551" cy="840517"/>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9A8E039-0793-4F22-8D7A-579AE68A6835}">
      <dsp:nvSpPr>
        <dsp:cNvPr id="0" name=""/>
        <dsp:cNvSpPr/>
      </dsp:nvSpPr>
      <dsp:spPr>
        <a:xfrm>
          <a:off x="2977797" y="939102"/>
          <a:ext cx="908551" cy="840517"/>
        </a:xfrm>
        <a:prstGeom prst="roundRect">
          <a:avLst>
            <a:gd name="adj" fmla="val 10000"/>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US" sz="1800" kern="1200"/>
            <a:t> </a:t>
          </a:r>
          <a:r>
            <a:rPr lang="en-US" sz="1200" kern="1200"/>
            <a:t>Marketing Manager</a:t>
          </a:r>
          <a:endParaRPr lang="en-US" sz="1800" kern="1200"/>
        </a:p>
      </dsp:txBody>
      <dsp:txXfrm>
        <a:off x="3002415" y="963720"/>
        <a:ext cx="859315" cy="791281"/>
      </dsp:txXfrm>
    </dsp:sp>
    <dsp:sp modelId="{D6B22150-A811-45A2-A6E0-89D421CBE6E6}">
      <dsp:nvSpPr>
        <dsp:cNvPr id="0" name=""/>
        <dsp:cNvSpPr/>
      </dsp:nvSpPr>
      <dsp:spPr>
        <a:xfrm>
          <a:off x="3987298" y="843200"/>
          <a:ext cx="908551" cy="576929"/>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B1C3749-4A11-4FA6-A6AD-397F92158D81}">
      <dsp:nvSpPr>
        <dsp:cNvPr id="0" name=""/>
        <dsp:cNvSpPr/>
      </dsp:nvSpPr>
      <dsp:spPr>
        <a:xfrm>
          <a:off x="4088248" y="939102"/>
          <a:ext cx="908551" cy="576929"/>
        </a:xfrm>
        <a:prstGeom prst="roundRect">
          <a:avLst>
            <a:gd name="adj" fmla="val 10000"/>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Operations Manager</a:t>
          </a:r>
        </a:p>
      </dsp:txBody>
      <dsp:txXfrm>
        <a:off x="4105146" y="956000"/>
        <a:ext cx="874755" cy="543133"/>
      </dsp:txXfrm>
    </dsp:sp>
    <dsp:sp modelId="{15AF3B4A-7C9E-4E72-8A99-ABB3FEE700D1}">
      <dsp:nvSpPr>
        <dsp:cNvPr id="0" name=""/>
        <dsp:cNvSpPr/>
      </dsp:nvSpPr>
      <dsp:spPr>
        <a:xfrm>
          <a:off x="3987298" y="1684367"/>
          <a:ext cx="908551" cy="576929"/>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702B923-A4A3-4FF4-BAE4-E616ACC36D33}">
      <dsp:nvSpPr>
        <dsp:cNvPr id="0" name=""/>
        <dsp:cNvSpPr/>
      </dsp:nvSpPr>
      <dsp:spPr>
        <a:xfrm>
          <a:off x="4088248" y="1780269"/>
          <a:ext cx="908551" cy="576929"/>
        </a:xfrm>
        <a:prstGeom prst="roundRect">
          <a:avLst>
            <a:gd name="adj" fmla="val 10000"/>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US" sz="1050" kern="1200"/>
            <a:t>Sound Engineer / Technician</a:t>
          </a:r>
        </a:p>
      </dsp:txBody>
      <dsp:txXfrm>
        <a:off x="4105146" y="1797167"/>
        <a:ext cx="874755" cy="543133"/>
      </dsp:txXfrm>
    </dsp:sp>
    <dsp:sp modelId="{BE37A181-B8C4-4627-80F7-2A72AC6FB544}">
      <dsp:nvSpPr>
        <dsp:cNvPr id="0" name=""/>
        <dsp:cNvSpPr/>
      </dsp:nvSpPr>
      <dsp:spPr>
        <a:xfrm>
          <a:off x="3987298" y="2525534"/>
          <a:ext cx="908551" cy="576929"/>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291B8D2-ECCA-4F18-8239-CEBAA12A1DF3}">
      <dsp:nvSpPr>
        <dsp:cNvPr id="0" name=""/>
        <dsp:cNvSpPr/>
      </dsp:nvSpPr>
      <dsp:spPr>
        <a:xfrm>
          <a:off x="4088248" y="2621436"/>
          <a:ext cx="908551" cy="576929"/>
        </a:xfrm>
        <a:prstGeom prst="roundRect">
          <a:avLst>
            <a:gd name="adj" fmla="val 10000"/>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 </a:t>
          </a:r>
          <a:r>
            <a:rPr lang="en-US" sz="900" kern="1200"/>
            <a:t>Music Tutor / Assistant</a:t>
          </a:r>
          <a:endParaRPr lang="en-US" sz="1100" kern="1200"/>
        </a:p>
      </dsp:txBody>
      <dsp:txXfrm>
        <a:off x="4105146" y="2638334"/>
        <a:ext cx="874755" cy="543133"/>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27575D7-1D3C-43F5-BA0E-0BD5330C58BD}">
  <we:reference id="wa200000368" version="1.0.0.0" store="en-US" storeType="OMEX"/>
  <we:alternateReferences>
    <we:reference id="wa200000368" version="1.0.0.0" store="WA200000368" storeType="OMEX"/>
  </we:alternateReferences>
  <we:properties>
    <we:property name="documentId" value="&quot;12f7bf5fd535da68&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768EE8-4008-44BD-8D76-72112434E32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7224</Words>
  <Characters>41178</Characters>
  <Application>Microsoft Office Word</Application>
  <DocSecurity>0</DocSecurity>
  <Lines>343</Lines>
  <Paragraphs>96</Paragraphs>
  <ScaleCrop>false</ScaleCrop>
  <HeadingPairs>
    <vt:vector size="4" baseType="variant">
      <vt:variant>
        <vt:lpstr>Title</vt:lpstr>
      </vt:variant>
      <vt:variant>
        <vt:i4>1</vt:i4>
      </vt:variant>
      <vt:variant>
        <vt:lpstr>Headings</vt:lpstr>
      </vt:variant>
      <vt:variant>
        <vt:i4>27</vt:i4>
      </vt:variant>
    </vt:vector>
  </HeadingPairs>
  <TitlesOfParts>
    <vt:vector size="28" baseType="lpstr">
      <vt:lpstr/>
      <vt:lpstr>TASK 1: Business Plan Development</vt:lpstr>
      <vt:lpstr>    Business Idea</vt:lpstr>
      <vt:lpstr>    Products or Services</vt:lpstr>
      <vt:lpstr>    Objectives</vt:lpstr>
      <vt:lpstr>    Unique Selling Point (USP)</vt:lpstr>
      <vt:lpstr>Element 2: Businss Environment &amp; Competitor Analysis</vt:lpstr>
      <vt:lpstr>    Porter’s Five Forces</vt:lpstr>
      <vt:lpstr>Element 3: Marketing – 4Ps, Market Segmentation &amp; Marketing digital Strategies</vt:lpstr>
      <vt:lpstr>    Market Segmentation</vt:lpstr>
      <vt:lpstr>    4Ps of Marketing</vt:lpstr>
      <vt:lpstr>    Online/Digital Marketing Strategy</vt:lpstr>
      <vt:lpstr>Element 4: Legal, Management, and Financial Planning </vt:lpstr>
      <vt:lpstr>    Legal Structure</vt:lpstr>
      <vt:lpstr>    Organisational Chart</vt:lpstr>
      <vt:lpstr>    Financial Plan (Funding Needs &amp; Sources)</vt:lpstr>
      <vt:lpstr>Task 2: Presentation Speaker notes </vt:lpstr>
      <vt:lpstr>    Slide 1: Business Concept Overview</vt:lpstr>
      <vt:lpstr>    Slide 2: Our Products and Services</vt:lpstr>
      <vt:lpstr>    Slide 3: Customer Segments and Market Research.</vt:lpstr>
      <vt:lpstr>    Slide 4: Porter's Five Forces</vt:lpstr>
      <vt:lpstr>    Slide 5: 4Ps of Marketing</vt:lpstr>
      <vt:lpstr>    Slide 6: Legal Structural Chart and Organisational Chart.</vt:lpstr>
      <vt:lpstr>    Slide 7: Start-up Cost &amp; Funding Breakdown.</vt:lpstr>
      <vt:lpstr>    Slide 8: Budgets and Groovies/Revenues.</vt:lpstr>
      <vt:lpstr>    Slide 9: Conclusion</vt:lpstr>
      <vt:lpstr>TASK 3: Reflection on Entrepreneurship</vt:lpstr>
      <vt:lpstr>    References</vt:lpstr>
    </vt:vector>
  </TitlesOfParts>
  <Company/>
  <LinksUpToDate>false</LinksUpToDate>
  <CharactersWithSpaces>48306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simone nash</cp:lastModifiedBy>
  <cp:revision>2</cp:revision>
  <dcterms:created xsi:type="dcterms:W3CDTF">2025-11-20T15:10:00Z</dcterms:created>
  <dcterms:modified xsi:type="dcterms:W3CDTF">2025-11-20T15:10:00Z</dcterms:modified>
</cp:coreProperties>
</file>