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21DCD" w14:textId="77777777" w:rsidR="007732AC" w:rsidRDefault="007732AC"/>
    <w:p w14:paraId="57E2A029" w14:textId="77777777" w:rsidR="007732AC" w:rsidRDefault="007732AC"/>
    <w:p w14:paraId="444C4DA8" w14:textId="77777777" w:rsidR="008A031E" w:rsidRDefault="008A031E"/>
    <w:p w14:paraId="23A69F8C" w14:textId="0C3C6DC8" w:rsidR="00FB7091" w:rsidRDefault="00FB7091" w:rsidP="00FB7091">
      <w:pPr>
        <w:jc w:val="center"/>
      </w:pPr>
      <w:r>
        <w:rPr>
          <w:noProof/>
        </w:rPr>
        <w:drawing>
          <wp:inline distT="0" distB="0" distL="0" distR="0" wp14:anchorId="3689AB2F" wp14:editId="15201E70">
            <wp:extent cx="1908175" cy="2109470"/>
            <wp:effectExtent l="0" t="0" r="0" b="5080"/>
            <wp:docPr id="1626422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2109470"/>
                    </a:xfrm>
                    <a:prstGeom prst="rect">
                      <a:avLst/>
                    </a:prstGeom>
                    <a:noFill/>
                  </pic:spPr>
                </pic:pic>
              </a:graphicData>
            </a:graphic>
          </wp:inline>
        </w:drawing>
      </w:r>
    </w:p>
    <w:p w14:paraId="4361369D" w14:textId="77777777" w:rsidR="00FB7091" w:rsidRPr="005163F4" w:rsidRDefault="00FB7091">
      <w:pPr>
        <w:rPr>
          <w:b/>
          <w:bCs/>
          <w:sz w:val="56"/>
          <w:szCs w:val="56"/>
        </w:rPr>
      </w:pPr>
    </w:p>
    <w:p w14:paraId="0668E12A" w14:textId="3570B92D" w:rsidR="00144336" w:rsidRPr="005163F4" w:rsidRDefault="00F77A6D" w:rsidP="0057768A">
      <w:pPr>
        <w:rPr>
          <w:b/>
          <w:bCs/>
          <w:sz w:val="56"/>
          <w:szCs w:val="56"/>
        </w:rPr>
      </w:pPr>
      <w:r w:rsidRPr="005163F4">
        <w:rPr>
          <w:b/>
          <w:bCs/>
          <w:sz w:val="56"/>
          <w:szCs w:val="56"/>
        </w:rPr>
        <w:t>C</w:t>
      </w:r>
      <w:r w:rsidR="00B23A55" w:rsidRPr="005163F4">
        <w:rPr>
          <w:b/>
          <w:bCs/>
          <w:sz w:val="56"/>
          <w:szCs w:val="56"/>
        </w:rPr>
        <w:t>OACHING</w:t>
      </w:r>
      <w:r w:rsidRPr="005163F4">
        <w:rPr>
          <w:b/>
          <w:bCs/>
          <w:sz w:val="56"/>
          <w:szCs w:val="56"/>
        </w:rPr>
        <w:t xml:space="preserve"> &amp; M</w:t>
      </w:r>
      <w:r w:rsidR="00B23A55" w:rsidRPr="005163F4">
        <w:rPr>
          <w:b/>
          <w:bCs/>
          <w:sz w:val="56"/>
          <w:szCs w:val="56"/>
        </w:rPr>
        <w:t>ENTORING</w:t>
      </w:r>
      <w:r w:rsidRPr="005163F4">
        <w:rPr>
          <w:b/>
          <w:bCs/>
          <w:sz w:val="56"/>
          <w:szCs w:val="56"/>
        </w:rPr>
        <w:t xml:space="preserve"> S</w:t>
      </w:r>
      <w:r w:rsidR="00B23A55" w:rsidRPr="005163F4">
        <w:rPr>
          <w:b/>
          <w:bCs/>
          <w:sz w:val="56"/>
          <w:szCs w:val="56"/>
        </w:rPr>
        <w:t>KILLS FOR</w:t>
      </w:r>
      <w:r w:rsidR="005163F4">
        <w:rPr>
          <w:b/>
          <w:bCs/>
          <w:sz w:val="56"/>
          <w:szCs w:val="56"/>
        </w:rPr>
        <w:t xml:space="preserve"> </w:t>
      </w:r>
      <w:r w:rsidR="00B23A55" w:rsidRPr="005163F4">
        <w:rPr>
          <w:b/>
          <w:bCs/>
          <w:sz w:val="56"/>
          <w:szCs w:val="56"/>
        </w:rPr>
        <w:t>THE</w:t>
      </w:r>
      <w:r w:rsidRPr="005163F4">
        <w:rPr>
          <w:b/>
          <w:bCs/>
          <w:sz w:val="56"/>
          <w:szCs w:val="56"/>
        </w:rPr>
        <w:t xml:space="preserve"> W</w:t>
      </w:r>
      <w:r w:rsidR="00B23A55" w:rsidRPr="005163F4">
        <w:rPr>
          <w:b/>
          <w:bCs/>
          <w:sz w:val="56"/>
          <w:szCs w:val="56"/>
        </w:rPr>
        <w:t>OR</w:t>
      </w:r>
      <w:r w:rsidR="005163F4" w:rsidRPr="005163F4">
        <w:rPr>
          <w:b/>
          <w:bCs/>
          <w:sz w:val="56"/>
          <w:szCs w:val="56"/>
        </w:rPr>
        <w:t>KPLACE</w:t>
      </w:r>
    </w:p>
    <w:p w14:paraId="75F5C87E" w14:textId="20FC1BB5" w:rsidR="004F144E" w:rsidRPr="005163F4" w:rsidRDefault="005163F4" w:rsidP="0057768A">
      <w:pPr>
        <w:rPr>
          <w:b/>
          <w:bCs/>
          <w:sz w:val="56"/>
          <w:szCs w:val="56"/>
        </w:rPr>
      </w:pPr>
      <w:r w:rsidRPr="005163F4">
        <w:rPr>
          <w:b/>
          <w:bCs/>
          <w:sz w:val="56"/>
          <w:szCs w:val="56"/>
        </w:rPr>
        <w:t>(</w:t>
      </w:r>
      <w:r w:rsidR="004F144E" w:rsidRPr="005163F4">
        <w:rPr>
          <w:b/>
          <w:bCs/>
          <w:sz w:val="56"/>
          <w:szCs w:val="56"/>
        </w:rPr>
        <w:t>BMSW6105</w:t>
      </w:r>
      <w:r w:rsidRPr="005163F4">
        <w:rPr>
          <w:b/>
          <w:bCs/>
          <w:sz w:val="56"/>
          <w:szCs w:val="56"/>
        </w:rPr>
        <w:t>)</w:t>
      </w:r>
    </w:p>
    <w:p w14:paraId="663D5DC5" w14:textId="77777777" w:rsidR="00A8112D" w:rsidRPr="0057768A" w:rsidRDefault="00A8112D" w:rsidP="0057768A">
      <w:pPr>
        <w:rPr>
          <w:sz w:val="30"/>
          <w:szCs w:val="30"/>
        </w:rPr>
      </w:pPr>
    </w:p>
    <w:p w14:paraId="3EB63E4F" w14:textId="5A7F0EFC" w:rsidR="00A8112D" w:rsidRPr="0057768A" w:rsidRDefault="005163F4" w:rsidP="0057768A">
      <w:pPr>
        <w:rPr>
          <w:b/>
          <w:bCs/>
          <w:sz w:val="30"/>
          <w:szCs w:val="30"/>
        </w:rPr>
      </w:pPr>
      <w:r w:rsidRPr="0057768A">
        <w:rPr>
          <w:b/>
          <w:bCs/>
          <w:sz w:val="30"/>
          <w:szCs w:val="30"/>
        </w:rPr>
        <w:t xml:space="preserve">Individual reflection on </w:t>
      </w:r>
      <w:r w:rsidR="0057768A">
        <w:rPr>
          <w:b/>
          <w:bCs/>
          <w:sz w:val="30"/>
          <w:szCs w:val="30"/>
        </w:rPr>
        <w:t>coaching</w:t>
      </w:r>
      <w:r w:rsidRPr="0057768A">
        <w:rPr>
          <w:b/>
          <w:bCs/>
          <w:sz w:val="30"/>
          <w:szCs w:val="30"/>
        </w:rPr>
        <w:t xml:space="preserve"> and mentoring </w:t>
      </w:r>
      <w:r w:rsidR="0057768A" w:rsidRPr="0057768A">
        <w:rPr>
          <w:b/>
          <w:bCs/>
          <w:sz w:val="30"/>
          <w:szCs w:val="30"/>
        </w:rPr>
        <w:t xml:space="preserve">applied </w:t>
      </w:r>
      <w:r w:rsidR="0057768A">
        <w:rPr>
          <w:b/>
          <w:bCs/>
          <w:sz w:val="30"/>
          <w:szCs w:val="30"/>
        </w:rPr>
        <w:t>to</w:t>
      </w:r>
      <w:r w:rsidR="0057768A" w:rsidRPr="0057768A">
        <w:rPr>
          <w:b/>
          <w:bCs/>
          <w:sz w:val="30"/>
          <w:szCs w:val="30"/>
        </w:rPr>
        <w:t xml:space="preserve"> the role play</w:t>
      </w:r>
    </w:p>
    <w:p w14:paraId="3F669CCD" w14:textId="77777777" w:rsidR="00A8112D" w:rsidRDefault="00A8112D"/>
    <w:p w14:paraId="1B216B7A" w14:textId="77777777" w:rsidR="00144336" w:rsidRDefault="00144336"/>
    <w:p w14:paraId="5DDEF64A" w14:textId="77777777" w:rsidR="00144336" w:rsidRDefault="00144336"/>
    <w:p w14:paraId="6505E77B" w14:textId="77777777" w:rsidR="007732AC" w:rsidRDefault="007732AC"/>
    <w:p w14:paraId="769659E8" w14:textId="77777777" w:rsidR="007732AC" w:rsidRDefault="007732AC">
      <w:r>
        <w:t xml:space="preserve">            </w:t>
      </w:r>
      <w:r w:rsidR="005163F4">
        <w:t xml:space="preserve"> </w:t>
      </w:r>
    </w:p>
    <w:p w14:paraId="01A136A0" w14:textId="77777777" w:rsidR="008A031E" w:rsidRDefault="007732AC">
      <w:r>
        <w:t xml:space="preserve">             </w:t>
      </w:r>
      <w:r w:rsidR="005163F4">
        <w:t xml:space="preserve">                                                                           </w:t>
      </w:r>
    </w:p>
    <w:p w14:paraId="65142C52" w14:textId="60497C98" w:rsidR="00144336" w:rsidRPr="007732AC" w:rsidRDefault="0004557E">
      <w:r>
        <w:t xml:space="preserve">                </w:t>
      </w:r>
      <w:r w:rsidR="008A031E">
        <w:t xml:space="preserve">                                                                        </w:t>
      </w:r>
      <w:r w:rsidR="005163F4">
        <w:t xml:space="preserve">   </w:t>
      </w:r>
      <w:r w:rsidR="00BE6558" w:rsidRPr="00BE6558">
        <w:rPr>
          <w:rFonts w:ascii="Arial" w:hAnsi="Arial" w:cs="Arial"/>
        </w:rPr>
        <w:t xml:space="preserve">Lecturer:               </w:t>
      </w:r>
      <w:r w:rsidR="00BE6558">
        <w:rPr>
          <w:rFonts w:ascii="Arial" w:hAnsi="Arial" w:cs="Arial"/>
        </w:rPr>
        <w:t xml:space="preserve"> </w:t>
      </w:r>
      <w:r w:rsidR="00BE6558" w:rsidRPr="00BE6558">
        <w:rPr>
          <w:rFonts w:ascii="Arial" w:hAnsi="Arial" w:cs="Arial"/>
        </w:rPr>
        <w:t xml:space="preserve">Dr Faizu Edu   </w:t>
      </w:r>
    </w:p>
    <w:p w14:paraId="44A88B34" w14:textId="77777777" w:rsidR="00144336" w:rsidRPr="0062183F" w:rsidRDefault="00144336" w:rsidP="0062183F">
      <w:pPr>
        <w:spacing w:line="360" w:lineRule="auto"/>
        <w:rPr>
          <w:rFonts w:ascii="Arial" w:hAnsi="Arial" w:cs="Arial"/>
        </w:rPr>
      </w:pPr>
    </w:p>
    <w:p w14:paraId="0C53C15C" w14:textId="57E35427" w:rsidR="00144336" w:rsidRPr="0062183F" w:rsidRDefault="0062183F" w:rsidP="0062183F">
      <w:pPr>
        <w:pStyle w:val="Heading2"/>
        <w:spacing w:line="360" w:lineRule="auto"/>
        <w:rPr>
          <w:rFonts w:ascii="Arial" w:hAnsi="Arial" w:cs="Arial"/>
          <w:sz w:val="24"/>
          <w:szCs w:val="24"/>
        </w:rPr>
      </w:pPr>
      <w:bookmarkStart w:id="0" w:name="_Toc165112686"/>
      <w:r w:rsidRPr="0062183F">
        <w:rPr>
          <w:rFonts w:ascii="Arial" w:hAnsi="Arial" w:cs="Arial"/>
          <w:sz w:val="24"/>
          <w:szCs w:val="24"/>
        </w:rPr>
        <w:t>Table of contents</w:t>
      </w:r>
      <w:bookmarkEnd w:id="0"/>
    </w:p>
    <w:sdt>
      <w:sdtPr>
        <w:rPr>
          <w:rFonts w:ascii="Arial" w:eastAsiaTheme="minorEastAsia" w:hAnsi="Arial" w:cs="Arial"/>
          <w:color w:val="auto"/>
          <w:kern w:val="2"/>
          <w:sz w:val="24"/>
          <w:szCs w:val="24"/>
          <w:lang w:val="en-GB" w:eastAsia="zh-CN"/>
          <w14:ligatures w14:val="standardContextual"/>
        </w:rPr>
        <w:id w:val="-1145038464"/>
        <w:docPartObj>
          <w:docPartGallery w:val="Table of Contents"/>
          <w:docPartUnique/>
        </w:docPartObj>
      </w:sdtPr>
      <w:sdtEndPr>
        <w:rPr>
          <w:b/>
          <w:bCs/>
          <w:noProof/>
        </w:rPr>
      </w:sdtEndPr>
      <w:sdtContent>
        <w:p w14:paraId="25A5E9BC" w14:textId="733C8C94" w:rsidR="0062183F" w:rsidRPr="0062183F" w:rsidRDefault="0062183F" w:rsidP="0062183F">
          <w:pPr>
            <w:pStyle w:val="TOCHeading"/>
            <w:spacing w:line="360" w:lineRule="auto"/>
            <w:rPr>
              <w:rFonts w:ascii="Arial" w:hAnsi="Arial" w:cs="Arial"/>
              <w:sz w:val="24"/>
              <w:szCs w:val="24"/>
            </w:rPr>
          </w:pPr>
        </w:p>
        <w:p w14:paraId="5637A238" w14:textId="03A8F1BA" w:rsidR="0062183F" w:rsidRPr="0062183F" w:rsidRDefault="0062183F" w:rsidP="0062183F">
          <w:pPr>
            <w:pStyle w:val="TOC2"/>
            <w:tabs>
              <w:tab w:val="right" w:leader="dot" w:pos="9016"/>
            </w:tabs>
            <w:spacing w:line="360" w:lineRule="auto"/>
            <w:rPr>
              <w:rFonts w:ascii="Arial" w:hAnsi="Arial" w:cs="Arial"/>
              <w:noProof/>
            </w:rPr>
          </w:pPr>
          <w:r w:rsidRPr="0062183F">
            <w:rPr>
              <w:rFonts w:ascii="Arial" w:hAnsi="Arial" w:cs="Arial"/>
            </w:rPr>
            <w:fldChar w:fldCharType="begin"/>
          </w:r>
          <w:r w:rsidRPr="0062183F">
            <w:rPr>
              <w:rFonts w:ascii="Arial" w:hAnsi="Arial" w:cs="Arial"/>
            </w:rPr>
            <w:instrText xml:space="preserve"> TOC \o "1-3" \h \z \u </w:instrText>
          </w:r>
          <w:r w:rsidRPr="0062183F">
            <w:rPr>
              <w:rFonts w:ascii="Arial" w:hAnsi="Arial" w:cs="Arial"/>
            </w:rPr>
            <w:fldChar w:fldCharType="separate"/>
          </w:r>
          <w:hyperlink w:anchor="_Toc165112686" w:history="1">
            <w:r w:rsidRPr="0062183F">
              <w:rPr>
                <w:rStyle w:val="Hyperlink"/>
                <w:rFonts w:ascii="Arial" w:hAnsi="Arial" w:cs="Arial"/>
                <w:noProof/>
              </w:rPr>
              <w:t>Table of contents</w:t>
            </w:r>
            <w:r w:rsidRPr="0062183F">
              <w:rPr>
                <w:rFonts w:ascii="Arial" w:hAnsi="Arial" w:cs="Arial"/>
                <w:noProof/>
                <w:webHidden/>
              </w:rPr>
              <w:tab/>
            </w:r>
            <w:r w:rsidRPr="0062183F">
              <w:rPr>
                <w:rFonts w:ascii="Arial" w:hAnsi="Arial" w:cs="Arial"/>
                <w:noProof/>
                <w:webHidden/>
              </w:rPr>
              <w:fldChar w:fldCharType="begin"/>
            </w:r>
            <w:r w:rsidRPr="0062183F">
              <w:rPr>
                <w:rFonts w:ascii="Arial" w:hAnsi="Arial" w:cs="Arial"/>
                <w:noProof/>
                <w:webHidden/>
              </w:rPr>
              <w:instrText xml:space="preserve"> PAGEREF _Toc165112686 \h </w:instrText>
            </w:r>
            <w:r w:rsidRPr="0062183F">
              <w:rPr>
                <w:rFonts w:ascii="Arial" w:hAnsi="Arial" w:cs="Arial"/>
                <w:noProof/>
                <w:webHidden/>
              </w:rPr>
            </w:r>
            <w:r w:rsidRPr="0062183F">
              <w:rPr>
                <w:rFonts w:ascii="Arial" w:hAnsi="Arial" w:cs="Arial"/>
                <w:noProof/>
                <w:webHidden/>
              </w:rPr>
              <w:fldChar w:fldCharType="separate"/>
            </w:r>
            <w:r w:rsidR="00722E37">
              <w:rPr>
                <w:rFonts w:ascii="Arial" w:hAnsi="Arial" w:cs="Arial"/>
                <w:noProof/>
                <w:webHidden/>
              </w:rPr>
              <w:t>2</w:t>
            </w:r>
            <w:r w:rsidRPr="0062183F">
              <w:rPr>
                <w:rFonts w:ascii="Arial" w:hAnsi="Arial" w:cs="Arial"/>
                <w:noProof/>
                <w:webHidden/>
              </w:rPr>
              <w:fldChar w:fldCharType="end"/>
            </w:r>
          </w:hyperlink>
        </w:p>
        <w:p w14:paraId="2F5717F6" w14:textId="140C663B" w:rsidR="0062183F" w:rsidRPr="0062183F" w:rsidRDefault="00722E37" w:rsidP="0062183F">
          <w:pPr>
            <w:pStyle w:val="TOC2"/>
            <w:tabs>
              <w:tab w:val="right" w:leader="dot" w:pos="9016"/>
            </w:tabs>
            <w:spacing w:line="360" w:lineRule="auto"/>
            <w:rPr>
              <w:rFonts w:ascii="Arial" w:hAnsi="Arial" w:cs="Arial"/>
              <w:noProof/>
            </w:rPr>
          </w:pPr>
          <w:hyperlink w:anchor="_Toc165112687" w:history="1">
            <w:r w:rsidR="0062183F" w:rsidRPr="0062183F">
              <w:rPr>
                <w:rStyle w:val="Hyperlink"/>
                <w:rFonts w:ascii="Arial" w:hAnsi="Arial" w:cs="Arial"/>
                <w:noProof/>
              </w:rPr>
              <w:t>Introduction</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_Toc165112687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3</w:t>
            </w:r>
            <w:r w:rsidR="0062183F" w:rsidRPr="0062183F">
              <w:rPr>
                <w:rFonts w:ascii="Arial" w:hAnsi="Arial" w:cs="Arial"/>
                <w:noProof/>
                <w:webHidden/>
              </w:rPr>
              <w:fldChar w:fldCharType="end"/>
            </w:r>
          </w:hyperlink>
        </w:p>
        <w:p w14:paraId="3B3EF522" w14:textId="21F27DCB" w:rsidR="0062183F" w:rsidRPr="0062183F" w:rsidRDefault="00722E37" w:rsidP="0062183F">
          <w:pPr>
            <w:pStyle w:val="TOC2"/>
            <w:tabs>
              <w:tab w:val="right" w:leader="dot" w:pos="9016"/>
            </w:tabs>
            <w:spacing w:line="360" w:lineRule="auto"/>
            <w:rPr>
              <w:rFonts w:ascii="Arial" w:hAnsi="Arial" w:cs="Arial"/>
              <w:noProof/>
            </w:rPr>
          </w:pPr>
          <w:hyperlink w:anchor="_Toc165112688" w:history="1">
            <w:r w:rsidR="0062183F" w:rsidRPr="0062183F">
              <w:rPr>
                <w:rStyle w:val="Hyperlink"/>
                <w:rFonts w:ascii="Arial" w:hAnsi="Arial" w:cs="Arial"/>
                <w:noProof/>
              </w:rPr>
              <w:t>Description</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_Toc165112688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4</w:t>
            </w:r>
            <w:r w:rsidR="0062183F" w:rsidRPr="0062183F">
              <w:rPr>
                <w:rFonts w:ascii="Arial" w:hAnsi="Arial" w:cs="Arial"/>
                <w:noProof/>
                <w:webHidden/>
              </w:rPr>
              <w:fldChar w:fldCharType="end"/>
            </w:r>
          </w:hyperlink>
        </w:p>
        <w:p w14:paraId="794EFF1A" w14:textId="2891B7E3" w:rsidR="0062183F" w:rsidRPr="0062183F" w:rsidRDefault="00722E37" w:rsidP="0062183F">
          <w:pPr>
            <w:pStyle w:val="TOC2"/>
            <w:tabs>
              <w:tab w:val="right" w:leader="dot" w:pos="9016"/>
            </w:tabs>
            <w:spacing w:line="360" w:lineRule="auto"/>
            <w:rPr>
              <w:rFonts w:ascii="Arial" w:hAnsi="Arial" w:cs="Arial"/>
              <w:noProof/>
            </w:rPr>
          </w:pPr>
          <w:hyperlink w:anchor="_Toc165112689" w:history="1">
            <w:r w:rsidR="0062183F" w:rsidRPr="0062183F">
              <w:rPr>
                <w:rStyle w:val="Hyperlink"/>
                <w:rFonts w:ascii="Arial" w:hAnsi="Arial" w:cs="Arial"/>
                <w:noProof/>
              </w:rPr>
              <w:t>Feelings</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_Toc165112689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5</w:t>
            </w:r>
            <w:r w:rsidR="0062183F" w:rsidRPr="0062183F">
              <w:rPr>
                <w:rFonts w:ascii="Arial" w:hAnsi="Arial" w:cs="Arial"/>
                <w:noProof/>
                <w:webHidden/>
              </w:rPr>
              <w:fldChar w:fldCharType="end"/>
            </w:r>
          </w:hyperlink>
        </w:p>
        <w:p w14:paraId="669D7BE8" w14:textId="2C28BE4A" w:rsidR="0062183F" w:rsidRPr="0062183F" w:rsidRDefault="00722E37" w:rsidP="0062183F">
          <w:pPr>
            <w:pStyle w:val="TOC2"/>
            <w:tabs>
              <w:tab w:val="right" w:leader="dot" w:pos="9016"/>
            </w:tabs>
            <w:spacing w:line="360" w:lineRule="auto"/>
            <w:rPr>
              <w:rFonts w:ascii="Arial" w:hAnsi="Arial" w:cs="Arial"/>
              <w:noProof/>
            </w:rPr>
          </w:pPr>
          <w:hyperlink w:anchor="_Toc165112690" w:history="1">
            <w:r w:rsidR="0062183F" w:rsidRPr="0062183F">
              <w:rPr>
                <w:rStyle w:val="Hyperlink"/>
                <w:rFonts w:ascii="Arial" w:hAnsi="Arial" w:cs="Arial"/>
                <w:noProof/>
              </w:rPr>
              <w:t>Evaluation</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_Toc165112690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6</w:t>
            </w:r>
            <w:r w:rsidR="0062183F" w:rsidRPr="0062183F">
              <w:rPr>
                <w:rFonts w:ascii="Arial" w:hAnsi="Arial" w:cs="Arial"/>
                <w:noProof/>
                <w:webHidden/>
              </w:rPr>
              <w:fldChar w:fldCharType="end"/>
            </w:r>
          </w:hyperlink>
        </w:p>
        <w:p w14:paraId="42A77009" w14:textId="1C87F192" w:rsidR="0062183F" w:rsidRPr="0062183F" w:rsidRDefault="00722E37" w:rsidP="0062183F">
          <w:pPr>
            <w:pStyle w:val="TOC2"/>
            <w:tabs>
              <w:tab w:val="right" w:leader="dot" w:pos="9016"/>
            </w:tabs>
            <w:spacing w:line="360" w:lineRule="auto"/>
            <w:rPr>
              <w:rFonts w:ascii="Arial" w:hAnsi="Arial" w:cs="Arial"/>
              <w:noProof/>
            </w:rPr>
          </w:pPr>
          <w:hyperlink w:anchor="_Toc165112691" w:history="1">
            <w:r w:rsidR="0062183F" w:rsidRPr="0062183F">
              <w:rPr>
                <w:rStyle w:val="Hyperlink"/>
                <w:rFonts w:ascii="Arial" w:hAnsi="Arial" w:cs="Arial"/>
                <w:noProof/>
              </w:rPr>
              <w:t>Analysis</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_Toc165112691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7</w:t>
            </w:r>
            <w:r w:rsidR="0062183F" w:rsidRPr="0062183F">
              <w:rPr>
                <w:rFonts w:ascii="Arial" w:hAnsi="Arial" w:cs="Arial"/>
                <w:noProof/>
                <w:webHidden/>
              </w:rPr>
              <w:fldChar w:fldCharType="end"/>
            </w:r>
          </w:hyperlink>
        </w:p>
        <w:p w14:paraId="2C81F3AB" w14:textId="1268CA6E" w:rsidR="0062183F" w:rsidRPr="0062183F" w:rsidRDefault="00722E37" w:rsidP="0062183F">
          <w:pPr>
            <w:pStyle w:val="TOC2"/>
            <w:tabs>
              <w:tab w:val="right" w:leader="dot" w:pos="9016"/>
            </w:tabs>
            <w:spacing w:line="360" w:lineRule="auto"/>
            <w:rPr>
              <w:rFonts w:ascii="Arial" w:hAnsi="Arial" w:cs="Arial"/>
              <w:noProof/>
            </w:rPr>
          </w:pPr>
          <w:hyperlink w:anchor="_Toc165112692" w:history="1">
            <w:r w:rsidR="0062183F" w:rsidRPr="0062183F">
              <w:rPr>
                <w:rStyle w:val="Hyperlink"/>
                <w:rFonts w:ascii="Arial" w:hAnsi="Arial" w:cs="Arial"/>
                <w:noProof/>
              </w:rPr>
              <w:t>Conclusion</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_Toc165112692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8</w:t>
            </w:r>
            <w:r w:rsidR="0062183F" w:rsidRPr="0062183F">
              <w:rPr>
                <w:rFonts w:ascii="Arial" w:hAnsi="Arial" w:cs="Arial"/>
                <w:noProof/>
                <w:webHidden/>
              </w:rPr>
              <w:fldChar w:fldCharType="end"/>
            </w:r>
          </w:hyperlink>
        </w:p>
        <w:p w14:paraId="106DBE44" w14:textId="5E7B9946" w:rsidR="0062183F" w:rsidRPr="0062183F" w:rsidRDefault="00722E37" w:rsidP="0062183F">
          <w:pPr>
            <w:pStyle w:val="TOC2"/>
            <w:tabs>
              <w:tab w:val="right" w:leader="dot" w:pos="9016"/>
            </w:tabs>
            <w:spacing w:line="360" w:lineRule="auto"/>
            <w:rPr>
              <w:rFonts w:ascii="Arial" w:hAnsi="Arial" w:cs="Arial"/>
              <w:noProof/>
            </w:rPr>
          </w:pPr>
          <w:hyperlink w:anchor="_Toc165112693" w:history="1">
            <w:r w:rsidR="0062183F" w:rsidRPr="0062183F">
              <w:rPr>
                <w:rStyle w:val="Hyperlink"/>
                <w:rFonts w:ascii="Arial" w:hAnsi="Arial" w:cs="Arial"/>
                <w:noProof/>
              </w:rPr>
              <w:t>Action Plan</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_Toc165112693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8</w:t>
            </w:r>
            <w:r w:rsidR="0062183F" w:rsidRPr="0062183F">
              <w:rPr>
                <w:rFonts w:ascii="Arial" w:hAnsi="Arial" w:cs="Arial"/>
                <w:noProof/>
                <w:webHidden/>
              </w:rPr>
              <w:fldChar w:fldCharType="end"/>
            </w:r>
          </w:hyperlink>
        </w:p>
        <w:p w14:paraId="5D28F3B1" w14:textId="57454922" w:rsidR="0062183F" w:rsidRPr="0062183F" w:rsidRDefault="00722E37" w:rsidP="0062183F">
          <w:pPr>
            <w:pStyle w:val="TOC2"/>
            <w:tabs>
              <w:tab w:val="right" w:leader="dot" w:pos="9016"/>
            </w:tabs>
            <w:spacing w:line="360" w:lineRule="auto"/>
            <w:rPr>
              <w:rFonts w:ascii="Arial" w:hAnsi="Arial" w:cs="Arial"/>
              <w:noProof/>
            </w:rPr>
          </w:pPr>
          <w:hyperlink w:anchor="_Toc165112694" w:history="1">
            <w:r w:rsidR="0062183F" w:rsidRPr="0062183F">
              <w:rPr>
                <w:rStyle w:val="Hyperlink"/>
                <w:rFonts w:ascii="Arial" w:hAnsi="Arial" w:cs="Arial"/>
                <w:noProof/>
              </w:rPr>
              <w:t>General Conclusion</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_Toc165112694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9</w:t>
            </w:r>
            <w:r w:rsidR="0062183F" w:rsidRPr="0062183F">
              <w:rPr>
                <w:rFonts w:ascii="Arial" w:hAnsi="Arial" w:cs="Arial"/>
                <w:noProof/>
                <w:webHidden/>
              </w:rPr>
              <w:fldChar w:fldCharType="end"/>
            </w:r>
          </w:hyperlink>
        </w:p>
        <w:p w14:paraId="0719C7F6" w14:textId="3DE852B1" w:rsidR="0062183F" w:rsidRPr="0062183F" w:rsidRDefault="00722E37" w:rsidP="0062183F">
          <w:pPr>
            <w:pStyle w:val="TOC2"/>
            <w:tabs>
              <w:tab w:val="right" w:leader="dot" w:pos="9016"/>
            </w:tabs>
            <w:spacing w:line="360" w:lineRule="auto"/>
            <w:rPr>
              <w:rFonts w:ascii="Arial" w:hAnsi="Arial" w:cs="Arial"/>
              <w:noProof/>
            </w:rPr>
          </w:pPr>
          <w:hyperlink w:anchor="_Toc165112695" w:history="1">
            <w:r w:rsidR="0062183F" w:rsidRPr="0062183F">
              <w:rPr>
                <w:rStyle w:val="Hyperlink"/>
                <w:rFonts w:ascii="Arial" w:hAnsi="Arial" w:cs="Arial"/>
                <w:noProof/>
              </w:rPr>
              <w:t>References</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_Toc165112695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10</w:t>
            </w:r>
            <w:r w:rsidR="0062183F" w:rsidRPr="0062183F">
              <w:rPr>
                <w:rFonts w:ascii="Arial" w:hAnsi="Arial" w:cs="Arial"/>
                <w:noProof/>
                <w:webHidden/>
              </w:rPr>
              <w:fldChar w:fldCharType="end"/>
            </w:r>
          </w:hyperlink>
        </w:p>
        <w:p w14:paraId="0318E91C" w14:textId="3D58DD45" w:rsidR="0062183F" w:rsidRPr="0062183F" w:rsidRDefault="00722E37" w:rsidP="0062183F">
          <w:pPr>
            <w:pStyle w:val="TOC2"/>
            <w:tabs>
              <w:tab w:val="right" w:leader="dot" w:pos="9016"/>
            </w:tabs>
            <w:spacing w:line="360" w:lineRule="auto"/>
            <w:rPr>
              <w:rFonts w:ascii="Arial" w:hAnsi="Arial" w:cs="Arial"/>
              <w:noProof/>
            </w:rPr>
          </w:pPr>
          <w:hyperlink w:anchor="_Toc165112696" w:history="1">
            <w:r w:rsidR="0062183F" w:rsidRPr="0062183F">
              <w:rPr>
                <w:rStyle w:val="Hyperlink"/>
                <w:rFonts w:ascii="Arial" w:hAnsi="Arial" w:cs="Arial"/>
                <w:noProof/>
              </w:rPr>
              <w:t>Appendix</w:t>
            </w:r>
            <w:r w:rsidR="0062183F" w:rsidRPr="0062183F">
              <w:rPr>
                <w:rFonts w:ascii="Arial" w:hAnsi="Arial" w:cs="Arial"/>
                <w:noProof/>
                <w:webHidden/>
              </w:rPr>
              <w:tab/>
            </w:r>
            <w:r w:rsidR="0062183F" w:rsidRPr="0062183F">
              <w:rPr>
                <w:rFonts w:ascii="Arial" w:hAnsi="Arial" w:cs="Arial"/>
                <w:noProof/>
                <w:webHidden/>
              </w:rPr>
              <w:fldChar w:fldCharType="begin"/>
            </w:r>
            <w:r w:rsidR="0062183F" w:rsidRPr="0062183F">
              <w:rPr>
                <w:rFonts w:ascii="Arial" w:hAnsi="Arial" w:cs="Arial"/>
                <w:noProof/>
                <w:webHidden/>
              </w:rPr>
              <w:instrText xml:space="preserve"> PAGEREF _Toc165112696 \h </w:instrText>
            </w:r>
            <w:r w:rsidR="0062183F" w:rsidRPr="0062183F">
              <w:rPr>
                <w:rFonts w:ascii="Arial" w:hAnsi="Arial" w:cs="Arial"/>
                <w:noProof/>
                <w:webHidden/>
              </w:rPr>
            </w:r>
            <w:r w:rsidR="0062183F" w:rsidRPr="0062183F">
              <w:rPr>
                <w:rFonts w:ascii="Arial" w:hAnsi="Arial" w:cs="Arial"/>
                <w:noProof/>
                <w:webHidden/>
              </w:rPr>
              <w:fldChar w:fldCharType="separate"/>
            </w:r>
            <w:r>
              <w:rPr>
                <w:rFonts w:ascii="Arial" w:hAnsi="Arial" w:cs="Arial"/>
                <w:noProof/>
                <w:webHidden/>
              </w:rPr>
              <w:t>12</w:t>
            </w:r>
            <w:r w:rsidR="0062183F" w:rsidRPr="0062183F">
              <w:rPr>
                <w:rFonts w:ascii="Arial" w:hAnsi="Arial" w:cs="Arial"/>
                <w:noProof/>
                <w:webHidden/>
              </w:rPr>
              <w:fldChar w:fldCharType="end"/>
            </w:r>
          </w:hyperlink>
        </w:p>
        <w:p w14:paraId="6904A776" w14:textId="715AA5B1" w:rsidR="0062183F" w:rsidRPr="0062183F" w:rsidRDefault="0062183F" w:rsidP="0062183F">
          <w:pPr>
            <w:spacing w:line="360" w:lineRule="auto"/>
            <w:rPr>
              <w:rFonts w:ascii="Arial" w:hAnsi="Arial" w:cs="Arial"/>
            </w:rPr>
          </w:pPr>
          <w:r w:rsidRPr="0062183F">
            <w:rPr>
              <w:rFonts w:ascii="Arial" w:hAnsi="Arial" w:cs="Arial"/>
              <w:b/>
              <w:bCs/>
              <w:noProof/>
            </w:rPr>
            <w:fldChar w:fldCharType="end"/>
          </w:r>
        </w:p>
      </w:sdtContent>
    </w:sdt>
    <w:p w14:paraId="3C4E5F2C" w14:textId="77777777" w:rsidR="0062183F" w:rsidRPr="0062183F" w:rsidRDefault="0062183F" w:rsidP="0062183F">
      <w:pPr>
        <w:spacing w:line="360" w:lineRule="auto"/>
        <w:rPr>
          <w:rFonts w:ascii="Arial" w:hAnsi="Arial" w:cs="Arial"/>
        </w:rPr>
      </w:pPr>
    </w:p>
    <w:p w14:paraId="67B498D9" w14:textId="77777777" w:rsidR="00144336" w:rsidRPr="0062183F" w:rsidRDefault="00144336" w:rsidP="0062183F">
      <w:pPr>
        <w:spacing w:line="360" w:lineRule="auto"/>
        <w:rPr>
          <w:rFonts w:ascii="Arial" w:hAnsi="Arial" w:cs="Arial"/>
        </w:rPr>
      </w:pPr>
    </w:p>
    <w:p w14:paraId="650577B1" w14:textId="77777777" w:rsidR="00144336" w:rsidRPr="0062183F" w:rsidRDefault="00144336" w:rsidP="0062183F">
      <w:pPr>
        <w:spacing w:line="360" w:lineRule="auto"/>
        <w:rPr>
          <w:rFonts w:ascii="Arial" w:hAnsi="Arial" w:cs="Arial"/>
        </w:rPr>
      </w:pPr>
    </w:p>
    <w:p w14:paraId="745DDEE5" w14:textId="77777777" w:rsidR="00144336" w:rsidRPr="0062183F" w:rsidRDefault="00144336" w:rsidP="0062183F">
      <w:pPr>
        <w:spacing w:line="360" w:lineRule="auto"/>
        <w:rPr>
          <w:rFonts w:ascii="Arial" w:hAnsi="Arial" w:cs="Arial"/>
        </w:rPr>
      </w:pPr>
    </w:p>
    <w:p w14:paraId="49DDFE33" w14:textId="77777777" w:rsidR="00144336" w:rsidRPr="0062183F" w:rsidRDefault="00144336" w:rsidP="0062183F">
      <w:pPr>
        <w:spacing w:line="360" w:lineRule="auto"/>
        <w:rPr>
          <w:rFonts w:ascii="Arial" w:hAnsi="Arial" w:cs="Arial"/>
        </w:rPr>
      </w:pPr>
    </w:p>
    <w:p w14:paraId="62D3B327" w14:textId="77777777" w:rsidR="00144336" w:rsidRPr="0062183F" w:rsidRDefault="00144336" w:rsidP="0062183F">
      <w:pPr>
        <w:spacing w:line="360" w:lineRule="auto"/>
        <w:rPr>
          <w:rFonts w:ascii="Arial" w:hAnsi="Arial" w:cs="Arial"/>
        </w:rPr>
      </w:pPr>
    </w:p>
    <w:p w14:paraId="2C2E7F06" w14:textId="77777777" w:rsidR="00144336" w:rsidRPr="0062183F" w:rsidRDefault="00144336" w:rsidP="0062183F">
      <w:pPr>
        <w:spacing w:line="360" w:lineRule="auto"/>
        <w:rPr>
          <w:rFonts w:ascii="Arial" w:hAnsi="Arial" w:cs="Arial"/>
        </w:rPr>
      </w:pPr>
    </w:p>
    <w:p w14:paraId="3BDA2AA1" w14:textId="77777777" w:rsidR="00144336" w:rsidRPr="0062183F" w:rsidRDefault="00144336" w:rsidP="0062183F">
      <w:pPr>
        <w:spacing w:line="360" w:lineRule="auto"/>
        <w:rPr>
          <w:rFonts w:ascii="Arial" w:hAnsi="Arial" w:cs="Arial"/>
        </w:rPr>
      </w:pPr>
    </w:p>
    <w:p w14:paraId="5BF0DD2B" w14:textId="77777777" w:rsidR="00144336" w:rsidRPr="0062183F" w:rsidRDefault="00144336" w:rsidP="0062183F">
      <w:pPr>
        <w:spacing w:line="360" w:lineRule="auto"/>
        <w:rPr>
          <w:rFonts w:ascii="Arial" w:hAnsi="Arial" w:cs="Arial"/>
        </w:rPr>
      </w:pPr>
    </w:p>
    <w:p w14:paraId="33C5CD56" w14:textId="77777777" w:rsidR="00144336" w:rsidRPr="0062183F" w:rsidRDefault="00144336" w:rsidP="0062183F">
      <w:pPr>
        <w:spacing w:line="360" w:lineRule="auto"/>
        <w:rPr>
          <w:rFonts w:ascii="Arial" w:hAnsi="Arial" w:cs="Arial"/>
        </w:rPr>
      </w:pPr>
    </w:p>
    <w:p w14:paraId="630E041D" w14:textId="77777777" w:rsidR="00144336" w:rsidRPr="0062183F" w:rsidRDefault="00144336" w:rsidP="0062183F">
      <w:pPr>
        <w:spacing w:line="360" w:lineRule="auto"/>
        <w:rPr>
          <w:rFonts w:ascii="Arial" w:hAnsi="Arial" w:cs="Arial"/>
        </w:rPr>
      </w:pPr>
    </w:p>
    <w:p w14:paraId="2430A9EB" w14:textId="6CF49A94" w:rsidR="0006095E" w:rsidRPr="0062183F" w:rsidRDefault="0006095E" w:rsidP="00D678A6">
      <w:pPr>
        <w:pStyle w:val="Heading2"/>
        <w:spacing w:line="360" w:lineRule="auto"/>
        <w:jc w:val="both"/>
        <w:rPr>
          <w:rFonts w:ascii="Arial" w:hAnsi="Arial" w:cs="Arial"/>
          <w:sz w:val="24"/>
          <w:szCs w:val="24"/>
        </w:rPr>
      </w:pPr>
      <w:bookmarkStart w:id="1" w:name="_Toc165112687"/>
      <w:r w:rsidRPr="0062183F">
        <w:rPr>
          <w:rFonts w:ascii="Arial" w:hAnsi="Arial" w:cs="Arial"/>
          <w:sz w:val="24"/>
          <w:szCs w:val="24"/>
        </w:rPr>
        <w:lastRenderedPageBreak/>
        <w:t>Introduction:</w:t>
      </w:r>
      <w:bookmarkEnd w:id="1"/>
    </w:p>
    <w:p w14:paraId="79F3668C" w14:textId="5E2CF975" w:rsidR="0006095E" w:rsidRPr="0062183F" w:rsidRDefault="0006095E" w:rsidP="00D678A6">
      <w:pPr>
        <w:spacing w:line="360" w:lineRule="auto"/>
        <w:jc w:val="both"/>
        <w:rPr>
          <w:rFonts w:ascii="Arial" w:hAnsi="Arial" w:cs="Arial"/>
        </w:rPr>
      </w:pPr>
      <w:r w:rsidRPr="0062183F">
        <w:rPr>
          <w:rFonts w:ascii="Arial" w:hAnsi="Arial" w:cs="Arial"/>
        </w:rPr>
        <w:t xml:space="preserve">Coaching and mentoring, with their transformative power, are pivotal in driving </w:t>
      </w:r>
      <w:r w:rsidR="00D678A6">
        <w:rPr>
          <w:rFonts w:ascii="Arial" w:hAnsi="Arial" w:cs="Arial"/>
        </w:rPr>
        <w:t>organisational</w:t>
      </w:r>
      <w:r w:rsidRPr="0062183F">
        <w:rPr>
          <w:rFonts w:ascii="Arial" w:hAnsi="Arial" w:cs="Arial"/>
        </w:rPr>
        <w:t xml:space="preserve"> development and fostering employee growth. This critical evaluation delves into the profound purpose of coaching and mentoring within an </w:t>
      </w:r>
      <w:r w:rsidR="00D678A6">
        <w:rPr>
          <w:rFonts w:ascii="Arial" w:hAnsi="Arial" w:cs="Arial"/>
        </w:rPr>
        <w:t>organisational</w:t>
      </w:r>
      <w:r w:rsidRPr="0062183F">
        <w:rPr>
          <w:rFonts w:ascii="Arial" w:hAnsi="Arial" w:cs="Arial"/>
        </w:rPr>
        <w:t xml:space="preserve"> context. </w:t>
      </w:r>
      <w:r w:rsidR="004B637C">
        <w:rPr>
          <w:rFonts w:ascii="Arial" w:hAnsi="Arial" w:cs="Arial"/>
        </w:rPr>
        <w:t>The primary goal of this written assignment is to comprehensively analyse the purpose of coaching and mentoring</w:t>
      </w:r>
      <w:r w:rsidRPr="0062183F">
        <w:rPr>
          <w:rFonts w:ascii="Arial" w:hAnsi="Arial" w:cs="Arial"/>
        </w:rPr>
        <w:t xml:space="preserve"> in an </w:t>
      </w:r>
      <w:r w:rsidR="00CE0FD0">
        <w:rPr>
          <w:rFonts w:ascii="Arial" w:hAnsi="Arial" w:cs="Arial"/>
        </w:rPr>
        <w:t>organisational</w:t>
      </w:r>
      <w:r w:rsidRPr="0062183F">
        <w:rPr>
          <w:rFonts w:ascii="Arial" w:hAnsi="Arial" w:cs="Arial"/>
        </w:rPr>
        <w:t xml:space="preserve"> setting. This will entail a deep dive into the skills, behaviours, attitudes, beliefs, and values that an effective coach or mentor should embody. According to Garvey, B., Garvey, R., &amp; Stokes, P. (2021), a mentor </w:t>
      </w:r>
      <w:r w:rsidR="00107F03">
        <w:rPr>
          <w:rFonts w:ascii="Arial" w:hAnsi="Arial" w:cs="Arial"/>
        </w:rPr>
        <w:t>can only be a coach if</w:t>
      </w:r>
      <w:r w:rsidRPr="0062183F">
        <w:rPr>
          <w:rFonts w:ascii="Arial" w:hAnsi="Arial" w:cs="Arial"/>
        </w:rPr>
        <w:t xml:space="preserve"> they consciously adopt the abilities required for successful coaching. The main focus of a coach is to teach the performer how to achieve more, while the mentor's goal is to be available as a resource for the performer</w:t>
      </w:r>
      <w:r w:rsidR="00356992">
        <w:rPr>
          <w:rFonts w:ascii="Arial" w:hAnsi="Arial" w:cs="Arial"/>
        </w:rPr>
        <w:t>,</w:t>
      </w:r>
      <w:r w:rsidR="003A3D6B">
        <w:rPr>
          <w:rFonts w:ascii="Arial" w:hAnsi="Arial" w:cs="Arial"/>
        </w:rPr>
        <w:t xml:space="preserve"> </w:t>
      </w:r>
      <w:r w:rsidR="00107F03">
        <w:rPr>
          <w:rFonts w:ascii="Arial" w:hAnsi="Arial" w:cs="Arial"/>
        </w:rPr>
        <w:t>as stated by MacLennan</w:t>
      </w:r>
      <w:r w:rsidR="003A3D6B" w:rsidRPr="003A3D6B">
        <w:rPr>
          <w:rFonts w:ascii="Arial" w:hAnsi="Arial" w:cs="Arial"/>
        </w:rPr>
        <w:t xml:space="preserve"> </w:t>
      </w:r>
      <w:r w:rsidR="003A3D6B">
        <w:rPr>
          <w:rFonts w:ascii="Arial" w:hAnsi="Arial" w:cs="Arial"/>
        </w:rPr>
        <w:t>(</w:t>
      </w:r>
      <w:r w:rsidR="003A3D6B" w:rsidRPr="003A3D6B">
        <w:rPr>
          <w:rFonts w:ascii="Arial" w:hAnsi="Arial" w:cs="Arial"/>
        </w:rPr>
        <w:t>2017</w:t>
      </w:r>
      <w:r w:rsidR="003A3D6B">
        <w:rPr>
          <w:rFonts w:ascii="Arial" w:hAnsi="Arial" w:cs="Arial"/>
        </w:rPr>
        <w:t>).</w:t>
      </w:r>
      <w:r w:rsidR="00BE7765">
        <w:rPr>
          <w:rFonts w:ascii="Arial" w:hAnsi="Arial" w:cs="Arial"/>
        </w:rPr>
        <w:t xml:space="preserve"> </w:t>
      </w:r>
      <w:r w:rsidRPr="0062183F">
        <w:rPr>
          <w:rFonts w:ascii="Arial" w:hAnsi="Arial" w:cs="Arial"/>
        </w:rPr>
        <w:t xml:space="preserve">However, </w:t>
      </w:r>
      <w:r w:rsidR="00356992">
        <w:rPr>
          <w:rFonts w:ascii="Arial" w:hAnsi="Arial" w:cs="Arial"/>
        </w:rPr>
        <w:t>coaching will generally</w:t>
      </w:r>
      <w:r w:rsidRPr="0062183F">
        <w:rPr>
          <w:rFonts w:ascii="Arial" w:hAnsi="Arial" w:cs="Arial"/>
        </w:rPr>
        <w:t xml:space="preserve"> be more performer-led and, therefore, better at encouraging performance growth. These insights will be leveraged to implement impactful coaching or mentoring strategies at an appropriate level. Moreover, </w:t>
      </w:r>
      <w:r w:rsidR="000A30CB">
        <w:rPr>
          <w:rFonts w:ascii="Arial" w:hAnsi="Arial" w:cs="Arial"/>
        </w:rPr>
        <w:t>I</w:t>
      </w:r>
      <w:r w:rsidRPr="0062183F">
        <w:rPr>
          <w:rFonts w:ascii="Arial" w:hAnsi="Arial" w:cs="Arial"/>
        </w:rPr>
        <w:t xml:space="preserve"> will assess the outcomes of the coaching session (role-play) and reflect on it to pinpoint areas for enhancement. We will critically evaluate how coaching and mentoring can significantly </w:t>
      </w:r>
      <w:r w:rsidR="00E3450F">
        <w:rPr>
          <w:rFonts w:ascii="Arial" w:hAnsi="Arial" w:cs="Arial"/>
        </w:rPr>
        <w:t>boost</w:t>
      </w:r>
      <w:r w:rsidRPr="0062183F">
        <w:rPr>
          <w:rFonts w:ascii="Arial" w:hAnsi="Arial" w:cs="Arial"/>
        </w:rPr>
        <w:t xml:space="preserve"> performance and morale within this context. Lastly, we will examine the attributes of an effective coach or mentor, encompassing their skills, behaviours, attitudes, beliefs, and values. With a confident approach, we will </w:t>
      </w:r>
      <w:r w:rsidR="00E3450F">
        <w:rPr>
          <w:rFonts w:ascii="Arial" w:hAnsi="Arial" w:cs="Arial"/>
        </w:rPr>
        <w:t>comprehensively understand</w:t>
      </w:r>
      <w:r w:rsidRPr="0062183F">
        <w:rPr>
          <w:rFonts w:ascii="Arial" w:hAnsi="Arial" w:cs="Arial"/>
        </w:rPr>
        <w:t xml:space="preserve"> the topic and deliver an exceptional analysis. </w:t>
      </w:r>
      <w:r w:rsidR="00E3450F">
        <w:rPr>
          <w:rFonts w:ascii="Arial" w:hAnsi="Arial" w:cs="Arial"/>
        </w:rPr>
        <w:t>We</w:t>
      </w:r>
      <w:r w:rsidRPr="0062183F">
        <w:rPr>
          <w:rFonts w:ascii="Arial" w:hAnsi="Arial" w:cs="Arial"/>
        </w:rPr>
        <w:t xml:space="preserve"> will employ Gibbs' Reflective Cycle, a systematic approach to learning from experiences, created by Graham Gibbs in 1988. This methodology provides a framework for </w:t>
      </w:r>
      <w:r w:rsidR="00E3450F">
        <w:rPr>
          <w:rFonts w:ascii="Arial" w:hAnsi="Arial" w:cs="Arial"/>
        </w:rPr>
        <w:t>analysing</w:t>
      </w:r>
      <w:r w:rsidRPr="0062183F">
        <w:rPr>
          <w:rFonts w:ascii="Arial" w:hAnsi="Arial" w:cs="Arial"/>
        </w:rPr>
        <w:t xml:space="preserve"> experiences and, due to its cyclical nature, is particularly suited for recurring experiences. </w:t>
      </w:r>
      <w:r w:rsidR="00E3450F">
        <w:rPr>
          <w:rFonts w:ascii="Arial" w:hAnsi="Arial" w:cs="Arial"/>
        </w:rPr>
        <w:t xml:space="preserve">As the audience, it empowers you </w:t>
      </w:r>
      <w:r w:rsidRPr="0062183F">
        <w:rPr>
          <w:rFonts w:ascii="Arial" w:hAnsi="Arial" w:cs="Arial"/>
        </w:rPr>
        <w:t xml:space="preserve">to learn </w:t>
      </w:r>
      <w:r w:rsidR="00E3450F">
        <w:rPr>
          <w:rFonts w:ascii="Arial" w:hAnsi="Arial" w:cs="Arial"/>
        </w:rPr>
        <w:t>strategies</w:t>
      </w:r>
      <w:r w:rsidRPr="0062183F">
        <w:rPr>
          <w:rFonts w:ascii="Arial" w:hAnsi="Arial" w:cs="Arial"/>
        </w:rPr>
        <w:t xml:space="preserve"> from successful and unsuccessful experiences, encompassing six distinct stages.</w:t>
      </w:r>
    </w:p>
    <w:p w14:paraId="287BEA14" w14:textId="77777777" w:rsidR="00144336" w:rsidRPr="0062183F" w:rsidRDefault="00144336" w:rsidP="00D678A6">
      <w:pPr>
        <w:spacing w:line="360" w:lineRule="auto"/>
        <w:jc w:val="both"/>
        <w:rPr>
          <w:rFonts w:ascii="Arial" w:hAnsi="Arial" w:cs="Arial"/>
        </w:rPr>
      </w:pPr>
    </w:p>
    <w:p w14:paraId="2520EBF7" w14:textId="77777777" w:rsidR="00144336" w:rsidRPr="0062183F" w:rsidRDefault="00144336" w:rsidP="00D678A6">
      <w:pPr>
        <w:spacing w:line="360" w:lineRule="auto"/>
        <w:jc w:val="both"/>
        <w:rPr>
          <w:rFonts w:ascii="Arial" w:hAnsi="Arial" w:cs="Arial"/>
        </w:rPr>
      </w:pPr>
    </w:p>
    <w:p w14:paraId="79F8AB48" w14:textId="77777777" w:rsidR="0062183F" w:rsidRDefault="0062183F" w:rsidP="00D678A6">
      <w:pPr>
        <w:pStyle w:val="Heading2"/>
        <w:spacing w:line="360" w:lineRule="auto"/>
        <w:jc w:val="both"/>
        <w:rPr>
          <w:rFonts w:ascii="Arial" w:hAnsi="Arial" w:cs="Arial"/>
          <w:sz w:val="24"/>
          <w:szCs w:val="24"/>
        </w:rPr>
      </w:pPr>
      <w:bookmarkStart w:id="2" w:name="_Toc165112688"/>
    </w:p>
    <w:p w14:paraId="51AD7DED" w14:textId="77777777" w:rsidR="00E3450F" w:rsidRDefault="00E3450F" w:rsidP="00E3450F"/>
    <w:p w14:paraId="265AF0F8" w14:textId="77777777" w:rsidR="00E3450F" w:rsidRPr="00E3450F" w:rsidRDefault="00E3450F" w:rsidP="00E3450F"/>
    <w:p w14:paraId="0D0FC834" w14:textId="4DEC36A1" w:rsidR="0006095E" w:rsidRPr="0062183F" w:rsidRDefault="0006095E" w:rsidP="00D678A6">
      <w:pPr>
        <w:pStyle w:val="Heading2"/>
        <w:spacing w:line="360" w:lineRule="auto"/>
        <w:jc w:val="both"/>
        <w:rPr>
          <w:rFonts w:ascii="Arial" w:hAnsi="Arial" w:cs="Arial"/>
          <w:sz w:val="24"/>
          <w:szCs w:val="24"/>
        </w:rPr>
      </w:pPr>
      <w:r w:rsidRPr="0062183F">
        <w:rPr>
          <w:rFonts w:ascii="Arial" w:hAnsi="Arial" w:cs="Arial"/>
          <w:sz w:val="24"/>
          <w:szCs w:val="24"/>
        </w:rPr>
        <w:lastRenderedPageBreak/>
        <w:t>Description</w:t>
      </w:r>
      <w:r w:rsidR="0004557E" w:rsidRPr="0062183F">
        <w:rPr>
          <w:rFonts w:ascii="Arial" w:hAnsi="Arial" w:cs="Arial"/>
          <w:sz w:val="24"/>
          <w:szCs w:val="24"/>
        </w:rPr>
        <w:t>:</w:t>
      </w:r>
      <w:bookmarkEnd w:id="2"/>
    </w:p>
    <w:p w14:paraId="31802026" w14:textId="73678333" w:rsidR="0006095E" w:rsidRDefault="0006095E" w:rsidP="00D678A6">
      <w:pPr>
        <w:spacing w:line="360" w:lineRule="auto"/>
        <w:jc w:val="both"/>
        <w:rPr>
          <w:rFonts w:ascii="Arial" w:hAnsi="Arial" w:cs="Arial"/>
        </w:rPr>
      </w:pPr>
      <w:r w:rsidRPr="0062183F">
        <w:rPr>
          <w:rFonts w:ascii="Arial" w:hAnsi="Arial" w:cs="Arial"/>
        </w:rPr>
        <w:t xml:space="preserve">During a recent role-play assignment, my colleague and I were given the unique opportunity to step into the shoes of Philippa Graham, a highly accomplished Quality Assurance trainee. Philippa has consistently achieved outstanding results for four years, leading a team that surpasses productivity targets, exhibits low personnel turnover, and maintains high morale. Our objective was to identify coaching issues by asking questions while adhering to Philippa's values and beliefs, providing a realistic and challenging scenario for our evaluation. To achieve this objective, we </w:t>
      </w:r>
      <w:r w:rsidR="001A6519">
        <w:rPr>
          <w:rFonts w:ascii="Arial" w:hAnsi="Arial" w:cs="Arial"/>
        </w:rPr>
        <w:t>practised</w:t>
      </w:r>
      <w:r w:rsidRPr="0062183F">
        <w:rPr>
          <w:rFonts w:ascii="Arial" w:hAnsi="Arial" w:cs="Arial"/>
        </w:rPr>
        <w:t xml:space="preserve"> the ten </w:t>
      </w:r>
      <w:r w:rsidR="00107F03">
        <w:rPr>
          <w:rFonts w:ascii="Arial" w:hAnsi="Arial" w:cs="Arial"/>
        </w:rPr>
        <w:t>practical</w:t>
      </w:r>
      <w:r w:rsidRPr="0062183F">
        <w:rPr>
          <w:rFonts w:ascii="Arial" w:hAnsi="Arial" w:cs="Arial"/>
        </w:rPr>
        <w:t xml:space="preserve"> coaching skills, which included listening, questioning, building rapport, </w:t>
      </w:r>
      <w:r w:rsidR="001A6519">
        <w:rPr>
          <w:rFonts w:ascii="Arial" w:hAnsi="Arial" w:cs="Arial"/>
        </w:rPr>
        <w:t>empathising</w:t>
      </w:r>
      <w:r w:rsidRPr="0062183F">
        <w:rPr>
          <w:rFonts w:ascii="Arial" w:hAnsi="Arial" w:cs="Arial"/>
        </w:rPr>
        <w:t>, summarising and reflecting, unlocking limiting beliefs, staying focused, being non-judgmental and open-minded, giving constructive feedback, and resisting the temptation to tell</w:t>
      </w:r>
      <w:r w:rsidR="00B717B4">
        <w:rPr>
          <w:rFonts w:ascii="Arial" w:hAnsi="Arial" w:cs="Arial"/>
        </w:rPr>
        <w:t xml:space="preserve"> as described by</w:t>
      </w:r>
      <w:r w:rsidR="00B717B4" w:rsidRPr="00B717B4">
        <w:t xml:space="preserve"> </w:t>
      </w:r>
      <w:r w:rsidR="00B717B4" w:rsidRPr="00B717B4">
        <w:rPr>
          <w:rFonts w:ascii="Arial" w:hAnsi="Arial" w:cs="Arial"/>
        </w:rPr>
        <w:t xml:space="preserve">Connor, M. and Pokora, J., </w:t>
      </w:r>
      <w:r w:rsidR="00B717B4">
        <w:rPr>
          <w:rFonts w:ascii="Arial" w:hAnsi="Arial" w:cs="Arial"/>
        </w:rPr>
        <w:t>(</w:t>
      </w:r>
      <w:r w:rsidR="00B717B4" w:rsidRPr="00B717B4">
        <w:rPr>
          <w:rFonts w:ascii="Arial" w:hAnsi="Arial" w:cs="Arial"/>
        </w:rPr>
        <w:t>2017</w:t>
      </w:r>
      <w:r w:rsidR="00B717B4">
        <w:rPr>
          <w:rFonts w:ascii="Arial" w:hAnsi="Arial" w:cs="Arial"/>
        </w:rPr>
        <w:t>)</w:t>
      </w:r>
      <w:r w:rsidR="001B7EA7">
        <w:rPr>
          <w:rFonts w:ascii="Arial" w:hAnsi="Arial" w:cs="Arial"/>
        </w:rPr>
        <w:t>.</w:t>
      </w:r>
      <w:r w:rsidR="00B717B4">
        <w:rPr>
          <w:rFonts w:ascii="Arial" w:hAnsi="Arial" w:cs="Arial"/>
        </w:rPr>
        <w:t xml:space="preserve"> </w:t>
      </w:r>
      <w:r w:rsidRPr="0062183F">
        <w:rPr>
          <w:rFonts w:ascii="Arial" w:hAnsi="Arial" w:cs="Arial"/>
        </w:rPr>
        <w:t xml:space="preserve">Practising these skills helped us understand the importance of active listening, asking open-ended questions, building trust and rapport, understanding the mentee's perspective, summarising and reflecting on the mentee's thoughts and feelings, identifying and removing limiting beliefs, staying focused on the mentee's goals, being objective and non-judgmental, giving constructive feedback, and allowing the mentee to arrive at their conclusions. According to Hart, E.W. (2009), setting clear goals is crucial for establishing a </w:t>
      </w:r>
      <w:r w:rsidR="00107F03">
        <w:rPr>
          <w:rFonts w:ascii="Arial" w:hAnsi="Arial" w:cs="Arial"/>
        </w:rPr>
        <w:t>solid</w:t>
      </w:r>
      <w:r w:rsidRPr="0062183F">
        <w:rPr>
          <w:rFonts w:ascii="Arial" w:hAnsi="Arial" w:cs="Arial"/>
        </w:rPr>
        <w:t xml:space="preserve"> mentoring relationship. Therefore</w:t>
      </w:r>
      <w:r w:rsidR="00FF604A">
        <w:rPr>
          <w:rFonts w:ascii="Arial" w:hAnsi="Arial" w:cs="Arial"/>
        </w:rPr>
        <w:t xml:space="preserve">, balancing their aspirations with organisational priorities and time constraints is </w:t>
      </w:r>
      <w:r w:rsidR="00107F03">
        <w:rPr>
          <w:rFonts w:ascii="Arial" w:hAnsi="Arial" w:cs="Arial"/>
        </w:rPr>
        <w:t>essential</w:t>
      </w:r>
      <w:r w:rsidR="00FF604A">
        <w:rPr>
          <w:rFonts w:ascii="Arial" w:hAnsi="Arial" w:cs="Arial"/>
        </w:rPr>
        <w:t xml:space="preserve"> when working with a mentee</w:t>
      </w:r>
      <w:r w:rsidRPr="0062183F">
        <w:rPr>
          <w:rFonts w:ascii="Arial" w:hAnsi="Arial" w:cs="Arial"/>
        </w:rPr>
        <w:t xml:space="preserve">. As a coach, you may see more possibilities for your mentee than they see. Therefore, encourage your mentee to set higher goals than they would otherwise set. If your mentee has unrealistic expectations, examine other solutions and reach an agreement. When striving towards agreement, remember these points: acknowledge the other person's perspective, maintain open communication, and be willing to compromise. In conclusion, practising </w:t>
      </w:r>
      <w:r w:rsidR="002A7AAF">
        <w:rPr>
          <w:rFonts w:ascii="Arial" w:hAnsi="Arial" w:cs="Arial"/>
        </w:rPr>
        <w:t>practical</w:t>
      </w:r>
      <w:r w:rsidRPr="0062183F">
        <w:rPr>
          <w:rFonts w:ascii="Arial" w:hAnsi="Arial" w:cs="Arial"/>
        </w:rPr>
        <w:t xml:space="preserve"> coaching skills and setting clear goals are essential for establishing a </w:t>
      </w:r>
      <w:r w:rsidR="002A7AAF">
        <w:rPr>
          <w:rFonts w:ascii="Arial" w:hAnsi="Arial" w:cs="Arial"/>
        </w:rPr>
        <w:t>solid</w:t>
      </w:r>
      <w:r w:rsidRPr="0062183F">
        <w:rPr>
          <w:rFonts w:ascii="Arial" w:hAnsi="Arial" w:cs="Arial"/>
        </w:rPr>
        <w:t xml:space="preserve"> mentoring relationship. As a coach, it's crucial to balance the mentee's aspirations with </w:t>
      </w:r>
      <w:r w:rsidR="009E5FED">
        <w:rPr>
          <w:rFonts w:ascii="Arial" w:hAnsi="Arial" w:cs="Arial"/>
        </w:rPr>
        <w:t>organisational</w:t>
      </w:r>
      <w:r w:rsidRPr="0062183F">
        <w:rPr>
          <w:rFonts w:ascii="Arial" w:hAnsi="Arial" w:cs="Arial"/>
        </w:rPr>
        <w:t xml:space="preserve"> priorities and time constraints, encourage them to set higher goals and strive towards agreement while maintaining open communication and being willing to compromise.</w:t>
      </w:r>
    </w:p>
    <w:p w14:paraId="6AE122D1" w14:textId="77777777" w:rsidR="00036A25" w:rsidRPr="0062183F" w:rsidRDefault="00036A25" w:rsidP="00D678A6">
      <w:pPr>
        <w:spacing w:line="360" w:lineRule="auto"/>
        <w:jc w:val="both"/>
        <w:rPr>
          <w:rFonts w:ascii="Arial" w:hAnsi="Arial" w:cs="Arial"/>
        </w:rPr>
      </w:pPr>
    </w:p>
    <w:p w14:paraId="61636A9B" w14:textId="0BC496C1" w:rsidR="0006095E" w:rsidRPr="0062183F" w:rsidRDefault="0006095E" w:rsidP="00D678A6">
      <w:pPr>
        <w:pStyle w:val="Heading2"/>
        <w:spacing w:line="360" w:lineRule="auto"/>
        <w:jc w:val="both"/>
        <w:rPr>
          <w:rFonts w:ascii="Arial" w:hAnsi="Arial" w:cs="Arial"/>
          <w:sz w:val="24"/>
          <w:szCs w:val="24"/>
        </w:rPr>
      </w:pPr>
      <w:bookmarkStart w:id="3" w:name="_Toc165112689"/>
      <w:r w:rsidRPr="0062183F">
        <w:rPr>
          <w:rFonts w:ascii="Arial" w:hAnsi="Arial" w:cs="Arial"/>
          <w:sz w:val="24"/>
          <w:szCs w:val="24"/>
        </w:rPr>
        <w:lastRenderedPageBreak/>
        <w:t>Feelings</w:t>
      </w:r>
      <w:r w:rsidR="0004557E" w:rsidRPr="0062183F">
        <w:rPr>
          <w:rFonts w:ascii="Arial" w:hAnsi="Arial" w:cs="Arial"/>
          <w:sz w:val="24"/>
          <w:szCs w:val="24"/>
        </w:rPr>
        <w:t>:</w:t>
      </w:r>
      <w:bookmarkEnd w:id="3"/>
    </w:p>
    <w:p w14:paraId="3DFD9FD0" w14:textId="6E1806D7" w:rsidR="0006095E" w:rsidRPr="0062183F" w:rsidRDefault="00860CE1" w:rsidP="00D678A6">
      <w:pPr>
        <w:spacing w:line="360" w:lineRule="auto"/>
        <w:jc w:val="both"/>
        <w:rPr>
          <w:rFonts w:ascii="Arial" w:hAnsi="Arial" w:cs="Arial"/>
        </w:rPr>
      </w:pPr>
      <w:r w:rsidRPr="00860CE1">
        <w:rPr>
          <w:rFonts w:ascii="Arial" w:hAnsi="Arial" w:cs="Arial"/>
        </w:rPr>
        <w:t xml:space="preserve">Understanding other people’s </w:t>
      </w:r>
      <w:r w:rsidR="007B74CE">
        <w:rPr>
          <w:rFonts w:ascii="Arial" w:hAnsi="Arial" w:cs="Arial"/>
        </w:rPr>
        <w:t>points of view and feelings is a pre-condition of success as a coach</w:t>
      </w:r>
      <w:r w:rsidRPr="00860CE1">
        <w:rPr>
          <w:rFonts w:ascii="Arial" w:hAnsi="Arial" w:cs="Arial"/>
        </w:rPr>
        <w:t xml:space="preserve"> and mentor, but</w:t>
      </w:r>
      <w:r w:rsidR="007B74CE">
        <w:rPr>
          <w:rFonts w:ascii="Arial" w:hAnsi="Arial" w:cs="Arial"/>
        </w:rPr>
        <w:t xml:space="preserve"> p</w:t>
      </w:r>
      <w:r w:rsidR="0006095E" w:rsidRPr="0062183F">
        <w:rPr>
          <w:rFonts w:ascii="Arial" w:hAnsi="Arial" w:cs="Arial"/>
        </w:rPr>
        <w:t xml:space="preserve">utting yourself in </w:t>
      </w:r>
      <w:r w:rsidR="007B74CE">
        <w:rPr>
          <w:rFonts w:ascii="Arial" w:hAnsi="Arial" w:cs="Arial"/>
        </w:rPr>
        <w:t>another person's shoes</w:t>
      </w:r>
      <w:r w:rsidR="0006095E" w:rsidRPr="0062183F">
        <w:rPr>
          <w:rFonts w:ascii="Arial" w:hAnsi="Arial" w:cs="Arial"/>
        </w:rPr>
        <w:t xml:space="preserve"> is always quite tricky. However, being a manager allows you to listen to people, a skill required as a coach. The feeling of arriving immediately at a conclusion is what I was most afraid </w:t>
      </w:r>
      <w:r w:rsidR="000D1C9B" w:rsidRPr="0062183F">
        <w:rPr>
          <w:rFonts w:ascii="Arial" w:hAnsi="Arial" w:cs="Arial"/>
        </w:rPr>
        <w:t>of</w:t>
      </w:r>
      <w:r w:rsidR="002A7AAF">
        <w:rPr>
          <w:rFonts w:ascii="Arial" w:hAnsi="Arial" w:cs="Arial"/>
        </w:rPr>
        <w:t>, and I tried</w:t>
      </w:r>
      <w:r w:rsidR="0006095E" w:rsidRPr="0062183F">
        <w:rPr>
          <w:rFonts w:ascii="Arial" w:hAnsi="Arial" w:cs="Arial"/>
        </w:rPr>
        <w:t xml:space="preserve"> to finish the words of the trainee. Egan, G. (2018) introduced the acronym SOLER as a vital communication skill that couches are trained to employ to show nonverbal listening. This was used during the session to </w:t>
      </w:r>
      <w:r w:rsidR="000D1C9B">
        <w:rPr>
          <w:rFonts w:ascii="Arial" w:hAnsi="Arial" w:cs="Arial"/>
        </w:rPr>
        <w:t>ensure</w:t>
      </w:r>
      <w:r w:rsidR="0006095E" w:rsidRPr="0062183F">
        <w:rPr>
          <w:rFonts w:ascii="Arial" w:hAnsi="Arial" w:cs="Arial"/>
        </w:rPr>
        <w:t xml:space="preserve"> I would create a sense of comfort for me and who is in front of a trainee.</w:t>
      </w:r>
    </w:p>
    <w:p w14:paraId="45E8D0CB" w14:textId="77777777" w:rsidR="0006095E" w:rsidRPr="0062183F" w:rsidRDefault="0006095E" w:rsidP="00D678A6">
      <w:pPr>
        <w:spacing w:line="360" w:lineRule="auto"/>
        <w:jc w:val="both"/>
        <w:rPr>
          <w:rFonts w:ascii="Arial" w:hAnsi="Arial" w:cs="Arial"/>
        </w:rPr>
      </w:pPr>
      <w:r w:rsidRPr="0062183F">
        <w:rPr>
          <w:rFonts w:ascii="Arial" w:hAnsi="Arial" w:cs="Arial"/>
        </w:rPr>
        <w:t>SOLER stands for:</w:t>
      </w:r>
    </w:p>
    <w:p w14:paraId="0F9EDA9C" w14:textId="77777777" w:rsidR="0006095E" w:rsidRPr="0062183F" w:rsidRDefault="0006095E" w:rsidP="00D678A6">
      <w:pPr>
        <w:spacing w:line="360" w:lineRule="auto"/>
        <w:jc w:val="both"/>
        <w:rPr>
          <w:rFonts w:ascii="Arial" w:hAnsi="Arial" w:cs="Arial"/>
        </w:rPr>
      </w:pPr>
      <w:r w:rsidRPr="0062183F">
        <w:rPr>
          <w:rFonts w:ascii="Arial" w:hAnsi="Arial" w:cs="Arial"/>
        </w:rPr>
        <w:t>S: Sit squarely facing the trainee, preferably around 5 o'clock, to avoid gazing. Maintain an open posture and avoid crossing your arms or legs, which may appear defensive.</w:t>
      </w:r>
    </w:p>
    <w:p w14:paraId="5C35447F" w14:textId="77777777" w:rsidR="0006095E" w:rsidRPr="0062183F" w:rsidRDefault="0006095E" w:rsidP="00D678A6">
      <w:pPr>
        <w:spacing w:line="360" w:lineRule="auto"/>
        <w:jc w:val="both"/>
        <w:rPr>
          <w:rFonts w:ascii="Arial" w:hAnsi="Arial" w:cs="Arial"/>
        </w:rPr>
      </w:pPr>
      <w:r w:rsidRPr="0062183F">
        <w:rPr>
          <w:rFonts w:ascii="Arial" w:hAnsi="Arial" w:cs="Arial"/>
        </w:rPr>
        <w:t>O: Take an open posture. Crossed arms and legs may indicate a lack of involvement or availability for others. Maintaining an open posture demonstrates a willingness to listen and engage with the trainee. It is not defensive in character.</w:t>
      </w:r>
    </w:p>
    <w:p w14:paraId="2ABF951E" w14:textId="50D72901" w:rsidR="0006095E" w:rsidRPr="0062183F" w:rsidRDefault="0006095E" w:rsidP="00D678A6">
      <w:pPr>
        <w:spacing w:line="360" w:lineRule="auto"/>
        <w:jc w:val="both"/>
        <w:rPr>
          <w:rFonts w:ascii="Arial" w:hAnsi="Arial" w:cs="Arial"/>
        </w:rPr>
      </w:pPr>
      <w:r w:rsidRPr="0062183F">
        <w:rPr>
          <w:rFonts w:ascii="Arial" w:hAnsi="Arial" w:cs="Arial"/>
        </w:rPr>
        <w:t xml:space="preserve">L: Lean slightly in towards the trainee. It's like saying, "I'm with you; I'm interested in you and what you have to say." Leaning back can indicate the opposite. Avoid leaning too much forward, as this may be perceived as a demand on the customer. </w:t>
      </w:r>
      <w:r w:rsidR="00812F9F">
        <w:rPr>
          <w:rFonts w:ascii="Arial" w:hAnsi="Arial" w:cs="Arial"/>
        </w:rPr>
        <w:t>They</w:t>
      </w:r>
      <w:r w:rsidRPr="0062183F">
        <w:rPr>
          <w:rFonts w:ascii="Arial" w:hAnsi="Arial" w:cs="Arial"/>
        </w:rPr>
        <w:t xml:space="preserve"> may find it intimidating.</w:t>
      </w:r>
    </w:p>
    <w:p w14:paraId="12C865E3" w14:textId="694CF276" w:rsidR="0006095E" w:rsidRPr="0062183F" w:rsidRDefault="0006095E" w:rsidP="00D678A6">
      <w:pPr>
        <w:spacing w:line="360" w:lineRule="auto"/>
        <w:jc w:val="both"/>
        <w:rPr>
          <w:rFonts w:ascii="Arial" w:hAnsi="Arial" w:cs="Arial"/>
        </w:rPr>
      </w:pPr>
      <w:r w:rsidRPr="0062183F">
        <w:rPr>
          <w:rFonts w:ascii="Arial" w:hAnsi="Arial" w:cs="Arial"/>
        </w:rPr>
        <w:t>E: Maintain proper eye contact. It is another way of saying, "I'm interested, and I agree with you." Remember, this is not the same as staring. To avoid staring, it's essential to periodically glance away but limit the amount of time you do so. This could indicate your level of comfort or discomfort.</w:t>
      </w:r>
    </w:p>
    <w:p w14:paraId="2CF9729C" w14:textId="77777777" w:rsidR="0006095E" w:rsidRDefault="0006095E" w:rsidP="00D678A6">
      <w:pPr>
        <w:spacing w:line="360" w:lineRule="auto"/>
        <w:jc w:val="both"/>
        <w:rPr>
          <w:rFonts w:ascii="Arial" w:hAnsi="Arial" w:cs="Arial"/>
        </w:rPr>
      </w:pPr>
      <w:r w:rsidRPr="0062183F">
        <w:rPr>
          <w:rFonts w:ascii="Arial" w:hAnsi="Arial" w:cs="Arial"/>
        </w:rPr>
        <w:t>R: Be calm and natural. If you fidget nervously, you will distract the trainee. Relaxation demonstrates comfort in using one's body for personal expression and communication with trainees. It puts the trainees at ease.</w:t>
      </w:r>
    </w:p>
    <w:p w14:paraId="11C68C9E" w14:textId="77777777" w:rsidR="00261BD5" w:rsidRPr="0062183F" w:rsidRDefault="00261BD5" w:rsidP="00D678A6">
      <w:pPr>
        <w:spacing w:line="360" w:lineRule="auto"/>
        <w:jc w:val="both"/>
        <w:rPr>
          <w:rFonts w:ascii="Arial" w:hAnsi="Arial" w:cs="Arial"/>
        </w:rPr>
      </w:pPr>
    </w:p>
    <w:p w14:paraId="25DB2147" w14:textId="77777777" w:rsidR="00952563" w:rsidRDefault="00952563" w:rsidP="00D678A6">
      <w:pPr>
        <w:pStyle w:val="Heading2"/>
        <w:spacing w:line="360" w:lineRule="auto"/>
        <w:jc w:val="both"/>
        <w:rPr>
          <w:rFonts w:ascii="Arial" w:hAnsi="Arial" w:cs="Arial"/>
          <w:sz w:val="24"/>
          <w:szCs w:val="24"/>
        </w:rPr>
      </w:pPr>
      <w:bookmarkStart w:id="4" w:name="_Toc165112690"/>
    </w:p>
    <w:p w14:paraId="5A6C3AFE" w14:textId="27DEB539" w:rsidR="0006095E" w:rsidRPr="0062183F" w:rsidRDefault="0006095E" w:rsidP="00D678A6">
      <w:pPr>
        <w:pStyle w:val="Heading2"/>
        <w:spacing w:line="360" w:lineRule="auto"/>
        <w:jc w:val="both"/>
        <w:rPr>
          <w:rFonts w:ascii="Arial" w:hAnsi="Arial" w:cs="Arial"/>
          <w:sz w:val="24"/>
          <w:szCs w:val="24"/>
        </w:rPr>
      </w:pPr>
      <w:r w:rsidRPr="0062183F">
        <w:rPr>
          <w:rFonts w:ascii="Arial" w:hAnsi="Arial" w:cs="Arial"/>
          <w:sz w:val="24"/>
          <w:szCs w:val="24"/>
        </w:rPr>
        <w:t>Evaluation</w:t>
      </w:r>
      <w:r w:rsidR="0004557E" w:rsidRPr="0062183F">
        <w:rPr>
          <w:rFonts w:ascii="Arial" w:hAnsi="Arial" w:cs="Arial"/>
          <w:sz w:val="24"/>
          <w:szCs w:val="24"/>
        </w:rPr>
        <w:t>:</w:t>
      </w:r>
      <w:bookmarkEnd w:id="4"/>
    </w:p>
    <w:p w14:paraId="54DF8926" w14:textId="30EE3BDF" w:rsidR="0006095E" w:rsidRDefault="0006095E" w:rsidP="00D678A6">
      <w:pPr>
        <w:spacing w:line="360" w:lineRule="auto"/>
        <w:jc w:val="both"/>
        <w:rPr>
          <w:rFonts w:ascii="Arial" w:hAnsi="Arial" w:cs="Arial"/>
        </w:rPr>
      </w:pPr>
      <w:r w:rsidRPr="0062183F">
        <w:rPr>
          <w:rFonts w:ascii="Arial" w:hAnsi="Arial" w:cs="Arial"/>
        </w:rPr>
        <w:t>The GROW coaching concept, introduced in the 1980s, has become quite popular. Its pioneers were Alan Fine, Graham Alexander, and Sir John Whitmore (Whitmore 1992). Coaching can help individuals improve themselves, but there is limited data on its efficacy (Theeboom et al., 2014)</w:t>
      </w:r>
      <w:r w:rsidR="00812F9F">
        <w:t>. In</w:t>
      </w:r>
      <w:r w:rsidR="004274D3">
        <w:t xml:space="preserve"> the meantime, there </w:t>
      </w:r>
      <w:r w:rsidR="00812F9F">
        <w:t xml:space="preserve">has not </w:t>
      </w:r>
      <w:r w:rsidR="004274D3">
        <w:t>come up with additional evidence</w:t>
      </w:r>
      <w:r w:rsidR="00080344" w:rsidRPr="00080344">
        <w:rPr>
          <w:rFonts w:ascii="Arial" w:hAnsi="Arial" w:cs="Arial"/>
        </w:rPr>
        <w:t>. According to Mukherjee (2014)</w:t>
      </w:r>
      <w:r w:rsidR="00812F9F">
        <w:rPr>
          <w:rFonts w:ascii="Arial" w:hAnsi="Arial" w:cs="Arial"/>
        </w:rPr>
        <w:t>, however,</w:t>
      </w:r>
      <w:r w:rsidRPr="0062183F">
        <w:rPr>
          <w:rFonts w:ascii="Arial" w:hAnsi="Arial" w:cs="Arial"/>
        </w:rPr>
        <w:t xml:space="preserve"> the GROW model is a successful performance coaching tool </w:t>
      </w:r>
      <w:r w:rsidR="00D61D79">
        <w:rPr>
          <w:rFonts w:ascii="Arial" w:hAnsi="Arial" w:cs="Arial"/>
        </w:rPr>
        <w:t>many firms use</w:t>
      </w:r>
      <w:r w:rsidRPr="0062183F">
        <w:rPr>
          <w:rFonts w:ascii="Arial" w:hAnsi="Arial" w:cs="Arial"/>
        </w:rPr>
        <w:t xml:space="preserve"> to address performance challenges. The GROW model is based on Timothy Galleway's Inner Game theory, which aims to address the shortcomings of traditional sports coaching methods (Mukherjee, 2014). The GROW approach focuses on solving issues and achieving goals. It consists of four stages where coaches must engage their coachees' interests. </w:t>
      </w:r>
      <w:r w:rsidR="00812F9F">
        <w:rPr>
          <w:rFonts w:ascii="Arial" w:hAnsi="Arial" w:cs="Arial"/>
        </w:rPr>
        <w:t>A simple series of questions symbolise each of the four stages</w:t>
      </w:r>
      <w:r w:rsidRPr="0062183F">
        <w:rPr>
          <w:rFonts w:ascii="Arial" w:hAnsi="Arial" w:cs="Arial"/>
        </w:rPr>
        <w:t xml:space="preserve"> to help individuals develop and </w:t>
      </w:r>
      <w:r w:rsidR="007D7DB4">
        <w:rPr>
          <w:rFonts w:ascii="Arial" w:hAnsi="Arial" w:cs="Arial"/>
        </w:rPr>
        <w:t>realise</w:t>
      </w:r>
      <w:r w:rsidRPr="0062183F">
        <w:rPr>
          <w:rFonts w:ascii="Arial" w:hAnsi="Arial" w:cs="Arial"/>
        </w:rPr>
        <w:t xml:space="preserve"> their potential. This paradigm is effective for goal setting, issue solving, maintaining personal achievement, and increasing efficiency (Leedham and Parsloe, 2016). The coach and the coachee need to establish coaching goals that are</w:t>
      </w:r>
      <w:r w:rsidR="00D26CC1">
        <w:rPr>
          <w:rFonts w:ascii="Arial" w:hAnsi="Arial" w:cs="Arial"/>
        </w:rPr>
        <w:t xml:space="preserve"> </w:t>
      </w:r>
      <w:r w:rsidR="00D26CC1" w:rsidRPr="00D26CC1">
        <w:rPr>
          <w:rFonts w:ascii="Arial" w:hAnsi="Arial" w:cs="Arial"/>
        </w:rPr>
        <w:t>“</w:t>
      </w:r>
      <w:r w:rsidR="00D26CC1">
        <w:rPr>
          <w:rFonts w:ascii="Arial" w:hAnsi="Arial" w:cs="Arial"/>
        </w:rPr>
        <w:t>SMART</w:t>
      </w:r>
      <w:r w:rsidR="00D26CC1" w:rsidRPr="00D26CC1">
        <w:rPr>
          <w:rFonts w:ascii="Arial" w:hAnsi="Arial" w:cs="Arial"/>
        </w:rPr>
        <w:t xml:space="preserve">”, </w:t>
      </w:r>
      <w:r w:rsidR="00812F9F">
        <w:rPr>
          <w:rFonts w:ascii="Arial" w:hAnsi="Arial" w:cs="Arial"/>
        </w:rPr>
        <w:t>which</w:t>
      </w:r>
      <w:r w:rsidR="00D26CC1" w:rsidRPr="00D26CC1">
        <w:rPr>
          <w:rFonts w:ascii="Arial" w:hAnsi="Arial" w:cs="Arial"/>
        </w:rPr>
        <w:t xml:space="preserve"> means</w:t>
      </w:r>
      <w:r w:rsidRPr="0062183F">
        <w:rPr>
          <w:rFonts w:ascii="Arial" w:hAnsi="Arial" w:cs="Arial"/>
        </w:rPr>
        <w:t xml:space="preserve"> specific, measurable, acceptable, realistic, and timely </w:t>
      </w:r>
      <w:bookmarkStart w:id="5" w:name="_Hlk165114089"/>
      <w:r w:rsidRPr="0062183F">
        <w:rPr>
          <w:rFonts w:ascii="Arial" w:hAnsi="Arial" w:cs="Arial"/>
        </w:rPr>
        <w:t xml:space="preserve">(Bianco-Mathis et al. 2002). </w:t>
      </w:r>
      <w:bookmarkEnd w:id="5"/>
      <w:r w:rsidRPr="0062183F">
        <w:rPr>
          <w:rFonts w:ascii="Arial" w:hAnsi="Arial" w:cs="Arial"/>
        </w:rPr>
        <w:t xml:space="preserve">Defining objectives before examining reality can help individuals develop goals independent of their current situation (Whitmore, 2009). When creating goals, it is essential to consider how they align with overarching objectives. The second </w:t>
      </w:r>
      <w:r w:rsidR="00D61D79">
        <w:rPr>
          <w:rFonts w:ascii="Arial" w:hAnsi="Arial" w:cs="Arial"/>
        </w:rPr>
        <w:t>coaching step</w:t>
      </w:r>
      <w:r w:rsidRPr="0062183F">
        <w:rPr>
          <w:rFonts w:ascii="Arial" w:hAnsi="Arial" w:cs="Arial"/>
        </w:rPr>
        <w:t xml:space="preserve"> involves the coachee explaining the situation and identifying </w:t>
      </w:r>
      <w:r w:rsidR="00812F9F">
        <w:rPr>
          <w:rFonts w:ascii="Arial" w:hAnsi="Arial" w:cs="Arial"/>
        </w:rPr>
        <w:t xml:space="preserve">areas for improvement </w:t>
      </w:r>
      <w:r w:rsidRPr="0062183F">
        <w:rPr>
          <w:rFonts w:ascii="Arial" w:hAnsi="Arial" w:cs="Arial"/>
        </w:rPr>
        <w:t>to motivate change (Weinstein, 2013). Effective problem-solving requires both parties to understand the current condition and anticipated destination (Whitworth et al. 2007). Coaches play a significant role in encouraging self-evaluation and identifying obstacles that hinder progress. They should summarise and restate their understanding of the coachee's current position. During this period, coaching sessions can help address underlying anxieties and beliefs. The option stage involves generating ideas that can help solve the problem. Exploring multiple options is crucial for selecting specific action steps rather than only focusing on the correct responses.</w:t>
      </w:r>
      <w:r w:rsidR="00144336" w:rsidRPr="0062183F">
        <w:rPr>
          <w:rFonts w:ascii="Arial" w:hAnsi="Arial" w:cs="Arial"/>
        </w:rPr>
        <w:t xml:space="preserve"> </w:t>
      </w:r>
      <w:r w:rsidR="00355F75">
        <w:rPr>
          <w:rFonts w:ascii="Arial" w:hAnsi="Arial" w:cs="Arial"/>
        </w:rPr>
        <w:t>D</w:t>
      </w:r>
      <w:r w:rsidR="002E7716" w:rsidRPr="002E7716">
        <w:rPr>
          <w:rFonts w:ascii="Arial" w:hAnsi="Arial" w:cs="Arial"/>
        </w:rPr>
        <w:t>uring the coaching session</w:t>
      </w:r>
      <w:r w:rsidR="00052F33">
        <w:rPr>
          <w:rFonts w:ascii="Arial" w:hAnsi="Arial" w:cs="Arial"/>
        </w:rPr>
        <w:t xml:space="preserve"> in a </w:t>
      </w:r>
      <w:r w:rsidR="00D621F3">
        <w:rPr>
          <w:rFonts w:ascii="Arial" w:hAnsi="Arial" w:cs="Arial"/>
        </w:rPr>
        <w:t>role-play</w:t>
      </w:r>
      <w:r w:rsidR="002E7716" w:rsidRPr="002E7716">
        <w:rPr>
          <w:rFonts w:ascii="Arial" w:hAnsi="Arial" w:cs="Arial"/>
        </w:rPr>
        <w:t xml:space="preserve">, I mistakenly introduced the model towards the end of the role-play. It would have been more appropriate to mention it at the beginning. However, as a coach, I began with open-ended questions, such as "What brought you here today?" and "How can I assist </w:t>
      </w:r>
      <w:r w:rsidR="002E7716" w:rsidRPr="002E7716">
        <w:rPr>
          <w:rFonts w:ascii="Arial" w:hAnsi="Arial" w:cs="Arial"/>
        </w:rPr>
        <w:lastRenderedPageBreak/>
        <w:t xml:space="preserve">you?". I </w:t>
      </w:r>
      <w:r w:rsidR="00956106">
        <w:rPr>
          <w:rFonts w:ascii="Arial" w:hAnsi="Arial" w:cs="Arial"/>
        </w:rPr>
        <w:t>practised</w:t>
      </w:r>
      <w:r w:rsidR="002E7716" w:rsidRPr="002E7716">
        <w:rPr>
          <w:rFonts w:ascii="Arial" w:hAnsi="Arial" w:cs="Arial"/>
        </w:rPr>
        <w:t xml:space="preserve"> patience and allowed the coachee to take their time and think about their issues and possible solutions while actively listening. I remained focused on the agenda and could have improved it by using </w:t>
      </w:r>
      <w:r w:rsidR="00812F9F">
        <w:rPr>
          <w:rFonts w:ascii="Arial" w:hAnsi="Arial" w:cs="Arial"/>
        </w:rPr>
        <w:t>practical</w:t>
      </w:r>
      <w:r w:rsidR="002E7716" w:rsidRPr="002E7716">
        <w:rPr>
          <w:rFonts w:ascii="Arial" w:hAnsi="Arial" w:cs="Arial"/>
        </w:rPr>
        <w:t xml:space="preserve"> questioning skills to seek solutions. I refrained from reflecting on my experiences and probed, clarified, and asked additional questions in greater depth. I acted as a problem solver, guiding the coachee to consider potential solutions using the GROW model. However, it would have been better to inform the coachee</w:t>
      </w:r>
      <w:r w:rsidR="00B064DE">
        <w:rPr>
          <w:rFonts w:ascii="Arial" w:hAnsi="Arial" w:cs="Arial"/>
        </w:rPr>
        <w:t xml:space="preserve"> during the role play</w:t>
      </w:r>
      <w:r w:rsidR="002E7716" w:rsidRPr="002E7716">
        <w:rPr>
          <w:rFonts w:ascii="Arial" w:hAnsi="Arial" w:cs="Arial"/>
        </w:rPr>
        <w:t xml:space="preserve"> about the coaching model at the start</w:t>
      </w:r>
      <w:r w:rsidR="001B5F5E">
        <w:rPr>
          <w:rFonts w:ascii="Arial" w:hAnsi="Arial" w:cs="Arial"/>
        </w:rPr>
        <w:t xml:space="preserve"> and </w:t>
      </w:r>
      <w:r w:rsidR="007D40DE">
        <w:rPr>
          <w:rFonts w:ascii="Arial" w:hAnsi="Arial" w:cs="Arial"/>
        </w:rPr>
        <w:t>agree</w:t>
      </w:r>
      <w:r w:rsidR="002E7716" w:rsidRPr="002E7716">
        <w:rPr>
          <w:rFonts w:ascii="Arial" w:hAnsi="Arial" w:cs="Arial"/>
        </w:rPr>
        <w:t xml:space="preserve"> to meet again to discuss progress and have further conversations</w:t>
      </w:r>
      <w:r w:rsidR="00CE0201">
        <w:rPr>
          <w:rFonts w:ascii="Arial" w:hAnsi="Arial" w:cs="Arial"/>
        </w:rPr>
        <w:t xml:space="preserve"> to enhance the session.</w:t>
      </w:r>
    </w:p>
    <w:p w14:paraId="1C7BBDEF" w14:textId="77777777" w:rsidR="00952563" w:rsidRPr="0062183F" w:rsidRDefault="00952563" w:rsidP="00D678A6">
      <w:pPr>
        <w:spacing w:line="360" w:lineRule="auto"/>
        <w:jc w:val="both"/>
        <w:rPr>
          <w:rFonts w:ascii="Arial" w:hAnsi="Arial" w:cs="Arial"/>
        </w:rPr>
      </w:pPr>
    </w:p>
    <w:p w14:paraId="1E9D4B07" w14:textId="33385750" w:rsidR="0006095E" w:rsidRPr="0062183F" w:rsidRDefault="0006095E" w:rsidP="00D678A6">
      <w:pPr>
        <w:pStyle w:val="Heading2"/>
        <w:spacing w:line="360" w:lineRule="auto"/>
        <w:jc w:val="both"/>
        <w:rPr>
          <w:rFonts w:ascii="Arial" w:hAnsi="Arial" w:cs="Arial"/>
          <w:sz w:val="24"/>
          <w:szCs w:val="24"/>
        </w:rPr>
      </w:pPr>
      <w:bookmarkStart w:id="6" w:name="_Toc165112691"/>
      <w:r w:rsidRPr="0062183F">
        <w:rPr>
          <w:rFonts w:ascii="Arial" w:hAnsi="Arial" w:cs="Arial"/>
          <w:sz w:val="24"/>
          <w:szCs w:val="24"/>
        </w:rPr>
        <w:t>Analysis</w:t>
      </w:r>
      <w:bookmarkEnd w:id="6"/>
    </w:p>
    <w:p w14:paraId="13540551" w14:textId="6D7B4558" w:rsidR="0006095E" w:rsidRDefault="0006095E" w:rsidP="00D678A6">
      <w:pPr>
        <w:spacing w:line="360" w:lineRule="auto"/>
        <w:jc w:val="both"/>
        <w:rPr>
          <w:rFonts w:ascii="Arial" w:hAnsi="Arial" w:cs="Arial"/>
        </w:rPr>
      </w:pPr>
      <w:r w:rsidRPr="0062183F">
        <w:rPr>
          <w:rFonts w:ascii="Arial" w:hAnsi="Arial" w:cs="Arial"/>
        </w:rPr>
        <w:t>Overall, the session went well. My colleague and I were the first group to participate in the role play, so we were</w:t>
      </w:r>
      <w:r w:rsidR="0063791A">
        <w:rPr>
          <w:rFonts w:ascii="Arial" w:hAnsi="Arial" w:cs="Arial"/>
        </w:rPr>
        <w:t xml:space="preserve"> </w:t>
      </w:r>
      <w:r w:rsidR="00812F9F">
        <w:rPr>
          <w:rFonts w:ascii="Arial" w:hAnsi="Arial" w:cs="Arial"/>
        </w:rPr>
        <w:t>trying to figure out</w:t>
      </w:r>
      <w:r w:rsidRPr="0062183F">
        <w:rPr>
          <w:rFonts w:ascii="Arial" w:hAnsi="Arial" w:cs="Arial"/>
        </w:rPr>
        <w:t xml:space="preserve"> how to improve from our mistakes. We could have used more time. However, an effective coach or mentor should possess </w:t>
      </w:r>
      <w:r w:rsidR="0063791A">
        <w:rPr>
          <w:rFonts w:ascii="Arial" w:hAnsi="Arial" w:cs="Arial"/>
        </w:rPr>
        <w:t xml:space="preserve">unique </w:t>
      </w:r>
      <w:r w:rsidRPr="0062183F">
        <w:rPr>
          <w:rFonts w:ascii="Arial" w:hAnsi="Arial" w:cs="Arial"/>
        </w:rPr>
        <w:t xml:space="preserve">skills, behaviours, attitudes, beliefs, and values </w:t>
      </w:r>
      <w:r w:rsidR="00896597">
        <w:rPr>
          <w:rFonts w:ascii="Arial" w:hAnsi="Arial" w:cs="Arial"/>
        </w:rPr>
        <w:t>contributing</w:t>
      </w:r>
      <w:r w:rsidRPr="0062183F">
        <w:rPr>
          <w:rFonts w:ascii="Arial" w:hAnsi="Arial" w:cs="Arial"/>
        </w:rPr>
        <w:t xml:space="preserve"> to their success in guiding and developing others. These key attributes include active listening, clear communication, empathy, problem-solving, and </w:t>
      </w:r>
      <w:r w:rsidR="00575E47">
        <w:rPr>
          <w:rFonts w:ascii="Arial" w:hAnsi="Arial" w:cs="Arial"/>
        </w:rPr>
        <w:t>goal-setting</w:t>
      </w:r>
      <w:r w:rsidRPr="0062183F">
        <w:rPr>
          <w:rFonts w:ascii="Arial" w:hAnsi="Arial" w:cs="Arial"/>
        </w:rPr>
        <w:t xml:space="preserve">. Additionally, behaviours like being supportive, holding mentees accountable, being flexible, respectful, and continuously learning. Attitudes </w:t>
      </w:r>
      <w:r w:rsidR="00575E47">
        <w:rPr>
          <w:rFonts w:ascii="Arial" w:hAnsi="Arial" w:cs="Arial"/>
        </w:rPr>
        <w:t>include</w:t>
      </w:r>
      <w:r w:rsidRPr="0062183F">
        <w:rPr>
          <w:rFonts w:ascii="Arial" w:hAnsi="Arial" w:cs="Arial"/>
        </w:rPr>
        <w:t xml:space="preserve"> having a growth mindset, maintaining a positive outlook, being open-minded, and being resilient. Lastly, beliefs and values like having integrity, empowering individuals, valuing lifelong learning, and promoting diversity and inclusion. It</w:t>
      </w:r>
      <w:r w:rsidR="00F1365C">
        <w:rPr>
          <w:rFonts w:ascii="Arial" w:hAnsi="Arial" w:cs="Arial"/>
        </w:rPr>
        <w:t xml:space="preserve"> was</w:t>
      </w:r>
      <w:r w:rsidRPr="0062183F">
        <w:rPr>
          <w:rFonts w:ascii="Arial" w:hAnsi="Arial" w:cs="Arial"/>
        </w:rPr>
        <w:t xml:space="preserve"> great to hear </w:t>
      </w:r>
      <w:r w:rsidR="00F1365C">
        <w:rPr>
          <w:rFonts w:ascii="Arial" w:hAnsi="Arial" w:cs="Arial"/>
        </w:rPr>
        <w:t xml:space="preserve">from </w:t>
      </w:r>
      <w:r w:rsidRPr="0062183F">
        <w:rPr>
          <w:rFonts w:ascii="Arial" w:hAnsi="Arial" w:cs="Arial"/>
        </w:rPr>
        <w:t>th</w:t>
      </w:r>
      <w:r w:rsidR="000617EE">
        <w:rPr>
          <w:rFonts w:ascii="Arial" w:hAnsi="Arial" w:cs="Arial"/>
        </w:rPr>
        <w:t>e lecturer that</w:t>
      </w:r>
      <w:r w:rsidRPr="0062183F">
        <w:rPr>
          <w:rFonts w:ascii="Arial" w:hAnsi="Arial" w:cs="Arial"/>
        </w:rPr>
        <w:t xml:space="preserve"> </w:t>
      </w:r>
      <w:r w:rsidR="000617EE">
        <w:rPr>
          <w:rFonts w:ascii="Arial" w:hAnsi="Arial" w:cs="Arial"/>
        </w:rPr>
        <w:t>our group</w:t>
      </w:r>
      <w:r w:rsidRPr="0062183F">
        <w:rPr>
          <w:rFonts w:ascii="Arial" w:hAnsi="Arial" w:cs="Arial"/>
        </w:rPr>
        <w:t xml:space="preserve"> were able to engage in a role-playing session and learn about these essential qualities for effective coaching and mentoring, and I can affirm that all these </w:t>
      </w:r>
      <w:r w:rsidR="00575E47">
        <w:rPr>
          <w:rFonts w:ascii="Arial" w:hAnsi="Arial" w:cs="Arial"/>
        </w:rPr>
        <w:t>sets</w:t>
      </w:r>
      <w:r w:rsidRPr="0062183F">
        <w:rPr>
          <w:rFonts w:ascii="Arial" w:hAnsi="Arial" w:cs="Arial"/>
        </w:rPr>
        <w:t xml:space="preserve"> of </w:t>
      </w:r>
      <w:r w:rsidR="009A4CAD" w:rsidRPr="0062183F">
        <w:rPr>
          <w:rFonts w:ascii="Arial" w:hAnsi="Arial" w:cs="Arial"/>
        </w:rPr>
        <w:t>behaviours</w:t>
      </w:r>
      <w:r w:rsidR="00575E47">
        <w:rPr>
          <w:rFonts w:ascii="Arial" w:hAnsi="Arial" w:cs="Arial"/>
        </w:rPr>
        <w:t>,</w:t>
      </w:r>
      <w:r w:rsidRPr="0062183F">
        <w:rPr>
          <w:rFonts w:ascii="Arial" w:hAnsi="Arial" w:cs="Arial"/>
        </w:rPr>
        <w:t xml:space="preserve"> values</w:t>
      </w:r>
      <w:r w:rsidR="00021B11">
        <w:rPr>
          <w:rFonts w:ascii="Arial" w:hAnsi="Arial" w:cs="Arial"/>
        </w:rPr>
        <w:t>, and</w:t>
      </w:r>
      <w:r w:rsidRPr="0062183F">
        <w:rPr>
          <w:rFonts w:ascii="Arial" w:hAnsi="Arial" w:cs="Arial"/>
        </w:rPr>
        <w:t xml:space="preserve"> beliefs were included in our </w:t>
      </w:r>
      <w:r w:rsidR="00575E47">
        <w:rPr>
          <w:rFonts w:ascii="Arial" w:hAnsi="Arial" w:cs="Arial"/>
        </w:rPr>
        <w:t>role-play</w:t>
      </w:r>
      <w:r w:rsidR="00812F9F">
        <w:rPr>
          <w:rFonts w:ascii="Arial" w:hAnsi="Arial" w:cs="Arial"/>
        </w:rPr>
        <w:t>.</w:t>
      </w:r>
    </w:p>
    <w:p w14:paraId="6A206A39" w14:textId="77777777" w:rsidR="00952563" w:rsidRDefault="00952563" w:rsidP="00D678A6">
      <w:pPr>
        <w:spacing w:line="360" w:lineRule="auto"/>
        <w:jc w:val="both"/>
        <w:rPr>
          <w:rFonts w:ascii="Arial" w:hAnsi="Arial" w:cs="Arial"/>
        </w:rPr>
      </w:pPr>
    </w:p>
    <w:p w14:paraId="559F3664" w14:textId="77777777" w:rsidR="00952563" w:rsidRDefault="00952563" w:rsidP="00D678A6">
      <w:pPr>
        <w:spacing w:line="360" w:lineRule="auto"/>
        <w:jc w:val="both"/>
        <w:rPr>
          <w:rFonts w:ascii="Arial" w:hAnsi="Arial" w:cs="Arial"/>
        </w:rPr>
      </w:pPr>
    </w:p>
    <w:p w14:paraId="361A5BDB" w14:textId="77777777" w:rsidR="00952563" w:rsidRDefault="00952563" w:rsidP="00D678A6">
      <w:pPr>
        <w:spacing w:line="360" w:lineRule="auto"/>
        <w:jc w:val="both"/>
        <w:rPr>
          <w:rFonts w:ascii="Arial" w:hAnsi="Arial" w:cs="Arial"/>
        </w:rPr>
      </w:pPr>
    </w:p>
    <w:p w14:paraId="6BC5EBAB" w14:textId="77777777" w:rsidR="00952563" w:rsidRDefault="00952563" w:rsidP="00D678A6">
      <w:pPr>
        <w:spacing w:line="360" w:lineRule="auto"/>
        <w:jc w:val="both"/>
        <w:rPr>
          <w:rFonts w:ascii="Arial" w:hAnsi="Arial" w:cs="Arial"/>
        </w:rPr>
      </w:pPr>
    </w:p>
    <w:p w14:paraId="6DD6ED07" w14:textId="77777777" w:rsidR="00575E47" w:rsidRPr="0062183F" w:rsidRDefault="00575E47" w:rsidP="00D678A6">
      <w:pPr>
        <w:spacing w:line="360" w:lineRule="auto"/>
        <w:jc w:val="both"/>
        <w:rPr>
          <w:rFonts w:ascii="Arial" w:hAnsi="Arial" w:cs="Arial"/>
        </w:rPr>
      </w:pPr>
    </w:p>
    <w:p w14:paraId="195CA9A1" w14:textId="4B12399A" w:rsidR="0006095E" w:rsidRPr="0062183F" w:rsidRDefault="0006095E" w:rsidP="00D678A6">
      <w:pPr>
        <w:pStyle w:val="Heading2"/>
        <w:spacing w:line="360" w:lineRule="auto"/>
        <w:jc w:val="both"/>
        <w:rPr>
          <w:rFonts w:ascii="Arial" w:hAnsi="Arial" w:cs="Arial"/>
          <w:sz w:val="24"/>
          <w:szCs w:val="24"/>
        </w:rPr>
      </w:pPr>
      <w:bookmarkStart w:id="7" w:name="_Toc165112692"/>
      <w:r w:rsidRPr="0062183F">
        <w:rPr>
          <w:rFonts w:ascii="Arial" w:hAnsi="Arial" w:cs="Arial"/>
          <w:sz w:val="24"/>
          <w:szCs w:val="24"/>
        </w:rPr>
        <w:lastRenderedPageBreak/>
        <w:t>Conclusion</w:t>
      </w:r>
      <w:bookmarkEnd w:id="7"/>
    </w:p>
    <w:p w14:paraId="12E4379E" w14:textId="020A3F31" w:rsidR="0006095E" w:rsidRDefault="0006095E" w:rsidP="00D678A6">
      <w:pPr>
        <w:spacing w:line="360" w:lineRule="auto"/>
        <w:jc w:val="both"/>
        <w:rPr>
          <w:rFonts w:ascii="Arial" w:hAnsi="Arial" w:cs="Arial"/>
        </w:rPr>
      </w:pPr>
      <w:r w:rsidRPr="0062183F">
        <w:rPr>
          <w:rFonts w:ascii="Arial" w:hAnsi="Arial" w:cs="Arial"/>
        </w:rPr>
        <w:t xml:space="preserve">In conclusion, an effective coach or mentor combines </w:t>
      </w:r>
      <w:r w:rsidR="009373FC">
        <w:rPr>
          <w:rFonts w:ascii="Arial" w:hAnsi="Arial" w:cs="Arial"/>
        </w:rPr>
        <w:t>various</w:t>
      </w:r>
      <w:r w:rsidRPr="0062183F">
        <w:rPr>
          <w:rFonts w:ascii="Arial" w:hAnsi="Arial" w:cs="Arial"/>
        </w:rPr>
        <w:t xml:space="preserve"> skills, </w:t>
      </w:r>
      <w:r w:rsidR="00021B11">
        <w:rPr>
          <w:rFonts w:ascii="Arial" w:hAnsi="Arial" w:cs="Arial"/>
        </w:rPr>
        <w:t>behaviours</w:t>
      </w:r>
      <w:r w:rsidRPr="0062183F">
        <w:rPr>
          <w:rFonts w:ascii="Arial" w:hAnsi="Arial" w:cs="Arial"/>
        </w:rPr>
        <w:t xml:space="preserve">, attitudes, beliefs, and values to create a supportive and empowering environment for their mentees. </w:t>
      </w:r>
      <w:r w:rsidR="009373FC">
        <w:rPr>
          <w:rFonts w:ascii="Arial" w:hAnsi="Arial" w:cs="Arial"/>
        </w:rPr>
        <w:t>Embodying these attributes</w:t>
      </w:r>
      <w:r w:rsidRPr="0062183F">
        <w:rPr>
          <w:rFonts w:ascii="Arial" w:hAnsi="Arial" w:cs="Arial"/>
        </w:rPr>
        <w:t xml:space="preserve"> can inspire, guide, and develop individuals to reach their full potential. To effectively coach or mentor at an appropriate level, it is essential to tailor your approach to the specific needs, skills, and experience level of the individual being mentored. Here are some strategies to help you coach or mentor effectively at an appropriate </w:t>
      </w:r>
      <w:r w:rsidR="009373FC" w:rsidRPr="0062183F">
        <w:rPr>
          <w:rFonts w:ascii="Arial" w:hAnsi="Arial" w:cs="Arial"/>
        </w:rPr>
        <w:t>level.</w:t>
      </w:r>
    </w:p>
    <w:p w14:paraId="68F27D38" w14:textId="77777777" w:rsidR="00952563" w:rsidRPr="0062183F" w:rsidRDefault="00952563" w:rsidP="00D678A6">
      <w:pPr>
        <w:spacing w:line="360" w:lineRule="auto"/>
        <w:jc w:val="both"/>
        <w:rPr>
          <w:rFonts w:ascii="Arial" w:hAnsi="Arial" w:cs="Arial"/>
        </w:rPr>
      </w:pPr>
    </w:p>
    <w:p w14:paraId="58366FBB" w14:textId="0E800684" w:rsidR="0006095E" w:rsidRPr="0062183F" w:rsidRDefault="0006095E" w:rsidP="00D678A6">
      <w:pPr>
        <w:pStyle w:val="Heading2"/>
        <w:spacing w:line="360" w:lineRule="auto"/>
        <w:jc w:val="both"/>
        <w:rPr>
          <w:rFonts w:ascii="Arial" w:hAnsi="Arial" w:cs="Arial"/>
          <w:sz w:val="24"/>
          <w:szCs w:val="24"/>
        </w:rPr>
      </w:pPr>
      <w:bookmarkStart w:id="8" w:name="_Toc165112693"/>
      <w:r w:rsidRPr="0062183F">
        <w:rPr>
          <w:rFonts w:ascii="Arial" w:hAnsi="Arial" w:cs="Arial"/>
          <w:sz w:val="24"/>
          <w:szCs w:val="24"/>
        </w:rPr>
        <w:t>Action Plan</w:t>
      </w:r>
      <w:bookmarkEnd w:id="8"/>
    </w:p>
    <w:p w14:paraId="5FF9D767" w14:textId="648E2A71" w:rsidR="0006095E" w:rsidRDefault="004E7F54" w:rsidP="00D678A6">
      <w:pPr>
        <w:spacing w:line="360" w:lineRule="auto"/>
        <w:jc w:val="both"/>
        <w:rPr>
          <w:rFonts w:ascii="Arial" w:hAnsi="Arial" w:cs="Arial"/>
        </w:rPr>
      </w:pPr>
      <w:r>
        <w:rPr>
          <w:rFonts w:ascii="Arial" w:hAnsi="Arial" w:cs="Arial"/>
        </w:rPr>
        <w:t>H</w:t>
      </w:r>
      <w:r w:rsidR="00597AA5" w:rsidRPr="00597AA5">
        <w:rPr>
          <w:rFonts w:ascii="Arial" w:hAnsi="Arial" w:cs="Arial"/>
        </w:rPr>
        <w:t xml:space="preserve">elping the couched or the mentored person to work out an </w:t>
      </w:r>
      <w:r w:rsidR="00DF42ED">
        <w:rPr>
          <w:rFonts w:ascii="Arial" w:hAnsi="Arial" w:cs="Arial"/>
        </w:rPr>
        <w:t xml:space="preserve">action </w:t>
      </w:r>
      <w:r w:rsidR="00812F9F">
        <w:rPr>
          <w:rFonts w:ascii="Arial" w:hAnsi="Arial" w:cs="Arial"/>
        </w:rPr>
        <w:t>plan</w:t>
      </w:r>
      <w:r w:rsidR="009641ED">
        <w:rPr>
          <w:rFonts w:ascii="Arial" w:hAnsi="Arial" w:cs="Arial"/>
        </w:rPr>
        <w:t xml:space="preserve"> is essential to following a few key</w:t>
      </w:r>
      <w:r w:rsidR="00E957B7">
        <w:rPr>
          <w:rFonts w:ascii="Arial" w:hAnsi="Arial" w:cs="Arial"/>
        </w:rPr>
        <w:t xml:space="preserve"> strategies</w:t>
      </w:r>
      <w:r w:rsidR="0006095E" w:rsidRPr="0062183F">
        <w:rPr>
          <w:rFonts w:ascii="Arial" w:hAnsi="Arial" w:cs="Arial"/>
        </w:rPr>
        <w:t xml:space="preserve">. These strategies include assessing the individual's needs and goals, setting clear expectations and boundaries, tailoring your approach to match their learning style, providing constructive feedback, encouraging self-reflection and goal setting, fostering a supportive and trusting relationship, offering developmental opportunities, monitoring progress and adjusting as needed. </w:t>
      </w:r>
      <w:r w:rsidR="009D07A5">
        <w:rPr>
          <w:rFonts w:ascii="Arial" w:hAnsi="Arial" w:cs="Arial"/>
        </w:rPr>
        <w:t>First</w:t>
      </w:r>
      <w:r w:rsidR="0006095E" w:rsidRPr="0062183F">
        <w:rPr>
          <w:rFonts w:ascii="Arial" w:hAnsi="Arial" w:cs="Arial"/>
        </w:rPr>
        <w:t xml:space="preserve">, you should understand the individual's skills, knowledge, and goals. Conduct a needs assessment to identify areas for improvement and development. Clarify the mentee's short-term and long-term goals to align coaching efforts with their objectives. Set clear expectations for the coaching or mentoring relationship, including the frequency of meetings, communication channels, and confidentiality agreements. Define boundaries and roles to ensure a professional and respectful relationship. </w:t>
      </w:r>
      <w:r w:rsidR="009D07A5">
        <w:rPr>
          <w:rFonts w:ascii="Arial" w:hAnsi="Arial" w:cs="Arial"/>
        </w:rPr>
        <w:t>Adapting your coaching style to match the individual's learning preferences, personality, and communication style is also essential</w:t>
      </w:r>
      <w:r w:rsidR="0006095E" w:rsidRPr="0062183F">
        <w:rPr>
          <w:rFonts w:ascii="Arial" w:hAnsi="Arial" w:cs="Arial"/>
        </w:rPr>
        <w:t xml:space="preserve">. Provide feedback and guidance in a way that resonates with the mentee. Offer actionable feedback that focuses on </w:t>
      </w:r>
      <w:r w:rsidR="0033411E">
        <w:rPr>
          <w:rFonts w:ascii="Arial" w:hAnsi="Arial" w:cs="Arial"/>
        </w:rPr>
        <w:t>behaviours and outcomes</w:t>
      </w:r>
      <w:r w:rsidR="0006095E" w:rsidRPr="0062183F">
        <w:rPr>
          <w:rFonts w:ascii="Arial" w:hAnsi="Arial" w:cs="Arial"/>
        </w:rPr>
        <w:t xml:space="preserve"> rather than personal traits. Balance positive reinforcement with areas for improvement to support the individual's growth and development. Encourage the individual to reflect on their performance, strengths, and areas for growth. Collaborate on setting SMART (Specific, Measurable, Achievable, Relevant, Time-bound) goals that align with the mentee's aspirations</w:t>
      </w:r>
      <w:r w:rsidR="000C43B5">
        <w:rPr>
          <w:rFonts w:ascii="Arial" w:hAnsi="Arial" w:cs="Arial"/>
        </w:rPr>
        <w:t xml:space="preserve"> </w:t>
      </w:r>
      <w:r w:rsidR="000C43B5" w:rsidRPr="000C43B5">
        <w:rPr>
          <w:rFonts w:ascii="Arial" w:hAnsi="Arial" w:cs="Arial"/>
        </w:rPr>
        <w:t>(Bianco-Mathis et al. 2002).</w:t>
      </w:r>
      <w:r w:rsidR="0006095E" w:rsidRPr="0062183F">
        <w:rPr>
          <w:rFonts w:ascii="Arial" w:hAnsi="Arial" w:cs="Arial"/>
        </w:rPr>
        <w:t xml:space="preserve"> Build rapport and trust with the individual by demonstrating empathy, active listening, and respect. Create a safe space for open communication, feedback, and sharing of experiences. </w:t>
      </w:r>
      <w:r w:rsidR="0006095E" w:rsidRPr="0062183F">
        <w:rPr>
          <w:rFonts w:ascii="Arial" w:hAnsi="Arial" w:cs="Arial"/>
        </w:rPr>
        <w:lastRenderedPageBreak/>
        <w:t>Provide opportunities for skill-building, learning experiences, and exposure to new challenges. Recommend relevant resources, training programs, or networking opportunities to support the individual's development. Regularly assess the individual's progress towards their goals and adjust the coaching approach as needed. Be flexible and responsive to changes in the individual's circumstances or objectives. By applying these strategies and adapting your coaching or mentoring approach to the appropriate level, you can effectively support the growth, development, and success of the individual you are coaching or mentoring.</w:t>
      </w:r>
      <w:r w:rsidR="0062183F">
        <w:rPr>
          <w:rFonts w:ascii="Arial" w:hAnsi="Arial" w:cs="Arial"/>
        </w:rPr>
        <w:t xml:space="preserve"> </w:t>
      </w:r>
      <w:r w:rsidR="0006095E" w:rsidRPr="0062183F">
        <w:rPr>
          <w:rFonts w:ascii="Arial" w:hAnsi="Arial" w:cs="Arial"/>
        </w:rPr>
        <w:t xml:space="preserve">Coaching and mentoring are essential for employee development, talent management, and </w:t>
      </w:r>
      <w:r w:rsidR="00DF4031">
        <w:rPr>
          <w:rFonts w:ascii="Arial" w:hAnsi="Arial" w:cs="Arial"/>
        </w:rPr>
        <w:t>organisational</w:t>
      </w:r>
      <w:r w:rsidR="0006095E" w:rsidRPr="0062183F">
        <w:rPr>
          <w:rFonts w:ascii="Arial" w:hAnsi="Arial" w:cs="Arial"/>
        </w:rPr>
        <w:t xml:space="preserve"> success. These practices provide </w:t>
      </w:r>
      <w:r w:rsidR="00DF4031">
        <w:rPr>
          <w:rFonts w:ascii="Arial" w:hAnsi="Arial" w:cs="Arial"/>
        </w:rPr>
        <w:t>personalised</w:t>
      </w:r>
      <w:r w:rsidR="0006095E" w:rsidRPr="0062183F">
        <w:rPr>
          <w:rFonts w:ascii="Arial" w:hAnsi="Arial" w:cs="Arial"/>
        </w:rPr>
        <w:t xml:space="preserve"> guidance and support to individuals, enabling them to enhance their capabilities, improve performance, and reach their full potential.</w:t>
      </w:r>
      <w:r w:rsidR="0062183F">
        <w:rPr>
          <w:rFonts w:ascii="Arial" w:hAnsi="Arial" w:cs="Arial"/>
        </w:rPr>
        <w:t xml:space="preserve"> </w:t>
      </w:r>
      <w:r w:rsidR="0006095E" w:rsidRPr="0062183F">
        <w:rPr>
          <w:rFonts w:ascii="Arial" w:hAnsi="Arial" w:cs="Arial"/>
        </w:rPr>
        <w:t xml:space="preserve">Mentoring also helps in knowledge transfer and succession planning by allowing experienced employees to transfer their knowledge and expertise to younger or less experienced employees. This ensures the continuity of skills within the </w:t>
      </w:r>
      <w:r w:rsidR="00DF4031">
        <w:rPr>
          <w:rFonts w:ascii="Arial" w:hAnsi="Arial" w:cs="Arial"/>
        </w:rPr>
        <w:t>organisation</w:t>
      </w:r>
      <w:r w:rsidR="0006095E" w:rsidRPr="0062183F">
        <w:rPr>
          <w:rFonts w:ascii="Arial" w:hAnsi="Arial" w:cs="Arial"/>
        </w:rPr>
        <w:t xml:space="preserve"> and helps in grooming future leaders.</w:t>
      </w:r>
      <w:r w:rsidR="003C4100">
        <w:rPr>
          <w:rFonts w:ascii="Arial" w:hAnsi="Arial" w:cs="Arial"/>
        </w:rPr>
        <w:t xml:space="preserve"> </w:t>
      </w:r>
      <w:r w:rsidR="0006095E" w:rsidRPr="0062183F">
        <w:rPr>
          <w:rFonts w:ascii="Arial" w:hAnsi="Arial" w:cs="Arial"/>
        </w:rPr>
        <w:t xml:space="preserve">Moreover, </w:t>
      </w:r>
      <w:r w:rsidR="00DF4031" w:rsidRPr="0062183F">
        <w:rPr>
          <w:rFonts w:ascii="Arial" w:hAnsi="Arial" w:cs="Arial"/>
        </w:rPr>
        <w:t>coaching</w:t>
      </w:r>
      <w:r w:rsidR="0006095E" w:rsidRPr="0062183F">
        <w:rPr>
          <w:rFonts w:ascii="Arial" w:hAnsi="Arial" w:cs="Arial"/>
        </w:rPr>
        <w:t xml:space="preserve"> and mentoring relationships foster open communication, trust, and collaboration among team members, leading to better teamwork, increased productivity, and a harmonious work environment. Employees who receive coaching and mentoring often feel more engaged, motivated, and valued, leading to higher job satisfaction, improved retention rates, and a positive </w:t>
      </w:r>
      <w:r w:rsidR="00295764">
        <w:rPr>
          <w:rFonts w:ascii="Arial" w:hAnsi="Arial" w:cs="Arial"/>
        </w:rPr>
        <w:t>organisational</w:t>
      </w:r>
      <w:r w:rsidR="0006095E" w:rsidRPr="0062183F">
        <w:rPr>
          <w:rFonts w:ascii="Arial" w:hAnsi="Arial" w:cs="Arial"/>
        </w:rPr>
        <w:t xml:space="preserve"> culture.</w:t>
      </w:r>
    </w:p>
    <w:p w14:paraId="0EC96CBA" w14:textId="561F004D" w:rsidR="0006095E" w:rsidRPr="0062183F" w:rsidRDefault="0006095E" w:rsidP="00D678A6">
      <w:pPr>
        <w:pStyle w:val="Heading2"/>
        <w:spacing w:line="360" w:lineRule="auto"/>
        <w:jc w:val="both"/>
        <w:rPr>
          <w:rFonts w:ascii="Arial" w:hAnsi="Arial" w:cs="Arial"/>
          <w:sz w:val="24"/>
          <w:szCs w:val="24"/>
        </w:rPr>
      </w:pPr>
      <w:bookmarkStart w:id="9" w:name="_Toc165112694"/>
      <w:r w:rsidRPr="0062183F">
        <w:rPr>
          <w:rFonts w:ascii="Arial" w:hAnsi="Arial" w:cs="Arial"/>
          <w:sz w:val="24"/>
          <w:szCs w:val="24"/>
        </w:rPr>
        <w:t>General Conclusion</w:t>
      </w:r>
      <w:bookmarkEnd w:id="9"/>
    </w:p>
    <w:p w14:paraId="77430B16" w14:textId="23708F0A" w:rsidR="00FF038A" w:rsidRPr="0062183F" w:rsidRDefault="0006095E" w:rsidP="00D678A6">
      <w:pPr>
        <w:spacing w:line="360" w:lineRule="auto"/>
        <w:jc w:val="both"/>
        <w:rPr>
          <w:rFonts w:ascii="Arial" w:hAnsi="Arial" w:cs="Arial"/>
        </w:rPr>
      </w:pPr>
      <w:r w:rsidRPr="0062183F">
        <w:rPr>
          <w:rFonts w:ascii="Arial" w:hAnsi="Arial" w:cs="Arial"/>
        </w:rPr>
        <w:t xml:space="preserve">Coaching also helps </w:t>
      </w:r>
      <w:r w:rsidR="00295764">
        <w:rPr>
          <w:rFonts w:ascii="Arial" w:hAnsi="Arial" w:cs="Arial"/>
        </w:rPr>
        <w:t>identify improvement areas and provide</w:t>
      </w:r>
      <w:r w:rsidRPr="0062183F">
        <w:rPr>
          <w:rFonts w:ascii="Arial" w:hAnsi="Arial" w:cs="Arial"/>
        </w:rPr>
        <w:t xml:space="preserve"> constructive feedback to employees, which leads to enhanced performance, goal achievement, and overall </w:t>
      </w:r>
      <w:r w:rsidR="00295764">
        <w:rPr>
          <w:rFonts w:ascii="Arial" w:hAnsi="Arial" w:cs="Arial"/>
        </w:rPr>
        <w:t>organisational</w:t>
      </w:r>
      <w:r w:rsidRPr="0062183F">
        <w:rPr>
          <w:rFonts w:ascii="Arial" w:hAnsi="Arial" w:cs="Arial"/>
        </w:rPr>
        <w:t xml:space="preserve"> success. Additionally, during </w:t>
      </w:r>
      <w:r w:rsidR="005305B5">
        <w:rPr>
          <w:rFonts w:ascii="Arial" w:hAnsi="Arial" w:cs="Arial"/>
        </w:rPr>
        <w:t>organisational change or transition, coaching and mentoring can support</w:t>
      </w:r>
      <w:r w:rsidRPr="0062183F">
        <w:rPr>
          <w:rFonts w:ascii="Arial" w:hAnsi="Arial" w:cs="Arial"/>
        </w:rPr>
        <w:t xml:space="preserve"> employees, helping them adapt to new roles, processes, and challenges effectively. Lastly, mentoring programs can support diversity and inclusion initiatives within the </w:t>
      </w:r>
      <w:r w:rsidR="00295764">
        <w:rPr>
          <w:rFonts w:ascii="Arial" w:hAnsi="Arial" w:cs="Arial"/>
        </w:rPr>
        <w:t>organisation</w:t>
      </w:r>
      <w:r w:rsidRPr="0062183F">
        <w:rPr>
          <w:rFonts w:ascii="Arial" w:hAnsi="Arial" w:cs="Arial"/>
        </w:rPr>
        <w:t xml:space="preserve"> by providing equal opportunities for growth and development to employees from diverse backgrounds. In conclusion, </w:t>
      </w:r>
      <w:r w:rsidR="00295764">
        <w:rPr>
          <w:rFonts w:ascii="Arial" w:hAnsi="Arial" w:cs="Arial"/>
        </w:rPr>
        <w:t>organisations</w:t>
      </w:r>
      <w:r w:rsidRPr="0062183F">
        <w:rPr>
          <w:rFonts w:ascii="Arial" w:hAnsi="Arial" w:cs="Arial"/>
        </w:rPr>
        <w:t xml:space="preserve"> can create a motivated workforce equipped to tackle challenges and achieve strategic objectives by fostering a culture of continuous learning and support through coaching and mentoring.</w:t>
      </w:r>
    </w:p>
    <w:p w14:paraId="556FD008" w14:textId="77777777" w:rsidR="00EA11CB" w:rsidRPr="0062183F" w:rsidRDefault="00EA11CB" w:rsidP="0062183F">
      <w:pPr>
        <w:spacing w:line="360" w:lineRule="auto"/>
        <w:rPr>
          <w:rFonts w:ascii="Arial" w:hAnsi="Arial" w:cs="Arial"/>
        </w:rPr>
      </w:pPr>
    </w:p>
    <w:p w14:paraId="76A307BB" w14:textId="0927A703" w:rsidR="00750FB8" w:rsidRPr="00F57457" w:rsidRDefault="00750FB8" w:rsidP="00F57457">
      <w:pPr>
        <w:spacing w:line="360" w:lineRule="auto"/>
        <w:rPr>
          <w:rFonts w:ascii="Arial" w:hAnsi="Arial" w:cs="Arial"/>
          <w:color w:val="242424"/>
          <w:shd w:val="clear" w:color="auto" w:fill="FFFFFF"/>
        </w:rPr>
      </w:pPr>
      <w:bookmarkStart w:id="10" w:name="_Toc165112695"/>
      <w:r w:rsidRPr="0062183F">
        <w:rPr>
          <w:rFonts w:ascii="Arial" w:hAnsi="Arial" w:cs="Arial"/>
        </w:rPr>
        <w:lastRenderedPageBreak/>
        <w:t>References</w:t>
      </w:r>
      <w:bookmarkEnd w:id="10"/>
      <w:r w:rsidRPr="0062183F">
        <w:rPr>
          <w:rFonts w:ascii="Arial" w:hAnsi="Arial" w:cs="Arial"/>
        </w:rPr>
        <w:t xml:space="preserve"> </w:t>
      </w:r>
    </w:p>
    <w:p w14:paraId="225B5C83" w14:textId="00D87ADC" w:rsidR="00930D60" w:rsidRPr="00722E37" w:rsidRDefault="000E4ECB" w:rsidP="0062183F">
      <w:pPr>
        <w:spacing w:line="360" w:lineRule="auto"/>
        <w:rPr>
          <w:rFonts w:ascii="Arial" w:hAnsi="Arial" w:cs="Arial"/>
          <w:i/>
          <w:iCs/>
        </w:rPr>
      </w:pPr>
      <w:r w:rsidRPr="00722E37">
        <w:rPr>
          <w:rFonts w:ascii="Arial" w:hAnsi="Arial" w:cs="Arial"/>
          <w:i/>
          <w:iCs/>
        </w:rPr>
        <w:t>Bianco-Mathis, V. E., Nabors, L. K., &amp; Roman, C. H.</w:t>
      </w:r>
      <w:r w:rsidR="00040340" w:rsidRPr="00722E37">
        <w:rPr>
          <w:rFonts w:ascii="Arial" w:hAnsi="Arial" w:cs="Arial"/>
          <w:i/>
          <w:iCs/>
        </w:rPr>
        <w:t>,</w:t>
      </w:r>
      <w:r w:rsidRPr="00722E37">
        <w:rPr>
          <w:rFonts w:ascii="Arial" w:hAnsi="Arial" w:cs="Arial"/>
          <w:i/>
          <w:iCs/>
        </w:rPr>
        <w:t xml:space="preserve"> 2002. Leading from the inside out: A coaching model</w:t>
      </w:r>
    </w:p>
    <w:p w14:paraId="5788A781" w14:textId="39D11868" w:rsidR="00930D60" w:rsidRPr="00722E37" w:rsidRDefault="000E4ECB" w:rsidP="0062183F">
      <w:pPr>
        <w:spacing w:line="360" w:lineRule="auto"/>
        <w:rPr>
          <w:rFonts w:ascii="Arial" w:hAnsi="Arial" w:cs="Arial"/>
          <w:i/>
          <w:iCs/>
        </w:rPr>
      </w:pPr>
      <w:r w:rsidRPr="00722E37">
        <w:rPr>
          <w:rFonts w:ascii="Arial" w:hAnsi="Arial" w:cs="Arial"/>
          <w:i/>
          <w:iCs/>
          <w:lang w:val="it-IT"/>
        </w:rPr>
        <w:t xml:space="preserve">Binti Kamarudin, M., binti Kamarudin, A.Y. and binti Darmi, R., 2020. </w:t>
      </w:r>
      <w:r w:rsidRPr="00722E37">
        <w:rPr>
          <w:rFonts w:ascii="Arial" w:hAnsi="Arial" w:cs="Arial"/>
          <w:i/>
          <w:iCs/>
        </w:rPr>
        <w:t>A review of coaching and mentoring theories and models. Int J Acad Res Progressive Educ Dev, 9(2), pp.289-98.</w:t>
      </w:r>
    </w:p>
    <w:p w14:paraId="5D1CB5E3" w14:textId="4B198303" w:rsidR="000A0130" w:rsidRPr="00722E37" w:rsidRDefault="000A0130" w:rsidP="0062183F">
      <w:pPr>
        <w:spacing w:line="360" w:lineRule="auto"/>
        <w:rPr>
          <w:rFonts w:ascii="Arial" w:hAnsi="Arial" w:cs="Arial"/>
          <w:i/>
          <w:iCs/>
        </w:rPr>
      </w:pPr>
      <w:r w:rsidRPr="00722E37">
        <w:rPr>
          <w:rFonts w:ascii="Arial" w:hAnsi="Arial" w:cs="Arial"/>
          <w:i/>
          <w:iCs/>
        </w:rPr>
        <w:t>Connor, M. and Pokora, J., 2017. Coaching and mentoring at work: Developing effective practice: Developing effective practice. McGraw-Hill Education (UK).</w:t>
      </w:r>
    </w:p>
    <w:p w14:paraId="7539A96D" w14:textId="775495F3" w:rsidR="00930D60" w:rsidRPr="00722E37" w:rsidRDefault="00986BBA" w:rsidP="0062183F">
      <w:pPr>
        <w:spacing w:line="360" w:lineRule="auto"/>
        <w:rPr>
          <w:rFonts w:ascii="Arial" w:hAnsi="Arial" w:cs="Arial"/>
          <w:i/>
          <w:iCs/>
        </w:rPr>
      </w:pPr>
      <w:r w:rsidRPr="00722E37">
        <w:rPr>
          <w:rFonts w:ascii="Arial" w:hAnsi="Arial" w:cs="Arial"/>
          <w:i/>
          <w:iCs/>
        </w:rPr>
        <w:t>Egan, G., 2018. The skilled helper: A client-centred approach. Cengage Learning EMEA.</w:t>
      </w:r>
    </w:p>
    <w:p w14:paraId="0E5EAA23" w14:textId="0E3E8285" w:rsidR="007778CB" w:rsidRPr="00722E37" w:rsidRDefault="00930D60" w:rsidP="0062183F">
      <w:pPr>
        <w:spacing w:line="360" w:lineRule="auto"/>
        <w:rPr>
          <w:rFonts w:ascii="Arial" w:hAnsi="Arial" w:cs="Arial"/>
          <w:i/>
          <w:iCs/>
        </w:rPr>
      </w:pPr>
      <w:r w:rsidRPr="00722E37">
        <w:rPr>
          <w:rFonts w:ascii="Arial" w:hAnsi="Arial" w:cs="Arial"/>
          <w:i/>
          <w:iCs/>
        </w:rPr>
        <w:t>Garvey, B., Garvey, R. and Stokes, P., 2021. Coaching and mentoring: Theory and practice. Sage.</w:t>
      </w:r>
    </w:p>
    <w:p w14:paraId="65A6E450" w14:textId="261EB88E" w:rsidR="007778CB" w:rsidRPr="00722E37" w:rsidRDefault="007778CB" w:rsidP="0062183F">
      <w:pPr>
        <w:spacing w:line="360" w:lineRule="auto"/>
        <w:rPr>
          <w:rFonts w:ascii="Arial" w:hAnsi="Arial" w:cs="Arial"/>
          <w:i/>
          <w:iCs/>
        </w:rPr>
      </w:pPr>
      <w:bookmarkStart w:id="11" w:name="_Hlk165025021"/>
      <w:r w:rsidRPr="00722E37">
        <w:rPr>
          <w:rFonts w:ascii="Arial" w:hAnsi="Arial" w:cs="Arial"/>
          <w:i/>
          <w:iCs/>
        </w:rPr>
        <w:t>Hart, E. W.</w:t>
      </w:r>
      <w:r w:rsidR="00040340" w:rsidRPr="00722E37">
        <w:rPr>
          <w:rFonts w:ascii="Arial" w:hAnsi="Arial" w:cs="Arial"/>
          <w:i/>
          <w:iCs/>
        </w:rPr>
        <w:t>,</w:t>
      </w:r>
      <w:r w:rsidRPr="00722E37">
        <w:rPr>
          <w:rFonts w:ascii="Arial" w:hAnsi="Arial" w:cs="Arial"/>
          <w:i/>
          <w:iCs/>
        </w:rPr>
        <w:t xml:space="preserve"> 2009. </w:t>
      </w:r>
      <w:bookmarkEnd w:id="11"/>
      <w:r w:rsidRPr="00722E37">
        <w:rPr>
          <w:rFonts w:ascii="Arial" w:hAnsi="Arial" w:cs="Arial"/>
          <w:i/>
          <w:iCs/>
        </w:rPr>
        <w:t>Seven keys to successful mentoring [electronic resource] (Center for Creative Leadership., Ed.; 1st edition, p. 1 online resource (35 p.)). Center for Creative Leadership.</w:t>
      </w:r>
    </w:p>
    <w:p w14:paraId="107B64BE" w14:textId="6D812370" w:rsidR="00740878" w:rsidRPr="00722E37" w:rsidRDefault="00740878" w:rsidP="0062183F">
      <w:pPr>
        <w:spacing w:line="360" w:lineRule="auto"/>
        <w:rPr>
          <w:rFonts w:ascii="Arial" w:hAnsi="Arial" w:cs="Arial"/>
          <w:i/>
          <w:iCs/>
        </w:rPr>
      </w:pPr>
      <w:r w:rsidRPr="00722E37">
        <w:rPr>
          <w:rFonts w:ascii="Arial" w:hAnsi="Arial" w:cs="Arial"/>
          <w:i/>
          <w:iCs/>
        </w:rPr>
        <w:t>Hawkins, P.</w:t>
      </w:r>
      <w:r w:rsidR="00040340" w:rsidRPr="00722E37">
        <w:rPr>
          <w:rFonts w:ascii="Arial" w:hAnsi="Arial" w:cs="Arial"/>
          <w:i/>
          <w:iCs/>
        </w:rPr>
        <w:t>,</w:t>
      </w:r>
      <w:r w:rsidRPr="00722E37">
        <w:rPr>
          <w:rFonts w:ascii="Arial" w:hAnsi="Arial" w:cs="Arial"/>
          <w:i/>
          <w:iCs/>
        </w:rPr>
        <w:t xml:space="preserve"> 2018. Leadership team coaching in practice : case studies on developing high-performing teams (Second edition., p. 1 online resource (393 pages)). Kogan Page Ltd</w:t>
      </w:r>
    </w:p>
    <w:p w14:paraId="1D524959" w14:textId="2C8170A1" w:rsidR="008C0C22" w:rsidRPr="00722E37" w:rsidRDefault="008C0C22" w:rsidP="0062183F">
      <w:pPr>
        <w:spacing w:line="360" w:lineRule="auto"/>
        <w:rPr>
          <w:rFonts w:ascii="Arial" w:hAnsi="Arial" w:cs="Arial"/>
          <w:i/>
          <w:iCs/>
        </w:rPr>
      </w:pPr>
      <w:r w:rsidRPr="00722E37">
        <w:rPr>
          <w:rFonts w:ascii="Arial" w:hAnsi="Arial" w:cs="Arial"/>
          <w:i/>
          <w:iCs/>
        </w:rPr>
        <w:t>Illeris, Knud.</w:t>
      </w:r>
      <w:r w:rsidR="00040340" w:rsidRPr="00722E37">
        <w:rPr>
          <w:rFonts w:ascii="Arial" w:hAnsi="Arial" w:cs="Arial"/>
          <w:i/>
          <w:iCs/>
        </w:rPr>
        <w:t>,</w:t>
      </w:r>
      <w:r w:rsidRPr="00722E37">
        <w:rPr>
          <w:rFonts w:ascii="Arial" w:hAnsi="Arial" w:cs="Arial"/>
          <w:i/>
          <w:iCs/>
        </w:rPr>
        <w:t xml:space="preserve"> 2011. The fundamentals of workplace learning [electronic resource] : understanding how people learn in working life (1st ed., p. 1 online resource (192 p.)). Routledge.</w:t>
      </w:r>
    </w:p>
    <w:p w14:paraId="5B89BA8C" w14:textId="0A375D2B" w:rsidR="000E4ECB" w:rsidRPr="00722E37" w:rsidRDefault="000E4ECB" w:rsidP="0062183F">
      <w:pPr>
        <w:spacing w:line="360" w:lineRule="auto"/>
        <w:rPr>
          <w:rFonts w:ascii="Arial" w:hAnsi="Arial" w:cs="Arial"/>
          <w:i/>
          <w:iCs/>
        </w:rPr>
      </w:pPr>
      <w:r w:rsidRPr="00722E37">
        <w:rPr>
          <w:rFonts w:ascii="Arial" w:hAnsi="Arial" w:cs="Arial"/>
          <w:i/>
          <w:iCs/>
        </w:rPr>
        <w:t>Leedham, M., &amp; Parsloe, E.</w:t>
      </w:r>
      <w:r w:rsidR="00040340" w:rsidRPr="00722E37">
        <w:rPr>
          <w:rFonts w:ascii="Arial" w:hAnsi="Arial" w:cs="Arial"/>
          <w:i/>
          <w:iCs/>
        </w:rPr>
        <w:t>,</w:t>
      </w:r>
      <w:r w:rsidRPr="00722E37">
        <w:rPr>
          <w:rFonts w:ascii="Arial" w:hAnsi="Arial" w:cs="Arial"/>
          <w:i/>
          <w:iCs/>
        </w:rPr>
        <w:t xml:space="preserve"> 2017. Coaching and mentoring: Practical techniques for developing learning and performance.</w:t>
      </w:r>
    </w:p>
    <w:p w14:paraId="19E5F84A" w14:textId="35F82B36" w:rsidR="00BA2A42" w:rsidRPr="00722E37" w:rsidRDefault="00BA2A42" w:rsidP="0062183F">
      <w:pPr>
        <w:spacing w:line="360" w:lineRule="auto"/>
        <w:rPr>
          <w:rFonts w:ascii="Arial" w:hAnsi="Arial" w:cs="Arial"/>
          <w:i/>
          <w:iCs/>
        </w:rPr>
      </w:pPr>
      <w:r w:rsidRPr="00722E37">
        <w:rPr>
          <w:rFonts w:ascii="Arial" w:hAnsi="Arial" w:cs="Arial"/>
          <w:i/>
          <w:iCs/>
        </w:rPr>
        <w:t>MacLennan, N., 2017. Coaching and mentoring. Routledge.</w:t>
      </w:r>
    </w:p>
    <w:p w14:paraId="640C203F" w14:textId="53BE6355" w:rsidR="000E4ECB" w:rsidRPr="00722E37" w:rsidRDefault="000E4ECB" w:rsidP="0062183F">
      <w:pPr>
        <w:spacing w:line="360" w:lineRule="auto"/>
        <w:rPr>
          <w:rFonts w:ascii="Arial" w:hAnsi="Arial" w:cs="Arial"/>
          <w:i/>
          <w:iCs/>
        </w:rPr>
      </w:pPr>
      <w:r w:rsidRPr="00722E37">
        <w:rPr>
          <w:rFonts w:ascii="Arial" w:hAnsi="Arial" w:cs="Arial"/>
          <w:i/>
          <w:iCs/>
        </w:rPr>
        <w:t>Mukherjee, S.</w:t>
      </w:r>
      <w:r w:rsidR="00C87575" w:rsidRPr="00722E37">
        <w:rPr>
          <w:rFonts w:ascii="Arial" w:hAnsi="Arial" w:cs="Arial"/>
          <w:i/>
          <w:iCs/>
        </w:rPr>
        <w:t>,</w:t>
      </w:r>
      <w:r w:rsidRPr="00722E37">
        <w:rPr>
          <w:rFonts w:ascii="Arial" w:hAnsi="Arial" w:cs="Arial"/>
          <w:i/>
          <w:iCs/>
        </w:rPr>
        <w:t xml:space="preserve"> 2014. Corporate coaching: The essential guide.</w:t>
      </w:r>
    </w:p>
    <w:p w14:paraId="209E57CC" w14:textId="4DDA726A" w:rsidR="00DD68B1" w:rsidRPr="00722E37" w:rsidRDefault="00DD68B1" w:rsidP="0062183F">
      <w:pPr>
        <w:spacing w:line="360" w:lineRule="auto"/>
        <w:rPr>
          <w:rFonts w:ascii="Arial" w:hAnsi="Arial" w:cs="Arial"/>
          <w:i/>
          <w:iCs/>
        </w:rPr>
      </w:pPr>
      <w:r w:rsidRPr="00722E37">
        <w:rPr>
          <w:rFonts w:ascii="Arial" w:hAnsi="Arial" w:cs="Arial"/>
          <w:i/>
          <w:iCs/>
        </w:rPr>
        <w:t>Parsloe, Eric.</w:t>
      </w:r>
      <w:r w:rsidR="00C87575" w:rsidRPr="00722E37">
        <w:rPr>
          <w:rFonts w:ascii="Arial" w:hAnsi="Arial" w:cs="Arial"/>
          <w:i/>
          <w:iCs/>
        </w:rPr>
        <w:t>,</w:t>
      </w:r>
      <w:r w:rsidRPr="00722E37">
        <w:rPr>
          <w:rFonts w:ascii="Arial" w:hAnsi="Arial" w:cs="Arial"/>
          <w:i/>
          <w:iCs/>
        </w:rPr>
        <w:t xml:space="preserve"> 2009. Coaching and mentoring [electronic resource] : practical conversations to improve learning (Melville. Leedham, Ed.; 2nd ed., p. 1 online resource (224 p.)). Kogan Page.</w:t>
      </w:r>
    </w:p>
    <w:p w14:paraId="458523C0" w14:textId="0B67B70A" w:rsidR="00D666F6" w:rsidRPr="00722E37" w:rsidRDefault="00D666F6" w:rsidP="0062183F">
      <w:pPr>
        <w:spacing w:line="360" w:lineRule="auto"/>
        <w:rPr>
          <w:rFonts w:ascii="Arial" w:hAnsi="Arial" w:cs="Arial"/>
          <w:i/>
          <w:iCs/>
        </w:rPr>
      </w:pPr>
      <w:r w:rsidRPr="00722E37">
        <w:rPr>
          <w:rFonts w:ascii="Arial" w:hAnsi="Arial" w:cs="Arial"/>
          <w:i/>
          <w:iCs/>
        </w:rPr>
        <w:lastRenderedPageBreak/>
        <w:t>Theeboom, T., Beersma, B. and van Vianen, A.E., 2014. Does coaching work? A meta-analysis on the effects of coaching on individual level outcomes in an organizational context. The journal of positive psychology, 9(1), pp.1-18.</w:t>
      </w:r>
    </w:p>
    <w:p w14:paraId="1F15380A" w14:textId="56662325" w:rsidR="000E4ECB" w:rsidRPr="00722E37" w:rsidRDefault="000E4ECB" w:rsidP="0062183F">
      <w:pPr>
        <w:spacing w:line="360" w:lineRule="auto"/>
        <w:rPr>
          <w:rFonts w:ascii="Arial" w:hAnsi="Arial" w:cs="Arial"/>
          <w:i/>
          <w:iCs/>
        </w:rPr>
      </w:pPr>
      <w:r w:rsidRPr="00722E37">
        <w:rPr>
          <w:rFonts w:ascii="Arial" w:hAnsi="Arial" w:cs="Arial"/>
          <w:i/>
          <w:iCs/>
        </w:rPr>
        <w:t>Weinstein, N., Brown, K. W., &amp; Ryan, R. M.</w:t>
      </w:r>
      <w:r w:rsidR="00F57457" w:rsidRPr="00722E37">
        <w:rPr>
          <w:rFonts w:ascii="Arial" w:hAnsi="Arial" w:cs="Arial"/>
          <w:i/>
          <w:iCs/>
        </w:rPr>
        <w:t>,</w:t>
      </w:r>
      <w:r w:rsidRPr="00722E37">
        <w:rPr>
          <w:rFonts w:ascii="Arial" w:hAnsi="Arial" w:cs="Arial"/>
          <w:i/>
          <w:iCs/>
        </w:rPr>
        <w:t xml:space="preserve"> 2009. A multi-method examination of the effects of mindfulness on stress attribution, coping, and emotional well-being. Journal of research personality, 43(3), 374-385.</w:t>
      </w:r>
    </w:p>
    <w:p w14:paraId="1BE792A6" w14:textId="57ADBE5B" w:rsidR="007778CB" w:rsidRPr="00722E37" w:rsidRDefault="000E4ECB" w:rsidP="0062183F">
      <w:pPr>
        <w:spacing w:line="360" w:lineRule="auto"/>
        <w:rPr>
          <w:rFonts w:ascii="Arial" w:hAnsi="Arial" w:cs="Arial"/>
          <w:i/>
          <w:iCs/>
        </w:rPr>
      </w:pPr>
      <w:r w:rsidRPr="00722E37">
        <w:rPr>
          <w:rFonts w:ascii="Arial" w:hAnsi="Arial" w:cs="Arial"/>
          <w:i/>
          <w:iCs/>
        </w:rPr>
        <w:t>Whitmore, J.</w:t>
      </w:r>
      <w:r w:rsidR="00F57457" w:rsidRPr="00722E37">
        <w:rPr>
          <w:rFonts w:ascii="Arial" w:hAnsi="Arial" w:cs="Arial"/>
          <w:i/>
          <w:iCs/>
        </w:rPr>
        <w:t>,</w:t>
      </w:r>
      <w:r w:rsidRPr="00722E37">
        <w:rPr>
          <w:rFonts w:ascii="Arial" w:hAnsi="Arial" w:cs="Arial"/>
          <w:i/>
          <w:iCs/>
        </w:rPr>
        <w:t xml:space="preserve"> 1992. Coaching for performance: A practical guide to growing your own skills.</w:t>
      </w:r>
    </w:p>
    <w:p w14:paraId="2BB76EB0" w14:textId="77777777" w:rsidR="00144336" w:rsidRPr="0062183F" w:rsidRDefault="00144336" w:rsidP="0062183F">
      <w:pPr>
        <w:spacing w:line="360" w:lineRule="auto"/>
        <w:rPr>
          <w:rFonts w:ascii="Arial" w:hAnsi="Arial" w:cs="Arial"/>
        </w:rPr>
      </w:pPr>
    </w:p>
    <w:p w14:paraId="19E29093" w14:textId="77777777" w:rsidR="00144336" w:rsidRPr="0062183F" w:rsidRDefault="00144336" w:rsidP="0062183F">
      <w:pPr>
        <w:spacing w:line="360" w:lineRule="auto"/>
        <w:rPr>
          <w:rFonts w:ascii="Arial" w:hAnsi="Arial" w:cs="Arial"/>
        </w:rPr>
      </w:pPr>
    </w:p>
    <w:p w14:paraId="27169A57" w14:textId="77777777" w:rsidR="00144336" w:rsidRPr="0062183F" w:rsidRDefault="00144336" w:rsidP="0062183F">
      <w:pPr>
        <w:spacing w:line="360" w:lineRule="auto"/>
        <w:rPr>
          <w:rFonts w:ascii="Arial" w:hAnsi="Arial" w:cs="Arial"/>
        </w:rPr>
      </w:pPr>
    </w:p>
    <w:p w14:paraId="108E94C3" w14:textId="77777777" w:rsidR="00144336" w:rsidRPr="0062183F" w:rsidRDefault="00144336" w:rsidP="0062183F">
      <w:pPr>
        <w:spacing w:line="360" w:lineRule="auto"/>
        <w:rPr>
          <w:rFonts w:ascii="Arial" w:hAnsi="Arial" w:cs="Arial"/>
        </w:rPr>
      </w:pPr>
    </w:p>
    <w:p w14:paraId="6488C2F4" w14:textId="77777777" w:rsidR="00144336" w:rsidRPr="0062183F" w:rsidRDefault="00144336" w:rsidP="0062183F">
      <w:pPr>
        <w:spacing w:line="360" w:lineRule="auto"/>
        <w:rPr>
          <w:rFonts w:ascii="Arial" w:hAnsi="Arial" w:cs="Arial"/>
        </w:rPr>
      </w:pPr>
    </w:p>
    <w:p w14:paraId="7A06AAB6" w14:textId="77777777" w:rsidR="00144336" w:rsidRDefault="00144336" w:rsidP="0062183F">
      <w:pPr>
        <w:spacing w:line="360" w:lineRule="auto"/>
        <w:rPr>
          <w:rFonts w:ascii="Arial" w:hAnsi="Arial" w:cs="Arial"/>
        </w:rPr>
      </w:pPr>
    </w:p>
    <w:p w14:paraId="1CC7EF33" w14:textId="77777777" w:rsidR="00DD68B1" w:rsidRDefault="00DD68B1" w:rsidP="0062183F">
      <w:pPr>
        <w:spacing w:line="360" w:lineRule="auto"/>
        <w:rPr>
          <w:rFonts w:ascii="Arial" w:hAnsi="Arial" w:cs="Arial"/>
        </w:rPr>
      </w:pPr>
    </w:p>
    <w:p w14:paraId="7FFF2837" w14:textId="77777777" w:rsidR="00DD68B1" w:rsidRDefault="00DD68B1" w:rsidP="0062183F">
      <w:pPr>
        <w:spacing w:line="360" w:lineRule="auto"/>
        <w:rPr>
          <w:rFonts w:ascii="Arial" w:hAnsi="Arial" w:cs="Arial"/>
        </w:rPr>
      </w:pPr>
    </w:p>
    <w:p w14:paraId="51734418" w14:textId="77777777" w:rsidR="00DD68B1" w:rsidRDefault="00DD68B1" w:rsidP="0062183F">
      <w:pPr>
        <w:spacing w:line="360" w:lineRule="auto"/>
        <w:rPr>
          <w:rFonts w:ascii="Arial" w:hAnsi="Arial" w:cs="Arial"/>
        </w:rPr>
      </w:pPr>
    </w:p>
    <w:p w14:paraId="2D1A66D3" w14:textId="77777777" w:rsidR="00DD68B1" w:rsidRDefault="00DD68B1" w:rsidP="0062183F">
      <w:pPr>
        <w:spacing w:line="360" w:lineRule="auto"/>
        <w:rPr>
          <w:rFonts w:ascii="Arial" w:hAnsi="Arial" w:cs="Arial"/>
        </w:rPr>
      </w:pPr>
    </w:p>
    <w:p w14:paraId="13C0B13A" w14:textId="77777777" w:rsidR="00DD68B1" w:rsidRDefault="00DD68B1" w:rsidP="0062183F">
      <w:pPr>
        <w:spacing w:line="360" w:lineRule="auto"/>
        <w:rPr>
          <w:rFonts w:ascii="Arial" w:hAnsi="Arial" w:cs="Arial"/>
        </w:rPr>
      </w:pPr>
    </w:p>
    <w:p w14:paraId="73411352" w14:textId="77777777" w:rsidR="00DD68B1" w:rsidRPr="0062183F" w:rsidRDefault="00DD68B1" w:rsidP="0062183F">
      <w:pPr>
        <w:spacing w:line="360" w:lineRule="auto"/>
        <w:rPr>
          <w:rFonts w:ascii="Arial" w:hAnsi="Arial" w:cs="Arial"/>
        </w:rPr>
      </w:pPr>
    </w:p>
    <w:p w14:paraId="3817B427" w14:textId="77777777" w:rsidR="00F57457" w:rsidRDefault="00F57457" w:rsidP="00750FB8">
      <w:pPr>
        <w:pStyle w:val="Heading2"/>
      </w:pPr>
      <w:bookmarkStart w:id="12" w:name="_Toc165112696"/>
    </w:p>
    <w:p w14:paraId="0AF85C9B" w14:textId="77777777" w:rsidR="00F57457" w:rsidRDefault="00F57457" w:rsidP="00750FB8">
      <w:pPr>
        <w:pStyle w:val="Heading2"/>
      </w:pPr>
    </w:p>
    <w:p w14:paraId="64486018" w14:textId="77777777" w:rsidR="00722E37" w:rsidRDefault="00722E37" w:rsidP="00750FB8">
      <w:pPr>
        <w:pStyle w:val="Heading2"/>
      </w:pPr>
    </w:p>
    <w:p w14:paraId="20E241DD" w14:textId="727DEF0B" w:rsidR="00750FB8" w:rsidRPr="00750FB8" w:rsidRDefault="00750FB8" w:rsidP="00750FB8">
      <w:pPr>
        <w:pStyle w:val="Heading2"/>
      </w:pPr>
      <w:r>
        <w:t>Appendix</w:t>
      </w:r>
      <w:bookmarkEnd w:id="12"/>
    </w:p>
    <w:tbl>
      <w:tblPr>
        <w:tblStyle w:val="TableGrid"/>
        <w:tblW w:w="11305" w:type="dxa"/>
        <w:tblInd w:w="-1144" w:type="dxa"/>
        <w:tblLayout w:type="fixed"/>
        <w:tblLook w:val="04A0" w:firstRow="1" w:lastRow="0" w:firstColumn="1" w:lastColumn="0" w:noHBand="0" w:noVBand="1"/>
      </w:tblPr>
      <w:tblGrid>
        <w:gridCol w:w="1206"/>
        <w:gridCol w:w="914"/>
        <w:gridCol w:w="974"/>
        <w:gridCol w:w="2340"/>
        <w:gridCol w:w="371"/>
        <w:gridCol w:w="1619"/>
        <w:gridCol w:w="278"/>
        <w:gridCol w:w="1083"/>
        <w:gridCol w:w="506"/>
        <w:gridCol w:w="181"/>
        <w:gridCol w:w="326"/>
        <w:gridCol w:w="506"/>
        <w:gridCol w:w="506"/>
        <w:gridCol w:w="495"/>
      </w:tblGrid>
      <w:tr w:rsidR="00822AEB" w:rsidRPr="00822AEB" w14:paraId="6313E73A" w14:textId="77777777" w:rsidTr="00822AEB">
        <w:trPr>
          <w:trHeight w:val="432"/>
        </w:trPr>
        <w:tc>
          <w:tcPr>
            <w:tcW w:w="937" w:type="pct"/>
            <w:gridSpan w:val="2"/>
            <w:shd w:val="clear" w:color="auto" w:fill="auto"/>
            <w:vAlign w:val="center"/>
          </w:tcPr>
          <w:p w14:paraId="15C8EE07" w14:textId="77777777" w:rsidR="00822AEB" w:rsidRPr="00822AEB" w:rsidRDefault="00822AEB" w:rsidP="00822AEB">
            <w:pPr>
              <w:spacing w:after="160" w:line="278" w:lineRule="auto"/>
              <w:rPr>
                <w:b/>
                <w:lang w:val="en-US"/>
              </w:rPr>
            </w:pPr>
            <w:r w:rsidRPr="00822AEB">
              <w:rPr>
                <w:b/>
                <w:lang w:val="en-US"/>
              </w:rPr>
              <w:t>BMSW 6005</w:t>
            </w:r>
          </w:p>
        </w:tc>
        <w:tc>
          <w:tcPr>
            <w:tcW w:w="1630" w:type="pct"/>
            <w:gridSpan w:val="3"/>
            <w:shd w:val="clear" w:color="auto" w:fill="auto"/>
            <w:vAlign w:val="center"/>
          </w:tcPr>
          <w:p w14:paraId="586049CC" w14:textId="77777777" w:rsidR="00822AEB" w:rsidRPr="00822AEB" w:rsidRDefault="00722E37" w:rsidP="00822AEB">
            <w:pPr>
              <w:spacing w:after="160" w:line="278" w:lineRule="auto"/>
              <w:rPr>
                <w:lang w:val="en-US"/>
              </w:rPr>
            </w:pPr>
            <w:sdt>
              <w:sdtPr>
                <w:rPr>
                  <w:lang w:val="en-US"/>
                </w:rPr>
                <w:id w:val="-375860406"/>
                <w:placeholder>
                  <w:docPart w:val="A27EB6CBA9CF4700814502893178813D"/>
                </w:placeholder>
              </w:sdtPr>
              <w:sdtEndPr/>
              <w:sdtContent>
                <w:r w:rsidR="00822AEB" w:rsidRPr="00822AEB">
                  <w:rPr>
                    <w:lang w:val="en-US"/>
                  </w:rPr>
                  <w:t xml:space="preserve">Feedback </w:t>
                </w:r>
              </w:sdtContent>
            </w:sdt>
          </w:p>
        </w:tc>
        <w:tc>
          <w:tcPr>
            <w:tcW w:w="839" w:type="pct"/>
            <w:gridSpan w:val="2"/>
            <w:shd w:val="clear" w:color="auto" w:fill="auto"/>
            <w:vAlign w:val="center"/>
          </w:tcPr>
          <w:p w14:paraId="00FC0D5A" w14:textId="77777777" w:rsidR="00822AEB" w:rsidRPr="00822AEB" w:rsidRDefault="00822AEB" w:rsidP="00822AEB">
            <w:pPr>
              <w:spacing w:after="160" w:line="278" w:lineRule="auto"/>
              <w:rPr>
                <w:b/>
                <w:lang w:val="en-US"/>
              </w:rPr>
            </w:pPr>
            <w:r w:rsidRPr="00822AEB">
              <w:rPr>
                <w:b/>
                <w:lang w:val="en-US"/>
              </w:rPr>
              <w:t>Date of Interview:</w:t>
            </w:r>
          </w:p>
        </w:tc>
        <w:tc>
          <w:tcPr>
            <w:tcW w:w="1594" w:type="pct"/>
            <w:gridSpan w:val="7"/>
            <w:shd w:val="clear" w:color="auto" w:fill="auto"/>
            <w:vAlign w:val="center"/>
          </w:tcPr>
          <w:p w14:paraId="6098DAEF" w14:textId="77777777" w:rsidR="00822AEB" w:rsidRPr="00822AEB" w:rsidRDefault="00722E37" w:rsidP="00822AEB">
            <w:pPr>
              <w:spacing w:after="160" w:line="278" w:lineRule="auto"/>
              <w:rPr>
                <w:lang w:val="en-US"/>
              </w:rPr>
            </w:pPr>
            <w:sdt>
              <w:sdtPr>
                <w:rPr>
                  <w:lang w:val="en-US"/>
                </w:rPr>
                <w:id w:val="-256680179"/>
                <w:placeholder>
                  <w:docPart w:val="826F7FEF6A9A4038B494B78922A460A2"/>
                </w:placeholder>
              </w:sdtPr>
              <w:sdtEndPr/>
              <w:sdtContent>
                <w:r w:rsidR="00822AEB" w:rsidRPr="00822AEB">
                  <w:rPr>
                    <w:lang w:val="en-US"/>
                  </w:rPr>
                  <w:t>13/04/2022</w:t>
                </w:r>
              </w:sdtContent>
            </w:sdt>
          </w:p>
        </w:tc>
      </w:tr>
      <w:tr w:rsidR="00822AEB" w:rsidRPr="00822AEB" w14:paraId="28D16765" w14:textId="77777777" w:rsidTr="00822AEB">
        <w:trPr>
          <w:trHeight w:val="432"/>
        </w:trPr>
        <w:tc>
          <w:tcPr>
            <w:tcW w:w="937" w:type="pct"/>
            <w:gridSpan w:val="2"/>
            <w:shd w:val="clear" w:color="auto" w:fill="auto"/>
            <w:vAlign w:val="center"/>
          </w:tcPr>
          <w:p w14:paraId="0D9A90AA" w14:textId="77777777" w:rsidR="00822AEB" w:rsidRPr="00822AEB" w:rsidRDefault="00822AEB" w:rsidP="00822AEB">
            <w:pPr>
              <w:spacing w:after="160" w:line="278" w:lineRule="auto"/>
              <w:rPr>
                <w:b/>
                <w:lang w:val="en-US"/>
              </w:rPr>
            </w:pPr>
            <w:r w:rsidRPr="00822AEB">
              <w:rPr>
                <w:b/>
                <w:lang w:val="en-US"/>
              </w:rPr>
              <w:t>Coach</w:t>
            </w:r>
          </w:p>
        </w:tc>
        <w:tc>
          <w:tcPr>
            <w:tcW w:w="1630" w:type="pct"/>
            <w:gridSpan w:val="3"/>
            <w:shd w:val="clear" w:color="auto" w:fill="auto"/>
            <w:vAlign w:val="center"/>
          </w:tcPr>
          <w:p w14:paraId="7DAC6F25" w14:textId="77777777" w:rsidR="00822AEB" w:rsidRPr="00822AEB" w:rsidRDefault="00822AEB" w:rsidP="00822AEB">
            <w:pPr>
              <w:spacing w:after="160" w:line="278" w:lineRule="auto"/>
              <w:rPr>
                <w:lang w:val="en-US"/>
              </w:rPr>
            </w:pPr>
            <w:r w:rsidRPr="00822AEB">
              <w:rPr>
                <w:lang w:val="en-US"/>
              </w:rPr>
              <w:t>Sasha Galster</w:t>
            </w:r>
          </w:p>
        </w:tc>
        <w:tc>
          <w:tcPr>
            <w:tcW w:w="839" w:type="pct"/>
            <w:gridSpan w:val="2"/>
            <w:shd w:val="clear" w:color="auto" w:fill="auto"/>
            <w:vAlign w:val="center"/>
          </w:tcPr>
          <w:p w14:paraId="5B30D0C8" w14:textId="77777777" w:rsidR="00822AEB" w:rsidRPr="00822AEB" w:rsidRDefault="00822AEB" w:rsidP="00822AEB">
            <w:pPr>
              <w:spacing w:after="160" w:line="278" w:lineRule="auto"/>
              <w:rPr>
                <w:b/>
                <w:lang w:val="en-US"/>
              </w:rPr>
            </w:pPr>
            <w:r w:rsidRPr="00822AEB">
              <w:rPr>
                <w:b/>
                <w:lang w:val="en-US"/>
              </w:rPr>
              <w:t>Coachee</w:t>
            </w:r>
          </w:p>
        </w:tc>
        <w:tc>
          <w:tcPr>
            <w:tcW w:w="1594" w:type="pct"/>
            <w:gridSpan w:val="7"/>
            <w:shd w:val="clear" w:color="auto" w:fill="auto"/>
            <w:vAlign w:val="center"/>
          </w:tcPr>
          <w:p w14:paraId="7AC669AF" w14:textId="77777777" w:rsidR="00822AEB" w:rsidRPr="00822AEB" w:rsidRDefault="00822AEB" w:rsidP="00822AEB">
            <w:pPr>
              <w:spacing w:after="160" w:line="278" w:lineRule="auto"/>
              <w:rPr>
                <w:lang w:val="en-US"/>
              </w:rPr>
            </w:pPr>
            <w:r w:rsidRPr="00822AEB">
              <w:rPr>
                <w:lang w:val="en-US"/>
              </w:rPr>
              <w:t>Aleksandar Mihaylov</w:t>
            </w:r>
          </w:p>
        </w:tc>
      </w:tr>
      <w:tr w:rsidR="00822AEB" w:rsidRPr="00822AEB" w14:paraId="6E3E9436" w14:textId="77777777" w:rsidTr="00822AEB">
        <w:trPr>
          <w:trHeight w:val="432"/>
        </w:trPr>
        <w:tc>
          <w:tcPr>
            <w:tcW w:w="937" w:type="pct"/>
            <w:gridSpan w:val="2"/>
            <w:shd w:val="clear" w:color="auto" w:fill="auto"/>
            <w:vAlign w:val="center"/>
          </w:tcPr>
          <w:p w14:paraId="04785B3F" w14:textId="77777777" w:rsidR="00822AEB" w:rsidRPr="00822AEB" w:rsidRDefault="00822AEB" w:rsidP="00822AEB">
            <w:pPr>
              <w:spacing w:after="160" w:line="278" w:lineRule="auto"/>
              <w:rPr>
                <w:b/>
                <w:lang w:val="en-US"/>
              </w:rPr>
            </w:pPr>
            <w:r w:rsidRPr="00822AEB">
              <w:rPr>
                <w:b/>
                <w:lang w:val="en-US"/>
              </w:rPr>
              <w:t>Coaching Model:</w:t>
            </w:r>
          </w:p>
        </w:tc>
        <w:tc>
          <w:tcPr>
            <w:tcW w:w="1630" w:type="pct"/>
            <w:gridSpan w:val="3"/>
            <w:shd w:val="clear" w:color="auto" w:fill="auto"/>
            <w:vAlign w:val="center"/>
          </w:tcPr>
          <w:p w14:paraId="1851334A" w14:textId="77777777" w:rsidR="00822AEB" w:rsidRPr="00822AEB" w:rsidRDefault="00722E37" w:rsidP="00822AEB">
            <w:pPr>
              <w:spacing w:after="160" w:line="278" w:lineRule="auto"/>
              <w:rPr>
                <w:lang w:val="en-US"/>
              </w:rPr>
            </w:pPr>
            <w:sdt>
              <w:sdtPr>
                <w:rPr>
                  <w:lang w:val="en-US"/>
                </w:rPr>
                <w:id w:val="-1776169954"/>
                <w:placeholder>
                  <w:docPart w:val="B553CAC70C074AD2B9CAA92280387955"/>
                </w:placeholder>
              </w:sdtPr>
              <w:sdtEndPr/>
              <w:sdtContent>
                <w:r w:rsidR="00822AEB" w:rsidRPr="00822AEB">
                  <w:rPr>
                    <w:lang w:val="en-US"/>
                  </w:rPr>
                  <w:t xml:space="preserve">GROW MODEL </w:t>
                </w:r>
              </w:sdtContent>
            </w:sdt>
          </w:p>
        </w:tc>
        <w:tc>
          <w:tcPr>
            <w:tcW w:w="839" w:type="pct"/>
            <w:gridSpan w:val="2"/>
            <w:shd w:val="clear" w:color="auto" w:fill="auto"/>
            <w:vAlign w:val="center"/>
          </w:tcPr>
          <w:p w14:paraId="7E296895" w14:textId="77777777" w:rsidR="00822AEB" w:rsidRPr="00822AEB" w:rsidRDefault="00822AEB" w:rsidP="00822AEB">
            <w:pPr>
              <w:spacing w:after="160" w:line="278" w:lineRule="auto"/>
              <w:rPr>
                <w:lang w:val="en-US"/>
              </w:rPr>
            </w:pPr>
          </w:p>
        </w:tc>
        <w:tc>
          <w:tcPr>
            <w:tcW w:w="1594" w:type="pct"/>
            <w:gridSpan w:val="7"/>
            <w:shd w:val="clear" w:color="auto" w:fill="auto"/>
            <w:vAlign w:val="center"/>
          </w:tcPr>
          <w:p w14:paraId="159E2001" w14:textId="77777777" w:rsidR="00822AEB" w:rsidRPr="00822AEB" w:rsidRDefault="00722E37" w:rsidP="00822AEB">
            <w:pPr>
              <w:spacing w:after="160" w:line="278" w:lineRule="auto"/>
              <w:rPr>
                <w:lang w:val="en-US"/>
              </w:rPr>
            </w:pPr>
            <w:sdt>
              <w:sdtPr>
                <w:rPr>
                  <w:lang w:val="en-US"/>
                </w:rPr>
                <w:id w:val="1332796512"/>
                <w:placeholder>
                  <w:docPart w:val="28F7BE3ECBE743D3B72BF5F12726A35A"/>
                </w:placeholder>
                <w:showingPlcHdr/>
              </w:sdtPr>
              <w:sdtEndPr/>
              <w:sdtContent>
                <w:r w:rsidR="00822AEB" w:rsidRPr="00822AEB">
                  <w:rPr>
                    <w:lang w:val="en-US"/>
                  </w:rPr>
                  <w:t>Click here to enter text.</w:t>
                </w:r>
              </w:sdtContent>
            </w:sdt>
          </w:p>
        </w:tc>
      </w:tr>
      <w:tr w:rsidR="00822AEB" w:rsidRPr="00822AEB" w14:paraId="40108B59" w14:textId="77777777" w:rsidTr="00822AEB">
        <w:trPr>
          <w:trHeight w:val="1008"/>
        </w:trPr>
        <w:tc>
          <w:tcPr>
            <w:tcW w:w="5000" w:type="pct"/>
            <w:gridSpan w:val="14"/>
            <w:shd w:val="clear" w:color="auto" w:fill="D9D9D9" w:themeFill="background1" w:themeFillShade="D9"/>
            <w:vAlign w:val="center"/>
          </w:tcPr>
          <w:p w14:paraId="71C8D140" w14:textId="77777777" w:rsidR="00822AEB" w:rsidRPr="00822AEB" w:rsidRDefault="00822AEB" w:rsidP="00822AEB">
            <w:pPr>
              <w:spacing w:after="160" w:line="278" w:lineRule="auto"/>
              <w:rPr>
                <w:lang w:val="en-US"/>
              </w:rPr>
            </w:pPr>
            <w:r w:rsidRPr="00822AEB">
              <w:rPr>
                <w:lang w:val="en-US"/>
              </w:rPr>
              <w:t>The numerical rating system is based on the scale below.</w:t>
            </w:r>
          </w:p>
        </w:tc>
      </w:tr>
      <w:tr w:rsidR="00822AEB" w:rsidRPr="00822AEB" w14:paraId="76E1BC00" w14:textId="77777777" w:rsidTr="00822AEB">
        <w:trPr>
          <w:trHeight w:val="432"/>
        </w:trPr>
        <w:tc>
          <w:tcPr>
            <w:tcW w:w="533" w:type="pct"/>
            <w:vAlign w:val="center"/>
          </w:tcPr>
          <w:p w14:paraId="55BE9BFD" w14:textId="77777777" w:rsidR="00822AEB" w:rsidRPr="00822AEB" w:rsidRDefault="00822AEB" w:rsidP="00822AEB">
            <w:pPr>
              <w:spacing w:after="160" w:line="278" w:lineRule="auto"/>
              <w:rPr>
                <w:b/>
                <w:lang w:val="en-US"/>
              </w:rPr>
            </w:pPr>
            <w:r w:rsidRPr="00822AEB">
              <w:rPr>
                <w:b/>
                <w:lang w:val="en-US"/>
              </w:rPr>
              <w:t>Scale:</w:t>
            </w:r>
          </w:p>
        </w:tc>
        <w:tc>
          <w:tcPr>
            <w:tcW w:w="835" w:type="pct"/>
            <w:gridSpan w:val="2"/>
            <w:vAlign w:val="center"/>
          </w:tcPr>
          <w:p w14:paraId="0C731DC4" w14:textId="77777777" w:rsidR="00822AEB" w:rsidRPr="00822AEB" w:rsidRDefault="00822AEB" w:rsidP="00822AEB">
            <w:pPr>
              <w:spacing w:after="160" w:line="278" w:lineRule="auto"/>
              <w:rPr>
                <w:lang w:val="en-US"/>
              </w:rPr>
            </w:pPr>
            <w:r w:rsidRPr="00822AEB">
              <w:rPr>
                <w:b/>
                <w:lang w:val="en-US"/>
              </w:rPr>
              <w:t>5</w:t>
            </w:r>
            <w:r w:rsidRPr="00822AEB">
              <w:rPr>
                <w:lang w:val="en-US"/>
              </w:rPr>
              <w:t xml:space="preserve"> – Yes</w:t>
            </w:r>
          </w:p>
        </w:tc>
        <w:tc>
          <w:tcPr>
            <w:tcW w:w="1035" w:type="pct"/>
            <w:vAlign w:val="center"/>
          </w:tcPr>
          <w:p w14:paraId="3749AE69" w14:textId="77777777" w:rsidR="00822AEB" w:rsidRPr="00822AEB" w:rsidRDefault="00822AEB" w:rsidP="00822AEB">
            <w:pPr>
              <w:spacing w:after="160" w:line="278" w:lineRule="auto"/>
              <w:rPr>
                <w:lang w:val="en-US"/>
              </w:rPr>
            </w:pPr>
            <w:r w:rsidRPr="00822AEB">
              <w:rPr>
                <w:b/>
                <w:lang w:val="en-US"/>
              </w:rPr>
              <w:t>4</w:t>
            </w:r>
            <w:r w:rsidRPr="00822AEB">
              <w:rPr>
                <w:lang w:val="en-US"/>
              </w:rPr>
              <w:t xml:space="preserve"> – Most of the time </w:t>
            </w:r>
          </w:p>
        </w:tc>
        <w:tc>
          <w:tcPr>
            <w:tcW w:w="880" w:type="pct"/>
            <w:gridSpan w:val="2"/>
            <w:vAlign w:val="center"/>
          </w:tcPr>
          <w:p w14:paraId="20B4D38E" w14:textId="77777777" w:rsidR="00822AEB" w:rsidRPr="00822AEB" w:rsidRDefault="00822AEB" w:rsidP="00822AEB">
            <w:pPr>
              <w:spacing w:after="160" w:line="278" w:lineRule="auto"/>
              <w:rPr>
                <w:lang w:val="en-US"/>
              </w:rPr>
            </w:pPr>
            <w:r w:rsidRPr="00822AEB">
              <w:rPr>
                <w:b/>
                <w:lang w:val="en-US"/>
              </w:rPr>
              <w:t>3</w:t>
            </w:r>
            <w:r w:rsidRPr="00822AEB">
              <w:rPr>
                <w:lang w:val="en-US"/>
              </w:rPr>
              <w:t xml:space="preserve"> – Some of the time </w:t>
            </w:r>
          </w:p>
        </w:tc>
        <w:tc>
          <w:tcPr>
            <w:tcW w:w="906" w:type="pct"/>
            <w:gridSpan w:val="4"/>
            <w:vAlign w:val="center"/>
          </w:tcPr>
          <w:p w14:paraId="5424A728" w14:textId="77777777" w:rsidR="00822AEB" w:rsidRPr="00822AEB" w:rsidRDefault="00822AEB" w:rsidP="00822AEB">
            <w:pPr>
              <w:spacing w:after="160" w:line="278" w:lineRule="auto"/>
              <w:rPr>
                <w:lang w:val="en-US"/>
              </w:rPr>
            </w:pPr>
            <w:r w:rsidRPr="00822AEB">
              <w:rPr>
                <w:b/>
                <w:lang w:val="en-US"/>
              </w:rPr>
              <w:t>2</w:t>
            </w:r>
            <w:r w:rsidRPr="00822AEB">
              <w:rPr>
                <w:lang w:val="en-US"/>
              </w:rPr>
              <w:t xml:space="preserve"> – Almost never</w:t>
            </w:r>
          </w:p>
        </w:tc>
        <w:tc>
          <w:tcPr>
            <w:tcW w:w="810" w:type="pct"/>
            <w:gridSpan w:val="4"/>
            <w:vAlign w:val="center"/>
          </w:tcPr>
          <w:p w14:paraId="1D2D88B1" w14:textId="77777777" w:rsidR="00822AEB" w:rsidRPr="00822AEB" w:rsidRDefault="00822AEB" w:rsidP="00822AEB">
            <w:pPr>
              <w:spacing w:after="160" w:line="278" w:lineRule="auto"/>
              <w:rPr>
                <w:lang w:val="en-US"/>
              </w:rPr>
            </w:pPr>
            <w:r w:rsidRPr="00822AEB">
              <w:rPr>
                <w:b/>
                <w:lang w:val="en-US"/>
              </w:rPr>
              <w:t>1</w:t>
            </w:r>
            <w:r w:rsidRPr="00822AEB">
              <w:rPr>
                <w:lang w:val="en-US"/>
              </w:rPr>
              <w:t xml:space="preserve"> – No</w:t>
            </w:r>
          </w:p>
        </w:tc>
      </w:tr>
      <w:tr w:rsidR="00822AEB" w:rsidRPr="00822AEB" w14:paraId="1C538375" w14:textId="77777777" w:rsidTr="00822AEB">
        <w:trPr>
          <w:trHeight w:val="288"/>
        </w:trPr>
        <w:tc>
          <w:tcPr>
            <w:tcW w:w="3885" w:type="pct"/>
            <w:gridSpan w:val="8"/>
            <w:vMerge w:val="restart"/>
            <w:vAlign w:val="center"/>
          </w:tcPr>
          <w:p w14:paraId="4CF633B3" w14:textId="77777777" w:rsidR="00822AEB" w:rsidRPr="00822AEB" w:rsidRDefault="00822AEB" w:rsidP="00822AEB">
            <w:pPr>
              <w:spacing w:after="160" w:line="278" w:lineRule="auto"/>
              <w:rPr>
                <w:lang w:val="en-US"/>
              </w:rPr>
            </w:pPr>
            <w:r w:rsidRPr="00822AEB">
              <w:rPr>
                <w:lang w:val="en-US"/>
              </w:rPr>
              <w:t>Explained the purpose of the session first.</w:t>
            </w:r>
          </w:p>
        </w:tc>
        <w:tc>
          <w:tcPr>
            <w:tcW w:w="1115" w:type="pct"/>
            <w:gridSpan w:val="6"/>
            <w:vAlign w:val="center"/>
          </w:tcPr>
          <w:p w14:paraId="1C2A42DB" w14:textId="77777777" w:rsidR="00822AEB" w:rsidRPr="00822AEB" w:rsidRDefault="00822AEB" w:rsidP="00822AEB">
            <w:pPr>
              <w:spacing w:after="160" w:line="278" w:lineRule="auto"/>
              <w:rPr>
                <w:b/>
                <w:lang w:val="en-US"/>
              </w:rPr>
            </w:pPr>
            <w:r w:rsidRPr="00822AEB">
              <w:rPr>
                <w:b/>
                <w:lang w:val="en-US"/>
              </w:rPr>
              <w:t>Rating</w:t>
            </w:r>
          </w:p>
        </w:tc>
      </w:tr>
      <w:tr w:rsidR="00822AEB" w:rsidRPr="00822AEB" w14:paraId="368CB2E8" w14:textId="77777777" w:rsidTr="00822AEB">
        <w:trPr>
          <w:trHeight w:val="288"/>
        </w:trPr>
        <w:tc>
          <w:tcPr>
            <w:tcW w:w="3885" w:type="pct"/>
            <w:gridSpan w:val="8"/>
            <w:vMerge/>
            <w:vAlign w:val="center"/>
          </w:tcPr>
          <w:p w14:paraId="4AE6E650" w14:textId="77777777" w:rsidR="00822AEB" w:rsidRPr="00822AEB" w:rsidRDefault="00822AEB" w:rsidP="00822AEB">
            <w:pPr>
              <w:spacing w:after="160" w:line="278" w:lineRule="auto"/>
              <w:rPr>
                <w:lang w:val="en-US"/>
              </w:rPr>
            </w:pPr>
          </w:p>
        </w:tc>
        <w:tc>
          <w:tcPr>
            <w:tcW w:w="224" w:type="pct"/>
            <w:vAlign w:val="center"/>
          </w:tcPr>
          <w:p w14:paraId="171E577E" w14:textId="77777777" w:rsidR="00822AEB" w:rsidRPr="00822AEB" w:rsidRDefault="00822AEB" w:rsidP="00822AEB">
            <w:pPr>
              <w:spacing w:after="160" w:line="278" w:lineRule="auto"/>
              <w:rPr>
                <w:b/>
                <w:lang w:val="en-US"/>
              </w:rPr>
            </w:pPr>
            <w:r w:rsidRPr="00822AEB">
              <w:rPr>
                <w:b/>
                <w:lang w:val="en-US"/>
              </w:rPr>
              <w:t>5</w:t>
            </w:r>
          </w:p>
        </w:tc>
        <w:tc>
          <w:tcPr>
            <w:tcW w:w="224" w:type="pct"/>
            <w:gridSpan w:val="2"/>
            <w:vAlign w:val="center"/>
          </w:tcPr>
          <w:p w14:paraId="020F3ABE" w14:textId="77777777" w:rsidR="00822AEB" w:rsidRPr="00822AEB" w:rsidRDefault="00822AEB" w:rsidP="00822AEB">
            <w:pPr>
              <w:spacing w:after="160" w:line="278" w:lineRule="auto"/>
              <w:rPr>
                <w:b/>
                <w:lang w:val="en-US"/>
              </w:rPr>
            </w:pPr>
            <w:r w:rsidRPr="00822AEB">
              <w:rPr>
                <w:b/>
                <w:lang w:val="en-US"/>
              </w:rPr>
              <w:t>4</w:t>
            </w:r>
          </w:p>
        </w:tc>
        <w:tc>
          <w:tcPr>
            <w:tcW w:w="224" w:type="pct"/>
            <w:vAlign w:val="center"/>
          </w:tcPr>
          <w:p w14:paraId="1D4D46D2" w14:textId="77777777" w:rsidR="00822AEB" w:rsidRPr="00822AEB" w:rsidRDefault="00822AEB" w:rsidP="00822AEB">
            <w:pPr>
              <w:spacing w:after="160" w:line="278" w:lineRule="auto"/>
              <w:rPr>
                <w:b/>
                <w:lang w:val="en-US"/>
              </w:rPr>
            </w:pPr>
            <w:r w:rsidRPr="00822AEB">
              <w:rPr>
                <w:b/>
                <w:lang w:val="en-US"/>
              </w:rPr>
              <w:t>3</w:t>
            </w:r>
          </w:p>
        </w:tc>
        <w:tc>
          <w:tcPr>
            <w:tcW w:w="224" w:type="pct"/>
            <w:vAlign w:val="center"/>
          </w:tcPr>
          <w:p w14:paraId="38A297D2" w14:textId="77777777" w:rsidR="00822AEB" w:rsidRPr="00822AEB" w:rsidRDefault="00822AEB" w:rsidP="00822AEB">
            <w:pPr>
              <w:spacing w:after="160" w:line="278" w:lineRule="auto"/>
              <w:rPr>
                <w:b/>
                <w:lang w:val="en-US"/>
              </w:rPr>
            </w:pPr>
            <w:r w:rsidRPr="00822AEB">
              <w:rPr>
                <w:b/>
                <w:lang w:val="en-US"/>
              </w:rPr>
              <w:t>2</w:t>
            </w:r>
          </w:p>
        </w:tc>
        <w:tc>
          <w:tcPr>
            <w:tcW w:w="220" w:type="pct"/>
            <w:vAlign w:val="center"/>
          </w:tcPr>
          <w:p w14:paraId="50A7203D" w14:textId="77777777" w:rsidR="00822AEB" w:rsidRPr="00822AEB" w:rsidRDefault="00822AEB" w:rsidP="00822AEB">
            <w:pPr>
              <w:spacing w:after="160" w:line="278" w:lineRule="auto"/>
              <w:rPr>
                <w:b/>
                <w:lang w:val="en-US"/>
              </w:rPr>
            </w:pPr>
            <w:r w:rsidRPr="00822AEB">
              <w:rPr>
                <w:b/>
                <w:lang w:val="en-US"/>
              </w:rPr>
              <w:t>1</w:t>
            </w:r>
          </w:p>
        </w:tc>
      </w:tr>
      <w:tr w:rsidR="00822AEB" w:rsidRPr="00822AEB" w14:paraId="2D263330" w14:textId="77777777" w:rsidTr="00822AEB">
        <w:trPr>
          <w:trHeight w:val="588"/>
        </w:trPr>
        <w:tc>
          <w:tcPr>
            <w:tcW w:w="3885" w:type="pct"/>
            <w:gridSpan w:val="8"/>
          </w:tcPr>
          <w:p w14:paraId="4EB83397" w14:textId="77777777" w:rsidR="00822AEB" w:rsidRPr="00822AEB" w:rsidRDefault="00822AEB" w:rsidP="00822AEB">
            <w:pPr>
              <w:spacing w:after="160" w:line="278" w:lineRule="auto"/>
              <w:rPr>
                <w:lang w:val="en-US"/>
              </w:rPr>
            </w:pPr>
            <w:r w:rsidRPr="00822AEB">
              <w:rPr>
                <w:lang w:val="en-US"/>
              </w:rPr>
              <w:t>Is the coach asking open ended questions or closed questions?</w:t>
            </w:r>
          </w:p>
          <w:p w14:paraId="0BA0025F" w14:textId="77777777" w:rsidR="00822AEB" w:rsidRPr="00822AEB" w:rsidRDefault="00822AEB" w:rsidP="00822AEB">
            <w:pPr>
              <w:spacing w:after="160" w:line="278" w:lineRule="auto"/>
              <w:rPr>
                <w:i/>
                <w:iCs/>
                <w:lang w:val="en-US"/>
              </w:rPr>
            </w:pPr>
            <w:r w:rsidRPr="00822AEB">
              <w:rPr>
                <w:i/>
                <w:iCs/>
                <w:lang w:val="en-US"/>
              </w:rPr>
              <w:t>Hint: The Coach should ask open ended questions</w:t>
            </w:r>
          </w:p>
          <w:p w14:paraId="1487BA2D" w14:textId="77777777" w:rsidR="00822AEB" w:rsidRPr="00822AEB" w:rsidRDefault="00822AEB" w:rsidP="00822AEB">
            <w:pPr>
              <w:spacing w:after="160" w:line="278" w:lineRule="auto"/>
              <w:rPr>
                <w:lang w:val="en-US"/>
              </w:rPr>
            </w:pPr>
            <w:r w:rsidRPr="00822AEB">
              <w:rPr>
                <w:lang w:val="en-US"/>
              </w:rPr>
              <w:t xml:space="preserve">Good introduction – explained the purpose of the session for example, she asked what brough the coachee to her office and how she could help. </w:t>
            </w:r>
          </w:p>
        </w:tc>
        <w:tc>
          <w:tcPr>
            <w:tcW w:w="224" w:type="pct"/>
          </w:tcPr>
          <w:sdt>
            <w:sdtPr>
              <w:rPr>
                <w:lang w:val="en-US"/>
              </w:rPr>
              <w:id w:val="-1610113944"/>
              <w14:checkbox>
                <w14:checked w14:val="0"/>
                <w14:checkedState w14:val="2612" w14:font="MS Gothic"/>
                <w14:uncheckedState w14:val="2610" w14:font="MS Gothic"/>
              </w14:checkbox>
            </w:sdtPr>
            <w:sdtEndPr/>
            <w:sdtContent>
              <w:p w14:paraId="35FE04A6"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gridSpan w:val="2"/>
          </w:tcPr>
          <w:sdt>
            <w:sdtPr>
              <w:rPr>
                <w:lang w:val="en-US"/>
              </w:rPr>
              <w:id w:val="-1446536456"/>
              <w14:checkbox>
                <w14:checked w14:val="1"/>
                <w14:checkedState w14:val="2612" w14:font="MS Gothic"/>
                <w14:uncheckedState w14:val="2610" w14:font="MS Gothic"/>
              </w14:checkbox>
            </w:sdtPr>
            <w:sdtEndPr/>
            <w:sdtContent>
              <w:p w14:paraId="6D0525E6"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1885591078"/>
              <w14:checkbox>
                <w14:checked w14:val="0"/>
                <w14:checkedState w14:val="2612" w14:font="MS Gothic"/>
                <w14:uncheckedState w14:val="2610" w14:font="MS Gothic"/>
              </w14:checkbox>
            </w:sdtPr>
            <w:sdtEndPr/>
            <w:sdtContent>
              <w:p w14:paraId="798BE156"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813642580"/>
              <w14:checkbox>
                <w14:checked w14:val="0"/>
                <w14:checkedState w14:val="2612" w14:font="MS Gothic"/>
                <w14:uncheckedState w14:val="2610" w14:font="MS Gothic"/>
              </w14:checkbox>
            </w:sdtPr>
            <w:sdtEndPr/>
            <w:sdtContent>
              <w:p w14:paraId="065098F5"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0" w:type="pct"/>
          </w:tcPr>
          <w:sdt>
            <w:sdtPr>
              <w:rPr>
                <w:lang w:val="en-US"/>
              </w:rPr>
              <w:id w:val="1178235867"/>
              <w14:checkbox>
                <w14:checked w14:val="0"/>
                <w14:checkedState w14:val="2612" w14:font="MS Gothic"/>
                <w14:uncheckedState w14:val="2610" w14:font="MS Gothic"/>
              </w14:checkbox>
            </w:sdtPr>
            <w:sdtEndPr/>
            <w:sdtContent>
              <w:p w14:paraId="5D089418"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r>
      <w:tr w:rsidR="00822AEB" w:rsidRPr="00822AEB" w14:paraId="36EDEF1C" w14:textId="77777777" w:rsidTr="00822AEB">
        <w:trPr>
          <w:trHeight w:val="696"/>
        </w:trPr>
        <w:tc>
          <w:tcPr>
            <w:tcW w:w="3885" w:type="pct"/>
            <w:gridSpan w:val="8"/>
          </w:tcPr>
          <w:p w14:paraId="2D868371" w14:textId="77777777" w:rsidR="00822AEB" w:rsidRPr="00822AEB" w:rsidRDefault="00822AEB" w:rsidP="00822AEB">
            <w:pPr>
              <w:spacing w:after="160" w:line="278" w:lineRule="auto"/>
              <w:rPr>
                <w:lang w:val="en-US"/>
              </w:rPr>
            </w:pPr>
            <w:r w:rsidRPr="00822AEB">
              <w:rPr>
                <w:lang w:val="en-US"/>
              </w:rPr>
              <w:t>Is the coach patient? Are they giving the coachee time to think through issues and arrive at a conclusion in the way THEY process information?</w:t>
            </w:r>
          </w:p>
          <w:p w14:paraId="1C6D5913" w14:textId="77777777" w:rsidR="00822AEB" w:rsidRPr="00822AEB" w:rsidRDefault="00822AEB" w:rsidP="00822AEB">
            <w:pPr>
              <w:spacing w:after="160" w:line="278" w:lineRule="auto"/>
              <w:rPr>
                <w:i/>
                <w:iCs/>
                <w:lang w:val="en-US"/>
              </w:rPr>
            </w:pPr>
            <w:r w:rsidRPr="00822AEB">
              <w:rPr>
                <w:i/>
                <w:iCs/>
                <w:lang w:val="en-US"/>
              </w:rPr>
              <w:t>Hint: The Coach should be patient</w:t>
            </w:r>
          </w:p>
          <w:p w14:paraId="29FEEB45" w14:textId="77777777" w:rsidR="00822AEB" w:rsidRPr="00822AEB" w:rsidRDefault="00822AEB" w:rsidP="00822AEB">
            <w:pPr>
              <w:spacing w:after="160" w:line="278" w:lineRule="auto"/>
              <w:rPr>
                <w:lang w:val="en-US"/>
              </w:rPr>
            </w:pPr>
            <w:r w:rsidRPr="00822AEB">
              <w:rPr>
                <w:lang w:val="en-US"/>
              </w:rPr>
              <w:t>She could have improved on the listening skills and be more patient to allow the coach to think about the solution.</w:t>
            </w:r>
          </w:p>
        </w:tc>
        <w:tc>
          <w:tcPr>
            <w:tcW w:w="224" w:type="pct"/>
          </w:tcPr>
          <w:sdt>
            <w:sdtPr>
              <w:rPr>
                <w:lang w:val="en-US"/>
              </w:rPr>
              <w:id w:val="1575240176"/>
              <w14:checkbox>
                <w14:checked w14:val="1"/>
                <w14:checkedState w14:val="2612" w14:font="MS Gothic"/>
                <w14:uncheckedState w14:val="2610" w14:font="MS Gothic"/>
              </w14:checkbox>
            </w:sdtPr>
            <w:sdtEndPr/>
            <w:sdtContent>
              <w:p w14:paraId="339486D7"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gridSpan w:val="2"/>
          </w:tcPr>
          <w:sdt>
            <w:sdtPr>
              <w:rPr>
                <w:lang w:val="en-US"/>
              </w:rPr>
              <w:id w:val="-430821018"/>
              <w14:checkbox>
                <w14:checked w14:val="0"/>
                <w14:checkedState w14:val="2612" w14:font="MS Gothic"/>
                <w14:uncheckedState w14:val="2610" w14:font="MS Gothic"/>
              </w14:checkbox>
            </w:sdtPr>
            <w:sdtEndPr/>
            <w:sdtContent>
              <w:p w14:paraId="6405B89A"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322972622"/>
              <w14:checkbox>
                <w14:checked w14:val="0"/>
                <w14:checkedState w14:val="2612" w14:font="MS Gothic"/>
                <w14:uncheckedState w14:val="2610" w14:font="MS Gothic"/>
              </w14:checkbox>
            </w:sdtPr>
            <w:sdtEndPr/>
            <w:sdtContent>
              <w:p w14:paraId="4A87C542"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581911882"/>
              <w14:checkbox>
                <w14:checked w14:val="0"/>
                <w14:checkedState w14:val="2612" w14:font="MS Gothic"/>
                <w14:uncheckedState w14:val="2610" w14:font="MS Gothic"/>
              </w14:checkbox>
            </w:sdtPr>
            <w:sdtEndPr/>
            <w:sdtContent>
              <w:p w14:paraId="55A76298"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0" w:type="pct"/>
          </w:tcPr>
          <w:sdt>
            <w:sdtPr>
              <w:rPr>
                <w:lang w:val="en-US"/>
              </w:rPr>
              <w:id w:val="-600575922"/>
              <w14:checkbox>
                <w14:checked w14:val="0"/>
                <w14:checkedState w14:val="2612" w14:font="MS Gothic"/>
                <w14:uncheckedState w14:val="2610" w14:font="MS Gothic"/>
              </w14:checkbox>
            </w:sdtPr>
            <w:sdtEndPr/>
            <w:sdtContent>
              <w:p w14:paraId="117E5775"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r>
      <w:tr w:rsidR="00822AEB" w:rsidRPr="00822AEB" w14:paraId="2E658651" w14:textId="77777777" w:rsidTr="00822AEB">
        <w:trPr>
          <w:trHeight w:val="706"/>
        </w:trPr>
        <w:tc>
          <w:tcPr>
            <w:tcW w:w="3885" w:type="pct"/>
            <w:gridSpan w:val="8"/>
          </w:tcPr>
          <w:p w14:paraId="60FAC336" w14:textId="77777777" w:rsidR="00822AEB" w:rsidRPr="00822AEB" w:rsidRDefault="00822AEB" w:rsidP="00822AEB">
            <w:pPr>
              <w:spacing w:after="160" w:line="278" w:lineRule="auto"/>
              <w:rPr>
                <w:lang w:val="en-US"/>
              </w:rPr>
            </w:pPr>
            <w:r w:rsidRPr="00822AEB">
              <w:rPr>
                <w:lang w:val="en-US"/>
              </w:rPr>
              <w:t>Is the coach focused on the coachee’s agenda?</w:t>
            </w:r>
          </w:p>
          <w:p w14:paraId="0F1FD7BF" w14:textId="77777777" w:rsidR="00822AEB" w:rsidRPr="00822AEB" w:rsidRDefault="00822AEB" w:rsidP="00822AEB">
            <w:pPr>
              <w:spacing w:after="160" w:line="278" w:lineRule="auto"/>
              <w:rPr>
                <w:lang w:val="en-US"/>
              </w:rPr>
            </w:pPr>
            <w:r w:rsidRPr="00822AEB">
              <w:rPr>
                <w:i/>
                <w:iCs/>
                <w:lang w:val="en-US"/>
              </w:rPr>
              <w:t>Hint: The Coach should focus on the coachee’s agenda</w:t>
            </w:r>
          </w:p>
          <w:p w14:paraId="53A467CB" w14:textId="77777777" w:rsidR="00822AEB" w:rsidRPr="00822AEB" w:rsidRDefault="00822AEB" w:rsidP="00822AEB">
            <w:pPr>
              <w:spacing w:after="160" w:line="278" w:lineRule="auto"/>
              <w:rPr>
                <w:i/>
                <w:iCs/>
                <w:lang w:val="en-US"/>
              </w:rPr>
            </w:pPr>
            <w:r w:rsidRPr="00822AEB">
              <w:rPr>
                <w:i/>
                <w:iCs/>
                <w:lang w:val="en-US"/>
              </w:rPr>
              <w:t xml:space="preserve">The coach some of the time focused on the agenda this could have been improved with good questioning skill that will bring out the solutions to the problems. </w:t>
            </w:r>
          </w:p>
        </w:tc>
        <w:tc>
          <w:tcPr>
            <w:tcW w:w="224" w:type="pct"/>
          </w:tcPr>
          <w:sdt>
            <w:sdtPr>
              <w:rPr>
                <w:lang w:val="en-US"/>
              </w:rPr>
              <w:id w:val="2053656942"/>
              <w14:checkbox>
                <w14:checked w14:val="0"/>
                <w14:checkedState w14:val="2612" w14:font="MS Gothic"/>
                <w14:uncheckedState w14:val="2610" w14:font="MS Gothic"/>
              </w14:checkbox>
            </w:sdtPr>
            <w:sdtEndPr/>
            <w:sdtContent>
              <w:p w14:paraId="652EB36E"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gridSpan w:val="2"/>
          </w:tcPr>
          <w:sdt>
            <w:sdtPr>
              <w:rPr>
                <w:lang w:val="en-US"/>
              </w:rPr>
              <w:id w:val="1060132326"/>
              <w14:checkbox>
                <w14:checked w14:val="1"/>
                <w14:checkedState w14:val="2612" w14:font="MS Gothic"/>
                <w14:uncheckedState w14:val="2610" w14:font="MS Gothic"/>
              </w14:checkbox>
            </w:sdtPr>
            <w:sdtEndPr/>
            <w:sdtContent>
              <w:p w14:paraId="4BA67740"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1174953484"/>
              <w14:checkbox>
                <w14:checked w14:val="0"/>
                <w14:checkedState w14:val="2612" w14:font="MS Gothic"/>
                <w14:uncheckedState w14:val="2610" w14:font="MS Gothic"/>
              </w14:checkbox>
            </w:sdtPr>
            <w:sdtEndPr/>
            <w:sdtContent>
              <w:p w14:paraId="4C39A87E"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1983192203"/>
              <w14:checkbox>
                <w14:checked w14:val="0"/>
                <w14:checkedState w14:val="2612" w14:font="MS Gothic"/>
                <w14:uncheckedState w14:val="2610" w14:font="MS Gothic"/>
              </w14:checkbox>
            </w:sdtPr>
            <w:sdtEndPr/>
            <w:sdtContent>
              <w:p w14:paraId="5B01C63C"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0" w:type="pct"/>
          </w:tcPr>
          <w:sdt>
            <w:sdtPr>
              <w:rPr>
                <w:lang w:val="en-US"/>
              </w:rPr>
              <w:id w:val="1591047135"/>
              <w14:checkbox>
                <w14:checked w14:val="0"/>
                <w14:checkedState w14:val="2612" w14:font="MS Gothic"/>
                <w14:uncheckedState w14:val="2610" w14:font="MS Gothic"/>
              </w14:checkbox>
            </w:sdtPr>
            <w:sdtEndPr/>
            <w:sdtContent>
              <w:p w14:paraId="6E1ECB2E"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r>
      <w:tr w:rsidR="00822AEB" w:rsidRPr="00822AEB" w14:paraId="7D598A88" w14:textId="77777777" w:rsidTr="00822AEB">
        <w:trPr>
          <w:trHeight w:val="559"/>
        </w:trPr>
        <w:tc>
          <w:tcPr>
            <w:tcW w:w="3885" w:type="pct"/>
            <w:gridSpan w:val="8"/>
          </w:tcPr>
          <w:p w14:paraId="07DEACC4" w14:textId="77777777" w:rsidR="00822AEB" w:rsidRPr="00822AEB" w:rsidRDefault="00822AEB" w:rsidP="00822AEB">
            <w:pPr>
              <w:spacing w:after="160" w:line="278" w:lineRule="auto"/>
              <w:rPr>
                <w:lang w:val="en-US"/>
              </w:rPr>
            </w:pPr>
          </w:p>
          <w:p w14:paraId="04969ECB" w14:textId="77777777" w:rsidR="00822AEB" w:rsidRPr="00822AEB" w:rsidRDefault="00822AEB" w:rsidP="00822AEB">
            <w:pPr>
              <w:spacing w:after="160" w:line="278" w:lineRule="auto"/>
              <w:rPr>
                <w:lang w:val="en-US"/>
              </w:rPr>
            </w:pPr>
            <w:r w:rsidRPr="00822AEB">
              <w:rPr>
                <w:lang w:val="en-US"/>
              </w:rPr>
              <w:lastRenderedPageBreak/>
              <w:t>Is the coach coaching in their own image? (Example: Are they saying things like ““Well, when I was in your position, here’s what I did when I was in a similar situation…)</w:t>
            </w:r>
          </w:p>
          <w:p w14:paraId="21567F14" w14:textId="77777777" w:rsidR="00822AEB" w:rsidRPr="00822AEB" w:rsidRDefault="00822AEB" w:rsidP="00822AEB">
            <w:pPr>
              <w:spacing w:after="160" w:line="278" w:lineRule="auto"/>
              <w:rPr>
                <w:i/>
                <w:iCs/>
                <w:lang w:val="en-US"/>
              </w:rPr>
            </w:pPr>
            <w:r w:rsidRPr="00822AEB">
              <w:rPr>
                <w:i/>
                <w:iCs/>
                <w:lang w:val="en-US"/>
              </w:rPr>
              <w:t>Hint: The Coach should not coach in their own image</w:t>
            </w:r>
          </w:p>
          <w:p w14:paraId="0E55F7FD" w14:textId="77777777" w:rsidR="00822AEB" w:rsidRPr="00822AEB" w:rsidRDefault="00822AEB" w:rsidP="00822AEB">
            <w:pPr>
              <w:spacing w:after="160" w:line="278" w:lineRule="auto"/>
              <w:rPr>
                <w:i/>
                <w:iCs/>
                <w:lang w:val="en-US"/>
              </w:rPr>
            </w:pPr>
            <w:r w:rsidRPr="00822AEB">
              <w:rPr>
                <w:i/>
                <w:iCs/>
                <w:lang w:val="en-US"/>
              </w:rPr>
              <w:t xml:space="preserve">Good – but could have probed/clarified the options/ asked further questions/ in more detail </w:t>
            </w:r>
          </w:p>
        </w:tc>
        <w:tc>
          <w:tcPr>
            <w:tcW w:w="224" w:type="pct"/>
          </w:tcPr>
          <w:sdt>
            <w:sdtPr>
              <w:rPr>
                <w:lang w:val="en-US"/>
              </w:rPr>
              <w:id w:val="1778136236"/>
              <w14:checkbox>
                <w14:checked w14:val="0"/>
                <w14:checkedState w14:val="2612" w14:font="MS Gothic"/>
                <w14:uncheckedState w14:val="2610" w14:font="MS Gothic"/>
              </w14:checkbox>
            </w:sdtPr>
            <w:sdtEndPr/>
            <w:sdtContent>
              <w:p w14:paraId="13175099"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gridSpan w:val="2"/>
          </w:tcPr>
          <w:sdt>
            <w:sdtPr>
              <w:rPr>
                <w:lang w:val="en-US"/>
              </w:rPr>
              <w:id w:val="55523086"/>
              <w14:checkbox>
                <w14:checked w14:val="0"/>
                <w14:checkedState w14:val="2612" w14:font="MS Gothic"/>
                <w14:uncheckedState w14:val="2610" w14:font="MS Gothic"/>
              </w14:checkbox>
            </w:sdtPr>
            <w:sdtEndPr/>
            <w:sdtContent>
              <w:p w14:paraId="007BAD17"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1397246267"/>
              <w14:checkbox>
                <w14:checked w14:val="1"/>
                <w14:checkedState w14:val="2612" w14:font="MS Gothic"/>
                <w14:uncheckedState w14:val="2610" w14:font="MS Gothic"/>
              </w14:checkbox>
            </w:sdtPr>
            <w:sdtEndPr/>
            <w:sdtContent>
              <w:p w14:paraId="23AC04FA"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1566181902"/>
              <w14:checkbox>
                <w14:checked w14:val="0"/>
                <w14:checkedState w14:val="2612" w14:font="MS Gothic"/>
                <w14:uncheckedState w14:val="2610" w14:font="MS Gothic"/>
              </w14:checkbox>
            </w:sdtPr>
            <w:sdtEndPr/>
            <w:sdtContent>
              <w:p w14:paraId="1947B873"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0" w:type="pct"/>
          </w:tcPr>
          <w:sdt>
            <w:sdtPr>
              <w:rPr>
                <w:lang w:val="en-US"/>
              </w:rPr>
              <w:id w:val="-1188061162"/>
              <w14:checkbox>
                <w14:checked w14:val="0"/>
                <w14:checkedState w14:val="2612" w14:font="MS Gothic"/>
                <w14:uncheckedState w14:val="2610" w14:font="MS Gothic"/>
              </w14:checkbox>
            </w:sdtPr>
            <w:sdtEndPr/>
            <w:sdtContent>
              <w:p w14:paraId="6F7BD9A5"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r>
      <w:tr w:rsidR="00822AEB" w:rsidRPr="00822AEB" w14:paraId="04BBB719" w14:textId="77777777" w:rsidTr="00822AEB">
        <w:trPr>
          <w:trHeight w:val="653"/>
        </w:trPr>
        <w:tc>
          <w:tcPr>
            <w:tcW w:w="3885" w:type="pct"/>
            <w:gridSpan w:val="8"/>
          </w:tcPr>
          <w:p w14:paraId="6F24881A" w14:textId="77777777" w:rsidR="00822AEB" w:rsidRPr="00822AEB" w:rsidRDefault="00822AEB" w:rsidP="00822AEB">
            <w:pPr>
              <w:spacing w:after="160" w:line="278" w:lineRule="auto"/>
              <w:rPr>
                <w:lang w:val="en-US"/>
              </w:rPr>
            </w:pPr>
            <w:r w:rsidRPr="00822AEB">
              <w:rPr>
                <w:lang w:val="en-US"/>
              </w:rPr>
              <w:t>Is the coach acting as a problem solver, providing the solutions for the coachee?</w:t>
            </w:r>
          </w:p>
          <w:p w14:paraId="678641A8" w14:textId="77777777" w:rsidR="00822AEB" w:rsidRPr="00822AEB" w:rsidRDefault="00822AEB" w:rsidP="00822AEB">
            <w:pPr>
              <w:spacing w:after="160" w:line="278" w:lineRule="auto"/>
              <w:rPr>
                <w:i/>
                <w:iCs/>
                <w:lang w:val="en-US"/>
              </w:rPr>
            </w:pPr>
            <w:r w:rsidRPr="00822AEB">
              <w:rPr>
                <w:i/>
                <w:iCs/>
                <w:lang w:val="en-US"/>
              </w:rPr>
              <w:t>Hint: The coach should not provide solutions</w:t>
            </w:r>
          </w:p>
          <w:p w14:paraId="2491BFBF" w14:textId="77777777" w:rsidR="00822AEB" w:rsidRPr="00822AEB" w:rsidRDefault="00822AEB" w:rsidP="00822AEB">
            <w:pPr>
              <w:spacing w:after="160" w:line="278" w:lineRule="auto"/>
              <w:rPr>
                <w:i/>
                <w:iCs/>
                <w:lang w:val="en-US"/>
              </w:rPr>
            </w:pPr>
            <w:r w:rsidRPr="00822AEB">
              <w:rPr>
                <w:i/>
                <w:iCs/>
                <w:lang w:val="en-US"/>
              </w:rPr>
              <w:t xml:space="preserve">The coach acted as a problem solver she allowed the coach to think about the solutions. </w:t>
            </w:r>
          </w:p>
          <w:p w14:paraId="0675C394" w14:textId="77777777" w:rsidR="00822AEB" w:rsidRPr="00822AEB" w:rsidRDefault="00822AEB" w:rsidP="00822AEB">
            <w:pPr>
              <w:spacing w:after="160" w:line="278" w:lineRule="auto"/>
              <w:rPr>
                <w:i/>
                <w:iCs/>
                <w:lang w:val="en-US"/>
              </w:rPr>
            </w:pPr>
          </w:p>
        </w:tc>
        <w:tc>
          <w:tcPr>
            <w:tcW w:w="224" w:type="pct"/>
          </w:tcPr>
          <w:sdt>
            <w:sdtPr>
              <w:rPr>
                <w:lang w:val="en-US"/>
              </w:rPr>
              <w:id w:val="-215971753"/>
              <w14:checkbox>
                <w14:checked w14:val="0"/>
                <w14:checkedState w14:val="2612" w14:font="MS Gothic"/>
                <w14:uncheckedState w14:val="2610" w14:font="MS Gothic"/>
              </w14:checkbox>
            </w:sdtPr>
            <w:sdtEndPr/>
            <w:sdtContent>
              <w:p w14:paraId="6EDCB94A"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gridSpan w:val="2"/>
          </w:tcPr>
          <w:sdt>
            <w:sdtPr>
              <w:rPr>
                <w:lang w:val="en-US"/>
              </w:rPr>
              <w:id w:val="-728842243"/>
              <w14:checkbox>
                <w14:checked w14:val="1"/>
                <w14:checkedState w14:val="2612" w14:font="MS Gothic"/>
                <w14:uncheckedState w14:val="2610" w14:font="MS Gothic"/>
              </w14:checkbox>
            </w:sdtPr>
            <w:sdtEndPr/>
            <w:sdtContent>
              <w:p w14:paraId="24BD3263"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1601098389"/>
              <w14:checkbox>
                <w14:checked w14:val="0"/>
                <w14:checkedState w14:val="2612" w14:font="MS Gothic"/>
                <w14:uncheckedState w14:val="2610" w14:font="MS Gothic"/>
              </w14:checkbox>
            </w:sdtPr>
            <w:sdtEndPr/>
            <w:sdtContent>
              <w:p w14:paraId="0942C607"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4" w:type="pct"/>
          </w:tcPr>
          <w:sdt>
            <w:sdtPr>
              <w:rPr>
                <w:lang w:val="en-US"/>
              </w:rPr>
              <w:id w:val="-1065402953"/>
              <w14:checkbox>
                <w14:checked w14:val="0"/>
                <w14:checkedState w14:val="2612" w14:font="MS Gothic"/>
                <w14:uncheckedState w14:val="2610" w14:font="MS Gothic"/>
              </w14:checkbox>
            </w:sdtPr>
            <w:sdtEndPr/>
            <w:sdtContent>
              <w:p w14:paraId="61B3A7A6"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c>
          <w:tcPr>
            <w:tcW w:w="220" w:type="pct"/>
          </w:tcPr>
          <w:sdt>
            <w:sdtPr>
              <w:rPr>
                <w:lang w:val="en-US"/>
              </w:rPr>
              <w:id w:val="-625553502"/>
              <w14:checkbox>
                <w14:checked w14:val="0"/>
                <w14:checkedState w14:val="2612" w14:font="MS Gothic"/>
                <w14:uncheckedState w14:val="2610" w14:font="MS Gothic"/>
              </w14:checkbox>
            </w:sdtPr>
            <w:sdtEndPr/>
            <w:sdtContent>
              <w:p w14:paraId="4433727B" w14:textId="77777777" w:rsidR="00822AEB" w:rsidRPr="00822AEB" w:rsidRDefault="00822AEB" w:rsidP="00822AEB">
                <w:pPr>
                  <w:spacing w:after="160" w:line="278" w:lineRule="auto"/>
                  <w:rPr>
                    <w:lang w:val="en-US"/>
                  </w:rPr>
                </w:pPr>
                <w:r w:rsidRPr="00822AEB">
                  <w:rPr>
                    <w:rFonts w:ascii="Segoe UI Symbol" w:hAnsi="Segoe UI Symbol" w:cs="Segoe UI Symbol"/>
                    <w:lang w:val="en-US"/>
                  </w:rPr>
                  <w:t>☐</w:t>
                </w:r>
              </w:p>
            </w:sdtContent>
          </w:sdt>
        </w:tc>
      </w:tr>
      <w:tr w:rsidR="00822AEB" w:rsidRPr="00822AEB" w14:paraId="4F974DF5" w14:textId="77777777" w:rsidTr="00822AEB">
        <w:trPr>
          <w:trHeight w:val="656"/>
        </w:trPr>
        <w:tc>
          <w:tcPr>
            <w:tcW w:w="3885" w:type="pct"/>
            <w:gridSpan w:val="8"/>
          </w:tcPr>
          <w:p w14:paraId="306BE877" w14:textId="77777777" w:rsidR="00822AEB" w:rsidRPr="00822AEB" w:rsidRDefault="00822AEB" w:rsidP="00822AEB">
            <w:pPr>
              <w:spacing w:after="160" w:line="278" w:lineRule="auto"/>
              <w:rPr>
                <w:b/>
                <w:lang w:val="en-US"/>
              </w:rPr>
            </w:pPr>
            <w:r w:rsidRPr="00822AEB">
              <w:rPr>
                <w:b/>
                <w:lang w:val="en-US"/>
              </w:rPr>
              <w:t xml:space="preserve">Additional Comments </w:t>
            </w:r>
          </w:p>
          <w:p w14:paraId="36C1E16B" w14:textId="77777777" w:rsidR="00822AEB" w:rsidRPr="00822AEB" w:rsidRDefault="00822AEB" w:rsidP="00822AEB">
            <w:pPr>
              <w:spacing w:after="160" w:line="278" w:lineRule="auto"/>
              <w:rPr>
                <w:b/>
                <w:lang w:val="en-US"/>
              </w:rPr>
            </w:pPr>
          </w:p>
          <w:p w14:paraId="46F18496" w14:textId="77777777" w:rsidR="00822AEB" w:rsidRPr="00822AEB" w:rsidRDefault="00822AEB" w:rsidP="00822AEB">
            <w:pPr>
              <w:spacing w:after="160" w:line="278" w:lineRule="auto"/>
              <w:rPr>
                <w:b/>
                <w:lang w:val="en-US"/>
              </w:rPr>
            </w:pPr>
            <w:r w:rsidRPr="00822AEB">
              <w:rPr>
                <w:b/>
                <w:lang w:val="en-US"/>
              </w:rPr>
              <w:t xml:space="preserve">GROW model was applied so the session was quite well structured. However, the coach should have informed us the coaching model to use right from the beginning. You need to agree on when to meet again for further discussion and to find out if there is any improvement. </w:t>
            </w:r>
          </w:p>
          <w:p w14:paraId="3A78499B" w14:textId="77777777" w:rsidR="00822AEB" w:rsidRPr="00822AEB" w:rsidRDefault="00822AEB" w:rsidP="00822AEB">
            <w:pPr>
              <w:spacing w:after="160" w:line="278" w:lineRule="auto"/>
              <w:rPr>
                <w:b/>
                <w:lang w:val="en-US"/>
              </w:rPr>
            </w:pPr>
          </w:p>
          <w:p w14:paraId="33AC945A" w14:textId="77777777" w:rsidR="00822AEB" w:rsidRPr="00822AEB" w:rsidRDefault="00822AEB" w:rsidP="00822AEB">
            <w:pPr>
              <w:spacing w:after="160" w:line="278" w:lineRule="auto"/>
              <w:rPr>
                <w:b/>
                <w:lang w:val="en-US"/>
              </w:rPr>
            </w:pPr>
          </w:p>
          <w:p w14:paraId="7EC420C0" w14:textId="77777777" w:rsidR="00822AEB" w:rsidRPr="00822AEB" w:rsidRDefault="00822AEB" w:rsidP="00822AEB">
            <w:pPr>
              <w:spacing w:after="160" w:line="278" w:lineRule="auto"/>
              <w:rPr>
                <w:b/>
                <w:lang w:val="en-US"/>
              </w:rPr>
            </w:pPr>
          </w:p>
          <w:p w14:paraId="452960B5" w14:textId="77777777" w:rsidR="00822AEB" w:rsidRPr="00822AEB" w:rsidRDefault="00822AEB" w:rsidP="00822AEB">
            <w:pPr>
              <w:spacing w:after="160" w:line="278" w:lineRule="auto"/>
              <w:rPr>
                <w:b/>
                <w:lang w:val="en-US"/>
              </w:rPr>
            </w:pPr>
          </w:p>
          <w:p w14:paraId="5F6FDC70" w14:textId="77777777" w:rsidR="00822AEB" w:rsidRPr="00822AEB" w:rsidRDefault="00822AEB" w:rsidP="00822AEB">
            <w:pPr>
              <w:spacing w:after="160" w:line="278" w:lineRule="auto"/>
              <w:rPr>
                <w:b/>
                <w:lang w:val="en-US"/>
              </w:rPr>
            </w:pPr>
          </w:p>
        </w:tc>
        <w:tc>
          <w:tcPr>
            <w:tcW w:w="224" w:type="pct"/>
          </w:tcPr>
          <w:p w14:paraId="6168A8F9" w14:textId="77777777" w:rsidR="00822AEB" w:rsidRPr="00822AEB" w:rsidRDefault="00822AEB" w:rsidP="00822AEB">
            <w:pPr>
              <w:spacing w:after="160" w:line="278" w:lineRule="auto"/>
              <w:rPr>
                <w:lang w:val="en-US"/>
              </w:rPr>
            </w:pPr>
          </w:p>
        </w:tc>
        <w:tc>
          <w:tcPr>
            <w:tcW w:w="224" w:type="pct"/>
            <w:gridSpan w:val="2"/>
          </w:tcPr>
          <w:p w14:paraId="07275511" w14:textId="77777777" w:rsidR="00822AEB" w:rsidRPr="00822AEB" w:rsidRDefault="00822AEB" w:rsidP="00822AEB">
            <w:pPr>
              <w:spacing w:after="160" w:line="278" w:lineRule="auto"/>
              <w:rPr>
                <w:lang w:val="en-US"/>
              </w:rPr>
            </w:pPr>
          </w:p>
        </w:tc>
        <w:tc>
          <w:tcPr>
            <w:tcW w:w="224" w:type="pct"/>
          </w:tcPr>
          <w:p w14:paraId="0AF72347" w14:textId="77777777" w:rsidR="00822AEB" w:rsidRPr="00822AEB" w:rsidRDefault="00822AEB" w:rsidP="00822AEB">
            <w:pPr>
              <w:spacing w:after="160" w:line="278" w:lineRule="auto"/>
              <w:rPr>
                <w:lang w:val="en-US"/>
              </w:rPr>
            </w:pPr>
          </w:p>
        </w:tc>
        <w:tc>
          <w:tcPr>
            <w:tcW w:w="224" w:type="pct"/>
          </w:tcPr>
          <w:p w14:paraId="461113D0" w14:textId="77777777" w:rsidR="00822AEB" w:rsidRPr="00822AEB" w:rsidRDefault="00822AEB" w:rsidP="00822AEB">
            <w:pPr>
              <w:spacing w:after="160" w:line="278" w:lineRule="auto"/>
              <w:rPr>
                <w:lang w:val="en-US"/>
              </w:rPr>
            </w:pPr>
          </w:p>
        </w:tc>
        <w:tc>
          <w:tcPr>
            <w:tcW w:w="220" w:type="pct"/>
          </w:tcPr>
          <w:p w14:paraId="1831F52C" w14:textId="77777777" w:rsidR="00822AEB" w:rsidRPr="00822AEB" w:rsidRDefault="00822AEB" w:rsidP="00822AEB">
            <w:pPr>
              <w:spacing w:after="160" w:line="278" w:lineRule="auto"/>
              <w:rPr>
                <w:lang w:val="en-US"/>
              </w:rPr>
            </w:pPr>
          </w:p>
        </w:tc>
      </w:tr>
    </w:tbl>
    <w:p w14:paraId="660B67C1" w14:textId="77777777" w:rsidR="000E4ECB" w:rsidRDefault="000E4ECB" w:rsidP="000E4ECB"/>
    <w:sectPr w:rsidR="000E4EC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35180" w14:textId="77777777" w:rsidR="004B4EAA" w:rsidRDefault="004B4EAA" w:rsidP="00F61F78">
      <w:pPr>
        <w:spacing w:after="0" w:line="240" w:lineRule="auto"/>
      </w:pPr>
      <w:r>
        <w:separator/>
      </w:r>
    </w:p>
  </w:endnote>
  <w:endnote w:type="continuationSeparator" w:id="0">
    <w:p w14:paraId="621EC1E5" w14:textId="77777777" w:rsidR="004B4EAA" w:rsidRDefault="004B4EAA" w:rsidP="00F61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321490"/>
      <w:docPartObj>
        <w:docPartGallery w:val="Page Numbers (Bottom of Page)"/>
        <w:docPartUnique/>
      </w:docPartObj>
    </w:sdtPr>
    <w:sdtEndPr>
      <w:rPr>
        <w:rFonts w:ascii="Arial" w:hAnsi="Arial" w:cs="Arial"/>
        <w:noProof/>
      </w:rPr>
    </w:sdtEndPr>
    <w:sdtContent>
      <w:p w14:paraId="5BB93CAB" w14:textId="1579B21A" w:rsidR="00775504" w:rsidRPr="00C4643F" w:rsidRDefault="00775504">
        <w:pPr>
          <w:pStyle w:val="Footer"/>
          <w:rPr>
            <w:rFonts w:ascii="Arial" w:hAnsi="Arial" w:cs="Arial"/>
          </w:rPr>
        </w:pPr>
        <w:r w:rsidRPr="00C4643F">
          <w:rPr>
            <w:rFonts w:ascii="Arial" w:hAnsi="Arial" w:cs="Arial"/>
          </w:rPr>
          <w:fldChar w:fldCharType="begin"/>
        </w:r>
        <w:r w:rsidRPr="00C4643F">
          <w:rPr>
            <w:rFonts w:ascii="Arial" w:hAnsi="Arial" w:cs="Arial"/>
          </w:rPr>
          <w:instrText xml:space="preserve"> PAGE   \* MERGEFORMAT </w:instrText>
        </w:r>
        <w:r w:rsidRPr="00C4643F">
          <w:rPr>
            <w:rFonts w:ascii="Arial" w:hAnsi="Arial" w:cs="Arial"/>
          </w:rPr>
          <w:fldChar w:fldCharType="separate"/>
        </w:r>
        <w:r w:rsidRPr="00C4643F">
          <w:rPr>
            <w:rFonts w:ascii="Arial" w:hAnsi="Arial" w:cs="Arial"/>
            <w:noProof/>
          </w:rPr>
          <w:t>2</w:t>
        </w:r>
        <w:r w:rsidRPr="00C4643F">
          <w:rPr>
            <w:rFonts w:ascii="Arial" w:hAnsi="Arial" w:cs="Arial"/>
            <w:noProof/>
          </w:rPr>
          <w:fldChar w:fldCharType="end"/>
        </w:r>
        <w:r w:rsidR="00C4643F" w:rsidRPr="00C4643F">
          <w:rPr>
            <w:rFonts w:ascii="Arial" w:hAnsi="Arial" w:cs="Arial"/>
          </w:rPr>
          <w:t xml:space="preserve">                                                                 </w:t>
        </w:r>
        <w:r w:rsidR="00C4643F" w:rsidRPr="00C4643F">
          <w:rPr>
            <w:rFonts w:ascii="Arial" w:hAnsi="Arial" w:cs="Arial"/>
            <w:noProof/>
          </w:rPr>
          <w:t>Student:                 Sasha Galster 2029866</w:t>
        </w:r>
      </w:p>
    </w:sdtContent>
  </w:sdt>
  <w:p w14:paraId="47027EF5" w14:textId="77777777" w:rsidR="00775504" w:rsidRDefault="00775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D681C" w14:textId="77777777" w:rsidR="004B4EAA" w:rsidRDefault="004B4EAA" w:rsidP="00F61F78">
      <w:pPr>
        <w:spacing w:after="0" w:line="240" w:lineRule="auto"/>
      </w:pPr>
      <w:r>
        <w:separator/>
      </w:r>
    </w:p>
  </w:footnote>
  <w:footnote w:type="continuationSeparator" w:id="0">
    <w:p w14:paraId="04F2B583" w14:textId="77777777" w:rsidR="004B4EAA" w:rsidRDefault="004B4EAA" w:rsidP="00F61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3CDE5" w14:textId="48B3ADA2" w:rsidR="00F61F78" w:rsidRDefault="00F61F78" w:rsidP="00F61F78">
    <w:pPr>
      <w:pStyle w:val="Header"/>
      <w:jc w:val="center"/>
    </w:pPr>
    <w:r>
      <w:rPr>
        <w:noProof/>
      </w:rPr>
      <w:drawing>
        <wp:inline distT="0" distB="0" distL="0" distR="0" wp14:anchorId="3A9432AE" wp14:editId="3029A535">
          <wp:extent cx="1097280" cy="438785"/>
          <wp:effectExtent l="0" t="0" r="7620" b="0"/>
          <wp:docPr id="1178266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E9C"/>
    <w:rsid w:val="00021B11"/>
    <w:rsid w:val="00033781"/>
    <w:rsid w:val="00036A25"/>
    <w:rsid w:val="00040340"/>
    <w:rsid w:val="00044E62"/>
    <w:rsid w:val="0004557E"/>
    <w:rsid w:val="000520ED"/>
    <w:rsid w:val="00052F33"/>
    <w:rsid w:val="0006095E"/>
    <w:rsid w:val="000617EE"/>
    <w:rsid w:val="0007690F"/>
    <w:rsid w:val="00080344"/>
    <w:rsid w:val="00082AFC"/>
    <w:rsid w:val="00085934"/>
    <w:rsid w:val="000A0130"/>
    <w:rsid w:val="000A16E2"/>
    <w:rsid w:val="000A30CB"/>
    <w:rsid w:val="000C43B5"/>
    <w:rsid w:val="000D1C9B"/>
    <w:rsid w:val="000D4308"/>
    <w:rsid w:val="000E0A12"/>
    <w:rsid w:val="000E398E"/>
    <w:rsid w:val="000E4ECB"/>
    <w:rsid w:val="000F7B9F"/>
    <w:rsid w:val="00102655"/>
    <w:rsid w:val="00107F03"/>
    <w:rsid w:val="0012789F"/>
    <w:rsid w:val="00144336"/>
    <w:rsid w:val="001A02F8"/>
    <w:rsid w:val="001A3BE5"/>
    <w:rsid w:val="001A6519"/>
    <w:rsid w:val="001B5F5E"/>
    <w:rsid w:val="001B6B72"/>
    <w:rsid w:val="001B7EA7"/>
    <w:rsid w:val="001C1993"/>
    <w:rsid w:val="001C2A22"/>
    <w:rsid w:val="001E3D75"/>
    <w:rsid w:val="00205118"/>
    <w:rsid w:val="00261BD5"/>
    <w:rsid w:val="002663DA"/>
    <w:rsid w:val="00280AB4"/>
    <w:rsid w:val="00291EED"/>
    <w:rsid w:val="00292686"/>
    <w:rsid w:val="00295764"/>
    <w:rsid w:val="002A7AAF"/>
    <w:rsid w:val="002D5AD3"/>
    <w:rsid w:val="002E4849"/>
    <w:rsid w:val="002E7716"/>
    <w:rsid w:val="002F2FBC"/>
    <w:rsid w:val="00302196"/>
    <w:rsid w:val="0033411E"/>
    <w:rsid w:val="003366E4"/>
    <w:rsid w:val="00336E27"/>
    <w:rsid w:val="003545FC"/>
    <w:rsid w:val="00355F75"/>
    <w:rsid w:val="00356992"/>
    <w:rsid w:val="003A0C5D"/>
    <w:rsid w:val="003A3D6B"/>
    <w:rsid w:val="003C4100"/>
    <w:rsid w:val="003E2304"/>
    <w:rsid w:val="003F0D1E"/>
    <w:rsid w:val="003F234D"/>
    <w:rsid w:val="004124F1"/>
    <w:rsid w:val="004274D3"/>
    <w:rsid w:val="004934DD"/>
    <w:rsid w:val="004B4EAA"/>
    <w:rsid w:val="004B637C"/>
    <w:rsid w:val="004C16A5"/>
    <w:rsid w:val="004D7CC0"/>
    <w:rsid w:val="004E7BD0"/>
    <w:rsid w:val="004E7F54"/>
    <w:rsid w:val="004F144E"/>
    <w:rsid w:val="004F333D"/>
    <w:rsid w:val="00504DE8"/>
    <w:rsid w:val="005163F4"/>
    <w:rsid w:val="005305B5"/>
    <w:rsid w:val="00575E47"/>
    <w:rsid w:val="0057768A"/>
    <w:rsid w:val="00583862"/>
    <w:rsid w:val="00597AA5"/>
    <w:rsid w:val="005B6757"/>
    <w:rsid w:val="005C5448"/>
    <w:rsid w:val="005C6150"/>
    <w:rsid w:val="0062183F"/>
    <w:rsid w:val="00626482"/>
    <w:rsid w:val="0063791A"/>
    <w:rsid w:val="00681EBF"/>
    <w:rsid w:val="00691DB1"/>
    <w:rsid w:val="006940EE"/>
    <w:rsid w:val="006B644A"/>
    <w:rsid w:val="006C448F"/>
    <w:rsid w:val="006D5304"/>
    <w:rsid w:val="006F6FFE"/>
    <w:rsid w:val="00705511"/>
    <w:rsid w:val="0070740E"/>
    <w:rsid w:val="007144ED"/>
    <w:rsid w:val="00722E37"/>
    <w:rsid w:val="00740878"/>
    <w:rsid w:val="00750FB8"/>
    <w:rsid w:val="00762A01"/>
    <w:rsid w:val="007732AC"/>
    <w:rsid w:val="00775504"/>
    <w:rsid w:val="007778CB"/>
    <w:rsid w:val="007B74CE"/>
    <w:rsid w:val="007C2E05"/>
    <w:rsid w:val="007D40DE"/>
    <w:rsid w:val="007D4619"/>
    <w:rsid w:val="007D5C96"/>
    <w:rsid w:val="007D7DB4"/>
    <w:rsid w:val="007F66C8"/>
    <w:rsid w:val="00805D8C"/>
    <w:rsid w:val="00812F9F"/>
    <w:rsid w:val="00815A35"/>
    <w:rsid w:val="00822AEB"/>
    <w:rsid w:val="0083419B"/>
    <w:rsid w:val="0084771F"/>
    <w:rsid w:val="00853CF4"/>
    <w:rsid w:val="00860CE1"/>
    <w:rsid w:val="00866DD1"/>
    <w:rsid w:val="00896597"/>
    <w:rsid w:val="008A031E"/>
    <w:rsid w:val="008A1E69"/>
    <w:rsid w:val="008B5403"/>
    <w:rsid w:val="008C0C22"/>
    <w:rsid w:val="008E330E"/>
    <w:rsid w:val="00901B56"/>
    <w:rsid w:val="00902C6E"/>
    <w:rsid w:val="0091225D"/>
    <w:rsid w:val="00921225"/>
    <w:rsid w:val="00930D60"/>
    <w:rsid w:val="009373FC"/>
    <w:rsid w:val="00945E9C"/>
    <w:rsid w:val="00952563"/>
    <w:rsid w:val="00956106"/>
    <w:rsid w:val="0096302B"/>
    <w:rsid w:val="009641ED"/>
    <w:rsid w:val="00977162"/>
    <w:rsid w:val="00986BBA"/>
    <w:rsid w:val="009A4CAD"/>
    <w:rsid w:val="009D07A5"/>
    <w:rsid w:val="009D0F63"/>
    <w:rsid w:val="009E5FED"/>
    <w:rsid w:val="00A05DC9"/>
    <w:rsid w:val="00A422B6"/>
    <w:rsid w:val="00A50DBC"/>
    <w:rsid w:val="00A54734"/>
    <w:rsid w:val="00A8112D"/>
    <w:rsid w:val="00AB63E4"/>
    <w:rsid w:val="00AD0D25"/>
    <w:rsid w:val="00AE133B"/>
    <w:rsid w:val="00AF0DC6"/>
    <w:rsid w:val="00B064DE"/>
    <w:rsid w:val="00B23A55"/>
    <w:rsid w:val="00B2649C"/>
    <w:rsid w:val="00B3692A"/>
    <w:rsid w:val="00B40D72"/>
    <w:rsid w:val="00B41AD1"/>
    <w:rsid w:val="00B717B4"/>
    <w:rsid w:val="00B8330A"/>
    <w:rsid w:val="00B93E49"/>
    <w:rsid w:val="00BA1061"/>
    <w:rsid w:val="00BA285B"/>
    <w:rsid w:val="00BA2A42"/>
    <w:rsid w:val="00BB69F5"/>
    <w:rsid w:val="00BE6558"/>
    <w:rsid w:val="00BE7765"/>
    <w:rsid w:val="00C30423"/>
    <w:rsid w:val="00C4505F"/>
    <w:rsid w:val="00C4643F"/>
    <w:rsid w:val="00C56263"/>
    <w:rsid w:val="00C76957"/>
    <w:rsid w:val="00C81C88"/>
    <w:rsid w:val="00C87575"/>
    <w:rsid w:val="00CB36F5"/>
    <w:rsid w:val="00CC52A6"/>
    <w:rsid w:val="00CD61E4"/>
    <w:rsid w:val="00CE0201"/>
    <w:rsid w:val="00CE0FD0"/>
    <w:rsid w:val="00CE5570"/>
    <w:rsid w:val="00CF164D"/>
    <w:rsid w:val="00D26CC1"/>
    <w:rsid w:val="00D307E5"/>
    <w:rsid w:val="00D420F4"/>
    <w:rsid w:val="00D509C1"/>
    <w:rsid w:val="00D60239"/>
    <w:rsid w:val="00D61D79"/>
    <w:rsid w:val="00D621F3"/>
    <w:rsid w:val="00D666F6"/>
    <w:rsid w:val="00D678A6"/>
    <w:rsid w:val="00DD68B1"/>
    <w:rsid w:val="00DE7D24"/>
    <w:rsid w:val="00DF1392"/>
    <w:rsid w:val="00DF4031"/>
    <w:rsid w:val="00DF42ED"/>
    <w:rsid w:val="00E10462"/>
    <w:rsid w:val="00E3450F"/>
    <w:rsid w:val="00E3483A"/>
    <w:rsid w:val="00E957B7"/>
    <w:rsid w:val="00EA11CB"/>
    <w:rsid w:val="00EE190B"/>
    <w:rsid w:val="00EE4307"/>
    <w:rsid w:val="00EE5208"/>
    <w:rsid w:val="00EF6191"/>
    <w:rsid w:val="00F02300"/>
    <w:rsid w:val="00F023B7"/>
    <w:rsid w:val="00F0597C"/>
    <w:rsid w:val="00F1302D"/>
    <w:rsid w:val="00F1365C"/>
    <w:rsid w:val="00F13C75"/>
    <w:rsid w:val="00F21A92"/>
    <w:rsid w:val="00F259A3"/>
    <w:rsid w:val="00F2725D"/>
    <w:rsid w:val="00F502D1"/>
    <w:rsid w:val="00F54633"/>
    <w:rsid w:val="00F57457"/>
    <w:rsid w:val="00F61F78"/>
    <w:rsid w:val="00F620CF"/>
    <w:rsid w:val="00F77A6D"/>
    <w:rsid w:val="00F8262B"/>
    <w:rsid w:val="00FA11C5"/>
    <w:rsid w:val="00FB7091"/>
    <w:rsid w:val="00FC272F"/>
    <w:rsid w:val="00FC34AA"/>
    <w:rsid w:val="00FC48A2"/>
    <w:rsid w:val="00FC54DC"/>
    <w:rsid w:val="00FF038A"/>
    <w:rsid w:val="00FF604A"/>
    <w:rsid w:val="00FF6F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D50E3"/>
  <w15:chartTrackingRefBased/>
  <w15:docId w15:val="{E08EC026-F9AC-4B8A-8591-8C7804315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E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5E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E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E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E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E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E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E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E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E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5E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E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E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E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E9C"/>
    <w:rPr>
      <w:rFonts w:eastAsiaTheme="majorEastAsia" w:cstheme="majorBidi"/>
      <w:color w:val="272727" w:themeColor="text1" w:themeTint="D8"/>
    </w:rPr>
  </w:style>
  <w:style w:type="paragraph" w:styleId="Title">
    <w:name w:val="Title"/>
    <w:basedOn w:val="Normal"/>
    <w:next w:val="Normal"/>
    <w:link w:val="TitleChar"/>
    <w:uiPriority w:val="10"/>
    <w:qFormat/>
    <w:rsid w:val="00945E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E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E9C"/>
    <w:pPr>
      <w:spacing w:before="160"/>
      <w:jc w:val="center"/>
    </w:pPr>
    <w:rPr>
      <w:i/>
      <w:iCs/>
      <w:color w:val="404040" w:themeColor="text1" w:themeTint="BF"/>
    </w:rPr>
  </w:style>
  <w:style w:type="character" w:customStyle="1" w:styleId="QuoteChar">
    <w:name w:val="Quote Char"/>
    <w:basedOn w:val="DefaultParagraphFont"/>
    <w:link w:val="Quote"/>
    <w:uiPriority w:val="29"/>
    <w:rsid w:val="00945E9C"/>
    <w:rPr>
      <w:i/>
      <w:iCs/>
      <w:color w:val="404040" w:themeColor="text1" w:themeTint="BF"/>
    </w:rPr>
  </w:style>
  <w:style w:type="paragraph" w:styleId="ListParagraph">
    <w:name w:val="List Paragraph"/>
    <w:basedOn w:val="Normal"/>
    <w:uiPriority w:val="34"/>
    <w:qFormat/>
    <w:rsid w:val="00945E9C"/>
    <w:pPr>
      <w:ind w:left="720"/>
      <w:contextualSpacing/>
    </w:pPr>
  </w:style>
  <w:style w:type="character" w:styleId="IntenseEmphasis">
    <w:name w:val="Intense Emphasis"/>
    <w:basedOn w:val="DefaultParagraphFont"/>
    <w:uiPriority w:val="21"/>
    <w:qFormat/>
    <w:rsid w:val="00945E9C"/>
    <w:rPr>
      <w:i/>
      <w:iCs/>
      <w:color w:val="0F4761" w:themeColor="accent1" w:themeShade="BF"/>
    </w:rPr>
  </w:style>
  <w:style w:type="paragraph" w:styleId="IntenseQuote">
    <w:name w:val="Intense Quote"/>
    <w:basedOn w:val="Normal"/>
    <w:next w:val="Normal"/>
    <w:link w:val="IntenseQuoteChar"/>
    <w:uiPriority w:val="30"/>
    <w:qFormat/>
    <w:rsid w:val="00945E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E9C"/>
    <w:rPr>
      <w:i/>
      <w:iCs/>
      <w:color w:val="0F4761" w:themeColor="accent1" w:themeShade="BF"/>
    </w:rPr>
  </w:style>
  <w:style w:type="character" w:styleId="IntenseReference">
    <w:name w:val="Intense Reference"/>
    <w:basedOn w:val="DefaultParagraphFont"/>
    <w:uiPriority w:val="32"/>
    <w:qFormat/>
    <w:rsid w:val="00945E9C"/>
    <w:rPr>
      <w:b/>
      <w:bCs/>
      <w:smallCaps/>
      <w:color w:val="0F4761" w:themeColor="accent1" w:themeShade="BF"/>
      <w:spacing w:val="5"/>
    </w:rPr>
  </w:style>
  <w:style w:type="table" w:styleId="TableGrid">
    <w:name w:val="Table Grid"/>
    <w:basedOn w:val="TableNormal"/>
    <w:uiPriority w:val="39"/>
    <w:rsid w:val="00822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1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F78"/>
  </w:style>
  <w:style w:type="paragraph" w:styleId="Footer">
    <w:name w:val="footer"/>
    <w:basedOn w:val="Normal"/>
    <w:link w:val="FooterChar"/>
    <w:uiPriority w:val="99"/>
    <w:unhideWhenUsed/>
    <w:rsid w:val="00F61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F78"/>
  </w:style>
  <w:style w:type="paragraph" w:styleId="TOCHeading">
    <w:name w:val="TOC Heading"/>
    <w:basedOn w:val="Heading1"/>
    <w:next w:val="Normal"/>
    <w:uiPriority w:val="39"/>
    <w:unhideWhenUsed/>
    <w:qFormat/>
    <w:rsid w:val="0062183F"/>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62183F"/>
    <w:pPr>
      <w:spacing w:after="100"/>
      <w:ind w:left="240"/>
    </w:pPr>
  </w:style>
  <w:style w:type="character" w:styleId="Hyperlink">
    <w:name w:val="Hyperlink"/>
    <w:basedOn w:val="DefaultParagraphFont"/>
    <w:uiPriority w:val="99"/>
    <w:unhideWhenUsed/>
    <w:rsid w:val="0062183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311">
      <w:bodyDiv w:val="1"/>
      <w:marLeft w:val="0"/>
      <w:marRight w:val="0"/>
      <w:marTop w:val="0"/>
      <w:marBottom w:val="0"/>
      <w:divBdr>
        <w:top w:val="none" w:sz="0" w:space="0" w:color="auto"/>
        <w:left w:val="none" w:sz="0" w:space="0" w:color="auto"/>
        <w:bottom w:val="none" w:sz="0" w:space="0" w:color="auto"/>
        <w:right w:val="none" w:sz="0" w:space="0" w:color="auto"/>
      </w:divBdr>
    </w:div>
    <w:div w:id="60641027">
      <w:bodyDiv w:val="1"/>
      <w:marLeft w:val="0"/>
      <w:marRight w:val="0"/>
      <w:marTop w:val="0"/>
      <w:marBottom w:val="0"/>
      <w:divBdr>
        <w:top w:val="none" w:sz="0" w:space="0" w:color="auto"/>
        <w:left w:val="none" w:sz="0" w:space="0" w:color="auto"/>
        <w:bottom w:val="none" w:sz="0" w:space="0" w:color="auto"/>
        <w:right w:val="none" w:sz="0" w:space="0" w:color="auto"/>
      </w:divBdr>
    </w:div>
    <w:div w:id="190726726">
      <w:bodyDiv w:val="1"/>
      <w:marLeft w:val="0"/>
      <w:marRight w:val="0"/>
      <w:marTop w:val="0"/>
      <w:marBottom w:val="0"/>
      <w:divBdr>
        <w:top w:val="none" w:sz="0" w:space="0" w:color="auto"/>
        <w:left w:val="none" w:sz="0" w:space="0" w:color="auto"/>
        <w:bottom w:val="none" w:sz="0" w:space="0" w:color="auto"/>
        <w:right w:val="none" w:sz="0" w:space="0" w:color="auto"/>
      </w:divBdr>
    </w:div>
    <w:div w:id="794256825">
      <w:bodyDiv w:val="1"/>
      <w:marLeft w:val="0"/>
      <w:marRight w:val="0"/>
      <w:marTop w:val="0"/>
      <w:marBottom w:val="0"/>
      <w:divBdr>
        <w:top w:val="none" w:sz="0" w:space="0" w:color="auto"/>
        <w:left w:val="none" w:sz="0" w:space="0" w:color="auto"/>
        <w:bottom w:val="none" w:sz="0" w:space="0" w:color="auto"/>
        <w:right w:val="none" w:sz="0" w:space="0" w:color="auto"/>
      </w:divBdr>
    </w:div>
    <w:div w:id="842745404">
      <w:bodyDiv w:val="1"/>
      <w:marLeft w:val="0"/>
      <w:marRight w:val="0"/>
      <w:marTop w:val="0"/>
      <w:marBottom w:val="0"/>
      <w:divBdr>
        <w:top w:val="none" w:sz="0" w:space="0" w:color="auto"/>
        <w:left w:val="none" w:sz="0" w:space="0" w:color="auto"/>
        <w:bottom w:val="none" w:sz="0" w:space="0" w:color="auto"/>
        <w:right w:val="none" w:sz="0" w:space="0" w:color="auto"/>
      </w:divBdr>
    </w:div>
    <w:div w:id="936056749">
      <w:bodyDiv w:val="1"/>
      <w:marLeft w:val="0"/>
      <w:marRight w:val="0"/>
      <w:marTop w:val="0"/>
      <w:marBottom w:val="0"/>
      <w:divBdr>
        <w:top w:val="none" w:sz="0" w:space="0" w:color="auto"/>
        <w:left w:val="none" w:sz="0" w:space="0" w:color="auto"/>
        <w:bottom w:val="none" w:sz="0" w:space="0" w:color="auto"/>
        <w:right w:val="none" w:sz="0" w:space="0" w:color="auto"/>
      </w:divBdr>
    </w:div>
    <w:div w:id="958222467">
      <w:bodyDiv w:val="1"/>
      <w:marLeft w:val="0"/>
      <w:marRight w:val="0"/>
      <w:marTop w:val="0"/>
      <w:marBottom w:val="0"/>
      <w:divBdr>
        <w:top w:val="none" w:sz="0" w:space="0" w:color="auto"/>
        <w:left w:val="none" w:sz="0" w:space="0" w:color="auto"/>
        <w:bottom w:val="none" w:sz="0" w:space="0" w:color="auto"/>
        <w:right w:val="none" w:sz="0" w:space="0" w:color="auto"/>
      </w:divBdr>
    </w:div>
    <w:div w:id="995693403">
      <w:bodyDiv w:val="1"/>
      <w:marLeft w:val="0"/>
      <w:marRight w:val="0"/>
      <w:marTop w:val="0"/>
      <w:marBottom w:val="0"/>
      <w:divBdr>
        <w:top w:val="none" w:sz="0" w:space="0" w:color="auto"/>
        <w:left w:val="none" w:sz="0" w:space="0" w:color="auto"/>
        <w:bottom w:val="none" w:sz="0" w:space="0" w:color="auto"/>
        <w:right w:val="none" w:sz="0" w:space="0" w:color="auto"/>
      </w:divBdr>
    </w:div>
    <w:div w:id="1000428773">
      <w:bodyDiv w:val="1"/>
      <w:marLeft w:val="0"/>
      <w:marRight w:val="0"/>
      <w:marTop w:val="0"/>
      <w:marBottom w:val="0"/>
      <w:divBdr>
        <w:top w:val="none" w:sz="0" w:space="0" w:color="auto"/>
        <w:left w:val="none" w:sz="0" w:space="0" w:color="auto"/>
        <w:bottom w:val="none" w:sz="0" w:space="0" w:color="auto"/>
        <w:right w:val="none" w:sz="0" w:space="0" w:color="auto"/>
      </w:divBdr>
    </w:div>
    <w:div w:id="1359307926">
      <w:bodyDiv w:val="1"/>
      <w:marLeft w:val="0"/>
      <w:marRight w:val="0"/>
      <w:marTop w:val="0"/>
      <w:marBottom w:val="0"/>
      <w:divBdr>
        <w:top w:val="none" w:sz="0" w:space="0" w:color="auto"/>
        <w:left w:val="none" w:sz="0" w:space="0" w:color="auto"/>
        <w:bottom w:val="none" w:sz="0" w:space="0" w:color="auto"/>
        <w:right w:val="none" w:sz="0" w:space="0" w:color="auto"/>
      </w:divBdr>
    </w:div>
    <w:div w:id="1398363186">
      <w:bodyDiv w:val="1"/>
      <w:marLeft w:val="0"/>
      <w:marRight w:val="0"/>
      <w:marTop w:val="0"/>
      <w:marBottom w:val="0"/>
      <w:divBdr>
        <w:top w:val="none" w:sz="0" w:space="0" w:color="auto"/>
        <w:left w:val="none" w:sz="0" w:space="0" w:color="auto"/>
        <w:bottom w:val="none" w:sz="0" w:space="0" w:color="auto"/>
        <w:right w:val="none" w:sz="0" w:space="0" w:color="auto"/>
      </w:divBdr>
    </w:div>
    <w:div w:id="1456605804">
      <w:bodyDiv w:val="1"/>
      <w:marLeft w:val="0"/>
      <w:marRight w:val="0"/>
      <w:marTop w:val="0"/>
      <w:marBottom w:val="0"/>
      <w:divBdr>
        <w:top w:val="none" w:sz="0" w:space="0" w:color="auto"/>
        <w:left w:val="none" w:sz="0" w:space="0" w:color="auto"/>
        <w:bottom w:val="none" w:sz="0" w:space="0" w:color="auto"/>
        <w:right w:val="none" w:sz="0" w:space="0" w:color="auto"/>
      </w:divBdr>
    </w:div>
    <w:div w:id="1481116854">
      <w:bodyDiv w:val="1"/>
      <w:marLeft w:val="0"/>
      <w:marRight w:val="0"/>
      <w:marTop w:val="0"/>
      <w:marBottom w:val="0"/>
      <w:divBdr>
        <w:top w:val="none" w:sz="0" w:space="0" w:color="auto"/>
        <w:left w:val="none" w:sz="0" w:space="0" w:color="auto"/>
        <w:bottom w:val="none" w:sz="0" w:space="0" w:color="auto"/>
        <w:right w:val="none" w:sz="0" w:space="0" w:color="auto"/>
      </w:divBdr>
    </w:div>
    <w:div w:id="1575433202">
      <w:bodyDiv w:val="1"/>
      <w:marLeft w:val="0"/>
      <w:marRight w:val="0"/>
      <w:marTop w:val="0"/>
      <w:marBottom w:val="0"/>
      <w:divBdr>
        <w:top w:val="none" w:sz="0" w:space="0" w:color="auto"/>
        <w:left w:val="none" w:sz="0" w:space="0" w:color="auto"/>
        <w:bottom w:val="none" w:sz="0" w:space="0" w:color="auto"/>
        <w:right w:val="none" w:sz="0" w:space="0" w:color="auto"/>
      </w:divBdr>
    </w:div>
    <w:div w:id="1597178992">
      <w:bodyDiv w:val="1"/>
      <w:marLeft w:val="0"/>
      <w:marRight w:val="0"/>
      <w:marTop w:val="0"/>
      <w:marBottom w:val="0"/>
      <w:divBdr>
        <w:top w:val="none" w:sz="0" w:space="0" w:color="auto"/>
        <w:left w:val="none" w:sz="0" w:space="0" w:color="auto"/>
        <w:bottom w:val="none" w:sz="0" w:space="0" w:color="auto"/>
        <w:right w:val="none" w:sz="0" w:space="0" w:color="auto"/>
      </w:divBdr>
    </w:div>
    <w:div w:id="1678461943">
      <w:bodyDiv w:val="1"/>
      <w:marLeft w:val="0"/>
      <w:marRight w:val="0"/>
      <w:marTop w:val="0"/>
      <w:marBottom w:val="0"/>
      <w:divBdr>
        <w:top w:val="none" w:sz="0" w:space="0" w:color="auto"/>
        <w:left w:val="none" w:sz="0" w:space="0" w:color="auto"/>
        <w:bottom w:val="none" w:sz="0" w:space="0" w:color="auto"/>
        <w:right w:val="none" w:sz="0" w:space="0" w:color="auto"/>
      </w:divBdr>
    </w:div>
    <w:div w:id="1738284146">
      <w:bodyDiv w:val="1"/>
      <w:marLeft w:val="0"/>
      <w:marRight w:val="0"/>
      <w:marTop w:val="0"/>
      <w:marBottom w:val="0"/>
      <w:divBdr>
        <w:top w:val="none" w:sz="0" w:space="0" w:color="auto"/>
        <w:left w:val="none" w:sz="0" w:space="0" w:color="auto"/>
        <w:bottom w:val="none" w:sz="0" w:space="0" w:color="auto"/>
        <w:right w:val="none" w:sz="0" w:space="0" w:color="auto"/>
      </w:divBdr>
    </w:div>
    <w:div w:id="1912232243">
      <w:bodyDiv w:val="1"/>
      <w:marLeft w:val="0"/>
      <w:marRight w:val="0"/>
      <w:marTop w:val="0"/>
      <w:marBottom w:val="0"/>
      <w:divBdr>
        <w:top w:val="none" w:sz="0" w:space="0" w:color="auto"/>
        <w:left w:val="none" w:sz="0" w:space="0" w:color="auto"/>
        <w:bottom w:val="none" w:sz="0" w:space="0" w:color="auto"/>
        <w:right w:val="none" w:sz="0" w:space="0" w:color="auto"/>
      </w:divBdr>
    </w:div>
    <w:div w:id="1973518044">
      <w:bodyDiv w:val="1"/>
      <w:marLeft w:val="0"/>
      <w:marRight w:val="0"/>
      <w:marTop w:val="0"/>
      <w:marBottom w:val="0"/>
      <w:divBdr>
        <w:top w:val="none" w:sz="0" w:space="0" w:color="auto"/>
        <w:left w:val="none" w:sz="0" w:space="0" w:color="auto"/>
        <w:bottom w:val="none" w:sz="0" w:space="0" w:color="auto"/>
        <w:right w:val="none" w:sz="0" w:space="0" w:color="auto"/>
      </w:divBdr>
    </w:div>
    <w:div w:id="2074232721">
      <w:bodyDiv w:val="1"/>
      <w:marLeft w:val="0"/>
      <w:marRight w:val="0"/>
      <w:marTop w:val="0"/>
      <w:marBottom w:val="0"/>
      <w:divBdr>
        <w:top w:val="none" w:sz="0" w:space="0" w:color="auto"/>
        <w:left w:val="none" w:sz="0" w:space="0" w:color="auto"/>
        <w:bottom w:val="none" w:sz="0" w:space="0" w:color="auto"/>
        <w:right w:val="none" w:sz="0" w:space="0" w:color="auto"/>
      </w:divBdr>
    </w:div>
    <w:div w:id="2079400702">
      <w:bodyDiv w:val="1"/>
      <w:marLeft w:val="0"/>
      <w:marRight w:val="0"/>
      <w:marTop w:val="0"/>
      <w:marBottom w:val="0"/>
      <w:divBdr>
        <w:top w:val="none" w:sz="0" w:space="0" w:color="auto"/>
        <w:left w:val="none" w:sz="0" w:space="0" w:color="auto"/>
        <w:bottom w:val="none" w:sz="0" w:space="0" w:color="auto"/>
        <w:right w:val="none" w:sz="0" w:space="0" w:color="auto"/>
      </w:divBdr>
    </w:div>
    <w:div w:id="21149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7EB6CBA9CF4700814502893178813D"/>
        <w:category>
          <w:name w:val="General"/>
          <w:gallery w:val="placeholder"/>
        </w:category>
        <w:types>
          <w:type w:val="bbPlcHdr"/>
        </w:types>
        <w:behaviors>
          <w:behavior w:val="content"/>
        </w:behaviors>
        <w:guid w:val="{290F75AF-94E8-433E-97FA-5921A547C67E}"/>
      </w:docPartPr>
      <w:docPartBody>
        <w:p w:rsidR="0048360E" w:rsidRDefault="00183A04" w:rsidP="00183A04">
          <w:pPr>
            <w:pStyle w:val="A27EB6CBA9CF4700814502893178813D"/>
          </w:pPr>
          <w:r w:rsidRPr="00010782">
            <w:rPr>
              <w:rStyle w:val="PlaceholderText"/>
            </w:rPr>
            <w:t>Click here to enter text.</w:t>
          </w:r>
        </w:p>
      </w:docPartBody>
    </w:docPart>
    <w:docPart>
      <w:docPartPr>
        <w:name w:val="826F7FEF6A9A4038B494B78922A460A2"/>
        <w:category>
          <w:name w:val="General"/>
          <w:gallery w:val="placeholder"/>
        </w:category>
        <w:types>
          <w:type w:val="bbPlcHdr"/>
        </w:types>
        <w:behaviors>
          <w:behavior w:val="content"/>
        </w:behaviors>
        <w:guid w:val="{8682827C-7496-446F-91D1-DEE297730D94}"/>
      </w:docPartPr>
      <w:docPartBody>
        <w:p w:rsidR="0048360E" w:rsidRDefault="00183A04" w:rsidP="00183A04">
          <w:pPr>
            <w:pStyle w:val="826F7FEF6A9A4038B494B78922A460A2"/>
          </w:pPr>
          <w:r w:rsidRPr="00010782">
            <w:rPr>
              <w:rStyle w:val="PlaceholderText"/>
            </w:rPr>
            <w:t>Click here to enter text.</w:t>
          </w:r>
        </w:p>
      </w:docPartBody>
    </w:docPart>
    <w:docPart>
      <w:docPartPr>
        <w:name w:val="B553CAC70C074AD2B9CAA92280387955"/>
        <w:category>
          <w:name w:val="General"/>
          <w:gallery w:val="placeholder"/>
        </w:category>
        <w:types>
          <w:type w:val="bbPlcHdr"/>
        </w:types>
        <w:behaviors>
          <w:behavior w:val="content"/>
        </w:behaviors>
        <w:guid w:val="{57A79A2D-6052-4A2F-8C85-C3F35A1BDAA3}"/>
      </w:docPartPr>
      <w:docPartBody>
        <w:p w:rsidR="0048360E" w:rsidRDefault="00183A04" w:rsidP="00183A04">
          <w:pPr>
            <w:pStyle w:val="B553CAC70C074AD2B9CAA92280387955"/>
          </w:pPr>
          <w:r w:rsidRPr="00010782">
            <w:rPr>
              <w:rStyle w:val="PlaceholderText"/>
            </w:rPr>
            <w:t>Click here to enter text.</w:t>
          </w:r>
        </w:p>
      </w:docPartBody>
    </w:docPart>
    <w:docPart>
      <w:docPartPr>
        <w:name w:val="28F7BE3ECBE743D3B72BF5F12726A35A"/>
        <w:category>
          <w:name w:val="General"/>
          <w:gallery w:val="placeholder"/>
        </w:category>
        <w:types>
          <w:type w:val="bbPlcHdr"/>
        </w:types>
        <w:behaviors>
          <w:behavior w:val="content"/>
        </w:behaviors>
        <w:guid w:val="{93551CDE-B93D-4A34-8250-2B88BAE93D5F}"/>
      </w:docPartPr>
      <w:docPartBody>
        <w:p w:rsidR="0048360E" w:rsidRDefault="00183A04" w:rsidP="00183A04">
          <w:pPr>
            <w:pStyle w:val="28F7BE3ECBE743D3B72BF5F12726A35A"/>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A04"/>
    <w:rsid w:val="00183A04"/>
    <w:rsid w:val="0048360E"/>
    <w:rsid w:val="004F39C9"/>
    <w:rsid w:val="00A1266F"/>
    <w:rsid w:val="00BF0946"/>
    <w:rsid w:val="00D248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3A04"/>
    <w:rPr>
      <w:color w:val="808080"/>
    </w:rPr>
  </w:style>
  <w:style w:type="paragraph" w:customStyle="1" w:styleId="A27EB6CBA9CF4700814502893178813D">
    <w:name w:val="A27EB6CBA9CF4700814502893178813D"/>
    <w:rsid w:val="00183A04"/>
  </w:style>
  <w:style w:type="paragraph" w:customStyle="1" w:styleId="826F7FEF6A9A4038B494B78922A460A2">
    <w:name w:val="826F7FEF6A9A4038B494B78922A460A2"/>
    <w:rsid w:val="00183A04"/>
  </w:style>
  <w:style w:type="paragraph" w:customStyle="1" w:styleId="B553CAC70C074AD2B9CAA92280387955">
    <w:name w:val="B553CAC70C074AD2B9CAA92280387955"/>
    <w:rsid w:val="00183A04"/>
  </w:style>
  <w:style w:type="paragraph" w:customStyle="1" w:styleId="28F7BE3ECBE743D3B72BF5F12726A35A">
    <w:name w:val="28F7BE3ECBE743D3B72BF5F12726A35A"/>
    <w:rsid w:val="00183A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A4D20-92D1-4371-8A6A-61BC7E6B4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13</Pages>
  <Words>2982</Words>
  <Characters>17087</Characters>
  <Application>Microsoft Office Word</Application>
  <DocSecurity>0</DocSecurity>
  <Lines>407</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213</cp:revision>
  <dcterms:created xsi:type="dcterms:W3CDTF">2024-04-23T11:24:00Z</dcterms:created>
  <dcterms:modified xsi:type="dcterms:W3CDTF">2024-04-28T22:43:00Z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f12b123c-b4f6-4e8e-ab8f-7b014f61e485</vt:lpwstr>
  </property>
</Properties>
</file>