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AC130" w14:textId="4323AE02" w:rsidR="00E84648" w:rsidRPr="007A13DE" w:rsidRDefault="00245E88" w:rsidP="00245E88">
      <w:pPr>
        <w:jc w:val="center"/>
        <w:rPr>
          <w:sz w:val="32"/>
          <w:szCs w:val="32"/>
        </w:rPr>
      </w:pPr>
      <w:bookmarkStart w:id="0" w:name="_Hlk158288247"/>
      <w:r>
        <w:rPr>
          <w:b/>
          <w:i/>
          <w:noProof/>
          <w:sz w:val="86"/>
          <w:szCs w:val="86"/>
        </w:rPr>
        <w:drawing>
          <wp:inline distT="0" distB="0" distL="0" distR="0" wp14:anchorId="1E543811" wp14:editId="391E5670">
            <wp:extent cx="5731510" cy="2554605"/>
            <wp:effectExtent l="0" t="0" r="2540" b="0"/>
            <wp:docPr id="518080134" name="Picture 51808013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32577" name="Picture 1"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54605"/>
                    </a:xfrm>
                    <a:prstGeom prst="rect">
                      <a:avLst/>
                    </a:prstGeom>
                  </pic:spPr>
                </pic:pic>
              </a:graphicData>
            </a:graphic>
          </wp:inline>
        </w:drawing>
      </w:r>
    </w:p>
    <w:p w14:paraId="472F711D" w14:textId="77777777" w:rsidR="00EA3DCE" w:rsidRPr="007A13DE" w:rsidRDefault="00EA3DCE" w:rsidP="00E84648">
      <w:pPr>
        <w:jc w:val="left"/>
        <w:rPr>
          <w:sz w:val="32"/>
          <w:szCs w:val="32"/>
        </w:rPr>
      </w:pPr>
    </w:p>
    <w:p w14:paraId="44F2372E" w14:textId="77777777" w:rsidR="00EA3DCE" w:rsidRPr="007A13DE" w:rsidRDefault="00EA3DCE" w:rsidP="00E84648">
      <w:pPr>
        <w:jc w:val="left"/>
        <w:rPr>
          <w:sz w:val="32"/>
          <w:szCs w:val="32"/>
        </w:rPr>
      </w:pPr>
    </w:p>
    <w:p w14:paraId="3915D7E2" w14:textId="4F343CCC" w:rsidR="005E472A" w:rsidRPr="007A13DE" w:rsidRDefault="00EA3DCE" w:rsidP="005E472A">
      <w:pPr>
        <w:jc w:val="center"/>
        <w:rPr>
          <w:b/>
          <w:bCs/>
        </w:rPr>
      </w:pPr>
      <w:r w:rsidRPr="007A13DE">
        <w:rPr>
          <w:b/>
          <w:bCs/>
        </w:rPr>
        <w:t xml:space="preserve">Title: </w:t>
      </w:r>
      <w:r w:rsidR="00EF1C50" w:rsidRPr="007A13DE">
        <w:rPr>
          <w:b/>
          <w:bCs/>
        </w:rPr>
        <w:t xml:space="preserve">An investigation on factors influencing university students’ intention to use </w:t>
      </w:r>
      <w:r w:rsidR="00BA0421" w:rsidRPr="007A13DE">
        <w:rPr>
          <w:b/>
          <w:bCs/>
        </w:rPr>
        <w:t>digital money</w:t>
      </w:r>
      <w:r w:rsidR="00EF1C50" w:rsidRPr="007A13DE">
        <w:rPr>
          <w:b/>
          <w:bCs/>
        </w:rPr>
        <w:t xml:space="preserve"> (debit and credit cards)</w:t>
      </w:r>
    </w:p>
    <w:p w14:paraId="38C92828" w14:textId="77777777" w:rsidR="00EA3DCE" w:rsidRPr="007A13DE" w:rsidRDefault="00EA3DCE" w:rsidP="005E472A">
      <w:pPr>
        <w:jc w:val="center"/>
        <w:rPr>
          <w:b/>
          <w:bCs/>
        </w:rPr>
      </w:pPr>
    </w:p>
    <w:p w14:paraId="2EA9D79C" w14:textId="77777777" w:rsidR="00EA3DCE" w:rsidRPr="007A13DE" w:rsidRDefault="00EA3DCE" w:rsidP="005E472A">
      <w:pPr>
        <w:jc w:val="center"/>
        <w:rPr>
          <w:b/>
          <w:bCs/>
        </w:rPr>
      </w:pPr>
    </w:p>
    <w:p w14:paraId="442045A3" w14:textId="77777777" w:rsidR="005E472A" w:rsidRPr="007A13DE" w:rsidRDefault="005E472A" w:rsidP="005E472A">
      <w:pPr>
        <w:jc w:val="center"/>
        <w:rPr>
          <w:b/>
          <w:bCs/>
        </w:rPr>
      </w:pPr>
    </w:p>
    <w:p w14:paraId="21E742E6" w14:textId="77777777" w:rsidR="008B369D" w:rsidRPr="007A13DE" w:rsidRDefault="008B369D" w:rsidP="00B20F8D">
      <w:pPr>
        <w:jc w:val="left"/>
      </w:pPr>
    </w:p>
    <w:p w14:paraId="6004AF4D" w14:textId="47327F18" w:rsidR="005E472A" w:rsidRPr="007A13DE" w:rsidRDefault="005E472A" w:rsidP="00E84648">
      <w:pPr>
        <w:jc w:val="left"/>
      </w:pPr>
      <w:r w:rsidRPr="007A13DE">
        <w:t>Student name:</w:t>
      </w:r>
      <w:r w:rsidR="00245E88">
        <w:tab/>
        <w:t>Akram Qureshi Mohammed</w:t>
      </w:r>
    </w:p>
    <w:p w14:paraId="45186C2A" w14:textId="4708D303" w:rsidR="00E84648" w:rsidRPr="007A13DE" w:rsidRDefault="005E472A" w:rsidP="00E84648">
      <w:pPr>
        <w:jc w:val="left"/>
        <w:rPr>
          <w:caps/>
          <w:sz w:val="32"/>
          <w:szCs w:val="32"/>
        </w:rPr>
      </w:pPr>
      <w:r w:rsidRPr="007A13DE">
        <w:t>Student ID:</w:t>
      </w:r>
      <w:r w:rsidR="00245E88">
        <w:tab/>
        <w:t>2223912</w:t>
      </w:r>
    </w:p>
    <w:p w14:paraId="54FA68AA" w14:textId="0D745425" w:rsidR="00D65E38" w:rsidRPr="007A13DE" w:rsidRDefault="00D13CC5" w:rsidP="00D13CC5">
      <w:r w:rsidRPr="007A13DE">
        <w:t xml:space="preserve">Word count: </w:t>
      </w:r>
      <w:r w:rsidR="00EC5121">
        <w:tab/>
        <w:t>14,291</w:t>
      </w:r>
    </w:p>
    <w:p w14:paraId="16638F98" w14:textId="77777777" w:rsidR="00190705" w:rsidRDefault="00190705">
      <w:pPr>
        <w:rPr>
          <w:caps/>
          <w:sz w:val="32"/>
          <w:szCs w:val="32"/>
        </w:rPr>
      </w:pPr>
      <w:r>
        <w:rPr>
          <w:caps/>
          <w:sz w:val="32"/>
          <w:szCs w:val="32"/>
        </w:rPr>
        <w:br w:type="page"/>
      </w:r>
    </w:p>
    <w:p w14:paraId="00D997DB" w14:textId="77777777" w:rsidR="00190705" w:rsidRPr="009356C2" w:rsidRDefault="00190705" w:rsidP="00190705">
      <w:pPr>
        <w:spacing w:before="0" w:after="0"/>
        <w:rPr>
          <w:rFonts w:ascii="Arial" w:hAnsi="Arial" w:cs="Arial"/>
          <w:b/>
        </w:rPr>
      </w:pPr>
    </w:p>
    <w:p w14:paraId="36A37012" w14:textId="705C526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jc w:val="center"/>
        <w:rPr>
          <w:rFonts w:ascii="Arial" w:hAnsi="Arial" w:cs="Arial"/>
        </w:rPr>
      </w:pPr>
      <w:r w:rsidRPr="009356C2">
        <w:rPr>
          <w:rFonts w:ascii="Arial" w:hAnsi="Arial" w:cs="Arial"/>
          <w:noProof/>
        </w:rPr>
        <w:drawing>
          <wp:inline distT="0" distB="0" distL="0" distR="0" wp14:anchorId="04886D66" wp14:editId="25F62E56">
            <wp:extent cx="1828800" cy="762000"/>
            <wp:effectExtent l="0" t="0" r="0" b="0"/>
            <wp:docPr id="156665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762000"/>
                    </a:xfrm>
                    <a:prstGeom prst="rect">
                      <a:avLst/>
                    </a:prstGeom>
                    <a:noFill/>
                    <a:ln>
                      <a:noFill/>
                    </a:ln>
                  </pic:spPr>
                </pic:pic>
              </a:graphicData>
            </a:graphic>
          </wp:inline>
        </w:drawing>
      </w:r>
    </w:p>
    <w:p w14:paraId="370F2F45"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jc w:val="center"/>
        <w:rPr>
          <w:rFonts w:ascii="Arial" w:hAnsi="Arial" w:cs="Arial"/>
        </w:rPr>
      </w:pPr>
      <w:r w:rsidRPr="009356C2">
        <w:rPr>
          <w:rFonts w:ascii="Arial" w:hAnsi="Arial" w:cs="Arial"/>
          <w:b/>
        </w:rPr>
        <w:t>Master’s Degrees by Examination and Dissertation</w:t>
      </w:r>
    </w:p>
    <w:p w14:paraId="5C952901"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jc w:val="center"/>
        <w:rPr>
          <w:rFonts w:ascii="Arial" w:hAnsi="Arial" w:cs="Arial"/>
        </w:rPr>
      </w:pPr>
      <w:r w:rsidRPr="009356C2">
        <w:rPr>
          <w:rFonts w:ascii="Arial" w:hAnsi="Arial" w:cs="Arial"/>
          <w:b/>
        </w:rPr>
        <w:t>Declaration Form</w:t>
      </w:r>
      <w:r w:rsidRPr="009356C2">
        <w:rPr>
          <w:rFonts w:ascii="Arial" w:hAnsi="Arial" w:cs="Arial"/>
        </w:rPr>
        <w:t>.</w:t>
      </w:r>
    </w:p>
    <w:p w14:paraId="6152FB61"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4782A748"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w:t>
      </w:r>
    </w:p>
    <w:p w14:paraId="7A585656"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p>
    <w:p w14:paraId="29F511A3" w14:textId="77777777" w:rsidR="00190705"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  </w:t>
      </w:r>
    </w:p>
    <w:p w14:paraId="39B25F60"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0B01B275"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w:t>
      </w:r>
    </w:p>
    <w:p w14:paraId="5B27D80B"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p>
    <w:p w14:paraId="2297F7EA"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 3. This dissertation is the result of my own independent work/investigation, except where otherwise stated.</w:t>
      </w:r>
    </w:p>
    <w:p w14:paraId="3B0E7E49"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Other sources are acknowledged by footnotes giving explicit references. </w:t>
      </w:r>
    </w:p>
    <w:p w14:paraId="360F8BCA"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A bibliography is appended.</w:t>
      </w:r>
    </w:p>
    <w:p w14:paraId="0D7292FC" w14:textId="6EC65D54"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candidate:  …</w:t>
      </w:r>
      <w:r w:rsidR="007A77CE">
        <w:rPr>
          <w:rFonts w:ascii="Arial" w:hAnsi="Arial" w:cs="Arial"/>
        </w:rPr>
        <w:t>Akram Qureshi Mohammed</w:t>
      </w:r>
      <w:r w:rsidRPr="009356C2">
        <w:rPr>
          <w:rFonts w:ascii="Arial" w:hAnsi="Arial" w:cs="Arial"/>
        </w:rPr>
        <w:t>…………………….……………….</w:t>
      </w:r>
    </w:p>
    <w:p w14:paraId="7F7D95C6" w14:textId="7DF575CC"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r w:rsidR="007A77CE">
        <w:rPr>
          <w:rFonts w:ascii="Arial" w:hAnsi="Arial" w:cs="Arial"/>
        </w:rPr>
        <w:t>13/02/2024</w:t>
      </w:r>
      <w:r w:rsidRPr="009356C2">
        <w:rPr>
          <w:rFonts w:ascii="Arial" w:hAnsi="Arial" w:cs="Arial"/>
        </w:rPr>
        <w:t>……………………………………………….……………………….</w:t>
      </w:r>
    </w:p>
    <w:p w14:paraId="0FE7D108"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sz w:val="20"/>
          <w:szCs w:val="20"/>
        </w:rPr>
      </w:pPr>
      <w:r w:rsidRPr="009356C2">
        <w:rPr>
          <w:rFonts w:ascii="Arial" w:hAnsi="Arial" w:cs="Arial"/>
        </w:rPr>
        <w:t xml:space="preserve">  </w:t>
      </w:r>
    </w:p>
    <w:p w14:paraId="4B4ADC5F"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11F518C2" w14:textId="3A49F752"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(candidate)……</w:t>
      </w:r>
      <w:r w:rsidR="007A77CE">
        <w:rPr>
          <w:rFonts w:ascii="Arial" w:hAnsi="Arial" w:cs="Arial"/>
        </w:rPr>
        <w:t>Akram Qureshi Mohammed</w:t>
      </w:r>
      <w:r w:rsidR="007A77CE" w:rsidRPr="009356C2">
        <w:rPr>
          <w:rFonts w:ascii="Arial" w:hAnsi="Arial" w:cs="Arial"/>
        </w:rPr>
        <w:t xml:space="preserve"> </w:t>
      </w:r>
      <w:r w:rsidRPr="009356C2">
        <w:rPr>
          <w:rFonts w:ascii="Arial" w:hAnsi="Arial" w:cs="Arial"/>
        </w:rPr>
        <w:t>………….………….…………...</w:t>
      </w:r>
    </w:p>
    <w:p w14:paraId="02C381B4" w14:textId="642A834E"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w:t>
      </w:r>
      <w:r w:rsidR="007A77CE">
        <w:rPr>
          <w:rFonts w:ascii="Arial" w:hAnsi="Arial" w:cs="Arial"/>
        </w:rPr>
        <w:t>13/02/2024</w:t>
      </w:r>
      <w:r w:rsidRPr="009356C2">
        <w:rPr>
          <w:rFonts w:ascii="Arial" w:hAnsi="Arial" w:cs="Arial"/>
        </w:rPr>
        <w:t>…………………………………………….…………….…………</w:t>
      </w:r>
      <w:r w:rsidR="00721A13" w:rsidRPr="009356C2">
        <w:rPr>
          <w:rFonts w:ascii="Arial" w:hAnsi="Arial" w:cs="Arial"/>
        </w:rPr>
        <w:t>….</w:t>
      </w:r>
    </w:p>
    <w:p w14:paraId="215384D9"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b/>
        </w:rPr>
        <w:t>Supervisor’s Declaration</w:t>
      </w:r>
      <w:r w:rsidRPr="009356C2">
        <w:rPr>
          <w:rFonts w:ascii="Arial" w:hAnsi="Arial" w:cs="Arial"/>
        </w:rPr>
        <w:t>.</w:t>
      </w:r>
    </w:p>
    <w:p w14:paraId="1C1C43FD" w14:textId="77777777"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I am satisfied that this work is the result of the student’s own efforts.</w:t>
      </w:r>
    </w:p>
    <w:p w14:paraId="03691283" w14:textId="56406929"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Signed:  …</w:t>
      </w:r>
      <w:r w:rsidR="0082611E">
        <w:rPr>
          <w:rFonts w:ascii="Arial" w:hAnsi="Arial" w:cs="Arial"/>
        </w:rPr>
        <w:t>Dave Coker</w:t>
      </w:r>
      <w:r w:rsidRPr="009356C2">
        <w:rPr>
          <w:rFonts w:ascii="Arial" w:hAnsi="Arial" w:cs="Arial"/>
        </w:rPr>
        <w:t>……………………………………………………………………</w:t>
      </w:r>
      <w:r w:rsidR="00721A13" w:rsidRPr="009356C2">
        <w:rPr>
          <w:rFonts w:ascii="Arial" w:hAnsi="Arial" w:cs="Arial"/>
        </w:rPr>
        <w:t>….</w:t>
      </w:r>
    </w:p>
    <w:p w14:paraId="70F7D7A5" w14:textId="4F43416E" w:rsidR="00190705" w:rsidRPr="009356C2" w:rsidRDefault="00190705" w:rsidP="00190705">
      <w:pPr>
        <w:pBdr>
          <w:top w:val="single" w:sz="4" w:space="1" w:color="auto"/>
          <w:left w:val="single" w:sz="4" w:space="4" w:color="auto"/>
          <w:bottom w:val="single" w:sz="4" w:space="1" w:color="auto"/>
          <w:right w:val="single" w:sz="4" w:space="4" w:color="auto"/>
        </w:pBdr>
        <w:spacing w:before="0" w:after="0"/>
        <w:rPr>
          <w:rFonts w:ascii="Arial" w:hAnsi="Arial" w:cs="Arial"/>
        </w:rPr>
      </w:pPr>
      <w:r w:rsidRPr="009356C2">
        <w:rPr>
          <w:rFonts w:ascii="Arial" w:hAnsi="Arial" w:cs="Arial"/>
        </w:rPr>
        <w:t>Date:  ……</w:t>
      </w:r>
      <w:r w:rsidR="0082611E">
        <w:rPr>
          <w:rFonts w:ascii="Arial" w:hAnsi="Arial" w:cs="Arial"/>
        </w:rPr>
        <w:t>13/</w:t>
      </w:r>
      <w:r w:rsidR="007A77CE">
        <w:rPr>
          <w:rFonts w:ascii="Arial" w:hAnsi="Arial" w:cs="Arial"/>
        </w:rPr>
        <w:t>2/2024</w:t>
      </w:r>
      <w:r w:rsidRPr="009356C2">
        <w:rPr>
          <w:rFonts w:ascii="Arial" w:hAnsi="Arial" w:cs="Arial"/>
        </w:rPr>
        <w:t>………………………………………………………………………...</w:t>
      </w:r>
    </w:p>
    <w:p w14:paraId="258E20B2" w14:textId="4ED682C5" w:rsidR="00753A20" w:rsidRPr="007A13DE" w:rsidRDefault="00753A20" w:rsidP="00190705">
      <w:pPr>
        <w:spacing w:before="0" w:after="0"/>
        <w:rPr>
          <w:caps/>
          <w:sz w:val="32"/>
          <w:szCs w:val="32"/>
        </w:rPr>
      </w:pPr>
      <w:r w:rsidRPr="007A13DE">
        <w:rPr>
          <w:caps/>
          <w:sz w:val="32"/>
          <w:szCs w:val="32"/>
        </w:rPr>
        <w:br w:type="page"/>
      </w:r>
    </w:p>
    <w:sdt>
      <w:sdtPr>
        <w:rPr>
          <w:rFonts w:ascii="Times New Roman" w:eastAsiaTheme="minorHAnsi" w:hAnsi="Times New Roman" w:cs="Times New Roman"/>
          <w:sz w:val="24"/>
          <w:szCs w:val="24"/>
          <w:lang w:val="en-GB"/>
        </w:rPr>
        <w:id w:val="-1036126647"/>
        <w:docPartObj>
          <w:docPartGallery w:val="Table of Contents"/>
          <w:docPartUnique/>
        </w:docPartObj>
      </w:sdtPr>
      <w:sdtEndPr>
        <w:rPr>
          <w:b/>
          <w:bCs/>
          <w:noProof/>
        </w:rPr>
      </w:sdtEndPr>
      <w:sdtContent>
        <w:p w14:paraId="368390BE" w14:textId="06F0DB6F" w:rsidR="00D13CC5" w:rsidRPr="007A13DE" w:rsidRDefault="00D13CC5">
          <w:pPr>
            <w:pStyle w:val="TOCHeading"/>
            <w:rPr>
              <w:lang w:val="en-GB"/>
            </w:rPr>
          </w:pPr>
          <w:r w:rsidRPr="007A13DE">
            <w:rPr>
              <w:lang w:val="en-GB"/>
            </w:rPr>
            <w:t>Contents</w:t>
          </w:r>
        </w:p>
        <w:p w14:paraId="16176B44" w14:textId="1C9A6F32" w:rsidR="00190705" w:rsidRDefault="00D13CC5">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A13DE">
            <w:fldChar w:fldCharType="begin"/>
          </w:r>
          <w:r w:rsidRPr="007A13DE">
            <w:instrText xml:space="preserve"> TOC \o "1-3" \h \z \u </w:instrText>
          </w:r>
          <w:r w:rsidRPr="007A13DE">
            <w:fldChar w:fldCharType="separate"/>
          </w:r>
          <w:hyperlink w:anchor="_Toc158650543" w:history="1">
            <w:r w:rsidR="00190705" w:rsidRPr="001C7C76">
              <w:rPr>
                <w:rStyle w:val="Hyperlink"/>
                <w:noProof/>
              </w:rPr>
              <w:t>Abstract</w:t>
            </w:r>
            <w:r w:rsidR="00190705">
              <w:rPr>
                <w:noProof/>
                <w:webHidden/>
              </w:rPr>
              <w:tab/>
            </w:r>
          </w:hyperlink>
          <w:r w:rsidR="00E93A28">
            <w:rPr>
              <w:noProof/>
            </w:rPr>
            <w:t>9</w:t>
          </w:r>
        </w:p>
        <w:p w14:paraId="1B7ADE88" w14:textId="67B93571"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4" w:history="1">
            <w:r w:rsidR="00190705" w:rsidRPr="001C7C76">
              <w:rPr>
                <w:rStyle w:val="Hyperlink"/>
                <w:noProof/>
              </w:rPr>
              <w:t>Chapter 1: Introduction</w:t>
            </w:r>
            <w:r w:rsidR="00190705">
              <w:rPr>
                <w:noProof/>
                <w:webHidden/>
              </w:rPr>
              <w:tab/>
            </w:r>
          </w:hyperlink>
          <w:r w:rsidR="00E93A28">
            <w:rPr>
              <w:noProof/>
            </w:rPr>
            <w:t>10</w:t>
          </w:r>
        </w:p>
        <w:p w14:paraId="53B7BE2E" w14:textId="0539B22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5" w:history="1">
            <w:r w:rsidR="00190705" w:rsidRPr="001C7C76">
              <w:rPr>
                <w:rStyle w:val="Hyperlink"/>
                <w:noProof/>
              </w:rPr>
              <w:t>1.1 Introduction and overview of the research topic</w:t>
            </w:r>
            <w:r w:rsidR="00190705">
              <w:rPr>
                <w:noProof/>
                <w:webHidden/>
              </w:rPr>
              <w:tab/>
            </w:r>
            <w:r w:rsidR="00E93A28">
              <w:rPr>
                <w:noProof/>
                <w:webHidden/>
              </w:rPr>
              <w:t>10</w:t>
            </w:r>
          </w:hyperlink>
        </w:p>
        <w:p w14:paraId="4B07BC15" w14:textId="2A86A53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6" w:history="1">
            <w:r w:rsidR="00190705" w:rsidRPr="001C7C76">
              <w:rPr>
                <w:rStyle w:val="Hyperlink"/>
                <w:noProof/>
              </w:rPr>
              <w:t>1.2 Background of research topic</w:t>
            </w:r>
            <w:r w:rsidR="00190705">
              <w:rPr>
                <w:noProof/>
                <w:webHidden/>
              </w:rPr>
              <w:tab/>
            </w:r>
            <w:r w:rsidR="00190705">
              <w:rPr>
                <w:noProof/>
                <w:webHidden/>
              </w:rPr>
              <w:fldChar w:fldCharType="begin"/>
            </w:r>
            <w:r w:rsidR="00190705">
              <w:rPr>
                <w:noProof/>
                <w:webHidden/>
              </w:rPr>
              <w:instrText xml:space="preserve"> PAGEREF _Toc158650546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1</w:t>
          </w:r>
        </w:p>
        <w:p w14:paraId="02C75583" w14:textId="0D46CDE8"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7" w:history="1">
            <w:r w:rsidR="00190705" w:rsidRPr="001C7C76">
              <w:rPr>
                <w:rStyle w:val="Hyperlink"/>
                <w:noProof/>
              </w:rPr>
              <w:t>1.3 Aims and objectives</w:t>
            </w:r>
            <w:r w:rsidR="00190705">
              <w:rPr>
                <w:noProof/>
                <w:webHidden/>
              </w:rPr>
              <w:tab/>
            </w:r>
            <w:r w:rsidR="00190705">
              <w:rPr>
                <w:noProof/>
                <w:webHidden/>
              </w:rPr>
              <w:fldChar w:fldCharType="begin"/>
            </w:r>
            <w:r w:rsidR="00190705">
              <w:rPr>
                <w:noProof/>
                <w:webHidden/>
              </w:rPr>
              <w:instrText xml:space="preserve"> PAGEREF _Toc158650547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2</w:t>
          </w:r>
        </w:p>
        <w:p w14:paraId="34283AF0" w14:textId="459AE5EE"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8" w:history="1">
            <w:r w:rsidR="00190705" w:rsidRPr="001C7C76">
              <w:rPr>
                <w:rStyle w:val="Hyperlink"/>
                <w:noProof/>
              </w:rPr>
              <w:t>1.4 Rationale of the research</w:t>
            </w:r>
            <w:r w:rsidR="00190705">
              <w:rPr>
                <w:noProof/>
                <w:webHidden/>
              </w:rPr>
              <w:tab/>
            </w:r>
            <w:r w:rsidR="00190705">
              <w:rPr>
                <w:noProof/>
                <w:webHidden/>
              </w:rPr>
              <w:fldChar w:fldCharType="begin"/>
            </w:r>
            <w:r w:rsidR="00190705">
              <w:rPr>
                <w:noProof/>
                <w:webHidden/>
              </w:rPr>
              <w:instrText xml:space="preserve"> PAGEREF _Toc158650548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2</w:t>
          </w:r>
        </w:p>
        <w:p w14:paraId="0669D373" w14:textId="46A48B8C"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49" w:history="1">
            <w:r w:rsidR="00190705" w:rsidRPr="001C7C76">
              <w:rPr>
                <w:rStyle w:val="Hyperlink"/>
                <w:noProof/>
              </w:rPr>
              <w:t>1.5 Significance of the research</w:t>
            </w:r>
            <w:r w:rsidR="00190705">
              <w:rPr>
                <w:noProof/>
                <w:webHidden/>
              </w:rPr>
              <w:tab/>
            </w:r>
            <w:r w:rsidR="00190705">
              <w:rPr>
                <w:noProof/>
                <w:webHidden/>
              </w:rPr>
              <w:fldChar w:fldCharType="begin"/>
            </w:r>
            <w:r w:rsidR="00190705">
              <w:rPr>
                <w:noProof/>
                <w:webHidden/>
              </w:rPr>
              <w:instrText xml:space="preserve"> PAGEREF _Toc158650549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3</w:t>
          </w:r>
        </w:p>
        <w:p w14:paraId="24E1871F" w14:textId="5BE2576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0" w:history="1">
            <w:r w:rsidR="00190705" w:rsidRPr="001C7C76">
              <w:rPr>
                <w:rStyle w:val="Hyperlink"/>
                <w:noProof/>
              </w:rPr>
              <w:t>1.6 Summary of research methods</w:t>
            </w:r>
            <w:r w:rsidR="00190705">
              <w:rPr>
                <w:noProof/>
                <w:webHidden/>
              </w:rPr>
              <w:tab/>
            </w:r>
            <w:r w:rsidR="00190705">
              <w:rPr>
                <w:noProof/>
                <w:webHidden/>
              </w:rPr>
              <w:fldChar w:fldCharType="begin"/>
            </w:r>
            <w:r w:rsidR="00190705">
              <w:rPr>
                <w:noProof/>
                <w:webHidden/>
              </w:rPr>
              <w:instrText xml:space="preserve"> PAGEREF _Toc158650550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3</w:t>
          </w:r>
        </w:p>
        <w:p w14:paraId="7B096768" w14:textId="7960065E"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1" w:history="1">
            <w:r w:rsidR="00190705" w:rsidRPr="001C7C76">
              <w:rPr>
                <w:rStyle w:val="Hyperlink"/>
                <w:noProof/>
              </w:rPr>
              <w:t>1.7 Structure of the dissertation</w:t>
            </w:r>
            <w:r w:rsidR="00190705">
              <w:rPr>
                <w:noProof/>
                <w:webHidden/>
              </w:rPr>
              <w:tab/>
            </w:r>
            <w:r w:rsidR="00190705">
              <w:rPr>
                <w:noProof/>
                <w:webHidden/>
              </w:rPr>
              <w:fldChar w:fldCharType="begin"/>
            </w:r>
            <w:r w:rsidR="00190705">
              <w:rPr>
                <w:noProof/>
                <w:webHidden/>
              </w:rPr>
              <w:instrText xml:space="preserve"> PAGEREF _Toc158650551 \h </w:instrText>
            </w:r>
            <w:r w:rsidR="00190705">
              <w:rPr>
                <w:noProof/>
                <w:webHidden/>
              </w:rPr>
            </w:r>
            <w:r w:rsidR="00190705">
              <w:rPr>
                <w:noProof/>
                <w:webHidden/>
              </w:rPr>
              <w:fldChar w:fldCharType="separate"/>
            </w:r>
            <w:r w:rsidR="00190705">
              <w:rPr>
                <w:noProof/>
                <w:webHidden/>
              </w:rPr>
              <w:t>13</w:t>
            </w:r>
            <w:r w:rsidR="00190705">
              <w:rPr>
                <w:noProof/>
                <w:webHidden/>
              </w:rPr>
              <w:fldChar w:fldCharType="end"/>
            </w:r>
          </w:hyperlink>
        </w:p>
        <w:p w14:paraId="32D0F4FF" w14:textId="7580A3E6"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2" w:history="1">
            <w:r w:rsidR="00190705" w:rsidRPr="001C7C76">
              <w:rPr>
                <w:rStyle w:val="Hyperlink"/>
                <w:noProof/>
              </w:rPr>
              <w:t>Chapter 2: Literature review</w:t>
            </w:r>
            <w:r w:rsidR="00190705">
              <w:rPr>
                <w:noProof/>
                <w:webHidden/>
              </w:rPr>
              <w:tab/>
            </w:r>
            <w:r w:rsidR="00190705">
              <w:rPr>
                <w:noProof/>
                <w:webHidden/>
              </w:rPr>
              <w:fldChar w:fldCharType="begin"/>
            </w:r>
            <w:r w:rsidR="00190705">
              <w:rPr>
                <w:noProof/>
                <w:webHidden/>
              </w:rPr>
              <w:instrText xml:space="preserve"> PAGEREF _Toc158650552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6</w:t>
          </w:r>
        </w:p>
        <w:p w14:paraId="1553A9FD" w14:textId="3A0EA7FA"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3" w:history="1">
            <w:r w:rsidR="00190705" w:rsidRPr="001C7C76">
              <w:rPr>
                <w:rStyle w:val="Hyperlink"/>
                <w:noProof/>
              </w:rPr>
              <w:t>2.1. Introduction of the chapter</w:t>
            </w:r>
            <w:r w:rsidR="00190705">
              <w:rPr>
                <w:noProof/>
                <w:webHidden/>
              </w:rPr>
              <w:tab/>
            </w:r>
            <w:r w:rsidR="00190705">
              <w:rPr>
                <w:noProof/>
                <w:webHidden/>
              </w:rPr>
              <w:fldChar w:fldCharType="begin"/>
            </w:r>
            <w:r w:rsidR="00190705">
              <w:rPr>
                <w:noProof/>
                <w:webHidden/>
              </w:rPr>
              <w:instrText xml:space="preserve"> PAGEREF _Toc158650553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6</w:t>
          </w:r>
        </w:p>
        <w:p w14:paraId="45AD1019" w14:textId="0079F4F3"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4" w:history="1">
            <w:r w:rsidR="00190705" w:rsidRPr="001C7C76">
              <w:rPr>
                <w:rStyle w:val="Hyperlink"/>
                <w:noProof/>
              </w:rPr>
              <w:t>2.2. Digital Money (Debit and Credit Cards)</w:t>
            </w:r>
            <w:r w:rsidR="00190705">
              <w:rPr>
                <w:noProof/>
                <w:webHidden/>
              </w:rPr>
              <w:tab/>
            </w:r>
            <w:r w:rsidR="00190705">
              <w:rPr>
                <w:noProof/>
                <w:webHidden/>
              </w:rPr>
              <w:fldChar w:fldCharType="begin"/>
            </w:r>
            <w:r w:rsidR="00190705">
              <w:rPr>
                <w:noProof/>
                <w:webHidden/>
              </w:rPr>
              <w:instrText xml:space="preserve"> PAGEREF _Toc158650554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6</w:t>
          </w:r>
        </w:p>
        <w:p w14:paraId="1B4F69F9" w14:textId="24A493A4"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5" w:history="1">
            <w:r w:rsidR="00190705" w:rsidRPr="001C7C76">
              <w:rPr>
                <w:rStyle w:val="Hyperlink"/>
                <w:noProof/>
                <w:shd w:val="clear" w:color="auto" w:fill="FFFFFF"/>
              </w:rPr>
              <w:t xml:space="preserve">2.3. The </w:t>
            </w:r>
            <w:r w:rsidR="00190705" w:rsidRPr="001C7C76">
              <w:rPr>
                <w:rStyle w:val="Hyperlink"/>
                <w:noProof/>
              </w:rPr>
              <w:t>Unified Theory of Acceptance and Use of Technology (UTAUT)</w:t>
            </w:r>
            <w:r w:rsidR="00190705">
              <w:rPr>
                <w:noProof/>
                <w:webHidden/>
              </w:rPr>
              <w:tab/>
            </w:r>
            <w:r w:rsidR="00190705">
              <w:rPr>
                <w:noProof/>
                <w:webHidden/>
              </w:rPr>
              <w:fldChar w:fldCharType="begin"/>
            </w:r>
            <w:r w:rsidR="00190705">
              <w:rPr>
                <w:noProof/>
                <w:webHidden/>
              </w:rPr>
              <w:instrText xml:space="preserve"> PAGEREF _Toc158650555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8</w:t>
          </w:r>
        </w:p>
        <w:p w14:paraId="50A13598" w14:textId="0C447BB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6" w:history="1">
            <w:r w:rsidR="00190705" w:rsidRPr="001C7C76">
              <w:rPr>
                <w:rStyle w:val="Hyperlink"/>
                <w:noProof/>
              </w:rPr>
              <w:t>2.3. The influence of performance expectancy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_Toc158650556 \h </w:instrText>
            </w:r>
            <w:r w:rsidR="00190705">
              <w:rPr>
                <w:noProof/>
                <w:webHidden/>
              </w:rPr>
            </w:r>
            <w:r w:rsidR="00190705">
              <w:rPr>
                <w:noProof/>
                <w:webHidden/>
              </w:rPr>
              <w:fldChar w:fldCharType="separate"/>
            </w:r>
            <w:r w:rsidR="00190705">
              <w:rPr>
                <w:noProof/>
                <w:webHidden/>
              </w:rPr>
              <w:t>1</w:t>
            </w:r>
            <w:r w:rsidR="00190705">
              <w:rPr>
                <w:noProof/>
                <w:webHidden/>
              </w:rPr>
              <w:fldChar w:fldCharType="end"/>
            </w:r>
          </w:hyperlink>
          <w:r w:rsidR="00E93A28">
            <w:rPr>
              <w:noProof/>
            </w:rPr>
            <w:t>9</w:t>
          </w:r>
        </w:p>
        <w:p w14:paraId="5391F4A4" w14:textId="770DE70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7" w:history="1">
            <w:r w:rsidR="00190705" w:rsidRPr="001C7C76">
              <w:rPr>
                <w:rStyle w:val="Hyperlink"/>
                <w:noProof/>
              </w:rPr>
              <w:t>2.4. The influence of effort expectancy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_Toc158650557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1</w:t>
          </w:r>
        </w:p>
        <w:p w14:paraId="21630B0D" w14:textId="4FDA47C0"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8" w:history="1">
            <w:r w:rsidR="00190705" w:rsidRPr="001C7C76">
              <w:rPr>
                <w:rStyle w:val="Hyperlink"/>
                <w:noProof/>
              </w:rPr>
              <w:t>2.5. The influence of social influence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_Toc158650558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2</w:t>
          </w:r>
        </w:p>
        <w:p w14:paraId="6FABB288" w14:textId="3466756B"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59" w:history="1">
            <w:r w:rsidR="00190705" w:rsidRPr="001C7C76">
              <w:rPr>
                <w:rStyle w:val="Hyperlink"/>
                <w:noProof/>
              </w:rPr>
              <w:t>2.6. The influence of facilitating conditions on the user intention for digital money (Debit and Credit Cards)</w:t>
            </w:r>
            <w:r w:rsidR="00190705">
              <w:rPr>
                <w:noProof/>
                <w:webHidden/>
              </w:rPr>
              <w:tab/>
            </w:r>
            <w:r w:rsidR="00190705">
              <w:rPr>
                <w:noProof/>
                <w:webHidden/>
              </w:rPr>
              <w:fldChar w:fldCharType="begin"/>
            </w:r>
            <w:r w:rsidR="00190705">
              <w:rPr>
                <w:noProof/>
                <w:webHidden/>
              </w:rPr>
              <w:instrText xml:space="preserve"> PAGEREF _Toc158650559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4</w:t>
          </w:r>
        </w:p>
        <w:p w14:paraId="28ED102E" w14:textId="024B695C"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0" w:history="1">
            <w:r w:rsidR="00190705" w:rsidRPr="001C7C76">
              <w:rPr>
                <w:rStyle w:val="Hyperlink"/>
                <w:noProof/>
                <w:shd w:val="clear" w:color="auto" w:fill="FFFFFF"/>
              </w:rPr>
              <w:t>2.7 Conceptual framework</w:t>
            </w:r>
            <w:r w:rsidR="00190705">
              <w:rPr>
                <w:noProof/>
                <w:webHidden/>
              </w:rPr>
              <w:tab/>
            </w:r>
            <w:r w:rsidR="00190705">
              <w:rPr>
                <w:noProof/>
                <w:webHidden/>
              </w:rPr>
              <w:fldChar w:fldCharType="begin"/>
            </w:r>
            <w:r w:rsidR="00190705">
              <w:rPr>
                <w:noProof/>
                <w:webHidden/>
              </w:rPr>
              <w:instrText xml:space="preserve"> PAGEREF _Toc158650560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5</w:t>
          </w:r>
        </w:p>
        <w:p w14:paraId="29928975" w14:textId="275E894E"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1" w:history="1">
            <w:r w:rsidR="00190705" w:rsidRPr="001C7C76">
              <w:rPr>
                <w:rStyle w:val="Hyperlink"/>
                <w:noProof/>
              </w:rPr>
              <w:t>2.8 Literature gap</w:t>
            </w:r>
            <w:r w:rsidR="00190705">
              <w:rPr>
                <w:noProof/>
                <w:webHidden/>
              </w:rPr>
              <w:tab/>
            </w:r>
            <w:r w:rsidR="00190705">
              <w:rPr>
                <w:noProof/>
                <w:webHidden/>
              </w:rPr>
              <w:fldChar w:fldCharType="begin"/>
            </w:r>
            <w:r w:rsidR="00190705">
              <w:rPr>
                <w:noProof/>
                <w:webHidden/>
              </w:rPr>
              <w:instrText xml:space="preserve"> PAGEREF _Toc158650561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7</w:t>
          </w:r>
        </w:p>
        <w:p w14:paraId="75B011B0" w14:textId="7D524AF2"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2" w:history="1">
            <w:r w:rsidR="00190705" w:rsidRPr="001C7C76">
              <w:rPr>
                <w:rStyle w:val="Hyperlink"/>
                <w:noProof/>
              </w:rPr>
              <w:t>2.9 Chapter summary</w:t>
            </w:r>
            <w:r w:rsidR="00190705">
              <w:rPr>
                <w:noProof/>
                <w:webHidden/>
              </w:rPr>
              <w:tab/>
            </w:r>
            <w:r w:rsidR="00190705">
              <w:rPr>
                <w:noProof/>
                <w:webHidden/>
              </w:rPr>
              <w:fldChar w:fldCharType="begin"/>
            </w:r>
            <w:r w:rsidR="00190705">
              <w:rPr>
                <w:noProof/>
                <w:webHidden/>
              </w:rPr>
              <w:instrText xml:space="preserve"> PAGEREF _Toc158650562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7</w:t>
          </w:r>
        </w:p>
        <w:p w14:paraId="7EA37203" w14:textId="0496243D"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3" w:history="1">
            <w:r w:rsidR="00190705" w:rsidRPr="001C7C76">
              <w:rPr>
                <w:rStyle w:val="Hyperlink"/>
                <w:noProof/>
              </w:rPr>
              <w:t>Chapter 3: Research methodology</w:t>
            </w:r>
            <w:r w:rsidR="00190705">
              <w:rPr>
                <w:noProof/>
                <w:webHidden/>
              </w:rPr>
              <w:tab/>
            </w:r>
            <w:r w:rsidR="00190705">
              <w:rPr>
                <w:noProof/>
                <w:webHidden/>
              </w:rPr>
              <w:fldChar w:fldCharType="begin"/>
            </w:r>
            <w:r w:rsidR="00190705">
              <w:rPr>
                <w:noProof/>
                <w:webHidden/>
              </w:rPr>
              <w:instrText xml:space="preserve"> PAGEREF _Toc158650563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5F59DEA4" w14:textId="7637407D"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4" w:history="1">
            <w:r w:rsidR="00190705" w:rsidRPr="001C7C76">
              <w:rPr>
                <w:rStyle w:val="Hyperlink"/>
                <w:noProof/>
              </w:rPr>
              <w:t>3.1 Introduction of the chapter</w:t>
            </w:r>
            <w:r w:rsidR="00190705">
              <w:rPr>
                <w:noProof/>
                <w:webHidden/>
              </w:rPr>
              <w:tab/>
            </w:r>
            <w:r w:rsidR="00190705">
              <w:rPr>
                <w:noProof/>
                <w:webHidden/>
              </w:rPr>
              <w:fldChar w:fldCharType="begin"/>
            </w:r>
            <w:r w:rsidR="00190705">
              <w:rPr>
                <w:noProof/>
                <w:webHidden/>
              </w:rPr>
              <w:instrText xml:space="preserve"> PAGEREF _Toc158650564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15BF15AB" w14:textId="2B01A2A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5" w:history="1">
            <w:r w:rsidR="00190705" w:rsidRPr="001C7C76">
              <w:rPr>
                <w:rStyle w:val="Hyperlink"/>
                <w:noProof/>
              </w:rPr>
              <w:t>3.2 Research philosophy</w:t>
            </w:r>
            <w:r w:rsidR="00190705">
              <w:rPr>
                <w:noProof/>
                <w:webHidden/>
              </w:rPr>
              <w:tab/>
            </w:r>
            <w:r w:rsidR="00190705">
              <w:rPr>
                <w:noProof/>
                <w:webHidden/>
              </w:rPr>
              <w:fldChar w:fldCharType="begin"/>
            </w:r>
            <w:r w:rsidR="00190705">
              <w:rPr>
                <w:noProof/>
                <w:webHidden/>
              </w:rPr>
              <w:instrText xml:space="preserve"> PAGEREF _Toc158650565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5EAEFDA9" w14:textId="09C0C8CF"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6" w:history="1">
            <w:r w:rsidR="00190705" w:rsidRPr="001C7C76">
              <w:rPr>
                <w:rStyle w:val="Hyperlink"/>
                <w:noProof/>
              </w:rPr>
              <w:t>3.3 Research approach</w:t>
            </w:r>
            <w:r w:rsidR="00190705">
              <w:rPr>
                <w:noProof/>
                <w:webHidden/>
              </w:rPr>
              <w:tab/>
            </w:r>
            <w:r w:rsidR="00190705">
              <w:rPr>
                <w:noProof/>
                <w:webHidden/>
              </w:rPr>
              <w:fldChar w:fldCharType="begin"/>
            </w:r>
            <w:r w:rsidR="00190705">
              <w:rPr>
                <w:noProof/>
                <w:webHidden/>
              </w:rPr>
              <w:instrText xml:space="preserve"> PAGEREF _Toc158650566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8</w:t>
          </w:r>
        </w:p>
        <w:p w14:paraId="7A46339A" w14:textId="21E8B34D"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7" w:history="1">
            <w:r w:rsidR="00190705" w:rsidRPr="001C7C76">
              <w:rPr>
                <w:rStyle w:val="Hyperlink"/>
                <w:noProof/>
              </w:rPr>
              <w:t>3.4 Research method</w:t>
            </w:r>
            <w:r w:rsidR="00190705">
              <w:rPr>
                <w:noProof/>
                <w:webHidden/>
              </w:rPr>
              <w:tab/>
            </w:r>
            <w:r w:rsidR="00190705">
              <w:rPr>
                <w:noProof/>
                <w:webHidden/>
              </w:rPr>
              <w:fldChar w:fldCharType="begin"/>
            </w:r>
            <w:r w:rsidR="00190705">
              <w:rPr>
                <w:noProof/>
                <w:webHidden/>
              </w:rPr>
              <w:instrText xml:space="preserve"> PAGEREF _Toc158650567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72369AC5" w14:textId="59AF2F27"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8" w:history="1">
            <w:r w:rsidR="00190705" w:rsidRPr="001C7C76">
              <w:rPr>
                <w:rStyle w:val="Hyperlink"/>
                <w:noProof/>
              </w:rPr>
              <w:t>3.5 Research strategy</w:t>
            </w:r>
            <w:r w:rsidR="00190705">
              <w:rPr>
                <w:noProof/>
                <w:webHidden/>
              </w:rPr>
              <w:tab/>
            </w:r>
            <w:r w:rsidR="00190705">
              <w:rPr>
                <w:noProof/>
                <w:webHidden/>
              </w:rPr>
              <w:fldChar w:fldCharType="begin"/>
            </w:r>
            <w:r w:rsidR="00190705">
              <w:rPr>
                <w:noProof/>
                <w:webHidden/>
              </w:rPr>
              <w:instrText xml:space="preserve"> PAGEREF _Toc158650568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33DC7346" w14:textId="7B25AC60"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69" w:history="1">
            <w:r w:rsidR="00190705" w:rsidRPr="001C7C76">
              <w:rPr>
                <w:rStyle w:val="Hyperlink"/>
                <w:noProof/>
              </w:rPr>
              <w:t>3.6 Time horizon</w:t>
            </w:r>
            <w:r w:rsidR="00190705">
              <w:rPr>
                <w:noProof/>
                <w:webHidden/>
              </w:rPr>
              <w:tab/>
            </w:r>
            <w:r w:rsidR="00190705">
              <w:rPr>
                <w:noProof/>
                <w:webHidden/>
              </w:rPr>
              <w:fldChar w:fldCharType="begin"/>
            </w:r>
            <w:r w:rsidR="00190705">
              <w:rPr>
                <w:noProof/>
                <w:webHidden/>
              </w:rPr>
              <w:instrText xml:space="preserve"> PAGEREF _Toc158650569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2B3F1A13" w14:textId="3126E8A6"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0" w:history="1">
            <w:r w:rsidR="00190705" w:rsidRPr="001C7C76">
              <w:rPr>
                <w:rStyle w:val="Hyperlink"/>
                <w:noProof/>
              </w:rPr>
              <w:t>3.7 Data collection method</w:t>
            </w:r>
            <w:r w:rsidR="00190705">
              <w:rPr>
                <w:noProof/>
                <w:webHidden/>
              </w:rPr>
              <w:tab/>
            </w:r>
            <w:r w:rsidR="00190705">
              <w:rPr>
                <w:noProof/>
                <w:webHidden/>
              </w:rPr>
              <w:fldChar w:fldCharType="begin"/>
            </w:r>
            <w:r w:rsidR="00190705">
              <w:rPr>
                <w:noProof/>
                <w:webHidden/>
              </w:rPr>
              <w:instrText xml:space="preserve"> PAGEREF _Toc158650570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2ED815FB" w14:textId="7F316C81" w:rsidR="00190705"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1" w:history="1">
            <w:r w:rsidR="00190705" w:rsidRPr="001C7C76">
              <w:rPr>
                <w:rStyle w:val="Hyperlink"/>
                <w:noProof/>
              </w:rPr>
              <w:t>3.7.1 Data collection method</w:t>
            </w:r>
            <w:r w:rsidR="00190705">
              <w:rPr>
                <w:noProof/>
                <w:webHidden/>
              </w:rPr>
              <w:tab/>
            </w:r>
            <w:r w:rsidR="00190705">
              <w:rPr>
                <w:noProof/>
                <w:webHidden/>
              </w:rPr>
              <w:fldChar w:fldCharType="begin"/>
            </w:r>
            <w:r w:rsidR="00190705">
              <w:rPr>
                <w:noProof/>
                <w:webHidden/>
              </w:rPr>
              <w:instrText xml:space="preserve"> PAGEREF _Toc158650571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E93A28">
            <w:rPr>
              <w:noProof/>
            </w:rPr>
            <w:t>9</w:t>
          </w:r>
        </w:p>
        <w:p w14:paraId="32D0182C" w14:textId="32661703" w:rsidR="00190705"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2" w:history="1">
            <w:r w:rsidR="00190705" w:rsidRPr="001C7C76">
              <w:rPr>
                <w:rStyle w:val="Hyperlink"/>
                <w:noProof/>
              </w:rPr>
              <w:t>3.7.2 Data collection procedure</w:t>
            </w:r>
            <w:r w:rsidR="00190705">
              <w:rPr>
                <w:noProof/>
                <w:webHidden/>
              </w:rPr>
              <w:tab/>
            </w:r>
          </w:hyperlink>
          <w:r w:rsidR="00E93A28">
            <w:rPr>
              <w:noProof/>
            </w:rPr>
            <w:t>30</w:t>
          </w:r>
        </w:p>
        <w:p w14:paraId="743C2F97" w14:textId="243A1DC3" w:rsidR="00190705"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3" w:history="1">
            <w:r w:rsidR="00190705" w:rsidRPr="001C7C76">
              <w:rPr>
                <w:rStyle w:val="Hyperlink"/>
                <w:noProof/>
              </w:rPr>
              <w:t>3.7.2 Data collection tool</w:t>
            </w:r>
            <w:r w:rsidR="00190705">
              <w:rPr>
                <w:noProof/>
                <w:webHidden/>
              </w:rPr>
              <w:tab/>
            </w:r>
          </w:hyperlink>
          <w:r w:rsidR="00E93A28">
            <w:rPr>
              <w:noProof/>
            </w:rPr>
            <w:t>30</w:t>
          </w:r>
        </w:p>
        <w:p w14:paraId="43FAAB5E" w14:textId="6DBEDBD8"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4" w:history="1">
            <w:r w:rsidR="00190705" w:rsidRPr="001C7C76">
              <w:rPr>
                <w:rStyle w:val="Hyperlink"/>
                <w:noProof/>
              </w:rPr>
              <w:t>3.8 Data analysis method</w:t>
            </w:r>
            <w:r w:rsidR="00190705">
              <w:rPr>
                <w:noProof/>
                <w:webHidden/>
              </w:rPr>
              <w:tab/>
            </w:r>
            <w:r w:rsidR="00190705">
              <w:rPr>
                <w:noProof/>
                <w:webHidden/>
              </w:rPr>
              <w:fldChar w:fldCharType="begin"/>
            </w:r>
            <w:r w:rsidR="00190705">
              <w:rPr>
                <w:noProof/>
                <w:webHidden/>
              </w:rPr>
              <w:instrText xml:space="preserve"> PAGEREF _Toc158650574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4</w:t>
          </w:r>
        </w:p>
        <w:p w14:paraId="028D0434" w14:textId="12492506"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5" w:history="1">
            <w:r w:rsidR="00190705" w:rsidRPr="001C7C76">
              <w:rPr>
                <w:rStyle w:val="Hyperlink"/>
                <w:noProof/>
              </w:rPr>
              <w:t>3.9 Summary of the chapter</w:t>
            </w:r>
            <w:r w:rsidR="00190705">
              <w:rPr>
                <w:noProof/>
                <w:webHidden/>
              </w:rPr>
              <w:tab/>
            </w:r>
            <w:r w:rsidR="00190705">
              <w:rPr>
                <w:noProof/>
                <w:webHidden/>
              </w:rPr>
              <w:fldChar w:fldCharType="begin"/>
            </w:r>
            <w:r w:rsidR="00190705">
              <w:rPr>
                <w:noProof/>
                <w:webHidden/>
              </w:rPr>
              <w:instrText xml:space="preserve"> PAGEREF _Toc158650575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5</w:t>
          </w:r>
        </w:p>
        <w:p w14:paraId="76E6E434" w14:textId="313B28B5"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6" w:history="1">
            <w:r w:rsidR="00190705" w:rsidRPr="001C7C76">
              <w:rPr>
                <w:rStyle w:val="Hyperlink"/>
                <w:noProof/>
              </w:rPr>
              <w:t>Chapter 4: Data analysis</w:t>
            </w:r>
            <w:r w:rsidR="00190705">
              <w:rPr>
                <w:noProof/>
                <w:webHidden/>
              </w:rPr>
              <w:tab/>
            </w:r>
            <w:r w:rsidR="00190705">
              <w:rPr>
                <w:noProof/>
                <w:webHidden/>
              </w:rPr>
              <w:fldChar w:fldCharType="begin"/>
            </w:r>
            <w:r w:rsidR="00190705">
              <w:rPr>
                <w:noProof/>
                <w:webHidden/>
              </w:rPr>
              <w:instrText xml:space="preserve"> PAGEREF _Toc158650576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6</w:t>
          </w:r>
        </w:p>
        <w:p w14:paraId="12CD8A45" w14:textId="5A4930E4"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7" w:history="1">
            <w:r w:rsidR="00190705" w:rsidRPr="001C7C76">
              <w:rPr>
                <w:rStyle w:val="Hyperlink"/>
                <w:noProof/>
              </w:rPr>
              <w:t>4.1 Introduction of the chapter</w:t>
            </w:r>
            <w:r w:rsidR="00190705">
              <w:rPr>
                <w:noProof/>
                <w:webHidden/>
              </w:rPr>
              <w:tab/>
            </w:r>
            <w:r w:rsidR="00190705">
              <w:rPr>
                <w:noProof/>
                <w:webHidden/>
              </w:rPr>
              <w:fldChar w:fldCharType="begin"/>
            </w:r>
            <w:r w:rsidR="00190705">
              <w:rPr>
                <w:noProof/>
                <w:webHidden/>
              </w:rPr>
              <w:instrText xml:space="preserve"> PAGEREF _Toc158650577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7E1AF4">
            <w:rPr>
              <w:noProof/>
            </w:rPr>
            <w:t>6</w:t>
          </w:r>
        </w:p>
        <w:p w14:paraId="723E2858" w14:textId="5091033A"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8" w:history="1">
            <w:r w:rsidR="00190705" w:rsidRPr="001C7C76">
              <w:rPr>
                <w:rStyle w:val="Hyperlink"/>
                <w:noProof/>
              </w:rPr>
              <w:t>4.2 Descriptive statistics and frequency analysis</w:t>
            </w:r>
            <w:r w:rsidR="00190705">
              <w:rPr>
                <w:noProof/>
                <w:webHidden/>
              </w:rPr>
              <w:tab/>
            </w:r>
            <w:r w:rsidR="00190705">
              <w:rPr>
                <w:noProof/>
                <w:webHidden/>
              </w:rPr>
              <w:fldChar w:fldCharType="begin"/>
            </w:r>
            <w:r w:rsidR="00190705">
              <w:rPr>
                <w:noProof/>
                <w:webHidden/>
              </w:rPr>
              <w:instrText xml:space="preserve"> PAGEREF _Toc158650578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E93A28">
            <w:rPr>
              <w:noProof/>
            </w:rPr>
            <w:t>6</w:t>
          </w:r>
        </w:p>
        <w:p w14:paraId="559EA969" w14:textId="66726ADC"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79" w:history="1">
            <w:r w:rsidR="00190705" w:rsidRPr="001C7C76">
              <w:rPr>
                <w:rStyle w:val="Hyperlink"/>
                <w:noProof/>
              </w:rPr>
              <w:t>4.3 Regression analysis (hypotheses testing)</w:t>
            </w:r>
            <w:r w:rsidR="00190705">
              <w:rPr>
                <w:noProof/>
                <w:webHidden/>
              </w:rPr>
              <w:tab/>
            </w:r>
            <w:r w:rsidR="00190705">
              <w:rPr>
                <w:noProof/>
                <w:webHidden/>
              </w:rPr>
              <w:fldChar w:fldCharType="begin"/>
            </w:r>
            <w:r w:rsidR="00190705">
              <w:rPr>
                <w:noProof/>
                <w:webHidden/>
              </w:rPr>
              <w:instrText xml:space="preserve"> PAGEREF _Toc158650579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7E1AF4">
            <w:rPr>
              <w:noProof/>
            </w:rPr>
            <w:t>8</w:t>
          </w:r>
        </w:p>
        <w:p w14:paraId="42D5FB49" w14:textId="2A6997ED"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0" w:history="1">
            <w:r w:rsidR="00190705" w:rsidRPr="001C7C76">
              <w:rPr>
                <w:rStyle w:val="Hyperlink"/>
                <w:noProof/>
              </w:rPr>
              <w:t>4.4 Summary of the chapter</w:t>
            </w:r>
            <w:r w:rsidR="00190705">
              <w:rPr>
                <w:noProof/>
                <w:webHidden/>
              </w:rPr>
              <w:tab/>
            </w:r>
            <w:r w:rsidR="00190705">
              <w:rPr>
                <w:noProof/>
                <w:webHidden/>
              </w:rPr>
              <w:fldChar w:fldCharType="begin"/>
            </w:r>
            <w:r w:rsidR="00190705">
              <w:rPr>
                <w:noProof/>
                <w:webHidden/>
              </w:rPr>
              <w:instrText xml:space="preserve"> PAGEREF _Toc158650580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7</w:t>
          </w:r>
        </w:p>
        <w:p w14:paraId="2615E6B4" w14:textId="218241EF"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1" w:history="1">
            <w:r w:rsidR="00190705" w:rsidRPr="001C7C76">
              <w:rPr>
                <w:rStyle w:val="Hyperlink"/>
                <w:noProof/>
              </w:rPr>
              <w:t>Chapter 5: Discussion</w:t>
            </w:r>
            <w:r w:rsidR="00190705">
              <w:rPr>
                <w:noProof/>
                <w:webHidden/>
              </w:rPr>
              <w:tab/>
            </w:r>
            <w:r w:rsidR="00190705">
              <w:rPr>
                <w:noProof/>
                <w:webHidden/>
              </w:rPr>
              <w:fldChar w:fldCharType="begin"/>
            </w:r>
            <w:r w:rsidR="00190705">
              <w:rPr>
                <w:noProof/>
                <w:webHidden/>
              </w:rPr>
              <w:instrText xml:space="preserve"> PAGEREF _Toc158650581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9</w:t>
          </w:r>
        </w:p>
        <w:p w14:paraId="3140504C" w14:textId="0C18F00F"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2" w:history="1">
            <w:r w:rsidR="00190705" w:rsidRPr="001C7C76">
              <w:rPr>
                <w:rStyle w:val="Hyperlink"/>
                <w:noProof/>
              </w:rPr>
              <w:t>5.1 Introduction of the chapter</w:t>
            </w:r>
            <w:r w:rsidR="00190705">
              <w:rPr>
                <w:noProof/>
                <w:webHidden/>
              </w:rPr>
              <w:tab/>
            </w:r>
            <w:r w:rsidR="00190705">
              <w:rPr>
                <w:noProof/>
                <w:webHidden/>
              </w:rPr>
              <w:fldChar w:fldCharType="begin"/>
            </w:r>
            <w:r w:rsidR="00190705">
              <w:rPr>
                <w:noProof/>
                <w:webHidden/>
              </w:rPr>
              <w:instrText xml:space="preserve"> PAGEREF _Toc158650582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9</w:t>
          </w:r>
        </w:p>
        <w:p w14:paraId="0B554356" w14:textId="1D35E7E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3" w:history="1">
            <w:r w:rsidR="00190705" w:rsidRPr="001C7C76">
              <w:rPr>
                <w:rStyle w:val="Hyperlink"/>
                <w:noProof/>
              </w:rPr>
              <w:t>5.2 Discussion</w:t>
            </w:r>
            <w:r w:rsidR="00190705">
              <w:rPr>
                <w:noProof/>
                <w:webHidden/>
              </w:rPr>
              <w:tab/>
            </w:r>
            <w:r w:rsidR="00190705">
              <w:rPr>
                <w:noProof/>
                <w:webHidden/>
              </w:rPr>
              <w:fldChar w:fldCharType="begin"/>
            </w:r>
            <w:r w:rsidR="00190705">
              <w:rPr>
                <w:noProof/>
                <w:webHidden/>
              </w:rPr>
              <w:instrText xml:space="preserve"> PAGEREF _Toc158650583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EC5121">
            <w:rPr>
              <w:noProof/>
            </w:rPr>
            <w:t>9</w:t>
          </w:r>
        </w:p>
        <w:p w14:paraId="6104F7E8" w14:textId="219C4039"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4" w:history="1">
            <w:r w:rsidR="00190705" w:rsidRPr="001C7C76">
              <w:rPr>
                <w:rStyle w:val="Hyperlink"/>
                <w:noProof/>
              </w:rPr>
              <w:t>5.3 Summary of the chapter</w:t>
            </w:r>
            <w:r w:rsidR="00190705">
              <w:rPr>
                <w:noProof/>
                <w:webHidden/>
              </w:rPr>
              <w:tab/>
            </w:r>
            <w:r w:rsidR="00190705">
              <w:rPr>
                <w:noProof/>
                <w:webHidden/>
              </w:rPr>
              <w:fldChar w:fldCharType="begin"/>
            </w:r>
            <w:r w:rsidR="00190705">
              <w:rPr>
                <w:noProof/>
                <w:webHidden/>
              </w:rPr>
              <w:instrText xml:space="preserve"> PAGEREF _Toc158650584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2</w:t>
          </w:r>
        </w:p>
        <w:p w14:paraId="16A76BEE" w14:textId="0135B698" w:rsidR="00190705"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5" w:history="1">
            <w:r w:rsidR="00190705" w:rsidRPr="001C7C76">
              <w:rPr>
                <w:rStyle w:val="Hyperlink"/>
                <w:noProof/>
              </w:rPr>
              <w:t>Chapter 6: Conclusion and Recommendations</w:t>
            </w:r>
            <w:r w:rsidR="00190705">
              <w:rPr>
                <w:noProof/>
                <w:webHidden/>
              </w:rPr>
              <w:tab/>
            </w:r>
            <w:r w:rsidR="00190705">
              <w:rPr>
                <w:noProof/>
                <w:webHidden/>
              </w:rPr>
              <w:fldChar w:fldCharType="begin"/>
            </w:r>
            <w:r w:rsidR="00190705">
              <w:rPr>
                <w:noProof/>
                <w:webHidden/>
              </w:rPr>
              <w:instrText xml:space="preserve"> PAGEREF _Toc158650585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3</w:t>
          </w:r>
        </w:p>
        <w:p w14:paraId="2FE44B79" w14:textId="7C939F20"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6" w:history="1">
            <w:r w:rsidR="00190705" w:rsidRPr="001C7C76">
              <w:rPr>
                <w:rStyle w:val="Hyperlink"/>
                <w:noProof/>
              </w:rPr>
              <w:t>6.1 Conclusions</w:t>
            </w:r>
            <w:r w:rsidR="00190705">
              <w:rPr>
                <w:noProof/>
                <w:webHidden/>
              </w:rPr>
              <w:tab/>
            </w:r>
            <w:r w:rsidR="00190705">
              <w:rPr>
                <w:noProof/>
                <w:webHidden/>
              </w:rPr>
              <w:fldChar w:fldCharType="begin"/>
            </w:r>
            <w:r w:rsidR="00190705">
              <w:rPr>
                <w:noProof/>
                <w:webHidden/>
              </w:rPr>
              <w:instrText xml:space="preserve"> PAGEREF _Toc158650586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3</w:t>
          </w:r>
        </w:p>
        <w:p w14:paraId="64303BC5" w14:textId="5D763435"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7" w:history="1">
            <w:r w:rsidR="00190705" w:rsidRPr="001C7C76">
              <w:rPr>
                <w:rStyle w:val="Hyperlink"/>
                <w:noProof/>
              </w:rPr>
              <w:t>6.2 Recommendations</w:t>
            </w:r>
            <w:r w:rsidR="00190705">
              <w:rPr>
                <w:noProof/>
                <w:webHidden/>
              </w:rPr>
              <w:tab/>
            </w:r>
            <w:r w:rsidR="00190705">
              <w:rPr>
                <w:noProof/>
                <w:webHidden/>
              </w:rPr>
              <w:fldChar w:fldCharType="begin"/>
            </w:r>
            <w:r w:rsidR="00190705">
              <w:rPr>
                <w:noProof/>
                <w:webHidden/>
              </w:rPr>
              <w:instrText xml:space="preserve"> PAGEREF _Toc158650587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4</w:t>
          </w:r>
        </w:p>
        <w:p w14:paraId="2971D41A" w14:textId="429267D7"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8" w:history="1">
            <w:r w:rsidR="00190705" w:rsidRPr="001C7C76">
              <w:rPr>
                <w:rStyle w:val="Hyperlink"/>
                <w:noProof/>
              </w:rPr>
              <w:t>6.3 Future direction</w:t>
            </w:r>
            <w:r w:rsidR="00190705">
              <w:rPr>
                <w:noProof/>
                <w:webHidden/>
              </w:rPr>
              <w:tab/>
            </w:r>
            <w:r w:rsidR="00190705">
              <w:rPr>
                <w:noProof/>
                <w:webHidden/>
              </w:rPr>
              <w:fldChar w:fldCharType="begin"/>
            </w:r>
            <w:r w:rsidR="00190705">
              <w:rPr>
                <w:noProof/>
                <w:webHidden/>
              </w:rPr>
              <w:instrText xml:space="preserve"> PAGEREF _Toc158650588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5</w:t>
          </w:r>
        </w:p>
        <w:p w14:paraId="0907530C" w14:textId="35F546D4" w:rsidR="00190705" w:rsidRDefault="00000000" w:rsidP="00EC5121">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89" w:history="1">
            <w:r w:rsidR="00190705" w:rsidRPr="001C7C76">
              <w:rPr>
                <w:rStyle w:val="Hyperlink"/>
                <w:noProof/>
              </w:rPr>
              <w:t>References</w:t>
            </w:r>
            <w:r w:rsidR="00190705">
              <w:rPr>
                <w:noProof/>
                <w:webHidden/>
              </w:rPr>
              <w:tab/>
            </w:r>
            <w:r w:rsidR="00190705">
              <w:rPr>
                <w:noProof/>
                <w:webHidden/>
              </w:rPr>
              <w:fldChar w:fldCharType="begin"/>
            </w:r>
            <w:r w:rsidR="00190705">
              <w:rPr>
                <w:noProof/>
                <w:webHidden/>
              </w:rPr>
              <w:instrText xml:space="preserve"> PAGEREF _Toc158650589 \h </w:instrText>
            </w:r>
            <w:r w:rsidR="00190705">
              <w:rPr>
                <w:noProof/>
                <w:webHidden/>
              </w:rPr>
            </w:r>
            <w:r w:rsidR="00190705">
              <w:rPr>
                <w:noProof/>
                <w:webHidden/>
              </w:rPr>
              <w:fldChar w:fldCharType="separate"/>
            </w:r>
            <w:r w:rsidR="00190705">
              <w:rPr>
                <w:noProof/>
                <w:webHidden/>
              </w:rPr>
              <w:t>5</w:t>
            </w:r>
            <w:r w:rsidR="00190705">
              <w:rPr>
                <w:noProof/>
                <w:webHidden/>
              </w:rPr>
              <w:fldChar w:fldCharType="end"/>
            </w:r>
          </w:hyperlink>
          <w:r w:rsidR="00EC5121">
            <w:rPr>
              <w:noProof/>
            </w:rPr>
            <w:t>6</w:t>
          </w:r>
        </w:p>
        <w:p w14:paraId="790999A5" w14:textId="67636B9A" w:rsidR="00190705"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2" w:history="1">
            <w:r w:rsidR="00190705" w:rsidRPr="001C7C76">
              <w:rPr>
                <w:rStyle w:val="Hyperlink"/>
                <w:noProof/>
              </w:rPr>
              <w:t>Copy of questionnaire</w:t>
            </w:r>
            <w:r w:rsidR="00190705">
              <w:rPr>
                <w:noProof/>
                <w:webHidden/>
              </w:rPr>
              <w:tab/>
            </w:r>
          </w:hyperlink>
          <w:r w:rsidR="00EC5121">
            <w:rPr>
              <w:noProof/>
            </w:rPr>
            <w:t>62</w:t>
          </w:r>
        </w:p>
        <w:p w14:paraId="705491DA" w14:textId="0058482E" w:rsidR="00D13CC5" w:rsidRPr="007A13DE" w:rsidRDefault="00D13CC5">
          <w:r w:rsidRPr="007A13DE">
            <w:rPr>
              <w:b/>
              <w:bCs/>
              <w:noProof/>
            </w:rPr>
            <w:fldChar w:fldCharType="end"/>
          </w:r>
        </w:p>
      </w:sdtContent>
    </w:sdt>
    <w:p w14:paraId="1B09867F" w14:textId="77777777" w:rsidR="00753479" w:rsidRPr="007A13DE" w:rsidRDefault="00753479">
      <w:r w:rsidRPr="007A13DE">
        <w:br w:type="page"/>
      </w:r>
    </w:p>
    <w:p w14:paraId="0F512838" w14:textId="77777777" w:rsidR="00753479" w:rsidRPr="007A13DE" w:rsidRDefault="00753479" w:rsidP="00753479">
      <w:pPr>
        <w:pStyle w:val="TOCHeading"/>
        <w:rPr>
          <w:lang w:val="en-GB"/>
        </w:rPr>
      </w:pPr>
      <w:r w:rsidRPr="007A13DE">
        <w:rPr>
          <w:lang w:val="en-GB"/>
        </w:rPr>
        <w:lastRenderedPageBreak/>
        <w:t>List of figures</w:t>
      </w:r>
    </w:p>
    <w:p w14:paraId="7EF36F9F" w14:textId="67A04E02" w:rsidR="00190705" w:rsidRDefault="00753479">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A13DE">
        <w:fldChar w:fldCharType="begin"/>
      </w:r>
      <w:r w:rsidRPr="007A13DE">
        <w:instrText xml:space="preserve"> TOC \h \z \c "Figure" </w:instrText>
      </w:r>
      <w:r w:rsidRPr="007A13DE">
        <w:fldChar w:fldCharType="separate"/>
      </w:r>
      <w:hyperlink w:anchor="_Toc158650593" w:history="1">
        <w:r w:rsidR="00190705" w:rsidRPr="00454E9A">
          <w:rPr>
            <w:rStyle w:val="Hyperlink"/>
            <w:noProof/>
          </w:rPr>
          <w:t>Figure 1: Conceptual framework</w:t>
        </w:r>
        <w:r w:rsidR="00190705">
          <w:rPr>
            <w:noProof/>
            <w:webHidden/>
          </w:rPr>
          <w:tab/>
        </w:r>
        <w:r w:rsidR="00190705">
          <w:rPr>
            <w:noProof/>
            <w:webHidden/>
          </w:rPr>
          <w:fldChar w:fldCharType="begin"/>
        </w:r>
        <w:r w:rsidR="00190705">
          <w:rPr>
            <w:noProof/>
            <w:webHidden/>
          </w:rPr>
          <w:instrText xml:space="preserve"> PAGEREF _Toc158650593 \h </w:instrText>
        </w:r>
        <w:r w:rsidR="00190705">
          <w:rPr>
            <w:noProof/>
            <w:webHidden/>
          </w:rPr>
        </w:r>
        <w:r w:rsidR="00190705">
          <w:rPr>
            <w:noProof/>
            <w:webHidden/>
          </w:rPr>
          <w:fldChar w:fldCharType="separate"/>
        </w:r>
        <w:r w:rsidR="00190705">
          <w:rPr>
            <w:noProof/>
            <w:webHidden/>
          </w:rPr>
          <w:t>2</w:t>
        </w:r>
        <w:r w:rsidR="00190705">
          <w:rPr>
            <w:noProof/>
            <w:webHidden/>
          </w:rPr>
          <w:fldChar w:fldCharType="end"/>
        </w:r>
      </w:hyperlink>
      <w:r w:rsidR="00AF403D">
        <w:rPr>
          <w:noProof/>
        </w:rPr>
        <w:t>6</w:t>
      </w:r>
    </w:p>
    <w:p w14:paraId="5C0E1368" w14:textId="4ECC21D9"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4" w:history="1">
        <w:r w:rsidR="00190705" w:rsidRPr="00454E9A">
          <w:rPr>
            <w:rStyle w:val="Hyperlink"/>
            <w:noProof/>
          </w:rPr>
          <w:t>Figure 2: Scatter plot for regression model 1</w:t>
        </w:r>
        <w:r w:rsidR="00190705">
          <w:rPr>
            <w:noProof/>
            <w:webHidden/>
          </w:rPr>
          <w:tab/>
        </w:r>
      </w:hyperlink>
      <w:r w:rsidR="00AF403D">
        <w:rPr>
          <w:noProof/>
        </w:rPr>
        <w:t>40</w:t>
      </w:r>
    </w:p>
    <w:p w14:paraId="230B654F" w14:textId="4218F3D7"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5" w:history="1">
        <w:r w:rsidR="00190705" w:rsidRPr="00454E9A">
          <w:rPr>
            <w:rStyle w:val="Hyperlink"/>
            <w:noProof/>
          </w:rPr>
          <w:t>Figure 3: Scatter plot for regression model 2</w:t>
        </w:r>
        <w:r w:rsidR="00190705">
          <w:rPr>
            <w:noProof/>
            <w:webHidden/>
          </w:rPr>
          <w:tab/>
        </w:r>
        <w:r w:rsidR="00190705">
          <w:rPr>
            <w:noProof/>
            <w:webHidden/>
          </w:rPr>
          <w:fldChar w:fldCharType="begin"/>
        </w:r>
        <w:r w:rsidR="00190705">
          <w:rPr>
            <w:noProof/>
            <w:webHidden/>
          </w:rPr>
          <w:instrText xml:space="preserve"> PAGEREF _Toc158650595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2</w:t>
      </w:r>
    </w:p>
    <w:p w14:paraId="073A4A17" w14:textId="1054205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6" w:history="1">
        <w:r w:rsidR="00190705" w:rsidRPr="00454E9A">
          <w:rPr>
            <w:rStyle w:val="Hyperlink"/>
            <w:noProof/>
          </w:rPr>
          <w:t>Figure 4: Scatter plot for regression model 3</w:t>
        </w:r>
        <w:r w:rsidR="00190705">
          <w:rPr>
            <w:noProof/>
            <w:webHidden/>
          </w:rPr>
          <w:tab/>
        </w:r>
        <w:r w:rsidR="00190705">
          <w:rPr>
            <w:noProof/>
            <w:webHidden/>
          </w:rPr>
          <w:fldChar w:fldCharType="begin"/>
        </w:r>
        <w:r w:rsidR="00190705">
          <w:rPr>
            <w:noProof/>
            <w:webHidden/>
          </w:rPr>
          <w:instrText xml:space="preserve"> PAGEREF _Toc158650596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4</w:t>
      </w:r>
    </w:p>
    <w:p w14:paraId="62390548" w14:textId="7BD9A334"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7" w:history="1">
        <w:r w:rsidR="00190705" w:rsidRPr="00454E9A">
          <w:rPr>
            <w:rStyle w:val="Hyperlink"/>
            <w:noProof/>
          </w:rPr>
          <w:t>Figure 5: Scatter plot for regression model 4</w:t>
        </w:r>
        <w:r w:rsidR="00190705">
          <w:rPr>
            <w:noProof/>
            <w:webHidden/>
          </w:rPr>
          <w:tab/>
        </w:r>
        <w:r w:rsidR="00190705">
          <w:rPr>
            <w:noProof/>
            <w:webHidden/>
          </w:rPr>
          <w:fldChar w:fldCharType="begin"/>
        </w:r>
        <w:r w:rsidR="00190705">
          <w:rPr>
            <w:noProof/>
            <w:webHidden/>
          </w:rPr>
          <w:instrText xml:space="preserve"> PAGEREF _Toc158650597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6</w:t>
      </w:r>
    </w:p>
    <w:p w14:paraId="5D12A65D" w14:textId="408C8C73" w:rsidR="00753479" w:rsidRPr="007A13DE" w:rsidRDefault="00753479">
      <w:r w:rsidRPr="007A13DE">
        <w:fldChar w:fldCharType="end"/>
      </w:r>
      <w:r w:rsidRPr="007A13DE">
        <w:br w:type="page"/>
      </w:r>
    </w:p>
    <w:p w14:paraId="71C11519" w14:textId="77777777" w:rsidR="00753479" w:rsidRPr="007A13DE" w:rsidRDefault="00753479" w:rsidP="00753479">
      <w:pPr>
        <w:pStyle w:val="TOCHeading"/>
        <w:rPr>
          <w:lang w:val="en-GB"/>
        </w:rPr>
      </w:pPr>
      <w:r w:rsidRPr="007A13DE">
        <w:rPr>
          <w:lang w:val="en-GB"/>
        </w:rPr>
        <w:lastRenderedPageBreak/>
        <w:t>List of tables</w:t>
      </w:r>
    </w:p>
    <w:p w14:paraId="54A3FC94" w14:textId="3A5DD4F8" w:rsidR="00190705" w:rsidRDefault="00753479">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7A13DE">
        <w:fldChar w:fldCharType="begin"/>
      </w:r>
      <w:r w:rsidRPr="007A13DE">
        <w:instrText xml:space="preserve"> TOC \h \z \c "Table" </w:instrText>
      </w:r>
      <w:r w:rsidRPr="007A13DE">
        <w:fldChar w:fldCharType="separate"/>
      </w:r>
      <w:hyperlink w:anchor="_Toc158650598" w:history="1">
        <w:r w:rsidR="00190705" w:rsidRPr="000D7EAE">
          <w:rPr>
            <w:rStyle w:val="Hyperlink"/>
            <w:noProof/>
          </w:rPr>
          <w:t>Table 1: Descriptive statistics for age</w:t>
        </w:r>
        <w:r w:rsidR="00190705">
          <w:rPr>
            <w:noProof/>
            <w:webHidden/>
          </w:rPr>
          <w:tab/>
        </w:r>
        <w:r w:rsidR="00190705">
          <w:rPr>
            <w:noProof/>
            <w:webHidden/>
          </w:rPr>
          <w:fldChar w:fldCharType="begin"/>
        </w:r>
        <w:r w:rsidR="00190705">
          <w:rPr>
            <w:noProof/>
            <w:webHidden/>
          </w:rPr>
          <w:instrText xml:space="preserve"> PAGEREF _Toc158650598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6</w:t>
      </w:r>
    </w:p>
    <w:p w14:paraId="321D96AE" w14:textId="4CD6A2BC"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599" w:history="1">
        <w:r w:rsidR="00190705" w:rsidRPr="000D7EAE">
          <w:rPr>
            <w:rStyle w:val="Hyperlink"/>
            <w:noProof/>
          </w:rPr>
          <w:t>Table 2: Frequency analysis for age</w:t>
        </w:r>
        <w:r w:rsidR="00190705">
          <w:rPr>
            <w:noProof/>
            <w:webHidden/>
          </w:rPr>
          <w:tab/>
        </w:r>
        <w:r w:rsidR="00190705">
          <w:rPr>
            <w:noProof/>
            <w:webHidden/>
          </w:rPr>
          <w:fldChar w:fldCharType="begin"/>
        </w:r>
        <w:r w:rsidR="00190705">
          <w:rPr>
            <w:noProof/>
            <w:webHidden/>
          </w:rPr>
          <w:instrText xml:space="preserve"> PAGEREF _Toc158650599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6</w:t>
      </w:r>
    </w:p>
    <w:p w14:paraId="342A5C11" w14:textId="3679CE7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0" w:history="1">
        <w:r w:rsidR="00190705" w:rsidRPr="000D7EAE">
          <w:rPr>
            <w:rStyle w:val="Hyperlink"/>
            <w:noProof/>
          </w:rPr>
          <w:t>Table 3: Descriptive statistics for gender</w:t>
        </w:r>
        <w:r w:rsidR="00190705">
          <w:rPr>
            <w:noProof/>
            <w:webHidden/>
          </w:rPr>
          <w:tab/>
        </w:r>
        <w:r w:rsidR="00190705">
          <w:rPr>
            <w:noProof/>
            <w:webHidden/>
          </w:rPr>
          <w:fldChar w:fldCharType="begin"/>
        </w:r>
        <w:r w:rsidR="00190705">
          <w:rPr>
            <w:noProof/>
            <w:webHidden/>
          </w:rPr>
          <w:instrText xml:space="preserve"> PAGEREF _Toc158650600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7</w:t>
      </w:r>
    </w:p>
    <w:p w14:paraId="581ABD42" w14:textId="07C1F7ED"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1" w:history="1">
        <w:r w:rsidR="00190705" w:rsidRPr="000D7EAE">
          <w:rPr>
            <w:rStyle w:val="Hyperlink"/>
            <w:noProof/>
          </w:rPr>
          <w:t>Table 4: Frequency analysis for gender</w:t>
        </w:r>
        <w:r w:rsidR="00190705">
          <w:rPr>
            <w:noProof/>
            <w:webHidden/>
          </w:rPr>
          <w:tab/>
        </w:r>
        <w:r w:rsidR="00190705">
          <w:rPr>
            <w:noProof/>
            <w:webHidden/>
          </w:rPr>
          <w:fldChar w:fldCharType="begin"/>
        </w:r>
        <w:r w:rsidR="00190705">
          <w:rPr>
            <w:noProof/>
            <w:webHidden/>
          </w:rPr>
          <w:instrText xml:space="preserve"> PAGEREF _Toc158650601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7</w:t>
      </w:r>
    </w:p>
    <w:p w14:paraId="14DB78F4" w14:textId="0D2CAE9F"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2" w:history="1">
        <w:r w:rsidR="00190705" w:rsidRPr="000D7EAE">
          <w:rPr>
            <w:rStyle w:val="Hyperlink"/>
            <w:noProof/>
          </w:rPr>
          <w:t>Table 5: Descriptive statistics for spendings on your debit and credit card bills</w:t>
        </w:r>
        <w:r w:rsidR="00190705">
          <w:rPr>
            <w:noProof/>
            <w:webHidden/>
          </w:rPr>
          <w:tab/>
        </w:r>
        <w:r w:rsidR="00190705">
          <w:rPr>
            <w:noProof/>
            <w:webHidden/>
          </w:rPr>
          <w:fldChar w:fldCharType="begin"/>
        </w:r>
        <w:r w:rsidR="00190705">
          <w:rPr>
            <w:noProof/>
            <w:webHidden/>
          </w:rPr>
          <w:instrText xml:space="preserve"> PAGEREF _Toc158650602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8</w:t>
      </w:r>
    </w:p>
    <w:p w14:paraId="42BBD24D" w14:textId="3781005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3" w:history="1">
        <w:r w:rsidR="00190705" w:rsidRPr="000D7EAE">
          <w:rPr>
            <w:rStyle w:val="Hyperlink"/>
            <w:noProof/>
          </w:rPr>
          <w:t>Table 6: Frequency analysis for spendings on your debit and credit card bills</w:t>
        </w:r>
        <w:r w:rsidR="00190705">
          <w:rPr>
            <w:noProof/>
            <w:webHidden/>
          </w:rPr>
          <w:tab/>
        </w:r>
        <w:r w:rsidR="00190705">
          <w:rPr>
            <w:noProof/>
            <w:webHidden/>
          </w:rPr>
          <w:fldChar w:fldCharType="begin"/>
        </w:r>
        <w:r w:rsidR="00190705">
          <w:rPr>
            <w:noProof/>
            <w:webHidden/>
          </w:rPr>
          <w:instrText xml:space="preserve"> PAGEREF _Toc158650603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8</w:t>
      </w:r>
    </w:p>
    <w:p w14:paraId="3A7FAD83" w14:textId="7655B575"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4" w:history="1">
        <w:r w:rsidR="00190705" w:rsidRPr="000D7EAE">
          <w:rPr>
            <w:rStyle w:val="Hyperlink"/>
            <w:noProof/>
          </w:rPr>
          <w:t>Table 7: Regression output for hypothesis 1</w:t>
        </w:r>
        <w:r w:rsidR="00190705">
          <w:rPr>
            <w:noProof/>
            <w:webHidden/>
          </w:rPr>
          <w:tab/>
        </w:r>
        <w:r w:rsidR="00190705">
          <w:rPr>
            <w:noProof/>
            <w:webHidden/>
          </w:rPr>
          <w:fldChar w:fldCharType="begin"/>
        </w:r>
        <w:r w:rsidR="00190705">
          <w:rPr>
            <w:noProof/>
            <w:webHidden/>
          </w:rPr>
          <w:instrText xml:space="preserve"> PAGEREF _Toc158650604 \h </w:instrText>
        </w:r>
        <w:r w:rsidR="00190705">
          <w:rPr>
            <w:noProof/>
            <w:webHidden/>
          </w:rPr>
        </w:r>
        <w:r w:rsidR="00190705">
          <w:rPr>
            <w:noProof/>
            <w:webHidden/>
          </w:rPr>
          <w:fldChar w:fldCharType="separate"/>
        </w:r>
        <w:r w:rsidR="00190705">
          <w:rPr>
            <w:noProof/>
            <w:webHidden/>
          </w:rPr>
          <w:t>3</w:t>
        </w:r>
        <w:r w:rsidR="00190705">
          <w:rPr>
            <w:noProof/>
            <w:webHidden/>
          </w:rPr>
          <w:fldChar w:fldCharType="end"/>
        </w:r>
      </w:hyperlink>
      <w:r w:rsidR="00AF403D">
        <w:rPr>
          <w:noProof/>
        </w:rPr>
        <w:t>9</w:t>
      </w:r>
    </w:p>
    <w:p w14:paraId="4F3056C0" w14:textId="2E6B1E63"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5" w:history="1">
        <w:r w:rsidR="00190705" w:rsidRPr="000D7EAE">
          <w:rPr>
            <w:rStyle w:val="Hyperlink"/>
            <w:noProof/>
          </w:rPr>
          <w:t>Table 8: Regression output for hypothesis 2</w:t>
        </w:r>
        <w:r w:rsidR="00190705">
          <w:rPr>
            <w:noProof/>
            <w:webHidden/>
          </w:rPr>
          <w:tab/>
        </w:r>
        <w:r w:rsidR="00190705">
          <w:rPr>
            <w:noProof/>
            <w:webHidden/>
          </w:rPr>
          <w:fldChar w:fldCharType="begin"/>
        </w:r>
        <w:r w:rsidR="00190705">
          <w:rPr>
            <w:noProof/>
            <w:webHidden/>
          </w:rPr>
          <w:instrText xml:space="preserve"> PAGEREF _Toc158650605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2</w:t>
      </w:r>
    </w:p>
    <w:p w14:paraId="0C7CEDA1" w14:textId="11C8931D"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6" w:history="1">
        <w:r w:rsidR="00190705" w:rsidRPr="000D7EAE">
          <w:rPr>
            <w:rStyle w:val="Hyperlink"/>
            <w:noProof/>
          </w:rPr>
          <w:t>Table 9: Regression output for hypothesis 3</w:t>
        </w:r>
        <w:r w:rsidR="00190705">
          <w:rPr>
            <w:noProof/>
            <w:webHidden/>
          </w:rPr>
          <w:tab/>
        </w:r>
        <w:r w:rsidR="00190705">
          <w:rPr>
            <w:noProof/>
            <w:webHidden/>
          </w:rPr>
          <w:fldChar w:fldCharType="begin"/>
        </w:r>
        <w:r w:rsidR="00190705">
          <w:rPr>
            <w:noProof/>
            <w:webHidden/>
          </w:rPr>
          <w:instrText xml:space="preserve"> PAGEREF _Toc158650606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3</w:t>
      </w:r>
    </w:p>
    <w:p w14:paraId="2FB4DFDA" w14:textId="1E755671"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7" w:history="1">
        <w:r w:rsidR="00190705" w:rsidRPr="000D7EAE">
          <w:rPr>
            <w:rStyle w:val="Hyperlink"/>
            <w:noProof/>
          </w:rPr>
          <w:t>Table 10: Regression output for hypothesis 4</w:t>
        </w:r>
        <w:r w:rsidR="00190705">
          <w:rPr>
            <w:noProof/>
            <w:webHidden/>
          </w:rPr>
          <w:tab/>
        </w:r>
        <w:r w:rsidR="00190705">
          <w:rPr>
            <w:noProof/>
            <w:webHidden/>
          </w:rPr>
          <w:fldChar w:fldCharType="begin"/>
        </w:r>
        <w:r w:rsidR="00190705">
          <w:rPr>
            <w:noProof/>
            <w:webHidden/>
          </w:rPr>
          <w:instrText xml:space="preserve"> PAGEREF _Toc158650607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6</w:t>
      </w:r>
    </w:p>
    <w:p w14:paraId="48FC8809" w14:textId="17B6151A" w:rsidR="00190705"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650608" w:history="1">
        <w:r w:rsidR="00190705" w:rsidRPr="000D7EAE">
          <w:rPr>
            <w:rStyle w:val="Hyperlink"/>
            <w:noProof/>
          </w:rPr>
          <w:t>Table 11: Summary of hypotheses testing</w:t>
        </w:r>
        <w:r w:rsidR="00190705">
          <w:rPr>
            <w:noProof/>
            <w:webHidden/>
          </w:rPr>
          <w:tab/>
        </w:r>
        <w:r w:rsidR="00190705">
          <w:rPr>
            <w:noProof/>
            <w:webHidden/>
          </w:rPr>
          <w:fldChar w:fldCharType="begin"/>
        </w:r>
        <w:r w:rsidR="00190705">
          <w:rPr>
            <w:noProof/>
            <w:webHidden/>
          </w:rPr>
          <w:instrText xml:space="preserve"> PAGEREF _Toc158650608 \h </w:instrText>
        </w:r>
        <w:r w:rsidR="00190705">
          <w:rPr>
            <w:noProof/>
            <w:webHidden/>
          </w:rPr>
        </w:r>
        <w:r w:rsidR="00190705">
          <w:rPr>
            <w:noProof/>
            <w:webHidden/>
          </w:rPr>
          <w:fldChar w:fldCharType="separate"/>
        </w:r>
        <w:r w:rsidR="00190705">
          <w:rPr>
            <w:noProof/>
            <w:webHidden/>
          </w:rPr>
          <w:t>4</w:t>
        </w:r>
        <w:r w:rsidR="00190705">
          <w:rPr>
            <w:noProof/>
            <w:webHidden/>
          </w:rPr>
          <w:fldChar w:fldCharType="end"/>
        </w:r>
      </w:hyperlink>
      <w:r w:rsidR="00AF403D">
        <w:rPr>
          <w:noProof/>
        </w:rPr>
        <w:t>8</w:t>
      </w:r>
    </w:p>
    <w:p w14:paraId="4635E9E4" w14:textId="1AFB92F2" w:rsidR="00646773" w:rsidRDefault="00753479" w:rsidP="00D13CC5">
      <w:r w:rsidRPr="007A13DE">
        <w:fldChar w:fldCharType="end"/>
      </w:r>
    </w:p>
    <w:p w14:paraId="2FBB2364" w14:textId="77777777" w:rsidR="00245E88" w:rsidRPr="008C336A" w:rsidRDefault="00646773" w:rsidP="00245E88">
      <w:pPr>
        <w:rPr>
          <w:sz w:val="32"/>
          <w:szCs w:val="32"/>
        </w:rPr>
      </w:pPr>
      <w:r>
        <w:br w:type="page"/>
      </w:r>
      <w:r w:rsidR="00245E88" w:rsidRPr="008C336A">
        <w:rPr>
          <w:sz w:val="32"/>
          <w:szCs w:val="32"/>
        </w:rPr>
        <w:lastRenderedPageBreak/>
        <w:t>Abbreviations</w:t>
      </w:r>
    </w:p>
    <w:p w14:paraId="39497A36" w14:textId="77777777" w:rsidR="00245E88" w:rsidRDefault="00245E88" w:rsidP="00245E88">
      <w:r>
        <w:t>C-TAM-TPB - combines Technology Acceptance Model and the Theory of Planned Behaviour</w:t>
      </w:r>
    </w:p>
    <w:p w14:paraId="52E23D03" w14:textId="77777777" w:rsidR="00245E88" w:rsidRDefault="00245E88" w:rsidP="00245E88">
      <w:r>
        <w:t xml:space="preserve">EVM - </w:t>
      </w:r>
      <w:r w:rsidRPr="008C336A">
        <w:t>Europay,</w:t>
      </w:r>
      <w:r>
        <w:t xml:space="preserve"> Visa and Mastercard</w:t>
      </w:r>
      <w:r w:rsidRPr="008C336A">
        <w:t xml:space="preserve"> </w:t>
      </w:r>
    </w:p>
    <w:p w14:paraId="4C4B7C4C" w14:textId="77777777" w:rsidR="00245E88" w:rsidRDefault="00245E88" w:rsidP="00245E88">
      <w:r>
        <w:t>IDT - Innovation Diffusion theory</w:t>
      </w:r>
    </w:p>
    <w:p w14:paraId="06EC5225" w14:textId="77777777" w:rsidR="00245E88" w:rsidRDefault="00245E88" w:rsidP="00245E88">
      <w:r>
        <w:t>MM - Motivation Model</w:t>
      </w:r>
    </w:p>
    <w:p w14:paraId="33180373" w14:textId="77777777" w:rsidR="00245E88" w:rsidRDefault="00245E88" w:rsidP="00245E88">
      <w:r>
        <w:rPr>
          <w:shd w:val="clear" w:color="auto" w:fill="FFFFFF"/>
        </w:rPr>
        <w:t>NFC -</w:t>
      </w:r>
      <w:r>
        <w:t xml:space="preserve"> </w:t>
      </w:r>
      <w:r w:rsidRPr="0010410F">
        <w:t xml:space="preserve">Near Field Communication </w:t>
      </w:r>
    </w:p>
    <w:p w14:paraId="3B491A7C" w14:textId="77777777" w:rsidR="00245E88" w:rsidRDefault="00245E88" w:rsidP="00245E88">
      <w:r>
        <w:rPr>
          <w:shd w:val="clear" w:color="auto" w:fill="FFFFFF"/>
        </w:rPr>
        <w:t>POS</w:t>
      </w:r>
      <w:r w:rsidRPr="00797563">
        <w:t xml:space="preserve"> </w:t>
      </w:r>
      <w:r>
        <w:t xml:space="preserve">- </w:t>
      </w:r>
      <w:r w:rsidRPr="0010410F">
        <w:t xml:space="preserve">Point-of-Sale machine </w:t>
      </w:r>
    </w:p>
    <w:p w14:paraId="7E89DA5D" w14:textId="77777777" w:rsidR="00245E88" w:rsidRDefault="00245E88" w:rsidP="00245E88">
      <w:r>
        <w:t>SCT - Social Cognitive Theory</w:t>
      </w:r>
    </w:p>
    <w:p w14:paraId="098B2164" w14:textId="77777777" w:rsidR="00245E88" w:rsidRDefault="00245E88" w:rsidP="00245E88">
      <w:r>
        <w:t>TAM</w:t>
      </w:r>
      <w:r w:rsidRPr="00797563">
        <w:t xml:space="preserve"> </w:t>
      </w:r>
      <w:r>
        <w:t>- Technology Acceptance Model</w:t>
      </w:r>
    </w:p>
    <w:p w14:paraId="398CB9B1" w14:textId="77777777" w:rsidR="00245E88" w:rsidRDefault="00245E88" w:rsidP="00245E88">
      <w:r>
        <w:t>TPB - Theory of Planned Behaviour</w:t>
      </w:r>
    </w:p>
    <w:p w14:paraId="66BC9643" w14:textId="77777777" w:rsidR="00245E88" w:rsidRDefault="00245E88" w:rsidP="00245E88">
      <w:r>
        <w:t>TRA - Theory of Reasoned Action</w:t>
      </w:r>
    </w:p>
    <w:p w14:paraId="6BDD75CF" w14:textId="77777777" w:rsidR="00245E88" w:rsidRDefault="00245E88" w:rsidP="00245E88">
      <w:r>
        <w:t>UTAUT</w:t>
      </w:r>
      <w:r w:rsidRPr="00797563">
        <w:t xml:space="preserve"> </w:t>
      </w:r>
      <w:r>
        <w:t xml:space="preserve">- Unified Theory of Acceptance and Use of Technology </w:t>
      </w:r>
    </w:p>
    <w:p w14:paraId="378B350E" w14:textId="29FD6E80" w:rsidR="00646773" w:rsidRDefault="00646773"/>
    <w:p w14:paraId="3E22AA52" w14:textId="77777777" w:rsidR="00245E88" w:rsidRDefault="00245E88"/>
    <w:p w14:paraId="64ADE91B" w14:textId="77777777" w:rsidR="00245E88" w:rsidRDefault="00245E88"/>
    <w:p w14:paraId="16FF91A6" w14:textId="77777777" w:rsidR="00245E88" w:rsidRDefault="00245E88"/>
    <w:p w14:paraId="78AFE39C" w14:textId="77777777" w:rsidR="00245E88" w:rsidRDefault="00245E88"/>
    <w:p w14:paraId="2226216B" w14:textId="77777777" w:rsidR="00245E88" w:rsidRDefault="00245E88"/>
    <w:p w14:paraId="21B6B225" w14:textId="77777777" w:rsidR="00245E88" w:rsidRDefault="00245E88"/>
    <w:p w14:paraId="236CDC8F" w14:textId="77777777" w:rsidR="00646773" w:rsidRDefault="00646773" w:rsidP="00646773">
      <w:pPr>
        <w:pStyle w:val="Heading1"/>
      </w:pPr>
      <w:bookmarkStart w:id="1" w:name="_Toc158650543"/>
      <w:r>
        <w:lastRenderedPageBreak/>
        <w:t>Abstract</w:t>
      </w:r>
      <w:bookmarkEnd w:id="1"/>
    </w:p>
    <w:p w14:paraId="4CD97335" w14:textId="47501E02" w:rsidR="00F831D6" w:rsidRPr="00F831D6" w:rsidRDefault="0023370E" w:rsidP="00F831D6">
      <w:r>
        <w:t xml:space="preserve">The growing significance of digital money has contributed to </w:t>
      </w:r>
      <w:r w:rsidR="006B2DE4">
        <w:t xml:space="preserve">the </w:t>
      </w:r>
      <w:r>
        <w:t xml:space="preserve">rising use of debit cards and credit cards. The dominant explanation for this trend </w:t>
      </w:r>
      <w:r w:rsidR="006B2DE4">
        <w:t>i</w:t>
      </w:r>
      <w:r>
        <w:t>s the constant</w:t>
      </w:r>
      <w:r w:rsidR="006B2DE4">
        <w:t>ly</w:t>
      </w:r>
      <w:r>
        <w:t xml:space="preserve"> increasing use of debit cards and credit cards, but such use has faced </w:t>
      </w:r>
      <w:r w:rsidR="006B2DE4">
        <w:t xml:space="preserve">a </w:t>
      </w:r>
      <w:r>
        <w:t>consistently declining trend in case of the university students. As the previous studies ha</w:t>
      </w:r>
      <w:r w:rsidR="006B2DE4">
        <w:t>ve</w:t>
      </w:r>
      <w:r>
        <w:t xml:space="preserve"> relied on primary data collected from professionals or households, a gap has been created in the current literature for not having any studies for the university students of the UK. Considering the current literature gap, this study is developed that aims to </w:t>
      </w:r>
      <w:r w:rsidRPr="007A13DE">
        <w:t xml:space="preserve">evaluate factors influencing </w:t>
      </w:r>
      <w:r>
        <w:t xml:space="preserve">UK </w:t>
      </w:r>
      <w:r w:rsidRPr="007A13DE">
        <w:t>university students’ intention to use digital money (debit and credit cards)</w:t>
      </w:r>
      <w:r>
        <w:t xml:space="preserve">. </w:t>
      </w:r>
      <w:r w:rsidR="006B2DE4">
        <w:t>To address</w:t>
      </w:r>
      <w:r>
        <w:t xml:space="preserve"> this aim, </w:t>
      </w:r>
      <w:r w:rsidR="006B2DE4">
        <w:t xml:space="preserve">the </w:t>
      </w:r>
      <w:r w:rsidRPr="007A13DE">
        <w:t>Unified Theory of Acceptance and Use of Technology (UTAUT)</w:t>
      </w:r>
      <w:r>
        <w:t xml:space="preserve"> is used. Using the theory, four factors are identified based on which four questions and hypotheses are also created; these four factors include performance expectancy, effort expectancy, facilitating conditions and social influence. For testing the hypotheses and addressing the research questions, the data analysis technique of regression analysis is used. The results and findings of this study ha</w:t>
      </w:r>
      <w:r w:rsidR="006B2DE4">
        <w:t>ve</w:t>
      </w:r>
      <w:r>
        <w:t xml:space="preserve"> indicated that each of </w:t>
      </w:r>
      <w:r w:rsidR="006B2DE4">
        <w:t xml:space="preserve">the </w:t>
      </w:r>
      <w:r>
        <w:t xml:space="preserve">identified factors i.e., performance expectancy, effort expectancy, facilitating conditions and social influence has a significant impact on the intention of UK </w:t>
      </w:r>
      <w:r w:rsidRPr="007A13DE">
        <w:t>university students</w:t>
      </w:r>
      <w:r>
        <w:t xml:space="preserve"> </w:t>
      </w:r>
      <w:r w:rsidR="006B2DE4">
        <w:t>to use</w:t>
      </w:r>
      <w:r>
        <w:t xml:space="preserve"> credit cards and debit cards. </w:t>
      </w:r>
      <w:r w:rsidR="006F38AE">
        <w:t xml:space="preserve">This study paper recommends that credit cards and debit card services should provide facilitating conditions to university students such as customer care assistance, resources to use digital money and knowledge to use digital money, as these suggestions will increase the use of </w:t>
      </w:r>
      <w:r w:rsidR="006B2DE4">
        <w:t xml:space="preserve">credit cards and debit cards </w:t>
      </w:r>
      <w:r w:rsidR="006F38AE">
        <w:t xml:space="preserve">by the UK university students.  </w:t>
      </w:r>
    </w:p>
    <w:p w14:paraId="5E9ACEBC" w14:textId="77777777" w:rsidR="00646773" w:rsidRPr="00646773" w:rsidRDefault="00646773" w:rsidP="00646773"/>
    <w:p w14:paraId="6CD7650D" w14:textId="32AC9F6D" w:rsidR="00753A20" w:rsidRPr="007A13DE" w:rsidRDefault="00753A20" w:rsidP="00646773">
      <w:pPr>
        <w:pStyle w:val="Heading1"/>
      </w:pPr>
      <w:r w:rsidRPr="007A13DE">
        <w:br w:type="page"/>
      </w:r>
    </w:p>
    <w:p w14:paraId="5A72A3BC" w14:textId="5F0A8E16" w:rsidR="000D1984" w:rsidRPr="007A13DE" w:rsidRDefault="00AB571F" w:rsidP="000D1984">
      <w:pPr>
        <w:pStyle w:val="Heading1"/>
      </w:pPr>
      <w:bookmarkStart w:id="2" w:name="_Toc158650544"/>
      <w:r w:rsidRPr="007A13DE">
        <w:lastRenderedPageBreak/>
        <w:t xml:space="preserve">Chapter 1: </w:t>
      </w:r>
      <w:r w:rsidR="008E0DC6" w:rsidRPr="007A13DE">
        <w:t>Introduction</w:t>
      </w:r>
      <w:bookmarkEnd w:id="2"/>
    </w:p>
    <w:p w14:paraId="6874AE59" w14:textId="298E1AD9" w:rsidR="005458A3" w:rsidRPr="007A13DE" w:rsidRDefault="00AB571F" w:rsidP="005458A3">
      <w:pPr>
        <w:pStyle w:val="Heading2"/>
      </w:pPr>
      <w:bookmarkStart w:id="3" w:name="_Toc158650545"/>
      <w:r w:rsidRPr="007A13DE">
        <w:t xml:space="preserve">1.1 </w:t>
      </w:r>
      <w:r w:rsidR="005458A3" w:rsidRPr="007A13DE">
        <w:t>Introduction</w:t>
      </w:r>
      <w:r w:rsidRPr="007A13DE">
        <w:t xml:space="preserve"> and overview</w:t>
      </w:r>
      <w:r w:rsidR="005458A3" w:rsidRPr="007A13DE">
        <w:t xml:space="preserve"> of </w:t>
      </w:r>
      <w:r w:rsidR="00CC7C52" w:rsidRPr="007A13DE">
        <w:t xml:space="preserve">the </w:t>
      </w:r>
      <w:r w:rsidR="005458A3" w:rsidRPr="007A13DE">
        <w:t>research topic</w:t>
      </w:r>
      <w:bookmarkEnd w:id="3"/>
    </w:p>
    <w:p w14:paraId="49D9D3B9" w14:textId="3AE2E9DB" w:rsidR="001C60D6" w:rsidRPr="007A13DE" w:rsidRDefault="00E03283" w:rsidP="00184585">
      <w:r w:rsidRPr="007A13DE">
        <w:t xml:space="preserve">This study is based on the research topic of digital money and the factors that influence its intention to be used by people. </w:t>
      </w:r>
      <w:r w:rsidR="00A550B1" w:rsidRPr="007A13DE">
        <w:t>D</w:t>
      </w:r>
      <w:r w:rsidR="00247D31" w:rsidRPr="007A13DE">
        <w:t xml:space="preserve">igital money </w:t>
      </w:r>
      <w:r w:rsidR="00A550B1" w:rsidRPr="007A13DE">
        <w:t>refers to a form of money which is electronically stored a</w:t>
      </w:r>
      <w:r w:rsidR="009C5DE5" w:rsidRPr="007A13DE">
        <w:t xml:space="preserve">nd </w:t>
      </w:r>
      <w:r w:rsidR="00722DA2" w:rsidRPr="007A13DE">
        <w:t xml:space="preserve">transferred using electronic digital devices. The concept of digital money was created for the purpose of developing alternatives </w:t>
      </w:r>
      <w:r w:rsidR="00CC7C52" w:rsidRPr="007A13DE">
        <w:t>to</w:t>
      </w:r>
      <w:r w:rsidR="00722DA2" w:rsidRPr="007A13DE">
        <w:t xml:space="preserve"> cash. </w:t>
      </w:r>
      <w:r w:rsidR="0048621F" w:rsidRPr="007A13DE">
        <w:t xml:space="preserve">There are various types of digital money that can </w:t>
      </w:r>
      <w:r w:rsidR="00D85E53" w:rsidRPr="007A13DE">
        <w:t>be used for electronic transactions</w:t>
      </w:r>
      <w:r w:rsidR="00C349A2" w:rsidRPr="007A13DE">
        <w:t xml:space="preserve"> (</w:t>
      </w:r>
      <w:r w:rsidR="00C349A2" w:rsidRPr="007A13DE">
        <w:rPr>
          <w:shd w:val="clear" w:color="auto" w:fill="FFFFFF"/>
        </w:rPr>
        <w:t>Dodgson et al., 2015</w:t>
      </w:r>
      <w:r w:rsidR="00C349A2" w:rsidRPr="007A13DE">
        <w:t>)</w:t>
      </w:r>
      <w:r w:rsidR="00D85E53" w:rsidRPr="007A13DE">
        <w:t xml:space="preserve">. Some examples of digital money include virtual money, cryptocurrencies, debit cards, credit cards and more. This study is specifically based on debit and credit cards. </w:t>
      </w:r>
      <w:r w:rsidR="00C45D53" w:rsidRPr="007A13DE">
        <w:t xml:space="preserve">There are numerous technologies that support the transactions done by digital money, these technologies include data encryption, data analytics, mobile phones, cloud computing and many others. </w:t>
      </w:r>
      <w:r w:rsidR="00F67BF4" w:rsidRPr="007A13DE">
        <w:t xml:space="preserve">The reason behind selecting </w:t>
      </w:r>
      <w:r w:rsidR="00004A20" w:rsidRPr="007A13DE">
        <w:t xml:space="preserve">credit cards and debit cards is </w:t>
      </w:r>
      <w:r w:rsidR="00CC7C52" w:rsidRPr="007A13DE">
        <w:t>their</w:t>
      </w:r>
      <w:r w:rsidR="00367B5F" w:rsidRPr="007A13DE">
        <w:t xml:space="preserve"> vast use by people</w:t>
      </w:r>
      <w:r w:rsidR="00C349A2" w:rsidRPr="007A13DE">
        <w:t xml:space="preserve"> (</w:t>
      </w:r>
      <w:r w:rsidR="00C349A2" w:rsidRPr="007A13DE">
        <w:rPr>
          <w:shd w:val="clear" w:color="auto" w:fill="FFFFFF"/>
        </w:rPr>
        <w:t>Chowdhury and Mendelson, 2014</w:t>
      </w:r>
      <w:r w:rsidR="00C349A2" w:rsidRPr="007A13DE">
        <w:t>)</w:t>
      </w:r>
      <w:r w:rsidR="00367B5F" w:rsidRPr="007A13DE">
        <w:t xml:space="preserve">. </w:t>
      </w:r>
    </w:p>
    <w:p w14:paraId="7310A903" w14:textId="64AD8202" w:rsidR="006D75E7" w:rsidRPr="007A13DE" w:rsidRDefault="001C60D6" w:rsidP="00184585">
      <w:r w:rsidRPr="007A13DE">
        <w:t xml:space="preserve">The concept of digital money is the result of the need to reduce the use of tangible money. With every technological concept, digital money also has its pros and cons. Digital money </w:t>
      </w:r>
      <w:r w:rsidR="007370B8" w:rsidRPr="007A13DE">
        <w:t>is considered as convenient way of commercial transactions that can be done anytime and from anywhere. In addition to this, digital money enables secure transactions and also facilitate</w:t>
      </w:r>
      <w:r w:rsidR="00CC7C52" w:rsidRPr="007A13DE">
        <w:t>s</w:t>
      </w:r>
      <w:r w:rsidR="007370B8" w:rsidRPr="007A13DE">
        <w:t xml:space="preserve"> financial inclusion. </w:t>
      </w:r>
      <w:r w:rsidR="007D6A57" w:rsidRPr="007A13DE">
        <w:t xml:space="preserve">One of the most significant benefits of digital money is that it eliminates the chance of </w:t>
      </w:r>
      <w:r w:rsidR="00531059" w:rsidRPr="007A13DE">
        <w:t xml:space="preserve">engaging in fraud of getting fake currency. </w:t>
      </w:r>
      <w:r w:rsidR="00F72224" w:rsidRPr="007A13DE">
        <w:t xml:space="preserve">Also, in digital money, there is no need </w:t>
      </w:r>
      <w:r w:rsidR="00CC7C52" w:rsidRPr="007A13DE">
        <w:t>to handle</w:t>
      </w:r>
      <w:r w:rsidR="00F72224" w:rsidRPr="007A13DE">
        <w:t xml:space="preserve"> any cash</w:t>
      </w:r>
      <w:r w:rsidR="00C349A2" w:rsidRPr="007A13DE">
        <w:t xml:space="preserve"> (</w:t>
      </w:r>
      <w:r w:rsidR="00C349A2" w:rsidRPr="007A13DE">
        <w:rPr>
          <w:shd w:val="clear" w:color="auto" w:fill="FFFFFF"/>
        </w:rPr>
        <w:t>Qureshi, Rehman and Qureshi, 2018</w:t>
      </w:r>
      <w:r w:rsidR="00C349A2" w:rsidRPr="007A13DE">
        <w:t>)</w:t>
      </w:r>
      <w:r w:rsidR="00F72224" w:rsidRPr="007A13DE">
        <w:t xml:space="preserve">. </w:t>
      </w:r>
      <w:r w:rsidR="00E8734A" w:rsidRPr="007A13DE">
        <w:t xml:space="preserve">However, there are certain demerits of digital money as well. </w:t>
      </w:r>
      <w:r w:rsidR="00897B92" w:rsidRPr="007A13DE">
        <w:t xml:space="preserve">One of the most significant risks in digital money is the data theft. By data theft, payment information can be lost resulting </w:t>
      </w:r>
      <w:r w:rsidR="00481390" w:rsidRPr="007A13DE">
        <w:t>in fraudulent activities. Other risks of digital money include fraudulent payments and illegal payments</w:t>
      </w:r>
      <w:r w:rsidR="00C349A2" w:rsidRPr="007A13DE">
        <w:t xml:space="preserve"> (by</w:t>
      </w:r>
      <w:r w:rsidR="00C349A2" w:rsidRPr="007A13DE">
        <w:rPr>
          <w:shd w:val="clear" w:color="auto" w:fill="FFFFFF"/>
        </w:rPr>
        <w:t xml:space="preserve"> Kissi, Oluwatobiloba and Berko, 2017</w:t>
      </w:r>
      <w:r w:rsidR="00C349A2" w:rsidRPr="007A13DE">
        <w:t>)</w:t>
      </w:r>
      <w:r w:rsidR="00481390" w:rsidRPr="007A13DE">
        <w:t xml:space="preserve">. </w:t>
      </w:r>
    </w:p>
    <w:p w14:paraId="6EA6122F" w14:textId="03969BD7" w:rsidR="004326D5" w:rsidRPr="007A13DE" w:rsidRDefault="006D75E7" w:rsidP="00184585">
      <w:r w:rsidRPr="007A13DE">
        <w:t xml:space="preserve">In this study paper, two types </w:t>
      </w:r>
      <w:r w:rsidR="00A71117" w:rsidRPr="007A13DE">
        <w:t>of major</w:t>
      </w:r>
      <w:r w:rsidRPr="007A13DE">
        <w:t xml:space="preserve"> digital currencies are used</w:t>
      </w:r>
      <w:r w:rsidR="00A71117" w:rsidRPr="007A13DE">
        <w:t xml:space="preserve"> including credit cards and debit cards. </w:t>
      </w:r>
      <w:r w:rsidR="00487BC6" w:rsidRPr="007A13DE">
        <w:t>The technology of EMV chips support</w:t>
      </w:r>
      <w:r w:rsidR="00CC7C52" w:rsidRPr="007A13DE">
        <w:t>s</w:t>
      </w:r>
      <w:r w:rsidR="00487BC6" w:rsidRPr="007A13DE">
        <w:t xml:space="preserve"> both credit cards and debit cards</w:t>
      </w:r>
      <w:r w:rsidR="00223E11" w:rsidRPr="007A13DE">
        <w:t xml:space="preserve">. These cards have a 16 digit identification number along with magnetic strips and other identification and transactional details. Both debit and credit cards enable </w:t>
      </w:r>
      <w:r w:rsidR="0069495A" w:rsidRPr="007A13DE">
        <w:t xml:space="preserve">electronic and online transactions </w:t>
      </w:r>
      <w:r w:rsidR="00C222A2" w:rsidRPr="007A13DE">
        <w:t xml:space="preserve">but there are </w:t>
      </w:r>
      <w:r w:rsidR="00CC7C52" w:rsidRPr="007A13DE">
        <w:t xml:space="preserve">a </w:t>
      </w:r>
      <w:r w:rsidR="00C222A2" w:rsidRPr="007A13DE">
        <w:t>few differences in debit and credit cards as well</w:t>
      </w:r>
      <w:r w:rsidR="00C349A2" w:rsidRPr="007A13DE">
        <w:t xml:space="preserve"> (</w:t>
      </w:r>
      <w:r w:rsidR="00C349A2" w:rsidRPr="007A13DE">
        <w:rPr>
          <w:shd w:val="clear" w:color="auto" w:fill="FFFFFF"/>
        </w:rPr>
        <w:t>Putri et al., 2019</w:t>
      </w:r>
      <w:r w:rsidR="00C349A2" w:rsidRPr="007A13DE">
        <w:t>)</w:t>
      </w:r>
      <w:r w:rsidR="00C222A2" w:rsidRPr="007A13DE">
        <w:t xml:space="preserve">. </w:t>
      </w:r>
      <w:r w:rsidR="00D10C88" w:rsidRPr="007A13DE">
        <w:t xml:space="preserve">Debit cards enable users to withdraw money from their bank accounts, whereas, credit cards enable users to withdraw money according to their credit limit. </w:t>
      </w:r>
      <w:r w:rsidR="004B6F1E" w:rsidRPr="007A13DE">
        <w:t xml:space="preserve">Apart from this difference, the convenience and accessibility of these cards </w:t>
      </w:r>
      <w:r w:rsidR="00CC7C52" w:rsidRPr="007A13DE">
        <w:t>are</w:t>
      </w:r>
      <w:r w:rsidR="004B6F1E" w:rsidRPr="007A13DE">
        <w:t xml:space="preserve"> similar which are issued by banks upon the request of users. </w:t>
      </w:r>
    </w:p>
    <w:p w14:paraId="6BDE4EA0" w14:textId="7B285C54" w:rsidR="005458A3" w:rsidRPr="007A13DE" w:rsidRDefault="00AB571F" w:rsidP="005458A3">
      <w:pPr>
        <w:pStyle w:val="Heading2"/>
      </w:pPr>
      <w:bookmarkStart w:id="4" w:name="_Toc158650546"/>
      <w:r w:rsidRPr="007A13DE">
        <w:lastRenderedPageBreak/>
        <w:t xml:space="preserve">1.2 </w:t>
      </w:r>
      <w:r w:rsidR="005458A3" w:rsidRPr="007A13DE">
        <w:t>Background of research topic</w:t>
      </w:r>
      <w:bookmarkEnd w:id="4"/>
    </w:p>
    <w:p w14:paraId="759E6478" w14:textId="09336262" w:rsidR="00616615" w:rsidRPr="007A13DE" w:rsidRDefault="00B87338" w:rsidP="00184585">
      <w:r w:rsidRPr="007A13DE">
        <w:t xml:space="preserve">In this section, the background of </w:t>
      </w:r>
      <w:r w:rsidR="00CC7C52" w:rsidRPr="007A13DE">
        <w:t xml:space="preserve">the </w:t>
      </w:r>
      <w:r w:rsidRPr="007A13DE">
        <w:t xml:space="preserve">selected topic i.e., digital money will be stated </w:t>
      </w:r>
      <w:r w:rsidR="00C620BC" w:rsidRPr="007A13DE">
        <w:t xml:space="preserve">by focusing on the background of debit and credit cards. </w:t>
      </w:r>
      <w:r w:rsidR="007342E6" w:rsidRPr="007A13DE">
        <w:t xml:space="preserve">The history of credit cards is longer when compared to debit cards. The idea of credit cards </w:t>
      </w:r>
      <w:r w:rsidR="00CC7C52" w:rsidRPr="007A13DE">
        <w:t>dates</w:t>
      </w:r>
      <w:r w:rsidR="007342E6" w:rsidRPr="007A13DE">
        <w:t xml:space="preserve"> back to </w:t>
      </w:r>
      <w:r w:rsidR="00CC7C52" w:rsidRPr="007A13DE">
        <w:t xml:space="preserve">the </w:t>
      </w:r>
      <w:r w:rsidR="007342E6" w:rsidRPr="007A13DE">
        <w:t xml:space="preserve">1930s when </w:t>
      </w:r>
      <w:r w:rsidR="00CC7C52" w:rsidRPr="007A13DE">
        <w:t xml:space="preserve">a </w:t>
      </w:r>
      <w:r w:rsidR="007342E6" w:rsidRPr="007A13DE">
        <w:t xml:space="preserve">bookkeeping system was introduced using plates. The first time something remotely similar to credit cards was introduced was in 1950 when the first </w:t>
      </w:r>
      <w:r w:rsidR="003E3D12" w:rsidRPr="007A13DE">
        <w:t xml:space="preserve">universal </w:t>
      </w:r>
      <w:r w:rsidR="007342E6" w:rsidRPr="007A13DE">
        <w:t>charge card was intr</w:t>
      </w:r>
      <w:r w:rsidR="009E5BA9" w:rsidRPr="007A13DE">
        <w:t xml:space="preserve">oduced </w:t>
      </w:r>
      <w:r w:rsidR="003E3D12" w:rsidRPr="007A13DE">
        <w:t xml:space="preserve">as </w:t>
      </w:r>
      <w:r w:rsidR="00CC7C52" w:rsidRPr="007A13DE">
        <w:t xml:space="preserve">the </w:t>
      </w:r>
      <w:r w:rsidR="003E3D12" w:rsidRPr="007A13DE">
        <w:t xml:space="preserve">Diners Club Card, which was accepted in 27 restaurants </w:t>
      </w:r>
      <w:r w:rsidR="00CC7C52" w:rsidRPr="007A13DE">
        <w:t>in</w:t>
      </w:r>
      <w:r w:rsidR="003E3D12" w:rsidRPr="007A13DE">
        <w:t xml:space="preserve"> New York and was possessed by 20,000 members. </w:t>
      </w:r>
      <w:r w:rsidR="007342E6" w:rsidRPr="007A13DE">
        <w:t xml:space="preserve">It was not until 1958 </w:t>
      </w:r>
      <w:r w:rsidR="00CC7C52" w:rsidRPr="007A13DE">
        <w:t>that</w:t>
      </w:r>
      <w:r w:rsidR="007342E6" w:rsidRPr="007A13DE">
        <w:t xml:space="preserve"> the first </w:t>
      </w:r>
      <w:r w:rsidR="0048224B" w:rsidRPr="007A13DE">
        <w:t xml:space="preserve">bank </w:t>
      </w:r>
      <w:r w:rsidR="007342E6" w:rsidRPr="007A13DE">
        <w:t>credi</w:t>
      </w:r>
      <w:r w:rsidR="0048224B" w:rsidRPr="007A13DE">
        <w:t xml:space="preserve">t card was introduced. </w:t>
      </w:r>
      <w:r w:rsidR="00640ABC" w:rsidRPr="007A13DE">
        <w:t xml:space="preserve">In </w:t>
      </w:r>
      <w:r w:rsidR="00CC7C52" w:rsidRPr="007A13DE">
        <w:t xml:space="preserve">the </w:t>
      </w:r>
      <w:r w:rsidR="00640ABC" w:rsidRPr="007A13DE">
        <w:t>year 1958, Bank of America launched the first ever credit card</w:t>
      </w:r>
      <w:r w:rsidR="00542A30" w:rsidRPr="007A13DE">
        <w:t xml:space="preserve"> (</w:t>
      </w:r>
      <w:r w:rsidR="00542A30" w:rsidRPr="007A13DE">
        <w:rPr>
          <w:shd w:val="clear" w:color="auto" w:fill="FFFFFF"/>
        </w:rPr>
        <w:t>Frankel, 2021</w:t>
      </w:r>
      <w:r w:rsidR="00542A30" w:rsidRPr="007A13DE">
        <w:t>)</w:t>
      </w:r>
      <w:r w:rsidR="00640ABC" w:rsidRPr="007A13DE">
        <w:t xml:space="preserve">. Following this, by </w:t>
      </w:r>
      <w:r w:rsidR="00CC7C52" w:rsidRPr="007A13DE">
        <w:t xml:space="preserve">the </w:t>
      </w:r>
      <w:r w:rsidR="00640ABC" w:rsidRPr="007A13DE">
        <w:t xml:space="preserve">1970s, electronic authorisation was initiated, which improved the security of credit cards. </w:t>
      </w:r>
      <w:r w:rsidR="003E3DE0" w:rsidRPr="007A13DE">
        <w:t xml:space="preserve">The widespread adoption of credit cards started in </w:t>
      </w:r>
      <w:r w:rsidR="00CC7C52" w:rsidRPr="007A13DE">
        <w:t xml:space="preserve">the </w:t>
      </w:r>
      <w:r w:rsidR="003E3DE0" w:rsidRPr="007A13DE">
        <w:t xml:space="preserve">1980s when magnetic stripe was used. The invention of </w:t>
      </w:r>
      <w:r w:rsidR="00CC7C52" w:rsidRPr="007A13DE">
        <w:t xml:space="preserve">the </w:t>
      </w:r>
      <w:r w:rsidR="003E3DE0" w:rsidRPr="007A13DE">
        <w:t xml:space="preserve">magnetic strip was a game changer for electronic transactions as the magnetic strips were created to hold account information which improved security for the purpose of protecting the interest of all interested parties. </w:t>
      </w:r>
      <w:r w:rsidR="00117535" w:rsidRPr="007A13DE">
        <w:t xml:space="preserve">Credit cards became international during </w:t>
      </w:r>
      <w:r w:rsidR="00CC7C52" w:rsidRPr="007A13DE">
        <w:t xml:space="preserve">the </w:t>
      </w:r>
      <w:r w:rsidR="00117535" w:rsidRPr="007A13DE">
        <w:t>1990s, when global acceptance of credit cards was initiated</w:t>
      </w:r>
      <w:r w:rsidR="00FE42EE" w:rsidRPr="007A13DE">
        <w:t xml:space="preserve"> (AU Bank, 2023a)</w:t>
      </w:r>
      <w:r w:rsidR="00117535" w:rsidRPr="007A13DE">
        <w:t xml:space="preserve">. </w:t>
      </w:r>
      <w:r w:rsidR="00616615" w:rsidRPr="007A13DE">
        <w:t>Currently</w:t>
      </w:r>
      <w:r w:rsidR="00117535" w:rsidRPr="007A13DE">
        <w:t xml:space="preserve">, credit cards are the widely utilised medium of </w:t>
      </w:r>
      <w:r w:rsidR="00616615" w:rsidRPr="007A13DE">
        <w:t>online transactions. The global average usage of credit cards is 68% and the increased use of credit cards has improved financial inclusiveness</w:t>
      </w:r>
      <w:r w:rsidR="00C51496" w:rsidRPr="007A13DE">
        <w:t xml:space="preserve"> (</w:t>
      </w:r>
      <w:r w:rsidR="0072601A" w:rsidRPr="007A13DE">
        <w:rPr>
          <w:shd w:val="clear" w:color="auto" w:fill="FFFFFF"/>
        </w:rPr>
        <w:t>Statista Consumer Insights, 2023</w:t>
      </w:r>
      <w:r w:rsidR="00C51496" w:rsidRPr="007A13DE">
        <w:t>)</w:t>
      </w:r>
      <w:r w:rsidR="00616615" w:rsidRPr="007A13DE">
        <w:t xml:space="preserve">. </w:t>
      </w:r>
    </w:p>
    <w:p w14:paraId="0309CC5B" w14:textId="0435D9D0" w:rsidR="00184585" w:rsidRPr="007A13DE" w:rsidRDefault="00095169" w:rsidP="00184585">
      <w:r w:rsidRPr="007A13DE">
        <w:t>As established in this above section, debit cards are considered as more secure and convenient mode of online transactions. The history of debit cards date</w:t>
      </w:r>
      <w:r w:rsidR="00CC7C52" w:rsidRPr="007A13DE">
        <w:t>s</w:t>
      </w:r>
      <w:r w:rsidRPr="007A13DE">
        <w:t xml:space="preserve"> back </w:t>
      </w:r>
      <w:r w:rsidR="00CC7C52" w:rsidRPr="007A13DE">
        <w:t>to</w:t>
      </w:r>
      <w:r w:rsidRPr="007A13DE">
        <w:t xml:space="preserve"> 1966 when the Bank of Delaware launched a pilot project for Debit cards. By </w:t>
      </w:r>
      <w:r w:rsidR="00CC7C52" w:rsidRPr="007A13DE">
        <w:t xml:space="preserve">the </w:t>
      </w:r>
      <w:r w:rsidRPr="007A13DE">
        <w:t>1990s, the use of debit cards become widespread with the scale projects of ATM machines (AU Bank, 2023b). The global average usage of debit cards is 53%, which is less than credit cards (</w:t>
      </w:r>
      <w:r w:rsidRPr="007A13DE">
        <w:rPr>
          <w:shd w:val="clear" w:color="auto" w:fill="FFFFFF"/>
        </w:rPr>
        <w:t>Statista Consumer Insights, 2023</w:t>
      </w:r>
      <w:r w:rsidRPr="007A13DE">
        <w:t xml:space="preserve">). </w:t>
      </w:r>
    </w:p>
    <w:p w14:paraId="49DF399F" w14:textId="7043C03B" w:rsidR="00504078" w:rsidRPr="007A13DE" w:rsidRDefault="00E50603" w:rsidP="00184585">
      <w:r w:rsidRPr="007A13DE">
        <w:t xml:space="preserve">The use of debit and credit cards in the United Kingdom is quite predominant. </w:t>
      </w:r>
      <w:r w:rsidR="004E619F" w:rsidRPr="007A13DE">
        <w:t xml:space="preserve">The use of debit and credit cards, specifically increased during the Covid 19 pandemic as this year, the value of debit and credit cards was over 52 billion pounds. </w:t>
      </w:r>
      <w:r w:rsidR="00037B0C" w:rsidRPr="007A13DE">
        <w:t xml:space="preserve">The reason </w:t>
      </w:r>
      <w:r w:rsidR="00CC7C52" w:rsidRPr="007A13DE">
        <w:t>for</w:t>
      </w:r>
      <w:r w:rsidR="00037B0C" w:rsidRPr="007A13DE">
        <w:t xml:space="preserve"> </w:t>
      </w:r>
      <w:r w:rsidR="00CC7C52" w:rsidRPr="007A13DE">
        <w:t xml:space="preserve">the </w:t>
      </w:r>
      <w:r w:rsidR="00037B0C" w:rsidRPr="007A13DE">
        <w:t xml:space="preserve">debit and credit card usage boom was the convenience, which these cards provided to people during the pandemic. </w:t>
      </w:r>
      <w:r w:rsidR="00982A60" w:rsidRPr="007A13DE">
        <w:t xml:space="preserve">In </w:t>
      </w:r>
      <w:r w:rsidR="00CC7C52" w:rsidRPr="007A13DE">
        <w:t xml:space="preserve">the </w:t>
      </w:r>
      <w:r w:rsidR="00982A60" w:rsidRPr="007A13DE">
        <w:t>year 2020, the number of debit and credit cards in the UK reached over 683 million, which w</w:t>
      </w:r>
      <w:r w:rsidR="00CC7C52" w:rsidRPr="007A13DE">
        <w:t>as</w:t>
      </w:r>
      <w:r w:rsidR="00982A60" w:rsidRPr="007A13DE">
        <w:t xml:space="preserve"> 81.2 million before the pandemic</w:t>
      </w:r>
      <w:r w:rsidR="00B2030D" w:rsidRPr="007A13DE">
        <w:t xml:space="preserve"> (</w:t>
      </w:r>
      <w:r w:rsidR="00B2030D" w:rsidRPr="007A13DE">
        <w:rPr>
          <w:shd w:val="clear" w:color="auto" w:fill="FFFFFF"/>
        </w:rPr>
        <w:t>Statista, 2023</w:t>
      </w:r>
      <w:r w:rsidR="00B2030D" w:rsidRPr="007A13DE">
        <w:t>)</w:t>
      </w:r>
      <w:r w:rsidR="00982A60" w:rsidRPr="007A13DE">
        <w:t xml:space="preserve">. </w:t>
      </w:r>
    </w:p>
    <w:p w14:paraId="091675F7" w14:textId="35BE2CF4" w:rsidR="00117535" w:rsidRPr="007A13DE" w:rsidRDefault="00504078" w:rsidP="00184585">
      <w:r w:rsidRPr="007A13DE">
        <w:t xml:space="preserve">Considering the high utilisation of debit and credit cards, these two methods of digital money will be </w:t>
      </w:r>
      <w:r w:rsidR="00CC7C52" w:rsidRPr="007A13DE">
        <w:t xml:space="preserve">the </w:t>
      </w:r>
      <w:r w:rsidRPr="007A13DE">
        <w:t xml:space="preserve">focus </w:t>
      </w:r>
      <w:r w:rsidR="00CC7C52" w:rsidRPr="007A13DE">
        <w:t>of</w:t>
      </w:r>
      <w:r w:rsidRPr="007A13DE">
        <w:t xml:space="preserve"> this research paper. </w:t>
      </w:r>
    </w:p>
    <w:p w14:paraId="27C1FE6C" w14:textId="3177579E" w:rsidR="00A926D1" w:rsidRPr="007A13DE" w:rsidRDefault="00AB571F" w:rsidP="00A926D1">
      <w:pPr>
        <w:pStyle w:val="Heading2"/>
      </w:pPr>
      <w:bookmarkStart w:id="5" w:name="_Toc158650547"/>
      <w:r w:rsidRPr="007A13DE">
        <w:lastRenderedPageBreak/>
        <w:t xml:space="preserve">1.3 </w:t>
      </w:r>
      <w:r w:rsidR="00A926D1" w:rsidRPr="007A13DE">
        <w:t>Aims and objectives</w:t>
      </w:r>
      <w:bookmarkEnd w:id="5"/>
    </w:p>
    <w:p w14:paraId="4FEFB3C9" w14:textId="1134CD1D" w:rsidR="00EF1C50" w:rsidRPr="007A13DE" w:rsidRDefault="00EF1C50" w:rsidP="00EF1C50">
      <w:pPr>
        <w:rPr>
          <w:b/>
          <w:bCs/>
          <w:i/>
          <w:iCs/>
        </w:rPr>
      </w:pPr>
      <w:r w:rsidRPr="007A13DE">
        <w:rPr>
          <w:b/>
          <w:bCs/>
          <w:i/>
          <w:iCs/>
        </w:rPr>
        <w:t>Aim:</w:t>
      </w:r>
    </w:p>
    <w:p w14:paraId="7F9FBD7D" w14:textId="65B7E066" w:rsidR="00EA3DCE" w:rsidRPr="007A13DE" w:rsidRDefault="007E1B36" w:rsidP="00EF1C50">
      <w:r w:rsidRPr="007A13DE">
        <w:t>To evaluate</w:t>
      </w:r>
      <w:r w:rsidR="00EF1C50" w:rsidRPr="007A13DE">
        <w:t xml:space="preserve"> factors influencing university students’ intention to use digital </w:t>
      </w:r>
      <w:r w:rsidR="00BA0421" w:rsidRPr="007A13DE">
        <w:t>money</w:t>
      </w:r>
      <w:r w:rsidR="00EF1C50" w:rsidRPr="007A13DE">
        <w:t xml:space="preserve"> (debit and credit cards)</w:t>
      </w:r>
      <w:r w:rsidR="00EA3DCE" w:rsidRPr="007A13DE">
        <w:t xml:space="preserve">. </w:t>
      </w:r>
      <w:r w:rsidRPr="007A13DE">
        <w:t xml:space="preserve">An empirical investigation based on university students of the UK.  </w:t>
      </w:r>
    </w:p>
    <w:p w14:paraId="681C9E09" w14:textId="51C6ACAD" w:rsidR="00EF1C50" w:rsidRPr="007A13DE" w:rsidRDefault="00EF1C50" w:rsidP="00EF1C50">
      <w:pPr>
        <w:rPr>
          <w:b/>
          <w:bCs/>
          <w:i/>
          <w:iCs/>
        </w:rPr>
      </w:pPr>
      <w:r w:rsidRPr="007A13DE">
        <w:rPr>
          <w:b/>
          <w:bCs/>
          <w:i/>
          <w:iCs/>
        </w:rPr>
        <w:t>Objectives:</w:t>
      </w:r>
    </w:p>
    <w:p w14:paraId="3BC81D14" w14:textId="3CEF01A0" w:rsidR="002E35B1" w:rsidRPr="007A13DE" w:rsidRDefault="002E35B1" w:rsidP="002E35B1">
      <w:pPr>
        <w:pStyle w:val="ListParagraph"/>
        <w:numPr>
          <w:ilvl w:val="0"/>
          <w:numId w:val="9"/>
        </w:numPr>
        <w:rPr>
          <w:lang w:val="en-GB"/>
        </w:rPr>
      </w:pPr>
      <w:r w:rsidRPr="007A13DE">
        <w:rPr>
          <w:lang w:val="en-GB"/>
        </w:rPr>
        <w:t xml:space="preserve">To undertake a review of the literature </w:t>
      </w:r>
      <w:r w:rsidR="00CC7C52" w:rsidRPr="007A13DE">
        <w:rPr>
          <w:lang w:val="en-GB"/>
        </w:rPr>
        <w:t>on</w:t>
      </w:r>
      <w:r w:rsidRPr="007A13DE">
        <w:rPr>
          <w:lang w:val="en-GB"/>
        </w:rPr>
        <w:t xml:space="preserve"> the topic area of </w:t>
      </w:r>
      <w:r w:rsidR="00BA0421" w:rsidRPr="007A13DE">
        <w:rPr>
          <w:lang w:val="en-GB"/>
        </w:rPr>
        <w:t>digital money</w:t>
      </w:r>
      <w:r w:rsidRPr="007A13DE">
        <w:rPr>
          <w:lang w:val="en-GB"/>
        </w:rPr>
        <w:t xml:space="preserve"> (debit and credit cards) and how its user intention is influenced by different factors.  </w:t>
      </w:r>
    </w:p>
    <w:p w14:paraId="07104AA8" w14:textId="211E2780" w:rsidR="002E35B1" w:rsidRPr="007A13DE" w:rsidRDefault="002E35B1" w:rsidP="002E35B1">
      <w:pPr>
        <w:pStyle w:val="ListParagraph"/>
        <w:numPr>
          <w:ilvl w:val="0"/>
          <w:numId w:val="9"/>
        </w:numPr>
        <w:rPr>
          <w:lang w:val="en-GB"/>
        </w:rPr>
      </w:pPr>
      <w:r w:rsidRPr="007A13DE">
        <w:rPr>
          <w:lang w:val="en-GB"/>
        </w:rPr>
        <w:t xml:space="preserve">To identify a suitable methodology for the investigation focusing on </w:t>
      </w:r>
      <w:r w:rsidR="00BA0421" w:rsidRPr="007A13DE">
        <w:rPr>
          <w:lang w:val="en-GB"/>
        </w:rPr>
        <w:t>digital money</w:t>
      </w:r>
      <w:r w:rsidRPr="007A13DE">
        <w:rPr>
          <w:lang w:val="en-GB"/>
        </w:rPr>
        <w:t xml:space="preserve"> (debit and credit cards). </w:t>
      </w:r>
    </w:p>
    <w:p w14:paraId="170CBFF6" w14:textId="12FC8C21" w:rsidR="002E35B1" w:rsidRPr="007A13DE" w:rsidRDefault="002E35B1" w:rsidP="002E35B1">
      <w:pPr>
        <w:pStyle w:val="ListParagraph"/>
        <w:numPr>
          <w:ilvl w:val="0"/>
          <w:numId w:val="9"/>
        </w:numPr>
        <w:rPr>
          <w:lang w:val="en-GB"/>
        </w:rPr>
      </w:pPr>
      <w:r w:rsidRPr="007A13DE">
        <w:rPr>
          <w:lang w:val="en-GB"/>
        </w:rPr>
        <w:t xml:space="preserve">To collect data from the university students of the UK for gathering information about their user intention for using debit and credit cards. </w:t>
      </w:r>
    </w:p>
    <w:p w14:paraId="5F2D0B4B" w14:textId="7F80B8BB" w:rsidR="002E35B1" w:rsidRPr="007A13DE" w:rsidRDefault="002E35B1" w:rsidP="002E35B1">
      <w:pPr>
        <w:pStyle w:val="ListParagraph"/>
        <w:numPr>
          <w:ilvl w:val="0"/>
          <w:numId w:val="9"/>
        </w:numPr>
        <w:rPr>
          <w:lang w:val="en-GB"/>
        </w:rPr>
      </w:pPr>
      <w:r w:rsidRPr="007A13DE">
        <w:rPr>
          <w:lang w:val="en-GB"/>
        </w:rPr>
        <w:t xml:space="preserve">To </w:t>
      </w:r>
      <w:r w:rsidR="00797563" w:rsidRPr="007A13DE">
        <w:rPr>
          <w:lang w:val="en-GB"/>
        </w:rPr>
        <w:t xml:space="preserve">statistically </w:t>
      </w:r>
      <w:r w:rsidRPr="007A13DE">
        <w:rPr>
          <w:lang w:val="en-GB"/>
        </w:rPr>
        <w:t>analyse the collect</w:t>
      </w:r>
      <w:r w:rsidR="00CC7C52" w:rsidRPr="007A13DE">
        <w:rPr>
          <w:lang w:val="en-GB"/>
        </w:rPr>
        <w:t>ed</w:t>
      </w:r>
      <w:r w:rsidRPr="007A13DE">
        <w:rPr>
          <w:lang w:val="en-GB"/>
        </w:rPr>
        <w:t xml:space="preserve"> dat</w:t>
      </w:r>
      <w:r w:rsidR="00BB63CF" w:rsidRPr="007A13DE">
        <w:rPr>
          <w:lang w:val="en-GB"/>
        </w:rPr>
        <w:t xml:space="preserve">a </w:t>
      </w:r>
      <w:r w:rsidR="00CC7C52" w:rsidRPr="007A13DE">
        <w:rPr>
          <w:lang w:val="en-GB"/>
        </w:rPr>
        <w:t>to identify</w:t>
      </w:r>
      <w:r w:rsidR="00BB63CF" w:rsidRPr="007A13DE">
        <w:rPr>
          <w:lang w:val="en-GB"/>
        </w:rPr>
        <w:t xml:space="preserve"> which factors ha</w:t>
      </w:r>
      <w:r w:rsidR="00CC7C52" w:rsidRPr="007A13DE">
        <w:rPr>
          <w:lang w:val="en-GB"/>
        </w:rPr>
        <w:t>ve</w:t>
      </w:r>
      <w:r w:rsidR="00BB63CF" w:rsidRPr="007A13DE">
        <w:rPr>
          <w:lang w:val="en-GB"/>
        </w:rPr>
        <w:t xml:space="preserve"> </w:t>
      </w:r>
      <w:r w:rsidR="00CC7C52" w:rsidRPr="007A13DE">
        <w:rPr>
          <w:lang w:val="en-GB"/>
        </w:rPr>
        <w:t xml:space="preserve">a </w:t>
      </w:r>
      <w:r w:rsidR="00BB63CF" w:rsidRPr="007A13DE">
        <w:rPr>
          <w:lang w:val="en-GB"/>
        </w:rPr>
        <w:t xml:space="preserve">significant influence on user intention for using debit and credit cards. </w:t>
      </w:r>
    </w:p>
    <w:p w14:paraId="5E172EA9" w14:textId="3D18648A" w:rsidR="002E35B1" w:rsidRPr="007A13DE" w:rsidRDefault="002E35B1" w:rsidP="002E35B1">
      <w:pPr>
        <w:pStyle w:val="ListParagraph"/>
        <w:numPr>
          <w:ilvl w:val="0"/>
          <w:numId w:val="9"/>
        </w:numPr>
        <w:rPr>
          <w:lang w:val="en-GB"/>
        </w:rPr>
      </w:pPr>
      <w:r w:rsidRPr="007A13DE">
        <w:rPr>
          <w:lang w:val="en-GB"/>
        </w:rPr>
        <w:t>To draw conclusions by summarising the research findings</w:t>
      </w:r>
      <w:r w:rsidR="00797563" w:rsidRPr="007A13DE">
        <w:rPr>
          <w:lang w:val="en-GB"/>
        </w:rPr>
        <w:t xml:space="preserve"> and analysed data. </w:t>
      </w:r>
    </w:p>
    <w:p w14:paraId="292257B7" w14:textId="1A1DA5F3" w:rsidR="00911D84" w:rsidRPr="007A13DE" w:rsidRDefault="00911D84" w:rsidP="00EF1C50">
      <w:pPr>
        <w:rPr>
          <w:b/>
          <w:bCs/>
          <w:i/>
          <w:iCs/>
        </w:rPr>
      </w:pPr>
      <w:r w:rsidRPr="007A13DE">
        <w:rPr>
          <w:b/>
          <w:bCs/>
          <w:i/>
          <w:iCs/>
        </w:rPr>
        <w:t>Questions:</w:t>
      </w:r>
    </w:p>
    <w:p w14:paraId="4840F2F0" w14:textId="3F4B6A97" w:rsidR="00911D84" w:rsidRPr="007A13DE" w:rsidRDefault="00911D84" w:rsidP="00911D84">
      <w:pPr>
        <w:pStyle w:val="ListParagraph"/>
        <w:numPr>
          <w:ilvl w:val="0"/>
          <w:numId w:val="8"/>
        </w:numPr>
        <w:rPr>
          <w:lang w:val="en-GB"/>
        </w:rPr>
      </w:pPr>
      <w:r w:rsidRPr="007A13DE">
        <w:rPr>
          <w:lang w:val="en-GB"/>
        </w:rPr>
        <w:t xml:space="preserve">What is the influence of performance expectancy on the university students’ intention to use </w:t>
      </w:r>
      <w:r w:rsidR="00BA0421" w:rsidRPr="007A13DE">
        <w:rPr>
          <w:lang w:val="en-GB"/>
        </w:rPr>
        <w:t>digital money</w:t>
      </w:r>
      <w:r w:rsidRPr="007A13DE">
        <w:rPr>
          <w:lang w:val="en-GB"/>
        </w:rPr>
        <w:t xml:space="preserve"> (debit and credit cards)?</w:t>
      </w:r>
    </w:p>
    <w:p w14:paraId="6F39D751" w14:textId="325116CF" w:rsidR="00911D84" w:rsidRPr="007A13DE" w:rsidRDefault="00911D84" w:rsidP="00911D84">
      <w:pPr>
        <w:pStyle w:val="ListParagraph"/>
        <w:numPr>
          <w:ilvl w:val="0"/>
          <w:numId w:val="8"/>
        </w:numPr>
        <w:rPr>
          <w:lang w:val="en-GB"/>
        </w:rPr>
      </w:pPr>
      <w:r w:rsidRPr="007A13DE">
        <w:rPr>
          <w:lang w:val="en-GB"/>
        </w:rPr>
        <w:t xml:space="preserve">What is the influence of effort expectancy on the university students’ intention to use </w:t>
      </w:r>
      <w:r w:rsidR="00BA0421" w:rsidRPr="007A13DE">
        <w:rPr>
          <w:lang w:val="en-GB"/>
        </w:rPr>
        <w:t>digital money</w:t>
      </w:r>
      <w:r w:rsidRPr="007A13DE">
        <w:rPr>
          <w:lang w:val="en-GB"/>
        </w:rPr>
        <w:t xml:space="preserve"> (debit and credit cards)?</w:t>
      </w:r>
    </w:p>
    <w:p w14:paraId="190624A1" w14:textId="44AA89B2" w:rsidR="00911D84" w:rsidRPr="007A13DE" w:rsidRDefault="00911D84" w:rsidP="00911D84">
      <w:pPr>
        <w:pStyle w:val="ListParagraph"/>
        <w:numPr>
          <w:ilvl w:val="0"/>
          <w:numId w:val="8"/>
        </w:numPr>
        <w:rPr>
          <w:lang w:val="en-GB"/>
        </w:rPr>
      </w:pPr>
      <w:r w:rsidRPr="007A13DE">
        <w:rPr>
          <w:lang w:val="en-GB"/>
        </w:rPr>
        <w:t xml:space="preserve">What is the influence of social influence on the university students’ intention to use </w:t>
      </w:r>
      <w:r w:rsidR="00BA0421" w:rsidRPr="007A13DE">
        <w:rPr>
          <w:lang w:val="en-GB"/>
        </w:rPr>
        <w:t>digital money</w:t>
      </w:r>
      <w:r w:rsidRPr="007A13DE">
        <w:rPr>
          <w:lang w:val="en-GB"/>
        </w:rPr>
        <w:t xml:space="preserve"> (debit and credit cards)? </w:t>
      </w:r>
    </w:p>
    <w:p w14:paraId="1BB8050A" w14:textId="5D1CF489" w:rsidR="00911D84" w:rsidRPr="007A13DE" w:rsidRDefault="00911D84" w:rsidP="00911D84">
      <w:pPr>
        <w:pStyle w:val="ListParagraph"/>
        <w:numPr>
          <w:ilvl w:val="0"/>
          <w:numId w:val="8"/>
        </w:numPr>
        <w:rPr>
          <w:lang w:val="en-GB"/>
        </w:rPr>
      </w:pPr>
      <w:r w:rsidRPr="007A13DE">
        <w:rPr>
          <w:lang w:val="en-GB"/>
        </w:rPr>
        <w:t xml:space="preserve">What is the influence of facilitating conditions on the university students’ intention to use </w:t>
      </w:r>
      <w:r w:rsidR="00BA0421" w:rsidRPr="007A13DE">
        <w:rPr>
          <w:lang w:val="en-GB"/>
        </w:rPr>
        <w:t>digital money</w:t>
      </w:r>
      <w:r w:rsidRPr="007A13DE">
        <w:rPr>
          <w:lang w:val="en-GB"/>
        </w:rPr>
        <w:t xml:space="preserve"> (debit and credit cards)?</w:t>
      </w:r>
    </w:p>
    <w:p w14:paraId="691A6BB8" w14:textId="38DDE2FF" w:rsidR="00184585" w:rsidRPr="007A13DE" w:rsidRDefault="00AB571F" w:rsidP="00184585">
      <w:pPr>
        <w:pStyle w:val="Heading2"/>
      </w:pPr>
      <w:bookmarkStart w:id="6" w:name="_Toc158650548"/>
      <w:r w:rsidRPr="007A13DE">
        <w:t xml:space="preserve">1.4 </w:t>
      </w:r>
      <w:r w:rsidR="00184585" w:rsidRPr="007A13DE">
        <w:t>Rationale of the research</w:t>
      </w:r>
      <w:bookmarkEnd w:id="6"/>
    </w:p>
    <w:p w14:paraId="3B838986" w14:textId="5F620050" w:rsidR="00EA1814" w:rsidRPr="007A13DE" w:rsidRDefault="00C54040" w:rsidP="00184585">
      <w:r w:rsidRPr="007A13DE">
        <w:t xml:space="preserve">In this section, </w:t>
      </w:r>
      <w:r w:rsidR="00CC7C52" w:rsidRPr="007A13DE">
        <w:t xml:space="preserve">the </w:t>
      </w:r>
      <w:r w:rsidRPr="007A13DE">
        <w:t xml:space="preserve">rationale or reasons </w:t>
      </w:r>
      <w:r w:rsidR="00CC7C52" w:rsidRPr="007A13DE">
        <w:t>for</w:t>
      </w:r>
      <w:r w:rsidRPr="007A13DE">
        <w:t xml:space="preserve"> carrying out this investigation will be included</w:t>
      </w:r>
      <w:r w:rsidR="003353FB" w:rsidRPr="007A13DE">
        <w:t xml:space="preserve">. </w:t>
      </w:r>
      <w:r w:rsidR="00377A1E" w:rsidRPr="007A13DE">
        <w:t>The first reason considering which, this investigation is decided to be conducted is to bridge the literature knowledge gap. While planning</w:t>
      </w:r>
      <w:r w:rsidR="00F95267" w:rsidRPr="007A13DE">
        <w:t xml:space="preserve"> and proposing this investigation, various research study papers were reviewed</w:t>
      </w:r>
      <w:r w:rsidR="000D71DA" w:rsidRPr="007A13DE">
        <w:t>. By reviewing valid study papers, it was realised that there are no studies that can analyse the factors which influence the user intention for digital money</w:t>
      </w:r>
      <w:r w:rsidR="00CC7C52" w:rsidRPr="007A13DE">
        <w:t>,</w:t>
      </w:r>
      <w:r w:rsidR="000D71DA" w:rsidRPr="007A13DE">
        <w:t xml:space="preserve"> </w:t>
      </w:r>
      <w:r w:rsidR="000D71DA" w:rsidRPr="007A13DE">
        <w:lastRenderedPageBreak/>
        <w:t xml:space="preserve">especially credit </w:t>
      </w:r>
      <w:r w:rsidR="009D55CD" w:rsidRPr="007A13DE">
        <w:t xml:space="preserve">cards </w:t>
      </w:r>
      <w:r w:rsidR="000D71DA" w:rsidRPr="007A13DE">
        <w:t>and debit cards. In addition to this, it was also analysed that there are some studies which analyse the user intention, in a general context but there aren’t any studies that analyse the user intention of university students. Thus, the rationale of this study is to bridge the</w:t>
      </w:r>
      <w:r w:rsidR="009D55CD" w:rsidRPr="007A13DE">
        <w:t xml:space="preserve"> existing</w:t>
      </w:r>
      <w:r w:rsidR="00EA1814" w:rsidRPr="007A13DE">
        <w:t xml:space="preserve"> </w:t>
      </w:r>
      <w:r w:rsidR="000D71DA" w:rsidRPr="007A13DE">
        <w:t>research literature gap.</w:t>
      </w:r>
    </w:p>
    <w:p w14:paraId="121B958B" w14:textId="1A0917D8" w:rsidR="0003476E" w:rsidRPr="007A13DE" w:rsidRDefault="00EA1814" w:rsidP="00184585">
      <w:r w:rsidRPr="007A13DE">
        <w:t>Another reason, this research is selected to be conducted is the fact that the usage of credit cards and debit cards in the UK is significant, but when it comes to the use of such digital money by university students, the usage is comparatively low</w:t>
      </w:r>
      <w:r w:rsidR="00C349A2" w:rsidRPr="007A13DE">
        <w:t xml:space="preserve"> (</w:t>
      </w:r>
      <w:r w:rsidR="00C349A2" w:rsidRPr="007A13DE">
        <w:rPr>
          <w:shd w:val="clear" w:color="auto" w:fill="FFFFFF"/>
        </w:rPr>
        <w:t>money.co.uk, 2023</w:t>
      </w:r>
      <w:r w:rsidR="00C349A2" w:rsidRPr="007A13DE">
        <w:t>)</w:t>
      </w:r>
      <w:r w:rsidRPr="007A13DE">
        <w:t xml:space="preserve">. So, the reason </w:t>
      </w:r>
      <w:r w:rsidR="00CC7C52" w:rsidRPr="007A13DE">
        <w:t>for</w:t>
      </w:r>
      <w:r w:rsidRPr="007A13DE">
        <w:t xml:space="preserve"> carrying </w:t>
      </w:r>
      <w:r w:rsidR="00CC7C52" w:rsidRPr="007A13DE">
        <w:t xml:space="preserve">out </w:t>
      </w:r>
      <w:r w:rsidRPr="007A13DE">
        <w:t>this study is to identify different reasons wh</w:t>
      </w:r>
      <w:r w:rsidR="00CC7C52" w:rsidRPr="007A13DE">
        <w:t>y</w:t>
      </w:r>
      <w:r w:rsidRPr="007A13DE">
        <w:t xml:space="preserve">, the usage of credit cards and debit cards </w:t>
      </w:r>
      <w:r w:rsidR="00CC7C52" w:rsidRPr="007A13DE">
        <w:t>is</w:t>
      </w:r>
      <w:r w:rsidRPr="007A13DE">
        <w:t xml:space="preserve"> low for university students in the United Kingdom. </w:t>
      </w:r>
    </w:p>
    <w:p w14:paraId="4359F721" w14:textId="7E2E0F50" w:rsidR="00184585" w:rsidRPr="007A13DE" w:rsidRDefault="0003476E" w:rsidP="00184585">
      <w:r w:rsidRPr="007A13DE">
        <w:t xml:space="preserve">Besides the above two reasons, another reason for carrying out this research is the personal interest of the investigator. The researcher has a keen interest in financial topics and aims to work in </w:t>
      </w:r>
      <w:r w:rsidR="00CC7C52" w:rsidRPr="007A13DE">
        <w:t xml:space="preserve">the </w:t>
      </w:r>
      <w:r w:rsidRPr="007A13DE">
        <w:t xml:space="preserve">financial sector in the future. By carrying out this investigation, the researcher will collect valid data that </w:t>
      </w:r>
      <w:r w:rsidR="00066152" w:rsidRPr="007A13DE">
        <w:t>will help in future endeavours and potential job search</w:t>
      </w:r>
      <w:r w:rsidR="00CC7C52" w:rsidRPr="007A13DE">
        <w:t>es</w:t>
      </w:r>
      <w:r w:rsidR="00066152" w:rsidRPr="007A13DE">
        <w:t xml:space="preserve">.  </w:t>
      </w:r>
      <w:r w:rsidRPr="007A13DE">
        <w:t xml:space="preserve">   </w:t>
      </w:r>
      <w:r w:rsidR="00EA1814" w:rsidRPr="007A13DE">
        <w:t xml:space="preserve"> </w:t>
      </w:r>
      <w:r w:rsidR="000D71DA" w:rsidRPr="007A13DE">
        <w:t xml:space="preserve">   </w:t>
      </w:r>
      <w:r w:rsidR="00F95267" w:rsidRPr="007A13DE">
        <w:t xml:space="preserve">  </w:t>
      </w:r>
    </w:p>
    <w:p w14:paraId="4D70BE84" w14:textId="7466E804" w:rsidR="00184585" w:rsidRPr="007A13DE" w:rsidRDefault="00AB571F" w:rsidP="00184585">
      <w:pPr>
        <w:pStyle w:val="Heading2"/>
      </w:pPr>
      <w:bookmarkStart w:id="7" w:name="_Toc158650549"/>
      <w:r w:rsidRPr="007A13DE">
        <w:t xml:space="preserve">1.5 </w:t>
      </w:r>
      <w:r w:rsidR="00184585" w:rsidRPr="007A13DE">
        <w:t>Significance of the research</w:t>
      </w:r>
      <w:bookmarkEnd w:id="7"/>
      <w:r w:rsidR="00184585" w:rsidRPr="007A13DE">
        <w:t xml:space="preserve"> </w:t>
      </w:r>
    </w:p>
    <w:p w14:paraId="6920E021" w14:textId="480E5DE8" w:rsidR="00CF5087" w:rsidRPr="007A13DE" w:rsidRDefault="001623DB" w:rsidP="00184585">
      <w:r w:rsidRPr="007A13DE">
        <w:t xml:space="preserve">In this section, </w:t>
      </w:r>
      <w:r w:rsidR="00CC7C52" w:rsidRPr="007A13DE">
        <w:t xml:space="preserve">a </w:t>
      </w:r>
      <w:r w:rsidRPr="007A13DE">
        <w:t>few points of significance are included t</w:t>
      </w:r>
      <w:r w:rsidR="001D3F7A" w:rsidRPr="007A13DE">
        <w:t xml:space="preserve">hat will benefit the intended parties. This research is planned to determine different factors that significantly influence the </w:t>
      </w:r>
      <w:r w:rsidR="006B479A" w:rsidRPr="007A13DE">
        <w:t xml:space="preserve">user intention for credit cards and debit cards. By using the findings of this study, the businesses i.e., banks dealing in digital money can ascertain the factors that inference user intention and then use such factors to attract university students. </w:t>
      </w:r>
    </w:p>
    <w:p w14:paraId="31252807" w14:textId="235BCEA1" w:rsidR="00184585" w:rsidRPr="007A13DE" w:rsidRDefault="00CF5087" w:rsidP="00184585">
      <w:r w:rsidRPr="007A13DE">
        <w:t>Another point of significance for carrying out this study is to create a valid literature base for future researchers. As established in the above section, there aren’t any study papers that investigate the factors that influence the users’ intention for digital money. By carrying out this study, a valid literature paper will be created that</w:t>
      </w:r>
      <w:r w:rsidR="00D84A6D" w:rsidRPr="007A13DE">
        <w:t xml:space="preserve"> </w:t>
      </w:r>
      <w:r w:rsidR="00D02D9B" w:rsidRPr="007A13DE">
        <w:t xml:space="preserve">can provide a literature base for future researchers. </w:t>
      </w:r>
    </w:p>
    <w:p w14:paraId="48406B46" w14:textId="2BD14A88" w:rsidR="00184585" w:rsidRPr="007A13DE" w:rsidRDefault="00AB571F" w:rsidP="00C65682">
      <w:pPr>
        <w:pStyle w:val="Heading2"/>
      </w:pPr>
      <w:bookmarkStart w:id="8" w:name="_Toc158650550"/>
      <w:r w:rsidRPr="007A13DE">
        <w:t xml:space="preserve">1.6 </w:t>
      </w:r>
      <w:r w:rsidR="00C65682" w:rsidRPr="007A13DE">
        <w:t>Summary of research methods</w:t>
      </w:r>
      <w:bookmarkEnd w:id="8"/>
    </w:p>
    <w:p w14:paraId="3A5C36C5" w14:textId="02C77A9F" w:rsidR="0092513D" w:rsidRPr="007A13DE" w:rsidRDefault="0099436D" w:rsidP="00C65682">
      <w:r w:rsidRPr="007A13DE">
        <w:t xml:space="preserve">In order to introduce the research methods that will be used in this dissertation, so early in the report, this section is created. </w:t>
      </w:r>
      <w:r w:rsidR="00D37A45" w:rsidRPr="007A13DE">
        <w:t xml:space="preserve">This research will be a quantitative study that will collect primary data through the strategy of </w:t>
      </w:r>
      <w:r w:rsidR="00CC7C52" w:rsidRPr="007A13DE">
        <w:t xml:space="preserve">a </w:t>
      </w:r>
      <w:r w:rsidR="00D37A45" w:rsidRPr="007A13DE">
        <w:t xml:space="preserve">survey. The research participants of this study will be university </w:t>
      </w:r>
      <w:r w:rsidR="00D37A45" w:rsidRPr="007A13DE">
        <w:lastRenderedPageBreak/>
        <w:t xml:space="preserve">students </w:t>
      </w:r>
      <w:r w:rsidR="00CC7C52" w:rsidRPr="007A13DE">
        <w:t>in</w:t>
      </w:r>
      <w:r w:rsidR="00D37A45" w:rsidRPr="007A13DE">
        <w:t xml:space="preserve"> the United Kingdom. </w:t>
      </w:r>
      <w:r w:rsidR="00FB67B1" w:rsidRPr="007A13DE">
        <w:t xml:space="preserve">This research will collect data with the beliefs of positivism philosophy and will </w:t>
      </w:r>
      <w:r w:rsidR="003351E9" w:rsidRPr="007A13DE">
        <w:t xml:space="preserve">utilise the deductive approach so that an existing theory can be </w:t>
      </w:r>
      <w:r w:rsidR="0092513D" w:rsidRPr="007A13DE">
        <w:t>utilised</w:t>
      </w:r>
      <w:r w:rsidR="003351E9" w:rsidRPr="007A13DE">
        <w:t>.</w:t>
      </w:r>
    </w:p>
    <w:p w14:paraId="28AE775E" w14:textId="39B7DEEF" w:rsidR="00C65682" w:rsidRPr="007A13DE" w:rsidRDefault="00C54040" w:rsidP="00C65682">
      <w:r w:rsidRPr="007A13DE">
        <w:t xml:space="preserve">The primary data will be collected through a close ended questionnaire, which will be created and analysed through Google forms. </w:t>
      </w:r>
      <w:r w:rsidR="00D822C6" w:rsidRPr="007A13DE">
        <w:t xml:space="preserve">In terms of analysing the data, statistical methods will be used. </w:t>
      </w:r>
      <w:r w:rsidR="00E62166" w:rsidRPr="007A13DE">
        <w:t xml:space="preserve">Descriptive statistics and regression analysis will be used </w:t>
      </w:r>
      <w:r w:rsidR="00CC7C52" w:rsidRPr="007A13DE">
        <w:t xml:space="preserve">to </w:t>
      </w:r>
      <w:r w:rsidR="00E62166" w:rsidRPr="007A13DE">
        <w:t xml:space="preserve">analyse the gathered data. </w:t>
      </w:r>
    </w:p>
    <w:p w14:paraId="7EB48A0A" w14:textId="77777777" w:rsidR="00AB571F" w:rsidRPr="007A13DE" w:rsidRDefault="00AB571F" w:rsidP="00AB571F">
      <w:pPr>
        <w:pStyle w:val="Heading2"/>
      </w:pPr>
      <w:bookmarkStart w:id="9" w:name="_Toc158650551"/>
      <w:r w:rsidRPr="007A13DE">
        <w:t xml:space="preserve">1.7 </w:t>
      </w:r>
      <w:r w:rsidR="00C65682" w:rsidRPr="007A13DE">
        <w:t>Structure of the dissertation</w:t>
      </w:r>
      <w:bookmarkEnd w:id="9"/>
    </w:p>
    <w:p w14:paraId="2968FF37" w14:textId="5DF04101" w:rsidR="00857472" w:rsidRPr="007A13DE" w:rsidRDefault="00D25A3D" w:rsidP="00AB571F">
      <w:r w:rsidRPr="007A13DE">
        <w:t xml:space="preserve">In this section, </w:t>
      </w:r>
      <w:r w:rsidR="00CC7C52" w:rsidRPr="007A13DE">
        <w:t xml:space="preserve">the </w:t>
      </w:r>
      <w:r w:rsidRPr="007A13DE">
        <w:t xml:space="preserve">structure of this dissertation is created </w:t>
      </w:r>
      <w:r w:rsidR="00857472" w:rsidRPr="007A13DE">
        <w:t xml:space="preserve">which will guide as a roadmap. </w:t>
      </w:r>
    </w:p>
    <w:p w14:paraId="464E9793" w14:textId="6C2520F9" w:rsidR="00857472" w:rsidRPr="007A13DE" w:rsidRDefault="00857472" w:rsidP="00AB571F">
      <w:r w:rsidRPr="007A13DE">
        <w:t xml:space="preserve">Introduction - This is the first chapter of the dissertation which has stated the main purpose and objectives of this study paper, that will be achieved </w:t>
      </w:r>
      <w:r w:rsidR="00CC1DEC" w:rsidRPr="007A13DE">
        <w:t xml:space="preserve">in this dissertation. </w:t>
      </w:r>
      <w:r w:rsidR="0046449C" w:rsidRPr="007A13DE">
        <w:t xml:space="preserve">This chapter has set the base of the study by introducing the research topic and explaining the background of the research topic. </w:t>
      </w:r>
      <w:r w:rsidR="00410246" w:rsidRPr="007A13DE">
        <w:t xml:space="preserve">Moreover, </w:t>
      </w:r>
      <w:r w:rsidR="00CC7C52" w:rsidRPr="007A13DE">
        <w:t xml:space="preserve">the </w:t>
      </w:r>
      <w:r w:rsidR="00410246" w:rsidRPr="007A13DE">
        <w:t>rationale and significance of carrying out this</w:t>
      </w:r>
      <w:r w:rsidR="00195F43" w:rsidRPr="007A13DE">
        <w:t xml:space="preserve"> </w:t>
      </w:r>
      <w:r w:rsidR="004608B8" w:rsidRPr="007A13DE">
        <w:t xml:space="preserve">investigation </w:t>
      </w:r>
      <w:r w:rsidR="00CC7C52" w:rsidRPr="007A13DE">
        <w:t>are</w:t>
      </w:r>
      <w:r w:rsidR="004608B8" w:rsidRPr="007A13DE">
        <w:t xml:space="preserve"> also included in this chapter. </w:t>
      </w:r>
    </w:p>
    <w:p w14:paraId="42E5AF73" w14:textId="0D808E24" w:rsidR="00857472" w:rsidRPr="007A13DE" w:rsidRDefault="00857472" w:rsidP="007D673B">
      <w:r w:rsidRPr="007A13DE">
        <w:t xml:space="preserve">Literature review - </w:t>
      </w:r>
      <w:r w:rsidR="004608B8" w:rsidRPr="007A13DE">
        <w:t xml:space="preserve">In the second chapter of this dissertation, relevant literature will be reviewed, so that, current knowledge related to the research topic can be critically evaluated. </w:t>
      </w:r>
      <w:r w:rsidR="007D673B" w:rsidRPr="007A13DE">
        <w:t xml:space="preserve">In this chapter, different themes will be included including Motivations for </w:t>
      </w:r>
      <w:r w:rsidR="00CC7C52" w:rsidRPr="007A13DE">
        <w:t xml:space="preserve">the </w:t>
      </w:r>
      <w:r w:rsidR="007D673B" w:rsidRPr="007A13DE">
        <w:t xml:space="preserve">central bank to issue digital currency, Similarities and differences between central bank digital currency and cash and Implications of central bank issued digital currency on </w:t>
      </w:r>
      <w:r w:rsidR="00CC7C52" w:rsidRPr="007A13DE">
        <w:t xml:space="preserve">the </w:t>
      </w:r>
      <w:r w:rsidR="007D673B" w:rsidRPr="007A13DE">
        <w:t xml:space="preserve">global financial system. </w:t>
      </w:r>
      <w:r w:rsidR="00A40C47" w:rsidRPr="007A13DE">
        <w:t>After reviewing the relevant literature, a conceptual framework will also be created along with hypothes</w:t>
      </w:r>
      <w:r w:rsidR="00CC7C52" w:rsidRPr="007A13DE">
        <w:t>i</w:t>
      </w:r>
      <w:r w:rsidR="00A40C47" w:rsidRPr="007A13DE">
        <w:t xml:space="preserve">s testing. </w:t>
      </w:r>
    </w:p>
    <w:p w14:paraId="6B3F6863" w14:textId="29F00D73" w:rsidR="00857472" w:rsidRPr="007A13DE" w:rsidRDefault="00857472" w:rsidP="00AB571F">
      <w:r w:rsidRPr="007A13DE">
        <w:t xml:space="preserve">Research methodology - </w:t>
      </w:r>
      <w:r w:rsidR="002E679E" w:rsidRPr="007A13DE">
        <w:t>This will be the third chapter of the dissertation which will state the selected research methods for carrying out the investigation along with several other alternatives</w:t>
      </w:r>
      <w:r w:rsidR="002B220A" w:rsidRPr="007A13DE">
        <w:t xml:space="preserve">. </w:t>
      </w:r>
      <w:r w:rsidR="00CC7C52" w:rsidRPr="007A13DE">
        <w:t>To provide</w:t>
      </w:r>
      <w:r w:rsidR="002B7763" w:rsidRPr="007A13DE">
        <w:t xml:space="preserve"> a structure to this research, </w:t>
      </w:r>
      <w:r w:rsidR="001207CF" w:rsidRPr="007A13DE">
        <w:t>Saunder</w:t>
      </w:r>
      <w:r w:rsidR="00CC7C52" w:rsidRPr="007A13DE">
        <w:t>'</w:t>
      </w:r>
      <w:r w:rsidR="001207CF" w:rsidRPr="007A13DE">
        <w:t xml:space="preserve">s research onion model will be used. </w:t>
      </w:r>
    </w:p>
    <w:p w14:paraId="391BBE4A" w14:textId="7C82169D" w:rsidR="00857472" w:rsidRPr="007A13DE" w:rsidRDefault="00857472" w:rsidP="00AB571F">
      <w:r w:rsidRPr="007A13DE">
        <w:t xml:space="preserve">Data analysis - </w:t>
      </w:r>
      <w:r w:rsidR="006043A3" w:rsidRPr="007A13DE">
        <w:t xml:space="preserve">This </w:t>
      </w:r>
      <w:r w:rsidR="0025406F" w:rsidRPr="007A13DE">
        <w:t xml:space="preserve">is the </w:t>
      </w:r>
      <w:r w:rsidR="006043A3" w:rsidRPr="007A13DE">
        <w:t>chapter</w:t>
      </w:r>
      <w:r w:rsidR="0025406F" w:rsidRPr="007A13DE">
        <w:t>, in which, the investigation</w:t>
      </w:r>
      <w:r w:rsidR="006043A3" w:rsidRPr="007A13DE">
        <w:t xml:space="preserve"> will actually</w:t>
      </w:r>
      <w:r w:rsidR="0025406F" w:rsidRPr="007A13DE">
        <w:t xml:space="preserve"> be</w:t>
      </w:r>
      <w:r w:rsidR="006043A3" w:rsidRPr="007A13DE">
        <w:t xml:space="preserve"> conduct</w:t>
      </w:r>
      <w:r w:rsidR="0025406F" w:rsidRPr="007A13DE">
        <w:t xml:space="preserve">ed. In this chapter, the selected research methods will be used to transform the data and analyse such data, so that valid findings can be stated. Each table of the research findings </w:t>
      </w:r>
      <w:r w:rsidR="001E5C4E" w:rsidRPr="007A13DE">
        <w:t xml:space="preserve">will be interpreted to gain suitable insights that can answer the research questions of this study. </w:t>
      </w:r>
      <w:r w:rsidR="006043A3" w:rsidRPr="007A13DE">
        <w:t xml:space="preserve"> </w:t>
      </w:r>
    </w:p>
    <w:p w14:paraId="45ECBFFB" w14:textId="7C0D18D2" w:rsidR="00857472" w:rsidRPr="007A13DE" w:rsidRDefault="00857472" w:rsidP="00AB571F">
      <w:r w:rsidRPr="007A13DE">
        <w:t xml:space="preserve">Discussion - </w:t>
      </w:r>
      <w:r w:rsidR="0034541D" w:rsidRPr="007A13DE">
        <w:t xml:space="preserve">In this chapter, a discussion will be created that will analyse the research findings in the light of the reviewed chapter. In simpler words, research findings and reviewed literature </w:t>
      </w:r>
      <w:r w:rsidR="0034541D" w:rsidRPr="007A13DE">
        <w:lastRenderedPageBreak/>
        <w:t>will be compared</w:t>
      </w:r>
      <w:r w:rsidR="00150F71" w:rsidRPr="007A13DE">
        <w:t xml:space="preserve">, to identify differences and similarities. The reasons for </w:t>
      </w:r>
      <w:r w:rsidR="003A6DDC" w:rsidRPr="007A13DE">
        <w:t xml:space="preserve">identified differences and similarities will also be included in this chapter. </w:t>
      </w:r>
      <w:r w:rsidR="00150F71" w:rsidRPr="007A13DE">
        <w:t xml:space="preserve">  </w:t>
      </w:r>
      <w:r w:rsidR="0034541D" w:rsidRPr="007A13DE">
        <w:t xml:space="preserve"> </w:t>
      </w:r>
    </w:p>
    <w:p w14:paraId="3B53DBB2" w14:textId="7E668CD0" w:rsidR="00857472" w:rsidRPr="007A13DE" w:rsidRDefault="00857472" w:rsidP="00AB571F">
      <w:r w:rsidRPr="007A13DE">
        <w:t xml:space="preserve">Conclusions and recommendations - </w:t>
      </w:r>
      <w:r w:rsidR="003A6DDC" w:rsidRPr="007A13DE">
        <w:t xml:space="preserve">This will be the last chapter of this research, in which, </w:t>
      </w:r>
      <w:r w:rsidR="00724B48" w:rsidRPr="007A13DE">
        <w:t xml:space="preserve">conclusions will be included, that will answer each research question. Furthermore, valid recommendations associated with future implications will also be included in this chapter. </w:t>
      </w:r>
    </w:p>
    <w:p w14:paraId="2448921F" w14:textId="249E7493" w:rsidR="00857472" w:rsidRPr="007A13DE" w:rsidRDefault="00857472" w:rsidP="00AB571F">
      <w:r w:rsidRPr="007A13DE">
        <w:t xml:space="preserve">References </w:t>
      </w:r>
      <w:r w:rsidR="0019382C" w:rsidRPr="007A13DE">
        <w:t>–</w:t>
      </w:r>
      <w:r w:rsidRPr="007A13DE">
        <w:t xml:space="preserve"> </w:t>
      </w:r>
      <w:r w:rsidR="0019382C" w:rsidRPr="007A13DE">
        <w:t xml:space="preserve">This will be the bibliography section of this dissertation. In this section, a list of references will be included. </w:t>
      </w:r>
    </w:p>
    <w:p w14:paraId="4FBD73D8" w14:textId="77777777" w:rsidR="00753479" w:rsidRPr="007A13DE" w:rsidRDefault="00753479" w:rsidP="00AB571F"/>
    <w:p w14:paraId="2BD26C17" w14:textId="42898918" w:rsidR="002D044C" w:rsidRPr="007A13DE" w:rsidRDefault="002D044C">
      <w:r w:rsidRPr="007A13DE">
        <w:br w:type="page"/>
      </w:r>
    </w:p>
    <w:p w14:paraId="315D3649" w14:textId="34C324A1" w:rsidR="002D044C" w:rsidRPr="007A13DE" w:rsidRDefault="002D044C" w:rsidP="002D044C">
      <w:pPr>
        <w:pStyle w:val="Heading1"/>
      </w:pPr>
      <w:bookmarkStart w:id="10" w:name="_Toc158650552"/>
      <w:r w:rsidRPr="007A13DE">
        <w:lastRenderedPageBreak/>
        <w:t>Chapter 2: Literature review</w:t>
      </w:r>
      <w:bookmarkEnd w:id="10"/>
    </w:p>
    <w:p w14:paraId="4EBE6ECB" w14:textId="6D31FB87" w:rsidR="002D044C" w:rsidRPr="007A13DE" w:rsidRDefault="002D044C" w:rsidP="002D044C">
      <w:pPr>
        <w:pStyle w:val="Heading2"/>
      </w:pPr>
      <w:bookmarkStart w:id="11" w:name="_Toc155980188"/>
      <w:bookmarkStart w:id="12" w:name="_Toc158650553"/>
      <w:r w:rsidRPr="007A13DE">
        <w:t>2.1. Introduction</w:t>
      </w:r>
      <w:bookmarkEnd w:id="11"/>
      <w:r w:rsidR="002B7CBD" w:rsidRPr="007A13DE">
        <w:t xml:space="preserve"> of the chapter</w:t>
      </w:r>
      <w:bookmarkEnd w:id="12"/>
    </w:p>
    <w:p w14:paraId="7AAD34EA" w14:textId="414CCE3C" w:rsidR="002D044C" w:rsidRPr="007A13DE" w:rsidRDefault="002D044C" w:rsidP="002D044C">
      <w:r w:rsidRPr="007A13DE">
        <w:t>Literature Review is a comprehensive process of summari</w:t>
      </w:r>
      <w:r w:rsidR="00DB7136" w:rsidRPr="007A13DE">
        <w:t>s</w:t>
      </w:r>
      <w:r w:rsidRPr="007A13DE">
        <w:t xml:space="preserve">ing, </w:t>
      </w:r>
      <w:r w:rsidR="00DB7136" w:rsidRPr="007A13DE">
        <w:t>analysing</w:t>
      </w:r>
      <w:r w:rsidRPr="007A13DE">
        <w:t xml:space="preserve"> and synthesizing literature relating to a specific topic. It also involves a critical evaluation of the subject matter in detail which makes it an imperative tool for research (</w:t>
      </w:r>
      <w:r w:rsidRPr="007A13DE">
        <w:rPr>
          <w:shd w:val="clear" w:color="auto" w:fill="FFFFFF"/>
        </w:rPr>
        <w:t>Papaioannou, Sutton and Booth, 2016</w:t>
      </w:r>
      <w:r w:rsidRPr="007A13DE">
        <w:t xml:space="preserve">). In this section, the main focus will be on a detailed discussion of digital money and the role of debit and credit cards in society, especially concerning students. In addition to this, the literature review is based on the Unified Theory of Acceptance and Use of Technology (UTAUT) which forms another core theme of the literature review. This theory has certain variables such as the influence of performance expectancy on the user’s intention to use digital money, the influence of effort expectancy on the user’s intention to use digital money, the influence of social influence on the user’s intention to use digital money and the influence of facilitating conditions on the university students’ intention to use digital money. The literature review would emphasize all these themes for which academic literature would be critically reviewed. This chapter would also include </w:t>
      </w:r>
      <w:r w:rsidR="00CC7C52" w:rsidRPr="007A13DE">
        <w:t xml:space="preserve">a </w:t>
      </w:r>
      <w:r w:rsidRPr="007A13DE">
        <w:t>conceptual framework and literature gap as these would help to inform our research findings.</w:t>
      </w:r>
    </w:p>
    <w:p w14:paraId="61D3E6AC" w14:textId="77777777" w:rsidR="002D044C" w:rsidRPr="007A13DE" w:rsidRDefault="002D044C" w:rsidP="002D044C">
      <w:pPr>
        <w:pStyle w:val="Heading2"/>
      </w:pPr>
      <w:bookmarkStart w:id="13" w:name="_Toc155980189"/>
      <w:bookmarkStart w:id="14" w:name="_Toc158650554"/>
      <w:r w:rsidRPr="007A13DE">
        <w:t>2.2. Digital Money (Debit and Credit Cards)</w:t>
      </w:r>
      <w:bookmarkEnd w:id="13"/>
      <w:bookmarkEnd w:id="14"/>
    </w:p>
    <w:p w14:paraId="70481A8A" w14:textId="6949D167" w:rsidR="00753479" w:rsidRPr="007A13DE" w:rsidRDefault="00753479" w:rsidP="00753479">
      <w:r w:rsidRPr="007A13DE">
        <w:t xml:space="preserve">In this section, </w:t>
      </w:r>
      <w:r w:rsidR="00CC7C52" w:rsidRPr="007A13DE">
        <w:t xml:space="preserve">the </w:t>
      </w:r>
      <w:r w:rsidRPr="007A13DE">
        <w:t>current literature for digital money is critically evaluated by first evaluating credit cards and then debit cards. For both type</w:t>
      </w:r>
      <w:r w:rsidR="00CC7C52" w:rsidRPr="007A13DE">
        <w:t>s</w:t>
      </w:r>
      <w:r w:rsidRPr="007A13DE">
        <w:t xml:space="preserve"> of cards, numerous studies are analysed to identify the motives for using credit and debit cards and then identify the factors for not using credit and debit cards. </w:t>
      </w:r>
    </w:p>
    <w:p w14:paraId="1139935C" w14:textId="189ED881" w:rsidR="002D044C" w:rsidRPr="007A13DE" w:rsidRDefault="002D044C" w:rsidP="002D044C">
      <w:pPr>
        <w:rPr>
          <w:shd w:val="clear" w:color="auto" w:fill="FFFFFF"/>
        </w:rPr>
      </w:pPr>
      <w:r w:rsidRPr="007A13DE">
        <w:t xml:space="preserve">According to </w:t>
      </w:r>
      <w:r w:rsidRPr="007A13DE">
        <w:rPr>
          <w:shd w:val="clear" w:color="auto" w:fill="FFFFFF"/>
        </w:rPr>
        <w:t xml:space="preserve">Lauer (2020), the origins of digital money in the form of debit and credit card data </w:t>
      </w:r>
      <w:r w:rsidR="00CC7C52" w:rsidRPr="007A13DE">
        <w:rPr>
          <w:shd w:val="clear" w:color="auto" w:fill="FFFFFF"/>
        </w:rPr>
        <w:t xml:space="preserve">go </w:t>
      </w:r>
      <w:r w:rsidRPr="007A13DE">
        <w:rPr>
          <w:shd w:val="clear" w:color="auto" w:fill="FFFFFF"/>
        </w:rPr>
        <w:t>back to the late 19</w:t>
      </w:r>
      <w:r w:rsidRPr="007A13DE">
        <w:rPr>
          <w:shd w:val="clear" w:color="auto" w:fill="FFFFFF"/>
          <w:vertAlign w:val="superscript"/>
        </w:rPr>
        <w:t>th</w:t>
      </w:r>
      <w:r w:rsidRPr="007A13DE">
        <w:rPr>
          <w:shd w:val="clear" w:color="auto" w:fill="FFFFFF"/>
        </w:rPr>
        <w:t xml:space="preserve"> century.  Their relationship with identification, recordkeeping, as well as data mining makes it quite relevant in today’s scenario. Furthermore, this type of digital money has laid the foundation for development in Big Data and customer surveillance. A credit card is a plastic card that is issued to users as a mechanism of price. It allows its holder to acquire services or products against a promise to pay for the same in due time. A revolving account is created by the provider and grants the holder a credit score that can be used by the customer to borrow money for either cash improvement or payments. According to the study by Surekha, Umesh and Dhinakaran, (2022), </w:t>
      </w:r>
      <w:r w:rsidR="00CC7C52" w:rsidRPr="007A13DE">
        <w:rPr>
          <w:shd w:val="clear" w:color="auto" w:fill="FFFFFF"/>
        </w:rPr>
        <w:t xml:space="preserve">the </w:t>
      </w:r>
      <w:r w:rsidRPr="007A13DE">
        <w:rPr>
          <w:shd w:val="clear" w:color="auto" w:fill="FFFFFF"/>
        </w:rPr>
        <w:t xml:space="preserve">majority of the respondents were satisfied with the utilization, as well as convenience provided by the credit card. Furthermore, their </w:t>
      </w:r>
      <w:r w:rsidRPr="007A13DE">
        <w:rPr>
          <w:shd w:val="clear" w:color="auto" w:fill="FFFFFF"/>
        </w:rPr>
        <w:lastRenderedPageBreak/>
        <w:t>study also emphasizes the fact that satisfaction levels of using a credit card depend majorly on the credit limits offered by the provider. Additionally, the majority of cardholders within their study were satisfied with the ease it provides in bill payments. However, Vieira, de Oliveira and Kunkel (2016) raise concerns about usage behaviour while using a credit card. Their study highlights that credit card holders often indulge in compulsive buying, usually resulting in more usage and debts. However, their ill-being perception in relation to future financial issues discourages this behaviour. As per their findings, this trade-off is somehow imbalanced as compulsive buying behaviour outweighs the ill-being perception. Hence, this highlights the risks of usage of credit cards.</w:t>
      </w:r>
      <w:r w:rsidR="00753479" w:rsidRPr="007A13DE">
        <w:rPr>
          <w:shd w:val="clear" w:color="auto" w:fill="FFFFFF"/>
        </w:rPr>
        <w:t xml:space="preserve"> </w:t>
      </w:r>
      <w:r w:rsidRPr="007A13DE">
        <w:t xml:space="preserve">On the other hand, </w:t>
      </w:r>
      <w:r w:rsidRPr="007A13DE">
        <w:rPr>
          <w:shd w:val="clear" w:color="auto" w:fill="FFFFFF"/>
        </w:rPr>
        <w:t>David, Abel and Patrick, (2016) reflect the importance of using debit cards within developed nations. Their study highlights that the positive effect of these cards on cash withdrawals reduces a person’s cash holdings and increases its significant usage. However, its payment function decreases cash usage and has a negative impact on impact on the demand for cash. They identify debit cards to be the perfect substitute for cash. Their usage however has different determinants. For example, Hoang and Vu (2020) indicate that usage of these cards can be enhanced by increasing perceived benefits related to the same. However, there is an active risk for users not be willing for the same due to perceived adaptation costs.</w:t>
      </w:r>
    </w:p>
    <w:p w14:paraId="68D6D835" w14:textId="77777777" w:rsidR="002D044C" w:rsidRPr="007A13DE" w:rsidRDefault="002D044C" w:rsidP="002D044C">
      <w:pPr>
        <w:rPr>
          <w:shd w:val="clear" w:color="auto" w:fill="FFFFFF"/>
        </w:rPr>
      </w:pPr>
      <w:r w:rsidRPr="007A13DE">
        <w:rPr>
          <w:shd w:val="clear" w:color="auto" w:fill="FFFFFF"/>
        </w:rPr>
        <w:t>According to Fatmasari and Kurnia (2019), students’ debit card usage has a positive influence on consumption behaviour. This is because of a number of reasons. Firstly, debit cards are easy to carry and use which ensures a hassle-free transaction for students. Secondly, using these cards for shopping and other transactions provides them with various discounts and promos that enhance their consumption behaviour.</w:t>
      </w:r>
    </w:p>
    <w:p w14:paraId="15315468" w14:textId="27CBCC17" w:rsidR="002D044C" w:rsidRPr="007A13DE" w:rsidRDefault="002D044C" w:rsidP="002D044C">
      <w:pPr>
        <w:rPr>
          <w:shd w:val="clear" w:color="auto" w:fill="FFFFFF"/>
        </w:rPr>
      </w:pPr>
      <w:r w:rsidRPr="007A13DE">
        <w:rPr>
          <w:shd w:val="clear" w:color="auto" w:fill="FFFFFF"/>
        </w:rPr>
        <w:t xml:space="preserve">Similarly, Basnet and Donou-Adonsou (2016) highlight that younger consumers possess a more aggressive nature in borrowing money, as well as less aggressive in repaying the same. Additionally, the misconception related to considering credit cards as personal income leads to higher debt in future. Combined with free access to </w:t>
      </w:r>
      <w:r w:rsidR="00CC7C52" w:rsidRPr="007A13DE">
        <w:rPr>
          <w:shd w:val="clear" w:color="auto" w:fill="FFFFFF"/>
        </w:rPr>
        <w:t xml:space="preserve">the </w:t>
      </w:r>
      <w:r w:rsidRPr="007A13DE">
        <w:rPr>
          <w:shd w:val="clear" w:color="auto" w:fill="FFFFFF"/>
        </w:rPr>
        <w:t>internet, such perceptions and a false sense of a coupled income result in careless and compulsive shopping habits.  Some personality traits like impulsiveness contribute to a revolving credit card.</w:t>
      </w:r>
    </w:p>
    <w:p w14:paraId="207FC385" w14:textId="2C6ADC9D" w:rsidR="002D044C" w:rsidRPr="007A13DE" w:rsidRDefault="002D044C" w:rsidP="002D044C">
      <w:pPr>
        <w:rPr>
          <w:shd w:val="clear" w:color="auto" w:fill="FFFFFF"/>
        </w:rPr>
      </w:pPr>
      <w:r w:rsidRPr="007A13DE">
        <w:rPr>
          <w:shd w:val="clear" w:color="auto" w:fill="FFFFFF"/>
        </w:rPr>
        <w:t>Banks and other financial institutions often lure consumers in</w:t>
      </w:r>
      <w:r w:rsidR="00CC7C52" w:rsidRPr="007A13DE">
        <w:rPr>
          <w:shd w:val="clear" w:color="auto" w:fill="FFFFFF"/>
        </w:rPr>
        <w:t>to</w:t>
      </w:r>
      <w:r w:rsidRPr="007A13DE">
        <w:rPr>
          <w:shd w:val="clear" w:color="auto" w:fill="FFFFFF"/>
        </w:rPr>
        <w:t xml:space="preserve"> having credit and debit cards. This is achieved due to providing rewards, as well as low interest rates so more people of diverse income groups could opt for having a card with them. Such tactics develop a strong demand for credit and debit cards in general (Tarlin, 2021). In addition to this, with the </w:t>
      </w:r>
      <w:r w:rsidRPr="007A13DE">
        <w:rPr>
          <w:shd w:val="clear" w:color="auto" w:fill="FFFFFF"/>
        </w:rPr>
        <w:lastRenderedPageBreak/>
        <w:t xml:space="preserve">enhancement of consumer credit access, college students utilize credit cards </w:t>
      </w:r>
      <w:r w:rsidR="00CC7C52" w:rsidRPr="007A13DE">
        <w:rPr>
          <w:shd w:val="clear" w:color="auto" w:fill="FFFFFF"/>
        </w:rPr>
        <w:t>to bridge</w:t>
      </w:r>
      <w:r w:rsidRPr="007A13DE">
        <w:rPr>
          <w:shd w:val="clear" w:color="auto" w:fill="FFFFFF"/>
        </w:rPr>
        <w:t xml:space="preserve"> the gap in their budgets, as well as to try to pay for their education. However, Andrews (2021) weighs on the outcomes of the usage of these cards. As an example, his study indicates that students who use credit cards and have sufficient monthly balances each month are less likely to complete their education. It has a relatively negative influence on attaining a college degree. This is due to the fact that that students tend to feel financially independent after acquiring one such card </w:t>
      </w:r>
      <w:r w:rsidR="00CC7C52" w:rsidRPr="007A13DE">
        <w:rPr>
          <w:shd w:val="clear" w:color="auto" w:fill="FFFFFF"/>
        </w:rPr>
        <w:t>which</w:t>
      </w:r>
      <w:r w:rsidRPr="007A13DE">
        <w:rPr>
          <w:shd w:val="clear" w:color="auto" w:fill="FFFFFF"/>
        </w:rPr>
        <w:t xml:space="preserve"> reduces the need to acquire a degree.</w:t>
      </w:r>
    </w:p>
    <w:p w14:paraId="607C7F76" w14:textId="2F2EB8BB" w:rsidR="002D044C" w:rsidRPr="007A13DE" w:rsidRDefault="002D044C" w:rsidP="002D044C">
      <w:pPr>
        <w:rPr>
          <w:shd w:val="clear" w:color="auto" w:fill="FFFFFF"/>
        </w:rPr>
      </w:pPr>
      <w:r w:rsidRPr="007A13DE">
        <w:rPr>
          <w:shd w:val="clear" w:color="auto" w:fill="FFFFFF"/>
        </w:rPr>
        <w:t xml:space="preserve">There are both positive and negative impacts of using a debit </w:t>
      </w:r>
      <w:r w:rsidR="00DB6B13" w:rsidRPr="007A13DE">
        <w:rPr>
          <w:shd w:val="clear" w:color="auto" w:fill="FFFFFF"/>
        </w:rPr>
        <w:t xml:space="preserve">card and </w:t>
      </w:r>
      <w:r w:rsidRPr="007A13DE">
        <w:rPr>
          <w:shd w:val="clear" w:color="auto" w:fill="FFFFFF"/>
        </w:rPr>
        <w:t xml:space="preserve">a credit card </w:t>
      </w:r>
      <w:r w:rsidR="00DB6B13" w:rsidRPr="007A13DE">
        <w:rPr>
          <w:shd w:val="clear" w:color="auto" w:fill="FFFFFF"/>
        </w:rPr>
        <w:t xml:space="preserve">as well, </w:t>
      </w:r>
      <w:r w:rsidRPr="007A13DE">
        <w:rPr>
          <w:shd w:val="clear" w:color="auto" w:fill="FFFFFF"/>
        </w:rPr>
        <w:t xml:space="preserve">on </w:t>
      </w:r>
      <w:r w:rsidR="00CC7C52" w:rsidRPr="007A13DE">
        <w:rPr>
          <w:shd w:val="clear" w:color="auto" w:fill="FFFFFF"/>
        </w:rPr>
        <w:t xml:space="preserve">the </w:t>
      </w:r>
      <w:r w:rsidRPr="007A13DE">
        <w:rPr>
          <w:shd w:val="clear" w:color="auto" w:fill="FFFFFF"/>
        </w:rPr>
        <w:t>psychology, habits, and responsibilit</w:t>
      </w:r>
      <w:r w:rsidR="00CC7C52" w:rsidRPr="007A13DE">
        <w:rPr>
          <w:shd w:val="clear" w:color="auto" w:fill="FFFFFF"/>
        </w:rPr>
        <w:t>ies</w:t>
      </w:r>
      <w:r w:rsidRPr="007A13DE">
        <w:rPr>
          <w:shd w:val="clear" w:color="auto" w:fill="FFFFFF"/>
        </w:rPr>
        <w:t xml:space="preserve"> of people, especially students. However, there is no denying the need for students to own digital money in today’s technologically advanced landscape. Puusniekka (2020) highlights the importance of digital literacy to teenagers and the younger generation to ensure that they use these mediums responsibly. As per the findings of the study, professionals and bank institutions must intervene in making these consumers literate about the economies of digital money and promote responsible usage of the same. It is a keen area of interest however to determine the factors that influence students to use digital money.</w:t>
      </w:r>
    </w:p>
    <w:p w14:paraId="2332A9E9" w14:textId="77777777" w:rsidR="002D044C" w:rsidRPr="007A13DE" w:rsidRDefault="002D044C" w:rsidP="002D044C">
      <w:pPr>
        <w:pStyle w:val="Heading2"/>
        <w:rPr>
          <w:color w:val="000000"/>
        </w:rPr>
      </w:pPr>
      <w:bookmarkStart w:id="15" w:name="_Toc155980190"/>
      <w:bookmarkStart w:id="16" w:name="_Toc158650555"/>
      <w:r w:rsidRPr="007A13DE">
        <w:rPr>
          <w:szCs w:val="24"/>
          <w:shd w:val="clear" w:color="auto" w:fill="FFFFFF"/>
        </w:rPr>
        <w:t xml:space="preserve">2.3. The </w:t>
      </w:r>
      <w:r w:rsidRPr="007A13DE">
        <w:t>Unified Theory of Acceptance and Use of Technology (UTAUT)</w:t>
      </w:r>
      <w:bookmarkEnd w:id="15"/>
      <w:bookmarkEnd w:id="16"/>
    </w:p>
    <w:p w14:paraId="69AD1387" w14:textId="77777777" w:rsidR="002D044C" w:rsidRPr="007A13DE" w:rsidRDefault="002D044C" w:rsidP="002D044C">
      <w:r w:rsidRPr="007A13DE">
        <w:t xml:space="preserve">Unified Theory of Acceptance and Use of Technology (UTAUT) is a theory for technological acceptance. Developed by </w:t>
      </w:r>
      <w:r w:rsidRPr="007A13DE">
        <w:rPr>
          <w:shd w:val="clear" w:color="auto" w:fill="FFFFFF"/>
        </w:rPr>
        <w:t xml:space="preserve">Venkatesh et al. (2003), </w:t>
      </w:r>
      <w:r w:rsidRPr="007A13DE">
        <w:t>it is based on eight competing models of technological acceptance. These theories and models are the Technology Acceptance Model (TAM), the Theory of Reasoned Action (TRA), the Theory of Planned Behaviour (TPB), the Motivation Model (MM), the model for PC utilization, the Social Cognitive Theory (SCT), the Innovation Diffusion theory (IDT) and a theory that combines Technology Acceptance Model and the Theory of Planned Behaviour (C-TAM-TPB) (</w:t>
      </w:r>
      <w:r w:rsidRPr="007A13DE">
        <w:rPr>
          <w:shd w:val="clear" w:color="auto" w:fill="FFFFFF"/>
        </w:rPr>
        <w:t>Ahmad, 2015</w:t>
      </w:r>
      <w:r w:rsidRPr="007A13DE">
        <w:t>).</w:t>
      </w:r>
    </w:p>
    <w:p w14:paraId="2FD3119D" w14:textId="77777777" w:rsidR="002D044C" w:rsidRPr="007A13DE" w:rsidRDefault="002D044C" w:rsidP="002D044C">
      <w:r w:rsidRPr="007A13DE">
        <w:t xml:space="preserve">The whole theory is based on certain theoretical constructs that identify the intention to use, as well as usage behaviour. Both of these aspects are imperative for Technological Acceptance. The first construct is performance expectancy, which could be identified as the degree to which a person believes that utilizing a certain system would help them in enhancing their performance. The second construct is effort expectancy which reflects the degree to which a person feels at ease in utilizing the system. The third construct of this framework is social influence which is the degree to which a person feels that other individuals feel it important for them to use the system.  The last construct is Facilitating Conditions which can be determined </w:t>
      </w:r>
      <w:r w:rsidRPr="007A13DE">
        <w:lastRenderedPageBreak/>
        <w:t>as the degree to which a person believes that there is an adequate technical infrastructure that will support the individual in adopting the system (</w:t>
      </w:r>
      <w:r w:rsidRPr="007A13DE">
        <w:rPr>
          <w:shd w:val="clear" w:color="auto" w:fill="FFFFFF"/>
        </w:rPr>
        <w:t>Momani, 2020</w:t>
      </w:r>
      <w:r w:rsidRPr="007A13DE">
        <w:t>).</w:t>
      </w:r>
    </w:p>
    <w:p w14:paraId="4F577945" w14:textId="5C3971E0" w:rsidR="002D044C" w:rsidRPr="007A13DE" w:rsidRDefault="002D044C" w:rsidP="002D044C">
      <w:pPr>
        <w:rPr>
          <w:shd w:val="clear" w:color="auto" w:fill="FFFFFF"/>
        </w:rPr>
      </w:pPr>
      <w:r w:rsidRPr="007A13DE">
        <w:t xml:space="preserve">The Unified Theory of Acceptance and Use of Technology has been discussed, assessed, reviewed, as well as utilized effectively in various studies and research works in relation to various technologies. It was first used by </w:t>
      </w:r>
      <w:r w:rsidRPr="007A13DE">
        <w:rPr>
          <w:shd w:val="clear" w:color="auto" w:fill="FFFFFF"/>
        </w:rPr>
        <w:t xml:space="preserve">AbuShanab and Pearson (2007) to assess various factors that have impacted the adoption of Internet banking in Jordan. Their findings post the application of this theory and its constructs determined that there is a variance in predicting the overall intention </w:t>
      </w:r>
      <w:r w:rsidR="00CC7C52" w:rsidRPr="007A13DE">
        <w:rPr>
          <w:shd w:val="clear" w:color="auto" w:fill="FFFFFF"/>
        </w:rPr>
        <w:t>to adopt</w:t>
      </w:r>
      <w:r w:rsidRPr="007A13DE">
        <w:rPr>
          <w:shd w:val="clear" w:color="auto" w:fill="FFFFFF"/>
        </w:rPr>
        <w:t xml:space="preserve"> this type of banking. It has been further used by researchers for a range of investigations such as to examine the perceptions of using mobile services, as well as to determine social media adoption in public relations. Such a diverse range of applications of this model reflects its relevance in every sector. Moreover, it is geographically and culturally viable as well. For example, Im, Hong and Kang (2011) studied the impact of cultures of this theory’s constructs taking the USA and Korea as an example. As per their findings, this framework is the best technology acceptance method to be used to examine technical adoption.</w:t>
      </w:r>
    </w:p>
    <w:p w14:paraId="69D41F9C" w14:textId="77777777" w:rsidR="002D044C" w:rsidRPr="007A13DE" w:rsidRDefault="002D044C" w:rsidP="002D044C">
      <w:pPr>
        <w:rPr>
          <w:shd w:val="clear" w:color="auto" w:fill="FFFFFF"/>
        </w:rPr>
      </w:pPr>
      <w:r w:rsidRPr="007A13DE">
        <w:rPr>
          <w:shd w:val="clear" w:color="auto" w:fill="FFFFFF"/>
        </w:rPr>
        <w:t>However, there are certain criticisms of the theory as well that highlight its limitations. For instance, Marikyan and Papagiannidis (2021) critiqued the framework and presented concerns related to complications in the creation of scales that have been used in measuring the constructs of this theory. Moreover, another criticism presented within their study was that the framework is unable to explain behavioural intentions if applied in different settings. Moreover, Martins, Oliveira and Popovič (2014) critiqued the model’s narrowed scope by identifying that its limited external validity required studies to further expand and extend the framework by adding additional behavioural determinants.</w:t>
      </w:r>
    </w:p>
    <w:p w14:paraId="09CD91D2" w14:textId="22D287A7" w:rsidR="002D044C" w:rsidRPr="007A13DE" w:rsidRDefault="002D044C" w:rsidP="002D044C">
      <w:pPr>
        <w:rPr>
          <w:shd w:val="clear" w:color="auto" w:fill="FFFFFF"/>
        </w:rPr>
      </w:pPr>
      <w:r w:rsidRPr="007A13DE">
        <w:rPr>
          <w:shd w:val="clear" w:color="auto" w:fill="FFFFFF"/>
        </w:rPr>
        <w:t>Despite its criticisms, this theory is quite relevant to be used to address the current aim based on the above discussion, this seems to be a viable theory that helps in examining technological adoption. Hence, based on this, the next sections would be applying this theory in determining the intentions of university students in using digital money (debit and credit cards).</w:t>
      </w:r>
    </w:p>
    <w:p w14:paraId="2E5FD937" w14:textId="2A753666" w:rsidR="002D044C" w:rsidRPr="007A13DE" w:rsidRDefault="002D044C" w:rsidP="002D044C">
      <w:pPr>
        <w:pStyle w:val="Heading2"/>
        <w:rPr>
          <w:color w:val="000000"/>
        </w:rPr>
      </w:pPr>
      <w:bookmarkStart w:id="17" w:name="_Toc155980191"/>
      <w:bookmarkStart w:id="18" w:name="_Toc158650556"/>
      <w:r w:rsidRPr="007A13DE">
        <w:t xml:space="preserve">2.3. The influence of performance expectancy on the </w:t>
      </w:r>
      <w:r w:rsidR="00BC540F" w:rsidRPr="007A13DE">
        <w:t>user intention for</w:t>
      </w:r>
      <w:r w:rsidRPr="007A13DE">
        <w:t xml:space="preserve"> digital money (Debit and Credit Cards)</w:t>
      </w:r>
      <w:bookmarkEnd w:id="17"/>
      <w:bookmarkEnd w:id="18"/>
    </w:p>
    <w:p w14:paraId="2E1CE81A" w14:textId="1087C08A" w:rsidR="002D044C" w:rsidRPr="007A13DE" w:rsidRDefault="002D044C" w:rsidP="002D044C">
      <w:pPr>
        <w:rPr>
          <w:color w:val="222222"/>
          <w:shd w:val="clear" w:color="auto" w:fill="FFFFFF"/>
        </w:rPr>
      </w:pPr>
      <w:r w:rsidRPr="007A13DE">
        <w:t xml:space="preserve">Performance Expectancy means how individuals feel that utilization of a certain technology could provide them with advantages. </w:t>
      </w:r>
      <w:r w:rsidRPr="007A13DE">
        <w:rPr>
          <w:color w:val="222222"/>
          <w:shd w:val="clear" w:color="auto" w:fill="FFFFFF"/>
        </w:rPr>
        <w:t xml:space="preserve">Junadi (2015) describes a prominent reason or intention as to why individuals feel that using digital money and associated electronic payment systems </w:t>
      </w:r>
      <w:r w:rsidRPr="007A13DE">
        <w:rPr>
          <w:color w:val="222222"/>
          <w:shd w:val="clear" w:color="auto" w:fill="FFFFFF"/>
        </w:rPr>
        <w:lastRenderedPageBreak/>
        <w:t>would help them in performing online transactions. The findings were based on the speed of transactions. The user intention related to credit card or debit card payments is positively influenced due to this factor. study describes that the speed of transaction, i.e., the speed at which the amount is paid for a service or a product enhance</w:t>
      </w:r>
      <w:r w:rsidR="00CC7C52" w:rsidRPr="007A13DE">
        <w:rPr>
          <w:color w:val="222222"/>
          <w:shd w:val="clear" w:color="auto" w:fill="FFFFFF"/>
        </w:rPr>
        <w:t>d</w:t>
      </w:r>
      <w:r w:rsidRPr="007A13DE">
        <w:rPr>
          <w:color w:val="222222"/>
          <w:shd w:val="clear" w:color="auto" w:fill="FFFFFF"/>
        </w:rPr>
        <w:t xml:space="preserve"> substantially when digital money is utilized by an individual.</w:t>
      </w:r>
    </w:p>
    <w:p w14:paraId="2600EE1C" w14:textId="77777777" w:rsidR="002D044C" w:rsidRPr="007A13DE" w:rsidRDefault="002D044C" w:rsidP="002D044C">
      <w:pPr>
        <w:rPr>
          <w:shd w:val="clear" w:color="auto" w:fill="FFFFFF"/>
        </w:rPr>
      </w:pPr>
      <w:r w:rsidRPr="007A13DE">
        <w:rPr>
          <w:color w:val="222222"/>
          <w:shd w:val="clear" w:color="auto" w:fill="FFFFFF"/>
        </w:rPr>
        <w:t xml:space="preserve">Another prominent intention of using digital payment alternatives was provided by </w:t>
      </w:r>
      <w:r w:rsidRPr="007A13DE">
        <w:rPr>
          <w:shd w:val="clear" w:color="auto" w:fill="FFFFFF"/>
        </w:rPr>
        <w:t>Sobti (2019). Within their study, convenience was yet another factor that drives the intention of people to use electronic payment systems. Users tend to choose a medium of transaction that provides them with the utmost convenience and comfort. This enhances the encouragement for these individuals to make more payments and indulge in more monetary transactions using digital modes of payment. To elaborate, the study focuses on the overall performance of digital payment systems using digital money. Firstly, digital money is quite useful in conducting day-to-day activities. It also indirectly enhances the productivity of the user. Furthermore, the management of payments becomes better after the use of digital money and electronic payment systems.</w:t>
      </w:r>
    </w:p>
    <w:p w14:paraId="0CBB78A6" w14:textId="77777777" w:rsidR="002D044C" w:rsidRPr="007A13DE" w:rsidRDefault="002D044C" w:rsidP="002D044C">
      <w:pPr>
        <w:rPr>
          <w:color w:val="000000"/>
          <w:szCs w:val="22"/>
        </w:rPr>
      </w:pPr>
      <w:r w:rsidRPr="007A13DE">
        <w:t xml:space="preserve">Adding and supporting the study above, </w:t>
      </w:r>
      <w:r w:rsidRPr="007A13DE">
        <w:rPr>
          <w:shd w:val="clear" w:color="auto" w:fill="FFFFFF"/>
        </w:rPr>
        <w:t>Gupta and Arora (2020)</w:t>
      </w:r>
      <w:r w:rsidRPr="007A13DE">
        <w:t xml:space="preserve"> highlight the fact that huge amounts of cash can be difficult for individuals to carry and might not be safe as well. This problem is addressed and eliminated through the use of digital money and hence, proves to be a viable intention for users to use the same for digital payments.</w:t>
      </w:r>
    </w:p>
    <w:p w14:paraId="0F102EEE" w14:textId="77777777" w:rsidR="002D044C" w:rsidRPr="007A13DE" w:rsidRDefault="002D044C" w:rsidP="002D044C">
      <w:pPr>
        <w:rPr>
          <w:shd w:val="clear" w:color="auto" w:fill="FFFFFF"/>
        </w:rPr>
      </w:pPr>
      <w:r w:rsidRPr="007A13DE">
        <w:t xml:space="preserve">Another viable intention that encourages users to utilize digital money is price consciousness. </w:t>
      </w:r>
      <w:r w:rsidRPr="007A13DE">
        <w:rPr>
          <w:shd w:val="clear" w:color="auto" w:fill="FFFFFF"/>
        </w:rPr>
        <w:t>Idress et al. (2021) reflect that this factor positively influences individuals to use credit cards. The reason for the same is that credit card helps users become more conscious about their payments and the prices of the services and products. This in turn helps them become responsible while acquiring an offering.</w:t>
      </w:r>
    </w:p>
    <w:p w14:paraId="7AE523E5" w14:textId="5C53F99D" w:rsidR="002D044C" w:rsidRPr="007A13DE" w:rsidRDefault="002D044C" w:rsidP="002D044C">
      <w:pPr>
        <w:rPr>
          <w:color w:val="000000"/>
          <w:szCs w:val="22"/>
        </w:rPr>
      </w:pPr>
      <w:r w:rsidRPr="007A13DE">
        <w:t xml:space="preserve">Adding to the study of </w:t>
      </w:r>
      <w:r w:rsidRPr="007A13DE">
        <w:rPr>
          <w:shd w:val="clear" w:color="auto" w:fill="FFFFFF"/>
        </w:rPr>
        <w:t>Gupta and Arora (2020), Ly, Keo and Thab (2021) emphasize security concerns as an intention for users to opt for digital money. The study made by the former presented concerns about having huge amounts of cash and the associated risk to safety. However, the investigation made by the latter identified that users have a perceived sense of security while using digital money and hence eradicates major security concerns that come along with cash usage. The behavioural tendenc</w:t>
      </w:r>
      <w:r w:rsidR="00CC7C52" w:rsidRPr="007A13DE">
        <w:rPr>
          <w:shd w:val="clear" w:color="auto" w:fill="FFFFFF"/>
        </w:rPr>
        <w:t>y</w:t>
      </w:r>
      <w:r w:rsidRPr="007A13DE">
        <w:rPr>
          <w:shd w:val="clear" w:color="auto" w:fill="FFFFFF"/>
        </w:rPr>
        <w:t xml:space="preserve"> of people while using credit and debit cards is to usually double check the transaction and other associated details, thus, contributing to a </w:t>
      </w:r>
      <w:r w:rsidRPr="007A13DE">
        <w:rPr>
          <w:shd w:val="clear" w:color="auto" w:fill="FFFFFF"/>
        </w:rPr>
        <w:lastRenderedPageBreak/>
        <w:t>safe transaction.</w:t>
      </w:r>
      <w:r w:rsidR="00DB6B13" w:rsidRPr="007A13DE">
        <w:rPr>
          <w:shd w:val="clear" w:color="auto" w:fill="FFFFFF"/>
        </w:rPr>
        <w:t xml:space="preserve"> But there are more safer alternatives like Apple Pay in the market which are more secure, this impacts the use of debit and credit cards for students (</w:t>
      </w:r>
      <w:r w:rsidR="00B52483" w:rsidRPr="007A13DE">
        <w:rPr>
          <w:color w:val="222222"/>
          <w:shd w:val="clear" w:color="auto" w:fill="FFFFFF"/>
        </w:rPr>
        <w:t>Aljawder and Abdulrazzaq, 2019</w:t>
      </w:r>
      <w:r w:rsidR="00DB6B13" w:rsidRPr="007A13DE">
        <w:rPr>
          <w:shd w:val="clear" w:color="auto" w:fill="FFFFFF"/>
        </w:rPr>
        <w:t>).</w:t>
      </w:r>
      <w:r w:rsidRPr="007A13DE">
        <w:rPr>
          <w:shd w:val="clear" w:color="auto" w:fill="FFFFFF"/>
        </w:rPr>
        <w:t xml:space="preserve"> Therefore, this becomes another core intention of users to opt for digital money.</w:t>
      </w:r>
    </w:p>
    <w:p w14:paraId="439EF450" w14:textId="77777777" w:rsidR="002D044C" w:rsidRPr="007A13DE" w:rsidRDefault="002D044C" w:rsidP="002D044C">
      <w:pPr>
        <w:rPr>
          <w:shd w:val="clear" w:color="auto" w:fill="FFFFFF"/>
        </w:rPr>
      </w:pPr>
      <w:r w:rsidRPr="007A13DE">
        <w:rPr>
          <w:shd w:val="clear" w:color="auto" w:fill="FFFFFF"/>
        </w:rPr>
        <w:t>Hau, Nhung and Trang (2021) present one more intention for people to use digital money. Basically, their study discusses that with the use of digital money, users get to form digital wallets. These wallets integrate a person’s bank account, credit and debit cards and mobile bills. This helps a person in managing their finances more effectively and enhance their performance through digital money.</w:t>
      </w:r>
    </w:p>
    <w:p w14:paraId="440F7F19" w14:textId="77777777" w:rsidR="002D044C" w:rsidRPr="007A13DE" w:rsidRDefault="002D044C" w:rsidP="002D044C">
      <w:pPr>
        <w:rPr>
          <w:color w:val="000000"/>
          <w:szCs w:val="22"/>
        </w:rPr>
      </w:pPr>
      <w:r w:rsidRPr="007A13DE">
        <w:rPr>
          <w:shd w:val="clear" w:color="auto" w:fill="FFFFFF"/>
        </w:rPr>
        <w:t>Therefore, the performance expectancy related to the use of digital money has a positive impact on the intention of the user to utilize the same for their financial transactions.</w:t>
      </w:r>
    </w:p>
    <w:p w14:paraId="218BBA5A" w14:textId="1CD74211" w:rsidR="002D044C" w:rsidRPr="007A13DE" w:rsidRDefault="002D044C" w:rsidP="002D044C">
      <w:pPr>
        <w:pStyle w:val="Heading2"/>
      </w:pPr>
      <w:bookmarkStart w:id="19" w:name="_Toc155980192"/>
      <w:bookmarkStart w:id="20" w:name="_Toc158650557"/>
      <w:r w:rsidRPr="007A13DE">
        <w:t xml:space="preserve">2.4. The influence of effort expectancy </w:t>
      </w:r>
      <w:bookmarkEnd w:id="19"/>
      <w:r w:rsidR="00BC540F" w:rsidRPr="007A13DE">
        <w:t>on the user intention for digital money (Debit and Credit Cards)</w:t>
      </w:r>
      <w:bookmarkEnd w:id="20"/>
    </w:p>
    <w:p w14:paraId="0878C120" w14:textId="6B98F7A5" w:rsidR="002D044C" w:rsidRPr="007A13DE" w:rsidRDefault="002D044C" w:rsidP="002D044C">
      <w:r w:rsidRPr="007A13DE">
        <w:t xml:space="preserve">Effort expectancy can be identified as the degree of perceived ease that individuals feel when using a specific technology. </w:t>
      </w:r>
      <w:r w:rsidRPr="007A13DE">
        <w:rPr>
          <w:color w:val="222222"/>
          <w:shd w:val="clear" w:color="auto" w:fill="FFFFFF"/>
        </w:rPr>
        <w:t>Gunawan, Sinaga and WP (2019)</w:t>
      </w:r>
      <w:r w:rsidRPr="007A13DE">
        <w:t xml:space="preserve"> focused on one of the factors that influence people </w:t>
      </w:r>
      <w:r w:rsidR="00CC7C52" w:rsidRPr="007A13DE">
        <w:t>to use</w:t>
      </w:r>
      <w:r w:rsidRPr="007A13DE">
        <w:t xml:space="preserve"> digital money. As per the findings of their study, people find it quite easy to use digital money and related systems. Moreover, this habit </w:t>
      </w:r>
      <w:r w:rsidR="00CC7C52" w:rsidRPr="007A13DE">
        <w:t>is enhanced</w:t>
      </w:r>
      <w:r w:rsidRPr="007A13DE">
        <w:t xml:space="preserve"> through repeated use of this medium and therefore, positively impacts the intention of individuals.</w:t>
      </w:r>
    </w:p>
    <w:p w14:paraId="1B95A578" w14:textId="53CACD00" w:rsidR="002D044C" w:rsidRPr="007A13DE" w:rsidRDefault="002D044C" w:rsidP="002D044C">
      <w:pPr>
        <w:rPr>
          <w:shd w:val="clear" w:color="auto" w:fill="FFFFFF"/>
        </w:rPr>
      </w:pPr>
      <w:r w:rsidRPr="007A13DE">
        <w:rPr>
          <w:shd w:val="clear" w:color="auto" w:fill="FFFFFF"/>
        </w:rPr>
        <w:t xml:space="preserve">Makanyeza and Mutambayashata (2018) have determined that digital money is quite easy for individuals to learn to use. A financially literate person could opt for digital money and modes like debit and credit cards and learn to use them quite effectively. However, in terms of easiness, mobile payments eradicate the necessity to operate with the mechanisms associated with credit or debit cards. Koenig-Lewis et al. (2015) have provided insight related to mobile payment adoption and its increasing trend lately. As per their findings, people tend to use these technologies as </w:t>
      </w:r>
      <w:r w:rsidR="00CC7C52" w:rsidRPr="007A13DE">
        <w:rPr>
          <w:shd w:val="clear" w:color="auto" w:fill="FFFFFF"/>
        </w:rPr>
        <w:t>they</w:t>
      </w:r>
      <w:r w:rsidRPr="007A13DE">
        <w:rPr>
          <w:shd w:val="clear" w:color="auto" w:fill="FFFFFF"/>
        </w:rPr>
        <w:t xml:space="preserve"> tend to eradicate the complexities in cash or card transactions. Hence, this signifies a threat </w:t>
      </w:r>
      <w:r w:rsidR="00CC7C52" w:rsidRPr="007A13DE">
        <w:rPr>
          <w:shd w:val="clear" w:color="auto" w:fill="FFFFFF"/>
        </w:rPr>
        <w:t>to</w:t>
      </w:r>
      <w:r w:rsidRPr="007A13DE">
        <w:rPr>
          <w:shd w:val="clear" w:color="auto" w:fill="FFFFFF"/>
        </w:rPr>
        <w:t xml:space="preserve"> credit and debit cards as a medium of digital money in future use.</w:t>
      </w:r>
    </w:p>
    <w:p w14:paraId="56F9B2F3" w14:textId="059582E2" w:rsidR="002D044C" w:rsidRPr="007A13DE" w:rsidRDefault="002D044C" w:rsidP="002D044C">
      <w:pPr>
        <w:rPr>
          <w:shd w:val="clear" w:color="auto" w:fill="FFFFFF"/>
        </w:rPr>
      </w:pPr>
      <w:r w:rsidRPr="007A13DE">
        <w:rPr>
          <w:shd w:val="clear" w:color="auto" w:fill="FFFFFF"/>
        </w:rPr>
        <w:t xml:space="preserve">Clarity is yet another reason as to why individuals intend to use digital money. Solekah and Hilmawan (2021) As per the findings of their research, users find clarity in using digital money. The instructions </w:t>
      </w:r>
      <w:r w:rsidR="00CC7C52" w:rsidRPr="007A13DE">
        <w:rPr>
          <w:shd w:val="clear" w:color="auto" w:fill="FFFFFF"/>
        </w:rPr>
        <w:t>for</w:t>
      </w:r>
      <w:r w:rsidRPr="007A13DE">
        <w:rPr>
          <w:shd w:val="clear" w:color="auto" w:fill="FFFFFF"/>
        </w:rPr>
        <w:t xml:space="preserve"> using digital money along with digital assistance allow individuals to ensure an easy and hassle-free use of digital money. This also makes them quite skilled in </w:t>
      </w:r>
      <w:r w:rsidRPr="007A13DE">
        <w:rPr>
          <w:shd w:val="clear" w:color="auto" w:fill="FFFFFF"/>
        </w:rPr>
        <w:lastRenderedPageBreak/>
        <w:t>utilizing this mode of transaction. Adding to this, Nasiketha, Tham and Khatibi, (2023) also state that digital money provides people with a user-friendly system to work with. This in turn makes their financial activities easy and makes individuals more readily available for using the same regularly.</w:t>
      </w:r>
    </w:p>
    <w:p w14:paraId="4453039F" w14:textId="4F008400" w:rsidR="002D044C" w:rsidRPr="007A13DE" w:rsidRDefault="002D044C" w:rsidP="002D044C">
      <w:pPr>
        <w:rPr>
          <w:shd w:val="clear" w:color="auto" w:fill="FFFFFF"/>
        </w:rPr>
      </w:pPr>
      <w:r w:rsidRPr="007A13DE">
        <w:rPr>
          <w:shd w:val="clear" w:color="auto" w:fill="FFFFFF"/>
        </w:rPr>
        <w:t xml:space="preserve">Lin, Lin and Ding (2020) investigated that compatibility and innovation are key motivators for people to have an intent </w:t>
      </w:r>
      <w:r w:rsidR="00CC7C52" w:rsidRPr="007A13DE">
        <w:rPr>
          <w:shd w:val="clear" w:color="auto" w:fill="FFFFFF"/>
        </w:rPr>
        <w:t>to use</w:t>
      </w:r>
      <w:r w:rsidRPr="007A13DE">
        <w:rPr>
          <w:shd w:val="clear" w:color="auto" w:fill="FFFFFF"/>
        </w:rPr>
        <w:t xml:space="preserve"> digital money. According to their findings, people find that with the change of time, digital money is quite compatible with the requirements of almost all transactional functions daily. In addition to this, the relevance of digital money has enhanced in the last couple of years, attracting more users towards its use. The other side of their findings is due to innovation. The advancements in technologies related to digital money have ensured a safe, fast and easy manner in which people pay for different products and services. Hence, these advancements develop the intent of people to use digital money.</w:t>
      </w:r>
    </w:p>
    <w:p w14:paraId="3FBEC174" w14:textId="61D4C957" w:rsidR="002D044C" w:rsidRPr="007A13DE" w:rsidRDefault="002D044C" w:rsidP="002D044C">
      <w:pPr>
        <w:rPr>
          <w:shd w:val="clear" w:color="auto" w:fill="FFFFFF"/>
        </w:rPr>
      </w:pPr>
      <w:r w:rsidRPr="007A13DE">
        <w:rPr>
          <w:shd w:val="clear" w:color="auto" w:fill="FFFFFF"/>
        </w:rPr>
        <w:t xml:space="preserve">Adding to this study, Lee et al., (2020) focused more on the role of Artificial Intelligence and Machine learning in the digital money landscape. The research was dedicated to providing insight </w:t>
      </w:r>
      <w:r w:rsidR="00CC7C52" w:rsidRPr="007A13DE">
        <w:rPr>
          <w:shd w:val="clear" w:color="auto" w:fill="FFFFFF"/>
        </w:rPr>
        <w:t>in</w:t>
      </w:r>
      <w:r w:rsidRPr="007A13DE">
        <w:rPr>
          <w:shd w:val="clear" w:color="auto" w:fill="FFFFFF"/>
        </w:rPr>
        <w:t>to smart wearable payment devices that would extensively use AI to function. Their study implied that people would like to use wearable technologies to use digital money as it is innovative and easy to use.</w:t>
      </w:r>
    </w:p>
    <w:p w14:paraId="14105F0D" w14:textId="77777777" w:rsidR="002D044C" w:rsidRPr="007A13DE" w:rsidRDefault="002D044C" w:rsidP="002D044C">
      <w:pPr>
        <w:rPr>
          <w:shd w:val="clear" w:color="auto" w:fill="FFFFFF"/>
        </w:rPr>
      </w:pPr>
      <w:r w:rsidRPr="007A13DE">
        <w:rPr>
          <w:shd w:val="clear" w:color="auto" w:fill="FFFFFF"/>
        </w:rPr>
        <w:t>Gupta, Kiran and Sharma (2022) have highlighted that people intend to use digital money as it has made their shopping experience easier. Their research and findings indicate that digital money provides ease in online shopping and people find it comfortable to shop for any product while using this payment mode. Additionally, mediums like credit cards enable individuals to ensure that digital money can be borrowed for their shopping experience which further enhances the easiness for them to use this technology.</w:t>
      </w:r>
    </w:p>
    <w:p w14:paraId="531B3C61" w14:textId="02730596" w:rsidR="002D044C" w:rsidRPr="007A13DE" w:rsidRDefault="002D044C" w:rsidP="002D044C">
      <w:pPr>
        <w:pStyle w:val="Heading2"/>
        <w:rPr>
          <w:color w:val="000000"/>
        </w:rPr>
      </w:pPr>
      <w:bookmarkStart w:id="21" w:name="_Toc155980193"/>
      <w:bookmarkStart w:id="22" w:name="_Toc158650558"/>
      <w:r w:rsidRPr="007A13DE">
        <w:t xml:space="preserve">2.5. The influence of social influence </w:t>
      </w:r>
      <w:bookmarkEnd w:id="21"/>
      <w:r w:rsidR="00BC540F" w:rsidRPr="007A13DE">
        <w:t>on the user intention for digital money (Debit and Credit Cards)</w:t>
      </w:r>
      <w:bookmarkEnd w:id="22"/>
    </w:p>
    <w:p w14:paraId="56E83A17" w14:textId="77777777" w:rsidR="002D044C" w:rsidRPr="007A13DE" w:rsidRDefault="002D044C" w:rsidP="002D044C">
      <w:r w:rsidRPr="007A13DE">
        <w:t xml:space="preserve">Social influence can be stated as the degree to which others influence and encourage the users to utilize a certain technology, which in this case is digital money. These could be anyone like families, fellow students, colleagues, friends, and so forth. </w:t>
      </w:r>
      <w:r w:rsidRPr="007A13DE">
        <w:rPr>
          <w:shd w:val="clear" w:color="auto" w:fill="FFFFFF"/>
        </w:rPr>
        <w:t>Khatimah, Susanto and Abdullah (2019)</w:t>
      </w:r>
      <w:r w:rsidRPr="007A13DE">
        <w:t xml:space="preserve"> state that in technology adoption, individuals are often influenced by the decisions of others. Their study in relation to the adoption of digital money clearly identifies that social influence has a major role in developing an intent within customers to use it. However, despite </w:t>
      </w:r>
      <w:r w:rsidRPr="007A13DE">
        <w:lastRenderedPageBreak/>
        <w:t>the expectations deriving from their study, it raises concerns about the slow adoption of digital money globally.</w:t>
      </w:r>
    </w:p>
    <w:p w14:paraId="260970EE" w14:textId="10B3F701" w:rsidR="002D044C" w:rsidRPr="007A13DE" w:rsidRDefault="002D044C" w:rsidP="002D044C">
      <w:pPr>
        <w:rPr>
          <w:shd w:val="clear" w:color="auto" w:fill="FFFFFF"/>
        </w:rPr>
      </w:pPr>
      <w:r w:rsidRPr="007A13DE">
        <w:t xml:space="preserve">The study by </w:t>
      </w:r>
      <w:r w:rsidRPr="007A13DE">
        <w:rPr>
          <w:shd w:val="clear" w:color="auto" w:fill="FFFFFF"/>
        </w:rPr>
        <w:t xml:space="preserve">Al-Okaily et al. (2020) states that people who have more influential people around </w:t>
      </w:r>
      <w:r w:rsidR="00CC7C52" w:rsidRPr="007A13DE">
        <w:rPr>
          <w:shd w:val="clear" w:color="auto" w:fill="FFFFFF"/>
        </w:rPr>
        <w:t>who</w:t>
      </w:r>
      <w:r w:rsidRPr="007A13DE">
        <w:rPr>
          <w:shd w:val="clear" w:color="auto" w:fill="FFFFFF"/>
        </w:rPr>
        <w:t xml:space="preserve"> are inclined towards using digital money and other electronic payment systems tend to use digital mediums quite frequently and openly. If these people feel that such systems are beneficial and have a positive uptake on them, it positively impacts the mindset of the users. Similar to this, if peers and friends share similar opinions about digital money and electronic payment systems then it also drives individuals </w:t>
      </w:r>
      <w:r w:rsidR="00CC7C52" w:rsidRPr="007A13DE">
        <w:rPr>
          <w:shd w:val="clear" w:color="auto" w:fill="FFFFFF"/>
        </w:rPr>
        <w:t>to adopt</w:t>
      </w:r>
      <w:r w:rsidRPr="007A13DE">
        <w:rPr>
          <w:shd w:val="clear" w:color="auto" w:fill="FFFFFF"/>
        </w:rPr>
        <w:t xml:space="preserve"> the same.</w:t>
      </w:r>
    </w:p>
    <w:p w14:paraId="533E1581" w14:textId="73AEF183" w:rsidR="002D044C" w:rsidRPr="007A13DE" w:rsidRDefault="002D044C" w:rsidP="002D044C">
      <w:pPr>
        <w:rPr>
          <w:shd w:val="clear" w:color="auto" w:fill="FFFFFF"/>
        </w:rPr>
      </w:pPr>
      <w:r w:rsidRPr="007A13DE">
        <w:rPr>
          <w:shd w:val="clear" w:color="auto" w:fill="FFFFFF"/>
        </w:rPr>
        <w:t xml:space="preserve">However, there is an active threat to the use of debit and credit cards among users lately. This is because more people are using mobile payments and other e-banking alternatives for transactions. Oliveira et al. (2016) in their study have stated the rise of social influence over the use of mobile-related technologies related to payment. As per their findings, users intend to use the latest technologies for payment when more influential individuals around them suggest the same. Adding to this, Musa, Khan and AlShare (2015) identified that female consumers tend to </w:t>
      </w:r>
      <w:r w:rsidR="00CC7C52" w:rsidRPr="007A13DE">
        <w:rPr>
          <w:shd w:val="clear" w:color="auto" w:fill="FFFFFF"/>
        </w:rPr>
        <w:t>be</w:t>
      </w:r>
      <w:r w:rsidRPr="007A13DE">
        <w:rPr>
          <w:shd w:val="clear" w:color="auto" w:fill="FFFFFF"/>
        </w:rPr>
        <w:t xml:space="preserve"> influenced more than male ones if the perceived benefits are more for mobile payment devices. With effective social influence, an intent can be developed within the minds of these consumers </w:t>
      </w:r>
      <w:r w:rsidR="00CC7C52" w:rsidRPr="007A13DE">
        <w:rPr>
          <w:shd w:val="clear" w:color="auto" w:fill="FFFFFF"/>
        </w:rPr>
        <w:t>to adopt</w:t>
      </w:r>
      <w:r w:rsidRPr="007A13DE">
        <w:rPr>
          <w:shd w:val="clear" w:color="auto" w:fill="FFFFFF"/>
        </w:rPr>
        <w:t xml:space="preserve"> mobile payment alternatives.</w:t>
      </w:r>
    </w:p>
    <w:p w14:paraId="0FCBD4CD" w14:textId="77777777" w:rsidR="002D044C" w:rsidRPr="007A13DE" w:rsidRDefault="002D044C" w:rsidP="002D044C">
      <w:pPr>
        <w:rPr>
          <w:shd w:val="clear" w:color="auto" w:fill="FFFFFF"/>
        </w:rPr>
      </w:pPr>
      <w:r w:rsidRPr="007A13DE">
        <w:t xml:space="preserve">However, </w:t>
      </w:r>
      <w:r w:rsidRPr="007A13DE">
        <w:rPr>
          <w:shd w:val="clear" w:color="auto" w:fill="FFFFFF"/>
        </w:rPr>
        <w:t>Susanto (2021) emphasizes on external control to drive motivation and behavioural intent amongst individuals to use digital money more than personal belief. This is because of the trust that a person feels for their own circle. If these individuals believe that using digital money is a smart thing, this would automatically encourage the users to opt for this mode of payment.</w:t>
      </w:r>
    </w:p>
    <w:p w14:paraId="19AF7545" w14:textId="27E06A77" w:rsidR="002D044C" w:rsidRPr="007A13DE" w:rsidRDefault="002D044C" w:rsidP="002D044C">
      <w:pPr>
        <w:rPr>
          <w:shd w:val="clear" w:color="auto" w:fill="FFFFFF"/>
        </w:rPr>
      </w:pPr>
      <w:r w:rsidRPr="007A13DE">
        <w:rPr>
          <w:shd w:val="clear" w:color="auto" w:fill="FFFFFF"/>
        </w:rPr>
        <w:t xml:space="preserve">A positive aspect that drives the use of digital money through credit cards is innovation, which is socially acceptable and desirable. As per the study results of Kurtulmuşoğlu, Algüner and Atalay (2019), NFC-enabled credit cards are quite effective as it has a positive social image. </w:t>
      </w:r>
      <w:r w:rsidR="00B52483" w:rsidRPr="007A13DE">
        <w:rPr>
          <w:shd w:val="clear" w:color="auto" w:fill="FFFFFF"/>
        </w:rPr>
        <w:t xml:space="preserve">Conventional debit and credit cards are different </w:t>
      </w:r>
      <w:r w:rsidR="00CC7C52" w:rsidRPr="007A13DE">
        <w:rPr>
          <w:shd w:val="clear" w:color="auto" w:fill="FFFFFF"/>
        </w:rPr>
        <w:t>from</w:t>
      </w:r>
      <w:r w:rsidR="00B52483" w:rsidRPr="007A13DE">
        <w:rPr>
          <w:shd w:val="clear" w:color="auto" w:fill="FFFFFF"/>
        </w:rPr>
        <w:t xml:space="preserve"> NFC (near field communication) as NFC enabled cards are contactless </w:t>
      </w:r>
      <w:r w:rsidR="00CC7C52" w:rsidRPr="007A13DE">
        <w:rPr>
          <w:shd w:val="clear" w:color="auto" w:fill="FFFFFF"/>
        </w:rPr>
        <w:t>and</w:t>
      </w:r>
      <w:r w:rsidR="00B52483" w:rsidRPr="007A13DE">
        <w:rPr>
          <w:shd w:val="clear" w:color="auto" w:fill="FFFFFF"/>
        </w:rPr>
        <w:t xml:space="preserve"> are operated using the technology of frequency identification (</w:t>
      </w:r>
      <w:r w:rsidR="00B52483" w:rsidRPr="007A13DE">
        <w:rPr>
          <w:color w:val="222222"/>
          <w:shd w:val="clear" w:color="auto" w:fill="FFFFFF"/>
        </w:rPr>
        <w:t>Kulkarni, 2021</w:t>
      </w:r>
      <w:r w:rsidR="00B52483" w:rsidRPr="007A13DE">
        <w:rPr>
          <w:shd w:val="clear" w:color="auto" w:fill="FFFFFF"/>
        </w:rPr>
        <w:t xml:space="preserve">). Therefore, more people are inclined </w:t>
      </w:r>
      <w:r w:rsidR="00CC7C52" w:rsidRPr="007A13DE">
        <w:rPr>
          <w:shd w:val="clear" w:color="auto" w:fill="FFFFFF"/>
        </w:rPr>
        <w:t>to use</w:t>
      </w:r>
      <w:r w:rsidR="00B52483" w:rsidRPr="007A13DE">
        <w:rPr>
          <w:shd w:val="clear" w:color="auto" w:fill="FFFFFF"/>
        </w:rPr>
        <w:t xml:space="preserve"> the same for their financial transactions and deem it as an appropriate medium to use digital money.</w:t>
      </w:r>
    </w:p>
    <w:p w14:paraId="7B32A5C4" w14:textId="77777777" w:rsidR="002D044C" w:rsidRPr="007A13DE" w:rsidRDefault="002D044C" w:rsidP="002D044C">
      <w:pPr>
        <w:rPr>
          <w:color w:val="000000"/>
          <w:szCs w:val="22"/>
        </w:rPr>
      </w:pPr>
      <w:r w:rsidRPr="007A13DE">
        <w:rPr>
          <w:shd w:val="clear" w:color="auto" w:fill="FFFFFF"/>
        </w:rPr>
        <w:lastRenderedPageBreak/>
        <w:t xml:space="preserve">Therefore, social image, influence and perception of those around a person have a significantly positive impact while motivating individuals for using digital money for their financial transactions. </w:t>
      </w:r>
    </w:p>
    <w:p w14:paraId="610E37E7" w14:textId="3F06A008" w:rsidR="002D044C" w:rsidRPr="007A13DE" w:rsidRDefault="002D044C" w:rsidP="002D044C">
      <w:pPr>
        <w:pStyle w:val="Heading2"/>
      </w:pPr>
      <w:bookmarkStart w:id="23" w:name="_Toc155980194"/>
      <w:bookmarkStart w:id="24" w:name="_Toc158650559"/>
      <w:r w:rsidRPr="007A13DE">
        <w:t xml:space="preserve">2.6. The influence of facilitating conditions </w:t>
      </w:r>
      <w:bookmarkEnd w:id="23"/>
      <w:r w:rsidR="00BC540F" w:rsidRPr="007A13DE">
        <w:t>on the user intention for digital money (Debit and Credit Cards)</w:t>
      </w:r>
      <w:bookmarkEnd w:id="24"/>
    </w:p>
    <w:p w14:paraId="798381BD" w14:textId="4862833A" w:rsidR="002D044C" w:rsidRPr="007A13DE" w:rsidRDefault="002D044C" w:rsidP="002D044C">
      <w:pPr>
        <w:rPr>
          <w:shd w:val="clear" w:color="auto" w:fill="FFFFFF"/>
        </w:rPr>
      </w:pPr>
      <w:r w:rsidRPr="007A13DE">
        <w:t xml:space="preserve">Facilitating conditions can be defined as the extent to which a person believes that the technical infrastructure around them would </w:t>
      </w:r>
      <w:r w:rsidR="00CC7C52" w:rsidRPr="007A13DE">
        <w:t>support</w:t>
      </w:r>
      <w:r w:rsidRPr="007A13DE">
        <w:t xml:space="preserve"> the adoption of a new technology. For this purpose, </w:t>
      </w:r>
      <w:r w:rsidRPr="007A13DE">
        <w:rPr>
          <w:shd w:val="clear" w:color="auto" w:fill="FFFFFF"/>
        </w:rPr>
        <w:t xml:space="preserve">Makanyeza, Mwedzi and Mashiri (2021) conducted a detailed study on the adoption of plastic cards. This was achieved through primary examination and the use of questionnaires to acquire first-hand information. The findings from this research suggest that the users have suitable organizational infrastructure, know-how, supportive management, as well as resources to support them in using digital money through plastic cards. The study also presented recommendations for banks and other associated stakeholders of the users to combine their efforts and ensure that the conditions are conducive around the users to enhance the use of digital money. For this, they need to acquire gadgets like POS machines, ensure adequate network coverage and, provide these cards </w:t>
      </w:r>
      <w:r w:rsidR="00CC7C52" w:rsidRPr="007A13DE">
        <w:rPr>
          <w:shd w:val="clear" w:color="auto" w:fill="FFFFFF"/>
        </w:rPr>
        <w:t>at</w:t>
      </w:r>
      <w:r w:rsidRPr="007A13DE">
        <w:rPr>
          <w:shd w:val="clear" w:color="auto" w:fill="FFFFFF"/>
        </w:rPr>
        <w:t xml:space="preserve"> a reasonable cost.</w:t>
      </w:r>
    </w:p>
    <w:p w14:paraId="45153449" w14:textId="77777777" w:rsidR="002D044C" w:rsidRPr="007A13DE" w:rsidRDefault="002D044C" w:rsidP="002D044C">
      <w:pPr>
        <w:rPr>
          <w:shd w:val="clear" w:color="auto" w:fill="FFFFFF"/>
        </w:rPr>
      </w:pPr>
      <w:r w:rsidRPr="007A13DE">
        <w:t xml:space="preserve">Supporting this research, </w:t>
      </w:r>
      <w:r w:rsidRPr="007A13DE">
        <w:rPr>
          <w:shd w:val="clear" w:color="auto" w:fill="FFFFFF"/>
        </w:rPr>
        <w:t>Nisha (2016) highlights other factors within facilitating conditions that encourage users to use plastic money. Firstly, the stability that banks and other financial institutions must ensure that users can rely on their system quality for them to actively and consistently use digital money. Furthermore, the study also revealed that efficiency in the mechanism is yet another factor that drives the use of digital money.</w:t>
      </w:r>
    </w:p>
    <w:p w14:paraId="59839B7A" w14:textId="3D868EB0" w:rsidR="002D044C" w:rsidRPr="007A13DE" w:rsidRDefault="002D044C" w:rsidP="002D044C">
      <w:pPr>
        <w:rPr>
          <w:shd w:val="clear" w:color="auto" w:fill="FFFFFF"/>
        </w:rPr>
      </w:pPr>
      <w:r w:rsidRPr="007A13DE">
        <w:rPr>
          <w:shd w:val="clear" w:color="auto" w:fill="FFFFFF"/>
        </w:rPr>
        <w:t xml:space="preserve">However, one particular research finding does not support the fact that surrounding infrastructure could contribute to the rise of the use of digital money. Rahardjo Akbar and Novitaningtyas (2020) conducted a primary study with a total of 300 respondents </w:t>
      </w:r>
      <w:r w:rsidR="00CC7C52" w:rsidRPr="007A13DE">
        <w:rPr>
          <w:shd w:val="clear" w:color="auto" w:fill="FFFFFF"/>
        </w:rPr>
        <w:t>to determine</w:t>
      </w:r>
      <w:r w:rsidRPr="007A13DE">
        <w:rPr>
          <w:shd w:val="clear" w:color="auto" w:fill="FFFFFF"/>
        </w:rPr>
        <w:t xml:space="preserve"> the intention and user behaviour related to financial technology. For this purpose, the study used </w:t>
      </w:r>
      <w:r w:rsidR="00CC7C52" w:rsidRPr="007A13DE">
        <w:rPr>
          <w:shd w:val="clear" w:color="auto" w:fill="FFFFFF"/>
        </w:rPr>
        <w:t xml:space="preserve">a </w:t>
      </w:r>
      <w:r w:rsidRPr="007A13DE">
        <w:rPr>
          <w:shd w:val="clear" w:color="auto" w:fill="FFFFFF"/>
        </w:rPr>
        <w:t xml:space="preserve">purposive sampling method. The findings that are highlighted in their study state that current consumers and users that are currently dominated by </w:t>
      </w:r>
      <w:r w:rsidR="00CC7C52" w:rsidRPr="007A13DE">
        <w:rPr>
          <w:shd w:val="clear" w:color="auto" w:fill="FFFFFF"/>
        </w:rPr>
        <w:t xml:space="preserve">the </w:t>
      </w:r>
      <w:r w:rsidRPr="007A13DE">
        <w:rPr>
          <w:shd w:val="clear" w:color="auto" w:fill="FFFFFF"/>
        </w:rPr>
        <w:t xml:space="preserve">millennial generation are already well-versed </w:t>
      </w:r>
      <w:r w:rsidR="00CC7C52" w:rsidRPr="007A13DE">
        <w:rPr>
          <w:shd w:val="clear" w:color="auto" w:fill="FFFFFF"/>
        </w:rPr>
        <w:t>in</w:t>
      </w:r>
      <w:r w:rsidRPr="007A13DE">
        <w:rPr>
          <w:shd w:val="clear" w:color="auto" w:fill="FFFFFF"/>
        </w:rPr>
        <w:t xml:space="preserve"> the use of digital money. According to their findings, a user belonging to this generation are knowledgeable enough with the know-how of the mechanism of digital money and hence, don’t require an intervention of the supporting infrastructure.</w:t>
      </w:r>
    </w:p>
    <w:p w14:paraId="28F071B0" w14:textId="3B0DD42F" w:rsidR="002D044C" w:rsidRPr="007A13DE" w:rsidRDefault="002D044C" w:rsidP="002D044C">
      <w:pPr>
        <w:rPr>
          <w:shd w:val="clear" w:color="auto" w:fill="FFFFFF"/>
        </w:rPr>
      </w:pPr>
      <w:r w:rsidRPr="007A13DE">
        <w:lastRenderedPageBreak/>
        <w:t xml:space="preserve">Another point of view that highlights the importance of digital money was presented by </w:t>
      </w:r>
      <w:r w:rsidRPr="007A13DE">
        <w:rPr>
          <w:shd w:val="clear" w:color="auto" w:fill="FFFFFF"/>
        </w:rPr>
        <w:t>MUSYAFFI, SARI and RESPATI (2021). The study was conducted after the Covid-19 pandemic and reflected on the problems that individuals faced while paying for services and products in relation to various obstacles and inconvenience</w:t>
      </w:r>
      <w:r w:rsidR="00CC7C52" w:rsidRPr="007A13DE">
        <w:rPr>
          <w:shd w:val="clear" w:color="auto" w:fill="FFFFFF"/>
        </w:rPr>
        <w:t>s</w:t>
      </w:r>
      <w:r w:rsidRPr="007A13DE">
        <w:rPr>
          <w:shd w:val="clear" w:color="auto" w:fill="FFFFFF"/>
        </w:rPr>
        <w:t>. The study was conducted on 457 respondents and questionnaires were provided to each of the participants. According to the findings of this study, facilitating conditions are one of the biggest motivators for people to digital money. However, the study focused on the rise of smartphones lately that allow users to pay for their purchases using their smartphones. This discourages the use of debit and credit cards. This is because during the pandemic, mobility was low and the cards required a physical presence of individuals to pay to vendors. However, mobile payments can be made remotely and more conveniently.</w:t>
      </w:r>
      <w:r w:rsidR="00B52483" w:rsidRPr="007A13DE">
        <w:rPr>
          <w:shd w:val="clear" w:color="auto" w:fill="FFFFFF"/>
        </w:rPr>
        <w:t xml:space="preserve"> Although smartphones are linked with debit and credit cards, smartphones also enable the use of payment applications such as Apple Pay, which resulted in reduced use of credit and debit cards.  </w:t>
      </w:r>
    </w:p>
    <w:p w14:paraId="2B4622AA" w14:textId="5011ADFC" w:rsidR="002D044C" w:rsidRPr="007A13DE" w:rsidRDefault="002D044C" w:rsidP="002D044C">
      <w:pPr>
        <w:rPr>
          <w:shd w:val="clear" w:color="auto" w:fill="FFFFFF"/>
        </w:rPr>
      </w:pPr>
      <w:r w:rsidRPr="007A13DE">
        <w:rPr>
          <w:shd w:val="clear" w:color="auto" w:fill="FFFFFF"/>
        </w:rPr>
        <w:t xml:space="preserve">Supporting this study, Gupta and Arora (2020) also conducted research to investigate the consumer intention </w:t>
      </w:r>
      <w:r w:rsidR="00CC7C52" w:rsidRPr="007A13DE">
        <w:rPr>
          <w:shd w:val="clear" w:color="auto" w:fill="FFFFFF"/>
        </w:rPr>
        <w:t>to accept</w:t>
      </w:r>
      <w:r w:rsidRPr="007A13DE">
        <w:rPr>
          <w:shd w:val="clear" w:color="auto" w:fill="FFFFFF"/>
        </w:rPr>
        <w:t xml:space="preserve"> and adopt mobile payment systems. For this, a web-based survey was conducted. The research findings stated that mobile payments are more convenient and overpower the use of methods like cash, credit and debit cards. Furthermore, the study also reflected on the fact that the facilitating conditions for mobile payment systems are quite supportive in terms of infrastructural development and technological developments. This indicated a possible decline </w:t>
      </w:r>
      <w:r w:rsidR="00CC7C52" w:rsidRPr="007A13DE">
        <w:rPr>
          <w:shd w:val="clear" w:color="auto" w:fill="FFFFFF"/>
        </w:rPr>
        <w:t>in</w:t>
      </w:r>
      <w:r w:rsidRPr="007A13DE">
        <w:rPr>
          <w:shd w:val="clear" w:color="auto" w:fill="FFFFFF"/>
        </w:rPr>
        <w:t xml:space="preserve"> </w:t>
      </w:r>
      <w:r w:rsidR="00CC7C52" w:rsidRPr="007A13DE">
        <w:rPr>
          <w:shd w:val="clear" w:color="auto" w:fill="FFFFFF"/>
        </w:rPr>
        <w:t xml:space="preserve">the </w:t>
      </w:r>
      <w:r w:rsidRPr="007A13DE">
        <w:rPr>
          <w:shd w:val="clear" w:color="auto" w:fill="FFFFFF"/>
        </w:rPr>
        <w:t>use of plastic cards in future.</w:t>
      </w:r>
    </w:p>
    <w:p w14:paraId="3CAC904D" w14:textId="003DC4EC" w:rsidR="002D044C" w:rsidRPr="007A13DE" w:rsidRDefault="002D044C" w:rsidP="002D044C">
      <w:pPr>
        <w:rPr>
          <w:shd w:val="clear" w:color="auto" w:fill="FFFFFF"/>
        </w:rPr>
      </w:pPr>
      <w:r w:rsidRPr="007A13DE">
        <w:rPr>
          <w:shd w:val="clear" w:color="auto" w:fill="FFFFFF"/>
        </w:rPr>
        <w:t xml:space="preserve">However, Rahadi et al. (2022) indicated the necessity to enhance the use of digital money amongst Generation Z. The findings from their research focused on several factors that must be improved to encourage this population. These factors are unavailability, service disruption, unreliable systems, and slow access levels. Hence, service providers are recommended to work on the infrastructure and improve their services to ensure </w:t>
      </w:r>
      <w:r w:rsidR="00CC7C52" w:rsidRPr="007A13DE">
        <w:rPr>
          <w:shd w:val="clear" w:color="auto" w:fill="FFFFFF"/>
        </w:rPr>
        <w:t>the</w:t>
      </w:r>
      <w:r w:rsidRPr="007A13DE">
        <w:rPr>
          <w:shd w:val="clear" w:color="auto" w:fill="FFFFFF"/>
        </w:rPr>
        <w:t xml:space="preserve"> active participation of younger users </w:t>
      </w:r>
      <w:r w:rsidR="00CC7C52" w:rsidRPr="007A13DE">
        <w:rPr>
          <w:shd w:val="clear" w:color="auto" w:fill="FFFFFF"/>
        </w:rPr>
        <w:t>in</w:t>
      </w:r>
      <w:r w:rsidRPr="007A13DE">
        <w:rPr>
          <w:shd w:val="clear" w:color="auto" w:fill="FFFFFF"/>
        </w:rPr>
        <w:t xml:space="preserve"> the utilization of digital money.</w:t>
      </w:r>
    </w:p>
    <w:p w14:paraId="544F2539" w14:textId="6160A001" w:rsidR="002D044C" w:rsidRPr="007A13DE" w:rsidRDefault="002D044C" w:rsidP="002D044C">
      <w:pPr>
        <w:pStyle w:val="Heading2"/>
        <w:rPr>
          <w:shd w:val="clear" w:color="auto" w:fill="FFFFFF"/>
        </w:rPr>
      </w:pPr>
      <w:bookmarkStart w:id="25" w:name="_Toc158650560"/>
      <w:r w:rsidRPr="007A13DE">
        <w:rPr>
          <w:shd w:val="clear" w:color="auto" w:fill="FFFFFF"/>
        </w:rPr>
        <w:t>2.7 Conceptual framework</w:t>
      </w:r>
      <w:bookmarkEnd w:id="25"/>
    </w:p>
    <w:p w14:paraId="32017F01" w14:textId="5CE15A7F" w:rsidR="00BC540F" w:rsidRPr="007A13DE" w:rsidRDefault="00BC540F" w:rsidP="00BC540F">
      <w:r w:rsidRPr="007A13DE">
        <w:t xml:space="preserve">A conceptual framework refers to the </w:t>
      </w:r>
      <w:r w:rsidR="00A3381A" w:rsidRPr="007A13DE">
        <w:t xml:space="preserve">visual representation of expected relationships between the variables. This research study is based on The Unified Theory of Acceptance and Use of Technology, according to which, there are four factors that influence the user intention for using a certain technology; these four factors include performance expectancy, effort </w:t>
      </w:r>
      <w:r w:rsidR="00A3381A" w:rsidRPr="007A13DE">
        <w:lastRenderedPageBreak/>
        <w:t xml:space="preserve">expectancy, facilitating conditions and social influence. Considering this assumption of the theory, a conceptual framework is created below: </w:t>
      </w:r>
    </w:p>
    <w:p w14:paraId="23B64EC7" w14:textId="77777777" w:rsidR="00A3381A" w:rsidRPr="007A13DE" w:rsidRDefault="002D044C" w:rsidP="00A3381A">
      <w:pPr>
        <w:keepNext/>
      </w:pPr>
      <w:r w:rsidRPr="007A13DE">
        <w:rPr>
          <w:noProof/>
        </w:rPr>
        <w:drawing>
          <wp:inline distT="0" distB="0" distL="0" distR="0" wp14:anchorId="66B56189" wp14:editId="6C7A56F8">
            <wp:extent cx="5486400" cy="3200400"/>
            <wp:effectExtent l="0" t="0" r="0" b="0"/>
            <wp:docPr id="204765298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0DD15A9" w14:textId="39DA5F39" w:rsidR="002D044C" w:rsidRPr="007A13DE" w:rsidRDefault="00A3381A" w:rsidP="00A3381A">
      <w:pPr>
        <w:pStyle w:val="Caption"/>
      </w:pPr>
      <w:bookmarkStart w:id="26" w:name="_Toc158650593"/>
      <w:r w:rsidRPr="007A13DE">
        <w:t xml:space="preserve">Figure </w:t>
      </w:r>
      <w:r w:rsidRPr="007A13DE">
        <w:fldChar w:fldCharType="begin"/>
      </w:r>
      <w:r w:rsidRPr="007A13DE">
        <w:instrText xml:space="preserve"> SEQ Figure \* ARABIC </w:instrText>
      </w:r>
      <w:r w:rsidRPr="007A13DE">
        <w:fldChar w:fldCharType="separate"/>
      </w:r>
      <w:r w:rsidR="00EB69EE" w:rsidRPr="007A13DE">
        <w:rPr>
          <w:noProof/>
        </w:rPr>
        <w:t>1</w:t>
      </w:r>
      <w:r w:rsidRPr="007A13DE">
        <w:fldChar w:fldCharType="end"/>
      </w:r>
      <w:r w:rsidRPr="007A13DE">
        <w:t>: Conceptual framework</w:t>
      </w:r>
      <w:bookmarkEnd w:id="26"/>
    </w:p>
    <w:p w14:paraId="785B28E3" w14:textId="613A7625" w:rsidR="00A3381A" w:rsidRPr="007A13DE" w:rsidRDefault="00A3381A" w:rsidP="00A3381A">
      <w:r w:rsidRPr="007A13DE">
        <w:t xml:space="preserve">(Source: </w:t>
      </w:r>
      <w:r w:rsidR="00B52483" w:rsidRPr="007A13DE">
        <w:t>Self created</w:t>
      </w:r>
      <w:r w:rsidRPr="007A13DE">
        <w:t>)</w:t>
      </w:r>
    </w:p>
    <w:p w14:paraId="17826BE7" w14:textId="346517CB" w:rsidR="00A3381A" w:rsidRPr="007A13DE" w:rsidRDefault="00A3381A" w:rsidP="00A3381A">
      <w:r w:rsidRPr="007A13DE">
        <w:t xml:space="preserve">According to the above framework, performance expectancy, effort expectancy, facilitating conditions and social influence are four independent variables (x variables) and user intention is the </w:t>
      </w:r>
      <w:r w:rsidR="006F7696" w:rsidRPr="007A13DE">
        <w:t>dependent variable (y variable), which refers to the user intention</w:t>
      </w:r>
      <w:r w:rsidRPr="007A13DE">
        <w:t xml:space="preserve"> of the university students studying in the UK</w:t>
      </w:r>
      <w:r w:rsidR="006F7696" w:rsidRPr="007A13DE">
        <w:t xml:space="preserve">. </w:t>
      </w:r>
    </w:p>
    <w:p w14:paraId="58DDFBBA" w14:textId="5E604897" w:rsidR="00730B3B" w:rsidRPr="007A13DE" w:rsidRDefault="00730B3B" w:rsidP="00A3381A">
      <w:r w:rsidRPr="007A13DE">
        <w:t>Using this conceptual framework, hypotheses are created below:</w:t>
      </w:r>
    </w:p>
    <w:p w14:paraId="21F2D7D2" w14:textId="232D26D6" w:rsidR="00730B3B" w:rsidRPr="007A13DE" w:rsidRDefault="00730B3B" w:rsidP="00A3381A">
      <w:r w:rsidRPr="007A13DE">
        <w:t xml:space="preserve">H1: </w:t>
      </w:r>
      <w:r w:rsidR="004C1CE1" w:rsidRPr="007A13DE">
        <w:t>P</w:t>
      </w:r>
      <w:r w:rsidRPr="007A13DE">
        <w:t xml:space="preserve">erformance expectancy has </w:t>
      </w:r>
      <w:r w:rsidR="00CC7C52" w:rsidRPr="007A13DE">
        <w:t xml:space="preserve">a </w:t>
      </w:r>
      <w:r w:rsidRPr="007A13DE">
        <w:t>significant influence on UK university students</w:t>
      </w:r>
      <w:r w:rsidR="004C1CE1" w:rsidRPr="007A13DE">
        <w:t xml:space="preserve">’ intention to use digital money (credit and debit cards). </w:t>
      </w:r>
    </w:p>
    <w:p w14:paraId="75CD3251" w14:textId="71984927" w:rsidR="004C1CE1" w:rsidRPr="007A13DE" w:rsidRDefault="004C1CE1" w:rsidP="00A3381A">
      <w:r w:rsidRPr="007A13DE">
        <w:t xml:space="preserve">H2: Effort expectancy has </w:t>
      </w:r>
      <w:r w:rsidR="00CC7C52" w:rsidRPr="007A13DE">
        <w:t xml:space="preserve">a </w:t>
      </w:r>
      <w:r w:rsidRPr="007A13DE">
        <w:t>significant influence on UK university students’ intention to use digital money (credit and debit cards).</w:t>
      </w:r>
    </w:p>
    <w:p w14:paraId="3DAF86CC" w14:textId="4BBAE0FC" w:rsidR="004C1CE1" w:rsidRPr="007A13DE" w:rsidRDefault="004C1CE1" w:rsidP="004C1CE1">
      <w:r w:rsidRPr="007A13DE">
        <w:t>H3: Facilitating conditions ha</w:t>
      </w:r>
      <w:r w:rsidR="00CC7C52" w:rsidRPr="007A13DE">
        <w:t>ve</w:t>
      </w:r>
      <w:r w:rsidRPr="007A13DE">
        <w:t xml:space="preserve"> </w:t>
      </w:r>
      <w:r w:rsidR="00CC7C52" w:rsidRPr="007A13DE">
        <w:t xml:space="preserve">a </w:t>
      </w:r>
      <w:r w:rsidRPr="007A13DE">
        <w:t>significant influence on UK university students’ intention to use digital money (credit and debit cards).</w:t>
      </w:r>
    </w:p>
    <w:p w14:paraId="3CE1FB80" w14:textId="0B09661C" w:rsidR="004C1CE1" w:rsidRPr="007A13DE" w:rsidRDefault="004C1CE1" w:rsidP="00A3381A">
      <w:r w:rsidRPr="007A13DE">
        <w:lastRenderedPageBreak/>
        <w:t xml:space="preserve">H4: Social influence has </w:t>
      </w:r>
      <w:r w:rsidR="00CC7C52" w:rsidRPr="007A13DE">
        <w:t xml:space="preserve">a </w:t>
      </w:r>
      <w:r w:rsidRPr="007A13DE">
        <w:t>significant influence on UK university students’ intention to use digital money (credit and debit cards).</w:t>
      </w:r>
    </w:p>
    <w:p w14:paraId="43CA1F4B" w14:textId="07B538E7" w:rsidR="00BC540F" w:rsidRPr="007A13DE" w:rsidRDefault="00BC540F" w:rsidP="00BC540F">
      <w:pPr>
        <w:pStyle w:val="Heading2"/>
      </w:pPr>
      <w:bookmarkStart w:id="27" w:name="_Toc158650561"/>
      <w:r w:rsidRPr="007A13DE">
        <w:t>2.8 Literature gap</w:t>
      </w:r>
      <w:bookmarkEnd w:id="27"/>
    </w:p>
    <w:p w14:paraId="2365FD2C" w14:textId="29A2933D" w:rsidR="00BC540F" w:rsidRPr="007A13DE" w:rsidRDefault="00CC7C52" w:rsidP="00BC540F">
      <w:r w:rsidRPr="007A13DE">
        <w:t>The l</w:t>
      </w:r>
      <w:r w:rsidR="004C1CE1" w:rsidRPr="007A13DE">
        <w:t xml:space="preserve">iterature gap refers to the insufficient or missing information in the current literature. Missing literature helps in identifying opportunities for further research. In the above chapter of </w:t>
      </w:r>
      <w:r w:rsidRPr="007A13DE">
        <w:t xml:space="preserve">the </w:t>
      </w:r>
      <w:r w:rsidR="004C1CE1" w:rsidRPr="007A13DE">
        <w:t xml:space="preserve">literature review, </w:t>
      </w:r>
      <w:r w:rsidRPr="007A13DE">
        <w:t xml:space="preserve">the </w:t>
      </w:r>
      <w:r w:rsidR="004C1CE1" w:rsidRPr="007A13DE">
        <w:t>current literature is sufficiently reviewed</w:t>
      </w:r>
      <w:r w:rsidR="003F642A" w:rsidRPr="007A13DE">
        <w:t xml:space="preserve">, from which, it is </w:t>
      </w:r>
      <w:r w:rsidR="004C1CE1" w:rsidRPr="007A13DE">
        <w:t xml:space="preserve">identified that there is not enough </w:t>
      </w:r>
      <w:r w:rsidR="003F642A" w:rsidRPr="007A13DE">
        <w:t xml:space="preserve">information </w:t>
      </w:r>
      <w:r w:rsidRPr="007A13DE">
        <w:t>on</w:t>
      </w:r>
      <w:r w:rsidR="003F642A" w:rsidRPr="007A13DE">
        <w:t xml:space="preserve"> factors that influence the user intention of UK university students for digital money. Considering such </w:t>
      </w:r>
      <w:r w:rsidRPr="007A13DE">
        <w:t xml:space="preserve">a </w:t>
      </w:r>
      <w:r w:rsidR="003F642A" w:rsidRPr="007A13DE">
        <w:t xml:space="preserve">gap in the existing literature, it is decided that </w:t>
      </w:r>
      <w:r w:rsidR="000132FC" w:rsidRPr="007A13DE">
        <w:t>this</w:t>
      </w:r>
      <w:r w:rsidR="003F642A" w:rsidRPr="007A13DE">
        <w:t xml:space="preserve"> research </w:t>
      </w:r>
      <w:r w:rsidR="000132FC" w:rsidRPr="007A13DE">
        <w:t>will</w:t>
      </w:r>
      <w:r w:rsidR="003F642A" w:rsidRPr="007A13DE">
        <w:t xml:space="preserve"> identify and analyse different factors that influence the </w:t>
      </w:r>
      <w:r w:rsidR="000132FC" w:rsidRPr="007A13DE">
        <w:t xml:space="preserve">user intention of UK university students for digital money. </w:t>
      </w:r>
    </w:p>
    <w:p w14:paraId="01BDDA5B" w14:textId="0D2CFDE4" w:rsidR="00BC540F" w:rsidRPr="007A13DE" w:rsidRDefault="00BC540F" w:rsidP="00BC540F">
      <w:pPr>
        <w:pStyle w:val="Heading2"/>
      </w:pPr>
      <w:bookmarkStart w:id="28" w:name="_Toc158650562"/>
      <w:r w:rsidRPr="007A13DE">
        <w:t>2.9 Chapter summary</w:t>
      </w:r>
      <w:bookmarkEnd w:id="28"/>
    </w:p>
    <w:p w14:paraId="0E07DC1F" w14:textId="21BB52EF" w:rsidR="00876BCE" w:rsidRPr="007A13DE" w:rsidRDefault="00B52483">
      <w:r w:rsidRPr="007A13DE">
        <w:t xml:space="preserve">The above chapter of </w:t>
      </w:r>
      <w:r w:rsidR="00CC7C52" w:rsidRPr="007A13DE">
        <w:t xml:space="preserve">the </w:t>
      </w:r>
      <w:r w:rsidRPr="007A13DE">
        <w:t xml:space="preserve">literature review has summarised that </w:t>
      </w:r>
      <w:r w:rsidR="00B13314" w:rsidRPr="007A13DE">
        <w:t xml:space="preserve">credit cards and debit cards are forms of digital money and the intention to use such forms of digital money is influenced by </w:t>
      </w:r>
      <w:r w:rsidR="00CC7C52" w:rsidRPr="007A13DE">
        <w:t xml:space="preserve">a </w:t>
      </w:r>
      <w:r w:rsidR="00B13314" w:rsidRPr="007A13DE">
        <w:t xml:space="preserve">variety of factors. By critically evaluating the current literature, four factors are identified which are summarised in The Unified Theory of Acceptance and Use of Technology. These four factors include performance expectancy, effort expectancy, facilitating conditions and social influence. </w:t>
      </w:r>
      <w:r w:rsidR="00876BCE" w:rsidRPr="007A13DE">
        <w:br w:type="page"/>
      </w:r>
    </w:p>
    <w:p w14:paraId="789C7E26" w14:textId="49220641" w:rsidR="00876BCE" w:rsidRPr="007A13DE" w:rsidRDefault="00876BCE" w:rsidP="00876BCE">
      <w:pPr>
        <w:pStyle w:val="Heading1"/>
      </w:pPr>
      <w:bookmarkStart w:id="29" w:name="_Toc158650563"/>
      <w:r w:rsidRPr="007A13DE">
        <w:lastRenderedPageBreak/>
        <w:t>Chapter 3: Research methodology</w:t>
      </w:r>
      <w:bookmarkEnd w:id="29"/>
    </w:p>
    <w:p w14:paraId="7E43A0C8" w14:textId="2A3BF9A7" w:rsidR="00876BCE" w:rsidRPr="007A13DE" w:rsidRDefault="00876BCE" w:rsidP="00876BCE">
      <w:pPr>
        <w:pStyle w:val="Heading2"/>
      </w:pPr>
      <w:bookmarkStart w:id="30" w:name="_Toc158650564"/>
      <w:r w:rsidRPr="007A13DE">
        <w:t>3.1 Introduction of the chapter</w:t>
      </w:r>
      <w:bookmarkEnd w:id="30"/>
    </w:p>
    <w:p w14:paraId="71429FF2" w14:textId="2A6954F8" w:rsidR="002C618A" w:rsidRPr="007A13DE" w:rsidRDefault="002B1B15" w:rsidP="002C618A">
      <w:r w:rsidRPr="007A13DE">
        <w:t>Research methodology is a systematic plan developed for the purpose of resolving a research problem.</w:t>
      </w:r>
      <w:r w:rsidR="006F37C7" w:rsidRPr="007A13DE">
        <w:t xml:space="preserve"> This chapter is developed with the purpose of outlining and justifying all the research methods used for this study paper. Moreover, apart from selected methods, alternative methods are also explained in this chapter. The elements of methodology which are covered in this chapter include research philosophy, research approach, research method, research strategy, time horizon, data collection method and data analysis method.</w:t>
      </w:r>
    </w:p>
    <w:p w14:paraId="4A371A21" w14:textId="3C9094E8" w:rsidR="00876BCE" w:rsidRPr="007A13DE" w:rsidRDefault="00876BCE" w:rsidP="00876BCE">
      <w:pPr>
        <w:pStyle w:val="Heading2"/>
      </w:pPr>
      <w:bookmarkStart w:id="31" w:name="_Toc158650565"/>
      <w:r w:rsidRPr="007A13DE">
        <w:t>3.2 Research philosophy</w:t>
      </w:r>
      <w:bookmarkEnd w:id="31"/>
    </w:p>
    <w:p w14:paraId="075117CA" w14:textId="243FB09A" w:rsidR="002C618A" w:rsidRPr="007A13DE" w:rsidRDefault="00FF4D07" w:rsidP="002C618A">
      <w:r w:rsidRPr="007A13DE">
        <w:t xml:space="preserve">The concept of research philosophy refers to the assumption and knowledge of the study. This element of methodology enables </w:t>
      </w:r>
      <w:r w:rsidR="00CC7C52" w:rsidRPr="007A13DE">
        <w:t xml:space="preserve">the </w:t>
      </w:r>
      <w:r w:rsidRPr="007A13DE">
        <w:t xml:space="preserve">selection of a philosophy that highlights the belief of the investigator </w:t>
      </w:r>
      <w:r w:rsidR="00175026" w:rsidRPr="007A13DE">
        <w:t xml:space="preserve">for collecting and analysing the data. The debate for selecting a suitable philosophy is usually between positivism and interpretivism. The philosophy of positivism enables the collection of quantitative data and </w:t>
      </w:r>
      <w:r w:rsidR="00CC7C52" w:rsidRPr="007A13DE">
        <w:t xml:space="preserve">the </w:t>
      </w:r>
      <w:r w:rsidR="00175026" w:rsidRPr="007A13DE">
        <w:t xml:space="preserve">creation of a highly structured research study. On the contrary, the </w:t>
      </w:r>
      <w:r w:rsidR="00C40502" w:rsidRPr="007A13DE">
        <w:t xml:space="preserve">interpretivism philosophy enables the collection of data from small samples which leads to in-depth analysis of the data. </w:t>
      </w:r>
    </w:p>
    <w:p w14:paraId="53CE011E" w14:textId="3A66CD27" w:rsidR="00C40502" w:rsidRPr="007A13DE" w:rsidRDefault="00C40502" w:rsidP="002C618A">
      <w:r w:rsidRPr="007A13DE">
        <w:t>By analysing the current debate, it is decided to use the positivism philosophy for t</w:t>
      </w:r>
      <w:r w:rsidR="002151C2" w:rsidRPr="007A13DE">
        <w:t xml:space="preserve">his </w:t>
      </w:r>
      <w:r w:rsidRPr="007A13DE">
        <w:t>study.</w:t>
      </w:r>
      <w:r w:rsidR="002151C2" w:rsidRPr="007A13DE">
        <w:t xml:space="preserve"> The reason behind selecting this philosophy is the nature of the research aim. This study aims to analyse the user intention of university students in the United Kingdom for using digital money. As the population of university students in the UK is quite high, it </w:t>
      </w:r>
      <w:r w:rsidR="002F7356" w:rsidRPr="007A13DE">
        <w:t xml:space="preserve">will be required to select large samples and the philosophy of positivism </w:t>
      </w:r>
      <w:r w:rsidR="00DD0DFB" w:rsidRPr="007A13DE">
        <w:t xml:space="preserve">enables the large sample of data. </w:t>
      </w:r>
    </w:p>
    <w:p w14:paraId="43D94E17" w14:textId="4D0A46E5" w:rsidR="00876BCE" w:rsidRPr="007A13DE" w:rsidRDefault="00876BCE" w:rsidP="00876BCE">
      <w:pPr>
        <w:pStyle w:val="Heading2"/>
      </w:pPr>
      <w:bookmarkStart w:id="32" w:name="_Toc158650566"/>
      <w:r w:rsidRPr="007A13DE">
        <w:t>3.3 Research approach</w:t>
      </w:r>
      <w:bookmarkEnd w:id="32"/>
    </w:p>
    <w:p w14:paraId="2325612C" w14:textId="45327096" w:rsidR="002D044C" w:rsidRPr="007A13DE" w:rsidRDefault="00C90272" w:rsidP="002C618A">
      <w:r w:rsidRPr="007A13DE">
        <w:t xml:space="preserve">Another element of </w:t>
      </w:r>
      <w:r w:rsidR="008F5C7E" w:rsidRPr="007A13DE">
        <w:t xml:space="preserve">research methodology is </w:t>
      </w:r>
      <w:r w:rsidR="00CC7C52" w:rsidRPr="007A13DE">
        <w:t xml:space="preserve">the </w:t>
      </w:r>
      <w:r w:rsidR="008F5C7E" w:rsidRPr="007A13DE">
        <w:t>research approach</w:t>
      </w:r>
      <w:r w:rsidR="00DA0A6F" w:rsidRPr="007A13DE">
        <w:t xml:space="preserve"> which acts as an overall framework for carrying out an investigation.</w:t>
      </w:r>
      <w:r w:rsidR="0004294D" w:rsidRPr="007A13DE">
        <w:t xml:space="preserve"> </w:t>
      </w:r>
      <w:r w:rsidR="009E76E4" w:rsidRPr="007A13DE">
        <w:t xml:space="preserve">The current debate </w:t>
      </w:r>
      <w:r w:rsidR="002D044C" w:rsidRPr="007A13DE">
        <w:t>is about inductive and deductive approach</w:t>
      </w:r>
      <w:r w:rsidR="00CC7C52" w:rsidRPr="007A13DE">
        <w:t>es</w:t>
      </w:r>
      <w:r w:rsidR="002D044C" w:rsidRPr="007A13DE">
        <w:t xml:space="preserve">. </w:t>
      </w:r>
      <w:r w:rsidR="00CC7C52" w:rsidRPr="007A13DE">
        <w:t>The i</w:t>
      </w:r>
      <w:r w:rsidR="002D044C" w:rsidRPr="007A13DE">
        <w:t xml:space="preserve">nductive approach refers to the approach which flows data from specific to general. Moreover, this approach also explores a topic, for the purpose of identifying themes and patterns, so that theory can be generated. On the other hand, </w:t>
      </w:r>
      <w:r w:rsidR="00CC7C52" w:rsidRPr="007A13DE">
        <w:t xml:space="preserve">the </w:t>
      </w:r>
      <w:r w:rsidR="002D044C" w:rsidRPr="007A13DE">
        <w:t xml:space="preserve">deductive approach refers </w:t>
      </w:r>
      <w:r w:rsidR="00CC7C52" w:rsidRPr="007A13DE">
        <w:t xml:space="preserve">to </w:t>
      </w:r>
      <w:r w:rsidR="002D044C" w:rsidRPr="007A13DE">
        <w:t xml:space="preserve">the approach which flows data from general to specific. The purpose of </w:t>
      </w:r>
      <w:r w:rsidR="00CC7C52" w:rsidRPr="007A13DE">
        <w:t xml:space="preserve">the </w:t>
      </w:r>
      <w:r w:rsidR="002D044C" w:rsidRPr="007A13DE">
        <w:t xml:space="preserve">deductive approach is to test hypotheses so that a theory can be tested and verified. </w:t>
      </w:r>
    </w:p>
    <w:p w14:paraId="4A684186" w14:textId="6F310F56" w:rsidR="002C618A" w:rsidRPr="007A13DE" w:rsidRDefault="002D044C" w:rsidP="002C618A">
      <w:r w:rsidRPr="007A13DE">
        <w:lastRenderedPageBreak/>
        <w:t xml:space="preserve">In the current research, deductive research is decided to be used. The reason behind using </w:t>
      </w:r>
      <w:r w:rsidR="00CC7C52" w:rsidRPr="007A13DE">
        <w:t xml:space="preserve">the </w:t>
      </w:r>
      <w:r w:rsidRPr="007A13DE">
        <w:t>deductive approach is t</w:t>
      </w:r>
      <w:r w:rsidR="00216E26" w:rsidRPr="007A13DE">
        <w:t xml:space="preserve">he use of </w:t>
      </w:r>
      <w:r w:rsidR="00CC7C52" w:rsidRPr="007A13DE">
        <w:t xml:space="preserve">the </w:t>
      </w:r>
      <w:r w:rsidR="00216E26" w:rsidRPr="007A13DE">
        <w:t xml:space="preserve">Unified Theory of Acceptance and Use of Technology (UTAUT). The use of this theory indicates the use of </w:t>
      </w:r>
      <w:r w:rsidR="00CC7C52" w:rsidRPr="007A13DE">
        <w:t xml:space="preserve">a </w:t>
      </w:r>
      <w:r w:rsidR="00216E26" w:rsidRPr="007A13DE">
        <w:t xml:space="preserve">deductive approach. This theory will be used to analyse the impact of different factors on user intention for digital money. </w:t>
      </w:r>
    </w:p>
    <w:p w14:paraId="4C358F25" w14:textId="1CA68BD2" w:rsidR="00876BCE" w:rsidRPr="007A13DE" w:rsidRDefault="00876BCE" w:rsidP="00876BCE">
      <w:pPr>
        <w:pStyle w:val="Heading2"/>
      </w:pPr>
      <w:bookmarkStart w:id="33" w:name="_Toc158650567"/>
      <w:r w:rsidRPr="007A13DE">
        <w:t>3.4 Research method</w:t>
      </w:r>
      <w:bookmarkEnd w:id="33"/>
    </w:p>
    <w:p w14:paraId="33EDF0DD" w14:textId="1FDFDD74" w:rsidR="002C618A" w:rsidRPr="007A13DE" w:rsidRDefault="00BF4F6F" w:rsidP="002C618A">
      <w:r w:rsidRPr="007A13DE">
        <w:t xml:space="preserve">This research will use </w:t>
      </w:r>
      <w:r w:rsidR="00CC7C52" w:rsidRPr="007A13DE">
        <w:t xml:space="preserve">the </w:t>
      </w:r>
      <w:r w:rsidRPr="007A13DE">
        <w:t xml:space="preserve">quantitative method over </w:t>
      </w:r>
      <w:r w:rsidR="00CC7C52" w:rsidRPr="007A13DE">
        <w:t xml:space="preserve">the </w:t>
      </w:r>
      <w:r w:rsidRPr="007A13DE">
        <w:t xml:space="preserve">qualitative method. The reason behind using </w:t>
      </w:r>
      <w:r w:rsidR="00CC7C52" w:rsidRPr="007A13DE">
        <w:t xml:space="preserve">the </w:t>
      </w:r>
      <w:r w:rsidRPr="007A13DE">
        <w:t xml:space="preserve">quantitative method is that it enables the use of large samples for data collection. This research aimed to analyse user intention for </w:t>
      </w:r>
      <w:r w:rsidR="008B662B" w:rsidRPr="007A13DE">
        <w:t xml:space="preserve">university students </w:t>
      </w:r>
      <w:r w:rsidR="00CC7C52" w:rsidRPr="007A13DE">
        <w:t>in</w:t>
      </w:r>
      <w:r w:rsidR="008B662B" w:rsidRPr="007A13DE">
        <w:t xml:space="preserve"> the UK for digital money. Considering the large population of university students, it is important to gather data from large samples that can enable reliable and relevant data. </w:t>
      </w:r>
    </w:p>
    <w:p w14:paraId="40C8B23E" w14:textId="4A3E1E02" w:rsidR="00876BCE" w:rsidRPr="007A13DE" w:rsidRDefault="00876BCE" w:rsidP="00876BCE">
      <w:pPr>
        <w:pStyle w:val="Heading2"/>
      </w:pPr>
      <w:bookmarkStart w:id="34" w:name="_Toc158650568"/>
      <w:r w:rsidRPr="007A13DE">
        <w:t>3.5 Research strategy</w:t>
      </w:r>
      <w:bookmarkEnd w:id="34"/>
    </w:p>
    <w:p w14:paraId="6CFFD6C2" w14:textId="2B1CD9CB" w:rsidR="002C618A" w:rsidRPr="007A13DE" w:rsidRDefault="0061423C" w:rsidP="002C618A">
      <w:r w:rsidRPr="007A13DE">
        <w:t xml:space="preserve">In alignment </w:t>
      </w:r>
      <w:r w:rsidR="00CC7C52" w:rsidRPr="007A13DE">
        <w:t>with</w:t>
      </w:r>
      <w:r w:rsidRPr="007A13DE">
        <w:t xml:space="preserve"> the quantitative data, </w:t>
      </w:r>
      <w:r w:rsidR="00CC7C52" w:rsidRPr="007A13DE">
        <w:t xml:space="preserve">a </w:t>
      </w:r>
      <w:r w:rsidRPr="007A13DE">
        <w:t xml:space="preserve">survey strategy will be used. This strategy will enable the developed of a survey questionnaire that will be shared through Google forms. The use of </w:t>
      </w:r>
      <w:r w:rsidR="00CC7C52" w:rsidRPr="007A13DE">
        <w:t xml:space="preserve">a </w:t>
      </w:r>
      <w:r w:rsidRPr="007A13DE">
        <w:t xml:space="preserve">survey will enable the collection of data from large samples. </w:t>
      </w:r>
    </w:p>
    <w:p w14:paraId="30E24E52" w14:textId="2DDEB8DA" w:rsidR="00876BCE" w:rsidRPr="007A13DE" w:rsidRDefault="00876BCE" w:rsidP="00876BCE">
      <w:pPr>
        <w:pStyle w:val="Heading2"/>
      </w:pPr>
      <w:bookmarkStart w:id="35" w:name="_Toc158650569"/>
      <w:r w:rsidRPr="007A13DE">
        <w:t>3.6 Time horizon</w:t>
      </w:r>
      <w:bookmarkEnd w:id="35"/>
    </w:p>
    <w:p w14:paraId="76343221" w14:textId="14CF01F2" w:rsidR="002C618A" w:rsidRPr="007A13DE" w:rsidRDefault="0061423C" w:rsidP="002C618A">
      <w:r w:rsidRPr="007A13DE">
        <w:t xml:space="preserve">Time horizon refers to the time period used for collecting data. Cross sectional and longitudinal are two methods in time horizon. Cross sectional enables the collection of data at a specific point </w:t>
      </w:r>
      <w:r w:rsidR="00CC7C52" w:rsidRPr="007A13DE">
        <w:t>in</w:t>
      </w:r>
      <w:r w:rsidRPr="007A13DE">
        <w:t xml:space="preserve"> time and longitudinal enables the collection of data over a period of time. </w:t>
      </w:r>
      <w:r w:rsidR="00FB3BE1" w:rsidRPr="007A13DE">
        <w:t xml:space="preserve">For this study, cross sectional time horizon is used as it enables the process of data collection to be completed in less time which allows the completion of </w:t>
      </w:r>
      <w:r w:rsidR="00CC7C52" w:rsidRPr="007A13DE">
        <w:t xml:space="preserve">the </w:t>
      </w:r>
      <w:r w:rsidR="00FB3BE1" w:rsidRPr="007A13DE">
        <w:t xml:space="preserve">research study within the deadline. </w:t>
      </w:r>
      <w:r w:rsidRPr="007A13DE">
        <w:t xml:space="preserve">  </w:t>
      </w:r>
    </w:p>
    <w:p w14:paraId="27AF2D69" w14:textId="17D2D521" w:rsidR="00B52483" w:rsidRPr="0057453D" w:rsidRDefault="00FD5E48" w:rsidP="002C618A">
      <w:r w:rsidRPr="0057453D">
        <w:t>Start Date:</w:t>
      </w:r>
      <w:r w:rsidR="0057453D">
        <w:t>20/01/2024.</w:t>
      </w:r>
    </w:p>
    <w:p w14:paraId="3AF61DC1" w14:textId="0D3C7D20" w:rsidR="00FD5E48" w:rsidRPr="007A13DE" w:rsidRDefault="00FD5E48" w:rsidP="002C618A">
      <w:r w:rsidRPr="0057453D">
        <w:t>End Date:</w:t>
      </w:r>
      <w:r w:rsidR="007E1AF4">
        <w:t>05/01/2024.</w:t>
      </w:r>
    </w:p>
    <w:p w14:paraId="40C141A3" w14:textId="08108169" w:rsidR="00876BCE" w:rsidRPr="007A13DE" w:rsidRDefault="00876BCE" w:rsidP="00876BCE">
      <w:pPr>
        <w:pStyle w:val="Heading2"/>
      </w:pPr>
      <w:bookmarkStart w:id="36" w:name="_Toc158650570"/>
      <w:r w:rsidRPr="007A13DE">
        <w:t xml:space="preserve">3.7 </w:t>
      </w:r>
      <w:r w:rsidR="002C618A" w:rsidRPr="007A13DE">
        <w:t>Data collection method</w:t>
      </w:r>
      <w:bookmarkEnd w:id="36"/>
    </w:p>
    <w:p w14:paraId="3D7377B1" w14:textId="5AE5B57B" w:rsidR="002C618A" w:rsidRPr="007A13DE" w:rsidRDefault="002C618A" w:rsidP="002C618A">
      <w:pPr>
        <w:pStyle w:val="Heading3"/>
      </w:pPr>
      <w:bookmarkStart w:id="37" w:name="_Toc158650571"/>
      <w:r w:rsidRPr="007A13DE">
        <w:t xml:space="preserve">3.7.1 Data collection </w:t>
      </w:r>
      <w:r w:rsidR="00D07F31" w:rsidRPr="007A13DE">
        <w:t>method</w:t>
      </w:r>
      <w:bookmarkEnd w:id="37"/>
    </w:p>
    <w:p w14:paraId="4A2CA67B" w14:textId="648A4F4B" w:rsidR="002C618A" w:rsidRPr="007A13DE" w:rsidRDefault="009E0CE2" w:rsidP="002C618A">
      <w:r w:rsidRPr="007A13DE">
        <w:t xml:space="preserve">Data collection is a research practice, where relevant data is gathered for the purpose of addressing research objectives. There are two major procedures using which data can be collected including primary data collection and secondary data collection. It is important to </w:t>
      </w:r>
      <w:r w:rsidRPr="007A13DE">
        <w:lastRenderedPageBreak/>
        <w:t>select a suitable process</w:t>
      </w:r>
      <w:r w:rsidR="00093E50" w:rsidRPr="007A13DE">
        <w:t xml:space="preserve"> for data collection as it impacts </w:t>
      </w:r>
      <w:r w:rsidR="00CC7C52" w:rsidRPr="007A13DE">
        <w:t xml:space="preserve">the </w:t>
      </w:r>
      <w:r w:rsidR="00093E50" w:rsidRPr="007A13DE">
        <w:t xml:space="preserve">reliability and feasibility of the results. </w:t>
      </w:r>
      <w:r w:rsidR="00D07F31" w:rsidRPr="007A13DE">
        <w:t xml:space="preserve">In the case of primary data collection, the data is collected from sources which are not published. For example, gathering data from human participants or experiments are the sources of primary data. Moreover, secondary data collection enables the collection of data from sources which are already published such as books, journal articles, websites, datasets and more. </w:t>
      </w:r>
    </w:p>
    <w:p w14:paraId="128AD391" w14:textId="2910DACC" w:rsidR="00A84975" w:rsidRPr="007A13DE" w:rsidRDefault="00D07F31" w:rsidP="002C618A">
      <w:r w:rsidRPr="007A13DE">
        <w:t xml:space="preserve">For this dissertation study, it is decided to gather data by using the primary data. This is because the main purpose of this study is to analyse the user intention of university students studying in the UK. So, for collecting relevant data, it is important to use the primary source of UK university students. </w:t>
      </w:r>
    </w:p>
    <w:p w14:paraId="0C5BEE98" w14:textId="78A764DB" w:rsidR="00A84975" w:rsidRPr="007A13DE" w:rsidRDefault="00A84975" w:rsidP="00A84975">
      <w:pPr>
        <w:pStyle w:val="Heading3"/>
      </w:pPr>
      <w:bookmarkStart w:id="38" w:name="_Toc158650572"/>
      <w:r w:rsidRPr="007A13DE">
        <w:t>3.7.2 Data collection procedure</w:t>
      </w:r>
      <w:bookmarkEnd w:id="38"/>
    </w:p>
    <w:p w14:paraId="3A0DBDF3" w14:textId="096E338B" w:rsidR="00D07F31" w:rsidRPr="007A13DE" w:rsidRDefault="00A84975" w:rsidP="002C618A">
      <w:r w:rsidRPr="007A13DE">
        <w:t>The process using which the data will be collected is stated below:</w:t>
      </w:r>
    </w:p>
    <w:p w14:paraId="3E557220" w14:textId="1CC5FC6F" w:rsidR="00A84975" w:rsidRPr="007A13DE" w:rsidRDefault="00220D7F" w:rsidP="001A059C">
      <w:pPr>
        <w:pStyle w:val="ListParagraph"/>
        <w:numPr>
          <w:ilvl w:val="0"/>
          <w:numId w:val="11"/>
        </w:numPr>
        <w:rPr>
          <w:lang w:val="en-GB"/>
        </w:rPr>
      </w:pPr>
      <w:r w:rsidRPr="007A13DE">
        <w:rPr>
          <w:lang w:val="en-GB"/>
        </w:rPr>
        <w:t>It is decided that the data will be collected from university students in the UK</w:t>
      </w:r>
      <w:r w:rsidR="00C67AB9" w:rsidRPr="007A13DE">
        <w:rPr>
          <w:lang w:val="en-GB"/>
        </w:rPr>
        <w:t>.</w:t>
      </w:r>
      <w:r w:rsidRPr="007A13DE">
        <w:rPr>
          <w:lang w:val="en-GB"/>
        </w:rPr>
        <w:t xml:space="preserve"> </w:t>
      </w:r>
      <w:r w:rsidR="00C67AB9" w:rsidRPr="00B50D83">
        <w:rPr>
          <w:lang w:val="en-GB"/>
        </w:rPr>
        <w:t>C</w:t>
      </w:r>
      <w:r w:rsidRPr="00B50D83">
        <w:rPr>
          <w:lang w:val="en-GB"/>
        </w:rPr>
        <w:t>onsidering the huge population of university students in this country</w:t>
      </w:r>
      <w:r w:rsidR="00C67AB9" w:rsidRPr="00B50D83">
        <w:rPr>
          <w:lang w:val="en-GB"/>
        </w:rPr>
        <w:t xml:space="preserve">, the survey will be sent to </w:t>
      </w:r>
      <w:r w:rsidR="00B50D83" w:rsidRPr="00B50D83">
        <w:rPr>
          <w:lang w:val="en-GB"/>
        </w:rPr>
        <w:t>the</w:t>
      </w:r>
      <w:r w:rsidR="00C67AB9" w:rsidRPr="00B50D83">
        <w:rPr>
          <w:lang w:val="en-GB"/>
        </w:rPr>
        <w:t xml:space="preserve"> students and the sample size will be based on the responses received</w:t>
      </w:r>
      <w:r w:rsidRPr="00B50D83">
        <w:rPr>
          <w:lang w:val="en-GB"/>
        </w:rPr>
        <w:t>.</w:t>
      </w:r>
      <w:r w:rsidRPr="007A13DE">
        <w:rPr>
          <w:lang w:val="en-GB"/>
        </w:rPr>
        <w:t xml:space="preserve"> Considering this, the first step of the data collection process is to </w:t>
      </w:r>
      <w:r w:rsidR="00CC3DFB" w:rsidRPr="007A13DE">
        <w:rPr>
          <w:lang w:val="en-GB"/>
        </w:rPr>
        <w:t xml:space="preserve">identify university students. These students will be </w:t>
      </w:r>
      <w:r w:rsidR="00B52483" w:rsidRPr="007A13DE">
        <w:rPr>
          <w:lang w:val="en-GB"/>
        </w:rPr>
        <w:t xml:space="preserve">sampled using </w:t>
      </w:r>
      <w:r w:rsidR="00CC7C52" w:rsidRPr="007A13DE">
        <w:rPr>
          <w:lang w:val="en-GB"/>
        </w:rPr>
        <w:t xml:space="preserve">a </w:t>
      </w:r>
      <w:r w:rsidR="00B52483" w:rsidRPr="007A13DE">
        <w:rPr>
          <w:lang w:val="en-GB"/>
        </w:rPr>
        <w:t xml:space="preserve">snowball sampling strategy. Using this strategy, </w:t>
      </w:r>
      <w:r w:rsidR="00CC7C52" w:rsidRPr="007A13DE">
        <w:rPr>
          <w:lang w:val="en-GB"/>
        </w:rPr>
        <w:t xml:space="preserve">the </w:t>
      </w:r>
      <w:r w:rsidR="00B52483" w:rsidRPr="007A13DE">
        <w:rPr>
          <w:lang w:val="en-GB"/>
        </w:rPr>
        <w:t xml:space="preserve">first </w:t>
      </w:r>
      <w:r w:rsidR="00C67AB9" w:rsidRPr="007A13DE">
        <w:rPr>
          <w:lang w:val="en-GB"/>
        </w:rPr>
        <w:t>few</w:t>
      </w:r>
      <w:r w:rsidR="00B52483" w:rsidRPr="007A13DE">
        <w:rPr>
          <w:lang w:val="en-GB"/>
        </w:rPr>
        <w:t xml:space="preserve"> university students will be randomly selected and then using the network of these students, more and more students will be selected</w:t>
      </w:r>
      <w:r w:rsidR="00C67AB9" w:rsidRPr="007A13DE">
        <w:rPr>
          <w:lang w:val="en-GB"/>
        </w:rPr>
        <w:t>.</w:t>
      </w:r>
      <w:r w:rsidR="00B52483" w:rsidRPr="007A13DE">
        <w:rPr>
          <w:lang w:val="en-GB"/>
        </w:rPr>
        <w:t xml:space="preserve"> </w:t>
      </w:r>
    </w:p>
    <w:p w14:paraId="71DA5170" w14:textId="34A96E52" w:rsidR="002E31AB" w:rsidRPr="007A13DE" w:rsidRDefault="00CC3DFB" w:rsidP="001A059C">
      <w:pPr>
        <w:pStyle w:val="ListParagraph"/>
        <w:numPr>
          <w:ilvl w:val="0"/>
          <w:numId w:val="11"/>
        </w:numPr>
        <w:rPr>
          <w:lang w:val="en-GB"/>
        </w:rPr>
      </w:pPr>
      <w:r w:rsidRPr="007A13DE">
        <w:rPr>
          <w:lang w:val="en-GB"/>
        </w:rPr>
        <w:t xml:space="preserve">Once, the sample is identified and </w:t>
      </w:r>
      <w:r w:rsidR="00B50D83">
        <w:rPr>
          <w:lang w:val="en-GB"/>
        </w:rPr>
        <w:t xml:space="preserve">first few </w:t>
      </w:r>
      <w:r w:rsidRPr="007A13DE">
        <w:rPr>
          <w:lang w:val="en-GB"/>
        </w:rPr>
        <w:t xml:space="preserve">participants are selected, they will be </w:t>
      </w:r>
      <w:r w:rsidR="00B50D83" w:rsidRPr="007A13DE">
        <w:rPr>
          <w:lang w:val="en-GB"/>
        </w:rPr>
        <w:t>contacted,</w:t>
      </w:r>
      <w:r w:rsidRPr="007A13DE">
        <w:rPr>
          <w:lang w:val="en-GB"/>
        </w:rPr>
        <w:t xml:space="preserve"> and a consent form and participation information sheet will be sent to them. This will help in</w:t>
      </w:r>
      <w:r w:rsidR="002E31AB" w:rsidRPr="007A13DE">
        <w:rPr>
          <w:lang w:val="en-GB"/>
        </w:rPr>
        <w:t xml:space="preserve"> ensuring the ethical consideration of informed consent is considered. </w:t>
      </w:r>
    </w:p>
    <w:p w14:paraId="425DB8CB" w14:textId="0C33BFF3" w:rsidR="002E31AB" w:rsidRPr="007A13DE" w:rsidRDefault="002E31AB" w:rsidP="001A059C">
      <w:pPr>
        <w:pStyle w:val="ListParagraph"/>
        <w:numPr>
          <w:ilvl w:val="0"/>
          <w:numId w:val="11"/>
        </w:numPr>
        <w:rPr>
          <w:lang w:val="en-GB"/>
        </w:rPr>
      </w:pPr>
      <w:r w:rsidRPr="007A13DE">
        <w:rPr>
          <w:lang w:val="en-GB"/>
        </w:rPr>
        <w:t xml:space="preserve">Once the consent form is signed, they will be given the Google form link </w:t>
      </w:r>
      <w:r w:rsidR="002C5499" w:rsidRPr="007A13DE">
        <w:rPr>
          <w:lang w:val="en-GB"/>
        </w:rPr>
        <w:t xml:space="preserve">to fill </w:t>
      </w:r>
      <w:r w:rsidR="00CC7C52" w:rsidRPr="007A13DE">
        <w:rPr>
          <w:lang w:val="en-GB"/>
        </w:rPr>
        <w:t xml:space="preserve">out </w:t>
      </w:r>
      <w:r w:rsidR="002C5499" w:rsidRPr="007A13DE">
        <w:rPr>
          <w:lang w:val="en-GB"/>
        </w:rPr>
        <w:t xml:space="preserve">the survey questionnaire. </w:t>
      </w:r>
      <w:r w:rsidR="00B52483" w:rsidRPr="007A13DE">
        <w:rPr>
          <w:lang w:val="en-GB"/>
        </w:rPr>
        <w:t xml:space="preserve">In this survey questionnaire, no personal information of study participants will be collected. This will be done to ensure the anonymity of the participants. </w:t>
      </w:r>
    </w:p>
    <w:p w14:paraId="439BC68D" w14:textId="7F8D341D" w:rsidR="002C5499" w:rsidRPr="007A13DE" w:rsidRDefault="002C5499" w:rsidP="001A059C">
      <w:pPr>
        <w:pStyle w:val="ListParagraph"/>
        <w:numPr>
          <w:ilvl w:val="0"/>
          <w:numId w:val="11"/>
        </w:numPr>
        <w:rPr>
          <w:lang w:val="en-GB"/>
        </w:rPr>
      </w:pPr>
      <w:r w:rsidRPr="007A13DE">
        <w:rPr>
          <w:lang w:val="en-GB"/>
        </w:rPr>
        <w:t>After all the forms are filled</w:t>
      </w:r>
      <w:r w:rsidR="00B50D83">
        <w:rPr>
          <w:lang w:val="en-GB"/>
        </w:rPr>
        <w:t xml:space="preserve"> from unidentified participants</w:t>
      </w:r>
      <w:r w:rsidRPr="007A13DE">
        <w:rPr>
          <w:lang w:val="en-GB"/>
        </w:rPr>
        <w:t xml:space="preserve">, the data will be summarised in an Excel sheet. This data will then be cleaned and transformed for </w:t>
      </w:r>
      <w:r w:rsidR="001A059C" w:rsidRPr="007A13DE">
        <w:rPr>
          <w:lang w:val="en-GB"/>
        </w:rPr>
        <w:t xml:space="preserve">data analysis. </w:t>
      </w:r>
    </w:p>
    <w:p w14:paraId="4E352811" w14:textId="36AC4680" w:rsidR="002C618A" w:rsidRPr="007A13DE" w:rsidRDefault="002C618A" w:rsidP="002C618A">
      <w:pPr>
        <w:pStyle w:val="Heading3"/>
      </w:pPr>
      <w:bookmarkStart w:id="39" w:name="_Toc158650573"/>
      <w:r w:rsidRPr="007A13DE">
        <w:t>3.7.2 Data collection tool</w:t>
      </w:r>
      <w:bookmarkEnd w:id="39"/>
    </w:p>
    <w:p w14:paraId="00E8FA87" w14:textId="0F2A06D7" w:rsidR="009776C0" w:rsidRPr="007A13DE" w:rsidRDefault="001A059C" w:rsidP="00DA511B">
      <w:pPr>
        <w:spacing w:before="0" w:after="0"/>
      </w:pPr>
      <w:r w:rsidRPr="007A13DE">
        <w:t xml:space="preserve">As stated in </w:t>
      </w:r>
      <w:r w:rsidR="00CC7C52" w:rsidRPr="007A13DE">
        <w:t xml:space="preserve">the </w:t>
      </w:r>
      <w:r w:rsidRPr="007A13DE">
        <w:t xml:space="preserve">above section, </w:t>
      </w:r>
      <w:r w:rsidR="00036740" w:rsidRPr="007A13DE">
        <w:t xml:space="preserve">a close ended questionnaire will be used as </w:t>
      </w:r>
      <w:r w:rsidR="00CC7C52" w:rsidRPr="007A13DE">
        <w:t xml:space="preserve">a </w:t>
      </w:r>
      <w:r w:rsidR="00036740" w:rsidRPr="007A13DE">
        <w:t xml:space="preserve">data collection tool. </w:t>
      </w:r>
      <w:r w:rsidR="009776C0" w:rsidRPr="007A13DE">
        <w:t>A copy of such questionnaire is attached below</w:t>
      </w:r>
      <w:r w:rsidR="00B52483" w:rsidRPr="007A13DE">
        <w:t xml:space="preserve">, this form will be used anonymously, </w:t>
      </w:r>
      <w:r w:rsidR="00B52483" w:rsidRPr="007A13DE">
        <w:lastRenderedPageBreak/>
        <w:t xml:space="preserve">meaning, no personal information will be collected that can personally identify the identity of </w:t>
      </w:r>
      <w:r w:rsidR="00F95659" w:rsidRPr="007A13DE">
        <w:t>t</w:t>
      </w:r>
      <w:r w:rsidR="00B52483" w:rsidRPr="007A13DE">
        <w:t xml:space="preserve">he study participants. </w:t>
      </w:r>
    </w:p>
    <w:tbl>
      <w:tblPr>
        <w:tblStyle w:val="TableGrid"/>
        <w:tblW w:w="0" w:type="auto"/>
        <w:tblLook w:val="04A0" w:firstRow="1" w:lastRow="0" w:firstColumn="1" w:lastColumn="0" w:noHBand="0" w:noVBand="1"/>
      </w:tblPr>
      <w:tblGrid>
        <w:gridCol w:w="9016"/>
      </w:tblGrid>
      <w:tr w:rsidR="009776C0" w:rsidRPr="007A13DE" w14:paraId="270FFB2A" w14:textId="77777777" w:rsidTr="00DA511B">
        <w:tc>
          <w:tcPr>
            <w:tcW w:w="9016" w:type="dxa"/>
            <w:shd w:val="clear" w:color="auto" w:fill="F2DBDB" w:themeFill="accent2" w:themeFillTint="33"/>
          </w:tcPr>
          <w:p w14:paraId="144E9DFF" w14:textId="3D430505" w:rsidR="009776C0" w:rsidRPr="007A13DE" w:rsidRDefault="00DA511B" w:rsidP="00DA511B">
            <w:pPr>
              <w:spacing w:line="360" w:lineRule="auto"/>
              <w:jc w:val="center"/>
            </w:pPr>
            <w:r w:rsidRPr="007A13DE">
              <w:t>Questionnaire</w:t>
            </w:r>
          </w:p>
        </w:tc>
      </w:tr>
      <w:tr w:rsidR="009776C0" w:rsidRPr="007A13DE" w14:paraId="03271649" w14:textId="77777777" w:rsidTr="009776C0">
        <w:tc>
          <w:tcPr>
            <w:tcW w:w="9016" w:type="dxa"/>
          </w:tcPr>
          <w:p w14:paraId="2B234552" w14:textId="0F49A0B7" w:rsidR="009776C0" w:rsidRPr="007A13DE" w:rsidRDefault="009776C0" w:rsidP="00DA511B">
            <w:pPr>
              <w:spacing w:line="360" w:lineRule="auto"/>
              <w:jc w:val="both"/>
            </w:pPr>
            <w:r w:rsidRPr="007A13DE">
              <w:t>Question 1: Specify your age</w:t>
            </w:r>
            <w:r w:rsidR="007F27B9" w:rsidRPr="007A13DE">
              <w:t>.</w:t>
            </w:r>
          </w:p>
        </w:tc>
      </w:tr>
      <w:tr w:rsidR="009776C0" w:rsidRPr="007A13DE" w14:paraId="35313692" w14:textId="77777777" w:rsidTr="009776C0">
        <w:tc>
          <w:tcPr>
            <w:tcW w:w="9016" w:type="dxa"/>
          </w:tcPr>
          <w:p w14:paraId="0D8EAA8A" w14:textId="682460D6" w:rsidR="009776C0" w:rsidRPr="007A13DE" w:rsidRDefault="009776C0" w:rsidP="00DA511B">
            <w:pPr>
              <w:spacing w:line="360" w:lineRule="auto"/>
              <w:jc w:val="both"/>
            </w:pPr>
            <w:r w:rsidRPr="007A13DE">
              <w:t>a) 18 to 25</w:t>
            </w:r>
          </w:p>
        </w:tc>
      </w:tr>
      <w:tr w:rsidR="009776C0" w:rsidRPr="007A13DE" w14:paraId="7D20CCFD" w14:textId="77777777" w:rsidTr="009776C0">
        <w:tc>
          <w:tcPr>
            <w:tcW w:w="9016" w:type="dxa"/>
          </w:tcPr>
          <w:p w14:paraId="3C073FA1" w14:textId="23F8089C" w:rsidR="009776C0" w:rsidRPr="007A13DE" w:rsidRDefault="009776C0" w:rsidP="00DA511B">
            <w:pPr>
              <w:spacing w:line="360" w:lineRule="auto"/>
              <w:jc w:val="both"/>
            </w:pPr>
            <w:r w:rsidRPr="007A13DE">
              <w:t>b) 26 to 35</w:t>
            </w:r>
          </w:p>
        </w:tc>
      </w:tr>
      <w:tr w:rsidR="009776C0" w:rsidRPr="007A13DE" w14:paraId="35BF2BAA" w14:textId="77777777" w:rsidTr="009776C0">
        <w:tc>
          <w:tcPr>
            <w:tcW w:w="9016" w:type="dxa"/>
          </w:tcPr>
          <w:p w14:paraId="6E650D61" w14:textId="04844A25" w:rsidR="009776C0" w:rsidRPr="007A13DE" w:rsidRDefault="009776C0" w:rsidP="00DA511B">
            <w:pPr>
              <w:spacing w:line="360" w:lineRule="auto"/>
              <w:jc w:val="both"/>
            </w:pPr>
            <w:r w:rsidRPr="007A13DE">
              <w:t>c) 36 to 45</w:t>
            </w:r>
          </w:p>
        </w:tc>
      </w:tr>
      <w:tr w:rsidR="009776C0" w:rsidRPr="007A13DE" w14:paraId="10C145B5" w14:textId="77777777" w:rsidTr="009776C0">
        <w:tc>
          <w:tcPr>
            <w:tcW w:w="9016" w:type="dxa"/>
          </w:tcPr>
          <w:p w14:paraId="01FAE21E" w14:textId="61159F10" w:rsidR="009776C0" w:rsidRPr="007A13DE" w:rsidRDefault="009776C0" w:rsidP="00DA511B">
            <w:pPr>
              <w:spacing w:line="360" w:lineRule="auto"/>
              <w:jc w:val="both"/>
            </w:pPr>
            <w:r w:rsidRPr="007A13DE">
              <w:t>d) 46 to 55</w:t>
            </w:r>
          </w:p>
        </w:tc>
      </w:tr>
      <w:tr w:rsidR="009776C0" w:rsidRPr="007A13DE" w14:paraId="3821AAFC" w14:textId="77777777" w:rsidTr="009776C0">
        <w:tc>
          <w:tcPr>
            <w:tcW w:w="9016" w:type="dxa"/>
          </w:tcPr>
          <w:p w14:paraId="619BFC0F" w14:textId="7E9A8EE5" w:rsidR="009776C0" w:rsidRPr="007A13DE" w:rsidRDefault="009776C0" w:rsidP="00DA511B">
            <w:pPr>
              <w:spacing w:line="360" w:lineRule="auto"/>
              <w:jc w:val="both"/>
            </w:pPr>
            <w:r w:rsidRPr="007A13DE">
              <w:t>e) 56 above</w:t>
            </w:r>
          </w:p>
        </w:tc>
      </w:tr>
      <w:tr w:rsidR="009776C0" w:rsidRPr="007A13DE" w14:paraId="406465AB" w14:textId="77777777" w:rsidTr="009776C0">
        <w:tc>
          <w:tcPr>
            <w:tcW w:w="9016" w:type="dxa"/>
          </w:tcPr>
          <w:p w14:paraId="7EA94FB9" w14:textId="281F9942" w:rsidR="009776C0" w:rsidRPr="007A13DE" w:rsidRDefault="007517EB" w:rsidP="00DA511B">
            <w:pPr>
              <w:spacing w:line="360" w:lineRule="auto"/>
              <w:jc w:val="both"/>
            </w:pPr>
            <w:r w:rsidRPr="007A13DE">
              <w:t>Question 2: Specify your gender</w:t>
            </w:r>
            <w:r w:rsidR="007F27B9" w:rsidRPr="007A13DE">
              <w:t xml:space="preserve">. </w:t>
            </w:r>
          </w:p>
        </w:tc>
      </w:tr>
      <w:tr w:rsidR="009776C0" w:rsidRPr="007A13DE" w14:paraId="4D6637AC" w14:textId="77777777" w:rsidTr="009776C0">
        <w:tc>
          <w:tcPr>
            <w:tcW w:w="9016" w:type="dxa"/>
          </w:tcPr>
          <w:p w14:paraId="75F4DA43" w14:textId="46DC714F" w:rsidR="009776C0" w:rsidRPr="007A13DE" w:rsidRDefault="007517EB" w:rsidP="00DA511B">
            <w:pPr>
              <w:spacing w:line="360" w:lineRule="auto"/>
              <w:jc w:val="both"/>
            </w:pPr>
            <w:r w:rsidRPr="007A13DE">
              <w:t>a) Male</w:t>
            </w:r>
          </w:p>
        </w:tc>
      </w:tr>
      <w:tr w:rsidR="009776C0" w:rsidRPr="007A13DE" w14:paraId="293678EB" w14:textId="77777777" w:rsidTr="009776C0">
        <w:tc>
          <w:tcPr>
            <w:tcW w:w="9016" w:type="dxa"/>
          </w:tcPr>
          <w:p w14:paraId="78A691DB" w14:textId="7CC00131" w:rsidR="009776C0" w:rsidRPr="007A13DE" w:rsidRDefault="007517EB" w:rsidP="00DA511B">
            <w:pPr>
              <w:spacing w:line="360" w:lineRule="auto"/>
              <w:jc w:val="both"/>
            </w:pPr>
            <w:r w:rsidRPr="007A13DE">
              <w:t>b) Female</w:t>
            </w:r>
          </w:p>
        </w:tc>
      </w:tr>
      <w:tr w:rsidR="009776C0" w:rsidRPr="007A13DE" w14:paraId="4305077C" w14:textId="77777777" w:rsidTr="009776C0">
        <w:tc>
          <w:tcPr>
            <w:tcW w:w="9016" w:type="dxa"/>
          </w:tcPr>
          <w:p w14:paraId="363FA761" w14:textId="59F1EAEF" w:rsidR="009776C0" w:rsidRPr="007A13DE" w:rsidRDefault="007517EB" w:rsidP="00DA511B">
            <w:pPr>
              <w:spacing w:line="360" w:lineRule="auto"/>
              <w:jc w:val="both"/>
            </w:pPr>
            <w:r w:rsidRPr="007A13DE">
              <w:t xml:space="preserve">c) Other </w:t>
            </w:r>
          </w:p>
        </w:tc>
      </w:tr>
      <w:tr w:rsidR="009776C0" w:rsidRPr="007A13DE" w14:paraId="00869027" w14:textId="77777777" w:rsidTr="009776C0">
        <w:tc>
          <w:tcPr>
            <w:tcW w:w="9016" w:type="dxa"/>
          </w:tcPr>
          <w:p w14:paraId="2CE8F833" w14:textId="392588C7" w:rsidR="009776C0" w:rsidRPr="007A13DE" w:rsidRDefault="007517EB" w:rsidP="00DA511B">
            <w:pPr>
              <w:spacing w:line="360" w:lineRule="auto"/>
              <w:jc w:val="both"/>
            </w:pPr>
            <w:r w:rsidRPr="007A13DE">
              <w:t>Question 3: How much you spent on your debit and credit card bills in a month?</w:t>
            </w:r>
          </w:p>
        </w:tc>
      </w:tr>
      <w:tr w:rsidR="009776C0" w:rsidRPr="007A13DE" w14:paraId="4403A612" w14:textId="77777777" w:rsidTr="009776C0">
        <w:tc>
          <w:tcPr>
            <w:tcW w:w="9016" w:type="dxa"/>
          </w:tcPr>
          <w:p w14:paraId="61D1ADC1" w14:textId="22BA812A" w:rsidR="009776C0" w:rsidRPr="007A13DE" w:rsidRDefault="007517EB" w:rsidP="00DA511B">
            <w:pPr>
              <w:spacing w:line="360" w:lineRule="auto"/>
              <w:jc w:val="both"/>
            </w:pPr>
            <w:r w:rsidRPr="007A13DE">
              <w:t>a) £100 - £500</w:t>
            </w:r>
          </w:p>
        </w:tc>
      </w:tr>
      <w:tr w:rsidR="009776C0" w:rsidRPr="007A13DE" w14:paraId="2ADBB9A1" w14:textId="77777777" w:rsidTr="009776C0">
        <w:tc>
          <w:tcPr>
            <w:tcW w:w="9016" w:type="dxa"/>
          </w:tcPr>
          <w:p w14:paraId="3133CA11" w14:textId="67F9F090" w:rsidR="009776C0" w:rsidRPr="007A13DE" w:rsidRDefault="007517EB" w:rsidP="00DA511B">
            <w:pPr>
              <w:spacing w:line="360" w:lineRule="auto"/>
              <w:jc w:val="both"/>
            </w:pPr>
            <w:r w:rsidRPr="007A13DE">
              <w:t>b) £501 - £1000</w:t>
            </w:r>
          </w:p>
        </w:tc>
      </w:tr>
      <w:tr w:rsidR="007517EB" w:rsidRPr="007A13DE" w14:paraId="178418DF" w14:textId="77777777" w:rsidTr="009776C0">
        <w:tc>
          <w:tcPr>
            <w:tcW w:w="9016" w:type="dxa"/>
          </w:tcPr>
          <w:p w14:paraId="08253C39" w14:textId="2A58670A" w:rsidR="007517EB" w:rsidRPr="007A13DE" w:rsidRDefault="007517EB" w:rsidP="00DA511B">
            <w:pPr>
              <w:spacing w:line="360" w:lineRule="auto"/>
              <w:jc w:val="both"/>
            </w:pPr>
            <w:r w:rsidRPr="007A13DE">
              <w:t>c) £1001 - £1500</w:t>
            </w:r>
          </w:p>
        </w:tc>
      </w:tr>
      <w:tr w:rsidR="007517EB" w:rsidRPr="007A13DE" w14:paraId="12E08E43" w14:textId="77777777" w:rsidTr="009776C0">
        <w:tc>
          <w:tcPr>
            <w:tcW w:w="9016" w:type="dxa"/>
          </w:tcPr>
          <w:p w14:paraId="39FF5159" w14:textId="76966A8A" w:rsidR="007517EB" w:rsidRPr="007A13DE" w:rsidRDefault="007517EB" w:rsidP="00DA511B">
            <w:pPr>
              <w:spacing w:line="360" w:lineRule="auto"/>
              <w:jc w:val="both"/>
            </w:pPr>
            <w:r w:rsidRPr="007A13DE">
              <w:t>d) £1501 - £2000</w:t>
            </w:r>
          </w:p>
        </w:tc>
      </w:tr>
      <w:tr w:rsidR="007517EB" w:rsidRPr="007A13DE" w14:paraId="3A4C551C" w14:textId="77777777" w:rsidTr="009776C0">
        <w:tc>
          <w:tcPr>
            <w:tcW w:w="9016" w:type="dxa"/>
          </w:tcPr>
          <w:p w14:paraId="6351202D" w14:textId="40771A94" w:rsidR="007517EB" w:rsidRPr="007A13DE" w:rsidRDefault="007517EB" w:rsidP="00DA511B">
            <w:pPr>
              <w:spacing w:line="360" w:lineRule="auto"/>
              <w:jc w:val="both"/>
            </w:pPr>
            <w:r w:rsidRPr="007A13DE">
              <w:t xml:space="preserve">e) £2001 </w:t>
            </w:r>
            <w:r w:rsidR="007F27B9" w:rsidRPr="007A13DE">
              <w:t>above</w:t>
            </w:r>
          </w:p>
        </w:tc>
      </w:tr>
      <w:tr w:rsidR="007517EB" w:rsidRPr="007A13DE" w14:paraId="0E30C2CF" w14:textId="77777777" w:rsidTr="00DA511B">
        <w:tc>
          <w:tcPr>
            <w:tcW w:w="9016" w:type="dxa"/>
            <w:shd w:val="clear" w:color="auto" w:fill="F2DBDB" w:themeFill="accent2" w:themeFillTint="33"/>
          </w:tcPr>
          <w:p w14:paraId="0323C45D" w14:textId="6D45ACD9" w:rsidR="007517EB" w:rsidRPr="007A13DE" w:rsidRDefault="007517EB" w:rsidP="00DA511B">
            <w:pPr>
              <w:spacing w:line="360" w:lineRule="auto"/>
              <w:jc w:val="center"/>
              <w:rPr>
                <w:rFonts w:cs="Times New Roman"/>
                <w:szCs w:val="24"/>
              </w:rPr>
            </w:pPr>
            <w:r w:rsidRPr="007A13DE">
              <w:t>Performance expectancy</w:t>
            </w:r>
          </w:p>
        </w:tc>
      </w:tr>
      <w:tr w:rsidR="007517EB" w:rsidRPr="007A13DE" w14:paraId="5497B8ED" w14:textId="77777777" w:rsidTr="009776C0">
        <w:tc>
          <w:tcPr>
            <w:tcW w:w="9016" w:type="dxa"/>
          </w:tcPr>
          <w:p w14:paraId="5A003254" w14:textId="6FFD157A" w:rsidR="007517EB" w:rsidRPr="007A13DE" w:rsidRDefault="007517EB" w:rsidP="00DA511B">
            <w:pPr>
              <w:spacing w:line="360" w:lineRule="auto"/>
              <w:jc w:val="both"/>
            </w:pPr>
            <w:r w:rsidRPr="007A13DE">
              <w:t xml:space="preserve">Question 4: </w:t>
            </w:r>
            <w:r w:rsidR="00247D92" w:rsidRPr="007A13DE">
              <w:t xml:space="preserve">I think debit and credit card services are useful for my daily transactions. </w:t>
            </w:r>
          </w:p>
        </w:tc>
      </w:tr>
      <w:tr w:rsidR="007517EB" w:rsidRPr="007A13DE" w14:paraId="2C5B2A1C" w14:textId="77777777" w:rsidTr="009776C0">
        <w:tc>
          <w:tcPr>
            <w:tcW w:w="9016" w:type="dxa"/>
          </w:tcPr>
          <w:p w14:paraId="5EEFB0B6" w14:textId="1298C0CD" w:rsidR="007517EB" w:rsidRPr="007A13DE" w:rsidRDefault="00247D92" w:rsidP="00DA511B">
            <w:pPr>
              <w:spacing w:line="360" w:lineRule="auto"/>
              <w:jc w:val="both"/>
            </w:pPr>
            <w:r w:rsidRPr="007A13DE">
              <w:t>a) Strongly disagree</w:t>
            </w:r>
          </w:p>
        </w:tc>
      </w:tr>
      <w:tr w:rsidR="007517EB" w:rsidRPr="007A13DE" w14:paraId="7A644A26" w14:textId="77777777" w:rsidTr="009776C0">
        <w:tc>
          <w:tcPr>
            <w:tcW w:w="9016" w:type="dxa"/>
          </w:tcPr>
          <w:p w14:paraId="6AE55114" w14:textId="3C5CECA4" w:rsidR="007517EB" w:rsidRPr="007A13DE" w:rsidRDefault="00247D92" w:rsidP="00DA511B">
            <w:pPr>
              <w:spacing w:line="360" w:lineRule="auto"/>
              <w:jc w:val="both"/>
            </w:pPr>
            <w:r w:rsidRPr="007A13DE">
              <w:t>b) Somewhat disagree</w:t>
            </w:r>
          </w:p>
        </w:tc>
      </w:tr>
      <w:tr w:rsidR="007517EB" w:rsidRPr="007A13DE" w14:paraId="3D8AE6EA" w14:textId="77777777" w:rsidTr="009776C0">
        <w:tc>
          <w:tcPr>
            <w:tcW w:w="9016" w:type="dxa"/>
          </w:tcPr>
          <w:p w14:paraId="0E53BD1E" w14:textId="726820D9" w:rsidR="007517EB" w:rsidRPr="007A13DE" w:rsidRDefault="00247D92" w:rsidP="00DA511B">
            <w:pPr>
              <w:spacing w:line="360" w:lineRule="auto"/>
              <w:jc w:val="both"/>
            </w:pPr>
            <w:r w:rsidRPr="007A13DE">
              <w:t xml:space="preserve">c) Neutral </w:t>
            </w:r>
          </w:p>
        </w:tc>
      </w:tr>
      <w:tr w:rsidR="007517EB" w:rsidRPr="007A13DE" w14:paraId="514EC3B3" w14:textId="77777777" w:rsidTr="009776C0">
        <w:tc>
          <w:tcPr>
            <w:tcW w:w="9016" w:type="dxa"/>
          </w:tcPr>
          <w:p w14:paraId="0ECC5E6A" w14:textId="04EF13A8" w:rsidR="007517EB" w:rsidRPr="007A13DE" w:rsidRDefault="00247D92" w:rsidP="00DA511B">
            <w:pPr>
              <w:spacing w:line="360" w:lineRule="auto"/>
              <w:jc w:val="both"/>
            </w:pPr>
            <w:r w:rsidRPr="007A13DE">
              <w:t>d) Somewhat agree</w:t>
            </w:r>
          </w:p>
        </w:tc>
      </w:tr>
      <w:tr w:rsidR="007517EB" w:rsidRPr="007A13DE" w14:paraId="03FC0C69" w14:textId="77777777" w:rsidTr="009776C0">
        <w:tc>
          <w:tcPr>
            <w:tcW w:w="9016" w:type="dxa"/>
          </w:tcPr>
          <w:p w14:paraId="58C7CC78" w14:textId="79136DC8" w:rsidR="007517EB" w:rsidRPr="007A13DE" w:rsidRDefault="00247D92" w:rsidP="00DA511B">
            <w:pPr>
              <w:spacing w:line="360" w:lineRule="auto"/>
              <w:jc w:val="both"/>
            </w:pPr>
            <w:r w:rsidRPr="007A13DE">
              <w:t>e) Strongly agree</w:t>
            </w:r>
          </w:p>
        </w:tc>
      </w:tr>
      <w:tr w:rsidR="00247D92" w:rsidRPr="007A13DE" w14:paraId="148573D8" w14:textId="77777777" w:rsidTr="009776C0">
        <w:tc>
          <w:tcPr>
            <w:tcW w:w="9016" w:type="dxa"/>
          </w:tcPr>
          <w:p w14:paraId="57B9F8AA" w14:textId="293CD3EA" w:rsidR="00247D92" w:rsidRPr="007A13DE" w:rsidRDefault="00247D92" w:rsidP="00DA511B">
            <w:pPr>
              <w:spacing w:line="360" w:lineRule="auto"/>
              <w:jc w:val="both"/>
            </w:pPr>
            <w:r w:rsidRPr="007A13DE">
              <w:t xml:space="preserve">Question 5: The </w:t>
            </w:r>
            <w:r w:rsidR="00751C32" w:rsidRPr="007A13DE">
              <w:t xml:space="preserve">debit and credit card </w:t>
            </w:r>
            <w:r w:rsidRPr="007A13DE">
              <w:t>services help me to quickly complet</w:t>
            </w:r>
            <w:r w:rsidR="0053787D" w:rsidRPr="007A13DE">
              <w:t>e</w:t>
            </w:r>
            <w:r w:rsidRPr="007A13DE">
              <w:t xml:space="preserve"> my payments. </w:t>
            </w:r>
          </w:p>
        </w:tc>
      </w:tr>
      <w:tr w:rsidR="00247D92" w:rsidRPr="007A13DE" w14:paraId="3EBD53E5" w14:textId="77777777" w:rsidTr="009776C0">
        <w:tc>
          <w:tcPr>
            <w:tcW w:w="9016" w:type="dxa"/>
          </w:tcPr>
          <w:p w14:paraId="196E7CFA" w14:textId="33CC4B7E" w:rsidR="00247D92" w:rsidRPr="007A13DE" w:rsidRDefault="00247D92" w:rsidP="00DA511B">
            <w:pPr>
              <w:spacing w:line="360" w:lineRule="auto"/>
              <w:jc w:val="both"/>
            </w:pPr>
            <w:r w:rsidRPr="007A13DE">
              <w:t>a) Strongly disagree</w:t>
            </w:r>
          </w:p>
        </w:tc>
      </w:tr>
      <w:tr w:rsidR="00247D92" w:rsidRPr="007A13DE" w14:paraId="49AE6B2E" w14:textId="77777777" w:rsidTr="009776C0">
        <w:tc>
          <w:tcPr>
            <w:tcW w:w="9016" w:type="dxa"/>
          </w:tcPr>
          <w:p w14:paraId="6ED3AD5B" w14:textId="3F78FFA2" w:rsidR="00247D92" w:rsidRPr="007A13DE" w:rsidRDefault="00247D92" w:rsidP="00DA511B">
            <w:pPr>
              <w:spacing w:line="360" w:lineRule="auto"/>
              <w:jc w:val="both"/>
            </w:pPr>
            <w:r w:rsidRPr="007A13DE">
              <w:t>b) Somewhat disagree</w:t>
            </w:r>
          </w:p>
        </w:tc>
      </w:tr>
      <w:tr w:rsidR="00247D92" w:rsidRPr="007A13DE" w14:paraId="5A016793" w14:textId="77777777" w:rsidTr="009776C0">
        <w:tc>
          <w:tcPr>
            <w:tcW w:w="9016" w:type="dxa"/>
          </w:tcPr>
          <w:p w14:paraId="52030C73" w14:textId="1FF3C20B" w:rsidR="00247D92" w:rsidRPr="007A13DE" w:rsidRDefault="00247D92" w:rsidP="00DA511B">
            <w:pPr>
              <w:spacing w:line="360" w:lineRule="auto"/>
              <w:jc w:val="both"/>
            </w:pPr>
            <w:r w:rsidRPr="007A13DE">
              <w:t xml:space="preserve">c) Neutral </w:t>
            </w:r>
          </w:p>
        </w:tc>
      </w:tr>
      <w:tr w:rsidR="00247D92" w:rsidRPr="007A13DE" w14:paraId="0C3FE885" w14:textId="77777777" w:rsidTr="009776C0">
        <w:tc>
          <w:tcPr>
            <w:tcW w:w="9016" w:type="dxa"/>
          </w:tcPr>
          <w:p w14:paraId="33DEFA95" w14:textId="6567F1D1" w:rsidR="00247D92" w:rsidRPr="007A13DE" w:rsidRDefault="00247D92" w:rsidP="00DA511B">
            <w:pPr>
              <w:spacing w:line="360" w:lineRule="auto"/>
              <w:jc w:val="both"/>
            </w:pPr>
            <w:r w:rsidRPr="007A13DE">
              <w:t>d) Somewhat agree</w:t>
            </w:r>
          </w:p>
        </w:tc>
      </w:tr>
      <w:tr w:rsidR="00247D92" w:rsidRPr="007A13DE" w14:paraId="62F1E869" w14:textId="77777777" w:rsidTr="009776C0">
        <w:tc>
          <w:tcPr>
            <w:tcW w:w="9016" w:type="dxa"/>
          </w:tcPr>
          <w:p w14:paraId="35719F1D" w14:textId="5FB4C640" w:rsidR="00247D92" w:rsidRPr="007A13DE" w:rsidRDefault="00247D92" w:rsidP="00DA511B">
            <w:pPr>
              <w:spacing w:line="360" w:lineRule="auto"/>
              <w:jc w:val="both"/>
            </w:pPr>
            <w:r w:rsidRPr="007A13DE">
              <w:t>e) Strongly agree</w:t>
            </w:r>
          </w:p>
        </w:tc>
      </w:tr>
      <w:tr w:rsidR="00247D92" w:rsidRPr="007A13DE" w14:paraId="5027D365" w14:textId="77777777" w:rsidTr="009776C0">
        <w:tc>
          <w:tcPr>
            <w:tcW w:w="9016" w:type="dxa"/>
          </w:tcPr>
          <w:p w14:paraId="1500862B" w14:textId="1D9A911A" w:rsidR="00247D92" w:rsidRPr="007A13DE" w:rsidRDefault="00247D92" w:rsidP="00DA511B">
            <w:pPr>
              <w:spacing w:line="360" w:lineRule="auto"/>
              <w:jc w:val="both"/>
            </w:pPr>
            <w:r w:rsidRPr="007A13DE">
              <w:lastRenderedPageBreak/>
              <w:t xml:space="preserve">Question 6: Using debit and credit card services helps me to increase my productivity. </w:t>
            </w:r>
          </w:p>
        </w:tc>
      </w:tr>
      <w:tr w:rsidR="00247D92" w:rsidRPr="007A13DE" w14:paraId="3AAC23E6" w14:textId="77777777" w:rsidTr="009776C0">
        <w:tc>
          <w:tcPr>
            <w:tcW w:w="9016" w:type="dxa"/>
          </w:tcPr>
          <w:p w14:paraId="61B36810" w14:textId="05D32776" w:rsidR="00247D92" w:rsidRPr="007A13DE" w:rsidRDefault="00247D92" w:rsidP="00DA511B">
            <w:pPr>
              <w:spacing w:line="360" w:lineRule="auto"/>
              <w:jc w:val="both"/>
            </w:pPr>
            <w:r w:rsidRPr="007A13DE">
              <w:t>a) Strongly disagree</w:t>
            </w:r>
          </w:p>
        </w:tc>
      </w:tr>
      <w:tr w:rsidR="00247D92" w:rsidRPr="007A13DE" w14:paraId="5F8AF674" w14:textId="77777777" w:rsidTr="009776C0">
        <w:tc>
          <w:tcPr>
            <w:tcW w:w="9016" w:type="dxa"/>
          </w:tcPr>
          <w:p w14:paraId="46D7CAC6" w14:textId="109D9EF4" w:rsidR="00247D92" w:rsidRPr="007A13DE" w:rsidRDefault="00247D92" w:rsidP="00DA511B">
            <w:pPr>
              <w:spacing w:line="360" w:lineRule="auto"/>
              <w:jc w:val="both"/>
            </w:pPr>
            <w:r w:rsidRPr="007A13DE">
              <w:t>b) Somewhat disagree</w:t>
            </w:r>
          </w:p>
        </w:tc>
      </w:tr>
      <w:tr w:rsidR="00247D92" w:rsidRPr="007A13DE" w14:paraId="02C21245" w14:textId="77777777" w:rsidTr="009776C0">
        <w:tc>
          <w:tcPr>
            <w:tcW w:w="9016" w:type="dxa"/>
          </w:tcPr>
          <w:p w14:paraId="19E50A1F" w14:textId="09E7BC41" w:rsidR="00247D92" w:rsidRPr="007A13DE" w:rsidRDefault="00247D92" w:rsidP="00DA511B">
            <w:pPr>
              <w:spacing w:line="360" w:lineRule="auto"/>
              <w:jc w:val="both"/>
            </w:pPr>
            <w:r w:rsidRPr="007A13DE">
              <w:t xml:space="preserve">c) Neutral </w:t>
            </w:r>
          </w:p>
        </w:tc>
      </w:tr>
      <w:tr w:rsidR="00247D92" w:rsidRPr="007A13DE" w14:paraId="013C3FF8" w14:textId="77777777" w:rsidTr="009776C0">
        <w:tc>
          <w:tcPr>
            <w:tcW w:w="9016" w:type="dxa"/>
          </w:tcPr>
          <w:p w14:paraId="3CA0D5F1" w14:textId="1A2DB347" w:rsidR="00247D92" w:rsidRPr="007A13DE" w:rsidRDefault="00247D92" w:rsidP="00DA511B">
            <w:pPr>
              <w:spacing w:line="360" w:lineRule="auto"/>
              <w:jc w:val="both"/>
            </w:pPr>
            <w:r w:rsidRPr="007A13DE">
              <w:t>d) Somewhat agree</w:t>
            </w:r>
          </w:p>
        </w:tc>
      </w:tr>
      <w:tr w:rsidR="00247D92" w:rsidRPr="007A13DE" w14:paraId="58A6FF10" w14:textId="77777777" w:rsidTr="009776C0">
        <w:tc>
          <w:tcPr>
            <w:tcW w:w="9016" w:type="dxa"/>
          </w:tcPr>
          <w:p w14:paraId="5468EF09" w14:textId="66435DF8" w:rsidR="00247D92" w:rsidRPr="007A13DE" w:rsidRDefault="00247D92" w:rsidP="00DA511B">
            <w:pPr>
              <w:spacing w:line="360" w:lineRule="auto"/>
              <w:jc w:val="both"/>
            </w:pPr>
            <w:r w:rsidRPr="007A13DE">
              <w:t>e) Strongly agree</w:t>
            </w:r>
          </w:p>
        </w:tc>
      </w:tr>
      <w:tr w:rsidR="00247D92" w:rsidRPr="007A13DE" w14:paraId="58D1BA23" w14:textId="77777777" w:rsidTr="00DA511B">
        <w:tc>
          <w:tcPr>
            <w:tcW w:w="9016" w:type="dxa"/>
            <w:shd w:val="clear" w:color="auto" w:fill="F2DBDB" w:themeFill="accent2" w:themeFillTint="33"/>
          </w:tcPr>
          <w:p w14:paraId="52B3DA7C" w14:textId="79748798" w:rsidR="00247D92" w:rsidRPr="007A13DE" w:rsidRDefault="00247D92" w:rsidP="00DA511B">
            <w:pPr>
              <w:spacing w:line="360" w:lineRule="auto"/>
              <w:jc w:val="center"/>
            </w:pPr>
            <w:r w:rsidRPr="007A13DE">
              <w:t>Effort expectancy</w:t>
            </w:r>
          </w:p>
        </w:tc>
      </w:tr>
      <w:tr w:rsidR="00247D92" w:rsidRPr="007A13DE" w14:paraId="6E854C5D" w14:textId="77777777" w:rsidTr="009776C0">
        <w:tc>
          <w:tcPr>
            <w:tcW w:w="9016" w:type="dxa"/>
          </w:tcPr>
          <w:p w14:paraId="7941DB41" w14:textId="76758C9B" w:rsidR="00247D92" w:rsidRPr="007A13DE" w:rsidRDefault="00247D92" w:rsidP="00DA511B">
            <w:pPr>
              <w:spacing w:line="360" w:lineRule="auto"/>
              <w:jc w:val="both"/>
            </w:pPr>
            <w:r w:rsidRPr="007A13DE">
              <w:t xml:space="preserve">Question 7: I think I would find using debit and credit cards easier to use. </w:t>
            </w:r>
          </w:p>
        </w:tc>
      </w:tr>
      <w:tr w:rsidR="00247D92" w:rsidRPr="007A13DE" w14:paraId="6FE91F63" w14:textId="77777777" w:rsidTr="009776C0">
        <w:tc>
          <w:tcPr>
            <w:tcW w:w="9016" w:type="dxa"/>
          </w:tcPr>
          <w:p w14:paraId="573A3AA8" w14:textId="1F75448A" w:rsidR="00247D92" w:rsidRPr="007A13DE" w:rsidRDefault="00247D92" w:rsidP="00DA511B">
            <w:pPr>
              <w:spacing w:line="360" w:lineRule="auto"/>
              <w:jc w:val="both"/>
            </w:pPr>
            <w:r w:rsidRPr="007A13DE">
              <w:t>a) Strongly disagree</w:t>
            </w:r>
          </w:p>
        </w:tc>
      </w:tr>
      <w:tr w:rsidR="00247D92" w:rsidRPr="007A13DE" w14:paraId="33E81178" w14:textId="77777777" w:rsidTr="009776C0">
        <w:tc>
          <w:tcPr>
            <w:tcW w:w="9016" w:type="dxa"/>
          </w:tcPr>
          <w:p w14:paraId="2E84B387" w14:textId="70D32EC8" w:rsidR="00247D92" w:rsidRPr="007A13DE" w:rsidRDefault="00247D92" w:rsidP="00DA511B">
            <w:pPr>
              <w:spacing w:line="360" w:lineRule="auto"/>
              <w:jc w:val="both"/>
            </w:pPr>
            <w:r w:rsidRPr="007A13DE">
              <w:t>b) Somewhat disagree</w:t>
            </w:r>
          </w:p>
        </w:tc>
      </w:tr>
      <w:tr w:rsidR="00247D92" w:rsidRPr="007A13DE" w14:paraId="7854CAD4" w14:textId="77777777" w:rsidTr="009776C0">
        <w:tc>
          <w:tcPr>
            <w:tcW w:w="9016" w:type="dxa"/>
          </w:tcPr>
          <w:p w14:paraId="4B0ACC84" w14:textId="70B6A7E3" w:rsidR="00247D92" w:rsidRPr="007A13DE" w:rsidRDefault="00247D92" w:rsidP="00DA511B">
            <w:pPr>
              <w:spacing w:line="360" w:lineRule="auto"/>
              <w:jc w:val="both"/>
            </w:pPr>
            <w:r w:rsidRPr="007A13DE">
              <w:t xml:space="preserve">c) Neutral </w:t>
            </w:r>
          </w:p>
        </w:tc>
      </w:tr>
      <w:tr w:rsidR="00247D92" w:rsidRPr="007A13DE" w14:paraId="144B0BD9" w14:textId="77777777" w:rsidTr="009776C0">
        <w:tc>
          <w:tcPr>
            <w:tcW w:w="9016" w:type="dxa"/>
          </w:tcPr>
          <w:p w14:paraId="65CD693C" w14:textId="2A53ABC6" w:rsidR="00247D92" w:rsidRPr="007A13DE" w:rsidRDefault="00247D92" w:rsidP="00DA511B">
            <w:pPr>
              <w:spacing w:line="360" w:lineRule="auto"/>
              <w:jc w:val="both"/>
            </w:pPr>
            <w:r w:rsidRPr="007A13DE">
              <w:t>d) Somewhat agree</w:t>
            </w:r>
          </w:p>
        </w:tc>
      </w:tr>
      <w:tr w:rsidR="00247D92" w:rsidRPr="007A13DE" w14:paraId="4CE01BF2" w14:textId="77777777" w:rsidTr="009776C0">
        <w:tc>
          <w:tcPr>
            <w:tcW w:w="9016" w:type="dxa"/>
          </w:tcPr>
          <w:p w14:paraId="3FAC37A9" w14:textId="66F18B97" w:rsidR="00247D92" w:rsidRPr="007A13DE" w:rsidRDefault="00247D92" w:rsidP="00DA511B">
            <w:pPr>
              <w:spacing w:line="360" w:lineRule="auto"/>
              <w:jc w:val="both"/>
            </w:pPr>
            <w:r w:rsidRPr="007A13DE">
              <w:t>e) Strongly agree</w:t>
            </w:r>
          </w:p>
        </w:tc>
      </w:tr>
      <w:tr w:rsidR="00247D92" w:rsidRPr="007A13DE" w14:paraId="528D8384" w14:textId="77777777" w:rsidTr="009776C0">
        <w:tc>
          <w:tcPr>
            <w:tcW w:w="9016" w:type="dxa"/>
          </w:tcPr>
          <w:p w14:paraId="3B3099EA" w14:textId="5E30EC45" w:rsidR="00247D92" w:rsidRPr="007A13DE" w:rsidRDefault="00247D92" w:rsidP="00DA511B">
            <w:pPr>
              <w:spacing w:line="360" w:lineRule="auto"/>
              <w:jc w:val="both"/>
            </w:pPr>
            <w:r w:rsidRPr="007A13DE">
              <w:t xml:space="preserve">Question 8: I think my interaction with debit and credit card services would be understandable. </w:t>
            </w:r>
          </w:p>
        </w:tc>
      </w:tr>
      <w:tr w:rsidR="00247D92" w:rsidRPr="007A13DE" w14:paraId="2C489CC7" w14:textId="77777777" w:rsidTr="009776C0">
        <w:tc>
          <w:tcPr>
            <w:tcW w:w="9016" w:type="dxa"/>
          </w:tcPr>
          <w:p w14:paraId="59B267E5" w14:textId="48888667" w:rsidR="00247D92" w:rsidRPr="007A13DE" w:rsidRDefault="00247D92" w:rsidP="00DA511B">
            <w:pPr>
              <w:spacing w:line="360" w:lineRule="auto"/>
              <w:jc w:val="both"/>
            </w:pPr>
            <w:r w:rsidRPr="007A13DE">
              <w:t>a) Strongly disagree</w:t>
            </w:r>
          </w:p>
        </w:tc>
      </w:tr>
      <w:tr w:rsidR="00247D92" w:rsidRPr="007A13DE" w14:paraId="1A3A9C15" w14:textId="77777777" w:rsidTr="009776C0">
        <w:tc>
          <w:tcPr>
            <w:tcW w:w="9016" w:type="dxa"/>
          </w:tcPr>
          <w:p w14:paraId="0E4F7B51" w14:textId="38990040" w:rsidR="00247D92" w:rsidRPr="007A13DE" w:rsidRDefault="00247D92" w:rsidP="00DA511B">
            <w:pPr>
              <w:spacing w:line="360" w:lineRule="auto"/>
              <w:jc w:val="both"/>
            </w:pPr>
            <w:r w:rsidRPr="007A13DE">
              <w:t>b) Somewhat disagree</w:t>
            </w:r>
          </w:p>
        </w:tc>
      </w:tr>
      <w:tr w:rsidR="00247D92" w:rsidRPr="007A13DE" w14:paraId="13900D22" w14:textId="77777777" w:rsidTr="009776C0">
        <w:tc>
          <w:tcPr>
            <w:tcW w:w="9016" w:type="dxa"/>
          </w:tcPr>
          <w:p w14:paraId="0E66A9E2" w14:textId="60AB6121" w:rsidR="00247D92" w:rsidRPr="007A13DE" w:rsidRDefault="00247D92" w:rsidP="00DA511B">
            <w:pPr>
              <w:spacing w:line="360" w:lineRule="auto"/>
              <w:jc w:val="both"/>
            </w:pPr>
            <w:r w:rsidRPr="007A13DE">
              <w:t xml:space="preserve">c) Neutral </w:t>
            </w:r>
          </w:p>
        </w:tc>
      </w:tr>
      <w:tr w:rsidR="00247D92" w:rsidRPr="007A13DE" w14:paraId="3D56F986" w14:textId="77777777" w:rsidTr="009776C0">
        <w:tc>
          <w:tcPr>
            <w:tcW w:w="9016" w:type="dxa"/>
          </w:tcPr>
          <w:p w14:paraId="001EEC2C" w14:textId="29BA0C93" w:rsidR="00247D92" w:rsidRPr="007A13DE" w:rsidRDefault="00247D92" w:rsidP="00DA511B">
            <w:pPr>
              <w:spacing w:line="360" w:lineRule="auto"/>
              <w:jc w:val="both"/>
            </w:pPr>
            <w:r w:rsidRPr="007A13DE">
              <w:t>d) Somewhat agree</w:t>
            </w:r>
          </w:p>
        </w:tc>
      </w:tr>
      <w:tr w:rsidR="00247D92" w:rsidRPr="007A13DE" w14:paraId="51AC325C" w14:textId="77777777" w:rsidTr="009776C0">
        <w:tc>
          <w:tcPr>
            <w:tcW w:w="9016" w:type="dxa"/>
          </w:tcPr>
          <w:p w14:paraId="7F8CA53E" w14:textId="61813838" w:rsidR="00247D92" w:rsidRPr="007A13DE" w:rsidRDefault="00247D92" w:rsidP="00DA511B">
            <w:pPr>
              <w:spacing w:line="360" w:lineRule="auto"/>
              <w:jc w:val="both"/>
            </w:pPr>
            <w:r w:rsidRPr="007A13DE">
              <w:t>e) Strongly agree</w:t>
            </w:r>
          </w:p>
        </w:tc>
      </w:tr>
      <w:tr w:rsidR="00247D92" w:rsidRPr="007A13DE" w14:paraId="2FCB60AB" w14:textId="77777777" w:rsidTr="009776C0">
        <w:tc>
          <w:tcPr>
            <w:tcW w:w="9016" w:type="dxa"/>
          </w:tcPr>
          <w:p w14:paraId="7791CF51" w14:textId="4DBD44CC" w:rsidR="00247D92" w:rsidRPr="007A13DE" w:rsidRDefault="00247D92" w:rsidP="00DA511B">
            <w:pPr>
              <w:spacing w:line="360" w:lineRule="auto"/>
              <w:jc w:val="both"/>
            </w:pPr>
            <w:r w:rsidRPr="007A13DE">
              <w:t xml:space="preserve">Question 9: Using debit and credit card services helps me to </w:t>
            </w:r>
            <w:r w:rsidR="00751C32" w:rsidRPr="007A13DE">
              <w:t>gain flexibility in payments</w:t>
            </w:r>
            <w:r w:rsidRPr="007A13DE">
              <w:t xml:space="preserve">. </w:t>
            </w:r>
          </w:p>
        </w:tc>
      </w:tr>
      <w:tr w:rsidR="00247D92" w:rsidRPr="007A13DE" w14:paraId="3BBF19CE" w14:textId="77777777" w:rsidTr="009776C0">
        <w:tc>
          <w:tcPr>
            <w:tcW w:w="9016" w:type="dxa"/>
          </w:tcPr>
          <w:p w14:paraId="7B6DBB80" w14:textId="235613CC" w:rsidR="00247D92" w:rsidRPr="007A13DE" w:rsidRDefault="00247D92" w:rsidP="00DA511B">
            <w:pPr>
              <w:spacing w:line="360" w:lineRule="auto"/>
              <w:jc w:val="both"/>
            </w:pPr>
            <w:r w:rsidRPr="007A13DE">
              <w:t>a) Strongly disagree</w:t>
            </w:r>
          </w:p>
        </w:tc>
      </w:tr>
      <w:tr w:rsidR="00247D92" w:rsidRPr="007A13DE" w14:paraId="7E3F8F76" w14:textId="77777777" w:rsidTr="009776C0">
        <w:tc>
          <w:tcPr>
            <w:tcW w:w="9016" w:type="dxa"/>
          </w:tcPr>
          <w:p w14:paraId="1ED220C3" w14:textId="384233B4" w:rsidR="00247D92" w:rsidRPr="007A13DE" w:rsidRDefault="00247D92" w:rsidP="00DA511B">
            <w:pPr>
              <w:spacing w:line="360" w:lineRule="auto"/>
              <w:jc w:val="both"/>
            </w:pPr>
            <w:r w:rsidRPr="007A13DE">
              <w:t>b) Somewhat disagree</w:t>
            </w:r>
          </w:p>
        </w:tc>
      </w:tr>
      <w:tr w:rsidR="00247D92" w:rsidRPr="007A13DE" w14:paraId="705269B2" w14:textId="77777777" w:rsidTr="009776C0">
        <w:tc>
          <w:tcPr>
            <w:tcW w:w="9016" w:type="dxa"/>
          </w:tcPr>
          <w:p w14:paraId="3D4DE4E1" w14:textId="5EC65BE0" w:rsidR="00247D92" w:rsidRPr="007A13DE" w:rsidRDefault="00247D92" w:rsidP="00DA511B">
            <w:pPr>
              <w:spacing w:line="360" w:lineRule="auto"/>
              <w:jc w:val="both"/>
            </w:pPr>
            <w:r w:rsidRPr="007A13DE">
              <w:t xml:space="preserve">c) Neutral </w:t>
            </w:r>
          </w:p>
        </w:tc>
      </w:tr>
      <w:tr w:rsidR="00247D92" w:rsidRPr="007A13DE" w14:paraId="4588F283" w14:textId="77777777" w:rsidTr="009776C0">
        <w:tc>
          <w:tcPr>
            <w:tcW w:w="9016" w:type="dxa"/>
          </w:tcPr>
          <w:p w14:paraId="3A115224" w14:textId="7ABF9842" w:rsidR="00247D92" w:rsidRPr="007A13DE" w:rsidRDefault="00247D92" w:rsidP="00DA511B">
            <w:pPr>
              <w:spacing w:line="360" w:lineRule="auto"/>
              <w:jc w:val="both"/>
            </w:pPr>
            <w:r w:rsidRPr="007A13DE">
              <w:t>d) Somewhat agree</w:t>
            </w:r>
          </w:p>
        </w:tc>
      </w:tr>
      <w:tr w:rsidR="00247D92" w:rsidRPr="007A13DE" w14:paraId="44615390" w14:textId="77777777" w:rsidTr="009776C0">
        <w:tc>
          <w:tcPr>
            <w:tcW w:w="9016" w:type="dxa"/>
          </w:tcPr>
          <w:p w14:paraId="0C195F15" w14:textId="23410DCB" w:rsidR="00247D92" w:rsidRPr="007A13DE" w:rsidRDefault="00247D92" w:rsidP="00DA511B">
            <w:pPr>
              <w:spacing w:line="360" w:lineRule="auto"/>
              <w:jc w:val="both"/>
            </w:pPr>
            <w:r w:rsidRPr="007A13DE">
              <w:t>e) Strongly agree</w:t>
            </w:r>
          </w:p>
        </w:tc>
      </w:tr>
      <w:tr w:rsidR="00247D92" w:rsidRPr="007A13DE" w14:paraId="724E6902" w14:textId="77777777" w:rsidTr="00DA511B">
        <w:tc>
          <w:tcPr>
            <w:tcW w:w="9016" w:type="dxa"/>
            <w:shd w:val="clear" w:color="auto" w:fill="F2DBDB" w:themeFill="accent2" w:themeFillTint="33"/>
          </w:tcPr>
          <w:p w14:paraId="0B0FA58A" w14:textId="0682BCEC" w:rsidR="00247D92" w:rsidRPr="007A13DE" w:rsidRDefault="00247D92" w:rsidP="00DA511B">
            <w:pPr>
              <w:spacing w:line="360" w:lineRule="auto"/>
              <w:jc w:val="center"/>
            </w:pPr>
            <w:r w:rsidRPr="007A13DE">
              <w:t>Social influence</w:t>
            </w:r>
          </w:p>
        </w:tc>
      </w:tr>
      <w:tr w:rsidR="00751C32" w:rsidRPr="007A13DE" w14:paraId="02F74526" w14:textId="77777777" w:rsidTr="009776C0">
        <w:tc>
          <w:tcPr>
            <w:tcW w:w="9016" w:type="dxa"/>
          </w:tcPr>
          <w:p w14:paraId="62F242BD" w14:textId="2F1579A7" w:rsidR="00751C32" w:rsidRPr="007A13DE" w:rsidRDefault="00751C32" w:rsidP="00DA511B">
            <w:pPr>
              <w:spacing w:line="360" w:lineRule="auto"/>
              <w:jc w:val="both"/>
            </w:pPr>
            <w:r w:rsidRPr="007A13DE">
              <w:t>Question 10: The belie</w:t>
            </w:r>
            <w:r w:rsidR="0053787D" w:rsidRPr="007A13DE">
              <w:t>f</w:t>
            </w:r>
            <w:r w:rsidRPr="007A13DE">
              <w:t xml:space="preserve"> of my friends </w:t>
            </w:r>
            <w:r w:rsidR="0053787D" w:rsidRPr="007A13DE">
              <w:t>i</w:t>
            </w:r>
            <w:r w:rsidRPr="007A13DE">
              <w:t xml:space="preserve">n debit and credit card services has encouraged me to use such services. </w:t>
            </w:r>
          </w:p>
        </w:tc>
      </w:tr>
      <w:tr w:rsidR="00751C32" w:rsidRPr="007A13DE" w14:paraId="7B813608" w14:textId="77777777" w:rsidTr="009776C0">
        <w:tc>
          <w:tcPr>
            <w:tcW w:w="9016" w:type="dxa"/>
          </w:tcPr>
          <w:p w14:paraId="094D74A9" w14:textId="1B655A82" w:rsidR="00751C32" w:rsidRPr="007A13DE" w:rsidRDefault="00751C32" w:rsidP="00DA511B">
            <w:pPr>
              <w:spacing w:line="360" w:lineRule="auto"/>
              <w:jc w:val="both"/>
            </w:pPr>
            <w:r w:rsidRPr="007A13DE">
              <w:t>a) Strongly disagree</w:t>
            </w:r>
          </w:p>
        </w:tc>
      </w:tr>
      <w:tr w:rsidR="00751C32" w:rsidRPr="007A13DE" w14:paraId="5E6BD809" w14:textId="77777777" w:rsidTr="009776C0">
        <w:tc>
          <w:tcPr>
            <w:tcW w:w="9016" w:type="dxa"/>
          </w:tcPr>
          <w:p w14:paraId="31427AC0" w14:textId="1A4DE128" w:rsidR="00751C32" w:rsidRPr="007A13DE" w:rsidRDefault="00751C32" w:rsidP="00DA511B">
            <w:pPr>
              <w:spacing w:line="360" w:lineRule="auto"/>
              <w:jc w:val="both"/>
            </w:pPr>
            <w:r w:rsidRPr="007A13DE">
              <w:t>b) Somewhat disagree</w:t>
            </w:r>
          </w:p>
        </w:tc>
      </w:tr>
      <w:tr w:rsidR="00751C32" w:rsidRPr="007A13DE" w14:paraId="51D51668" w14:textId="77777777" w:rsidTr="009776C0">
        <w:tc>
          <w:tcPr>
            <w:tcW w:w="9016" w:type="dxa"/>
          </w:tcPr>
          <w:p w14:paraId="78CFAAB7" w14:textId="38C36A4A" w:rsidR="00751C32" w:rsidRPr="007A13DE" w:rsidRDefault="00751C32" w:rsidP="00DA511B">
            <w:pPr>
              <w:spacing w:line="360" w:lineRule="auto"/>
              <w:jc w:val="both"/>
            </w:pPr>
            <w:r w:rsidRPr="007A13DE">
              <w:t xml:space="preserve">c) Neutral </w:t>
            </w:r>
          </w:p>
        </w:tc>
      </w:tr>
      <w:tr w:rsidR="00751C32" w:rsidRPr="007A13DE" w14:paraId="679639DD" w14:textId="77777777" w:rsidTr="009776C0">
        <w:tc>
          <w:tcPr>
            <w:tcW w:w="9016" w:type="dxa"/>
          </w:tcPr>
          <w:p w14:paraId="69652055" w14:textId="0936BD16" w:rsidR="00751C32" w:rsidRPr="007A13DE" w:rsidRDefault="00751C32" w:rsidP="00DA511B">
            <w:pPr>
              <w:spacing w:line="360" w:lineRule="auto"/>
              <w:jc w:val="both"/>
            </w:pPr>
            <w:r w:rsidRPr="007A13DE">
              <w:lastRenderedPageBreak/>
              <w:t>d) Somewhat agree</w:t>
            </w:r>
          </w:p>
        </w:tc>
      </w:tr>
      <w:tr w:rsidR="00751C32" w:rsidRPr="007A13DE" w14:paraId="2B5E586A" w14:textId="77777777" w:rsidTr="009776C0">
        <w:tc>
          <w:tcPr>
            <w:tcW w:w="9016" w:type="dxa"/>
          </w:tcPr>
          <w:p w14:paraId="7B0935B5" w14:textId="5D72B77E" w:rsidR="00751C32" w:rsidRPr="007A13DE" w:rsidRDefault="00751C32" w:rsidP="00DA511B">
            <w:pPr>
              <w:spacing w:line="360" w:lineRule="auto"/>
              <w:jc w:val="both"/>
            </w:pPr>
            <w:r w:rsidRPr="007A13DE">
              <w:t>e) Strongly agree</w:t>
            </w:r>
          </w:p>
        </w:tc>
      </w:tr>
      <w:tr w:rsidR="00751C32" w:rsidRPr="007A13DE" w14:paraId="223071DB" w14:textId="77777777" w:rsidTr="009776C0">
        <w:tc>
          <w:tcPr>
            <w:tcW w:w="9016" w:type="dxa"/>
          </w:tcPr>
          <w:p w14:paraId="46FE3B29" w14:textId="4779F8BC" w:rsidR="00751C32" w:rsidRPr="007A13DE" w:rsidRDefault="00751C32" w:rsidP="00DA511B">
            <w:pPr>
              <w:spacing w:line="360" w:lineRule="auto"/>
              <w:jc w:val="both"/>
            </w:pPr>
            <w:r w:rsidRPr="007A13DE">
              <w:t xml:space="preserve">Question 11: The high usage of debit and credit card services by my friends has encouraged me to increase the use of debit and credit card services.  </w:t>
            </w:r>
          </w:p>
        </w:tc>
      </w:tr>
      <w:tr w:rsidR="00751C32" w:rsidRPr="007A13DE" w14:paraId="2812CE7B" w14:textId="77777777" w:rsidTr="009776C0">
        <w:tc>
          <w:tcPr>
            <w:tcW w:w="9016" w:type="dxa"/>
          </w:tcPr>
          <w:p w14:paraId="4E337B6C" w14:textId="7487FBE7" w:rsidR="00751C32" w:rsidRPr="007A13DE" w:rsidRDefault="00751C32" w:rsidP="00DA511B">
            <w:pPr>
              <w:spacing w:line="360" w:lineRule="auto"/>
              <w:jc w:val="both"/>
            </w:pPr>
            <w:r w:rsidRPr="007A13DE">
              <w:t>a) Strongly disagree</w:t>
            </w:r>
          </w:p>
        </w:tc>
      </w:tr>
      <w:tr w:rsidR="00751C32" w:rsidRPr="007A13DE" w14:paraId="7167C689" w14:textId="77777777" w:rsidTr="009776C0">
        <w:tc>
          <w:tcPr>
            <w:tcW w:w="9016" w:type="dxa"/>
          </w:tcPr>
          <w:p w14:paraId="34245899" w14:textId="3538779F" w:rsidR="00751C32" w:rsidRPr="007A13DE" w:rsidRDefault="00751C32" w:rsidP="00DA511B">
            <w:pPr>
              <w:spacing w:line="360" w:lineRule="auto"/>
              <w:jc w:val="both"/>
            </w:pPr>
            <w:r w:rsidRPr="007A13DE">
              <w:t>b) Somewhat disagree</w:t>
            </w:r>
          </w:p>
        </w:tc>
      </w:tr>
      <w:tr w:rsidR="00751C32" w:rsidRPr="007A13DE" w14:paraId="1B825FD1" w14:textId="77777777" w:rsidTr="009776C0">
        <w:tc>
          <w:tcPr>
            <w:tcW w:w="9016" w:type="dxa"/>
          </w:tcPr>
          <w:p w14:paraId="2A18FBD8" w14:textId="73A2A04D" w:rsidR="00751C32" w:rsidRPr="007A13DE" w:rsidRDefault="00751C32" w:rsidP="00DA511B">
            <w:pPr>
              <w:spacing w:line="360" w:lineRule="auto"/>
              <w:jc w:val="both"/>
            </w:pPr>
            <w:r w:rsidRPr="007A13DE">
              <w:t xml:space="preserve">c) Neutral </w:t>
            </w:r>
          </w:p>
        </w:tc>
      </w:tr>
      <w:tr w:rsidR="00751C32" w:rsidRPr="007A13DE" w14:paraId="6FEA2E2A" w14:textId="77777777" w:rsidTr="009776C0">
        <w:tc>
          <w:tcPr>
            <w:tcW w:w="9016" w:type="dxa"/>
          </w:tcPr>
          <w:p w14:paraId="50BCA3F1" w14:textId="05F9E464" w:rsidR="00751C32" w:rsidRPr="007A13DE" w:rsidRDefault="00751C32" w:rsidP="00DA511B">
            <w:pPr>
              <w:spacing w:line="360" w:lineRule="auto"/>
              <w:jc w:val="both"/>
            </w:pPr>
            <w:r w:rsidRPr="007A13DE">
              <w:t>d) Somewhat agree</w:t>
            </w:r>
          </w:p>
        </w:tc>
      </w:tr>
      <w:tr w:rsidR="00751C32" w:rsidRPr="007A13DE" w14:paraId="70124E1F" w14:textId="77777777" w:rsidTr="009776C0">
        <w:tc>
          <w:tcPr>
            <w:tcW w:w="9016" w:type="dxa"/>
          </w:tcPr>
          <w:p w14:paraId="5C8832D0" w14:textId="094BDF12" w:rsidR="00751C32" w:rsidRPr="007A13DE" w:rsidRDefault="00751C32" w:rsidP="00DA511B">
            <w:pPr>
              <w:spacing w:line="360" w:lineRule="auto"/>
              <w:jc w:val="both"/>
            </w:pPr>
            <w:r w:rsidRPr="007A13DE">
              <w:t>e) Strongly agree</w:t>
            </w:r>
          </w:p>
        </w:tc>
      </w:tr>
      <w:tr w:rsidR="00751C32" w:rsidRPr="007A13DE" w14:paraId="56386013" w14:textId="77777777" w:rsidTr="009776C0">
        <w:tc>
          <w:tcPr>
            <w:tcW w:w="9016" w:type="dxa"/>
          </w:tcPr>
          <w:p w14:paraId="69AE13BE" w14:textId="27E060FF" w:rsidR="00751C32" w:rsidRPr="007A13DE" w:rsidRDefault="00751C32" w:rsidP="00DA511B">
            <w:pPr>
              <w:spacing w:line="360" w:lineRule="auto"/>
              <w:jc w:val="both"/>
            </w:pPr>
            <w:r w:rsidRPr="007A13DE">
              <w:t xml:space="preserve">Question 12: My friends and family have recommended </w:t>
            </w:r>
            <w:r w:rsidR="0053787D" w:rsidRPr="007A13DE">
              <w:t>I</w:t>
            </w:r>
            <w:r w:rsidRPr="007A13DE">
              <w:t xml:space="preserve"> use debit and credit cards which has conditioned me to use </w:t>
            </w:r>
            <w:r w:rsidR="0053787D" w:rsidRPr="007A13DE">
              <w:t>them</w:t>
            </w:r>
            <w:r w:rsidRPr="007A13DE">
              <w:t xml:space="preserve">. </w:t>
            </w:r>
          </w:p>
        </w:tc>
      </w:tr>
      <w:tr w:rsidR="00751C32" w:rsidRPr="007A13DE" w14:paraId="3A108550" w14:textId="77777777" w:rsidTr="009776C0">
        <w:tc>
          <w:tcPr>
            <w:tcW w:w="9016" w:type="dxa"/>
          </w:tcPr>
          <w:p w14:paraId="11A9CC55" w14:textId="26D71CE4" w:rsidR="00751C32" w:rsidRPr="007A13DE" w:rsidRDefault="00751C32" w:rsidP="00DA511B">
            <w:pPr>
              <w:spacing w:line="360" w:lineRule="auto"/>
              <w:jc w:val="both"/>
            </w:pPr>
            <w:r w:rsidRPr="007A13DE">
              <w:t>a) Strongly disagree</w:t>
            </w:r>
          </w:p>
        </w:tc>
      </w:tr>
      <w:tr w:rsidR="00751C32" w:rsidRPr="007A13DE" w14:paraId="02206D4F" w14:textId="77777777" w:rsidTr="009776C0">
        <w:tc>
          <w:tcPr>
            <w:tcW w:w="9016" w:type="dxa"/>
          </w:tcPr>
          <w:p w14:paraId="23229E52" w14:textId="310E280C" w:rsidR="00751C32" w:rsidRPr="007A13DE" w:rsidRDefault="00751C32" w:rsidP="00DA511B">
            <w:pPr>
              <w:spacing w:line="360" w:lineRule="auto"/>
              <w:jc w:val="both"/>
            </w:pPr>
            <w:r w:rsidRPr="007A13DE">
              <w:t>b) Somewhat disagree</w:t>
            </w:r>
          </w:p>
        </w:tc>
      </w:tr>
      <w:tr w:rsidR="00751C32" w:rsidRPr="007A13DE" w14:paraId="4AD8E8F5" w14:textId="77777777" w:rsidTr="009776C0">
        <w:tc>
          <w:tcPr>
            <w:tcW w:w="9016" w:type="dxa"/>
          </w:tcPr>
          <w:p w14:paraId="695A5E1A" w14:textId="7E6DCCDA" w:rsidR="00751C32" w:rsidRPr="007A13DE" w:rsidRDefault="00751C32" w:rsidP="00DA511B">
            <w:pPr>
              <w:spacing w:line="360" w:lineRule="auto"/>
              <w:jc w:val="both"/>
            </w:pPr>
            <w:r w:rsidRPr="007A13DE">
              <w:t xml:space="preserve">c) Neutral </w:t>
            </w:r>
          </w:p>
        </w:tc>
      </w:tr>
      <w:tr w:rsidR="00751C32" w:rsidRPr="007A13DE" w14:paraId="6A16D71E" w14:textId="77777777" w:rsidTr="009776C0">
        <w:tc>
          <w:tcPr>
            <w:tcW w:w="9016" w:type="dxa"/>
          </w:tcPr>
          <w:p w14:paraId="4851181C" w14:textId="094777CA" w:rsidR="00751C32" w:rsidRPr="007A13DE" w:rsidRDefault="00751C32" w:rsidP="00DA511B">
            <w:pPr>
              <w:spacing w:line="360" w:lineRule="auto"/>
              <w:jc w:val="both"/>
            </w:pPr>
            <w:r w:rsidRPr="007A13DE">
              <w:t>d) Somewhat agree</w:t>
            </w:r>
          </w:p>
        </w:tc>
      </w:tr>
      <w:tr w:rsidR="00751C32" w:rsidRPr="007A13DE" w14:paraId="49DE113E" w14:textId="77777777" w:rsidTr="009776C0">
        <w:tc>
          <w:tcPr>
            <w:tcW w:w="9016" w:type="dxa"/>
          </w:tcPr>
          <w:p w14:paraId="2D3E4B5E" w14:textId="674844EC" w:rsidR="00751C32" w:rsidRPr="007A13DE" w:rsidRDefault="00751C32" w:rsidP="00DA511B">
            <w:pPr>
              <w:spacing w:line="360" w:lineRule="auto"/>
              <w:jc w:val="both"/>
            </w:pPr>
            <w:r w:rsidRPr="007A13DE">
              <w:t>e) Strongly agree</w:t>
            </w:r>
          </w:p>
        </w:tc>
      </w:tr>
      <w:tr w:rsidR="00751C32" w:rsidRPr="007A13DE" w14:paraId="225278C2" w14:textId="77777777" w:rsidTr="00DA511B">
        <w:tc>
          <w:tcPr>
            <w:tcW w:w="9016" w:type="dxa"/>
            <w:shd w:val="clear" w:color="auto" w:fill="F2DBDB" w:themeFill="accent2" w:themeFillTint="33"/>
          </w:tcPr>
          <w:p w14:paraId="55686E0B" w14:textId="60965005" w:rsidR="00751C32" w:rsidRPr="007A13DE" w:rsidRDefault="00751C32" w:rsidP="00DA511B">
            <w:pPr>
              <w:spacing w:line="360" w:lineRule="auto"/>
              <w:jc w:val="center"/>
              <w:rPr>
                <w:rFonts w:cs="Times New Roman"/>
                <w:szCs w:val="24"/>
              </w:rPr>
            </w:pPr>
            <w:r w:rsidRPr="007A13DE">
              <w:t>Facilitating conditions</w:t>
            </w:r>
          </w:p>
        </w:tc>
      </w:tr>
      <w:tr w:rsidR="00751C32" w:rsidRPr="007A13DE" w14:paraId="15DAF0B1" w14:textId="77777777" w:rsidTr="009776C0">
        <w:tc>
          <w:tcPr>
            <w:tcW w:w="9016" w:type="dxa"/>
          </w:tcPr>
          <w:p w14:paraId="0EF631A3" w14:textId="65F5DF8A" w:rsidR="00751C32" w:rsidRPr="007A13DE" w:rsidRDefault="00751C32" w:rsidP="00DA511B">
            <w:pPr>
              <w:spacing w:line="360" w:lineRule="auto"/>
              <w:jc w:val="both"/>
            </w:pPr>
            <w:r w:rsidRPr="007A13DE">
              <w:t>Question 13: I have all the resources required to use debit and credit card services.</w:t>
            </w:r>
          </w:p>
        </w:tc>
      </w:tr>
      <w:tr w:rsidR="00751C32" w:rsidRPr="007A13DE" w14:paraId="05F5B02C" w14:textId="77777777" w:rsidTr="009776C0">
        <w:tc>
          <w:tcPr>
            <w:tcW w:w="9016" w:type="dxa"/>
          </w:tcPr>
          <w:p w14:paraId="2744657A" w14:textId="5B3BE3B8" w:rsidR="00751C32" w:rsidRPr="007A13DE" w:rsidRDefault="00751C32" w:rsidP="00DA511B">
            <w:pPr>
              <w:spacing w:line="360" w:lineRule="auto"/>
              <w:jc w:val="both"/>
            </w:pPr>
            <w:r w:rsidRPr="007A13DE">
              <w:t>a) Strongly disagree</w:t>
            </w:r>
          </w:p>
        </w:tc>
      </w:tr>
      <w:tr w:rsidR="00751C32" w:rsidRPr="007A13DE" w14:paraId="738714B5" w14:textId="77777777" w:rsidTr="009776C0">
        <w:tc>
          <w:tcPr>
            <w:tcW w:w="9016" w:type="dxa"/>
          </w:tcPr>
          <w:p w14:paraId="2EE07220" w14:textId="239BF046" w:rsidR="00751C32" w:rsidRPr="007A13DE" w:rsidRDefault="00751C32" w:rsidP="00DA511B">
            <w:pPr>
              <w:spacing w:line="360" w:lineRule="auto"/>
              <w:jc w:val="both"/>
            </w:pPr>
            <w:r w:rsidRPr="007A13DE">
              <w:t>b) Somewhat disagree</w:t>
            </w:r>
          </w:p>
        </w:tc>
      </w:tr>
      <w:tr w:rsidR="00751C32" w:rsidRPr="007A13DE" w14:paraId="55D86F1E" w14:textId="77777777" w:rsidTr="009776C0">
        <w:tc>
          <w:tcPr>
            <w:tcW w:w="9016" w:type="dxa"/>
          </w:tcPr>
          <w:p w14:paraId="455480A7" w14:textId="305D6C85" w:rsidR="00751C32" w:rsidRPr="007A13DE" w:rsidRDefault="00751C32" w:rsidP="00DA511B">
            <w:pPr>
              <w:spacing w:line="360" w:lineRule="auto"/>
              <w:jc w:val="both"/>
            </w:pPr>
            <w:r w:rsidRPr="007A13DE">
              <w:t xml:space="preserve">c) Neutral </w:t>
            </w:r>
          </w:p>
        </w:tc>
      </w:tr>
      <w:tr w:rsidR="00751C32" w:rsidRPr="007A13DE" w14:paraId="3513C5AE" w14:textId="77777777" w:rsidTr="009776C0">
        <w:tc>
          <w:tcPr>
            <w:tcW w:w="9016" w:type="dxa"/>
          </w:tcPr>
          <w:p w14:paraId="0698F5A1" w14:textId="0B1901E9" w:rsidR="00751C32" w:rsidRPr="007A13DE" w:rsidRDefault="00751C32" w:rsidP="00DA511B">
            <w:pPr>
              <w:spacing w:line="360" w:lineRule="auto"/>
              <w:jc w:val="both"/>
            </w:pPr>
            <w:r w:rsidRPr="007A13DE">
              <w:t>d) Somewhat agree</w:t>
            </w:r>
          </w:p>
        </w:tc>
      </w:tr>
      <w:tr w:rsidR="00751C32" w:rsidRPr="007A13DE" w14:paraId="58B6730F" w14:textId="77777777" w:rsidTr="009776C0">
        <w:tc>
          <w:tcPr>
            <w:tcW w:w="9016" w:type="dxa"/>
          </w:tcPr>
          <w:p w14:paraId="7DCDBC1C" w14:textId="596B0815" w:rsidR="00751C32" w:rsidRPr="007A13DE" w:rsidRDefault="00751C32" w:rsidP="00DA511B">
            <w:pPr>
              <w:spacing w:line="360" w:lineRule="auto"/>
              <w:jc w:val="both"/>
            </w:pPr>
            <w:r w:rsidRPr="007A13DE">
              <w:t>e) Strongly agree</w:t>
            </w:r>
          </w:p>
        </w:tc>
      </w:tr>
      <w:tr w:rsidR="00751C32" w:rsidRPr="007A13DE" w14:paraId="5B9564DB" w14:textId="77777777" w:rsidTr="009776C0">
        <w:tc>
          <w:tcPr>
            <w:tcW w:w="9016" w:type="dxa"/>
          </w:tcPr>
          <w:p w14:paraId="568230C2" w14:textId="6954F35F" w:rsidR="00751C32" w:rsidRPr="007A13DE" w:rsidRDefault="00751C32" w:rsidP="00DA511B">
            <w:pPr>
              <w:spacing w:line="360" w:lineRule="auto"/>
              <w:jc w:val="both"/>
            </w:pPr>
            <w:r w:rsidRPr="007A13DE">
              <w:t xml:space="preserve">Question 14: </w:t>
            </w:r>
            <w:r w:rsidR="007F27B9" w:rsidRPr="007A13DE">
              <w:t xml:space="preserve">I have </w:t>
            </w:r>
            <w:r w:rsidR="0053787D" w:rsidRPr="007A13DE">
              <w:t xml:space="preserve">the </w:t>
            </w:r>
            <w:r w:rsidR="007F27B9" w:rsidRPr="007A13DE">
              <w:t>necessary knowledge to use debit and credit cards</w:t>
            </w:r>
            <w:r w:rsidRPr="007A13DE">
              <w:t xml:space="preserve">.  </w:t>
            </w:r>
          </w:p>
        </w:tc>
      </w:tr>
      <w:tr w:rsidR="00751C32" w:rsidRPr="007A13DE" w14:paraId="2AF6084D" w14:textId="77777777" w:rsidTr="009776C0">
        <w:tc>
          <w:tcPr>
            <w:tcW w:w="9016" w:type="dxa"/>
          </w:tcPr>
          <w:p w14:paraId="140BFD03" w14:textId="02F02A4D" w:rsidR="00751C32" w:rsidRPr="007A13DE" w:rsidRDefault="00751C32" w:rsidP="00DA511B">
            <w:pPr>
              <w:spacing w:line="360" w:lineRule="auto"/>
              <w:jc w:val="both"/>
            </w:pPr>
            <w:r w:rsidRPr="007A13DE">
              <w:t>a) Strongly disagree</w:t>
            </w:r>
          </w:p>
        </w:tc>
      </w:tr>
      <w:tr w:rsidR="00751C32" w:rsidRPr="007A13DE" w14:paraId="0D8B564E" w14:textId="77777777" w:rsidTr="009776C0">
        <w:tc>
          <w:tcPr>
            <w:tcW w:w="9016" w:type="dxa"/>
          </w:tcPr>
          <w:p w14:paraId="01CC1697" w14:textId="357AB1B3" w:rsidR="00751C32" w:rsidRPr="007A13DE" w:rsidRDefault="00751C32" w:rsidP="00DA511B">
            <w:pPr>
              <w:spacing w:line="360" w:lineRule="auto"/>
              <w:jc w:val="both"/>
            </w:pPr>
            <w:r w:rsidRPr="007A13DE">
              <w:t>b) Somewhat disagree</w:t>
            </w:r>
          </w:p>
        </w:tc>
      </w:tr>
      <w:tr w:rsidR="00751C32" w:rsidRPr="007A13DE" w14:paraId="48104C15" w14:textId="77777777" w:rsidTr="009776C0">
        <w:tc>
          <w:tcPr>
            <w:tcW w:w="9016" w:type="dxa"/>
          </w:tcPr>
          <w:p w14:paraId="7C86524D" w14:textId="3443A210" w:rsidR="00751C32" w:rsidRPr="007A13DE" w:rsidRDefault="00751C32" w:rsidP="00DA511B">
            <w:pPr>
              <w:spacing w:line="360" w:lineRule="auto"/>
              <w:jc w:val="both"/>
            </w:pPr>
            <w:r w:rsidRPr="007A13DE">
              <w:t xml:space="preserve">c) Neutral </w:t>
            </w:r>
          </w:p>
        </w:tc>
      </w:tr>
      <w:tr w:rsidR="00751C32" w:rsidRPr="007A13DE" w14:paraId="131896CA" w14:textId="77777777" w:rsidTr="009776C0">
        <w:tc>
          <w:tcPr>
            <w:tcW w:w="9016" w:type="dxa"/>
          </w:tcPr>
          <w:p w14:paraId="076D9C7A" w14:textId="315D8C24" w:rsidR="00751C32" w:rsidRPr="007A13DE" w:rsidRDefault="00751C32" w:rsidP="00DA511B">
            <w:pPr>
              <w:spacing w:line="360" w:lineRule="auto"/>
              <w:jc w:val="both"/>
            </w:pPr>
            <w:r w:rsidRPr="007A13DE">
              <w:t>d) Somewhat agree</w:t>
            </w:r>
          </w:p>
        </w:tc>
      </w:tr>
      <w:tr w:rsidR="00751C32" w:rsidRPr="007A13DE" w14:paraId="41D9678F" w14:textId="77777777" w:rsidTr="009776C0">
        <w:tc>
          <w:tcPr>
            <w:tcW w:w="9016" w:type="dxa"/>
          </w:tcPr>
          <w:p w14:paraId="6938C48E" w14:textId="4C66A8F9" w:rsidR="00751C32" w:rsidRPr="007A13DE" w:rsidRDefault="00751C32" w:rsidP="00DA511B">
            <w:pPr>
              <w:spacing w:line="360" w:lineRule="auto"/>
              <w:jc w:val="both"/>
            </w:pPr>
            <w:r w:rsidRPr="007A13DE">
              <w:t>e) Strongly agree</w:t>
            </w:r>
          </w:p>
        </w:tc>
      </w:tr>
      <w:tr w:rsidR="00751C32" w:rsidRPr="007A13DE" w14:paraId="344D7EFC" w14:textId="77777777" w:rsidTr="009776C0">
        <w:tc>
          <w:tcPr>
            <w:tcW w:w="9016" w:type="dxa"/>
          </w:tcPr>
          <w:p w14:paraId="0D23DFCD" w14:textId="725F90B6" w:rsidR="00751C32" w:rsidRPr="007A13DE" w:rsidRDefault="00751C32" w:rsidP="00DA511B">
            <w:pPr>
              <w:spacing w:line="360" w:lineRule="auto"/>
              <w:jc w:val="both"/>
            </w:pPr>
            <w:r w:rsidRPr="007A13DE">
              <w:t xml:space="preserve">Question 15: </w:t>
            </w:r>
            <w:r w:rsidR="007F27B9" w:rsidRPr="007A13DE">
              <w:t xml:space="preserve">I am able to </w:t>
            </w:r>
            <w:r w:rsidR="005022AF" w:rsidRPr="007A13DE">
              <w:t xml:space="preserve">use debit and credit card assistance to facilitate the ease of these services. </w:t>
            </w:r>
          </w:p>
        </w:tc>
      </w:tr>
      <w:tr w:rsidR="00751C32" w:rsidRPr="007A13DE" w14:paraId="2583B10D" w14:textId="77777777" w:rsidTr="009776C0">
        <w:tc>
          <w:tcPr>
            <w:tcW w:w="9016" w:type="dxa"/>
          </w:tcPr>
          <w:p w14:paraId="727249BC" w14:textId="482C0E06" w:rsidR="00751C32" w:rsidRPr="007A13DE" w:rsidRDefault="00751C32" w:rsidP="00DA511B">
            <w:pPr>
              <w:spacing w:line="360" w:lineRule="auto"/>
              <w:jc w:val="both"/>
            </w:pPr>
            <w:r w:rsidRPr="007A13DE">
              <w:t>a) Strongly disagree</w:t>
            </w:r>
          </w:p>
        </w:tc>
      </w:tr>
      <w:tr w:rsidR="00751C32" w:rsidRPr="007A13DE" w14:paraId="08C9FC31" w14:textId="77777777" w:rsidTr="009776C0">
        <w:tc>
          <w:tcPr>
            <w:tcW w:w="9016" w:type="dxa"/>
          </w:tcPr>
          <w:p w14:paraId="1B683BC7" w14:textId="47DC8E6F" w:rsidR="00751C32" w:rsidRPr="007A13DE" w:rsidRDefault="00751C32" w:rsidP="00DA511B">
            <w:pPr>
              <w:spacing w:line="360" w:lineRule="auto"/>
              <w:jc w:val="both"/>
            </w:pPr>
            <w:r w:rsidRPr="007A13DE">
              <w:lastRenderedPageBreak/>
              <w:t>b) Somewhat disagree</w:t>
            </w:r>
          </w:p>
        </w:tc>
      </w:tr>
      <w:tr w:rsidR="00751C32" w:rsidRPr="007A13DE" w14:paraId="1203B023" w14:textId="77777777" w:rsidTr="009776C0">
        <w:tc>
          <w:tcPr>
            <w:tcW w:w="9016" w:type="dxa"/>
          </w:tcPr>
          <w:p w14:paraId="0A3AEF86" w14:textId="3288FAFE" w:rsidR="00751C32" w:rsidRPr="007A13DE" w:rsidRDefault="00751C32" w:rsidP="00DA511B">
            <w:pPr>
              <w:spacing w:line="360" w:lineRule="auto"/>
              <w:jc w:val="both"/>
            </w:pPr>
            <w:r w:rsidRPr="007A13DE">
              <w:t xml:space="preserve">c) Neutral </w:t>
            </w:r>
          </w:p>
        </w:tc>
      </w:tr>
      <w:tr w:rsidR="00751C32" w:rsidRPr="007A13DE" w14:paraId="419EA1AC" w14:textId="77777777" w:rsidTr="009776C0">
        <w:tc>
          <w:tcPr>
            <w:tcW w:w="9016" w:type="dxa"/>
          </w:tcPr>
          <w:p w14:paraId="5EE63C28" w14:textId="7DAD26D6" w:rsidR="00751C32" w:rsidRPr="007A13DE" w:rsidRDefault="00751C32" w:rsidP="00DA511B">
            <w:pPr>
              <w:spacing w:line="360" w:lineRule="auto"/>
              <w:jc w:val="both"/>
            </w:pPr>
            <w:r w:rsidRPr="007A13DE">
              <w:t>d) Somewhat agree</w:t>
            </w:r>
          </w:p>
        </w:tc>
      </w:tr>
      <w:tr w:rsidR="00751C32" w:rsidRPr="007A13DE" w14:paraId="3BBF4FEB" w14:textId="77777777" w:rsidTr="009776C0">
        <w:tc>
          <w:tcPr>
            <w:tcW w:w="9016" w:type="dxa"/>
          </w:tcPr>
          <w:p w14:paraId="0642623C" w14:textId="3569C616" w:rsidR="00751C32" w:rsidRPr="007A13DE" w:rsidRDefault="00751C32" w:rsidP="00DA511B">
            <w:pPr>
              <w:spacing w:line="360" w:lineRule="auto"/>
              <w:jc w:val="both"/>
            </w:pPr>
            <w:r w:rsidRPr="007A13DE">
              <w:t>e) Strongly agree</w:t>
            </w:r>
          </w:p>
        </w:tc>
      </w:tr>
      <w:tr w:rsidR="00751C32" w:rsidRPr="007A13DE" w14:paraId="157E15BA" w14:textId="77777777" w:rsidTr="00DA511B">
        <w:tc>
          <w:tcPr>
            <w:tcW w:w="9016" w:type="dxa"/>
            <w:shd w:val="clear" w:color="auto" w:fill="F2DBDB" w:themeFill="accent2" w:themeFillTint="33"/>
          </w:tcPr>
          <w:p w14:paraId="12E5D08B" w14:textId="19CB5AB7" w:rsidR="00751C32" w:rsidRPr="007A13DE" w:rsidRDefault="007F27B9" w:rsidP="00DA511B">
            <w:pPr>
              <w:spacing w:line="360" w:lineRule="auto"/>
              <w:jc w:val="center"/>
            </w:pPr>
            <w:r w:rsidRPr="007A13DE">
              <w:t>User intention</w:t>
            </w:r>
          </w:p>
        </w:tc>
      </w:tr>
      <w:tr w:rsidR="007F27B9" w:rsidRPr="007A13DE" w14:paraId="4FA7D561" w14:textId="77777777" w:rsidTr="009776C0">
        <w:tc>
          <w:tcPr>
            <w:tcW w:w="9016" w:type="dxa"/>
          </w:tcPr>
          <w:p w14:paraId="210ECBA9" w14:textId="16F3DECA" w:rsidR="007F27B9" w:rsidRPr="007A13DE" w:rsidRDefault="007F27B9" w:rsidP="00DA511B">
            <w:pPr>
              <w:spacing w:line="360" w:lineRule="auto"/>
              <w:jc w:val="both"/>
            </w:pPr>
            <w:r w:rsidRPr="007A13DE">
              <w:t>Question 16:</w:t>
            </w:r>
            <w:r w:rsidR="005022AF" w:rsidRPr="007A13DE">
              <w:t xml:space="preserve"> I am willing to use debit and credit card services for my regular payments. </w:t>
            </w:r>
          </w:p>
        </w:tc>
      </w:tr>
      <w:tr w:rsidR="007F27B9" w:rsidRPr="007A13DE" w14:paraId="2C8C2AEE" w14:textId="77777777" w:rsidTr="009776C0">
        <w:tc>
          <w:tcPr>
            <w:tcW w:w="9016" w:type="dxa"/>
          </w:tcPr>
          <w:p w14:paraId="64F52B54" w14:textId="145BD49E" w:rsidR="007F27B9" w:rsidRPr="007A13DE" w:rsidRDefault="007F27B9" w:rsidP="00DA511B">
            <w:pPr>
              <w:spacing w:line="360" w:lineRule="auto"/>
              <w:jc w:val="both"/>
            </w:pPr>
            <w:r w:rsidRPr="007A13DE">
              <w:t>a) Strongly disagree</w:t>
            </w:r>
          </w:p>
        </w:tc>
      </w:tr>
      <w:tr w:rsidR="007F27B9" w:rsidRPr="007A13DE" w14:paraId="4A9CEAFF" w14:textId="77777777" w:rsidTr="009776C0">
        <w:tc>
          <w:tcPr>
            <w:tcW w:w="9016" w:type="dxa"/>
          </w:tcPr>
          <w:p w14:paraId="78400215" w14:textId="21F87D01" w:rsidR="007F27B9" w:rsidRPr="007A13DE" w:rsidRDefault="007F27B9" w:rsidP="00DA511B">
            <w:pPr>
              <w:spacing w:line="360" w:lineRule="auto"/>
              <w:jc w:val="both"/>
            </w:pPr>
            <w:r w:rsidRPr="007A13DE">
              <w:t>b) Somewhat disagree</w:t>
            </w:r>
          </w:p>
        </w:tc>
      </w:tr>
      <w:tr w:rsidR="007F27B9" w:rsidRPr="007A13DE" w14:paraId="3E15B0F9" w14:textId="77777777" w:rsidTr="009776C0">
        <w:tc>
          <w:tcPr>
            <w:tcW w:w="9016" w:type="dxa"/>
          </w:tcPr>
          <w:p w14:paraId="14272DD3" w14:textId="54E04D67" w:rsidR="007F27B9" w:rsidRPr="007A13DE" w:rsidRDefault="007F27B9" w:rsidP="00DA511B">
            <w:pPr>
              <w:spacing w:line="360" w:lineRule="auto"/>
              <w:jc w:val="both"/>
            </w:pPr>
            <w:r w:rsidRPr="007A13DE">
              <w:t xml:space="preserve">c) Neutral </w:t>
            </w:r>
          </w:p>
        </w:tc>
      </w:tr>
      <w:tr w:rsidR="007F27B9" w:rsidRPr="007A13DE" w14:paraId="32F5D958" w14:textId="77777777" w:rsidTr="009776C0">
        <w:tc>
          <w:tcPr>
            <w:tcW w:w="9016" w:type="dxa"/>
          </w:tcPr>
          <w:p w14:paraId="01FBC65F" w14:textId="3C06518B" w:rsidR="007F27B9" w:rsidRPr="007A13DE" w:rsidRDefault="007F27B9" w:rsidP="00DA511B">
            <w:pPr>
              <w:spacing w:line="360" w:lineRule="auto"/>
              <w:jc w:val="both"/>
            </w:pPr>
            <w:r w:rsidRPr="007A13DE">
              <w:t>d) Somewhat agree</w:t>
            </w:r>
          </w:p>
        </w:tc>
      </w:tr>
      <w:tr w:rsidR="007F27B9" w:rsidRPr="007A13DE" w14:paraId="74E64544" w14:textId="77777777" w:rsidTr="009776C0">
        <w:tc>
          <w:tcPr>
            <w:tcW w:w="9016" w:type="dxa"/>
          </w:tcPr>
          <w:p w14:paraId="3979134D" w14:textId="59731544" w:rsidR="007F27B9" w:rsidRPr="007A13DE" w:rsidRDefault="007F27B9" w:rsidP="00DA511B">
            <w:pPr>
              <w:spacing w:line="360" w:lineRule="auto"/>
              <w:jc w:val="both"/>
            </w:pPr>
            <w:r w:rsidRPr="007A13DE">
              <w:t>e) Strongly agree</w:t>
            </w:r>
          </w:p>
        </w:tc>
      </w:tr>
      <w:tr w:rsidR="007F27B9" w:rsidRPr="007A13DE" w14:paraId="7E8002A8" w14:textId="77777777" w:rsidTr="009776C0">
        <w:tc>
          <w:tcPr>
            <w:tcW w:w="9016" w:type="dxa"/>
          </w:tcPr>
          <w:p w14:paraId="24B63E47" w14:textId="5F8E773D" w:rsidR="007F27B9" w:rsidRPr="007A13DE" w:rsidRDefault="007F27B9" w:rsidP="00DA511B">
            <w:pPr>
              <w:spacing w:line="360" w:lineRule="auto"/>
              <w:jc w:val="both"/>
            </w:pPr>
            <w:r w:rsidRPr="007A13DE">
              <w:t xml:space="preserve">Question 17: </w:t>
            </w:r>
            <w:r w:rsidR="005022AF" w:rsidRPr="007A13DE">
              <w:t xml:space="preserve">I would recommend the use of debit and credit card services </w:t>
            </w:r>
            <w:r w:rsidR="00D32760" w:rsidRPr="007A13DE">
              <w:t xml:space="preserve">to my friends. </w:t>
            </w:r>
            <w:r w:rsidR="005022AF" w:rsidRPr="007A13DE">
              <w:t xml:space="preserve"> </w:t>
            </w:r>
          </w:p>
        </w:tc>
      </w:tr>
      <w:tr w:rsidR="007F27B9" w:rsidRPr="007A13DE" w14:paraId="3D2CAB00" w14:textId="77777777" w:rsidTr="009776C0">
        <w:tc>
          <w:tcPr>
            <w:tcW w:w="9016" w:type="dxa"/>
          </w:tcPr>
          <w:p w14:paraId="7150A090" w14:textId="3B460041" w:rsidR="007F27B9" w:rsidRPr="007A13DE" w:rsidRDefault="007F27B9" w:rsidP="00DA511B">
            <w:pPr>
              <w:spacing w:line="360" w:lineRule="auto"/>
              <w:jc w:val="both"/>
            </w:pPr>
            <w:r w:rsidRPr="007A13DE">
              <w:t>a) Strongly disagree</w:t>
            </w:r>
          </w:p>
        </w:tc>
      </w:tr>
      <w:tr w:rsidR="007F27B9" w:rsidRPr="007A13DE" w14:paraId="4B041894" w14:textId="77777777" w:rsidTr="009776C0">
        <w:tc>
          <w:tcPr>
            <w:tcW w:w="9016" w:type="dxa"/>
          </w:tcPr>
          <w:p w14:paraId="6CC13466" w14:textId="078493DC" w:rsidR="007F27B9" w:rsidRPr="007A13DE" w:rsidRDefault="007F27B9" w:rsidP="00DA511B">
            <w:pPr>
              <w:spacing w:line="360" w:lineRule="auto"/>
              <w:jc w:val="both"/>
            </w:pPr>
            <w:r w:rsidRPr="007A13DE">
              <w:t>b) Somewhat disagree</w:t>
            </w:r>
          </w:p>
        </w:tc>
      </w:tr>
      <w:tr w:rsidR="007F27B9" w:rsidRPr="007A13DE" w14:paraId="56039FF7" w14:textId="77777777" w:rsidTr="009776C0">
        <w:tc>
          <w:tcPr>
            <w:tcW w:w="9016" w:type="dxa"/>
          </w:tcPr>
          <w:p w14:paraId="7BDC85BD" w14:textId="04291506" w:rsidR="007F27B9" w:rsidRPr="007A13DE" w:rsidRDefault="007F27B9" w:rsidP="00DA511B">
            <w:pPr>
              <w:spacing w:line="360" w:lineRule="auto"/>
              <w:jc w:val="both"/>
            </w:pPr>
            <w:r w:rsidRPr="007A13DE">
              <w:t xml:space="preserve">c) Neutral </w:t>
            </w:r>
          </w:p>
        </w:tc>
      </w:tr>
      <w:tr w:rsidR="007F27B9" w:rsidRPr="007A13DE" w14:paraId="66DB3EB0" w14:textId="77777777" w:rsidTr="009776C0">
        <w:tc>
          <w:tcPr>
            <w:tcW w:w="9016" w:type="dxa"/>
          </w:tcPr>
          <w:p w14:paraId="3863C722" w14:textId="0400CFE4" w:rsidR="007F27B9" w:rsidRPr="007A13DE" w:rsidRDefault="007F27B9" w:rsidP="00DA511B">
            <w:pPr>
              <w:spacing w:line="360" w:lineRule="auto"/>
              <w:jc w:val="both"/>
            </w:pPr>
            <w:r w:rsidRPr="007A13DE">
              <w:t>d) Somewhat agree</w:t>
            </w:r>
          </w:p>
        </w:tc>
      </w:tr>
      <w:tr w:rsidR="007F27B9" w:rsidRPr="007A13DE" w14:paraId="2A20CE15" w14:textId="77777777" w:rsidTr="009776C0">
        <w:tc>
          <w:tcPr>
            <w:tcW w:w="9016" w:type="dxa"/>
          </w:tcPr>
          <w:p w14:paraId="1D9CF99D" w14:textId="478ED17F" w:rsidR="007F27B9" w:rsidRPr="007A13DE" w:rsidRDefault="007F27B9" w:rsidP="00DA511B">
            <w:pPr>
              <w:spacing w:line="360" w:lineRule="auto"/>
              <w:jc w:val="both"/>
            </w:pPr>
            <w:r w:rsidRPr="007A13DE">
              <w:t>e) Strongly agree</w:t>
            </w:r>
          </w:p>
        </w:tc>
      </w:tr>
      <w:tr w:rsidR="007F27B9" w:rsidRPr="007A13DE" w14:paraId="35D88C33" w14:textId="77777777" w:rsidTr="009776C0">
        <w:tc>
          <w:tcPr>
            <w:tcW w:w="9016" w:type="dxa"/>
          </w:tcPr>
          <w:p w14:paraId="4087D3E3" w14:textId="27F42AB8" w:rsidR="007F27B9" w:rsidRPr="007A13DE" w:rsidRDefault="007F27B9" w:rsidP="00DA511B">
            <w:pPr>
              <w:spacing w:line="360" w:lineRule="auto"/>
              <w:jc w:val="both"/>
            </w:pPr>
            <w:r w:rsidRPr="007A13DE">
              <w:t xml:space="preserve">Question 18: </w:t>
            </w:r>
            <w:r w:rsidR="00D32760" w:rsidRPr="007A13DE">
              <w:t xml:space="preserve">I think I will use debit and credit card services in the future. </w:t>
            </w:r>
          </w:p>
        </w:tc>
      </w:tr>
      <w:tr w:rsidR="007F27B9" w:rsidRPr="007A13DE" w14:paraId="3648EB53" w14:textId="77777777" w:rsidTr="009776C0">
        <w:tc>
          <w:tcPr>
            <w:tcW w:w="9016" w:type="dxa"/>
          </w:tcPr>
          <w:p w14:paraId="424398C7" w14:textId="2678B19C" w:rsidR="007F27B9" w:rsidRPr="007A13DE" w:rsidRDefault="007F27B9" w:rsidP="00DA511B">
            <w:pPr>
              <w:spacing w:line="360" w:lineRule="auto"/>
              <w:jc w:val="both"/>
            </w:pPr>
            <w:r w:rsidRPr="007A13DE">
              <w:t>a) Strongly disagree</w:t>
            </w:r>
          </w:p>
        </w:tc>
      </w:tr>
      <w:tr w:rsidR="007F27B9" w:rsidRPr="007A13DE" w14:paraId="0730FFE2" w14:textId="77777777" w:rsidTr="009776C0">
        <w:tc>
          <w:tcPr>
            <w:tcW w:w="9016" w:type="dxa"/>
          </w:tcPr>
          <w:p w14:paraId="347853BB" w14:textId="7DD5377F" w:rsidR="007F27B9" w:rsidRPr="007A13DE" w:rsidRDefault="007F27B9" w:rsidP="00DA511B">
            <w:pPr>
              <w:spacing w:line="360" w:lineRule="auto"/>
              <w:jc w:val="both"/>
            </w:pPr>
            <w:r w:rsidRPr="007A13DE">
              <w:t>b) Somewhat disagree</w:t>
            </w:r>
          </w:p>
        </w:tc>
      </w:tr>
      <w:tr w:rsidR="007F27B9" w:rsidRPr="007A13DE" w14:paraId="2309FA59" w14:textId="77777777" w:rsidTr="009776C0">
        <w:tc>
          <w:tcPr>
            <w:tcW w:w="9016" w:type="dxa"/>
          </w:tcPr>
          <w:p w14:paraId="75323AE3" w14:textId="50D5E0C1" w:rsidR="007F27B9" w:rsidRPr="007A13DE" w:rsidRDefault="007F27B9" w:rsidP="00DA511B">
            <w:pPr>
              <w:spacing w:line="360" w:lineRule="auto"/>
              <w:jc w:val="both"/>
            </w:pPr>
            <w:r w:rsidRPr="007A13DE">
              <w:t xml:space="preserve">c) Neutral </w:t>
            </w:r>
          </w:p>
        </w:tc>
      </w:tr>
      <w:tr w:rsidR="007F27B9" w:rsidRPr="007A13DE" w14:paraId="375DEC07" w14:textId="77777777" w:rsidTr="009776C0">
        <w:tc>
          <w:tcPr>
            <w:tcW w:w="9016" w:type="dxa"/>
          </w:tcPr>
          <w:p w14:paraId="299E4230" w14:textId="2934920D" w:rsidR="007F27B9" w:rsidRPr="007A13DE" w:rsidRDefault="007F27B9" w:rsidP="00DA511B">
            <w:pPr>
              <w:spacing w:line="360" w:lineRule="auto"/>
              <w:jc w:val="both"/>
            </w:pPr>
            <w:r w:rsidRPr="007A13DE">
              <w:t>d) Somewhat agree</w:t>
            </w:r>
          </w:p>
        </w:tc>
      </w:tr>
      <w:tr w:rsidR="007F27B9" w:rsidRPr="007A13DE" w14:paraId="62DAAB4F" w14:textId="77777777" w:rsidTr="009776C0">
        <w:tc>
          <w:tcPr>
            <w:tcW w:w="9016" w:type="dxa"/>
          </w:tcPr>
          <w:p w14:paraId="353239A8" w14:textId="79EAE843" w:rsidR="007F27B9" w:rsidRPr="007A13DE" w:rsidRDefault="007F27B9" w:rsidP="00DA511B">
            <w:pPr>
              <w:spacing w:line="360" w:lineRule="auto"/>
              <w:jc w:val="both"/>
            </w:pPr>
            <w:r w:rsidRPr="007A13DE">
              <w:t>e) Strongly agree</w:t>
            </w:r>
          </w:p>
        </w:tc>
      </w:tr>
    </w:tbl>
    <w:p w14:paraId="0CAD06FD" w14:textId="158A97A9" w:rsidR="002C618A" w:rsidRPr="007A13DE" w:rsidRDefault="009776C0" w:rsidP="00DA511B">
      <w:pPr>
        <w:spacing w:before="0" w:after="0"/>
      </w:pPr>
      <w:r w:rsidRPr="007A13DE">
        <w:t xml:space="preserve"> </w:t>
      </w:r>
    </w:p>
    <w:p w14:paraId="53E77E46" w14:textId="32EA09E4" w:rsidR="002C618A" w:rsidRPr="007A13DE" w:rsidRDefault="002C618A" w:rsidP="002C618A">
      <w:pPr>
        <w:pStyle w:val="Heading2"/>
      </w:pPr>
      <w:bookmarkStart w:id="40" w:name="_Toc158650574"/>
      <w:r w:rsidRPr="007A13DE">
        <w:t>3.8 Data analysis method</w:t>
      </w:r>
      <w:bookmarkEnd w:id="40"/>
    </w:p>
    <w:p w14:paraId="156EC4EC" w14:textId="5A552D10" w:rsidR="002C618A" w:rsidRPr="007A13DE" w:rsidRDefault="0053787D" w:rsidP="002C618A">
      <w:r w:rsidRPr="007A13DE">
        <w:t xml:space="preserve">Data analysis is a procedure of </w:t>
      </w:r>
      <w:r w:rsidR="000D1802" w:rsidRPr="007A13DE">
        <w:t xml:space="preserve">analysing the collected data, </w:t>
      </w:r>
      <w:r w:rsidR="0043550E" w:rsidRPr="007A13DE">
        <w:t>where, raw data is cleaned and processed, so that, actionable insights can be acquired.</w:t>
      </w:r>
      <w:r w:rsidR="00163E1A" w:rsidRPr="007A13DE">
        <w:t xml:space="preserve"> There are different data analysis methods for both qualitative and quantitative raw data. As established in this chapter, quantitative data will be gathered using </w:t>
      </w:r>
      <w:r w:rsidR="00CC7C52" w:rsidRPr="007A13DE">
        <w:t xml:space="preserve">the </w:t>
      </w:r>
      <w:r w:rsidR="00163E1A" w:rsidRPr="007A13DE">
        <w:t xml:space="preserve">primary data collection method. Considering this, statistical tools such as regression and descriptive statistics will be used to analyse the data. </w:t>
      </w:r>
      <w:r w:rsidR="00453F78" w:rsidRPr="007A13DE">
        <w:t xml:space="preserve">The procedure </w:t>
      </w:r>
      <w:r w:rsidR="00085707" w:rsidRPr="007A13DE">
        <w:t>used for</w:t>
      </w:r>
      <w:r w:rsidR="00453F78" w:rsidRPr="007A13DE">
        <w:t xml:space="preserve"> </w:t>
      </w:r>
      <w:r w:rsidR="00085707" w:rsidRPr="007A13DE">
        <w:t>analysing the data is stated below:</w:t>
      </w:r>
    </w:p>
    <w:p w14:paraId="26CC9064" w14:textId="553AD8A9" w:rsidR="00085707" w:rsidRPr="007A13DE" w:rsidRDefault="00DA77C4" w:rsidP="00BE7462">
      <w:pPr>
        <w:pStyle w:val="ListParagraph"/>
        <w:numPr>
          <w:ilvl w:val="0"/>
          <w:numId w:val="13"/>
        </w:numPr>
        <w:rPr>
          <w:lang w:val="en-GB"/>
        </w:rPr>
      </w:pPr>
      <w:r w:rsidRPr="007A13DE">
        <w:rPr>
          <w:lang w:val="en-GB"/>
        </w:rPr>
        <w:lastRenderedPageBreak/>
        <w:t xml:space="preserve">The first step of the </w:t>
      </w:r>
      <w:r w:rsidR="003B089F" w:rsidRPr="007A13DE">
        <w:rPr>
          <w:lang w:val="en-GB"/>
        </w:rPr>
        <w:t>data analysis process</w:t>
      </w:r>
      <w:r w:rsidR="00083392" w:rsidRPr="007A13DE">
        <w:rPr>
          <w:lang w:val="en-GB"/>
        </w:rPr>
        <w:t xml:space="preserve"> is to </w:t>
      </w:r>
      <w:r w:rsidR="00980E82" w:rsidRPr="007A13DE">
        <w:rPr>
          <w:lang w:val="en-GB"/>
        </w:rPr>
        <w:t xml:space="preserve">clean the raw data, </w:t>
      </w:r>
      <w:r w:rsidR="004A0F43" w:rsidRPr="007A13DE">
        <w:rPr>
          <w:lang w:val="en-GB"/>
        </w:rPr>
        <w:t xml:space="preserve">so that, unwanted information can be removed from the data. </w:t>
      </w:r>
    </w:p>
    <w:p w14:paraId="27CF1AA7" w14:textId="15372F70" w:rsidR="004A0F43" w:rsidRPr="007A13DE" w:rsidRDefault="00CC7C52" w:rsidP="00BE7462">
      <w:pPr>
        <w:pStyle w:val="ListParagraph"/>
        <w:numPr>
          <w:ilvl w:val="0"/>
          <w:numId w:val="13"/>
        </w:numPr>
        <w:rPr>
          <w:lang w:val="en-GB"/>
        </w:rPr>
      </w:pPr>
      <w:r w:rsidRPr="007A13DE">
        <w:rPr>
          <w:lang w:val="en-GB"/>
        </w:rPr>
        <w:t>The n</w:t>
      </w:r>
      <w:r w:rsidR="004A0F43" w:rsidRPr="007A13DE">
        <w:rPr>
          <w:lang w:val="en-GB"/>
        </w:rPr>
        <w:t>ext step will be to transform the data</w:t>
      </w:r>
      <w:r w:rsidR="004B3707" w:rsidRPr="007A13DE">
        <w:rPr>
          <w:lang w:val="en-GB"/>
        </w:rPr>
        <w:t xml:space="preserve">; in this step, the data will be converted into numbers, so that, statistical tests can be conducted. For example, strongly disagree will be coded as 1, somewhat disagree as 2 and so on. </w:t>
      </w:r>
    </w:p>
    <w:p w14:paraId="164FAE84" w14:textId="4D93E048" w:rsidR="00BD2BF1" w:rsidRPr="007A13DE" w:rsidRDefault="004B3707" w:rsidP="00BE7462">
      <w:pPr>
        <w:pStyle w:val="ListParagraph"/>
        <w:numPr>
          <w:ilvl w:val="0"/>
          <w:numId w:val="13"/>
        </w:numPr>
        <w:rPr>
          <w:lang w:val="en-GB"/>
        </w:rPr>
      </w:pPr>
      <w:r w:rsidRPr="007A13DE">
        <w:rPr>
          <w:lang w:val="en-GB"/>
        </w:rPr>
        <w:t xml:space="preserve">After transforming the data, statistical tests will be used for analysing the data. For the demographic data including gender, age and income, the statistical tools of descriptive statistics and frequency analysis will be used, so that, an understanding </w:t>
      </w:r>
      <w:r w:rsidR="00CC7C52" w:rsidRPr="007A13DE">
        <w:rPr>
          <w:lang w:val="en-GB"/>
        </w:rPr>
        <w:t>of</w:t>
      </w:r>
      <w:r w:rsidRPr="007A13DE">
        <w:rPr>
          <w:lang w:val="en-GB"/>
        </w:rPr>
        <w:t xml:space="preserve"> the study participants can be acquired. </w:t>
      </w:r>
    </w:p>
    <w:p w14:paraId="21762AEC" w14:textId="7FB14C0A" w:rsidR="004B3707" w:rsidRPr="007A13DE" w:rsidRDefault="00BD2BF1" w:rsidP="00BE7462">
      <w:pPr>
        <w:pStyle w:val="ListParagraph"/>
        <w:numPr>
          <w:ilvl w:val="0"/>
          <w:numId w:val="13"/>
        </w:numPr>
        <w:rPr>
          <w:lang w:val="en-GB"/>
        </w:rPr>
      </w:pPr>
      <w:r w:rsidRPr="007A13DE">
        <w:rPr>
          <w:lang w:val="en-GB"/>
        </w:rPr>
        <w:t xml:space="preserve">For the Likert scale data, regression analysis will be used for analysing the impact </w:t>
      </w:r>
      <w:r w:rsidR="00CC7C52" w:rsidRPr="007A13DE">
        <w:rPr>
          <w:lang w:val="en-GB"/>
        </w:rPr>
        <w:t xml:space="preserve">of </w:t>
      </w:r>
      <w:r w:rsidRPr="007A13DE">
        <w:rPr>
          <w:lang w:val="en-GB"/>
        </w:rPr>
        <w:t>four different factors on the user</w:t>
      </w:r>
      <w:r w:rsidR="00CC7C52" w:rsidRPr="007A13DE">
        <w:rPr>
          <w:lang w:val="en-GB"/>
        </w:rPr>
        <w:t>'s</w:t>
      </w:r>
      <w:r w:rsidRPr="007A13DE">
        <w:rPr>
          <w:lang w:val="en-GB"/>
        </w:rPr>
        <w:t xml:space="preserve"> intention </w:t>
      </w:r>
      <w:r w:rsidR="00CC7C52" w:rsidRPr="007A13DE">
        <w:rPr>
          <w:lang w:val="en-GB"/>
        </w:rPr>
        <w:t>to use</w:t>
      </w:r>
      <w:r w:rsidRPr="007A13DE">
        <w:rPr>
          <w:lang w:val="en-GB"/>
        </w:rPr>
        <w:t xml:space="preserve"> digital money. Using regression analysis, hypotheses testing will be done. </w:t>
      </w:r>
      <w:r w:rsidR="004B3707" w:rsidRPr="007A13DE">
        <w:rPr>
          <w:lang w:val="en-GB"/>
        </w:rPr>
        <w:t xml:space="preserve"> </w:t>
      </w:r>
    </w:p>
    <w:p w14:paraId="6229A7FB" w14:textId="5909A490" w:rsidR="00A81560" w:rsidRPr="007A13DE" w:rsidRDefault="00A81560" w:rsidP="00A81560">
      <w:pPr>
        <w:pStyle w:val="Heading2"/>
      </w:pPr>
      <w:bookmarkStart w:id="41" w:name="_Toc158650575"/>
      <w:r w:rsidRPr="007A13DE">
        <w:t>3.9 Summary of the chapter</w:t>
      </w:r>
      <w:bookmarkEnd w:id="41"/>
    </w:p>
    <w:p w14:paraId="6630911F" w14:textId="4DBE8CB6" w:rsidR="00B52483" w:rsidRPr="007A13DE" w:rsidRDefault="00F95659" w:rsidP="00B52483">
      <w:r w:rsidRPr="007A13DE">
        <w:t xml:space="preserve">The above chapter summarises that quantitative data will be collected </w:t>
      </w:r>
      <w:r w:rsidR="006C7BB0" w:rsidRPr="007A13DE">
        <w:t xml:space="preserve">through </w:t>
      </w:r>
      <w:r w:rsidR="00CC7C52" w:rsidRPr="007A13DE">
        <w:t xml:space="preserve">the </w:t>
      </w:r>
      <w:r w:rsidR="006C7BB0" w:rsidRPr="007A13DE">
        <w:t xml:space="preserve">primary data collection method. An online survey form will be created and sent to university students </w:t>
      </w:r>
      <w:r w:rsidR="00CC7C52" w:rsidRPr="007A13DE">
        <w:t>in</w:t>
      </w:r>
      <w:r w:rsidR="006C7BB0" w:rsidRPr="007A13DE">
        <w:t xml:space="preserve"> the United Kingdom. The sample size of students will be selected using snowball sampling</w:t>
      </w:r>
      <w:r w:rsidR="00C70AA8">
        <w:t xml:space="preserve"> responses</w:t>
      </w:r>
      <w:r w:rsidR="006C7BB0" w:rsidRPr="007A13DE">
        <w:t xml:space="preserve">. In alignment </w:t>
      </w:r>
      <w:r w:rsidR="00CC7C52" w:rsidRPr="007A13DE">
        <w:t>with</w:t>
      </w:r>
      <w:r w:rsidR="006C7BB0" w:rsidRPr="007A13DE">
        <w:t xml:space="preserve"> the ethical considerations, a consent form will also be sent to the study participants, so that informed consent can be ensured. Once the data is collected, it will be analysed statistically using the techniques of regression and frequency analysis. </w:t>
      </w:r>
    </w:p>
    <w:p w14:paraId="1EC26A54" w14:textId="2375D92E" w:rsidR="00A81560" w:rsidRPr="007A13DE" w:rsidRDefault="00A81560">
      <w:r w:rsidRPr="007A13DE">
        <w:br w:type="page"/>
      </w:r>
    </w:p>
    <w:p w14:paraId="7B198A2E" w14:textId="53DA7008" w:rsidR="00A81560" w:rsidRPr="007A13DE" w:rsidRDefault="00A81560" w:rsidP="00A81560">
      <w:pPr>
        <w:pStyle w:val="Heading1"/>
      </w:pPr>
      <w:bookmarkStart w:id="42" w:name="_Toc158650576"/>
      <w:r w:rsidRPr="007A13DE">
        <w:lastRenderedPageBreak/>
        <w:t>Chapter 4: Data analysis</w:t>
      </w:r>
      <w:bookmarkEnd w:id="42"/>
    </w:p>
    <w:p w14:paraId="75B02017" w14:textId="64A3C076" w:rsidR="00A81560" w:rsidRPr="007A13DE" w:rsidRDefault="00A81560" w:rsidP="00A81560">
      <w:pPr>
        <w:pStyle w:val="Heading2"/>
      </w:pPr>
      <w:bookmarkStart w:id="43" w:name="_Toc158650577"/>
      <w:r w:rsidRPr="007A13DE">
        <w:t>4.1 Introduction of the chapter</w:t>
      </w:r>
      <w:bookmarkEnd w:id="43"/>
    </w:p>
    <w:p w14:paraId="462FBE78" w14:textId="27EC50C7" w:rsidR="009E733C" w:rsidRPr="007A13DE" w:rsidRDefault="00D7544A" w:rsidP="009E733C">
      <w:r w:rsidRPr="007A13DE">
        <w:t xml:space="preserve">Data analysis is the </w:t>
      </w:r>
      <w:r w:rsidR="00C46BD6" w:rsidRPr="007A13DE">
        <w:t>procedure</w:t>
      </w:r>
      <w:r w:rsidRPr="007A13DE">
        <w:t xml:space="preserve"> of </w:t>
      </w:r>
      <w:r w:rsidR="00C46BD6" w:rsidRPr="007A13DE">
        <w:t>gathering raw data and the</w:t>
      </w:r>
      <w:r w:rsidR="00C635D9" w:rsidRPr="007A13DE">
        <w:t>n</w:t>
      </w:r>
      <w:r w:rsidR="00C46BD6" w:rsidRPr="007A13DE">
        <w:t xml:space="preserve"> process</w:t>
      </w:r>
      <w:r w:rsidR="00CC7C52" w:rsidRPr="007A13DE">
        <w:t>ing</w:t>
      </w:r>
      <w:r w:rsidR="00C46BD6" w:rsidRPr="007A13DE">
        <w:t xml:space="preserve"> that data by cleaning, transforming, modelling and analysi</w:t>
      </w:r>
      <w:r w:rsidR="00C635D9" w:rsidRPr="007A13DE">
        <w:t>ng</w:t>
      </w:r>
      <w:r w:rsidR="00C46BD6" w:rsidRPr="007A13DE">
        <w:t xml:space="preserve">, </w:t>
      </w:r>
      <w:r w:rsidR="00CC7C52" w:rsidRPr="007A13DE">
        <w:t xml:space="preserve">it </w:t>
      </w:r>
      <w:r w:rsidR="00C46BD6" w:rsidRPr="007A13DE">
        <w:t xml:space="preserve">for gaining insightful information, so that, it can be used for decision making. </w:t>
      </w:r>
      <w:r w:rsidR="00C635D9" w:rsidRPr="007A13DE">
        <w:t>The purpose of this chapter is to fulfil the fourth research objective of this study stating “to statistically analyse the collect</w:t>
      </w:r>
      <w:r w:rsidR="00CC7C52" w:rsidRPr="007A13DE">
        <w:t>ed</w:t>
      </w:r>
      <w:r w:rsidR="00C635D9" w:rsidRPr="007A13DE">
        <w:t xml:space="preserve"> data for identifying which factors ha</w:t>
      </w:r>
      <w:r w:rsidR="00CC7C52" w:rsidRPr="007A13DE">
        <w:t>ve</w:t>
      </w:r>
      <w:r w:rsidR="00C635D9" w:rsidRPr="007A13DE">
        <w:t xml:space="preserve"> significant influence on user intention for using debit and credit cards”. </w:t>
      </w:r>
      <w:r w:rsidR="003D2728" w:rsidRPr="007A13DE">
        <w:t xml:space="preserve">In this chapter, frequency analysis and descriptive statistical tools are used to analyse the demographic variables of the study. Moreover, </w:t>
      </w:r>
      <w:r w:rsidR="00CC7C52" w:rsidRPr="007A13DE">
        <w:t xml:space="preserve">a </w:t>
      </w:r>
      <w:r w:rsidR="003D2728" w:rsidRPr="007A13DE">
        <w:t xml:space="preserve">statistical method of regression is also used for the purpose of carrying our hypotheses testing and addressing the research questions. </w:t>
      </w:r>
    </w:p>
    <w:p w14:paraId="26C9B90A" w14:textId="0C0FB9F6" w:rsidR="00A81560" w:rsidRPr="007A13DE" w:rsidRDefault="00A81560" w:rsidP="00A81560">
      <w:pPr>
        <w:pStyle w:val="Heading2"/>
      </w:pPr>
      <w:bookmarkStart w:id="44" w:name="_Toc158650578"/>
      <w:r w:rsidRPr="007A13DE">
        <w:t>4.2 Descriptive statistics and frequency analysis</w:t>
      </w:r>
      <w:bookmarkEnd w:id="44"/>
    </w:p>
    <w:p w14:paraId="0C4C9E19" w14:textId="7C72EB3F" w:rsidR="00430DF7" w:rsidRPr="007A13DE" w:rsidRDefault="003D2728" w:rsidP="00EE37C1">
      <w:r w:rsidRPr="007A13DE">
        <w:t xml:space="preserve">For this study, survey research has been conducted, where data from 48 university students is collected for the purpose of analysing their intention for using digital money. </w:t>
      </w:r>
      <w:r w:rsidR="00430DF7" w:rsidRPr="007A13DE">
        <w:t xml:space="preserve">In this survey, the first three questions were asked to understand the demographic features of the study participants. These three questions asked </w:t>
      </w:r>
      <w:r w:rsidR="00CC7C52" w:rsidRPr="007A13DE">
        <w:t xml:space="preserve">about </w:t>
      </w:r>
      <w:r w:rsidR="00430DF7" w:rsidRPr="007A13DE">
        <w:t xml:space="preserve">age, gender and monthly spending on debit and credit card bills. Frequency analysis and descriptive statistics </w:t>
      </w:r>
      <w:r w:rsidR="00CC7C52" w:rsidRPr="007A13DE">
        <w:t>are</w:t>
      </w:r>
      <w:r w:rsidR="00430DF7" w:rsidRPr="007A13DE">
        <w:t xml:space="preserve"> used to summarise the responses of study participants.  </w:t>
      </w:r>
    </w:p>
    <w:tbl>
      <w:tblPr>
        <w:tblW w:w="3050" w:type="dxa"/>
        <w:tblLook w:val="04A0" w:firstRow="1" w:lastRow="0" w:firstColumn="1" w:lastColumn="0" w:noHBand="0" w:noVBand="1"/>
      </w:tblPr>
      <w:tblGrid>
        <w:gridCol w:w="1890"/>
        <w:gridCol w:w="1160"/>
      </w:tblGrid>
      <w:tr w:rsidR="00EE37C1" w:rsidRPr="007A13DE" w14:paraId="60AA3204" w14:textId="77777777" w:rsidTr="004C72C3">
        <w:trPr>
          <w:trHeight w:val="312"/>
        </w:trPr>
        <w:tc>
          <w:tcPr>
            <w:tcW w:w="3050"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58737707" w14:textId="77777777" w:rsidR="00EE37C1" w:rsidRPr="007A13DE" w:rsidRDefault="00EE37C1" w:rsidP="00C45737">
            <w:pPr>
              <w:spacing w:before="0" w:after="0" w:line="240" w:lineRule="auto"/>
              <w:jc w:val="center"/>
              <w:rPr>
                <w:rFonts w:eastAsia="Times New Roman"/>
                <w:i/>
                <w:iCs/>
                <w:color w:val="000000"/>
                <w:lang w:eastAsia="en-IN"/>
              </w:rPr>
            </w:pPr>
            <w:r w:rsidRPr="007A13DE">
              <w:rPr>
                <w:rFonts w:eastAsia="Times New Roman"/>
                <w:i/>
                <w:iCs/>
                <w:color w:val="000000"/>
                <w:lang w:eastAsia="en-IN"/>
              </w:rPr>
              <w:t>Age</w:t>
            </w:r>
          </w:p>
        </w:tc>
      </w:tr>
      <w:tr w:rsidR="00EE37C1" w:rsidRPr="007A13DE" w14:paraId="1B87FF9B"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7C4DA18F"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Mean</w:t>
            </w:r>
          </w:p>
        </w:tc>
        <w:tc>
          <w:tcPr>
            <w:tcW w:w="1160" w:type="dxa"/>
            <w:tcBorders>
              <w:top w:val="nil"/>
              <w:left w:val="nil"/>
              <w:bottom w:val="single" w:sz="4" w:space="0" w:color="auto"/>
              <w:right w:val="single" w:sz="4" w:space="0" w:color="auto"/>
            </w:tcBorders>
            <w:shd w:val="clear" w:color="auto" w:fill="auto"/>
            <w:noWrap/>
            <w:vAlign w:val="bottom"/>
            <w:hideMark/>
          </w:tcPr>
          <w:p w14:paraId="493BF08C" w14:textId="384C9D62" w:rsidR="00EE37C1" w:rsidRPr="007A13DE" w:rsidRDefault="00EE37C1" w:rsidP="00EE37C1">
            <w:pPr>
              <w:spacing w:before="0" w:after="0" w:line="240" w:lineRule="auto"/>
              <w:jc w:val="right"/>
              <w:rPr>
                <w:rFonts w:eastAsia="Times New Roman"/>
                <w:color w:val="000000"/>
                <w:lang w:eastAsia="en-IN"/>
              </w:rPr>
            </w:pPr>
            <w:r w:rsidRPr="007A13DE">
              <w:rPr>
                <w:color w:val="000000"/>
              </w:rPr>
              <w:t>2.10</w:t>
            </w:r>
          </w:p>
        </w:tc>
      </w:tr>
      <w:tr w:rsidR="00EE37C1" w:rsidRPr="007A13DE" w14:paraId="06C4DD50"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4B65A17E"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Median</w:t>
            </w:r>
          </w:p>
        </w:tc>
        <w:tc>
          <w:tcPr>
            <w:tcW w:w="1160" w:type="dxa"/>
            <w:tcBorders>
              <w:top w:val="nil"/>
              <w:left w:val="nil"/>
              <w:bottom w:val="single" w:sz="4" w:space="0" w:color="auto"/>
              <w:right w:val="single" w:sz="4" w:space="0" w:color="auto"/>
            </w:tcBorders>
            <w:shd w:val="clear" w:color="auto" w:fill="auto"/>
            <w:noWrap/>
            <w:vAlign w:val="bottom"/>
            <w:hideMark/>
          </w:tcPr>
          <w:p w14:paraId="14F143DB" w14:textId="711D4F60" w:rsidR="00EE37C1" w:rsidRPr="007A13DE" w:rsidRDefault="00EE37C1" w:rsidP="00EE37C1">
            <w:pPr>
              <w:spacing w:before="0" w:after="0" w:line="240" w:lineRule="auto"/>
              <w:jc w:val="right"/>
              <w:rPr>
                <w:rFonts w:eastAsia="Times New Roman"/>
                <w:color w:val="000000"/>
                <w:lang w:eastAsia="en-IN"/>
              </w:rPr>
            </w:pPr>
            <w:r w:rsidRPr="007A13DE">
              <w:rPr>
                <w:color w:val="000000"/>
              </w:rPr>
              <w:t>2.00</w:t>
            </w:r>
          </w:p>
        </w:tc>
      </w:tr>
      <w:tr w:rsidR="00EE37C1" w:rsidRPr="007A13DE" w14:paraId="4368E339"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496AF4BE"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Mode</w:t>
            </w:r>
          </w:p>
        </w:tc>
        <w:tc>
          <w:tcPr>
            <w:tcW w:w="1160" w:type="dxa"/>
            <w:tcBorders>
              <w:top w:val="nil"/>
              <w:left w:val="nil"/>
              <w:bottom w:val="single" w:sz="4" w:space="0" w:color="auto"/>
              <w:right w:val="single" w:sz="4" w:space="0" w:color="auto"/>
            </w:tcBorders>
            <w:shd w:val="clear" w:color="auto" w:fill="auto"/>
            <w:noWrap/>
            <w:vAlign w:val="bottom"/>
            <w:hideMark/>
          </w:tcPr>
          <w:p w14:paraId="273BFD15" w14:textId="683BD852" w:rsidR="00EE37C1" w:rsidRPr="007A13DE" w:rsidRDefault="00EE37C1" w:rsidP="00EE37C1">
            <w:pPr>
              <w:spacing w:before="0" w:after="0" w:line="240" w:lineRule="auto"/>
              <w:jc w:val="right"/>
              <w:rPr>
                <w:rFonts w:eastAsia="Times New Roman"/>
                <w:color w:val="000000"/>
                <w:lang w:eastAsia="en-IN"/>
              </w:rPr>
            </w:pPr>
            <w:r w:rsidRPr="007A13DE">
              <w:rPr>
                <w:color w:val="000000"/>
              </w:rPr>
              <w:t>2.00</w:t>
            </w:r>
          </w:p>
        </w:tc>
      </w:tr>
      <w:tr w:rsidR="00EE37C1" w:rsidRPr="007A13DE" w14:paraId="70E197BF"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29E1DE52"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Standard Deviation</w:t>
            </w:r>
          </w:p>
        </w:tc>
        <w:tc>
          <w:tcPr>
            <w:tcW w:w="1160" w:type="dxa"/>
            <w:tcBorders>
              <w:top w:val="nil"/>
              <w:left w:val="nil"/>
              <w:bottom w:val="single" w:sz="4" w:space="0" w:color="auto"/>
              <w:right w:val="single" w:sz="4" w:space="0" w:color="auto"/>
            </w:tcBorders>
            <w:shd w:val="clear" w:color="auto" w:fill="auto"/>
            <w:noWrap/>
            <w:vAlign w:val="bottom"/>
            <w:hideMark/>
          </w:tcPr>
          <w:p w14:paraId="591AB6BF" w14:textId="61202548" w:rsidR="00EE37C1" w:rsidRPr="007A13DE" w:rsidRDefault="00EE37C1" w:rsidP="00EE37C1">
            <w:pPr>
              <w:spacing w:before="0" w:after="0" w:line="240" w:lineRule="auto"/>
              <w:jc w:val="right"/>
              <w:rPr>
                <w:rFonts w:eastAsia="Times New Roman"/>
                <w:color w:val="000000"/>
                <w:lang w:eastAsia="en-IN"/>
              </w:rPr>
            </w:pPr>
            <w:r w:rsidRPr="007A13DE">
              <w:rPr>
                <w:color w:val="000000"/>
              </w:rPr>
              <w:t>0.86</w:t>
            </w:r>
          </w:p>
        </w:tc>
      </w:tr>
      <w:tr w:rsidR="00EE37C1" w:rsidRPr="007A13DE" w14:paraId="3CA19106"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19877CD7"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Range</w:t>
            </w:r>
          </w:p>
        </w:tc>
        <w:tc>
          <w:tcPr>
            <w:tcW w:w="1160" w:type="dxa"/>
            <w:tcBorders>
              <w:top w:val="nil"/>
              <w:left w:val="nil"/>
              <w:bottom w:val="single" w:sz="4" w:space="0" w:color="auto"/>
              <w:right w:val="single" w:sz="4" w:space="0" w:color="auto"/>
            </w:tcBorders>
            <w:shd w:val="clear" w:color="auto" w:fill="auto"/>
            <w:noWrap/>
            <w:vAlign w:val="bottom"/>
            <w:hideMark/>
          </w:tcPr>
          <w:p w14:paraId="7DCD00B8" w14:textId="0EFC1BA1" w:rsidR="00EE37C1" w:rsidRPr="007A13DE" w:rsidRDefault="00EE37C1" w:rsidP="00EE37C1">
            <w:pPr>
              <w:spacing w:before="0" w:after="0" w:line="240" w:lineRule="auto"/>
              <w:jc w:val="right"/>
              <w:rPr>
                <w:rFonts w:eastAsia="Times New Roman"/>
                <w:color w:val="000000"/>
                <w:lang w:eastAsia="en-IN"/>
              </w:rPr>
            </w:pPr>
            <w:r w:rsidRPr="007A13DE">
              <w:rPr>
                <w:color w:val="000000"/>
              </w:rPr>
              <w:t>3.00</w:t>
            </w:r>
          </w:p>
        </w:tc>
      </w:tr>
      <w:tr w:rsidR="00EE37C1" w:rsidRPr="007A13DE" w14:paraId="2A0E055D" w14:textId="77777777" w:rsidTr="00C45737">
        <w:trPr>
          <w:trHeight w:val="312"/>
        </w:trPr>
        <w:tc>
          <w:tcPr>
            <w:tcW w:w="1890" w:type="dxa"/>
            <w:tcBorders>
              <w:top w:val="nil"/>
              <w:left w:val="single" w:sz="4" w:space="0" w:color="auto"/>
              <w:bottom w:val="single" w:sz="4" w:space="0" w:color="auto"/>
              <w:right w:val="single" w:sz="4" w:space="0" w:color="auto"/>
            </w:tcBorders>
            <w:shd w:val="clear" w:color="auto" w:fill="auto"/>
            <w:noWrap/>
            <w:vAlign w:val="bottom"/>
            <w:hideMark/>
          </w:tcPr>
          <w:p w14:paraId="1D456887"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Count</w:t>
            </w:r>
          </w:p>
        </w:tc>
        <w:tc>
          <w:tcPr>
            <w:tcW w:w="1160" w:type="dxa"/>
            <w:tcBorders>
              <w:top w:val="nil"/>
              <w:left w:val="nil"/>
              <w:bottom w:val="single" w:sz="4" w:space="0" w:color="auto"/>
              <w:right w:val="single" w:sz="4" w:space="0" w:color="auto"/>
            </w:tcBorders>
            <w:shd w:val="clear" w:color="auto" w:fill="auto"/>
            <w:noWrap/>
            <w:vAlign w:val="bottom"/>
            <w:hideMark/>
          </w:tcPr>
          <w:p w14:paraId="0AC7B240" w14:textId="44A862D6"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76F07887" w14:textId="147378A4" w:rsidR="00EE37C1" w:rsidRPr="007A13DE" w:rsidRDefault="00EE37C1" w:rsidP="00EE37C1">
      <w:pPr>
        <w:pStyle w:val="Caption"/>
      </w:pPr>
      <w:bookmarkStart w:id="45" w:name="_Toc158650598"/>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1</w:t>
      </w:r>
      <w:r w:rsidRPr="007A13DE">
        <w:fldChar w:fldCharType="end"/>
      </w:r>
      <w:r w:rsidRPr="007A13DE">
        <w:t>: Descriptive statistics for age</w:t>
      </w:r>
      <w:bookmarkEnd w:id="45"/>
    </w:p>
    <w:tbl>
      <w:tblPr>
        <w:tblW w:w="2829" w:type="dxa"/>
        <w:tblLook w:val="04A0" w:firstRow="1" w:lastRow="0" w:firstColumn="1" w:lastColumn="0" w:noHBand="0" w:noVBand="1"/>
      </w:tblPr>
      <w:tblGrid>
        <w:gridCol w:w="1600"/>
        <w:gridCol w:w="1229"/>
      </w:tblGrid>
      <w:tr w:rsidR="00EE37C1" w:rsidRPr="007A13DE" w14:paraId="36ED9457" w14:textId="77777777" w:rsidTr="004C72C3">
        <w:trPr>
          <w:trHeight w:val="312"/>
        </w:trPr>
        <w:tc>
          <w:tcPr>
            <w:tcW w:w="160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024CD8A5"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Age</w:t>
            </w:r>
          </w:p>
        </w:tc>
        <w:tc>
          <w:tcPr>
            <w:tcW w:w="1229"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591FE052"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Frequency</w:t>
            </w:r>
          </w:p>
        </w:tc>
      </w:tr>
      <w:tr w:rsidR="00EE37C1" w:rsidRPr="007A13DE" w14:paraId="1F446F66"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360A353"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18 to 25</w:t>
            </w:r>
          </w:p>
        </w:tc>
        <w:tc>
          <w:tcPr>
            <w:tcW w:w="1229" w:type="dxa"/>
            <w:tcBorders>
              <w:top w:val="nil"/>
              <w:left w:val="nil"/>
              <w:bottom w:val="single" w:sz="4" w:space="0" w:color="auto"/>
              <w:right w:val="single" w:sz="4" w:space="0" w:color="auto"/>
            </w:tcBorders>
            <w:shd w:val="clear" w:color="auto" w:fill="auto"/>
            <w:noWrap/>
            <w:vAlign w:val="bottom"/>
            <w:hideMark/>
          </w:tcPr>
          <w:p w14:paraId="3D667933" w14:textId="707FC70E" w:rsidR="00EE37C1" w:rsidRPr="007A13DE" w:rsidRDefault="00EE37C1" w:rsidP="00EE37C1">
            <w:pPr>
              <w:spacing w:before="0" w:after="0" w:line="240" w:lineRule="auto"/>
              <w:jc w:val="right"/>
              <w:rPr>
                <w:rFonts w:eastAsia="Times New Roman"/>
                <w:color w:val="000000"/>
                <w:lang w:eastAsia="en-IN"/>
              </w:rPr>
            </w:pPr>
            <w:r w:rsidRPr="007A13DE">
              <w:rPr>
                <w:color w:val="000000"/>
              </w:rPr>
              <w:t>13</w:t>
            </w:r>
          </w:p>
        </w:tc>
      </w:tr>
      <w:tr w:rsidR="00EE37C1" w:rsidRPr="007A13DE" w14:paraId="3C5251B1"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F7255AD"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26 to 35</w:t>
            </w:r>
          </w:p>
        </w:tc>
        <w:tc>
          <w:tcPr>
            <w:tcW w:w="1229" w:type="dxa"/>
            <w:tcBorders>
              <w:top w:val="nil"/>
              <w:left w:val="nil"/>
              <w:bottom w:val="single" w:sz="4" w:space="0" w:color="auto"/>
              <w:right w:val="single" w:sz="4" w:space="0" w:color="auto"/>
            </w:tcBorders>
            <w:shd w:val="clear" w:color="auto" w:fill="auto"/>
            <w:noWrap/>
            <w:vAlign w:val="bottom"/>
            <w:hideMark/>
          </w:tcPr>
          <w:p w14:paraId="004D9B7A" w14:textId="4DE1DB26" w:rsidR="00EE37C1" w:rsidRPr="007A13DE" w:rsidRDefault="00EE37C1" w:rsidP="00EE37C1">
            <w:pPr>
              <w:spacing w:before="0" w:after="0" w:line="240" w:lineRule="auto"/>
              <w:jc w:val="right"/>
              <w:rPr>
                <w:rFonts w:eastAsia="Times New Roman"/>
                <w:color w:val="000000"/>
                <w:lang w:eastAsia="en-IN"/>
              </w:rPr>
            </w:pPr>
            <w:r w:rsidRPr="007A13DE">
              <w:rPr>
                <w:color w:val="000000"/>
              </w:rPr>
              <w:t>19</w:t>
            </w:r>
          </w:p>
        </w:tc>
      </w:tr>
      <w:tr w:rsidR="00EE37C1" w:rsidRPr="007A13DE" w14:paraId="35F0CB69"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D14B9E3"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36 to 45</w:t>
            </w:r>
          </w:p>
        </w:tc>
        <w:tc>
          <w:tcPr>
            <w:tcW w:w="1229" w:type="dxa"/>
            <w:tcBorders>
              <w:top w:val="nil"/>
              <w:left w:val="nil"/>
              <w:bottom w:val="single" w:sz="4" w:space="0" w:color="auto"/>
              <w:right w:val="single" w:sz="4" w:space="0" w:color="auto"/>
            </w:tcBorders>
            <w:shd w:val="clear" w:color="auto" w:fill="auto"/>
            <w:noWrap/>
            <w:vAlign w:val="bottom"/>
            <w:hideMark/>
          </w:tcPr>
          <w:p w14:paraId="5F2BFF5F" w14:textId="7E8A5AF3" w:rsidR="00EE37C1" w:rsidRPr="007A13DE" w:rsidRDefault="00EE37C1" w:rsidP="00EE37C1">
            <w:pPr>
              <w:spacing w:before="0" w:after="0" w:line="240" w:lineRule="auto"/>
              <w:jc w:val="right"/>
              <w:rPr>
                <w:rFonts w:eastAsia="Times New Roman"/>
                <w:color w:val="000000"/>
                <w:lang w:eastAsia="en-IN"/>
              </w:rPr>
            </w:pPr>
            <w:r w:rsidRPr="007A13DE">
              <w:rPr>
                <w:color w:val="000000"/>
              </w:rPr>
              <w:t>14</w:t>
            </w:r>
          </w:p>
        </w:tc>
      </w:tr>
      <w:tr w:rsidR="00EE37C1" w:rsidRPr="007A13DE" w14:paraId="0CB4AB61"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1B84432"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46 to 55</w:t>
            </w:r>
          </w:p>
        </w:tc>
        <w:tc>
          <w:tcPr>
            <w:tcW w:w="1229" w:type="dxa"/>
            <w:tcBorders>
              <w:top w:val="nil"/>
              <w:left w:val="nil"/>
              <w:bottom w:val="single" w:sz="4" w:space="0" w:color="auto"/>
              <w:right w:val="single" w:sz="4" w:space="0" w:color="auto"/>
            </w:tcBorders>
            <w:shd w:val="clear" w:color="auto" w:fill="auto"/>
            <w:noWrap/>
            <w:vAlign w:val="bottom"/>
            <w:hideMark/>
          </w:tcPr>
          <w:p w14:paraId="451D3630" w14:textId="780C5EFA" w:rsidR="00EE37C1" w:rsidRPr="007A13DE" w:rsidRDefault="00EE37C1" w:rsidP="00EE37C1">
            <w:pPr>
              <w:spacing w:before="0" w:after="0" w:line="240" w:lineRule="auto"/>
              <w:jc w:val="right"/>
              <w:rPr>
                <w:rFonts w:eastAsia="Times New Roman"/>
                <w:color w:val="000000"/>
                <w:lang w:eastAsia="en-IN"/>
              </w:rPr>
            </w:pPr>
            <w:r w:rsidRPr="007A13DE">
              <w:rPr>
                <w:color w:val="000000"/>
              </w:rPr>
              <w:t>2</w:t>
            </w:r>
          </w:p>
        </w:tc>
      </w:tr>
      <w:tr w:rsidR="00EE37C1" w:rsidRPr="007A13DE" w14:paraId="6FD1C7A9"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A1F56D9"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56 above</w:t>
            </w:r>
          </w:p>
        </w:tc>
        <w:tc>
          <w:tcPr>
            <w:tcW w:w="1229" w:type="dxa"/>
            <w:tcBorders>
              <w:top w:val="nil"/>
              <w:left w:val="nil"/>
              <w:bottom w:val="single" w:sz="4" w:space="0" w:color="auto"/>
              <w:right w:val="single" w:sz="4" w:space="0" w:color="auto"/>
            </w:tcBorders>
            <w:shd w:val="clear" w:color="auto" w:fill="auto"/>
            <w:noWrap/>
            <w:vAlign w:val="bottom"/>
            <w:hideMark/>
          </w:tcPr>
          <w:p w14:paraId="6F53758E" w14:textId="7F25E121" w:rsidR="00EE37C1" w:rsidRPr="007A13DE" w:rsidRDefault="00EE37C1" w:rsidP="00EE37C1">
            <w:pPr>
              <w:spacing w:before="0" w:after="0" w:line="240" w:lineRule="auto"/>
              <w:jc w:val="right"/>
              <w:rPr>
                <w:rFonts w:eastAsia="Times New Roman"/>
                <w:color w:val="000000"/>
                <w:lang w:eastAsia="en-IN"/>
              </w:rPr>
            </w:pPr>
            <w:r w:rsidRPr="007A13DE">
              <w:rPr>
                <w:color w:val="000000"/>
              </w:rPr>
              <w:t>0</w:t>
            </w:r>
          </w:p>
        </w:tc>
      </w:tr>
      <w:tr w:rsidR="00EE37C1" w:rsidRPr="007A13DE" w14:paraId="2F2C2460" w14:textId="77777777" w:rsidTr="00EE37C1">
        <w:trPr>
          <w:trHeight w:val="312"/>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DE5A0FE"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Total</w:t>
            </w:r>
          </w:p>
        </w:tc>
        <w:tc>
          <w:tcPr>
            <w:tcW w:w="1229" w:type="dxa"/>
            <w:tcBorders>
              <w:top w:val="nil"/>
              <w:left w:val="nil"/>
              <w:bottom w:val="single" w:sz="4" w:space="0" w:color="auto"/>
              <w:right w:val="single" w:sz="4" w:space="0" w:color="auto"/>
            </w:tcBorders>
            <w:shd w:val="clear" w:color="auto" w:fill="auto"/>
            <w:noWrap/>
            <w:vAlign w:val="bottom"/>
            <w:hideMark/>
          </w:tcPr>
          <w:p w14:paraId="4D5E2131" w14:textId="42438072"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4B7C4CF8" w14:textId="484BFD2D" w:rsidR="00EE37C1" w:rsidRPr="007A13DE" w:rsidRDefault="00EE37C1" w:rsidP="00EE37C1">
      <w:pPr>
        <w:pStyle w:val="Caption"/>
      </w:pPr>
      <w:bookmarkStart w:id="46" w:name="_Toc158650599"/>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2</w:t>
      </w:r>
      <w:r w:rsidRPr="007A13DE">
        <w:fldChar w:fldCharType="end"/>
      </w:r>
      <w:r w:rsidRPr="007A13DE">
        <w:t>: Frequency analysis for age</w:t>
      </w:r>
      <w:bookmarkEnd w:id="46"/>
    </w:p>
    <w:p w14:paraId="0B9FB238" w14:textId="512DBDF0" w:rsidR="00EE37C1" w:rsidRPr="007A13DE" w:rsidRDefault="00633735" w:rsidP="00EE37C1">
      <w:pPr>
        <w:rPr>
          <w:b/>
          <w:bCs/>
        </w:rPr>
      </w:pPr>
      <w:r w:rsidRPr="007A13DE">
        <w:rPr>
          <w:b/>
          <w:bCs/>
        </w:rPr>
        <w:lastRenderedPageBreak/>
        <w:t xml:space="preserve">Interpretation: </w:t>
      </w:r>
    </w:p>
    <w:p w14:paraId="4181165A" w14:textId="28D17DA2" w:rsidR="00633735" w:rsidRPr="007A13DE" w:rsidRDefault="00633735" w:rsidP="00EE37C1">
      <w:r w:rsidRPr="007A13DE">
        <w:t xml:space="preserve">The first demographic question asked </w:t>
      </w:r>
      <w:r w:rsidR="00CC7C52" w:rsidRPr="007A13DE">
        <w:t>of</w:t>
      </w:r>
      <w:r w:rsidRPr="007A13DE">
        <w:t xml:space="preserve"> the survey respondents is their age. Participants were given five options to select </w:t>
      </w:r>
      <w:r w:rsidR="00CC7C52" w:rsidRPr="007A13DE">
        <w:t xml:space="preserve">a </w:t>
      </w:r>
      <w:r w:rsidRPr="007A13DE">
        <w:t>suitable age group. The responses of 48 participants are summarised in above table 1 and 2. Analysing such tables, it can be said that the mode of this demographic variable is 2, implying most of the participants are from the age group</w:t>
      </w:r>
      <w:r w:rsidR="005F1EBF" w:rsidRPr="007A13DE">
        <w:t xml:space="preserve"> of</w:t>
      </w:r>
      <w:r w:rsidRPr="007A13DE">
        <w:t xml:space="preserve"> 26 to 35. </w:t>
      </w:r>
      <w:r w:rsidR="00995ABB" w:rsidRPr="007A13DE">
        <w:t xml:space="preserve">Moreover, the </w:t>
      </w:r>
      <w:r w:rsidR="0087183A" w:rsidRPr="007A13DE">
        <w:t xml:space="preserve">frequency analysis table reveals that following the age category of 26 to 35, most participants are from </w:t>
      </w:r>
      <w:r w:rsidR="00CC7C52" w:rsidRPr="007A13DE">
        <w:t xml:space="preserve">the </w:t>
      </w:r>
      <w:r w:rsidR="0087183A" w:rsidRPr="007A13DE">
        <w:t xml:space="preserve">age category of 36 to 45 and 18 to 25. </w:t>
      </w:r>
    </w:p>
    <w:p w14:paraId="66253F43" w14:textId="3814706B" w:rsidR="00D55AB2" w:rsidRPr="007A13DE" w:rsidRDefault="00D55AB2" w:rsidP="00EE37C1">
      <w:r w:rsidRPr="007A13DE">
        <w:t xml:space="preserve">The mean value of this variable dataset is 2.10, implying the average age of the 48 university students is between 26 to 35. </w:t>
      </w:r>
      <w:r w:rsidR="00B8738E" w:rsidRPr="007A13DE">
        <w:t xml:space="preserve">Considering the mean and mode of this dataset, it can be implied that the majority of the study participants are young </w:t>
      </w:r>
      <w:r w:rsidR="009D22F8" w:rsidRPr="007A13DE">
        <w:t xml:space="preserve">people. </w:t>
      </w:r>
    </w:p>
    <w:tbl>
      <w:tblPr>
        <w:tblW w:w="4080" w:type="dxa"/>
        <w:tblLook w:val="04A0" w:firstRow="1" w:lastRow="0" w:firstColumn="1" w:lastColumn="0" w:noHBand="0" w:noVBand="1"/>
      </w:tblPr>
      <w:tblGrid>
        <w:gridCol w:w="2040"/>
        <w:gridCol w:w="2040"/>
      </w:tblGrid>
      <w:tr w:rsidR="00EE37C1" w:rsidRPr="007A13DE" w14:paraId="23CF5907" w14:textId="77777777" w:rsidTr="004C72C3">
        <w:trPr>
          <w:trHeight w:val="312"/>
        </w:trPr>
        <w:tc>
          <w:tcPr>
            <w:tcW w:w="4080"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7AA1949E" w14:textId="77777777" w:rsidR="00EE37C1" w:rsidRPr="007A13DE" w:rsidRDefault="00EE37C1" w:rsidP="00C45737">
            <w:pPr>
              <w:spacing w:before="0" w:after="0" w:line="240" w:lineRule="auto"/>
              <w:jc w:val="center"/>
              <w:rPr>
                <w:rFonts w:eastAsia="Times New Roman"/>
                <w:i/>
                <w:iCs/>
                <w:color w:val="000000"/>
                <w:lang w:eastAsia="en-IN"/>
              </w:rPr>
            </w:pPr>
            <w:r w:rsidRPr="007A13DE">
              <w:rPr>
                <w:rFonts w:eastAsia="Times New Roman"/>
                <w:i/>
                <w:iCs/>
                <w:color w:val="000000"/>
                <w:lang w:eastAsia="en-IN"/>
              </w:rPr>
              <w:t>Gender</w:t>
            </w:r>
          </w:p>
        </w:tc>
      </w:tr>
      <w:tr w:rsidR="00EE37C1" w:rsidRPr="007A13DE" w14:paraId="28686AFE"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4971D1C"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Mean</w:t>
            </w:r>
          </w:p>
        </w:tc>
        <w:tc>
          <w:tcPr>
            <w:tcW w:w="2040" w:type="dxa"/>
            <w:tcBorders>
              <w:top w:val="nil"/>
              <w:left w:val="nil"/>
              <w:bottom w:val="single" w:sz="4" w:space="0" w:color="auto"/>
              <w:right w:val="single" w:sz="4" w:space="0" w:color="auto"/>
            </w:tcBorders>
            <w:shd w:val="clear" w:color="auto" w:fill="auto"/>
            <w:noWrap/>
            <w:vAlign w:val="bottom"/>
            <w:hideMark/>
          </w:tcPr>
          <w:p w14:paraId="1444A486" w14:textId="161B10AC" w:rsidR="00EE37C1" w:rsidRPr="007A13DE" w:rsidRDefault="00EE37C1" w:rsidP="00EE37C1">
            <w:pPr>
              <w:spacing w:before="0" w:after="0" w:line="240" w:lineRule="auto"/>
              <w:jc w:val="right"/>
              <w:rPr>
                <w:rFonts w:eastAsia="Times New Roman"/>
                <w:color w:val="000000"/>
                <w:lang w:eastAsia="en-IN"/>
              </w:rPr>
            </w:pPr>
            <w:r w:rsidRPr="007A13DE">
              <w:rPr>
                <w:color w:val="000000"/>
              </w:rPr>
              <w:t>1.44</w:t>
            </w:r>
          </w:p>
        </w:tc>
      </w:tr>
      <w:tr w:rsidR="00EE37C1" w:rsidRPr="007A13DE" w14:paraId="0A345088"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48DD6299"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Median</w:t>
            </w:r>
          </w:p>
        </w:tc>
        <w:tc>
          <w:tcPr>
            <w:tcW w:w="2040" w:type="dxa"/>
            <w:tcBorders>
              <w:top w:val="nil"/>
              <w:left w:val="nil"/>
              <w:bottom w:val="single" w:sz="4" w:space="0" w:color="auto"/>
              <w:right w:val="single" w:sz="4" w:space="0" w:color="auto"/>
            </w:tcBorders>
            <w:shd w:val="clear" w:color="auto" w:fill="auto"/>
            <w:noWrap/>
            <w:vAlign w:val="bottom"/>
            <w:hideMark/>
          </w:tcPr>
          <w:p w14:paraId="701C56A1" w14:textId="7522A92C"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3845FA84"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14023691"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Mode</w:t>
            </w:r>
          </w:p>
        </w:tc>
        <w:tc>
          <w:tcPr>
            <w:tcW w:w="2040" w:type="dxa"/>
            <w:tcBorders>
              <w:top w:val="nil"/>
              <w:left w:val="nil"/>
              <w:bottom w:val="single" w:sz="4" w:space="0" w:color="auto"/>
              <w:right w:val="single" w:sz="4" w:space="0" w:color="auto"/>
            </w:tcBorders>
            <w:shd w:val="clear" w:color="auto" w:fill="auto"/>
            <w:noWrap/>
            <w:vAlign w:val="bottom"/>
            <w:hideMark/>
          </w:tcPr>
          <w:p w14:paraId="33F42541" w14:textId="7F8A2E82"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284FC03A"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FA873DD"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Standard Deviation</w:t>
            </w:r>
          </w:p>
        </w:tc>
        <w:tc>
          <w:tcPr>
            <w:tcW w:w="2040" w:type="dxa"/>
            <w:tcBorders>
              <w:top w:val="nil"/>
              <w:left w:val="nil"/>
              <w:bottom w:val="single" w:sz="4" w:space="0" w:color="auto"/>
              <w:right w:val="single" w:sz="4" w:space="0" w:color="auto"/>
            </w:tcBorders>
            <w:shd w:val="clear" w:color="auto" w:fill="auto"/>
            <w:noWrap/>
            <w:vAlign w:val="bottom"/>
            <w:hideMark/>
          </w:tcPr>
          <w:p w14:paraId="2C71E44A" w14:textId="423873C7" w:rsidR="00EE37C1" w:rsidRPr="007A13DE" w:rsidRDefault="00EE37C1" w:rsidP="00EE37C1">
            <w:pPr>
              <w:spacing w:before="0" w:after="0" w:line="240" w:lineRule="auto"/>
              <w:jc w:val="right"/>
              <w:rPr>
                <w:rFonts w:eastAsia="Times New Roman"/>
                <w:color w:val="000000"/>
                <w:lang w:eastAsia="en-IN"/>
              </w:rPr>
            </w:pPr>
            <w:r w:rsidRPr="007A13DE">
              <w:rPr>
                <w:color w:val="000000"/>
              </w:rPr>
              <w:t>0.50</w:t>
            </w:r>
          </w:p>
        </w:tc>
      </w:tr>
      <w:tr w:rsidR="00EE37C1" w:rsidRPr="007A13DE" w14:paraId="7C04CF0B"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168E46A4"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Range</w:t>
            </w:r>
          </w:p>
        </w:tc>
        <w:tc>
          <w:tcPr>
            <w:tcW w:w="2040" w:type="dxa"/>
            <w:tcBorders>
              <w:top w:val="nil"/>
              <w:left w:val="nil"/>
              <w:bottom w:val="single" w:sz="4" w:space="0" w:color="auto"/>
              <w:right w:val="single" w:sz="4" w:space="0" w:color="auto"/>
            </w:tcBorders>
            <w:shd w:val="clear" w:color="auto" w:fill="auto"/>
            <w:noWrap/>
            <w:vAlign w:val="bottom"/>
            <w:hideMark/>
          </w:tcPr>
          <w:p w14:paraId="6B38C5B0" w14:textId="49089D5E"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32B664EB"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5F87DE97"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Count</w:t>
            </w:r>
          </w:p>
        </w:tc>
        <w:tc>
          <w:tcPr>
            <w:tcW w:w="2040" w:type="dxa"/>
            <w:tcBorders>
              <w:top w:val="nil"/>
              <w:left w:val="nil"/>
              <w:bottom w:val="single" w:sz="4" w:space="0" w:color="auto"/>
              <w:right w:val="single" w:sz="4" w:space="0" w:color="auto"/>
            </w:tcBorders>
            <w:shd w:val="clear" w:color="auto" w:fill="auto"/>
            <w:noWrap/>
            <w:vAlign w:val="bottom"/>
            <w:hideMark/>
          </w:tcPr>
          <w:p w14:paraId="7A7341F6" w14:textId="0C0D3D44"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1A4A4A3D" w14:textId="1C87192C" w:rsidR="00EE37C1" w:rsidRPr="007A13DE" w:rsidRDefault="00EE37C1" w:rsidP="00EE37C1">
      <w:pPr>
        <w:pStyle w:val="Caption"/>
      </w:pPr>
      <w:bookmarkStart w:id="47" w:name="_Toc158650600"/>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3</w:t>
      </w:r>
      <w:r w:rsidRPr="007A13DE">
        <w:fldChar w:fldCharType="end"/>
      </w:r>
      <w:r w:rsidRPr="007A13DE">
        <w:t>: Descriptive statistics for gender</w:t>
      </w:r>
      <w:bookmarkEnd w:id="47"/>
    </w:p>
    <w:tbl>
      <w:tblPr>
        <w:tblW w:w="4080" w:type="dxa"/>
        <w:tblLook w:val="04A0" w:firstRow="1" w:lastRow="0" w:firstColumn="1" w:lastColumn="0" w:noHBand="0" w:noVBand="1"/>
      </w:tblPr>
      <w:tblGrid>
        <w:gridCol w:w="2040"/>
        <w:gridCol w:w="2040"/>
      </w:tblGrid>
      <w:tr w:rsidR="00EE37C1" w:rsidRPr="007A13DE" w14:paraId="48E49CA9" w14:textId="77777777" w:rsidTr="004C72C3">
        <w:trPr>
          <w:trHeight w:val="312"/>
        </w:trPr>
        <w:tc>
          <w:tcPr>
            <w:tcW w:w="204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2F0EC8D9"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Gender</w:t>
            </w:r>
          </w:p>
        </w:tc>
        <w:tc>
          <w:tcPr>
            <w:tcW w:w="2040"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653BF9A2"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Frequency</w:t>
            </w:r>
          </w:p>
        </w:tc>
      </w:tr>
      <w:tr w:rsidR="00EE37C1" w:rsidRPr="007A13DE" w14:paraId="373292EA"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vAlign w:val="center"/>
            <w:hideMark/>
          </w:tcPr>
          <w:p w14:paraId="055ACCF3"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Male</w:t>
            </w:r>
          </w:p>
        </w:tc>
        <w:tc>
          <w:tcPr>
            <w:tcW w:w="2040" w:type="dxa"/>
            <w:tcBorders>
              <w:top w:val="nil"/>
              <w:left w:val="nil"/>
              <w:bottom w:val="single" w:sz="4" w:space="0" w:color="auto"/>
              <w:right w:val="single" w:sz="4" w:space="0" w:color="auto"/>
            </w:tcBorders>
            <w:shd w:val="clear" w:color="auto" w:fill="auto"/>
            <w:noWrap/>
            <w:vAlign w:val="bottom"/>
            <w:hideMark/>
          </w:tcPr>
          <w:p w14:paraId="077539AF" w14:textId="741BC722" w:rsidR="00EE37C1" w:rsidRPr="007A13DE" w:rsidRDefault="00EE37C1" w:rsidP="00EE37C1">
            <w:pPr>
              <w:spacing w:before="0" w:after="0" w:line="240" w:lineRule="auto"/>
              <w:jc w:val="right"/>
              <w:rPr>
                <w:rFonts w:eastAsia="Times New Roman"/>
                <w:color w:val="000000"/>
                <w:lang w:eastAsia="en-IN"/>
              </w:rPr>
            </w:pPr>
            <w:r w:rsidRPr="007A13DE">
              <w:rPr>
                <w:color w:val="000000"/>
              </w:rPr>
              <w:t>27</w:t>
            </w:r>
          </w:p>
        </w:tc>
      </w:tr>
      <w:tr w:rsidR="00EE37C1" w:rsidRPr="007A13DE" w14:paraId="0B4444E6"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vAlign w:val="center"/>
            <w:hideMark/>
          </w:tcPr>
          <w:p w14:paraId="2A3AF885"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Female</w:t>
            </w:r>
          </w:p>
        </w:tc>
        <w:tc>
          <w:tcPr>
            <w:tcW w:w="2040" w:type="dxa"/>
            <w:tcBorders>
              <w:top w:val="nil"/>
              <w:left w:val="nil"/>
              <w:bottom w:val="single" w:sz="4" w:space="0" w:color="auto"/>
              <w:right w:val="single" w:sz="4" w:space="0" w:color="auto"/>
            </w:tcBorders>
            <w:shd w:val="clear" w:color="auto" w:fill="auto"/>
            <w:noWrap/>
            <w:vAlign w:val="bottom"/>
            <w:hideMark/>
          </w:tcPr>
          <w:p w14:paraId="335CD42B" w14:textId="42476FA1" w:rsidR="00EE37C1" w:rsidRPr="007A13DE" w:rsidRDefault="00EE37C1" w:rsidP="00EE37C1">
            <w:pPr>
              <w:spacing w:before="0" w:after="0" w:line="240" w:lineRule="auto"/>
              <w:jc w:val="right"/>
              <w:rPr>
                <w:rFonts w:eastAsia="Times New Roman"/>
                <w:color w:val="000000"/>
                <w:lang w:eastAsia="en-IN"/>
              </w:rPr>
            </w:pPr>
            <w:r w:rsidRPr="007A13DE">
              <w:rPr>
                <w:color w:val="000000"/>
              </w:rPr>
              <w:t>21</w:t>
            </w:r>
          </w:p>
        </w:tc>
      </w:tr>
      <w:tr w:rsidR="00EE37C1" w:rsidRPr="007A13DE" w14:paraId="21D0CC51"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vAlign w:val="center"/>
            <w:hideMark/>
          </w:tcPr>
          <w:p w14:paraId="5513E5C6"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 xml:space="preserve">Other </w:t>
            </w:r>
          </w:p>
        </w:tc>
        <w:tc>
          <w:tcPr>
            <w:tcW w:w="2040" w:type="dxa"/>
            <w:tcBorders>
              <w:top w:val="nil"/>
              <w:left w:val="nil"/>
              <w:bottom w:val="single" w:sz="4" w:space="0" w:color="auto"/>
              <w:right w:val="single" w:sz="4" w:space="0" w:color="auto"/>
            </w:tcBorders>
            <w:shd w:val="clear" w:color="auto" w:fill="auto"/>
            <w:noWrap/>
            <w:vAlign w:val="bottom"/>
            <w:hideMark/>
          </w:tcPr>
          <w:p w14:paraId="7762BBF0" w14:textId="0DA1B633" w:rsidR="00EE37C1" w:rsidRPr="007A13DE" w:rsidRDefault="00EE37C1" w:rsidP="00EE37C1">
            <w:pPr>
              <w:spacing w:before="0" w:after="0" w:line="240" w:lineRule="auto"/>
              <w:jc w:val="right"/>
              <w:rPr>
                <w:rFonts w:eastAsia="Times New Roman"/>
                <w:color w:val="000000"/>
                <w:lang w:eastAsia="en-IN"/>
              </w:rPr>
            </w:pPr>
            <w:r w:rsidRPr="007A13DE">
              <w:rPr>
                <w:color w:val="000000"/>
              </w:rPr>
              <w:t>0</w:t>
            </w:r>
          </w:p>
        </w:tc>
      </w:tr>
      <w:tr w:rsidR="00EE37C1" w:rsidRPr="007A13DE" w14:paraId="3A353EE2" w14:textId="77777777" w:rsidTr="00C45737">
        <w:trPr>
          <w:trHeight w:val="312"/>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23B0914"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Total</w:t>
            </w:r>
          </w:p>
        </w:tc>
        <w:tc>
          <w:tcPr>
            <w:tcW w:w="2040" w:type="dxa"/>
            <w:tcBorders>
              <w:top w:val="nil"/>
              <w:left w:val="nil"/>
              <w:bottom w:val="single" w:sz="4" w:space="0" w:color="auto"/>
              <w:right w:val="single" w:sz="4" w:space="0" w:color="auto"/>
            </w:tcBorders>
            <w:shd w:val="clear" w:color="auto" w:fill="auto"/>
            <w:noWrap/>
            <w:vAlign w:val="bottom"/>
            <w:hideMark/>
          </w:tcPr>
          <w:p w14:paraId="0DD83350" w14:textId="5704FF7A"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27BA2E22" w14:textId="4E2C82A4" w:rsidR="00EE37C1" w:rsidRPr="007A13DE" w:rsidRDefault="00EE37C1" w:rsidP="00EE37C1">
      <w:pPr>
        <w:pStyle w:val="Caption"/>
      </w:pPr>
      <w:bookmarkStart w:id="48" w:name="_Toc158650601"/>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4</w:t>
      </w:r>
      <w:r w:rsidRPr="007A13DE">
        <w:fldChar w:fldCharType="end"/>
      </w:r>
      <w:r w:rsidRPr="007A13DE">
        <w:t>: Frequency analysis for gender</w:t>
      </w:r>
      <w:bookmarkEnd w:id="48"/>
    </w:p>
    <w:p w14:paraId="23C64907" w14:textId="77777777" w:rsidR="00B8738E" w:rsidRPr="007A13DE" w:rsidRDefault="00B8738E" w:rsidP="00B8738E">
      <w:pPr>
        <w:rPr>
          <w:b/>
          <w:bCs/>
        </w:rPr>
      </w:pPr>
      <w:r w:rsidRPr="007A13DE">
        <w:rPr>
          <w:b/>
          <w:bCs/>
        </w:rPr>
        <w:t xml:space="preserve">Interpretation: </w:t>
      </w:r>
    </w:p>
    <w:p w14:paraId="2B3057E1" w14:textId="672DE645" w:rsidR="00BB18B4" w:rsidRPr="007A13DE" w:rsidRDefault="00B8738E" w:rsidP="00B8738E">
      <w:r w:rsidRPr="007A13DE">
        <w:t>Th</w:t>
      </w:r>
      <w:r w:rsidR="00B8488E" w:rsidRPr="007A13DE">
        <w:t xml:space="preserve">e second demographic variable is </w:t>
      </w:r>
      <w:r w:rsidR="008243E9" w:rsidRPr="007A13DE">
        <w:t xml:space="preserve">gender; the study participants were given three options as gender categories including male, female and other. The above table 3 and 4 summarise the responses of 48 university students </w:t>
      </w:r>
      <w:r w:rsidR="00CC7C52" w:rsidRPr="007A13DE">
        <w:t>in</w:t>
      </w:r>
      <w:r w:rsidR="008243E9" w:rsidRPr="007A13DE">
        <w:t xml:space="preserve"> the UK. </w:t>
      </w:r>
      <w:r w:rsidR="00035D7F" w:rsidRPr="007A13DE">
        <w:t xml:space="preserve">Observing the mode value i.e., 1, it can be said that the majority of the study participants are male. Furthermore, the frequency analysis table shows that </w:t>
      </w:r>
      <w:r w:rsidR="00BB18B4" w:rsidRPr="007A13DE">
        <w:t xml:space="preserve">27 out of 48 participants are males and </w:t>
      </w:r>
      <w:r w:rsidR="00CC7C52" w:rsidRPr="007A13DE">
        <w:t xml:space="preserve">the </w:t>
      </w:r>
      <w:r w:rsidR="00BB18B4" w:rsidRPr="007A13DE">
        <w:t xml:space="preserve">rest 21 are females. </w:t>
      </w:r>
    </w:p>
    <w:p w14:paraId="766A1B64" w14:textId="562CC950" w:rsidR="00EE37C1" w:rsidRPr="007A13DE" w:rsidRDefault="00BB18B4" w:rsidP="00B8738E">
      <w:r w:rsidRPr="007A13DE">
        <w:t xml:space="preserve">The above analysis has implied that the observed study participants are </w:t>
      </w:r>
      <w:r w:rsidR="008A579E" w:rsidRPr="007A13DE">
        <w:t xml:space="preserve">majorly males which can create gender bias in the responses. </w:t>
      </w:r>
      <w:r w:rsidR="003828CA" w:rsidRPr="007A13DE">
        <w:t>This means the higher number of males can le</w:t>
      </w:r>
      <w:r w:rsidR="00CC7C52" w:rsidRPr="007A13DE">
        <w:t>a</w:t>
      </w:r>
      <w:r w:rsidR="003828CA" w:rsidRPr="007A13DE">
        <w:t>d to skew</w:t>
      </w:r>
      <w:r w:rsidR="00CC7C52" w:rsidRPr="007A13DE">
        <w:t>ed</w:t>
      </w:r>
      <w:r w:rsidR="003828CA" w:rsidRPr="007A13DE">
        <w:t xml:space="preserve"> results, where the findings are male dominated. </w:t>
      </w:r>
    </w:p>
    <w:tbl>
      <w:tblPr>
        <w:tblW w:w="5111" w:type="dxa"/>
        <w:tblLook w:val="04A0" w:firstRow="1" w:lastRow="0" w:firstColumn="1" w:lastColumn="0" w:noHBand="0" w:noVBand="1"/>
      </w:tblPr>
      <w:tblGrid>
        <w:gridCol w:w="2555"/>
        <w:gridCol w:w="2556"/>
      </w:tblGrid>
      <w:tr w:rsidR="00EE37C1" w:rsidRPr="007A13DE" w14:paraId="0E8FD52B" w14:textId="77777777" w:rsidTr="004C72C3">
        <w:trPr>
          <w:trHeight w:val="243"/>
        </w:trPr>
        <w:tc>
          <w:tcPr>
            <w:tcW w:w="5111" w:type="dxa"/>
            <w:gridSpan w:val="2"/>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2C889383" w14:textId="775A289A" w:rsidR="00EE37C1" w:rsidRPr="007A13DE" w:rsidRDefault="00430DF7" w:rsidP="00C45737">
            <w:pPr>
              <w:spacing w:before="0" w:after="0" w:line="240" w:lineRule="auto"/>
              <w:jc w:val="center"/>
              <w:rPr>
                <w:rFonts w:eastAsia="Times New Roman"/>
                <w:i/>
                <w:iCs/>
                <w:color w:val="000000"/>
                <w:lang w:eastAsia="en-IN"/>
              </w:rPr>
            </w:pPr>
            <w:r w:rsidRPr="007A13DE">
              <w:rPr>
                <w:rFonts w:eastAsia="Times New Roman"/>
                <w:i/>
                <w:iCs/>
                <w:color w:val="000000"/>
                <w:lang w:eastAsia="en-IN"/>
              </w:rPr>
              <w:lastRenderedPageBreak/>
              <w:t>Spendings on your debit and credit card bills</w:t>
            </w:r>
          </w:p>
        </w:tc>
      </w:tr>
      <w:tr w:rsidR="00EE37C1" w:rsidRPr="007A13DE" w14:paraId="08C923DD"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3EF19E86"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Mean</w:t>
            </w:r>
          </w:p>
        </w:tc>
        <w:tc>
          <w:tcPr>
            <w:tcW w:w="2556" w:type="dxa"/>
            <w:tcBorders>
              <w:top w:val="nil"/>
              <w:left w:val="nil"/>
              <w:bottom w:val="single" w:sz="4" w:space="0" w:color="auto"/>
              <w:right w:val="single" w:sz="4" w:space="0" w:color="auto"/>
            </w:tcBorders>
            <w:shd w:val="clear" w:color="auto" w:fill="auto"/>
            <w:noWrap/>
            <w:vAlign w:val="bottom"/>
            <w:hideMark/>
          </w:tcPr>
          <w:p w14:paraId="565B5498" w14:textId="216F534E" w:rsidR="00EE37C1" w:rsidRPr="007A13DE" w:rsidRDefault="00EE37C1" w:rsidP="00EE37C1">
            <w:pPr>
              <w:spacing w:before="0" w:after="0" w:line="240" w:lineRule="auto"/>
              <w:jc w:val="right"/>
              <w:rPr>
                <w:rFonts w:eastAsia="Times New Roman"/>
                <w:color w:val="000000"/>
                <w:lang w:eastAsia="en-IN"/>
              </w:rPr>
            </w:pPr>
            <w:r w:rsidRPr="007A13DE">
              <w:rPr>
                <w:color w:val="000000"/>
              </w:rPr>
              <w:t>2.65</w:t>
            </w:r>
          </w:p>
        </w:tc>
      </w:tr>
      <w:tr w:rsidR="00EE37C1" w:rsidRPr="007A13DE" w14:paraId="31A6A9A6"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27718431"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Median</w:t>
            </w:r>
          </w:p>
        </w:tc>
        <w:tc>
          <w:tcPr>
            <w:tcW w:w="2556" w:type="dxa"/>
            <w:tcBorders>
              <w:top w:val="nil"/>
              <w:left w:val="nil"/>
              <w:bottom w:val="single" w:sz="4" w:space="0" w:color="auto"/>
              <w:right w:val="single" w:sz="4" w:space="0" w:color="auto"/>
            </w:tcBorders>
            <w:shd w:val="clear" w:color="auto" w:fill="auto"/>
            <w:noWrap/>
            <w:vAlign w:val="bottom"/>
            <w:hideMark/>
          </w:tcPr>
          <w:p w14:paraId="48E91A66" w14:textId="724EBDDE" w:rsidR="00EE37C1" w:rsidRPr="007A13DE" w:rsidRDefault="00EE37C1" w:rsidP="00EE37C1">
            <w:pPr>
              <w:spacing w:before="0" w:after="0" w:line="240" w:lineRule="auto"/>
              <w:jc w:val="right"/>
              <w:rPr>
                <w:rFonts w:eastAsia="Times New Roman"/>
                <w:color w:val="000000"/>
                <w:lang w:eastAsia="en-IN"/>
              </w:rPr>
            </w:pPr>
            <w:r w:rsidRPr="007A13DE">
              <w:rPr>
                <w:color w:val="000000"/>
              </w:rPr>
              <w:t>2.50</w:t>
            </w:r>
          </w:p>
        </w:tc>
      </w:tr>
      <w:tr w:rsidR="00EE37C1" w:rsidRPr="007A13DE" w14:paraId="7912D43C"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61C7230A"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Mode</w:t>
            </w:r>
          </w:p>
        </w:tc>
        <w:tc>
          <w:tcPr>
            <w:tcW w:w="2556" w:type="dxa"/>
            <w:tcBorders>
              <w:top w:val="nil"/>
              <w:left w:val="nil"/>
              <w:bottom w:val="single" w:sz="4" w:space="0" w:color="auto"/>
              <w:right w:val="single" w:sz="4" w:space="0" w:color="auto"/>
            </w:tcBorders>
            <w:shd w:val="clear" w:color="auto" w:fill="auto"/>
            <w:noWrap/>
            <w:vAlign w:val="bottom"/>
            <w:hideMark/>
          </w:tcPr>
          <w:p w14:paraId="2F981964" w14:textId="3942460D" w:rsidR="00EE37C1" w:rsidRPr="007A13DE" w:rsidRDefault="00EE37C1" w:rsidP="00EE37C1">
            <w:pPr>
              <w:spacing w:before="0" w:after="0" w:line="240" w:lineRule="auto"/>
              <w:jc w:val="right"/>
              <w:rPr>
                <w:rFonts w:eastAsia="Times New Roman"/>
                <w:color w:val="000000"/>
                <w:lang w:eastAsia="en-IN"/>
              </w:rPr>
            </w:pPr>
            <w:r w:rsidRPr="007A13DE">
              <w:rPr>
                <w:color w:val="000000"/>
              </w:rPr>
              <w:t>1.00</w:t>
            </w:r>
          </w:p>
        </w:tc>
      </w:tr>
      <w:tr w:rsidR="00EE37C1" w:rsidRPr="007A13DE" w14:paraId="627E8D64"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626509DD"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Standard Deviation</w:t>
            </w:r>
          </w:p>
        </w:tc>
        <w:tc>
          <w:tcPr>
            <w:tcW w:w="2556" w:type="dxa"/>
            <w:tcBorders>
              <w:top w:val="nil"/>
              <w:left w:val="nil"/>
              <w:bottom w:val="single" w:sz="4" w:space="0" w:color="auto"/>
              <w:right w:val="single" w:sz="4" w:space="0" w:color="auto"/>
            </w:tcBorders>
            <w:shd w:val="clear" w:color="auto" w:fill="auto"/>
            <w:noWrap/>
            <w:vAlign w:val="bottom"/>
            <w:hideMark/>
          </w:tcPr>
          <w:p w14:paraId="59385E17" w14:textId="3F420F52" w:rsidR="00EE37C1" w:rsidRPr="007A13DE" w:rsidRDefault="00EE37C1" w:rsidP="00EE37C1">
            <w:pPr>
              <w:spacing w:before="0" w:after="0" w:line="240" w:lineRule="auto"/>
              <w:jc w:val="right"/>
              <w:rPr>
                <w:rFonts w:eastAsia="Times New Roman"/>
                <w:color w:val="000000"/>
                <w:lang w:eastAsia="en-IN"/>
              </w:rPr>
            </w:pPr>
            <w:r w:rsidRPr="007A13DE">
              <w:rPr>
                <w:color w:val="000000"/>
              </w:rPr>
              <w:t>1.51</w:t>
            </w:r>
          </w:p>
        </w:tc>
      </w:tr>
      <w:tr w:rsidR="00EE37C1" w:rsidRPr="007A13DE" w14:paraId="3048402F"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2C032AE4"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Range</w:t>
            </w:r>
          </w:p>
        </w:tc>
        <w:tc>
          <w:tcPr>
            <w:tcW w:w="2556" w:type="dxa"/>
            <w:tcBorders>
              <w:top w:val="nil"/>
              <w:left w:val="nil"/>
              <w:bottom w:val="single" w:sz="4" w:space="0" w:color="auto"/>
              <w:right w:val="single" w:sz="4" w:space="0" w:color="auto"/>
            </w:tcBorders>
            <w:shd w:val="clear" w:color="auto" w:fill="auto"/>
            <w:noWrap/>
            <w:vAlign w:val="bottom"/>
            <w:hideMark/>
          </w:tcPr>
          <w:p w14:paraId="10914672" w14:textId="4E35DDFF" w:rsidR="00EE37C1" w:rsidRPr="007A13DE" w:rsidRDefault="00EE37C1" w:rsidP="00EE37C1">
            <w:pPr>
              <w:spacing w:before="0" w:after="0" w:line="240" w:lineRule="auto"/>
              <w:jc w:val="right"/>
              <w:rPr>
                <w:rFonts w:eastAsia="Times New Roman"/>
                <w:color w:val="000000"/>
                <w:lang w:eastAsia="en-IN"/>
              </w:rPr>
            </w:pPr>
            <w:r w:rsidRPr="007A13DE">
              <w:rPr>
                <w:color w:val="000000"/>
              </w:rPr>
              <w:t>4.00</w:t>
            </w:r>
          </w:p>
        </w:tc>
      </w:tr>
      <w:tr w:rsidR="00EE37C1" w:rsidRPr="007A13DE" w14:paraId="395B4732" w14:textId="77777777" w:rsidTr="00EE37C1">
        <w:trPr>
          <w:trHeight w:val="243"/>
        </w:trPr>
        <w:tc>
          <w:tcPr>
            <w:tcW w:w="2555" w:type="dxa"/>
            <w:tcBorders>
              <w:top w:val="nil"/>
              <w:left w:val="single" w:sz="4" w:space="0" w:color="auto"/>
              <w:bottom w:val="single" w:sz="4" w:space="0" w:color="auto"/>
              <w:right w:val="single" w:sz="4" w:space="0" w:color="auto"/>
            </w:tcBorders>
            <w:shd w:val="clear" w:color="auto" w:fill="auto"/>
            <w:noWrap/>
            <w:vAlign w:val="bottom"/>
            <w:hideMark/>
          </w:tcPr>
          <w:p w14:paraId="5ED30A76" w14:textId="77777777" w:rsidR="00EE37C1" w:rsidRPr="007A13DE" w:rsidRDefault="00EE37C1" w:rsidP="00EE37C1">
            <w:pPr>
              <w:spacing w:before="0" w:after="0" w:line="240" w:lineRule="auto"/>
              <w:jc w:val="left"/>
              <w:rPr>
                <w:rFonts w:eastAsia="Times New Roman"/>
                <w:color w:val="000000"/>
                <w:lang w:eastAsia="en-IN"/>
              </w:rPr>
            </w:pPr>
            <w:r w:rsidRPr="007A13DE">
              <w:rPr>
                <w:rFonts w:eastAsia="Times New Roman"/>
                <w:color w:val="000000"/>
                <w:lang w:eastAsia="en-IN"/>
              </w:rPr>
              <w:t>Count</w:t>
            </w:r>
          </w:p>
        </w:tc>
        <w:tc>
          <w:tcPr>
            <w:tcW w:w="2556" w:type="dxa"/>
            <w:tcBorders>
              <w:top w:val="nil"/>
              <w:left w:val="nil"/>
              <w:bottom w:val="single" w:sz="4" w:space="0" w:color="auto"/>
              <w:right w:val="single" w:sz="4" w:space="0" w:color="auto"/>
            </w:tcBorders>
            <w:shd w:val="clear" w:color="auto" w:fill="auto"/>
            <w:noWrap/>
            <w:vAlign w:val="bottom"/>
            <w:hideMark/>
          </w:tcPr>
          <w:p w14:paraId="61454454" w14:textId="2E3F3D71"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7DC72C97" w14:textId="2C9F7E05" w:rsidR="00EE37C1" w:rsidRPr="007A13DE" w:rsidRDefault="00EE37C1" w:rsidP="00EE37C1">
      <w:pPr>
        <w:pStyle w:val="Caption"/>
      </w:pPr>
      <w:bookmarkStart w:id="49" w:name="_Toc158650602"/>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5</w:t>
      </w:r>
      <w:r w:rsidRPr="007A13DE">
        <w:fldChar w:fldCharType="end"/>
      </w:r>
      <w:r w:rsidRPr="007A13DE">
        <w:t>: Descriptive statistics for spendings on your debit and credit card bills</w:t>
      </w:r>
      <w:bookmarkEnd w:id="49"/>
    </w:p>
    <w:tbl>
      <w:tblPr>
        <w:tblW w:w="6068" w:type="dxa"/>
        <w:tblLook w:val="04A0" w:firstRow="1" w:lastRow="0" w:firstColumn="1" w:lastColumn="0" w:noHBand="0" w:noVBand="1"/>
      </w:tblPr>
      <w:tblGrid>
        <w:gridCol w:w="4673"/>
        <w:gridCol w:w="1395"/>
      </w:tblGrid>
      <w:tr w:rsidR="00EE37C1" w:rsidRPr="007A13DE" w14:paraId="6A6A8C50" w14:textId="77777777" w:rsidTr="004C72C3">
        <w:trPr>
          <w:trHeight w:val="167"/>
        </w:trPr>
        <w:tc>
          <w:tcPr>
            <w:tcW w:w="4673"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5D069E7B"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Spendings on your debit and credit card bills</w:t>
            </w:r>
          </w:p>
        </w:tc>
        <w:tc>
          <w:tcPr>
            <w:tcW w:w="1395"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61FAB7D0" w14:textId="77777777" w:rsidR="00EE37C1" w:rsidRPr="007A13DE" w:rsidRDefault="00EE37C1" w:rsidP="00C45737">
            <w:pPr>
              <w:spacing w:before="0" w:after="0" w:line="240" w:lineRule="auto"/>
              <w:jc w:val="left"/>
              <w:rPr>
                <w:rFonts w:eastAsia="Times New Roman"/>
                <w:color w:val="000000"/>
                <w:lang w:eastAsia="en-IN"/>
              </w:rPr>
            </w:pPr>
            <w:r w:rsidRPr="007A13DE">
              <w:rPr>
                <w:rFonts w:eastAsia="Times New Roman"/>
                <w:color w:val="000000"/>
                <w:lang w:eastAsia="en-IN"/>
              </w:rPr>
              <w:t>Frequency</w:t>
            </w:r>
          </w:p>
        </w:tc>
      </w:tr>
      <w:tr w:rsidR="00EE37C1" w:rsidRPr="007A13DE" w14:paraId="53DD05DA"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495CC88"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£100 - £500</w:t>
            </w:r>
          </w:p>
        </w:tc>
        <w:tc>
          <w:tcPr>
            <w:tcW w:w="1395" w:type="dxa"/>
            <w:tcBorders>
              <w:top w:val="nil"/>
              <w:left w:val="nil"/>
              <w:bottom w:val="single" w:sz="4" w:space="0" w:color="auto"/>
              <w:right w:val="single" w:sz="4" w:space="0" w:color="auto"/>
            </w:tcBorders>
            <w:shd w:val="clear" w:color="auto" w:fill="auto"/>
            <w:noWrap/>
            <w:vAlign w:val="bottom"/>
            <w:hideMark/>
          </w:tcPr>
          <w:p w14:paraId="51D42D5C" w14:textId="47C35707" w:rsidR="00EE37C1" w:rsidRPr="007A13DE" w:rsidRDefault="00EE37C1" w:rsidP="00EE37C1">
            <w:pPr>
              <w:spacing w:before="0" w:after="0" w:line="240" w:lineRule="auto"/>
              <w:jc w:val="right"/>
              <w:rPr>
                <w:rFonts w:eastAsia="Times New Roman"/>
                <w:color w:val="000000"/>
                <w:lang w:eastAsia="en-IN"/>
              </w:rPr>
            </w:pPr>
            <w:r w:rsidRPr="007A13DE">
              <w:rPr>
                <w:color w:val="000000"/>
              </w:rPr>
              <w:t>17</w:t>
            </w:r>
          </w:p>
        </w:tc>
      </w:tr>
      <w:tr w:rsidR="00EE37C1" w:rsidRPr="007A13DE" w14:paraId="53F39ADD"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1365775"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£501 - £1000</w:t>
            </w:r>
          </w:p>
        </w:tc>
        <w:tc>
          <w:tcPr>
            <w:tcW w:w="1395" w:type="dxa"/>
            <w:tcBorders>
              <w:top w:val="nil"/>
              <w:left w:val="nil"/>
              <w:bottom w:val="single" w:sz="4" w:space="0" w:color="auto"/>
              <w:right w:val="single" w:sz="4" w:space="0" w:color="auto"/>
            </w:tcBorders>
            <w:shd w:val="clear" w:color="auto" w:fill="auto"/>
            <w:noWrap/>
            <w:vAlign w:val="bottom"/>
            <w:hideMark/>
          </w:tcPr>
          <w:p w14:paraId="7CC6067B" w14:textId="76A18CE2" w:rsidR="00EE37C1" w:rsidRPr="007A13DE" w:rsidRDefault="00EE37C1" w:rsidP="00EE37C1">
            <w:pPr>
              <w:spacing w:before="0" w:after="0" w:line="240" w:lineRule="auto"/>
              <w:jc w:val="right"/>
              <w:rPr>
                <w:rFonts w:eastAsia="Times New Roman"/>
                <w:color w:val="000000"/>
                <w:lang w:eastAsia="en-IN"/>
              </w:rPr>
            </w:pPr>
            <w:r w:rsidRPr="007A13DE">
              <w:rPr>
                <w:color w:val="000000"/>
              </w:rPr>
              <w:t>7</w:t>
            </w:r>
          </w:p>
        </w:tc>
      </w:tr>
      <w:tr w:rsidR="00EE37C1" w:rsidRPr="007A13DE" w14:paraId="668D2E8F"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388E5A1"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£1001 - £1500</w:t>
            </w:r>
          </w:p>
        </w:tc>
        <w:tc>
          <w:tcPr>
            <w:tcW w:w="1395" w:type="dxa"/>
            <w:tcBorders>
              <w:top w:val="nil"/>
              <w:left w:val="nil"/>
              <w:bottom w:val="single" w:sz="4" w:space="0" w:color="auto"/>
              <w:right w:val="single" w:sz="4" w:space="0" w:color="auto"/>
            </w:tcBorders>
            <w:shd w:val="clear" w:color="auto" w:fill="auto"/>
            <w:noWrap/>
            <w:vAlign w:val="bottom"/>
            <w:hideMark/>
          </w:tcPr>
          <w:p w14:paraId="75DE270E" w14:textId="4E00EB9A" w:rsidR="00EE37C1" w:rsidRPr="007A13DE" w:rsidRDefault="00EE37C1" w:rsidP="00EE37C1">
            <w:pPr>
              <w:spacing w:before="0" w:after="0" w:line="240" w:lineRule="auto"/>
              <w:jc w:val="right"/>
              <w:rPr>
                <w:rFonts w:eastAsia="Times New Roman"/>
                <w:color w:val="000000"/>
                <w:lang w:eastAsia="en-IN"/>
              </w:rPr>
            </w:pPr>
            <w:r w:rsidRPr="007A13DE">
              <w:rPr>
                <w:color w:val="000000"/>
              </w:rPr>
              <w:t>7</w:t>
            </w:r>
          </w:p>
        </w:tc>
      </w:tr>
      <w:tr w:rsidR="00EE37C1" w:rsidRPr="007A13DE" w14:paraId="271AF023"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51400222"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£1501 - £2000</w:t>
            </w:r>
          </w:p>
        </w:tc>
        <w:tc>
          <w:tcPr>
            <w:tcW w:w="1395" w:type="dxa"/>
            <w:tcBorders>
              <w:top w:val="nil"/>
              <w:left w:val="nil"/>
              <w:bottom w:val="single" w:sz="4" w:space="0" w:color="auto"/>
              <w:right w:val="single" w:sz="4" w:space="0" w:color="auto"/>
            </w:tcBorders>
            <w:shd w:val="clear" w:color="auto" w:fill="auto"/>
            <w:noWrap/>
            <w:vAlign w:val="bottom"/>
            <w:hideMark/>
          </w:tcPr>
          <w:p w14:paraId="1F9EB88E" w14:textId="0DA62C4F" w:rsidR="00EE37C1" w:rsidRPr="007A13DE" w:rsidRDefault="00EE37C1" w:rsidP="00EE37C1">
            <w:pPr>
              <w:spacing w:before="0" w:after="0" w:line="240" w:lineRule="auto"/>
              <w:jc w:val="right"/>
              <w:rPr>
                <w:rFonts w:eastAsia="Times New Roman"/>
                <w:color w:val="000000"/>
                <w:lang w:eastAsia="en-IN"/>
              </w:rPr>
            </w:pPr>
            <w:r w:rsidRPr="007A13DE">
              <w:rPr>
                <w:color w:val="000000"/>
              </w:rPr>
              <w:t>10</w:t>
            </w:r>
          </w:p>
        </w:tc>
      </w:tr>
      <w:tr w:rsidR="00EE37C1" w:rsidRPr="007A13DE" w14:paraId="44716996"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F7B2C4E"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£2001 above</w:t>
            </w:r>
          </w:p>
        </w:tc>
        <w:tc>
          <w:tcPr>
            <w:tcW w:w="1395" w:type="dxa"/>
            <w:tcBorders>
              <w:top w:val="nil"/>
              <w:left w:val="nil"/>
              <w:bottom w:val="single" w:sz="4" w:space="0" w:color="auto"/>
              <w:right w:val="single" w:sz="4" w:space="0" w:color="auto"/>
            </w:tcBorders>
            <w:shd w:val="clear" w:color="auto" w:fill="auto"/>
            <w:noWrap/>
            <w:vAlign w:val="bottom"/>
            <w:hideMark/>
          </w:tcPr>
          <w:p w14:paraId="435F9204" w14:textId="4F82B422" w:rsidR="00EE37C1" w:rsidRPr="007A13DE" w:rsidRDefault="00EE37C1" w:rsidP="00EE37C1">
            <w:pPr>
              <w:spacing w:before="0" w:after="0" w:line="240" w:lineRule="auto"/>
              <w:jc w:val="right"/>
              <w:rPr>
                <w:rFonts w:eastAsia="Times New Roman"/>
                <w:color w:val="000000"/>
                <w:lang w:eastAsia="en-IN"/>
              </w:rPr>
            </w:pPr>
            <w:r w:rsidRPr="007A13DE">
              <w:rPr>
                <w:color w:val="000000"/>
              </w:rPr>
              <w:t>7</w:t>
            </w:r>
          </w:p>
        </w:tc>
      </w:tr>
      <w:tr w:rsidR="00EE37C1" w:rsidRPr="007A13DE" w14:paraId="3BB1E0BD" w14:textId="77777777" w:rsidTr="00C45737">
        <w:trPr>
          <w:trHeight w:val="167"/>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4DEC79EE" w14:textId="77777777" w:rsidR="00EE37C1" w:rsidRPr="007A13DE" w:rsidRDefault="00EE37C1" w:rsidP="00EE37C1">
            <w:pPr>
              <w:spacing w:before="0" w:after="0" w:line="240" w:lineRule="auto"/>
              <w:rPr>
                <w:rFonts w:eastAsia="Times New Roman"/>
                <w:color w:val="000000"/>
                <w:lang w:eastAsia="en-IN"/>
              </w:rPr>
            </w:pPr>
            <w:r w:rsidRPr="007A13DE">
              <w:rPr>
                <w:rFonts w:eastAsia="Times New Roman"/>
                <w:color w:val="000000"/>
                <w:lang w:eastAsia="en-IN"/>
              </w:rPr>
              <w:t>Total</w:t>
            </w:r>
          </w:p>
        </w:tc>
        <w:tc>
          <w:tcPr>
            <w:tcW w:w="1395" w:type="dxa"/>
            <w:tcBorders>
              <w:top w:val="nil"/>
              <w:left w:val="nil"/>
              <w:bottom w:val="single" w:sz="4" w:space="0" w:color="auto"/>
              <w:right w:val="single" w:sz="4" w:space="0" w:color="auto"/>
            </w:tcBorders>
            <w:shd w:val="clear" w:color="auto" w:fill="auto"/>
            <w:noWrap/>
            <w:vAlign w:val="bottom"/>
            <w:hideMark/>
          </w:tcPr>
          <w:p w14:paraId="040E8285" w14:textId="55166FCE" w:rsidR="00EE37C1" w:rsidRPr="007A13DE" w:rsidRDefault="00EE37C1" w:rsidP="00EE37C1">
            <w:pPr>
              <w:keepNext/>
              <w:spacing w:before="0" w:after="0" w:line="240" w:lineRule="auto"/>
              <w:jc w:val="right"/>
              <w:rPr>
                <w:rFonts w:eastAsia="Times New Roman"/>
                <w:color w:val="000000"/>
                <w:lang w:eastAsia="en-IN"/>
              </w:rPr>
            </w:pPr>
            <w:r w:rsidRPr="007A13DE">
              <w:rPr>
                <w:color w:val="000000"/>
              </w:rPr>
              <w:t>48</w:t>
            </w:r>
          </w:p>
        </w:tc>
      </w:tr>
    </w:tbl>
    <w:p w14:paraId="320783E2" w14:textId="001174D6" w:rsidR="00EE37C1" w:rsidRPr="007A13DE" w:rsidRDefault="00EE37C1" w:rsidP="00EE37C1">
      <w:pPr>
        <w:pStyle w:val="Caption"/>
      </w:pPr>
      <w:bookmarkStart w:id="50" w:name="_Toc158650603"/>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6</w:t>
      </w:r>
      <w:r w:rsidRPr="007A13DE">
        <w:fldChar w:fldCharType="end"/>
      </w:r>
      <w:r w:rsidRPr="007A13DE">
        <w:t>: Frequency analysis for spendings on your debit and credit card bills</w:t>
      </w:r>
      <w:bookmarkEnd w:id="50"/>
    </w:p>
    <w:p w14:paraId="6C291697" w14:textId="77777777" w:rsidR="00B8738E" w:rsidRPr="007A13DE" w:rsidRDefault="00B8738E" w:rsidP="00B8738E">
      <w:pPr>
        <w:rPr>
          <w:b/>
          <w:bCs/>
        </w:rPr>
      </w:pPr>
      <w:r w:rsidRPr="007A13DE">
        <w:rPr>
          <w:b/>
          <w:bCs/>
        </w:rPr>
        <w:t xml:space="preserve">Interpretation: </w:t>
      </w:r>
    </w:p>
    <w:p w14:paraId="66896B5B" w14:textId="62F165D2" w:rsidR="00EE37C1" w:rsidRPr="007A13DE" w:rsidRDefault="00B8738E" w:rsidP="00B8738E">
      <w:pPr>
        <w:rPr>
          <w:rFonts w:eastAsia="Times New Roman"/>
          <w:color w:val="000000"/>
          <w:lang w:eastAsia="en-IN"/>
        </w:rPr>
      </w:pPr>
      <w:r w:rsidRPr="007A13DE">
        <w:t>Th</w:t>
      </w:r>
      <w:r w:rsidR="00C40C20" w:rsidRPr="007A13DE">
        <w:t xml:space="preserve">e third question of the survey is monthly </w:t>
      </w:r>
      <w:r w:rsidR="00C40C20" w:rsidRPr="007A13DE">
        <w:rPr>
          <w:rFonts w:eastAsia="Times New Roman"/>
          <w:color w:val="000000"/>
          <w:lang w:eastAsia="en-IN"/>
        </w:rPr>
        <w:t xml:space="preserve">spending on debit and credit card bills. This question was asked to </w:t>
      </w:r>
      <w:r w:rsidR="00AD050B" w:rsidRPr="007A13DE">
        <w:rPr>
          <w:rFonts w:eastAsia="Times New Roman"/>
          <w:color w:val="000000"/>
          <w:lang w:eastAsia="en-IN"/>
        </w:rPr>
        <w:t xml:space="preserve">understand the current spending patterns of university students so that their intention to use digital money can be accessed. According to the above tables 5 and 6, it is observed that five options were given to the study participants to indicate their average monthly spending on debit and credit cards. The mode value is observed to be 1 implying, most of the university students keep their monthly spending under £100 - £500 on debit and credit cards. Moreover, the mean value is 2.65, implying the average monthly expenses on debit and credit cards are between £501 - £1500. </w:t>
      </w:r>
    </w:p>
    <w:p w14:paraId="53C6901F" w14:textId="399D3437" w:rsidR="00AD050B" w:rsidRPr="007A13DE" w:rsidRDefault="00CC7C52" w:rsidP="00B8738E">
      <w:pPr>
        <w:rPr>
          <w:rFonts w:eastAsia="Times New Roman"/>
          <w:color w:val="000000"/>
          <w:lang w:eastAsia="en-IN"/>
        </w:rPr>
      </w:pPr>
      <w:r w:rsidRPr="007A13DE">
        <w:rPr>
          <w:rFonts w:eastAsia="Times New Roman"/>
          <w:color w:val="000000"/>
          <w:lang w:eastAsia="en-IN"/>
        </w:rPr>
        <w:t>The a</w:t>
      </w:r>
      <w:r w:rsidR="00AD050B" w:rsidRPr="007A13DE">
        <w:rPr>
          <w:rFonts w:eastAsia="Times New Roman"/>
          <w:color w:val="000000"/>
          <w:lang w:eastAsia="en-IN"/>
        </w:rPr>
        <w:t xml:space="preserve">bove analysis shows that the average spending of university students on debit and credit cards </w:t>
      </w:r>
      <w:r w:rsidRPr="007A13DE">
        <w:rPr>
          <w:rFonts w:eastAsia="Times New Roman"/>
          <w:color w:val="000000"/>
          <w:lang w:eastAsia="en-IN"/>
        </w:rPr>
        <w:t>is</w:t>
      </w:r>
      <w:r w:rsidR="00AD050B" w:rsidRPr="007A13DE">
        <w:rPr>
          <w:rFonts w:eastAsia="Times New Roman"/>
          <w:color w:val="000000"/>
          <w:lang w:eastAsia="en-IN"/>
        </w:rPr>
        <w:t xml:space="preserve"> low. This indicates the low intention of university students </w:t>
      </w:r>
      <w:r w:rsidRPr="007A13DE">
        <w:rPr>
          <w:rFonts w:eastAsia="Times New Roman"/>
          <w:color w:val="000000"/>
          <w:lang w:eastAsia="en-IN"/>
        </w:rPr>
        <w:t>in</w:t>
      </w:r>
      <w:r w:rsidR="00AD050B" w:rsidRPr="007A13DE">
        <w:rPr>
          <w:rFonts w:eastAsia="Times New Roman"/>
          <w:color w:val="000000"/>
          <w:lang w:eastAsia="en-IN"/>
        </w:rPr>
        <w:t xml:space="preserve"> the UK when it comes to using debit and credit cards. </w:t>
      </w:r>
      <w:r w:rsidR="00AB737E" w:rsidRPr="007A13DE">
        <w:rPr>
          <w:rFonts w:eastAsia="Times New Roman"/>
          <w:color w:val="000000"/>
          <w:lang w:eastAsia="en-IN"/>
        </w:rPr>
        <w:t xml:space="preserve">The factors which impact the user intention of debit and credit cards </w:t>
      </w:r>
      <w:r w:rsidRPr="007A13DE">
        <w:rPr>
          <w:rFonts w:eastAsia="Times New Roman"/>
          <w:color w:val="000000"/>
          <w:lang w:eastAsia="en-IN"/>
        </w:rPr>
        <w:t>are</w:t>
      </w:r>
      <w:r w:rsidR="00AB737E" w:rsidRPr="007A13DE">
        <w:rPr>
          <w:rFonts w:eastAsia="Times New Roman"/>
          <w:color w:val="000000"/>
          <w:lang w:eastAsia="en-IN"/>
        </w:rPr>
        <w:t xml:space="preserve"> analysed in </w:t>
      </w:r>
      <w:r w:rsidRPr="007A13DE">
        <w:rPr>
          <w:rFonts w:eastAsia="Times New Roman"/>
          <w:color w:val="000000"/>
          <w:lang w:eastAsia="en-IN"/>
        </w:rPr>
        <w:t xml:space="preserve">the </w:t>
      </w:r>
      <w:r w:rsidR="00AB737E" w:rsidRPr="007A13DE">
        <w:rPr>
          <w:rFonts w:eastAsia="Times New Roman"/>
          <w:color w:val="000000"/>
          <w:lang w:eastAsia="en-IN"/>
        </w:rPr>
        <w:t xml:space="preserve">next section of this chapter. </w:t>
      </w:r>
    </w:p>
    <w:p w14:paraId="30060EB5" w14:textId="35055284" w:rsidR="00AB737E" w:rsidRPr="007A13DE" w:rsidRDefault="00AB737E" w:rsidP="00B8738E">
      <w:r w:rsidRPr="007A13DE">
        <w:rPr>
          <w:rFonts w:eastAsia="Times New Roman"/>
          <w:color w:val="000000"/>
          <w:lang w:eastAsia="en-IN"/>
        </w:rPr>
        <w:t xml:space="preserve">The above analysis has helped in understanding that the data for this study is gathered from 48 university students of the UK, who are majorly young people spending approximately £501 - £1500 monthly on debit and credit cards. </w:t>
      </w:r>
    </w:p>
    <w:p w14:paraId="4CA0C3DF" w14:textId="405789BF" w:rsidR="00A81560" w:rsidRPr="007A13DE" w:rsidRDefault="00A81560" w:rsidP="00A81560">
      <w:pPr>
        <w:pStyle w:val="Heading2"/>
      </w:pPr>
      <w:bookmarkStart w:id="51" w:name="_Toc158650579"/>
      <w:r w:rsidRPr="007A13DE">
        <w:t>4.3 Regression analysis (hypotheses testing)</w:t>
      </w:r>
      <w:bookmarkEnd w:id="51"/>
    </w:p>
    <w:p w14:paraId="51D4DA7E" w14:textId="5F605171" w:rsidR="00DB7136" w:rsidRPr="007A13DE" w:rsidRDefault="007008BA" w:rsidP="00DB7136">
      <w:r w:rsidRPr="007A13DE">
        <w:t xml:space="preserve">Regression analysis is a statistical method which is used for identifying the impact of independent variables on the dependent variable. </w:t>
      </w:r>
      <w:r w:rsidR="00B4111E" w:rsidRPr="007A13DE">
        <w:t xml:space="preserve">In this study, the method of regression </w:t>
      </w:r>
      <w:r w:rsidR="00B4111E" w:rsidRPr="007A13DE">
        <w:lastRenderedPageBreak/>
        <w:t xml:space="preserve">analysis is used for the purpose of </w:t>
      </w:r>
      <w:r w:rsidR="00A07DE0" w:rsidRPr="007A13DE">
        <w:t>testing the hypotheses</w:t>
      </w:r>
      <w:r w:rsidR="000953F8" w:rsidRPr="007A13DE">
        <w:t xml:space="preserve"> and resolving the four research questions of this study. </w:t>
      </w:r>
    </w:p>
    <w:p w14:paraId="6DCEF434" w14:textId="2A1A4416" w:rsidR="00DB7136" w:rsidRPr="007A13DE" w:rsidRDefault="00DB7136" w:rsidP="00DB7136">
      <w:pPr>
        <w:rPr>
          <w:b/>
          <w:bCs/>
          <w:i/>
          <w:iCs/>
        </w:rPr>
      </w:pPr>
      <w:r w:rsidRPr="007A13DE">
        <w:rPr>
          <w:b/>
          <w:bCs/>
          <w:i/>
          <w:iCs/>
        </w:rPr>
        <w:t xml:space="preserve">H1: Performance expectancy has </w:t>
      </w:r>
      <w:r w:rsidR="00CC7C52" w:rsidRPr="007A13DE">
        <w:rPr>
          <w:b/>
          <w:bCs/>
          <w:i/>
          <w:iCs/>
        </w:rPr>
        <w:t xml:space="preserve">a </w:t>
      </w:r>
      <w:r w:rsidRPr="007A13DE">
        <w:rPr>
          <w:b/>
          <w:bCs/>
          <w:i/>
          <w:iCs/>
        </w:rPr>
        <w:t>significant influence on UK university students’ intention to use digital money (credit and debit cards)</w:t>
      </w:r>
    </w:p>
    <w:p w14:paraId="31A2B097" w14:textId="69C5F6C8" w:rsidR="00803862" w:rsidRPr="007A13DE" w:rsidRDefault="00803862" w:rsidP="00803862">
      <w:r w:rsidRPr="007A13DE">
        <w:t>The first regression model is used, where, the independent variable is performance expectancy and the dependent variable is user intention. The regression results gained from the MS Excel</w:t>
      </w:r>
      <w:r w:rsidR="005F7B4E">
        <w:t xml:space="preserve"> responses</w:t>
      </w:r>
      <w:r w:rsidRPr="007A13DE">
        <w:t xml:space="preserve"> are attached below:</w:t>
      </w:r>
    </w:p>
    <w:tbl>
      <w:tblPr>
        <w:tblW w:w="5000" w:type="pct"/>
        <w:tblLook w:val="04A0" w:firstRow="1" w:lastRow="0" w:firstColumn="1" w:lastColumn="0" w:noHBand="0" w:noVBand="1"/>
      </w:tblPr>
      <w:tblGrid>
        <w:gridCol w:w="1691"/>
        <w:gridCol w:w="931"/>
        <w:gridCol w:w="1143"/>
        <w:gridCol w:w="528"/>
        <w:gridCol w:w="682"/>
        <w:gridCol w:w="1084"/>
        <w:gridCol w:w="911"/>
        <w:gridCol w:w="1023"/>
        <w:gridCol w:w="1023"/>
      </w:tblGrid>
      <w:tr w:rsidR="00DB7136" w:rsidRPr="007A13DE" w14:paraId="12065810" w14:textId="77777777" w:rsidTr="00DB7136">
        <w:trPr>
          <w:trHeight w:val="312"/>
        </w:trPr>
        <w:tc>
          <w:tcPr>
            <w:tcW w:w="1458" w:type="pct"/>
            <w:gridSpan w:val="2"/>
            <w:tcBorders>
              <w:top w:val="single" w:sz="4" w:space="0" w:color="auto"/>
              <w:left w:val="single" w:sz="4" w:space="0" w:color="auto"/>
              <w:bottom w:val="single" w:sz="4" w:space="0" w:color="auto"/>
              <w:right w:val="nil"/>
            </w:tcBorders>
            <w:shd w:val="clear" w:color="auto" w:fill="auto"/>
            <w:noWrap/>
            <w:vAlign w:val="bottom"/>
            <w:hideMark/>
          </w:tcPr>
          <w:p w14:paraId="6A1960A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594" w:type="pct"/>
            <w:tcBorders>
              <w:top w:val="single" w:sz="4" w:space="0" w:color="auto"/>
              <w:left w:val="nil"/>
              <w:bottom w:val="nil"/>
              <w:right w:val="nil"/>
            </w:tcBorders>
            <w:shd w:val="clear" w:color="auto" w:fill="auto"/>
            <w:noWrap/>
            <w:vAlign w:val="bottom"/>
            <w:hideMark/>
          </w:tcPr>
          <w:p w14:paraId="6A9DE69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32" w:type="pct"/>
            <w:tcBorders>
              <w:top w:val="single" w:sz="4" w:space="0" w:color="auto"/>
              <w:left w:val="nil"/>
              <w:bottom w:val="nil"/>
              <w:right w:val="nil"/>
            </w:tcBorders>
            <w:shd w:val="clear" w:color="auto" w:fill="auto"/>
            <w:noWrap/>
            <w:vAlign w:val="bottom"/>
            <w:hideMark/>
          </w:tcPr>
          <w:p w14:paraId="46A34B3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0" w:type="pct"/>
            <w:tcBorders>
              <w:top w:val="single" w:sz="4" w:space="0" w:color="auto"/>
              <w:left w:val="nil"/>
              <w:bottom w:val="nil"/>
              <w:right w:val="nil"/>
            </w:tcBorders>
            <w:shd w:val="clear" w:color="auto" w:fill="auto"/>
            <w:noWrap/>
            <w:vAlign w:val="bottom"/>
            <w:hideMark/>
          </w:tcPr>
          <w:p w14:paraId="0188CD6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1" w:type="pct"/>
            <w:tcBorders>
              <w:top w:val="single" w:sz="4" w:space="0" w:color="auto"/>
              <w:left w:val="nil"/>
              <w:bottom w:val="nil"/>
              <w:right w:val="nil"/>
            </w:tcBorders>
            <w:shd w:val="clear" w:color="auto" w:fill="auto"/>
            <w:noWrap/>
            <w:vAlign w:val="bottom"/>
            <w:hideMark/>
          </w:tcPr>
          <w:p w14:paraId="783CB52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5" w:type="pct"/>
            <w:tcBorders>
              <w:top w:val="single" w:sz="4" w:space="0" w:color="auto"/>
              <w:left w:val="nil"/>
              <w:bottom w:val="nil"/>
              <w:right w:val="nil"/>
            </w:tcBorders>
            <w:shd w:val="clear" w:color="auto" w:fill="auto"/>
            <w:noWrap/>
            <w:vAlign w:val="bottom"/>
            <w:hideMark/>
          </w:tcPr>
          <w:p w14:paraId="4BFE264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5" w:type="pct"/>
            <w:tcBorders>
              <w:top w:val="single" w:sz="4" w:space="0" w:color="auto"/>
              <w:left w:val="nil"/>
              <w:bottom w:val="nil"/>
              <w:right w:val="nil"/>
            </w:tcBorders>
            <w:shd w:val="clear" w:color="auto" w:fill="auto"/>
            <w:noWrap/>
            <w:vAlign w:val="bottom"/>
            <w:hideMark/>
          </w:tcPr>
          <w:p w14:paraId="700F757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5" w:type="pct"/>
            <w:tcBorders>
              <w:top w:val="single" w:sz="4" w:space="0" w:color="auto"/>
              <w:left w:val="nil"/>
              <w:bottom w:val="nil"/>
              <w:right w:val="single" w:sz="4" w:space="0" w:color="auto"/>
            </w:tcBorders>
            <w:shd w:val="clear" w:color="auto" w:fill="auto"/>
            <w:noWrap/>
            <w:vAlign w:val="bottom"/>
            <w:hideMark/>
          </w:tcPr>
          <w:p w14:paraId="1C194F5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EB69D9E"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186D16E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26" w:type="pct"/>
            <w:tcBorders>
              <w:top w:val="nil"/>
              <w:left w:val="nil"/>
              <w:bottom w:val="nil"/>
              <w:right w:val="nil"/>
            </w:tcBorders>
            <w:shd w:val="clear" w:color="auto" w:fill="auto"/>
            <w:noWrap/>
            <w:vAlign w:val="bottom"/>
            <w:hideMark/>
          </w:tcPr>
          <w:p w14:paraId="2C14ABD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0.42</w:t>
            </w:r>
          </w:p>
        </w:tc>
        <w:tc>
          <w:tcPr>
            <w:tcW w:w="594" w:type="pct"/>
            <w:tcBorders>
              <w:top w:val="nil"/>
              <w:left w:val="nil"/>
              <w:bottom w:val="nil"/>
              <w:right w:val="nil"/>
            </w:tcBorders>
            <w:shd w:val="clear" w:color="auto" w:fill="auto"/>
            <w:noWrap/>
            <w:vAlign w:val="bottom"/>
            <w:hideMark/>
          </w:tcPr>
          <w:p w14:paraId="3011C7C7"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3529E141"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22B34ACA"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5348E87F"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2F0C240F"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7FD017B5"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6D2A66C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192101E"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0EC9737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26" w:type="pct"/>
            <w:tcBorders>
              <w:top w:val="nil"/>
              <w:left w:val="nil"/>
              <w:bottom w:val="nil"/>
              <w:right w:val="nil"/>
            </w:tcBorders>
            <w:shd w:val="clear" w:color="auto" w:fill="auto"/>
            <w:noWrap/>
            <w:vAlign w:val="bottom"/>
            <w:hideMark/>
          </w:tcPr>
          <w:p w14:paraId="615F777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0.18</w:t>
            </w:r>
          </w:p>
        </w:tc>
        <w:tc>
          <w:tcPr>
            <w:tcW w:w="594" w:type="pct"/>
            <w:tcBorders>
              <w:top w:val="nil"/>
              <w:left w:val="nil"/>
              <w:bottom w:val="nil"/>
              <w:right w:val="nil"/>
            </w:tcBorders>
            <w:shd w:val="clear" w:color="auto" w:fill="auto"/>
            <w:noWrap/>
            <w:vAlign w:val="bottom"/>
            <w:hideMark/>
          </w:tcPr>
          <w:p w14:paraId="2677FFC1"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649B66ED"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38C88DCE"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0F4ED69"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4F4472E4"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0FF872F1"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95E4BE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86528C0"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1B8121C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26" w:type="pct"/>
            <w:tcBorders>
              <w:top w:val="nil"/>
              <w:left w:val="nil"/>
              <w:bottom w:val="nil"/>
              <w:right w:val="nil"/>
            </w:tcBorders>
            <w:shd w:val="clear" w:color="auto" w:fill="auto"/>
            <w:noWrap/>
            <w:vAlign w:val="bottom"/>
            <w:hideMark/>
          </w:tcPr>
          <w:p w14:paraId="43F9585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0.16</w:t>
            </w:r>
          </w:p>
        </w:tc>
        <w:tc>
          <w:tcPr>
            <w:tcW w:w="594" w:type="pct"/>
            <w:tcBorders>
              <w:top w:val="nil"/>
              <w:left w:val="nil"/>
              <w:bottom w:val="nil"/>
              <w:right w:val="nil"/>
            </w:tcBorders>
            <w:shd w:val="clear" w:color="auto" w:fill="auto"/>
            <w:noWrap/>
            <w:vAlign w:val="bottom"/>
            <w:hideMark/>
          </w:tcPr>
          <w:p w14:paraId="4FBF9A70"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04948C70"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51DC5EAE"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E2929AF"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5C30C45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55E9060F"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679A601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AFE21E3"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4BD911C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26" w:type="pct"/>
            <w:tcBorders>
              <w:top w:val="nil"/>
              <w:left w:val="nil"/>
              <w:bottom w:val="nil"/>
              <w:right w:val="nil"/>
            </w:tcBorders>
            <w:shd w:val="clear" w:color="auto" w:fill="auto"/>
            <w:noWrap/>
            <w:vAlign w:val="bottom"/>
            <w:hideMark/>
          </w:tcPr>
          <w:p w14:paraId="618C232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0.46</w:t>
            </w:r>
          </w:p>
        </w:tc>
        <w:tc>
          <w:tcPr>
            <w:tcW w:w="594" w:type="pct"/>
            <w:tcBorders>
              <w:top w:val="nil"/>
              <w:left w:val="nil"/>
              <w:bottom w:val="nil"/>
              <w:right w:val="nil"/>
            </w:tcBorders>
            <w:shd w:val="clear" w:color="auto" w:fill="auto"/>
            <w:noWrap/>
            <w:vAlign w:val="bottom"/>
            <w:hideMark/>
          </w:tcPr>
          <w:p w14:paraId="582DBF40"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6E0ECE8B"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49169199"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1DC7207"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010F290C"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3DA6752C"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35E9F23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7CEFA32" w14:textId="77777777" w:rsidTr="00DB7136">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3266EF9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26" w:type="pct"/>
            <w:tcBorders>
              <w:top w:val="nil"/>
              <w:left w:val="nil"/>
              <w:bottom w:val="single" w:sz="8" w:space="0" w:color="auto"/>
              <w:right w:val="nil"/>
            </w:tcBorders>
            <w:shd w:val="clear" w:color="auto" w:fill="auto"/>
            <w:noWrap/>
            <w:vAlign w:val="bottom"/>
            <w:hideMark/>
          </w:tcPr>
          <w:p w14:paraId="32030E1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594" w:type="pct"/>
            <w:tcBorders>
              <w:top w:val="nil"/>
              <w:left w:val="nil"/>
              <w:bottom w:val="nil"/>
              <w:right w:val="nil"/>
            </w:tcBorders>
            <w:shd w:val="clear" w:color="auto" w:fill="auto"/>
            <w:noWrap/>
            <w:vAlign w:val="bottom"/>
            <w:hideMark/>
          </w:tcPr>
          <w:p w14:paraId="3A412B3A" w14:textId="77777777" w:rsidR="00DB7136" w:rsidRPr="007A13DE" w:rsidRDefault="00DB7136" w:rsidP="00DB7136">
            <w:pPr>
              <w:spacing w:before="0" w:after="0" w:line="240" w:lineRule="auto"/>
              <w:jc w:val="right"/>
              <w:rPr>
                <w:rFonts w:eastAsia="Times New Roman"/>
                <w:color w:val="000000"/>
                <w:lang w:eastAsia="en-IN"/>
              </w:rPr>
            </w:pPr>
          </w:p>
        </w:tc>
        <w:tc>
          <w:tcPr>
            <w:tcW w:w="432" w:type="pct"/>
            <w:tcBorders>
              <w:top w:val="nil"/>
              <w:left w:val="nil"/>
              <w:bottom w:val="nil"/>
              <w:right w:val="nil"/>
            </w:tcBorders>
            <w:shd w:val="clear" w:color="auto" w:fill="auto"/>
            <w:noWrap/>
            <w:vAlign w:val="bottom"/>
            <w:hideMark/>
          </w:tcPr>
          <w:p w14:paraId="71242EDA"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142658C9"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1E28C69A"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1D57C289"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4ACECB4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7A591D8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767B694"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6A61198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6" w:type="pct"/>
            <w:tcBorders>
              <w:top w:val="nil"/>
              <w:left w:val="nil"/>
              <w:bottom w:val="nil"/>
              <w:right w:val="nil"/>
            </w:tcBorders>
            <w:shd w:val="clear" w:color="auto" w:fill="auto"/>
            <w:noWrap/>
            <w:vAlign w:val="bottom"/>
            <w:hideMark/>
          </w:tcPr>
          <w:p w14:paraId="2A1CD67D" w14:textId="77777777" w:rsidR="00DB7136" w:rsidRPr="007A13DE" w:rsidRDefault="00DB7136" w:rsidP="00DB7136">
            <w:pPr>
              <w:spacing w:before="0" w:after="0" w:line="240" w:lineRule="auto"/>
              <w:jc w:val="left"/>
              <w:rPr>
                <w:rFonts w:eastAsia="Times New Roman"/>
                <w:color w:val="000000"/>
                <w:lang w:eastAsia="en-IN"/>
              </w:rPr>
            </w:pPr>
          </w:p>
        </w:tc>
        <w:tc>
          <w:tcPr>
            <w:tcW w:w="594" w:type="pct"/>
            <w:tcBorders>
              <w:top w:val="nil"/>
              <w:left w:val="nil"/>
              <w:bottom w:val="nil"/>
              <w:right w:val="nil"/>
            </w:tcBorders>
            <w:shd w:val="clear" w:color="auto" w:fill="auto"/>
            <w:noWrap/>
            <w:vAlign w:val="bottom"/>
            <w:hideMark/>
          </w:tcPr>
          <w:p w14:paraId="2F5D44B7" w14:textId="77777777" w:rsidR="00DB7136" w:rsidRPr="007A13DE" w:rsidRDefault="00DB7136" w:rsidP="00DB7136">
            <w:pPr>
              <w:spacing w:before="0" w:after="0" w:line="240" w:lineRule="auto"/>
              <w:jc w:val="left"/>
              <w:rPr>
                <w:rFonts w:eastAsia="Times New Roman"/>
                <w:sz w:val="20"/>
                <w:szCs w:val="20"/>
                <w:lang w:eastAsia="en-IN"/>
              </w:rPr>
            </w:pPr>
          </w:p>
        </w:tc>
        <w:tc>
          <w:tcPr>
            <w:tcW w:w="432" w:type="pct"/>
            <w:tcBorders>
              <w:top w:val="nil"/>
              <w:left w:val="nil"/>
              <w:bottom w:val="nil"/>
              <w:right w:val="nil"/>
            </w:tcBorders>
            <w:shd w:val="clear" w:color="auto" w:fill="auto"/>
            <w:noWrap/>
            <w:vAlign w:val="bottom"/>
            <w:hideMark/>
          </w:tcPr>
          <w:p w14:paraId="2821E903"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37F4EB56"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49F51483"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5A20D05D"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37E65368"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1A1A8B8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02D49C0" w14:textId="77777777" w:rsidTr="00DB7136">
        <w:trPr>
          <w:trHeight w:val="324"/>
        </w:trPr>
        <w:tc>
          <w:tcPr>
            <w:tcW w:w="932" w:type="pct"/>
            <w:tcBorders>
              <w:top w:val="nil"/>
              <w:left w:val="single" w:sz="4" w:space="0" w:color="auto"/>
              <w:bottom w:val="nil"/>
              <w:right w:val="nil"/>
            </w:tcBorders>
            <w:shd w:val="clear" w:color="auto" w:fill="auto"/>
            <w:noWrap/>
            <w:vAlign w:val="bottom"/>
            <w:hideMark/>
          </w:tcPr>
          <w:p w14:paraId="30D3FAE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26" w:type="pct"/>
            <w:tcBorders>
              <w:top w:val="nil"/>
              <w:left w:val="nil"/>
              <w:bottom w:val="nil"/>
              <w:right w:val="nil"/>
            </w:tcBorders>
            <w:shd w:val="clear" w:color="auto" w:fill="auto"/>
            <w:noWrap/>
            <w:vAlign w:val="bottom"/>
            <w:hideMark/>
          </w:tcPr>
          <w:p w14:paraId="4F4D06B2" w14:textId="77777777" w:rsidR="00DB7136" w:rsidRPr="007A13DE" w:rsidRDefault="00DB7136" w:rsidP="00DB7136">
            <w:pPr>
              <w:spacing w:before="0" w:after="0" w:line="240" w:lineRule="auto"/>
              <w:jc w:val="left"/>
              <w:rPr>
                <w:rFonts w:eastAsia="Times New Roman"/>
                <w:color w:val="000000"/>
                <w:lang w:eastAsia="en-IN"/>
              </w:rPr>
            </w:pPr>
          </w:p>
        </w:tc>
        <w:tc>
          <w:tcPr>
            <w:tcW w:w="594" w:type="pct"/>
            <w:tcBorders>
              <w:top w:val="nil"/>
              <w:left w:val="nil"/>
              <w:bottom w:val="nil"/>
              <w:right w:val="nil"/>
            </w:tcBorders>
            <w:shd w:val="clear" w:color="auto" w:fill="auto"/>
            <w:noWrap/>
            <w:vAlign w:val="bottom"/>
            <w:hideMark/>
          </w:tcPr>
          <w:p w14:paraId="5906BCE5" w14:textId="77777777" w:rsidR="00DB7136" w:rsidRPr="007A13DE" w:rsidRDefault="00DB7136" w:rsidP="00DB7136">
            <w:pPr>
              <w:spacing w:before="0" w:after="0" w:line="240" w:lineRule="auto"/>
              <w:jc w:val="left"/>
              <w:rPr>
                <w:rFonts w:eastAsia="Times New Roman"/>
                <w:sz w:val="20"/>
                <w:szCs w:val="20"/>
                <w:lang w:eastAsia="en-IN"/>
              </w:rPr>
            </w:pPr>
          </w:p>
        </w:tc>
        <w:tc>
          <w:tcPr>
            <w:tcW w:w="432" w:type="pct"/>
            <w:tcBorders>
              <w:top w:val="nil"/>
              <w:left w:val="nil"/>
              <w:bottom w:val="nil"/>
              <w:right w:val="nil"/>
            </w:tcBorders>
            <w:shd w:val="clear" w:color="auto" w:fill="auto"/>
            <w:noWrap/>
            <w:vAlign w:val="bottom"/>
            <w:hideMark/>
          </w:tcPr>
          <w:p w14:paraId="72897C0C"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1F68D6EA"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1409A0E8"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506EAC3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40D17BD8"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3F88DA5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1EEAC1F" w14:textId="77777777" w:rsidTr="00DB7136">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6472EDD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6" w:type="pct"/>
            <w:tcBorders>
              <w:top w:val="single" w:sz="8" w:space="0" w:color="auto"/>
              <w:left w:val="nil"/>
              <w:bottom w:val="single" w:sz="4" w:space="0" w:color="auto"/>
              <w:right w:val="nil"/>
            </w:tcBorders>
            <w:shd w:val="clear" w:color="auto" w:fill="auto"/>
            <w:noWrap/>
            <w:vAlign w:val="bottom"/>
            <w:hideMark/>
          </w:tcPr>
          <w:p w14:paraId="281A451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594" w:type="pct"/>
            <w:tcBorders>
              <w:top w:val="single" w:sz="8" w:space="0" w:color="auto"/>
              <w:left w:val="nil"/>
              <w:bottom w:val="single" w:sz="4" w:space="0" w:color="auto"/>
              <w:right w:val="nil"/>
            </w:tcBorders>
            <w:shd w:val="clear" w:color="auto" w:fill="auto"/>
            <w:noWrap/>
            <w:vAlign w:val="bottom"/>
            <w:hideMark/>
          </w:tcPr>
          <w:p w14:paraId="12D872B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432" w:type="pct"/>
            <w:tcBorders>
              <w:top w:val="single" w:sz="8" w:space="0" w:color="auto"/>
              <w:left w:val="nil"/>
              <w:bottom w:val="single" w:sz="4" w:space="0" w:color="auto"/>
              <w:right w:val="nil"/>
            </w:tcBorders>
            <w:shd w:val="clear" w:color="auto" w:fill="auto"/>
            <w:noWrap/>
            <w:vAlign w:val="bottom"/>
            <w:hideMark/>
          </w:tcPr>
          <w:p w14:paraId="14B6CD8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440" w:type="pct"/>
            <w:tcBorders>
              <w:top w:val="single" w:sz="8" w:space="0" w:color="auto"/>
              <w:left w:val="nil"/>
              <w:bottom w:val="single" w:sz="4" w:space="0" w:color="auto"/>
              <w:right w:val="nil"/>
            </w:tcBorders>
            <w:shd w:val="clear" w:color="auto" w:fill="auto"/>
            <w:noWrap/>
            <w:vAlign w:val="bottom"/>
            <w:hideMark/>
          </w:tcPr>
          <w:p w14:paraId="43F65F3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571" w:type="pct"/>
            <w:tcBorders>
              <w:top w:val="single" w:sz="8" w:space="0" w:color="auto"/>
              <w:left w:val="nil"/>
              <w:bottom w:val="single" w:sz="4" w:space="0" w:color="auto"/>
              <w:right w:val="nil"/>
            </w:tcBorders>
            <w:shd w:val="clear" w:color="auto" w:fill="auto"/>
            <w:noWrap/>
            <w:vAlign w:val="bottom"/>
            <w:hideMark/>
          </w:tcPr>
          <w:p w14:paraId="5DB0D31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455" w:type="pct"/>
            <w:tcBorders>
              <w:top w:val="nil"/>
              <w:left w:val="nil"/>
              <w:bottom w:val="nil"/>
              <w:right w:val="nil"/>
            </w:tcBorders>
            <w:shd w:val="clear" w:color="auto" w:fill="auto"/>
            <w:noWrap/>
            <w:vAlign w:val="bottom"/>
            <w:hideMark/>
          </w:tcPr>
          <w:p w14:paraId="63A020EE" w14:textId="77777777" w:rsidR="00DB7136" w:rsidRPr="007A13DE" w:rsidRDefault="00DB7136" w:rsidP="00DB7136">
            <w:pPr>
              <w:spacing w:before="0" w:after="0" w:line="240" w:lineRule="auto"/>
              <w:jc w:val="center"/>
              <w:rPr>
                <w:rFonts w:eastAsia="Times New Roman"/>
                <w:i/>
                <w:iCs/>
                <w:color w:val="000000"/>
                <w:lang w:eastAsia="en-IN"/>
              </w:rPr>
            </w:pPr>
          </w:p>
        </w:tc>
        <w:tc>
          <w:tcPr>
            <w:tcW w:w="525" w:type="pct"/>
            <w:tcBorders>
              <w:top w:val="nil"/>
              <w:left w:val="nil"/>
              <w:bottom w:val="nil"/>
              <w:right w:val="nil"/>
            </w:tcBorders>
            <w:shd w:val="clear" w:color="auto" w:fill="auto"/>
            <w:noWrap/>
            <w:vAlign w:val="bottom"/>
            <w:hideMark/>
          </w:tcPr>
          <w:p w14:paraId="111C2E0B"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011F1ED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E843366"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5C4DD37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26" w:type="pct"/>
            <w:tcBorders>
              <w:top w:val="nil"/>
              <w:left w:val="nil"/>
              <w:bottom w:val="nil"/>
              <w:right w:val="nil"/>
            </w:tcBorders>
            <w:shd w:val="clear" w:color="auto" w:fill="auto"/>
            <w:noWrap/>
            <w:vAlign w:val="bottom"/>
            <w:hideMark/>
          </w:tcPr>
          <w:p w14:paraId="30B6560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594" w:type="pct"/>
            <w:tcBorders>
              <w:top w:val="nil"/>
              <w:left w:val="nil"/>
              <w:bottom w:val="nil"/>
              <w:right w:val="nil"/>
            </w:tcBorders>
            <w:shd w:val="clear" w:color="auto" w:fill="auto"/>
            <w:noWrap/>
            <w:vAlign w:val="bottom"/>
            <w:hideMark/>
          </w:tcPr>
          <w:p w14:paraId="5E0F525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2.07</w:t>
            </w:r>
          </w:p>
        </w:tc>
        <w:tc>
          <w:tcPr>
            <w:tcW w:w="432" w:type="pct"/>
            <w:tcBorders>
              <w:top w:val="nil"/>
              <w:left w:val="nil"/>
              <w:bottom w:val="nil"/>
              <w:right w:val="nil"/>
            </w:tcBorders>
            <w:shd w:val="clear" w:color="auto" w:fill="auto"/>
            <w:noWrap/>
            <w:vAlign w:val="bottom"/>
            <w:hideMark/>
          </w:tcPr>
          <w:p w14:paraId="0CD5A60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2.07</w:t>
            </w:r>
          </w:p>
        </w:tc>
        <w:tc>
          <w:tcPr>
            <w:tcW w:w="440" w:type="pct"/>
            <w:tcBorders>
              <w:top w:val="nil"/>
              <w:left w:val="nil"/>
              <w:bottom w:val="nil"/>
              <w:right w:val="nil"/>
            </w:tcBorders>
            <w:shd w:val="clear" w:color="auto" w:fill="auto"/>
            <w:noWrap/>
            <w:vAlign w:val="bottom"/>
            <w:hideMark/>
          </w:tcPr>
          <w:p w14:paraId="7B4E06C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9.82</w:t>
            </w:r>
          </w:p>
        </w:tc>
        <w:tc>
          <w:tcPr>
            <w:tcW w:w="571" w:type="pct"/>
            <w:tcBorders>
              <w:top w:val="nil"/>
              <w:left w:val="nil"/>
              <w:bottom w:val="nil"/>
              <w:right w:val="nil"/>
            </w:tcBorders>
            <w:shd w:val="clear" w:color="auto" w:fill="auto"/>
            <w:noWrap/>
            <w:vAlign w:val="bottom"/>
            <w:hideMark/>
          </w:tcPr>
          <w:p w14:paraId="7B678DC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455" w:type="pct"/>
            <w:tcBorders>
              <w:top w:val="nil"/>
              <w:left w:val="nil"/>
              <w:bottom w:val="nil"/>
              <w:right w:val="nil"/>
            </w:tcBorders>
            <w:shd w:val="clear" w:color="auto" w:fill="auto"/>
            <w:noWrap/>
            <w:vAlign w:val="bottom"/>
            <w:hideMark/>
          </w:tcPr>
          <w:p w14:paraId="4EB825F9" w14:textId="77777777" w:rsidR="00DB7136" w:rsidRPr="007A13DE" w:rsidRDefault="00DB7136" w:rsidP="00DB7136">
            <w:pPr>
              <w:spacing w:before="0" w:after="0" w:line="240" w:lineRule="auto"/>
              <w:jc w:val="right"/>
              <w:rPr>
                <w:rFonts w:eastAsia="Times New Roman"/>
                <w:color w:val="000000"/>
                <w:lang w:eastAsia="en-IN"/>
              </w:rPr>
            </w:pPr>
          </w:p>
        </w:tc>
        <w:tc>
          <w:tcPr>
            <w:tcW w:w="525" w:type="pct"/>
            <w:tcBorders>
              <w:top w:val="nil"/>
              <w:left w:val="nil"/>
              <w:bottom w:val="nil"/>
              <w:right w:val="nil"/>
            </w:tcBorders>
            <w:shd w:val="clear" w:color="auto" w:fill="auto"/>
            <w:noWrap/>
            <w:vAlign w:val="bottom"/>
            <w:hideMark/>
          </w:tcPr>
          <w:p w14:paraId="0995B154"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EC09E4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3A88FB6"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40B4BFB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26" w:type="pct"/>
            <w:tcBorders>
              <w:top w:val="nil"/>
              <w:left w:val="nil"/>
              <w:bottom w:val="nil"/>
              <w:right w:val="nil"/>
            </w:tcBorders>
            <w:shd w:val="clear" w:color="auto" w:fill="auto"/>
            <w:noWrap/>
            <w:vAlign w:val="bottom"/>
            <w:hideMark/>
          </w:tcPr>
          <w:p w14:paraId="712B023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594" w:type="pct"/>
            <w:tcBorders>
              <w:top w:val="nil"/>
              <w:left w:val="nil"/>
              <w:bottom w:val="nil"/>
              <w:right w:val="nil"/>
            </w:tcBorders>
            <w:shd w:val="clear" w:color="auto" w:fill="auto"/>
            <w:noWrap/>
            <w:vAlign w:val="bottom"/>
            <w:hideMark/>
          </w:tcPr>
          <w:p w14:paraId="1A0160D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9.69</w:t>
            </w:r>
          </w:p>
        </w:tc>
        <w:tc>
          <w:tcPr>
            <w:tcW w:w="432" w:type="pct"/>
            <w:tcBorders>
              <w:top w:val="nil"/>
              <w:left w:val="nil"/>
              <w:bottom w:val="nil"/>
              <w:right w:val="nil"/>
            </w:tcBorders>
            <w:shd w:val="clear" w:color="auto" w:fill="auto"/>
            <w:noWrap/>
            <w:vAlign w:val="bottom"/>
            <w:hideMark/>
          </w:tcPr>
          <w:p w14:paraId="41EDA01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0.21</w:t>
            </w:r>
          </w:p>
        </w:tc>
        <w:tc>
          <w:tcPr>
            <w:tcW w:w="440" w:type="pct"/>
            <w:tcBorders>
              <w:top w:val="nil"/>
              <w:left w:val="nil"/>
              <w:bottom w:val="nil"/>
              <w:right w:val="nil"/>
            </w:tcBorders>
            <w:shd w:val="clear" w:color="auto" w:fill="auto"/>
            <w:noWrap/>
            <w:vAlign w:val="bottom"/>
            <w:hideMark/>
          </w:tcPr>
          <w:p w14:paraId="5422F608" w14:textId="77777777" w:rsidR="00DB7136" w:rsidRPr="007A13DE" w:rsidRDefault="00DB7136" w:rsidP="00DB7136">
            <w:pPr>
              <w:spacing w:before="0" w:after="0" w:line="240" w:lineRule="auto"/>
              <w:jc w:val="right"/>
              <w:rPr>
                <w:rFonts w:eastAsia="Times New Roman"/>
                <w:color w:val="000000"/>
                <w:lang w:eastAsia="en-IN"/>
              </w:rPr>
            </w:pPr>
          </w:p>
        </w:tc>
        <w:tc>
          <w:tcPr>
            <w:tcW w:w="571" w:type="pct"/>
            <w:tcBorders>
              <w:top w:val="nil"/>
              <w:left w:val="nil"/>
              <w:bottom w:val="nil"/>
              <w:right w:val="nil"/>
            </w:tcBorders>
            <w:shd w:val="clear" w:color="auto" w:fill="auto"/>
            <w:noWrap/>
            <w:vAlign w:val="bottom"/>
            <w:hideMark/>
          </w:tcPr>
          <w:p w14:paraId="5C4577C8"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70111C8E"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5B8158D0"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0C390CB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923DF01" w14:textId="77777777" w:rsidTr="00DB7136">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749DEF7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26" w:type="pct"/>
            <w:tcBorders>
              <w:top w:val="nil"/>
              <w:left w:val="nil"/>
              <w:bottom w:val="single" w:sz="8" w:space="0" w:color="auto"/>
              <w:right w:val="nil"/>
            </w:tcBorders>
            <w:shd w:val="clear" w:color="auto" w:fill="auto"/>
            <w:noWrap/>
            <w:vAlign w:val="bottom"/>
            <w:hideMark/>
          </w:tcPr>
          <w:p w14:paraId="69F78FF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594" w:type="pct"/>
            <w:tcBorders>
              <w:top w:val="nil"/>
              <w:left w:val="nil"/>
              <w:bottom w:val="single" w:sz="8" w:space="0" w:color="auto"/>
              <w:right w:val="nil"/>
            </w:tcBorders>
            <w:shd w:val="clear" w:color="auto" w:fill="auto"/>
            <w:noWrap/>
            <w:vAlign w:val="bottom"/>
            <w:hideMark/>
          </w:tcPr>
          <w:p w14:paraId="595B401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432" w:type="pct"/>
            <w:tcBorders>
              <w:top w:val="nil"/>
              <w:left w:val="nil"/>
              <w:bottom w:val="single" w:sz="8" w:space="0" w:color="auto"/>
              <w:right w:val="nil"/>
            </w:tcBorders>
            <w:shd w:val="clear" w:color="auto" w:fill="auto"/>
            <w:noWrap/>
            <w:vAlign w:val="bottom"/>
            <w:hideMark/>
          </w:tcPr>
          <w:p w14:paraId="1CB5824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0" w:type="pct"/>
            <w:tcBorders>
              <w:top w:val="nil"/>
              <w:left w:val="nil"/>
              <w:bottom w:val="single" w:sz="8" w:space="0" w:color="auto"/>
              <w:right w:val="nil"/>
            </w:tcBorders>
            <w:shd w:val="clear" w:color="auto" w:fill="auto"/>
            <w:noWrap/>
            <w:vAlign w:val="bottom"/>
            <w:hideMark/>
          </w:tcPr>
          <w:p w14:paraId="7A5396C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1" w:type="pct"/>
            <w:tcBorders>
              <w:top w:val="nil"/>
              <w:left w:val="nil"/>
              <w:bottom w:val="single" w:sz="8" w:space="0" w:color="auto"/>
              <w:right w:val="nil"/>
            </w:tcBorders>
            <w:shd w:val="clear" w:color="auto" w:fill="auto"/>
            <w:noWrap/>
            <w:vAlign w:val="bottom"/>
            <w:hideMark/>
          </w:tcPr>
          <w:p w14:paraId="73CD8C2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5" w:type="pct"/>
            <w:tcBorders>
              <w:top w:val="nil"/>
              <w:left w:val="nil"/>
              <w:bottom w:val="nil"/>
              <w:right w:val="nil"/>
            </w:tcBorders>
            <w:shd w:val="clear" w:color="auto" w:fill="auto"/>
            <w:noWrap/>
            <w:vAlign w:val="bottom"/>
            <w:hideMark/>
          </w:tcPr>
          <w:p w14:paraId="2F8728F6" w14:textId="77777777" w:rsidR="00DB7136" w:rsidRPr="007A13DE" w:rsidRDefault="00DB7136" w:rsidP="00DB7136">
            <w:pPr>
              <w:spacing w:before="0" w:after="0" w:line="240" w:lineRule="auto"/>
              <w:jc w:val="left"/>
              <w:rPr>
                <w:rFonts w:eastAsia="Times New Roman"/>
                <w:color w:val="000000"/>
                <w:lang w:eastAsia="en-IN"/>
              </w:rPr>
            </w:pPr>
          </w:p>
        </w:tc>
        <w:tc>
          <w:tcPr>
            <w:tcW w:w="525" w:type="pct"/>
            <w:tcBorders>
              <w:top w:val="nil"/>
              <w:left w:val="nil"/>
              <w:bottom w:val="nil"/>
              <w:right w:val="nil"/>
            </w:tcBorders>
            <w:shd w:val="clear" w:color="auto" w:fill="auto"/>
            <w:noWrap/>
            <w:vAlign w:val="bottom"/>
            <w:hideMark/>
          </w:tcPr>
          <w:p w14:paraId="6F3B2906"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BA1CC3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290FDC2" w14:textId="77777777" w:rsidTr="00DB7136">
        <w:trPr>
          <w:trHeight w:val="324"/>
        </w:trPr>
        <w:tc>
          <w:tcPr>
            <w:tcW w:w="932" w:type="pct"/>
            <w:tcBorders>
              <w:top w:val="nil"/>
              <w:left w:val="single" w:sz="4" w:space="0" w:color="auto"/>
              <w:bottom w:val="nil"/>
              <w:right w:val="nil"/>
            </w:tcBorders>
            <w:shd w:val="clear" w:color="auto" w:fill="auto"/>
            <w:noWrap/>
            <w:vAlign w:val="bottom"/>
            <w:hideMark/>
          </w:tcPr>
          <w:p w14:paraId="102EE35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6" w:type="pct"/>
            <w:tcBorders>
              <w:top w:val="nil"/>
              <w:left w:val="nil"/>
              <w:bottom w:val="nil"/>
              <w:right w:val="nil"/>
            </w:tcBorders>
            <w:shd w:val="clear" w:color="auto" w:fill="auto"/>
            <w:noWrap/>
            <w:vAlign w:val="bottom"/>
            <w:hideMark/>
          </w:tcPr>
          <w:p w14:paraId="71D50A86" w14:textId="77777777" w:rsidR="00DB7136" w:rsidRPr="007A13DE" w:rsidRDefault="00DB7136" w:rsidP="00DB7136">
            <w:pPr>
              <w:spacing w:before="0" w:after="0" w:line="240" w:lineRule="auto"/>
              <w:jc w:val="left"/>
              <w:rPr>
                <w:rFonts w:eastAsia="Times New Roman"/>
                <w:color w:val="000000"/>
                <w:lang w:eastAsia="en-IN"/>
              </w:rPr>
            </w:pPr>
          </w:p>
        </w:tc>
        <w:tc>
          <w:tcPr>
            <w:tcW w:w="594" w:type="pct"/>
            <w:tcBorders>
              <w:top w:val="nil"/>
              <w:left w:val="nil"/>
              <w:bottom w:val="nil"/>
              <w:right w:val="nil"/>
            </w:tcBorders>
            <w:shd w:val="clear" w:color="auto" w:fill="auto"/>
            <w:noWrap/>
            <w:vAlign w:val="bottom"/>
            <w:hideMark/>
          </w:tcPr>
          <w:p w14:paraId="1501A92C" w14:textId="77777777" w:rsidR="00DB7136" w:rsidRPr="007A13DE" w:rsidRDefault="00DB7136" w:rsidP="00DB7136">
            <w:pPr>
              <w:spacing w:before="0" w:after="0" w:line="240" w:lineRule="auto"/>
              <w:jc w:val="left"/>
              <w:rPr>
                <w:rFonts w:eastAsia="Times New Roman"/>
                <w:sz w:val="20"/>
                <w:szCs w:val="20"/>
                <w:lang w:eastAsia="en-IN"/>
              </w:rPr>
            </w:pPr>
          </w:p>
        </w:tc>
        <w:tc>
          <w:tcPr>
            <w:tcW w:w="432" w:type="pct"/>
            <w:tcBorders>
              <w:top w:val="nil"/>
              <w:left w:val="nil"/>
              <w:bottom w:val="nil"/>
              <w:right w:val="nil"/>
            </w:tcBorders>
            <w:shd w:val="clear" w:color="auto" w:fill="auto"/>
            <w:noWrap/>
            <w:vAlign w:val="bottom"/>
            <w:hideMark/>
          </w:tcPr>
          <w:p w14:paraId="7BC3C570" w14:textId="77777777" w:rsidR="00DB7136" w:rsidRPr="007A13DE" w:rsidRDefault="00DB7136" w:rsidP="00DB7136">
            <w:pPr>
              <w:spacing w:before="0" w:after="0" w:line="240" w:lineRule="auto"/>
              <w:jc w:val="left"/>
              <w:rPr>
                <w:rFonts w:eastAsia="Times New Roman"/>
                <w:sz w:val="20"/>
                <w:szCs w:val="20"/>
                <w:lang w:eastAsia="en-IN"/>
              </w:rPr>
            </w:pPr>
          </w:p>
        </w:tc>
        <w:tc>
          <w:tcPr>
            <w:tcW w:w="440" w:type="pct"/>
            <w:tcBorders>
              <w:top w:val="nil"/>
              <w:left w:val="nil"/>
              <w:bottom w:val="nil"/>
              <w:right w:val="nil"/>
            </w:tcBorders>
            <w:shd w:val="clear" w:color="auto" w:fill="auto"/>
            <w:noWrap/>
            <w:vAlign w:val="bottom"/>
            <w:hideMark/>
          </w:tcPr>
          <w:p w14:paraId="207A4C54" w14:textId="77777777" w:rsidR="00DB7136" w:rsidRPr="007A13DE" w:rsidRDefault="00DB7136" w:rsidP="00DB7136">
            <w:pPr>
              <w:spacing w:before="0" w:after="0" w:line="240" w:lineRule="auto"/>
              <w:jc w:val="left"/>
              <w:rPr>
                <w:rFonts w:eastAsia="Times New Roman"/>
                <w:sz w:val="20"/>
                <w:szCs w:val="20"/>
                <w:lang w:eastAsia="en-IN"/>
              </w:rPr>
            </w:pPr>
          </w:p>
        </w:tc>
        <w:tc>
          <w:tcPr>
            <w:tcW w:w="571" w:type="pct"/>
            <w:tcBorders>
              <w:top w:val="nil"/>
              <w:left w:val="nil"/>
              <w:bottom w:val="nil"/>
              <w:right w:val="nil"/>
            </w:tcBorders>
            <w:shd w:val="clear" w:color="auto" w:fill="auto"/>
            <w:noWrap/>
            <w:vAlign w:val="bottom"/>
            <w:hideMark/>
          </w:tcPr>
          <w:p w14:paraId="0ECF0910" w14:textId="77777777" w:rsidR="00DB7136" w:rsidRPr="007A13DE" w:rsidRDefault="00DB7136" w:rsidP="00DB7136">
            <w:pPr>
              <w:spacing w:before="0" w:after="0" w:line="240" w:lineRule="auto"/>
              <w:jc w:val="left"/>
              <w:rPr>
                <w:rFonts w:eastAsia="Times New Roman"/>
                <w:sz w:val="20"/>
                <w:szCs w:val="20"/>
                <w:lang w:eastAsia="en-IN"/>
              </w:rPr>
            </w:pPr>
          </w:p>
        </w:tc>
        <w:tc>
          <w:tcPr>
            <w:tcW w:w="455" w:type="pct"/>
            <w:tcBorders>
              <w:top w:val="nil"/>
              <w:left w:val="nil"/>
              <w:bottom w:val="nil"/>
              <w:right w:val="nil"/>
            </w:tcBorders>
            <w:shd w:val="clear" w:color="auto" w:fill="auto"/>
            <w:noWrap/>
            <w:vAlign w:val="bottom"/>
            <w:hideMark/>
          </w:tcPr>
          <w:p w14:paraId="379B566C"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nil"/>
            </w:tcBorders>
            <w:shd w:val="clear" w:color="auto" w:fill="auto"/>
            <w:noWrap/>
            <w:vAlign w:val="bottom"/>
            <w:hideMark/>
          </w:tcPr>
          <w:p w14:paraId="5D4F3C22" w14:textId="77777777" w:rsidR="00DB7136" w:rsidRPr="007A13DE" w:rsidRDefault="00DB7136" w:rsidP="00DB7136">
            <w:pPr>
              <w:spacing w:before="0" w:after="0" w:line="240" w:lineRule="auto"/>
              <w:jc w:val="left"/>
              <w:rPr>
                <w:rFonts w:eastAsia="Times New Roman"/>
                <w:sz w:val="20"/>
                <w:szCs w:val="20"/>
                <w:lang w:eastAsia="en-IN"/>
              </w:rPr>
            </w:pPr>
          </w:p>
        </w:tc>
        <w:tc>
          <w:tcPr>
            <w:tcW w:w="525" w:type="pct"/>
            <w:tcBorders>
              <w:top w:val="nil"/>
              <w:left w:val="nil"/>
              <w:bottom w:val="nil"/>
              <w:right w:val="single" w:sz="4" w:space="0" w:color="auto"/>
            </w:tcBorders>
            <w:shd w:val="clear" w:color="auto" w:fill="auto"/>
            <w:noWrap/>
            <w:vAlign w:val="bottom"/>
            <w:hideMark/>
          </w:tcPr>
          <w:p w14:paraId="43C2C87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98287C6" w14:textId="77777777" w:rsidTr="00DB7136">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2F63B95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6" w:type="pct"/>
            <w:tcBorders>
              <w:top w:val="single" w:sz="8" w:space="0" w:color="auto"/>
              <w:left w:val="nil"/>
              <w:bottom w:val="single" w:sz="4" w:space="0" w:color="auto"/>
              <w:right w:val="nil"/>
            </w:tcBorders>
            <w:shd w:val="clear" w:color="auto" w:fill="auto"/>
            <w:noWrap/>
            <w:vAlign w:val="bottom"/>
            <w:hideMark/>
          </w:tcPr>
          <w:p w14:paraId="1FCB265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594" w:type="pct"/>
            <w:tcBorders>
              <w:top w:val="single" w:sz="8" w:space="0" w:color="auto"/>
              <w:left w:val="nil"/>
              <w:bottom w:val="single" w:sz="4" w:space="0" w:color="auto"/>
              <w:right w:val="nil"/>
            </w:tcBorders>
            <w:shd w:val="clear" w:color="auto" w:fill="auto"/>
            <w:noWrap/>
            <w:vAlign w:val="bottom"/>
            <w:hideMark/>
          </w:tcPr>
          <w:p w14:paraId="4F8A8D4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432" w:type="pct"/>
            <w:tcBorders>
              <w:top w:val="single" w:sz="8" w:space="0" w:color="auto"/>
              <w:left w:val="nil"/>
              <w:bottom w:val="single" w:sz="4" w:space="0" w:color="auto"/>
              <w:right w:val="nil"/>
            </w:tcBorders>
            <w:shd w:val="clear" w:color="auto" w:fill="auto"/>
            <w:noWrap/>
            <w:vAlign w:val="bottom"/>
            <w:hideMark/>
          </w:tcPr>
          <w:p w14:paraId="1159D28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440" w:type="pct"/>
            <w:tcBorders>
              <w:top w:val="single" w:sz="8" w:space="0" w:color="auto"/>
              <w:left w:val="nil"/>
              <w:bottom w:val="single" w:sz="4" w:space="0" w:color="auto"/>
              <w:right w:val="nil"/>
            </w:tcBorders>
            <w:shd w:val="clear" w:color="auto" w:fill="auto"/>
            <w:noWrap/>
            <w:vAlign w:val="bottom"/>
            <w:hideMark/>
          </w:tcPr>
          <w:p w14:paraId="3DEF403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571" w:type="pct"/>
            <w:tcBorders>
              <w:top w:val="single" w:sz="8" w:space="0" w:color="auto"/>
              <w:left w:val="nil"/>
              <w:bottom w:val="single" w:sz="4" w:space="0" w:color="auto"/>
              <w:right w:val="nil"/>
            </w:tcBorders>
            <w:shd w:val="clear" w:color="auto" w:fill="auto"/>
            <w:noWrap/>
            <w:vAlign w:val="bottom"/>
            <w:hideMark/>
          </w:tcPr>
          <w:p w14:paraId="1E7E70E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455" w:type="pct"/>
            <w:tcBorders>
              <w:top w:val="single" w:sz="8" w:space="0" w:color="auto"/>
              <w:left w:val="nil"/>
              <w:bottom w:val="single" w:sz="4" w:space="0" w:color="auto"/>
              <w:right w:val="nil"/>
            </w:tcBorders>
            <w:shd w:val="clear" w:color="auto" w:fill="auto"/>
            <w:noWrap/>
            <w:vAlign w:val="bottom"/>
            <w:hideMark/>
          </w:tcPr>
          <w:p w14:paraId="73BDB38A"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25" w:type="pct"/>
            <w:tcBorders>
              <w:top w:val="single" w:sz="8" w:space="0" w:color="auto"/>
              <w:left w:val="nil"/>
              <w:bottom w:val="single" w:sz="4" w:space="0" w:color="auto"/>
              <w:right w:val="nil"/>
            </w:tcBorders>
            <w:shd w:val="clear" w:color="auto" w:fill="auto"/>
            <w:noWrap/>
            <w:vAlign w:val="bottom"/>
            <w:hideMark/>
          </w:tcPr>
          <w:p w14:paraId="4F9DB7BB"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25" w:type="pct"/>
            <w:tcBorders>
              <w:top w:val="single" w:sz="8" w:space="0" w:color="auto"/>
              <w:left w:val="nil"/>
              <w:bottom w:val="single" w:sz="4" w:space="0" w:color="auto"/>
              <w:right w:val="single" w:sz="4" w:space="0" w:color="auto"/>
            </w:tcBorders>
            <w:shd w:val="clear" w:color="auto" w:fill="auto"/>
            <w:noWrap/>
            <w:vAlign w:val="bottom"/>
            <w:hideMark/>
          </w:tcPr>
          <w:p w14:paraId="709E71D9"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29CA7660" w14:textId="77777777" w:rsidTr="00DB7136">
        <w:trPr>
          <w:trHeight w:val="312"/>
        </w:trPr>
        <w:tc>
          <w:tcPr>
            <w:tcW w:w="932" w:type="pct"/>
            <w:tcBorders>
              <w:top w:val="nil"/>
              <w:left w:val="single" w:sz="4" w:space="0" w:color="auto"/>
              <w:bottom w:val="nil"/>
              <w:right w:val="nil"/>
            </w:tcBorders>
            <w:shd w:val="clear" w:color="auto" w:fill="auto"/>
            <w:noWrap/>
            <w:vAlign w:val="bottom"/>
            <w:hideMark/>
          </w:tcPr>
          <w:p w14:paraId="6F9F66C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Intercept</w:t>
            </w:r>
          </w:p>
        </w:tc>
        <w:tc>
          <w:tcPr>
            <w:tcW w:w="526" w:type="pct"/>
            <w:tcBorders>
              <w:top w:val="nil"/>
              <w:left w:val="nil"/>
              <w:bottom w:val="nil"/>
              <w:right w:val="nil"/>
            </w:tcBorders>
            <w:shd w:val="clear" w:color="auto" w:fill="auto"/>
            <w:noWrap/>
            <w:vAlign w:val="bottom"/>
            <w:hideMark/>
          </w:tcPr>
          <w:p w14:paraId="5137EFA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2.50</w:t>
            </w:r>
          </w:p>
        </w:tc>
        <w:tc>
          <w:tcPr>
            <w:tcW w:w="594" w:type="pct"/>
            <w:tcBorders>
              <w:top w:val="nil"/>
              <w:left w:val="nil"/>
              <w:bottom w:val="nil"/>
              <w:right w:val="nil"/>
            </w:tcBorders>
            <w:shd w:val="clear" w:color="auto" w:fill="auto"/>
            <w:noWrap/>
            <w:vAlign w:val="bottom"/>
            <w:hideMark/>
          </w:tcPr>
          <w:p w14:paraId="69F205E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0.65</w:t>
            </w:r>
          </w:p>
        </w:tc>
        <w:tc>
          <w:tcPr>
            <w:tcW w:w="432" w:type="pct"/>
            <w:tcBorders>
              <w:top w:val="nil"/>
              <w:left w:val="nil"/>
              <w:bottom w:val="nil"/>
              <w:right w:val="nil"/>
            </w:tcBorders>
            <w:shd w:val="clear" w:color="auto" w:fill="auto"/>
            <w:noWrap/>
            <w:vAlign w:val="bottom"/>
            <w:hideMark/>
          </w:tcPr>
          <w:p w14:paraId="04DA45A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3.85</w:t>
            </w:r>
          </w:p>
        </w:tc>
        <w:tc>
          <w:tcPr>
            <w:tcW w:w="440" w:type="pct"/>
            <w:tcBorders>
              <w:top w:val="nil"/>
              <w:left w:val="nil"/>
              <w:bottom w:val="nil"/>
              <w:right w:val="nil"/>
            </w:tcBorders>
            <w:shd w:val="clear" w:color="auto" w:fill="auto"/>
            <w:noWrap/>
            <w:vAlign w:val="bottom"/>
            <w:hideMark/>
          </w:tcPr>
          <w:p w14:paraId="44AE77A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1" w:type="pct"/>
            <w:tcBorders>
              <w:top w:val="nil"/>
              <w:left w:val="nil"/>
              <w:bottom w:val="nil"/>
              <w:right w:val="nil"/>
            </w:tcBorders>
            <w:shd w:val="clear" w:color="auto" w:fill="auto"/>
            <w:noWrap/>
            <w:vAlign w:val="bottom"/>
            <w:hideMark/>
          </w:tcPr>
          <w:p w14:paraId="7431EC2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1.19</w:t>
            </w:r>
          </w:p>
        </w:tc>
        <w:tc>
          <w:tcPr>
            <w:tcW w:w="455" w:type="pct"/>
            <w:tcBorders>
              <w:top w:val="nil"/>
              <w:left w:val="nil"/>
              <w:bottom w:val="nil"/>
              <w:right w:val="nil"/>
            </w:tcBorders>
            <w:shd w:val="clear" w:color="auto" w:fill="auto"/>
            <w:noWrap/>
            <w:vAlign w:val="bottom"/>
            <w:hideMark/>
          </w:tcPr>
          <w:p w14:paraId="3A3E93B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3.80</w:t>
            </w:r>
          </w:p>
        </w:tc>
        <w:tc>
          <w:tcPr>
            <w:tcW w:w="525" w:type="pct"/>
            <w:tcBorders>
              <w:top w:val="nil"/>
              <w:left w:val="nil"/>
              <w:bottom w:val="nil"/>
              <w:right w:val="nil"/>
            </w:tcBorders>
            <w:shd w:val="clear" w:color="auto" w:fill="auto"/>
            <w:noWrap/>
            <w:vAlign w:val="bottom"/>
            <w:hideMark/>
          </w:tcPr>
          <w:p w14:paraId="0DB6198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1.19</w:t>
            </w:r>
          </w:p>
        </w:tc>
        <w:tc>
          <w:tcPr>
            <w:tcW w:w="525" w:type="pct"/>
            <w:tcBorders>
              <w:top w:val="nil"/>
              <w:left w:val="nil"/>
              <w:bottom w:val="nil"/>
              <w:right w:val="single" w:sz="4" w:space="0" w:color="auto"/>
            </w:tcBorders>
            <w:shd w:val="clear" w:color="auto" w:fill="auto"/>
            <w:noWrap/>
            <w:vAlign w:val="bottom"/>
            <w:hideMark/>
          </w:tcPr>
          <w:p w14:paraId="1DFDB9B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3.80</w:t>
            </w:r>
          </w:p>
        </w:tc>
      </w:tr>
      <w:tr w:rsidR="00DB7136" w:rsidRPr="007A13DE" w14:paraId="25DE6FDD" w14:textId="77777777" w:rsidTr="00DB7136">
        <w:trPr>
          <w:trHeight w:val="312"/>
        </w:trPr>
        <w:tc>
          <w:tcPr>
            <w:tcW w:w="932" w:type="pct"/>
            <w:tcBorders>
              <w:top w:val="nil"/>
              <w:left w:val="single" w:sz="4" w:space="0" w:color="auto"/>
              <w:bottom w:val="single" w:sz="4" w:space="0" w:color="auto"/>
              <w:right w:val="nil"/>
            </w:tcBorders>
            <w:shd w:val="clear" w:color="auto" w:fill="auto"/>
            <w:noWrap/>
            <w:vAlign w:val="bottom"/>
            <w:hideMark/>
          </w:tcPr>
          <w:p w14:paraId="572C12F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Performance expectancy</w:t>
            </w:r>
          </w:p>
        </w:tc>
        <w:tc>
          <w:tcPr>
            <w:tcW w:w="526" w:type="pct"/>
            <w:tcBorders>
              <w:top w:val="nil"/>
              <w:left w:val="nil"/>
              <w:bottom w:val="single" w:sz="4" w:space="0" w:color="auto"/>
              <w:right w:val="nil"/>
            </w:tcBorders>
            <w:shd w:val="clear" w:color="auto" w:fill="auto"/>
            <w:noWrap/>
            <w:vAlign w:val="bottom"/>
            <w:hideMark/>
          </w:tcPr>
          <w:p w14:paraId="50E19D7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0.48</w:t>
            </w:r>
          </w:p>
        </w:tc>
        <w:tc>
          <w:tcPr>
            <w:tcW w:w="594" w:type="pct"/>
            <w:tcBorders>
              <w:top w:val="nil"/>
              <w:left w:val="nil"/>
              <w:bottom w:val="single" w:sz="4" w:space="0" w:color="auto"/>
              <w:right w:val="nil"/>
            </w:tcBorders>
            <w:shd w:val="clear" w:color="auto" w:fill="auto"/>
            <w:noWrap/>
            <w:vAlign w:val="bottom"/>
            <w:hideMark/>
          </w:tcPr>
          <w:p w14:paraId="7A6306D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0.15</w:t>
            </w:r>
          </w:p>
        </w:tc>
        <w:tc>
          <w:tcPr>
            <w:tcW w:w="432" w:type="pct"/>
            <w:tcBorders>
              <w:top w:val="nil"/>
              <w:left w:val="nil"/>
              <w:bottom w:val="single" w:sz="4" w:space="0" w:color="auto"/>
              <w:right w:val="nil"/>
            </w:tcBorders>
            <w:shd w:val="clear" w:color="auto" w:fill="auto"/>
            <w:noWrap/>
            <w:vAlign w:val="bottom"/>
            <w:hideMark/>
          </w:tcPr>
          <w:p w14:paraId="4409744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3.13</w:t>
            </w:r>
          </w:p>
        </w:tc>
        <w:tc>
          <w:tcPr>
            <w:tcW w:w="440" w:type="pct"/>
            <w:tcBorders>
              <w:top w:val="nil"/>
              <w:left w:val="nil"/>
              <w:bottom w:val="single" w:sz="4" w:space="0" w:color="auto"/>
              <w:right w:val="nil"/>
            </w:tcBorders>
            <w:shd w:val="clear" w:color="auto" w:fill="auto"/>
            <w:noWrap/>
            <w:vAlign w:val="bottom"/>
            <w:hideMark/>
          </w:tcPr>
          <w:p w14:paraId="39BF182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1" w:type="pct"/>
            <w:tcBorders>
              <w:top w:val="nil"/>
              <w:left w:val="nil"/>
              <w:bottom w:val="single" w:sz="4" w:space="0" w:color="auto"/>
              <w:right w:val="nil"/>
            </w:tcBorders>
            <w:shd w:val="clear" w:color="auto" w:fill="auto"/>
            <w:noWrap/>
            <w:vAlign w:val="bottom"/>
            <w:hideMark/>
          </w:tcPr>
          <w:p w14:paraId="730F08E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0.17</w:t>
            </w:r>
          </w:p>
        </w:tc>
        <w:tc>
          <w:tcPr>
            <w:tcW w:w="455" w:type="pct"/>
            <w:tcBorders>
              <w:top w:val="nil"/>
              <w:left w:val="nil"/>
              <w:bottom w:val="single" w:sz="4" w:space="0" w:color="auto"/>
              <w:right w:val="nil"/>
            </w:tcBorders>
            <w:shd w:val="clear" w:color="auto" w:fill="auto"/>
            <w:noWrap/>
            <w:vAlign w:val="bottom"/>
            <w:hideMark/>
          </w:tcPr>
          <w:p w14:paraId="22D66E1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0.78</w:t>
            </w:r>
          </w:p>
        </w:tc>
        <w:tc>
          <w:tcPr>
            <w:tcW w:w="525" w:type="pct"/>
            <w:tcBorders>
              <w:top w:val="nil"/>
              <w:left w:val="nil"/>
              <w:bottom w:val="single" w:sz="4" w:space="0" w:color="auto"/>
              <w:right w:val="nil"/>
            </w:tcBorders>
            <w:shd w:val="clear" w:color="auto" w:fill="auto"/>
            <w:noWrap/>
            <w:vAlign w:val="bottom"/>
            <w:hideMark/>
          </w:tcPr>
          <w:p w14:paraId="174A949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0.17</w:t>
            </w:r>
          </w:p>
        </w:tc>
        <w:tc>
          <w:tcPr>
            <w:tcW w:w="525" w:type="pct"/>
            <w:tcBorders>
              <w:top w:val="nil"/>
              <w:left w:val="nil"/>
              <w:bottom w:val="single" w:sz="4" w:space="0" w:color="auto"/>
              <w:right w:val="single" w:sz="4" w:space="0" w:color="auto"/>
            </w:tcBorders>
            <w:shd w:val="clear" w:color="auto" w:fill="auto"/>
            <w:noWrap/>
            <w:vAlign w:val="bottom"/>
            <w:hideMark/>
          </w:tcPr>
          <w:p w14:paraId="23343B9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0.78</w:t>
            </w:r>
          </w:p>
        </w:tc>
      </w:tr>
    </w:tbl>
    <w:p w14:paraId="53565C08" w14:textId="348CFCA1" w:rsidR="00DB7136" w:rsidRPr="007A13DE" w:rsidRDefault="00DB7136" w:rsidP="00DB7136">
      <w:pPr>
        <w:pStyle w:val="Caption"/>
      </w:pPr>
      <w:bookmarkStart w:id="52" w:name="_Toc158650604"/>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7</w:t>
      </w:r>
      <w:r w:rsidRPr="007A13DE">
        <w:fldChar w:fldCharType="end"/>
      </w:r>
      <w:r w:rsidRPr="007A13DE">
        <w:t>: Regression output for hypothesis 1</w:t>
      </w:r>
      <w:bookmarkEnd w:id="52"/>
    </w:p>
    <w:p w14:paraId="28A518D9" w14:textId="77777777" w:rsidR="00EB69EE" w:rsidRPr="007A13DE" w:rsidRDefault="00EB69EE" w:rsidP="00EB69EE">
      <w:pPr>
        <w:keepNext/>
      </w:pPr>
      <w:r w:rsidRPr="007A13DE">
        <w:rPr>
          <w:noProof/>
        </w:rPr>
        <w:lastRenderedPageBreak/>
        <w:drawing>
          <wp:inline distT="0" distB="0" distL="0" distR="0" wp14:anchorId="6658A675" wp14:editId="71F6C7CB">
            <wp:extent cx="4572000" cy="2743200"/>
            <wp:effectExtent l="0" t="0" r="0" b="0"/>
            <wp:docPr id="2042823309" name="Chart 1">
              <a:extLst xmlns:a="http://schemas.openxmlformats.org/drawingml/2006/main">
                <a:ext uri="{FF2B5EF4-FFF2-40B4-BE49-F238E27FC236}">
                  <a16:creationId xmlns:a16="http://schemas.microsoft.com/office/drawing/2014/main" id="{847009B5-6DF1-E589-1924-2CF70D17A8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D191BF" w14:textId="37A834CD" w:rsidR="00DB7136" w:rsidRPr="007A13DE" w:rsidRDefault="00EB69EE" w:rsidP="00EB69EE">
      <w:pPr>
        <w:pStyle w:val="Caption"/>
      </w:pPr>
      <w:bookmarkStart w:id="53" w:name="_Toc158650594"/>
      <w:r w:rsidRPr="007A13DE">
        <w:t xml:space="preserve">Figure </w:t>
      </w:r>
      <w:r w:rsidRPr="007A13DE">
        <w:fldChar w:fldCharType="begin"/>
      </w:r>
      <w:r w:rsidRPr="007A13DE">
        <w:instrText xml:space="preserve"> SEQ Figure \* ARABIC </w:instrText>
      </w:r>
      <w:r w:rsidRPr="007A13DE">
        <w:fldChar w:fldCharType="separate"/>
      </w:r>
      <w:r w:rsidRPr="007A13DE">
        <w:rPr>
          <w:noProof/>
        </w:rPr>
        <w:t>2</w:t>
      </w:r>
      <w:r w:rsidRPr="007A13DE">
        <w:fldChar w:fldCharType="end"/>
      </w:r>
      <w:r w:rsidRPr="007A13DE">
        <w:t>: Scatter plot for regression model 1</w:t>
      </w:r>
      <w:bookmarkEnd w:id="53"/>
    </w:p>
    <w:p w14:paraId="28EAF7FF" w14:textId="74844117" w:rsidR="00EB69EE" w:rsidRPr="007A13DE" w:rsidRDefault="00EB69EE" w:rsidP="00EB69EE">
      <w:pPr>
        <w:rPr>
          <w:b/>
          <w:bCs/>
        </w:rPr>
      </w:pPr>
      <w:r w:rsidRPr="007A13DE">
        <w:rPr>
          <w:b/>
          <w:bCs/>
        </w:rPr>
        <w:t xml:space="preserve">Interpretation: </w:t>
      </w:r>
    </w:p>
    <w:p w14:paraId="65A4F1D1" w14:textId="01237117" w:rsidR="00EB69EE" w:rsidRPr="007A13DE" w:rsidRDefault="00D50C21" w:rsidP="00EB69EE">
      <w:r w:rsidRPr="007A13DE">
        <w:t xml:space="preserve">The regression results attached above include three tables regression statistics, </w:t>
      </w:r>
      <w:r w:rsidR="00CC7C52" w:rsidRPr="007A13DE">
        <w:t xml:space="preserve">the </w:t>
      </w:r>
      <w:r w:rsidRPr="007A13DE">
        <w:t xml:space="preserve">ANOVA table and the coefficients table. The regression </w:t>
      </w:r>
      <w:r w:rsidR="00B24BCA" w:rsidRPr="007A13DE">
        <w:t>statistics table show</w:t>
      </w:r>
      <w:r w:rsidR="00CC7C52" w:rsidRPr="007A13DE">
        <w:t>s</w:t>
      </w:r>
      <w:r w:rsidR="00B24BCA" w:rsidRPr="007A13DE">
        <w:t xml:space="preserve"> two important metrics including Multiple R value and R square </w:t>
      </w:r>
      <w:r w:rsidR="00460C0F" w:rsidRPr="007A13DE">
        <w:t xml:space="preserve">value. The Multiple R value shows the relationship between </w:t>
      </w:r>
      <w:r w:rsidR="00CC7C52" w:rsidRPr="007A13DE">
        <w:t xml:space="preserve">the </w:t>
      </w:r>
      <w:r w:rsidR="00460C0F" w:rsidRPr="007A13DE">
        <w:t>independent and dependent variable</w:t>
      </w:r>
      <w:r w:rsidR="00CC7C52" w:rsidRPr="007A13DE">
        <w:t>s</w:t>
      </w:r>
      <w:r w:rsidR="00460C0F" w:rsidRPr="007A13DE">
        <w:t xml:space="preserve">. Whereas, the R square value shows the variation in </w:t>
      </w:r>
      <w:r w:rsidR="00CC7C52" w:rsidRPr="007A13DE">
        <w:t xml:space="preserve">the </w:t>
      </w:r>
      <w:r w:rsidR="00460C0F" w:rsidRPr="007A13DE">
        <w:t xml:space="preserve">dependent variable caused due to independent variables. The second table is for ANOVA results that highlight </w:t>
      </w:r>
      <w:r w:rsidR="00CC7C52" w:rsidRPr="007A13DE">
        <w:t xml:space="preserve">the </w:t>
      </w:r>
      <w:r w:rsidR="00460C0F" w:rsidRPr="007A13DE">
        <w:t xml:space="preserve">p-value of the F test. The metric of p-value indicates whether the identified relationship between the variables is significant or not. The third table is for coefficients results which is used for the purpose of multiple regression as this table shows the influence of each individual variable on the dependent variable. </w:t>
      </w:r>
    </w:p>
    <w:p w14:paraId="0AE7C5E5" w14:textId="63E09BA6" w:rsidR="00AE3737" w:rsidRPr="007A13DE" w:rsidRDefault="00AE3737" w:rsidP="00EB69EE">
      <w:r w:rsidRPr="007A13DE">
        <w:t xml:space="preserve">According to the results in table 7, the value of Multiple R is 0.42 showing </w:t>
      </w:r>
      <w:r w:rsidR="00CC7C52" w:rsidRPr="007A13DE">
        <w:t xml:space="preserve">a </w:t>
      </w:r>
      <w:r w:rsidRPr="007A13DE">
        <w:t xml:space="preserve">42% relationship between performance expectancy and user intention. Moreover, the value of R square is 0.18, showing </w:t>
      </w:r>
      <w:r w:rsidR="00CC7C52" w:rsidRPr="007A13DE">
        <w:t xml:space="preserve">an </w:t>
      </w:r>
      <w:r w:rsidRPr="007A13DE">
        <w:t xml:space="preserve">18% variation in user intention caused due to performance expectancy. </w:t>
      </w:r>
      <w:r w:rsidR="0010563A" w:rsidRPr="007A13DE">
        <w:t>This means the expectations of users for the performance of digital money (credit cards and debit cards)</w:t>
      </w:r>
      <w:r w:rsidR="00756FAF" w:rsidRPr="007A13DE">
        <w:t xml:space="preserve"> ha</w:t>
      </w:r>
      <w:r w:rsidR="00CC7C52" w:rsidRPr="007A13DE">
        <w:t>ve</w:t>
      </w:r>
      <w:r w:rsidR="00756FAF" w:rsidRPr="007A13DE">
        <w:t xml:space="preserve"> </w:t>
      </w:r>
      <w:r w:rsidR="00CC7C52" w:rsidRPr="007A13DE">
        <w:t xml:space="preserve">an </w:t>
      </w:r>
      <w:r w:rsidR="00756FAF" w:rsidRPr="007A13DE">
        <w:t xml:space="preserve">18% influence on their intention to use digital money. For analysing whether such </w:t>
      </w:r>
      <w:r w:rsidR="00CC7C52" w:rsidRPr="007A13DE">
        <w:t xml:space="preserve">a </w:t>
      </w:r>
      <w:r w:rsidR="00756FAF" w:rsidRPr="007A13DE">
        <w:t xml:space="preserve">relationship between the observed variables is statistically significant or not, the results of </w:t>
      </w:r>
      <w:r w:rsidR="00CC7C52" w:rsidRPr="007A13DE">
        <w:t xml:space="preserve">the </w:t>
      </w:r>
      <w:r w:rsidR="00756FAF" w:rsidRPr="007A13DE">
        <w:t xml:space="preserve">F-test in the ANOVA results table </w:t>
      </w:r>
      <w:r w:rsidR="00CC7C52" w:rsidRPr="007A13DE">
        <w:t>are</w:t>
      </w:r>
      <w:r w:rsidR="00756FAF" w:rsidRPr="007A13DE">
        <w:t xml:space="preserve"> highlighted. The ANOVA results show that the identified relationship is significant </w:t>
      </w:r>
      <w:r w:rsidR="0034723E" w:rsidRPr="007A13DE">
        <w:t xml:space="preserve">as the p value is less than 0.05 </w:t>
      </w:r>
      <w:r w:rsidR="00756FAF" w:rsidRPr="007A13DE">
        <w:t>(F (1, 46) = 9.82, p &lt; .05), with an R</w:t>
      </w:r>
      <w:r w:rsidR="00756FAF" w:rsidRPr="007A13DE">
        <w:rPr>
          <w:vertAlign w:val="superscript"/>
        </w:rPr>
        <w:t>2</w:t>
      </w:r>
      <w:r w:rsidR="00756FAF" w:rsidRPr="007A13DE">
        <w:t xml:space="preserve"> of .18</w:t>
      </w:r>
      <w:r w:rsidR="0034723E" w:rsidRPr="007A13DE">
        <w:t xml:space="preserve">. </w:t>
      </w:r>
    </w:p>
    <w:p w14:paraId="0BF64B20" w14:textId="7E6B8BCA" w:rsidR="00831A13" w:rsidRPr="007A13DE" w:rsidRDefault="00831A13" w:rsidP="00EB69EE">
      <w:r w:rsidRPr="007A13DE">
        <w:lastRenderedPageBreak/>
        <w:t xml:space="preserve">The coefficients table shows similar results </w:t>
      </w:r>
      <w:r w:rsidR="00A1668F" w:rsidRPr="007A13DE">
        <w:t xml:space="preserve">as the p-value is less than 0.05. </w:t>
      </w:r>
      <w:r w:rsidR="00CC7C52" w:rsidRPr="007A13DE">
        <w:t>F</w:t>
      </w:r>
      <w:r w:rsidR="00A1668F" w:rsidRPr="007A13DE">
        <w:t xml:space="preserve">igure 2 is a scatter plot, created </w:t>
      </w:r>
      <w:r w:rsidR="00CC7C52" w:rsidRPr="007A13DE">
        <w:t>to show</w:t>
      </w:r>
      <w:r w:rsidR="00A1668F" w:rsidRPr="007A13DE">
        <w:t xml:space="preserve"> the relationship between the observed variables. According to this </w:t>
      </w:r>
      <w:r w:rsidR="00924038" w:rsidRPr="007A13DE">
        <w:t xml:space="preserve">figure, it can be seen that how data points are close to the trend line but at the same time, there are various datapoints which are spread far from the trend line. This shows a significant but low strength relationship between the variables. </w:t>
      </w:r>
      <w:r w:rsidRPr="007A13DE">
        <w:t xml:space="preserve"> </w:t>
      </w:r>
    </w:p>
    <w:p w14:paraId="675EE2ED" w14:textId="0A81D014" w:rsidR="0034723E" w:rsidRPr="007A13DE" w:rsidRDefault="0034723E" w:rsidP="00EB69EE">
      <w:r w:rsidRPr="007A13DE">
        <w:t xml:space="preserve">The above interpretation leads to the result that hypothesis 1 is true and accepted. This means performance expectancy for </w:t>
      </w:r>
      <w:r w:rsidR="00CC7C52" w:rsidRPr="007A13DE">
        <w:t xml:space="preserve">the </w:t>
      </w:r>
      <w:r w:rsidRPr="007A13DE">
        <w:t>digital currency of UK university students influences their intention to use the digital currency. To further evaluate, it can be said that university students think that credit and debit card services are useful for their daily transactions and increase their productivity, and this perception about digital money significantly and positively influence</w:t>
      </w:r>
      <w:r w:rsidR="00CC7C52" w:rsidRPr="007A13DE">
        <w:t>s</w:t>
      </w:r>
      <w:r w:rsidRPr="007A13DE">
        <w:t xml:space="preserve"> their intention to use digital money.  </w:t>
      </w:r>
    </w:p>
    <w:p w14:paraId="331579CC" w14:textId="0946F5E6" w:rsidR="00DB7136" w:rsidRPr="007A13DE" w:rsidRDefault="00DB7136" w:rsidP="00DB7136">
      <w:pPr>
        <w:rPr>
          <w:b/>
          <w:bCs/>
          <w:i/>
          <w:iCs/>
        </w:rPr>
      </w:pPr>
      <w:r w:rsidRPr="007A13DE">
        <w:rPr>
          <w:b/>
          <w:bCs/>
          <w:i/>
          <w:iCs/>
        </w:rPr>
        <w:t xml:space="preserve">H2: Effort expectancy has </w:t>
      </w:r>
      <w:r w:rsidR="00CC7C52" w:rsidRPr="007A13DE">
        <w:rPr>
          <w:b/>
          <w:bCs/>
          <w:i/>
          <w:iCs/>
        </w:rPr>
        <w:t xml:space="preserve">a </w:t>
      </w:r>
      <w:r w:rsidRPr="007A13DE">
        <w:rPr>
          <w:b/>
          <w:bCs/>
          <w:i/>
          <w:iCs/>
        </w:rPr>
        <w:t>significant influence on UK university students’ intention to use digital money (credit and debit cards)</w:t>
      </w:r>
    </w:p>
    <w:p w14:paraId="4225C052" w14:textId="73BF4E57" w:rsidR="00BA7AE1" w:rsidRPr="007A13DE" w:rsidRDefault="00BA7AE1" w:rsidP="00BA7AE1">
      <w:r w:rsidRPr="007A13DE">
        <w:t xml:space="preserve">The second </w:t>
      </w:r>
      <w:r w:rsidR="004C5394" w:rsidRPr="007A13DE">
        <w:t xml:space="preserve">regression model is developed for analysing the relationship between </w:t>
      </w:r>
      <w:r w:rsidR="00CC7C52" w:rsidRPr="007A13DE">
        <w:t xml:space="preserve">the </w:t>
      </w:r>
      <w:r w:rsidR="004C5394" w:rsidRPr="007A13DE">
        <w:t xml:space="preserve">independent variable i.e., effort expectancy and </w:t>
      </w:r>
      <w:r w:rsidR="00CC7C52" w:rsidRPr="007A13DE">
        <w:t xml:space="preserve">the </w:t>
      </w:r>
      <w:r w:rsidR="004C5394" w:rsidRPr="007A13DE">
        <w:t xml:space="preserve">dependent variable i.e., user intention. The results of this regression model are attached below which shows findings for hypothesis 2. </w:t>
      </w:r>
    </w:p>
    <w:tbl>
      <w:tblPr>
        <w:tblW w:w="5000" w:type="pct"/>
        <w:tblLook w:val="04A0" w:firstRow="1" w:lastRow="0" w:firstColumn="1" w:lastColumn="0" w:noHBand="0" w:noVBand="1"/>
      </w:tblPr>
      <w:tblGrid>
        <w:gridCol w:w="1404"/>
        <w:gridCol w:w="968"/>
        <w:gridCol w:w="1191"/>
        <w:gridCol w:w="544"/>
        <w:gridCol w:w="706"/>
        <w:gridCol w:w="1129"/>
        <w:gridCol w:w="946"/>
        <w:gridCol w:w="1064"/>
        <w:gridCol w:w="1064"/>
      </w:tblGrid>
      <w:tr w:rsidR="00DB7136" w:rsidRPr="007A13DE" w14:paraId="185F7B07" w14:textId="77777777" w:rsidTr="00DB7136">
        <w:trPr>
          <w:trHeight w:val="312"/>
        </w:trPr>
        <w:tc>
          <w:tcPr>
            <w:tcW w:w="1408" w:type="pct"/>
            <w:gridSpan w:val="2"/>
            <w:tcBorders>
              <w:top w:val="single" w:sz="4" w:space="0" w:color="auto"/>
              <w:left w:val="single" w:sz="4" w:space="0" w:color="auto"/>
              <w:bottom w:val="single" w:sz="4" w:space="0" w:color="auto"/>
              <w:right w:val="nil"/>
            </w:tcBorders>
            <w:shd w:val="clear" w:color="auto" w:fill="auto"/>
            <w:noWrap/>
            <w:vAlign w:val="bottom"/>
            <w:hideMark/>
          </w:tcPr>
          <w:p w14:paraId="11DC8D2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603" w:type="pct"/>
            <w:tcBorders>
              <w:top w:val="single" w:sz="4" w:space="0" w:color="auto"/>
              <w:left w:val="nil"/>
              <w:bottom w:val="nil"/>
              <w:right w:val="nil"/>
            </w:tcBorders>
            <w:shd w:val="clear" w:color="auto" w:fill="auto"/>
            <w:noWrap/>
            <w:vAlign w:val="bottom"/>
            <w:hideMark/>
          </w:tcPr>
          <w:p w14:paraId="551FE6C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38" w:type="pct"/>
            <w:tcBorders>
              <w:top w:val="single" w:sz="4" w:space="0" w:color="auto"/>
              <w:left w:val="nil"/>
              <w:bottom w:val="nil"/>
              <w:right w:val="nil"/>
            </w:tcBorders>
            <w:shd w:val="clear" w:color="auto" w:fill="auto"/>
            <w:noWrap/>
            <w:vAlign w:val="bottom"/>
            <w:hideMark/>
          </w:tcPr>
          <w:p w14:paraId="43E684A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6" w:type="pct"/>
            <w:tcBorders>
              <w:top w:val="single" w:sz="4" w:space="0" w:color="auto"/>
              <w:left w:val="nil"/>
              <w:bottom w:val="nil"/>
              <w:right w:val="nil"/>
            </w:tcBorders>
            <w:shd w:val="clear" w:color="auto" w:fill="auto"/>
            <w:noWrap/>
            <w:vAlign w:val="bottom"/>
            <w:hideMark/>
          </w:tcPr>
          <w:p w14:paraId="7D7B619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9" w:type="pct"/>
            <w:tcBorders>
              <w:top w:val="single" w:sz="4" w:space="0" w:color="auto"/>
              <w:left w:val="nil"/>
              <w:bottom w:val="nil"/>
              <w:right w:val="nil"/>
            </w:tcBorders>
            <w:shd w:val="clear" w:color="auto" w:fill="auto"/>
            <w:noWrap/>
            <w:vAlign w:val="bottom"/>
            <w:hideMark/>
          </w:tcPr>
          <w:p w14:paraId="015AD74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62" w:type="pct"/>
            <w:tcBorders>
              <w:top w:val="single" w:sz="4" w:space="0" w:color="auto"/>
              <w:left w:val="nil"/>
              <w:bottom w:val="nil"/>
              <w:right w:val="nil"/>
            </w:tcBorders>
            <w:shd w:val="clear" w:color="auto" w:fill="auto"/>
            <w:noWrap/>
            <w:vAlign w:val="bottom"/>
            <w:hideMark/>
          </w:tcPr>
          <w:p w14:paraId="1501DCA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2" w:type="pct"/>
            <w:tcBorders>
              <w:top w:val="single" w:sz="4" w:space="0" w:color="auto"/>
              <w:left w:val="nil"/>
              <w:bottom w:val="nil"/>
              <w:right w:val="nil"/>
            </w:tcBorders>
            <w:shd w:val="clear" w:color="auto" w:fill="auto"/>
            <w:noWrap/>
            <w:vAlign w:val="bottom"/>
            <w:hideMark/>
          </w:tcPr>
          <w:p w14:paraId="037B5B1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2" w:type="pct"/>
            <w:tcBorders>
              <w:top w:val="single" w:sz="4" w:space="0" w:color="auto"/>
              <w:left w:val="nil"/>
              <w:bottom w:val="nil"/>
              <w:right w:val="single" w:sz="4" w:space="0" w:color="auto"/>
            </w:tcBorders>
            <w:shd w:val="clear" w:color="auto" w:fill="auto"/>
            <w:noWrap/>
            <w:vAlign w:val="bottom"/>
            <w:hideMark/>
          </w:tcPr>
          <w:p w14:paraId="2E629E4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CC0A2A4"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21FF7A3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49" w:type="pct"/>
            <w:tcBorders>
              <w:top w:val="nil"/>
              <w:left w:val="nil"/>
              <w:bottom w:val="nil"/>
              <w:right w:val="nil"/>
            </w:tcBorders>
            <w:shd w:val="clear" w:color="auto" w:fill="auto"/>
            <w:noWrap/>
            <w:vAlign w:val="bottom"/>
            <w:hideMark/>
          </w:tcPr>
          <w:p w14:paraId="6100A12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0.35</w:t>
            </w:r>
          </w:p>
        </w:tc>
        <w:tc>
          <w:tcPr>
            <w:tcW w:w="603" w:type="pct"/>
            <w:tcBorders>
              <w:top w:val="nil"/>
              <w:left w:val="nil"/>
              <w:bottom w:val="nil"/>
              <w:right w:val="nil"/>
            </w:tcBorders>
            <w:shd w:val="clear" w:color="auto" w:fill="auto"/>
            <w:noWrap/>
            <w:vAlign w:val="bottom"/>
            <w:hideMark/>
          </w:tcPr>
          <w:p w14:paraId="70333F73"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7916250C"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61982A61"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59EB02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53D92EC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4DE52565"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6AD872F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1A57CA4"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552C26B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49" w:type="pct"/>
            <w:tcBorders>
              <w:top w:val="nil"/>
              <w:left w:val="nil"/>
              <w:bottom w:val="nil"/>
              <w:right w:val="nil"/>
            </w:tcBorders>
            <w:shd w:val="clear" w:color="auto" w:fill="auto"/>
            <w:noWrap/>
            <w:vAlign w:val="bottom"/>
            <w:hideMark/>
          </w:tcPr>
          <w:p w14:paraId="19D75DE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0.12</w:t>
            </w:r>
          </w:p>
        </w:tc>
        <w:tc>
          <w:tcPr>
            <w:tcW w:w="603" w:type="pct"/>
            <w:tcBorders>
              <w:top w:val="nil"/>
              <w:left w:val="nil"/>
              <w:bottom w:val="nil"/>
              <w:right w:val="nil"/>
            </w:tcBorders>
            <w:shd w:val="clear" w:color="auto" w:fill="auto"/>
            <w:noWrap/>
            <w:vAlign w:val="bottom"/>
            <w:hideMark/>
          </w:tcPr>
          <w:p w14:paraId="763B468E"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5B0EA048"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5B27DD2B"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35CB3D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366CAE5A"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02698BB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62196D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81B50BB"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74ABA70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49" w:type="pct"/>
            <w:tcBorders>
              <w:top w:val="nil"/>
              <w:left w:val="nil"/>
              <w:bottom w:val="nil"/>
              <w:right w:val="nil"/>
            </w:tcBorders>
            <w:shd w:val="clear" w:color="auto" w:fill="auto"/>
            <w:noWrap/>
            <w:vAlign w:val="bottom"/>
            <w:hideMark/>
          </w:tcPr>
          <w:p w14:paraId="783460C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0.10</w:t>
            </w:r>
          </w:p>
        </w:tc>
        <w:tc>
          <w:tcPr>
            <w:tcW w:w="603" w:type="pct"/>
            <w:tcBorders>
              <w:top w:val="nil"/>
              <w:left w:val="nil"/>
              <w:bottom w:val="nil"/>
              <w:right w:val="nil"/>
            </w:tcBorders>
            <w:shd w:val="clear" w:color="auto" w:fill="auto"/>
            <w:noWrap/>
            <w:vAlign w:val="bottom"/>
            <w:hideMark/>
          </w:tcPr>
          <w:p w14:paraId="0C71C861"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0420DE20"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7BF61D88"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BD7D52E"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121A1969"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0E4D8081"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4E47808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1F873A1"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3AF4CF8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49" w:type="pct"/>
            <w:tcBorders>
              <w:top w:val="nil"/>
              <w:left w:val="nil"/>
              <w:bottom w:val="nil"/>
              <w:right w:val="nil"/>
            </w:tcBorders>
            <w:shd w:val="clear" w:color="auto" w:fill="auto"/>
            <w:noWrap/>
            <w:vAlign w:val="bottom"/>
            <w:hideMark/>
          </w:tcPr>
          <w:p w14:paraId="5CCB483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0.47</w:t>
            </w:r>
          </w:p>
        </w:tc>
        <w:tc>
          <w:tcPr>
            <w:tcW w:w="603" w:type="pct"/>
            <w:tcBorders>
              <w:top w:val="nil"/>
              <w:left w:val="nil"/>
              <w:bottom w:val="nil"/>
              <w:right w:val="nil"/>
            </w:tcBorders>
            <w:shd w:val="clear" w:color="auto" w:fill="auto"/>
            <w:noWrap/>
            <w:vAlign w:val="bottom"/>
            <w:hideMark/>
          </w:tcPr>
          <w:p w14:paraId="7D9E2059"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364BE347"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185AF8D5"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7508B547"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6A1F63F2"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514A1E31"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375317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A938F31" w14:textId="77777777" w:rsidTr="00DB7136">
        <w:trPr>
          <w:trHeight w:val="324"/>
        </w:trPr>
        <w:tc>
          <w:tcPr>
            <w:tcW w:w="860" w:type="pct"/>
            <w:tcBorders>
              <w:top w:val="nil"/>
              <w:left w:val="single" w:sz="4" w:space="0" w:color="auto"/>
              <w:bottom w:val="single" w:sz="8" w:space="0" w:color="auto"/>
              <w:right w:val="nil"/>
            </w:tcBorders>
            <w:shd w:val="clear" w:color="auto" w:fill="auto"/>
            <w:noWrap/>
            <w:vAlign w:val="bottom"/>
            <w:hideMark/>
          </w:tcPr>
          <w:p w14:paraId="1378E4E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49" w:type="pct"/>
            <w:tcBorders>
              <w:top w:val="nil"/>
              <w:left w:val="nil"/>
              <w:bottom w:val="single" w:sz="8" w:space="0" w:color="auto"/>
              <w:right w:val="nil"/>
            </w:tcBorders>
            <w:shd w:val="clear" w:color="auto" w:fill="auto"/>
            <w:noWrap/>
            <w:vAlign w:val="bottom"/>
            <w:hideMark/>
          </w:tcPr>
          <w:p w14:paraId="1FF2E7C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603" w:type="pct"/>
            <w:tcBorders>
              <w:top w:val="nil"/>
              <w:left w:val="nil"/>
              <w:bottom w:val="nil"/>
              <w:right w:val="nil"/>
            </w:tcBorders>
            <w:shd w:val="clear" w:color="auto" w:fill="auto"/>
            <w:noWrap/>
            <w:vAlign w:val="bottom"/>
            <w:hideMark/>
          </w:tcPr>
          <w:p w14:paraId="44B1D5E4" w14:textId="77777777" w:rsidR="00DB7136" w:rsidRPr="007A13DE" w:rsidRDefault="00DB7136" w:rsidP="00DB7136">
            <w:pPr>
              <w:spacing w:before="0" w:after="0" w:line="240" w:lineRule="auto"/>
              <w:jc w:val="right"/>
              <w:rPr>
                <w:rFonts w:eastAsia="Times New Roman"/>
                <w:color w:val="000000"/>
                <w:lang w:eastAsia="en-IN"/>
              </w:rPr>
            </w:pPr>
          </w:p>
        </w:tc>
        <w:tc>
          <w:tcPr>
            <w:tcW w:w="438" w:type="pct"/>
            <w:tcBorders>
              <w:top w:val="nil"/>
              <w:left w:val="nil"/>
              <w:bottom w:val="nil"/>
              <w:right w:val="nil"/>
            </w:tcBorders>
            <w:shd w:val="clear" w:color="auto" w:fill="auto"/>
            <w:noWrap/>
            <w:vAlign w:val="bottom"/>
            <w:hideMark/>
          </w:tcPr>
          <w:p w14:paraId="7567728D"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1CA28C8D"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22F6C47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6FDC728E"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7723A38D"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D463CB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802EDD1"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09E947C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49" w:type="pct"/>
            <w:tcBorders>
              <w:top w:val="nil"/>
              <w:left w:val="nil"/>
              <w:bottom w:val="nil"/>
              <w:right w:val="nil"/>
            </w:tcBorders>
            <w:shd w:val="clear" w:color="auto" w:fill="auto"/>
            <w:noWrap/>
            <w:vAlign w:val="bottom"/>
            <w:hideMark/>
          </w:tcPr>
          <w:p w14:paraId="55739C98" w14:textId="77777777" w:rsidR="00DB7136" w:rsidRPr="007A13DE" w:rsidRDefault="00DB7136" w:rsidP="00DB7136">
            <w:pPr>
              <w:spacing w:before="0" w:after="0" w:line="240" w:lineRule="auto"/>
              <w:jc w:val="left"/>
              <w:rPr>
                <w:rFonts w:eastAsia="Times New Roman"/>
                <w:color w:val="000000"/>
                <w:lang w:eastAsia="en-IN"/>
              </w:rPr>
            </w:pPr>
          </w:p>
        </w:tc>
        <w:tc>
          <w:tcPr>
            <w:tcW w:w="603" w:type="pct"/>
            <w:tcBorders>
              <w:top w:val="nil"/>
              <w:left w:val="nil"/>
              <w:bottom w:val="nil"/>
              <w:right w:val="nil"/>
            </w:tcBorders>
            <w:shd w:val="clear" w:color="auto" w:fill="auto"/>
            <w:noWrap/>
            <w:vAlign w:val="bottom"/>
            <w:hideMark/>
          </w:tcPr>
          <w:p w14:paraId="4F4B645C" w14:textId="77777777" w:rsidR="00DB7136" w:rsidRPr="007A13DE" w:rsidRDefault="00DB7136" w:rsidP="00DB7136">
            <w:pPr>
              <w:spacing w:before="0" w:after="0" w:line="240" w:lineRule="auto"/>
              <w:jc w:val="left"/>
              <w:rPr>
                <w:rFonts w:eastAsia="Times New Roman"/>
                <w:sz w:val="20"/>
                <w:szCs w:val="20"/>
                <w:lang w:eastAsia="en-IN"/>
              </w:rPr>
            </w:pPr>
          </w:p>
        </w:tc>
        <w:tc>
          <w:tcPr>
            <w:tcW w:w="438" w:type="pct"/>
            <w:tcBorders>
              <w:top w:val="nil"/>
              <w:left w:val="nil"/>
              <w:bottom w:val="nil"/>
              <w:right w:val="nil"/>
            </w:tcBorders>
            <w:shd w:val="clear" w:color="auto" w:fill="auto"/>
            <w:noWrap/>
            <w:vAlign w:val="bottom"/>
            <w:hideMark/>
          </w:tcPr>
          <w:p w14:paraId="1A5601E7"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7093C4A5"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6FEBE3F3"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4794E4C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361977BE"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0A13788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16252EC" w14:textId="77777777" w:rsidTr="00DB7136">
        <w:trPr>
          <w:trHeight w:val="324"/>
        </w:trPr>
        <w:tc>
          <w:tcPr>
            <w:tcW w:w="860" w:type="pct"/>
            <w:tcBorders>
              <w:top w:val="nil"/>
              <w:left w:val="single" w:sz="4" w:space="0" w:color="auto"/>
              <w:bottom w:val="nil"/>
              <w:right w:val="nil"/>
            </w:tcBorders>
            <w:shd w:val="clear" w:color="auto" w:fill="auto"/>
            <w:noWrap/>
            <w:vAlign w:val="bottom"/>
            <w:hideMark/>
          </w:tcPr>
          <w:p w14:paraId="136A358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49" w:type="pct"/>
            <w:tcBorders>
              <w:top w:val="nil"/>
              <w:left w:val="nil"/>
              <w:bottom w:val="nil"/>
              <w:right w:val="nil"/>
            </w:tcBorders>
            <w:shd w:val="clear" w:color="auto" w:fill="auto"/>
            <w:noWrap/>
            <w:vAlign w:val="bottom"/>
            <w:hideMark/>
          </w:tcPr>
          <w:p w14:paraId="6C955F20" w14:textId="77777777" w:rsidR="00DB7136" w:rsidRPr="007A13DE" w:rsidRDefault="00DB7136" w:rsidP="00DB7136">
            <w:pPr>
              <w:spacing w:before="0" w:after="0" w:line="240" w:lineRule="auto"/>
              <w:jc w:val="left"/>
              <w:rPr>
                <w:rFonts w:eastAsia="Times New Roman"/>
                <w:color w:val="000000"/>
                <w:lang w:eastAsia="en-IN"/>
              </w:rPr>
            </w:pPr>
          </w:p>
        </w:tc>
        <w:tc>
          <w:tcPr>
            <w:tcW w:w="603" w:type="pct"/>
            <w:tcBorders>
              <w:top w:val="nil"/>
              <w:left w:val="nil"/>
              <w:bottom w:val="nil"/>
              <w:right w:val="nil"/>
            </w:tcBorders>
            <w:shd w:val="clear" w:color="auto" w:fill="auto"/>
            <w:noWrap/>
            <w:vAlign w:val="bottom"/>
            <w:hideMark/>
          </w:tcPr>
          <w:p w14:paraId="396F46F6" w14:textId="77777777" w:rsidR="00DB7136" w:rsidRPr="007A13DE" w:rsidRDefault="00DB7136" w:rsidP="00DB7136">
            <w:pPr>
              <w:spacing w:before="0" w:after="0" w:line="240" w:lineRule="auto"/>
              <w:jc w:val="left"/>
              <w:rPr>
                <w:rFonts w:eastAsia="Times New Roman"/>
                <w:sz w:val="20"/>
                <w:szCs w:val="20"/>
                <w:lang w:eastAsia="en-IN"/>
              </w:rPr>
            </w:pPr>
          </w:p>
        </w:tc>
        <w:tc>
          <w:tcPr>
            <w:tcW w:w="438" w:type="pct"/>
            <w:tcBorders>
              <w:top w:val="nil"/>
              <w:left w:val="nil"/>
              <w:bottom w:val="nil"/>
              <w:right w:val="nil"/>
            </w:tcBorders>
            <w:shd w:val="clear" w:color="auto" w:fill="auto"/>
            <w:noWrap/>
            <w:vAlign w:val="bottom"/>
            <w:hideMark/>
          </w:tcPr>
          <w:p w14:paraId="7D021A6A"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54BC468C"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55EB5461"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4011002E"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6740B09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37C450F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3DB44D1" w14:textId="77777777" w:rsidTr="00DB7136">
        <w:trPr>
          <w:trHeight w:val="312"/>
        </w:trPr>
        <w:tc>
          <w:tcPr>
            <w:tcW w:w="860" w:type="pct"/>
            <w:tcBorders>
              <w:top w:val="single" w:sz="8" w:space="0" w:color="auto"/>
              <w:left w:val="single" w:sz="4" w:space="0" w:color="auto"/>
              <w:bottom w:val="single" w:sz="4" w:space="0" w:color="auto"/>
              <w:right w:val="nil"/>
            </w:tcBorders>
            <w:shd w:val="clear" w:color="auto" w:fill="auto"/>
            <w:noWrap/>
            <w:vAlign w:val="bottom"/>
            <w:hideMark/>
          </w:tcPr>
          <w:p w14:paraId="3413D6A4"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49" w:type="pct"/>
            <w:tcBorders>
              <w:top w:val="single" w:sz="8" w:space="0" w:color="auto"/>
              <w:left w:val="nil"/>
              <w:bottom w:val="single" w:sz="4" w:space="0" w:color="auto"/>
              <w:right w:val="nil"/>
            </w:tcBorders>
            <w:shd w:val="clear" w:color="auto" w:fill="auto"/>
            <w:noWrap/>
            <w:vAlign w:val="bottom"/>
            <w:hideMark/>
          </w:tcPr>
          <w:p w14:paraId="781E202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603" w:type="pct"/>
            <w:tcBorders>
              <w:top w:val="single" w:sz="8" w:space="0" w:color="auto"/>
              <w:left w:val="nil"/>
              <w:bottom w:val="single" w:sz="4" w:space="0" w:color="auto"/>
              <w:right w:val="nil"/>
            </w:tcBorders>
            <w:shd w:val="clear" w:color="auto" w:fill="auto"/>
            <w:noWrap/>
            <w:vAlign w:val="bottom"/>
            <w:hideMark/>
          </w:tcPr>
          <w:p w14:paraId="36C5587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438" w:type="pct"/>
            <w:tcBorders>
              <w:top w:val="single" w:sz="8" w:space="0" w:color="auto"/>
              <w:left w:val="nil"/>
              <w:bottom w:val="single" w:sz="4" w:space="0" w:color="auto"/>
              <w:right w:val="nil"/>
            </w:tcBorders>
            <w:shd w:val="clear" w:color="auto" w:fill="auto"/>
            <w:noWrap/>
            <w:vAlign w:val="bottom"/>
            <w:hideMark/>
          </w:tcPr>
          <w:p w14:paraId="4BDED379"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446" w:type="pct"/>
            <w:tcBorders>
              <w:top w:val="single" w:sz="8" w:space="0" w:color="auto"/>
              <w:left w:val="nil"/>
              <w:bottom w:val="single" w:sz="4" w:space="0" w:color="auto"/>
              <w:right w:val="nil"/>
            </w:tcBorders>
            <w:shd w:val="clear" w:color="auto" w:fill="auto"/>
            <w:noWrap/>
            <w:vAlign w:val="bottom"/>
            <w:hideMark/>
          </w:tcPr>
          <w:p w14:paraId="3E639C6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579" w:type="pct"/>
            <w:tcBorders>
              <w:top w:val="single" w:sz="8" w:space="0" w:color="auto"/>
              <w:left w:val="nil"/>
              <w:bottom w:val="single" w:sz="4" w:space="0" w:color="auto"/>
              <w:right w:val="nil"/>
            </w:tcBorders>
            <w:shd w:val="clear" w:color="auto" w:fill="auto"/>
            <w:noWrap/>
            <w:vAlign w:val="bottom"/>
            <w:hideMark/>
          </w:tcPr>
          <w:p w14:paraId="0E74E8C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462" w:type="pct"/>
            <w:tcBorders>
              <w:top w:val="nil"/>
              <w:left w:val="nil"/>
              <w:bottom w:val="nil"/>
              <w:right w:val="nil"/>
            </w:tcBorders>
            <w:shd w:val="clear" w:color="auto" w:fill="auto"/>
            <w:noWrap/>
            <w:vAlign w:val="bottom"/>
            <w:hideMark/>
          </w:tcPr>
          <w:p w14:paraId="3612D257" w14:textId="77777777" w:rsidR="00DB7136" w:rsidRPr="007A13DE" w:rsidRDefault="00DB7136" w:rsidP="00DB7136">
            <w:pPr>
              <w:spacing w:before="0" w:after="0" w:line="240" w:lineRule="auto"/>
              <w:jc w:val="center"/>
              <w:rPr>
                <w:rFonts w:eastAsia="Times New Roman"/>
                <w:i/>
                <w:iCs/>
                <w:color w:val="000000"/>
                <w:lang w:eastAsia="en-IN"/>
              </w:rPr>
            </w:pPr>
          </w:p>
        </w:tc>
        <w:tc>
          <w:tcPr>
            <w:tcW w:w="532" w:type="pct"/>
            <w:tcBorders>
              <w:top w:val="nil"/>
              <w:left w:val="nil"/>
              <w:bottom w:val="nil"/>
              <w:right w:val="nil"/>
            </w:tcBorders>
            <w:shd w:val="clear" w:color="auto" w:fill="auto"/>
            <w:noWrap/>
            <w:vAlign w:val="bottom"/>
            <w:hideMark/>
          </w:tcPr>
          <w:p w14:paraId="0B1C285A"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5244C8E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FA05E9B"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7DEBE10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49" w:type="pct"/>
            <w:tcBorders>
              <w:top w:val="nil"/>
              <w:left w:val="nil"/>
              <w:bottom w:val="nil"/>
              <w:right w:val="nil"/>
            </w:tcBorders>
            <w:shd w:val="clear" w:color="auto" w:fill="auto"/>
            <w:noWrap/>
            <w:vAlign w:val="bottom"/>
            <w:hideMark/>
          </w:tcPr>
          <w:p w14:paraId="5D2511A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603" w:type="pct"/>
            <w:tcBorders>
              <w:top w:val="nil"/>
              <w:left w:val="nil"/>
              <w:bottom w:val="nil"/>
              <w:right w:val="nil"/>
            </w:tcBorders>
            <w:shd w:val="clear" w:color="auto" w:fill="auto"/>
            <w:noWrap/>
            <w:vAlign w:val="bottom"/>
            <w:hideMark/>
          </w:tcPr>
          <w:p w14:paraId="7223F9F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1.46</w:t>
            </w:r>
          </w:p>
        </w:tc>
        <w:tc>
          <w:tcPr>
            <w:tcW w:w="438" w:type="pct"/>
            <w:tcBorders>
              <w:top w:val="nil"/>
              <w:left w:val="nil"/>
              <w:bottom w:val="nil"/>
              <w:right w:val="nil"/>
            </w:tcBorders>
            <w:shd w:val="clear" w:color="auto" w:fill="auto"/>
            <w:noWrap/>
            <w:vAlign w:val="bottom"/>
            <w:hideMark/>
          </w:tcPr>
          <w:p w14:paraId="6939EDB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1.46</w:t>
            </w:r>
          </w:p>
        </w:tc>
        <w:tc>
          <w:tcPr>
            <w:tcW w:w="446" w:type="pct"/>
            <w:tcBorders>
              <w:top w:val="nil"/>
              <w:left w:val="nil"/>
              <w:bottom w:val="nil"/>
              <w:right w:val="nil"/>
            </w:tcBorders>
            <w:shd w:val="clear" w:color="auto" w:fill="auto"/>
            <w:noWrap/>
            <w:vAlign w:val="bottom"/>
            <w:hideMark/>
          </w:tcPr>
          <w:p w14:paraId="6E62910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6.50</w:t>
            </w:r>
          </w:p>
        </w:tc>
        <w:tc>
          <w:tcPr>
            <w:tcW w:w="579" w:type="pct"/>
            <w:tcBorders>
              <w:top w:val="nil"/>
              <w:left w:val="nil"/>
              <w:bottom w:val="nil"/>
              <w:right w:val="nil"/>
            </w:tcBorders>
            <w:shd w:val="clear" w:color="auto" w:fill="auto"/>
            <w:noWrap/>
            <w:vAlign w:val="bottom"/>
            <w:hideMark/>
          </w:tcPr>
          <w:p w14:paraId="56628EC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0.01</w:t>
            </w:r>
          </w:p>
        </w:tc>
        <w:tc>
          <w:tcPr>
            <w:tcW w:w="462" w:type="pct"/>
            <w:tcBorders>
              <w:top w:val="nil"/>
              <w:left w:val="nil"/>
              <w:bottom w:val="nil"/>
              <w:right w:val="nil"/>
            </w:tcBorders>
            <w:shd w:val="clear" w:color="auto" w:fill="auto"/>
            <w:noWrap/>
            <w:vAlign w:val="bottom"/>
            <w:hideMark/>
          </w:tcPr>
          <w:p w14:paraId="1E0D9051" w14:textId="77777777" w:rsidR="00DB7136" w:rsidRPr="007A13DE" w:rsidRDefault="00DB7136" w:rsidP="00DB7136">
            <w:pPr>
              <w:spacing w:before="0" w:after="0" w:line="240" w:lineRule="auto"/>
              <w:jc w:val="right"/>
              <w:rPr>
                <w:rFonts w:eastAsia="Times New Roman"/>
                <w:color w:val="000000"/>
                <w:lang w:eastAsia="en-IN"/>
              </w:rPr>
            </w:pPr>
          </w:p>
        </w:tc>
        <w:tc>
          <w:tcPr>
            <w:tcW w:w="532" w:type="pct"/>
            <w:tcBorders>
              <w:top w:val="nil"/>
              <w:left w:val="nil"/>
              <w:bottom w:val="nil"/>
              <w:right w:val="nil"/>
            </w:tcBorders>
            <w:shd w:val="clear" w:color="auto" w:fill="auto"/>
            <w:noWrap/>
            <w:vAlign w:val="bottom"/>
            <w:hideMark/>
          </w:tcPr>
          <w:p w14:paraId="0966233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2E6263E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565CB11"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165A1C2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49" w:type="pct"/>
            <w:tcBorders>
              <w:top w:val="nil"/>
              <w:left w:val="nil"/>
              <w:bottom w:val="nil"/>
              <w:right w:val="nil"/>
            </w:tcBorders>
            <w:shd w:val="clear" w:color="auto" w:fill="auto"/>
            <w:noWrap/>
            <w:vAlign w:val="bottom"/>
            <w:hideMark/>
          </w:tcPr>
          <w:p w14:paraId="19F7C93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603" w:type="pct"/>
            <w:tcBorders>
              <w:top w:val="nil"/>
              <w:left w:val="nil"/>
              <w:bottom w:val="nil"/>
              <w:right w:val="nil"/>
            </w:tcBorders>
            <w:shd w:val="clear" w:color="auto" w:fill="auto"/>
            <w:noWrap/>
            <w:vAlign w:val="bottom"/>
            <w:hideMark/>
          </w:tcPr>
          <w:p w14:paraId="51EECE7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10.30</w:t>
            </w:r>
          </w:p>
        </w:tc>
        <w:tc>
          <w:tcPr>
            <w:tcW w:w="438" w:type="pct"/>
            <w:tcBorders>
              <w:top w:val="nil"/>
              <w:left w:val="nil"/>
              <w:bottom w:val="nil"/>
              <w:right w:val="nil"/>
            </w:tcBorders>
            <w:shd w:val="clear" w:color="auto" w:fill="auto"/>
            <w:noWrap/>
            <w:vAlign w:val="bottom"/>
            <w:hideMark/>
          </w:tcPr>
          <w:p w14:paraId="5172BD3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0.22</w:t>
            </w:r>
          </w:p>
        </w:tc>
        <w:tc>
          <w:tcPr>
            <w:tcW w:w="446" w:type="pct"/>
            <w:tcBorders>
              <w:top w:val="nil"/>
              <w:left w:val="nil"/>
              <w:bottom w:val="nil"/>
              <w:right w:val="nil"/>
            </w:tcBorders>
            <w:shd w:val="clear" w:color="auto" w:fill="auto"/>
            <w:noWrap/>
            <w:vAlign w:val="bottom"/>
            <w:hideMark/>
          </w:tcPr>
          <w:p w14:paraId="39D28E20" w14:textId="77777777" w:rsidR="00DB7136" w:rsidRPr="007A13DE" w:rsidRDefault="00DB7136" w:rsidP="00DB7136">
            <w:pPr>
              <w:spacing w:before="0" w:after="0" w:line="240" w:lineRule="auto"/>
              <w:jc w:val="right"/>
              <w:rPr>
                <w:rFonts w:eastAsia="Times New Roman"/>
                <w:color w:val="000000"/>
                <w:lang w:eastAsia="en-IN"/>
              </w:rPr>
            </w:pPr>
          </w:p>
        </w:tc>
        <w:tc>
          <w:tcPr>
            <w:tcW w:w="579" w:type="pct"/>
            <w:tcBorders>
              <w:top w:val="nil"/>
              <w:left w:val="nil"/>
              <w:bottom w:val="nil"/>
              <w:right w:val="nil"/>
            </w:tcBorders>
            <w:shd w:val="clear" w:color="auto" w:fill="auto"/>
            <w:noWrap/>
            <w:vAlign w:val="bottom"/>
            <w:hideMark/>
          </w:tcPr>
          <w:p w14:paraId="5DA3279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5733582C"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67CA7B48"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5DE8573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D54CAF1" w14:textId="77777777" w:rsidTr="00DB7136">
        <w:trPr>
          <w:trHeight w:val="324"/>
        </w:trPr>
        <w:tc>
          <w:tcPr>
            <w:tcW w:w="860" w:type="pct"/>
            <w:tcBorders>
              <w:top w:val="nil"/>
              <w:left w:val="single" w:sz="4" w:space="0" w:color="auto"/>
              <w:bottom w:val="single" w:sz="8" w:space="0" w:color="auto"/>
              <w:right w:val="nil"/>
            </w:tcBorders>
            <w:shd w:val="clear" w:color="auto" w:fill="auto"/>
            <w:noWrap/>
            <w:vAlign w:val="bottom"/>
            <w:hideMark/>
          </w:tcPr>
          <w:p w14:paraId="1D2C23F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49" w:type="pct"/>
            <w:tcBorders>
              <w:top w:val="nil"/>
              <w:left w:val="nil"/>
              <w:bottom w:val="single" w:sz="8" w:space="0" w:color="auto"/>
              <w:right w:val="nil"/>
            </w:tcBorders>
            <w:shd w:val="clear" w:color="auto" w:fill="auto"/>
            <w:noWrap/>
            <w:vAlign w:val="bottom"/>
            <w:hideMark/>
          </w:tcPr>
          <w:p w14:paraId="416C9DF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603" w:type="pct"/>
            <w:tcBorders>
              <w:top w:val="nil"/>
              <w:left w:val="nil"/>
              <w:bottom w:val="single" w:sz="8" w:space="0" w:color="auto"/>
              <w:right w:val="nil"/>
            </w:tcBorders>
            <w:shd w:val="clear" w:color="auto" w:fill="auto"/>
            <w:noWrap/>
            <w:vAlign w:val="bottom"/>
            <w:hideMark/>
          </w:tcPr>
          <w:p w14:paraId="7EF3C68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438" w:type="pct"/>
            <w:tcBorders>
              <w:top w:val="nil"/>
              <w:left w:val="nil"/>
              <w:bottom w:val="single" w:sz="8" w:space="0" w:color="auto"/>
              <w:right w:val="nil"/>
            </w:tcBorders>
            <w:shd w:val="clear" w:color="auto" w:fill="auto"/>
            <w:noWrap/>
            <w:vAlign w:val="bottom"/>
            <w:hideMark/>
          </w:tcPr>
          <w:p w14:paraId="6914B1D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6" w:type="pct"/>
            <w:tcBorders>
              <w:top w:val="nil"/>
              <w:left w:val="nil"/>
              <w:bottom w:val="single" w:sz="8" w:space="0" w:color="auto"/>
              <w:right w:val="nil"/>
            </w:tcBorders>
            <w:shd w:val="clear" w:color="auto" w:fill="auto"/>
            <w:noWrap/>
            <w:vAlign w:val="bottom"/>
            <w:hideMark/>
          </w:tcPr>
          <w:p w14:paraId="59F75BF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9" w:type="pct"/>
            <w:tcBorders>
              <w:top w:val="nil"/>
              <w:left w:val="nil"/>
              <w:bottom w:val="single" w:sz="8" w:space="0" w:color="auto"/>
              <w:right w:val="nil"/>
            </w:tcBorders>
            <w:shd w:val="clear" w:color="auto" w:fill="auto"/>
            <w:noWrap/>
            <w:vAlign w:val="bottom"/>
            <w:hideMark/>
          </w:tcPr>
          <w:p w14:paraId="018F40C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62" w:type="pct"/>
            <w:tcBorders>
              <w:top w:val="nil"/>
              <w:left w:val="nil"/>
              <w:bottom w:val="nil"/>
              <w:right w:val="nil"/>
            </w:tcBorders>
            <w:shd w:val="clear" w:color="auto" w:fill="auto"/>
            <w:noWrap/>
            <w:vAlign w:val="bottom"/>
            <w:hideMark/>
          </w:tcPr>
          <w:p w14:paraId="6FB43741" w14:textId="77777777" w:rsidR="00DB7136" w:rsidRPr="007A13DE" w:rsidRDefault="00DB7136" w:rsidP="00DB7136">
            <w:pPr>
              <w:spacing w:before="0" w:after="0" w:line="240" w:lineRule="auto"/>
              <w:jc w:val="left"/>
              <w:rPr>
                <w:rFonts w:eastAsia="Times New Roman"/>
                <w:color w:val="000000"/>
                <w:lang w:eastAsia="en-IN"/>
              </w:rPr>
            </w:pPr>
          </w:p>
        </w:tc>
        <w:tc>
          <w:tcPr>
            <w:tcW w:w="532" w:type="pct"/>
            <w:tcBorders>
              <w:top w:val="nil"/>
              <w:left w:val="nil"/>
              <w:bottom w:val="nil"/>
              <w:right w:val="nil"/>
            </w:tcBorders>
            <w:shd w:val="clear" w:color="auto" w:fill="auto"/>
            <w:noWrap/>
            <w:vAlign w:val="bottom"/>
            <w:hideMark/>
          </w:tcPr>
          <w:p w14:paraId="6FB89E3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189A950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6F74A60" w14:textId="77777777" w:rsidTr="00DB7136">
        <w:trPr>
          <w:trHeight w:val="324"/>
        </w:trPr>
        <w:tc>
          <w:tcPr>
            <w:tcW w:w="860" w:type="pct"/>
            <w:tcBorders>
              <w:top w:val="nil"/>
              <w:left w:val="single" w:sz="4" w:space="0" w:color="auto"/>
              <w:bottom w:val="nil"/>
              <w:right w:val="nil"/>
            </w:tcBorders>
            <w:shd w:val="clear" w:color="auto" w:fill="auto"/>
            <w:noWrap/>
            <w:vAlign w:val="bottom"/>
            <w:hideMark/>
          </w:tcPr>
          <w:p w14:paraId="38FA7AB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49" w:type="pct"/>
            <w:tcBorders>
              <w:top w:val="nil"/>
              <w:left w:val="nil"/>
              <w:bottom w:val="nil"/>
              <w:right w:val="nil"/>
            </w:tcBorders>
            <w:shd w:val="clear" w:color="auto" w:fill="auto"/>
            <w:noWrap/>
            <w:vAlign w:val="bottom"/>
            <w:hideMark/>
          </w:tcPr>
          <w:p w14:paraId="7C434972" w14:textId="77777777" w:rsidR="00DB7136" w:rsidRPr="007A13DE" w:rsidRDefault="00DB7136" w:rsidP="00DB7136">
            <w:pPr>
              <w:spacing w:before="0" w:after="0" w:line="240" w:lineRule="auto"/>
              <w:jc w:val="left"/>
              <w:rPr>
                <w:rFonts w:eastAsia="Times New Roman"/>
                <w:color w:val="000000"/>
                <w:lang w:eastAsia="en-IN"/>
              </w:rPr>
            </w:pPr>
          </w:p>
        </w:tc>
        <w:tc>
          <w:tcPr>
            <w:tcW w:w="603" w:type="pct"/>
            <w:tcBorders>
              <w:top w:val="nil"/>
              <w:left w:val="nil"/>
              <w:bottom w:val="nil"/>
              <w:right w:val="nil"/>
            </w:tcBorders>
            <w:shd w:val="clear" w:color="auto" w:fill="auto"/>
            <w:noWrap/>
            <w:vAlign w:val="bottom"/>
            <w:hideMark/>
          </w:tcPr>
          <w:p w14:paraId="3C65A1BC" w14:textId="77777777" w:rsidR="00DB7136" w:rsidRPr="007A13DE" w:rsidRDefault="00DB7136" w:rsidP="00DB7136">
            <w:pPr>
              <w:spacing w:before="0" w:after="0" w:line="240" w:lineRule="auto"/>
              <w:jc w:val="left"/>
              <w:rPr>
                <w:rFonts w:eastAsia="Times New Roman"/>
                <w:sz w:val="20"/>
                <w:szCs w:val="20"/>
                <w:lang w:eastAsia="en-IN"/>
              </w:rPr>
            </w:pPr>
          </w:p>
        </w:tc>
        <w:tc>
          <w:tcPr>
            <w:tcW w:w="438" w:type="pct"/>
            <w:tcBorders>
              <w:top w:val="nil"/>
              <w:left w:val="nil"/>
              <w:bottom w:val="nil"/>
              <w:right w:val="nil"/>
            </w:tcBorders>
            <w:shd w:val="clear" w:color="auto" w:fill="auto"/>
            <w:noWrap/>
            <w:vAlign w:val="bottom"/>
            <w:hideMark/>
          </w:tcPr>
          <w:p w14:paraId="21FA84F0" w14:textId="77777777" w:rsidR="00DB7136" w:rsidRPr="007A13DE" w:rsidRDefault="00DB7136" w:rsidP="00DB7136">
            <w:pPr>
              <w:spacing w:before="0" w:after="0" w:line="240" w:lineRule="auto"/>
              <w:jc w:val="left"/>
              <w:rPr>
                <w:rFonts w:eastAsia="Times New Roman"/>
                <w:sz w:val="20"/>
                <w:szCs w:val="20"/>
                <w:lang w:eastAsia="en-IN"/>
              </w:rPr>
            </w:pPr>
          </w:p>
        </w:tc>
        <w:tc>
          <w:tcPr>
            <w:tcW w:w="446" w:type="pct"/>
            <w:tcBorders>
              <w:top w:val="nil"/>
              <w:left w:val="nil"/>
              <w:bottom w:val="nil"/>
              <w:right w:val="nil"/>
            </w:tcBorders>
            <w:shd w:val="clear" w:color="auto" w:fill="auto"/>
            <w:noWrap/>
            <w:vAlign w:val="bottom"/>
            <w:hideMark/>
          </w:tcPr>
          <w:p w14:paraId="22CAA449" w14:textId="77777777" w:rsidR="00DB7136" w:rsidRPr="007A13DE" w:rsidRDefault="00DB7136" w:rsidP="00DB7136">
            <w:pPr>
              <w:spacing w:before="0" w:after="0" w:line="240" w:lineRule="auto"/>
              <w:jc w:val="left"/>
              <w:rPr>
                <w:rFonts w:eastAsia="Times New Roman"/>
                <w:sz w:val="20"/>
                <w:szCs w:val="20"/>
                <w:lang w:eastAsia="en-IN"/>
              </w:rPr>
            </w:pPr>
          </w:p>
        </w:tc>
        <w:tc>
          <w:tcPr>
            <w:tcW w:w="579" w:type="pct"/>
            <w:tcBorders>
              <w:top w:val="nil"/>
              <w:left w:val="nil"/>
              <w:bottom w:val="nil"/>
              <w:right w:val="nil"/>
            </w:tcBorders>
            <w:shd w:val="clear" w:color="auto" w:fill="auto"/>
            <w:noWrap/>
            <w:vAlign w:val="bottom"/>
            <w:hideMark/>
          </w:tcPr>
          <w:p w14:paraId="530D47BB" w14:textId="77777777" w:rsidR="00DB7136" w:rsidRPr="007A13DE" w:rsidRDefault="00DB7136" w:rsidP="00DB7136">
            <w:pPr>
              <w:spacing w:before="0" w:after="0" w:line="240" w:lineRule="auto"/>
              <w:jc w:val="left"/>
              <w:rPr>
                <w:rFonts w:eastAsia="Times New Roman"/>
                <w:sz w:val="20"/>
                <w:szCs w:val="20"/>
                <w:lang w:eastAsia="en-IN"/>
              </w:rPr>
            </w:pPr>
          </w:p>
        </w:tc>
        <w:tc>
          <w:tcPr>
            <w:tcW w:w="462" w:type="pct"/>
            <w:tcBorders>
              <w:top w:val="nil"/>
              <w:left w:val="nil"/>
              <w:bottom w:val="nil"/>
              <w:right w:val="nil"/>
            </w:tcBorders>
            <w:shd w:val="clear" w:color="auto" w:fill="auto"/>
            <w:noWrap/>
            <w:vAlign w:val="bottom"/>
            <w:hideMark/>
          </w:tcPr>
          <w:p w14:paraId="3F85A827"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nil"/>
            </w:tcBorders>
            <w:shd w:val="clear" w:color="auto" w:fill="auto"/>
            <w:noWrap/>
            <w:vAlign w:val="bottom"/>
            <w:hideMark/>
          </w:tcPr>
          <w:p w14:paraId="0590A422" w14:textId="77777777" w:rsidR="00DB7136" w:rsidRPr="007A13DE" w:rsidRDefault="00DB7136" w:rsidP="00DB7136">
            <w:pPr>
              <w:spacing w:before="0" w:after="0" w:line="240" w:lineRule="auto"/>
              <w:jc w:val="left"/>
              <w:rPr>
                <w:rFonts w:eastAsia="Times New Roman"/>
                <w:sz w:val="20"/>
                <w:szCs w:val="20"/>
                <w:lang w:eastAsia="en-IN"/>
              </w:rPr>
            </w:pPr>
          </w:p>
        </w:tc>
        <w:tc>
          <w:tcPr>
            <w:tcW w:w="532" w:type="pct"/>
            <w:tcBorders>
              <w:top w:val="nil"/>
              <w:left w:val="nil"/>
              <w:bottom w:val="nil"/>
              <w:right w:val="single" w:sz="4" w:space="0" w:color="auto"/>
            </w:tcBorders>
            <w:shd w:val="clear" w:color="auto" w:fill="auto"/>
            <w:noWrap/>
            <w:vAlign w:val="bottom"/>
            <w:hideMark/>
          </w:tcPr>
          <w:p w14:paraId="18F5562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8D2EF10" w14:textId="77777777" w:rsidTr="00DB7136">
        <w:trPr>
          <w:trHeight w:val="312"/>
        </w:trPr>
        <w:tc>
          <w:tcPr>
            <w:tcW w:w="860" w:type="pct"/>
            <w:tcBorders>
              <w:top w:val="single" w:sz="8" w:space="0" w:color="auto"/>
              <w:left w:val="single" w:sz="4" w:space="0" w:color="auto"/>
              <w:bottom w:val="single" w:sz="4" w:space="0" w:color="auto"/>
              <w:right w:val="nil"/>
            </w:tcBorders>
            <w:shd w:val="clear" w:color="auto" w:fill="auto"/>
            <w:noWrap/>
            <w:vAlign w:val="bottom"/>
            <w:hideMark/>
          </w:tcPr>
          <w:p w14:paraId="27ECF26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lastRenderedPageBreak/>
              <w:t> </w:t>
            </w:r>
          </w:p>
        </w:tc>
        <w:tc>
          <w:tcPr>
            <w:tcW w:w="549" w:type="pct"/>
            <w:tcBorders>
              <w:top w:val="single" w:sz="8" w:space="0" w:color="auto"/>
              <w:left w:val="nil"/>
              <w:bottom w:val="single" w:sz="4" w:space="0" w:color="auto"/>
              <w:right w:val="nil"/>
            </w:tcBorders>
            <w:shd w:val="clear" w:color="auto" w:fill="auto"/>
            <w:noWrap/>
            <w:vAlign w:val="bottom"/>
            <w:hideMark/>
          </w:tcPr>
          <w:p w14:paraId="481D509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603" w:type="pct"/>
            <w:tcBorders>
              <w:top w:val="single" w:sz="8" w:space="0" w:color="auto"/>
              <w:left w:val="nil"/>
              <w:bottom w:val="single" w:sz="4" w:space="0" w:color="auto"/>
              <w:right w:val="nil"/>
            </w:tcBorders>
            <w:shd w:val="clear" w:color="auto" w:fill="auto"/>
            <w:noWrap/>
            <w:vAlign w:val="bottom"/>
            <w:hideMark/>
          </w:tcPr>
          <w:p w14:paraId="27A9502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438" w:type="pct"/>
            <w:tcBorders>
              <w:top w:val="single" w:sz="8" w:space="0" w:color="auto"/>
              <w:left w:val="nil"/>
              <w:bottom w:val="single" w:sz="4" w:space="0" w:color="auto"/>
              <w:right w:val="nil"/>
            </w:tcBorders>
            <w:shd w:val="clear" w:color="auto" w:fill="auto"/>
            <w:noWrap/>
            <w:vAlign w:val="bottom"/>
            <w:hideMark/>
          </w:tcPr>
          <w:p w14:paraId="2575A557"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446" w:type="pct"/>
            <w:tcBorders>
              <w:top w:val="single" w:sz="8" w:space="0" w:color="auto"/>
              <w:left w:val="nil"/>
              <w:bottom w:val="single" w:sz="4" w:space="0" w:color="auto"/>
              <w:right w:val="nil"/>
            </w:tcBorders>
            <w:shd w:val="clear" w:color="auto" w:fill="auto"/>
            <w:noWrap/>
            <w:vAlign w:val="bottom"/>
            <w:hideMark/>
          </w:tcPr>
          <w:p w14:paraId="2D54D006"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579" w:type="pct"/>
            <w:tcBorders>
              <w:top w:val="single" w:sz="8" w:space="0" w:color="auto"/>
              <w:left w:val="nil"/>
              <w:bottom w:val="single" w:sz="4" w:space="0" w:color="auto"/>
              <w:right w:val="nil"/>
            </w:tcBorders>
            <w:shd w:val="clear" w:color="auto" w:fill="auto"/>
            <w:noWrap/>
            <w:vAlign w:val="bottom"/>
            <w:hideMark/>
          </w:tcPr>
          <w:p w14:paraId="29BD52B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462" w:type="pct"/>
            <w:tcBorders>
              <w:top w:val="single" w:sz="8" w:space="0" w:color="auto"/>
              <w:left w:val="nil"/>
              <w:bottom w:val="single" w:sz="4" w:space="0" w:color="auto"/>
              <w:right w:val="nil"/>
            </w:tcBorders>
            <w:shd w:val="clear" w:color="auto" w:fill="auto"/>
            <w:noWrap/>
            <w:vAlign w:val="bottom"/>
            <w:hideMark/>
          </w:tcPr>
          <w:p w14:paraId="5F1B1CD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32" w:type="pct"/>
            <w:tcBorders>
              <w:top w:val="single" w:sz="8" w:space="0" w:color="auto"/>
              <w:left w:val="nil"/>
              <w:bottom w:val="single" w:sz="4" w:space="0" w:color="auto"/>
              <w:right w:val="nil"/>
            </w:tcBorders>
            <w:shd w:val="clear" w:color="auto" w:fill="auto"/>
            <w:noWrap/>
            <w:vAlign w:val="bottom"/>
            <w:hideMark/>
          </w:tcPr>
          <w:p w14:paraId="2E2DF5D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32" w:type="pct"/>
            <w:tcBorders>
              <w:top w:val="single" w:sz="8" w:space="0" w:color="auto"/>
              <w:left w:val="nil"/>
              <w:bottom w:val="single" w:sz="4" w:space="0" w:color="auto"/>
              <w:right w:val="single" w:sz="4" w:space="0" w:color="auto"/>
            </w:tcBorders>
            <w:shd w:val="clear" w:color="auto" w:fill="auto"/>
            <w:noWrap/>
            <w:vAlign w:val="bottom"/>
            <w:hideMark/>
          </w:tcPr>
          <w:p w14:paraId="343DFB0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504145C7" w14:textId="77777777" w:rsidTr="00DB7136">
        <w:trPr>
          <w:trHeight w:val="312"/>
        </w:trPr>
        <w:tc>
          <w:tcPr>
            <w:tcW w:w="860" w:type="pct"/>
            <w:tcBorders>
              <w:top w:val="nil"/>
              <w:left w:val="single" w:sz="4" w:space="0" w:color="auto"/>
              <w:bottom w:val="nil"/>
              <w:right w:val="nil"/>
            </w:tcBorders>
            <w:shd w:val="clear" w:color="auto" w:fill="auto"/>
            <w:noWrap/>
            <w:vAlign w:val="bottom"/>
            <w:hideMark/>
          </w:tcPr>
          <w:p w14:paraId="5F2A1E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Intercept</w:t>
            </w:r>
          </w:p>
        </w:tc>
        <w:tc>
          <w:tcPr>
            <w:tcW w:w="549" w:type="pct"/>
            <w:tcBorders>
              <w:top w:val="nil"/>
              <w:left w:val="nil"/>
              <w:bottom w:val="nil"/>
              <w:right w:val="nil"/>
            </w:tcBorders>
            <w:shd w:val="clear" w:color="auto" w:fill="auto"/>
            <w:noWrap/>
            <w:vAlign w:val="bottom"/>
            <w:hideMark/>
          </w:tcPr>
          <w:p w14:paraId="6DD7EE4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3.21</w:t>
            </w:r>
          </w:p>
        </w:tc>
        <w:tc>
          <w:tcPr>
            <w:tcW w:w="603" w:type="pct"/>
            <w:tcBorders>
              <w:top w:val="nil"/>
              <w:left w:val="nil"/>
              <w:bottom w:val="nil"/>
              <w:right w:val="nil"/>
            </w:tcBorders>
            <w:shd w:val="clear" w:color="auto" w:fill="auto"/>
            <w:noWrap/>
            <w:vAlign w:val="bottom"/>
            <w:hideMark/>
          </w:tcPr>
          <w:p w14:paraId="0FDD9A0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0.52</w:t>
            </w:r>
          </w:p>
        </w:tc>
        <w:tc>
          <w:tcPr>
            <w:tcW w:w="438" w:type="pct"/>
            <w:tcBorders>
              <w:top w:val="nil"/>
              <w:left w:val="nil"/>
              <w:bottom w:val="nil"/>
              <w:right w:val="nil"/>
            </w:tcBorders>
            <w:shd w:val="clear" w:color="auto" w:fill="auto"/>
            <w:noWrap/>
            <w:vAlign w:val="bottom"/>
            <w:hideMark/>
          </w:tcPr>
          <w:p w14:paraId="436BA04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6.18</w:t>
            </w:r>
          </w:p>
        </w:tc>
        <w:tc>
          <w:tcPr>
            <w:tcW w:w="446" w:type="pct"/>
            <w:tcBorders>
              <w:top w:val="nil"/>
              <w:left w:val="nil"/>
              <w:bottom w:val="nil"/>
              <w:right w:val="nil"/>
            </w:tcBorders>
            <w:shd w:val="clear" w:color="auto" w:fill="auto"/>
            <w:noWrap/>
            <w:vAlign w:val="bottom"/>
            <w:hideMark/>
          </w:tcPr>
          <w:p w14:paraId="12F1203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9" w:type="pct"/>
            <w:tcBorders>
              <w:top w:val="nil"/>
              <w:left w:val="nil"/>
              <w:bottom w:val="nil"/>
              <w:right w:val="nil"/>
            </w:tcBorders>
            <w:shd w:val="clear" w:color="auto" w:fill="auto"/>
            <w:noWrap/>
            <w:vAlign w:val="bottom"/>
            <w:hideMark/>
          </w:tcPr>
          <w:p w14:paraId="476E601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2.16</w:t>
            </w:r>
          </w:p>
        </w:tc>
        <w:tc>
          <w:tcPr>
            <w:tcW w:w="462" w:type="pct"/>
            <w:tcBorders>
              <w:top w:val="nil"/>
              <w:left w:val="nil"/>
              <w:bottom w:val="nil"/>
              <w:right w:val="nil"/>
            </w:tcBorders>
            <w:shd w:val="clear" w:color="auto" w:fill="auto"/>
            <w:noWrap/>
            <w:vAlign w:val="bottom"/>
            <w:hideMark/>
          </w:tcPr>
          <w:p w14:paraId="7069E27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4.25</w:t>
            </w:r>
          </w:p>
        </w:tc>
        <w:tc>
          <w:tcPr>
            <w:tcW w:w="532" w:type="pct"/>
            <w:tcBorders>
              <w:top w:val="nil"/>
              <w:left w:val="nil"/>
              <w:bottom w:val="nil"/>
              <w:right w:val="nil"/>
            </w:tcBorders>
            <w:shd w:val="clear" w:color="auto" w:fill="auto"/>
            <w:noWrap/>
            <w:vAlign w:val="bottom"/>
            <w:hideMark/>
          </w:tcPr>
          <w:p w14:paraId="2922F13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2.16</w:t>
            </w:r>
          </w:p>
        </w:tc>
        <w:tc>
          <w:tcPr>
            <w:tcW w:w="532" w:type="pct"/>
            <w:tcBorders>
              <w:top w:val="nil"/>
              <w:left w:val="nil"/>
              <w:bottom w:val="nil"/>
              <w:right w:val="single" w:sz="4" w:space="0" w:color="auto"/>
            </w:tcBorders>
            <w:shd w:val="clear" w:color="auto" w:fill="auto"/>
            <w:noWrap/>
            <w:vAlign w:val="bottom"/>
            <w:hideMark/>
          </w:tcPr>
          <w:p w14:paraId="3C8B8A3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4.25</w:t>
            </w:r>
          </w:p>
        </w:tc>
      </w:tr>
      <w:tr w:rsidR="00DB7136" w:rsidRPr="007A13DE" w14:paraId="562F92FD" w14:textId="77777777" w:rsidTr="00DB7136">
        <w:trPr>
          <w:trHeight w:val="312"/>
        </w:trPr>
        <w:tc>
          <w:tcPr>
            <w:tcW w:w="860" w:type="pct"/>
            <w:tcBorders>
              <w:top w:val="nil"/>
              <w:left w:val="single" w:sz="4" w:space="0" w:color="auto"/>
              <w:bottom w:val="single" w:sz="4" w:space="0" w:color="auto"/>
              <w:right w:val="nil"/>
            </w:tcBorders>
            <w:shd w:val="clear" w:color="auto" w:fill="auto"/>
            <w:noWrap/>
            <w:vAlign w:val="bottom"/>
            <w:hideMark/>
          </w:tcPr>
          <w:p w14:paraId="731EC42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Effort expectancy</w:t>
            </w:r>
          </w:p>
        </w:tc>
        <w:tc>
          <w:tcPr>
            <w:tcW w:w="549" w:type="pct"/>
            <w:tcBorders>
              <w:top w:val="nil"/>
              <w:left w:val="nil"/>
              <w:bottom w:val="single" w:sz="4" w:space="0" w:color="auto"/>
              <w:right w:val="nil"/>
            </w:tcBorders>
            <w:shd w:val="clear" w:color="auto" w:fill="auto"/>
            <w:noWrap/>
            <w:vAlign w:val="bottom"/>
            <w:hideMark/>
          </w:tcPr>
          <w:p w14:paraId="7E58C6D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0.30</w:t>
            </w:r>
          </w:p>
        </w:tc>
        <w:tc>
          <w:tcPr>
            <w:tcW w:w="603" w:type="pct"/>
            <w:tcBorders>
              <w:top w:val="nil"/>
              <w:left w:val="nil"/>
              <w:bottom w:val="single" w:sz="4" w:space="0" w:color="auto"/>
              <w:right w:val="nil"/>
            </w:tcBorders>
            <w:shd w:val="clear" w:color="auto" w:fill="auto"/>
            <w:noWrap/>
            <w:vAlign w:val="bottom"/>
            <w:hideMark/>
          </w:tcPr>
          <w:p w14:paraId="2ED2084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0.12</w:t>
            </w:r>
          </w:p>
        </w:tc>
        <w:tc>
          <w:tcPr>
            <w:tcW w:w="438" w:type="pct"/>
            <w:tcBorders>
              <w:top w:val="nil"/>
              <w:left w:val="nil"/>
              <w:bottom w:val="single" w:sz="4" w:space="0" w:color="auto"/>
              <w:right w:val="nil"/>
            </w:tcBorders>
            <w:shd w:val="clear" w:color="auto" w:fill="auto"/>
            <w:noWrap/>
            <w:vAlign w:val="bottom"/>
            <w:hideMark/>
          </w:tcPr>
          <w:p w14:paraId="4A94F06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2.55</w:t>
            </w:r>
          </w:p>
        </w:tc>
        <w:tc>
          <w:tcPr>
            <w:tcW w:w="446" w:type="pct"/>
            <w:tcBorders>
              <w:top w:val="nil"/>
              <w:left w:val="nil"/>
              <w:bottom w:val="single" w:sz="4" w:space="0" w:color="auto"/>
              <w:right w:val="nil"/>
            </w:tcBorders>
            <w:shd w:val="clear" w:color="auto" w:fill="auto"/>
            <w:noWrap/>
            <w:vAlign w:val="bottom"/>
            <w:hideMark/>
          </w:tcPr>
          <w:p w14:paraId="4ED75A0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0.01</w:t>
            </w:r>
          </w:p>
        </w:tc>
        <w:tc>
          <w:tcPr>
            <w:tcW w:w="579" w:type="pct"/>
            <w:tcBorders>
              <w:top w:val="nil"/>
              <w:left w:val="nil"/>
              <w:bottom w:val="single" w:sz="4" w:space="0" w:color="auto"/>
              <w:right w:val="nil"/>
            </w:tcBorders>
            <w:shd w:val="clear" w:color="auto" w:fill="auto"/>
            <w:noWrap/>
            <w:vAlign w:val="bottom"/>
            <w:hideMark/>
          </w:tcPr>
          <w:p w14:paraId="36A5009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0.06</w:t>
            </w:r>
          </w:p>
        </w:tc>
        <w:tc>
          <w:tcPr>
            <w:tcW w:w="462" w:type="pct"/>
            <w:tcBorders>
              <w:top w:val="nil"/>
              <w:left w:val="nil"/>
              <w:bottom w:val="single" w:sz="4" w:space="0" w:color="auto"/>
              <w:right w:val="nil"/>
            </w:tcBorders>
            <w:shd w:val="clear" w:color="auto" w:fill="auto"/>
            <w:noWrap/>
            <w:vAlign w:val="bottom"/>
            <w:hideMark/>
          </w:tcPr>
          <w:p w14:paraId="7313FF4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0.54</w:t>
            </w:r>
          </w:p>
        </w:tc>
        <w:tc>
          <w:tcPr>
            <w:tcW w:w="532" w:type="pct"/>
            <w:tcBorders>
              <w:top w:val="nil"/>
              <w:left w:val="nil"/>
              <w:bottom w:val="single" w:sz="4" w:space="0" w:color="auto"/>
              <w:right w:val="nil"/>
            </w:tcBorders>
            <w:shd w:val="clear" w:color="auto" w:fill="auto"/>
            <w:noWrap/>
            <w:vAlign w:val="bottom"/>
            <w:hideMark/>
          </w:tcPr>
          <w:p w14:paraId="6135855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0.06</w:t>
            </w:r>
          </w:p>
        </w:tc>
        <w:tc>
          <w:tcPr>
            <w:tcW w:w="532" w:type="pct"/>
            <w:tcBorders>
              <w:top w:val="nil"/>
              <w:left w:val="nil"/>
              <w:bottom w:val="single" w:sz="4" w:space="0" w:color="auto"/>
              <w:right w:val="single" w:sz="4" w:space="0" w:color="auto"/>
            </w:tcBorders>
            <w:shd w:val="clear" w:color="auto" w:fill="auto"/>
            <w:noWrap/>
            <w:vAlign w:val="bottom"/>
            <w:hideMark/>
          </w:tcPr>
          <w:p w14:paraId="5D490AC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0.54</w:t>
            </w:r>
          </w:p>
        </w:tc>
      </w:tr>
    </w:tbl>
    <w:p w14:paraId="36B058EC" w14:textId="297474AE" w:rsidR="00DB7136" w:rsidRPr="007A13DE" w:rsidRDefault="00DB7136" w:rsidP="00DB7136">
      <w:pPr>
        <w:pStyle w:val="Caption"/>
      </w:pPr>
      <w:bookmarkStart w:id="54" w:name="_Toc158650605"/>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8</w:t>
      </w:r>
      <w:r w:rsidRPr="007A13DE">
        <w:fldChar w:fldCharType="end"/>
      </w:r>
      <w:r w:rsidRPr="007A13DE">
        <w:t>: Regression output for hypothesis 2</w:t>
      </w:r>
      <w:bookmarkEnd w:id="54"/>
    </w:p>
    <w:p w14:paraId="508A2420" w14:textId="77777777" w:rsidR="00EB69EE" w:rsidRPr="007A13DE" w:rsidRDefault="00EB69EE" w:rsidP="00EB69EE">
      <w:pPr>
        <w:keepNext/>
      </w:pPr>
      <w:r w:rsidRPr="007A13DE">
        <w:rPr>
          <w:noProof/>
        </w:rPr>
        <w:drawing>
          <wp:inline distT="0" distB="0" distL="0" distR="0" wp14:anchorId="24A4E472" wp14:editId="64DCB683">
            <wp:extent cx="4572000" cy="2743200"/>
            <wp:effectExtent l="0" t="0" r="0" b="0"/>
            <wp:docPr id="744255883" name="Chart 1">
              <a:extLst xmlns:a="http://schemas.openxmlformats.org/drawingml/2006/main">
                <a:ext uri="{FF2B5EF4-FFF2-40B4-BE49-F238E27FC236}">
                  <a16:creationId xmlns:a16="http://schemas.microsoft.com/office/drawing/2014/main" id="{B6C4635D-D49F-3164-EF10-7B8DCA8DEB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8D99878" w14:textId="2E173882" w:rsidR="00DB7136" w:rsidRPr="007A13DE" w:rsidRDefault="00EB69EE" w:rsidP="00EB69EE">
      <w:pPr>
        <w:pStyle w:val="Caption"/>
      </w:pPr>
      <w:bookmarkStart w:id="55" w:name="_Toc158650595"/>
      <w:r w:rsidRPr="007A13DE">
        <w:t xml:space="preserve">Figure </w:t>
      </w:r>
      <w:r w:rsidRPr="007A13DE">
        <w:fldChar w:fldCharType="begin"/>
      </w:r>
      <w:r w:rsidRPr="007A13DE">
        <w:instrText xml:space="preserve"> SEQ Figure \* ARABIC </w:instrText>
      </w:r>
      <w:r w:rsidRPr="007A13DE">
        <w:fldChar w:fldCharType="separate"/>
      </w:r>
      <w:r w:rsidRPr="007A13DE">
        <w:rPr>
          <w:noProof/>
        </w:rPr>
        <w:t>3</w:t>
      </w:r>
      <w:r w:rsidRPr="007A13DE">
        <w:fldChar w:fldCharType="end"/>
      </w:r>
      <w:r w:rsidRPr="007A13DE">
        <w:t>: Scatter plot for regression model 2</w:t>
      </w:r>
      <w:bookmarkEnd w:id="55"/>
    </w:p>
    <w:p w14:paraId="3D7EB508" w14:textId="77777777" w:rsidR="00EB69EE" w:rsidRPr="007A13DE" w:rsidRDefault="00EB69EE" w:rsidP="00EB69EE">
      <w:pPr>
        <w:rPr>
          <w:b/>
          <w:bCs/>
        </w:rPr>
      </w:pPr>
      <w:r w:rsidRPr="007A13DE">
        <w:rPr>
          <w:b/>
          <w:bCs/>
        </w:rPr>
        <w:t xml:space="preserve">Interpretation: </w:t>
      </w:r>
    </w:p>
    <w:p w14:paraId="40F3D7F0" w14:textId="53CF706D" w:rsidR="00EB69EE" w:rsidRPr="007A13DE" w:rsidRDefault="00234CF5" w:rsidP="00EB69EE">
      <w:r w:rsidRPr="007A13DE">
        <w:t xml:space="preserve">The above results highlight the value of Multiple R as 0.35, indicating </w:t>
      </w:r>
      <w:r w:rsidR="00CC7C52" w:rsidRPr="007A13DE">
        <w:t xml:space="preserve">a </w:t>
      </w:r>
      <w:r w:rsidRPr="007A13DE">
        <w:t>35% relationship between the observed variables. As the value of this metric is higher than 0.3 but lower than 0.7, it can be said that the strength of the relationship between effort expectancy and user intention is weak</w:t>
      </w:r>
      <w:r w:rsidR="00A23DB8" w:rsidRPr="007A13DE">
        <w:t xml:space="preserve"> with </w:t>
      </w:r>
      <w:r w:rsidR="00CC7C52" w:rsidRPr="007A13DE">
        <w:t xml:space="preserve">a </w:t>
      </w:r>
      <w:r w:rsidR="00A23DB8" w:rsidRPr="007A13DE">
        <w:t xml:space="preserve">positive direction. Furthermore, the value of R square is 0.12 indicating </w:t>
      </w:r>
      <w:r w:rsidR="00CC7C52" w:rsidRPr="007A13DE">
        <w:t xml:space="preserve">a </w:t>
      </w:r>
      <w:r w:rsidR="00A23DB8" w:rsidRPr="007A13DE">
        <w:t xml:space="preserve">12% variation </w:t>
      </w:r>
      <w:r w:rsidR="007D63D4" w:rsidRPr="007A13DE">
        <w:t xml:space="preserve">in the user intention. </w:t>
      </w:r>
      <w:r w:rsidR="00D433AE" w:rsidRPr="007A13DE">
        <w:t xml:space="preserve">This reflects that the perception of users about the effort they put on using while using debit cards and credit cards </w:t>
      </w:r>
      <w:r w:rsidR="0055489E" w:rsidRPr="007A13DE">
        <w:t>impacts the</w:t>
      </w:r>
      <w:r w:rsidR="00B140D0" w:rsidRPr="007A13DE">
        <w:t xml:space="preserve">ir intention to use digital currency. </w:t>
      </w:r>
    </w:p>
    <w:p w14:paraId="109F33C6" w14:textId="1586CBFA" w:rsidR="00B140D0" w:rsidRPr="007A13DE" w:rsidRDefault="00B140D0" w:rsidP="00EB69EE">
      <w:r w:rsidRPr="007A13DE">
        <w:t>Moreover, the ANOVA table indicates that a statistically significant regression equation has been found (F (1, 46) = 6.50, p &lt; .05), with an R</w:t>
      </w:r>
      <w:r w:rsidRPr="007A13DE">
        <w:rPr>
          <w:vertAlign w:val="superscript"/>
        </w:rPr>
        <w:t>2</w:t>
      </w:r>
      <w:r w:rsidRPr="007A13DE">
        <w:t xml:space="preserve"> of .12</w:t>
      </w:r>
      <w:r w:rsidR="00F60365" w:rsidRPr="007A13DE">
        <w:t xml:space="preserve">. As the p value of the F-test </w:t>
      </w:r>
      <w:r w:rsidR="001C064B" w:rsidRPr="007A13DE">
        <w:t xml:space="preserve">0.01, which </w:t>
      </w:r>
      <w:r w:rsidR="00F60365" w:rsidRPr="007A13DE">
        <w:t xml:space="preserve">is lower than 0.05, it can be said that the </w:t>
      </w:r>
      <w:r w:rsidR="00173CFB" w:rsidRPr="007A13DE">
        <w:t xml:space="preserve">identified relationship is statistically significant. </w:t>
      </w:r>
      <w:r w:rsidR="001C064B" w:rsidRPr="007A13DE">
        <w:t xml:space="preserve">Lastly, a scatter plot is created for visualising the regression model. As can be seen in figure 3, it is clear how the data points are scattered over the graph and only </w:t>
      </w:r>
      <w:r w:rsidR="00CC7C52" w:rsidRPr="007A13DE">
        <w:t xml:space="preserve">a </w:t>
      </w:r>
      <w:r w:rsidR="001C064B" w:rsidRPr="007A13DE">
        <w:t xml:space="preserve">few data points are close to the straight line which inclines far from the origin towards the y axis; this shows </w:t>
      </w:r>
      <w:r w:rsidR="00CC7C52" w:rsidRPr="007A13DE">
        <w:t xml:space="preserve">a </w:t>
      </w:r>
      <w:r w:rsidR="001C064B" w:rsidRPr="007A13DE">
        <w:t xml:space="preserve">low </w:t>
      </w:r>
      <w:r w:rsidR="001C064B" w:rsidRPr="007A13DE">
        <w:lastRenderedPageBreak/>
        <w:t xml:space="preserve">correlation between the variables but a positive relationship. </w:t>
      </w:r>
      <w:r w:rsidR="00CF0E16" w:rsidRPr="007A13DE">
        <w:t xml:space="preserve">Thus, it is concluded that hypothesis 2 is accepted to be true stating effort expectancy has a significant and positive influence on the user intention for digital money including credit and debit cards. This implicates that the perceived effort that university students of the UK will have to put </w:t>
      </w:r>
      <w:r w:rsidR="00CC7C52" w:rsidRPr="007A13DE">
        <w:t>into</w:t>
      </w:r>
      <w:r w:rsidR="00CF0E16" w:rsidRPr="007A13DE">
        <w:t xml:space="preserve"> using digital money </w:t>
      </w:r>
      <w:r w:rsidR="00053861" w:rsidRPr="007A13DE">
        <w:t>influences</w:t>
      </w:r>
      <w:r w:rsidR="00CF0E16" w:rsidRPr="007A13DE">
        <w:t xml:space="preserve"> their intention to use digital money. So, if university students </w:t>
      </w:r>
      <w:r w:rsidR="00053861" w:rsidRPr="007A13DE">
        <w:t>perceive</w:t>
      </w:r>
      <w:r w:rsidR="00CF0E16" w:rsidRPr="007A13DE">
        <w:t xml:space="preserve"> that debit </w:t>
      </w:r>
      <w:r w:rsidR="00053861" w:rsidRPr="007A13DE">
        <w:t xml:space="preserve">cards </w:t>
      </w:r>
      <w:r w:rsidR="00CF0E16" w:rsidRPr="007A13DE">
        <w:t>and credit car</w:t>
      </w:r>
      <w:r w:rsidR="00053861" w:rsidRPr="007A13DE">
        <w:t>d</w:t>
      </w:r>
      <w:r w:rsidR="00CF0E16" w:rsidRPr="007A13DE">
        <w:t>s are ea</w:t>
      </w:r>
      <w:r w:rsidR="00053861" w:rsidRPr="007A13DE">
        <w:t xml:space="preserve">sier to use, then it will positively influence their intention to use debit cards and credit cards. </w:t>
      </w:r>
    </w:p>
    <w:p w14:paraId="2650333F" w14:textId="42469369" w:rsidR="00DB7136" w:rsidRPr="007A13DE" w:rsidRDefault="00DB7136" w:rsidP="00DB7136">
      <w:pPr>
        <w:rPr>
          <w:b/>
          <w:bCs/>
          <w:i/>
          <w:iCs/>
        </w:rPr>
      </w:pPr>
      <w:r w:rsidRPr="007A13DE">
        <w:rPr>
          <w:b/>
          <w:bCs/>
          <w:i/>
          <w:iCs/>
        </w:rPr>
        <w:t>H3: Facilitating conditions ha</w:t>
      </w:r>
      <w:r w:rsidR="00CC7C52" w:rsidRPr="007A13DE">
        <w:rPr>
          <w:b/>
          <w:bCs/>
          <w:i/>
          <w:iCs/>
        </w:rPr>
        <w:t>ve</w:t>
      </w:r>
      <w:r w:rsidRPr="007A13DE">
        <w:rPr>
          <w:b/>
          <w:bCs/>
          <w:i/>
          <w:iCs/>
        </w:rPr>
        <w:t xml:space="preserve"> </w:t>
      </w:r>
      <w:r w:rsidR="00CC7C52" w:rsidRPr="007A13DE">
        <w:rPr>
          <w:b/>
          <w:bCs/>
          <w:i/>
          <w:iCs/>
        </w:rPr>
        <w:t xml:space="preserve">a </w:t>
      </w:r>
      <w:r w:rsidRPr="007A13DE">
        <w:rPr>
          <w:b/>
          <w:bCs/>
          <w:i/>
          <w:iCs/>
        </w:rPr>
        <w:t>significant influence on UK university students’ intention to use digital money (credit and debit cards)</w:t>
      </w:r>
    </w:p>
    <w:p w14:paraId="5DB04BFE" w14:textId="05FEC610" w:rsidR="00CD5825" w:rsidRPr="007A13DE" w:rsidRDefault="00CD5825" w:rsidP="00DB7136">
      <w:r w:rsidRPr="007A13DE">
        <w:t>The third hypothesis of this study aims to analyse whether facilitating conditions ha</w:t>
      </w:r>
      <w:r w:rsidR="00CC7C52" w:rsidRPr="007A13DE">
        <w:t>ve</w:t>
      </w:r>
      <w:r w:rsidRPr="007A13DE">
        <w:t xml:space="preserve"> a statistically significant influence on the user intention for digital money. In this regression equation, facilitating conditions is the independent variable and user intention is the dependent variable. The result of the regression model is attached below: </w:t>
      </w:r>
    </w:p>
    <w:tbl>
      <w:tblPr>
        <w:tblW w:w="5000" w:type="pct"/>
        <w:tblLook w:val="04A0" w:firstRow="1" w:lastRow="0" w:firstColumn="1" w:lastColumn="0" w:noHBand="0" w:noVBand="1"/>
      </w:tblPr>
      <w:tblGrid>
        <w:gridCol w:w="1584"/>
        <w:gridCol w:w="945"/>
        <w:gridCol w:w="1161"/>
        <w:gridCol w:w="534"/>
        <w:gridCol w:w="691"/>
        <w:gridCol w:w="1101"/>
        <w:gridCol w:w="924"/>
        <w:gridCol w:w="1038"/>
        <w:gridCol w:w="1038"/>
      </w:tblGrid>
      <w:tr w:rsidR="00DB7136" w:rsidRPr="007A13DE" w14:paraId="387FEF04" w14:textId="77777777" w:rsidTr="00DB7136">
        <w:trPr>
          <w:trHeight w:val="312"/>
        </w:trPr>
        <w:tc>
          <w:tcPr>
            <w:tcW w:w="1437" w:type="pct"/>
            <w:gridSpan w:val="2"/>
            <w:tcBorders>
              <w:top w:val="single" w:sz="4" w:space="0" w:color="auto"/>
              <w:left w:val="single" w:sz="4" w:space="0" w:color="auto"/>
              <w:bottom w:val="single" w:sz="4" w:space="0" w:color="auto"/>
              <w:right w:val="nil"/>
            </w:tcBorders>
            <w:shd w:val="clear" w:color="auto" w:fill="auto"/>
            <w:noWrap/>
            <w:vAlign w:val="bottom"/>
            <w:hideMark/>
          </w:tcPr>
          <w:p w14:paraId="61FB029A"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598" w:type="pct"/>
            <w:tcBorders>
              <w:top w:val="single" w:sz="4" w:space="0" w:color="auto"/>
              <w:left w:val="nil"/>
              <w:bottom w:val="nil"/>
              <w:right w:val="nil"/>
            </w:tcBorders>
            <w:shd w:val="clear" w:color="auto" w:fill="auto"/>
            <w:noWrap/>
            <w:vAlign w:val="bottom"/>
            <w:hideMark/>
          </w:tcPr>
          <w:p w14:paraId="759FAE6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35" w:type="pct"/>
            <w:tcBorders>
              <w:top w:val="single" w:sz="4" w:space="0" w:color="auto"/>
              <w:left w:val="nil"/>
              <w:bottom w:val="nil"/>
              <w:right w:val="nil"/>
            </w:tcBorders>
            <w:shd w:val="clear" w:color="auto" w:fill="auto"/>
            <w:noWrap/>
            <w:vAlign w:val="bottom"/>
            <w:hideMark/>
          </w:tcPr>
          <w:p w14:paraId="09F1905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2" w:type="pct"/>
            <w:tcBorders>
              <w:top w:val="single" w:sz="4" w:space="0" w:color="auto"/>
              <w:left w:val="nil"/>
              <w:bottom w:val="nil"/>
              <w:right w:val="nil"/>
            </w:tcBorders>
            <w:shd w:val="clear" w:color="auto" w:fill="auto"/>
            <w:noWrap/>
            <w:vAlign w:val="bottom"/>
            <w:hideMark/>
          </w:tcPr>
          <w:p w14:paraId="133A153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4" w:type="pct"/>
            <w:tcBorders>
              <w:top w:val="single" w:sz="4" w:space="0" w:color="auto"/>
              <w:left w:val="nil"/>
              <w:bottom w:val="nil"/>
              <w:right w:val="nil"/>
            </w:tcBorders>
            <w:shd w:val="clear" w:color="auto" w:fill="auto"/>
            <w:noWrap/>
            <w:vAlign w:val="bottom"/>
            <w:hideMark/>
          </w:tcPr>
          <w:p w14:paraId="364CDC1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8" w:type="pct"/>
            <w:tcBorders>
              <w:top w:val="single" w:sz="4" w:space="0" w:color="auto"/>
              <w:left w:val="nil"/>
              <w:bottom w:val="nil"/>
              <w:right w:val="nil"/>
            </w:tcBorders>
            <w:shd w:val="clear" w:color="auto" w:fill="auto"/>
            <w:noWrap/>
            <w:vAlign w:val="bottom"/>
            <w:hideMark/>
          </w:tcPr>
          <w:p w14:paraId="3DA5050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8" w:type="pct"/>
            <w:tcBorders>
              <w:top w:val="single" w:sz="4" w:space="0" w:color="auto"/>
              <w:left w:val="nil"/>
              <w:bottom w:val="nil"/>
              <w:right w:val="nil"/>
            </w:tcBorders>
            <w:shd w:val="clear" w:color="auto" w:fill="auto"/>
            <w:noWrap/>
            <w:vAlign w:val="bottom"/>
            <w:hideMark/>
          </w:tcPr>
          <w:p w14:paraId="7EBF864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8" w:type="pct"/>
            <w:tcBorders>
              <w:top w:val="single" w:sz="4" w:space="0" w:color="auto"/>
              <w:left w:val="nil"/>
              <w:bottom w:val="nil"/>
              <w:right w:val="single" w:sz="4" w:space="0" w:color="auto"/>
            </w:tcBorders>
            <w:shd w:val="clear" w:color="auto" w:fill="auto"/>
            <w:noWrap/>
            <w:vAlign w:val="bottom"/>
            <w:hideMark/>
          </w:tcPr>
          <w:p w14:paraId="148E773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B677CCA"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1F01403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29" w:type="pct"/>
            <w:tcBorders>
              <w:top w:val="nil"/>
              <w:left w:val="nil"/>
              <w:bottom w:val="nil"/>
              <w:right w:val="nil"/>
            </w:tcBorders>
            <w:shd w:val="clear" w:color="auto" w:fill="auto"/>
            <w:noWrap/>
            <w:vAlign w:val="bottom"/>
            <w:hideMark/>
          </w:tcPr>
          <w:p w14:paraId="0E09A76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0.70</w:t>
            </w:r>
          </w:p>
        </w:tc>
        <w:tc>
          <w:tcPr>
            <w:tcW w:w="598" w:type="pct"/>
            <w:tcBorders>
              <w:top w:val="nil"/>
              <w:left w:val="nil"/>
              <w:bottom w:val="nil"/>
              <w:right w:val="nil"/>
            </w:tcBorders>
            <w:shd w:val="clear" w:color="auto" w:fill="auto"/>
            <w:noWrap/>
            <w:vAlign w:val="bottom"/>
            <w:hideMark/>
          </w:tcPr>
          <w:p w14:paraId="23679B9E"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58C9D2A4"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51A2BA0A"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6AC7F104"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3760910"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32465FCA"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50D58BF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3D6595C"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3C2B271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29" w:type="pct"/>
            <w:tcBorders>
              <w:top w:val="nil"/>
              <w:left w:val="nil"/>
              <w:bottom w:val="nil"/>
              <w:right w:val="nil"/>
            </w:tcBorders>
            <w:shd w:val="clear" w:color="auto" w:fill="auto"/>
            <w:noWrap/>
            <w:vAlign w:val="bottom"/>
            <w:hideMark/>
          </w:tcPr>
          <w:p w14:paraId="5E87E27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0.50</w:t>
            </w:r>
          </w:p>
        </w:tc>
        <w:tc>
          <w:tcPr>
            <w:tcW w:w="598" w:type="pct"/>
            <w:tcBorders>
              <w:top w:val="nil"/>
              <w:left w:val="nil"/>
              <w:bottom w:val="nil"/>
              <w:right w:val="nil"/>
            </w:tcBorders>
            <w:shd w:val="clear" w:color="auto" w:fill="auto"/>
            <w:noWrap/>
            <w:vAlign w:val="bottom"/>
            <w:hideMark/>
          </w:tcPr>
          <w:p w14:paraId="1E08D1A5"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535F608F"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0D0841F1"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10D674EC"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0E50485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38F32950"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6384AC6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FE0F4BB"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012F00E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29" w:type="pct"/>
            <w:tcBorders>
              <w:top w:val="nil"/>
              <w:left w:val="nil"/>
              <w:bottom w:val="nil"/>
              <w:right w:val="nil"/>
            </w:tcBorders>
            <w:shd w:val="clear" w:color="auto" w:fill="auto"/>
            <w:noWrap/>
            <w:vAlign w:val="bottom"/>
            <w:hideMark/>
          </w:tcPr>
          <w:p w14:paraId="0341854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0.48</w:t>
            </w:r>
          </w:p>
        </w:tc>
        <w:tc>
          <w:tcPr>
            <w:tcW w:w="598" w:type="pct"/>
            <w:tcBorders>
              <w:top w:val="nil"/>
              <w:left w:val="nil"/>
              <w:bottom w:val="nil"/>
              <w:right w:val="nil"/>
            </w:tcBorders>
            <w:shd w:val="clear" w:color="auto" w:fill="auto"/>
            <w:noWrap/>
            <w:vAlign w:val="bottom"/>
            <w:hideMark/>
          </w:tcPr>
          <w:p w14:paraId="03A341A7"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291A5382"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72027764"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63AB1DE7"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36A71A6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43ABF7EB"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3752D5C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130D4E5"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7419B34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29" w:type="pct"/>
            <w:tcBorders>
              <w:top w:val="nil"/>
              <w:left w:val="nil"/>
              <w:bottom w:val="nil"/>
              <w:right w:val="nil"/>
            </w:tcBorders>
            <w:shd w:val="clear" w:color="auto" w:fill="auto"/>
            <w:noWrap/>
            <w:vAlign w:val="bottom"/>
            <w:hideMark/>
          </w:tcPr>
          <w:p w14:paraId="18FF82B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0.36</w:t>
            </w:r>
          </w:p>
        </w:tc>
        <w:tc>
          <w:tcPr>
            <w:tcW w:w="598" w:type="pct"/>
            <w:tcBorders>
              <w:top w:val="nil"/>
              <w:left w:val="nil"/>
              <w:bottom w:val="nil"/>
              <w:right w:val="nil"/>
            </w:tcBorders>
            <w:shd w:val="clear" w:color="auto" w:fill="auto"/>
            <w:noWrap/>
            <w:vAlign w:val="bottom"/>
            <w:hideMark/>
          </w:tcPr>
          <w:p w14:paraId="1D454FF7"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071968C9"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74D5A761"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43833591"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BAAC2EF"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01051AB4"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3BDE10A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269D87A" w14:textId="77777777" w:rsidTr="00DB7136">
        <w:trPr>
          <w:trHeight w:val="324"/>
        </w:trPr>
        <w:tc>
          <w:tcPr>
            <w:tcW w:w="908" w:type="pct"/>
            <w:tcBorders>
              <w:top w:val="nil"/>
              <w:left w:val="single" w:sz="4" w:space="0" w:color="auto"/>
              <w:bottom w:val="single" w:sz="8" w:space="0" w:color="auto"/>
              <w:right w:val="nil"/>
            </w:tcBorders>
            <w:shd w:val="clear" w:color="auto" w:fill="auto"/>
            <w:noWrap/>
            <w:vAlign w:val="bottom"/>
            <w:hideMark/>
          </w:tcPr>
          <w:p w14:paraId="5964236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29" w:type="pct"/>
            <w:tcBorders>
              <w:top w:val="nil"/>
              <w:left w:val="nil"/>
              <w:bottom w:val="single" w:sz="8" w:space="0" w:color="auto"/>
              <w:right w:val="nil"/>
            </w:tcBorders>
            <w:shd w:val="clear" w:color="auto" w:fill="auto"/>
            <w:noWrap/>
            <w:vAlign w:val="bottom"/>
            <w:hideMark/>
          </w:tcPr>
          <w:p w14:paraId="71AF8B9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598" w:type="pct"/>
            <w:tcBorders>
              <w:top w:val="nil"/>
              <w:left w:val="nil"/>
              <w:bottom w:val="nil"/>
              <w:right w:val="nil"/>
            </w:tcBorders>
            <w:shd w:val="clear" w:color="auto" w:fill="auto"/>
            <w:noWrap/>
            <w:vAlign w:val="bottom"/>
            <w:hideMark/>
          </w:tcPr>
          <w:p w14:paraId="768C4519" w14:textId="77777777" w:rsidR="00DB7136" w:rsidRPr="007A13DE" w:rsidRDefault="00DB7136" w:rsidP="00DB7136">
            <w:pPr>
              <w:spacing w:before="0" w:after="0" w:line="240" w:lineRule="auto"/>
              <w:jc w:val="right"/>
              <w:rPr>
                <w:rFonts w:eastAsia="Times New Roman"/>
                <w:color w:val="000000"/>
                <w:lang w:eastAsia="en-IN"/>
              </w:rPr>
            </w:pPr>
          </w:p>
        </w:tc>
        <w:tc>
          <w:tcPr>
            <w:tcW w:w="435" w:type="pct"/>
            <w:tcBorders>
              <w:top w:val="nil"/>
              <w:left w:val="nil"/>
              <w:bottom w:val="nil"/>
              <w:right w:val="nil"/>
            </w:tcBorders>
            <w:shd w:val="clear" w:color="auto" w:fill="auto"/>
            <w:noWrap/>
            <w:vAlign w:val="bottom"/>
            <w:hideMark/>
          </w:tcPr>
          <w:p w14:paraId="7E43D779"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0BAE45DB"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37BA90A4"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0B4BB24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720236CF"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59FDA32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BCCBDE2"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61A2A61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9" w:type="pct"/>
            <w:tcBorders>
              <w:top w:val="nil"/>
              <w:left w:val="nil"/>
              <w:bottom w:val="nil"/>
              <w:right w:val="nil"/>
            </w:tcBorders>
            <w:shd w:val="clear" w:color="auto" w:fill="auto"/>
            <w:noWrap/>
            <w:vAlign w:val="bottom"/>
            <w:hideMark/>
          </w:tcPr>
          <w:p w14:paraId="37C9F427" w14:textId="77777777" w:rsidR="00DB7136" w:rsidRPr="007A13DE" w:rsidRDefault="00DB7136" w:rsidP="00DB7136">
            <w:pPr>
              <w:spacing w:before="0" w:after="0" w:line="240" w:lineRule="auto"/>
              <w:jc w:val="left"/>
              <w:rPr>
                <w:rFonts w:eastAsia="Times New Roman"/>
                <w:color w:val="000000"/>
                <w:lang w:eastAsia="en-IN"/>
              </w:rPr>
            </w:pPr>
          </w:p>
        </w:tc>
        <w:tc>
          <w:tcPr>
            <w:tcW w:w="598" w:type="pct"/>
            <w:tcBorders>
              <w:top w:val="nil"/>
              <w:left w:val="nil"/>
              <w:bottom w:val="nil"/>
              <w:right w:val="nil"/>
            </w:tcBorders>
            <w:shd w:val="clear" w:color="auto" w:fill="auto"/>
            <w:noWrap/>
            <w:vAlign w:val="bottom"/>
            <w:hideMark/>
          </w:tcPr>
          <w:p w14:paraId="59A8606C" w14:textId="77777777" w:rsidR="00DB7136" w:rsidRPr="007A13DE" w:rsidRDefault="00DB7136" w:rsidP="00DB7136">
            <w:pPr>
              <w:spacing w:before="0" w:after="0" w:line="240" w:lineRule="auto"/>
              <w:jc w:val="left"/>
              <w:rPr>
                <w:rFonts w:eastAsia="Times New Roman"/>
                <w:sz w:val="20"/>
                <w:szCs w:val="20"/>
                <w:lang w:eastAsia="en-IN"/>
              </w:rPr>
            </w:pPr>
          </w:p>
        </w:tc>
        <w:tc>
          <w:tcPr>
            <w:tcW w:w="435" w:type="pct"/>
            <w:tcBorders>
              <w:top w:val="nil"/>
              <w:left w:val="nil"/>
              <w:bottom w:val="nil"/>
              <w:right w:val="nil"/>
            </w:tcBorders>
            <w:shd w:val="clear" w:color="auto" w:fill="auto"/>
            <w:noWrap/>
            <w:vAlign w:val="bottom"/>
            <w:hideMark/>
          </w:tcPr>
          <w:p w14:paraId="2B87EA6C"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18390D40"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5FBE05D2"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7F244A0"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443F60DA"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4E7363E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7F6F6747" w14:textId="77777777" w:rsidTr="00DB7136">
        <w:trPr>
          <w:trHeight w:val="324"/>
        </w:trPr>
        <w:tc>
          <w:tcPr>
            <w:tcW w:w="908" w:type="pct"/>
            <w:tcBorders>
              <w:top w:val="nil"/>
              <w:left w:val="single" w:sz="4" w:space="0" w:color="auto"/>
              <w:bottom w:val="nil"/>
              <w:right w:val="nil"/>
            </w:tcBorders>
            <w:shd w:val="clear" w:color="auto" w:fill="auto"/>
            <w:noWrap/>
            <w:vAlign w:val="bottom"/>
            <w:hideMark/>
          </w:tcPr>
          <w:p w14:paraId="389D519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29" w:type="pct"/>
            <w:tcBorders>
              <w:top w:val="nil"/>
              <w:left w:val="nil"/>
              <w:bottom w:val="nil"/>
              <w:right w:val="nil"/>
            </w:tcBorders>
            <w:shd w:val="clear" w:color="auto" w:fill="auto"/>
            <w:noWrap/>
            <w:vAlign w:val="bottom"/>
            <w:hideMark/>
          </w:tcPr>
          <w:p w14:paraId="064F89BD" w14:textId="77777777" w:rsidR="00DB7136" w:rsidRPr="007A13DE" w:rsidRDefault="00DB7136" w:rsidP="00DB7136">
            <w:pPr>
              <w:spacing w:before="0" w:after="0" w:line="240" w:lineRule="auto"/>
              <w:jc w:val="left"/>
              <w:rPr>
                <w:rFonts w:eastAsia="Times New Roman"/>
                <w:color w:val="000000"/>
                <w:lang w:eastAsia="en-IN"/>
              </w:rPr>
            </w:pPr>
          </w:p>
        </w:tc>
        <w:tc>
          <w:tcPr>
            <w:tcW w:w="598" w:type="pct"/>
            <w:tcBorders>
              <w:top w:val="nil"/>
              <w:left w:val="nil"/>
              <w:bottom w:val="nil"/>
              <w:right w:val="nil"/>
            </w:tcBorders>
            <w:shd w:val="clear" w:color="auto" w:fill="auto"/>
            <w:noWrap/>
            <w:vAlign w:val="bottom"/>
            <w:hideMark/>
          </w:tcPr>
          <w:p w14:paraId="3463CB83" w14:textId="77777777" w:rsidR="00DB7136" w:rsidRPr="007A13DE" w:rsidRDefault="00DB7136" w:rsidP="00DB7136">
            <w:pPr>
              <w:spacing w:before="0" w:after="0" w:line="240" w:lineRule="auto"/>
              <w:jc w:val="left"/>
              <w:rPr>
                <w:rFonts w:eastAsia="Times New Roman"/>
                <w:sz w:val="20"/>
                <w:szCs w:val="20"/>
                <w:lang w:eastAsia="en-IN"/>
              </w:rPr>
            </w:pPr>
          </w:p>
        </w:tc>
        <w:tc>
          <w:tcPr>
            <w:tcW w:w="435" w:type="pct"/>
            <w:tcBorders>
              <w:top w:val="nil"/>
              <w:left w:val="nil"/>
              <w:bottom w:val="nil"/>
              <w:right w:val="nil"/>
            </w:tcBorders>
            <w:shd w:val="clear" w:color="auto" w:fill="auto"/>
            <w:noWrap/>
            <w:vAlign w:val="bottom"/>
            <w:hideMark/>
          </w:tcPr>
          <w:p w14:paraId="73832EBD"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0AA4F3D0"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752A1C72"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6B922FDB"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6242DADE"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39D36FA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559A31F" w14:textId="77777777" w:rsidTr="00DB7136">
        <w:trPr>
          <w:trHeight w:val="312"/>
        </w:trPr>
        <w:tc>
          <w:tcPr>
            <w:tcW w:w="908" w:type="pct"/>
            <w:tcBorders>
              <w:top w:val="single" w:sz="8" w:space="0" w:color="auto"/>
              <w:left w:val="single" w:sz="4" w:space="0" w:color="auto"/>
              <w:bottom w:val="single" w:sz="4" w:space="0" w:color="auto"/>
              <w:right w:val="nil"/>
            </w:tcBorders>
            <w:shd w:val="clear" w:color="auto" w:fill="auto"/>
            <w:noWrap/>
            <w:vAlign w:val="bottom"/>
            <w:hideMark/>
          </w:tcPr>
          <w:p w14:paraId="6FDA1A8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9" w:type="pct"/>
            <w:tcBorders>
              <w:top w:val="single" w:sz="8" w:space="0" w:color="auto"/>
              <w:left w:val="nil"/>
              <w:bottom w:val="single" w:sz="4" w:space="0" w:color="auto"/>
              <w:right w:val="nil"/>
            </w:tcBorders>
            <w:shd w:val="clear" w:color="auto" w:fill="auto"/>
            <w:noWrap/>
            <w:vAlign w:val="bottom"/>
            <w:hideMark/>
          </w:tcPr>
          <w:p w14:paraId="1D38CA7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598" w:type="pct"/>
            <w:tcBorders>
              <w:top w:val="single" w:sz="8" w:space="0" w:color="auto"/>
              <w:left w:val="nil"/>
              <w:bottom w:val="single" w:sz="4" w:space="0" w:color="auto"/>
              <w:right w:val="nil"/>
            </w:tcBorders>
            <w:shd w:val="clear" w:color="auto" w:fill="auto"/>
            <w:noWrap/>
            <w:vAlign w:val="bottom"/>
            <w:hideMark/>
          </w:tcPr>
          <w:p w14:paraId="26BC2933"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435" w:type="pct"/>
            <w:tcBorders>
              <w:top w:val="single" w:sz="8" w:space="0" w:color="auto"/>
              <w:left w:val="nil"/>
              <w:bottom w:val="single" w:sz="4" w:space="0" w:color="auto"/>
              <w:right w:val="nil"/>
            </w:tcBorders>
            <w:shd w:val="clear" w:color="auto" w:fill="auto"/>
            <w:noWrap/>
            <w:vAlign w:val="bottom"/>
            <w:hideMark/>
          </w:tcPr>
          <w:p w14:paraId="1B85479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442" w:type="pct"/>
            <w:tcBorders>
              <w:top w:val="single" w:sz="8" w:space="0" w:color="auto"/>
              <w:left w:val="nil"/>
              <w:bottom w:val="single" w:sz="4" w:space="0" w:color="auto"/>
              <w:right w:val="nil"/>
            </w:tcBorders>
            <w:shd w:val="clear" w:color="auto" w:fill="auto"/>
            <w:noWrap/>
            <w:vAlign w:val="bottom"/>
            <w:hideMark/>
          </w:tcPr>
          <w:p w14:paraId="63176ECC"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574" w:type="pct"/>
            <w:tcBorders>
              <w:top w:val="single" w:sz="8" w:space="0" w:color="auto"/>
              <w:left w:val="nil"/>
              <w:bottom w:val="single" w:sz="4" w:space="0" w:color="auto"/>
              <w:right w:val="nil"/>
            </w:tcBorders>
            <w:shd w:val="clear" w:color="auto" w:fill="auto"/>
            <w:noWrap/>
            <w:vAlign w:val="bottom"/>
            <w:hideMark/>
          </w:tcPr>
          <w:p w14:paraId="1502823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458" w:type="pct"/>
            <w:tcBorders>
              <w:top w:val="nil"/>
              <w:left w:val="nil"/>
              <w:bottom w:val="nil"/>
              <w:right w:val="nil"/>
            </w:tcBorders>
            <w:shd w:val="clear" w:color="auto" w:fill="auto"/>
            <w:noWrap/>
            <w:vAlign w:val="bottom"/>
            <w:hideMark/>
          </w:tcPr>
          <w:p w14:paraId="1C4B6136" w14:textId="77777777" w:rsidR="00DB7136" w:rsidRPr="007A13DE" w:rsidRDefault="00DB7136" w:rsidP="00DB7136">
            <w:pPr>
              <w:spacing w:before="0" w:after="0" w:line="240" w:lineRule="auto"/>
              <w:jc w:val="center"/>
              <w:rPr>
                <w:rFonts w:eastAsia="Times New Roman"/>
                <w:i/>
                <w:iCs/>
                <w:color w:val="000000"/>
                <w:lang w:eastAsia="en-IN"/>
              </w:rPr>
            </w:pPr>
          </w:p>
        </w:tc>
        <w:tc>
          <w:tcPr>
            <w:tcW w:w="528" w:type="pct"/>
            <w:tcBorders>
              <w:top w:val="nil"/>
              <w:left w:val="nil"/>
              <w:bottom w:val="nil"/>
              <w:right w:val="nil"/>
            </w:tcBorders>
            <w:shd w:val="clear" w:color="auto" w:fill="auto"/>
            <w:noWrap/>
            <w:vAlign w:val="bottom"/>
            <w:hideMark/>
          </w:tcPr>
          <w:p w14:paraId="12DD228C"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488304B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3035334"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3AD3BBA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29" w:type="pct"/>
            <w:tcBorders>
              <w:top w:val="nil"/>
              <w:left w:val="nil"/>
              <w:bottom w:val="nil"/>
              <w:right w:val="nil"/>
            </w:tcBorders>
            <w:shd w:val="clear" w:color="auto" w:fill="auto"/>
            <w:noWrap/>
            <w:vAlign w:val="bottom"/>
            <w:hideMark/>
          </w:tcPr>
          <w:p w14:paraId="67D28B8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598" w:type="pct"/>
            <w:tcBorders>
              <w:top w:val="nil"/>
              <w:left w:val="nil"/>
              <w:bottom w:val="nil"/>
              <w:right w:val="nil"/>
            </w:tcBorders>
            <w:shd w:val="clear" w:color="auto" w:fill="auto"/>
            <w:noWrap/>
            <w:vAlign w:val="bottom"/>
            <w:hideMark/>
          </w:tcPr>
          <w:p w14:paraId="1340553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5.82</w:t>
            </w:r>
          </w:p>
        </w:tc>
        <w:tc>
          <w:tcPr>
            <w:tcW w:w="435" w:type="pct"/>
            <w:tcBorders>
              <w:top w:val="nil"/>
              <w:left w:val="nil"/>
              <w:bottom w:val="nil"/>
              <w:right w:val="nil"/>
            </w:tcBorders>
            <w:shd w:val="clear" w:color="auto" w:fill="auto"/>
            <w:noWrap/>
            <w:vAlign w:val="bottom"/>
            <w:hideMark/>
          </w:tcPr>
          <w:p w14:paraId="2611491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5.82</w:t>
            </w:r>
          </w:p>
        </w:tc>
        <w:tc>
          <w:tcPr>
            <w:tcW w:w="442" w:type="pct"/>
            <w:tcBorders>
              <w:top w:val="nil"/>
              <w:left w:val="nil"/>
              <w:bottom w:val="nil"/>
              <w:right w:val="nil"/>
            </w:tcBorders>
            <w:shd w:val="clear" w:color="auto" w:fill="auto"/>
            <w:noWrap/>
            <w:vAlign w:val="bottom"/>
            <w:hideMark/>
          </w:tcPr>
          <w:p w14:paraId="002EB13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45.13</w:t>
            </w:r>
          </w:p>
        </w:tc>
        <w:tc>
          <w:tcPr>
            <w:tcW w:w="574" w:type="pct"/>
            <w:tcBorders>
              <w:top w:val="nil"/>
              <w:left w:val="nil"/>
              <w:bottom w:val="nil"/>
              <w:right w:val="nil"/>
            </w:tcBorders>
            <w:shd w:val="clear" w:color="auto" w:fill="auto"/>
            <w:noWrap/>
            <w:vAlign w:val="bottom"/>
            <w:hideMark/>
          </w:tcPr>
          <w:p w14:paraId="1A51FA2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458" w:type="pct"/>
            <w:tcBorders>
              <w:top w:val="nil"/>
              <w:left w:val="nil"/>
              <w:bottom w:val="nil"/>
              <w:right w:val="nil"/>
            </w:tcBorders>
            <w:shd w:val="clear" w:color="auto" w:fill="auto"/>
            <w:noWrap/>
            <w:vAlign w:val="bottom"/>
            <w:hideMark/>
          </w:tcPr>
          <w:p w14:paraId="55F67C37" w14:textId="77777777" w:rsidR="00DB7136" w:rsidRPr="007A13DE" w:rsidRDefault="00DB7136" w:rsidP="00DB7136">
            <w:pPr>
              <w:spacing w:before="0" w:after="0" w:line="240" w:lineRule="auto"/>
              <w:jc w:val="right"/>
              <w:rPr>
                <w:rFonts w:eastAsia="Times New Roman"/>
                <w:color w:val="000000"/>
                <w:lang w:eastAsia="en-IN"/>
              </w:rPr>
            </w:pPr>
          </w:p>
        </w:tc>
        <w:tc>
          <w:tcPr>
            <w:tcW w:w="528" w:type="pct"/>
            <w:tcBorders>
              <w:top w:val="nil"/>
              <w:left w:val="nil"/>
              <w:bottom w:val="nil"/>
              <w:right w:val="nil"/>
            </w:tcBorders>
            <w:shd w:val="clear" w:color="auto" w:fill="auto"/>
            <w:noWrap/>
            <w:vAlign w:val="bottom"/>
            <w:hideMark/>
          </w:tcPr>
          <w:p w14:paraId="6C082E37"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10E1D70A"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81875F0"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719BD10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29" w:type="pct"/>
            <w:tcBorders>
              <w:top w:val="nil"/>
              <w:left w:val="nil"/>
              <w:bottom w:val="nil"/>
              <w:right w:val="nil"/>
            </w:tcBorders>
            <w:shd w:val="clear" w:color="auto" w:fill="auto"/>
            <w:noWrap/>
            <w:vAlign w:val="bottom"/>
            <w:hideMark/>
          </w:tcPr>
          <w:p w14:paraId="01AFAD6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598" w:type="pct"/>
            <w:tcBorders>
              <w:top w:val="nil"/>
              <w:left w:val="nil"/>
              <w:bottom w:val="nil"/>
              <w:right w:val="nil"/>
            </w:tcBorders>
            <w:shd w:val="clear" w:color="auto" w:fill="auto"/>
            <w:noWrap/>
            <w:vAlign w:val="bottom"/>
            <w:hideMark/>
          </w:tcPr>
          <w:p w14:paraId="4B9CF00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5.93</w:t>
            </w:r>
          </w:p>
        </w:tc>
        <w:tc>
          <w:tcPr>
            <w:tcW w:w="435" w:type="pct"/>
            <w:tcBorders>
              <w:top w:val="nil"/>
              <w:left w:val="nil"/>
              <w:bottom w:val="nil"/>
              <w:right w:val="nil"/>
            </w:tcBorders>
            <w:shd w:val="clear" w:color="auto" w:fill="auto"/>
            <w:noWrap/>
            <w:vAlign w:val="bottom"/>
            <w:hideMark/>
          </w:tcPr>
          <w:p w14:paraId="5EB06C8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0.13</w:t>
            </w:r>
          </w:p>
        </w:tc>
        <w:tc>
          <w:tcPr>
            <w:tcW w:w="442" w:type="pct"/>
            <w:tcBorders>
              <w:top w:val="nil"/>
              <w:left w:val="nil"/>
              <w:bottom w:val="nil"/>
              <w:right w:val="nil"/>
            </w:tcBorders>
            <w:shd w:val="clear" w:color="auto" w:fill="auto"/>
            <w:noWrap/>
            <w:vAlign w:val="bottom"/>
            <w:hideMark/>
          </w:tcPr>
          <w:p w14:paraId="31401B76" w14:textId="77777777" w:rsidR="00DB7136" w:rsidRPr="007A13DE" w:rsidRDefault="00DB7136" w:rsidP="00DB7136">
            <w:pPr>
              <w:spacing w:before="0" w:after="0" w:line="240" w:lineRule="auto"/>
              <w:jc w:val="right"/>
              <w:rPr>
                <w:rFonts w:eastAsia="Times New Roman"/>
                <w:color w:val="000000"/>
                <w:lang w:eastAsia="en-IN"/>
              </w:rPr>
            </w:pPr>
          </w:p>
        </w:tc>
        <w:tc>
          <w:tcPr>
            <w:tcW w:w="574" w:type="pct"/>
            <w:tcBorders>
              <w:top w:val="nil"/>
              <w:left w:val="nil"/>
              <w:bottom w:val="nil"/>
              <w:right w:val="nil"/>
            </w:tcBorders>
            <w:shd w:val="clear" w:color="auto" w:fill="auto"/>
            <w:noWrap/>
            <w:vAlign w:val="bottom"/>
            <w:hideMark/>
          </w:tcPr>
          <w:p w14:paraId="036A3BFD"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1D8BFC47"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1E59FF72"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7DA96F1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ED64C6C" w14:textId="77777777" w:rsidTr="00DB7136">
        <w:trPr>
          <w:trHeight w:val="324"/>
        </w:trPr>
        <w:tc>
          <w:tcPr>
            <w:tcW w:w="908" w:type="pct"/>
            <w:tcBorders>
              <w:top w:val="nil"/>
              <w:left w:val="single" w:sz="4" w:space="0" w:color="auto"/>
              <w:bottom w:val="single" w:sz="8" w:space="0" w:color="auto"/>
              <w:right w:val="nil"/>
            </w:tcBorders>
            <w:shd w:val="clear" w:color="auto" w:fill="auto"/>
            <w:noWrap/>
            <w:vAlign w:val="bottom"/>
            <w:hideMark/>
          </w:tcPr>
          <w:p w14:paraId="0D7160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29" w:type="pct"/>
            <w:tcBorders>
              <w:top w:val="nil"/>
              <w:left w:val="nil"/>
              <w:bottom w:val="single" w:sz="8" w:space="0" w:color="auto"/>
              <w:right w:val="nil"/>
            </w:tcBorders>
            <w:shd w:val="clear" w:color="auto" w:fill="auto"/>
            <w:noWrap/>
            <w:vAlign w:val="bottom"/>
            <w:hideMark/>
          </w:tcPr>
          <w:p w14:paraId="5186CFA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598" w:type="pct"/>
            <w:tcBorders>
              <w:top w:val="nil"/>
              <w:left w:val="nil"/>
              <w:bottom w:val="single" w:sz="8" w:space="0" w:color="auto"/>
              <w:right w:val="nil"/>
            </w:tcBorders>
            <w:shd w:val="clear" w:color="auto" w:fill="auto"/>
            <w:noWrap/>
            <w:vAlign w:val="bottom"/>
            <w:hideMark/>
          </w:tcPr>
          <w:p w14:paraId="3BD8B69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435" w:type="pct"/>
            <w:tcBorders>
              <w:top w:val="nil"/>
              <w:left w:val="nil"/>
              <w:bottom w:val="single" w:sz="8" w:space="0" w:color="auto"/>
              <w:right w:val="nil"/>
            </w:tcBorders>
            <w:shd w:val="clear" w:color="auto" w:fill="auto"/>
            <w:noWrap/>
            <w:vAlign w:val="bottom"/>
            <w:hideMark/>
          </w:tcPr>
          <w:p w14:paraId="03E1D4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42" w:type="pct"/>
            <w:tcBorders>
              <w:top w:val="nil"/>
              <w:left w:val="nil"/>
              <w:bottom w:val="single" w:sz="8" w:space="0" w:color="auto"/>
              <w:right w:val="nil"/>
            </w:tcBorders>
            <w:shd w:val="clear" w:color="auto" w:fill="auto"/>
            <w:noWrap/>
            <w:vAlign w:val="bottom"/>
            <w:hideMark/>
          </w:tcPr>
          <w:p w14:paraId="0998EF8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74" w:type="pct"/>
            <w:tcBorders>
              <w:top w:val="nil"/>
              <w:left w:val="nil"/>
              <w:bottom w:val="single" w:sz="8" w:space="0" w:color="auto"/>
              <w:right w:val="nil"/>
            </w:tcBorders>
            <w:shd w:val="clear" w:color="auto" w:fill="auto"/>
            <w:noWrap/>
            <w:vAlign w:val="bottom"/>
            <w:hideMark/>
          </w:tcPr>
          <w:p w14:paraId="4B29B1B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458" w:type="pct"/>
            <w:tcBorders>
              <w:top w:val="nil"/>
              <w:left w:val="nil"/>
              <w:bottom w:val="nil"/>
              <w:right w:val="nil"/>
            </w:tcBorders>
            <w:shd w:val="clear" w:color="auto" w:fill="auto"/>
            <w:noWrap/>
            <w:vAlign w:val="bottom"/>
            <w:hideMark/>
          </w:tcPr>
          <w:p w14:paraId="19935847" w14:textId="77777777" w:rsidR="00DB7136" w:rsidRPr="007A13DE" w:rsidRDefault="00DB7136" w:rsidP="00DB7136">
            <w:pPr>
              <w:spacing w:before="0" w:after="0" w:line="240" w:lineRule="auto"/>
              <w:jc w:val="left"/>
              <w:rPr>
                <w:rFonts w:eastAsia="Times New Roman"/>
                <w:color w:val="000000"/>
                <w:lang w:eastAsia="en-IN"/>
              </w:rPr>
            </w:pPr>
          </w:p>
        </w:tc>
        <w:tc>
          <w:tcPr>
            <w:tcW w:w="528" w:type="pct"/>
            <w:tcBorders>
              <w:top w:val="nil"/>
              <w:left w:val="nil"/>
              <w:bottom w:val="nil"/>
              <w:right w:val="nil"/>
            </w:tcBorders>
            <w:shd w:val="clear" w:color="auto" w:fill="auto"/>
            <w:noWrap/>
            <w:vAlign w:val="bottom"/>
            <w:hideMark/>
          </w:tcPr>
          <w:p w14:paraId="44AE685F"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71E6D06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652D93D" w14:textId="77777777" w:rsidTr="00DB7136">
        <w:trPr>
          <w:trHeight w:val="324"/>
        </w:trPr>
        <w:tc>
          <w:tcPr>
            <w:tcW w:w="908" w:type="pct"/>
            <w:tcBorders>
              <w:top w:val="nil"/>
              <w:left w:val="single" w:sz="4" w:space="0" w:color="auto"/>
              <w:bottom w:val="nil"/>
              <w:right w:val="nil"/>
            </w:tcBorders>
            <w:shd w:val="clear" w:color="auto" w:fill="auto"/>
            <w:noWrap/>
            <w:vAlign w:val="bottom"/>
            <w:hideMark/>
          </w:tcPr>
          <w:p w14:paraId="3E3EA3E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29" w:type="pct"/>
            <w:tcBorders>
              <w:top w:val="nil"/>
              <w:left w:val="nil"/>
              <w:bottom w:val="nil"/>
              <w:right w:val="nil"/>
            </w:tcBorders>
            <w:shd w:val="clear" w:color="auto" w:fill="auto"/>
            <w:noWrap/>
            <w:vAlign w:val="bottom"/>
            <w:hideMark/>
          </w:tcPr>
          <w:p w14:paraId="04219DA6" w14:textId="77777777" w:rsidR="00DB7136" w:rsidRPr="007A13DE" w:rsidRDefault="00DB7136" w:rsidP="00DB7136">
            <w:pPr>
              <w:spacing w:before="0" w:after="0" w:line="240" w:lineRule="auto"/>
              <w:jc w:val="left"/>
              <w:rPr>
                <w:rFonts w:eastAsia="Times New Roman"/>
                <w:color w:val="000000"/>
                <w:lang w:eastAsia="en-IN"/>
              </w:rPr>
            </w:pPr>
          </w:p>
        </w:tc>
        <w:tc>
          <w:tcPr>
            <w:tcW w:w="598" w:type="pct"/>
            <w:tcBorders>
              <w:top w:val="nil"/>
              <w:left w:val="nil"/>
              <w:bottom w:val="nil"/>
              <w:right w:val="nil"/>
            </w:tcBorders>
            <w:shd w:val="clear" w:color="auto" w:fill="auto"/>
            <w:noWrap/>
            <w:vAlign w:val="bottom"/>
            <w:hideMark/>
          </w:tcPr>
          <w:p w14:paraId="18A9918B" w14:textId="77777777" w:rsidR="00DB7136" w:rsidRPr="007A13DE" w:rsidRDefault="00DB7136" w:rsidP="00DB7136">
            <w:pPr>
              <w:spacing w:before="0" w:after="0" w:line="240" w:lineRule="auto"/>
              <w:jc w:val="left"/>
              <w:rPr>
                <w:rFonts w:eastAsia="Times New Roman"/>
                <w:sz w:val="20"/>
                <w:szCs w:val="20"/>
                <w:lang w:eastAsia="en-IN"/>
              </w:rPr>
            </w:pPr>
          </w:p>
        </w:tc>
        <w:tc>
          <w:tcPr>
            <w:tcW w:w="435" w:type="pct"/>
            <w:tcBorders>
              <w:top w:val="nil"/>
              <w:left w:val="nil"/>
              <w:bottom w:val="nil"/>
              <w:right w:val="nil"/>
            </w:tcBorders>
            <w:shd w:val="clear" w:color="auto" w:fill="auto"/>
            <w:noWrap/>
            <w:vAlign w:val="bottom"/>
            <w:hideMark/>
          </w:tcPr>
          <w:p w14:paraId="3C4149BA" w14:textId="77777777" w:rsidR="00DB7136" w:rsidRPr="007A13DE" w:rsidRDefault="00DB7136" w:rsidP="00DB7136">
            <w:pPr>
              <w:spacing w:before="0" w:after="0" w:line="240" w:lineRule="auto"/>
              <w:jc w:val="left"/>
              <w:rPr>
                <w:rFonts w:eastAsia="Times New Roman"/>
                <w:sz w:val="20"/>
                <w:szCs w:val="20"/>
                <w:lang w:eastAsia="en-IN"/>
              </w:rPr>
            </w:pPr>
          </w:p>
        </w:tc>
        <w:tc>
          <w:tcPr>
            <w:tcW w:w="442" w:type="pct"/>
            <w:tcBorders>
              <w:top w:val="nil"/>
              <w:left w:val="nil"/>
              <w:bottom w:val="nil"/>
              <w:right w:val="nil"/>
            </w:tcBorders>
            <w:shd w:val="clear" w:color="auto" w:fill="auto"/>
            <w:noWrap/>
            <w:vAlign w:val="bottom"/>
            <w:hideMark/>
          </w:tcPr>
          <w:p w14:paraId="2FB6424F" w14:textId="77777777" w:rsidR="00DB7136" w:rsidRPr="007A13DE" w:rsidRDefault="00DB7136" w:rsidP="00DB7136">
            <w:pPr>
              <w:spacing w:before="0" w:after="0" w:line="240" w:lineRule="auto"/>
              <w:jc w:val="left"/>
              <w:rPr>
                <w:rFonts w:eastAsia="Times New Roman"/>
                <w:sz w:val="20"/>
                <w:szCs w:val="20"/>
                <w:lang w:eastAsia="en-IN"/>
              </w:rPr>
            </w:pPr>
          </w:p>
        </w:tc>
        <w:tc>
          <w:tcPr>
            <w:tcW w:w="574" w:type="pct"/>
            <w:tcBorders>
              <w:top w:val="nil"/>
              <w:left w:val="nil"/>
              <w:bottom w:val="nil"/>
              <w:right w:val="nil"/>
            </w:tcBorders>
            <w:shd w:val="clear" w:color="auto" w:fill="auto"/>
            <w:noWrap/>
            <w:vAlign w:val="bottom"/>
            <w:hideMark/>
          </w:tcPr>
          <w:p w14:paraId="7E1A8D17" w14:textId="77777777" w:rsidR="00DB7136" w:rsidRPr="007A13DE" w:rsidRDefault="00DB7136" w:rsidP="00DB7136">
            <w:pPr>
              <w:spacing w:before="0" w:after="0" w:line="240" w:lineRule="auto"/>
              <w:jc w:val="left"/>
              <w:rPr>
                <w:rFonts w:eastAsia="Times New Roman"/>
                <w:sz w:val="20"/>
                <w:szCs w:val="20"/>
                <w:lang w:eastAsia="en-IN"/>
              </w:rPr>
            </w:pPr>
          </w:p>
        </w:tc>
        <w:tc>
          <w:tcPr>
            <w:tcW w:w="458" w:type="pct"/>
            <w:tcBorders>
              <w:top w:val="nil"/>
              <w:left w:val="nil"/>
              <w:bottom w:val="nil"/>
              <w:right w:val="nil"/>
            </w:tcBorders>
            <w:shd w:val="clear" w:color="auto" w:fill="auto"/>
            <w:noWrap/>
            <w:vAlign w:val="bottom"/>
            <w:hideMark/>
          </w:tcPr>
          <w:p w14:paraId="5BA394A1"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nil"/>
            </w:tcBorders>
            <w:shd w:val="clear" w:color="auto" w:fill="auto"/>
            <w:noWrap/>
            <w:vAlign w:val="bottom"/>
            <w:hideMark/>
          </w:tcPr>
          <w:p w14:paraId="2D89C645" w14:textId="77777777" w:rsidR="00DB7136" w:rsidRPr="007A13DE" w:rsidRDefault="00DB7136" w:rsidP="00DB7136">
            <w:pPr>
              <w:spacing w:before="0" w:after="0" w:line="240" w:lineRule="auto"/>
              <w:jc w:val="left"/>
              <w:rPr>
                <w:rFonts w:eastAsia="Times New Roman"/>
                <w:sz w:val="20"/>
                <w:szCs w:val="20"/>
                <w:lang w:eastAsia="en-IN"/>
              </w:rPr>
            </w:pPr>
          </w:p>
        </w:tc>
        <w:tc>
          <w:tcPr>
            <w:tcW w:w="528" w:type="pct"/>
            <w:tcBorders>
              <w:top w:val="nil"/>
              <w:left w:val="nil"/>
              <w:bottom w:val="nil"/>
              <w:right w:val="single" w:sz="4" w:space="0" w:color="auto"/>
            </w:tcBorders>
            <w:shd w:val="clear" w:color="auto" w:fill="auto"/>
            <w:noWrap/>
            <w:vAlign w:val="bottom"/>
            <w:hideMark/>
          </w:tcPr>
          <w:p w14:paraId="1988207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400EE8B" w14:textId="77777777" w:rsidTr="00DB7136">
        <w:trPr>
          <w:trHeight w:val="312"/>
        </w:trPr>
        <w:tc>
          <w:tcPr>
            <w:tcW w:w="908" w:type="pct"/>
            <w:tcBorders>
              <w:top w:val="single" w:sz="8" w:space="0" w:color="auto"/>
              <w:left w:val="single" w:sz="4" w:space="0" w:color="auto"/>
              <w:bottom w:val="single" w:sz="4" w:space="0" w:color="auto"/>
              <w:right w:val="nil"/>
            </w:tcBorders>
            <w:shd w:val="clear" w:color="auto" w:fill="auto"/>
            <w:noWrap/>
            <w:vAlign w:val="bottom"/>
            <w:hideMark/>
          </w:tcPr>
          <w:p w14:paraId="0364C8BD"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29" w:type="pct"/>
            <w:tcBorders>
              <w:top w:val="single" w:sz="8" w:space="0" w:color="auto"/>
              <w:left w:val="nil"/>
              <w:bottom w:val="single" w:sz="4" w:space="0" w:color="auto"/>
              <w:right w:val="nil"/>
            </w:tcBorders>
            <w:shd w:val="clear" w:color="auto" w:fill="auto"/>
            <w:noWrap/>
            <w:vAlign w:val="bottom"/>
            <w:hideMark/>
          </w:tcPr>
          <w:p w14:paraId="4C75AA64"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598" w:type="pct"/>
            <w:tcBorders>
              <w:top w:val="single" w:sz="8" w:space="0" w:color="auto"/>
              <w:left w:val="nil"/>
              <w:bottom w:val="single" w:sz="4" w:space="0" w:color="auto"/>
              <w:right w:val="nil"/>
            </w:tcBorders>
            <w:shd w:val="clear" w:color="auto" w:fill="auto"/>
            <w:noWrap/>
            <w:vAlign w:val="bottom"/>
            <w:hideMark/>
          </w:tcPr>
          <w:p w14:paraId="59168CDA"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435" w:type="pct"/>
            <w:tcBorders>
              <w:top w:val="single" w:sz="8" w:space="0" w:color="auto"/>
              <w:left w:val="nil"/>
              <w:bottom w:val="single" w:sz="4" w:space="0" w:color="auto"/>
              <w:right w:val="nil"/>
            </w:tcBorders>
            <w:shd w:val="clear" w:color="auto" w:fill="auto"/>
            <w:noWrap/>
            <w:vAlign w:val="bottom"/>
            <w:hideMark/>
          </w:tcPr>
          <w:p w14:paraId="51266ED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442" w:type="pct"/>
            <w:tcBorders>
              <w:top w:val="single" w:sz="8" w:space="0" w:color="auto"/>
              <w:left w:val="nil"/>
              <w:bottom w:val="single" w:sz="4" w:space="0" w:color="auto"/>
              <w:right w:val="nil"/>
            </w:tcBorders>
            <w:shd w:val="clear" w:color="auto" w:fill="auto"/>
            <w:noWrap/>
            <w:vAlign w:val="bottom"/>
            <w:hideMark/>
          </w:tcPr>
          <w:p w14:paraId="4A76502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574" w:type="pct"/>
            <w:tcBorders>
              <w:top w:val="single" w:sz="8" w:space="0" w:color="auto"/>
              <w:left w:val="nil"/>
              <w:bottom w:val="single" w:sz="4" w:space="0" w:color="auto"/>
              <w:right w:val="nil"/>
            </w:tcBorders>
            <w:shd w:val="clear" w:color="auto" w:fill="auto"/>
            <w:noWrap/>
            <w:vAlign w:val="bottom"/>
            <w:hideMark/>
          </w:tcPr>
          <w:p w14:paraId="37ED7DD3"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458" w:type="pct"/>
            <w:tcBorders>
              <w:top w:val="single" w:sz="8" w:space="0" w:color="auto"/>
              <w:left w:val="nil"/>
              <w:bottom w:val="single" w:sz="4" w:space="0" w:color="auto"/>
              <w:right w:val="nil"/>
            </w:tcBorders>
            <w:shd w:val="clear" w:color="auto" w:fill="auto"/>
            <w:noWrap/>
            <w:vAlign w:val="bottom"/>
            <w:hideMark/>
          </w:tcPr>
          <w:p w14:paraId="2D00CE16"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28" w:type="pct"/>
            <w:tcBorders>
              <w:top w:val="single" w:sz="8" w:space="0" w:color="auto"/>
              <w:left w:val="nil"/>
              <w:bottom w:val="single" w:sz="4" w:space="0" w:color="auto"/>
              <w:right w:val="nil"/>
            </w:tcBorders>
            <w:shd w:val="clear" w:color="auto" w:fill="auto"/>
            <w:noWrap/>
            <w:vAlign w:val="bottom"/>
            <w:hideMark/>
          </w:tcPr>
          <w:p w14:paraId="12EEF1F2"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28" w:type="pct"/>
            <w:tcBorders>
              <w:top w:val="single" w:sz="8" w:space="0" w:color="auto"/>
              <w:left w:val="nil"/>
              <w:bottom w:val="single" w:sz="4" w:space="0" w:color="auto"/>
              <w:right w:val="single" w:sz="4" w:space="0" w:color="auto"/>
            </w:tcBorders>
            <w:shd w:val="clear" w:color="auto" w:fill="auto"/>
            <w:noWrap/>
            <w:vAlign w:val="bottom"/>
            <w:hideMark/>
          </w:tcPr>
          <w:p w14:paraId="73C47D1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0118CCA9" w14:textId="77777777" w:rsidTr="00DB7136">
        <w:trPr>
          <w:trHeight w:val="312"/>
        </w:trPr>
        <w:tc>
          <w:tcPr>
            <w:tcW w:w="908" w:type="pct"/>
            <w:tcBorders>
              <w:top w:val="nil"/>
              <w:left w:val="single" w:sz="4" w:space="0" w:color="auto"/>
              <w:bottom w:val="nil"/>
              <w:right w:val="nil"/>
            </w:tcBorders>
            <w:shd w:val="clear" w:color="auto" w:fill="auto"/>
            <w:noWrap/>
            <w:vAlign w:val="bottom"/>
            <w:hideMark/>
          </w:tcPr>
          <w:p w14:paraId="42CC341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Intercept</w:t>
            </w:r>
          </w:p>
        </w:tc>
        <w:tc>
          <w:tcPr>
            <w:tcW w:w="529" w:type="pct"/>
            <w:tcBorders>
              <w:top w:val="nil"/>
              <w:left w:val="nil"/>
              <w:bottom w:val="nil"/>
              <w:right w:val="nil"/>
            </w:tcBorders>
            <w:shd w:val="clear" w:color="auto" w:fill="auto"/>
            <w:noWrap/>
            <w:vAlign w:val="bottom"/>
            <w:hideMark/>
          </w:tcPr>
          <w:p w14:paraId="2EF66DC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2.02</w:t>
            </w:r>
          </w:p>
        </w:tc>
        <w:tc>
          <w:tcPr>
            <w:tcW w:w="598" w:type="pct"/>
            <w:tcBorders>
              <w:top w:val="nil"/>
              <w:left w:val="nil"/>
              <w:bottom w:val="nil"/>
              <w:right w:val="nil"/>
            </w:tcBorders>
            <w:shd w:val="clear" w:color="auto" w:fill="auto"/>
            <w:noWrap/>
            <w:vAlign w:val="bottom"/>
            <w:hideMark/>
          </w:tcPr>
          <w:p w14:paraId="3EDD6F7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0.38</w:t>
            </w:r>
          </w:p>
        </w:tc>
        <w:tc>
          <w:tcPr>
            <w:tcW w:w="435" w:type="pct"/>
            <w:tcBorders>
              <w:top w:val="nil"/>
              <w:left w:val="nil"/>
              <w:bottom w:val="nil"/>
              <w:right w:val="nil"/>
            </w:tcBorders>
            <w:shd w:val="clear" w:color="auto" w:fill="auto"/>
            <w:noWrap/>
            <w:vAlign w:val="bottom"/>
            <w:hideMark/>
          </w:tcPr>
          <w:p w14:paraId="5008EBD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5.35</w:t>
            </w:r>
          </w:p>
        </w:tc>
        <w:tc>
          <w:tcPr>
            <w:tcW w:w="442" w:type="pct"/>
            <w:tcBorders>
              <w:top w:val="nil"/>
              <w:left w:val="nil"/>
              <w:bottom w:val="nil"/>
              <w:right w:val="nil"/>
            </w:tcBorders>
            <w:shd w:val="clear" w:color="auto" w:fill="auto"/>
            <w:noWrap/>
            <w:vAlign w:val="bottom"/>
            <w:hideMark/>
          </w:tcPr>
          <w:p w14:paraId="014D3E6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4" w:type="pct"/>
            <w:tcBorders>
              <w:top w:val="nil"/>
              <w:left w:val="nil"/>
              <w:bottom w:val="nil"/>
              <w:right w:val="nil"/>
            </w:tcBorders>
            <w:shd w:val="clear" w:color="auto" w:fill="auto"/>
            <w:noWrap/>
            <w:vAlign w:val="bottom"/>
            <w:hideMark/>
          </w:tcPr>
          <w:p w14:paraId="0B5FA2F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1.26</w:t>
            </w:r>
          </w:p>
        </w:tc>
        <w:tc>
          <w:tcPr>
            <w:tcW w:w="458" w:type="pct"/>
            <w:tcBorders>
              <w:top w:val="nil"/>
              <w:left w:val="nil"/>
              <w:bottom w:val="nil"/>
              <w:right w:val="nil"/>
            </w:tcBorders>
            <w:shd w:val="clear" w:color="auto" w:fill="auto"/>
            <w:noWrap/>
            <w:vAlign w:val="bottom"/>
            <w:hideMark/>
          </w:tcPr>
          <w:p w14:paraId="6EFC151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2.77</w:t>
            </w:r>
          </w:p>
        </w:tc>
        <w:tc>
          <w:tcPr>
            <w:tcW w:w="528" w:type="pct"/>
            <w:tcBorders>
              <w:top w:val="nil"/>
              <w:left w:val="nil"/>
              <w:bottom w:val="nil"/>
              <w:right w:val="nil"/>
            </w:tcBorders>
            <w:shd w:val="clear" w:color="auto" w:fill="auto"/>
            <w:noWrap/>
            <w:vAlign w:val="bottom"/>
            <w:hideMark/>
          </w:tcPr>
          <w:p w14:paraId="57C197D0"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1.26</w:t>
            </w:r>
          </w:p>
        </w:tc>
        <w:tc>
          <w:tcPr>
            <w:tcW w:w="528" w:type="pct"/>
            <w:tcBorders>
              <w:top w:val="nil"/>
              <w:left w:val="nil"/>
              <w:bottom w:val="nil"/>
              <w:right w:val="single" w:sz="4" w:space="0" w:color="auto"/>
            </w:tcBorders>
            <w:shd w:val="clear" w:color="auto" w:fill="auto"/>
            <w:noWrap/>
            <w:vAlign w:val="bottom"/>
            <w:hideMark/>
          </w:tcPr>
          <w:p w14:paraId="38E9EC3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2.77</w:t>
            </w:r>
          </w:p>
        </w:tc>
      </w:tr>
      <w:tr w:rsidR="00DB7136" w:rsidRPr="007A13DE" w14:paraId="73066571" w14:textId="77777777" w:rsidTr="00DB7136">
        <w:trPr>
          <w:trHeight w:val="312"/>
        </w:trPr>
        <w:tc>
          <w:tcPr>
            <w:tcW w:w="908" w:type="pct"/>
            <w:tcBorders>
              <w:top w:val="nil"/>
              <w:left w:val="single" w:sz="4" w:space="0" w:color="auto"/>
              <w:bottom w:val="single" w:sz="4" w:space="0" w:color="auto"/>
              <w:right w:val="nil"/>
            </w:tcBorders>
            <w:shd w:val="clear" w:color="auto" w:fill="auto"/>
            <w:noWrap/>
            <w:vAlign w:val="bottom"/>
            <w:hideMark/>
          </w:tcPr>
          <w:p w14:paraId="2F70237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Facilitating conditions</w:t>
            </w:r>
          </w:p>
        </w:tc>
        <w:tc>
          <w:tcPr>
            <w:tcW w:w="529" w:type="pct"/>
            <w:tcBorders>
              <w:top w:val="nil"/>
              <w:left w:val="nil"/>
              <w:bottom w:val="single" w:sz="4" w:space="0" w:color="auto"/>
              <w:right w:val="nil"/>
            </w:tcBorders>
            <w:shd w:val="clear" w:color="auto" w:fill="auto"/>
            <w:noWrap/>
            <w:vAlign w:val="bottom"/>
            <w:hideMark/>
          </w:tcPr>
          <w:p w14:paraId="7C0D95A6"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0.57</w:t>
            </w:r>
          </w:p>
        </w:tc>
        <w:tc>
          <w:tcPr>
            <w:tcW w:w="598" w:type="pct"/>
            <w:tcBorders>
              <w:top w:val="nil"/>
              <w:left w:val="nil"/>
              <w:bottom w:val="single" w:sz="4" w:space="0" w:color="auto"/>
              <w:right w:val="nil"/>
            </w:tcBorders>
            <w:shd w:val="clear" w:color="auto" w:fill="auto"/>
            <w:noWrap/>
            <w:vAlign w:val="bottom"/>
            <w:hideMark/>
          </w:tcPr>
          <w:p w14:paraId="3032EB9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0.08</w:t>
            </w:r>
          </w:p>
        </w:tc>
        <w:tc>
          <w:tcPr>
            <w:tcW w:w="435" w:type="pct"/>
            <w:tcBorders>
              <w:top w:val="nil"/>
              <w:left w:val="nil"/>
              <w:bottom w:val="single" w:sz="4" w:space="0" w:color="auto"/>
              <w:right w:val="nil"/>
            </w:tcBorders>
            <w:shd w:val="clear" w:color="auto" w:fill="auto"/>
            <w:noWrap/>
            <w:vAlign w:val="bottom"/>
            <w:hideMark/>
          </w:tcPr>
          <w:p w14:paraId="2C84DFD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6.72</w:t>
            </w:r>
          </w:p>
        </w:tc>
        <w:tc>
          <w:tcPr>
            <w:tcW w:w="442" w:type="pct"/>
            <w:tcBorders>
              <w:top w:val="nil"/>
              <w:left w:val="nil"/>
              <w:bottom w:val="single" w:sz="4" w:space="0" w:color="auto"/>
              <w:right w:val="nil"/>
            </w:tcBorders>
            <w:shd w:val="clear" w:color="auto" w:fill="auto"/>
            <w:noWrap/>
            <w:vAlign w:val="bottom"/>
            <w:hideMark/>
          </w:tcPr>
          <w:p w14:paraId="008C08B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574" w:type="pct"/>
            <w:tcBorders>
              <w:top w:val="nil"/>
              <w:left w:val="nil"/>
              <w:bottom w:val="single" w:sz="4" w:space="0" w:color="auto"/>
              <w:right w:val="nil"/>
            </w:tcBorders>
            <w:shd w:val="clear" w:color="auto" w:fill="auto"/>
            <w:noWrap/>
            <w:vAlign w:val="bottom"/>
            <w:hideMark/>
          </w:tcPr>
          <w:p w14:paraId="1737CEA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0.40</w:t>
            </w:r>
          </w:p>
        </w:tc>
        <w:tc>
          <w:tcPr>
            <w:tcW w:w="458" w:type="pct"/>
            <w:tcBorders>
              <w:top w:val="nil"/>
              <w:left w:val="nil"/>
              <w:bottom w:val="single" w:sz="4" w:space="0" w:color="auto"/>
              <w:right w:val="nil"/>
            </w:tcBorders>
            <w:shd w:val="clear" w:color="auto" w:fill="auto"/>
            <w:noWrap/>
            <w:vAlign w:val="bottom"/>
            <w:hideMark/>
          </w:tcPr>
          <w:p w14:paraId="53003CB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0.74</w:t>
            </w:r>
          </w:p>
        </w:tc>
        <w:tc>
          <w:tcPr>
            <w:tcW w:w="528" w:type="pct"/>
            <w:tcBorders>
              <w:top w:val="nil"/>
              <w:left w:val="nil"/>
              <w:bottom w:val="single" w:sz="4" w:space="0" w:color="auto"/>
              <w:right w:val="nil"/>
            </w:tcBorders>
            <w:shd w:val="clear" w:color="auto" w:fill="auto"/>
            <w:noWrap/>
            <w:vAlign w:val="bottom"/>
            <w:hideMark/>
          </w:tcPr>
          <w:p w14:paraId="4B25AEC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0.40</w:t>
            </w:r>
          </w:p>
        </w:tc>
        <w:tc>
          <w:tcPr>
            <w:tcW w:w="528" w:type="pct"/>
            <w:tcBorders>
              <w:top w:val="nil"/>
              <w:left w:val="nil"/>
              <w:bottom w:val="single" w:sz="4" w:space="0" w:color="auto"/>
              <w:right w:val="single" w:sz="4" w:space="0" w:color="auto"/>
            </w:tcBorders>
            <w:shd w:val="clear" w:color="auto" w:fill="auto"/>
            <w:noWrap/>
            <w:vAlign w:val="bottom"/>
            <w:hideMark/>
          </w:tcPr>
          <w:p w14:paraId="7FAEE14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0.74</w:t>
            </w:r>
          </w:p>
        </w:tc>
      </w:tr>
    </w:tbl>
    <w:p w14:paraId="2C21DB4A" w14:textId="2F39CCCD" w:rsidR="00DB7136" w:rsidRPr="007A13DE" w:rsidRDefault="00DB7136" w:rsidP="00DB7136">
      <w:pPr>
        <w:pStyle w:val="Caption"/>
      </w:pPr>
      <w:bookmarkStart w:id="56" w:name="_Toc158650606"/>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9</w:t>
      </w:r>
      <w:r w:rsidRPr="007A13DE">
        <w:fldChar w:fldCharType="end"/>
      </w:r>
      <w:r w:rsidRPr="007A13DE">
        <w:t>: Regression output for hypothesis 3</w:t>
      </w:r>
      <w:bookmarkEnd w:id="56"/>
    </w:p>
    <w:p w14:paraId="312C232A" w14:textId="77777777" w:rsidR="00EB69EE" w:rsidRPr="007A13DE" w:rsidRDefault="00EB69EE" w:rsidP="00EB69EE">
      <w:pPr>
        <w:keepNext/>
      </w:pPr>
      <w:r w:rsidRPr="007A13DE">
        <w:rPr>
          <w:noProof/>
        </w:rPr>
        <w:lastRenderedPageBreak/>
        <w:drawing>
          <wp:inline distT="0" distB="0" distL="0" distR="0" wp14:anchorId="69F5AEF5" wp14:editId="1145DB60">
            <wp:extent cx="4572000" cy="2743200"/>
            <wp:effectExtent l="0" t="0" r="0" b="0"/>
            <wp:docPr id="1008269777" name="Chart 1">
              <a:extLst xmlns:a="http://schemas.openxmlformats.org/drawingml/2006/main">
                <a:ext uri="{FF2B5EF4-FFF2-40B4-BE49-F238E27FC236}">
                  <a16:creationId xmlns:a16="http://schemas.microsoft.com/office/drawing/2014/main" id="{518D50B7-4422-9CB7-F0EC-F2385D1EDF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0696A23" w14:textId="05B06D0C" w:rsidR="00EB69EE" w:rsidRPr="007A13DE" w:rsidRDefault="00EB69EE" w:rsidP="00EB69EE">
      <w:pPr>
        <w:pStyle w:val="Caption"/>
      </w:pPr>
      <w:bookmarkStart w:id="57" w:name="_Toc158650596"/>
      <w:r w:rsidRPr="007A13DE">
        <w:t xml:space="preserve">Figure </w:t>
      </w:r>
      <w:r w:rsidRPr="007A13DE">
        <w:fldChar w:fldCharType="begin"/>
      </w:r>
      <w:r w:rsidRPr="007A13DE">
        <w:instrText xml:space="preserve"> SEQ Figure \* ARABIC </w:instrText>
      </w:r>
      <w:r w:rsidRPr="007A13DE">
        <w:fldChar w:fldCharType="separate"/>
      </w:r>
      <w:r w:rsidRPr="007A13DE">
        <w:rPr>
          <w:noProof/>
        </w:rPr>
        <w:t>4</w:t>
      </w:r>
      <w:r w:rsidRPr="007A13DE">
        <w:fldChar w:fldCharType="end"/>
      </w:r>
      <w:r w:rsidRPr="007A13DE">
        <w:t>: Scatter plot for regression model 3</w:t>
      </w:r>
      <w:bookmarkEnd w:id="57"/>
    </w:p>
    <w:p w14:paraId="65AFD878" w14:textId="77777777" w:rsidR="00EB69EE" w:rsidRPr="007A13DE" w:rsidRDefault="00EB69EE" w:rsidP="00EB69EE">
      <w:pPr>
        <w:rPr>
          <w:b/>
          <w:bCs/>
        </w:rPr>
      </w:pPr>
      <w:r w:rsidRPr="007A13DE">
        <w:rPr>
          <w:b/>
          <w:bCs/>
        </w:rPr>
        <w:t xml:space="preserve">Interpretation: </w:t>
      </w:r>
    </w:p>
    <w:p w14:paraId="44E16726" w14:textId="75931D4A" w:rsidR="00650865" w:rsidRPr="007A13DE" w:rsidRDefault="008905D5" w:rsidP="00EB69EE">
      <w:r w:rsidRPr="007A13DE">
        <w:t xml:space="preserve">The </w:t>
      </w:r>
      <w:r w:rsidR="00CD5825" w:rsidRPr="007A13DE">
        <w:t xml:space="preserve">above results in table 9 highlight the metrics of Multiple R and R square. The value of multiple R is 0.70 indicating </w:t>
      </w:r>
      <w:r w:rsidR="00CC7C52" w:rsidRPr="007A13DE">
        <w:t xml:space="preserve">a </w:t>
      </w:r>
      <w:r w:rsidR="00CD5825" w:rsidRPr="007A13DE">
        <w:t xml:space="preserve">70% relationship between the variables. It is said that when the correlation coefficient is higher than .7, there is a high correlation between the variables. The metric of multiple R is the correlation coefficient, thus there is </w:t>
      </w:r>
      <w:r w:rsidR="00CC7C52" w:rsidRPr="007A13DE">
        <w:t xml:space="preserve">a </w:t>
      </w:r>
      <w:r w:rsidR="00CD5825" w:rsidRPr="007A13DE">
        <w:t xml:space="preserve">high relationship between user intention for using digital money and facilitating conditions. Also, the nature of the relationship is positive due to the positive value of the multiple R metric. </w:t>
      </w:r>
      <w:r w:rsidR="00650865" w:rsidRPr="007A13DE">
        <w:t xml:space="preserve">Moreover, the value of R square is 0.50, implicating </w:t>
      </w:r>
      <w:r w:rsidR="00CC7C52" w:rsidRPr="007A13DE">
        <w:t xml:space="preserve">a </w:t>
      </w:r>
      <w:r w:rsidR="00650865" w:rsidRPr="007A13DE">
        <w:t xml:space="preserve">50% variation in the intention of university students </w:t>
      </w:r>
      <w:r w:rsidR="00CC7C52" w:rsidRPr="007A13DE">
        <w:t>to use</w:t>
      </w:r>
      <w:r w:rsidR="00650865" w:rsidRPr="007A13DE">
        <w:t xml:space="preserve"> digital money. </w:t>
      </w:r>
    </w:p>
    <w:p w14:paraId="66FEBC8A" w14:textId="3C078152" w:rsidR="00650865" w:rsidRPr="007A13DE" w:rsidRDefault="00650865" w:rsidP="00EB69EE">
      <w:r w:rsidRPr="007A13DE">
        <w:t xml:space="preserve">According to the review made in this study, it is analysed that there are various facilitating conditions that can influence user intention for digital money. Among the reviewed conditions, the facilitating conditions which are used in this research survey include </w:t>
      </w:r>
      <w:r w:rsidR="00CC7C52" w:rsidRPr="007A13DE">
        <w:t xml:space="preserve">the </w:t>
      </w:r>
      <w:r w:rsidRPr="007A13DE">
        <w:t>availability of resources, knowledge to use debit cards and credit cards and accessibility assistance. These conditions are used as three questions in this research survey and the results ha</w:t>
      </w:r>
      <w:r w:rsidR="00CC7C52" w:rsidRPr="007A13DE">
        <w:t>ve</w:t>
      </w:r>
      <w:r w:rsidRPr="007A13DE">
        <w:t xml:space="preserve"> shown 70% relationship and 50% variation. </w:t>
      </w:r>
    </w:p>
    <w:p w14:paraId="1A15CC06" w14:textId="06F8FF95" w:rsidR="00650865" w:rsidRPr="007A13DE" w:rsidRDefault="00650865" w:rsidP="00EB69EE">
      <w:r w:rsidRPr="007A13DE">
        <w:t xml:space="preserve">For the purpose of determining whether the identified relationship is significant or not, the p-value from ANOVA results is required to be analysed. </w:t>
      </w:r>
      <w:r w:rsidR="00050CF1" w:rsidRPr="007A13DE">
        <w:t xml:space="preserve">The metric of p-value shows the significance based on the confidence interval. As in this case, the confidence interval is 95%, so if the p-value is less than 5% or 0.05, then the identified relationship is statistically </w:t>
      </w:r>
      <w:r w:rsidR="00050CF1" w:rsidRPr="007A13DE">
        <w:lastRenderedPageBreak/>
        <w:t xml:space="preserve">significant. According to the ANOVA results, the regression equation is significant as the p-value is 0.00 which </w:t>
      </w:r>
      <w:r w:rsidR="00CC7C52" w:rsidRPr="007A13DE">
        <w:t xml:space="preserve">is </w:t>
      </w:r>
      <w:r w:rsidR="00050CF1" w:rsidRPr="007A13DE">
        <w:t>less than 0.05 (F (1, 46) = 45.13, p &lt; .05), with an R</w:t>
      </w:r>
      <w:r w:rsidR="00050CF1" w:rsidRPr="007A13DE">
        <w:rPr>
          <w:vertAlign w:val="superscript"/>
        </w:rPr>
        <w:t>2</w:t>
      </w:r>
      <w:r w:rsidR="00050CF1" w:rsidRPr="007A13DE">
        <w:t xml:space="preserve"> of .50. </w:t>
      </w:r>
    </w:p>
    <w:p w14:paraId="4B570FA8" w14:textId="17A7BFE4" w:rsidR="00050CF1" w:rsidRPr="007A13DE" w:rsidRDefault="00050CF1" w:rsidP="00EB69EE">
      <w:r w:rsidRPr="007A13DE">
        <w:t xml:space="preserve">The scatter plot highlights similar results as according to </w:t>
      </w:r>
      <w:r w:rsidR="00CC7C52" w:rsidRPr="007A13DE">
        <w:t>F</w:t>
      </w:r>
      <w:r w:rsidRPr="007A13DE">
        <w:t>igure 4, the data points are near the straight line which inclines towards the y-axis</w:t>
      </w:r>
      <w:r w:rsidR="004B2C67" w:rsidRPr="007A13DE">
        <w:t xml:space="preserve">; showing </w:t>
      </w:r>
      <w:r w:rsidR="00CC7C52" w:rsidRPr="007A13DE">
        <w:t xml:space="preserve">a </w:t>
      </w:r>
      <w:r w:rsidR="004B2C67" w:rsidRPr="007A13DE">
        <w:t xml:space="preserve">strong and positive relationship between the variables. Thus, the above analyses lead to the result that hypothesis 3 is accepted. This inferences that facilitating conditions </w:t>
      </w:r>
      <w:r w:rsidR="007B4506" w:rsidRPr="007A13DE">
        <w:t xml:space="preserve">such as availability of resources, knowledge </w:t>
      </w:r>
      <w:r w:rsidR="00CC7C52" w:rsidRPr="007A13DE">
        <w:t>of</w:t>
      </w:r>
      <w:r w:rsidR="007B4506" w:rsidRPr="007A13DE">
        <w:t xml:space="preserve"> digital money and accessibility assistance ha</w:t>
      </w:r>
      <w:r w:rsidR="00CC7C52" w:rsidRPr="007A13DE">
        <w:t>ve</w:t>
      </w:r>
      <w:r w:rsidR="007B4506" w:rsidRPr="007A13DE">
        <w:t xml:space="preserve"> a significant influence on the intention of university students </w:t>
      </w:r>
      <w:r w:rsidR="00CC7C52" w:rsidRPr="007A13DE">
        <w:t>to use</w:t>
      </w:r>
      <w:r w:rsidR="007B4506" w:rsidRPr="007A13DE">
        <w:t xml:space="preserve"> debit cards and credit cards. </w:t>
      </w:r>
    </w:p>
    <w:p w14:paraId="29E66BDE" w14:textId="4D88D171" w:rsidR="00DB7136" w:rsidRPr="007A13DE" w:rsidRDefault="00DB7136" w:rsidP="00DB7136">
      <w:pPr>
        <w:rPr>
          <w:b/>
          <w:bCs/>
          <w:i/>
          <w:iCs/>
        </w:rPr>
      </w:pPr>
      <w:r w:rsidRPr="007A13DE">
        <w:rPr>
          <w:b/>
          <w:bCs/>
          <w:i/>
          <w:iCs/>
        </w:rPr>
        <w:t xml:space="preserve">H4: Social influence has </w:t>
      </w:r>
      <w:r w:rsidR="00CC7C52" w:rsidRPr="007A13DE">
        <w:rPr>
          <w:b/>
          <w:bCs/>
          <w:i/>
          <w:iCs/>
        </w:rPr>
        <w:t xml:space="preserve">a </w:t>
      </w:r>
      <w:r w:rsidRPr="007A13DE">
        <w:rPr>
          <w:b/>
          <w:bCs/>
          <w:i/>
          <w:iCs/>
        </w:rPr>
        <w:t>significant influence on UK university students’ intention to use digital money (credit and debit cards)</w:t>
      </w:r>
    </w:p>
    <w:p w14:paraId="66301033" w14:textId="22756443" w:rsidR="004660E0" w:rsidRPr="007A13DE" w:rsidRDefault="004660E0" w:rsidP="00DB7136">
      <w:r w:rsidRPr="007A13DE">
        <w:t>The fourth and last hypothesis of th</w:t>
      </w:r>
      <w:r w:rsidR="007550CC" w:rsidRPr="007A13DE">
        <w:t>i</w:t>
      </w:r>
      <w:r w:rsidRPr="007A13DE">
        <w:t xml:space="preserve">s study </w:t>
      </w:r>
      <w:r w:rsidR="007550CC" w:rsidRPr="007A13DE">
        <w:t xml:space="preserve">aims to analyse the influence of social influence on the user intention of UK university students. For testing this hypothesis, regression analysis is used. The independent variable of this regression model is social influence and the dependent variable is user intention. </w:t>
      </w:r>
      <w:r w:rsidR="008D35FA" w:rsidRPr="007A13DE">
        <w:t xml:space="preserve">The results and analysis for such regression model </w:t>
      </w:r>
      <w:r w:rsidR="00CC7C52" w:rsidRPr="007A13DE">
        <w:t>are</w:t>
      </w:r>
      <w:r w:rsidR="008D35FA" w:rsidRPr="007A13DE">
        <w:t xml:space="preserve"> attached below:</w:t>
      </w:r>
    </w:p>
    <w:tbl>
      <w:tblPr>
        <w:tblW w:w="5000" w:type="pct"/>
        <w:tblLook w:val="04A0" w:firstRow="1" w:lastRow="0" w:firstColumn="1" w:lastColumn="0" w:noHBand="0" w:noVBand="1"/>
      </w:tblPr>
      <w:tblGrid>
        <w:gridCol w:w="1400"/>
        <w:gridCol w:w="965"/>
        <w:gridCol w:w="1187"/>
        <w:gridCol w:w="569"/>
        <w:gridCol w:w="704"/>
        <w:gridCol w:w="1126"/>
        <w:gridCol w:w="943"/>
        <w:gridCol w:w="1061"/>
        <w:gridCol w:w="1061"/>
      </w:tblGrid>
      <w:tr w:rsidR="00DB7136" w:rsidRPr="007A13DE" w14:paraId="4C84F91A" w14:textId="77777777" w:rsidTr="004660E0">
        <w:trPr>
          <w:trHeight w:val="312"/>
        </w:trPr>
        <w:tc>
          <w:tcPr>
            <w:tcW w:w="1312" w:type="pct"/>
            <w:gridSpan w:val="2"/>
            <w:tcBorders>
              <w:top w:val="single" w:sz="4" w:space="0" w:color="auto"/>
              <w:left w:val="single" w:sz="4" w:space="0" w:color="auto"/>
              <w:bottom w:val="single" w:sz="4" w:space="0" w:color="auto"/>
              <w:right w:val="nil"/>
            </w:tcBorders>
            <w:shd w:val="clear" w:color="auto" w:fill="auto"/>
            <w:noWrap/>
            <w:vAlign w:val="bottom"/>
            <w:hideMark/>
          </w:tcPr>
          <w:p w14:paraId="73B17155"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Regression Statistics</w:t>
            </w:r>
          </w:p>
        </w:tc>
        <w:tc>
          <w:tcPr>
            <w:tcW w:w="658" w:type="pct"/>
            <w:tcBorders>
              <w:top w:val="single" w:sz="4" w:space="0" w:color="auto"/>
              <w:left w:val="nil"/>
              <w:bottom w:val="nil"/>
              <w:right w:val="nil"/>
            </w:tcBorders>
            <w:shd w:val="clear" w:color="auto" w:fill="auto"/>
            <w:noWrap/>
            <w:vAlign w:val="bottom"/>
            <w:hideMark/>
          </w:tcPr>
          <w:p w14:paraId="7955B6BF" w14:textId="77777777" w:rsidR="00DB7136" w:rsidRPr="007A13DE" w:rsidRDefault="00DB7136" w:rsidP="00DB7136">
            <w:pPr>
              <w:spacing w:before="0" w:after="0" w:line="240" w:lineRule="auto"/>
              <w:jc w:val="center"/>
              <w:rPr>
                <w:rFonts w:eastAsia="Times New Roman"/>
                <w:i/>
                <w:iCs/>
                <w:color w:val="000000"/>
                <w:lang w:eastAsia="en-IN"/>
              </w:rPr>
            </w:pPr>
          </w:p>
        </w:tc>
        <w:tc>
          <w:tcPr>
            <w:tcW w:w="316" w:type="pct"/>
            <w:tcBorders>
              <w:top w:val="single" w:sz="4" w:space="0" w:color="auto"/>
              <w:left w:val="nil"/>
              <w:bottom w:val="nil"/>
              <w:right w:val="nil"/>
            </w:tcBorders>
            <w:shd w:val="clear" w:color="auto" w:fill="auto"/>
            <w:noWrap/>
            <w:vAlign w:val="bottom"/>
            <w:hideMark/>
          </w:tcPr>
          <w:p w14:paraId="6850BABD"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single" w:sz="4" w:space="0" w:color="auto"/>
              <w:left w:val="nil"/>
              <w:bottom w:val="nil"/>
              <w:right w:val="nil"/>
            </w:tcBorders>
            <w:shd w:val="clear" w:color="auto" w:fill="auto"/>
            <w:noWrap/>
            <w:vAlign w:val="bottom"/>
            <w:hideMark/>
          </w:tcPr>
          <w:p w14:paraId="7C18E083"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single" w:sz="4" w:space="0" w:color="auto"/>
              <w:left w:val="nil"/>
              <w:bottom w:val="nil"/>
              <w:right w:val="nil"/>
            </w:tcBorders>
            <w:shd w:val="clear" w:color="auto" w:fill="auto"/>
            <w:noWrap/>
            <w:vAlign w:val="bottom"/>
            <w:hideMark/>
          </w:tcPr>
          <w:p w14:paraId="616A0B75"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single" w:sz="4" w:space="0" w:color="auto"/>
              <w:left w:val="nil"/>
              <w:bottom w:val="nil"/>
              <w:right w:val="nil"/>
            </w:tcBorders>
            <w:shd w:val="clear" w:color="auto" w:fill="auto"/>
            <w:noWrap/>
            <w:vAlign w:val="bottom"/>
            <w:hideMark/>
          </w:tcPr>
          <w:p w14:paraId="3C4669BC"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single" w:sz="4" w:space="0" w:color="auto"/>
              <w:left w:val="nil"/>
              <w:bottom w:val="nil"/>
              <w:right w:val="nil"/>
            </w:tcBorders>
            <w:shd w:val="clear" w:color="auto" w:fill="auto"/>
            <w:noWrap/>
            <w:vAlign w:val="bottom"/>
            <w:hideMark/>
          </w:tcPr>
          <w:p w14:paraId="74533027"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single" w:sz="4" w:space="0" w:color="auto"/>
              <w:left w:val="nil"/>
              <w:bottom w:val="nil"/>
              <w:right w:val="single" w:sz="4" w:space="0" w:color="auto"/>
            </w:tcBorders>
            <w:shd w:val="clear" w:color="auto" w:fill="auto"/>
            <w:noWrap/>
            <w:vAlign w:val="bottom"/>
            <w:hideMark/>
          </w:tcPr>
          <w:p w14:paraId="366B46B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6D35C26A"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245548B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Multiple R</w:t>
            </w:r>
          </w:p>
        </w:tc>
        <w:tc>
          <w:tcPr>
            <w:tcW w:w="535" w:type="pct"/>
            <w:tcBorders>
              <w:top w:val="nil"/>
              <w:left w:val="nil"/>
              <w:bottom w:val="nil"/>
              <w:right w:val="nil"/>
            </w:tcBorders>
            <w:shd w:val="clear" w:color="auto" w:fill="auto"/>
            <w:noWrap/>
            <w:vAlign w:val="bottom"/>
            <w:hideMark/>
          </w:tcPr>
          <w:p w14:paraId="76D462E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0.52</w:t>
            </w:r>
          </w:p>
        </w:tc>
        <w:tc>
          <w:tcPr>
            <w:tcW w:w="658" w:type="pct"/>
            <w:tcBorders>
              <w:top w:val="nil"/>
              <w:left w:val="nil"/>
              <w:bottom w:val="nil"/>
              <w:right w:val="nil"/>
            </w:tcBorders>
            <w:shd w:val="clear" w:color="auto" w:fill="auto"/>
            <w:noWrap/>
            <w:vAlign w:val="bottom"/>
            <w:hideMark/>
          </w:tcPr>
          <w:p w14:paraId="4CE26B57"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253CD088"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2918C8C6"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36DB25D4"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1046FDF3"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0E891525"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3BFCD2F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351BD6E"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42704C4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 Square</w:t>
            </w:r>
          </w:p>
        </w:tc>
        <w:tc>
          <w:tcPr>
            <w:tcW w:w="535" w:type="pct"/>
            <w:tcBorders>
              <w:top w:val="nil"/>
              <w:left w:val="nil"/>
              <w:bottom w:val="nil"/>
              <w:right w:val="nil"/>
            </w:tcBorders>
            <w:shd w:val="clear" w:color="auto" w:fill="auto"/>
            <w:noWrap/>
            <w:vAlign w:val="bottom"/>
            <w:hideMark/>
          </w:tcPr>
          <w:p w14:paraId="692C001C"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0.27</w:t>
            </w:r>
          </w:p>
        </w:tc>
        <w:tc>
          <w:tcPr>
            <w:tcW w:w="658" w:type="pct"/>
            <w:tcBorders>
              <w:top w:val="nil"/>
              <w:left w:val="nil"/>
              <w:bottom w:val="nil"/>
              <w:right w:val="nil"/>
            </w:tcBorders>
            <w:shd w:val="clear" w:color="auto" w:fill="auto"/>
            <w:noWrap/>
            <w:vAlign w:val="bottom"/>
            <w:hideMark/>
          </w:tcPr>
          <w:p w14:paraId="580D1FB7"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0A869EC1"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6984FB79"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2DB034FD"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5BED9431"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445B042D"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72BC0D2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85E140B"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61DCEF37"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Adjusted R Square</w:t>
            </w:r>
          </w:p>
        </w:tc>
        <w:tc>
          <w:tcPr>
            <w:tcW w:w="535" w:type="pct"/>
            <w:tcBorders>
              <w:top w:val="nil"/>
              <w:left w:val="nil"/>
              <w:bottom w:val="nil"/>
              <w:right w:val="nil"/>
            </w:tcBorders>
            <w:shd w:val="clear" w:color="auto" w:fill="auto"/>
            <w:noWrap/>
            <w:vAlign w:val="bottom"/>
            <w:hideMark/>
          </w:tcPr>
          <w:p w14:paraId="73D1EB0B"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0.25</w:t>
            </w:r>
          </w:p>
        </w:tc>
        <w:tc>
          <w:tcPr>
            <w:tcW w:w="658" w:type="pct"/>
            <w:tcBorders>
              <w:top w:val="nil"/>
              <w:left w:val="nil"/>
              <w:bottom w:val="nil"/>
              <w:right w:val="nil"/>
            </w:tcBorders>
            <w:shd w:val="clear" w:color="auto" w:fill="auto"/>
            <w:noWrap/>
            <w:vAlign w:val="bottom"/>
            <w:hideMark/>
          </w:tcPr>
          <w:p w14:paraId="5732EB92"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57843381"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05B8B22F"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19987225"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085FAA58"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5916AE96"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5634884F"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46D7D12"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0C33BF9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Standard Error</w:t>
            </w:r>
          </w:p>
        </w:tc>
        <w:tc>
          <w:tcPr>
            <w:tcW w:w="535" w:type="pct"/>
            <w:tcBorders>
              <w:top w:val="nil"/>
              <w:left w:val="nil"/>
              <w:bottom w:val="nil"/>
              <w:right w:val="nil"/>
            </w:tcBorders>
            <w:shd w:val="clear" w:color="auto" w:fill="auto"/>
            <w:noWrap/>
            <w:vAlign w:val="bottom"/>
            <w:hideMark/>
          </w:tcPr>
          <w:p w14:paraId="3848E1C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0.43</w:t>
            </w:r>
          </w:p>
        </w:tc>
        <w:tc>
          <w:tcPr>
            <w:tcW w:w="658" w:type="pct"/>
            <w:tcBorders>
              <w:top w:val="nil"/>
              <w:left w:val="nil"/>
              <w:bottom w:val="nil"/>
              <w:right w:val="nil"/>
            </w:tcBorders>
            <w:shd w:val="clear" w:color="auto" w:fill="auto"/>
            <w:noWrap/>
            <w:vAlign w:val="bottom"/>
            <w:hideMark/>
          </w:tcPr>
          <w:p w14:paraId="5F0ABA21"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39936339"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66525660"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7FC88473"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4A8E3F57"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4E20C758"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5A8C5388"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4A5F1EC8" w14:textId="77777777" w:rsidTr="00DB7136">
        <w:trPr>
          <w:trHeight w:val="324"/>
        </w:trPr>
        <w:tc>
          <w:tcPr>
            <w:tcW w:w="776" w:type="pct"/>
            <w:tcBorders>
              <w:top w:val="nil"/>
              <w:left w:val="single" w:sz="4" w:space="0" w:color="auto"/>
              <w:bottom w:val="single" w:sz="8" w:space="0" w:color="auto"/>
              <w:right w:val="nil"/>
            </w:tcBorders>
            <w:shd w:val="clear" w:color="auto" w:fill="auto"/>
            <w:noWrap/>
            <w:vAlign w:val="bottom"/>
            <w:hideMark/>
          </w:tcPr>
          <w:p w14:paraId="0763EE44"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Observations</w:t>
            </w:r>
          </w:p>
        </w:tc>
        <w:tc>
          <w:tcPr>
            <w:tcW w:w="535" w:type="pct"/>
            <w:tcBorders>
              <w:top w:val="nil"/>
              <w:left w:val="nil"/>
              <w:bottom w:val="single" w:sz="8" w:space="0" w:color="auto"/>
              <w:right w:val="nil"/>
            </w:tcBorders>
            <w:shd w:val="clear" w:color="auto" w:fill="auto"/>
            <w:noWrap/>
            <w:vAlign w:val="bottom"/>
            <w:hideMark/>
          </w:tcPr>
          <w:p w14:paraId="1FB8483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48</w:t>
            </w:r>
          </w:p>
        </w:tc>
        <w:tc>
          <w:tcPr>
            <w:tcW w:w="658" w:type="pct"/>
            <w:tcBorders>
              <w:top w:val="nil"/>
              <w:left w:val="nil"/>
              <w:bottom w:val="nil"/>
              <w:right w:val="nil"/>
            </w:tcBorders>
            <w:shd w:val="clear" w:color="auto" w:fill="auto"/>
            <w:noWrap/>
            <w:vAlign w:val="bottom"/>
            <w:hideMark/>
          </w:tcPr>
          <w:p w14:paraId="7BB6876B" w14:textId="77777777" w:rsidR="00DB7136" w:rsidRPr="007A13DE" w:rsidRDefault="00DB7136" w:rsidP="00DB7136">
            <w:pPr>
              <w:spacing w:before="0" w:after="0" w:line="240" w:lineRule="auto"/>
              <w:jc w:val="right"/>
              <w:rPr>
                <w:rFonts w:eastAsia="Times New Roman"/>
                <w:color w:val="000000"/>
                <w:lang w:eastAsia="en-IN"/>
              </w:rPr>
            </w:pPr>
          </w:p>
        </w:tc>
        <w:tc>
          <w:tcPr>
            <w:tcW w:w="316" w:type="pct"/>
            <w:tcBorders>
              <w:top w:val="nil"/>
              <w:left w:val="nil"/>
              <w:bottom w:val="nil"/>
              <w:right w:val="nil"/>
            </w:tcBorders>
            <w:shd w:val="clear" w:color="auto" w:fill="auto"/>
            <w:noWrap/>
            <w:vAlign w:val="bottom"/>
            <w:hideMark/>
          </w:tcPr>
          <w:p w14:paraId="24760B3C"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5F99BDE8"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28176791"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24ECE9F0"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2FD761DF"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74D27F0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CC14B0B"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3E2CBB3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5" w:type="pct"/>
            <w:tcBorders>
              <w:top w:val="nil"/>
              <w:left w:val="nil"/>
              <w:bottom w:val="nil"/>
              <w:right w:val="nil"/>
            </w:tcBorders>
            <w:shd w:val="clear" w:color="auto" w:fill="auto"/>
            <w:noWrap/>
            <w:vAlign w:val="bottom"/>
            <w:hideMark/>
          </w:tcPr>
          <w:p w14:paraId="55162D27" w14:textId="77777777" w:rsidR="00DB7136" w:rsidRPr="007A13DE" w:rsidRDefault="00DB7136" w:rsidP="00DB7136">
            <w:pPr>
              <w:spacing w:before="0" w:after="0" w:line="240" w:lineRule="auto"/>
              <w:jc w:val="left"/>
              <w:rPr>
                <w:rFonts w:eastAsia="Times New Roman"/>
                <w:color w:val="000000"/>
                <w:lang w:eastAsia="en-IN"/>
              </w:rPr>
            </w:pPr>
          </w:p>
        </w:tc>
        <w:tc>
          <w:tcPr>
            <w:tcW w:w="658" w:type="pct"/>
            <w:tcBorders>
              <w:top w:val="nil"/>
              <w:left w:val="nil"/>
              <w:bottom w:val="nil"/>
              <w:right w:val="nil"/>
            </w:tcBorders>
            <w:shd w:val="clear" w:color="auto" w:fill="auto"/>
            <w:noWrap/>
            <w:vAlign w:val="bottom"/>
            <w:hideMark/>
          </w:tcPr>
          <w:p w14:paraId="4ECF0FA7" w14:textId="77777777" w:rsidR="00DB7136" w:rsidRPr="007A13DE" w:rsidRDefault="00DB7136" w:rsidP="00DB7136">
            <w:pPr>
              <w:spacing w:before="0" w:after="0" w:line="240" w:lineRule="auto"/>
              <w:jc w:val="left"/>
              <w:rPr>
                <w:rFonts w:eastAsia="Times New Roman"/>
                <w:sz w:val="20"/>
                <w:szCs w:val="20"/>
                <w:lang w:eastAsia="en-IN"/>
              </w:rPr>
            </w:pPr>
          </w:p>
        </w:tc>
        <w:tc>
          <w:tcPr>
            <w:tcW w:w="316" w:type="pct"/>
            <w:tcBorders>
              <w:top w:val="nil"/>
              <w:left w:val="nil"/>
              <w:bottom w:val="nil"/>
              <w:right w:val="nil"/>
            </w:tcBorders>
            <w:shd w:val="clear" w:color="auto" w:fill="auto"/>
            <w:noWrap/>
            <w:vAlign w:val="bottom"/>
            <w:hideMark/>
          </w:tcPr>
          <w:p w14:paraId="78985561"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071050AB"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17F36F4A"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71012214"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53853BF2"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3959954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86A278D" w14:textId="77777777" w:rsidTr="00DB7136">
        <w:trPr>
          <w:trHeight w:val="324"/>
        </w:trPr>
        <w:tc>
          <w:tcPr>
            <w:tcW w:w="776" w:type="pct"/>
            <w:tcBorders>
              <w:top w:val="nil"/>
              <w:left w:val="single" w:sz="4" w:space="0" w:color="auto"/>
              <w:bottom w:val="nil"/>
              <w:right w:val="nil"/>
            </w:tcBorders>
            <w:shd w:val="clear" w:color="auto" w:fill="auto"/>
            <w:noWrap/>
            <w:vAlign w:val="bottom"/>
            <w:hideMark/>
          </w:tcPr>
          <w:p w14:paraId="5E68B4F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ANOVA</w:t>
            </w:r>
          </w:p>
        </w:tc>
        <w:tc>
          <w:tcPr>
            <w:tcW w:w="535" w:type="pct"/>
            <w:tcBorders>
              <w:top w:val="nil"/>
              <w:left w:val="nil"/>
              <w:bottom w:val="nil"/>
              <w:right w:val="nil"/>
            </w:tcBorders>
            <w:shd w:val="clear" w:color="auto" w:fill="auto"/>
            <w:noWrap/>
            <w:vAlign w:val="bottom"/>
            <w:hideMark/>
          </w:tcPr>
          <w:p w14:paraId="71F27A7B" w14:textId="77777777" w:rsidR="00DB7136" w:rsidRPr="007A13DE" w:rsidRDefault="00DB7136" w:rsidP="00DB7136">
            <w:pPr>
              <w:spacing w:before="0" w:after="0" w:line="240" w:lineRule="auto"/>
              <w:jc w:val="left"/>
              <w:rPr>
                <w:rFonts w:eastAsia="Times New Roman"/>
                <w:color w:val="000000"/>
                <w:lang w:eastAsia="en-IN"/>
              </w:rPr>
            </w:pPr>
          </w:p>
        </w:tc>
        <w:tc>
          <w:tcPr>
            <w:tcW w:w="658" w:type="pct"/>
            <w:tcBorders>
              <w:top w:val="nil"/>
              <w:left w:val="nil"/>
              <w:bottom w:val="nil"/>
              <w:right w:val="nil"/>
            </w:tcBorders>
            <w:shd w:val="clear" w:color="auto" w:fill="auto"/>
            <w:noWrap/>
            <w:vAlign w:val="bottom"/>
            <w:hideMark/>
          </w:tcPr>
          <w:p w14:paraId="7E51C754" w14:textId="77777777" w:rsidR="00DB7136" w:rsidRPr="007A13DE" w:rsidRDefault="00DB7136" w:rsidP="00DB7136">
            <w:pPr>
              <w:spacing w:before="0" w:after="0" w:line="240" w:lineRule="auto"/>
              <w:jc w:val="left"/>
              <w:rPr>
                <w:rFonts w:eastAsia="Times New Roman"/>
                <w:sz w:val="20"/>
                <w:szCs w:val="20"/>
                <w:lang w:eastAsia="en-IN"/>
              </w:rPr>
            </w:pPr>
          </w:p>
        </w:tc>
        <w:tc>
          <w:tcPr>
            <w:tcW w:w="316" w:type="pct"/>
            <w:tcBorders>
              <w:top w:val="nil"/>
              <w:left w:val="nil"/>
              <w:bottom w:val="nil"/>
              <w:right w:val="nil"/>
            </w:tcBorders>
            <w:shd w:val="clear" w:color="auto" w:fill="auto"/>
            <w:noWrap/>
            <w:vAlign w:val="bottom"/>
            <w:hideMark/>
          </w:tcPr>
          <w:p w14:paraId="2258CB17"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437408A6"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557C933B"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272930DA"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7243DCAE"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3075F5F9"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5F0D7BA6" w14:textId="77777777" w:rsidTr="00DB7136">
        <w:trPr>
          <w:trHeight w:val="312"/>
        </w:trPr>
        <w:tc>
          <w:tcPr>
            <w:tcW w:w="776" w:type="pct"/>
            <w:tcBorders>
              <w:top w:val="single" w:sz="8" w:space="0" w:color="auto"/>
              <w:left w:val="single" w:sz="4" w:space="0" w:color="auto"/>
              <w:bottom w:val="single" w:sz="4" w:space="0" w:color="auto"/>
              <w:right w:val="nil"/>
            </w:tcBorders>
            <w:shd w:val="clear" w:color="auto" w:fill="auto"/>
            <w:noWrap/>
            <w:vAlign w:val="bottom"/>
            <w:hideMark/>
          </w:tcPr>
          <w:p w14:paraId="5B7C1AB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35" w:type="pct"/>
            <w:tcBorders>
              <w:top w:val="single" w:sz="8" w:space="0" w:color="auto"/>
              <w:left w:val="nil"/>
              <w:bottom w:val="single" w:sz="4" w:space="0" w:color="auto"/>
              <w:right w:val="nil"/>
            </w:tcBorders>
            <w:shd w:val="clear" w:color="auto" w:fill="auto"/>
            <w:noWrap/>
            <w:vAlign w:val="bottom"/>
            <w:hideMark/>
          </w:tcPr>
          <w:p w14:paraId="431AF903"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df</w:t>
            </w:r>
          </w:p>
        </w:tc>
        <w:tc>
          <w:tcPr>
            <w:tcW w:w="658" w:type="pct"/>
            <w:tcBorders>
              <w:top w:val="single" w:sz="8" w:space="0" w:color="auto"/>
              <w:left w:val="nil"/>
              <w:bottom w:val="single" w:sz="4" w:space="0" w:color="auto"/>
              <w:right w:val="nil"/>
            </w:tcBorders>
            <w:shd w:val="clear" w:color="auto" w:fill="auto"/>
            <w:noWrap/>
            <w:vAlign w:val="bottom"/>
            <w:hideMark/>
          </w:tcPr>
          <w:p w14:paraId="7CCFC9F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SS</w:t>
            </w:r>
          </w:p>
        </w:tc>
        <w:tc>
          <w:tcPr>
            <w:tcW w:w="316" w:type="pct"/>
            <w:tcBorders>
              <w:top w:val="single" w:sz="8" w:space="0" w:color="auto"/>
              <w:left w:val="nil"/>
              <w:bottom w:val="single" w:sz="4" w:space="0" w:color="auto"/>
              <w:right w:val="nil"/>
            </w:tcBorders>
            <w:shd w:val="clear" w:color="auto" w:fill="auto"/>
            <w:noWrap/>
            <w:vAlign w:val="bottom"/>
            <w:hideMark/>
          </w:tcPr>
          <w:p w14:paraId="4A832B4B"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MS</w:t>
            </w:r>
          </w:p>
        </w:tc>
        <w:tc>
          <w:tcPr>
            <w:tcW w:w="390" w:type="pct"/>
            <w:tcBorders>
              <w:top w:val="single" w:sz="8" w:space="0" w:color="auto"/>
              <w:left w:val="nil"/>
              <w:bottom w:val="single" w:sz="4" w:space="0" w:color="auto"/>
              <w:right w:val="nil"/>
            </w:tcBorders>
            <w:shd w:val="clear" w:color="auto" w:fill="auto"/>
            <w:noWrap/>
            <w:vAlign w:val="bottom"/>
            <w:hideMark/>
          </w:tcPr>
          <w:p w14:paraId="2520C91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F</w:t>
            </w:r>
          </w:p>
        </w:tc>
        <w:tc>
          <w:tcPr>
            <w:tcW w:w="859" w:type="pct"/>
            <w:tcBorders>
              <w:top w:val="single" w:sz="8" w:space="0" w:color="auto"/>
              <w:left w:val="nil"/>
              <w:bottom w:val="single" w:sz="4" w:space="0" w:color="auto"/>
              <w:right w:val="nil"/>
            </w:tcBorders>
            <w:shd w:val="clear" w:color="auto" w:fill="auto"/>
            <w:noWrap/>
            <w:vAlign w:val="bottom"/>
            <w:hideMark/>
          </w:tcPr>
          <w:p w14:paraId="75D05AD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Significance F</w:t>
            </w:r>
          </w:p>
        </w:tc>
        <w:tc>
          <w:tcPr>
            <w:tcW w:w="288" w:type="pct"/>
            <w:tcBorders>
              <w:top w:val="nil"/>
              <w:left w:val="nil"/>
              <w:bottom w:val="nil"/>
              <w:right w:val="nil"/>
            </w:tcBorders>
            <w:shd w:val="clear" w:color="auto" w:fill="auto"/>
            <w:noWrap/>
            <w:vAlign w:val="bottom"/>
            <w:hideMark/>
          </w:tcPr>
          <w:p w14:paraId="5538D260" w14:textId="77777777" w:rsidR="00DB7136" w:rsidRPr="007A13DE" w:rsidRDefault="00DB7136" w:rsidP="00DB7136">
            <w:pPr>
              <w:spacing w:before="0" w:after="0" w:line="240" w:lineRule="auto"/>
              <w:jc w:val="center"/>
              <w:rPr>
                <w:rFonts w:eastAsia="Times New Roman"/>
                <w:i/>
                <w:iCs/>
                <w:color w:val="000000"/>
                <w:lang w:eastAsia="en-IN"/>
              </w:rPr>
            </w:pPr>
          </w:p>
        </w:tc>
        <w:tc>
          <w:tcPr>
            <w:tcW w:w="588" w:type="pct"/>
            <w:tcBorders>
              <w:top w:val="nil"/>
              <w:left w:val="nil"/>
              <w:bottom w:val="nil"/>
              <w:right w:val="nil"/>
            </w:tcBorders>
            <w:shd w:val="clear" w:color="auto" w:fill="auto"/>
            <w:noWrap/>
            <w:vAlign w:val="bottom"/>
            <w:hideMark/>
          </w:tcPr>
          <w:p w14:paraId="7FEB8D9B"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0AA4604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0DA7DDE9"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234D6793"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Regression</w:t>
            </w:r>
          </w:p>
        </w:tc>
        <w:tc>
          <w:tcPr>
            <w:tcW w:w="535" w:type="pct"/>
            <w:tcBorders>
              <w:top w:val="nil"/>
              <w:left w:val="nil"/>
              <w:bottom w:val="nil"/>
              <w:right w:val="nil"/>
            </w:tcBorders>
            <w:shd w:val="clear" w:color="auto" w:fill="auto"/>
            <w:noWrap/>
            <w:vAlign w:val="bottom"/>
            <w:hideMark/>
          </w:tcPr>
          <w:p w14:paraId="6B8B24D4"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w:t>
            </w:r>
          </w:p>
        </w:tc>
        <w:tc>
          <w:tcPr>
            <w:tcW w:w="658" w:type="pct"/>
            <w:tcBorders>
              <w:top w:val="nil"/>
              <w:left w:val="nil"/>
              <w:bottom w:val="nil"/>
              <w:right w:val="nil"/>
            </w:tcBorders>
            <w:shd w:val="clear" w:color="auto" w:fill="auto"/>
            <w:noWrap/>
            <w:vAlign w:val="bottom"/>
            <w:hideMark/>
          </w:tcPr>
          <w:p w14:paraId="5410BC3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3.17</w:t>
            </w:r>
          </w:p>
        </w:tc>
        <w:tc>
          <w:tcPr>
            <w:tcW w:w="316" w:type="pct"/>
            <w:tcBorders>
              <w:top w:val="nil"/>
              <w:left w:val="nil"/>
              <w:bottom w:val="nil"/>
              <w:right w:val="nil"/>
            </w:tcBorders>
            <w:shd w:val="clear" w:color="auto" w:fill="auto"/>
            <w:noWrap/>
            <w:vAlign w:val="bottom"/>
            <w:hideMark/>
          </w:tcPr>
          <w:p w14:paraId="21119D1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3.17</w:t>
            </w:r>
          </w:p>
        </w:tc>
        <w:tc>
          <w:tcPr>
            <w:tcW w:w="390" w:type="pct"/>
            <w:tcBorders>
              <w:top w:val="nil"/>
              <w:left w:val="nil"/>
              <w:bottom w:val="nil"/>
              <w:right w:val="nil"/>
            </w:tcBorders>
            <w:shd w:val="clear" w:color="auto" w:fill="auto"/>
            <w:noWrap/>
            <w:vAlign w:val="bottom"/>
            <w:hideMark/>
          </w:tcPr>
          <w:p w14:paraId="3BC35E2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16.96</w:t>
            </w:r>
          </w:p>
        </w:tc>
        <w:tc>
          <w:tcPr>
            <w:tcW w:w="859" w:type="pct"/>
            <w:tcBorders>
              <w:top w:val="nil"/>
              <w:left w:val="nil"/>
              <w:bottom w:val="nil"/>
              <w:right w:val="nil"/>
            </w:tcBorders>
            <w:shd w:val="clear" w:color="auto" w:fill="auto"/>
            <w:noWrap/>
            <w:vAlign w:val="bottom"/>
            <w:hideMark/>
          </w:tcPr>
          <w:p w14:paraId="50FFFB3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288" w:type="pct"/>
            <w:tcBorders>
              <w:top w:val="nil"/>
              <w:left w:val="nil"/>
              <w:bottom w:val="nil"/>
              <w:right w:val="nil"/>
            </w:tcBorders>
            <w:shd w:val="clear" w:color="auto" w:fill="auto"/>
            <w:noWrap/>
            <w:vAlign w:val="bottom"/>
            <w:hideMark/>
          </w:tcPr>
          <w:p w14:paraId="0755999E" w14:textId="77777777" w:rsidR="00DB7136" w:rsidRPr="007A13DE" w:rsidRDefault="00DB7136" w:rsidP="00DB7136">
            <w:pPr>
              <w:spacing w:before="0" w:after="0" w:line="240" w:lineRule="auto"/>
              <w:jc w:val="right"/>
              <w:rPr>
                <w:rFonts w:eastAsia="Times New Roman"/>
                <w:color w:val="000000"/>
                <w:lang w:eastAsia="en-IN"/>
              </w:rPr>
            </w:pPr>
          </w:p>
        </w:tc>
        <w:tc>
          <w:tcPr>
            <w:tcW w:w="588" w:type="pct"/>
            <w:tcBorders>
              <w:top w:val="nil"/>
              <w:left w:val="nil"/>
              <w:bottom w:val="nil"/>
              <w:right w:val="nil"/>
            </w:tcBorders>
            <w:shd w:val="clear" w:color="auto" w:fill="auto"/>
            <w:noWrap/>
            <w:vAlign w:val="bottom"/>
            <w:hideMark/>
          </w:tcPr>
          <w:p w14:paraId="79F3090D"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7BAF42F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19DBF994"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7BF8FCB2"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Residual</w:t>
            </w:r>
          </w:p>
        </w:tc>
        <w:tc>
          <w:tcPr>
            <w:tcW w:w="535" w:type="pct"/>
            <w:tcBorders>
              <w:top w:val="nil"/>
              <w:left w:val="nil"/>
              <w:bottom w:val="nil"/>
              <w:right w:val="nil"/>
            </w:tcBorders>
            <w:shd w:val="clear" w:color="auto" w:fill="auto"/>
            <w:noWrap/>
            <w:vAlign w:val="bottom"/>
            <w:hideMark/>
          </w:tcPr>
          <w:p w14:paraId="1A033CB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46</w:t>
            </w:r>
          </w:p>
        </w:tc>
        <w:tc>
          <w:tcPr>
            <w:tcW w:w="658" w:type="pct"/>
            <w:tcBorders>
              <w:top w:val="nil"/>
              <w:left w:val="nil"/>
              <w:bottom w:val="nil"/>
              <w:right w:val="nil"/>
            </w:tcBorders>
            <w:shd w:val="clear" w:color="auto" w:fill="auto"/>
            <w:noWrap/>
            <w:vAlign w:val="bottom"/>
            <w:hideMark/>
          </w:tcPr>
          <w:p w14:paraId="093C07E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8.59</w:t>
            </w:r>
          </w:p>
        </w:tc>
        <w:tc>
          <w:tcPr>
            <w:tcW w:w="316" w:type="pct"/>
            <w:tcBorders>
              <w:top w:val="nil"/>
              <w:left w:val="nil"/>
              <w:bottom w:val="nil"/>
              <w:right w:val="nil"/>
            </w:tcBorders>
            <w:shd w:val="clear" w:color="auto" w:fill="auto"/>
            <w:noWrap/>
            <w:vAlign w:val="bottom"/>
            <w:hideMark/>
          </w:tcPr>
          <w:p w14:paraId="5F06F15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0.19</w:t>
            </w:r>
          </w:p>
        </w:tc>
        <w:tc>
          <w:tcPr>
            <w:tcW w:w="390" w:type="pct"/>
            <w:tcBorders>
              <w:top w:val="nil"/>
              <w:left w:val="nil"/>
              <w:bottom w:val="nil"/>
              <w:right w:val="nil"/>
            </w:tcBorders>
            <w:shd w:val="clear" w:color="auto" w:fill="auto"/>
            <w:noWrap/>
            <w:vAlign w:val="bottom"/>
            <w:hideMark/>
          </w:tcPr>
          <w:p w14:paraId="2865960F" w14:textId="77777777" w:rsidR="00DB7136" w:rsidRPr="007A13DE" w:rsidRDefault="00DB7136" w:rsidP="00DB7136">
            <w:pPr>
              <w:spacing w:before="0" w:after="0" w:line="240" w:lineRule="auto"/>
              <w:jc w:val="right"/>
              <w:rPr>
                <w:rFonts w:eastAsia="Times New Roman"/>
                <w:color w:val="000000"/>
                <w:lang w:eastAsia="en-IN"/>
              </w:rPr>
            </w:pPr>
          </w:p>
        </w:tc>
        <w:tc>
          <w:tcPr>
            <w:tcW w:w="859" w:type="pct"/>
            <w:tcBorders>
              <w:top w:val="nil"/>
              <w:left w:val="nil"/>
              <w:bottom w:val="nil"/>
              <w:right w:val="nil"/>
            </w:tcBorders>
            <w:shd w:val="clear" w:color="auto" w:fill="auto"/>
            <w:noWrap/>
            <w:vAlign w:val="bottom"/>
            <w:hideMark/>
          </w:tcPr>
          <w:p w14:paraId="5C3A962A"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4E9FA57E"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5D9CC39D"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62094D0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32EA7191" w14:textId="77777777" w:rsidTr="00DB7136">
        <w:trPr>
          <w:trHeight w:val="324"/>
        </w:trPr>
        <w:tc>
          <w:tcPr>
            <w:tcW w:w="776" w:type="pct"/>
            <w:tcBorders>
              <w:top w:val="nil"/>
              <w:left w:val="single" w:sz="4" w:space="0" w:color="auto"/>
              <w:bottom w:val="single" w:sz="8" w:space="0" w:color="auto"/>
              <w:right w:val="nil"/>
            </w:tcBorders>
            <w:shd w:val="clear" w:color="auto" w:fill="auto"/>
            <w:noWrap/>
            <w:vAlign w:val="bottom"/>
            <w:hideMark/>
          </w:tcPr>
          <w:p w14:paraId="270270E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Total</w:t>
            </w:r>
          </w:p>
        </w:tc>
        <w:tc>
          <w:tcPr>
            <w:tcW w:w="535" w:type="pct"/>
            <w:tcBorders>
              <w:top w:val="nil"/>
              <w:left w:val="nil"/>
              <w:bottom w:val="single" w:sz="8" w:space="0" w:color="auto"/>
              <w:right w:val="nil"/>
            </w:tcBorders>
            <w:shd w:val="clear" w:color="auto" w:fill="auto"/>
            <w:noWrap/>
            <w:vAlign w:val="bottom"/>
            <w:hideMark/>
          </w:tcPr>
          <w:p w14:paraId="23B2AC2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47</w:t>
            </w:r>
          </w:p>
        </w:tc>
        <w:tc>
          <w:tcPr>
            <w:tcW w:w="658" w:type="pct"/>
            <w:tcBorders>
              <w:top w:val="nil"/>
              <w:left w:val="nil"/>
              <w:bottom w:val="single" w:sz="8" w:space="0" w:color="auto"/>
              <w:right w:val="nil"/>
            </w:tcBorders>
            <w:shd w:val="clear" w:color="auto" w:fill="auto"/>
            <w:noWrap/>
            <w:vAlign w:val="bottom"/>
            <w:hideMark/>
          </w:tcPr>
          <w:p w14:paraId="18834AA2"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11.76</w:t>
            </w:r>
          </w:p>
        </w:tc>
        <w:tc>
          <w:tcPr>
            <w:tcW w:w="316" w:type="pct"/>
            <w:tcBorders>
              <w:top w:val="nil"/>
              <w:left w:val="nil"/>
              <w:bottom w:val="single" w:sz="8" w:space="0" w:color="auto"/>
              <w:right w:val="nil"/>
            </w:tcBorders>
            <w:shd w:val="clear" w:color="auto" w:fill="auto"/>
            <w:noWrap/>
            <w:vAlign w:val="bottom"/>
            <w:hideMark/>
          </w:tcPr>
          <w:p w14:paraId="7FD2E2FE"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390" w:type="pct"/>
            <w:tcBorders>
              <w:top w:val="nil"/>
              <w:left w:val="nil"/>
              <w:bottom w:val="single" w:sz="8" w:space="0" w:color="auto"/>
              <w:right w:val="nil"/>
            </w:tcBorders>
            <w:shd w:val="clear" w:color="auto" w:fill="auto"/>
            <w:noWrap/>
            <w:vAlign w:val="bottom"/>
            <w:hideMark/>
          </w:tcPr>
          <w:p w14:paraId="585B28AD"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859" w:type="pct"/>
            <w:tcBorders>
              <w:top w:val="nil"/>
              <w:left w:val="nil"/>
              <w:bottom w:val="single" w:sz="8" w:space="0" w:color="auto"/>
              <w:right w:val="nil"/>
            </w:tcBorders>
            <w:shd w:val="clear" w:color="auto" w:fill="auto"/>
            <w:noWrap/>
            <w:vAlign w:val="bottom"/>
            <w:hideMark/>
          </w:tcPr>
          <w:p w14:paraId="3C345F2C"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288" w:type="pct"/>
            <w:tcBorders>
              <w:top w:val="nil"/>
              <w:left w:val="nil"/>
              <w:bottom w:val="nil"/>
              <w:right w:val="nil"/>
            </w:tcBorders>
            <w:shd w:val="clear" w:color="auto" w:fill="auto"/>
            <w:noWrap/>
            <w:vAlign w:val="bottom"/>
            <w:hideMark/>
          </w:tcPr>
          <w:p w14:paraId="4033EB28" w14:textId="77777777" w:rsidR="00DB7136" w:rsidRPr="007A13DE" w:rsidRDefault="00DB7136" w:rsidP="00DB7136">
            <w:pPr>
              <w:spacing w:before="0" w:after="0" w:line="240" w:lineRule="auto"/>
              <w:jc w:val="left"/>
              <w:rPr>
                <w:rFonts w:eastAsia="Times New Roman"/>
                <w:color w:val="000000"/>
                <w:lang w:eastAsia="en-IN"/>
              </w:rPr>
            </w:pPr>
          </w:p>
        </w:tc>
        <w:tc>
          <w:tcPr>
            <w:tcW w:w="588" w:type="pct"/>
            <w:tcBorders>
              <w:top w:val="nil"/>
              <w:left w:val="nil"/>
              <w:bottom w:val="nil"/>
              <w:right w:val="nil"/>
            </w:tcBorders>
            <w:shd w:val="clear" w:color="auto" w:fill="auto"/>
            <w:noWrap/>
            <w:vAlign w:val="bottom"/>
            <w:hideMark/>
          </w:tcPr>
          <w:p w14:paraId="22D14502"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515131A5"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AFD630B" w14:textId="77777777" w:rsidTr="00DB7136">
        <w:trPr>
          <w:trHeight w:val="324"/>
        </w:trPr>
        <w:tc>
          <w:tcPr>
            <w:tcW w:w="776" w:type="pct"/>
            <w:tcBorders>
              <w:top w:val="nil"/>
              <w:left w:val="single" w:sz="4" w:space="0" w:color="auto"/>
              <w:bottom w:val="nil"/>
              <w:right w:val="nil"/>
            </w:tcBorders>
            <w:shd w:val="clear" w:color="auto" w:fill="auto"/>
            <w:noWrap/>
            <w:vAlign w:val="bottom"/>
            <w:hideMark/>
          </w:tcPr>
          <w:p w14:paraId="67138D5B"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c>
          <w:tcPr>
            <w:tcW w:w="535" w:type="pct"/>
            <w:tcBorders>
              <w:top w:val="nil"/>
              <w:left w:val="nil"/>
              <w:bottom w:val="nil"/>
              <w:right w:val="nil"/>
            </w:tcBorders>
            <w:shd w:val="clear" w:color="auto" w:fill="auto"/>
            <w:noWrap/>
            <w:vAlign w:val="bottom"/>
            <w:hideMark/>
          </w:tcPr>
          <w:p w14:paraId="7422D969" w14:textId="77777777" w:rsidR="00DB7136" w:rsidRPr="007A13DE" w:rsidRDefault="00DB7136" w:rsidP="00DB7136">
            <w:pPr>
              <w:spacing w:before="0" w:after="0" w:line="240" w:lineRule="auto"/>
              <w:jc w:val="left"/>
              <w:rPr>
                <w:rFonts w:eastAsia="Times New Roman"/>
                <w:color w:val="000000"/>
                <w:lang w:eastAsia="en-IN"/>
              </w:rPr>
            </w:pPr>
          </w:p>
        </w:tc>
        <w:tc>
          <w:tcPr>
            <w:tcW w:w="658" w:type="pct"/>
            <w:tcBorders>
              <w:top w:val="nil"/>
              <w:left w:val="nil"/>
              <w:bottom w:val="nil"/>
              <w:right w:val="nil"/>
            </w:tcBorders>
            <w:shd w:val="clear" w:color="auto" w:fill="auto"/>
            <w:noWrap/>
            <w:vAlign w:val="bottom"/>
            <w:hideMark/>
          </w:tcPr>
          <w:p w14:paraId="77FB8CEC" w14:textId="77777777" w:rsidR="00DB7136" w:rsidRPr="007A13DE" w:rsidRDefault="00DB7136" w:rsidP="00DB7136">
            <w:pPr>
              <w:spacing w:before="0" w:after="0" w:line="240" w:lineRule="auto"/>
              <w:jc w:val="left"/>
              <w:rPr>
                <w:rFonts w:eastAsia="Times New Roman"/>
                <w:sz w:val="20"/>
                <w:szCs w:val="20"/>
                <w:lang w:eastAsia="en-IN"/>
              </w:rPr>
            </w:pPr>
          </w:p>
        </w:tc>
        <w:tc>
          <w:tcPr>
            <w:tcW w:w="316" w:type="pct"/>
            <w:tcBorders>
              <w:top w:val="nil"/>
              <w:left w:val="nil"/>
              <w:bottom w:val="nil"/>
              <w:right w:val="nil"/>
            </w:tcBorders>
            <w:shd w:val="clear" w:color="auto" w:fill="auto"/>
            <w:noWrap/>
            <w:vAlign w:val="bottom"/>
            <w:hideMark/>
          </w:tcPr>
          <w:p w14:paraId="085A3CA3" w14:textId="77777777" w:rsidR="00DB7136" w:rsidRPr="007A13DE" w:rsidRDefault="00DB7136" w:rsidP="00DB7136">
            <w:pPr>
              <w:spacing w:before="0" w:after="0" w:line="240" w:lineRule="auto"/>
              <w:jc w:val="left"/>
              <w:rPr>
                <w:rFonts w:eastAsia="Times New Roman"/>
                <w:sz w:val="20"/>
                <w:szCs w:val="20"/>
                <w:lang w:eastAsia="en-IN"/>
              </w:rPr>
            </w:pPr>
          </w:p>
        </w:tc>
        <w:tc>
          <w:tcPr>
            <w:tcW w:w="390" w:type="pct"/>
            <w:tcBorders>
              <w:top w:val="nil"/>
              <w:left w:val="nil"/>
              <w:bottom w:val="nil"/>
              <w:right w:val="nil"/>
            </w:tcBorders>
            <w:shd w:val="clear" w:color="auto" w:fill="auto"/>
            <w:noWrap/>
            <w:vAlign w:val="bottom"/>
            <w:hideMark/>
          </w:tcPr>
          <w:p w14:paraId="08D4F948" w14:textId="77777777" w:rsidR="00DB7136" w:rsidRPr="007A13DE" w:rsidRDefault="00DB7136" w:rsidP="00DB7136">
            <w:pPr>
              <w:spacing w:before="0" w:after="0" w:line="240" w:lineRule="auto"/>
              <w:jc w:val="left"/>
              <w:rPr>
                <w:rFonts w:eastAsia="Times New Roman"/>
                <w:sz w:val="20"/>
                <w:szCs w:val="20"/>
                <w:lang w:eastAsia="en-IN"/>
              </w:rPr>
            </w:pPr>
          </w:p>
        </w:tc>
        <w:tc>
          <w:tcPr>
            <w:tcW w:w="859" w:type="pct"/>
            <w:tcBorders>
              <w:top w:val="nil"/>
              <w:left w:val="nil"/>
              <w:bottom w:val="nil"/>
              <w:right w:val="nil"/>
            </w:tcBorders>
            <w:shd w:val="clear" w:color="auto" w:fill="auto"/>
            <w:noWrap/>
            <w:vAlign w:val="bottom"/>
            <w:hideMark/>
          </w:tcPr>
          <w:p w14:paraId="6D6BFE3E" w14:textId="77777777" w:rsidR="00DB7136" w:rsidRPr="007A13DE" w:rsidRDefault="00DB7136" w:rsidP="00DB7136">
            <w:pPr>
              <w:spacing w:before="0" w:after="0" w:line="240" w:lineRule="auto"/>
              <w:jc w:val="left"/>
              <w:rPr>
                <w:rFonts w:eastAsia="Times New Roman"/>
                <w:sz w:val="20"/>
                <w:szCs w:val="20"/>
                <w:lang w:eastAsia="en-IN"/>
              </w:rPr>
            </w:pPr>
          </w:p>
        </w:tc>
        <w:tc>
          <w:tcPr>
            <w:tcW w:w="288" w:type="pct"/>
            <w:tcBorders>
              <w:top w:val="nil"/>
              <w:left w:val="nil"/>
              <w:bottom w:val="nil"/>
              <w:right w:val="nil"/>
            </w:tcBorders>
            <w:shd w:val="clear" w:color="auto" w:fill="auto"/>
            <w:noWrap/>
            <w:vAlign w:val="bottom"/>
            <w:hideMark/>
          </w:tcPr>
          <w:p w14:paraId="63058E7A"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nil"/>
            </w:tcBorders>
            <w:shd w:val="clear" w:color="auto" w:fill="auto"/>
            <w:noWrap/>
            <w:vAlign w:val="bottom"/>
            <w:hideMark/>
          </w:tcPr>
          <w:p w14:paraId="6737C532" w14:textId="77777777" w:rsidR="00DB7136" w:rsidRPr="007A13DE" w:rsidRDefault="00DB7136" w:rsidP="00DB7136">
            <w:pPr>
              <w:spacing w:before="0" w:after="0" w:line="240" w:lineRule="auto"/>
              <w:jc w:val="left"/>
              <w:rPr>
                <w:rFonts w:eastAsia="Times New Roman"/>
                <w:sz w:val="20"/>
                <w:szCs w:val="20"/>
                <w:lang w:eastAsia="en-IN"/>
              </w:rPr>
            </w:pPr>
          </w:p>
        </w:tc>
        <w:tc>
          <w:tcPr>
            <w:tcW w:w="588" w:type="pct"/>
            <w:tcBorders>
              <w:top w:val="nil"/>
              <w:left w:val="nil"/>
              <w:bottom w:val="nil"/>
              <w:right w:val="single" w:sz="4" w:space="0" w:color="auto"/>
            </w:tcBorders>
            <w:shd w:val="clear" w:color="auto" w:fill="auto"/>
            <w:noWrap/>
            <w:vAlign w:val="bottom"/>
            <w:hideMark/>
          </w:tcPr>
          <w:p w14:paraId="6194F810"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 </w:t>
            </w:r>
          </w:p>
        </w:tc>
      </w:tr>
      <w:tr w:rsidR="00DB7136" w:rsidRPr="007A13DE" w14:paraId="2B649C45" w14:textId="77777777" w:rsidTr="00DB7136">
        <w:trPr>
          <w:trHeight w:val="312"/>
        </w:trPr>
        <w:tc>
          <w:tcPr>
            <w:tcW w:w="776" w:type="pct"/>
            <w:tcBorders>
              <w:top w:val="single" w:sz="8" w:space="0" w:color="auto"/>
              <w:left w:val="single" w:sz="4" w:space="0" w:color="auto"/>
              <w:bottom w:val="single" w:sz="4" w:space="0" w:color="auto"/>
              <w:right w:val="nil"/>
            </w:tcBorders>
            <w:shd w:val="clear" w:color="auto" w:fill="auto"/>
            <w:noWrap/>
            <w:vAlign w:val="bottom"/>
            <w:hideMark/>
          </w:tcPr>
          <w:p w14:paraId="55CD5FAE"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 </w:t>
            </w:r>
          </w:p>
        </w:tc>
        <w:tc>
          <w:tcPr>
            <w:tcW w:w="535" w:type="pct"/>
            <w:tcBorders>
              <w:top w:val="single" w:sz="8" w:space="0" w:color="auto"/>
              <w:left w:val="nil"/>
              <w:bottom w:val="single" w:sz="4" w:space="0" w:color="auto"/>
              <w:right w:val="nil"/>
            </w:tcBorders>
            <w:shd w:val="clear" w:color="auto" w:fill="auto"/>
            <w:noWrap/>
            <w:vAlign w:val="bottom"/>
            <w:hideMark/>
          </w:tcPr>
          <w:p w14:paraId="42DC8960"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Coefficients</w:t>
            </w:r>
          </w:p>
        </w:tc>
        <w:tc>
          <w:tcPr>
            <w:tcW w:w="658" w:type="pct"/>
            <w:tcBorders>
              <w:top w:val="single" w:sz="8" w:space="0" w:color="auto"/>
              <w:left w:val="nil"/>
              <w:bottom w:val="single" w:sz="4" w:space="0" w:color="auto"/>
              <w:right w:val="nil"/>
            </w:tcBorders>
            <w:shd w:val="clear" w:color="auto" w:fill="auto"/>
            <w:noWrap/>
            <w:vAlign w:val="bottom"/>
            <w:hideMark/>
          </w:tcPr>
          <w:p w14:paraId="218F08AF"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Standard Error</w:t>
            </w:r>
          </w:p>
        </w:tc>
        <w:tc>
          <w:tcPr>
            <w:tcW w:w="316" w:type="pct"/>
            <w:tcBorders>
              <w:top w:val="single" w:sz="8" w:space="0" w:color="auto"/>
              <w:left w:val="nil"/>
              <w:bottom w:val="single" w:sz="4" w:space="0" w:color="auto"/>
              <w:right w:val="nil"/>
            </w:tcBorders>
            <w:shd w:val="clear" w:color="auto" w:fill="auto"/>
            <w:noWrap/>
            <w:vAlign w:val="bottom"/>
            <w:hideMark/>
          </w:tcPr>
          <w:p w14:paraId="074CEF21"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t Stat</w:t>
            </w:r>
          </w:p>
        </w:tc>
        <w:tc>
          <w:tcPr>
            <w:tcW w:w="390" w:type="pct"/>
            <w:tcBorders>
              <w:top w:val="single" w:sz="8" w:space="0" w:color="auto"/>
              <w:left w:val="nil"/>
              <w:bottom w:val="single" w:sz="4" w:space="0" w:color="auto"/>
              <w:right w:val="nil"/>
            </w:tcBorders>
            <w:shd w:val="clear" w:color="auto" w:fill="auto"/>
            <w:noWrap/>
            <w:vAlign w:val="bottom"/>
            <w:hideMark/>
          </w:tcPr>
          <w:p w14:paraId="2D7E7864"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P-value</w:t>
            </w:r>
          </w:p>
        </w:tc>
        <w:tc>
          <w:tcPr>
            <w:tcW w:w="859" w:type="pct"/>
            <w:tcBorders>
              <w:top w:val="single" w:sz="8" w:space="0" w:color="auto"/>
              <w:left w:val="nil"/>
              <w:bottom w:val="single" w:sz="4" w:space="0" w:color="auto"/>
              <w:right w:val="nil"/>
            </w:tcBorders>
            <w:shd w:val="clear" w:color="auto" w:fill="auto"/>
            <w:noWrap/>
            <w:vAlign w:val="bottom"/>
            <w:hideMark/>
          </w:tcPr>
          <w:p w14:paraId="67DD5F0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w:t>
            </w:r>
          </w:p>
        </w:tc>
        <w:tc>
          <w:tcPr>
            <w:tcW w:w="288" w:type="pct"/>
            <w:tcBorders>
              <w:top w:val="single" w:sz="8" w:space="0" w:color="auto"/>
              <w:left w:val="nil"/>
              <w:bottom w:val="single" w:sz="4" w:space="0" w:color="auto"/>
              <w:right w:val="nil"/>
            </w:tcBorders>
            <w:shd w:val="clear" w:color="auto" w:fill="auto"/>
            <w:noWrap/>
            <w:vAlign w:val="bottom"/>
            <w:hideMark/>
          </w:tcPr>
          <w:p w14:paraId="3293936B"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w:t>
            </w:r>
          </w:p>
        </w:tc>
        <w:tc>
          <w:tcPr>
            <w:tcW w:w="588" w:type="pct"/>
            <w:tcBorders>
              <w:top w:val="single" w:sz="8" w:space="0" w:color="auto"/>
              <w:left w:val="nil"/>
              <w:bottom w:val="single" w:sz="4" w:space="0" w:color="auto"/>
              <w:right w:val="nil"/>
            </w:tcBorders>
            <w:shd w:val="clear" w:color="auto" w:fill="auto"/>
            <w:noWrap/>
            <w:vAlign w:val="bottom"/>
            <w:hideMark/>
          </w:tcPr>
          <w:p w14:paraId="628B3DB8"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Lower 95.0%</w:t>
            </w:r>
          </w:p>
        </w:tc>
        <w:tc>
          <w:tcPr>
            <w:tcW w:w="588" w:type="pct"/>
            <w:tcBorders>
              <w:top w:val="single" w:sz="8" w:space="0" w:color="auto"/>
              <w:left w:val="nil"/>
              <w:bottom w:val="single" w:sz="4" w:space="0" w:color="auto"/>
              <w:right w:val="single" w:sz="4" w:space="0" w:color="auto"/>
            </w:tcBorders>
            <w:shd w:val="clear" w:color="auto" w:fill="auto"/>
            <w:noWrap/>
            <w:vAlign w:val="bottom"/>
            <w:hideMark/>
          </w:tcPr>
          <w:p w14:paraId="12CBB17C" w14:textId="77777777" w:rsidR="00DB7136" w:rsidRPr="007A13DE" w:rsidRDefault="00DB7136" w:rsidP="00DB7136">
            <w:pPr>
              <w:spacing w:before="0" w:after="0" w:line="240" w:lineRule="auto"/>
              <w:jc w:val="center"/>
              <w:rPr>
                <w:rFonts w:eastAsia="Times New Roman"/>
                <w:i/>
                <w:iCs/>
                <w:color w:val="000000"/>
                <w:lang w:eastAsia="en-IN"/>
              </w:rPr>
            </w:pPr>
            <w:r w:rsidRPr="007A13DE">
              <w:rPr>
                <w:rFonts w:eastAsia="Times New Roman"/>
                <w:i/>
                <w:iCs/>
                <w:color w:val="000000"/>
                <w:lang w:eastAsia="en-IN"/>
              </w:rPr>
              <w:t>Upper 95.0%</w:t>
            </w:r>
          </w:p>
        </w:tc>
      </w:tr>
      <w:tr w:rsidR="00DB7136" w:rsidRPr="007A13DE" w14:paraId="034A3A91" w14:textId="77777777" w:rsidTr="00DB7136">
        <w:trPr>
          <w:trHeight w:val="312"/>
        </w:trPr>
        <w:tc>
          <w:tcPr>
            <w:tcW w:w="776" w:type="pct"/>
            <w:tcBorders>
              <w:top w:val="nil"/>
              <w:left w:val="single" w:sz="4" w:space="0" w:color="auto"/>
              <w:bottom w:val="nil"/>
              <w:right w:val="nil"/>
            </w:tcBorders>
            <w:shd w:val="clear" w:color="auto" w:fill="auto"/>
            <w:noWrap/>
            <w:vAlign w:val="bottom"/>
            <w:hideMark/>
          </w:tcPr>
          <w:p w14:paraId="4DCBBBB6"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lastRenderedPageBreak/>
              <w:t>Intercept</w:t>
            </w:r>
          </w:p>
        </w:tc>
        <w:tc>
          <w:tcPr>
            <w:tcW w:w="535" w:type="pct"/>
            <w:tcBorders>
              <w:top w:val="nil"/>
              <w:left w:val="nil"/>
              <w:bottom w:val="nil"/>
              <w:right w:val="nil"/>
            </w:tcBorders>
            <w:shd w:val="clear" w:color="auto" w:fill="auto"/>
            <w:noWrap/>
            <w:vAlign w:val="bottom"/>
            <w:hideMark/>
          </w:tcPr>
          <w:p w14:paraId="1BED1B3F"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3.28</w:t>
            </w:r>
          </w:p>
        </w:tc>
        <w:tc>
          <w:tcPr>
            <w:tcW w:w="658" w:type="pct"/>
            <w:tcBorders>
              <w:top w:val="nil"/>
              <w:left w:val="nil"/>
              <w:bottom w:val="nil"/>
              <w:right w:val="nil"/>
            </w:tcBorders>
            <w:shd w:val="clear" w:color="auto" w:fill="auto"/>
            <w:noWrap/>
            <w:vAlign w:val="bottom"/>
            <w:hideMark/>
          </w:tcPr>
          <w:p w14:paraId="723B0977"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0.31</w:t>
            </w:r>
          </w:p>
        </w:tc>
        <w:tc>
          <w:tcPr>
            <w:tcW w:w="316" w:type="pct"/>
            <w:tcBorders>
              <w:top w:val="nil"/>
              <w:left w:val="nil"/>
              <w:bottom w:val="nil"/>
              <w:right w:val="nil"/>
            </w:tcBorders>
            <w:shd w:val="clear" w:color="auto" w:fill="auto"/>
            <w:noWrap/>
            <w:vAlign w:val="bottom"/>
            <w:hideMark/>
          </w:tcPr>
          <w:p w14:paraId="5DE7024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10.71</w:t>
            </w:r>
          </w:p>
        </w:tc>
        <w:tc>
          <w:tcPr>
            <w:tcW w:w="390" w:type="pct"/>
            <w:tcBorders>
              <w:top w:val="nil"/>
              <w:left w:val="nil"/>
              <w:bottom w:val="nil"/>
              <w:right w:val="nil"/>
            </w:tcBorders>
            <w:shd w:val="clear" w:color="auto" w:fill="auto"/>
            <w:noWrap/>
            <w:vAlign w:val="bottom"/>
            <w:hideMark/>
          </w:tcPr>
          <w:p w14:paraId="02504FB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859" w:type="pct"/>
            <w:tcBorders>
              <w:top w:val="nil"/>
              <w:left w:val="nil"/>
              <w:bottom w:val="nil"/>
              <w:right w:val="nil"/>
            </w:tcBorders>
            <w:shd w:val="clear" w:color="auto" w:fill="auto"/>
            <w:noWrap/>
            <w:vAlign w:val="bottom"/>
            <w:hideMark/>
          </w:tcPr>
          <w:p w14:paraId="5E0EF01A"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2.67</w:t>
            </w:r>
          </w:p>
        </w:tc>
        <w:tc>
          <w:tcPr>
            <w:tcW w:w="288" w:type="pct"/>
            <w:tcBorders>
              <w:top w:val="nil"/>
              <w:left w:val="nil"/>
              <w:bottom w:val="nil"/>
              <w:right w:val="nil"/>
            </w:tcBorders>
            <w:shd w:val="clear" w:color="auto" w:fill="auto"/>
            <w:noWrap/>
            <w:vAlign w:val="bottom"/>
            <w:hideMark/>
          </w:tcPr>
          <w:p w14:paraId="7E1E005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3.90</w:t>
            </w:r>
          </w:p>
        </w:tc>
        <w:tc>
          <w:tcPr>
            <w:tcW w:w="588" w:type="pct"/>
            <w:tcBorders>
              <w:top w:val="nil"/>
              <w:left w:val="nil"/>
              <w:bottom w:val="nil"/>
              <w:right w:val="nil"/>
            </w:tcBorders>
            <w:shd w:val="clear" w:color="auto" w:fill="auto"/>
            <w:noWrap/>
            <w:vAlign w:val="bottom"/>
            <w:hideMark/>
          </w:tcPr>
          <w:p w14:paraId="60010EB5"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2.67</w:t>
            </w:r>
          </w:p>
        </w:tc>
        <w:tc>
          <w:tcPr>
            <w:tcW w:w="588" w:type="pct"/>
            <w:tcBorders>
              <w:top w:val="nil"/>
              <w:left w:val="nil"/>
              <w:bottom w:val="nil"/>
              <w:right w:val="single" w:sz="4" w:space="0" w:color="auto"/>
            </w:tcBorders>
            <w:shd w:val="clear" w:color="auto" w:fill="auto"/>
            <w:noWrap/>
            <w:vAlign w:val="bottom"/>
            <w:hideMark/>
          </w:tcPr>
          <w:p w14:paraId="239E19A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3.90</w:t>
            </w:r>
          </w:p>
        </w:tc>
      </w:tr>
      <w:tr w:rsidR="00DB7136" w:rsidRPr="007A13DE" w14:paraId="788B0651" w14:textId="77777777" w:rsidTr="00DB7136">
        <w:trPr>
          <w:trHeight w:val="312"/>
        </w:trPr>
        <w:tc>
          <w:tcPr>
            <w:tcW w:w="776" w:type="pct"/>
            <w:tcBorders>
              <w:top w:val="nil"/>
              <w:left w:val="single" w:sz="4" w:space="0" w:color="auto"/>
              <w:bottom w:val="single" w:sz="4" w:space="0" w:color="auto"/>
              <w:right w:val="nil"/>
            </w:tcBorders>
            <w:shd w:val="clear" w:color="auto" w:fill="auto"/>
            <w:noWrap/>
            <w:vAlign w:val="bottom"/>
            <w:hideMark/>
          </w:tcPr>
          <w:p w14:paraId="51B57091" w14:textId="77777777" w:rsidR="00DB7136" w:rsidRPr="007A13DE" w:rsidRDefault="00DB7136" w:rsidP="00DB7136">
            <w:pPr>
              <w:spacing w:before="0" w:after="0" w:line="240" w:lineRule="auto"/>
              <w:jc w:val="left"/>
              <w:rPr>
                <w:rFonts w:eastAsia="Times New Roman"/>
                <w:color w:val="000000"/>
                <w:lang w:eastAsia="en-IN"/>
              </w:rPr>
            </w:pPr>
            <w:r w:rsidRPr="007A13DE">
              <w:rPr>
                <w:rFonts w:eastAsia="Times New Roman"/>
                <w:color w:val="000000"/>
                <w:lang w:eastAsia="en-IN"/>
              </w:rPr>
              <w:t>Social influence</w:t>
            </w:r>
          </w:p>
        </w:tc>
        <w:tc>
          <w:tcPr>
            <w:tcW w:w="535" w:type="pct"/>
            <w:tcBorders>
              <w:top w:val="nil"/>
              <w:left w:val="nil"/>
              <w:bottom w:val="single" w:sz="4" w:space="0" w:color="auto"/>
              <w:right w:val="nil"/>
            </w:tcBorders>
            <w:shd w:val="clear" w:color="auto" w:fill="auto"/>
            <w:noWrap/>
            <w:vAlign w:val="bottom"/>
            <w:hideMark/>
          </w:tcPr>
          <w:p w14:paraId="38AC44B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0.30</w:t>
            </w:r>
          </w:p>
        </w:tc>
        <w:tc>
          <w:tcPr>
            <w:tcW w:w="658" w:type="pct"/>
            <w:tcBorders>
              <w:top w:val="nil"/>
              <w:left w:val="nil"/>
              <w:bottom w:val="single" w:sz="4" w:space="0" w:color="auto"/>
              <w:right w:val="nil"/>
            </w:tcBorders>
            <w:shd w:val="clear" w:color="auto" w:fill="auto"/>
            <w:noWrap/>
            <w:vAlign w:val="bottom"/>
            <w:hideMark/>
          </w:tcPr>
          <w:p w14:paraId="43D6043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0.07</w:t>
            </w:r>
          </w:p>
        </w:tc>
        <w:tc>
          <w:tcPr>
            <w:tcW w:w="316" w:type="pct"/>
            <w:tcBorders>
              <w:top w:val="nil"/>
              <w:left w:val="nil"/>
              <w:bottom w:val="single" w:sz="4" w:space="0" w:color="auto"/>
              <w:right w:val="nil"/>
            </w:tcBorders>
            <w:shd w:val="clear" w:color="auto" w:fill="auto"/>
            <w:noWrap/>
            <w:vAlign w:val="bottom"/>
            <w:hideMark/>
          </w:tcPr>
          <w:p w14:paraId="046D827D"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4.12</w:t>
            </w:r>
          </w:p>
        </w:tc>
        <w:tc>
          <w:tcPr>
            <w:tcW w:w="390" w:type="pct"/>
            <w:tcBorders>
              <w:top w:val="nil"/>
              <w:left w:val="nil"/>
              <w:bottom w:val="single" w:sz="4" w:space="0" w:color="auto"/>
              <w:right w:val="nil"/>
            </w:tcBorders>
            <w:shd w:val="clear" w:color="auto" w:fill="auto"/>
            <w:noWrap/>
            <w:vAlign w:val="bottom"/>
            <w:hideMark/>
          </w:tcPr>
          <w:p w14:paraId="78339F38"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0.00</w:t>
            </w:r>
          </w:p>
        </w:tc>
        <w:tc>
          <w:tcPr>
            <w:tcW w:w="859" w:type="pct"/>
            <w:tcBorders>
              <w:top w:val="nil"/>
              <w:left w:val="nil"/>
              <w:bottom w:val="single" w:sz="4" w:space="0" w:color="auto"/>
              <w:right w:val="nil"/>
            </w:tcBorders>
            <w:shd w:val="clear" w:color="auto" w:fill="auto"/>
            <w:noWrap/>
            <w:vAlign w:val="bottom"/>
            <w:hideMark/>
          </w:tcPr>
          <w:p w14:paraId="6F700ED1"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0.16</w:t>
            </w:r>
          </w:p>
        </w:tc>
        <w:tc>
          <w:tcPr>
            <w:tcW w:w="288" w:type="pct"/>
            <w:tcBorders>
              <w:top w:val="nil"/>
              <w:left w:val="nil"/>
              <w:bottom w:val="single" w:sz="4" w:space="0" w:color="auto"/>
              <w:right w:val="nil"/>
            </w:tcBorders>
            <w:shd w:val="clear" w:color="auto" w:fill="auto"/>
            <w:noWrap/>
            <w:vAlign w:val="bottom"/>
            <w:hideMark/>
          </w:tcPr>
          <w:p w14:paraId="38F56249"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0.45</w:t>
            </w:r>
          </w:p>
        </w:tc>
        <w:tc>
          <w:tcPr>
            <w:tcW w:w="588" w:type="pct"/>
            <w:tcBorders>
              <w:top w:val="nil"/>
              <w:left w:val="nil"/>
              <w:bottom w:val="single" w:sz="4" w:space="0" w:color="auto"/>
              <w:right w:val="nil"/>
            </w:tcBorders>
            <w:shd w:val="clear" w:color="auto" w:fill="auto"/>
            <w:noWrap/>
            <w:vAlign w:val="bottom"/>
            <w:hideMark/>
          </w:tcPr>
          <w:p w14:paraId="38C855D3"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0.16</w:t>
            </w:r>
          </w:p>
        </w:tc>
        <w:tc>
          <w:tcPr>
            <w:tcW w:w="588" w:type="pct"/>
            <w:tcBorders>
              <w:top w:val="nil"/>
              <w:left w:val="nil"/>
              <w:bottom w:val="single" w:sz="4" w:space="0" w:color="auto"/>
              <w:right w:val="single" w:sz="4" w:space="0" w:color="auto"/>
            </w:tcBorders>
            <w:shd w:val="clear" w:color="auto" w:fill="auto"/>
            <w:noWrap/>
            <w:vAlign w:val="bottom"/>
            <w:hideMark/>
          </w:tcPr>
          <w:p w14:paraId="7891482E" w14:textId="77777777" w:rsidR="00DB7136" w:rsidRPr="007A13DE" w:rsidRDefault="00DB7136" w:rsidP="00DB7136">
            <w:pPr>
              <w:spacing w:before="0" w:after="0" w:line="240" w:lineRule="auto"/>
              <w:jc w:val="right"/>
              <w:rPr>
                <w:rFonts w:eastAsia="Times New Roman"/>
                <w:color w:val="000000"/>
                <w:lang w:eastAsia="en-IN"/>
              </w:rPr>
            </w:pPr>
            <w:r w:rsidRPr="007A13DE">
              <w:rPr>
                <w:rFonts w:eastAsia="Times New Roman"/>
                <w:color w:val="000000"/>
                <w:lang w:eastAsia="en-IN"/>
              </w:rPr>
              <w:t>0.45</w:t>
            </w:r>
          </w:p>
        </w:tc>
      </w:tr>
    </w:tbl>
    <w:p w14:paraId="515DF3AE" w14:textId="167834E6" w:rsidR="00DB7136" w:rsidRPr="007A13DE" w:rsidRDefault="00DB7136" w:rsidP="00DB7136">
      <w:pPr>
        <w:pStyle w:val="Caption"/>
        <w:rPr>
          <w:sz w:val="24"/>
          <w:szCs w:val="24"/>
        </w:rPr>
      </w:pPr>
      <w:bookmarkStart w:id="58" w:name="_Toc158650607"/>
      <w:r w:rsidRPr="007A13DE">
        <w:t xml:space="preserve">Table </w:t>
      </w:r>
      <w:r w:rsidRPr="007A13DE">
        <w:fldChar w:fldCharType="begin"/>
      </w:r>
      <w:r w:rsidRPr="007A13DE">
        <w:instrText xml:space="preserve"> SEQ Table \* ARABIC </w:instrText>
      </w:r>
      <w:r w:rsidRPr="007A13DE">
        <w:fldChar w:fldCharType="separate"/>
      </w:r>
      <w:r w:rsidR="008905D5" w:rsidRPr="007A13DE">
        <w:rPr>
          <w:noProof/>
        </w:rPr>
        <w:t>10</w:t>
      </w:r>
      <w:r w:rsidRPr="007A13DE">
        <w:fldChar w:fldCharType="end"/>
      </w:r>
      <w:r w:rsidRPr="007A13DE">
        <w:t>: Regression output for hypothesis 4</w:t>
      </w:r>
      <w:bookmarkEnd w:id="58"/>
    </w:p>
    <w:p w14:paraId="2225FAF3" w14:textId="77777777" w:rsidR="00EB69EE" w:rsidRPr="007A13DE" w:rsidRDefault="00EB69EE" w:rsidP="00EB69EE">
      <w:pPr>
        <w:keepNext/>
      </w:pPr>
      <w:r w:rsidRPr="007A13DE">
        <w:rPr>
          <w:noProof/>
        </w:rPr>
        <w:drawing>
          <wp:inline distT="0" distB="0" distL="0" distR="0" wp14:anchorId="507FE0AD" wp14:editId="54DB3A51">
            <wp:extent cx="4572000" cy="2743200"/>
            <wp:effectExtent l="0" t="0" r="0" b="0"/>
            <wp:docPr id="1290679321" name="Chart 1">
              <a:extLst xmlns:a="http://schemas.openxmlformats.org/drawingml/2006/main">
                <a:ext uri="{FF2B5EF4-FFF2-40B4-BE49-F238E27FC236}">
                  <a16:creationId xmlns:a16="http://schemas.microsoft.com/office/drawing/2014/main" id="{DE59C4F4-FFA6-6E7C-2EC6-1185836E0B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22CC54" w14:textId="15A4A3BA" w:rsidR="00EE37C1" w:rsidRPr="007A13DE" w:rsidRDefault="00EB69EE" w:rsidP="00EB69EE">
      <w:pPr>
        <w:pStyle w:val="Caption"/>
      </w:pPr>
      <w:bookmarkStart w:id="59" w:name="_Toc158650597"/>
      <w:r w:rsidRPr="007A13DE">
        <w:t xml:space="preserve">Figure </w:t>
      </w:r>
      <w:r w:rsidRPr="007A13DE">
        <w:fldChar w:fldCharType="begin"/>
      </w:r>
      <w:r w:rsidRPr="007A13DE">
        <w:instrText xml:space="preserve"> SEQ Figure \* ARABIC </w:instrText>
      </w:r>
      <w:r w:rsidRPr="007A13DE">
        <w:fldChar w:fldCharType="separate"/>
      </w:r>
      <w:r w:rsidRPr="007A13DE">
        <w:rPr>
          <w:noProof/>
        </w:rPr>
        <w:t>5</w:t>
      </w:r>
      <w:r w:rsidRPr="007A13DE">
        <w:fldChar w:fldCharType="end"/>
      </w:r>
      <w:r w:rsidRPr="007A13DE">
        <w:t>: Scatter plot for regression model 4</w:t>
      </w:r>
      <w:bookmarkEnd w:id="59"/>
    </w:p>
    <w:p w14:paraId="574F3E1B" w14:textId="77777777" w:rsidR="00EB69EE" w:rsidRPr="007A13DE" w:rsidRDefault="00EB69EE" w:rsidP="00EB69EE">
      <w:pPr>
        <w:rPr>
          <w:b/>
          <w:bCs/>
        </w:rPr>
      </w:pPr>
      <w:r w:rsidRPr="007A13DE">
        <w:rPr>
          <w:b/>
          <w:bCs/>
        </w:rPr>
        <w:t xml:space="preserve">Interpretation: </w:t>
      </w:r>
    </w:p>
    <w:p w14:paraId="160E64E8" w14:textId="439254E9" w:rsidR="00EB69EE" w:rsidRPr="007A13DE" w:rsidRDefault="008268A0" w:rsidP="00EB69EE">
      <w:r w:rsidRPr="007A13DE">
        <w:t xml:space="preserve">Table 10 shows the regression results for hypothesis 4. The results highlight </w:t>
      </w:r>
      <w:r w:rsidR="00CC7C52" w:rsidRPr="007A13DE">
        <w:t xml:space="preserve">the </w:t>
      </w:r>
      <w:r w:rsidRPr="007A13DE">
        <w:t>co</w:t>
      </w:r>
      <w:r w:rsidR="00CC7C52" w:rsidRPr="007A13DE">
        <w:t>r</w:t>
      </w:r>
      <w:r w:rsidRPr="007A13DE">
        <w:t xml:space="preserve">relation coefficient as the Multiple R metric i.e., 0.52. This shows </w:t>
      </w:r>
      <w:r w:rsidR="00CC7C52" w:rsidRPr="007A13DE">
        <w:t xml:space="preserve">a </w:t>
      </w:r>
      <w:r w:rsidRPr="007A13DE">
        <w:t xml:space="preserve">52% relationship between the independent variable of social influence and </w:t>
      </w:r>
      <w:r w:rsidR="00CC7C52" w:rsidRPr="007A13DE">
        <w:t xml:space="preserve">the </w:t>
      </w:r>
      <w:r w:rsidRPr="007A13DE">
        <w:t xml:space="preserve">dependent variable of user intention. As .52 is between .3 and .5, it can be said that the strength of the relationship is average and the nature of the relationship is average. </w:t>
      </w:r>
      <w:r w:rsidR="00B020D8" w:rsidRPr="007A13DE">
        <w:t xml:space="preserve">Furthermore, </w:t>
      </w:r>
      <w:r w:rsidR="00930415" w:rsidRPr="007A13DE">
        <w:t xml:space="preserve">the value of R square is calculated to be 0.27, which implicates </w:t>
      </w:r>
      <w:r w:rsidR="00CC7C52" w:rsidRPr="007A13DE">
        <w:t xml:space="preserve">a </w:t>
      </w:r>
      <w:r w:rsidR="00930415" w:rsidRPr="007A13DE">
        <w:t xml:space="preserve">27% variation in the intention of people to use digital money due to social influence.  </w:t>
      </w:r>
    </w:p>
    <w:p w14:paraId="02122E13" w14:textId="30EBD4D8" w:rsidR="00930415" w:rsidRPr="007A13DE" w:rsidRDefault="005071F5" w:rsidP="00EB69EE">
      <w:r w:rsidRPr="007A13DE">
        <w:t xml:space="preserve">This study has defined social influence as the societal influence that people face while making a consumption decision. In this investigation, three questions were asked in the survey which are related </w:t>
      </w:r>
      <w:r w:rsidR="00CC7C52" w:rsidRPr="007A13DE">
        <w:t>to</w:t>
      </w:r>
      <w:r w:rsidRPr="007A13DE">
        <w:t xml:space="preserve"> social influence</w:t>
      </w:r>
      <w:r w:rsidR="001D3C65" w:rsidRPr="007A13DE">
        <w:t xml:space="preserve">. These questions focused on analysing different social influence conditions including the belief of friends for digital money, usage of digital money by friends and recommendation to use digital money by friends and family. So, as the value of R square is 0.27, it can be said that the </w:t>
      </w:r>
      <w:r w:rsidR="0009397F" w:rsidRPr="007A13DE">
        <w:t xml:space="preserve">belief of friends, their usage and their recommendation to use digital money </w:t>
      </w:r>
      <w:r w:rsidR="00771918" w:rsidRPr="007A13DE">
        <w:t>has a</w:t>
      </w:r>
      <w:r w:rsidR="0009397F" w:rsidRPr="007A13DE">
        <w:t xml:space="preserve"> 27% impact</w:t>
      </w:r>
      <w:r w:rsidR="00771918" w:rsidRPr="007A13DE">
        <w:t xml:space="preserve"> on the user intention for using digital money. </w:t>
      </w:r>
    </w:p>
    <w:p w14:paraId="35035ECC" w14:textId="62513C4E" w:rsidR="00771918" w:rsidRPr="007A13DE" w:rsidRDefault="00771918" w:rsidP="00EB69EE">
      <w:r w:rsidRPr="007A13DE">
        <w:lastRenderedPageBreak/>
        <w:t xml:space="preserve">To determine whether the identified relationship between the variables is significant or not, it is important to review the F-test results from </w:t>
      </w:r>
      <w:r w:rsidR="00CC7C52" w:rsidRPr="007A13DE">
        <w:t xml:space="preserve">the </w:t>
      </w:r>
      <w:r w:rsidRPr="007A13DE">
        <w:t>ANOVA table. According to the ANOVA results, a statistically significant regression equation has been found (F (1, 46) = 16.96, p &lt; .05), with an R</w:t>
      </w:r>
      <w:r w:rsidRPr="007A13DE">
        <w:rPr>
          <w:vertAlign w:val="superscript"/>
        </w:rPr>
        <w:t>2</w:t>
      </w:r>
      <w:r w:rsidRPr="007A13DE">
        <w:t xml:space="preserve"> of .27. This implies that as the p-value is less than the margin of error i.e., 0.05, it can be said the identified relationship is significant. </w:t>
      </w:r>
    </w:p>
    <w:p w14:paraId="4F48D452" w14:textId="21FE2125" w:rsidR="00174001" w:rsidRPr="007A13DE" w:rsidRDefault="00174001" w:rsidP="00EB69EE">
      <w:r w:rsidRPr="007A13DE">
        <w:t xml:space="preserve">From the above analysis, it can be said that hypothesis 4 is accepted stating there is a significant impact of social influence on the user intention of university students in </w:t>
      </w:r>
      <w:r w:rsidR="00CC7C52" w:rsidRPr="007A13DE">
        <w:t xml:space="preserve">the </w:t>
      </w:r>
      <w:r w:rsidRPr="007A13DE">
        <w:t>context of using digital money</w:t>
      </w:r>
      <w:r w:rsidR="00CC7C52" w:rsidRPr="007A13DE">
        <w:t>,</w:t>
      </w:r>
      <w:r w:rsidRPr="007A13DE">
        <w:t xml:space="preserve"> especially credit cards and debit cards. </w:t>
      </w:r>
    </w:p>
    <w:p w14:paraId="787DD761" w14:textId="147A9537" w:rsidR="00174001" w:rsidRPr="007A13DE" w:rsidRDefault="00174001" w:rsidP="00EB69EE">
      <w:r w:rsidRPr="007A13DE">
        <w:t xml:space="preserve">The regression results for hypothesis 4 are supported by </w:t>
      </w:r>
      <w:r w:rsidR="00CC7C52" w:rsidRPr="007A13DE">
        <w:t xml:space="preserve">the </w:t>
      </w:r>
      <w:r w:rsidRPr="007A13DE">
        <w:t xml:space="preserve">scatter plot in </w:t>
      </w:r>
      <w:r w:rsidR="00CC7C52" w:rsidRPr="007A13DE">
        <w:t>F</w:t>
      </w:r>
      <w:r w:rsidRPr="007A13DE">
        <w:t>igure 5. As highlighted in this scatter plot, the data points are near the straight line which inclines towards the y</w:t>
      </w:r>
      <w:r w:rsidR="00CC7C52" w:rsidRPr="007A13DE">
        <w:t>-</w:t>
      </w:r>
      <w:r w:rsidRPr="007A13DE">
        <w:t>axis. The l</w:t>
      </w:r>
      <w:r w:rsidR="00CC7C52" w:rsidRPr="007A13DE">
        <w:t>ower</w:t>
      </w:r>
      <w:r w:rsidRPr="007A13DE">
        <w:t xml:space="preserve"> dispersion of data points shows </w:t>
      </w:r>
      <w:r w:rsidR="00CC7C52" w:rsidRPr="007A13DE">
        <w:t xml:space="preserve">the </w:t>
      </w:r>
      <w:r w:rsidRPr="007A13DE">
        <w:t xml:space="preserve">average relationship between the variables and the alignment towards </w:t>
      </w:r>
      <w:r w:rsidR="00CC7C52" w:rsidRPr="007A13DE">
        <w:t xml:space="preserve">the </w:t>
      </w:r>
      <w:r w:rsidRPr="007A13DE">
        <w:t xml:space="preserve">y-axis shows </w:t>
      </w:r>
      <w:r w:rsidR="00CC7C52" w:rsidRPr="007A13DE">
        <w:t xml:space="preserve">the </w:t>
      </w:r>
      <w:r w:rsidRPr="007A13DE">
        <w:t xml:space="preserve">positive nature of the relationship. </w:t>
      </w:r>
    </w:p>
    <w:p w14:paraId="0491450F" w14:textId="1CD58A7D" w:rsidR="00D63F28" w:rsidRPr="007A13DE" w:rsidRDefault="00D63F28" w:rsidP="00EB69EE">
      <w:r w:rsidRPr="007A13DE">
        <w:t xml:space="preserve">When comparing the scatter plots for all four regression models, it is clear that how the data points </w:t>
      </w:r>
      <w:r w:rsidR="00C5398B" w:rsidRPr="007A13DE">
        <w:t>in</w:t>
      </w:r>
      <w:r w:rsidRPr="007A13DE">
        <w:t xml:space="preserve"> </w:t>
      </w:r>
      <w:r w:rsidR="00CC7C52" w:rsidRPr="007A13DE">
        <w:t xml:space="preserve">the </w:t>
      </w:r>
      <w:r w:rsidRPr="007A13DE">
        <w:t>scatter plot of hypothesis 3 ha</w:t>
      </w:r>
      <w:r w:rsidR="00CC7C52" w:rsidRPr="007A13DE">
        <w:t>ve</w:t>
      </w:r>
      <w:r w:rsidRPr="007A13DE">
        <w:t xml:space="preserve"> </w:t>
      </w:r>
      <w:r w:rsidR="00CC7C52" w:rsidRPr="007A13DE">
        <w:t xml:space="preserve">the </w:t>
      </w:r>
      <w:r w:rsidRPr="007A13DE">
        <w:t>lowest dispersion</w:t>
      </w:r>
      <w:r w:rsidR="00C5398B" w:rsidRPr="007A13DE">
        <w:t xml:space="preserve">, which has </w:t>
      </w:r>
      <w:r w:rsidR="00C9067D" w:rsidRPr="007A13DE">
        <w:t>led</w:t>
      </w:r>
      <w:r w:rsidR="00C5398B" w:rsidRPr="007A13DE">
        <w:t xml:space="preserve"> to the highest relationship between factor conditions and user intention.</w:t>
      </w:r>
      <w:r w:rsidR="00C9067D" w:rsidRPr="007A13DE">
        <w:t xml:space="preserve"> Thus, the above data analysis summarises that each of the four hypotheses of this study are </w:t>
      </w:r>
      <w:r w:rsidR="00AD5289" w:rsidRPr="007A13DE">
        <w:t xml:space="preserve">accepted. </w:t>
      </w:r>
      <w:r w:rsidR="00C9067D" w:rsidRPr="007A13DE">
        <w:t xml:space="preserve"> </w:t>
      </w:r>
    </w:p>
    <w:p w14:paraId="58285904" w14:textId="1F277A08" w:rsidR="00A81560" w:rsidRPr="007A13DE" w:rsidRDefault="00A81560" w:rsidP="00A81560">
      <w:pPr>
        <w:pStyle w:val="Heading2"/>
      </w:pPr>
      <w:bookmarkStart w:id="60" w:name="_Toc158650580"/>
      <w:r w:rsidRPr="007A13DE">
        <w:t>4.4 Summary of the chapter</w:t>
      </w:r>
      <w:bookmarkEnd w:id="60"/>
    </w:p>
    <w:p w14:paraId="0BAD8E84" w14:textId="156726C2" w:rsidR="0057253D" w:rsidRPr="007A13DE" w:rsidRDefault="0057253D" w:rsidP="0057253D">
      <w:pPr>
        <w:rPr>
          <w:rFonts w:eastAsia="Times New Roman"/>
          <w:color w:val="000000"/>
          <w:lang w:eastAsia="en-IN"/>
        </w:rPr>
      </w:pPr>
      <w:r w:rsidRPr="007A13DE">
        <w:t xml:space="preserve">The above chapter has utilised descriptive statistics to understand the study participants and regression for testing the hypotheses. The descriptive statistics </w:t>
      </w:r>
      <w:r w:rsidR="007F036D" w:rsidRPr="007A13DE">
        <w:t>done in this chapter ha</w:t>
      </w:r>
      <w:r w:rsidR="00CC7C52" w:rsidRPr="007A13DE">
        <w:t>ve</w:t>
      </w:r>
      <w:r w:rsidR="007F036D" w:rsidRPr="007A13DE">
        <w:t xml:space="preserve"> summarised that the researcher was able to collect data from 48 participants, thus, the sample size of this study is 48 UK university students. From the descriptive statistics and frequency analysis, it has been summarised that the data has gender bias and age bias because </w:t>
      </w:r>
      <w:r w:rsidR="00CC7C52" w:rsidRPr="007A13DE">
        <w:t xml:space="preserve">the </w:t>
      </w:r>
      <w:r w:rsidR="007F036D" w:rsidRPr="007A13DE">
        <w:t>majority of the study participants are young and male. Although age bias has worked in the favour of the findings of this study university students are usually young individuals. The descriptive statistics ha</w:t>
      </w:r>
      <w:r w:rsidR="00CC7C52" w:rsidRPr="007A13DE">
        <w:t>ve</w:t>
      </w:r>
      <w:r w:rsidR="007F036D" w:rsidRPr="007A13DE">
        <w:t xml:space="preserve"> also summarised that average university students in the UK spend around </w:t>
      </w:r>
      <w:r w:rsidR="007F036D" w:rsidRPr="007A13DE">
        <w:rPr>
          <w:rFonts w:eastAsia="Times New Roman"/>
          <w:color w:val="000000"/>
          <w:lang w:eastAsia="en-IN"/>
        </w:rPr>
        <w:t>£501 - £1500</w:t>
      </w:r>
      <w:r w:rsidR="007F036D" w:rsidRPr="007A13DE">
        <w:t xml:space="preserve"> </w:t>
      </w:r>
      <w:r w:rsidR="007F036D" w:rsidRPr="007A13DE">
        <w:rPr>
          <w:rFonts w:eastAsia="Times New Roman"/>
          <w:color w:val="000000"/>
          <w:lang w:eastAsia="en-IN"/>
        </w:rPr>
        <w:t xml:space="preserve">on their debit and credit card bills in a month. </w:t>
      </w:r>
    </w:p>
    <w:p w14:paraId="0584054A" w14:textId="7C16E444" w:rsidR="00436CE1" w:rsidRPr="007A13DE" w:rsidRDefault="00436CE1" w:rsidP="0057253D">
      <w:r w:rsidRPr="007A13DE">
        <w:t xml:space="preserve">The regression analysis has summarised that each of the four hypotheses of this </w:t>
      </w:r>
      <w:r w:rsidR="001C1A59" w:rsidRPr="007A13DE">
        <w:t xml:space="preserve">study </w:t>
      </w:r>
      <w:r w:rsidR="00CC7C52" w:rsidRPr="007A13DE">
        <w:t>is</w:t>
      </w:r>
      <w:r w:rsidR="001C1A59" w:rsidRPr="007A13DE">
        <w:t xml:space="preserve"> accepted to be true. A table summarising the results of the regression analysis is attached below.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2176A" w:rsidRPr="007A13DE" w14:paraId="3233E998" w14:textId="77777777" w:rsidTr="00DE0773">
        <w:tc>
          <w:tcPr>
            <w:tcW w:w="1502" w:type="dxa"/>
            <w:shd w:val="clear" w:color="auto" w:fill="F2DBDB" w:themeFill="accent2" w:themeFillTint="33"/>
          </w:tcPr>
          <w:p w14:paraId="066F44B2" w14:textId="391D1CA2" w:rsidR="00E2176A" w:rsidRPr="007A13DE" w:rsidRDefault="00E2176A" w:rsidP="00E2176A">
            <w:r w:rsidRPr="007A13DE">
              <w:t xml:space="preserve">Hypothesis </w:t>
            </w:r>
          </w:p>
        </w:tc>
        <w:tc>
          <w:tcPr>
            <w:tcW w:w="1502" w:type="dxa"/>
            <w:shd w:val="clear" w:color="auto" w:fill="F2DBDB" w:themeFill="accent2" w:themeFillTint="33"/>
          </w:tcPr>
          <w:p w14:paraId="75AB05AD" w14:textId="436661FF" w:rsidR="00E2176A" w:rsidRPr="007A13DE" w:rsidRDefault="00E2176A" w:rsidP="00E2176A">
            <w:r w:rsidRPr="007A13DE">
              <w:t xml:space="preserve">Dependent variable </w:t>
            </w:r>
          </w:p>
        </w:tc>
        <w:tc>
          <w:tcPr>
            <w:tcW w:w="1503" w:type="dxa"/>
            <w:shd w:val="clear" w:color="auto" w:fill="F2DBDB" w:themeFill="accent2" w:themeFillTint="33"/>
          </w:tcPr>
          <w:p w14:paraId="3D05B3B6" w14:textId="03473D35" w:rsidR="00E2176A" w:rsidRPr="007A13DE" w:rsidRDefault="00E2176A" w:rsidP="00E2176A">
            <w:r w:rsidRPr="007A13DE">
              <w:t xml:space="preserve">Independent variable </w:t>
            </w:r>
          </w:p>
        </w:tc>
        <w:tc>
          <w:tcPr>
            <w:tcW w:w="1503" w:type="dxa"/>
            <w:shd w:val="clear" w:color="auto" w:fill="F2DBDB" w:themeFill="accent2" w:themeFillTint="33"/>
          </w:tcPr>
          <w:p w14:paraId="1ECC1C52" w14:textId="0B19036F" w:rsidR="00E2176A" w:rsidRPr="007A13DE" w:rsidRDefault="00E2176A" w:rsidP="00E2176A">
            <w:r w:rsidRPr="007A13DE">
              <w:t>R square</w:t>
            </w:r>
          </w:p>
        </w:tc>
        <w:tc>
          <w:tcPr>
            <w:tcW w:w="1503" w:type="dxa"/>
            <w:shd w:val="clear" w:color="auto" w:fill="F2DBDB" w:themeFill="accent2" w:themeFillTint="33"/>
          </w:tcPr>
          <w:p w14:paraId="1767290B" w14:textId="0E880713" w:rsidR="00E2176A" w:rsidRPr="007A13DE" w:rsidRDefault="00E2176A" w:rsidP="00E2176A">
            <w:r w:rsidRPr="007A13DE">
              <w:t>p-value</w:t>
            </w:r>
          </w:p>
        </w:tc>
        <w:tc>
          <w:tcPr>
            <w:tcW w:w="1503" w:type="dxa"/>
            <w:shd w:val="clear" w:color="auto" w:fill="F2DBDB" w:themeFill="accent2" w:themeFillTint="33"/>
          </w:tcPr>
          <w:p w14:paraId="6B9E47C3" w14:textId="53FFD271" w:rsidR="00E2176A" w:rsidRPr="007A13DE" w:rsidRDefault="00E2176A" w:rsidP="00E2176A">
            <w:r w:rsidRPr="007A13DE">
              <w:t>Result</w:t>
            </w:r>
          </w:p>
        </w:tc>
      </w:tr>
      <w:tr w:rsidR="00E2176A" w:rsidRPr="007A13DE" w14:paraId="4382D5A2" w14:textId="77777777" w:rsidTr="00E2176A">
        <w:tc>
          <w:tcPr>
            <w:tcW w:w="1502" w:type="dxa"/>
          </w:tcPr>
          <w:p w14:paraId="0C953979" w14:textId="320AE992" w:rsidR="00E2176A" w:rsidRPr="007A13DE" w:rsidRDefault="00E2176A" w:rsidP="00E2176A">
            <w:r w:rsidRPr="007A13DE">
              <w:lastRenderedPageBreak/>
              <w:t>H1</w:t>
            </w:r>
          </w:p>
        </w:tc>
        <w:tc>
          <w:tcPr>
            <w:tcW w:w="1502" w:type="dxa"/>
          </w:tcPr>
          <w:p w14:paraId="53CA94D9" w14:textId="2DF76C6E" w:rsidR="00E2176A" w:rsidRPr="007A13DE" w:rsidRDefault="00E2176A" w:rsidP="00E2176A">
            <w:r w:rsidRPr="007A13DE">
              <w:t xml:space="preserve">User intention </w:t>
            </w:r>
          </w:p>
        </w:tc>
        <w:tc>
          <w:tcPr>
            <w:tcW w:w="1503" w:type="dxa"/>
          </w:tcPr>
          <w:p w14:paraId="1DBD2406" w14:textId="26F1F68D" w:rsidR="00E2176A" w:rsidRPr="007A13DE" w:rsidRDefault="00E2176A" w:rsidP="00E2176A">
            <w:r w:rsidRPr="007A13DE">
              <w:rPr>
                <w:rFonts w:eastAsia="Times New Roman"/>
                <w:color w:val="000000"/>
                <w:lang w:eastAsia="en-IN"/>
              </w:rPr>
              <w:t>Performance expectancy</w:t>
            </w:r>
          </w:p>
        </w:tc>
        <w:tc>
          <w:tcPr>
            <w:tcW w:w="1503" w:type="dxa"/>
          </w:tcPr>
          <w:p w14:paraId="7C1BAFD3" w14:textId="3995871A" w:rsidR="00E2176A" w:rsidRPr="007A13DE" w:rsidRDefault="00E2176A" w:rsidP="00E2176A">
            <w:r w:rsidRPr="007A13DE">
              <w:t>0.18</w:t>
            </w:r>
          </w:p>
        </w:tc>
        <w:tc>
          <w:tcPr>
            <w:tcW w:w="1503" w:type="dxa"/>
          </w:tcPr>
          <w:p w14:paraId="4D3533F4" w14:textId="1232AF35" w:rsidR="00E2176A" w:rsidRPr="007A13DE" w:rsidRDefault="00E2176A" w:rsidP="00E2176A">
            <w:r w:rsidRPr="007A13DE">
              <w:t>0.00</w:t>
            </w:r>
          </w:p>
        </w:tc>
        <w:tc>
          <w:tcPr>
            <w:tcW w:w="1503" w:type="dxa"/>
          </w:tcPr>
          <w:p w14:paraId="0D16ECB0" w14:textId="2A1FDEB6" w:rsidR="00E2176A" w:rsidRPr="007A13DE" w:rsidRDefault="00E2176A" w:rsidP="00E2176A">
            <w:r w:rsidRPr="007A13DE">
              <w:t xml:space="preserve">Accepted </w:t>
            </w:r>
          </w:p>
        </w:tc>
      </w:tr>
      <w:tr w:rsidR="00E2176A" w:rsidRPr="007A13DE" w14:paraId="4A0E47EC" w14:textId="77777777" w:rsidTr="00E2176A">
        <w:tc>
          <w:tcPr>
            <w:tcW w:w="1502" w:type="dxa"/>
          </w:tcPr>
          <w:p w14:paraId="0D4A7C73" w14:textId="1BC52F3F" w:rsidR="00E2176A" w:rsidRPr="007A13DE" w:rsidRDefault="00E2176A" w:rsidP="00E2176A">
            <w:r w:rsidRPr="007A13DE">
              <w:t>H2</w:t>
            </w:r>
          </w:p>
        </w:tc>
        <w:tc>
          <w:tcPr>
            <w:tcW w:w="1502" w:type="dxa"/>
          </w:tcPr>
          <w:p w14:paraId="7D94FE06" w14:textId="0813A274" w:rsidR="00E2176A" w:rsidRPr="007A13DE" w:rsidRDefault="00E2176A" w:rsidP="00E2176A">
            <w:r w:rsidRPr="007A13DE">
              <w:t xml:space="preserve">User intention </w:t>
            </w:r>
          </w:p>
        </w:tc>
        <w:tc>
          <w:tcPr>
            <w:tcW w:w="1503" w:type="dxa"/>
          </w:tcPr>
          <w:p w14:paraId="57E21980" w14:textId="3D268297" w:rsidR="00E2176A" w:rsidRPr="007A13DE" w:rsidRDefault="00E2176A" w:rsidP="00E2176A">
            <w:r w:rsidRPr="007A13DE">
              <w:rPr>
                <w:rFonts w:eastAsia="Times New Roman"/>
                <w:color w:val="000000"/>
                <w:lang w:eastAsia="en-IN"/>
              </w:rPr>
              <w:t>Effort expectancy</w:t>
            </w:r>
          </w:p>
        </w:tc>
        <w:tc>
          <w:tcPr>
            <w:tcW w:w="1503" w:type="dxa"/>
          </w:tcPr>
          <w:p w14:paraId="17F91DF1" w14:textId="30B51E56" w:rsidR="00E2176A" w:rsidRPr="007A13DE" w:rsidRDefault="00E2176A" w:rsidP="00E2176A">
            <w:r w:rsidRPr="007A13DE">
              <w:t>0.12</w:t>
            </w:r>
          </w:p>
        </w:tc>
        <w:tc>
          <w:tcPr>
            <w:tcW w:w="1503" w:type="dxa"/>
          </w:tcPr>
          <w:p w14:paraId="4AFE633E" w14:textId="1CBE0F35" w:rsidR="00E2176A" w:rsidRPr="007A13DE" w:rsidRDefault="00E2176A" w:rsidP="00E2176A">
            <w:r w:rsidRPr="007A13DE">
              <w:t>0.01</w:t>
            </w:r>
          </w:p>
        </w:tc>
        <w:tc>
          <w:tcPr>
            <w:tcW w:w="1503" w:type="dxa"/>
          </w:tcPr>
          <w:p w14:paraId="1C32204F" w14:textId="7F86C626" w:rsidR="00E2176A" w:rsidRPr="007A13DE" w:rsidRDefault="00E2176A" w:rsidP="00E2176A">
            <w:r w:rsidRPr="007A13DE">
              <w:t xml:space="preserve">Accepted </w:t>
            </w:r>
          </w:p>
        </w:tc>
      </w:tr>
      <w:tr w:rsidR="00E2176A" w:rsidRPr="007A13DE" w14:paraId="7EECB091" w14:textId="77777777" w:rsidTr="00E2176A">
        <w:tc>
          <w:tcPr>
            <w:tcW w:w="1502" w:type="dxa"/>
          </w:tcPr>
          <w:p w14:paraId="20E9FEAE" w14:textId="31A6128E" w:rsidR="00E2176A" w:rsidRPr="007A13DE" w:rsidRDefault="00E2176A" w:rsidP="00E2176A">
            <w:r w:rsidRPr="007A13DE">
              <w:t>H3</w:t>
            </w:r>
          </w:p>
        </w:tc>
        <w:tc>
          <w:tcPr>
            <w:tcW w:w="1502" w:type="dxa"/>
          </w:tcPr>
          <w:p w14:paraId="4BDC19CC" w14:textId="744BEB58" w:rsidR="00E2176A" w:rsidRPr="007A13DE" w:rsidRDefault="00E2176A" w:rsidP="00E2176A">
            <w:r w:rsidRPr="007A13DE">
              <w:t xml:space="preserve">User intention </w:t>
            </w:r>
          </w:p>
        </w:tc>
        <w:tc>
          <w:tcPr>
            <w:tcW w:w="1503" w:type="dxa"/>
          </w:tcPr>
          <w:p w14:paraId="55D696FA" w14:textId="289F5570" w:rsidR="00E2176A" w:rsidRPr="007A13DE" w:rsidRDefault="00E2176A" w:rsidP="00E2176A">
            <w:r w:rsidRPr="007A13DE">
              <w:rPr>
                <w:rFonts w:eastAsia="Times New Roman"/>
                <w:color w:val="000000"/>
                <w:lang w:eastAsia="en-IN"/>
              </w:rPr>
              <w:t>Facilitating conditions</w:t>
            </w:r>
          </w:p>
        </w:tc>
        <w:tc>
          <w:tcPr>
            <w:tcW w:w="1503" w:type="dxa"/>
          </w:tcPr>
          <w:p w14:paraId="246AD5EE" w14:textId="0EA2410F" w:rsidR="00E2176A" w:rsidRPr="007A13DE" w:rsidRDefault="00E2176A" w:rsidP="00E2176A">
            <w:r w:rsidRPr="007A13DE">
              <w:t>0.50</w:t>
            </w:r>
          </w:p>
        </w:tc>
        <w:tc>
          <w:tcPr>
            <w:tcW w:w="1503" w:type="dxa"/>
          </w:tcPr>
          <w:p w14:paraId="319DCE86" w14:textId="477D786D" w:rsidR="00E2176A" w:rsidRPr="007A13DE" w:rsidRDefault="00E2176A" w:rsidP="00E2176A">
            <w:r w:rsidRPr="007A13DE">
              <w:t>0.00</w:t>
            </w:r>
          </w:p>
        </w:tc>
        <w:tc>
          <w:tcPr>
            <w:tcW w:w="1503" w:type="dxa"/>
          </w:tcPr>
          <w:p w14:paraId="0E08B3F7" w14:textId="706C960A" w:rsidR="00E2176A" w:rsidRPr="007A13DE" w:rsidRDefault="00E2176A" w:rsidP="00E2176A">
            <w:r w:rsidRPr="007A13DE">
              <w:t xml:space="preserve">Accepted </w:t>
            </w:r>
          </w:p>
        </w:tc>
      </w:tr>
      <w:tr w:rsidR="00E2176A" w:rsidRPr="007A13DE" w14:paraId="0C6932D4" w14:textId="77777777" w:rsidTr="00E2176A">
        <w:tc>
          <w:tcPr>
            <w:tcW w:w="1502" w:type="dxa"/>
          </w:tcPr>
          <w:p w14:paraId="593EA076" w14:textId="0D2B39DC" w:rsidR="00E2176A" w:rsidRPr="007A13DE" w:rsidRDefault="00E2176A" w:rsidP="00E2176A">
            <w:r w:rsidRPr="007A13DE">
              <w:t>H4</w:t>
            </w:r>
          </w:p>
        </w:tc>
        <w:tc>
          <w:tcPr>
            <w:tcW w:w="1502" w:type="dxa"/>
          </w:tcPr>
          <w:p w14:paraId="529EBD63" w14:textId="1F907972" w:rsidR="00E2176A" w:rsidRPr="007A13DE" w:rsidRDefault="00E2176A" w:rsidP="00E2176A">
            <w:r w:rsidRPr="007A13DE">
              <w:t xml:space="preserve">User intention </w:t>
            </w:r>
          </w:p>
        </w:tc>
        <w:tc>
          <w:tcPr>
            <w:tcW w:w="1503" w:type="dxa"/>
          </w:tcPr>
          <w:p w14:paraId="2ED455BC" w14:textId="19F4A762" w:rsidR="00E2176A" w:rsidRPr="007A13DE" w:rsidRDefault="00E2176A" w:rsidP="00E2176A">
            <w:r w:rsidRPr="007A13DE">
              <w:t>Social influence</w:t>
            </w:r>
          </w:p>
        </w:tc>
        <w:tc>
          <w:tcPr>
            <w:tcW w:w="1503" w:type="dxa"/>
          </w:tcPr>
          <w:p w14:paraId="22E9CDD0" w14:textId="6188E141" w:rsidR="00E2176A" w:rsidRPr="007A13DE" w:rsidRDefault="00E2176A" w:rsidP="00E2176A">
            <w:r w:rsidRPr="007A13DE">
              <w:t>0.27</w:t>
            </w:r>
          </w:p>
        </w:tc>
        <w:tc>
          <w:tcPr>
            <w:tcW w:w="1503" w:type="dxa"/>
          </w:tcPr>
          <w:p w14:paraId="7E896718" w14:textId="3B363ED8" w:rsidR="00E2176A" w:rsidRPr="007A13DE" w:rsidRDefault="00E2176A" w:rsidP="00E2176A">
            <w:r w:rsidRPr="007A13DE">
              <w:t>0.00</w:t>
            </w:r>
          </w:p>
        </w:tc>
        <w:tc>
          <w:tcPr>
            <w:tcW w:w="1503" w:type="dxa"/>
          </w:tcPr>
          <w:p w14:paraId="78450F4F" w14:textId="10C4EFC0" w:rsidR="00E2176A" w:rsidRPr="007A13DE" w:rsidRDefault="00E2176A" w:rsidP="008905D5">
            <w:pPr>
              <w:keepNext/>
            </w:pPr>
            <w:r w:rsidRPr="007A13DE">
              <w:t xml:space="preserve">Accepted </w:t>
            </w:r>
          </w:p>
        </w:tc>
      </w:tr>
    </w:tbl>
    <w:p w14:paraId="1D8D60E8" w14:textId="53B8EBDE" w:rsidR="00E2176A" w:rsidRPr="007A13DE" w:rsidRDefault="008905D5" w:rsidP="008905D5">
      <w:pPr>
        <w:pStyle w:val="Caption"/>
      </w:pPr>
      <w:bookmarkStart w:id="61" w:name="_Toc158650608"/>
      <w:r w:rsidRPr="007A13DE">
        <w:t xml:space="preserve">Table </w:t>
      </w:r>
      <w:r w:rsidRPr="007A13DE">
        <w:fldChar w:fldCharType="begin"/>
      </w:r>
      <w:r w:rsidRPr="007A13DE">
        <w:instrText xml:space="preserve"> SEQ Table \* ARABIC </w:instrText>
      </w:r>
      <w:r w:rsidRPr="007A13DE">
        <w:fldChar w:fldCharType="separate"/>
      </w:r>
      <w:r w:rsidRPr="007A13DE">
        <w:rPr>
          <w:noProof/>
        </w:rPr>
        <w:t>11</w:t>
      </w:r>
      <w:r w:rsidRPr="007A13DE">
        <w:fldChar w:fldCharType="end"/>
      </w:r>
      <w:r w:rsidRPr="007A13DE">
        <w:t>: Summary of hypotheses testing</w:t>
      </w:r>
      <w:bookmarkEnd w:id="61"/>
    </w:p>
    <w:p w14:paraId="1EC401C0" w14:textId="1B7B144B" w:rsidR="00537942" w:rsidRPr="007A13DE" w:rsidRDefault="001C1A59" w:rsidP="001C1A59">
      <w:r w:rsidRPr="007A13DE">
        <w:t xml:space="preserve">According to the above hypotheses table, it is clear that all hypotheses of this study are accepted and true. It is also summarised that each hypothesis shows </w:t>
      </w:r>
      <w:r w:rsidR="00CC7C52" w:rsidRPr="007A13DE">
        <w:t xml:space="preserve">a </w:t>
      </w:r>
      <w:r w:rsidRPr="007A13DE">
        <w:t>positive relationship between the dependent and independent variable</w:t>
      </w:r>
      <w:r w:rsidR="00CC7C52" w:rsidRPr="007A13DE">
        <w:t>s</w:t>
      </w:r>
      <w:r w:rsidRPr="007A13DE">
        <w:t xml:space="preserve"> as the value of Multiple R is positive in each case. It is also analysed that </w:t>
      </w:r>
      <w:r w:rsidR="00537942" w:rsidRPr="007A13DE">
        <w:t xml:space="preserve">the factor of facilitating conditions has </w:t>
      </w:r>
      <w:r w:rsidR="00CC7C52" w:rsidRPr="007A13DE">
        <w:t xml:space="preserve">the </w:t>
      </w:r>
      <w:r w:rsidR="00537942" w:rsidRPr="007A13DE">
        <w:t xml:space="preserve">highest influence on the user intention followed by social influence, performance expectancy and effort expectancy. </w:t>
      </w:r>
    </w:p>
    <w:p w14:paraId="588189BF" w14:textId="2A3EB2FF" w:rsidR="00EE37C1" w:rsidRPr="007A13DE" w:rsidRDefault="00537942" w:rsidP="00EE37C1">
      <w:r w:rsidRPr="007A13DE">
        <w:t xml:space="preserve">Thus, the </w:t>
      </w:r>
      <w:r w:rsidR="006B58D0" w:rsidRPr="007A13DE">
        <w:t>facilitating conditions associated with digital money including resource availability, knowledge availability and ease of assistance ha</w:t>
      </w:r>
      <w:r w:rsidR="00CC7C52" w:rsidRPr="007A13DE">
        <w:t>ve</w:t>
      </w:r>
      <w:r w:rsidR="006B58D0" w:rsidRPr="007A13DE">
        <w:t xml:space="preserve"> </w:t>
      </w:r>
      <w:r w:rsidR="00CC7C52" w:rsidRPr="007A13DE">
        <w:t xml:space="preserve">the </w:t>
      </w:r>
      <w:r w:rsidR="006B58D0" w:rsidRPr="007A13DE">
        <w:t xml:space="preserve">highest and most significant influence on the usage intention of digital money for UK university students. </w:t>
      </w:r>
    </w:p>
    <w:p w14:paraId="6297B440" w14:textId="77777777" w:rsidR="00537942" w:rsidRPr="007A13DE" w:rsidRDefault="00537942">
      <w:pPr>
        <w:rPr>
          <w:rFonts w:eastAsiaTheme="majorEastAsia" w:cstheme="majorBidi"/>
          <w:b/>
          <w:bCs/>
          <w:sz w:val="28"/>
          <w:szCs w:val="28"/>
        </w:rPr>
      </w:pPr>
      <w:r w:rsidRPr="007A13DE">
        <w:br w:type="page"/>
      </w:r>
    </w:p>
    <w:p w14:paraId="07E12BB7" w14:textId="0CDF038B" w:rsidR="00B52483" w:rsidRPr="007A13DE" w:rsidRDefault="00C67AB9" w:rsidP="00C67AB9">
      <w:pPr>
        <w:pStyle w:val="Heading1"/>
      </w:pPr>
      <w:bookmarkStart w:id="62" w:name="_Toc158650581"/>
      <w:r w:rsidRPr="007A13DE">
        <w:lastRenderedPageBreak/>
        <w:t xml:space="preserve">Chapter 5: </w:t>
      </w:r>
      <w:r w:rsidR="00B52483" w:rsidRPr="007A13DE">
        <w:t>Discussion</w:t>
      </w:r>
      <w:bookmarkEnd w:id="62"/>
    </w:p>
    <w:p w14:paraId="2AA558E5" w14:textId="38D30AEE" w:rsidR="002B7CBD" w:rsidRPr="007A13DE" w:rsidRDefault="002B7CBD" w:rsidP="00542B1F">
      <w:pPr>
        <w:pStyle w:val="Heading2"/>
      </w:pPr>
      <w:bookmarkStart w:id="63" w:name="_Toc158650582"/>
      <w:r w:rsidRPr="007A13DE">
        <w:t>5.1 Introduction of the chapter</w:t>
      </w:r>
      <w:bookmarkEnd w:id="63"/>
    </w:p>
    <w:p w14:paraId="1E52488E" w14:textId="54A4B65C" w:rsidR="001964BA" w:rsidRPr="007A13DE" w:rsidRDefault="00450CA9" w:rsidP="00542B1F">
      <w:r w:rsidRPr="007A13DE">
        <w:t xml:space="preserve">In this chapter, questions of this study paper will be addressed </w:t>
      </w:r>
      <w:r w:rsidR="00CC7C52" w:rsidRPr="007A13DE">
        <w:t>to reach</w:t>
      </w:r>
      <w:r w:rsidRPr="007A13DE">
        <w:t xml:space="preserve"> a conclusion for completing the research. Moreover, the research findings gained in </w:t>
      </w:r>
      <w:r w:rsidR="00CC7C52" w:rsidRPr="007A13DE">
        <w:t xml:space="preserve">the </w:t>
      </w:r>
      <w:r w:rsidRPr="007A13DE">
        <w:t xml:space="preserve">above chapter will be discussed in the light of </w:t>
      </w:r>
      <w:r w:rsidR="00CC7C52" w:rsidRPr="007A13DE">
        <w:t xml:space="preserve">the </w:t>
      </w:r>
      <w:r w:rsidRPr="007A13DE">
        <w:t>literature review. In this process, the</w:t>
      </w:r>
      <w:r w:rsidR="00F166E7" w:rsidRPr="007A13DE">
        <w:t xml:space="preserve"> </w:t>
      </w:r>
      <w:r w:rsidR="00463FFF" w:rsidRPr="007A13DE">
        <w:t xml:space="preserve">insights gained from the literature review will be compared with </w:t>
      </w:r>
      <w:r w:rsidR="004B3099" w:rsidRPr="007A13DE">
        <w:t xml:space="preserve">findings from the analysed data. </w:t>
      </w:r>
    </w:p>
    <w:p w14:paraId="0F6B4069" w14:textId="6BE983DF" w:rsidR="002B7CBD" w:rsidRPr="007A13DE" w:rsidRDefault="002B7CBD" w:rsidP="00542B1F">
      <w:pPr>
        <w:pStyle w:val="Heading2"/>
      </w:pPr>
      <w:bookmarkStart w:id="64" w:name="_Toc158650583"/>
      <w:r w:rsidRPr="007A13DE">
        <w:t xml:space="preserve">5.2 </w:t>
      </w:r>
      <w:r w:rsidR="00542B1F" w:rsidRPr="007A13DE">
        <w:t>Discussion</w:t>
      </w:r>
      <w:bookmarkEnd w:id="64"/>
      <w:r w:rsidR="00542B1F" w:rsidRPr="007A13DE">
        <w:t xml:space="preserve"> </w:t>
      </w:r>
    </w:p>
    <w:p w14:paraId="5D174AB2" w14:textId="4DF4C934" w:rsidR="004F791A" w:rsidRPr="007A13DE" w:rsidRDefault="007A39FF" w:rsidP="004F791A">
      <w:r w:rsidRPr="007A13DE">
        <w:t xml:space="preserve">The main aim of this research dissertation is to </w:t>
      </w:r>
      <w:r w:rsidR="004F791A" w:rsidRPr="007A13DE">
        <w:t xml:space="preserve">evaluate factors influencing UK university students’ intention to use digital money (debit and credit cards). In order to fulfil this aim, four research questions were created. The questions are based on the Unified Theory of Acceptance and Use of Technology (UTAUT). The first question of this investigation is “What is the influence of performance expectancy on university students’ intention to use digital money (debit and credit cards)?” This question is addressed by carrying out regression analysis. The results of the regression analysis have summarised that university students have a certain performance expectancy from digital money, that credit cards and debit cards will help them to complete their payments quickly and will also increase their productivity. Due to such expectations, their intention to use digital money is positively impacted. </w:t>
      </w:r>
      <w:r w:rsidR="00B840D6" w:rsidRPr="007A13DE">
        <w:t xml:space="preserve">This analysis has tested the hypothesis 1 to be true. </w:t>
      </w:r>
    </w:p>
    <w:p w14:paraId="3FC3FEEB" w14:textId="6BC3F557" w:rsidR="004F791A" w:rsidRPr="007A13DE" w:rsidRDefault="00B840D6" w:rsidP="00542B1F">
      <w:pPr>
        <w:rPr>
          <w:shd w:val="clear" w:color="auto" w:fill="FFFFFF"/>
        </w:rPr>
      </w:pPr>
      <w:r w:rsidRPr="007A13DE">
        <w:t xml:space="preserve">In order to discuss the finding regarding question 1, it is important to discuss it </w:t>
      </w:r>
      <w:r w:rsidR="00CC7C52" w:rsidRPr="007A13DE">
        <w:t>in</w:t>
      </w:r>
      <w:r w:rsidRPr="007A13DE">
        <w:t xml:space="preserve"> light of the reviewed literature. According to the current study papers reviewed in </w:t>
      </w:r>
      <w:r w:rsidR="00CC7C52" w:rsidRPr="007A13DE">
        <w:t>C</w:t>
      </w:r>
      <w:r w:rsidRPr="007A13DE">
        <w:t xml:space="preserve">hapter 2, it is analysed that speedy transactions </w:t>
      </w:r>
      <w:r w:rsidR="00CC7C52" w:rsidRPr="007A13DE">
        <w:t>are</w:t>
      </w:r>
      <w:r w:rsidRPr="007A13DE">
        <w:t xml:space="preserve"> a perceived performance expectation of people with debit cards and credit cards which motivate</w:t>
      </w:r>
      <w:r w:rsidR="00CC7C52" w:rsidRPr="007A13DE">
        <w:t>s</w:t>
      </w:r>
      <w:r w:rsidRPr="007A13DE">
        <w:t xml:space="preserve"> them to use these methods of payment (</w:t>
      </w:r>
      <w:r w:rsidRPr="007A13DE">
        <w:rPr>
          <w:color w:val="222222"/>
          <w:shd w:val="clear" w:color="auto" w:fill="FFFFFF"/>
        </w:rPr>
        <w:t xml:space="preserve">Junadi, 2015). </w:t>
      </w:r>
      <w:r w:rsidR="005211A8" w:rsidRPr="007A13DE">
        <w:rPr>
          <w:color w:val="222222"/>
          <w:shd w:val="clear" w:color="auto" w:fill="FFFFFF"/>
        </w:rPr>
        <w:t>Moreover, convenience and comfort (</w:t>
      </w:r>
      <w:r w:rsidR="005211A8" w:rsidRPr="007A13DE">
        <w:rPr>
          <w:shd w:val="clear" w:color="auto" w:fill="FFFFFF"/>
        </w:rPr>
        <w:t>Sobti, 2019)</w:t>
      </w:r>
      <w:r w:rsidR="009B1858" w:rsidRPr="007A13DE">
        <w:rPr>
          <w:color w:val="222222"/>
          <w:shd w:val="clear" w:color="auto" w:fill="FFFFFF"/>
        </w:rPr>
        <w:t>, convenience of not carrying cash (</w:t>
      </w:r>
      <w:r w:rsidR="009B1858" w:rsidRPr="007A13DE">
        <w:rPr>
          <w:shd w:val="clear" w:color="auto" w:fill="FFFFFF"/>
        </w:rPr>
        <w:t xml:space="preserve">Gupta and Arora, 2020), price consciousness (Idress et al., 2021) and security concerns (Ly, Keo and Thab, 2021) positively influence and motivate people to use credit cards and debit cards. By comparing the reviewed literature and analysed data, it can be said that there are few similarities and differences. The similarities state that credit cards and debit cards are types of digital money which are easier to carry and lead to quicker transactions, due to which, people use these types of digital money. The differences state that according to the findings of this study, increasing productivity is a </w:t>
      </w:r>
      <w:r w:rsidR="00ED0D45" w:rsidRPr="007A13DE">
        <w:rPr>
          <w:shd w:val="clear" w:color="auto" w:fill="FFFFFF"/>
        </w:rPr>
        <w:t>performance expectancy of digital money which influence</w:t>
      </w:r>
      <w:r w:rsidR="00CC7C52" w:rsidRPr="007A13DE">
        <w:rPr>
          <w:shd w:val="clear" w:color="auto" w:fill="FFFFFF"/>
        </w:rPr>
        <w:t>s</w:t>
      </w:r>
      <w:r w:rsidR="00ED0D45" w:rsidRPr="007A13DE">
        <w:rPr>
          <w:shd w:val="clear" w:color="auto" w:fill="FFFFFF"/>
        </w:rPr>
        <w:t xml:space="preserve"> university </w:t>
      </w:r>
      <w:r w:rsidR="00DB2420" w:rsidRPr="007A13DE">
        <w:rPr>
          <w:shd w:val="clear" w:color="auto" w:fill="FFFFFF"/>
        </w:rPr>
        <w:t>students’</w:t>
      </w:r>
      <w:r w:rsidR="00ED0D45" w:rsidRPr="007A13DE">
        <w:rPr>
          <w:shd w:val="clear" w:color="auto" w:fill="FFFFFF"/>
        </w:rPr>
        <w:t xml:space="preserve"> intention to use credit cards and debit cards. </w:t>
      </w:r>
      <w:r w:rsidR="00DB2420" w:rsidRPr="007A13DE">
        <w:rPr>
          <w:shd w:val="clear" w:color="auto" w:fill="FFFFFF"/>
        </w:rPr>
        <w:t xml:space="preserve">The reason behind such </w:t>
      </w:r>
      <w:r w:rsidR="00DB2420" w:rsidRPr="007A13DE">
        <w:rPr>
          <w:shd w:val="clear" w:color="auto" w:fill="FFFFFF"/>
        </w:rPr>
        <w:lastRenderedPageBreak/>
        <w:t xml:space="preserve">difference is the fact that the findings of this study are based on the university students of the UK, and the insights from the literature are based on </w:t>
      </w:r>
      <w:r w:rsidR="00CC7C52" w:rsidRPr="007A13DE">
        <w:rPr>
          <w:shd w:val="clear" w:color="auto" w:fill="FFFFFF"/>
        </w:rPr>
        <w:t xml:space="preserve">the </w:t>
      </w:r>
      <w:r w:rsidR="00DB2420" w:rsidRPr="007A13DE">
        <w:rPr>
          <w:shd w:val="clear" w:color="auto" w:fill="FFFFFF"/>
        </w:rPr>
        <w:t xml:space="preserve">general population and varied contexts. </w:t>
      </w:r>
      <w:r w:rsidR="00ED0D45" w:rsidRPr="007A13DE">
        <w:rPr>
          <w:shd w:val="clear" w:color="auto" w:fill="FFFFFF"/>
        </w:rPr>
        <w:t xml:space="preserve"> </w:t>
      </w:r>
    </w:p>
    <w:p w14:paraId="68EEB853" w14:textId="198B1E66" w:rsidR="00DB2420" w:rsidRPr="007A13DE" w:rsidRDefault="00DB2420" w:rsidP="00542B1F">
      <w:pPr>
        <w:rPr>
          <w:shd w:val="clear" w:color="auto" w:fill="FFFFFF"/>
        </w:rPr>
      </w:pPr>
      <w:r w:rsidRPr="007A13DE">
        <w:rPr>
          <w:shd w:val="clear" w:color="auto" w:fill="FFFFFF"/>
        </w:rPr>
        <w:t>The second research question of this study is “</w:t>
      </w:r>
      <w:r w:rsidRPr="007A13DE">
        <w:t>What is the influence of effort expectancy on the university students’ intention to use digital money (debit and credit cards)?</w:t>
      </w:r>
      <w:r w:rsidRPr="007A13DE">
        <w:rPr>
          <w:shd w:val="clear" w:color="auto" w:fill="FFFFFF"/>
        </w:rPr>
        <w:t xml:space="preserve">”. This question is addressed in this study by using </w:t>
      </w:r>
      <w:r w:rsidR="00CC7C52" w:rsidRPr="007A13DE">
        <w:rPr>
          <w:shd w:val="clear" w:color="auto" w:fill="FFFFFF"/>
        </w:rPr>
        <w:t xml:space="preserve">a </w:t>
      </w:r>
      <w:r w:rsidRPr="007A13DE">
        <w:rPr>
          <w:shd w:val="clear" w:color="auto" w:fill="FFFFFF"/>
        </w:rPr>
        <w:t>simple linear regression model. The findings from such analysis ha</w:t>
      </w:r>
      <w:r w:rsidR="00E128D6" w:rsidRPr="007A13DE">
        <w:rPr>
          <w:shd w:val="clear" w:color="auto" w:fill="FFFFFF"/>
        </w:rPr>
        <w:t>ve</w:t>
      </w:r>
      <w:r w:rsidRPr="007A13DE">
        <w:rPr>
          <w:shd w:val="clear" w:color="auto" w:fill="FFFFFF"/>
        </w:rPr>
        <w:t xml:space="preserve"> stated that university students who perceive that they will have to put very little effort into us</w:t>
      </w:r>
      <w:r w:rsidR="00CC7C52" w:rsidRPr="007A13DE">
        <w:rPr>
          <w:shd w:val="clear" w:color="auto" w:fill="FFFFFF"/>
        </w:rPr>
        <w:t>ing</w:t>
      </w:r>
      <w:r w:rsidRPr="007A13DE">
        <w:rPr>
          <w:shd w:val="clear" w:color="auto" w:fill="FFFFFF"/>
        </w:rPr>
        <w:t xml:space="preserve"> credit cards and debit cards tend to </w:t>
      </w:r>
      <w:r w:rsidR="00E128D6" w:rsidRPr="007A13DE">
        <w:rPr>
          <w:shd w:val="clear" w:color="auto" w:fill="FFFFFF"/>
        </w:rPr>
        <w:t>have positive intention</w:t>
      </w:r>
      <w:r w:rsidR="00CC7C52" w:rsidRPr="007A13DE">
        <w:rPr>
          <w:shd w:val="clear" w:color="auto" w:fill="FFFFFF"/>
        </w:rPr>
        <w:t>s</w:t>
      </w:r>
      <w:r w:rsidR="00E128D6" w:rsidRPr="007A13DE">
        <w:rPr>
          <w:shd w:val="clear" w:color="auto" w:fill="FFFFFF"/>
        </w:rPr>
        <w:t xml:space="preserve"> towards using digital money. Also, the ease of contacting credit and debit card customer service assistance and flexibility of payments tend to be the effort expectancies which positively influence the user intention for using digital money. </w:t>
      </w:r>
    </w:p>
    <w:p w14:paraId="6F697059" w14:textId="2C8EA4C8" w:rsidR="00317431" w:rsidRPr="007A13DE" w:rsidRDefault="00317431" w:rsidP="00542B1F">
      <w:pPr>
        <w:rPr>
          <w:shd w:val="clear" w:color="auto" w:fill="FFFFFF"/>
        </w:rPr>
      </w:pPr>
      <w:r w:rsidRPr="007A13DE">
        <w:rPr>
          <w:shd w:val="clear" w:color="auto" w:fill="FFFFFF"/>
        </w:rPr>
        <w:t xml:space="preserve">The above findings for </w:t>
      </w:r>
      <w:r w:rsidR="00CC7C52" w:rsidRPr="007A13DE">
        <w:rPr>
          <w:shd w:val="clear" w:color="auto" w:fill="FFFFFF"/>
        </w:rPr>
        <w:t xml:space="preserve">the </w:t>
      </w:r>
      <w:r w:rsidRPr="007A13DE">
        <w:rPr>
          <w:shd w:val="clear" w:color="auto" w:fill="FFFFFF"/>
        </w:rPr>
        <w:t xml:space="preserve">second research question contradict the insights gained from </w:t>
      </w:r>
      <w:r w:rsidR="00CC7C52" w:rsidRPr="007A13DE">
        <w:rPr>
          <w:shd w:val="clear" w:color="auto" w:fill="FFFFFF"/>
        </w:rPr>
        <w:t xml:space="preserve">the </w:t>
      </w:r>
      <w:r w:rsidRPr="007A13DE">
        <w:rPr>
          <w:shd w:val="clear" w:color="auto" w:fill="FFFFFF"/>
        </w:rPr>
        <w:t xml:space="preserve">reviewed literature. </w:t>
      </w:r>
      <w:r w:rsidR="00E21E22" w:rsidRPr="007A13DE">
        <w:rPr>
          <w:shd w:val="clear" w:color="auto" w:fill="FFFFFF"/>
        </w:rPr>
        <w:t xml:space="preserve">The literature reviewed in </w:t>
      </w:r>
      <w:r w:rsidR="00CC7C52" w:rsidRPr="007A13DE">
        <w:rPr>
          <w:shd w:val="clear" w:color="auto" w:fill="FFFFFF"/>
        </w:rPr>
        <w:t>C</w:t>
      </w:r>
      <w:r w:rsidR="00E21E22" w:rsidRPr="007A13DE">
        <w:rPr>
          <w:shd w:val="clear" w:color="auto" w:fill="FFFFFF"/>
        </w:rPr>
        <w:t>hapter 2 has summarised that effort expectancy does have a positive influence on the user intention for digital money but such effort expectancies include habit for using digital money (</w:t>
      </w:r>
      <w:r w:rsidR="00E21E22" w:rsidRPr="007A13DE">
        <w:rPr>
          <w:color w:val="222222"/>
          <w:shd w:val="clear" w:color="auto" w:fill="FFFFFF"/>
        </w:rPr>
        <w:t>Gunawan, Sinaga and WP, 2019), easy learning (</w:t>
      </w:r>
      <w:r w:rsidR="00E21E22" w:rsidRPr="007A13DE">
        <w:rPr>
          <w:shd w:val="clear" w:color="auto" w:fill="FFFFFF"/>
        </w:rPr>
        <w:t xml:space="preserve">Makanyeza and Mutambayashata, 2018), increased trend for using digital money (Koenig-Lewis et al., 2015), user friendly system (Nasiketha, Tham and Khatibi, 2023) and compatibility (Lin, Lin and Ding, 2020). By comparing the above insights, it is clear that the literature favours innovation and trendiness of digital money instead of convenience and </w:t>
      </w:r>
      <w:r w:rsidR="00541BAC" w:rsidRPr="007A13DE">
        <w:rPr>
          <w:shd w:val="clear" w:color="auto" w:fill="FFFFFF"/>
        </w:rPr>
        <w:t>service assistance. The reason for the differences between the findings of this study and the findings of the previous study is the varied contexts; this study is based on the perception of university students in the UK, and the p</w:t>
      </w:r>
      <w:r w:rsidR="00CC7C52" w:rsidRPr="007A13DE">
        <w:rPr>
          <w:shd w:val="clear" w:color="auto" w:fill="FFFFFF"/>
        </w:rPr>
        <w:t>re</w:t>
      </w:r>
      <w:r w:rsidR="00541BAC" w:rsidRPr="007A13DE">
        <w:rPr>
          <w:shd w:val="clear" w:color="auto" w:fill="FFFFFF"/>
        </w:rPr>
        <w:t xml:space="preserve">vious studies were based on the general population or other varied contexts. </w:t>
      </w:r>
    </w:p>
    <w:p w14:paraId="600B3E9C" w14:textId="3393FBCB" w:rsidR="0004282C" w:rsidRPr="007A13DE" w:rsidRDefault="00541BAC" w:rsidP="00541BAC">
      <w:r w:rsidRPr="007A13DE">
        <w:rPr>
          <w:shd w:val="clear" w:color="auto" w:fill="FFFFFF"/>
        </w:rPr>
        <w:t>The third research question of this study paper is “</w:t>
      </w:r>
      <w:r w:rsidR="00DB2420" w:rsidRPr="007A13DE">
        <w:t>What is the influence of social influence on the university students’ intention to use digital money (debit and credit cards)?</w:t>
      </w:r>
      <w:r w:rsidRPr="007A13DE">
        <w:t xml:space="preserve">” This question was also addressed by using regression analysis, where hypothesis 3 was tested. </w:t>
      </w:r>
      <w:r w:rsidR="00E3198B" w:rsidRPr="007A13DE">
        <w:t xml:space="preserve">The findings of this paper state that </w:t>
      </w:r>
      <w:r w:rsidR="00CC7C52" w:rsidRPr="007A13DE">
        <w:t xml:space="preserve">the </w:t>
      </w:r>
      <w:r w:rsidR="00E3198B" w:rsidRPr="007A13DE">
        <w:t xml:space="preserve">social group of the users including their friends and family significantly influence their intention to use credit card and debit card services. </w:t>
      </w:r>
      <w:r w:rsidR="00401249" w:rsidRPr="007A13DE">
        <w:t>Moreover, there are certain social influence determinants including belief, recommendations and usage patterns</w:t>
      </w:r>
      <w:r w:rsidR="0004282C" w:rsidRPr="007A13DE">
        <w:t xml:space="preserve"> for digital money</w:t>
      </w:r>
      <w:r w:rsidR="00401249" w:rsidRPr="007A13DE">
        <w:t xml:space="preserve"> of the social group that has a motivational ability to influence user intention.</w:t>
      </w:r>
    </w:p>
    <w:p w14:paraId="26E7BC3B" w14:textId="4F2F599C" w:rsidR="00DB2420" w:rsidRPr="007A13DE" w:rsidRDefault="0004282C" w:rsidP="00541BAC">
      <w:pPr>
        <w:rPr>
          <w:shd w:val="clear" w:color="auto" w:fill="FFFFFF"/>
        </w:rPr>
      </w:pPr>
      <w:r w:rsidRPr="007A13DE">
        <w:t>In order to discuss the above findings in the light of the literature reviewed, it can be said that</w:t>
      </w:r>
      <w:r w:rsidR="008A74B5" w:rsidRPr="007A13DE">
        <w:t xml:space="preserve"> individuals often base their decision for technology adoption on the decision of others, whether </w:t>
      </w:r>
      <w:r w:rsidR="008A74B5" w:rsidRPr="007A13DE">
        <w:lastRenderedPageBreak/>
        <w:t>or not, they are a part of their social influence group (</w:t>
      </w:r>
      <w:r w:rsidR="008A74B5" w:rsidRPr="007A13DE">
        <w:rPr>
          <w:shd w:val="clear" w:color="auto" w:fill="FFFFFF"/>
        </w:rPr>
        <w:t xml:space="preserve">Khatimah, Susanto and Abdullah, 2019). The literature is also summarised to state that social influence can have positive (Al-Okaily et al., 2020) as well as negative influence (Oliveira et al., 2016) on the user intention for using digital money. </w:t>
      </w:r>
      <w:r w:rsidR="00790076" w:rsidRPr="007A13DE">
        <w:rPr>
          <w:shd w:val="clear" w:color="auto" w:fill="FFFFFF"/>
        </w:rPr>
        <w:t xml:space="preserve">This discussion leads to the conclusion by highlighting that the findings of this study and the insights from the reviewed literature </w:t>
      </w:r>
      <w:r w:rsidR="009D6382" w:rsidRPr="007A13DE">
        <w:rPr>
          <w:shd w:val="clear" w:color="auto" w:fill="FFFFFF"/>
        </w:rPr>
        <w:t xml:space="preserve">have some similarities and differences. The similarities state that the findings of this study and the past papers have significantly identified the positive impact of social influence. However, the differences state that the past literature papers have also advocated the negative impact of social influence. This difference is caused due to the fact that this study is limited to the university students of the UK, but the findings of the past studies vary in respondents. </w:t>
      </w:r>
    </w:p>
    <w:p w14:paraId="232CEDC4" w14:textId="2F0D2528" w:rsidR="00DB2420" w:rsidRPr="007A13DE" w:rsidRDefault="00BD03F7" w:rsidP="00BD03F7">
      <w:r w:rsidRPr="007A13DE">
        <w:rPr>
          <w:shd w:val="clear" w:color="auto" w:fill="FFFFFF"/>
        </w:rPr>
        <w:t>The fourth and last research question of this study is “</w:t>
      </w:r>
      <w:r w:rsidR="00DB2420" w:rsidRPr="007A13DE">
        <w:t>What is the influence of facilitating conditions on the university students’ intention to use digital money (debit and credit cards)?</w:t>
      </w:r>
      <w:r w:rsidRPr="007A13DE">
        <w:t xml:space="preserve">” In order to fulfil or address this question, </w:t>
      </w:r>
      <w:r w:rsidR="00CC7C52" w:rsidRPr="007A13DE">
        <w:t xml:space="preserve">a </w:t>
      </w:r>
      <w:r w:rsidRPr="007A13DE">
        <w:t xml:space="preserve">hypothesis was tested using regression analysis. The findings and results of such analysis stated that facilitating conditions </w:t>
      </w:r>
      <w:r w:rsidR="00CC7C52" w:rsidRPr="007A13DE">
        <w:t>are</w:t>
      </w:r>
      <w:r w:rsidRPr="007A13DE">
        <w:t xml:space="preserve"> a factor that has </w:t>
      </w:r>
      <w:r w:rsidR="00CC7C52" w:rsidRPr="007A13DE">
        <w:t xml:space="preserve">the </w:t>
      </w:r>
      <w:r w:rsidRPr="007A13DE">
        <w:t xml:space="preserve">highest influence on the intention of UK university students </w:t>
      </w:r>
      <w:r w:rsidR="00CC7C52" w:rsidRPr="007A13DE">
        <w:t>to use</w:t>
      </w:r>
      <w:r w:rsidRPr="007A13DE">
        <w:t xml:space="preserve"> digital money, especially debit cards and credit cards.</w:t>
      </w:r>
      <w:r w:rsidR="00530FE3" w:rsidRPr="007A13DE">
        <w:t xml:space="preserve"> The findings of this study </w:t>
      </w:r>
      <w:r w:rsidR="005C1F52" w:rsidRPr="007A13DE">
        <w:t>have</w:t>
      </w:r>
      <w:r w:rsidR="00530FE3" w:rsidRPr="007A13DE">
        <w:t xml:space="preserve"> also revealed that resource availability to use digital money, knowledge to use digital money and availability of digital money assistance are the conditions that facilitate UK university students leading to their positive intention to use credit cards and debit cards. </w:t>
      </w:r>
    </w:p>
    <w:p w14:paraId="19BE89FF" w14:textId="067FB85C" w:rsidR="00DB2420" w:rsidRPr="007A13DE" w:rsidRDefault="00A75D80" w:rsidP="00542B1F">
      <w:r w:rsidRPr="007A13DE">
        <w:t xml:space="preserve">The above results for question 4 are also required to be discussed in the light of reviewed literature. </w:t>
      </w:r>
      <w:r w:rsidR="00DE0FA2" w:rsidRPr="007A13DE">
        <w:t xml:space="preserve">According to the reviewed literature, assistance resources provided by </w:t>
      </w:r>
      <w:r w:rsidR="00CC7C52" w:rsidRPr="007A13DE">
        <w:t xml:space="preserve">the </w:t>
      </w:r>
      <w:r w:rsidR="00DE0FA2" w:rsidRPr="007A13DE">
        <w:t>service provider (</w:t>
      </w:r>
      <w:r w:rsidR="00DE0FA2" w:rsidRPr="007A13DE">
        <w:rPr>
          <w:shd w:val="clear" w:color="auto" w:fill="FFFFFF"/>
        </w:rPr>
        <w:t xml:space="preserve">Makanyeza, Mwedzi and Mashiri, 2021) is an important </w:t>
      </w:r>
      <w:r w:rsidR="00477EAD" w:rsidRPr="007A13DE">
        <w:rPr>
          <w:shd w:val="clear" w:color="auto" w:fill="FFFFFF"/>
        </w:rPr>
        <w:t>facilitating condition along with stable banking institutions (Nisha, 2016), innovative financial technology (Rahardjo Akbar and Novitaningtyas, 2020) and 24*7 services (MUSYAFFI, SARI and RESPATI, 2021). This discussion leads to the result that the findings of this study paper ha</w:t>
      </w:r>
      <w:r w:rsidR="00CC7C52" w:rsidRPr="007A13DE">
        <w:rPr>
          <w:shd w:val="clear" w:color="auto" w:fill="FFFFFF"/>
        </w:rPr>
        <w:t>ve</w:t>
      </w:r>
      <w:r w:rsidR="00477EAD" w:rsidRPr="007A13DE">
        <w:rPr>
          <w:shd w:val="clear" w:color="auto" w:fill="FFFFFF"/>
        </w:rPr>
        <w:t xml:space="preserve"> identified different facilitating factors when compared to the past study papers. This is because, the past study papers </w:t>
      </w:r>
      <w:r w:rsidR="00AC1223" w:rsidRPr="007A13DE">
        <w:rPr>
          <w:shd w:val="clear" w:color="auto" w:fill="FFFFFF"/>
        </w:rPr>
        <w:t xml:space="preserve">focus more on banking infrastructural conditions, </w:t>
      </w:r>
      <w:r w:rsidR="00CC7C52" w:rsidRPr="007A13DE">
        <w:rPr>
          <w:shd w:val="clear" w:color="auto" w:fill="FFFFFF"/>
        </w:rPr>
        <w:t xml:space="preserve">and </w:t>
      </w:r>
      <w:r w:rsidR="00AC1223" w:rsidRPr="007A13DE">
        <w:rPr>
          <w:shd w:val="clear" w:color="auto" w:fill="FFFFFF"/>
        </w:rPr>
        <w:t xml:space="preserve">financial technology whereas the findings of this study are more focused on personal level facilitating conditions such as resource availability, knowledge and service assistance.  </w:t>
      </w:r>
    </w:p>
    <w:p w14:paraId="3AD775D5" w14:textId="7381D3C1" w:rsidR="00542B1F" w:rsidRPr="007A13DE" w:rsidRDefault="00542B1F" w:rsidP="00542B1F">
      <w:pPr>
        <w:pStyle w:val="Heading2"/>
      </w:pPr>
      <w:bookmarkStart w:id="65" w:name="_Toc158650584"/>
      <w:r w:rsidRPr="007A13DE">
        <w:lastRenderedPageBreak/>
        <w:t>5.3 Summary of the chapter</w:t>
      </w:r>
      <w:bookmarkEnd w:id="65"/>
      <w:r w:rsidRPr="007A13DE">
        <w:t xml:space="preserve"> </w:t>
      </w:r>
    </w:p>
    <w:p w14:paraId="606776A2" w14:textId="683A9CF3" w:rsidR="00B52483" w:rsidRPr="007A13DE" w:rsidRDefault="00D15464" w:rsidP="00B52483">
      <w:r w:rsidRPr="007A13DE">
        <w:t xml:space="preserve">The above discussion chapter is summarised to state that all four research questions of this study are addressed. </w:t>
      </w:r>
      <w:r w:rsidR="008D59D3" w:rsidRPr="007A13DE">
        <w:t>Addressing all the questions is based on the discussion inference that performance expectancy, effort expectancy, facilitating conditions and social influence ha</w:t>
      </w:r>
      <w:r w:rsidR="00192C9F">
        <w:t>ve</w:t>
      </w:r>
      <w:r w:rsidR="008D59D3" w:rsidRPr="007A13DE">
        <w:t xml:space="preserve"> a significant impact on the intention of UK university students </w:t>
      </w:r>
      <w:r w:rsidR="00192C9F">
        <w:t>to use</w:t>
      </w:r>
      <w:r w:rsidR="008D59D3" w:rsidRPr="007A13DE">
        <w:t xml:space="preserve"> credit cards and debit cards. The above discussion has also summarised that the findings of this paper and the findings of previous literature papers ha</w:t>
      </w:r>
      <w:r w:rsidR="00192C9F">
        <w:t>ve</w:t>
      </w:r>
      <w:r w:rsidR="008D59D3" w:rsidRPr="007A13DE">
        <w:t xml:space="preserve"> few significant similarities and differences. The major reason behind the differences is the fact that this study is based on a specific context of UK university students, whereas, the past study papers focus on varied contexts. </w:t>
      </w:r>
    </w:p>
    <w:p w14:paraId="1146DDAF" w14:textId="77777777" w:rsidR="00DE7B46" w:rsidRDefault="00DE7B46">
      <w:pPr>
        <w:rPr>
          <w:rFonts w:eastAsiaTheme="majorEastAsia" w:cstheme="majorBidi"/>
          <w:b/>
          <w:bCs/>
          <w:sz w:val="28"/>
          <w:szCs w:val="28"/>
        </w:rPr>
      </w:pPr>
      <w:r>
        <w:br w:type="page"/>
      </w:r>
    </w:p>
    <w:p w14:paraId="1FCC0800" w14:textId="713ECCE2" w:rsidR="00AB571F" w:rsidRDefault="00B52483" w:rsidP="00B52483">
      <w:pPr>
        <w:pStyle w:val="Heading1"/>
      </w:pPr>
      <w:bookmarkStart w:id="66" w:name="_Toc158650585"/>
      <w:r w:rsidRPr="007A13DE">
        <w:lastRenderedPageBreak/>
        <w:t xml:space="preserve">Chapter 6: Conclusion and </w:t>
      </w:r>
      <w:r w:rsidR="00CC7C52" w:rsidRPr="007A13DE">
        <w:t>R</w:t>
      </w:r>
      <w:r w:rsidRPr="007A13DE">
        <w:t>ecommendations</w:t>
      </w:r>
      <w:bookmarkEnd w:id="66"/>
    </w:p>
    <w:p w14:paraId="797D6852" w14:textId="54CBD944" w:rsidR="00DE7B46" w:rsidRPr="00DE7B46" w:rsidRDefault="00DE7B46" w:rsidP="00DE7B46">
      <w:r>
        <w:t>The conclusions and recommendations is the last chapter of this study dissertation which is developed for fulfilling the fifth objective of this research which is t</w:t>
      </w:r>
      <w:r w:rsidRPr="007A13DE">
        <w:t>o draw conclusions by summarising the research findings and analysed data</w:t>
      </w:r>
      <w:r>
        <w:t xml:space="preserve">. </w:t>
      </w:r>
    </w:p>
    <w:p w14:paraId="3C91AF62" w14:textId="5F51F4E3" w:rsidR="00B52483" w:rsidRDefault="00DE7B46" w:rsidP="00DE7B46">
      <w:pPr>
        <w:pStyle w:val="Heading2"/>
      </w:pPr>
      <w:bookmarkStart w:id="67" w:name="_Toc158650586"/>
      <w:r>
        <w:t>6.1 Conclusions</w:t>
      </w:r>
      <w:bookmarkEnd w:id="67"/>
      <w:r>
        <w:t xml:space="preserve"> </w:t>
      </w:r>
    </w:p>
    <w:p w14:paraId="41034A4C" w14:textId="2F60854A" w:rsidR="00DE7B46" w:rsidRDefault="00A83367" w:rsidP="00DE7B46">
      <w:r>
        <w:t xml:space="preserve">The main aim of this study paper is to </w:t>
      </w:r>
      <w:r w:rsidRPr="007A13DE">
        <w:t xml:space="preserve">evaluate factors influencing </w:t>
      </w:r>
      <w:r>
        <w:t>user</w:t>
      </w:r>
      <w:r w:rsidRPr="007A13DE">
        <w:t xml:space="preserve"> intention to use digital money (debit and credit cards)</w:t>
      </w:r>
      <w:r>
        <w:t xml:space="preserve"> in the context of </w:t>
      </w:r>
      <w:r w:rsidRPr="007A13DE">
        <w:t>university students of the UK</w:t>
      </w:r>
      <w:r>
        <w:t xml:space="preserve">. For fulfilling this main aim, four research questions are addressed </w:t>
      </w:r>
      <w:r w:rsidR="003467FA">
        <w:t xml:space="preserve">aligned to four research hypotheses which are based on the theory of </w:t>
      </w:r>
      <w:r w:rsidR="003467FA" w:rsidRPr="007A13DE">
        <w:t>Unified Theory of Acceptance and Use of Technology</w:t>
      </w:r>
      <w:r w:rsidR="003467FA">
        <w:t xml:space="preserve">. The hypothesis testing has been done in this study using regression analysis. The realisation of each of the </w:t>
      </w:r>
      <w:r w:rsidR="00505327">
        <w:t>questions is done below:</w:t>
      </w:r>
    </w:p>
    <w:p w14:paraId="36C1887A" w14:textId="09861A03" w:rsidR="002E0C8B" w:rsidRDefault="00505327" w:rsidP="00505327">
      <w:r>
        <w:t xml:space="preserve">The first research question investigating </w:t>
      </w:r>
      <w:r w:rsidRPr="007A13DE">
        <w:t>the influence of performance expectancy on the university students’ intention to use digital money (debit and credit cards)</w:t>
      </w:r>
      <w:r>
        <w:t xml:space="preserve"> is successfully realised by accepting the hypothesis 1 and stating that performance expectancy has a significant statistical impact on the users’ intention. It is also concluded that university students </w:t>
      </w:r>
      <w:r w:rsidR="00600EF5">
        <w:t>have</w:t>
      </w:r>
      <w:r>
        <w:t xml:space="preserve"> certain performance expectancies from digital money such as usefulness of digital money in daily transactions, quick transactions and contribution in increased productivity </w:t>
      </w:r>
      <w:r w:rsidR="002E0C8B">
        <w:t>which motivates them to use credit cards and debit cards.</w:t>
      </w:r>
    </w:p>
    <w:p w14:paraId="53AE9077" w14:textId="0A8F6E96" w:rsidR="00B94520" w:rsidRDefault="00600EF5" w:rsidP="00600EF5">
      <w:r>
        <w:t xml:space="preserve">The second research question of this dissertation has aimed to investigate </w:t>
      </w:r>
      <w:r w:rsidR="00505327" w:rsidRPr="007A13DE">
        <w:t>the influence of effort expectancy on the university students’ intention to use digital money (debit and credit cards)</w:t>
      </w:r>
      <w:r>
        <w:t xml:space="preserve">. This question is also realised by testing the hypothesis 2 as true. This has concluded that university students </w:t>
      </w:r>
      <w:r w:rsidR="00B94520">
        <w:t>have</w:t>
      </w:r>
      <w:r>
        <w:t xml:space="preserve"> certain effort expectancies from digital money such as easy use, convenient interaction with customer care services and payment flexibilities, which encourage them to have positive intention towards using debit cards and credit cards. </w:t>
      </w:r>
    </w:p>
    <w:p w14:paraId="3E2B8ADF" w14:textId="6094FEAB" w:rsidR="00505327" w:rsidRDefault="00B94520" w:rsidP="00B94520">
      <w:r>
        <w:t xml:space="preserve">The third research question of this investigation has aimed to investigate </w:t>
      </w:r>
      <w:r w:rsidR="00505327" w:rsidRPr="007A13DE">
        <w:t>the influence of social influence on the university students’ intention to use digital money (debit and credit cards)</w:t>
      </w:r>
      <w:r>
        <w:t xml:space="preserve">. This question is also concluded to be successfully addressed by accepting the assumption that social influence does have a positive and significant impact on user intention for digital money. </w:t>
      </w:r>
      <w:r w:rsidR="00593E44">
        <w:t xml:space="preserve">For this question, it is concluded that university students’ intention to use digital money is influenced by the belief, recommendations and spending patterns of their friends and family. </w:t>
      </w:r>
    </w:p>
    <w:p w14:paraId="277B5D7D" w14:textId="4BFE792D" w:rsidR="00505327" w:rsidRDefault="00593E44" w:rsidP="005B0B0A">
      <w:r>
        <w:lastRenderedPageBreak/>
        <w:t xml:space="preserve">The fourth research question of this dissertation is to </w:t>
      </w:r>
      <w:r w:rsidR="005B0B0A">
        <w:t xml:space="preserve">investigate </w:t>
      </w:r>
      <w:r w:rsidR="00505327" w:rsidRPr="007A13DE">
        <w:t>the influence of facilitating conditions on the university students’ intention to use digital money (debit and credit cards)</w:t>
      </w:r>
      <w:r w:rsidR="005B0B0A">
        <w:t xml:space="preserve">. Similar to all four questions, this research question is also concluded to be addressed by accepting the assumption that facilitating conditions </w:t>
      </w:r>
      <w:r w:rsidR="00C520D3">
        <w:t xml:space="preserve">has a significant and positive influence on user intention. It is also concluded for the fourth research question that there are certain facilities conditions which motivate university students to use credit cards and debit cards. These facilitating conditions are having all the resources required to use </w:t>
      </w:r>
      <w:r w:rsidR="00C520D3" w:rsidRPr="007A13DE">
        <w:t>debit and credit card services</w:t>
      </w:r>
      <w:r w:rsidR="00C520D3">
        <w:t xml:space="preserve">, having all the necessary </w:t>
      </w:r>
      <w:r w:rsidR="00C520D3" w:rsidRPr="007A13DE">
        <w:t>knowledge to use debit and credit cards</w:t>
      </w:r>
      <w:r w:rsidR="00C520D3">
        <w:t xml:space="preserve"> and being able to use </w:t>
      </w:r>
      <w:r w:rsidR="00C520D3" w:rsidRPr="007A13DE">
        <w:t>debit and credit card assistance</w:t>
      </w:r>
      <w:r w:rsidR="00C520D3">
        <w:t xml:space="preserve"> by service providers. </w:t>
      </w:r>
    </w:p>
    <w:p w14:paraId="289F963C" w14:textId="04DED816" w:rsidR="00C520D3" w:rsidRPr="007A13DE" w:rsidRDefault="00C520D3" w:rsidP="005B0B0A">
      <w:r>
        <w:t xml:space="preserve">It is also concluded that </w:t>
      </w:r>
      <w:r w:rsidR="00EC10DD">
        <w:t xml:space="preserve">facilitating conditions has highest influence on users’ intention to use digital money, followed by social influence, performance expectancy and effort expectancy. </w:t>
      </w:r>
    </w:p>
    <w:p w14:paraId="571C3EA6" w14:textId="13339B11" w:rsidR="00DE7B46" w:rsidRDefault="00DE7B46" w:rsidP="00DE7B46">
      <w:pPr>
        <w:pStyle w:val="Heading2"/>
      </w:pPr>
      <w:bookmarkStart w:id="68" w:name="_Toc158650587"/>
      <w:r>
        <w:t>6.2 Recommendations</w:t>
      </w:r>
      <w:bookmarkEnd w:id="68"/>
      <w:r>
        <w:t xml:space="preserve"> </w:t>
      </w:r>
    </w:p>
    <w:p w14:paraId="771E2F72" w14:textId="77777777" w:rsidR="00457574" w:rsidRDefault="001B3B56" w:rsidP="00DE7B46">
      <w:r>
        <w:t xml:space="preserve">In this section, recommendations are provided to the credit card and debit card services, so that, the number of university students as their users can be increased. These </w:t>
      </w:r>
      <w:r w:rsidR="00457574">
        <w:t>recommendations are based on the conclusions. These recommendations include the following:</w:t>
      </w:r>
    </w:p>
    <w:p w14:paraId="3A459B0E" w14:textId="2D617EE4" w:rsidR="00DE7B46" w:rsidRDefault="00457574" w:rsidP="006F5377">
      <w:pPr>
        <w:pStyle w:val="ListParagraph"/>
        <w:numPr>
          <w:ilvl w:val="0"/>
          <w:numId w:val="14"/>
        </w:numPr>
      </w:pPr>
      <w:r>
        <w:t>It is recommended to the credit card and debit card services of the United Kingdom that they should target university students as their users. This is because, the number of university students using digital money such as credit card and debit card are still low. Furthermore, it is also recommended that the service provide</w:t>
      </w:r>
      <w:r w:rsidR="00A0485E">
        <w:t>rs</w:t>
      </w:r>
      <w:r>
        <w:t xml:space="preserve"> should use the factors including </w:t>
      </w:r>
      <w:r w:rsidR="00A0485E">
        <w:t xml:space="preserve">social influence, performance expectancy, facilitating conditions and effort expectancy for the purpose of attracting university students in the UK. </w:t>
      </w:r>
    </w:p>
    <w:p w14:paraId="051FBF88" w14:textId="77777777" w:rsidR="006F5377" w:rsidRDefault="007156FE" w:rsidP="006F5377">
      <w:pPr>
        <w:pStyle w:val="ListParagraph"/>
        <w:numPr>
          <w:ilvl w:val="0"/>
          <w:numId w:val="14"/>
        </w:numPr>
      </w:pPr>
      <w:r>
        <w:t>Using the factor of facilitating conditions, service providers can ensure to highly influence university students. Under this factor, it is recommended t</w:t>
      </w:r>
      <w:r w:rsidR="00856A54">
        <w:t xml:space="preserve">o provide facilitating conditions to make the process of using debit and credit cards easier. It is important for service providers to provide all the resources which are required to use debit and credit card services such as bank account. </w:t>
      </w:r>
    </w:p>
    <w:p w14:paraId="56AAA44E" w14:textId="77777777" w:rsidR="006F5377" w:rsidRDefault="00856A54" w:rsidP="006F5377">
      <w:pPr>
        <w:pStyle w:val="ListParagraph"/>
        <w:numPr>
          <w:ilvl w:val="0"/>
          <w:numId w:val="14"/>
        </w:numPr>
      </w:pPr>
      <w:r>
        <w:t xml:space="preserve">In addition to this, service providers should also provide </w:t>
      </w:r>
      <w:r w:rsidR="006F5377">
        <w:t xml:space="preserve">necessary knowledge to use debit and credit cards. </w:t>
      </w:r>
    </w:p>
    <w:p w14:paraId="10810DC7" w14:textId="02AEA640" w:rsidR="007156FE" w:rsidRPr="00DE7B46" w:rsidRDefault="006F5377" w:rsidP="006F5377">
      <w:pPr>
        <w:pStyle w:val="ListParagraph"/>
        <w:numPr>
          <w:ilvl w:val="0"/>
          <w:numId w:val="14"/>
        </w:numPr>
      </w:pPr>
      <w:r>
        <w:t xml:space="preserve">Lastly, it is important to provide </w:t>
      </w:r>
      <w:r w:rsidRPr="00EE37C1">
        <w:t>debit and credit card assistance to facilitate the ease of these services.</w:t>
      </w:r>
      <w:r>
        <w:t xml:space="preserve"> By these recommendations, the users of </w:t>
      </w:r>
      <w:r w:rsidRPr="00EE37C1">
        <w:t>debit and credit card</w:t>
      </w:r>
      <w:r>
        <w:t xml:space="preserve">s can be increased. </w:t>
      </w:r>
    </w:p>
    <w:p w14:paraId="07F72C12" w14:textId="2860D630" w:rsidR="00DE7B46" w:rsidRDefault="00DE7B46" w:rsidP="00DE7B46">
      <w:pPr>
        <w:pStyle w:val="Heading2"/>
      </w:pPr>
      <w:bookmarkStart w:id="69" w:name="_Toc158650588"/>
      <w:r>
        <w:lastRenderedPageBreak/>
        <w:t>6.3 Future direction</w:t>
      </w:r>
      <w:bookmarkEnd w:id="69"/>
    </w:p>
    <w:p w14:paraId="6587F7E7" w14:textId="77777777" w:rsidR="00DC07B3" w:rsidRDefault="006F5377" w:rsidP="00DE7B46">
      <w:r>
        <w:t xml:space="preserve">This research study is based on the quantitative data, which has helped in identifying the factors which impact the user intention for using digital money. </w:t>
      </w:r>
      <w:r w:rsidR="00DC07B3">
        <w:t xml:space="preserve">Due to this, the current study paper lacks in analysing any qualitative insights that not only identifies the factors impacting the user intention but also analyses the reasons behind the impact of identified factors on the user intention. Considering this, the future direction suggested to future researchers is that they should focus on investigating the similar topic by using mixed methodology, so that, both qualitative and quantitative insights can be gained. </w:t>
      </w:r>
    </w:p>
    <w:p w14:paraId="6F750038" w14:textId="4AB6AAA4" w:rsidR="00DE7B46" w:rsidRPr="00DE7B46" w:rsidRDefault="00DC07B3" w:rsidP="00DE7B46">
      <w:r>
        <w:t xml:space="preserve">Moreover, this study is restricted to analyse two types of digital money including credit cards and debit cards. So, considering this, the future researchers are suggested to </w:t>
      </w:r>
      <w:r w:rsidR="0057227D">
        <w:t xml:space="preserve">focus on different digital money types such as digital currency, cryptocurrencies, virtual money and more. </w:t>
      </w:r>
    </w:p>
    <w:p w14:paraId="21410D38" w14:textId="4000EDEE" w:rsidR="00D13CC5" w:rsidRPr="007A13DE" w:rsidRDefault="00D13CC5" w:rsidP="00AB571F">
      <w:pPr>
        <w:pStyle w:val="Heading2"/>
      </w:pPr>
      <w:r w:rsidRPr="007A13DE">
        <w:br w:type="page"/>
      </w:r>
    </w:p>
    <w:p w14:paraId="74EFE922" w14:textId="2F236491" w:rsidR="00D13CC5" w:rsidRPr="007A13DE" w:rsidRDefault="00D13CC5" w:rsidP="00D13CC5">
      <w:pPr>
        <w:pStyle w:val="Heading1"/>
      </w:pPr>
      <w:bookmarkStart w:id="70" w:name="_Toc158650589"/>
      <w:r w:rsidRPr="007A13DE">
        <w:lastRenderedPageBreak/>
        <w:t>Reference</w:t>
      </w:r>
      <w:r w:rsidR="00C03B43" w:rsidRPr="007A13DE">
        <w:t>s</w:t>
      </w:r>
      <w:bookmarkEnd w:id="70"/>
    </w:p>
    <w:p w14:paraId="596487CB" w14:textId="77777777" w:rsidR="00192C9F" w:rsidRPr="007A13DE" w:rsidRDefault="00192C9F" w:rsidP="002D044C">
      <w:pPr>
        <w:rPr>
          <w:shd w:val="clear" w:color="auto" w:fill="FFFFFF"/>
        </w:rPr>
      </w:pPr>
      <w:r w:rsidRPr="007A13DE">
        <w:rPr>
          <w:shd w:val="clear" w:color="auto" w:fill="FFFFFF"/>
        </w:rPr>
        <w:t>AbuShanab, E. and Pearson, J.M., 2007. Internet banking in Jordan: The unified theory of acceptance and use of technology (UTAUT) perspective. </w:t>
      </w:r>
      <w:r w:rsidRPr="007A13DE">
        <w:rPr>
          <w:i/>
          <w:iCs/>
          <w:shd w:val="clear" w:color="auto" w:fill="FFFFFF"/>
        </w:rPr>
        <w:t>Journal of Systems and information Technology</w:t>
      </w:r>
      <w:r w:rsidRPr="007A13DE">
        <w:rPr>
          <w:shd w:val="clear" w:color="auto" w:fill="FFFFFF"/>
        </w:rPr>
        <w:t>, </w:t>
      </w:r>
      <w:r w:rsidRPr="007A13DE">
        <w:rPr>
          <w:i/>
          <w:iCs/>
          <w:shd w:val="clear" w:color="auto" w:fill="FFFFFF"/>
        </w:rPr>
        <w:t>9</w:t>
      </w:r>
      <w:r w:rsidRPr="007A13DE">
        <w:rPr>
          <w:shd w:val="clear" w:color="auto" w:fill="FFFFFF"/>
        </w:rPr>
        <w:t>(1), pp.78-97.</w:t>
      </w:r>
    </w:p>
    <w:p w14:paraId="00BA6233" w14:textId="77777777" w:rsidR="00192C9F" w:rsidRPr="007A13DE" w:rsidRDefault="00192C9F" w:rsidP="002D044C">
      <w:pPr>
        <w:rPr>
          <w:shd w:val="clear" w:color="auto" w:fill="FFFFFF"/>
        </w:rPr>
      </w:pPr>
      <w:r w:rsidRPr="007A13DE">
        <w:rPr>
          <w:shd w:val="clear" w:color="auto" w:fill="FFFFFF"/>
        </w:rPr>
        <w:t>Ahmad, M.I., 2015. Unified theory of acceptance and use of technology (UTAUT). </w:t>
      </w:r>
      <w:r w:rsidRPr="007A13DE">
        <w:rPr>
          <w:i/>
          <w:iCs/>
          <w:shd w:val="clear" w:color="auto" w:fill="FFFFFF"/>
        </w:rPr>
        <w:t>LinkedIn Pulse</w:t>
      </w:r>
      <w:r w:rsidRPr="007A13DE">
        <w:rPr>
          <w:shd w:val="clear" w:color="auto" w:fill="FFFFFF"/>
        </w:rPr>
        <w:t>, pp.179-211.</w:t>
      </w:r>
    </w:p>
    <w:p w14:paraId="0955DDC7" w14:textId="77777777" w:rsidR="00192C9F" w:rsidRPr="007A13DE" w:rsidRDefault="00192C9F" w:rsidP="00E547B6">
      <w:pPr>
        <w:rPr>
          <w:color w:val="222222"/>
          <w:shd w:val="clear" w:color="auto" w:fill="FFFFFF"/>
        </w:rPr>
      </w:pPr>
      <w:r w:rsidRPr="007A13DE">
        <w:rPr>
          <w:color w:val="222222"/>
          <w:shd w:val="clear" w:color="auto" w:fill="FFFFFF"/>
        </w:rPr>
        <w:t>Aljawder, M. and Abdulrazzaq, A., 2019. The effect of awareness, trust, and privacy and security on students’ adoption of contactless payments: an empirical study. </w:t>
      </w:r>
      <w:r w:rsidRPr="007A13DE">
        <w:rPr>
          <w:i/>
          <w:iCs/>
          <w:color w:val="222222"/>
          <w:shd w:val="clear" w:color="auto" w:fill="FFFFFF"/>
        </w:rPr>
        <w:t>International Journal of Computing and Digital Systems</w:t>
      </w:r>
      <w:r w:rsidRPr="007A13DE">
        <w:rPr>
          <w:color w:val="222222"/>
          <w:shd w:val="clear" w:color="auto" w:fill="FFFFFF"/>
        </w:rPr>
        <w:t>, </w:t>
      </w:r>
      <w:r w:rsidRPr="007A13DE">
        <w:rPr>
          <w:i/>
          <w:iCs/>
          <w:color w:val="222222"/>
          <w:shd w:val="clear" w:color="auto" w:fill="FFFFFF"/>
        </w:rPr>
        <w:t>8</w:t>
      </w:r>
      <w:r w:rsidRPr="007A13DE">
        <w:rPr>
          <w:color w:val="222222"/>
          <w:shd w:val="clear" w:color="auto" w:fill="FFFFFF"/>
        </w:rPr>
        <w:t>(6).</w:t>
      </w:r>
    </w:p>
    <w:p w14:paraId="3E29C4F4" w14:textId="77777777" w:rsidR="00192C9F" w:rsidRPr="007A13DE" w:rsidRDefault="00192C9F" w:rsidP="002D044C">
      <w:pPr>
        <w:rPr>
          <w:shd w:val="clear" w:color="auto" w:fill="FFFFFF"/>
        </w:rPr>
      </w:pPr>
      <w:r w:rsidRPr="007A13DE">
        <w:rPr>
          <w:shd w:val="clear" w:color="auto" w:fill="FFFFFF"/>
        </w:rPr>
        <w:t>Al-Okaily, M., et al., 2020. The determinants of digital payment systems’ acceptance under cultural orientation differences: The case of uncertainty avoidance. </w:t>
      </w:r>
      <w:r w:rsidRPr="007A13DE">
        <w:rPr>
          <w:i/>
          <w:iCs/>
          <w:shd w:val="clear" w:color="auto" w:fill="FFFFFF"/>
        </w:rPr>
        <w:t>Technology in Society</w:t>
      </w:r>
      <w:r w:rsidRPr="007A13DE">
        <w:rPr>
          <w:shd w:val="clear" w:color="auto" w:fill="FFFFFF"/>
        </w:rPr>
        <w:t>, </w:t>
      </w:r>
      <w:r w:rsidRPr="007A13DE">
        <w:rPr>
          <w:i/>
          <w:iCs/>
          <w:shd w:val="clear" w:color="auto" w:fill="FFFFFF"/>
        </w:rPr>
        <w:t>63</w:t>
      </w:r>
      <w:r w:rsidRPr="007A13DE">
        <w:rPr>
          <w:shd w:val="clear" w:color="auto" w:fill="FFFFFF"/>
        </w:rPr>
        <w:t>, p.101367.</w:t>
      </w:r>
    </w:p>
    <w:p w14:paraId="6375A9AE" w14:textId="77777777" w:rsidR="00192C9F" w:rsidRPr="007A13DE" w:rsidRDefault="00192C9F" w:rsidP="002D044C">
      <w:pPr>
        <w:rPr>
          <w:shd w:val="clear" w:color="auto" w:fill="FFFFFF"/>
        </w:rPr>
      </w:pPr>
      <w:r w:rsidRPr="007A13DE">
        <w:rPr>
          <w:shd w:val="clear" w:color="auto" w:fill="FFFFFF"/>
        </w:rPr>
        <w:t>Andrews, B.D., 2021. College costs and credit cards: How student credit card use influences college degree attainment. </w:t>
      </w:r>
      <w:r w:rsidRPr="007A13DE">
        <w:rPr>
          <w:i/>
          <w:iCs/>
          <w:shd w:val="clear" w:color="auto" w:fill="FFFFFF"/>
        </w:rPr>
        <w:t>Research in Higher Education</w:t>
      </w:r>
      <w:r w:rsidRPr="007A13DE">
        <w:rPr>
          <w:shd w:val="clear" w:color="auto" w:fill="FFFFFF"/>
        </w:rPr>
        <w:t>, </w:t>
      </w:r>
      <w:r w:rsidRPr="007A13DE">
        <w:rPr>
          <w:i/>
          <w:iCs/>
          <w:shd w:val="clear" w:color="auto" w:fill="FFFFFF"/>
        </w:rPr>
        <w:t>62</w:t>
      </w:r>
      <w:r w:rsidRPr="007A13DE">
        <w:rPr>
          <w:shd w:val="clear" w:color="auto" w:fill="FFFFFF"/>
        </w:rPr>
        <w:t>(6), pp.885-913.</w:t>
      </w:r>
    </w:p>
    <w:p w14:paraId="33FB630F" w14:textId="77777777" w:rsidR="00192C9F" w:rsidRPr="007A13DE" w:rsidRDefault="00192C9F" w:rsidP="00C349A2">
      <w:pPr>
        <w:rPr>
          <w:shd w:val="clear" w:color="auto" w:fill="FFFFFF"/>
        </w:rPr>
      </w:pPr>
      <w:r w:rsidRPr="007A13DE">
        <w:t xml:space="preserve">AU Bank, 2023a. The History &amp; Invention of Credit Cards: A Timeline from Paper to Plastic. </w:t>
      </w:r>
      <w:r w:rsidRPr="007A13DE">
        <w:rPr>
          <w:shd w:val="clear" w:color="auto" w:fill="FFFFFF"/>
        </w:rPr>
        <w:t xml:space="preserve">[Online]. Available at: </w:t>
      </w:r>
      <w:hyperlink r:id="rId19" w:history="1">
        <w:r w:rsidRPr="007A13DE">
          <w:rPr>
            <w:rStyle w:val="Hyperlink"/>
            <w:shd w:val="clear" w:color="auto" w:fill="FFFFFF"/>
          </w:rPr>
          <w:t>https://www.aubank.in/blogs/history-and-invention-of-credit-cards</w:t>
        </w:r>
      </w:hyperlink>
    </w:p>
    <w:p w14:paraId="4E141109" w14:textId="77777777" w:rsidR="00192C9F" w:rsidRPr="007A13DE" w:rsidRDefault="00192C9F" w:rsidP="00C349A2">
      <w:pPr>
        <w:rPr>
          <w:shd w:val="clear" w:color="auto" w:fill="FFFFFF"/>
        </w:rPr>
      </w:pPr>
      <w:r w:rsidRPr="007A13DE">
        <w:t xml:space="preserve">AU Bank, 2023b. The History of Debit Cards. </w:t>
      </w:r>
      <w:r w:rsidRPr="007A13DE">
        <w:rPr>
          <w:shd w:val="clear" w:color="auto" w:fill="FFFFFF"/>
        </w:rPr>
        <w:t xml:space="preserve">[Online]. Available at: </w:t>
      </w:r>
      <w:hyperlink r:id="rId20" w:history="1">
        <w:r w:rsidRPr="007A13DE">
          <w:rPr>
            <w:rStyle w:val="Hyperlink"/>
            <w:shd w:val="clear" w:color="auto" w:fill="FFFFFF"/>
          </w:rPr>
          <w:t>https://www.aubank.in/blogs/history-and-invention-of-credit-cards</w:t>
        </w:r>
      </w:hyperlink>
    </w:p>
    <w:p w14:paraId="72DE7742" w14:textId="77777777" w:rsidR="00192C9F" w:rsidRPr="007A13DE" w:rsidRDefault="00192C9F" w:rsidP="002D044C">
      <w:pPr>
        <w:rPr>
          <w:shd w:val="clear" w:color="auto" w:fill="FFFFFF"/>
        </w:rPr>
      </w:pPr>
      <w:r w:rsidRPr="007A13DE">
        <w:rPr>
          <w:shd w:val="clear" w:color="auto" w:fill="FFFFFF"/>
        </w:rPr>
        <w:t>Basnet, H.C. and Donou-Adonsou, F., 2016. Internet, consumer spending, and credit card balance: Evidence from US consumers. </w:t>
      </w:r>
      <w:r w:rsidRPr="007A13DE">
        <w:rPr>
          <w:i/>
          <w:iCs/>
          <w:shd w:val="clear" w:color="auto" w:fill="FFFFFF"/>
        </w:rPr>
        <w:t>Review of Financial Economics</w:t>
      </w:r>
      <w:r w:rsidRPr="007A13DE">
        <w:rPr>
          <w:shd w:val="clear" w:color="auto" w:fill="FFFFFF"/>
        </w:rPr>
        <w:t>, </w:t>
      </w:r>
      <w:r w:rsidRPr="007A13DE">
        <w:rPr>
          <w:i/>
          <w:iCs/>
          <w:shd w:val="clear" w:color="auto" w:fill="FFFFFF"/>
        </w:rPr>
        <w:t>30</w:t>
      </w:r>
      <w:r w:rsidRPr="007A13DE">
        <w:rPr>
          <w:shd w:val="clear" w:color="auto" w:fill="FFFFFF"/>
        </w:rPr>
        <w:t>, pp.11-22.</w:t>
      </w:r>
    </w:p>
    <w:p w14:paraId="5B921BE1" w14:textId="77777777" w:rsidR="00192C9F" w:rsidRPr="007A13DE" w:rsidRDefault="00192C9F" w:rsidP="00C349A2">
      <w:r w:rsidRPr="007A13DE">
        <w:rPr>
          <w:shd w:val="clear" w:color="auto" w:fill="FFFFFF"/>
        </w:rPr>
        <w:t>Chowdhury, A. and Mendelson, B.K., 2014. Digital money and financial system: The case of bitcoin. </w:t>
      </w:r>
      <w:r w:rsidRPr="007A13DE">
        <w:rPr>
          <w:i/>
          <w:iCs/>
          <w:shd w:val="clear" w:color="auto" w:fill="FFFFFF"/>
        </w:rPr>
        <w:t>Investments &amp; Wealth Monitor</w:t>
      </w:r>
      <w:r w:rsidRPr="007A13DE">
        <w:rPr>
          <w:shd w:val="clear" w:color="auto" w:fill="FFFFFF"/>
        </w:rPr>
        <w:t>.</w:t>
      </w:r>
    </w:p>
    <w:p w14:paraId="0F447F27" w14:textId="77777777" w:rsidR="00192C9F" w:rsidRPr="007A13DE" w:rsidRDefault="00192C9F" w:rsidP="002D044C">
      <w:pPr>
        <w:rPr>
          <w:shd w:val="clear" w:color="auto" w:fill="FFFFFF"/>
        </w:rPr>
      </w:pPr>
      <w:r w:rsidRPr="007A13DE">
        <w:rPr>
          <w:shd w:val="clear" w:color="auto" w:fill="FFFFFF"/>
        </w:rPr>
        <w:t>David, B., Abel, F. and Patrick, W., 2016. Debit card and demand for cash. </w:t>
      </w:r>
      <w:r w:rsidRPr="007A13DE">
        <w:rPr>
          <w:i/>
          <w:iCs/>
          <w:shd w:val="clear" w:color="auto" w:fill="FFFFFF"/>
        </w:rPr>
        <w:t>Journal of Banking &amp; Finance</w:t>
      </w:r>
      <w:r w:rsidRPr="007A13DE">
        <w:rPr>
          <w:shd w:val="clear" w:color="auto" w:fill="FFFFFF"/>
        </w:rPr>
        <w:t>, </w:t>
      </w:r>
      <w:r w:rsidRPr="007A13DE">
        <w:rPr>
          <w:i/>
          <w:iCs/>
          <w:shd w:val="clear" w:color="auto" w:fill="FFFFFF"/>
        </w:rPr>
        <w:t>73</w:t>
      </w:r>
      <w:r w:rsidRPr="007A13DE">
        <w:rPr>
          <w:shd w:val="clear" w:color="auto" w:fill="FFFFFF"/>
        </w:rPr>
        <w:t>, pp.55-66.</w:t>
      </w:r>
    </w:p>
    <w:p w14:paraId="51CEAAAC" w14:textId="77777777" w:rsidR="00192C9F" w:rsidRPr="007A13DE" w:rsidRDefault="00192C9F" w:rsidP="00C349A2">
      <w:pPr>
        <w:rPr>
          <w:shd w:val="clear" w:color="auto" w:fill="FFFFFF"/>
        </w:rPr>
      </w:pPr>
      <w:r w:rsidRPr="007A13DE">
        <w:rPr>
          <w:shd w:val="clear" w:color="auto" w:fill="FFFFFF"/>
        </w:rPr>
        <w:t>Dodgson, M., Gann, D., Wladawsky-Berger, I., Sultan, N. and George, G., 2015. Managing digital money. </w:t>
      </w:r>
      <w:r w:rsidRPr="007A13DE">
        <w:rPr>
          <w:i/>
          <w:iCs/>
          <w:shd w:val="clear" w:color="auto" w:fill="FFFFFF"/>
        </w:rPr>
        <w:t>Academy of Management Journal</w:t>
      </w:r>
      <w:r w:rsidRPr="007A13DE">
        <w:rPr>
          <w:shd w:val="clear" w:color="auto" w:fill="FFFFFF"/>
        </w:rPr>
        <w:t>, </w:t>
      </w:r>
      <w:r w:rsidRPr="007A13DE">
        <w:rPr>
          <w:i/>
          <w:iCs/>
          <w:shd w:val="clear" w:color="auto" w:fill="FFFFFF"/>
        </w:rPr>
        <w:t>58</w:t>
      </w:r>
      <w:r w:rsidRPr="007A13DE">
        <w:rPr>
          <w:shd w:val="clear" w:color="auto" w:fill="FFFFFF"/>
        </w:rPr>
        <w:t>(2), pp.325-333.</w:t>
      </w:r>
    </w:p>
    <w:p w14:paraId="00766879" w14:textId="77777777" w:rsidR="00192C9F" w:rsidRPr="007A13DE" w:rsidRDefault="00192C9F" w:rsidP="002D044C">
      <w:pPr>
        <w:rPr>
          <w:sz w:val="32"/>
          <w:szCs w:val="32"/>
          <w:shd w:val="clear" w:color="auto" w:fill="FFFFFF"/>
        </w:rPr>
      </w:pPr>
      <w:r w:rsidRPr="007A13DE">
        <w:rPr>
          <w:shd w:val="clear" w:color="auto" w:fill="FFFFFF"/>
        </w:rPr>
        <w:lastRenderedPageBreak/>
        <w:t>Fatmasari, D. and Kurnia, A.S., 2019. Use of E-Money and Debit Cards in Student Consumption Behavior. In </w:t>
      </w:r>
      <w:r w:rsidRPr="007A13DE">
        <w:rPr>
          <w:i/>
          <w:iCs/>
          <w:shd w:val="clear" w:color="auto" w:fill="FFFFFF"/>
        </w:rPr>
        <w:t>E3S Web of Conferences</w:t>
      </w:r>
      <w:r w:rsidRPr="007A13DE">
        <w:rPr>
          <w:shd w:val="clear" w:color="auto" w:fill="FFFFFF"/>
        </w:rPr>
        <w:t> (Vol. 125, p. 03013). EDP Sciences.</w:t>
      </w:r>
    </w:p>
    <w:p w14:paraId="59929138" w14:textId="77777777" w:rsidR="00192C9F" w:rsidRPr="007A13DE" w:rsidRDefault="00192C9F" w:rsidP="00C349A2">
      <w:pPr>
        <w:rPr>
          <w:shd w:val="clear" w:color="auto" w:fill="FFFFFF"/>
        </w:rPr>
      </w:pPr>
      <w:r w:rsidRPr="007A13DE">
        <w:rPr>
          <w:shd w:val="clear" w:color="auto" w:fill="FFFFFF"/>
        </w:rPr>
        <w:t xml:space="preserve">Frankel, R.S., 2021. </w:t>
      </w:r>
      <w:r w:rsidRPr="007A13DE">
        <w:rPr>
          <w:i/>
          <w:iCs/>
          <w:shd w:val="clear" w:color="auto" w:fill="FFFFFF"/>
        </w:rPr>
        <w:t>When Were Credit Cards Invented: The History of Credit Cards</w:t>
      </w:r>
      <w:r w:rsidRPr="007A13DE">
        <w:rPr>
          <w:shd w:val="clear" w:color="auto" w:fill="FFFFFF"/>
        </w:rPr>
        <w:t xml:space="preserve">. [Online]. Available at: </w:t>
      </w:r>
      <w:hyperlink r:id="rId21" w:history="1">
        <w:r w:rsidRPr="007A13DE">
          <w:rPr>
            <w:rStyle w:val="Hyperlink"/>
            <w:shd w:val="clear" w:color="auto" w:fill="FFFFFF"/>
          </w:rPr>
          <w:t>https://www.forbes.com/advisor/credit-cards/history-of-credit-cards/</w:t>
        </w:r>
      </w:hyperlink>
    </w:p>
    <w:p w14:paraId="66D9F213" w14:textId="77777777" w:rsidR="00192C9F" w:rsidRPr="007A13DE" w:rsidRDefault="00192C9F" w:rsidP="002D044C">
      <w:pPr>
        <w:rPr>
          <w:color w:val="222222"/>
          <w:szCs w:val="22"/>
          <w:shd w:val="clear" w:color="auto" w:fill="FFFFFF"/>
        </w:rPr>
      </w:pPr>
      <w:r w:rsidRPr="007A13DE">
        <w:rPr>
          <w:color w:val="222222"/>
          <w:shd w:val="clear" w:color="auto" w:fill="FFFFFF"/>
        </w:rPr>
        <w:t>Gunawan, H., Sinaga, B.L. and WP, S.P., 2019. Assessment of the readiness of micro, small and medium enterprises in using E-money using the unified theory of acceptance and use of technology (UTAUT) method. </w:t>
      </w:r>
      <w:r w:rsidRPr="007A13DE">
        <w:rPr>
          <w:i/>
          <w:iCs/>
          <w:color w:val="222222"/>
          <w:shd w:val="clear" w:color="auto" w:fill="FFFFFF"/>
        </w:rPr>
        <w:t>Procedia Computer Science</w:t>
      </w:r>
      <w:r w:rsidRPr="007A13DE">
        <w:rPr>
          <w:color w:val="222222"/>
          <w:shd w:val="clear" w:color="auto" w:fill="FFFFFF"/>
        </w:rPr>
        <w:t>, </w:t>
      </w:r>
      <w:r w:rsidRPr="007A13DE">
        <w:rPr>
          <w:i/>
          <w:iCs/>
          <w:color w:val="222222"/>
          <w:shd w:val="clear" w:color="auto" w:fill="FFFFFF"/>
        </w:rPr>
        <w:t>161</w:t>
      </w:r>
      <w:r w:rsidRPr="007A13DE">
        <w:rPr>
          <w:color w:val="222222"/>
          <w:shd w:val="clear" w:color="auto" w:fill="FFFFFF"/>
        </w:rPr>
        <w:t>, pp.316-323.</w:t>
      </w:r>
    </w:p>
    <w:p w14:paraId="5228BB50" w14:textId="77777777" w:rsidR="00192C9F" w:rsidRPr="007A13DE" w:rsidRDefault="00192C9F" w:rsidP="002D044C">
      <w:pPr>
        <w:rPr>
          <w:color w:val="000000"/>
          <w:shd w:val="clear" w:color="auto" w:fill="FFFFFF"/>
        </w:rPr>
      </w:pPr>
      <w:r w:rsidRPr="007A13DE">
        <w:rPr>
          <w:shd w:val="clear" w:color="auto" w:fill="FFFFFF"/>
        </w:rPr>
        <w:t>Gupta, K. and Arora, N., 2020. Investigating consumer intention to accept mobile payment systems through unified theory of acceptance model: An Indian perspective. </w:t>
      </w:r>
      <w:r w:rsidRPr="007A13DE">
        <w:rPr>
          <w:i/>
          <w:iCs/>
          <w:shd w:val="clear" w:color="auto" w:fill="FFFFFF"/>
        </w:rPr>
        <w:t>South Asian Journal of Business Studies</w:t>
      </w:r>
      <w:r w:rsidRPr="007A13DE">
        <w:rPr>
          <w:shd w:val="clear" w:color="auto" w:fill="FFFFFF"/>
        </w:rPr>
        <w:t>, </w:t>
      </w:r>
      <w:r w:rsidRPr="007A13DE">
        <w:rPr>
          <w:i/>
          <w:iCs/>
          <w:shd w:val="clear" w:color="auto" w:fill="FFFFFF"/>
        </w:rPr>
        <w:t>9</w:t>
      </w:r>
      <w:r w:rsidRPr="007A13DE">
        <w:rPr>
          <w:shd w:val="clear" w:color="auto" w:fill="FFFFFF"/>
        </w:rPr>
        <w:t>(1), pp.88-114.</w:t>
      </w:r>
    </w:p>
    <w:p w14:paraId="7FA6C1ED" w14:textId="77777777" w:rsidR="00192C9F" w:rsidRPr="007A13DE" w:rsidRDefault="00192C9F" w:rsidP="002D044C">
      <w:pPr>
        <w:rPr>
          <w:shd w:val="clear" w:color="auto" w:fill="FFFFFF"/>
        </w:rPr>
      </w:pPr>
      <w:r w:rsidRPr="007A13DE">
        <w:rPr>
          <w:shd w:val="clear" w:color="auto" w:fill="FFFFFF"/>
        </w:rPr>
        <w:t>Gupta, K. and Arora, N., 2020. Investigating consumer intention to accept mobile payment systems through unified theory of acceptance model: An Indian perspective. </w:t>
      </w:r>
      <w:r w:rsidRPr="007A13DE">
        <w:rPr>
          <w:i/>
          <w:iCs/>
          <w:shd w:val="clear" w:color="auto" w:fill="FFFFFF"/>
        </w:rPr>
        <w:t>South Asian Journal of Business Studies</w:t>
      </w:r>
      <w:r w:rsidRPr="007A13DE">
        <w:rPr>
          <w:shd w:val="clear" w:color="auto" w:fill="FFFFFF"/>
        </w:rPr>
        <w:t>, </w:t>
      </w:r>
      <w:r w:rsidRPr="007A13DE">
        <w:rPr>
          <w:i/>
          <w:iCs/>
          <w:shd w:val="clear" w:color="auto" w:fill="FFFFFF"/>
        </w:rPr>
        <w:t>9</w:t>
      </w:r>
      <w:r w:rsidRPr="007A13DE">
        <w:rPr>
          <w:shd w:val="clear" w:color="auto" w:fill="FFFFFF"/>
        </w:rPr>
        <w:t>(1), pp.88-114.</w:t>
      </w:r>
    </w:p>
    <w:p w14:paraId="3B6AA772" w14:textId="77777777" w:rsidR="00192C9F" w:rsidRPr="007A13DE" w:rsidRDefault="00192C9F" w:rsidP="002D044C">
      <w:pPr>
        <w:rPr>
          <w:shd w:val="clear" w:color="auto" w:fill="FFFFFF"/>
        </w:rPr>
      </w:pPr>
      <w:r w:rsidRPr="007A13DE">
        <w:rPr>
          <w:shd w:val="clear" w:color="auto" w:fill="FFFFFF"/>
        </w:rPr>
        <w:t>Gupta, S., Kiran, R. and Sharma, R.K., 2022. Validating the role of digital payment mode as a new driver of online shopping: A modified UTAUT2 model. </w:t>
      </w:r>
      <w:r w:rsidRPr="007A13DE">
        <w:rPr>
          <w:i/>
          <w:iCs/>
          <w:shd w:val="clear" w:color="auto" w:fill="FFFFFF"/>
        </w:rPr>
        <w:t>Journal of Public Affairs</w:t>
      </w:r>
      <w:r w:rsidRPr="007A13DE">
        <w:rPr>
          <w:shd w:val="clear" w:color="auto" w:fill="FFFFFF"/>
        </w:rPr>
        <w:t>, </w:t>
      </w:r>
      <w:r w:rsidRPr="007A13DE">
        <w:rPr>
          <w:i/>
          <w:iCs/>
          <w:shd w:val="clear" w:color="auto" w:fill="FFFFFF"/>
        </w:rPr>
        <w:t>22</w:t>
      </w:r>
      <w:r w:rsidRPr="007A13DE">
        <w:rPr>
          <w:shd w:val="clear" w:color="auto" w:fill="FFFFFF"/>
        </w:rPr>
        <w:t>(2), p.e2434.</w:t>
      </w:r>
    </w:p>
    <w:p w14:paraId="05A68E1E" w14:textId="77777777" w:rsidR="00192C9F" w:rsidRPr="007A13DE" w:rsidRDefault="00192C9F" w:rsidP="002D044C">
      <w:pPr>
        <w:rPr>
          <w:shd w:val="clear" w:color="auto" w:fill="FFFFFF"/>
        </w:rPr>
      </w:pPr>
      <w:r w:rsidRPr="007A13DE">
        <w:rPr>
          <w:shd w:val="clear" w:color="auto" w:fill="FFFFFF"/>
        </w:rPr>
        <w:t>Hau, H.T., Nhung, D.T.H. and Trang, P.H., 2021. An empirical analysis of factors affecting the intention of using digital wallets in Vietnam. </w:t>
      </w:r>
      <w:r w:rsidRPr="007A13DE">
        <w:rPr>
          <w:i/>
          <w:iCs/>
          <w:shd w:val="clear" w:color="auto" w:fill="FFFFFF"/>
        </w:rPr>
        <w:t>Journal of International Economics and Management</w:t>
      </w:r>
      <w:r w:rsidRPr="007A13DE">
        <w:rPr>
          <w:shd w:val="clear" w:color="auto" w:fill="FFFFFF"/>
        </w:rPr>
        <w:t>, </w:t>
      </w:r>
      <w:r w:rsidRPr="007A13DE">
        <w:rPr>
          <w:i/>
          <w:iCs/>
          <w:shd w:val="clear" w:color="auto" w:fill="FFFFFF"/>
        </w:rPr>
        <w:t>21</w:t>
      </w:r>
      <w:r w:rsidRPr="007A13DE">
        <w:rPr>
          <w:shd w:val="clear" w:color="auto" w:fill="FFFFFF"/>
        </w:rPr>
        <w:t>(1), pp.86-107.</w:t>
      </w:r>
    </w:p>
    <w:p w14:paraId="61A6D63C" w14:textId="77777777" w:rsidR="00192C9F" w:rsidRPr="007A13DE" w:rsidRDefault="00192C9F" w:rsidP="002D044C">
      <w:pPr>
        <w:rPr>
          <w:shd w:val="clear" w:color="auto" w:fill="FFFFFF"/>
        </w:rPr>
      </w:pPr>
      <w:r w:rsidRPr="007A13DE">
        <w:rPr>
          <w:shd w:val="clear" w:color="auto" w:fill="FFFFFF"/>
        </w:rPr>
        <w:t>Hoang, D.P. and Vu, T.H., 2020. DEBIT CARD USAGE AS A RATIONAL CHOICE: THE MODERATING EFFECT OF CASH HABIT. </w:t>
      </w:r>
      <w:r w:rsidRPr="007A13DE">
        <w:rPr>
          <w:i/>
          <w:iCs/>
          <w:shd w:val="clear" w:color="auto" w:fill="FFFFFF"/>
        </w:rPr>
        <w:t>Journal of Economic Development</w:t>
      </w:r>
      <w:r w:rsidRPr="007A13DE">
        <w:rPr>
          <w:shd w:val="clear" w:color="auto" w:fill="FFFFFF"/>
        </w:rPr>
        <w:t>, </w:t>
      </w:r>
      <w:r w:rsidRPr="007A13DE">
        <w:rPr>
          <w:i/>
          <w:iCs/>
          <w:shd w:val="clear" w:color="auto" w:fill="FFFFFF"/>
        </w:rPr>
        <w:t>45</w:t>
      </w:r>
      <w:r w:rsidRPr="007A13DE">
        <w:rPr>
          <w:shd w:val="clear" w:color="auto" w:fill="FFFFFF"/>
        </w:rPr>
        <w:t>(1).</w:t>
      </w:r>
    </w:p>
    <w:p w14:paraId="5875A49F" w14:textId="77777777" w:rsidR="00192C9F" w:rsidRPr="007A13DE" w:rsidRDefault="00192C9F" w:rsidP="002D044C">
      <w:pPr>
        <w:rPr>
          <w:shd w:val="clear" w:color="auto" w:fill="FFFFFF"/>
        </w:rPr>
      </w:pPr>
      <w:r w:rsidRPr="007A13DE">
        <w:rPr>
          <w:shd w:val="clear" w:color="auto" w:fill="FFFFFF"/>
        </w:rPr>
        <w:t>Idress, A., et al., 2021. Exploring Stimuli Affecting Behavioral Intention and Actual Credit Card Usage: Application of Updated Technology Acceptance Model. </w:t>
      </w:r>
      <w:r w:rsidRPr="007A13DE">
        <w:rPr>
          <w:i/>
          <w:iCs/>
          <w:shd w:val="clear" w:color="auto" w:fill="FFFFFF"/>
        </w:rPr>
        <w:t>KASBIT Business Journal</w:t>
      </w:r>
      <w:r w:rsidRPr="007A13DE">
        <w:rPr>
          <w:shd w:val="clear" w:color="auto" w:fill="FFFFFF"/>
        </w:rPr>
        <w:t>, </w:t>
      </w:r>
      <w:r w:rsidRPr="007A13DE">
        <w:rPr>
          <w:i/>
          <w:iCs/>
          <w:shd w:val="clear" w:color="auto" w:fill="FFFFFF"/>
        </w:rPr>
        <w:t>14</w:t>
      </w:r>
      <w:r w:rsidRPr="007A13DE">
        <w:rPr>
          <w:shd w:val="clear" w:color="auto" w:fill="FFFFFF"/>
        </w:rPr>
        <w:t>(4).</w:t>
      </w:r>
    </w:p>
    <w:p w14:paraId="34394606" w14:textId="77777777" w:rsidR="00192C9F" w:rsidRPr="007A13DE" w:rsidRDefault="00192C9F" w:rsidP="002D044C">
      <w:pPr>
        <w:rPr>
          <w:shd w:val="clear" w:color="auto" w:fill="FFFFFF"/>
        </w:rPr>
      </w:pPr>
      <w:r w:rsidRPr="007A13DE">
        <w:rPr>
          <w:shd w:val="clear" w:color="auto" w:fill="FFFFFF"/>
        </w:rPr>
        <w:t>Im, I., Hong, S. and Kang, M.S., 2011. An international comparison of technology adoption: Testing the UTAUT model. </w:t>
      </w:r>
      <w:r w:rsidRPr="007A13DE">
        <w:rPr>
          <w:i/>
          <w:iCs/>
          <w:shd w:val="clear" w:color="auto" w:fill="FFFFFF"/>
        </w:rPr>
        <w:t>Information &amp; management</w:t>
      </w:r>
      <w:r w:rsidRPr="007A13DE">
        <w:rPr>
          <w:shd w:val="clear" w:color="auto" w:fill="FFFFFF"/>
        </w:rPr>
        <w:t>, </w:t>
      </w:r>
      <w:r w:rsidRPr="007A13DE">
        <w:rPr>
          <w:i/>
          <w:iCs/>
          <w:shd w:val="clear" w:color="auto" w:fill="FFFFFF"/>
        </w:rPr>
        <w:t>48</w:t>
      </w:r>
      <w:r w:rsidRPr="007A13DE">
        <w:rPr>
          <w:shd w:val="clear" w:color="auto" w:fill="FFFFFF"/>
        </w:rPr>
        <w:t>(1), pp.1-8.</w:t>
      </w:r>
    </w:p>
    <w:p w14:paraId="14401AFD" w14:textId="77777777" w:rsidR="00192C9F" w:rsidRPr="007A13DE" w:rsidRDefault="00192C9F" w:rsidP="002D044C">
      <w:pPr>
        <w:rPr>
          <w:color w:val="222222"/>
          <w:shd w:val="clear" w:color="auto" w:fill="FFFFFF"/>
        </w:rPr>
      </w:pPr>
      <w:r w:rsidRPr="007A13DE">
        <w:rPr>
          <w:color w:val="222222"/>
          <w:shd w:val="clear" w:color="auto" w:fill="FFFFFF"/>
        </w:rPr>
        <w:t>Junadiª, S., 2015. A model of factors influencing consumer’s intention to use e-payment system in Indonesia. </w:t>
      </w:r>
      <w:r w:rsidRPr="007A13DE">
        <w:rPr>
          <w:i/>
          <w:iCs/>
          <w:color w:val="222222"/>
          <w:shd w:val="clear" w:color="auto" w:fill="FFFFFF"/>
        </w:rPr>
        <w:t>Procedia Computer Science</w:t>
      </w:r>
      <w:r w:rsidRPr="007A13DE">
        <w:rPr>
          <w:color w:val="222222"/>
          <w:shd w:val="clear" w:color="auto" w:fill="FFFFFF"/>
        </w:rPr>
        <w:t>, </w:t>
      </w:r>
      <w:r w:rsidRPr="007A13DE">
        <w:rPr>
          <w:i/>
          <w:iCs/>
          <w:color w:val="222222"/>
          <w:shd w:val="clear" w:color="auto" w:fill="FFFFFF"/>
        </w:rPr>
        <w:t>59</w:t>
      </w:r>
      <w:r w:rsidRPr="007A13DE">
        <w:rPr>
          <w:color w:val="222222"/>
          <w:shd w:val="clear" w:color="auto" w:fill="FFFFFF"/>
        </w:rPr>
        <w:t>, pp.214-220.</w:t>
      </w:r>
    </w:p>
    <w:p w14:paraId="7A582855" w14:textId="77777777" w:rsidR="00192C9F" w:rsidRPr="007A13DE" w:rsidRDefault="00192C9F" w:rsidP="002D044C">
      <w:pPr>
        <w:rPr>
          <w:color w:val="000000"/>
          <w:shd w:val="clear" w:color="auto" w:fill="FFFFFF"/>
        </w:rPr>
      </w:pPr>
      <w:r w:rsidRPr="007A13DE">
        <w:rPr>
          <w:shd w:val="clear" w:color="auto" w:fill="FFFFFF"/>
        </w:rPr>
        <w:lastRenderedPageBreak/>
        <w:t>Khatimah, H., Susanto, P. and Abdullah, N.L., 2019. Hedonic motivation and social influence on behavioral intention of e-money: The role of payment habit as a mediator. </w:t>
      </w:r>
      <w:r w:rsidRPr="007A13DE">
        <w:rPr>
          <w:i/>
          <w:iCs/>
          <w:shd w:val="clear" w:color="auto" w:fill="FFFFFF"/>
        </w:rPr>
        <w:t>International Journal of Entrepreneurship</w:t>
      </w:r>
      <w:r w:rsidRPr="007A13DE">
        <w:rPr>
          <w:shd w:val="clear" w:color="auto" w:fill="FFFFFF"/>
        </w:rPr>
        <w:t>, </w:t>
      </w:r>
      <w:r w:rsidRPr="007A13DE">
        <w:rPr>
          <w:i/>
          <w:iCs/>
          <w:shd w:val="clear" w:color="auto" w:fill="FFFFFF"/>
        </w:rPr>
        <w:t>23</w:t>
      </w:r>
      <w:r w:rsidRPr="007A13DE">
        <w:rPr>
          <w:shd w:val="clear" w:color="auto" w:fill="FFFFFF"/>
        </w:rPr>
        <w:t>(1), pp.1-9.</w:t>
      </w:r>
    </w:p>
    <w:p w14:paraId="23104F93" w14:textId="77777777" w:rsidR="00192C9F" w:rsidRPr="007A13DE" w:rsidRDefault="00192C9F" w:rsidP="00C349A2">
      <w:pPr>
        <w:rPr>
          <w:shd w:val="clear" w:color="auto" w:fill="FFFFFF"/>
        </w:rPr>
      </w:pPr>
      <w:r w:rsidRPr="007A13DE">
        <w:rPr>
          <w:shd w:val="clear" w:color="auto" w:fill="FFFFFF"/>
        </w:rPr>
        <w:t>Kissi, P., Oluwatobiloba, M. and Berko, A., 2017. Factors affecting university students intentions to use debit card services: an empirical study based on UTAUT. </w:t>
      </w:r>
      <w:r w:rsidRPr="007A13DE">
        <w:rPr>
          <w:i/>
          <w:iCs/>
          <w:shd w:val="clear" w:color="auto" w:fill="FFFFFF"/>
        </w:rPr>
        <w:t>Business, Management and Economics Engineering</w:t>
      </w:r>
      <w:r w:rsidRPr="007A13DE">
        <w:rPr>
          <w:shd w:val="clear" w:color="auto" w:fill="FFFFFF"/>
        </w:rPr>
        <w:t>, </w:t>
      </w:r>
      <w:r w:rsidRPr="007A13DE">
        <w:rPr>
          <w:i/>
          <w:iCs/>
          <w:shd w:val="clear" w:color="auto" w:fill="FFFFFF"/>
        </w:rPr>
        <w:t>15</w:t>
      </w:r>
      <w:r w:rsidRPr="007A13DE">
        <w:rPr>
          <w:shd w:val="clear" w:color="auto" w:fill="FFFFFF"/>
        </w:rPr>
        <w:t>(2), pp.196-210.</w:t>
      </w:r>
    </w:p>
    <w:p w14:paraId="43C97645" w14:textId="77777777" w:rsidR="00192C9F" w:rsidRPr="007A13DE" w:rsidRDefault="00192C9F" w:rsidP="002D044C">
      <w:pPr>
        <w:rPr>
          <w:shd w:val="clear" w:color="auto" w:fill="FFFFFF"/>
        </w:rPr>
      </w:pPr>
      <w:r w:rsidRPr="007A13DE">
        <w:rPr>
          <w:shd w:val="clear" w:color="auto" w:fill="FFFFFF"/>
        </w:rPr>
        <w:t>Koenig-Lewis, N., et al., 2015. Enjoyment and social influence: predicting mobile payment adoption. </w:t>
      </w:r>
      <w:r w:rsidRPr="007A13DE">
        <w:rPr>
          <w:i/>
          <w:iCs/>
          <w:shd w:val="clear" w:color="auto" w:fill="FFFFFF"/>
        </w:rPr>
        <w:t>The Service Industries Journal</w:t>
      </w:r>
      <w:r w:rsidRPr="007A13DE">
        <w:rPr>
          <w:shd w:val="clear" w:color="auto" w:fill="FFFFFF"/>
        </w:rPr>
        <w:t>, </w:t>
      </w:r>
      <w:r w:rsidRPr="007A13DE">
        <w:rPr>
          <w:i/>
          <w:iCs/>
          <w:shd w:val="clear" w:color="auto" w:fill="FFFFFF"/>
        </w:rPr>
        <w:t>35</w:t>
      </w:r>
      <w:r w:rsidRPr="007A13DE">
        <w:rPr>
          <w:shd w:val="clear" w:color="auto" w:fill="FFFFFF"/>
        </w:rPr>
        <w:t>(10), pp.537-554.</w:t>
      </w:r>
    </w:p>
    <w:p w14:paraId="22CB13ED" w14:textId="77777777" w:rsidR="00192C9F" w:rsidRPr="007A13DE" w:rsidRDefault="00192C9F" w:rsidP="00E547B6">
      <w:pPr>
        <w:rPr>
          <w:color w:val="222222"/>
          <w:shd w:val="clear" w:color="auto" w:fill="FFFFFF"/>
        </w:rPr>
      </w:pPr>
      <w:r w:rsidRPr="007A13DE">
        <w:rPr>
          <w:color w:val="222222"/>
          <w:shd w:val="clear" w:color="auto" w:fill="FFFFFF"/>
        </w:rPr>
        <w:t>Kulkarni, R.D., 2021, May. Near Field Communication (NFC) Technology and Its Application. In </w:t>
      </w:r>
      <w:r w:rsidRPr="007A13DE">
        <w:rPr>
          <w:i/>
          <w:iCs/>
          <w:color w:val="222222"/>
          <w:shd w:val="clear" w:color="auto" w:fill="FFFFFF"/>
        </w:rPr>
        <w:t>Techno-Societal 2020: Proceedings of the 3rd International Conference on Advanced Technologies for Societal Applications—Volume 1</w:t>
      </w:r>
      <w:r w:rsidRPr="007A13DE">
        <w:rPr>
          <w:color w:val="222222"/>
          <w:shd w:val="clear" w:color="auto" w:fill="FFFFFF"/>
        </w:rPr>
        <w:t> (pp. 745-751). Cham: Springer International Publishing.</w:t>
      </w:r>
    </w:p>
    <w:p w14:paraId="63C84349" w14:textId="77777777" w:rsidR="00192C9F" w:rsidRPr="007A13DE" w:rsidRDefault="00192C9F" w:rsidP="002D044C">
      <w:pPr>
        <w:rPr>
          <w:shd w:val="clear" w:color="auto" w:fill="FFFFFF"/>
        </w:rPr>
      </w:pPr>
      <w:r w:rsidRPr="007A13DE">
        <w:rPr>
          <w:shd w:val="clear" w:color="auto" w:fill="FFFFFF"/>
        </w:rPr>
        <w:t>Kurtulmuşoğlu, F.B., Algüner, A. and Atalay, K.D., 2019. What are the most influential factors of consumers’ intention to use NFC-enabled credit cards?. </w:t>
      </w:r>
      <w:r w:rsidRPr="007A13DE">
        <w:rPr>
          <w:i/>
          <w:iCs/>
          <w:shd w:val="clear" w:color="auto" w:fill="FFFFFF"/>
        </w:rPr>
        <w:t>Soft Computing</w:t>
      </w:r>
      <w:r w:rsidRPr="007A13DE">
        <w:rPr>
          <w:shd w:val="clear" w:color="auto" w:fill="FFFFFF"/>
        </w:rPr>
        <w:t>, </w:t>
      </w:r>
      <w:r w:rsidRPr="007A13DE">
        <w:rPr>
          <w:i/>
          <w:iCs/>
          <w:shd w:val="clear" w:color="auto" w:fill="FFFFFF"/>
        </w:rPr>
        <w:t>23</w:t>
      </w:r>
      <w:r w:rsidRPr="007A13DE">
        <w:rPr>
          <w:shd w:val="clear" w:color="auto" w:fill="FFFFFF"/>
        </w:rPr>
        <w:t>, pp.10821-10836.</w:t>
      </w:r>
    </w:p>
    <w:p w14:paraId="14CA3FB5" w14:textId="77777777" w:rsidR="00192C9F" w:rsidRPr="007A13DE" w:rsidRDefault="00192C9F" w:rsidP="002D044C">
      <w:pPr>
        <w:rPr>
          <w:sz w:val="40"/>
          <w:szCs w:val="32"/>
          <w:shd w:val="clear" w:color="auto" w:fill="FFFFFF"/>
        </w:rPr>
      </w:pPr>
      <w:r w:rsidRPr="007A13DE">
        <w:rPr>
          <w:shd w:val="clear" w:color="auto" w:fill="FFFFFF"/>
        </w:rPr>
        <w:t>Lauer, J., 2020. Plastic surveillance: Payment cards and the history of transactional data, 1888 to present. </w:t>
      </w:r>
      <w:r w:rsidRPr="007A13DE">
        <w:rPr>
          <w:i/>
          <w:iCs/>
          <w:shd w:val="clear" w:color="auto" w:fill="FFFFFF"/>
        </w:rPr>
        <w:t>Big Data &amp; Society</w:t>
      </w:r>
      <w:r w:rsidRPr="007A13DE">
        <w:rPr>
          <w:shd w:val="clear" w:color="auto" w:fill="FFFFFF"/>
        </w:rPr>
        <w:t>, </w:t>
      </w:r>
      <w:r w:rsidRPr="007A13DE">
        <w:rPr>
          <w:i/>
          <w:iCs/>
          <w:shd w:val="clear" w:color="auto" w:fill="FFFFFF"/>
        </w:rPr>
        <w:t>7</w:t>
      </w:r>
      <w:r w:rsidRPr="007A13DE">
        <w:rPr>
          <w:shd w:val="clear" w:color="auto" w:fill="FFFFFF"/>
        </w:rPr>
        <w:t>(1), p.2053951720907632.</w:t>
      </w:r>
    </w:p>
    <w:p w14:paraId="2DFAC3B8" w14:textId="77777777" w:rsidR="00192C9F" w:rsidRPr="007A13DE" w:rsidRDefault="00192C9F" w:rsidP="002D044C">
      <w:pPr>
        <w:rPr>
          <w:szCs w:val="22"/>
          <w:shd w:val="clear" w:color="auto" w:fill="FFFFFF"/>
        </w:rPr>
      </w:pPr>
      <w:r w:rsidRPr="007A13DE">
        <w:rPr>
          <w:shd w:val="clear" w:color="auto" w:fill="FFFFFF"/>
        </w:rPr>
        <w:t>Lee, V.H., et al., 2020. Wearable payment: A deep learning-based dual-stage SEM-ANN analysis. </w:t>
      </w:r>
      <w:r w:rsidRPr="007A13DE">
        <w:rPr>
          <w:i/>
          <w:iCs/>
          <w:shd w:val="clear" w:color="auto" w:fill="FFFFFF"/>
        </w:rPr>
        <w:t>Expert Systems with Applications</w:t>
      </w:r>
      <w:r w:rsidRPr="007A13DE">
        <w:rPr>
          <w:shd w:val="clear" w:color="auto" w:fill="FFFFFF"/>
        </w:rPr>
        <w:t>, </w:t>
      </w:r>
      <w:r w:rsidRPr="007A13DE">
        <w:rPr>
          <w:i/>
          <w:iCs/>
          <w:shd w:val="clear" w:color="auto" w:fill="FFFFFF"/>
        </w:rPr>
        <w:t>157</w:t>
      </w:r>
      <w:r w:rsidRPr="007A13DE">
        <w:rPr>
          <w:shd w:val="clear" w:color="auto" w:fill="FFFFFF"/>
        </w:rPr>
        <w:t>, p.113477.</w:t>
      </w:r>
    </w:p>
    <w:p w14:paraId="08332FD5" w14:textId="77777777" w:rsidR="00192C9F" w:rsidRPr="007A13DE" w:rsidRDefault="00192C9F" w:rsidP="002D044C">
      <w:pPr>
        <w:rPr>
          <w:shd w:val="clear" w:color="auto" w:fill="FFFFFF"/>
        </w:rPr>
      </w:pPr>
      <w:r w:rsidRPr="007A13DE">
        <w:rPr>
          <w:shd w:val="clear" w:color="auto" w:fill="FFFFFF"/>
        </w:rPr>
        <w:t>Lin, W.R., Lin, C.Y. and Ding, Y.H., 2020. Factors affecting the behavioral intention to adopt mobile payment: An empirical study in Taiwan. </w:t>
      </w:r>
      <w:r w:rsidRPr="007A13DE">
        <w:rPr>
          <w:i/>
          <w:iCs/>
          <w:shd w:val="clear" w:color="auto" w:fill="FFFFFF"/>
        </w:rPr>
        <w:t>Mathematics</w:t>
      </w:r>
      <w:r w:rsidRPr="007A13DE">
        <w:rPr>
          <w:shd w:val="clear" w:color="auto" w:fill="FFFFFF"/>
        </w:rPr>
        <w:t>, </w:t>
      </w:r>
      <w:r w:rsidRPr="007A13DE">
        <w:rPr>
          <w:i/>
          <w:iCs/>
          <w:shd w:val="clear" w:color="auto" w:fill="FFFFFF"/>
        </w:rPr>
        <w:t>8</w:t>
      </w:r>
      <w:r w:rsidRPr="007A13DE">
        <w:rPr>
          <w:shd w:val="clear" w:color="auto" w:fill="FFFFFF"/>
        </w:rPr>
        <w:t>(10), p.1851.</w:t>
      </w:r>
    </w:p>
    <w:p w14:paraId="2EBEA485" w14:textId="77777777" w:rsidR="00192C9F" w:rsidRPr="007A13DE" w:rsidRDefault="00192C9F" w:rsidP="002D044C">
      <w:pPr>
        <w:rPr>
          <w:shd w:val="clear" w:color="auto" w:fill="FFFFFF"/>
        </w:rPr>
      </w:pPr>
      <w:r w:rsidRPr="007A13DE">
        <w:rPr>
          <w:shd w:val="clear" w:color="auto" w:fill="FFFFFF"/>
        </w:rPr>
        <w:t>Ly, S., Keo, R. and Thab, C., 2021. Consumers’ Attitudes toward the Use of Debit Card of Commercial Banks in Cambodia. </w:t>
      </w:r>
      <w:r w:rsidRPr="007A13DE">
        <w:rPr>
          <w:i/>
          <w:iCs/>
          <w:shd w:val="clear" w:color="auto" w:fill="FFFFFF"/>
        </w:rPr>
        <w:t>Key Remarks from Managing Director of ACLEDA Institute of Business (AIB)</w:t>
      </w:r>
      <w:r w:rsidRPr="007A13DE">
        <w:rPr>
          <w:shd w:val="clear" w:color="auto" w:fill="FFFFFF"/>
        </w:rPr>
        <w:t>, p.20.</w:t>
      </w:r>
    </w:p>
    <w:p w14:paraId="62BA4740" w14:textId="77777777" w:rsidR="00192C9F" w:rsidRPr="007A13DE" w:rsidRDefault="00192C9F" w:rsidP="002D044C">
      <w:pPr>
        <w:rPr>
          <w:shd w:val="clear" w:color="auto" w:fill="FFFFFF"/>
        </w:rPr>
      </w:pPr>
      <w:r w:rsidRPr="007A13DE">
        <w:rPr>
          <w:shd w:val="clear" w:color="auto" w:fill="FFFFFF"/>
        </w:rPr>
        <w:t>Makanyeza, C. and Mutambayashata, S., 2018. Consumers’ acceptance and use of plastic money in Harare, Zimbabwe: Application of the unified theory of acceptance and use of technology 2. </w:t>
      </w:r>
      <w:r w:rsidRPr="007A13DE">
        <w:rPr>
          <w:i/>
          <w:iCs/>
          <w:shd w:val="clear" w:color="auto" w:fill="FFFFFF"/>
        </w:rPr>
        <w:t>International Journal of Bank Marketing</w:t>
      </w:r>
      <w:r w:rsidRPr="007A13DE">
        <w:rPr>
          <w:shd w:val="clear" w:color="auto" w:fill="FFFFFF"/>
        </w:rPr>
        <w:t>, </w:t>
      </w:r>
      <w:r w:rsidRPr="007A13DE">
        <w:rPr>
          <w:i/>
          <w:iCs/>
          <w:shd w:val="clear" w:color="auto" w:fill="FFFFFF"/>
        </w:rPr>
        <w:t>36</w:t>
      </w:r>
      <w:r w:rsidRPr="007A13DE">
        <w:rPr>
          <w:shd w:val="clear" w:color="auto" w:fill="FFFFFF"/>
        </w:rPr>
        <w:t>(2), pp.379-392.</w:t>
      </w:r>
    </w:p>
    <w:p w14:paraId="1F4C404A" w14:textId="77777777" w:rsidR="00192C9F" w:rsidRPr="007A13DE" w:rsidRDefault="00192C9F" w:rsidP="002D044C">
      <w:pPr>
        <w:rPr>
          <w:shd w:val="clear" w:color="auto" w:fill="FFFFFF"/>
        </w:rPr>
      </w:pPr>
      <w:r w:rsidRPr="007A13DE">
        <w:rPr>
          <w:shd w:val="clear" w:color="auto" w:fill="FFFFFF"/>
        </w:rPr>
        <w:lastRenderedPageBreak/>
        <w:t>Makanyeza, C., Mwedzi, T. and Mashiri, E., 2021. FACTORS INFLUENCING MERCHANTS’ADOPTION OF PLASTIC MONEY: EVIDENCE FROM CHINHOYI, ZIMBABWE. </w:t>
      </w:r>
      <w:r w:rsidRPr="007A13DE">
        <w:rPr>
          <w:i/>
          <w:iCs/>
          <w:shd w:val="clear" w:color="auto" w:fill="FFFFFF"/>
        </w:rPr>
        <w:t>Technology as a trusted companion for accountants and business professionals in the business unusual environment</w:t>
      </w:r>
      <w:r w:rsidRPr="007A13DE">
        <w:rPr>
          <w:shd w:val="clear" w:color="auto" w:fill="FFFFFF"/>
        </w:rPr>
        <w:t>, p.561.</w:t>
      </w:r>
    </w:p>
    <w:p w14:paraId="4B4B08C9" w14:textId="77777777" w:rsidR="00192C9F" w:rsidRPr="007A13DE" w:rsidRDefault="00192C9F" w:rsidP="002D044C">
      <w:pPr>
        <w:rPr>
          <w:sz w:val="160"/>
          <w:szCs w:val="96"/>
          <w:shd w:val="clear" w:color="auto" w:fill="FFFFFF"/>
        </w:rPr>
      </w:pPr>
      <w:r w:rsidRPr="007A13DE">
        <w:rPr>
          <w:shd w:val="clear" w:color="auto" w:fill="FFFFFF"/>
        </w:rPr>
        <w:t>Marikyan, M. and Papagiannidis, P., 2021. Unified theory of acceptance and use of technology. </w:t>
      </w:r>
      <w:r w:rsidRPr="007A13DE">
        <w:rPr>
          <w:i/>
          <w:iCs/>
          <w:shd w:val="clear" w:color="auto" w:fill="FFFFFF"/>
        </w:rPr>
        <w:t>TheoryHub book</w:t>
      </w:r>
      <w:r w:rsidRPr="007A13DE">
        <w:rPr>
          <w:shd w:val="clear" w:color="auto" w:fill="FFFFFF"/>
        </w:rPr>
        <w:t>.</w:t>
      </w:r>
    </w:p>
    <w:p w14:paraId="189CDFD0" w14:textId="77777777" w:rsidR="00192C9F" w:rsidRPr="007A13DE" w:rsidRDefault="00192C9F" w:rsidP="002D044C">
      <w:pPr>
        <w:rPr>
          <w:szCs w:val="22"/>
          <w:shd w:val="clear" w:color="auto" w:fill="FFFFFF"/>
        </w:rPr>
      </w:pPr>
      <w:r w:rsidRPr="007A13DE">
        <w:rPr>
          <w:shd w:val="clear" w:color="auto" w:fill="FFFFFF"/>
        </w:rPr>
        <w:t>Martins, C., Oliveira, T. and Popovič, A., 2014. Understanding the Internet banking adoption: A unified theory of acceptance and use of technology and perceived risk application. </w:t>
      </w:r>
      <w:r w:rsidRPr="007A13DE">
        <w:rPr>
          <w:i/>
          <w:iCs/>
          <w:shd w:val="clear" w:color="auto" w:fill="FFFFFF"/>
        </w:rPr>
        <w:t>International journal of information management</w:t>
      </w:r>
      <w:r w:rsidRPr="007A13DE">
        <w:rPr>
          <w:shd w:val="clear" w:color="auto" w:fill="FFFFFF"/>
        </w:rPr>
        <w:t>, </w:t>
      </w:r>
      <w:r w:rsidRPr="007A13DE">
        <w:rPr>
          <w:i/>
          <w:iCs/>
          <w:shd w:val="clear" w:color="auto" w:fill="FFFFFF"/>
        </w:rPr>
        <w:t>34</w:t>
      </w:r>
      <w:r w:rsidRPr="007A13DE">
        <w:rPr>
          <w:shd w:val="clear" w:color="auto" w:fill="FFFFFF"/>
        </w:rPr>
        <w:t>(1), pp.1-13.</w:t>
      </w:r>
    </w:p>
    <w:p w14:paraId="5542EB67" w14:textId="77777777" w:rsidR="00192C9F" w:rsidRPr="007A13DE" w:rsidRDefault="00192C9F" w:rsidP="002D044C">
      <w:pPr>
        <w:rPr>
          <w:shd w:val="clear" w:color="auto" w:fill="FFFFFF"/>
        </w:rPr>
      </w:pPr>
      <w:r w:rsidRPr="007A13DE">
        <w:rPr>
          <w:shd w:val="clear" w:color="auto" w:fill="FFFFFF"/>
        </w:rPr>
        <w:t>Momani, A.M., 2020. The unified theory of acceptance and use of technology: A new approach in technology acceptance. </w:t>
      </w:r>
      <w:r w:rsidRPr="007A13DE">
        <w:rPr>
          <w:i/>
          <w:iCs/>
          <w:shd w:val="clear" w:color="auto" w:fill="FFFFFF"/>
        </w:rPr>
        <w:t>International Journal of Sociotechnology and Knowledge Development (IJSKD)</w:t>
      </w:r>
      <w:r w:rsidRPr="007A13DE">
        <w:rPr>
          <w:shd w:val="clear" w:color="auto" w:fill="FFFFFF"/>
        </w:rPr>
        <w:t>, </w:t>
      </w:r>
      <w:r w:rsidRPr="007A13DE">
        <w:rPr>
          <w:i/>
          <w:iCs/>
          <w:shd w:val="clear" w:color="auto" w:fill="FFFFFF"/>
        </w:rPr>
        <w:t>12</w:t>
      </w:r>
      <w:r w:rsidRPr="007A13DE">
        <w:rPr>
          <w:shd w:val="clear" w:color="auto" w:fill="FFFFFF"/>
        </w:rPr>
        <w:t>(3), pp.79-98.</w:t>
      </w:r>
    </w:p>
    <w:p w14:paraId="034DBB25" w14:textId="77777777" w:rsidR="00192C9F" w:rsidRPr="007A13DE" w:rsidRDefault="00192C9F" w:rsidP="00C349A2">
      <w:pPr>
        <w:rPr>
          <w:shd w:val="clear" w:color="auto" w:fill="FFFFFF"/>
        </w:rPr>
      </w:pPr>
      <w:r w:rsidRPr="007A13DE">
        <w:rPr>
          <w:shd w:val="clear" w:color="auto" w:fill="FFFFFF"/>
        </w:rPr>
        <w:t xml:space="preserve">money.co.uk, 2023. </w:t>
      </w:r>
      <w:r w:rsidRPr="007A13DE">
        <w:rPr>
          <w:i/>
          <w:iCs/>
          <w:shd w:val="clear" w:color="auto" w:fill="FFFFFF"/>
        </w:rPr>
        <w:t>Student credit cards</w:t>
      </w:r>
      <w:r w:rsidRPr="007A13DE">
        <w:rPr>
          <w:shd w:val="clear" w:color="auto" w:fill="FFFFFF"/>
        </w:rPr>
        <w:t xml:space="preserve">. [Online]. Available at: </w:t>
      </w:r>
      <w:hyperlink r:id="rId22" w:anchor=":~:text=Being%20a%20student%2C%20you're,limits%20for%20student%20credit%20cards" w:history="1">
        <w:r w:rsidRPr="007A13DE">
          <w:rPr>
            <w:rStyle w:val="Hyperlink"/>
            <w:shd w:val="clear" w:color="auto" w:fill="FFFFFF"/>
          </w:rPr>
          <w:t>https://www.money.co.uk/credit-cards/student-credit-cards#:~:text=Being%20a%20student%2C%20you're,limits%20for%20student%20credit%20cards</w:t>
        </w:r>
      </w:hyperlink>
      <w:r w:rsidRPr="007A13DE">
        <w:rPr>
          <w:shd w:val="clear" w:color="auto" w:fill="FFFFFF"/>
        </w:rPr>
        <w:t>.</w:t>
      </w:r>
    </w:p>
    <w:p w14:paraId="58111D0F" w14:textId="77777777" w:rsidR="00192C9F" w:rsidRPr="007A13DE" w:rsidRDefault="00192C9F" w:rsidP="002D044C">
      <w:pPr>
        <w:rPr>
          <w:shd w:val="clear" w:color="auto" w:fill="FFFFFF"/>
        </w:rPr>
      </w:pPr>
      <w:r w:rsidRPr="007A13DE">
        <w:rPr>
          <w:shd w:val="clear" w:color="auto" w:fill="FFFFFF"/>
        </w:rPr>
        <w:t>Musa, A., Khan, H.U. and AlShare, K.A., 2015. Factors influence consumers' adoption of mobile payment devices in Qatar. </w:t>
      </w:r>
      <w:r w:rsidRPr="007A13DE">
        <w:rPr>
          <w:i/>
          <w:iCs/>
          <w:shd w:val="clear" w:color="auto" w:fill="FFFFFF"/>
        </w:rPr>
        <w:t>International journal of mobile communications</w:t>
      </w:r>
      <w:r w:rsidRPr="007A13DE">
        <w:rPr>
          <w:shd w:val="clear" w:color="auto" w:fill="FFFFFF"/>
        </w:rPr>
        <w:t>, </w:t>
      </w:r>
      <w:r w:rsidRPr="007A13DE">
        <w:rPr>
          <w:i/>
          <w:iCs/>
          <w:shd w:val="clear" w:color="auto" w:fill="FFFFFF"/>
        </w:rPr>
        <w:t>13</w:t>
      </w:r>
      <w:r w:rsidRPr="007A13DE">
        <w:rPr>
          <w:shd w:val="clear" w:color="auto" w:fill="FFFFFF"/>
        </w:rPr>
        <w:t>(6), pp.670-689.</w:t>
      </w:r>
    </w:p>
    <w:p w14:paraId="23949F25" w14:textId="77777777" w:rsidR="00192C9F" w:rsidRPr="007A13DE" w:rsidRDefault="00192C9F" w:rsidP="002D044C">
      <w:pPr>
        <w:rPr>
          <w:shd w:val="clear" w:color="auto" w:fill="FFFFFF"/>
        </w:rPr>
      </w:pPr>
      <w:r w:rsidRPr="007A13DE">
        <w:rPr>
          <w:shd w:val="clear" w:color="auto" w:fill="FFFFFF"/>
        </w:rPr>
        <w:t>MUSYAFFI, A.M., SARI, D.A.P. and RESPATI, D.K., 2021. Understanding of digital payment usage during COVID-19 pandemic: a study of UTAUT extension model in Indonesia. </w:t>
      </w:r>
      <w:r w:rsidRPr="007A13DE">
        <w:rPr>
          <w:i/>
          <w:iCs/>
          <w:shd w:val="clear" w:color="auto" w:fill="FFFFFF"/>
        </w:rPr>
        <w:t>The Journal of Asian Finance, Economics and Business</w:t>
      </w:r>
      <w:r w:rsidRPr="007A13DE">
        <w:rPr>
          <w:shd w:val="clear" w:color="auto" w:fill="FFFFFF"/>
        </w:rPr>
        <w:t>, </w:t>
      </w:r>
      <w:r w:rsidRPr="007A13DE">
        <w:rPr>
          <w:i/>
          <w:iCs/>
          <w:shd w:val="clear" w:color="auto" w:fill="FFFFFF"/>
        </w:rPr>
        <w:t>8</w:t>
      </w:r>
      <w:r w:rsidRPr="007A13DE">
        <w:rPr>
          <w:shd w:val="clear" w:color="auto" w:fill="FFFFFF"/>
        </w:rPr>
        <w:t>(6), pp.475-482.</w:t>
      </w:r>
    </w:p>
    <w:p w14:paraId="17AA1EFE" w14:textId="3587DCDC" w:rsidR="00192C9F" w:rsidRPr="007A13DE" w:rsidRDefault="00192C9F" w:rsidP="002D044C">
      <w:pPr>
        <w:rPr>
          <w:shd w:val="clear" w:color="auto" w:fill="FFFFFF"/>
        </w:rPr>
      </w:pPr>
      <w:r w:rsidRPr="007A13DE">
        <w:rPr>
          <w:shd w:val="clear" w:color="auto" w:fill="FFFFFF"/>
        </w:rPr>
        <w:t>Nasiketha, S., Tham, J. and Khatibi, A., 2023. The Factors Influencing Youngsters’ Acceptance of Digital Payments in Sri Lanka. </w:t>
      </w:r>
      <w:r w:rsidRPr="007A13DE">
        <w:rPr>
          <w:i/>
          <w:iCs/>
          <w:shd w:val="clear" w:color="auto" w:fill="FFFFFF"/>
        </w:rPr>
        <w:t>International Journal of Professional Business Review</w:t>
      </w:r>
      <w:r w:rsidRPr="007A13DE">
        <w:rPr>
          <w:shd w:val="clear" w:color="auto" w:fill="FFFFFF"/>
        </w:rPr>
        <w:t>, </w:t>
      </w:r>
      <w:r w:rsidRPr="007A13DE">
        <w:rPr>
          <w:i/>
          <w:iCs/>
          <w:shd w:val="clear" w:color="auto" w:fill="FFFFFF"/>
        </w:rPr>
        <w:t>8</w:t>
      </w:r>
      <w:r w:rsidRPr="007A13DE">
        <w:rPr>
          <w:shd w:val="clear" w:color="auto" w:fill="FFFFFF"/>
        </w:rPr>
        <w:t>(10), pp.e02943.</w:t>
      </w:r>
    </w:p>
    <w:p w14:paraId="7473B3DD" w14:textId="77777777" w:rsidR="00192C9F" w:rsidRPr="007A13DE" w:rsidRDefault="00192C9F" w:rsidP="002D044C">
      <w:pPr>
        <w:rPr>
          <w:shd w:val="clear" w:color="auto" w:fill="FFFFFF"/>
        </w:rPr>
      </w:pPr>
      <w:r w:rsidRPr="007A13DE">
        <w:rPr>
          <w:shd w:val="clear" w:color="auto" w:fill="FFFFFF"/>
        </w:rPr>
        <w:t>Nisha, N., 2016. Exploring the dimensions of mobile banking service quality: Implications for the banking sector. </w:t>
      </w:r>
      <w:r w:rsidRPr="007A13DE">
        <w:rPr>
          <w:i/>
          <w:iCs/>
          <w:shd w:val="clear" w:color="auto" w:fill="FFFFFF"/>
        </w:rPr>
        <w:t>International Journal of Business Analytics (IJBAN)</w:t>
      </w:r>
      <w:r w:rsidRPr="007A13DE">
        <w:rPr>
          <w:shd w:val="clear" w:color="auto" w:fill="FFFFFF"/>
        </w:rPr>
        <w:t>, </w:t>
      </w:r>
      <w:r w:rsidRPr="007A13DE">
        <w:rPr>
          <w:i/>
          <w:iCs/>
          <w:shd w:val="clear" w:color="auto" w:fill="FFFFFF"/>
        </w:rPr>
        <w:t>3</w:t>
      </w:r>
      <w:r w:rsidRPr="007A13DE">
        <w:rPr>
          <w:shd w:val="clear" w:color="auto" w:fill="FFFFFF"/>
        </w:rPr>
        <w:t>(3), pp.60-76.</w:t>
      </w:r>
    </w:p>
    <w:p w14:paraId="15C80AF7" w14:textId="77777777" w:rsidR="00192C9F" w:rsidRPr="007A13DE" w:rsidRDefault="00192C9F" w:rsidP="002D044C">
      <w:pPr>
        <w:rPr>
          <w:shd w:val="clear" w:color="auto" w:fill="FFFFFF"/>
        </w:rPr>
      </w:pPr>
      <w:r w:rsidRPr="007A13DE">
        <w:rPr>
          <w:shd w:val="clear" w:color="auto" w:fill="FFFFFF"/>
        </w:rPr>
        <w:lastRenderedPageBreak/>
        <w:t>Oliveira, T., et al., 2016. Mobile payment: Understanding the determinants of customer adoption and intention to recommend the technology. </w:t>
      </w:r>
      <w:r w:rsidRPr="007A13DE">
        <w:rPr>
          <w:i/>
          <w:iCs/>
          <w:shd w:val="clear" w:color="auto" w:fill="FFFFFF"/>
        </w:rPr>
        <w:t>Computers in human behavior</w:t>
      </w:r>
      <w:r w:rsidRPr="007A13DE">
        <w:rPr>
          <w:shd w:val="clear" w:color="auto" w:fill="FFFFFF"/>
        </w:rPr>
        <w:t>, </w:t>
      </w:r>
      <w:r w:rsidRPr="007A13DE">
        <w:rPr>
          <w:i/>
          <w:iCs/>
          <w:shd w:val="clear" w:color="auto" w:fill="FFFFFF"/>
        </w:rPr>
        <w:t>61</w:t>
      </w:r>
      <w:r w:rsidRPr="007A13DE">
        <w:rPr>
          <w:shd w:val="clear" w:color="auto" w:fill="FFFFFF"/>
        </w:rPr>
        <w:t>, pp.404-414.</w:t>
      </w:r>
    </w:p>
    <w:p w14:paraId="36596BF0" w14:textId="77777777" w:rsidR="00192C9F" w:rsidRPr="007A13DE" w:rsidRDefault="00192C9F" w:rsidP="002D044C">
      <w:pPr>
        <w:rPr>
          <w:shd w:val="clear" w:color="auto" w:fill="FFFFFF"/>
        </w:rPr>
      </w:pPr>
      <w:bookmarkStart w:id="71" w:name="_Hlk155805407"/>
      <w:r w:rsidRPr="007A13DE">
        <w:rPr>
          <w:shd w:val="clear" w:color="auto" w:fill="FFFFFF"/>
        </w:rPr>
        <w:t>Papaioannou, D., Sutton, A. and Booth, A., 2016</w:t>
      </w:r>
      <w:bookmarkEnd w:id="71"/>
      <w:r w:rsidRPr="007A13DE">
        <w:rPr>
          <w:shd w:val="clear" w:color="auto" w:fill="FFFFFF"/>
        </w:rPr>
        <w:t>. Systematic approaches to a successful literature review. </w:t>
      </w:r>
      <w:r w:rsidRPr="007A13DE">
        <w:rPr>
          <w:i/>
          <w:iCs/>
          <w:shd w:val="clear" w:color="auto" w:fill="FFFFFF"/>
        </w:rPr>
        <w:t>Systematic approaches to a successful literature review</w:t>
      </w:r>
      <w:r w:rsidRPr="007A13DE">
        <w:rPr>
          <w:shd w:val="clear" w:color="auto" w:fill="FFFFFF"/>
        </w:rPr>
        <w:t>, pp.1-336.</w:t>
      </w:r>
    </w:p>
    <w:p w14:paraId="1F8EB799" w14:textId="77777777" w:rsidR="00192C9F" w:rsidRPr="007A13DE" w:rsidRDefault="00192C9F" w:rsidP="00C349A2">
      <w:r w:rsidRPr="007A13DE">
        <w:rPr>
          <w:shd w:val="clear" w:color="auto" w:fill="FFFFFF"/>
        </w:rPr>
        <w:t>Putri, Y.E., Wiryono, S.K., Nainggolan, Y.A. and Cahyono, T.D., 2019. Method of payment adoption in Indonesia e-commerce. </w:t>
      </w:r>
      <w:r w:rsidRPr="007A13DE">
        <w:rPr>
          <w:i/>
          <w:iCs/>
          <w:shd w:val="clear" w:color="auto" w:fill="FFFFFF"/>
        </w:rPr>
        <w:t>The Asian Journal of Technology Management</w:t>
      </w:r>
      <w:r w:rsidRPr="007A13DE">
        <w:rPr>
          <w:shd w:val="clear" w:color="auto" w:fill="FFFFFF"/>
        </w:rPr>
        <w:t>, </w:t>
      </w:r>
      <w:r w:rsidRPr="007A13DE">
        <w:rPr>
          <w:i/>
          <w:iCs/>
          <w:shd w:val="clear" w:color="auto" w:fill="FFFFFF"/>
        </w:rPr>
        <w:t>12</w:t>
      </w:r>
      <w:r w:rsidRPr="007A13DE">
        <w:rPr>
          <w:shd w:val="clear" w:color="auto" w:fill="FFFFFF"/>
        </w:rPr>
        <w:t>(2), pp.94-102.</w:t>
      </w:r>
    </w:p>
    <w:p w14:paraId="41262127" w14:textId="77777777" w:rsidR="00192C9F" w:rsidRPr="007A13DE" w:rsidRDefault="00192C9F" w:rsidP="002D044C">
      <w:pPr>
        <w:rPr>
          <w:shd w:val="clear" w:color="auto" w:fill="FFFFFF"/>
        </w:rPr>
      </w:pPr>
      <w:r w:rsidRPr="007A13DE">
        <w:rPr>
          <w:shd w:val="clear" w:color="auto" w:fill="FFFFFF"/>
        </w:rPr>
        <w:t>Puusniekka, N., 2020. Transition from cash payments to digital money from the youth perspective.</w:t>
      </w:r>
    </w:p>
    <w:p w14:paraId="6ED2B453" w14:textId="77777777" w:rsidR="00192C9F" w:rsidRPr="007A13DE" w:rsidRDefault="00192C9F" w:rsidP="00C349A2">
      <w:pPr>
        <w:rPr>
          <w:shd w:val="clear" w:color="auto" w:fill="FFFFFF"/>
        </w:rPr>
      </w:pPr>
      <w:r w:rsidRPr="007A13DE">
        <w:rPr>
          <w:shd w:val="clear" w:color="auto" w:fill="FFFFFF"/>
        </w:rPr>
        <w:t>Qureshi, J.A., Rehman, S. and Qureshi, M.A., 2018. Consumers’ attitude towards usage of debit and credit cards: evidences from the digital economy of Pakistan. </w:t>
      </w:r>
      <w:r w:rsidRPr="007A13DE">
        <w:rPr>
          <w:i/>
          <w:iCs/>
          <w:shd w:val="clear" w:color="auto" w:fill="FFFFFF"/>
        </w:rPr>
        <w:t>International Journal of Economics and Financial Issues</w:t>
      </w:r>
      <w:r w:rsidRPr="007A13DE">
        <w:rPr>
          <w:shd w:val="clear" w:color="auto" w:fill="FFFFFF"/>
        </w:rPr>
        <w:t>, </w:t>
      </w:r>
      <w:r w:rsidRPr="007A13DE">
        <w:rPr>
          <w:i/>
          <w:iCs/>
          <w:shd w:val="clear" w:color="auto" w:fill="FFFFFF"/>
        </w:rPr>
        <w:t>8</w:t>
      </w:r>
      <w:r w:rsidRPr="007A13DE">
        <w:rPr>
          <w:shd w:val="clear" w:color="auto" w:fill="FFFFFF"/>
        </w:rPr>
        <w:t>(5), p.220.</w:t>
      </w:r>
    </w:p>
    <w:p w14:paraId="245CC838" w14:textId="77777777" w:rsidR="00192C9F" w:rsidRPr="007A13DE" w:rsidRDefault="00192C9F" w:rsidP="002D044C">
      <w:pPr>
        <w:rPr>
          <w:sz w:val="1240"/>
          <w:szCs w:val="1200"/>
          <w:shd w:val="clear" w:color="auto" w:fill="FFFFFF"/>
        </w:rPr>
      </w:pPr>
      <w:r w:rsidRPr="007A13DE">
        <w:rPr>
          <w:shd w:val="clear" w:color="auto" w:fill="FFFFFF"/>
        </w:rPr>
        <w:t>Rahadi, R., et al., 2022. Towards a cashless society: Use of electronic payment devices among generation Z. </w:t>
      </w:r>
      <w:r w:rsidRPr="007A13DE">
        <w:rPr>
          <w:i/>
          <w:iCs/>
          <w:shd w:val="clear" w:color="auto" w:fill="FFFFFF"/>
        </w:rPr>
        <w:t>International Journal of Data and Network Science</w:t>
      </w:r>
      <w:r w:rsidRPr="007A13DE">
        <w:rPr>
          <w:shd w:val="clear" w:color="auto" w:fill="FFFFFF"/>
        </w:rPr>
        <w:t>, </w:t>
      </w:r>
      <w:r w:rsidRPr="007A13DE">
        <w:rPr>
          <w:i/>
          <w:iCs/>
          <w:shd w:val="clear" w:color="auto" w:fill="FFFFFF"/>
        </w:rPr>
        <w:t>6</w:t>
      </w:r>
      <w:r w:rsidRPr="007A13DE">
        <w:rPr>
          <w:shd w:val="clear" w:color="auto" w:fill="FFFFFF"/>
        </w:rPr>
        <w:t>(1), pp.137-146.</w:t>
      </w:r>
    </w:p>
    <w:p w14:paraId="1679CDC2" w14:textId="77777777" w:rsidR="00192C9F" w:rsidRPr="007A13DE" w:rsidRDefault="00192C9F" w:rsidP="002D044C">
      <w:pPr>
        <w:rPr>
          <w:szCs w:val="22"/>
          <w:shd w:val="clear" w:color="auto" w:fill="FFFFFF"/>
        </w:rPr>
      </w:pPr>
      <w:r w:rsidRPr="007A13DE">
        <w:rPr>
          <w:shd w:val="clear" w:color="auto" w:fill="FFFFFF"/>
        </w:rPr>
        <w:t>Rahardjo, B., Akbar, B.M.B. and Novitaningtyas, I., 2020. The analysis of intention and use of financial technology. </w:t>
      </w:r>
      <w:r w:rsidRPr="007A13DE">
        <w:rPr>
          <w:i/>
          <w:iCs/>
          <w:shd w:val="clear" w:color="auto" w:fill="FFFFFF"/>
        </w:rPr>
        <w:t>Journal of Accounting and Strategic Finance</w:t>
      </w:r>
      <w:r w:rsidRPr="007A13DE">
        <w:rPr>
          <w:shd w:val="clear" w:color="auto" w:fill="FFFFFF"/>
        </w:rPr>
        <w:t>, </w:t>
      </w:r>
      <w:r w:rsidRPr="007A13DE">
        <w:rPr>
          <w:i/>
          <w:iCs/>
          <w:shd w:val="clear" w:color="auto" w:fill="FFFFFF"/>
        </w:rPr>
        <w:t>3</w:t>
      </w:r>
      <w:r w:rsidRPr="007A13DE">
        <w:rPr>
          <w:shd w:val="clear" w:color="auto" w:fill="FFFFFF"/>
        </w:rPr>
        <w:t>(1), pp.88-102.</w:t>
      </w:r>
    </w:p>
    <w:p w14:paraId="59D754E8" w14:textId="77777777" w:rsidR="00192C9F" w:rsidRPr="007A13DE" w:rsidRDefault="00192C9F" w:rsidP="002D044C">
      <w:pPr>
        <w:rPr>
          <w:shd w:val="clear" w:color="auto" w:fill="FFFFFF"/>
        </w:rPr>
      </w:pPr>
      <w:r w:rsidRPr="007A13DE">
        <w:rPr>
          <w:shd w:val="clear" w:color="auto" w:fill="FFFFFF"/>
        </w:rPr>
        <w:t>Sobti, N., 2019. Impact of demonetization on diffusion of mobile payment service in India: Antecedents of behavioral intention and adoption using extended UTAUT model. </w:t>
      </w:r>
      <w:r w:rsidRPr="007A13DE">
        <w:rPr>
          <w:i/>
          <w:iCs/>
          <w:shd w:val="clear" w:color="auto" w:fill="FFFFFF"/>
        </w:rPr>
        <w:t>Journal of Advances in Management Research</w:t>
      </w:r>
      <w:r w:rsidRPr="007A13DE">
        <w:rPr>
          <w:shd w:val="clear" w:color="auto" w:fill="FFFFFF"/>
        </w:rPr>
        <w:t>, </w:t>
      </w:r>
      <w:r w:rsidRPr="007A13DE">
        <w:rPr>
          <w:i/>
          <w:iCs/>
          <w:shd w:val="clear" w:color="auto" w:fill="FFFFFF"/>
        </w:rPr>
        <w:t>16</w:t>
      </w:r>
      <w:r w:rsidRPr="007A13DE">
        <w:rPr>
          <w:shd w:val="clear" w:color="auto" w:fill="FFFFFF"/>
        </w:rPr>
        <w:t>(4), pp.472-497.</w:t>
      </w:r>
    </w:p>
    <w:p w14:paraId="34E1226C" w14:textId="77777777" w:rsidR="00192C9F" w:rsidRPr="007A13DE" w:rsidRDefault="00192C9F" w:rsidP="002D044C">
      <w:pPr>
        <w:rPr>
          <w:shd w:val="clear" w:color="auto" w:fill="FFFFFF"/>
        </w:rPr>
      </w:pPr>
      <w:r w:rsidRPr="007A13DE">
        <w:rPr>
          <w:shd w:val="clear" w:color="auto" w:fill="FFFFFF"/>
        </w:rPr>
        <w:t>Solekah, N.A. and Hilmawan, T.W., 2021, April. Factors that influence to intention to use electronic money by UTAUT model approach. In </w:t>
      </w:r>
      <w:r w:rsidRPr="007A13DE">
        <w:rPr>
          <w:i/>
          <w:iCs/>
          <w:shd w:val="clear" w:color="auto" w:fill="FFFFFF"/>
        </w:rPr>
        <w:t>International Conference on Engineering, Technology and Social Science (ICONETOS 2020)</w:t>
      </w:r>
      <w:r w:rsidRPr="007A13DE">
        <w:rPr>
          <w:shd w:val="clear" w:color="auto" w:fill="FFFFFF"/>
        </w:rPr>
        <w:t> (pp. 713-719). Atlantis Press.</w:t>
      </w:r>
    </w:p>
    <w:p w14:paraId="3BF2506B" w14:textId="77777777" w:rsidR="00192C9F" w:rsidRPr="007A13DE" w:rsidRDefault="00192C9F" w:rsidP="00C349A2">
      <w:pPr>
        <w:rPr>
          <w:shd w:val="clear" w:color="auto" w:fill="FFFFFF"/>
        </w:rPr>
      </w:pPr>
      <w:r w:rsidRPr="007A13DE">
        <w:rPr>
          <w:shd w:val="clear" w:color="auto" w:fill="FFFFFF"/>
        </w:rPr>
        <w:t xml:space="preserve">Statista Consumer Insights, 2023. </w:t>
      </w:r>
      <w:r w:rsidRPr="007A13DE">
        <w:rPr>
          <w:i/>
          <w:iCs/>
          <w:shd w:val="clear" w:color="auto" w:fill="FFFFFF"/>
        </w:rPr>
        <w:t>Global Credit Card Usage: A Country-by-Country Comparison</w:t>
      </w:r>
      <w:r w:rsidRPr="007A13DE">
        <w:rPr>
          <w:shd w:val="clear" w:color="auto" w:fill="FFFFFF"/>
        </w:rPr>
        <w:t xml:space="preserve">. [Online]. Available at: </w:t>
      </w:r>
      <w:hyperlink r:id="rId23" w:history="1">
        <w:r w:rsidRPr="007A13DE">
          <w:rPr>
            <w:rStyle w:val="Hyperlink"/>
            <w:shd w:val="clear" w:color="auto" w:fill="FFFFFF"/>
          </w:rPr>
          <w:t>https://www.linkedin.com/pulse/global-credit-card-usage-country-by-country-/</w:t>
        </w:r>
      </w:hyperlink>
    </w:p>
    <w:p w14:paraId="5A03E1C6" w14:textId="77777777" w:rsidR="00192C9F" w:rsidRPr="007A13DE" w:rsidRDefault="00192C9F" w:rsidP="00C349A2">
      <w:pPr>
        <w:rPr>
          <w:shd w:val="clear" w:color="auto" w:fill="FFFFFF"/>
        </w:rPr>
      </w:pPr>
      <w:r w:rsidRPr="007A13DE">
        <w:rPr>
          <w:shd w:val="clear" w:color="auto" w:fill="FFFFFF"/>
        </w:rPr>
        <w:lastRenderedPageBreak/>
        <w:t xml:space="preserve">Statista, 2023. </w:t>
      </w:r>
      <w:r w:rsidRPr="007A13DE">
        <w:rPr>
          <w:i/>
          <w:iCs/>
          <w:shd w:val="clear" w:color="auto" w:fill="FFFFFF"/>
        </w:rPr>
        <w:t>UK credit and debit cards - statistics &amp; facts</w:t>
      </w:r>
      <w:r w:rsidRPr="007A13DE">
        <w:rPr>
          <w:shd w:val="clear" w:color="auto" w:fill="FFFFFF"/>
        </w:rPr>
        <w:t xml:space="preserve">. [Online]. Available at: </w:t>
      </w:r>
      <w:hyperlink r:id="rId24" w:anchor="topicOverview" w:history="1">
        <w:r w:rsidRPr="007A13DE">
          <w:rPr>
            <w:rStyle w:val="Hyperlink"/>
            <w:shd w:val="clear" w:color="auto" w:fill="FFFFFF"/>
          </w:rPr>
          <w:t>https://www.statista.com/topics/3136/payment-cards-in-the-united-kingdom-uk/#topicOverview</w:t>
        </w:r>
      </w:hyperlink>
    </w:p>
    <w:p w14:paraId="61F95F04" w14:textId="77777777" w:rsidR="00192C9F" w:rsidRPr="007A13DE" w:rsidRDefault="00192C9F" w:rsidP="002D044C">
      <w:pPr>
        <w:rPr>
          <w:shd w:val="clear" w:color="auto" w:fill="FFFFFF"/>
        </w:rPr>
      </w:pPr>
      <w:r w:rsidRPr="007A13DE">
        <w:rPr>
          <w:shd w:val="clear" w:color="auto" w:fill="FFFFFF"/>
        </w:rPr>
        <w:t>Surekha, M., Umesh, U. and Dhinakaran, D.P., 2022. A study on utilization and convenient of credit card. </w:t>
      </w:r>
      <w:r w:rsidRPr="007A13DE">
        <w:rPr>
          <w:i/>
          <w:iCs/>
          <w:shd w:val="clear" w:color="auto" w:fill="FFFFFF"/>
        </w:rPr>
        <w:t>Journal of Positive School Psychology</w:t>
      </w:r>
      <w:r w:rsidRPr="007A13DE">
        <w:rPr>
          <w:shd w:val="clear" w:color="auto" w:fill="FFFFFF"/>
        </w:rPr>
        <w:t>, pp.5635-5645.</w:t>
      </w:r>
    </w:p>
    <w:p w14:paraId="36BF007C" w14:textId="77777777" w:rsidR="00192C9F" w:rsidRPr="007A13DE" w:rsidRDefault="00192C9F" w:rsidP="002D044C">
      <w:pPr>
        <w:rPr>
          <w:shd w:val="clear" w:color="auto" w:fill="FFFFFF"/>
        </w:rPr>
      </w:pPr>
      <w:r w:rsidRPr="007A13DE">
        <w:rPr>
          <w:shd w:val="clear" w:color="auto" w:fill="FFFFFF"/>
        </w:rPr>
        <w:t>Susanto, P., 2021, June. Use Behavior of E-Money: Empirical Analysis Using The UTAUT Model. In </w:t>
      </w:r>
      <w:r w:rsidRPr="007A13DE">
        <w:rPr>
          <w:i/>
          <w:iCs/>
          <w:shd w:val="clear" w:color="auto" w:fill="FFFFFF"/>
        </w:rPr>
        <w:t>Sixth Padang International Conference On Economics Education, Economics, Business and Management, Accounting and Entrepreneurship (PICEEBA 2020)</w:t>
      </w:r>
      <w:r w:rsidRPr="007A13DE">
        <w:rPr>
          <w:shd w:val="clear" w:color="auto" w:fill="FFFFFF"/>
        </w:rPr>
        <w:t> (pp. 398-403). Atlantis Press.</w:t>
      </w:r>
    </w:p>
    <w:p w14:paraId="58825B54" w14:textId="77777777" w:rsidR="00192C9F" w:rsidRPr="007A13DE" w:rsidRDefault="00192C9F" w:rsidP="002D044C">
      <w:pPr>
        <w:rPr>
          <w:shd w:val="clear" w:color="auto" w:fill="FFFFFF"/>
        </w:rPr>
      </w:pPr>
      <w:bookmarkStart w:id="72" w:name="_Hlk155874391"/>
      <w:r w:rsidRPr="007A13DE">
        <w:rPr>
          <w:shd w:val="clear" w:color="auto" w:fill="FFFFFF"/>
        </w:rPr>
        <w:t>Tarlin, S., 2021</w:t>
      </w:r>
      <w:bookmarkEnd w:id="72"/>
      <w:r w:rsidRPr="007A13DE">
        <w:rPr>
          <w:shd w:val="clear" w:color="auto" w:fill="FFFFFF"/>
        </w:rPr>
        <w:t>. The future of cash. </w:t>
      </w:r>
      <w:r w:rsidRPr="007A13DE">
        <w:rPr>
          <w:i/>
          <w:iCs/>
          <w:shd w:val="clear" w:color="auto" w:fill="FFFFFF"/>
        </w:rPr>
        <w:t>Federal Reserve Bank of Philadelphia Discussion Paper</w:t>
      </w:r>
      <w:r w:rsidRPr="007A13DE">
        <w:rPr>
          <w:shd w:val="clear" w:color="auto" w:fill="FFFFFF"/>
        </w:rPr>
        <w:t>, pp.20-03.</w:t>
      </w:r>
    </w:p>
    <w:p w14:paraId="1BF68DE5" w14:textId="77777777" w:rsidR="00192C9F" w:rsidRPr="007A13DE" w:rsidRDefault="00192C9F" w:rsidP="002D044C">
      <w:pPr>
        <w:rPr>
          <w:shd w:val="clear" w:color="auto" w:fill="FFFFFF"/>
        </w:rPr>
      </w:pPr>
      <w:r w:rsidRPr="007A13DE">
        <w:rPr>
          <w:shd w:val="clear" w:color="auto" w:fill="FFFFFF"/>
        </w:rPr>
        <w:t>Venkatesh, V., et al., 2003. User acceptance of information technology: Toward a unified view. </w:t>
      </w:r>
      <w:r w:rsidRPr="007A13DE">
        <w:rPr>
          <w:i/>
          <w:iCs/>
          <w:shd w:val="clear" w:color="auto" w:fill="FFFFFF"/>
        </w:rPr>
        <w:t>MIS quarterly</w:t>
      </w:r>
      <w:r w:rsidRPr="007A13DE">
        <w:rPr>
          <w:shd w:val="clear" w:color="auto" w:fill="FFFFFF"/>
        </w:rPr>
        <w:t>, pp.425-478.</w:t>
      </w:r>
    </w:p>
    <w:p w14:paraId="48C0D1FA" w14:textId="71C23BB6" w:rsidR="00190705" w:rsidRPr="005B4735" w:rsidRDefault="00192C9F">
      <w:pPr>
        <w:rPr>
          <w:sz w:val="48"/>
          <w:szCs w:val="32"/>
          <w:shd w:val="clear" w:color="auto" w:fill="FFFFFF"/>
        </w:rPr>
        <w:sectPr w:rsidR="00190705" w:rsidRPr="005B4735" w:rsidSect="00C95E09">
          <w:headerReference w:type="default" r:id="rId25"/>
          <w:pgSz w:w="11906" w:h="16838"/>
          <w:pgMar w:top="1440" w:right="1440" w:bottom="1440" w:left="1440" w:header="708" w:footer="708" w:gutter="0"/>
          <w:cols w:space="708"/>
          <w:docGrid w:linePitch="360"/>
        </w:sectPr>
      </w:pPr>
      <w:r w:rsidRPr="007A13DE">
        <w:rPr>
          <w:shd w:val="clear" w:color="auto" w:fill="FFFFFF"/>
        </w:rPr>
        <w:t>Vieira, K.M., de Oliveira, M.O.R. and Kunkel, F.I.R., 2016. The credit card use and debt: is there a trade-off between compulsive buying and ill-being perception?. </w:t>
      </w:r>
      <w:r w:rsidRPr="007A13DE">
        <w:rPr>
          <w:i/>
          <w:iCs/>
          <w:shd w:val="clear" w:color="auto" w:fill="FFFFFF"/>
        </w:rPr>
        <w:t>Journal of Behavioral and Experimental Finance</w:t>
      </w:r>
      <w:r w:rsidRPr="007A13DE">
        <w:rPr>
          <w:shd w:val="clear" w:color="auto" w:fill="FFFFFF"/>
        </w:rPr>
        <w:t>, </w:t>
      </w:r>
      <w:r w:rsidRPr="007A13DE">
        <w:rPr>
          <w:i/>
          <w:iCs/>
          <w:shd w:val="clear" w:color="auto" w:fill="FFFFFF"/>
        </w:rPr>
        <w:t>10</w:t>
      </w:r>
      <w:r w:rsidRPr="007A13DE">
        <w:rPr>
          <w:shd w:val="clear" w:color="auto" w:fill="FFFFFF"/>
        </w:rPr>
        <w:t>, pp.75-8</w:t>
      </w:r>
      <w:r w:rsidR="0011721E">
        <w:rPr>
          <w:shd w:val="clear" w:color="auto" w:fill="FFFFFF"/>
        </w:rPr>
        <w:t>7</w:t>
      </w:r>
    </w:p>
    <w:p w14:paraId="4EB0F8EB" w14:textId="23A31026" w:rsidR="00C047CD" w:rsidRPr="007A13DE" w:rsidRDefault="00C047CD" w:rsidP="00C047CD">
      <w:pPr>
        <w:pStyle w:val="Heading2"/>
      </w:pPr>
      <w:bookmarkStart w:id="73" w:name="_Toc158650592"/>
      <w:r w:rsidRPr="007A13DE">
        <w:lastRenderedPageBreak/>
        <w:t>Copy of questionnaire</w:t>
      </w:r>
      <w:bookmarkEnd w:id="73"/>
    </w:p>
    <w:tbl>
      <w:tblPr>
        <w:tblStyle w:val="TableGrid"/>
        <w:tblW w:w="0" w:type="auto"/>
        <w:tblLook w:val="04A0" w:firstRow="1" w:lastRow="0" w:firstColumn="1" w:lastColumn="0" w:noHBand="0" w:noVBand="1"/>
      </w:tblPr>
      <w:tblGrid>
        <w:gridCol w:w="9016"/>
      </w:tblGrid>
      <w:tr w:rsidR="007A13DE" w:rsidRPr="00EE37C1" w14:paraId="30813EA8" w14:textId="77777777" w:rsidTr="007353AA">
        <w:tc>
          <w:tcPr>
            <w:tcW w:w="9016" w:type="dxa"/>
            <w:shd w:val="clear" w:color="auto" w:fill="F2DBDB" w:themeFill="accent2" w:themeFillTint="33"/>
          </w:tcPr>
          <w:p w14:paraId="6EF462DA" w14:textId="77777777" w:rsidR="007A13DE" w:rsidRPr="00EE37C1" w:rsidRDefault="007A13DE" w:rsidP="007353AA">
            <w:pPr>
              <w:spacing w:line="360" w:lineRule="auto"/>
              <w:jc w:val="center"/>
            </w:pPr>
            <w:r w:rsidRPr="00EE37C1">
              <w:t>Questionnaire</w:t>
            </w:r>
          </w:p>
        </w:tc>
      </w:tr>
      <w:tr w:rsidR="007A13DE" w:rsidRPr="00EE37C1" w14:paraId="5F5B9618" w14:textId="77777777" w:rsidTr="007353AA">
        <w:tc>
          <w:tcPr>
            <w:tcW w:w="9016" w:type="dxa"/>
          </w:tcPr>
          <w:p w14:paraId="694D8E5E" w14:textId="77777777" w:rsidR="007A13DE" w:rsidRPr="00EE37C1" w:rsidRDefault="007A13DE" w:rsidP="007353AA">
            <w:pPr>
              <w:spacing w:line="360" w:lineRule="auto"/>
              <w:jc w:val="both"/>
            </w:pPr>
            <w:r w:rsidRPr="00EE37C1">
              <w:t>Question 1: Specify your age.</w:t>
            </w:r>
          </w:p>
        </w:tc>
      </w:tr>
      <w:tr w:rsidR="007A13DE" w:rsidRPr="00EE37C1" w14:paraId="4C827803" w14:textId="77777777" w:rsidTr="007353AA">
        <w:tc>
          <w:tcPr>
            <w:tcW w:w="9016" w:type="dxa"/>
          </w:tcPr>
          <w:p w14:paraId="579A10C7" w14:textId="77777777" w:rsidR="007A13DE" w:rsidRPr="00EE37C1" w:rsidRDefault="007A13DE" w:rsidP="007353AA">
            <w:pPr>
              <w:spacing w:line="360" w:lineRule="auto"/>
              <w:jc w:val="both"/>
            </w:pPr>
            <w:r w:rsidRPr="00EE37C1">
              <w:t>a) 18 to 25</w:t>
            </w:r>
          </w:p>
        </w:tc>
      </w:tr>
      <w:tr w:rsidR="007A13DE" w:rsidRPr="00EE37C1" w14:paraId="542A5D95" w14:textId="77777777" w:rsidTr="007353AA">
        <w:tc>
          <w:tcPr>
            <w:tcW w:w="9016" w:type="dxa"/>
          </w:tcPr>
          <w:p w14:paraId="4442DD23" w14:textId="77777777" w:rsidR="007A13DE" w:rsidRPr="00EE37C1" w:rsidRDefault="007A13DE" w:rsidP="007353AA">
            <w:pPr>
              <w:spacing w:line="360" w:lineRule="auto"/>
              <w:jc w:val="both"/>
            </w:pPr>
            <w:r w:rsidRPr="00EE37C1">
              <w:t>b) 26 to 35</w:t>
            </w:r>
          </w:p>
        </w:tc>
      </w:tr>
      <w:tr w:rsidR="007A13DE" w:rsidRPr="00EE37C1" w14:paraId="6F7F0F29" w14:textId="77777777" w:rsidTr="007353AA">
        <w:tc>
          <w:tcPr>
            <w:tcW w:w="9016" w:type="dxa"/>
          </w:tcPr>
          <w:p w14:paraId="7854FD1C" w14:textId="77777777" w:rsidR="007A13DE" w:rsidRPr="00EE37C1" w:rsidRDefault="007A13DE" w:rsidP="007353AA">
            <w:pPr>
              <w:spacing w:line="360" w:lineRule="auto"/>
              <w:jc w:val="both"/>
            </w:pPr>
            <w:r w:rsidRPr="00EE37C1">
              <w:t>c) 36 to 45</w:t>
            </w:r>
          </w:p>
        </w:tc>
      </w:tr>
      <w:tr w:rsidR="007A13DE" w:rsidRPr="00EE37C1" w14:paraId="4DA17F25" w14:textId="77777777" w:rsidTr="007353AA">
        <w:tc>
          <w:tcPr>
            <w:tcW w:w="9016" w:type="dxa"/>
          </w:tcPr>
          <w:p w14:paraId="787578A0" w14:textId="77777777" w:rsidR="007A13DE" w:rsidRPr="00EE37C1" w:rsidRDefault="007A13DE" w:rsidP="007353AA">
            <w:pPr>
              <w:spacing w:line="360" w:lineRule="auto"/>
              <w:jc w:val="both"/>
            </w:pPr>
            <w:r w:rsidRPr="00EE37C1">
              <w:t>d) 46 to 55</w:t>
            </w:r>
          </w:p>
        </w:tc>
      </w:tr>
      <w:tr w:rsidR="007A13DE" w:rsidRPr="00EE37C1" w14:paraId="1CFD70B1" w14:textId="77777777" w:rsidTr="007353AA">
        <w:tc>
          <w:tcPr>
            <w:tcW w:w="9016" w:type="dxa"/>
          </w:tcPr>
          <w:p w14:paraId="4797935F" w14:textId="77777777" w:rsidR="007A13DE" w:rsidRPr="00EE37C1" w:rsidRDefault="007A13DE" w:rsidP="007353AA">
            <w:pPr>
              <w:spacing w:line="360" w:lineRule="auto"/>
              <w:jc w:val="both"/>
            </w:pPr>
            <w:r w:rsidRPr="00EE37C1">
              <w:t>e) 56 above</w:t>
            </w:r>
          </w:p>
        </w:tc>
      </w:tr>
      <w:tr w:rsidR="007A13DE" w:rsidRPr="00EE37C1" w14:paraId="3A118304" w14:textId="77777777" w:rsidTr="007353AA">
        <w:tc>
          <w:tcPr>
            <w:tcW w:w="9016" w:type="dxa"/>
          </w:tcPr>
          <w:p w14:paraId="41D8ED39" w14:textId="77777777" w:rsidR="007A13DE" w:rsidRPr="00EE37C1" w:rsidRDefault="007A13DE" w:rsidP="007353AA">
            <w:pPr>
              <w:spacing w:line="360" w:lineRule="auto"/>
              <w:jc w:val="both"/>
            </w:pPr>
            <w:r w:rsidRPr="00EE37C1">
              <w:t xml:space="preserve">Question 2: Specify your gender. </w:t>
            </w:r>
          </w:p>
        </w:tc>
      </w:tr>
      <w:tr w:rsidR="007A13DE" w:rsidRPr="00EE37C1" w14:paraId="30C8ADD1" w14:textId="77777777" w:rsidTr="007353AA">
        <w:tc>
          <w:tcPr>
            <w:tcW w:w="9016" w:type="dxa"/>
          </w:tcPr>
          <w:p w14:paraId="4CDC0C17" w14:textId="77777777" w:rsidR="007A13DE" w:rsidRPr="00EE37C1" w:rsidRDefault="007A13DE" w:rsidP="007353AA">
            <w:pPr>
              <w:spacing w:line="360" w:lineRule="auto"/>
              <w:jc w:val="both"/>
            </w:pPr>
            <w:r w:rsidRPr="00EE37C1">
              <w:t>a) Male</w:t>
            </w:r>
          </w:p>
        </w:tc>
      </w:tr>
      <w:tr w:rsidR="007A13DE" w:rsidRPr="00EE37C1" w14:paraId="0D7C8BEF" w14:textId="77777777" w:rsidTr="007353AA">
        <w:tc>
          <w:tcPr>
            <w:tcW w:w="9016" w:type="dxa"/>
          </w:tcPr>
          <w:p w14:paraId="1DC0EE24" w14:textId="77777777" w:rsidR="007A13DE" w:rsidRPr="00EE37C1" w:rsidRDefault="007A13DE" w:rsidP="007353AA">
            <w:pPr>
              <w:spacing w:line="360" w:lineRule="auto"/>
              <w:jc w:val="both"/>
            </w:pPr>
            <w:r w:rsidRPr="00EE37C1">
              <w:t>b) Female</w:t>
            </w:r>
          </w:p>
        </w:tc>
      </w:tr>
      <w:tr w:rsidR="007A13DE" w:rsidRPr="00EE37C1" w14:paraId="7030D631" w14:textId="77777777" w:rsidTr="007353AA">
        <w:tc>
          <w:tcPr>
            <w:tcW w:w="9016" w:type="dxa"/>
          </w:tcPr>
          <w:p w14:paraId="7E1113C8" w14:textId="77777777" w:rsidR="007A13DE" w:rsidRPr="00EE37C1" w:rsidRDefault="007A13DE" w:rsidP="007353AA">
            <w:pPr>
              <w:spacing w:line="360" w:lineRule="auto"/>
              <w:jc w:val="both"/>
            </w:pPr>
            <w:r w:rsidRPr="00EE37C1">
              <w:t xml:space="preserve">c) Other </w:t>
            </w:r>
          </w:p>
        </w:tc>
      </w:tr>
      <w:tr w:rsidR="007A13DE" w:rsidRPr="00EE37C1" w14:paraId="41282087" w14:textId="77777777" w:rsidTr="007353AA">
        <w:tc>
          <w:tcPr>
            <w:tcW w:w="9016" w:type="dxa"/>
          </w:tcPr>
          <w:p w14:paraId="1C95FD6E" w14:textId="77777777" w:rsidR="007A13DE" w:rsidRPr="00EE37C1" w:rsidRDefault="007A13DE" w:rsidP="007353AA">
            <w:pPr>
              <w:spacing w:line="360" w:lineRule="auto"/>
              <w:jc w:val="both"/>
            </w:pPr>
            <w:r w:rsidRPr="00EE37C1">
              <w:t>Question 3: How much you spent on your debit and credit card bills in a month?</w:t>
            </w:r>
          </w:p>
        </w:tc>
      </w:tr>
      <w:tr w:rsidR="007A13DE" w:rsidRPr="00EE37C1" w14:paraId="099F1902" w14:textId="77777777" w:rsidTr="007353AA">
        <w:tc>
          <w:tcPr>
            <w:tcW w:w="9016" w:type="dxa"/>
          </w:tcPr>
          <w:p w14:paraId="3B74C465" w14:textId="77777777" w:rsidR="007A13DE" w:rsidRPr="00EE37C1" w:rsidRDefault="007A13DE" w:rsidP="007353AA">
            <w:pPr>
              <w:spacing w:line="360" w:lineRule="auto"/>
              <w:jc w:val="both"/>
            </w:pPr>
            <w:r w:rsidRPr="00EE37C1">
              <w:t>a) £100 - £500</w:t>
            </w:r>
          </w:p>
        </w:tc>
      </w:tr>
      <w:tr w:rsidR="007A13DE" w:rsidRPr="00EE37C1" w14:paraId="05C02DFE" w14:textId="77777777" w:rsidTr="007353AA">
        <w:tc>
          <w:tcPr>
            <w:tcW w:w="9016" w:type="dxa"/>
          </w:tcPr>
          <w:p w14:paraId="378F0BB0" w14:textId="77777777" w:rsidR="007A13DE" w:rsidRPr="00EE37C1" w:rsidRDefault="007A13DE" w:rsidP="007353AA">
            <w:pPr>
              <w:spacing w:line="360" w:lineRule="auto"/>
              <w:jc w:val="both"/>
            </w:pPr>
            <w:r w:rsidRPr="00EE37C1">
              <w:t>b) £501 - £1000</w:t>
            </w:r>
          </w:p>
        </w:tc>
      </w:tr>
      <w:tr w:rsidR="007A13DE" w:rsidRPr="00EE37C1" w14:paraId="7B897BDC" w14:textId="77777777" w:rsidTr="007353AA">
        <w:tc>
          <w:tcPr>
            <w:tcW w:w="9016" w:type="dxa"/>
          </w:tcPr>
          <w:p w14:paraId="38B10E97" w14:textId="77777777" w:rsidR="007A13DE" w:rsidRPr="00EE37C1" w:rsidRDefault="007A13DE" w:rsidP="007353AA">
            <w:pPr>
              <w:spacing w:line="360" w:lineRule="auto"/>
              <w:jc w:val="both"/>
            </w:pPr>
            <w:r w:rsidRPr="00EE37C1">
              <w:t>c) £1001 - £1500</w:t>
            </w:r>
          </w:p>
        </w:tc>
      </w:tr>
      <w:tr w:rsidR="007A13DE" w:rsidRPr="00EE37C1" w14:paraId="13019508" w14:textId="77777777" w:rsidTr="007353AA">
        <w:tc>
          <w:tcPr>
            <w:tcW w:w="9016" w:type="dxa"/>
          </w:tcPr>
          <w:p w14:paraId="6461B249" w14:textId="77777777" w:rsidR="007A13DE" w:rsidRPr="00EE37C1" w:rsidRDefault="007A13DE" w:rsidP="007353AA">
            <w:pPr>
              <w:spacing w:line="360" w:lineRule="auto"/>
              <w:jc w:val="both"/>
            </w:pPr>
            <w:r w:rsidRPr="00EE37C1">
              <w:t>d) £1501 - £2000</w:t>
            </w:r>
          </w:p>
        </w:tc>
      </w:tr>
      <w:tr w:rsidR="007A13DE" w:rsidRPr="00EE37C1" w14:paraId="41712D70" w14:textId="77777777" w:rsidTr="007353AA">
        <w:tc>
          <w:tcPr>
            <w:tcW w:w="9016" w:type="dxa"/>
          </w:tcPr>
          <w:p w14:paraId="3EBF06B5" w14:textId="77777777" w:rsidR="007A13DE" w:rsidRPr="00EE37C1" w:rsidRDefault="007A13DE" w:rsidP="007353AA">
            <w:pPr>
              <w:spacing w:line="360" w:lineRule="auto"/>
              <w:jc w:val="both"/>
            </w:pPr>
            <w:r w:rsidRPr="00EE37C1">
              <w:t>e) £2001 above</w:t>
            </w:r>
          </w:p>
        </w:tc>
      </w:tr>
      <w:tr w:rsidR="007A13DE" w:rsidRPr="00EE37C1" w14:paraId="5DC41EB0" w14:textId="77777777" w:rsidTr="007353AA">
        <w:tc>
          <w:tcPr>
            <w:tcW w:w="9016" w:type="dxa"/>
            <w:shd w:val="clear" w:color="auto" w:fill="F2DBDB" w:themeFill="accent2" w:themeFillTint="33"/>
          </w:tcPr>
          <w:p w14:paraId="2DE8F9CE" w14:textId="77777777" w:rsidR="007A13DE" w:rsidRPr="00EE37C1" w:rsidRDefault="007A13DE" w:rsidP="007353AA">
            <w:pPr>
              <w:spacing w:line="360" w:lineRule="auto"/>
              <w:jc w:val="center"/>
              <w:rPr>
                <w:rFonts w:cs="Times New Roman"/>
                <w:szCs w:val="24"/>
              </w:rPr>
            </w:pPr>
            <w:r w:rsidRPr="00EE37C1">
              <w:t>Performance expectancy</w:t>
            </w:r>
          </w:p>
        </w:tc>
      </w:tr>
      <w:tr w:rsidR="007A13DE" w:rsidRPr="00EE37C1" w14:paraId="18A56893" w14:textId="77777777" w:rsidTr="007353AA">
        <w:tc>
          <w:tcPr>
            <w:tcW w:w="9016" w:type="dxa"/>
          </w:tcPr>
          <w:p w14:paraId="47DA3162" w14:textId="77777777" w:rsidR="007A13DE" w:rsidRPr="00EE37C1" w:rsidRDefault="007A13DE" w:rsidP="007353AA">
            <w:pPr>
              <w:spacing w:line="360" w:lineRule="auto"/>
              <w:jc w:val="both"/>
            </w:pPr>
            <w:r w:rsidRPr="00EE37C1">
              <w:t xml:space="preserve">Question 4: I think debit and credit card services are useful for my daily transactions. </w:t>
            </w:r>
          </w:p>
        </w:tc>
      </w:tr>
      <w:tr w:rsidR="007A13DE" w:rsidRPr="00EE37C1" w14:paraId="3255F223" w14:textId="77777777" w:rsidTr="007353AA">
        <w:tc>
          <w:tcPr>
            <w:tcW w:w="9016" w:type="dxa"/>
          </w:tcPr>
          <w:p w14:paraId="1CA99F6E" w14:textId="77777777" w:rsidR="007A13DE" w:rsidRPr="00EE37C1" w:rsidRDefault="007A13DE" w:rsidP="007353AA">
            <w:pPr>
              <w:spacing w:line="360" w:lineRule="auto"/>
              <w:jc w:val="both"/>
            </w:pPr>
            <w:r w:rsidRPr="00EE37C1">
              <w:t>a) Strongly disagree</w:t>
            </w:r>
          </w:p>
        </w:tc>
      </w:tr>
      <w:tr w:rsidR="007A13DE" w:rsidRPr="00EE37C1" w14:paraId="27C2EF40" w14:textId="77777777" w:rsidTr="007353AA">
        <w:tc>
          <w:tcPr>
            <w:tcW w:w="9016" w:type="dxa"/>
          </w:tcPr>
          <w:p w14:paraId="263704E1" w14:textId="77777777" w:rsidR="007A13DE" w:rsidRPr="00EE37C1" w:rsidRDefault="007A13DE" w:rsidP="007353AA">
            <w:pPr>
              <w:spacing w:line="360" w:lineRule="auto"/>
              <w:jc w:val="both"/>
            </w:pPr>
            <w:r w:rsidRPr="00EE37C1">
              <w:t>b) Somewhat disagree</w:t>
            </w:r>
          </w:p>
        </w:tc>
      </w:tr>
      <w:tr w:rsidR="007A13DE" w:rsidRPr="00EE37C1" w14:paraId="3886EEA9" w14:textId="77777777" w:rsidTr="007353AA">
        <w:tc>
          <w:tcPr>
            <w:tcW w:w="9016" w:type="dxa"/>
          </w:tcPr>
          <w:p w14:paraId="7C6136F9" w14:textId="77777777" w:rsidR="007A13DE" w:rsidRPr="00EE37C1" w:rsidRDefault="007A13DE" w:rsidP="007353AA">
            <w:pPr>
              <w:spacing w:line="360" w:lineRule="auto"/>
              <w:jc w:val="both"/>
            </w:pPr>
            <w:r w:rsidRPr="00EE37C1">
              <w:t xml:space="preserve">c) Neutral </w:t>
            </w:r>
          </w:p>
        </w:tc>
      </w:tr>
      <w:tr w:rsidR="007A13DE" w:rsidRPr="00EE37C1" w14:paraId="33129470" w14:textId="77777777" w:rsidTr="007353AA">
        <w:tc>
          <w:tcPr>
            <w:tcW w:w="9016" w:type="dxa"/>
          </w:tcPr>
          <w:p w14:paraId="2B7E9B25" w14:textId="77777777" w:rsidR="007A13DE" w:rsidRPr="00EE37C1" w:rsidRDefault="007A13DE" w:rsidP="007353AA">
            <w:pPr>
              <w:spacing w:line="360" w:lineRule="auto"/>
              <w:jc w:val="both"/>
            </w:pPr>
            <w:r w:rsidRPr="00EE37C1">
              <w:t>d) Somewhat agree</w:t>
            </w:r>
          </w:p>
        </w:tc>
      </w:tr>
      <w:tr w:rsidR="007A13DE" w:rsidRPr="00EE37C1" w14:paraId="156F75E0" w14:textId="77777777" w:rsidTr="007353AA">
        <w:tc>
          <w:tcPr>
            <w:tcW w:w="9016" w:type="dxa"/>
          </w:tcPr>
          <w:p w14:paraId="6AD556CA" w14:textId="77777777" w:rsidR="007A13DE" w:rsidRPr="00EE37C1" w:rsidRDefault="007A13DE" w:rsidP="007353AA">
            <w:pPr>
              <w:spacing w:line="360" w:lineRule="auto"/>
              <w:jc w:val="both"/>
            </w:pPr>
            <w:r w:rsidRPr="00EE37C1">
              <w:t>e) Strongly agree</w:t>
            </w:r>
          </w:p>
        </w:tc>
      </w:tr>
      <w:tr w:rsidR="007A13DE" w:rsidRPr="00EE37C1" w14:paraId="451CE9A8" w14:textId="77777777" w:rsidTr="007353AA">
        <w:tc>
          <w:tcPr>
            <w:tcW w:w="9016" w:type="dxa"/>
          </w:tcPr>
          <w:p w14:paraId="7009DAD4" w14:textId="77777777" w:rsidR="007A13DE" w:rsidRPr="00EE37C1" w:rsidRDefault="007A13DE" w:rsidP="007353AA">
            <w:pPr>
              <w:spacing w:line="360" w:lineRule="auto"/>
              <w:jc w:val="both"/>
            </w:pPr>
            <w:r w:rsidRPr="00EE37C1">
              <w:t xml:space="preserve">Question 5: The debit and credit card services help me to quickly complete my payments. </w:t>
            </w:r>
          </w:p>
        </w:tc>
      </w:tr>
      <w:tr w:rsidR="007A13DE" w:rsidRPr="00EE37C1" w14:paraId="0F1BE161" w14:textId="77777777" w:rsidTr="007353AA">
        <w:tc>
          <w:tcPr>
            <w:tcW w:w="9016" w:type="dxa"/>
          </w:tcPr>
          <w:p w14:paraId="013CA894" w14:textId="77777777" w:rsidR="007A13DE" w:rsidRPr="00EE37C1" w:rsidRDefault="007A13DE" w:rsidP="007353AA">
            <w:pPr>
              <w:spacing w:line="360" w:lineRule="auto"/>
              <w:jc w:val="both"/>
            </w:pPr>
            <w:r w:rsidRPr="00EE37C1">
              <w:t>a) Strongly disagree</w:t>
            </w:r>
          </w:p>
        </w:tc>
      </w:tr>
      <w:tr w:rsidR="007A13DE" w:rsidRPr="00EE37C1" w14:paraId="4E521189" w14:textId="77777777" w:rsidTr="007353AA">
        <w:tc>
          <w:tcPr>
            <w:tcW w:w="9016" w:type="dxa"/>
          </w:tcPr>
          <w:p w14:paraId="3BA1EEC7" w14:textId="77777777" w:rsidR="007A13DE" w:rsidRPr="00EE37C1" w:rsidRDefault="007A13DE" w:rsidP="007353AA">
            <w:pPr>
              <w:spacing w:line="360" w:lineRule="auto"/>
              <w:jc w:val="both"/>
            </w:pPr>
            <w:r w:rsidRPr="00EE37C1">
              <w:t>b) Somewhat disagree</w:t>
            </w:r>
          </w:p>
        </w:tc>
      </w:tr>
      <w:tr w:rsidR="007A13DE" w:rsidRPr="00EE37C1" w14:paraId="2EF464DA" w14:textId="77777777" w:rsidTr="007353AA">
        <w:tc>
          <w:tcPr>
            <w:tcW w:w="9016" w:type="dxa"/>
          </w:tcPr>
          <w:p w14:paraId="3D7790A2" w14:textId="77777777" w:rsidR="007A13DE" w:rsidRPr="00EE37C1" w:rsidRDefault="007A13DE" w:rsidP="007353AA">
            <w:pPr>
              <w:spacing w:line="360" w:lineRule="auto"/>
              <w:jc w:val="both"/>
            </w:pPr>
            <w:r w:rsidRPr="00EE37C1">
              <w:t xml:space="preserve">c) Neutral </w:t>
            </w:r>
          </w:p>
        </w:tc>
      </w:tr>
      <w:tr w:rsidR="007A13DE" w:rsidRPr="00EE37C1" w14:paraId="248D5A20" w14:textId="77777777" w:rsidTr="007353AA">
        <w:tc>
          <w:tcPr>
            <w:tcW w:w="9016" w:type="dxa"/>
          </w:tcPr>
          <w:p w14:paraId="70CDDC67" w14:textId="77777777" w:rsidR="007A13DE" w:rsidRPr="00EE37C1" w:rsidRDefault="007A13DE" w:rsidP="007353AA">
            <w:pPr>
              <w:spacing w:line="360" w:lineRule="auto"/>
              <w:jc w:val="both"/>
            </w:pPr>
            <w:r w:rsidRPr="00EE37C1">
              <w:t>d) Somewhat agree</w:t>
            </w:r>
          </w:p>
        </w:tc>
      </w:tr>
      <w:tr w:rsidR="007A13DE" w:rsidRPr="00EE37C1" w14:paraId="3E9979C6" w14:textId="77777777" w:rsidTr="007353AA">
        <w:tc>
          <w:tcPr>
            <w:tcW w:w="9016" w:type="dxa"/>
          </w:tcPr>
          <w:p w14:paraId="5DC73718" w14:textId="77777777" w:rsidR="007A13DE" w:rsidRPr="00EE37C1" w:rsidRDefault="007A13DE" w:rsidP="007353AA">
            <w:pPr>
              <w:spacing w:line="360" w:lineRule="auto"/>
              <w:jc w:val="both"/>
            </w:pPr>
            <w:r w:rsidRPr="00EE37C1">
              <w:t>e) Strongly agree</w:t>
            </w:r>
          </w:p>
        </w:tc>
      </w:tr>
      <w:tr w:rsidR="007A13DE" w:rsidRPr="00EE37C1" w14:paraId="01B49155" w14:textId="77777777" w:rsidTr="007353AA">
        <w:tc>
          <w:tcPr>
            <w:tcW w:w="9016" w:type="dxa"/>
          </w:tcPr>
          <w:p w14:paraId="20E1638B" w14:textId="77777777" w:rsidR="007A13DE" w:rsidRPr="00EE37C1" w:rsidRDefault="007A13DE" w:rsidP="007353AA">
            <w:pPr>
              <w:spacing w:line="360" w:lineRule="auto"/>
              <w:jc w:val="both"/>
            </w:pPr>
            <w:r w:rsidRPr="00EE37C1">
              <w:t xml:space="preserve">Question 6: Using debit and credit card services helps me to increase my productivity. </w:t>
            </w:r>
          </w:p>
        </w:tc>
      </w:tr>
      <w:tr w:rsidR="007A13DE" w:rsidRPr="00EE37C1" w14:paraId="10746A99" w14:textId="77777777" w:rsidTr="007353AA">
        <w:tc>
          <w:tcPr>
            <w:tcW w:w="9016" w:type="dxa"/>
          </w:tcPr>
          <w:p w14:paraId="07382873" w14:textId="77777777" w:rsidR="007A13DE" w:rsidRPr="00EE37C1" w:rsidRDefault="007A13DE" w:rsidP="007353AA">
            <w:pPr>
              <w:spacing w:line="360" w:lineRule="auto"/>
              <w:jc w:val="both"/>
            </w:pPr>
            <w:r w:rsidRPr="00EE37C1">
              <w:lastRenderedPageBreak/>
              <w:t>a) Strongly disagree</w:t>
            </w:r>
          </w:p>
        </w:tc>
      </w:tr>
      <w:tr w:rsidR="007A13DE" w:rsidRPr="00EE37C1" w14:paraId="32C660B6" w14:textId="77777777" w:rsidTr="007353AA">
        <w:tc>
          <w:tcPr>
            <w:tcW w:w="9016" w:type="dxa"/>
          </w:tcPr>
          <w:p w14:paraId="5D2A1722" w14:textId="77777777" w:rsidR="007A13DE" w:rsidRPr="00EE37C1" w:rsidRDefault="007A13DE" w:rsidP="007353AA">
            <w:pPr>
              <w:spacing w:line="360" w:lineRule="auto"/>
              <w:jc w:val="both"/>
            </w:pPr>
            <w:r w:rsidRPr="00EE37C1">
              <w:t>b) Somewhat disagree</w:t>
            </w:r>
          </w:p>
        </w:tc>
      </w:tr>
      <w:tr w:rsidR="007A13DE" w:rsidRPr="00EE37C1" w14:paraId="5DB8A5ED" w14:textId="77777777" w:rsidTr="007353AA">
        <w:tc>
          <w:tcPr>
            <w:tcW w:w="9016" w:type="dxa"/>
          </w:tcPr>
          <w:p w14:paraId="7F78F0BE" w14:textId="77777777" w:rsidR="007A13DE" w:rsidRPr="00EE37C1" w:rsidRDefault="007A13DE" w:rsidP="007353AA">
            <w:pPr>
              <w:spacing w:line="360" w:lineRule="auto"/>
              <w:jc w:val="both"/>
            </w:pPr>
            <w:r w:rsidRPr="00EE37C1">
              <w:t xml:space="preserve">c) Neutral </w:t>
            </w:r>
          </w:p>
        </w:tc>
      </w:tr>
      <w:tr w:rsidR="007A13DE" w:rsidRPr="00EE37C1" w14:paraId="30EFEA18" w14:textId="77777777" w:rsidTr="007353AA">
        <w:tc>
          <w:tcPr>
            <w:tcW w:w="9016" w:type="dxa"/>
          </w:tcPr>
          <w:p w14:paraId="0FC26D83" w14:textId="77777777" w:rsidR="007A13DE" w:rsidRPr="00EE37C1" w:rsidRDefault="007A13DE" w:rsidP="007353AA">
            <w:pPr>
              <w:spacing w:line="360" w:lineRule="auto"/>
              <w:jc w:val="both"/>
            </w:pPr>
            <w:r w:rsidRPr="00EE37C1">
              <w:t>d) Somewhat agree</w:t>
            </w:r>
          </w:p>
        </w:tc>
      </w:tr>
      <w:tr w:rsidR="007A13DE" w:rsidRPr="00EE37C1" w14:paraId="04141905" w14:textId="77777777" w:rsidTr="007353AA">
        <w:tc>
          <w:tcPr>
            <w:tcW w:w="9016" w:type="dxa"/>
          </w:tcPr>
          <w:p w14:paraId="7EF47AB3" w14:textId="77777777" w:rsidR="007A13DE" w:rsidRPr="00EE37C1" w:rsidRDefault="007A13DE" w:rsidP="007353AA">
            <w:pPr>
              <w:spacing w:line="360" w:lineRule="auto"/>
              <w:jc w:val="both"/>
            </w:pPr>
            <w:r w:rsidRPr="00EE37C1">
              <w:t>e) Strongly agree</w:t>
            </w:r>
          </w:p>
        </w:tc>
      </w:tr>
      <w:tr w:rsidR="007A13DE" w:rsidRPr="00EE37C1" w14:paraId="2051EB06" w14:textId="77777777" w:rsidTr="007353AA">
        <w:tc>
          <w:tcPr>
            <w:tcW w:w="9016" w:type="dxa"/>
            <w:shd w:val="clear" w:color="auto" w:fill="F2DBDB" w:themeFill="accent2" w:themeFillTint="33"/>
          </w:tcPr>
          <w:p w14:paraId="12108F30" w14:textId="77777777" w:rsidR="007A13DE" w:rsidRPr="00EE37C1" w:rsidRDefault="007A13DE" w:rsidP="007353AA">
            <w:pPr>
              <w:spacing w:line="360" w:lineRule="auto"/>
              <w:jc w:val="center"/>
            </w:pPr>
            <w:r w:rsidRPr="00EE37C1">
              <w:t>Effort expectancy</w:t>
            </w:r>
          </w:p>
        </w:tc>
      </w:tr>
      <w:tr w:rsidR="007A13DE" w:rsidRPr="00EE37C1" w14:paraId="24384FB9" w14:textId="77777777" w:rsidTr="007353AA">
        <w:tc>
          <w:tcPr>
            <w:tcW w:w="9016" w:type="dxa"/>
          </w:tcPr>
          <w:p w14:paraId="01B1FCB5" w14:textId="77777777" w:rsidR="007A13DE" w:rsidRPr="00EE37C1" w:rsidRDefault="007A13DE" w:rsidP="007353AA">
            <w:pPr>
              <w:spacing w:line="360" w:lineRule="auto"/>
              <w:jc w:val="both"/>
            </w:pPr>
            <w:r w:rsidRPr="00EE37C1">
              <w:t xml:space="preserve">Question 7: I think I would find using debit and credit cards easier to use. </w:t>
            </w:r>
          </w:p>
        </w:tc>
      </w:tr>
      <w:tr w:rsidR="007A13DE" w:rsidRPr="00EE37C1" w14:paraId="6D7B58D5" w14:textId="77777777" w:rsidTr="007353AA">
        <w:tc>
          <w:tcPr>
            <w:tcW w:w="9016" w:type="dxa"/>
          </w:tcPr>
          <w:p w14:paraId="1F5726E1" w14:textId="77777777" w:rsidR="007A13DE" w:rsidRPr="00EE37C1" w:rsidRDefault="007A13DE" w:rsidP="007353AA">
            <w:pPr>
              <w:spacing w:line="360" w:lineRule="auto"/>
              <w:jc w:val="both"/>
            </w:pPr>
            <w:r w:rsidRPr="00EE37C1">
              <w:t>a) Strongly disagree</w:t>
            </w:r>
          </w:p>
        </w:tc>
      </w:tr>
      <w:tr w:rsidR="007A13DE" w:rsidRPr="00EE37C1" w14:paraId="4FEDA1EB" w14:textId="77777777" w:rsidTr="007353AA">
        <w:tc>
          <w:tcPr>
            <w:tcW w:w="9016" w:type="dxa"/>
          </w:tcPr>
          <w:p w14:paraId="300BCE14" w14:textId="77777777" w:rsidR="007A13DE" w:rsidRPr="00EE37C1" w:rsidRDefault="007A13DE" w:rsidP="007353AA">
            <w:pPr>
              <w:spacing w:line="360" w:lineRule="auto"/>
              <w:jc w:val="both"/>
            </w:pPr>
            <w:r w:rsidRPr="00EE37C1">
              <w:t>b) Somewhat disagree</w:t>
            </w:r>
          </w:p>
        </w:tc>
      </w:tr>
      <w:tr w:rsidR="007A13DE" w:rsidRPr="00EE37C1" w14:paraId="6D762B50" w14:textId="77777777" w:rsidTr="007353AA">
        <w:tc>
          <w:tcPr>
            <w:tcW w:w="9016" w:type="dxa"/>
          </w:tcPr>
          <w:p w14:paraId="6A69873D" w14:textId="77777777" w:rsidR="007A13DE" w:rsidRPr="00EE37C1" w:rsidRDefault="007A13DE" w:rsidP="007353AA">
            <w:pPr>
              <w:spacing w:line="360" w:lineRule="auto"/>
              <w:jc w:val="both"/>
            </w:pPr>
            <w:r w:rsidRPr="00EE37C1">
              <w:t xml:space="preserve">c) Neutral </w:t>
            </w:r>
          </w:p>
        </w:tc>
      </w:tr>
      <w:tr w:rsidR="007A13DE" w:rsidRPr="00EE37C1" w14:paraId="6D200FCC" w14:textId="77777777" w:rsidTr="007353AA">
        <w:tc>
          <w:tcPr>
            <w:tcW w:w="9016" w:type="dxa"/>
          </w:tcPr>
          <w:p w14:paraId="69689B70" w14:textId="77777777" w:rsidR="007A13DE" w:rsidRPr="00EE37C1" w:rsidRDefault="007A13DE" w:rsidP="007353AA">
            <w:pPr>
              <w:spacing w:line="360" w:lineRule="auto"/>
              <w:jc w:val="both"/>
            </w:pPr>
            <w:r w:rsidRPr="00EE37C1">
              <w:t>d) Somewhat agree</w:t>
            </w:r>
          </w:p>
        </w:tc>
      </w:tr>
      <w:tr w:rsidR="007A13DE" w:rsidRPr="00EE37C1" w14:paraId="7711F6D8" w14:textId="77777777" w:rsidTr="007353AA">
        <w:tc>
          <w:tcPr>
            <w:tcW w:w="9016" w:type="dxa"/>
          </w:tcPr>
          <w:p w14:paraId="020AE579" w14:textId="77777777" w:rsidR="007A13DE" w:rsidRPr="00EE37C1" w:rsidRDefault="007A13DE" w:rsidP="007353AA">
            <w:pPr>
              <w:spacing w:line="360" w:lineRule="auto"/>
              <w:jc w:val="both"/>
            </w:pPr>
            <w:r w:rsidRPr="00EE37C1">
              <w:t>e) Strongly agree</w:t>
            </w:r>
          </w:p>
        </w:tc>
      </w:tr>
      <w:tr w:rsidR="007A13DE" w:rsidRPr="00EE37C1" w14:paraId="00569ADA" w14:textId="77777777" w:rsidTr="007353AA">
        <w:tc>
          <w:tcPr>
            <w:tcW w:w="9016" w:type="dxa"/>
          </w:tcPr>
          <w:p w14:paraId="0737BCE7" w14:textId="77777777" w:rsidR="007A13DE" w:rsidRPr="00EE37C1" w:rsidRDefault="007A13DE" w:rsidP="007353AA">
            <w:pPr>
              <w:spacing w:line="360" w:lineRule="auto"/>
              <w:jc w:val="both"/>
            </w:pPr>
            <w:r w:rsidRPr="00EE37C1">
              <w:t xml:space="preserve">Question 8: I think my interaction with debit and credit card services would be understandable. </w:t>
            </w:r>
          </w:p>
        </w:tc>
      </w:tr>
      <w:tr w:rsidR="007A13DE" w:rsidRPr="00EE37C1" w14:paraId="4E0AA1E5" w14:textId="77777777" w:rsidTr="007353AA">
        <w:tc>
          <w:tcPr>
            <w:tcW w:w="9016" w:type="dxa"/>
          </w:tcPr>
          <w:p w14:paraId="157F41C3" w14:textId="77777777" w:rsidR="007A13DE" w:rsidRPr="00EE37C1" w:rsidRDefault="007A13DE" w:rsidP="007353AA">
            <w:pPr>
              <w:spacing w:line="360" w:lineRule="auto"/>
              <w:jc w:val="both"/>
            </w:pPr>
            <w:r w:rsidRPr="00EE37C1">
              <w:t>a) Strongly disagree</w:t>
            </w:r>
          </w:p>
        </w:tc>
      </w:tr>
      <w:tr w:rsidR="007A13DE" w:rsidRPr="00EE37C1" w14:paraId="384905D5" w14:textId="77777777" w:rsidTr="007353AA">
        <w:tc>
          <w:tcPr>
            <w:tcW w:w="9016" w:type="dxa"/>
          </w:tcPr>
          <w:p w14:paraId="08F19E0D" w14:textId="77777777" w:rsidR="007A13DE" w:rsidRPr="00EE37C1" w:rsidRDefault="007A13DE" w:rsidP="007353AA">
            <w:pPr>
              <w:spacing w:line="360" w:lineRule="auto"/>
              <w:jc w:val="both"/>
            </w:pPr>
            <w:r w:rsidRPr="00EE37C1">
              <w:t>b) Somewhat disagree</w:t>
            </w:r>
          </w:p>
        </w:tc>
      </w:tr>
      <w:tr w:rsidR="007A13DE" w:rsidRPr="00EE37C1" w14:paraId="70DC9F35" w14:textId="77777777" w:rsidTr="007353AA">
        <w:tc>
          <w:tcPr>
            <w:tcW w:w="9016" w:type="dxa"/>
          </w:tcPr>
          <w:p w14:paraId="64717D31" w14:textId="77777777" w:rsidR="007A13DE" w:rsidRPr="00EE37C1" w:rsidRDefault="007A13DE" w:rsidP="007353AA">
            <w:pPr>
              <w:spacing w:line="360" w:lineRule="auto"/>
              <w:jc w:val="both"/>
            </w:pPr>
            <w:r w:rsidRPr="00EE37C1">
              <w:t xml:space="preserve">c) Neutral </w:t>
            </w:r>
          </w:p>
        </w:tc>
      </w:tr>
      <w:tr w:rsidR="007A13DE" w:rsidRPr="00EE37C1" w14:paraId="2C58470C" w14:textId="77777777" w:rsidTr="007353AA">
        <w:tc>
          <w:tcPr>
            <w:tcW w:w="9016" w:type="dxa"/>
          </w:tcPr>
          <w:p w14:paraId="5AD4AF5C" w14:textId="77777777" w:rsidR="007A13DE" w:rsidRPr="00EE37C1" w:rsidRDefault="007A13DE" w:rsidP="007353AA">
            <w:pPr>
              <w:spacing w:line="360" w:lineRule="auto"/>
              <w:jc w:val="both"/>
            </w:pPr>
            <w:r w:rsidRPr="00EE37C1">
              <w:t>d) Somewhat agree</w:t>
            </w:r>
          </w:p>
        </w:tc>
      </w:tr>
      <w:tr w:rsidR="007A13DE" w:rsidRPr="00EE37C1" w14:paraId="0FC045FE" w14:textId="77777777" w:rsidTr="007353AA">
        <w:tc>
          <w:tcPr>
            <w:tcW w:w="9016" w:type="dxa"/>
          </w:tcPr>
          <w:p w14:paraId="51AA5D0B" w14:textId="77777777" w:rsidR="007A13DE" w:rsidRPr="00EE37C1" w:rsidRDefault="007A13DE" w:rsidP="007353AA">
            <w:pPr>
              <w:spacing w:line="360" w:lineRule="auto"/>
              <w:jc w:val="both"/>
            </w:pPr>
            <w:r w:rsidRPr="00EE37C1">
              <w:t>e) Strongly agree</w:t>
            </w:r>
          </w:p>
        </w:tc>
      </w:tr>
      <w:tr w:rsidR="007A13DE" w:rsidRPr="00EE37C1" w14:paraId="50CA030D" w14:textId="77777777" w:rsidTr="007353AA">
        <w:tc>
          <w:tcPr>
            <w:tcW w:w="9016" w:type="dxa"/>
          </w:tcPr>
          <w:p w14:paraId="5E49D054" w14:textId="77777777" w:rsidR="007A13DE" w:rsidRPr="00EE37C1" w:rsidRDefault="007A13DE" w:rsidP="007353AA">
            <w:pPr>
              <w:spacing w:line="360" w:lineRule="auto"/>
              <w:jc w:val="both"/>
            </w:pPr>
            <w:r w:rsidRPr="00EE37C1">
              <w:t xml:space="preserve">Question 9: Using debit and credit card services helps me to gain flexibility in payments. </w:t>
            </w:r>
          </w:p>
        </w:tc>
      </w:tr>
      <w:tr w:rsidR="007A13DE" w:rsidRPr="00EE37C1" w14:paraId="737DE762" w14:textId="77777777" w:rsidTr="007353AA">
        <w:tc>
          <w:tcPr>
            <w:tcW w:w="9016" w:type="dxa"/>
          </w:tcPr>
          <w:p w14:paraId="70E3F012" w14:textId="77777777" w:rsidR="007A13DE" w:rsidRPr="00EE37C1" w:rsidRDefault="007A13DE" w:rsidP="007353AA">
            <w:pPr>
              <w:spacing w:line="360" w:lineRule="auto"/>
              <w:jc w:val="both"/>
            </w:pPr>
            <w:r w:rsidRPr="00EE37C1">
              <w:t>a) Strongly disagree</w:t>
            </w:r>
          </w:p>
        </w:tc>
      </w:tr>
      <w:tr w:rsidR="007A13DE" w:rsidRPr="00EE37C1" w14:paraId="0AE45F39" w14:textId="77777777" w:rsidTr="007353AA">
        <w:tc>
          <w:tcPr>
            <w:tcW w:w="9016" w:type="dxa"/>
          </w:tcPr>
          <w:p w14:paraId="40229CC1" w14:textId="77777777" w:rsidR="007A13DE" w:rsidRPr="00EE37C1" w:rsidRDefault="007A13DE" w:rsidP="007353AA">
            <w:pPr>
              <w:spacing w:line="360" w:lineRule="auto"/>
              <w:jc w:val="both"/>
            </w:pPr>
            <w:r w:rsidRPr="00EE37C1">
              <w:t>b) Somewhat disagree</w:t>
            </w:r>
          </w:p>
        </w:tc>
      </w:tr>
      <w:tr w:rsidR="007A13DE" w:rsidRPr="00EE37C1" w14:paraId="239BC0CA" w14:textId="77777777" w:rsidTr="007353AA">
        <w:tc>
          <w:tcPr>
            <w:tcW w:w="9016" w:type="dxa"/>
          </w:tcPr>
          <w:p w14:paraId="7625CFA4" w14:textId="77777777" w:rsidR="007A13DE" w:rsidRPr="00EE37C1" w:rsidRDefault="007A13DE" w:rsidP="007353AA">
            <w:pPr>
              <w:spacing w:line="360" w:lineRule="auto"/>
              <w:jc w:val="both"/>
            </w:pPr>
            <w:r w:rsidRPr="00EE37C1">
              <w:t xml:space="preserve">c) Neutral </w:t>
            </w:r>
          </w:p>
        </w:tc>
      </w:tr>
      <w:tr w:rsidR="007A13DE" w:rsidRPr="00EE37C1" w14:paraId="0E1F1087" w14:textId="77777777" w:rsidTr="007353AA">
        <w:tc>
          <w:tcPr>
            <w:tcW w:w="9016" w:type="dxa"/>
          </w:tcPr>
          <w:p w14:paraId="293FC2C0" w14:textId="77777777" w:rsidR="007A13DE" w:rsidRPr="00EE37C1" w:rsidRDefault="007A13DE" w:rsidP="007353AA">
            <w:pPr>
              <w:spacing w:line="360" w:lineRule="auto"/>
              <w:jc w:val="both"/>
            </w:pPr>
            <w:r w:rsidRPr="00EE37C1">
              <w:t>d) Somewhat agree</w:t>
            </w:r>
          </w:p>
        </w:tc>
      </w:tr>
      <w:tr w:rsidR="007A13DE" w:rsidRPr="00EE37C1" w14:paraId="4D8512A9" w14:textId="77777777" w:rsidTr="007353AA">
        <w:tc>
          <w:tcPr>
            <w:tcW w:w="9016" w:type="dxa"/>
          </w:tcPr>
          <w:p w14:paraId="58C9B72D" w14:textId="77777777" w:rsidR="007A13DE" w:rsidRPr="00EE37C1" w:rsidRDefault="007A13DE" w:rsidP="007353AA">
            <w:pPr>
              <w:spacing w:line="360" w:lineRule="auto"/>
              <w:jc w:val="both"/>
            </w:pPr>
            <w:r w:rsidRPr="00EE37C1">
              <w:t>e) Strongly agree</w:t>
            </w:r>
          </w:p>
        </w:tc>
      </w:tr>
      <w:tr w:rsidR="007A13DE" w:rsidRPr="00EE37C1" w14:paraId="2F5E2854" w14:textId="77777777" w:rsidTr="007353AA">
        <w:tc>
          <w:tcPr>
            <w:tcW w:w="9016" w:type="dxa"/>
            <w:shd w:val="clear" w:color="auto" w:fill="F2DBDB" w:themeFill="accent2" w:themeFillTint="33"/>
          </w:tcPr>
          <w:p w14:paraId="0529CB05" w14:textId="77777777" w:rsidR="007A13DE" w:rsidRPr="00EE37C1" w:rsidRDefault="007A13DE" w:rsidP="007353AA">
            <w:pPr>
              <w:spacing w:line="360" w:lineRule="auto"/>
              <w:jc w:val="center"/>
            </w:pPr>
            <w:r w:rsidRPr="00EE37C1">
              <w:t>Social influence</w:t>
            </w:r>
          </w:p>
        </w:tc>
      </w:tr>
      <w:tr w:rsidR="007A13DE" w:rsidRPr="00EE37C1" w14:paraId="444B654D" w14:textId="77777777" w:rsidTr="007353AA">
        <w:tc>
          <w:tcPr>
            <w:tcW w:w="9016" w:type="dxa"/>
          </w:tcPr>
          <w:p w14:paraId="4A3DEA1E" w14:textId="77777777" w:rsidR="007A13DE" w:rsidRPr="00EE37C1" w:rsidRDefault="007A13DE" w:rsidP="007353AA">
            <w:pPr>
              <w:spacing w:line="360" w:lineRule="auto"/>
              <w:jc w:val="both"/>
            </w:pPr>
            <w:r w:rsidRPr="00EE37C1">
              <w:t xml:space="preserve">Question 10: The belief of my friends in debit and credit card services has encouraged me to use such services. </w:t>
            </w:r>
          </w:p>
        </w:tc>
      </w:tr>
      <w:tr w:rsidR="007A13DE" w:rsidRPr="00EE37C1" w14:paraId="37C7A6DA" w14:textId="77777777" w:rsidTr="007353AA">
        <w:tc>
          <w:tcPr>
            <w:tcW w:w="9016" w:type="dxa"/>
          </w:tcPr>
          <w:p w14:paraId="1B7A2419" w14:textId="77777777" w:rsidR="007A13DE" w:rsidRPr="00EE37C1" w:rsidRDefault="007A13DE" w:rsidP="007353AA">
            <w:pPr>
              <w:spacing w:line="360" w:lineRule="auto"/>
              <w:jc w:val="both"/>
            </w:pPr>
            <w:r w:rsidRPr="00EE37C1">
              <w:t>a) Strongly disagree</w:t>
            </w:r>
          </w:p>
        </w:tc>
      </w:tr>
      <w:tr w:rsidR="007A13DE" w:rsidRPr="00EE37C1" w14:paraId="48120D07" w14:textId="77777777" w:rsidTr="007353AA">
        <w:tc>
          <w:tcPr>
            <w:tcW w:w="9016" w:type="dxa"/>
          </w:tcPr>
          <w:p w14:paraId="0158D5E3" w14:textId="77777777" w:rsidR="007A13DE" w:rsidRPr="00EE37C1" w:rsidRDefault="007A13DE" w:rsidP="007353AA">
            <w:pPr>
              <w:spacing w:line="360" w:lineRule="auto"/>
              <w:jc w:val="both"/>
            </w:pPr>
            <w:r w:rsidRPr="00EE37C1">
              <w:t>b) Somewhat disagree</w:t>
            </w:r>
          </w:p>
        </w:tc>
      </w:tr>
      <w:tr w:rsidR="007A13DE" w:rsidRPr="00EE37C1" w14:paraId="1B8755F3" w14:textId="77777777" w:rsidTr="007353AA">
        <w:tc>
          <w:tcPr>
            <w:tcW w:w="9016" w:type="dxa"/>
          </w:tcPr>
          <w:p w14:paraId="778A9BC9" w14:textId="77777777" w:rsidR="007A13DE" w:rsidRPr="00EE37C1" w:rsidRDefault="007A13DE" w:rsidP="007353AA">
            <w:pPr>
              <w:spacing w:line="360" w:lineRule="auto"/>
              <w:jc w:val="both"/>
            </w:pPr>
            <w:r w:rsidRPr="00EE37C1">
              <w:t xml:space="preserve">c) Neutral </w:t>
            </w:r>
          </w:p>
        </w:tc>
      </w:tr>
      <w:tr w:rsidR="007A13DE" w:rsidRPr="00EE37C1" w14:paraId="37F607ED" w14:textId="77777777" w:rsidTr="007353AA">
        <w:tc>
          <w:tcPr>
            <w:tcW w:w="9016" w:type="dxa"/>
          </w:tcPr>
          <w:p w14:paraId="31F8FC5B" w14:textId="77777777" w:rsidR="007A13DE" w:rsidRPr="00EE37C1" w:rsidRDefault="007A13DE" w:rsidP="007353AA">
            <w:pPr>
              <w:spacing w:line="360" w:lineRule="auto"/>
              <w:jc w:val="both"/>
            </w:pPr>
            <w:r w:rsidRPr="00EE37C1">
              <w:t>d) Somewhat agree</w:t>
            </w:r>
          </w:p>
        </w:tc>
      </w:tr>
      <w:tr w:rsidR="007A13DE" w:rsidRPr="00EE37C1" w14:paraId="7299F6E1" w14:textId="77777777" w:rsidTr="007353AA">
        <w:tc>
          <w:tcPr>
            <w:tcW w:w="9016" w:type="dxa"/>
          </w:tcPr>
          <w:p w14:paraId="749AD2E8" w14:textId="77777777" w:rsidR="007A13DE" w:rsidRPr="00EE37C1" w:rsidRDefault="007A13DE" w:rsidP="007353AA">
            <w:pPr>
              <w:spacing w:line="360" w:lineRule="auto"/>
              <w:jc w:val="both"/>
            </w:pPr>
            <w:r w:rsidRPr="00EE37C1">
              <w:lastRenderedPageBreak/>
              <w:t>e) Strongly agree</w:t>
            </w:r>
          </w:p>
        </w:tc>
      </w:tr>
      <w:tr w:rsidR="007A13DE" w:rsidRPr="00EE37C1" w14:paraId="175B2CC1" w14:textId="77777777" w:rsidTr="007353AA">
        <w:tc>
          <w:tcPr>
            <w:tcW w:w="9016" w:type="dxa"/>
          </w:tcPr>
          <w:p w14:paraId="17A10576" w14:textId="77777777" w:rsidR="007A13DE" w:rsidRPr="00EE37C1" w:rsidRDefault="007A13DE" w:rsidP="007353AA">
            <w:pPr>
              <w:spacing w:line="360" w:lineRule="auto"/>
              <w:jc w:val="both"/>
            </w:pPr>
            <w:r w:rsidRPr="00EE37C1">
              <w:t xml:space="preserve">Question 11: The high usage of debit and credit card services by my friends has encouraged me to increase the use of debit and credit card services.  </w:t>
            </w:r>
          </w:p>
        </w:tc>
      </w:tr>
      <w:tr w:rsidR="007A13DE" w:rsidRPr="00EE37C1" w14:paraId="1FCB6E97" w14:textId="77777777" w:rsidTr="007353AA">
        <w:tc>
          <w:tcPr>
            <w:tcW w:w="9016" w:type="dxa"/>
          </w:tcPr>
          <w:p w14:paraId="1FD09406" w14:textId="77777777" w:rsidR="007A13DE" w:rsidRPr="00EE37C1" w:rsidRDefault="007A13DE" w:rsidP="007353AA">
            <w:pPr>
              <w:spacing w:line="360" w:lineRule="auto"/>
              <w:jc w:val="both"/>
            </w:pPr>
            <w:r w:rsidRPr="00EE37C1">
              <w:t>a) Strongly disagree</w:t>
            </w:r>
          </w:p>
        </w:tc>
      </w:tr>
      <w:tr w:rsidR="007A13DE" w:rsidRPr="00EE37C1" w14:paraId="73279911" w14:textId="77777777" w:rsidTr="007353AA">
        <w:tc>
          <w:tcPr>
            <w:tcW w:w="9016" w:type="dxa"/>
          </w:tcPr>
          <w:p w14:paraId="5A5E6A79" w14:textId="77777777" w:rsidR="007A13DE" w:rsidRPr="00EE37C1" w:rsidRDefault="007A13DE" w:rsidP="007353AA">
            <w:pPr>
              <w:spacing w:line="360" w:lineRule="auto"/>
              <w:jc w:val="both"/>
            </w:pPr>
            <w:r w:rsidRPr="00EE37C1">
              <w:t>b) Somewhat disagree</w:t>
            </w:r>
          </w:p>
        </w:tc>
      </w:tr>
      <w:tr w:rsidR="007A13DE" w:rsidRPr="00EE37C1" w14:paraId="0B087E67" w14:textId="77777777" w:rsidTr="007353AA">
        <w:tc>
          <w:tcPr>
            <w:tcW w:w="9016" w:type="dxa"/>
          </w:tcPr>
          <w:p w14:paraId="51281DB5" w14:textId="77777777" w:rsidR="007A13DE" w:rsidRPr="00EE37C1" w:rsidRDefault="007A13DE" w:rsidP="007353AA">
            <w:pPr>
              <w:spacing w:line="360" w:lineRule="auto"/>
              <w:jc w:val="both"/>
            </w:pPr>
            <w:r w:rsidRPr="00EE37C1">
              <w:t xml:space="preserve">c) Neutral </w:t>
            </w:r>
          </w:p>
        </w:tc>
      </w:tr>
      <w:tr w:rsidR="007A13DE" w:rsidRPr="00EE37C1" w14:paraId="0FEE2458" w14:textId="77777777" w:rsidTr="007353AA">
        <w:tc>
          <w:tcPr>
            <w:tcW w:w="9016" w:type="dxa"/>
          </w:tcPr>
          <w:p w14:paraId="5FE5DA22" w14:textId="77777777" w:rsidR="007A13DE" w:rsidRPr="00EE37C1" w:rsidRDefault="007A13DE" w:rsidP="007353AA">
            <w:pPr>
              <w:spacing w:line="360" w:lineRule="auto"/>
              <w:jc w:val="both"/>
            </w:pPr>
            <w:r w:rsidRPr="00EE37C1">
              <w:t>d) Somewhat agree</w:t>
            </w:r>
          </w:p>
        </w:tc>
      </w:tr>
      <w:tr w:rsidR="007A13DE" w:rsidRPr="00EE37C1" w14:paraId="7AA2F820" w14:textId="77777777" w:rsidTr="007353AA">
        <w:tc>
          <w:tcPr>
            <w:tcW w:w="9016" w:type="dxa"/>
          </w:tcPr>
          <w:p w14:paraId="3DF4FD37" w14:textId="77777777" w:rsidR="007A13DE" w:rsidRPr="00EE37C1" w:rsidRDefault="007A13DE" w:rsidP="007353AA">
            <w:pPr>
              <w:spacing w:line="360" w:lineRule="auto"/>
              <w:jc w:val="both"/>
            </w:pPr>
            <w:r w:rsidRPr="00EE37C1">
              <w:t>e) Strongly agree</w:t>
            </w:r>
          </w:p>
        </w:tc>
      </w:tr>
      <w:tr w:rsidR="007A13DE" w:rsidRPr="00EE37C1" w14:paraId="36314097" w14:textId="77777777" w:rsidTr="007353AA">
        <w:tc>
          <w:tcPr>
            <w:tcW w:w="9016" w:type="dxa"/>
          </w:tcPr>
          <w:p w14:paraId="5915D8F6" w14:textId="77777777" w:rsidR="007A13DE" w:rsidRPr="00EE37C1" w:rsidRDefault="007A13DE" w:rsidP="007353AA">
            <w:pPr>
              <w:spacing w:line="360" w:lineRule="auto"/>
              <w:jc w:val="both"/>
            </w:pPr>
            <w:r w:rsidRPr="00EE37C1">
              <w:t xml:space="preserve">Question 12: My friends and family have recommended I use debit and credit cards which has conditioned me to use them. </w:t>
            </w:r>
          </w:p>
        </w:tc>
      </w:tr>
      <w:tr w:rsidR="007A13DE" w:rsidRPr="00EE37C1" w14:paraId="63A7B51E" w14:textId="77777777" w:rsidTr="007353AA">
        <w:tc>
          <w:tcPr>
            <w:tcW w:w="9016" w:type="dxa"/>
          </w:tcPr>
          <w:p w14:paraId="1A87B7ED" w14:textId="77777777" w:rsidR="007A13DE" w:rsidRPr="00EE37C1" w:rsidRDefault="007A13DE" w:rsidP="007353AA">
            <w:pPr>
              <w:spacing w:line="360" w:lineRule="auto"/>
              <w:jc w:val="both"/>
            </w:pPr>
            <w:r w:rsidRPr="00EE37C1">
              <w:t>a) Strongly disagree</w:t>
            </w:r>
          </w:p>
        </w:tc>
      </w:tr>
      <w:tr w:rsidR="007A13DE" w:rsidRPr="00EE37C1" w14:paraId="235D5994" w14:textId="77777777" w:rsidTr="007353AA">
        <w:tc>
          <w:tcPr>
            <w:tcW w:w="9016" w:type="dxa"/>
          </w:tcPr>
          <w:p w14:paraId="33DC3EAE" w14:textId="77777777" w:rsidR="007A13DE" w:rsidRPr="00EE37C1" w:rsidRDefault="007A13DE" w:rsidP="007353AA">
            <w:pPr>
              <w:spacing w:line="360" w:lineRule="auto"/>
              <w:jc w:val="both"/>
            </w:pPr>
            <w:r w:rsidRPr="00EE37C1">
              <w:t>b) Somewhat disagree</w:t>
            </w:r>
          </w:p>
        </w:tc>
      </w:tr>
      <w:tr w:rsidR="007A13DE" w:rsidRPr="00EE37C1" w14:paraId="3A52D842" w14:textId="77777777" w:rsidTr="007353AA">
        <w:tc>
          <w:tcPr>
            <w:tcW w:w="9016" w:type="dxa"/>
          </w:tcPr>
          <w:p w14:paraId="4F42375D" w14:textId="77777777" w:rsidR="007A13DE" w:rsidRPr="00EE37C1" w:rsidRDefault="007A13DE" w:rsidP="007353AA">
            <w:pPr>
              <w:spacing w:line="360" w:lineRule="auto"/>
              <w:jc w:val="both"/>
            </w:pPr>
            <w:r w:rsidRPr="00EE37C1">
              <w:t xml:space="preserve">c) Neutral </w:t>
            </w:r>
          </w:p>
        </w:tc>
      </w:tr>
      <w:tr w:rsidR="007A13DE" w:rsidRPr="00EE37C1" w14:paraId="6B6B6DDA" w14:textId="77777777" w:rsidTr="007353AA">
        <w:tc>
          <w:tcPr>
            <w:tcW w:w="9016" w:type="dxa"/>
          </w:tcPr>
          <w:p w14:paraId="173F1DEB" w14:textId="77777777" w:rsidR="007A13DE" w:rsidRPr="00EE37C1" w:rsidRDefault="007A13DE" w:rsidP="007353AA">
            <w:pPr>
              <w:spacing w:line="360" w:lineRule="auto"/>
              <w:jc w:val="both"/>
            </w:pPr>
            <w:r w:rsidRPr="00EE37C1">
              <w:t>d) Somewhat agree</w:t>
            </w:r>
          </w:p>
        </w:tc>
      </w:tr>
      <w:tr w:rsidR="007A13DE" w:rsidRPr="00EE37C1" w14:paraId="379FA026" w14:textId="77777777" w:rsidTr="007353AA">
        <w:tc>
          <w:tcPr>
            <w:tcW w:w="9016" w:type="dxa"/>
          </w:tcPr>
          <w:p w14:paraId="136227DA" w14:textId="77777777" w:rsidR="007A13DE" w:rsidRPr="00EE37C1" w:rsidRDefault="007A13DE" w:rsidP="007353AA">
            <w:pPr>
              <w:spacing w:line="360" w:lineRule="auto"/>
              <w:jc w:val="both"/>
            </w:pPr>
            <w:r w:rsidRPr="00EE37C1">
              <w:t>e) Strongly agree</w:t>
            </w:r>
          </w:p>
        </w:tc>
      </w:tr>
      <w:tr w:rsidR="007A13DE" w:rsidRPr="00EE37C1" w14:paraId="1893B81F" w14:textId="77777777" w:rsidTr="007353AA">
        <w:tc>
          <w:tcPr>
            <w:tcW w:w="9016" w:type="dxa"/>
            <w:shd w:val="clear" w:color="auto" w:fill="F2DBDB" w:themeFill="accent2" w:themeFillTint="33"/>
          </w:tcPr>
          <w:p w14:paraId="01CFB65D" w14:textId="77777777" w:rsidR="007A13DE" w:rsidRPr="00EE37C1" w:rsidRDefault="007A13DE" w:rsidP="007353AA">
            <w:pPr>
              <w:spacing w:line="360" w:lineRule="auto"/>
              <w:jc w:val="center"/>
              <w:rPr>
                <w:rFonts w:cs="Times New Roman"/>
                <w:szCs w:val="24"/>
              </w:rPr>
            </w:pPr>
            <w:r w:rsidRPr="00EE37C1">
              <w:t>Facilitating conditions</w:t>
            </w:r>
          </w:p>
        </w:tc>
      </w:tr>
      <w:tr w:rsidR="007A13DE" w:rsidRPr="00EE37C1" w14:paraId="29F461D3" w14:textId="77777777" w:rsidTr="007353AA">
        <w:tc>
          <w:tcPr>
            <w:tcW w:w="9016" w:type="dxa"/>
          </w:tcPr>
          <w:p w14:paraId="760B48CA" w14:textId="77777777" w:rsidR="007A13DE" w:rsidRPr="00EE37C1" w:rsidRDefault="007A13DE" w:rsidP="007353AA">
            <w:pPr>
              <w:spacing w:line="360" w:lineRule="auto"/>
              <w:jc w:val="both"/>
            </w:pPr>
            <w:r w:rsidRPr="00EE37C1">
              <w:t>Question 13: I have all the resources required to use debit and credit card services.</w:t>
            </w:r>
          </w:p>
        </w:tc>
      </w:tr>
      <w:tr w:rsidR="007A13DE" w:rsidRPr="00EE37C1" w14:paraId="4B67248E" w14:textId="77777777" w:rsidTr="007353AA">
        <w:tc>
          <w:tcPr>
            <w:tcW w:w="9016" w:type="dxa"/>
          </w:tcPr>
          <w:p w14:paraId="1F59999F" w14:textId="77777777" w:rsidR="007A13DE" w:rsidRPr="00EE37C1" w:rsidRDefault="007A13DE" w:rsidP="007353AA">
            <w:pPr>
              <w:spacing w:line="360" w:lineRule="auto"/>
              <w:jc w:val="both"/>
            </w:pPr>
            <w:r w:rsidRPr="00EE37C1">
              <w:t>a) Strongly disagree</w:t>
            </w:r>
          </w:p>
        </w:tc>
      </w:tr>
      <w:tr w:rsidR="007A13DE" w:rsidRPr="00EE37C1" w14:paraId="3CADABA2" w14:textId="77777777" w:rsidTr="007353AA">
        <w:tc>
          <w:tcPr>
            <w:tcW w:w="9016" w:type="dxa"/>
          </w:tcPr>
          <w:p w14:paraId="4EF2337A" w14:textId="77777777" w:rsidR="007A13DE" w:rsidRPr="00EE37C1" w:rsidRDefault="007A13DE" w:rsidP="007353AA">
            <w:pPr>
              <w:spacing w:line="360" w:lineRule="auto"/>
              <w:jc w:val="both"/>
            </w:pPr>
            <w:r w:rsidRPr="00EE37C1">
              <w:t>b) Somewhat disagree</w:t>
            </w:r>
          </w:p>
        </w:tc>
      </w:tr>
      <w:tr w:rsidR="007A13DE" w:rsidRPr="00EE37C1" w14:paraId="69BC4974" w14:textId="77777777" w:rsidTr="007353AA">
        <w:tc>
          <w:tcPr>
            <w:tcW w:w="9016" w:type="dxa"/>
          </w:tcPr>
          <w:p w14:paraId="6D9E374C" w14:textId="77777777" w:rsidR="007A13DE" w:rsidRPr="00EE37C1" w:rsidRDefault="007A13DE" w:rsidP="007353AA">
            <w:pPr>
              <w:spacing w:line="360" w:lineRule="auto"/>
              <w:jc w:val="both"/>
            </w:pPr>
            <w:r w:rsidRPr="00EE37C1">
              <w:t xml:space="preserve">c) Neutral </w:t>
            </w:r>
          </w:p>
        </w:tc>
      </w:tr>
      <w:tr w:rsidR="007A13DE" w:rsidRPr="00EE37C1" w14:paraId="758C6B16" w14:textId="77777777" w:rsidTr="007353AA">
        <w:tc>
          <w:tcPr>
            <w:tcW w:w="9016" w:type="dxa"/>
          </w:tcPr>
          <w:p w14:paraId="775AE83D" w14:textId="77777777" w:rsidR="007A13DE" w:rsidRPr="00EE37C1" w:rsidRDefault="007A13DE" w:rsidP="007353AA">
            <w:pPr>
              <w:spacing w:line="360" w:lineRule="auto"/>
              <w:jc w:val="both"/>
            </w:pPr>
            <w:r w:rsidRPr="00EE37C1">
              <w:t>d) Somewhat agree</w:t>
            </w:r>
          </w:p>
        </w:tc>
      </w:tr>
      <w:tr w:rsidR="007A13DE" w:rsidRPr="00EE37C1" w14:paraId="24D20292" w14:textId="77777777" w:rsidTr="007353AA">
        <w:tc>
          <w:tcPr>
            <w:tcW w:w="9016" w:type="dxa"/>
          </w:tcPr>
          <w:p w14:paraId="26F51FCF" w14:textId="77777777" w:rsidR="007A13DE" w:rsidRPr="00EE37C1" w:rsidRDefault="007A13DE" w:rsidP="007353AA">
            <w:pPr>
              <w:spacing w:line="360" w:lineRule="auto"/>
              <w:jc w:val="both"/>
            </w:pPr>
            <w:r w:rsidRPr="00EE37C1">
              <w:t>e) Strongly agree</w:t>
            </w:r>
          </w:p>
        </w:tc>
      </w:tr>
      <w:tr w:rsidR="007A13DE" w:rsidRPr="00EE37C1" w14:paraId="0DE2EEA6" w14:textId="77777777" w:rsidTr="007353AA">
        <w:tc>
          <w:tcPr>
            <w:tcW w:w="9016" w:type="dxa"/>
          </w:tcPr>
          <w:p w14:paraId="27B961A0" w14:textId="77777777" w:rsidR="007A13DE" w:rsidRPr="00EE37C1" w:rsidRDefault="007A13DE" w:rsidP="007353AA">
            <w:pPr>
              <w:spacing w:line="360" w:lineRule="auto"/>
              <w:jc w:val="both"/>
            </w:pPr>
            <w:r w:rsidRPr="00EE37C1">
              <w:t xml:space="preserve">Question 14: I have the necessary knowledge to use debit and credit cards.  </w:t>
            </w:r>
          </w:p>
        </w:tc>
      </w:tr>
      <w:tr w:rsidR="007A13DE" w:rsidRPr="00EE37C1" w14:paraId="11F2C7E3" w14:textId="77777777" w:rsidTr="007353AA">
        <w:tc>
          <w:tcPr>
            <w:tcW w:w="9016" w:type="dxa"/>
          </w:tcPr>
          <w:p w14:paraId="55EA20A2" w14:textId="77777777" w:rsidR="007A13DE" w:rsidRPr="00EE37C1" w:rsidRDefault="007A13DE" w:rsidP="007353AA">
            <w:pPr>
              <w:spacing w:line="360" w:lineRule="auto"/>
              <w:jc w:val="both"/>
            </w:pPr>
            <w:r w:rsidRPr="00EE37C1">
              <w:t>a) Strongly disagree</w:t>
            </w:r>
          </w:p>
        </w:tc>
      </w:tr>
      <w:tr w:rsidR="007A13DE" w:rsidRPr="00EE37C1" w14:paraId="39273A5A" w14:textId="77777777" w:rsidTr="007353AA">
        <w:tc>
          <w:tcPr>
            <w:tcW w:w="9016" w:type="dxa"/>
          </w:tcPr>
          <w:p w14:paraId="29EB0B8F" w14:textId="77777777" w:rsidR="007A13DE" w:rsidRPr="00EE37C1" w:rsidRDefault="007A13DE" w:rsidP="007353AA">
            <w:pPr>
              <w:spacing w:line="360" w:lineRule="auto"/>
              <w:jc w:val="both"/>
            </w:pPr>
            <w:r w:rsidRPr="00EE37C1">
              <w:t>b) Somewhat disagree</w:t>
            </w:r>
          </w:p>
        </w:tc>
      </w:tr>
      <w:tr w:rsidR="007A13DE" w:rsidRPr="00EE37C1" w14:paraId="75FB999F" w14:textId="77777777" w:rsidTr="007353AA">
        <w:tc>
          <w:tcPr>
            <w:tcW w:w="9016" w:type="dxa"/>
          </w:tcPr>
          <w:p w14:paraId="30F65A86" w14:textId="77777777" w:rsidR="007A13DE" w:rsidRPr="00EE37C1" w:rsidRDefault="007A13DE" w:rsidP="007353AA">
            <w:pPr>
              <w:spacing w:line="360" w:lineRule="auto"/>
              <w:jc w:val="both"/>
            </w:pPr>
            <w:r w:rsidRPr="00EE37C1">
              <w:t xml:space="preserve">c) Neutral </w:t>
            </w:r>
          </w:p>
        </w:tc>
      </w:tr>
      <w:tr w:rsidR="007A13DE" w:rsidRPr="00EE37C1" w14:paraId="78D4B881" w14:textId="77777777" w:rsidTr="007353AA">
        <w:tc>
          <w:tcPr>
            <w:tcW w:w="9016" w:type="dxa"/>
          </w:tcPr>
          <w:p w14:paraId="50416BE3" w14:textId="77777777" w:rsidR="007A13DE" w:rsidRPr="00EE37C1" w:rsidRDefault="007A13DE" w:rsidP="007353AA">
            <w:pPr>
              <w:spacing w:line="360" w:lineRule="auto"/>
              <w:jc w:val="both"/>
            </w:pPr>
            <w:r w:rsidRPr="00EE37C1">
              <w:t>d) Somewhat agree</w:t>
            </w:r>
          </w:p>
        </w:tc>
      </w:tr>
      <w:tr w:rsidR="007A13DE" w:rsidRPr="00EE37C1" w14:paraId="76374C43" w14:textId="77777777" w:rsidTr="007353AA">
        <w:tc>
          <w:tcPr>
            <w:tcW w:w="9016" w:type="dxa"/>
          </w:tcPr>
          <w:p w14:paraId="13B7334A" w14:textId="77777777" w:rsidR="007A13DE" w:rsidRPr="00EE37C1" w:rsidRDefault="007A13DE" w:rsidP="007353AA">
            <w:pPr>
              <w:spacing w:line="360" w:lineRule="auto"/>
              <w:jc w:val="both"/>
            </w:pPr>
            <w:r w:rsidRPr="00EE37C1">
              <w:t>e) Strongly agree</w:t>
            </w:r>
          </w:p>
        </w:tc>
      </w:tr>
      <w:tr w:rsidR="007A13DE" w:rsidRPr="00EE37C1" w14:paraId="334439B2" w14:textId="77777777" w:rsidTr="007353AA">
        <w:tc>
          <w:tcPr>
            <w:tcW w:w="9016" w:type="dxa"/>
          </w:tcPr>
          <w:p w14:paraId="427590E3" w14:textId="77777777" w:rsidR="007A13DE" w:rsidRPr="00EE37C1" w:rsidRDefault="007A13DE" w:rsidP="007353AA">
            <w:pPr>
              <w:spacing w:line="360" w:lineRule="auto"/>
              <w:jc w:val="both"/>
            </w:pPr>
            <w:r w:rsidRPr="00EE37C1">
              <w:t xml:space="preserve">Question 15: I am able to use debit and credit card assistance to facilitate the ease of these services. </w:t>
            </w:r>
          </w:p>
        </w:tc>
      </w:tr>
      <w:tr w:rsidR="007A13DE" w:rsidRPr="00EE37C1" w14:paraId="788D5D7E" w14:textId="77777777" w:rsidTr="007353AA">
        <w:tc>
          <w:tcPr>
            <w:tcW w:w="9016" w:type="dxa"/>
          </w:tcPr>
          <w:p w14:paraId="5B662459" w14:textId="77777777" w:rsidR="007A13DE" w:rsidRPr="00EE37C1" w:rsidRDefault="007A13DE" w:rsidP="007353AA">
            <w:pPr>
              <w:spacing w:line="360" w:lineRule="auto"/>
              <w:jc w:val="both"/>
            </w:pPr>
            <w:r w:rsidRPr="00EE37C1">
              <w:t>a) Strongly disagree</w:t>
            </w:r>
          </w:p>
        </w:tc>
      </w:tr>
      <w:tr w:rsidR="007A13DE" w:rsidRPr="00EE37C1" w14:paraId="19DF5E78" w14:textId="77777777" w:rsidTr="007353AA">
        <w:tc>
          <w:tcPr>
            <w:tcW w:w="9016" w:type="dxa"/>
          </w:tcPr>
          <w:p w14:paraId="6248B1F1" w14:textId="77777777" w:rsidR="007A13DE" w:rsidRPr="00EE37C1" w:rsidRDefault="007A13DE" w:rsidP="007353AA">
            <w:pPr>
              <w:spacing w:line="360" w:lineRule="auto"/>
              <w:jc w:val="both"/>
            </w:pPr>
            <w:r w:rsidRPr="00EE37C1">
              <w:t>b) Somewhat disagree</w:t>
            </w:r>
          </w:p>
        </w:tc>
      </w:tr>
      <w:tr w:rsidR="007A13DE" w:rsidRPr="00EE37C1" w14:paraId="5DF30557" w14:textId="77777777" w:rsidTr="007353AA">
        <w:tc>
          <w:tcPr>
            <w:tcW w:w="9016" w:type="dxa"/>
          </w:tcPr>
          <w:p w14:paraId="2937D4FF" w14:textId="77777777" w:rsidR="007A13DE" w:rsidRPr="00EE37C1" w:rsidRDefault="007A13DE" w:rsidP="007353AA">
            <w:pPr>
              <w:spacing w:line="360" w:lineRule="auto"/>
              <w:jc w:val="both"/>
            </w:pPr>
            <w:r w:rsidRPr="00EE37C1">
              <w:lastRenderedPageBreak/>
              <w:t xml:space="preserve">c) Neutral </w:t>
            </w:r>
          </w:p>
        </w:tc>
      </w:tr>
      <w:tr w:rsidR="007A13DE" w:rsidRPr="00EE37C1" w14:paraId="354424C0" w14:textId="77777777" w:rsidTr="007353AA">
        <w:tc>
          <w:tcPr>
            <w:tcW w:w="9016" w:type="dxa"/>
          </w:tcPr>
          <w:p w14:paraId="4F20B81E" w14:textId="77777777" w:rsidR="007A13DE" w:rsidRPr="00EE37C1" w:rsidRDefault="007A13DE" w:rsidP="007353AA">
            <w:pPr>
              <w:spacing w:line="360" w:lineRule="auto"/>
              <w:jc w:val="both"/>
            </w:pPr>
            <w:r w:rsidRPr="00EE37C1">
              <w:t>d) Somewhat agree</w:t>
            </w:r>
          </w:p>
        </w:tc>
      </w:tr>
      <w:tr w:rsidR="007A13DE" w:rsidRPr="00EE37C1" w14:paraId="225B2BC4" w14:textId="77777777" w:rsidTr="007353AA">
        <w:tc>
          <w:tcPr>
            <w:tcW w:w="9016" w:type="dxa"/>
          </w:tcPr>
          <w:p w14:paraId="1242A907" w14:textId="77777777" w:rsidR="007A13DE" w:rsidRPr="00EE37C1" w:rsidRDefault="007A13DE" w:rsidP="007353AA">
            <w:pPr>
              <w:spacing w:line="360" w:lineRule="auto"/>
              <w:jc w:val="both"/>
            </w:pPr>
            <w:r w:rsidRPr="00EE37C1">
              <w:t>e) Strongly agree</w:t>
            </w:r>
          </w:p>
        </w:tc>
      </w:tr>
      <w:tr w:rsidR="007A13DE" w:rsidRPr="00EE37C1" w14:paraId="163588F6" w14:textId="77777777" w:rsidTr="007353AA">
        <w:tc>
          <w:tcPr>
            <w:tcW w:w="9016" w:type="dxa"/>
            <w:shd w:val="clear" w:color="auto" w:fill="F2DBDB" w:themeFill="accent2" w:themeFillTint="33"/>
          </w:tcPr>
          <w:p w14:paraId="1EAAB6DA" w14:textId="77777777" w:rsidR="007A13DE" w:rsidRPr="00EE37C1" w:rsidRDefault="007A13DE" w:rsidP="007353AA">
            <w:pPr>
              <w:spacing w:line="360" w:lineRule="auto"/>
              <w:jc w:val="center"/>
            </w:pPr>
            <w:r w:rsidRPr="00EE37C1">
              <w:t>User intention</w:t>
            </w:r>
          </w:p>
        </w:tc>
      </w:tr>
      <w:tr w:rsidR="007A13DE" w:rsidRPr="00EE37C1" w14:paraId="484E41FD" w14:textId="77777777" w:rsidTr="007353AA">
        <w:tc>
          <w:tcPr>
            <w:tcW w:w="9016" w:type="dxa"/>
          </w:tcPr>
          <w:p w14:paraId="1ED40EF3" w14:textId="77777777" w:rsidR="007A13DE" w:rsidRPr="00EE37C1" w:rsidRDefault="007A13DE" w:rsidP="007353AA">
            <w:pPr>
              <w:spacing w:line="360" w:lineRule="auto"/>
              <w:jc w:val="both"/>
            </w:pPr>
            <w:r w:rsidRPr="00EE37C1">
              <w:t xml:space="preserve">Question 16: I am willing to use debit and credit card services for my regular payments. </w:t>
            </w:r>
          </w:p>
        </w:tc>
      </w:tr>
      <w:tr w:rsidR="007A13DE" w:rsidRPr="00EE37C1" w14:paraId="11B243A3" w14:textId="77777777" w:rsidTr="007353AA">
        <w:tc>
          <w:tcPr>
            <w:tcW w:w="9016" w:type="dxa"/>
          </w:tcPr>
          <w:p w14:paraId="7D466C36" w14:textId="77777777" w:rsidR="007A13DE" w:rsidRPr="00EE37C1" w:rsidRDefault="007A13DE" w:rsidP="007353AA">
            <w:pPr>
              <w:spacing w:line="360" w:lineRule="auto"/>
              <w:jc w:val="both"/>
            </w:pPr>
            <w:r w:rsidRPr="00EE37C1">
              <w:t>a) Strongly disagree</w:t>
            </w:r>
          </w:p>
        </w:tc>
      </w:tr>
      <w:tr w:rsidR="007A13DE" w:rsidRPr="00EE37C1" w14:paraId="7B01EE3E" w14:textId="77777777" w:rsidTr="007353AA">
        <w:tc>
          <w:tcPr>
            <w:tcW w:w="9016" w:type="dxa"/>
          </w:tcPr>
          <w:p w14:paraId="7ED98CF7" w14:textId="77777777" w:rsidR="007A13DE" w:rsidRPr="00EE37C1" w:rsidRDefault="007A13DE" w:rsidP="007353AA">
            <w:pPr>
              <w:spacing w:line="360" w:lineRule="auto"/>
              <w:jc w:val="both"/>
            </w:pPr>
            <w:r w:rsidRPr="00EE37C1">
              <w:t>b) Somewhat disagree</w:t>
            </w:r>
          </w:p>
        </w:tc>
      </w:tr>
      <w:tr w:rsidR="007A13DE" w:rsidRPr="00EE37C1" w14:paraId="51809375" w14:textId="77777777" w:rsidTr="007353AA">
        <w:tc>
          <w:tcPr>
            <w:tcW w:w="9016" w:type="dxa"/>
          </w:tcPr>
          <w:p w14:paraId="141DACF3" w14:textId="77777777" w:rsidR="007A13DE" w:rsidRPr="00EE37C1" w:rsidRDefault="007A13DE" w:rsidP="007353AA">
            <w:pPr>
              <w:spacing w:line="360" w:lineRule="auto"/>
              <w:jc w:val="both"/>
            </w:pPr>
            <w:r w:rsidRPr="00EE37C1">
              <w:t xml:space="preserve">c) Neutral </w:t>
            </w:r>
          </w:p>
        </w:tc>
      </w:tr>
      <w:tr w:rsidR="007A13DE" w:rsidRPr="00EE37C1" w14:paraId="12350399" w14:textId="77777777" w:rsidTr="007353AA">
        <w:tc>
          <w:tcPr>
            <w:tcW w:w="9016" w:type="dxa"/>
          </w:tcPr>
          <w:p w14:paraId="4CA5DDA6" w14:textId="77777777" w:rsidR="007A13DE" w:rsidRPr="00EE37C1" w:rsidRDefault="007A13DE" w:rsidP="007353AA">
            <w:pPr>
              <w:spacing w:line="360" w:lineRule="auto"/>
              <w:jc w:val="both"/>
            </w:pPr>
            <w:r w:rsidRPr="00EE37C1">
              <w:t>d) Somewhat agree</w:t>
            </w:r>
          </w:p>
        </w:tc>
      </w:tr>
      <w:tr w:rsidR="007A13DE" w:rsidRPr="00EE37C1" w14:paraId="6C07D144" w14:textId="77777777" w:rsidTr="007353AA">
        <w:tc>
          <w:tcPr>
            <w:tcW w:w="9016" w:type="dxa"/>
          </w:tcPr>
          <w:p w14:paraId="16D7B357" w14:textId="77777777" w:rsidR="007A13DE" w:rsidRPr="00EE37C1" w:rsidRDefault="007A13DE" w:rsidP="007353AA">
            <w:pPr>
              <w:spacing w:line="360" w:lineRule="auto"/>
              <w:jc w:val="both"/>
            </w:pPr>
            <w:r w:rsidRPr="00EE37C1">
              <w:t>e) Strongly agree</w:t>
            </w:r>
          </w:p>
        </w:tc>
      </w:tr>
      <w:tr w:rsidR="007A13DE" w:rsidRPr="00EE37C1" w14:paraId="68C4CF44" w14:textId="77777777" w:rsidTr="007353AA">
        <w:tc>
          <w:tcPr>
            <w:tcW w:w="9016" w:type="dxa"/>
          </w:tcPr>
          <w:p w14:paraId="02F4148B" w14:textId="77777777" w:rsidR="007A13DE" w:rsidRPr="00EE37C1" w:rsidRDefault="007A13DE" w:rsidP="007353AA">
            <w:pPr>
              <w:spacing w:line="360" w:lineRule="auto"/>
              <w:jc w:val="both"/>
            </w:pPr>
            <w:r w:rsidRPr="00EE37C1">
              <w:t xml:space="preserve">Question 17: I would recommend the use of debit and credit card services to my friends.  </w:t>
            </w:r>
          </w:p>
        </w:tc>
      </w:tr>
      <w:tr w:rsidR="007A13DE" w:rsidRPr="00EE37C1" w14:paraId="62D0D291" w14:textId="77777777" w:rsidTr="007353AA">
        <w:tc>
          <w:tcPr>
            <w:tcW w:w="9016" w:type="dxa"/>
          </w:tcPr>
          <w:p w14:paraId="61505B70" w14:textId="77777777" w:rsidR="007A13DE" w:rsidRPr="00EE37C1" w:rsidRDefault="007A13DE" w:rsidP="007353AA">
            <w:pPr>
              <w:spacing w:line="360" w:lineRule="auto"/>
              <w:jc w:val="both"/>
            </w:pPr>
            <w:r w:rsidRPr="00EE37C1">
              <w:t>a) Strongly disagree</w:t>
            </w:r>
          </w:p>
        </w:tc>
      </w:tr>
      <w:tr w:rsidR="007A13DE" w:rsidRPr="00EE37C1" w14:paraId="0CC604A8" w14:textId="77777777" w:rsidTr="007353AA">
        <w:tc>
          <w:tcPr>
            <w:tcW w:w="9016" w:type="dxa"/>
          </w:tcPr>
          <w:p w14:paraId="002B00B0" w14:textId="77777777" w:rsidR="007A13DE" w:rsidRPr="00EE37C1" w:rsidRDefault="007A13DE" w:rsidP="007353AA">
            <w:pPr>
              <w:spacing w:line="360" w:lineRule="auto"/>
              <w:jc w:val="both"/>
            </w:pPr>
            <w:r w:rsidRPr="00EE37C1">
              <w:t>b) Somewhat disagree</w:t>
            </w:r>
          </w:p>
        </w:tc>
      </w:tr>
      <w:tr w:rsidR="007A13DE" w:rsidRPr="00EE37C1" w14:paraId="4B959F04" w14:textId="77777777" w:rsidTr="007353AA">
        <w:tc>
          <w:tcPr>
            <w:tcW w:w="9016" w:type="dxa"/>
          </w:tcPr>
          <w:p w14:paraId="23AD54A9" w14:textId="77777777" w:rsidR="007A13DE" w:rsidRPr="00EE37C1" w:rsidRDefault="007A13DE" w:rsidP="007353AA">
            <w:pPr>
              <w:spacing w:line="360" w:lineRule="auto"/>
              <w:jc w:val="both"/>
            </w:pPr>
            <w:r w:rsidRPr="00EE37C1">
              <w:t xml:space="preserve">c) Neutral </w:t>
            </w:r>
          </w:p>
        </w:tc>
      </w:tr>
      <w:tr w:rsidR="007A13DE" w:rsidRPr="00EE37C1" w14:paraId="5F5B0C43" w14:textId="77777777" w:rsidTr="007353AA">
        <w:tc>
          <w:tcPr>
            <w:tcW w:w="9016" w:type="dxa"/>
          </w:tcPr>
          <w:p w14:paraId="46023FEC" w14:textId="77777777" w:rsidR="007A13DE" w:rsidRPr="00EE37C1" w:rsidRDefault="007A13DE" w:rsidP="007353AA">
            <w:pPr>
              <w:spacing w:line="360" w:lineRule="auto"/>
              <w:jc w:val="both"/>
            </w:pPr>
            <w:r w:rsidRPr="00EE37C1">
              <w:t>d) Somewhat agree</w:t>
            </w:r>
          </w:p>
        </w:tc>
      </w:tr>
      <w:tr w:rsidR="007A13DE" w:rsidRPr="00EE37C1" w14:paraId="631EF02C" w14:textId="77777777" w:rsidTr="007353AA">
        <w:tc>
          <w:tcPr>
            <w:tcW w:w="9016" w:type="dxa"/>
          </w:tcPr>
          <w:p w14:paraId="42F243C7" w14:textId="77777777" w:rsidR="007A13DE" w:rsidRPr="00EE37C1" w:rsidRDefault="007A13DE" w:rsidP="007353AA">
            <w:pPr>
              <w:spacing w:line="360" w:lineRule="auto"/>
              <w:jc w:val="both"/>
            </w:pPr>
            <w:r w:rsidRPr="00EE37C1">
              <w:t>e) Strongly agree</w:t>
            </w:r>
          </w:p>
        </w:tc>
      </w:tr>
      <w:tr w:rsidR="007A13DE" w:rsidRPr="00EE37C1" w14:paraId="1345763C" w14:textId="77777777" w:rsidTr="007353AA">
        <w:tc>
          <w:tcPr>
            <w:tcW w:w="9016" w:type="dxa"/>
          </w:tcPr>
          <w:p w14:paraId="34F0C1BE" w14:textId="77777777" w:rsidR="007A13DE" w:rsidRPr="00EE37C1" w:rsidRDefault="007A13DE" w:rsidP="007353AA">
            <w:pPr>
              <w:spacing w:line="360" w:lineRule="auto"/>
              <w:jc w:val="both"/>
            </w:pPr>
            <w:r w:rsidRPr="00EE37C1">
              <w:t xml:space="preserve">Question 18: I think I will use debit and credit card services in the future. </w:t>
            </w:r>
          </w:p>
        </w:tc>
      </w:tr>
      <w:tr w:rsidR="007A13DE" w:rsidRPr="00EE37C1" w14:paraId="1F33B31A" w14:textId="77777777" w:rsidTr="007353AA">
        <w:tc>
          <w:tcPr>
            <w:tcW w:w="9016" w:type="dxa"/>
          </w:tcPr>
          <w:p w14:paraId="6AD597F6" w14:textId="77777777" w:rsidR="007A13DE" w:rsidRPr="00EE37C1" w:rsidRDefault="007A13DE" w:rsidP="007353AA">
            <w:pPr>
              <w:spacing w:line="360" w:lineRule="auto"/>
              <w:jc w:val="both"/>
            </w:pPr>
            <w:r w:rsidRPr="00EE37C1">
              <w:t>a) Strongly disagree</w:t>
            </w:r>
          </w:p>
        </w:tc>
      </w:tr>
      <w:tr w:rsidR="007A13DE" w:rsidRPr="00EE37C1" w14:paraId="2193CF3B" w14:textId="77777777" w:rsidTr="007353AA">
        <w:tc>
          <w:tcPr>
            <w:tcW w:w="9016" w:type="dxa"/>
          </w:tcPr>
          <w:p w14:paraId="1D6AB44E" w14:textId="77777777" w:rsidR="007A13DE" w:rsidRPr="00EE37C1" w:rsidRDefault="007A13DE" w:rsidP="007353AA">
            <w:pPr>
              <w:spacing w:line="360" w:lineRule="auto"/>
              <w:jc w:val="both"/>
            </w:pPr>
            <w:r w:rsidRPr="00EE37C1">
              <w:t>b) Somewhat disagree</w:t>
            </w:r>
          </w:p>
        </w:tc>
      </w:tr>
      <w:tr w:rsidR="007A13DE" w:rsidRPr="00EE37C1" w14:paraId="16CBF25D" w14:textId="77777777" w:rsidTr="007353AA">
        <w:tc>
          <w:tcPr>
            <w:tcW w:w="9016" w:type="dxa"/>
          </w:tcPr>
          <w:p w14:paraId="3E81DB6E" w14:textId="77777777" w:rsidR="007A13DE" w:rsidRPr="00EE37C1" w:rsidRDefault="007A13DE" w:rsidP="007353AA">
            <w:pPr>
              <w:spacing w:line="360" w:lineRule="auto"/>
              <w:jc w:val="both"/>
            </w:pPr>
            <w:r w:rsidRPr="00EE37C1">
              <w:t xml:space="preserve">c) Neutral </w:t>
            </w:r>
          </w:p>
        </w:tc>
      </w:tr>
      <w:tr w:rsidR="007A13DE" w:rsidRPr="00EE37C1" w14:paraId="7192690A" w14:textId="77777777" w:rsidTr="007353AA">
        <w:tc>
          <w:tcPr>
            <w:tcW w:w="9016" w:type="dxa"/>
          </w:tcPr>
          <w:p w14:paraId="291DA6BD" w14:textId="77777777" w:rsidR="007A13DE" w:rsidRPr="00EE37C1" w:rsidRDefault="007A13DE" w:rsidP="007353AA">
            <w:pPr>
              <w:spacing w:line="360" w:lineRule="auto"/>
              <w:jc w:val="both"/>
            </w:pPr>
            <w:r w:rsidRPr="00EE37C1">
              <w:t>d) Somewhat agree</w:t>
            </w:r>
          </w:p>
        </w:tc>
      </w:tr>
      <w:tr w:rsidR="007A13DE" w:rsidRPr="00EE37C1" w14:paraId="2DB0DAED" w14:textId="77777777" w:rsidTr="007353AA">
        <w:tc>
          <w:tcPr>
            <w:tcW w:w="9016" w:type="dxa"/>
          </w:tcPr>
          <w:p w14:paraId="18D4904F" w14:textId="77777777" w:rsidR="007A13DE" w:rsidRPr="00EE37C1" w:rsidRDefault="007A13DE" w:rsidP="007353AA">
            <w:pPr>
              <w:spacing w:line="360" w:lineRule="auto"/>
              <w:jc w:val="both"/>
            </w:pPr>
            <w:r w:rsidRPr="00EE37C1">
              <w:t>e) Strongly agree</w:t>
            </w:r>
          </w:p>
        </w:tc>
      </w:tr>
    </w:tbl>
    <w:p w14:paraId="1846C234" w14:textId="44CE756A" w:rsidR="00804F16" w:rsidRPr="007A13DE" w:rsidRDefault="00804F16" w:rsidP="00804F16">
      <w:pPr>
        <w:rPr>
          <w:color w:val="222222"/>
          <w:shd w:val="clear" w:color="auto" w:fill="FFFFFF"/>
        </w:rPr>
      </w:pPr>
    </w:p>
    <w:p w14:paraId="33E1EF1D" w14:textId="39AE5A21" w:rsidR="00FC7F10" w:rsidRPr="007A13DE" w:rsidRDefault="00FC7F10" w:rsidP="00FC7F10"/>
    <w:bookmarkEnd w:id="0"/>
    <w:p w14:paraId="610AB8BC" w14:textId="7D9EEEBE" w:rsidR="00FC7F10" w:rsidRPr="007A13DE" w:rsidRDefault="00FC7F10" w:rsidP="00FC7F10">
      <w:pPr>
        <w:rPr>
          <w:shd w:val="clear" w:color="auto" w:fill="FFFFFF"/>
        </w:rPr>
      </w:pPr>
    </w:p>
    <w:sectPr w:rsidR="00FC7F10" w:rsidRPr="007A13DE" w:rsidSect="00C95E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3B5A8" w14:textId="77777777" w:rsidR="00C95E09" w:rsidRDefault="00C95E09" w:rsidP="00CA49CF">
      <w:pPr>
        <w:spacing w:before="0" w:after="0" w:line="240" w:lineRule="auto"/>
      </w:pPr>
      <w:r>
        <w:separator/>
      </w:r>
    </w:p>
  </w:endnote>
  <w:endnote w:type="continuationSeparator" w:id="0">
    <w:p w14:paraId="2AA34A96" w14:textId="77777777" w:rsidR="00C95E09" w:rsidRDefault="00C95E09" w:rsidP="00CA49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37268" w14:textId="77777777" w:rsidR="00C95E09" w:rsidRDefault="00C95E09" w:rsidP="00CA49CF">
      <w:pPr>
        <w:spacing w:before="0" w:after="0" w:line="240" w:lineRule="auto"/>
      </w:pPr>
      <w:r>
        <w:separator/>
      </w:r>
    </w:p>
  </w:footnote>
  <w:footnote w:type="continuationSeparator" w:id="0">
    <w:p w14:paraId="205CB374" w14:textId="77777777" w:rsidR="00C95E09" w:rsidRDefault="00C95E09" w:rsidP="00CA49C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31772"/>
      <w:docPartObj>
        <w:docPartGallery w:val="Page Numbers (Top of Page)"/>
        <w:docPartUnique/>
      </w:docPartObj>
    </w:sdtPr>
    <w:sdtEndPr>
      <w:rPr>
        <w:noProof/>
      </w:rPr>
    </w:sdtEndPr>
    <w:sdtContent>
      <w:p w14:paraId="1CE12AE0" w14:textId="65762900" w:rsidR="00C03B43" w:rsidRDefault="00C03B4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688E68" w14:textId="77777777" w:rsidR="00CA49CF" w:rsidRDefault="00CA49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B96"/>
    <w:multiLevelType w:val="hybridMultilevel"/>
    <w:tmpl w:val="EDDE0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D76D76"/>
    <w:multiLevelType w:val="hybridMultilevel"/>
    <w:tmpl w:val="1E2025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DD58D3"/>
    <w:multiLevelType w:val="hybridMultilevel"/>
    <w:tmpl w:val="CA4A1E72"/>
    <w:lvl w:ilvl="0" w:tplc="85C2CEB4">
      <w:start w:val="1"/>
      <w:numFmt w:val="decimal"/>
      <w:lvlText w:val="%1."/>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C2E4C6">
      <w:start w:val="1"/>
      <w:numFmt w:val="lowerLetter"/>
      <w:lvlText w:val="%2"/>
      <w:lvlJc w:val="left"/>
      <w:pPr>
        <w:ind w:left="1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A6C0C8">
      <w:start w:val="1"/>
      <w:numFmt w:val="lowerRoman"/>
      <w:lvlText w:val="%3"/>
      <w:lvlJc w:val="left"/>
      <w:pPr>
        <w:ind w:left="2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DCDDBE">
      <w:start w:val="1"/>
      <w:numFmt w:val="decimal"/>
      <w:lvlText w:val="%4"/>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3032B6">
      <w:start w:val="1"/>
      <w:numFmt w:val="lowerLetter"/>
      <w:lvlText w:val="%5"/>
      <w:lvlJc w:val="left"/>
      <w:pPr>
        <w:ind w:left="3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E0305A">
      <w:start w:val="1"/>
      <w:numFmt w:val="lowerRoman"/>
      <w:lvlText w:val="%6"/>
      <w:lvlJc w:val="left"/>
      <w:pPr>
        <w:ind w:left="4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7B0ECCC">
      <w:start w:val="1"/>
      <w:numFmt w:val="decimal"/>
      <w:lvlText w:val="%7"/>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88AFE6">
      <w:start w:val="1"/>
      <w:numFmt w:val="lowerLetter"/>
      <w:lvlText w:val="%8"/>
      <w:lvlJc w:val="left"/>
      <w:pPr>
        <w:ind w:left="5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2847C2">
      <w:start w:val="1"/>
      <w:numFmt w:val="lowerRoman"/>
      <w:lvlText w:val="%9"/>
      <w:lvlJc w:val="left"/>
      <w:pPr>
        <w:ind w:left="6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0B34E4"/>
    <w:multiLevelType w:val="hybridMultilevel"/>
    <w:tmpl w:val="BBD8F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E6B3F9D"/>
    <w:multiLevelType w:val="hybridMultilevel"/>
    <w:tmpl w:val="54466A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E64B87"/>
    <w:multiLevelType w:val="hybridMultilevel"/>
    <w:tmpl w:val="A0927F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F3F4BE8"/>
    <w:multiLevelType w:val="hybridMultilevel"/>
    <w:tmpl w:val="7F3A73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01710B0"/>
    <w:multiLevelType w:val="hybridMultilevel"/>
    <w:tmpl w:val="D4D48076"/>
    <w:lvl w:ilvl="0" w:tplc="9A58D18E">
      <w:start w:val="1"/>
      <w:numFmt w:val="bullet"/>
      <w:lvlText w:val="•"/>
      <w:lvlJc w:val="left"/>
      <w:pPr>
        <w:ind w:left="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F4ACB2">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B65A7A">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86099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0CEDB2">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E29A6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D22C3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F8CDA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9A94C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F986F47"/>
    <w:multiLevelType w:val="hybridMultilevel"/>
    <w:tmpl w:val="959866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4497874"/>
    <w:multiLevelType w:val="hybridMultilevel"/>
    <w:tmpl w:val="7F904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6D53ED"/>
    <w:multiLevelType w:val="hybridMultilevel"/>
    <w:tmpl w:val="C1A201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4E520C2"/>
    <w:multiLevelType w:val="hybridMultilevel"/>
    <w:tmpl w:val="CC0EC3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68D77BF"/>
    <w:multiLevelType w:val="hybridMultilevel"/>
    <w:tmpl w:val="70C811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84600C0"/>
    <w:multiLevelType w:val="hybridMultilevel"/>
    <w:tmpl w:val="CF405EFA"/>
    <w:lvl w:ilvl="0" w:tplc="065AFD34">
      <w:start w:val="1"/>
      <w:numFmt w:val="decimal"/>
      <w:lvlText w:val="%1."/>
      <w:lvlJc w:val="left"/>
      <w:pPr>
        <w:ind w:left="9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925242">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9EEE62">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7364546">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DAAA6C">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2AFAC4">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E071CC">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20F7B0">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82C8F8">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8C6482E"/>
    <w:multiLevelType w:val="hybridMultilevel"/>
    <w:tmpl w:val="B5DEA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2D7677D"/>
    <w:multiLevelType w:val="hybridMultilevel"/>
    <w:tmpl w:val="CF8233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D2540D3"/>
    <w:multiLevelType w:val="hybridMultilevel"/>
    <w:tmpl w:val="637880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66385564">
    <w:abstractNumId w:val="9"/>
  </w:num>
  <w:num w:numId="2" w16cid:durableId="1392532762">
    <w:abstractNumId w:val="14"/>
  </w:num>
  <w:num w:numId="3" w16cid:durableId="1769734513">
    <w:abstractNumId w:val="0"/>
  </w:num>
  <w:num w:numId="4" w16cid:durableId="2094663523">
    <w:abstractNumId w:val="4"/>
  </w:num>
  <w:num w:numId="5" w16cid:durableId="419065078">
    <w:abstractNumId w:val="5"/>
  </w:num>
  <w:num w:numId="6" w16cid:durableId="1015229764">
    <w:abstractNumId w:val="11"/>
  </w:num>
  <w:num w:numId="7" w16cid:durableId="34239931">
    <w:abstractNumId w:val="10"/>
  </w:num>
  <w:num w:numId="8" w16cid:durableId="2015648140">
    <w:abstractNumId w:val="3"/>
  </w:num>
  <w:num w:numId="9" w16cid:durableId="1731153414">
    <w:abstractNumId w:val="15"/>
  </w:num>
  <w:num w:numId="10" w16cid:durableId="1238781399">
    <w:abstractNumId w:val="1"/>
  </w:num>
  <w:num w:numId="11" w16cid:durableId="1302659342">
    <w:abstractNumId w:val="6"/>
  </w:num>
  <w:num w:numId="12" w16cid:durableId="1079016026">
    <w:abstractNumId w:val="16"/>
  </w:num>
  <w:num w:numId="13" w16cid:durableId="1001275570">
    <w:abstractNumId w:val="8"/>
  </w:num>
  <w:num w:numId="14" w16cid:durableId="166482888">
    <w:abstractNumId w:val="12"/>
  </w:num>
  <w:num w:numId="15" w16cid:durableId="1471094815">
    <w:abstractNumId w:val="7"/>
  </w:num>
  <w:num w:numId="16" w16cid:durableId="194316210">
    <w:abstractNumId w:val="13"/>
  </w:num>
  <w:num w:numId="17" w16cid:durableId="451123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2MjcxsbC0NDUzNrVU0lEKTi0uzszPAykwsqwFAJzxZvYtAAAA"/>
  </w:docVars>
  <w:rsids>
    <w:rsidRoot w:val="00BC2607"/>
    <w:rsid w:val="0000251C"/>
    <w:rsid w:val="00004A20"/>
    <w:rsid w:val="000077B9"/>
    <w:rsid w:val="000132FC"/>
    <w:rsid w:val="00014F3D"/>
    <w:rsid w:val="0003476E"/>
    <w:rsid w:val="00035D7F"/>
    <w:rsid w:val="00036740"/>
    <w:rsid w:val="00037B0C"/>
    <w:rsid w:val="0004117D"/>
    <w:rsid w:val="000416FB"/>
    <w:rsid w:val="0004282C"/>
    <w:rsid w:val="0004294D"/>
    <w:rsid w:val="00050CF1"/>
    <w:rsid w:val="00053861"/>
    <w:rsid w:val="0005396C"/>
    <w:rsid w:val="00054374"/>
    <w:rsid w:val="000604A1"/>
    <w:rsid w:val="00066152"/>
    <w:rsid w:val="0007640B"/>
    <w:rsid w:val="00083392"/>
    <w:rsid w:val="0008501D"/>
    <w:rsid w:val="00085707"/>
    <w:rsid w:val="00092E5D"/>
    <w:rsid w:val="0009397F"/>
    <w:rsid w:val="00093E50"/>
    <w:rsid w:val="00095169"/>
    <w:rsid w:val="000953F8"/>
    <w:rsid w:val="000967DF"/>
    <w:rsid w:val="000A6992"/>
    <w:rsid w:val="000B4B63"/>
    <w:rsid w:val="000B7969"/>
    <w:rsid w:val="000C2F06"/>
    <w:rsid w:val="000D1802"/>
    <w:rsid w:val="000D1984"/>
    <w:rsid w:val="000D3273"/>
    <w:rsid w:val="000D71DA"/>
    <w:rsid w:val="000E0F7E"/>
    <w:rsid w:val="000E112E"/>
    <w:rsid w:val="000E17C2"/>
    <w:rsid w:val="000E58B7"/>
    <w:rsid w:val="0010563A"/>
    <w:rsid w:val="00107BFA"/>
    <w:rsid w:val="0011721E"/>
    <w:rsid w:val="00117535"/>
    <w:rsid w:val="0012075D"/>
    <w:rsid w:val="001207CF"/>
    <w:rsid w:val="00131AFF"/>
    <w:rsid w:val="00134993"/>
    <w:rsid w:val="0014776D"/>
    <w:rsid w:val="00150F71"/>
    <w:rsid w:val="001623DB"/>
    <w:rsid w:val="00163E1A"/>
    <w:rsid w:val="00171E7A"/>
    <w:rsid w:val="00173989"/>
    <w:rsid w:val="00173CFB"/>
    <w:rsid w:val="00174001"/>
    <w:rsid w:val="00175026"/>
    <w:rsid w:val="00184585"/>
    <w:rsid w:val="00190705"/>
    <w:rsid w:val="00190BFE"/>
    <w:rsid w:val="00192C9F"/>
    <w:rsid w:val="0019382C"/>
    <w:rsid w:val="00195F43"/>
    <w:rsid w:val="001964BA"/>
    <w:rsid w:val="001A059C"/>
    <w:rsid w:val="001B3B56"/>
    <w:rsid w:val="001C064B"/>
    <w:rsid w:val="001C1A59"/>
    <w:rsid w:val="001C23BF"/>
    <w:rsid w:val="001C562C"/>
    <w:rsid w:val="001C60D6"/>
    <w:rsid w:val="001D2F6B"/>
    <w:rsid w:val="001D3C65"/>
    <w:rsid w:val="001D3F7A"/>
    <w:rsid w:val="001D7506"/>
    <w:rsid w:val="001E5C4E"/>
    <w:rsid w:val="001E77E8"/>
    <w:rsid w:val="00203391"/>
    <w:rsid w:val="00210CAE"/>
    <w:rsid w:val="00214601"/>
    <w:rsid w:val="002151C2"/>
    <w:rsid w:val="00216E26"/>
    <w:rsid w:val="00220D7F"/>
    <w:rsid w:val="00222394"/>
    <w:rsid w:val="00223E11"/>
    <w:rsid w:val="0022624C"/>
    <w:rsid w:val="0023370E"/>
    <w:rsid w:val="00234CF5"/>
    <w:rsid w:val="002372BB"/>
    <w:rsid w:val="0024140F"/>
    <w:rsid w:val="00244072"/>
    <w:rsid w:val="00245E88"/>
    <w:rsid w:val="00247D31"/>
    <w:rsid w:val="00247D92"/>
    <w:rsid w:val="00247DB7"/>
    <w:rsid w:val="0025406F"/>
    <w:rsid w:val="0026477E"/>
    <w:rsid w:val="00266D7A"/>
    <w:rsid w:val="002746CF"/>
    <w:rsid w:val="00275C64"/>
    <w:rsid w:val="002931EE"/>
    <w:rsid w:val="00294EF8"/>
    <w:rsid w:val="00295801"/>
    <w:rsid w:val="002A06E6"/>
    <w:rsid w:val="002B1B15"/>
    <w:rsid w:val="002B220A"/>
    <w:rsid w:val="002B295F"/>
    <w:rsid w:val="002B3C3B"/>
    <w:rsid w:val="002B7763"/>
    <w:rsid w:val="002B7CBD"/>
    <w:rsid w:val="002C4E19"/>
    <w:rsid w:val="002C5499"/>
    <w:rsid w:val="002C618A"/>
    <w:rsid w:val="002D044C"/>
    <w:rsid w:val="002E0C8B"/>
    <w:rsid w:val="002E31AB"/>
    <w:rsid w:val="002E35B1"/>
    <w:rsid w:val="002E679E"/>
    <w:rsid w:val="002F7356"/>
    <w:rsid w:val="002F7416"/>
    <w:rsid w:val="00300ED6"/>
    <w:rsid w:val="00310B2E"/>
    <w:rsid w:val="00317431"/>
    <w:rsid w:val="003205F9"/>
    <w:rsid w:val="003250DC"/>
    <w:rsid w:val="00333164"/>
    <w:rsid w:val="003351E9"/>
    <w:rsid w:val="003353FB"/>
    <w:rsid w:val="00337F05"/>
    <w:rsid w:val="0034541D"/>
    <w:rsid w:val="003467FA"/>
    <w:rsid w:val="0034723E"/>
    <w:rsid w:val="00353CE8"/>
    <w:rsid w:val="00367B5F"/>
    <w:rsid w:val="00373E49"/>
    <w:rsid w:val="00375E70"/>
    <w:rsid w:val="00377A1E"/>
    <w:rsid w:val="00377DDF"/>
    <w:rsid w:val="003828CA"/>
    <w:rsid w:val="003952A4"/>
    <w:rsid w:val="003A49C8"/>
    <w:rsid w:val="003A6DDC"/>
    <w:rsid w:val="003B089F"/>
    <w:rsid w:val="003B166F"/>
    <w:rsid w:val="003C036B"/>
    <w:rsid w:val="003C2A46"/>
    <w:rsid w:val="003C5A16"/>
    <w:rsid w:val="003C6F2A"/>
    <w:rsid w:val="003D2728"/>
    <w:rsid w:val="003D3FE3"/>
    <w:rsid w:val="003E3D12"/>
    <w:rsid w:val="003E3DE0"/>
    <w:rsid w:val="003F642A"/>
    <w:rsid w:val="00401249"/>
    <w:rsid w:val="00403926"/>
    <w:rsid w:val="00405E69"/>
    <w:rsid w:val="00410246"/>
    <w:rsid w:val="004131D2"/>
    <w:rsid w:val="00430DF7"/>
    <w:rsid w:val="004326D5"/>
    <w:rsid w:val="0043550E"/>
    <w:rsid w:val="00436CE1"/>
    <w:rsid w:val="00450CA9"/>
    <w:rsid w:val="00453F78"/>
    <w:rsid w:val="00455DE6"/>
    <w:rsid w:val="00457574"/>
    <w:rsid w:val="004608B8"/>
    <w:rsid w:val="00460C0F"/>
    <w:rsid w:val="00463FFF"/>
    <w:rsid w:val="0046449C"/>
    <w:rsid w:val="004660E0"/>
    <w:rsid w:val="00467B8E"/>
    <w:rsid w:val="0047485D"/>
    <w:rsid w:val="00477EAD"/>
    <w:rsid w:val="00481390"/>
    <w:rsid w:val="0048224B"/>
    <w:rsid w:val="0048621F"/>
    <w:rsid w:val="00487BC6"/>
    <w:rsid w:val="00494CC6"/>
    <w:rsid w:val="00496205"/>
    <w:rsid w:val="004A0F43"/>
    <w:rsid w:val="004B2C67"/>
    <w:rsid w:val="004B3099"/>
    <w:rsid w:val="004B3707"/>
    <w:rsid w:val="004B6F1E"/>
    <w:rsid w:val="004C124C"/>
    <w:rsid w:val="004C1CE1"/>
    <w:rsid w:val="004C22C5"/>
    <w:rsid w:val="004C5394"/>
    <w:rsid w:val="004C72C3"/>
    <w:rsid w:val="004E619F"/>
    <w:rsid w:val="004E7627"/>
    <w:rsid w:val="004F0C17"/>
    <w:rsid w:val="004F791A"/>
    <w:rsid w:val="005022AF"/>
    <w:rsid w:val="00504078"/>
    <w:rsid w:val="00505327"/>
    <w:rsid w:val="005071F5"/>
    <w:rsid w:val="005211A8"/>
    <w:rsid w:val="00521FC3"/>
    <w:rsid w:val="00525C04"/>
    <w:rsid w:val="00530FE3"/>
    <w:rsid w:val="00531059"/>
    <w:rsid w:val="0053787D"/>
    <w:rsid w:val="00537942"/>
    <w:rsid w:val="00541BAC"/>
    <w:rsid w:val="005420AC"/>
    <w:rsid w:val="00542A30"/>
    <w:rsid w:val="00542B1F"/>
    <w:rsid w:val="00542BDC"/>
    <w:rsid w:val="005458A3"/>
    <w:rsid w:val="005465DB"/>
    <w:rsid w:val="0055489E"/>
    <w:rsid w:val="0057227D"/>
    <w:rsid w:val="0057253D"/>
    <w:rsid w:val="0057453D"/>
    <w:rsid w:val="00581583"/>
    <w:rsid w:val="00586691"/>
    <w:rsid w:val="0058779B"/>
    <w:rsid w:val="005879F2"/>
    <w:rsid w:val="00593E44"/>
    <w:rsid w:val="005A268E"/>
    <w:rsid w:val="005B0B0A"/>
    <w:rsid w:val="005B2EC9"/>
    <w:rsid w:val="005B4735"/>
    <w:rsid w:val="005C1F52"/>
    <w:rsid w:val="005C536D"/>
    <w:rsid w:val="005C5AAD"/>
    <w:rsid w:val="005D5DD6"/>
    <w:rsid w:val="005E1AB9"/>
    <w:rsid w:val="005E472A"/>
    <w:rsid w:val="005E5CA7"/>
    <w:rsid w:val="005F1EBF"/>
    <w:rsid w:val="005F4CEE"/>
    <w:rsid w:val="005F7B4E"/>
    <w:rsid w:val="00600EF5"/>
    <w:rsid w:val="006043A3"/>
    <w:rsid w:val="00612890"/>
    <w:rsid w:val="00612975"/>
    <w:rsid w:val="0061423C"/>
    <w:rsid w:val="00615536"/>
    <w:rsid w:val="00616615"/>
    <w:rsid w:val="00633735"/>
    <w:rsid w:val="00640ABC"/>
    <w:rsid w:val="00645F98"/>
    <w:rsid w:val="00646773"/>
    <w:rsid w:val="0064786D"/>
    <w:rsid w:val="00650865"/>
    <w:rsid w:val="00653D30"/>
    <w:rsid w:val="0066046D"/>
    <w:rsid w:val="006622FE"/>
    <w:rsid w:val="00673BF8"/>
    <w:rsid w:val="00675A82"/>
    <w:rsid w:val="0069495A"/>
    <w:rsid w:val="006953F6"/>
    <w:rsid w:val="006B2DE4"/>
    <w:rsid w:val="006B479A"/>
    <w:rsid w:val="006B58D0"/>
    <w:rsid w:val="006B6637"/>
    <w:rsid w:val="006C7BB0"/>
    <w:rsid w:val="006D179A"/>
    <w:rsid w:val="006D75E7"/>
    <w:rsid w:val="006E58E9"/>
    <w:rsid w:val="006E5E16"/>
    <w:rsid w:val="006F37C7"/>
    <w:rsid w:val="006F38AE"/>
    <w:rsid w:val="006F5377"/>
    <w:rsid w:val="006F7696"/>
    <w:rsid w:val="007008BA"/>
    <w:rsid w:val="007111A9"/>
    <w:rsid w:val="007156FE"/>
    <w:rsid w:val="00716F0F"/>
    <w:rsid w:val="0072094B"/>
    <w:rsid w:val="00721A13"/>
    <w:rsid w:val="00721B2C"/>
    <w:rsid w:val="00722DA2"/>
    <w:rsid w:val="00724B48"/>
    <w:rsid w:val="0072601A"/>
    <w:rsid w:val="00730B3B"/>
    <w:rsid w:val="007342E6"/>
    <w:rsid w:val="007370B8"/>
    <w:rsid w:val="00740D51"/>
    <w:rsid w:val="007517EB"/>
    <w:rsid w:val="00751C32"/>
    <w:rsid w:val="00753479"/>
    <w:rsid w:val="00753A20"/>
    <w:rsid w:val="007550CC"/>
    <w:rsid w:val="00756FAF"/>
    <w:rsid w:val="00771918"/>
    <w:rsid w:val="00786C94"/>
    <w:rsid w:val="00790076"/>
    <w:rsid w:val="007918F4"/>
    <w:rsid w:val="00792BB7"/>
    <w:rsid w:val="00797563"/>
    <w:rsid w:val="007A13DE"/>
    <w:rsid w:val="007A39FF"/>
    <w:rsid w:val="007A77CE"/>
    <w:rsid w:val="007B4506"/>
    <w:rsid w:val="007B592E"/>
    <w:rsid w:val="007C4C6A"/>
    <w:rsid w:val="007D63D4"/>
    <w:rsid w:val="007D673B"/>
    <w:rsid w:val="007D6A57"/>
    <w:rsid w:val="007E1AF4"/>
    <w:rsid w:val="007E1B36"/>
    <w:rsid w:val="007F036D"/>
    <w:rsid w:val="007F27B9"/>
    <w:rsid w:val="007F5493"/>
    <w:rsid w:val="00800C21"/>
    <w:rsid w:val="008018C6"/>
    <w:rsid w:val="00803862"/>
    <w:rsid w:val="00804F16"/>
    <w:rsid w:val="00806AFA"/>
    <w:rsid w:val="0081061B"/>
    <w:rsid w:val="008243E9"/>
    <w:rsid w:val="0082611E"/>
    <w:rsid w:val="008268A0"/>
    <w:rsid w:val="00831A13"/>
    <w:rsid w:val="00835BDA"/>
    <w:rsid w:val="008477FA"/>
    <w:rsid w:val="0085003A"/>
    <w:rsid w:val="0085115D"/>
    <w:rsid w:val="00852411"/>
    <w:rsid w:val="0085252B"/>
    <w:rsid w:val="00856A54"/>
    <w:rsid w:val="00857472"/>
    <w:rsid w:val="00857DD0"/>
    <w:rsid w:val="0087183A"/>
    <w:rsid w:val="00875FCF"/>
    <w:rsid w:val="008768E6"/>
    <w:rsid w:val="00876BCE"/>
    <w:rsid w:val="008806D2"/>
    <w:rsid w:val="00883A32"/>
    <w:rsid w:val="008905D5"/>
    <w:rsid w:val="00891455"/>
    <w:rsid w:val="008961C3"/>
    <w:rsid w:val="00897B92"/>
    <w:rsid w:val="008A0740"/>
    <w:rsid w:val="008A579E"/>
    <w:rsid w:val="008A74B5"/>
    <w:rsid w:val="008B369D"/>
    <w:rsid w:val="008B3B7B"/>
    <w:rsid w:val="008B662B"/>
    <w:rsid w:val="008C5AA7"/>
    <w:rsid w:val="008D0FC6"/>
    <w:rsid w:val="008D35FA"/>
    <w:rsid w:val="008D59D3"/>
    <w:rsid w:val="008E0DC6"/>
    <w:rsid w:val="008F553D"/>
    <w:rsid w:val="008F5C7E"/>
    <w:rsid w:val="00904453"/>
    <w:rsid w:val="00911D84"/>
    <w:rsid w:val="00924038"/>
    <w:rsid w:val="0092513D"/>
    <w:rsid w:val="00930415"/>
    <w:rsid w:val="009345A7"/>
    <w:rsid w:val="00935E25"/>
    <w:rsid w:val="00947F47"/>
    <w:rsid w:val="009624E2"/>
    <w:rsid w:val="0096456B"/>
    <w:rsid w:val="00976E85"/>
    <w:rsid w:val="009776C0"/>
    <w:rsid w:val="00980E82"/>
    <w:rsid w:val="00982A60"/>
    <w:rsid w:val="0099436D"/>
    <w:rsid w:val="00995ABB"/>
    <w:rsid w:val="009A5747"/>
    <w:rsid w:val="009B1858"/>
    <w:rsid w:val="009B54A3"/>
    <w:rsid w:val="009B64FC"/>
    <w:rsid w:val="009C5DE5"/>
    <w:rsid w:val="009D22F8"/>
    <w:rsid w:val="009D5395"/>
    <w:rsid w:val="009D55CD"/>
    <w:rsid w:val="009D6382"/>
    <w:rsid w:val="009E0CE2"/>
    <w:rsid w:val="009E5BA9"/>
    <w:rsid w:val="009E6512"/>
    <w:rsid w:val="009E733C"/>
    <w:rsid w:val="009E76E4"/>
    <w:rsid w:val="009F3F0F"/>
    <w:rsid w:val="00A0485E"/>
    <w:rsid w:val="00A070E7"/>
    <w:rsid w:val="00A07DE0"/>
    <w:rsid w:val="00A1668F"/>
    <w:rsid w:val="00A23DB8"/>
    <w:rsid w:val="00A25766"/>
    <w:rsid w:val="00A3381A"/>
    <w:rsid w:val="00A3600C"/>
    <w:rsid w:val="00A40C47"/>
    <w:rsid w:val="00A4343B"/>
    <w:rsid w:val="00A45B37"/>
    <w:rsid w:val="00A477DF"/>
    <w:rsid w:val="00A514EB"/>
    <w:rsid w:val="00A550B1"/>
    <w:rsid w:val="00A55C5C"/>
    <w:rsid w:val="00A61534"/>
    <w:rsid w:val="00A63847"/>
    <w:rsid w:val="00A71117"/>
    <w:rsid w:val="00A73786"/>
    <w:rsid w:val="00A75D80"/>
    <w:rsid w:val="00A81560"/>
    <w:rsid w:val="00A83367"/>
    <w:rsid w:val="00A84975"/>
    <w:rsid w:val="00A874F9"/>
    <w:rsid w:val="00A90BD9"/>
    <w:rsid w:val="00A91115"/>
    <w:rsid w:val="00A926D1"/>
    <w:rsid w:val="00AA331C"/>
    <w:rsid w:val="00AB4EAB"/>
    <w:rsid w:val="00AB571F"/>
    <w:rsid w:val="00AB737E"/>
    <w:rsid w:val="00AC1223"/>
    <w:rsid w:val="00AC4F99"/>
    <w:rsid w:val="00AD050B"/>
    <w:rsid w:val="00AD5289"/>
    <w:rsid w:val="00AE2AC5"/>
    <w:rsid w:val="00AE3737"/>
    <w:rsid w:val="00AE7706"/>
    <w:rsid w:val="00AE7E53"/>
    <w:rsid w:val="00AF403D"/>
    <w:rsid w:val="00AF5AD3"/>
    <w:rsid w:val="00AF6D17"/>
    <w:rsid w:val="00AF76E3"/>
    <w:rsid w:val="00B020D8"/>
    <w:rsid w:val="00B07965"/>
    <w:rsid w:val="00B07D7A"/>
    <w:rsid w:val="00B118FF"/>
    <w:rsid w:val="00B13300"/>
    <w:rsid w:val="00B13314"/>
    <w:rsid w:val="00B140D0"/>
    <w:rsid w:val="00B2030D"/>
    <w:rsid w:val="00B20F8D"/>
    <w:rsid w:val="00B24BCA"/>
    <w:rsid w:val="00B4111E"/>
    <w:rsid w:val="00B50D83"/>
    <w:rsid w:val="00B52483"/>
    <w:rsid w:val="00B54720"/>
    <w:rsid w:val="00B638F1"/>
    <w:rsid w:val="00B73F69"/>
    <w:rsid w:val="00B840D6"/>
    <w:rsid w:val="00B84682"/>
    <w:rsid w:val="00B8488E"/>
    <w:rsid w:val="00B87338"/>
    <w:rsid w:val="00B8738E"/>
    <w:rsid w:val="00B87859"/>
    <w:rsid w:val="00B94520"/>
    <w:rsid w:val="00BA0421"/>
    <w:rsid w:val="00BA7AE1"/>
    <w:rsid w:val="00BB0C30"/>
    <w:rsid w:val="00BB18B4"/>
    <w:rsid w:val="00BB3FA6"/>
    <w:rsid w:val="00BB63CF"/>
    <w:rsid w:val="00BC2607"/>
    <w:rsid w:val="00BC4CB6"/>
    <w:rsid w:val="00BC540F"/>
    <w:rsid w:val="00BC61D4"/>
    <w:rsid w:val="00BD03F7"/>
    <w:rsid w:val="00BD2BF1"/>
    <w:rsid w:val="00BE7462"/>
    <w:rsid w:val="00BF33BE"/>
    <w:rsid w:val="00BF3C49"/>
    <w:rsid w:val="00BF4F6F"/>
    <w:rsid w:val="00C00312"/>
    <w:rsid w:val="00C03796"/>
    <w:rsid w:val="00C03B43"/>
    <w:rsid w:val="00C047CD"/>
    <w:rsid w:val="00C222A2"/>
    <w:rsid w:val="00C230F3"/>
    <w:rsid w:val="00C342F0"/>
    <w:rsid w:val="00C349A2"/>
    <w:rsid w:val="00C34AEB"/>
    <w:rsid w:val="00C40502"/>
    <w:rsid w:val="00C40C20"/>
    <w:rsid w:val="00C45D53"/>
    <w:rsid w:val="00C46BD6"/>
    <w:rsid w:val="00C50E33"/>
    <w:rsid w:val="00C51496"/>
    <w:rsid w:val="00C520D3"/>
    <w:rsid w:val="00C52D5B"/>
    <w:rsid w:val="00C5398B"/>
    <w:rsid w:val="00C54040"/>
    <w:rsid w:val="00C56258"/>
    <w:rsid w:val="00C620BC"/>
    <w:rsid w:val="00C635D9"/>
    <w:rsid w:val="00C65682"/>
    <w:rsid w:val="00C67AB9"/>
    <w:rsid w:val="00C70AA8"/>
    <w:rsid w:val="00C71D1C"/>
    <w:rsid w:val="00C73611"/>
    <w:rsid w:val="00C7762C"/>
    <w:rsid w:val="00C83165"/>
    <w:rsid w:val="00C90272"/>
    <w:rsid w:val="00C9067D"/>
    <w:rsid w:val="00C955D7"/>
    <w:rsid w:val="00C95E09"/>
    <w:rsid w:val="00CA49CF"/>
    <w:rsid w:val="00CC066E"/>
    <w:rsid w:val="00CC1DEC"/>
    <w:rsid w:val="00CC3DFB"/>
    <w:rsid w:val="00CC7C52"/>
    <w:rsid w:val="00CD5825"/>
    <w:rsid w:val="00CE5F25"/>
    <w:rsid w:val="00CF0E16"/>
    <w:rsid w:val="00CF4D75"/>
    <w:rsid w:val="00CF5087"/>
    <w:rsid w:val="00D02D9B"/>
    <w:rsid w:val="00D03D59"/>
    <w:rsid w:val="00D07F31"/>
    <w:rsid w:val="00D10C88"/>
    <w:rsid w:val="00D13CC5"/>
    <w:rsid w:val="00D15464"/>
    <w:rsid w:val="00D20534"/>
    <w:rsid w:val="00D25A3D"/>
    <w:rsid w:val="00D32760"/>
    <w:rsid w:val="00D37A45"/>
    <w:rsid w:val="00D4032B"/>
    <w:rsid w:val="00D433AE"/>
    <w:rsid w:val="00D50C21"/>
    <w:rsid w:val="00D55AB2"/>
    <w:rsid w:val="00D5638E"/>
    <w:rsid w:val="00D63F28"/>
    <w:rsid w:val="00D64500"/>
    <w:rsid w:val="00D65E38"/>
    <w:rsid w:val="00D7544A"/>
    <w:rsid w:val="00D822C6"/>
    <w:rsid w:val="00D83A9C"/>
    <w:rsid w:val="00D84A6D"/>
    <w:rsid w:val="00D85E53"/>
    <w:rsid w:val="00D94E76"/>
    <w:rsid w:val="00D9624A"/>
    <w:rsid w:val="00DA0A02"/>
    <w:rsid w:val="00DA0A6F"/>
    <w:rsid w:val="00DA2DD7"/>
    <w:rsid w:val="00DA511B"/>
    <w:rsid w:val="00DA77C4"/>
    <w:rsid w:val="00DB2420"/>
    <w:rsid w:val="00DB3983"/>
    <w:rsid w:val="00DB6B13"/>
    <w:rsid w:val="00DB7136"/>
    <w:rsid w:val="00DC07B3"/>
    <w:rsid w:val="00DC4268"/>
    <w:rsid w:val="00DD0DFB"/>
    <w:rsid w:val="00DD47CD"/>
    <w:rsid w:val="00DE0773"/>
    <w:rsid w:val="00DE0FA2"/>
    <w:rsid w:val="00DE46CC"/>
    <w:rsid w:val="00DE7B46"/>
    <w:rsid w:val="00E03283"/>
    <w:rsid w:val="00E04C8A"/>
    <w:rsid w:val="00E077C2"/>
    <w:rsid w:val="00E128D6"/>
    <w:rsid w:val="00E2176A"/>
    <w:rsid w:val="00E21E22"/>
    <w:rsid w:val="00E220F5"/>
    <w:rsid w:val="00E248E6"/>
    <w:rsid w:val="00E301F9"/>
    <w:rsid w:val="00E3198B"/>
    <w:rsid w:val="00E3276E"/>
    <w:rsid w:val="00E42860"/>
    <w:rsid w:val="00E50603"/>
    <w:rsid w:val="00E50E03"/>
    <w:rsid w:val="00E547B6"/>
    <w:rsid w:val="00E55E80"/>
    <w:rsid w:val="00E56CED"/>
    <w:rsid w:val="00E62166"/>
    <w:rsid w:val="00E63778"/>
    <w:rsid w:val="00E66E34"/>
    <w:rsid w:val="00E701FE"/>
    <w:rsid w:val="00E84648"/>
    <w:rsid w:val="00E8734A"/>
    <w:rsid w:val="00E93A28"/>
    <w:rsid w:val="00E94ADD"/>
    <w:rsid w:val="00EA1814"/>
    <w:rsid w:val="00EA3609"/>
    <w:rsid w:val="00EA3DCE"/>
    <w:rsid w:val="00EA7077"/>
    <w:rsid w:val="00EB2CE5"/>
    <w:rsid w:val="00EB69EE"/>
    <w:rsid w:val="00EB788F"/>
    <w:rsid w:val="00EC10DD"/>
    <w:rsid w:val="00EC4030"/>
    <w:rsid w:val="00EC5121"/>
    <w:rsid w:val="00ED0D45"/>
    <w:rsid w:val="00ED59C4"/>
    <w:rsid w:val="00EE37C1"/>
    <w:rsid w:val="00EF1002"/>
    <w:rsid w:val="00EF1C50"/>
    <w:rsid w:val="00EF30DF"/>
    <w:rsid w:val="00F12FE0"/>
    <w:rsid w:val="00F15A40"/>
    <w:rsid w:val="00F166E7"/>
    <w:rsid w:val="00F242AA"/>
    <w:rsid w:val="00F30E6A"/>
    <w:rsid w:val="00F45BA2"/>
    <w:rsid w:val="00F60365"/>
    <w:rsid w:val="00F6231A"/>
    <w:rsid w:val="00F63E11"/>
    <w:rsid w:val="00F64D2F"/>
    <w:rsid w:val="00F67BF4"/>
    <w:rsid w:val="00F704A6"/>
    <w:rsid w:val="00F72224"/>
    <w:rsid w:val="00F752CF"/>
    <w:rsid w:val="00F81FBE"/>
    <w:rsid w:val="00F831D6"/>
    <w:rsid w:val="00F84B9D"/>
    <w:rsid w:val="00F94CE3"/>
    <w:rsid w:val="00F95267"/>
    <w:rsid w:val="00F95659"/>
    <w:rsid w:val="00FA31E3"/>
    <w:rsid w:val="00FA7BD6"/>
    <w:rsid w:val="00FB1016"/>
    <w:rsid w:val="00FB2F89"/>
    <w:rsid w:val="00FB3BE1"/>
    <w:rsid w:val="00FB401E"/>
    <w:rsid w:val="00FB407E"/>
    <w:rsid w:val="00FB67B1"/>
    <w:rsid w:val="00FC24C3"/>
    <w:rsid w:val="00FC339E"/>
    <w:rsid w:val="00FC3782"/>
    <w:rsid w:val="00FC7018"/>
    <w:rsid w:val="00FC75EB"/>
    <w:rsid w:val="00FC7F10"/>
    <w:rsid w:val="00FD5E48"/>
    <w:rsid w:val="00FE0042"/>
    <w:rsid w:val="00FE42EE"/>
    <w:rsid w:val="00FE6224"/>
    <w:rsid w:val="00FF3433"/>
    <w:rsid w:val="00FF4260"/>
    <w:rsid w:val="00FF4D07"/>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5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F89"/>
    <w:rPr>
      <w:lang w:val="en-GB"/>
    </w:rPr>
  </w:style>
  <w:style w:type="paragraph" w:styleId="Heading1">
    <w:name w:val="heading 1"/>
    <w:basedOn w:val="Normal"/>
    <w:next w:val="Normal"/>
    <w:link w:val="Heading1Char"/>
    <w:uiPriority w:val="9"/>
    <w:qFormat/>
    <w:rsid w:val="00C03B43"/>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B2F89"/>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525C04"/>
    <w:pPr>
      <w:keepNext/>
      <w:keepLines/>
      <w:spacing w:before="200" w:after="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B43"/>
    <w:rPr>
      <w:rFonts w:eastAsiaTheme="majorEastAsia" w:cstheme="majorBidi"/>
      <w:b/>
      <w:bCs/>
      <w:sz w:val="28"/>
      <w:szCs w:val="28"/>
      <w:lang w:val="en-GB"/>
    </w:rPr>
  </w:style>
  <w:style w:type="character" w:customStyle="1" w:styleId="Heading2Char">
    <w:name w:val="Heading 2 Char"/>
    <w:basedOn w:val="DefaultParagraphFont"/>
    <w:link w:val="Heading2"/>
    <w:uiPriority w:val="9"/>
    <w:rsid w:val="00FB2F89"/>
    <w:rPr>
      <w:rFonts w:eastAsiaTheme="majorEastAsia" w:cstheme="majorBidi"/>
      <w:b/>
      <w:bCs/>
      <w:szCs w:val="26"/>
    </w:rPr>
  </w:style>
  <w:style w:type="paragraph" w:styleId="Title">
    <w:name w:val="Title"/>
    <w:basedOn w:val="Normal"/>
    <w:next w:val="Normal"/>
    <w:link w:val="TitleChar"/>
    <w:uiPriority w:val="10"/>
    <w:qFormat/>
    <w:rsid w:val="00FB2F89"/>
    <w:pPr>
      <w:pBdr>
        <w:bottom w:val="single" w:sz="8" w:space="4" w:color="4F81BD" w:themeColor="accent1"/>
      </w:pBdr>
      <w:spacing w:before="0"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FB2F89"/>
    <w:rPr>
      <w:rFonts w:eastAsiaTheme="majorEastAsia" w:cstheme="majorBidi"/>
      <w:spacing w:val="5"/>
      <w:kern w:val="28"/>
      <w:sz w:val="52"/>
      <w:szCs w:val="52"/>
    </w:rPr>
  </w:style>
  <w:style w:type="paragraph" w:styleId="Header">
    <w:name w:val="header"/>
    <w:basedOn w:val="Normal"/>
    <w:link w:val="HeaderChar"/>
    <w:uiPriority w:val="99"/>
    <w:unhideWhenUsed/>
    <w:rsid w:val="00CA49C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A49CF"/>
  </w:style>
  <w:style w:type="paragraph" w:styleId="Footer">
    <w:name w:val="footer"/>
    <w:basedOn w:val="Normal"/>
    <w:link w:val="FooterChar"/>
    <w:uiPriority w:val="99"/>
    <w:unhideWhenUsed/>
    <w:rsid w:val="00CA49C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A49CF"/>
  </w:style>
  <w:style w:type="character" w:customStyle="1" w:styleId="Heading3Char">
    <w:name w:val="Heading 3 Char"/>
    <w:basedOn w:val="DefaultParagraphFont"/>
    <w:link w:val="Heading3"/>
    <w:uiPriority w:val="9"/>
    <w:rsid w:val="00525C04"/>
    <w:rPr>
      <w:rFonts w:eastAsiaTheme="majorEastAsia" w:cstheme="majorBidi"/>
      <w:b/>
      <w:bCs/>
      <w:i/>
      <w:color w:val="000000" w:themeColor="text1"/>
    </w:rPr>
  </w:style>
  <w:style w:type="table" w:styleId="TableGrid">
    <w:name w:val="Table Grid"/>
    <w:aliases w:val="Course handbook table"/>
    <w:basedOn w:val="TableNormal"/>
    <w:uiPriority w:val="59"/>
    <w:rsid w:val="005A268E"/>
    <w:pPr>
      <w:spacing w:before="0" w:after="0" w:line="240" w:lineRule="auto"/>
      <w:jc w:val="left"/>
    </w:pPr>
    <w:rPr>
      <w:rFonts w:cstheme="minorBidi"/>
      <w:szCs w:val="22"/>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5A268E"/>
    <w:pPr>
      <w:spacing w:before="0" w:after="200"/>
      <w:ind w:left="720"/>
      <w:contextualSpacing/>
    </w:pPr>
    <w:rPr>
      <w:rFonts w:eastAsia="Cambria"/>
      <w:lang w:val="en-US"/>
    </w:rPr>
  </w:style>
  <w:style w:type="paragraph" w:styleId="TOCHeading">
    <w:name w:val="TOC Heading"/>
    <w:basedOn w:val="Heading1"/>
    <w:next w:val="Normal"/>
    <w:uiPriority w:val="39"/>
    <w:unhideWhenUsed/>
    <w:qFormat/>
    <w:rsid w:val="00D13CC5"/>
    <w:pPr>
      <w:spacing w:before="24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D13CC5"/>
    <w:pPr>
      <w:spacing w:after="100"/>
    </w:pPr>
  </w:style>
  <w:style w:type="character" w:styleId="Hyperlink">
    <w:name w:val="Hyperlink"/>
    <w:basedOn w:val="DefaultParagraphFont"/>
    <w:uiPriority w:val="99"/>
    <w:unhideWhenUsed/>
    <w:rsid w:val="00D13CC5"/>
    <w:rPr>
      <w:color w:val="0000FF" w:themeColor="hyperlink"/>
      <w:u w:val="single"/>
    </w:rPr>
  </w:style>
  <w:style w:type="paragraph" w:styleId="Caption">
    <w:name w:val="caption"/>
    <w:basedOn w:val="Normal"/>
    <w:next w:val="Normal"/>
    <w:uiPriority w:val="35"/>
    <w:unhideWhenUsed/>
    <w:qFormat/>
    <w:rsid w:val="000D1984"/>
    <w:pPr>
      <w:spacing w:before="0"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7F5493"/>
    <w:rPr>
      <w:color w:val="605E5C"/>
      <w:shd w:val="clear" w:color="auto" w:fill="E1DFDD"/>
    </w:rPr>
  </w:style>
  <w:style w:type="paragraph" w:styleId="TOC2">
    <w:name w:val="toc 2"/>
    <w:basedOn w:val="Normal"/>
    <w:next w:val="Normal"/>
    <w:autoRedefine/>
    <w:uiPriority w:val="39"/>
    <w:unhideWhenUsed/>
    <w:rsid w:val="0024140F"/>
    <w:pPr>
      <w:spacing w:after="100"/>
      <w:ind w:left="240"/>
    </w:pPr>
  </w:style>
  <w:style w:type="paragraph" w:styleId="TOC3">
    <w:name w:val="toc 3"/>
    <w:basedOn w:val="Normal"/>
    <w:next w:val="Normal"/>
    <w:autoRedefine/>
    <w:uiPriority w:val="39"/>
    <w:unhideWhenUsed/>
    <w:rsid w:val="0024140F"/>
    <w:pPr>
      <w:spacing w:after="100"/>
      <w:ind w:left="480"/>
    </w:pPr>
  </w:style>
  <w:style w:type="paragraph" w:styleId="TableofFigures">
    <w:name w:val="table of figures"/>
    <w:basedOn w:val="Normal"/>
    <w:next w:val="Normal"/>
    <w:uiPriority w:val="99"/>
    <w:unhideWhenUsed/>
    <w:rsid w:val="00753479"/>
    <w:pPr>
      <w:spacing w:after="0"/>
    </w:pPr>
  </w:style>
  <w:style w:type="table" w:customStyle="1" w:styleId="TableGrid0">
    <w:name w:val="TableGrid"/>
    <w:rsid w:val="00190705"/>
    <w:pPr>
      <w:spacing w:before="0" w:after="0" w:line="240" w:lineRule="auto"/>
      <w:jc w:val="left"/>
    </w:pPr>
    <w:rPr>
      <w:rFonts w:asciiTheme="minorHAnsi" w:eastAsiaTheme="minorEastAsia" w:hAnsiTheme="minorHAnsi" w:cstheme="minorBidi"/>
      <w:kern w:val="2"/>
      <w:sz w:val="22"/>
      <w:szCs w:val="22"/>
      <w:lang w:eastAsia="en-IN"/>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231">
      <w:bodyDiv w:val="1"/>
      <w:marLeft w:val="0"/>
      <w:marRight w:val="0"/>
      <w:marTop w:val="0"/>
      <w:marBottom w:val="0"/>
      <w:divBdr>
        <w:top w:val="none" w:sz="0" w:space="0" w:color="auto"/>
        <w:left w:val="none" w:sz="0" w:space="0" w:color="auto"/>
        <w:bottom w:val="none" w:sz="0" w:space="0" w:color="auto"/>
        <w:right w:val="none" w:sz="0" w:space="0" w:color="auto"/>
      </w:divBdr>
    </w:div>
    <w:div w:id="412974873">
      <w:bodyDiv w:val="1"/>
      <w:marLeft w:val="0"/>
      <w:marRight w:val="0"/>
      <w:marTop w:val="0"/>
      <w:marBottom w:val="0"/>
      <w:divBdr>
        <w:top w:val="none" w:sz="0" w:space="0" w:color="auto"/>
        <w:left w:val="none" w:sz="0" w:space="0" w:color="auto"/>
        <w:bottom w:val="none" w:sz="0" w:space="0" w:color="auto"/>
        <w:right w:val="none" w:sz="0" w:space="0" w:color="auto"/>
      </w:divBdr>
    </w:div>
    <w:div w:id="428430372">
      <w:bodyDiv w:val="1"/>
      <w:marLeft w:val="0"/>
      <w:marRight w:val="0"/>
      <w:marTop w:val="0"/>
      <w:marBottom w:val="0"/>
      <w:divBdr>
        <w:top w:val="none" w:sz="0" w:space="0" w:color="auto"/>
        <w:left w:val="none" w:sz="0" w:space="0" w:color="auto"/>
        <w:bottom w:val="none" w:sz="0" w:space="0" w:color="auto"/>
        <w:right w:val="none" w:sz="0" w:space="0" w:color="auto"/>
      </w:divBdr>
    </w:div>
    <w:div w:id="630138864">
      <w:bodyDiv w:val="1"/>
      <w:marLeft w:val="0"/>
      <w:marRight w:val="0"/>
      <w:marTop w:val="0"/>
      <w:marBottom w:val="0"/>
      <w:divBdr>
        <w:top w:val="none" w:sz="0" w:space="0" w:color="auto"/>
        <w:left w:val="none" w:sz="0" w:space="0" w:color="auto"/>
        <w:bottom w:val="none" w:sz="0" w:space="0" w:color="auto"/>
        <w:right w:val="none" w:sz="0" w:space="0" w:color="auto"/>
      </w:divBdr>
    </w:div>
    <w:div w:id="692347639">
      <w:bodyDiv w:val="1"/>
      <w:marLeft w:val="0"/>
      <w:marRight w:val="0"/>
      <w:marTop w:val="0"/>
      <w:marBottom w:val="0"/>
      <w:divBdr>
        <w:top w:val="none" w:sz="0" w:space="0" w:color="auto"/>
        <w:left w:val="none" w:sz="0" w:space="0" w:color="auto"/>
        <w:bottom w:val="none" w:sz="0" w:space="0" w:color="auto"/>
        <w:right w:val="none" w:sz="0" w:space="0" w:color="auto"/>
      </w:divBdr>
    </w:div>
    <w:div w:id="705718636">
      <w:bodyDiv w:val="1"/>
      <w:marLeft w:val="0"/>
      <w:marRight w:val="0"/>
      <w:marTop w:val="0"/>
      <w:marBottom w:val="0"/>
      <w:divBdr>
        <w:top w:val="none" w:sz="0" w:space="0" w:color="auto"/>
        <w:left w:val="none" w:sz="0" w:space="0" w:color="auto"/>
        <w:bottom w:val="none" w:sz="0" w:space="0" w:color="auto"/>
        <w:right w:val="none" w:sz="0" w:space="0" w:color="auto"/>
      </w:divBdr>
    </w:div>
    <w:div w:id="844249228">
      <w:bodyDiv w:val="1"/>
      <w:marLeft w:val="0"/>
      <w:marRight w:val="0"/>
      <w:marTop w:val="0"/>
      <w:marBottom w:val="0"/>
      <w:divBdr>
        <w:top w:val="none" w:sz="0" w:space="0" w:color="auto"/>
        <w:left w:val="none" w:sz="0" w:space="0" w:color="auto"/>
        <w:bottom w:val="none" w:sz="0" w:space="0" w:color="auto"/>
        <w:right w:val="none" w:sz="0" w:space="0" w:color="auto"/>
      </w:divBdr>
    </w:div>
    <w:div w:id="888569100">
      <w:bodyDiv w:val="1"/>
      <w:marLeft w:val="0"/>
      <w:marRight w:val="0"/>
      <w:marTop w:val="0"/>
      <w:marBottom w:val="0"/>
      <w:divBdr>
        <w:top w:val="none" w:sz="0" w:space="0" w:color="auto"/>
        <w:left w:val="none" w:sz="0" w:space="0" w:color="auto"/>
        <w:bottom w:val="none" w:sz="0" w:space="0" w:color="auto"/>
        <w:right w:val="none" w:sz="0" w:space="0" w:color="auto"/>
      </w:divBdr>
    </w:div>
    <w:div w:id="1054428424">
      <w:bodyDiv w:val="1"/>
      <w:marLeft w:val="0"/>
      <w:marRight w:val="0"/>
      <w:marTop w:val="0"/>
      <w:marBottom w:val="0"/>
      <w:divBdr>
        <w:top w:val="none" w:sz="0" w:space="0" w:color="auto"/>
        <w:left w:val="none" w:sz="0" w:space="0" w:color="auto"/>
        <w:bottom w:val="none" w:sz="0" w:space="0" w:color="auto"/>
        <w:right w:val="none" w:sz="0" w:space="0" w:color="auto"/>
      </w:divBdr>
      <w:divsChild>
        <w:div w:id="871923232">
          <w:marLeft w:val="0"/>
          <w:marRight w:val="0"/>
          <w:marTop w:val="0"/>
          <w:marBottom w:val="0"/>
          <w:divBdr>
            <w:top w:val="none" w:sz="0" w:space="0" w:color="auto"/>
            <w:left w:val="none" w:sz="0" w:space="0" w:color="auto"/>
            <w:bottom w:val="none" w:sz="0" w:space="0" w:color="auto"/>
            <w:right w:val="none" w:sz="0" w:space="0" w:color="auto"/>
          </w:divBdr>
        </w:div>
        <w:div w:id="1308822173">
          <w:marLeft w:val="0"/>
          <w:marRight w:val="0"/>
          <w:marTop w:val="0"/>
          <w:marBottom w:val="0"/>
          <w:divBdr>
            <w:top w:val="none" w:sz="0" w:space="0" w:color="auto"/>
            <w:left w:val="none" w:sz="0" w:space="0" w:color="auto"/>
            <w:bottom w:val="none" w:sz="0" w:space="0" w:color="auto"/>
            <w:right w:val="none" w:sz="0" w:space="0" w:color="auto"/>
          </w:divBdr>
        </w:div>
      </w:divsChild>
    </w:div>
    <w:div w:id="1099790432">
      <w:bodyDiv w:val="1"/>
      <w:marLeft w:val="0"/>
      <w:marRight w:val="0"/>
      <w:marTop w:val="0"/>
      <w:marBottom w:val="0"/>
      <w:divBdr>
        <w:top w:val="none" w:sz="0" w:space="0" w:color="auto"/>
        <w:left w:val="none" w:sz="0" w:space="0" w:color="auto"/>
        <w:bottom w:val="none" w:sz="0" w:space="0" w:color="auto"/>
        <w:right w:val="none" w:sz="0" w:space="0" w:color="auto"/>
      </w:divBdr>
    </w:div>
    <w:div w:id="1129906899">
      <w:bodyDiv w:val="1"/>
      <w:marLeft w:val="0"/>
      <w:marRight w:val="0"/>
      <w:marTop w:val="0"/>
      <w:marBottom w:val="0"/>
      <w:divBdr>
        <w:top w:val="none" w:sz="0" w:space="0" w:color="auto"/>
        <w:left w:val="none" w:sz="0" w:space="0" w:color="auto"/>
        <w:bottom w:val="none" w:sz="0" w:space="0" w:color="auto"/>
        <w:right w:val="none" w:sz="0" w:space="0" w:color="auto"/>
      </w:divBdr>
    </w:div>
    <w:div w:id="1226834454">
      <w:bodyDiv w:val="1"/>
      <w:marLeft w:val="0"/>
      <w:marRight w:val="0"/>
      <w:marTop w:val="0"/>
      <w:marBottom w:val="0"/>
      <w:divBdr>
        <w:top w:val="none" w:sz="0" w:space="0" w:color="auto"/>
        <w:left w:val="none" w:sz="0" w:space="0" w:color="auto"/>
        <w:bottom w:val="none" w:sz="0" w:space="0" w:color="auto"/>
        <w:right w:val="none" w:sz="0" w:space="0" w:color="auto"/>
      </w:divBdr>
    </w:div>
    <w:div w:id="1336491776">
      <w:bodyDiv w:val="1"/>
      <w:marLeft w:val="0"/>
      <w:marRight w:val="0"/>
      <w:marTop w:val="0"/>
      <w:marBottom w:val="0"/>
      <w:divBdr>
        <w:top w:val="none" w:sz="0" w:space="0" w:color="auto"/>
        <w:left w:val="none" w:sz="0" w:space="0" w:color="auto"/>
        <w:bottom w:val="none" w:sz="0" w:space="0" w:color="auto"/>
        <w:right w:val="none" w:sz="0" w:space="0" w:color="auto"/>
      </w:divBdr>
    </w:div>
    <w:div w:id="1510291660">
      <w:bodyDiv w:val="1"/>
      <w:marLeft w:val="0"/>
      <w:marRight w:val="0"/>
      <w:marTop w:val="0"/>
      <w:marBottom w:val="0"/>
      <w:divBdr>
        <w:top w:val="none" w:sz="0" w:space="0" w:color="auto"/>
        <w:left w:val="none" w:sz="0" w:space="0" w:color="auto"/>
        <w:bottom w:val="none" w:sz="0" w:space="0" w:color="auto"/>
        <w:right w:val="none" w:sz="0" w:space="0" w:color="auto"/>
      </w:divBdr>
    </w:div>
    <w:div w:id="1831093244">
      <w:bodyDiv w:val="1"/>
      <w:marLeft w:val="0"/>
      <w:marRight w:val="0"/>
      <w:marTop w:val="0"/>
      <w:marBottom w:val="0"/>
      <w:divBdr>
        <w:top w:val="none" w:sz="0" w:space="0" w:color="auto"/>
        <w:left w:val="none" w:sz="0" w:space="0" w:color="auto"/>
        <w:bottom w:val="none" w:sz="0" w:space="0" w:color="auto"/>
        <w:right w:val="none" w:sz="0" w:space="0" w:color="auto"/>
      </w:divBdr>
    </w:div>
    <w:div w:id="1918443566">
      <w:bodyDiv w:val="1"/>
      <w:marLeft w:val="0"/>
      <w:marRight w:val="0"/>
      <w:marTop w:val="0"/>
      <w:marBottom w:val="0"/>
      <w:divBdr>
        <w:top w:val="none" w:sz="0" w:space="0" w:color="auto"/>
        <w:left w:val="none" w:sz="0" w:space="0" w:color="auto"/>
        <w:bottom w:val="none" w:sz="0" w:space="0" w:color="auto"/>
        <w:right w:val="none" w:sz="0" w:space="0" w:color="auto"/>
      </w:divBdr>
    </w:div>
    <w:div w:id="1964537846">
      <w:bodyDiv w:val="1"/>
      <w:marLeft w:val="0"/>
      <w:marRight w:val="0"/>
      <w:marTop w:val="0"/>
      <w:marBottom w:val="0"/>
      <w:divBdr>
        <w:top w:val="none" w:sz="0" w:space="0" w:color="auto"/>
        <w:left w:val="none" w:sz="0" w:space="0" w:color="auto"/>
        <w:bottom w:val="none" w:sz="0" w:space="0" w:color="auto"/>
        <w:right w:val="none" w:sz="0" w:space="0" w:color="auto"/>
      </w:divBdr>
    </w:div>
    <w:div w:id="2097896974">
      <w:bodyDiv w:val="1"/>
      <w:marLeft w:val="0"/>
      <w:marRight w:val="0"/>
      <w:marTop w:val="0"/>
      <w:marBottom w:val="0"/>
      <w:divBdr>
        <w:top w:val="none" w:sz="0" w:space="0" w:color="auto"/>
        <w:left w:val="none" w:sz="0" w:space="0" w:color="auto"/>
        <w:bottom w:val="none" w:sz="0" w:space="0" w:color="auto"/>
        <w:right w:val="none" w:sz="0" w:space="0" w:color="auto"/>
      </w:divBdr>
    </w:div>
    <w:div w:id="211605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chart" Target="charts/chart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forbes.com/advisor/credit-cards/history-of-credit-cards/"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yperlink" Target="https://www.aubank.in/blogs/history-and-invention-of-credit-c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statista.com/topics/3136/payment-cards-in-the-united-kingdom-uk/"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www.linkedin.com/pulse/global-credit-card-usage-country-by-country-/" TargetMode="External"/><Relationship Id="rId10" Type="http://schemas.openxmlformats.org/officeDocument/2006/relationships/diagramData" Target="diagrams/data1.xml"/><Relationship Id="rId19" Type="http://schemas.openxmlformats.org/officeDocument/2006/relationships/hyperlink" Target="https://www.aubank.in/blogs/history-and-invention-of-credit-cards"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money.co.uk/credit-cards/student-credit-cards"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ll\Desktop\Freelancing%20Priyanka\2069\Data_M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Performance expectancy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3501268591426072"/>
                  <c:y val="-8.28455818022747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Sheet2!$A$2:$A$49</c:f>
              <c:numCache>
                <c:formatCode>0</c:formatCode>
                <c:ptCount val="48"/>
                <c:pt idx="0">
                  <c:v>4.333333333333333</c:v>
                </c:pt>
                <c:pt idx="1">
                  <c:v>4</c:v>
                </c:pt>
                <c:pt idx="2">
                  <c:v>4</c:v>
                </c:pt>
                <c:pt idx="3">
                  <c:v>5</c:v>
                </c:pt>
                <c:pt idx="4">
                  <c:v>4</c:v>
                </c:pt>
                <c:pt idx="5">
                  <c:v>5</c:v>
                </c:pt>
                <c:pt idx="6">
                  <c:v>4.333333333333333</c:v>
                </c:pt>
                <c:pt idx="7">
                  <c:v>3.6666666666666665</c:v>
                </c:pt>
                <c:pt idx="8">
                  <c:v>4.333333333333333</c:v>
                </c:pt>
                <c:pt idx="9">
                  <c:v>3</c:v>
                </c:pt>
                <c:pt idx="10">
                  <c:v>4.333333333333333</c:v>
                </c:pt>
                <c:pt idx="11">
                  <c:v>5</c:v>
                </c:pt>
                <c:pt idx="12">
                  <c:v>4.333333333333333</c:v>
                </c:pt>
                <c:pt idx="13">
                  <c:v>4</c:v>
                </c:pt>
                <c:pt idx="14">
                  <c:v>4</c:v>
                </c:pt>
                <c:pt idx="15">
                  <c:v>4.333333333333333</c:v>
                </c:pt>
                <c:pt idx="16">
                  <c:v>5</c:v>
                </c:pt>
                <c:pt idx="17">
                  <c:v>3.6666666666666665</c:v>
                </c:pt>
                <c:pt idx="18">
                  <c:v>4.333333333333333</c:v>
                </c:pt>
                <c:pt idx="19">
                  <c:v>4</c:v>
                </c:pt>
                <c:pt idx="20">
                  <c:v>3</c:v>
                </c:pt>
                <c:pt idx="21">
                  <c:v>4.666666666666667</c:v>
                </c:pt>
                <c:pt idx="22">
                  <c:v>4.333333333333333</c:v>
                </c:pt>
                <c:pt idx="23">
                  <c:v>4.333333333333333</c:v>
                </c:pt>
                <c:pt idx="24">
                  <c:v>4.333333333333333</c:v>
                </c:pt>
                <c:pt idx="25">
                  <c:v>4</c:v>
                </c:pt>
                <c:pt idx="26">
                  <c:v>4.333333333333333</c:v>
                </c:pt>
                <c:pt idx="27">
                  <c:v>4.333333333333333</c:v>
                </c:pt>
                <c:pt idx="28">
                  <c:v>4.666666666666667</c:v>
                </c:pt>
                <c:pt idx="29">
                  <c:v>4</c:v>
                </c:pt>
                <c:pt idx="30">
                  <c:v>4</c:v>
                </c:pt>
                <c:pt idx="31">
                  <c:v>4.333333333333333</c:v>
                </c:pt>
                <c:pt idx="32">
                  <c:v>4</c:v>
                </c:pt>
                <c:pt idx="33">
                  <c:v>4</c:v>
                </c:pt>
                <c:pt idx="34">
                  <c:v>4.666666666666667</c:v>
                </c:pt>
                <c:pt idx="35">
                  <c:v>4.333333333333333</c:v>
                </c:pt>
                <c:pt idx="36">
                  <c:v>5</c:v>
                </c:pt>
                <c:pt idx="37">
                  <c:v>4.333333333333333</c:v>
                </c:pt>
                <c:pt idx="38">
                  <c:v>4.666666666666667</c:v>
                </c:pt>
                <c:pt idx="39">
                  <c:v>3.6666666666666665</c:v>
                </c:pt>
                <c:pt idx="40">
                  <c:v>4.333333333333333</c:v>
                </c:pt>
                <c:pt idx="41">
                  <c:v>4</c:v>
                </c:pt>
                <c:pt idx="42">
                  <c:v>4.333333333333333</c:v>
                </c:pt>
                <c:pt idx="43">
                  <c:v>4.333333333333333</c:v>
                </c:pt>
                <c:pt idx="44">
                  <c:v>4</c:v>
                </c:pt>
                <c:pt idx="45">
                  <c:v>4.333333333333333</c:v>
                </c:pt>
                <c:pt idx="46">
                  <c:v>4.333333333333333</c:v>
                </c:pt>
                <c:pt idx="47">
                  <c:v>5</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A5A4-41D2-B1D2-727948D3E34B}"/>
            </c:ext>
          </c:extLst>
        </c:ser>
        <c:dLbls>
          <c:showLegendKey val="0"/>
          <c:showVal val="0"/>
          <c:showCatName val="0"/>
          <c:showSerName val="0"/>
          <c:showPercent val="0"/>
          <c:showBubbleSize val="0"/>
        </c:dLbls>
        <c:axId val="1678833103"/>
        <c:axId val="1687148015"/>
      </c:scatterChart>
      <c:valAx>
        <c:axId val="167883310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7148015"/>
        <c:crosses val="autoZero"/>
        <c:crossBetween val="midCat"/>
      </c:valAx>
      <c:valAx>
        <c:axId val="16871480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83310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Effort expectancy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5167935258092738"/>
                  <c:y val="-0.1006649168853893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Sheet2!$B$2:$B$49</c:f>
              <c:numCache>
                <c:formatCode>0</c:formatCode>
                <c:ptCount val="48"/>
                <c:pt idx="0">
                  <c:v>3</c:v>
                </c:pt>
                <c:pt idx="1">
                  <c:v>4</c:v>
                </c:pt>
                <c:pt idx="2">
                  <c:v>4.666666666666667</c:v>
                </c:pt>
                <c:pt idx="3">
                  <c:v>5</c:v>
                </c:pt>
                <c:pt idx="4">
                  <c:v>4</c:v>
                </c:pt>
                <c:pt idx="5">
                  <c:v>4.666666666666667</c:v>
                </c:pt>
                <c:pt idx="6">
                  <c:v>4.333333333333333</c:v>
                </c:pt>
                <c:pt idx="7">
                  <c:v>4.666666666666667</c:v>
                </c:pt>
                <c:pt idx="8">
                  <c:v>4</c:v>
                </c:pt>
                <c:pt idx="9">
                  <c:v>3</c:v>
                </c:pt>
                <c:pt idx="10">
                  <c:v>5</c:v>
                </c:pt>
                <c:pt idx="11">
                  <c:v>5</c:v>
                </c:pt>
                <c:pt idx="12">
                  <c:v>4</c:v>
                </c:pt>
                <c:pt idx="13">
                  <c:v>5</c:v>
                </c:pt>
                <c:pt idx="14">
                  <c:v>4.666666666666667</c:v>
                </c:pt>
                <c:pt idx="15">
                  <c:v>3.6666666666666665</c:v>
                </c:pt>
                <c:pt idx="16">
                  <c:v>3.6666666666666665</c:v>
                </c:pt>
                <c:pt idx="17">
                  <c:v>3</c:v>
                </c:pt>
                <c:pt idx="18">
                  <c:v>4</c:v>
                </c:pt>
                <c:pt idx="19">
                  <c:v>4</c:v>
                </c:pt>
                <c:pt idx="20">
                  <c:v>2.6666666666666665</c:v>
                </c:pt>
                <c:pt idx="21">
                  <c:v>4</c:v>
                </c:pt>
                <c:pt idx="22">
                  <c:v>4.666666666666667</c:v>
                </c:pt>
                <c:pt idx="23">
                  <c:v>4.666666666666667</c:v>
                </c:pt>
                <c:pt idx="24">
                  <c:v>5</c:v>
                </c:pt>
                <c:pt idx="25">
                  <c:v>4.666666666666667</c:v>
                </c:pt>
                <c:pt idx="26">
                  <c:v>4</c:v>
                </c:pt>
                <c:pt idx="27">
                  <c:v>5</c:v>
                </c:pt>
                <c:pt idx="28">
                  <c:v>4.666666666666667</c:v>
                </c:pt>
                <c:pt idx="29">
                  <c:v>4.666666666666667</c:v>
                </c:pt>
                <c:pt idx="30">
                  <c:v>5</c:v>
                </c:pt>
                <c:pt idx="31">
                  <c:v>4.666666666666667</c:v>
                </c:pt>
                <c:pt idx="32">
                  <c:v>4.666666666666667</c:v>
                </c:pt>
                <c:pt idx="33">
                  <c:v>4</c:v>
                </c:pt>
                <c:pt idx="34">
                  <c:v>4.333333333333333</c:v>
                </c:pt>
                <c:pt idx="35">
                  <c:v>4.333333333333333</c:v>
                </c:pt>
                <c:pt idx="36">
                  <c:v>4.666666666666667</c:v>
                </c:pt>
                <c:pt idx="37">
                  <c:v>4</c:v>
                </c:pt>
                <c:pt idx="38">
                  <c:v>4.333333333333333</c:v>
                </c:pt>
                <c:pt idx="39">
                  <c:v>4.666666666666667</c:v>
                </c:pt>
                <c:pt idx="40">
                  <c:v>4.666666666666667</c:v>
                </c:pt>
                <c:pt idx="41">
                  <c:v>4.333333333333333</c:v>
                </c:pt>
                <c:pt idx="42">
                  <c:v>4.666666666666667</c:v>
                </c:pt>
                <c:pt idx="43">
                  <c:v>4.666666666666667</c:v>
                </c:pt>
                <c:pt idx="44">
                  <c:v>4.666666666666667</c:v>
                </c:pt>
                <c:pt idx="45">
                  <c:v>4</c:v>
                </c:pt>
                <c:pt idx="46">
                  <c:v>3.6666666666666665</c:v>
                </c:pt>
                <c:pt idx="47">
                  <c:v>4.666666666666667</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E1EB-4908-B688-41A5677ACA30}"/>
            </c:ext>
          </c:extLst>
        </c:ser>
        <c:dLbls>
          <c:showLegendKey val="0"/>
          <c:showVal val="0"/>
          <c:showCatName val="0"/>
          <c:showSerName val="0"/>
          <c:showPercent val="0"/>
          <c:showBubbleSize val="0"/>
        </c:dLbls>
        <c:axId val="1689378431"/>
        <c:axId val="1760214175"/>
      </c:scatterChart>
      <c:valAx>
        <c:axId val="16893784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0214175"/>
        <c:crosses val="autoZero"/>
        <c:crossBetween val="midCat"/>
      </c:valAx>
      <c:valAx>
        <c:axId val="17602141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93784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Facilitating conditions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3779046369203848"/>
                  <c:y val="-7.464712744240303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Sheet2!$D$2:$D$49</c:f>
              <c:numCache>
                <c:formatCode>0</c:formatCode>
                <c:ptCount val="48"/>
                <c:pt idx="0">
                  <c:v>4.333333333333333</c:v>
                </c:pt>
                <c:pt idx="1">
                  <c:v>3</c:v>
                </c:pt>
                <c:pt idx="2">
                  <c:v>2.3333333333333335</c:v>
                </c:pt>
                <c:pt idx="3">
                  <c:v>4</c:v>
                </c:pt>
                <c:pt idx="4">
                  <c:v>4.333333333333333</c:v>
                </c:pt>
                <c:pt idx="5">
                  <c:v>4.333333333333333</c:v>
                </c:pt>
                <c:pt idx="6">
                  <c:v>5</c:v>
                </c:pt>
                <c:pt idx="7">
                  <c:v>3.6666666666666665</c:v>
                </c:pt>
                <c:pt idx="8">
                  <c:v>4.333333333333333</c:v>
                </c:pt>
                <c:pt idx="9">
                  <c:v>3</c:v>
                </c:pt>
                <c:pt idx="10">
                  <c:v>5</c:v>
                </c:pt>
                <c:pt idx="11">
                  <c:v>5</c:v>
                </c:pt>
                <c:pt idx="12">
                  <c:v>4.333333333333333</c:v>
                </c:pt>
                <c:pt idx="13">
                  <c:v>5</c:v>
                </c:pt>
                <c:pt idx="14">
                  <c:v>3.6666666666666665</c:v>
                </c:pt>
                <c:pt idx="15">
                  <c:v>5</c:v>
                </c:pt>
                <c:pt idx="16">
                  <c:v>5</c:v>
                </c:pt>
                <c:pt idx="17">
                  <c:v>4.333333333333333</c:v>
                </c:pt>
                <c:pt idx="18">
                  <c:v>4</c:v>
                </c:pt>
                <c:pt idx="19">
                  <c:v>4.333333333333333</c:v>
                </c:pt>
                <c:pt idx="20">
                  <c:v>3.6666666666666665</c:v>
                </c:pt>
                <c:pt idx="21">
                  <c:v>3.3333333333333335</c:v>
                </c:pt>
                <c:pt idx="22">
                  <c:v>4.333333333333333</c:v>
                </c:pt>
                <c:pt idx="23">
                  <c:v>4.666666666666667</c:v>
                </c:pt>
                <c:pt idx="24">
                  <c:v>4</c:v>
                </c:pt>
                <c:pt idx="25">
                  <c:v>4</c:v>
                </c:pt>
                <c:pt idx="26">
                  <c:v>4.333333333333333</c:v>
                </c:pt>
                <c:pt idx="27">
                  <c:v>4.666666666666667</c:v>
                </c:pt>
                <c:pt idx="28">
                  <c:v>5</c:v>
                </c:pt>
                <c:pt idx="29">
                  <c:v>4.333333333333333</c:v>
                </c:pt>
                <c:pt idx="30">
                  <c:v>4.666666666666667</c:v>
                </c:pt>
                <c:pt idx="31">
                  <c:v>4.666666666666667</c:v>
                </c:pt>
                <c:pt idx="32">
                  <c:v>5</c:v>
                </c:pt>
                <c:pt idx="33">
                  <c:v>5</c:v>
                </c:pt>
                <c:pt idx="34">
                  <c:v>4.333333333333333</c:v>
                </c:pt>
                <c:pt idx="35">
                  <c:v>5</c:v>
                </c:pt>
                <c:pt idx="36">
                  <c:v>5</c:v>
                </c:pt>
                <c:pt idx="37">
                  <c:v>5</c:v>
                </c:pt>
                <c:pt idx="38">
                  <c:v>5</c:v>
                </c:pt>
                <c:pt idx="39">
                  <c:v>4.333333333333333</c:v>
                </c:pt>
                <c:pt idx="40">
                  <c:v>4</c:v>
                </c:pt>
                <c:pt idx="41">
                  <c:v>4.333333333333333</c:v>
                </c:pt>
                <c:pt idx="42">
                  <c:v>5</c:v>
                </c:pt>
                <c:pt idx="43">
                  <c:v>5</c:v>
                </c:pt>
                <c:pt idx="44">
                  <c:v>4.333333333333333</c:v>
                </c:pt>
                <c:pt idx="45">
                  <c:v>4.333333333333333</c:v>
                </c:pt>
                <c:pt idx="46">
                  <c:v>4.666666666666667</c:v>
                </c:pt>
                <c:pt idx="47">
                  <c:v>5</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AF0A-429D-A945-33E2C1C7BE92}"/>
            </c:ext>
          </c:extLst>
        </c:ser>
        <c:dLbls>
          <c:showLegendKey val="0"/>
          <c:showVal val="0"/>
          <c:showCatName val="0"/>
          <c:showSerName val="0"/>
          <c:showPercent val="0"/>
          <c:showBubbleSize val="0"/>
        </c:dLbls>
        <c:axId val="1689375071"/>
        <c:axId val="1639307791"/>
      </c:scatterChart>
      <c:valAx>
        <c:axId val="16893750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9307791"/>
        <c:crosses val="autoZero"/>
        <c:crossBetween val="midCat"/>
      </c:valAx>
      <c:valAx>
        <c:axId val="16393077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93750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Social influence * User intention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Sheet2!$E$1</c:f>
              <c:strCache>
                <c:ptCount val="1"/>
                <c:pt idx="0">
                  <c:v>User intention</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4890157480314961"/>
                  <c:y val="-9.54064596092155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Sheet2!$C$2:$C$49</c:f>
              <c:numCache>
                <c:formatCode>0</c:formatCode>
                <c:ptCount val="48"/>
                <c:pt idx="0">
                  <c:v>2</c:v>
                </c:pt>
                <c:pt idx="1">
                  <c:v>2.6666666666666665</c:v>
                </c:pt>
                <c:pt idx="2">
                  <c:v>4</c:v>
                </c:pt>
                <c:pt idx="3">
                  <c:v>3.3333333333333335</c:v>
                </c:pt>
                <c:pt idx="4">
                  <c:v>4</c:v>
                </c:pt>
                <c:pt idx="5">
                  <c:v>3</c:v>
                </c:pt>
                <c:pt idx="6">
                  <c:v>3.6666666666666665</c:v>
                </c:pt>
                <c:pt idx="7">
                  <c:v>3.6666666666666665</c:v>
                </c:pt>
                <c:pt idx="8">
                  <c:v>4</c:v>
                </c:pt>
                <c:pt idx="9">
                  <c:v>3</c:v>
                </c:pt>
                <c:pt idx="10">
                  <c:v>1</c:v>
                </c:pt>
                <c:pt idx="11">
                  <c:v>5</c:v>
                </c:pt>
                <c:pt idx="12">
                  <c:v>4.333333333333333</c:v>
                </c:pt>
                <c:pt idx="13">
                  <c:v>4.666666666666667</c:v>
                </c:pt>
                <c:pt idx="14">
                  <c:v>4.666666666666667</c:v>
                </c:pt>
                <c:pt idx="15">
                  <c:v>4.333333333333333</c:v>
                </c:pt>
                <c:pt idx="16">
                  <c:v>5</c:v>
                </c:pt>
                <c:pt idx="17">
                  <c:v>5</c:v>
                </c:pt>
                <c:pt idx="18">
                  <c:v>3</c:v>
                </c:pt>
                <c:pt idx="19">
                  <c:v>3.3333333333333335</c:v>
                </c:pt>
                <c:pt idx="20">
                  <c:v>2.6666666666666665</c:v>
                </c:pt>
                <c:pt idx="21">
                  <c:v>3</c:v>
                </c:pt>
                <c:pt idx="22">
                  <c:v>4</c:v>
                </c:pt>
                <c:pt idx="23">
                  <c:v>5</c:v>
                </c:pt>
                <c:pt idx="24">
                  <c:v>4.666666666666667</c:v>
                </c:pt>
                <c:pt idx="25">
                  <c:v>4.666666666666667</c:v>
                </c:pt>
                <c:pt idx="26">
                  <c:v>4.333333333333333</c:v>
                </c:pt>
                <c:pt idx="27">
                  <c:v>4.666666666666667</c:v>
                </c:pt>
                <c:pt idx="28">
                  <c:v>5</c:v>
                </c:pt>
                <c:pt idx="29">
                  <c:v>4.666666666666667</c:v>
                </c:pt>
                <c:pt idx="30">
                  <c:v>5</c:v>
                </c:pt>
                <c:pt idx="31">
                  <c:v>5</c:v>
                </c:pt>
                <c:pt idx="32">
                  <c:v>4.333333333333333</c:v>
                </c:pt>
                <c:pt idx="33">
                  <c:v>4</c:v>
                </c:pt>
                <c:pt idx="34">
                  <c:v>4</c:v>
                </c:pt>
                <c:pt idx="35">
                  <c:v>4.333333333333333</c:v>
                </c:pt>
                <c:pt idx="36">
                  <c:v>4.333333333333333</c:v>
                </c:pt>
                <c:pt idx="37">
                  <c:v>4</c:v>
                </c:pt>
                <c:pt idx="38">
                  <c:v>4.666666666666667</c:v>
                </c:pt>
                <c:pt idx="39">
                  <c:v>5</c:v>
                </c:pt>
                <c:pt idx="40">
                  <c:v>4</c:v>
                </c:pt>
                <c:pt idx="41">
                  <c:v>4.333333333333333</c:v>
                </c:pt>
                <c:pt idx="42">
                  <c:v>4.666666666666667</c:v>
                </c:pt>
                <c:pt idx="43">
                  <c:v>4.333333333333333</c:v>
                </c:pt>
                <c:pt idx="44">
                  <c:v>4</c:v>
                </c:pt>
                <c:pt idx="45">
                  <c:v>4</c:v>
                </c:pt>
                <c:pt idx="46">
                  <c:v>4</c:v>
                </c:pt>
                <c:pt idx="47">
                  <c:v>4.333333333333333</c:v>
                </c:pt>
              </c:numCache>
            </c:numRef>
          </c:xVal>
          <c:yVal>
            <c:numRef>
              <c:f>Sheet2!$E$2:$E$49</c:f>
              <c:numCache>
                <c:formatCode>0</c:formatCode>
                <c:ptCount val="48"/>
                <c:pt idx="0">
                  <c:v>4.333333333333333</c:v>
                </c:pt>
                <c:pt idx="1">
                  <c:v>3.6666666666666665</c:v>
                </c:pt>
                <c:pt idx="2">
                  <c:v>3.6666666666666665</c:v>
                </c:pt>
                <c:pt idx="3">
                  <c:v>5</c:v>
                </c:pt>
                <c:pt idx="4">
                  <c:v>5</c:v>
                </c:pt>
                <c:pt idx="5">
                  <c:v>4.666666666666667</c:v>
                </c:pt>
                <c:pt idx="6">
                  <c:v>4.666666666666667</c:v>
                </c:pt>
                <c:pt idx="7">
                  <c:v>3.3333333333333335</c:v>
                </c:pt>
                <c:pt idx="8">
                  <c:v>4.666666666666667</c:v>
                </c:pt>
                <c:pt idx="9">
                  <c:v>3.6666666666666665</c:v>
                </c:pt>
                <c:pt idx="10">
                  <c:v>4.333333333333333</c:v>
                </c:pt>
                <c:pt idx="11">
                  <c:v>5</c:v>
                </c:pt>
                <c:pt idx="12">
                  <c:v>4</c:v>
                </c:pt>
                <c:pt idx="13">
                  <c:v>5</c:v>
                </c:pt>
                <c:pt idx="14">
                  <c:v>4.333333333333333</c:v>
                </c:pt>
                <c:pt idx="15">
                  <c:v>5</c:v>
                </c:pt>
                <c:pt idx="16">
                  <c:v>5</c:v>
                </c:pt>
                <c:pt idx="17">
                  <c:v>4.666666666666667</c:v>
                </c:pt>
                <c:pt idx="18">
                  <c:v>4</c:v>
                </c:pt>
                <c:pt idx="19">
                  <c:v>4</c:v>
                </c:pt>
                <c:pt idx="20">
                  <c:v>3.3333333333333335</c:v>
                </c:pt>
                <c:pt idx="21">
                  <c:v>3.3333333333333335</c:v>
                </c:pt>
                <c:pt idx="22">
                  <c:v>4.666666666666667</c:v>
                </c:pt>
                <c:pt idx="23">
                  <c:v>4.666666666666667</c:v>
                </c:pt>
                <c:pt idx="24">
                  <c:v>4.333333333333333</c:v>
                </c:pt>
                <c:pt idx="25">
                  <c:v>4.666666666666667</c:v>
                </c:pt>
                <c:pt idx="26">
                  <c:v>4.666666666666667</c:v>
                </c:pt>
                <c:pt idx="27">
                  <c:v>5</c:v>
                </c:pt>
                <c:pt idx="28">
                  <c:v>4.666666666666667</c:v>
                </c:pt>
                <c:pt idx="29">
                  <c:v>5</c:v>
                </c:pt>
                <c:pt idx="30">
                  <c:v>4.666666666666667</c:v>
                </c:pt>
                <c:pt idx="31">
                  <c:v>4.666666666666667</c:v>
                </c:pt>
                <c:pt idx="32">
                  <c:v>5</c:v>
                </c:pt>
                <c:pt idx="33">
                  <c:v>4</c:v>
                </c:pt>
                <c:pt idx="34">
                  <c:v>4</c:v>
                </c:pt>
                <c:pt idx="35">
                  <c:v>5</c:v>
                </c:pt>
                <c:pt idx="36">
                  <c:v>4.666666666666667</c:v>
                </c:pt>
                <c:pt idx="37">
                  <c:v>5</c:v>
                </c:pt>
                <c:pt idx="38">
                  <c:v>4.666666666666667</c:v>
                </c:pt>
                <c:pt idx="39">
                  <c:v>5</c:v>
                </c:pt>
                <c:pt idx="40">
                  <c:v>4.666666666666667</c:v>
                </c:pt>
                <c:pt idx="41">
                  <c:v>4.333333333333333</c:v>
                </c:pt>
                <c:pt idx="42">
                  <c:v>5</c:v>
                </c:pt>
                <c:pt idx="43">
                  <c:v>4.666666666666667</c:v>
                </c:pt>
                <c:pt idx="44">
                  <c:v>4.666666666666667</c:v>
                </c:pt>
                <c:pt idx="45">
                  <c:v>4.666666666666667</c:v>
                </c:pt>
                <c:pt idx="46">
                  <c:v>5</c:v>
                </c:pt>
                <c:pt idx="47">
                  <c:v>5</c:v>
                </c:pt>
              </c:numCache>
            </c:numRef>
          </c:yVal>
          <c:smooth val="0"/>
          <c:extLst>
            <c:ext xmlns:c16="http://schemas.microsoft.com/office/drawing/2014/chart" uri="{C3380CC4-5D6E-409C-BE32-E72D297353CC}">
              <c16:uniqueId val="{00000001-D54F-4037-83E8-9042215FBAEB}"/>
            </c:ext>
          </c:extLst>
        </c:ser>
        <c:dLbls>
          <c:showLegendKey val="0"/>
          <c:showVal val="0"/>
          <c:showCatName val="0"/>
          <c:showSerName val="0"/>
          <c:showPercent val="0"/>
          <c:showBubbleSize val="0"/>
        </c:dLbls>
        <c:axId val="1758845775"/>
        <c:axId val="1769330543"/>
      </c:scatterChart>
      <c:valAx>
        <c:axId val="175884577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9330543"/>
        <c:crosses val="autoZero"/>
        <c:crossBetween val="midCat"/>
      </c:valAx>
      <c:valAx>
        <c:axId val="17693305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884577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FA025B-0211-417B-B024-4F01ECF7CA36}"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IN"/>
        </a:p>
      </dgm:t>
    </dgm:pt>
    <dgm:pt modelId="{92CC8EDD-0FBC-4F9A-9E4A-7C66E977948E}">
      <dgm:prSet phldrT="[Text]"/>
      <dgm:spPr/>
      <dgm:t>
        <a:bodyPr/>
        <a:lstStyle/>
        <a:p>
          <a:r>
            <a:rPr lang="en-GB"/>
            <a:t>User intention</a:t>
          </a:r>
          <a:endParaRPr lang="en-IN"/>
        </a:p>
      </dgm:t>
    </dgm:pt>
    <dgm:pt modelId="{2E66AA8A-DA78-431B-A71A-712F5E56030D}" type="parTrans" cxnId="{DE053CA2-6800-446C-969B-DBD0CB7934FB}">
      <dgm:prSet/>
      <dgm:spPr/>
      <dgm:t>
        <a:bodyPr/>
        <a:lstStyle/>
        <a:p>
          <a:endParaRPr lang="en-IN"/>
        </a:p>
      </dgm:t>
    </dgm:pt>
    <dgm:pt modelId="{6D6C9FEB-CBAC-43BF-BED4-8AC21FBDD899}" type="sibTrans" cxnId="{DE053CA2-6800-446C-969B-DBD0CB7934FB}">
      <dgm:prSet/>
      <dgm:spPr/>
      <dgm:t>
        <a:bodyPr/>
        <a:lstStyle/>
        <a:p>
          <a:endParaRPr lang="en-IN"/>
        </a:p>
      </dgm:t>
    </dgm:pt>
    <dgm:pt modelId="{1DAC7E39-25D4-45D6-A707-DFF3BF9A6097}">
      <dgm:prSet phldrT="[Text]" custT="1"/>
      <dgm:spPr/>
      <dgm:t>
        <a:bodyPr/>
        <a:lstStyle/>
        <a:p>
          <a:r>
            <a:rPr lang="en-GB" sz="1200"/>
            <a:t>Social influence </a:t>
          </a:r>
          <a:endParaRPr lang="en-IN" sz="1200"/>
        </a:p>
      </dgm:t>
    </dgm:pt>
    <dgm:pt modelId="{030014FE-7EE5-4306-BB90-524A5F35F6D7}" type="parTrans" cxnId="{07C46405-D2EA-471D-9892-083C3479952E}">
      <dgm:prSet/>
      <dgm:spPr/>
      <dgm:t>
        <a:bodyPr/>
        <a:lstStyle/>
        <a:p>
          <a:endParaRPr lang="en-IN"/>
        </a:p>
      </dgm:t>
    </dgm:pt>
    <dgm:pt modelId="{CD1C6B5C-C07F-4EB9-8EA4-0D6371B062C7}" type="sibTrans" cxnId="{07C46405-D2EA-471D-9892-083C3479952E}">
      <dgm:prSet/>
      <dgm:spPr/>
      <dgm:t>
        <a:bodyPr/>
        <a:lstStyle/>
        <a:p>
          <a:endParaRPr lang="en-IN"/>
        </a:p>
      </dgm:t>
    </dgm:pt>
    <dgm:pt modelId="{5F5F7836-1823-4A44-A5BA-ADDC47017E88}">
      <dgm:prSet phldrT="[Text]" custT="1"/>
      <dgm:spPr/>
      <dgm:t>
        <a:bodyPr/>
        <a:lstStyle/>
        <a:p>
          <a:r>
            <a:rPr lang="en-GB" sz="1200"/>
            <a:t>Effort expectancy</a:t>
          </a:r>
          <a:endParaRPr lang="en-IN" sz="1200"/>
        </a:p>
      </dgm:t>
    </dgm:pt>
    <dgm:pt modelId="{315A70C5-8A07-41D4-8F59-E6F5EEC7A905}" type="parTrans" cxnId="{A55F3929-D073-4FB8-B793-3AC135D0A8F7}">
      <dgm:prSet/>
      <dgm:spPr/>
      <dgm:t>
        <a:bodyPr/>
        <a:lstStyle/>
        <a:p>
          <a:endParaRPr lang="en-IN"/>
        </a:p>
      </dgm:t>
    </dgm:pt>
    <dgm:pt modelId="{559ACAD3-0BCA-4FE5-AE71-6FACE5D9D873}" type="sibTrans" cxnId="{A55F3929-D073-4FB8-B793-3AC135D0A8F7}">
      <dgm:prSet/>
      <dgm:spPr/>
      <dgm:t>
        <a:bodyPr/>
        <a:lstStyle/>
        <a:p>
          <a:endParaRPr lang="en-IN"/>
        </a:p>
      </dgm:t>
    </dgm:pt>
    <dgm:pt modelId="{9614C3EC-7E10-4B3C-A31A-5A07CE8490EB}">
      <dgm:prSet custT="1"/>
      <dgm:spPr/>
      <dgm:t>
        <a:bodyPr/>
        <a:lstStyle/>
        <a:p>
          <a:r>
            <a:rPr lang="en-IN" sz="1200"/>
            <a:t>Performance expectancy </a:t>
          </a:r>
        </a:p>
      </dgm:t>
    </dgm:pt>
    <dgm:pt modelId="{92C30B1B-F209-4F23-BC5A-D12CA16478BD}" type="parTrans" cxnId="{BEE7AA35-3A36-4161-8A55-B8E8CC2B60C0}">
      <dgm:prSet/>
      <dgm:spPr/>
      <dgm:t>
        <a:bodyPr/>
        <a:lstStyle/>
        <a:p>
          <a:endParaRPr lang="en-IN"/>
        </a:p>
      </dgm:t>
    </dgm:pt>
    <dgm:pt modelId="{BF80E09A-275E-484D-981A-1B318E4C659E}" type="sibTrans" cxnId="{BEE7AA35-3A36-4161-8A55-B8E8CC2B60C0}">
      <dgm:prSet/>
      <dgm:spPr/>
      <dgm:t>
        <a:bodyPr/>
        <a:lstStyle/>
        <a:p>
          <a:endParaRPr lang="en-IN"/>
        </a:p>
      </dgm:t>
    </dgm:pt>
    <dgm:pt modelId="{578DBA69-0F56-42B4-8055-AC5240624E66}">
      <dgm:prSet custT="1"/>
      <dgm:spPr/>
      <dgm:t>
        <a:bodyPr/>
        <a:lstStyle/>
        <a:p>
          <a:r>
            <a:rPr lang="en-IN" sz="1200"/>
            <a:t>Facilitating conditions </a:t>
          </a:r>
          <a:r>
            <a:rPr lang="en-GB" sz="1200"/>
            <a:t> </a:t>
          </a:r>
          <a:endParaRPr lang="en-IN" sz="1200"/>
        </a:p>
      </dgm:t>
    </dgm:pt>
    <dgm:pt modelId="{EB336E01-7F0F-4EF9-84BD-6AF5A7313098}" type="parTrans" cxnId="{CE98F2C2-703F-47E5-9D6F-33CC7361670D}">
      <dgm:prSet/>
      <dgm:spPr/>
      <dgm:t>
        <a:bodyPr/>
        <a:lstStyle/>
        <a:p>
          <a:endParaRPr lang="en-IN"/>
        </a:p>
      </dgm:t>
    </dgm:pt>
    <dgm:pt modelId="{BBDA638F-DD6D-4867-BABC-75D30A754810}" type="sibTrans" cxnId="{CE98F2C2-703F-47E5-9D6F-33CC7361670D}">
      <dgm:prSet/>
      <dgm:spPr/>
      <dgm:t>
        <a:bodyPr/>
        <a:lstStyle/>
        <a:p>
          <a:endParaRPr lang="en-IN"/>
        </a:p>
      </dgm:t>
    </dgm:pt>
    <dgm:pt modelId="{2FA7E613-355E-4CA6-B52E-47CE590F468E}" type="pres">
      <dgm:prSet presAssocID="{AAFA025B-0211-417B-B024-4F01ECF7CA36}" presName="cycle" presStyleCnt="0">
        <dgm:presLayoutVars>
          <dgm:chMax val="1"/>
          <dgm:dir/>
          <dgm:animLvl val="ctr"/>
          <dgm:resizeHandles val="exact"/>
        </dgm:presLayoutVars>
      </dgm:prSet>
      <dgm:spPr/>
    </dgm:pt>
    <dgm:pt modelId="{6BE851C3-69F5-4B07-A826-354E7D5276CF}" type="pres">
      <dgm:prSet presAssocID="{92CC8EDD-0FBC-4F9A-9E4A-7C66E977948E}" presName="centerShape" presStyleLbl="node0" presStyleIdx="0" presStyleCnt="1" custLinFactNeighborX="46349" custLinFactNeighborY="-17139"/>
      <dgm:spPr/>
    </dgm:pt>
    <dgm:pt modelId="{F1E8FF48-1887-4A2F-AAB6-4AE33070D5A2}" type="pres">
      <dgm:prSet presAssocID="{EB336E01-7F0F-4EF9-84BD-6AF5A7313098}" presName="parTrans" presStyleLbl="bgSibTrans2D1" presStyleIdx="0" presStyleCnt="4"/>
      <dgm:spPr/>
    </dgm:pt>
    <dgm:pt modelId="{6225ECDC-C800-46BD-8CF8-40D2C410F4B9}" type="pres">
      <dgm:prSet presAssocID="{578DBA69-0F56-42B4-8055-AC5240624E66}" presName="node" presStyleLbl="node1" presStyleIdx="0" presStyleCnt="4" custScaleX="100715" custScaleY="39558" custRadScaleRad="98970" custRadScaleInc="-10717">
        <dgm:presLayoutVars>
          <dgm:bulletEnabled val="1"/>
        </dgm:presLayoutVars>
      </dgm:prSet>
      <dgm:spPr/>
    </dgm:pt>
    <dgm:pt modelId="{CCB7D935-1F69-4317-BE2D-AD0183A73FEA}" type="pres">
      <dgm:prSet presAssocID="{030014FE-7EE5-4306-BB90-524A5F35F6D7}" presName="parTrans" presStyleLbl="bgSibTrans2D1" presStyleIdx="1" presStyleCnt="4" custLinFactNeighborX="2130" custLinFactNeighborY="0"/>
      <dgm:spPr/>
    </dgm:pt>
    <dgm:pt modelId="{B9D3D3AF-F03A-4422-A254-1C8F5868948A}" type="pres">
      <dgm:prSet presAssocID="{1DAC7E39-25D4-45D6-A707-DFF3BF9A6097}" presName="node" presStyleLbl="node1" presStyleIdx="1" presStyleCnt="4" custScaleY="34714" custRadScaleRad="99960" custRadScaleInc="-171848">
        <dgm:presLayoutVars>
          <dgm:bulletEnabled val="1"/>
        </dgm:presLayoutVars>
      </dgm:prSet>
      <dgm:spPr/>
    </dgm:pt>
    <dgm:pt modelId="{C11280C0-3D3D-4B0F-8467-D3B828ED474F}" type="pres">
      <dgm:prSet presAssocID="{92C30B1B-F209-4F23-BC5A-D12CA16478BD}" presName="parTrans" presStyleLbl="bgSibTrans2D1" presStyleIdx="2" presStyleCnt="4"/>
      <dgm:spPr/>
    </dgm:pt>
    <dgm:pt modelId="{B47DCC7A-E01F-4193-B01D-186DCD44D2B0}" type="pres">
      <dgm:prSet presAssocID="{9614C3EC-7E10-4B3C-A31A-5A07CE8490EB}" presName="node" presStyleLbl="node1" presStyleIdx="2" presStyleCnt="4" custScaleY="54178" custRadScaleRad="138800" custRadScaleInc="-157243">
        <dgm:presLayoutVars>
          <dgm:bulletEnabled val="1"/>
        </dgm:presLayoutVars>
      </dgm:prSet>
      <dgm:spPr/>
    </dgm:pt>
    <dgm:pt modelId="{2CE7AD23-4103-4C85-ABCA-A38021F75972}" type="pres">
      <dgm:prSet presAssocID="{315A70C5-8A07-41D4-8F59-E6F5EEC7A905}" presName="parTrans" presStyleLbl="bgSibTrans2D1" presStyleIdx="3" presStyleCnt="4"/>
      <dgm:spPr/>
    </dgm:pt>
    <dgm:pt modelId="{686B518B-7A16-4B60-B4C5-2FA9EE200411}" type="pres">
      <dgm:prSet presAssocID="{5F5F7836-1823-4A44-A5BA-ADDC47017E88}" presName="node" presStyleLbl="node1" presStyleIdx="3" presStyleCnt="4" custScaleY="42567" custRadScaleRad="111948" custRadScaleInc="-301618">
        <dgm:presLayoutVars>
          <dgm:bulletEnabled val="1"/>
        </dgm:presLayoutVars>
      </dgm:prSet>
      <dgm:spPr/>
    </dgm:pt>
  </dgm:ptLst>
  <dgm:cxnLst>
    <dgm:cxn modelId="{07C46405-D2EA-471D-9892-083C3479952E}" srcId="{92CC8EDD-0FBC-4F9A-9E4A-7C66E977948E}" destId="{1DAC7E39-25D4-45D6-A707-DFF3BF9A6097}" srcOrd="1" destOrd="0" parTransId="{030014FE-7EE5-4306-BB90-524A5F35F6D7}" sibTransId="{CD1C6B5C-C07F-4EB9-8EA4-0D6371B062C7}"/>
    <dgm:cxn modelId="{A6C56912-7725-447A-9E61-588475262D91}" type="presOf" srcId="{9614C3EC-7E10-4B3C-A31A-5A07CE8490EB}" destId="{B47DCC7A-E01F-4193-B01D-186DCD44D2B0}" srcOrd="0" destOrd="0" presId="urn:microsoft.com/office/officeart/2005/8/layout/radial4"/>
    <dgm:cxn modelId="{AFCA3222-DDF6-4A8D-9FDD-1C467A63B398}" type="presOf" srcId="{92CC8EDD-0FBC-4F9A-9E4A-7C66E977948E}" destId="{6BE851C3-69F5-4B07-A826-354E7D5276CF}" srcOrd="0" destOrd="0" presId="urn:microsoft.com/office/officeart/2005/8/layout/radial4"/>
    <dgm:cxn modelId="{A55F3929-D073-4FB8-B793-3AC135D0A8F7}" srcId="{92CC8EDD-0FBC-4F9A-9E4A-7C66E977948E}" destId="{5F5F7836-1823-4A44-A5BA-ADDC47017E88}" srcOrd="3" destOrd="0" parTransId="{315A70C5-8A07-41D4-8F59-E6F5EEC7A905}" sibTransId="{559ACAD3-0BCA-4FE5-AE71-6FACE5D9D873}"/>
    <dgm:cxn modelId="{613EA82B-3C1B-498E-8622-6955DCB276C7}" type="presOf" srcId="{5F5F7836-1823-4A44-A5BA-ADDC47017E88}" destId="{686B518B-7A16-4B60-B4C5-2FA9EE200411}" srcOrd="0" destOrd="0" presId="urn:microsoft.com/office/officeart/2005/8/layout/radial4"/>
    <dgm:cxn modelId="{BEE7AA35-3A36-4161-8A55-B8E8CC2B60C0}" srcId="{92CC8EDD-0FBC-4F9A-9E4A-7C66E977948E}" destId="{9614C3EC-7E10-4B3C-A31A-5A07CE8490EB}" srcOrd="2" destOrd="0" parTransId="{92C30B1B-F209-4F23-BC5A-D12CA16478BD}" sibTransId="{BF80E09A-275E-484D-981A-1B318E4C659E}"/>
    <dgm:cxn modelId="{761D5E5E-C308-4244-80DD-4CB8159F8F4A}" type="presOf" srcId="{578DBA69-0F56-42B4-8055-AC5240624E66}" destId="{6225ECDC-C800-46BD-8CF8-40D2C410F4B9}" srcOrd="0" destOrd="0" presId="urn:microsoft.com/office/officeart/2005/8/layout/radial4"/>
    <dgm:cxn modelId="{13BDF261-0855-4275-B841-CC12FD39ADE3}" type="presOf" srcId="{92C30B1B-F209-4F23-BC5A-D12CA16478BD}" destId="{C11280C0-3D3D-4B0F-8467-D3B828ED474F}" srcOrd="0" destOrd="0" presId="urn:microsoft.com/office/officeart/2005/8/layout/radial4"/>
    <dgm:cxn modelId="{15B57173-CAF3-41BE-B385-F7D524A3F048}" type="presOf" srcId="{EB336E01-7F0F-4EF9-84BD-6AF5A7313098}" destId="{F1E8FF48-1887-4A2F-AAB6-4AE33070D5A2}" srcOrd="0" destOrd="0" presId="urn:microsoft.com/office/officeart/2005/8/layout/radial4"/>
    <dgm:cxn modelId="{2AC6C399-FF73-44CB-97F8-6640E11FC7CD}" type="presOf" srcId="{1DAC7E39-25D4-45D6-A707-DFF3BF9A6097}" destId="{B9D3D3AF-F03A-4422-A254-1C8F5868948A}" srcOrd="0" destOrd="0" presId="urn:microsoft.com/office/officeart/2005/8/layout/radial4"/>
    <dgm:cxn modelId="{93974E9E-97C2-4EBC-AFC2-89211FEECB1C}" type="presOf" srcId="{315A70C5-8A07-41D4-8F59-E6F5EEC7A905}" destId="{2CE7AD23-4103-4C85-ABCA-A38021F75972}" srcOrd="0" destOrd="0" presId="urn:microsoft.com/office/officeart/2005/8/layout/radial4"/>
    <dgm:cxn modelId="{CEBA069F-7276-4518-9D72-294029377446}" type="presOf" srcId="{AAFA025B-0211-417B-B024-4F01ECF7CA36}" destId="{2FA7E613-355E-4CA6-B52E-47CE590F468E}" srcOrd="0" destOrd="0" presId="urn:microsoft.com/office/officeart/2005/8/layout/radial4"/>
    <dgm:cxn modelId="{DE053CA2-6800-446C-969B-DBD0CB7934FB}" srcId="{AAFA025B-0211-417B-B024-4F01ECF7CA36}" destId="{92CC8EDD-0FBC-4F9A-9E4A-7C66E977948E}" srcOrd="0" destOrd="0" parTransId="{2E66AA8A-DA78-431B-A71A-712F5E56030D}" sibTransId="{6D6C9FEB-CBAC-43BF-BED4-8AC21FBDD899}"/>
    <dgm:cxn modelId="{CE98F2C2-703F-47E5-9D6F-33CC7361670D}" srcId="{92CC8EDD-0FBC-4F9A-9E4A-7C66E977948E}" destId="{578DBA69-0F56-42B4-8055-AC5240624E66}" srcOrd="0" destOrd="0" parTransId="{EB336E01-7F0F-4EF9-84BD-6AF5A7313098}" sibTransId="{BBDA638F-DD6D-4867-BABC-75D30A754810}"/>
    <dgm:cxn modelId="{CC95ACD4-FF11-46B7-9B0A-5E6309C0B8EB}" type="presOf" srcId="{030014FE-7EE5-4306-BB90-524A5F35F6D7}" destId="{CCB7D935-1F69-4317-BE2D-AD0183A73FEA}" srcOrd="0" destOrd="0" presId="urn:microsoft.com/office/officeart/2005/8/layout/radial4"/>
    <dgm:cxn modelId="{74C09E3B-9DA0-45D1-8A1B-38E26CD51364}" type="presParOf" srcId="{2FA7E613-355E-4CA6-B52E-47CE590F468E}" destId="{6BE851C3-69F5-4B07-A826-354E7D5276CF}" srcOrd="0" destOrd="0" presId="urn:microsoft.com/office/officeart/2005/8/layout/radial4"/>
    <dgm:cxn modelId="{02140070-8C9A-474E-AA6E-FAF815B73A5F}" type="presParOf" srcId="{2FA7E613-355E-4CA6-B52E-47CE590F468E}" destId="{F1E8FF48-1887-4A2F-AAB6-4AE33070D5A2}" srcOrd="1" destOrd="0" presId="urn:microsoft.com/office/officeart/2005/8/layout/radial4"/>
    <dgm:cxn modelId="{2AE637E8-CA21-4769-B16E-E8B3C2E303F1}" type="presParOf" srcId="{2FA7E613-355E-4CA6-B52E-47CE590F468E}" destId="{6225ECDC-C800-46BD-8CF8-40D2C410F4B9}" srcOrd="2" destOrd="0" presId="urn:microsoft.com/office/officeart/2005/8/layout/radial4"/>
    <dgm:cxn modelId="{94FFF1BD-72D2-473A-BE52-5E7BD387A58F}" type="presParOf" srcId="{2FA7E613-355E-4CA6-B52E-47CE590F468E}" destId="{CCB7D935-1F69-4317-BE2D-AD0183A73FEA}" srcOrd="3" destOrd="0" presId="urn:microsoft.com/office/officeart/2005/8/layout/radial4"/>
    <dgm:cxn modelId="{245F5887-BB01-4370-9E7C-4E24021297BE}" type="presParOf" srcId="{2FA7E613-355E-4CA6-B52E-47CE590F468E}" destId="{B9D3D3AF-F03A-4422-A254-1C8F5868948A}" srcOrd="4" destOrd="0" presId="urn:microsoft.com/office/officeart/2005/8/layout/radial4"/>
    <dgm:cxn modelId="{C61E8C18-87F5-4977-B6E1-CDF05E22000A}" type="presParOf" srcId="{2FA7E613-355E-4CA6-B52E-47CE590F468E}" destId="{C11280C0-3D3D-4B0F-8467-D3B828ED474F}" srcOrd="5" destOrd="0" presId="urn:microsoft.com/office/officeart/2005/8/layout/radial4"/>
    <dgm:cxn modelId="{569CDA2F-7ABE-4034-A4E2-FAC229B5390E}" type="presParOf" srcId="{2FA7E613-355E-4CA6-B52E-47CE590F468E}" destId="{B47DCC7A-E01F-4193-B01D-186DCD44D2B0}" srcOrd="6" destOrd="0" presId="urn:microsoft.com/office/officeart/2005/8/layout/radial4"/>
    <dgm:cxn modelId="{A6F211A9-6AB2-478A-A727-A5C7642DD782}" type="presParOf" srcId="{2FA7E613-355E-4CA6-B52E-47CE590F468E}" destId="{2CE7AD23-4103-4C85-ABCA-A38021F75972}" srcOrd="7" destOrd="0" presId="urn:microsoft.com/office/officeart/2005/8/layout/radial4"/>
    <dgm:cxn modelId="{7CE99891-A6D6-48A0-A317-E1C619A7513C}" type="presParOf" srcId="{2FA7E613-355E-4CA6-B52E-47CE590F468E}" destId="{686B518B-7A16-4B60-B4C5-2FA9EE200411}" srcOrd="8" destOrd="0" presId="urn:microsoft.com/office/officeart/2005/8/layout/radial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E851C3-69F5-4B07-A826-354E7D5276CF}">
      <dsp:nvSpPr>
        <dsp:cNvPr id="0" name=""/>
        <dsp:cNvSpPr/>
      </dsp:nvSpPr>
      <dsp:spPr>
        <a:xfrm>
          <a:off x="3943505" y="872497"/>
          <a:ext cx="1481328" cy="148132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GB" sz="2100" kern="1200"/>
            <a:t>User intention</a:t>
          </a:r>
          <a:endParaRPr lang="en-IN" sz="2100" kern="1200"/>
        </a:p>
      </dsp:txBody>
      <dsp:txXfrm>
        <a:off x="4160440" y="1089432"/>
        <a:ext cx="1047458" cy="1047458"/>
      </dsp:txXfrm>
    </dsp:sp>
    <dsp:sp modelId="{F1E8FF48-1887-4A2F-AAB6-4AE33070D5A2}">
      <dsp:nvSpPr>
        <dsp:cNvPr id="0" name=""/>
        <dsp:cNvSpPr/>
      </dsp:nvSpPr>
      <dsp:spPr>
        <a:xfrm rot="10497167">
          <a:off x="702714" y="1618073"/>
          <a:ext cx="3071543"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225ECDC-C800-46BD-8CF8-40D2C410F4B9}">
      <dsp:nvSpPr>
        <dsp:cNvPr id="0" name=""/>
        <dsp:cNvSpPr/>
      </dsp:nvSpPr>
      <dsp:spPr>
        <a:xfrm>
          <a:off x="7" y="1741600"/>
          <a:ext cx="1417323" cy="44534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IN" sz="1200" kern="1200"/>
            <a:t>Facilitating conditions </a:t>
          </a:r>
          <a:r>
            <a:rPr lang="en-GB" sz="1200" kern="1200"/>
            <a:t> </a:t>
          </a:r>
          <a:endParaRPr lang="en-IN" sz="1200" kern="1200"/>
        </a:p>
      </dsp:txBody>
      <dsp:txXfrm>
        <a:off x="13051" y="1754644"/>
        <a:ext cx="1391235" cy="419259"/>
      </dsp:txXfrm>
    </dsp:sp>
    <dsp:sp modelId="{CCB7D935-1F69-4317-BE2D-AD0183A73FEA}">
      <dsp:nvSpPr>
        <dsp:cNvPr id="0" name=""/>
        <dsp:cNvSpPr/>
      </dsp:nvSpPr>
      <dsp:spPr>
        <a:xfrm rot="9822605">
          <a:off x="707581" y="2113840"/>
          <a:ext cx="32190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D3D3AF-F03A-4422-A254-1C8F5868948A}">
      <dsp:nvSpPr>
        <dsp:cNvPr id="0" name=""/>
        <dsp:cNvSpPr/>
      </dsp:nvSpPr>
      <dsp:spPr>
        <a:xfrm>
          <a:off x="0" y="2580985"/>
          <a:ext cx="1407261" cy="39081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kern="1200"/>
            <a:t>Social influence </a:t>
          </a:r>
          <a:endParaRPr lang="en-IN" sz="1200" kern="1200"/>
        </a:p>
      </dsp:txBody>
      <dsp:txXfrm>
        <a:off x="11447" y="2592432"/>
        <a:ext cx="1384367" cy="367919"/>
      </dsp:txXfrm>
    </dsp:sp>
    <dsp:sp modelId="{C11280C0-3D3D-4B0F-8467-D3B828ED474F}">
      <dsp:nvSpPr>
        <dsp:cNvPr id="0" name=""/>
        <dsp:cNvSpPr/>
      </dsp:nvSpPr>
      <dsp:spPr>
        <a:xfrm rot="11891576">
          <a:off x="622157" y="602736"/>
          <a:ext cx="3259616"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47DCC7A-E01F-4193-B01D-186DCD44D2B0}">
      <dsp:nvSpPr>
        <dsp:cNvPr id="0" name=""/>
        <dsp:cNvSpPr/>
      </dsp:nvSpPr>
      <dsp:spPr>
        <a:xfrm>
          <a:off x="0" y="0"/>
          <a:ext cx="1407261" cy="60994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IN" sz="1200" kern="1200"/>
            <a:t>Performance expectancy </a:t>
          </a:r>
        </a:p>
      </dsp:txBody>
      <dsp:txXfrm>
        <a:off x="17865" y="17865"/>
        <a:ext cx="1371531" cy="574210"/>
      </dsp:txXfrm>
    </dsp:sp>
    <dsp:sp modelId="{2CE7AD23-4103-4C85-ABCA-A38021F75972}">
      <dsp:nvSpPr>
        <dsp:cNvPr id="0" name=""/>
        <dsp:cNvSpPr/>
      </dsp:nvSpPr>
      <dsp:spPr>
        <a:xfrm rot="11168086">
          <a:off x="694810" y="1138987"/>
          <a:ext cx="308333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86B518B-7A16-4B60-B4C5-2FA9EE200411}">
      <dsp:nvSpPr>
        <dsp:cNvPr id="0" name=""/>
        <dsp:cNvSpPr/>
      </dsp:nvSpPr>
      <dsp:spPr>
        <a:xfrm>
          <a:off x="8" y="945711"/>
          <a:ext cx="1407261" cy="47922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GB" sz="1200" kern="1200"/>
            <a:t>Effort expectancy</a:t>
          </a:r>
          <a:endParaRPr lang="en-IN" sz="1200" kern="1200"/>
        </a:p>
      </dsp:txBody>
      <dsp:txXfrm>
        <a:off x="14044" y="959747"/>
        <a:ext cx="1379189" cy="4511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0C816-DDE7-448D-95B2-B74A8214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17148</Words>
  <Characters>97744</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2024-02-13T01:24:00Z</dcterms:created>
  <dcterms:modified xsi:type="dcterms:W3CDTF">2024-02-13T10:10:00Z</dcterms:modified>
</cp:coreProperties>
</file>