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D52606" w14:textId="69A76037" w:rsidR="000A0FA8" w:rsidRDefault="002E7F58" w:rsidP="002E7F58">
      <w:pPr>
        <w:spacing w:line="360" w:lineRule="auto"/>
        <w:jc w:val="center"/>
        <w:rPr>
          <w:rFonts w:ascii="Arial" w:hAnsi="Arial" w:cs="Arial"/>
          <w:sz w:val="24"/>
          <w:szCs w:val="24"/>
          <w:u w:val="single"/>
        </w:rPr>
      </w:pPr>
      <w:r w:rsidRPr="002E7F58">
        <w:rPr>
          <w:rFonts w:ascii="Arial" w:hAnsi="Arial" w:cs="Arial"/>
          <w:sz w:val="24"/>
          <w:szCs w:val="24"/>
          <w:u w:val="single"/>
        </w:rPr>
        <w:t>Assignment 2</w:t>
      </w:r>
    </w:p>
    <w:p w14:paraId="552314AA" w14:textId="670B5584" w:rsidR="002E7F58" w:rsidRDefault="002E7F58" w:rsidP="00696360">
      <w:pPr>
        <w:spacing w:line="360" w:lineRule="auto"/>
        <w:jc w:val="center"/>
        <w:rPr>
          <w:rFonts w:ascii="Arial" w:hAnsi="Arial" w:cs="Arial"/>
          <w:sz w:val="24"/>
          <w:szCs w:val="24"/>
          <w:u w:val="single"/>
        </w:rPr>
      </w:pPr>
      <w:r>
        <w:rPr>
          <w:rFonts w:ascii="Arial" w:hAnsi="Arial" w:cs="Arial"/>
          <w:sz w:val="24"/>
          <w:szCs w:val="24"/>
          <w:u w:val="single"/>
        </w:rPr>
        <w:t>Introduction</w:t>
      </w:r>
    </w:p>
    <w:p w14:paraId="38DCA75C" w14:textId="4CC2CE75" w:rsidR="002E7F58" w:rsidRDefault="00C53DBC" w:rsidP="002E7F58">
      <w:pPr>
        <w:spacing w:line="360" w:lineRule="auto"/>
        <w:rPr>
          <w:rFonts w:ascii="Arial" w:hAnsi="Arial" w:cs="Arial"/>
          <w:sz w:val="24"/>
          <w:szCs w:val="24"/>
        </w:rPr>
      </w:pPr>
      <w:r>
        <w:rPr>
          <w:rFonts w:ascii="Arial" w:hAnsi="Arial" w:cs="Arial"/>
          <w:sz w:val="24"/>
          <w:szCs w:val="24"/>
        </w:rPr>
        <w:t xml:space="preserve">In this assignment the writer will be discussing and evaluating the factors that affect the formation of identity in early childhood and adolescence. The writer will be focusing on 3 specific factors, these factors are gender, </w:t>
      </w:r>
      <w:r w:rsidR="00D8403D">
        <w:rPr>
          <w:rFonts w:ascii="Arial" w:hAnsi="Arial" w:cs="Arial"/>
          <w:sz w:val="24"/>
          <w:szCs w:val="24"/>
        </w:rPr>
        <w:t>race,</w:t>
      </w:r>
      <w:r w:rsidR="001B3827">
        <w:rPr>
          <w:rFonts w:ascii="Arial" w:hAnsi="Arial" w:cs="Arial"/>
          <w:sz w:val="24"/>
          <w:szCs w:val="24"/>
        </w:rPr>
        <w:t xml:space="preserve"> </w:t>
      </w:r>
      <w:r>
        <w:rPr>
          <w:rFonts w:ascii="Arial" w:hAnsi="Arial" w:cs="Arial"/>
          <w:sz w:val="24"/>
          <w:szCs w:val="24"/>
        </w:rPr>
        <w:t xml:space="preserve">and </w:t>
      </w:r>
      <w:r w:rsidR="001B3827">
        <w:rPr>
          <w:rFonts w:ascii="Arial" w:hAnsi="Arial" w:cs="Arial"/>
          <w:sz w:val="24"/>
          <w:szCs w:val="24"/>
        </w:rPr>
        <w:t>sexuality</w:t>
      </w:r>
      <w:r>
        <w:rPr>
          <w:rFonts w:ascii="Arial" w:hAnsi="Arial" w:cs="Arial"/>
          <w:sz w:val="24"/>
          <w:szCs w:val="24"/>
        </w:rPr>
        <w:t xml:space="preserve">. </w:t>
      </w:r>
    </w:p>
    <w:p w14:paraId="7258B995" w14:textId="3106B273" w:rsidR="00696360" w:rsidRDefault="00696360" w:rsidP="002E7F58">
      <w:pPr>
        <w:spacing w:line="360" w:lineRule="auto"/>
        <w:rPr>
          <w:rFonts w:ascii="Arial" w:hAnsi="Arial" w:cs="Arial"/>
          <w:sz w:val="24"/>
          <w:szCs w:val="24"/>
        </w:rPr>
      </w:pPr>
      <w:r>
        <w:rPr>
          <w:rFonts w:ascii="Arial" w:hAnsi="Arial" w:cs="Arial"/>
          <w:sz w:val="24"/>
          <w:szCs w:val="24"/>
        </w:rPr>
        <w:t xml:space="preserve">Cambridge Dictionary (2021) describes identity as “who a person is, or the qualities of a person or group that make them different from others”. The concept of identity begins to develop throughout an individuals childhood as they begin to develop their knowledge about themselves. According to Cambridge Dictionary (2021) childhood is a period of time when a person is a child. Although childhood can have a significant impact on how an individual identifies themselves, many people begin to discover their identities during adolescence. According to Allen and Waterman (2019) Adolescence is the transition stage between an individuals childhood and adulthood, this change includes the experience of puberty where the individuals appearance may begin to change. </w:t>
      </w:r>
    </w:p>
    <w:p w14:paraId="786CB0C6" w14:textId="36C06697" w:rsidR="002A248C" w:rsidRDefault="002A248C" w:rsidP="002A248C">
      <w:pPr>
        <w:spacing w:line="360" w:lineRule="auto"/>
        <w:jc w:val="center"/>
        <w:rPr>
          <w:rFonts w:ascii="Arial" w:hAnsi="Arial" w:cs="Arial"/>
          <w:sz w:val="24"/>
          <w:szCs w:val="24"/>
          <w:u w:val="single"/>
        </w:rPr>
      </w:pPr>
      <w:r>
        <w:rPr>
          <w:rFonts w:ascii="Arial" w:hAnsi="Arial" w:cs="Arial"/>
          <w:sz w:val="24"/>
          <w:szCs w:val="24"/>
          <w:u w:val="single"/>
        </w:rPr>
        <w:t xml:space="preserve">Main body </w:t>
      </w:r>
    </w:p>
    <w:p w14:paraId="0E2C8FF7" w14:textId="44F93D53" w:rsidR="00A65BE4" w:rsidRDefault="008B0A92" w:rsidP="00A65BE4">
      <w:pPr>
        <w:spacing w:line="360" w:lineRule="auto"/>
        <w:rPr>
          <w:rFonts w:ascii="Arial" w:hAnsi="Arial" w:cs="Arial"/>
          <w:sz w:val="24"/>
          <w:szCs w:val="24"/>
        </w:rPr>
      </w:pPr>
      <w:r>
        <w:rPr>
          <w:rFonts w:ascii="Arial" w:hAnsi="Arial" w:cs="Arial"/>
          <w:sz w:val="24"/>
          <w:szCs w:val="24"/>
        </w:rPr>
        <w:t xml:space="preserve">Identity and identity formation are crucial for all individuals as it can help the person act on values they stand by and be true to themselves throughout their life. By not understanding the importance of identity and identity formation individuals may see themselves in situations that they do not want to be in for example, working in a job they do not entirely enjoy because it is not in their interests (Roberts MBACP, 2019). It is vital that identity formation takes place as every individual needs to know what they want to do in life to ensure that they are playing to their strengths, when formation does not take place this can lead to an individual not showing their full potential in every aspect of life (Roberts MBACP, 2019). </w:t>
      </w:r>
    </w:p>
    <w:p w14:paraId="28B2832D" w14:textId="7EBBB333" w:rsidR="00F57957" w:rsidRDefault="00F57957" w:rsidP="00A65BE4">
      <w:pPr>
        <w:spacing w:line="360" w:lineRule="auto"/>
        <w:rPr>
          <w:rFonts w:ascii="Arial" w:hAnsi="Arial" w:cs="Arial"/>
          <w:sz w:val="24"/>
          <w:szCs w:val="24"/>
        </w:rPr>
      </w:pPr>
      <w:r>
        <w:rPr>
          <w:rFonts w:ascii="Arial" w:hAnsi="Arial" w:cs="Arial"/>
          <w:sz w:val="24"/>
          <w:szCs w:val="24"/>
        </w:rPr>
        <w:t xml:space="preserve">According to Roberts MBACP (2019) lack of identity formation can have a negative impact on a person, as the individual may begin to follow others to try and discover themselves and where they belong however, this can make them feel further lost. By following others this can mean that the individual does not have complete control on what they do or think as they are being influenced, some may get involved in dangerous situations because of the individuals they choose to follow (Roberts </w:t>
      </w:r>
      <w:r>
        <w:rPr>
          <w:rFonts w:ascii="Arial" w:hAnsi="Arial" w:cs="Arial"/>
          <w:sz w:val="24"/>
          <w:szCs w:val="24"/>
        </w:rPr>
        <w:lastRenderedPageBreak/>
        <w:t xml:space="preserve">MBACP, 2019). </w:t>
      </w:r>
      <w:r w:rsidR="000A4516">
        <w:rPr>
          <w:rFonts w:ascii="Arial" w:hAnsi="Arial" w:cs="Arial"/>
          <w:sz w:val="24"/>
          <w:szCs w:val="24"/>
        </w:rPr>
        <w:t xml:space="preserve">Also, in result of this individuals may begin to have negative thoughts towards themselves as they do not like how people are viewing them because of who they are involved with, this process is very popular within the stages of adolescence as teenagers begin to make new friends in secondary school. </w:t>
      </w:r>
    </w:p>
    <w:p w14:paraId="01D6A3F1" w14:textId="7AA6C42E" w:rsidR="009264C5" w:rsidRDefault="00A12B8C" w:rsidP="00A65BE4">
      <w:pPr>
        <w:spacing w:line="360" w:lineRule="auto"/>
        <w:rPr>
          <w:rFonts w:ascii="Arial" w:hAnsi="Arial" w:cs="Arial"/>
          <w:sz w:val="24"/>
          <w:szCs w:val="24"/>
        </w:rPr>
      </w:pPr>
      <w:r>
        <w:rPr>
          <w:rFonts w:ascii="Arial" w:hAnsi="Arial" w:cs="Arial"/>
          <w:sz w:val="24"/>
          <w:szCs w:val="24"/>
        </w:rPr>
        <w:t>James Marcia is a well-known theorist who has studied identity development through looking closely at Erik Erikson’s theory of identity</w:t>
      </w:r>
      <w:r w:rsidR="007633E2">
        <w:rPr>
          <w:rFonts w:ascii="Arial" w:hAnsi="Arial" w:cs="Arial"/>
          <w:sz w:val="24"/>
          <w:szCs w:val="24"/>
        </w:rPr>
        <w:t xml:space="preserve">. </w:t>
      </w:r>
      <w:r>
        <w:rPr>
          <w:rFonts w:ascii="Arial" w:hAnsi="Arial" w:cs="Arial"/>
          <w:sz w:val="24"/>
          <w:szCs w:val="24"/>
        </w:rPr>
        <w:t xml:space="preserve">Marcia’s identity theory is made up of four identity statuses, these statuses are labelled as identity diffusion, identity foreclosure, moratorium, and identity achievement (Morelli, 2021). According to Morelli (2021) the diffusion stage is where the child has a low level of exploration as these individuals have not began to consider their interests and goals in life. </w:t>
      </w:r>
      <w:r w:rsidR="00E7267B">
        <w:rPr>
          <w:rFonts w:ascii="Arial" w:hAnsi="Arial" w:cs="Arial"/>
          <w:sz w:val="24"/>
          <w:szCs w:val="24"/>
        </w:rPr>
        <w:t xml:space="preserve">The foreclosure stage is when an individual begins to reveal commitment to those around them this being, following the beliefs and values of their family and culture (Morelli, 2021). According to Morelli (2021) the moratorium stage is when </w:t>
      </w:r>
      <w:r w:rsidR="007633E2">
        <w:rPr>
          <w:rFonts w:ascii="Arial" w:hAnsi="Arial" w:cs="Arial"/>
          <w:sz w:val="24"/>
          <w:szCs w:val="24"/>
        </w:rPr>
        <w:t>an</w:t>
      </w:r>
      <w:r w:rsidR="00E7267B">
        <w:rPr>
          <w:rFonts w:ascii="Arial" w:hAnsi="Arial" w:cs="Arial"/>
          <w:sz w:val="24"/>
          <w:szCs w:val="24"/>
        </w:rPr>
        <w:t xml:space="preserve"> individual showcases a high level of exploration as this is considered the identity crisis phase. In this stage individuals will begin to explore different values and beliefs from their family as they begin the search to find their personal identity. </w:t>
      </w:r>
      <w:r w:rsidR="00334E12">
        <w:rPr>
          <w:rFonts w:ascii="Arial" w:hAnsi="Arial" w:cs="Arial"/>
          <w:sz w:val="24"/>
          <w:szCs w:val="24"/>
        </w:rPr>
        <w:t xml:space="preserve">The final stage, identity achievement, represents the individual having a high level of exploration and commitment as the individual has discovered their personal identity (Morelli, 2021). According to Morelli (2021) the individual would have discovered their values, </w:t>
      </w:r>
      <w:r w:rsidR="00E238AD">
        <w:rPr>
          <w:rFonts w:ascii="Arial" w:hAnsi="Arial" w:cs="Arial"/>
          <w:sz w:val="24"/>
          <w:szCs w:val="24"/>
        </w:rPr>
        <w:t>beliefs,</w:t>
      </w:r>
      <w:r w:rsidR="00334E12">
        <w:rPr>
          <w:rFonts w:ascii="Arial" w:hAnsi="Arial" w:cs="Arial"/>
          <w:sz w:val="24"/>
          <w:szCs w:val="24"/>
        </w:rPr>
        <w:t xml:space="preserve"> and life goals by this stage in life. </w:t>
      </w:r>
    </w:p>
    <w:p w14:paraId="3D51B44E" w14:textId="74041240" w:rsidR="00E238AD" w:rsidRDefault="007A70DC" w:rsidP="00A65BE4">
      <w:pPr>
        <w:spacing w:line="360" w:lineRule="auto"/>
        <w:rPr>
          <w:rFonts w:ascii="Arial" w:hAnsi="Arial" w:cs="Arial"/>
          <w:sz w:val="24"/>
          <w:szCs w:val="24"/>
        </w:rPr>
      </w:pPr>
      <w:r>
        <w:rPr>
          <w:rFonts w:ascii="Arial" w:hAnsi="Arial" w:cs="Arial"/>
          <w:sz w:val="24"/>
          <w:szCs w:val="24"/>
        </w:rPr>
        <w:t xml:space="preserve">Henri Tajfel is a theorist who created the social identity theory where he believes social identity is </w:t>
      </w:r>
      <w:r w:rsidR="0053348A">
        <w:rPr>
          <w:rFonts w:ascii="Arial" w:hAnsi="Arial" w:cs="Arial"/>
          <w:sz w:val="24"/>
          <w:szCs w:val="24"/>
        </w:rPr>
        <w:t>an</w:t>
      </w:r>
      <w:r>
        <w:rPr>
          <w:rFonts w:ascii="Arial" w:hAnsi="Arial" w:cs="Arial"/>
          <w:sz w:val="24"/>
          <w:szCs w:val="24"/>
        </w:rPr>
        <w:t xml:space="preserve"> individual’s sense of themselves while they are present within a group setting (McLeod, 2019). Tajfel created three stages where individuals mentally evaluate those who surround them, these stages are social categorisation, social </w:t>
      </w:r>
      <w:r w:rsidR="0053348A">
        <w:rPr>
          <w:rFonts w:ascii="Arial" w:hAnsi="Arial" w:cs="Arial"/>
          <w:sz w:val="24"/>
          <w:szCs w:val="24"/>
        </w:rPr>
        <w:t>identification,</w:t>
      </w:r>
      <w:r>
        <w:rPr>
          <w:rFonts w:ascii="Arial" w:hAnsi="Arial" w:cs="Arial"/>
          <w:sz w:val="24"/>
          <w:szCs w:val="24"/>
        </w:rPr>
        <w:t xml:space="preserve"> and social comparison (McLeod, 2019). </w:t>
      </w:r>
      <w:r w:rsidR="0053348A">
        <w:rPr>
          <w:rFonts w:ascii="Arial" w:hAnsi="Arial" w:cs="Arial"/>
          <w:sz w:val="24"/>
          <w:szCs w:val="24"/>
        </w:rPr>
        <w:t>According to McLeod (2019) categorisation is when individuals categorize people into specific groups to understand them for example, students and teachers. By categorising it can help understand a certain individual due to the type of group they belong to as a similar group of people tend to share the same values and beliefs (McLeod, 2019).</w:t>
      </w:r>
      <w:r w:rsidR="00D92565">
        <w:rPr>
          <w:rFonts w:ascii="Arial" w:hAnsi="Arial" w:cs="Arial"/>
          <w:sz w:val="24"/>
          <w:szCs w:val="24"/>
        </w:rPr>
        <w:t xml:space="preserve"> </w:t>
      </w:r>
      <w:r w:rsidR="00E33691">
        <w:rPr>
          <w:rFonts w:ascii="Arial" w:hAnsi="Arial" w:cs="Arial"/>
          <w:sz w:val="24"/>
          <w:szCs w:val="24"/>
        </w:rPr>
        <w:t xml:space="preserve">In the identification process people begin to adopt the identity characteristics that they have categorized themselves in to for example, students will begin to research and create unique pieces of work as this is a social norm within this group (McLeod, 2019). </w:t>
      </w:r>
      <w:r w:rsidR="00226ACE">
        <w:rPr>
          <w:rFonts w:ascii="Arial" w:hAnsi="Arial" w:cs="Arial"/>
          <w:sz w:val="24"/>
          <w:szCs w:val="24"/>
        </w:rPr>
        <w:t xml:space="preserve">According to McLeod (2019) comparison is when individuals begin to compare their </w:t>
      </w:r>
      <w:r w:rsidR="00226ACE">
        <w:rPr>
          <w:rFonts w:ascii="Arial" w:hAnsi="Arial" w:cs="Arial"/>
          <w:sz w:val="24"/>
          <w:szCs w:val="24"/>
        </w:rPr>
        <w:lastRenderedPageBreak/>
        <w:t>identity group with other groups, this is the stage where stereotyping and prejudices may begin. To maintain the self-esteem of a group a specific group may begin to challenge their rival group to prove that they are the favoured individuals</w:t>
      </w:r>
      <w:r w:rsidR="007633E2">
        <w:rPr>
          <w:rFonts w:ascii="Arial" w:hAnsi="Arial" w:cs="Arial"/>
          <w:sz w:val="24"/>
          <w:szCs w:val="24"/>
        </w:rPr>
        <w:t xml:space="preserve">. </w:t>
      </w:r>
      <w:r w:rsidR="00226ACE">
        <w:rPr>
          <w:rFonts w:ascii="Arial" w:hAnsi="Arial" w:cs="Arial"/>
          <w:sz w:val="24"/>
          <w:szCs w:val="24"/>
        </w:rPr>
        <w:t xml:space="preserve">For example, this process can be viewed in job interviews as there is a wide variety of identities competing for the same </w:t>
      </w:r>
      <w:r w:rsidR="005E30A0">
        <w:rPr>
          <w:rFonts w:ascii="Arial" w:hAnsi="Arial" w:cs="Arial"/>
          <w:sz w:val="24"/>
          <w:szCs w:val="24"/>
        </w:rPr>
        <w:t>role</w:t>
      </w:r>
      <w:r w:rsidR="00226ACE">
        <w:rPr>
          <w:rFonts w:ascii="Arial" w:hAnsi="Arial" w:cs="Arial"/>
          <w:sz w:val="24"/>
          <w:szCs w:val="24"/>
        </w:rPr>
        <w:t xml:space="preserve"> (McLeod, 2019).  </w:t>
      </w:r>
    </w:p>
    <w:p w14:paraId="157AA1F1" w14:textId="78714150" w:rsidR="00D100EE" w:rsidRPr="00D100EE" w:rsidRDefault="00D100EE" w:rsidP="00A65BE4">
      <w:pPr>
        <w:spacing w:line="360" w:lineRule="auto"/>
        <w:rPr>
          <w:rFonts w:ascii="Arial" w:hAnsi="Arial" w:cs="Arial"/>
          <w:sz w:val="24"/>
          <w:szCs w:val="24"/>
          <w:u w:val="single"/>
        </w:rPr>
      </w:pPr>
      <w:r>
        <w:rPr>
          <w:rFonts w:ascii="Arial" w:hAnsi="Arial" w:cs="Arial"/>
          <w:sz w:val="24"/>
          <w:szCs w:val="24"/>
          <w:u w:val="single"/>
        </w:rPr>
        <w:t>Gender</w:t>
      </w:r>
    </w:p>
    <w:p w14:paraId="7DF30557" w14:textId="0109C1F4" w:rsidR="00D577DC" w:rsidRDefault="00870998" w:rsidP="00A65BE4">
      <w:pPr>
        <w:spacing w:line="360" w:lineRule="auto"/>
        <w:rPr>
          <w:rFonts w:ascii="Arial" w:hAnsi="Arial" w:cs="Arial"/>
          <w:sz w:val="24"/>
          <w:szCs w:val="24"/>
        </w:rPr>
      </w:pPr>
      <w:r>
        <w:rPr>
          <w:rFonts w:ascii="Arial" w:hAnsi="Arial" w:cs="Arial"/>
          <w:sz w:val="24"/>
          <w:szCs w:val="24"/>
        </w:rPr>
        <w:t xml:space="preserve">According to WHO (2021) “Gender refers to the characteristics of women, men, girls and boys that are socially constructed.” The gender individuals identify themselves with can affect how they and others begin to perceive themselves as every gender comes with traditional norms for example, women care for the household while the men of the family work (WHO, 2021).  </w:t>
      </w:r>
    </w:p>
    <w:p w14:paraId="53716D98" w14:textId="65DF8FEC" w:rsidR="00D100EE" w:rsidRDefault="008B588F" w:rsidP="00A65BE4">
      <w:pPr>
        <w:spacing w:line="360" w:lineRule="auto"/>
        <w:rPr>
          <w:rFonts w:ascii="Arial" w:hAnsi="Arial" w:cs="Arial"/>
          <w:sz w:val="24"/>
          <w:szCs w:val="24"/>
        </w:rPr>
      </w:pPr>
      <w:r>
        <w:rPr>
          <w:rFonts w:ascii="Arial" w:hAnsi="Arial" w:cs="Arial"/>
          <w:sz w:val="24"/>
          <w:szCs w:val="24"/>
        </w:rPr>
        <w:t xml:space="preserve">Gender can affect the formation of identity as at a young age many children are automatically assigned a gender due to the traditional physical characteristics of girls and boys (Rafferty, 2018). Some children may develop with their assigned gender however, many children and young adults identify themselves with both genders as they relate to having the characteristics of </w:t>
      </w:r>
      <w:r w:rsidR="00A951E9">
        <w:rPr>
          <w:rFonts w:ascii="Arial" w:hAnsi="Arial" w:cs="Arial"/>
          <w:sz w:val="24"/>
          <w:szCs w:val="24"/>
        </w:rPr>
        <w:t xml:space="preserve">both </w:t>
      </w:r>
      <w:r>
        <w:rPr>
          <w:rFonts w:ascii="Arial" w:hAnsi="Arial" w:cs="Arial"/>
          <w:sz w:val="24"/>
          <w:szCs w:val="24"/>
        </w:rPr>
        <w:t xml:space="preserve">girls and boys. Gender characteristics can impact identity and identity formation as it allows individuals to express themselves physically to showcase who they identify with. Gender identity can be expressed through many actions for example, clothing style, </w:t>
      </w:r>
      <w:r w:rsidR="00EC5C23">
        <w:rPr>
          <w:rFonts w:ascii="Arial" w:hAnsi="Arial" w:cs="Arial"/>
          <w:sz w:val="24"/>
          <w:szCs w:val="24"/>
        </w:rPr>
        <w:t>hairstyle,</w:t>
      </w:r>
      <w:r>
        <w:rPr>
          <w:rFonts w:ascii="Arial" w:hAnsi="Arial" w:cs="Arial"/>
          <w:sz w:val="24"/>
          <w:szCs w:val="24"/>
        </w:rPr>
        <w:t xml:space="preserve"> and nicknames (Rafferty, 2018).</w:t>
      </w:r>
      <w:r w:rsidR="008B59DF">
        <w:rPr>
          <w:rFonts w:ascii="Arial" w:hAnsi="Arial" w:cs="Arial"/>
          <w:sz w:val="24"/>
          <w:szCs w:val="24"/>
        </w:rPr>
        <w:t xml:space="preserve"> </w:t>
      </w:r>
    </w:p>
    <w:p w14:paraId="3CAB4BD5" w14:textId="50530D2E" w:rsidR="00EC5C23" w:rsidRDefault="00EF5428" w:rsidP="00A65BE4">
      <w:pPr>
        <w:spacing w:line="360" w:lineRule="auto"/>
        <w:rPr>
          <w:rFonts w:ascii="Arial" w:hAnsi="Arial" w:cs="Arial"/>
          <w:sz w:val="24"/>
          <w:szCs w:val="24"/>
        </w:rPr>
      </w:pPr>
      <w:r>
        <w:rPr>
          <w:rFonts w:ascii="Arial" w:hAnsi="Arial" w:cs="Arial"/>
          <w:sz w:val="24"/>
          <w:szCs w:val="24"/>
        </w:rPr>
        <w:t>Gender can affect an individuals self-esteem in their identity as depending on if the individual identifies as a woman or man, they are expected to adhere to the traditional characteristics and roles of that gender (Planned Parenthood, 2021). Many uncultured individuals can be offended when they see people act out of their gender norms as they do not understand however, in recent years people have become more accepting for example, it is now seen as a social norm that men and young boys wear makeup. Gender stereotypes can negatively affect how individuals identify and see themselves as if they are not playing along with the stereotypes this can affect their mental well being as they are wondering what is wrong with themselves (Planned Parenthood, 2021)</w:t>
      </w:r>
      <w:r w:rsidR="00A951E9">
        <w:rPr>
          <w:rFonts w:ascii="Arial" w:hAnsi="Arial" w:cs="Arial"/>
          <w:sz w:val="24"/>
          <w:szCs w:val="24"/>
        </w:rPr>
        <w:t xml:space="preserve">. </w:t>
      </w:r>
    </w:p>
    <w:p w14:paraId="1D2D850A" w14:textId="0B16A0AA" w:rsidR="00CD3735" w:rsidRDefault="00CD3735" w:rsidP="00A65BE4">
      <w:pPr>
        <w:spacing w:line="360" w:lineRule="auto"/>
        <w:rPr>
          <w:rFonts w:ascii="Arial" w:hAnsi="Arial" w:cs="Arial"/>
          <w:sz w:val="24"/>
          <w:szCs w:val="24"/>
        </w:rPr>
      </w:pPr>
      <w:r>
        <w:rPr>
          <w:rFonts w:ascii="Arial" w:hAnsi="Arial" w:cs="Arial"/>
          <w:sz w:val="24"/>
          <w:szCs w:val="24"/>
        </w:rPr>
        <w:t xml:space="preserve">Sandra Bem is a psychologist best known for the development of the gender schema theory. </w:t>
      </w:r>
      <w:r w:rsidR="009315A5">
        <w:rPr>
          <w:rFonts w:ascii="Arial" w:hAnsi="Arial" w:cs="Arial"/>
          <w:sz w:val="24"/>
          <w:szCs w:val="24"/>
        </w:rPr>
        <w:t xml:space="preserve">The gender schema theory is a cognitive theory that looks at how individuals </w:t>
      </w:r>
      <w:r w:rsidR="009315A5">
        <w:rPr>
          <w:rFonts w:ascii="Arial" w:hAnsi="Arial" w:cs="Arial"/>
          <w:sz w:val="24"/>
          <w:szCs w:val="24"/>
        </w:rPr>
        <w:lastRenderedPageBreak/>
        <w:t>begin to be gendered at an early age, this theory focuses on how this can impact someone mentally (Starr and Zurbriggen, 2017).</w:t>
      </w:r>
      <w:r w:rsidR="00972D03">
        <w:rPr>
          <w:rFonts w:ascii="Arial" w:hAnsi="Arial" w:cs="Arial"/>
          <w:sz w:val="24"/>
          <w:szCs w:val="24"/>
        </w:rPr>
        <w:t xml:space="preserve"> Bem believes there are two kinds of people in society, those that are schematic and those that are aschematic (Starr and Zurbriggen, 2017). According to Starr and Zurbriggen (2017) schematic individuals regulate their behaviour based on the traditional gender roles and characteristics that they identify with. On the other hand, aschematic individuals believe that gender is not important, and they do not believe in acting in a specific way that is expected in the gender that they identify with (Starr and Zurbriggen, 2017). This theory focuses on how society enforces the characteristics of certain genders on people, this could negatively affect an individual as they are being forced to be someone they are not (Starr and Zurbriggen, 2017). </w:t>
      </w:r>
    </w:p>
    <w:p w14:paraId="0BE432AC" w14:textId="3646E233" w:rsidR="00862A84" w:rsidRDefault="00862A84" w:rsidP="00A65BE4">
      <w:pPr>
        <w:spacing w:line="360" w:lineRule="auto"/>
        <w:rPr>
          <w:rFonts w:ascii="Arial" w:hAnsi="Arial" w:cs="Arial"/>
          <w:sz w:val="24"/>
          <w:szCs w:val="24"/>
          <w:u w:val="single"/>
        </w:rPr>
      </w:pPr>
      <w:r>
        <w:rPr>
          <w:rFonts w:ascii="Arial" w:hAnsi="Arial" w:cs="Arial"/>
          <w:sz w:val="24"/>
          <w:szCs w:val="24"/>
          <w:u w:val="single"/>
        </w:rPr>
        <w:t>Race</w:t>
      </w:r>
    </w:p>
    <w:p w14:paraId="58609AB0" w14:textId="30E56F20" w:rsidR="002E0CC0" w:rsidRDefault="002E0CC0" w:rsidP="00A65BE4">
      <w:pPr>
        <w:spacing w:line="360" w:lineRule="auto"/>
        <w:rPr>
          <w:rFonts w:ascii="Arial" w:hAnsi="Arial" w:cs="Arial"/>
          <w:sz w:val="24"/>
          <w:szCs w:val="24"/>
        </w:rPr>
      </w:pPr>
      <w:r>
        <w:rPr>
          <w:rFonts w:ascii="Arial" w:hAnsi="Arial" w:cs="Arial"/>
          <w:sz w:val="24"/>
          <w:szCs w:val="24"/>
        </w:rPr>
        <w:t xml:space="preserve">According to Cambridge Dictionary (2021) Race is group of individuals who all share similar physical characteristics for example, skin colour and eye shape. </w:t>
      </w:r>
    </w:p>
    <w:p w14:paraId="6CE4EBCC" w14:textId="36CDF7DA" w:rsidR="002E0CC0" w:rsidRDefault="002E0CC0" w:rsidP="00A65BE4">
      <w:pPr>
        <w:spacing w:line="360" w:lineRule="auto"/>
        <w:rPr>
          <w:rFonts w:ascii="Arial" w:hAnsi="Arial" w:cs="Arial"/>
          <w:sz w:val="24"/>
          <w:szCs w:val="24"/>
        </w:rPr>
      </w:pPr>
      <w:r>
        <w:rPr>
          <w:rFonts w:ascii="Arial" w:hAnsi="Arial" w:cs="Arial"/>
          <w:sz w:val="24"/>
          <w:szCs w:val="24"/>
        </w:rPr>
        <w:t>Race can impact identity and identity formation as at a young age children begin to learn who they are and what they look like. From the age of 18 months children begin to notice different skin colours which allows them to realise at an older age that every individual has a different identity (Chapman, 2017). No child is born prejudice</w:t>
      </w:r>
      <w:r w:rsidR="001E2FE7">
        <w:rPr>
          <w:rFonts w:ascii="Arial" w:hAnsi="Arial" w:cs="Arial"/>
          <w:sz w:val="24"/>
          <w:szCs w:val="24"/>
        </w:rPr>
        <w:t xml:space="preserve"> </w:t>
      </w:r>
      <w:r>
        <w:rPr>
          <w:rFonts w:ascii="Arial" w:hAnsi="Arial" w:cs="Arial"/>
          <w:sz w:val="24"/>
          <w:szCs w:val="24"/>
        </w:rPr>
        <w:t xml:space="preserve">however, </w:t>
      </w:r>
      <w:r w:rsidR="001E2FE7">
        <w:rPr>
          <w:rFonts w:ascii="Arial" w:hAnsi="Arial" w:cs="Arial"/>
          <w:sz w:val="24"/>
          <w:szCs w:val="24"/>
        </w:rPr>
        <w:t xml:space="preserve">when a child’s identity is forming they can be very easily influenced by those around them, if their family are prejudice then they may grow up with the same views as their family as this is their identity (Chapman, 2017). </w:t>
      </w:r>
    </w:p>
    <w:p w14:paraId="2C452F0B" w14:textId="7DE8468E" w:rsidR="00BC4B79" w:rsidRDefault="001E2FE7" w:rsidP="00A65BE4">
      <w:pPr>
        <w:spacing w:line="360" w:lineRule="auto"/>
        <w:rPr>
          <w:rFonts w:ascii="Arial" w:hAnsi="Arial" w:cs="Arial"/>
          <w:sz w:val="24"/>
          <w:szCs w:val="24"/>
        </w:rPr>
      </w:pPr>
      <w:r>
        <w:rPr>
          <w:rFonts w:ascii="Arial" w:hAnsi="Arial" w:cs="Arial"/>
          <w:sz w:val="24"/>
          <w:szCs w:val="24"/>
        </w:rPr>
        <w:t xml:space="preserve">There are many race groups that face positive and negative views from others. According to Chapman (2017) children who are apart of a popular race group have higher self-esteem as they are looked at positively, on the other hand those who are looked at negatively will have low self-esteem which could cause them to question the worth of their identity. </w:t>
      </w:r>
    </w:p>
    <w:p w14:paraId="52E7C12D" w14:textId="641FA8F4" w:rsidR="00BC4B79" w:rsidRDefault="00BC4B79" w:rsidP="00A65BE4">
      <w:pPr>
        <w:spacing w:line="360" w:lineRule="auto"/>
        <w:rPr>
          <w:rFonts w:ascii="Arial" w:hAnsi="Arial" w:cs="Arial"/>
          <w:sz w:val="24"/>
          <w:szCs w:val="24"/>
        </w:rPr>
      </w:pPr>
      <w:r>
        <w:rPr>
          <w:rFonts w:ascii="Arial" w:hAnsi="Arial" w:cs="Arial"/>
          <w:sz w:val="24"/>
          <w:szCs w:val="24"/>
        </w:rPr>
        <w:t xml:space="preserve">William Cross developed a racial identity model for people of colour which includes </w:t>
      </w:r>
      <w:r w:rsidR="00D8403D">
        <w:rPr>
          <w:rFonts w:ascii="Arial" w:hAnsi="Arial" w:cs="Arial"/>
          <w:sz w:val="24"/>
          <w:szCs w:val="24"/>
        </w:rPr>
        <w:t xml:space="preserve">five </w:t>
      </w:r>
      <w:r>
        <w:rPr>
          <w:rFonts w:ascii="Arial" w:hAnsi="Arial" w:cs="Arial"/>
          <w:sz w:val="24"/>
          <w:szCs w:val="24"/>
        </w:rPr>
        <w:t xml:space="preserve">stages. The pre-encounter stage is when the individual learns about many beliefs considering white culture where they believe “white is right”. The encounter stage is when the individual has been forced by an event to acknowledge that they are at risk of being affected by racism in their life. Immersion-emersion is when the individual surrounds themselves with their racial identity group to avoid being the </w:t>
      </w:r>
      <w:r>
        <w:rPr>
          <w:rFonts w:ascii="Arial" w:hAnsi="Arial" w:cs="Arial"/>
          <w:sz w:val="24"/>
          <w:szCs w:val="24"/>
        </w:rPr>
        <w:lastRenderedPageBreak/>
        <w:t xml:space="preserve">target of racism, the individual will begin to learn more about their culture in this stage. Internalisation is when the person feels secure with their racial identity and become more open around others who are not apart of their race group. The Internalisation-commitment stage is when the individual has found ways to turn their personal sense of race into an action for example, protesting for rights (Parker and Willsea, 2019). </w:t>
      </w:r>
    </w:p>
    <w:p w14:paraId="0DABF1C2" w14:textId="1E992E38" w:rsidR="007633E2" w:rsidRDefault="007633E2" w:rsidP="00A65BE4">
      <w:pPr>
        <w:spacing w:line="360" w:lineRule="auto"/>
        <w:rPr>
          <w:rFonts w:ascii="Arial" w:hAnsi="Arial" w:cs="Arial"/>
          <w:sz w:val="24"/>
          <w:szCs w:val="24"/>
          <w:u w:val="single"/>
        </w:rPr>
      </w:pPr>
      <w:r>
        <w:rPr>
          <w:rFonts w:ascii="Arial" w:hAnsi="Arial" w:cs="Arial"/>
          <w:sz w:val="24"/>
          <w:szCs w:val="24"/>
          <w:u w:val="single"/>
        </w:rPr>
        <w:t>Sexuality</w:t>
      </w:r>
    </w:p>
    <w:p w14:paraId="758ECDF7" w14:textId="388D147A" w:rsidR="008F11B2" w:rsidRDefault="008F11B2" w:rsidP="00A65BE4">
      <w:pPr>
        <w:spacing w:line="360" w:lineRule="auto"/>
        <w:rPr>
          <w:rFonts w:ascii="Arial" w:hAnsi="Arial" w:cs="Arial"/>
          <w:sz w:val="24"/>
          <w:szCs w:val="24"/>
        </w:rPr>
      </w:pPr>
      <w:r>
        <w:rPr>
          <w:rFonts w:ascii="Arial" w:hAnsi="Arial" w:cs="Arial"/>
          <w:sz w:val="24"/>
          <w:szCs w:val="24"/>
        </w:rPr>
        <w:t xml:space="preserve">Sexuality is considered to be an individuals behaviours and attitudes to sex and physical intimacy with the sex of their choice (NCI, 2021). Sexuality can affect identity formation as this can be a very confusing process for an individual to go through as they reach different milestones in their journey. This can affect a person’s identity formation as many families may not be accepting of the individuals sexuality, this could lead to the individual developing negative thoughts about themselves as they are being judged for their identity (Fisher, 2009). </w:t>
      </w:r>
    </w:p>
    <w:p w14:paraId="17575CDF" w14:textId="3C43B218" w:rsidR="008F11B2" w:rsidRDefault="008F11B2" w:rsidP="00A65BE4">
      <w:pPr>
        <w:spacing w:line="360" w:lineRule="auto"/>
        <w:rPr>
          <w:rFonts w:ascii="Arial" w:hAnsi="Arial" w:cs="Arial"/>
          <w:sz w:val="24"/>
          <w:szCs w:val="24"/>
        </w:rPr>
      </w:pPr>
      <w:r>
        <w:rPr>
          <w:rFonts w:ascii="Arial" w:hAnsi="Arial" w:cs="Arial"/>
          <w:sz w:val="24"/>
          <w:szCs w:val="24"/>
        </w:rPr>
        <w:t xml:space="preserve">Identity formation is when young adults begin to explore to find themselves. Many individuals know at a young age what their sexuality </w:t>
      </w:r>
      <w:r w:rsidR="009141C3">
        <w:rPr>
          <w:rFonts w:ascii="Arial" w:hAnsi="Arial" w:cs="Arial"/>
          <w:sz w:val="24"/>
          <w:szCs w:val="24"/>
        </w:rPr>
        <w:t>is,</w:t>
      </w:r>
      <w:r>
        <w:rPr>
          <w:rFonts w:ascii="Arial" w:hAnsi="Arial" w:cs="Arial"/>
          <w:sz w:val="24"/>
          <w:szCs w:val="24"/>
        </w:rPr>
        <w:t xml:space="preserve"> however, there are some that find this process difficult. It is crucial that while this process is happening that the families of these individuals provide support</w:t>
      </w:r>
      <w:r w:rsidR="009141C3">
        <w:rPr>
          <w:rFonts w:ascii="Arial" w:hAnsi="Arial" w:cs="Arial"/>
          <w:sz w:val="24"/>
          <w:szCs w:val="24"/>
        </w:rPr>
        <w:t>, when families retaliate negatively it can cause the individual to not fully</w:t>
      </w:r>
      <w:r w:rsidR="00E736D4">
        <w:rPr>
          <w:rFonts w:ascii="Arial" w:hAnsi="Arial" w:cs="Arial"/>
          <w:sz w:val="24"/>
          <w:szCs w:val="24"/>
        </w:rPr>
        <w:t xml:space="preserve"> form</w:t>
      </w:r>
      <w:r w:rsidR="009141C3">
        <w:rPr>
          <w:rFonts w:ascii="Arial" w:hAnsi="Arial" w:cs="Arial"/>
          <w:sz w:val="24"/>
          <w:szCs w:val="24"/>
        </w:rPr>
        <w:t xml:space="preserve"> their identity how they would like to</w:t>
      </w:r>
      <w:r w:rsidR="00C56BA1">
        <w:rPr>
          <w:rFonts w:ascii="Arial" w:hAnsi="Arial" w:cs="Arial"/>
          <w:sz w:val="24"/>
          <w:szCs w:val="24"/>
        </w:rPr>
        <w:t xml:space="preserve"> which could cause more problems later in their adulthood</w:t>
      </w:r>
      <w:r w:rsidR="009141C3">
        <w:rPr>
          <w:rFonts w:ascii="Arial" w:hAnsi="Arial" w:cs="Arial"/>
          <w:sz w:val="24"/>
          <w:szCs w:val="24"/>
        </w:rPr>
        <w:t xml:space="preserve"> (Family Support, 2021). </w:t>
      </w:r>
    </w:p>
    <w:p w14:paraId="0C142A20" w14:textId="6E37C1A9" w:rsidR="00C56BA1" w:rsidRDefault="00B2055B" w:rsidP="00A65BE4">
      <w:pPr>
        <w:spacing w:line="360" w:lineRule="auto"/>
        <w:rPr>
          <w:rFonts w:ascii="Arial" w:hAnsi="Arial" w:cs="Arial"/>
          <w:sz w:val="24"/>
          <w:szCs w:val="24"/>
        </w:rPr>
      </w:pPr>
      <w:r>
        <w:rPr>
          <w:rFonts w:ascii="Arial" w:hAnsi="Arial" w:cs="Arial"/>
          <w:sz w:val="24"/>
          <w:szCs w:val="24"/>
        </w:rPr>
        <w:t xml:space="preserve">Freud is a very well-known neurologist who created many theories throughout his career, he is most known for his development of the psychosexual stages. Freud believed that the first five years of a child’s life is crucial while developing an identity, specifically when it comes to their sexuality and preferences (McLeod, 2019). Freud created </w:t>
      </w:r>
      <w:r w:rsidR="00D8403D">
        <w:rPr>
          <w:rFonts w:ascii="Arial" w:hAnsi="Arial" w:cs="Arial"/>
          <w:sz w:val="24"/>
          <w:szCs w:val="24"/>
        </w:rPr>
        <w:t xml:space="preserve">five </w:t>
      </w:r>
      <w:r>
        <w:rPr>
          <w:rFonts w:ascii="Arial" w:hAnsi="Arial" w:cs="Arial"/>
          <w:sz w:val="24"/>
          <w:szCs w:val="24"/>
        </w:rPr>
        <w:t xml:space="preserve">psychosexual stages these stages are oral, anal, phallic, </w:t>
      </w:r>
      <w:r w:rsidR="00D8403D">
        <w:rPr>
          <w:rFonts w:ascii="Arial" w:hAnsi="Arial" w:cs="Arial"/>
          <w:sz w:val="24"/>
          <w:szCs w:val="24"/>
        </w:rPr>
        <w:t>latent,</w:t>
      </w:r>
      <w:r>
        <w:rPr>
          <w:rFonts w:ascii="Arial" w:hAnsi="Arial" w:cs="Arial"/>
          <w:sz w:val="24"/>
          <w:szCs w:val="24"/>
        </w:rPr>
        <w:t xml:space="preserve"> and genital. </w:t>
      </w:r>
      <w:r w:rsidR="00D8403D">
        <w:rPr>
          <w:rFonts w:ascii="Arial" w:hAnsi="Arial" w:cs="Arial"/>
          <w:sz w:val="24"/>
          <w:szCs w:val="24"/>
        </w:rPr>
        <w:t xml:space="preserve">The oral stage takes place within one year of a child’s life, this stage is when babies begin to get satisfaction from putting different objects in their mouths for example, this begins when the mother starts breastfeeding. The anal stage takes place when the child is three as the child becomes aware of their body and what it can do, this stage is pivotal when the child is being potty trained, the child becomes fixated on what is happening to their body in this situation. The phallic stage takes place when the child is six as they discover the differences between male and </w:t>
      </w:r>
      <w:r w:rsidR="00D8403D">
        <w:rPr>
          <w:rFonts w:ascii="Arial" w:hAnsi="Arial" w:cs="Arial"/>
          <w:sz w:val="24"/>
          <w:szCs w:val="24"/>
        </w:rPr>
        <w:lastRenderedPageBreak/>
        <w:t>female, this can create rivalry and jealousy as they become obsessed with wanting the attention of their parent.</w:t>
      </w:r>
      <w:r w:rsidR="00C50046">
        <w:rPr>
          <w:rFonts w:ascii="Arial" w:hAnsi="Arial" w:cs="Arial"/>
          <w:sz w:val="24"/>
          <w:szCs w:val="24"/>
        </w:rPr>
        <w:t xml:space="preserve"> The latency stage takes place when the child is six and can last till puberty, this is when the child will repress attraction as they will be focusing on developing crucial skill that they require in life. The genital stage will take place from puberty to adulthood as this is when the individual will begin to sexually experiment as they are forming their identity, this will be the stage where individuals begin to express who they are and who they love</w:t>
      </w:r>
      <w:r w:rsidR="00122C84">
        <w:rPr>
          <w:rFonts w:ascii="Arial" w:hAnsi="Arial" w:cs="Arial"/>
          <w:sz w:val="24"/>
          <w:szCs w:val="24"/>
        </w:rPr>
        <w:t xml:space="preserve"> (McLeod, 2019). </w:t>
      </w:r>
      <w:r w:rsidR="00C50046">
        <w:rPr>
          <w:rFonts w:ascii="Arial" w:hAnsi="Arial" w:cs="Arial"/>
          <w:sz w:val="24"/>
          <w:szCs w:val="24"/>
        </w:rPr>
        <w:t xml:space="preserve"> </w:t>
      </w:r>
    </w:p>
    <w:p w14:paraId="6B598F31" w14:textId="707C7C34" w:rsidR="00C50046" w:rsidRPr="00C50046" w:rsidRDefault="00C50046" w:rsidP="00C50046">
      <w:pPr>
        <w:spacing w:line="360" w:lineRule="auto"/>
        <w:jc w:val="center"/>
        <w:rPr>
          <w:rFonts w:ascii="Arial" w:hAnsi="Arial" w:cs="Arial"/>
          <w:sz w:val="24"/>
          <w:szCs w:val="24"/>
          <w:u w:val="single"/>
        </w:rPr>
      </w:pPr>
      <w:r w:rsidRPr="00C50046">
        <w:rPr>
          <w:rFonts w:ascii="Arial" w:hAnsi="Arial" w:cs="Arial"/>
          <w:sz w:val="24"/>
          <w:szCs w:val="24"/>
          <w:u w:val="single"/>
        </w:rPr>
        <w:t>Conclusion</w:t>
      </w:r>
    </w:p>
    <w:p w14:paraId="4012A124" w14:textId="789B6A3B" w:rsidR="00D8403D" w:rsidRDefault="00D8403D" w:rsidP="00A65BE4">
      <w:pPr>
        <w:spacing w:line="360" w:lineRule="auto"/>
        <w:rPr>
          <w:rFonts w:ascii="Arial" w:hAnsi="Arial" w:cs="Arial"/>
          <w:sz w:val="24"/>
          <w:szCs w:val="24"/>
        </w:rPr>
      </w:pPr>
      <w:r w:rsidRPr="00D8403D">
        <w:rPr>
          <w:rFonts w:ascii="Arial" w:hAnsi="Arial" w:cs="Arial"/>
          <w:sz w:val="24"/>
          <w:szCs w:val="24"/>
        </w:rPr>
        <w:t xml:space="preserve">In this assignment the writer </w:t>
      </w:r>
      <w:r>
        <w:rPr>
          <w:rFonts w:ascii="Arial" w:hAnsi="Arial" w:cs="Arial"/>
          <w:sz w:val="24"/>
          <w:szCs w:val="24"/>
        </w:rPr>
        <w:t xml:space="preserve">has </w:t>
      </w:r>
      <w:r w:rsidRPr="00D8403D">
        <w:rPr>
          <w:rFonts w:ascii="Arial" w:hAnsi="Arial" w:cs="Arial"/>
          <w:sz w:val="24"/>
          <w:szCs w:val="24"/>
        </w:rPr>
        <w:t>discuss</w:t>
      </w:r>
      <w:r>
        <w:rPr>
          <w:rFonts w:ascii="Arial" w:hAnsi="Arial" w:cs="Arial"/>
          <w:sz w:val="24"/>
          <w:szCs w:val="24"/>
        </w:rPr>
        <w:t>ed</w:t>
      </w:r>
      <w:r w:rsidRPr="00D8403D">
        <w:rPr>
          <w:rFonts w:ascii="Arial" w:hAnsi="Arial" w:cs="Arial"/>
          <w:sz w:val="24"/>
          <w:szCs w:val="24"/>
        </w:rPr>
        <w:t xml:space="preserve"> and evaluat</w:t>
      </w:r>
      <w:r>
        <w:rPr>
          <w:rFonts w:ascii="Arial" w:hAnsi="Arial" w:cs="Arial"/>
          <w:sz w:val="24"/>
          <w:szCs w:val="24"/>
        </w:rPr>
        <w:t>ed</w:t>
      </w:r>
      <w:r w:rsidRPr="00D8403D">
        <w:rPr>
          <w:rFonts w:ascii="Arial" w:hAnsi="Arial" w:cs="Arial"/>
          <w:sz w:val="24"/>
          <w:szCs w:val="24"/>
        </w:rPr>
        <w:t xml:space="preserve"> the factors that affect the formation of identity in early childhood and adolescence. The writer </w:t>
      </w:r>
      <w:r w:rsidR="00C50046">
        <w:rPr>
          <w:rFonts w:ascii="Arial" w:hAnsi="Arial" w:cs="Arial"/>
          <w:sz w:val="24"/>
          <w:szCs w:val="24"/>
        </w:rPr>
        <w:t xml:space="preserve">has </w:t>
      </w:r>
      <w:r w:rsidRPr="00D8403D">
        <w:rPr>
          <w:rFonts w:ascii="Arial" w:hAnsi="Arial" w:cs="Arial"/>
          <w:sz w:val="24"/>
          <w:szCs w:val="24"/>
        </w:rPr>
        <w:t>focus</w:t>
      </w:r>
      <w:r w:rsidR="00C50046">
        <w:rPr>
          <w:rFonts w:ascii="Arial" w:hAnsi="Arial" w:cs="Arial"/>
          <w:sz w:val="24"/>
          <w:szCs w:val="24"/>
        </w:rPr>
        <w:t>ed</w:t>
      </w:r>
      <w:r w:rsidRPr="00D8403D">
        <w:rPr>
          <w:rFonts w:ascii="Arial" w:hAnsi="Arial" w:cs="Arial"/>
          <w:sz w:val="24"/>
          <w:szCs w:val="24"/>
        </w:rPr>
        <w:t xml:space="preserve"> on 3 specific factors, these factors are gender, </w:t>
      </w:r>
      <w:r w:rsidR="00C50046" w:rsidRPr="00D8403D">
        <w:rPr>
          <w:rFonts w:ascii="Arial" w:hAnsi="Arial" w:cs="Arial"/>
          <w:sz w:val="24"/>
          <w:szCs w:val="24"/>
        </w:rPr>
        <w:t>race,</w:t>
      </w:r>
      <w:r w:rsidRPr="00D8403D">
        <w:rPr>
          <w:rFonts w:ascii="Arial" w:hAnsi="Arial" w:cs="Arial"/>
          <w:sz w:val="24"/>
          <w:szCs w:val="24"/>
        </w:rPr>
        <w:t xml:space="preserve"> and sexuality.</w:t>
      </w:r>
    </w:p>
    <w:p w14:paraId="70857A88" w14:textId="77777777" w:rsidR="00EC081B" w:rsidRDefault="009F24F1" w:rsidP="00EC081B">
      <w:pPr>
        <w:spacing w:line="360" w:lineRule="auto"/>
        <w:jc w:val="center"/>
        <w:rPr>
          <w:rFonts w:ascii="Arial" w:hAnsi="Arial" w:cs="Arial"/>
          <w:sz w:val="24"/>
          <w:szCs w:val="24"/>
          <w:u w:val="single"/>
        </w:rPr>
      </w:pPr>
      <w:r w:rsidRPr="009F24F1">
        <w:rPr>
          <w:rFonts w:ascii="Arial" w:hAnsi="Arial" w:cs="Arial"/>
          <w:sz w:val="24"/>
          <w:szCs w:val="24"/>
          <w:u w:val="single"/>
        </w:rPr>
        <w:t>Reference List</w:t>
      </w:r>
    </w:p>
    <w:p w14:paraId="341D5770" w14:textId="604274BE" w:rsidR="00EC081B" w:rsidRPr="00EC081B" w:rsidRDefault="00EC081B" w:rsidP="00EC081B">
      <w:pPr>
        <w:spacing w:line="360" w:lineRule="auto"/>
        <w:rPr>
          <w:rFonts w:ascii="Arial" w:hAnsi="Arial" w:cs="Arial"/>
          <w:sz w:val="24"/>
          <w:szCs w:val="24"/>
          <w:u w:val="single"/>
        </w:rPr>
      </w:pPr>
      <w:r w:rsidRPr="009F24F1">
        <w:rPr>
          <w:rFonts w:ascii="Arial" w:hAnsi="Arial" w:cs="Arial"/>
          <w:sz w:val="24"/>
          <w:szCs w:val="24"/>
        </w:rPr>
        <w:t xml:space="preserve">Allen, B. , MD, FAAP, Waterman, H. , DO (2019) </w:t>
      </w:r>
      <w:r w:rsidRPr="00490BD9">
        <w:rPr>
          <w:rFonts w:ascii="Arial" w:hAnsi="Arial" w:cs="Arial"/>
          <w:i/>
          <w:iCs/>
          <w:sz w:val="24"/>
          <w:szCs w:val="24"/>
        </w:rPr>
        <w:t>‘Stages of Adolescence’</w:t>
      </w:r>
      <w:r w:rsidRPr="009F24F1">
        <w:rPr>
          <w:rFonts w:ascii="Arial" w:hAnsi="Arial" w:cs="Arial"/>
          <w:sz w:val="24"/>
          <w:szCs w:val="24"/>
        </w:rPr>
        <w:t xml:space="preserve"> Available at: </w:t>
      </w:r>
      <w:hyperlink r:id="rId6" w:history="1">
        <w:r w:rsidRPr="00E81EDE">
          <w:rPr>
            <w:rStyle w:val="Hyperlink"/>
            <w:rFonts w:ascii="Arial" w:hAnsi="Arial" w:cs="Arial"/>
            <w:sz w:val="24"/>
            <w:szCs w:val="24"/>
          </w:rPr>
          <w:t>https://www.healthychildren.org/English/ages-stages/teen/Pages/Stages-of-Adolescence.aspx</w:t>
        </w:r>
      </w:hyperlink>
      <w:r>
        <w:rPr>
          <w:rFonts w:ascii="Arial" w:hAnsi="Arial" w:cs="Arial"/>
          <w:sz w:val="24"/>
          <w:szCs w:val="24"/>
        </w:rPr>
        <w:t xml:space="preserve"> </w:t>
      </w:r>
      <w:r w:rsidRPr="009F24F1">
        <w:rPr>
          <w:rFonts w:ascii="Arial" w:hAnsi="Arial" w:cs="Arial"/>
          <w:sz w:val="24"/>
          <w:szCs w:val="24"/>
        </w:rPr>
        <w:t xml:space="preserve">(Accessed: 12 January 2021). </w:t>
      </w:r>
    </w:p>
    <w:p w14:paraId="64B02D44" w14:textId="77777777" w:rsidR="00EC081B" w:rsidRPr="009F24F1" w:rsidRDefault="00EC081B" w:rsidP="00EC081B">
      <w:pPr>
        <w:spacing w:line="360" w:lineRule="auto"/>
        <w:rPr>
          <w:rFonts w:ascii="Arial" w:hAnsi="Arial" w:cs="Arial"/>
          <w:sz w:val="24"/>
          <w:szCs w:val="24"/>
        </w:rPr>
      </w:pPr>
      <w:r w:rsidRPr="009F24F1">
        <w:rPr>
          <w:rFonts w:ascii="Arial" w:hAnsi="Arial" w:cs="Arial"/>
          <w:sz w:val="24"/>
          <w:szCs w:val="24"/>
        </w:rPr>
        <w:t xml:space="preserve">Cambridge Dictionary (2021) </w:t>
      </w:r>
      <w:r w:rsidRPr="00490BD9">
        <w:rPr>
          <w:rFonts w:ascii="Arial" w:hAnsi="Arial" w:cs="Arial"/>
          <w:i/>
          <w:iCs/>
          <w:sz w:val="24"/>
          <w:szCs w:val="24"/>
        </w:rPr>
        <w:t xml:space="preserve">‘Meaning of identity in English’ ‘identity’ </w:t>
      </w:r>
      <w:r w:rsidRPr="009F24F1">
        <w:rPr>
          <w:rFonts w:ascii="Arial" w:hAnsi="Arial" w:cs="Arial"/>
          <w:sz w:val="24"/>
          <w:szCs w:val="24"/>
        </w:rPr>
        <w:t xml:space="preserve">Available at: </w:t>
      </w:r>
      <w:hyperlink r:id="rId7" w:history="1">
        <w:r w:rsidRPr="00E81EDE">
          <w:rPr>
            <w:rStyle w:val="Hyperlink"/>
            <w:rFonts w:ascii="Arial" w:hAnsi="Arial" w:cs="Arial"/>
            <w:sz w:val="24"/>
            <w:szCs w:val="24"/>
          </w:rPr>
          <w:t>https://dictionary.cambridge.org/dictionary/english/identity</w:t>
        </w:r>
      </w:hyperlink>
      <w:r>
        <w:rPr>
          <w:rFonts w:ascii="Arial" w:hAnsi="Arial" w:cs="Arial"/>
          <w:sz w:val="24"/>
          <w:szCs w:val="24"/>
        </w:rPr>
        <w:t xml:space="preserve"> </w:t>
      </w:r>
      <w:r w:rsidRPr="009F24F1">
        <w:rPr>
          <w:rFonts w:ascii="Arial" w:hAnsi="Arial" w:cs="Arial"/>
          <w:sz w:val="24"/>
          <w:szCs w:val="24"/>
        </w:rPr>
        <w:t xml:space="preserve">(Accessed: 12 January 2021). </w:t>
      </w:r>
    </w:p>
    <w:p w14:paraId="55C571C7"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Cambridge Dictionary (2021) </w:t>
      </w:r>
      <w:r w:rsidRPr="00490BD9">
        <w:rPr>
          <w:rFonts w:ascii="Arial" w:hAnsi="Arial" w:cs="Arial"/>
          <w:i/>
          <w:iCs/>
          <w:sz w:val="24"/>
          <w:szCs w:val="24"/>
        </w:rPr>
        <w:t>‘race noun (people)’</w:t>
      </w:r>
      <w:r w:rsidRPr="009F24F1">
        <w:rPr>
          <w:rFonts w:ascii="Arial" w:hAnsi="Arial" w:cs="Arial"/>
          <w:sz w:val="24"/>
          <w:szCs w:val="24"/>
        </w:rPr>
        <w:t xml:space="preserve"> Available at: </w:t>
      </w:r>
      <w:hyperlink r:id="rId8" w:history="1">
        <w:r w:rsidRPr="00E81EDE">
          <w:rPr>
            <w:rStyle w:val="Hyperlink"/>
            <w:rFonts w:ascii="Arial" w:hAnsi="Arial" w:cs="Arial"/>
            <w:sz w:val="24"/>
            <w:szCs w:val="24"/>
          </w:rPr>
          <w:t>https://dictionary.cambridge.org/dictionary/english/race</w:t>
        </w:r>
      </w:hyperlink>
      <w:r>
        <w:rPr>
          <w:rFonts w:ascii="Arial" w:hAnsi="Arial" w:cs="Arial"/>
          <w:sz w:val="24"/>
          <w:szCs w:val="24"/>
        </w:rPr>
        <w:t xml:space="preserve"> </w:t>
      </w:r>
      <w:r w:rsidRPr="009F24F1">
        <w:rPr>
          <w:rFonts w:ascii="Arial" w:hAnsi="Arial" w:cs="Arial"/>
          <w:sz w:val="24"/>
          <w:szCs w:val="24"/>
        </w:rPr>
        <w:t xml:space="preserve">(Accessed: 16 January 2021). </w:t>
      </w:r>
    </w:p>
    <w:p w14:paraId="12AAC499" w14:textId="7C3D66CD"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Cambridge Dictionary (2021) </w:t>
      </w:r>
      <w:r w:rsidR="00490BD9">
        <w:rPr>
          <w:rFonts w:ascii="Arial" w:hAnsi="Arial" w:cs="Arial"/>
          <w:i/>
          <w:iCs/>
          <w:sz w:val="24"/>
          <w:szCs w:val="24"/>
        </w:rPr>
        <w:t>‘</w:t>
      </w:r>
      <w:r w:rsidRPr="00490BD9">
        <w:rPr>
          <w:rFonts w:ascii="Arial" w:hAnsi="Arial" w:cs="Arial"/>
          <w:i/>
          <w:iCs/>
          <w:sz w:val="24"/>
          <w:szCs w:val="24"/>
        </w:rPr>
        <w:t>Childhood American Dictionary’ ‘Childhood’</w:t>
      </w:r>
      <w:r w:rsidRPr="009F24F1">
        <w:rPr>
          <w:rFonts w:ascii="Arial" w:hAnsi="Arial" w:cs="Arial"/>
          <w:sz w:val="24"/>
          <w:szCs w:val="24"/>
        </w:rPr>
        <w:t xml:space="preserve"> Available at: </w:t>
      </w:r>
      <w:hyperlink r:id="rId9" w:history="1">
        <w:r w:rsidRPr="00E81EDE">
          <w:rPr>
            <w:rStyle w:val="Hyperlink"/>
            <w:rFonts w:ascii="Arial" w:hAnsi="Arial" w:cs="Arial"/>
            <w:sz w:val="24"/>
            <w:szCs w:val="24"/>
          </w:rPr>
          <w:t>https://dictionary.cambridge.org/dictionary/english/childhood</w:t>
        </w:r>
      </w:hyperlink>
      <w:r>
        <w:rPr>
          <w:rFonts w:ascii="Arial" w:hAnsi="Arial" w:cs="Arial"/>
          <w:sz w:val="24"/>
          <w:szCs w:val="24"/>
        </w:rPr>
        <w:t xml:space="preserve"> </w:t>
      </w:r>
      <w:r w:rsidRPr="009F24F1">
        <w:rPr>
          <w:rFonts w:ascii="Arial" w:hAnsi="Arial" w:cs="Arial"/>
          <w:sz w:val="24"/>
          <w:szCs w:val="24"/>
        </w:rPr>
        <w:t xml:space="preserve">(Accessed: 12 January 2021). </w:t>
      </w:r>
    </w:p>
    <w:p w14:paraId="3C44EB3D"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Chapman, DR. S (2017) </w:t>
      </w:r>
      <w:r w:rsidRPr="00490BD9">
        <w:rPr>
          <w:rFonts w:ascii="Arial" w:hAnsi="Arial" w:cs="Arial"/>
          <w:i/>
          <w:iCs/>
          <w:sz w:val="24"/>
          <w:szCs w:val="24"/>
        </w:rPr>
        <w:t>‘Understanding Racial-ethnic Identity Development’</w:t>
      </w:r>
      <w:r w:rsidRPr="009F24F1">
        <w:rPr>
          <w:rFonts w:ascii="Arial" w:hAnsi="Arial" w:cs="Arial"/>
          <w:sz w:val="24"/>
          <w:szCs w:val="24"/>
        </w:rPr>
        <w:t xml:space="preserve"> Available at: </w:t>
      </w:r>
      <w:hyperlink r:id="rId10" w:history="1">
        <w:r w:rsidRPr="00E81EDE">
          <w:rPr>
            <w:rStyle w:val="Hyperlink"/>
            <w:rFonts w:ascii="Arial" w:hAnsi="Arial" w:cs="Arial"/>
            <w:sz w:val="24"/>
            <w:szCs w:val="24"/>
          </w:rPr>
          <w:t>https://www.embracerace.org/resources/recording-and-resources-understanding-racial-ethnic-identity-development</w:t>
        </w:r>
      </w:hyperlink>
      <w:r>
        <w:rPr>
          <w:rFonts w:ascii="Arial" w:hAnsi="Arial" w:cs="Arial"/>
          <w:sz w:val="24"/>
          <w:szCs w:val="24"/>
        </w:rPr>
        <w:t xml:space="preserve"> </w:t>
      </w:r>
      <w:r w:rsidRPr="009F24F1">
        <w:rPr>
          <w:rFonts w:ascii="Arial" w:hAnsi="Arial" w:cs="Arial"/>
          <w:sz w:val="24"/>
          <w:szCs w:val="24"/>
        </w:rPr>
        <w:t>(Accessed: 16 January 2021).</w:t>
      </w:r>
    </w:p>
    <w:p w14:paraId="3B014BD7"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Family Support (2021) </w:t>
      </w:r>
      <w:r w:rsidRPr="00490BD9">
        <w:rPr>
          <w:rFonts w:ascii="Arial" w:hAnsi="Arial" w:cs="Arial"/>
          <w:i/>
          <w:iCs/>
          <w:sz w:val="24"/>
          <w:szCs w:val="24"/>
        </w:rPr>
        <w:t>‘Sexuality and Identity’</w:t>
      </w:r>
      <w:r w:rsidRPr="009F24F1">
        <w:rPr>
          <w:rFonts w:ascii="Arial" w:hAnsi="Arial" w:cs="Arial"/>
          <w:sz w:val="24"/>
          <w:szCs w:val="24"/>
        </w:rPr>
        <w:t xml:space="preserve"> Available at: </w:t>
      </w:r>
      <w:hyperlink r:id="rId11" w:history="1">
        <w:r w:rsidRPr="00E81EDE">
          <w:rPr>
            <w:rStyle w:val="Hyperlink"/>
            <w:rFonts w:ascii="Arial" w:hAnsi="Arial" w:cs="Arial"/>
            <w:sz w:val="24"/>
            <w:szCs w:val="24"/>
          </w:rPr>
          <w:t>https://www.family-support.org.uk/guides/young-people/sexuality-and-identity</w:t>
        </w:r>
      </w:hyperlink>
      <w:r>
        <w:rPr>
          <w:rFonts w:ascii="Arial" w:hAnsi="Arial" w:cs="Arial"/>
          <w:sz w:val="24"/>
          <w:szCs w:val="24"/>
        </w:rPr>
        <w:t xml:space="preserve"> </w:t>
      </w:r>
      <w:r w:rsidRPr="009F24F1">
        <w:rPr>
          <w:rFonts w:ascii="Arial" w:hAnsi="Arial" w:cs="Arial"/>
          <w:sz w:val="24"/>
          <w:szCs w:val="24"/>
        </w:rPr>
        <w:t xml:space="preserve">(Accessed: 16 January 2021). </w:t>
      </w:r>
    </w:p>
    <w:p w14:paraId="3BC7584A" w14:textId="71183563"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Fisher, C. (2009</w:t>
      </w:r>
      <w:r w:rsidR="00490BD9">
        <w:rPr>
          <w:rFonts w:ascii="Arial" w:hAnsi="Arial" w:cs="Arial"/>
          <w:sz w:val="24"/>
          <w:szCs w:val="24"/>
        </w:rPr>
        <w:t>)</w:t>
      </w:r>
      <w:r w:rsidRPr="00490BD9">
        <w:rPr>
          <w:rFonts w:ascii="Arial" w:hAnsi="Arial" w:cs="Arial"/>
          <w:i/>
          <w:iCs/>
          <w:sz w:val="24"/>
          <w:szCs w:val="24"/>
        </w:rPr>
        <w:t xml:space="preserve"> ‘Sexual Identity Development: Process and Importance’</w:t>
      </w:r>
      <w:r w:rsidRPr="009F24F1">
        <w:rPr>
          <w:rFonts w:ascii="Arial" w:hAnsi="Arial" w:cs="Arial"/>
          <w:sz w:val="24"/>
          <w:szCs w:val="24"/>
        </w:rPr>
        <w:t xml:space="preserve"> Available at: </w:t>
      </w:r>
      <w:hyperlink r:id="rId12" w:history="1">
        <w:r w:rsidRPr="00E81EDE">
          <w:rPr>
            <w:rStyle w:val="Hyperlink"/>
            <w:rFonts w:ascii="Arial" w:hAnsi="Arial" w:cs="Arial"/>
            <w:sz w:val="24"/>
            <w:szCs w:val="24"/>
          </w:rPr>
          <w:t>https://cascw.umn.edu/wp-content/uploads/2013/12/SexualIdentitySubSum.pdf</w:t>
        </w:r>
      </w:hyperlink>
      <w:r>
        <w:rPr>
          <w:rFonts w:ascii="Arial" w:hAnsi="Arial" w:cs="Arial"/>
          <w:sz w:val="24"/>
          <w:szCs w:val="24"/>
        </w:rPr>
        <w:t xml:space="preserve"> </w:t>
      </w:r>
      <w:r w:rsidRPr="009F24F1">
        <w:rPr>
          <w:rFonts w:ascii="Arial" w:hAnsi="Arial" w:cs="Arial"/>
          <w:sz w:val="24"/>
          <w:szCs w:val="24"/>
        </w:rPr>
        <w:t xml:space="preserve">(Accessed: 16 January 2021). </w:t>
      </w:r>
    </w:p>
    <w:p w14:paraId="6992D8E9"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lastRenderedPageBreak/>
        <w:t xml:space="preserve">McLeod, S. (2019) </w:t>
      </w:r>
      <w:r w:rsidRPr="00490BD9">
        <w:rPr>
          <w:rFonts w:ascii="Arial" w:hAnsi="Arial" w:cs="Arial"/>
          <w:i/>
          <w:iCs/>
          <w:sz w:val="24"/>
          <w:szCs w:val="24"/>
        </w:rPr>
        <w:t>‘Social Identity Theory’</w:t>
      </w:r>
      <w:r w:rsidRPr="009F24F1">
        <w:rPr>
          <w:rFonts w:ascii="Arial" w:hAnsi="Arial" w:cs="Arial"/>
          <w:sz w:val="24"/>
          <w:szCs w:val="24"/>
        </w:rPr>
        <w:t xml:space="preserve"> Available at: </w:t>
      </w:r>
      <w:hyperlink r:id="rId13" w:history="1">
        <w:r w:rsidRPr="00E81EDE">
          <w:rPr>
            <w:rStyle w:val="Hyperlink"/>
            <w:rFonts w:ascii="Arial" w:hAnsi="Arial" w:cs="Arial"/>
            <w:sz w:val="24"/>
            <w:szCs w:val="24"/>
          </w:rPr>
          <w:t>https://www.simplypsychology.org/social-identity-theory.html</w:t>
        </w:r>
      </w:hyperlink>
      <w:r>
        <w:rPr>
          <w:rFonts w:ascii="Arial" w:hAnsi="Arial" w:cs="Arial"/>
          <w:sz w:val="24"/>
          <w:szCs w:val="24"/>
        </w:rPr>
        <w:t xml:space="preserve"> </w:t>
      </w:r>
      <w:r w:rsidRPr="009F24F1">
        <w:rPr>
          <w:rFonts w:ascii="Arial" w:hAnsi="Arial" w:cs="Arial"/>
          <w:sz w:val="24"/>
          <w:szCs w:val="24"/>
        </w:rPr>
        <w:t xml:space="preserve">(Accessed: 14 January 2021). </w:t>
      </w:r>
    </w:p>
    <w:p w14:paraId="41984E2B"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McLeod. S. (2019) </w:t>
      </w:r>
      <w:r w:rsidRPr="00490BD9">
        <w:rPr>
          <w:rFonts w:ascii="Arial" w:hAnsi="Arial" w:cs="Arial"/>
          <w:i/>
          <w:iCs/>
          <w:sz w:val="24"/>
          <w:szCs w:val="24"/>
        </w:rPr>
        <w:t xml:space="preserve">‘Freud's Psychosexual Stages of Development’ </w:t>
      </w:r>
      <w:r w:rsidRPr="009F24F1">
        <w:rPr>
          <w:rFonts w:ascii="Arial" w:hAnsi="Arial" w:cs="Arial"/>
          <w:sz w:val="24"/>
          <w:szCs w:val="24"/>
        </w:rPr>
        <w:t xml:space="preserve">Available at: </w:t>
      </w:r>
      <w:hyperlink r:id="rId14" w:history="1">
        <w:r w:rsidRPr="00E81EDE">
          <w:rPr>
            <w:rStyle w:val="Hyperlink"/>
            <w:rFonts w:ascii="Arial" w:hAnsi="Arial" w:cs="Arial"/>
            <w:sz w:val="24"/>
            <w:szCs w:val="24"/>
          </w:rPr>
          <w:t>https://www.simplypsychology.org/psychosexual.html</w:t>
        </w:r>
      </w:hyperlink>
      <w:r>
        <w:rPr>
          <w:rFonts w:ascii="Arial" w:hAnsi="Arial" w:cs="Arial"/>
          <w:sz w:val="24"/>
          <w:szCs w:val="24"/>
        </w:rPr>
        <w:t xml:space="preserve"> </w:t>
      </w:r>
      <w:r w:rsidRPr="009F24F1">
        <w:rPr>
          <w:rFonts w:ascii="Arial" w:hAnsi="Arial" w:cs="Arial"/>
          <w:sz w:val="24"/>
          <w:szCs w:val="24"/>
        </w:rPr>
        <w:t>(Accessed: 16 January 2021).</w:t>
      </w:r>
    </w:p>
    <w:p w14:paraId="0AFB9434"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Morelli, A. O. (2021) </w:t>
      </w:r>
      <w:r w:rsidRPr="00490BD9">
        <w:rPr>
          <w:rFonts w:ascii="Arial" w:hAnsi="Arial" w:cs="Arial"/>
          <w:i/>
          <w:iCs/>
          <w:sz w:val="24"/>
          <w:szCs w:val="24"/>
        </w:rPr>
        <w:t xml:space="preserve">‘Child Development Theory: Adolescence (12-14)’ ‘James Marcia and Self-identity’ </w:t>
      </w:r>
      <w:r w:rsidRPr="009F24F1">
        <w:rPr>
          <w:rFonts w:ascii="Arial" w:hAnsi="Arial" w:cs="Arial"/>
          <w:sz w:val="24"/>
          <w:szCs w:val="24"/>
        </w:rPr>
        <w:t xml:space="preserve">Available at: </w:t>
      </w:r>
      <w:hyperlink r:id="rId15" w:history="1">
        <w:r w:rsidRPr="00E81EDE">
          <w:rPr>
            <w:rStyle w:val="Hyperlink"/>
            <w:rFonts w:ascii="Arial" w:hAnsi="Arial" w:cs="Arial"/>
            <w:sz w:val="24"/>
            <w:szCs w:val="24"/>
          </w:rPr>
          <w:t>https://www.risas.org/poc/view_doc.php?type=doc&amp;id=41164&amp;cn=1310</w:t>
        </w:r>
      </w:hyperlink>
      <w:r>
        <w:rPr>
          <w:rFonts w:ascii="Arial" w:hAnsi="Arial" w:cs="Arial"/>
          <w:sz w:val="24"/>
          <w:szCs w:val="24"/>
        </w:rPr>
        <w:t xml:space="preserve"> </w:t>
      </w:r>
      <w:r w:rsidRPr="009F24F1">
        <w:rPr>
          <w:rFonts w:ascii="Arial" w:hAnsi="Arial" w:cs="Arial"/>
          <w:sz w:val="24"/>
          <w:szCs w:val="24"/>
        </w:rPr>
        <w:t xml:space="preserve">(Accessed: 14 January 2021). </w:t>
      </w:r>
    </w:p>
    <w:p w14:paraId="7071346D"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National Cancer Institute (2021) </w:t>
      </w:r>
      <w:r w:rsidRPr="00490BD9">
        <w:rPr>
          <w:rFonts w:ascii="Arial" w:hAnsi="Arial" w:cs="Arial"/>
          <w:i/>
          <w:iCs/>
          <w:sz w:val="24"/>
          <w:szCs w:val="24"/>
        </w:rPr>
        <w:t>‘Sexuality’</w:t>
      </w:r>
      <w:r w:rsidRPr="009F24F1">
        <w:rPr>
          <w:rFonts w:ascii="Arial" w:hAnsi="Arial" w:cs="Arial"/>
          <w:sz w:val="24"/>
          <w:szCs w:val="24"/>
        </w:rPr>
        <w:t xml:space="preserve"> Available at: </w:t>
      </w:r>
      <w:hyperlink r:id="rId16" w:history="1">
        <w:r w:rsidRPr="00E81EDE">
          <w:rPr>
            <w:rStyle w:val="Hyperlink"/>
            <w:rFonts w:ascii="Arial" w:hAnsi="Arial" w:cs="Arial"/>
            <w:sz w:val="24"/>
            <w:szCs w:val="24"/>
          </w:rPr>
          <w:t>https://www.cancer.gov/publications/dictionaries/cancer-terms/def/sexuality</w:t>
        </w:r>
      </w:hyperlink>
      <w:r>
        <w:rPr>
          <w:rFonts w:ascii="Arial" w:hAnsi="Arial" w:cs="Arial"/>
          <w:sz w:val="24"/>
          <w:szCs w:val="24"/>
        </w:rPr>
        <w:t xml:space="preserve"> </w:t>
      </w:r>
      <w:r w:rsidRPr="009F24F1">
        <w:rPr>
          <w:rFonts w:ascii="Arial" w:hAnsi="Arial" w:cs="Arial"/>
          <w:sz w:val="24"/>
          <w:szCs w:val="24"/>
        </w:rPr>
        <w:t xml:space="preserve">(Accessed: 16 January 2021). </w:t>
      </w:r>
    </w:p>
    <w:p w14:paraId="41F539E0"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Parker, C., Willsea, J. (2019) </w:t>
      </w:r>
      <w:r w:rsidRPr="00490BD9">
        <w:rPr>
          <w:rFonts w:ascii="Arial" w:hAnsi="Arial" w:cs="Arial"/>
          <w:i/>
          <w:iCs/>
          <w:sz w:val="24"/>
          <w:szCs w:val="24"/>
        </w:rPr>
        <w:t xml:space="preserve">‘Summary of Stages of Racial identity Development’ </w:t>
      </w:r>
      <w:r w:rsidRPr="009F24F1">
        <w:rPr>
          <w:rFonts w:ascii="Arial" w:hAnsi="Arial" w:cs="Arial"/>
          <w:sz w:val="24"/>
          <w:szCs w:val="24"/>
        </w:rPr>
        <w:t xml:space="preserve">Available at: </w:t>
      </w:r>
      <w:hyperlink r:id="rId17" w:history="1">
        <w:r w:rsidRPr="00E81EDE">
          <w:rPr>
            <w:rStyle w:val="Hyperlink"/>
            <w:rFonts w:ascii="Arial" w:hAnsi="Arial" w:cs="Arial"/>
            <w:sz w:val="24"/>
            <w:szCs w:val="24"/>
          </w:rPr>
          <w:t>https://www.sbctc.edu/resources/documents/colleges-staff/programs-services/foc-mentorship/stages-of-racial-identity-development-oct2019.pdf</w:t>
        </w:r>
      </w:hyperlink>
      <w:r>
        <w:rPr>
          <w:rFonts w:ascii="Arial" w:hAnsi="Arial" w:cs="Arial"/>
          <w:sz w:val="24"/>
          <w:szCs w:val="24"/>
        </w:rPr>
        <w:t xml:space="preserve"> </w:t>
      </w:r>
      <w:r w:rsidRPr="009F24F1">
        <w:rPr>
          <w:rFonts w:ascii="Arial" w:hAnsi="Arial" w:cs="Arial"/>
          <w:sz w:val="24"/>
          <w:szCs w:val="24"/>
        </w:rPr>
        <w:t xml:space="preserve">(Accessed: 16 January 2021). </w:t>
      </w:r>
    </w:p>
    <w:p w14:paraId="77BA1F03"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Planned Parenthood (2021) </w:t>
      </w:r>
      <w:r w:rsidRPr="00490BD9">
        <w:rPr>
          <w:rFonts w:ascii="Arial" w:hAnsi="Arial" w:cs="Arial"/>
          <w:i/>
          <w:iCs/>
          <w:sz w:val="24"/>
          <w:szCs w:val="24"/>
        </w:rPr>
        <w:t>‘What are gender roles and stereotypes?’</w:t>
      </w:r>
      <w:r w:rsidRPr="009F24F1">
        <w:rPr>
          <w:rFonts w:ascii="Arial" w:hAnsi="Arial" w:cs="Arial"/>
          <w:sz w:val="24"/>
          <w:szCs w:val="24"/>
        </w:rPr>
        <w:t xml:space="preserve"> Available at: </w:t>
      </w:r>
      <w:hyperlink r:id="rId18" w:history="1">
        <w:r w:rsidRPr="00E81EDE">
          <w:rPr>
            <w:rStyle w:val="Hyperlink"/>
            <w:rFonts w:ascii="Arial" w:hAnsi="Arial" w:cs="Arial"/>
            <w:sz w:val="24"/>
            <w:szCs w:val="24"/>
          </w:rPr>
          <w:t>https://www.plannedparenthood.org/learn/gender-identity/sex-gender-identity/what-are-gender-roles-and-stereotypes</w:t>
        </w:r>
      </w:hyperlink>
      <w:r>
        <w:rPr>
          <w:rFonts w:ascii="Arial" w:hAnsi="Arial" w:cs="Arial"/>
          <w:sz w:val="24"/>
          <w:szCs w:val="24"/>
        </w:rPr>
        <w:t xml:space="preserve"> </w:t>
      </w:r>
      <w:r w:rsidRPr="009F24F1">
        <w:rPr>
          <w:rFonts w:ascii="Arial" w:hAnsi="Arial" w:cs="Arial"/>
          <w:sz w:val="24"/>
          <w:szCs w:val="24"/>
        </w:rPr>
        <w:t xml:space="preserve">(Accessed: 15 January 2021). </w:t>
      </w:r>
    </w:p>
    <w:p w14:paraId="3A44B1B9"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Rafferty, MD, MPH, EdM, FAAP, J. (2018)</w:t>
      </w:r>
      <w:r w:rsidRPr="00490BD9">
        <w:rPr>
          <w:rFonts w:ascii="Arial" w:hAnsi="Arial" w:cs="Arial"/>
          <w:i/>
          <w:iCs/>
          <w:sz w:val="24"/>
          <w:szCs w:val="24"/>
        </w:rPr>
        <w:t xml:space="preserve"> ‘Gender Identity Development in Children</w:t>
      </w:r>
      <w:r w:rsidRPr="009F24F1">
        <w:rPr>
          <w:rFonts w:ascii="Arial" w:hAnsi="Arial" w:cs="Arial"/>
          <w:sz w:val="24"/>
          <w:szCs w:val="24"/>
        </w:rPr>
        <w:t xml:space="preserve">’ Available at:  </w:t>
      </w:r>
      <w:hyperlink r:id="rId19" w:history="1">
        <w:r w:rsidRPr="00E81EDE">
          <w:rPr>
            <w:rStyle w:val="Hyperlink"/>
            <w:rFonts w:ascii="Arial" w:hAnsi="Arial" w:cs="Arial"/>
            <w:sz w:val="24"/>
            <w:szCs w:val="24"/>
          </w:rPr>
          <w:t>https://www.healthychildren.org/English/ages-stages/gradeschool/Pages/Gender-Identity-and-Gender-Confusion-In-Children.aspx</w:t>
        </w:r>
      </w:hyperlink>
      <w:r>
        <w:rPr>
          <w:rFonts w:ascii="Arial" w:hAnsi="Arial" w:cs="Arial"/>
          <w:sz w:val="24"/>
          <w:szCs w:val="24"/>
        </w:rPr>
        <w:t xml:space="preserve"> </w:t>
      </w:r>
      <w:r w:rsidRPr="009F24F1">
        <w:rPr>
          <w:rFonts w:ascii="Arial" w:hAnsi="Arial" w:cs="Arial"/>
          <w:sz w:val="24"/>
          <w:szCs w:val="24"/>
        </w:rPr>
        <w:t xml:space="preserve">(Accessed: 15 January 2021). </w:t>
      </w:r>
    </w:p>
    <w:p w14:paraId="7862D4F4"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Roberts MBACP, B. (2019) </w:t>
      </w:r>
      <w:r w:rsidRPr="00490BD9">
        <w:rPr>
          <w:rFonts w:ascii="Arial" w:hAnsi="Arial" w:cs="Arial"/>
          <w:i/>
          <w:iCs/>
          <w:sz w:val="24"/>
          <w:szCs w:val="24"/>
        </w:rPr>
        <w:t>‘Who am I? The importance of identity’</w:t>
      </w:r>
      <w:r w:rsidRPr="009F24F1">
        <w:rPr>
          <w:rFonts w:ascii="Arial" w:hAnsi="Arial" w:cs="Arial"/>
          <w:sz w:val="24"/>
          <w:szCs w:val="24"/>
        </w:rPr>
        <w:t xml:space="preserve"> Available at: </w:t>
      </w:r>
      <w:hyperlink r:id="rId20" w:history="1">
        <w:r w:rsidRPr="00E81EDE">
          <w:rPr>
            <w:rStyle w:val="Hyperlink"/>
            <w:rFonts w:ascii="Arial" w:hAnsi="Arial" w:cs="Arial"/>
            <w:sz w:val="24"/>
            <w:szCs w:val="24"/>
          </w:rPr>
          <w:t>https://www.counselling-directory.org.uk/memberarticles/who-am-i-the-importance-of-identity</w:t>
        </w:r>
      </w:hyperlink>
      <w:r>
        <w:rPr>
          <w:rFonts w:ascii="Arial" w:hAnsi="Arial" w:cs="Arial"/>
          <w:sz w:val="24"/>
          <w:szCs w:val="24"/>
        </w:rPr>
        <w:t xml:space="preserve"> </w:t>
      </w:r>
      <w:r w:rsidRPr="009F24F1">
        <w:rPr>
          <w:rFonts w:ascii="Arial" w:hAnsi="Arial" w:cs="Arial"/>
          <w:sz w:val="24"/>
          <w:szCs w:val="24"/>
        </w:rPr>
        <w:t xml:space="preserve">(Accessed: 13 January 2021). </w:t>
      </w:r>
    </w:p>
    <w:p w14:paraId="0290912D"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Starr, C., Zurbriggen, E. (2017) </w:t>
      </w:r>
      <w:r w:rsidRPr="00BB5114">
        <w:rPr>
          <w:rFonts w:ascii="Arial" w:hAnsi="Arial" w:cs="Arial"/>
          <w:i/>
          <w:iCs/>
          <w:sz w:val="24"/>
          <w:szCs w:val="24"/>
        </w:rPr>
        <w:t xml:space="preserve">‘Sandra Bem’s Gender Schema Theory After 34 Years: A Review of its Reach and Impact’ </w:t>
      </w:r>
      <w:r w:rsidRPr="009F24F1">
        <w:rPr>
          <w:rFonts w:ascii="Arial" w:hAnsi="Arial" w:cs="Arial"/>
          <w:sz w:val="24"/>
          <w:szCs w:val="24"/>
        </w:rPr>
        <w:t xml:space="preserve">Springer Nature, e-book, Available at: </w:t>
      </w:r>
      <w:hyperlink r:id="rId21" w:history="1">
        <w:r w:rsidRPr="00E81EDE">
          <w:rPr>
            <w:rStyle w:val="Hyperlink"/>
            <w:rFonts w:ascii="Arial" w:hAnsi="Arial" w:cs="Arial"/>
            <w:sz w:val="24"/>
            <w:szCs w:val="24"/>
          </w:rPr>
          <w:t>https://link-springer-com.ezproxy.uwtsd.ac.uk/article/10.1007/s11199-016-0591</w:t>
        </w:r>
      </w:hyperlink>
      <w:r>
        <w:rPr>
          <w:rFonts w:ascii="Arial" w:hAnsi="Arial" w:cs="Arial"/>
          <w:sz w:val="24"/>
          <w:szCs w:val="24"/>
        </w:rPr>
        <w:t xml:space="preserve"> </w:t>
      </w:r>
      <w:r w:rsidRPr="009F24F1">
        <w:rPr>
          <w:rFonts w:ascii="Arial" w:hAnsi="Arial" w:cs="Arial"/>
          <w:sz w:val="24"/>
          <w:szCs w:val="24"/>
        </w:rPr>
        <w:t xml:space="preserve">(Accessed: 15 January 2021). </w:t>
      </w:r>
    </w:p>
    <w:p w14:paraId="7F1E1AA0" w14:textId="77777777" w:rsidR="00EC081B" w:rsidRPr="009F24F1" w:rsidRDefault="00EC081B" w:rsidP="009F24F1">
      <w:pPr>
        <w:spacing w:line="240" w:lineRule="auto"/>
        <w:rPr>
          <w:rFonts w:ascii="Arial" w:hAnsi="Arial" w:cs="Arial"/>
          <w:sz w:val="24"/>
          <w:szCs w:val="24"/>
        </w:rPr>
      </w:pPr>
      <w:r w:rsidRPr="009F24F1">
        <w:rPr>
          <w:rFonts w:ascii="Arial" w:hAnsi="Arial" w:cs="Arial"/>
          <w:sz w:val="24"/>
          <w:szCs w:val="24"/>
        </w:rPr>
        <w:t xml:space="preserve">World Health Organization (2021) </w:t>
      </w:r>
      <w:r w:rsidRPr="00BB5114">
        <w:rPr>
          <w:rFonts w:ascii="Arial" w:hAnsi="Arial" w:cs="Arial"/>
          <w:i/>
          <w:iCs/>
          <w:sz w:val="24"/>
          <w:szCs w:val="24"/>
        </w:rPr>
        <w:t xml:space="preserve">‘Gender and Health’ </w:t>
      </w:r>
      <w:r w:rsidRPr="009F24F1">
        <w:rPr>
          <w:rFonts w:ascii="Arial" w:hAnsi="Arial" w:cs="Arial"/>
          <w:sz w:val="24"/>
          <w:szCs w:val="24"/>
        </w:rPr>
        <w:t xml:space="preserve">Available at: </w:t>
      </w:r>
      <w:hyperlink r:id="rId22" w:anchor="tab=tab_1" w:history="1">
        <w:r w:rsidRPr="00E81EDE">
          <w:rPr>
            <w:rStyle w:val="Hyperlink"/>
            <w:rFonts w:ascii="Arial" w:hAnsi="Arial" w:cs="Arial"/>
            <w:sz w:val="24"/>
            <w:szCs w:val="24"/>
          </w:rPr>
          <w:t>https://www.who.int/health-topics/gender#tab=tab_1</w:t>
        </w:r>
      </w:hyperlink>
      <w:r>
        <w:rPr>
          <w:rFonts w:ascii="Arial" w:hAnsi="Arial" w:cs="Arial"/>
          <w:sz w:val="24"/>
          <w:szCs w:val="24"/>
        </w:rPr>
        <w:t xml:space="preserve"> </w:t>
      </w:r>
      <w:r w:rsidRPr="009F24F1">
        <w:rPr>
          <w:rFonts w:ascii="Arial" w:hAnsi="Arial" w:cs="Arial"/>
          <w:sz w:val="24"/>
          <w:szCs w:val="24"/>
        </w:rPr>
        <w:t xml:space="preserve">(Accessed: 15 January 2021). </w:t>
      </w:r>
    </w:p>
    <w:p w14:paraId="4CADCAAB" w14:textId="77777777" w:rsidR="001E2FE7" w:rsidRPr="009F24F1" w:rsidRDefault="001E2FE7" w:rsidP="00A65BE4">
      <w:pPr>
        <w:spacing w:line="360" w:lineRule="auto"/>
        <w:rPr>
          <w:rFonts w:ascii="Arial" w:hAnsi="Arial" w:cs="Arial"/>
          <w:sz w:val="24"/>
          <w:szCs w:val="24"/>
        </w:rPr>
      </w:pPr>
    </w:p>
    <w:p w14:paraId="0F8D2EBE" w14:textId="77777777" w:rsidR="002E0CC0" w:rsidRPr="002E0CC0" w:rsidRDefault="002E0CC0" w:rsidP="00A65BE4">
      <w:pPr>
        <w:spacing w:line="360" w:lineRule="auto"/>
        <w:rPr>
          <w:rFonts w:ascii="Arial" w:hAnsi="Arial" w:cs="Arial"/>
          <w:sz w:val="24"/>
          <w:szCs w:val="24"/>
        </w:rPr>
      </w:pPr>
    </w:p>
    <w:p w14:paraId="5FA5A40F" w14:textId="77777777" w:rsidR="004206AB" w:rsidRDefault="004206AB" w:rsidP="00A65BE4">
      <w:pPr>
        <w:spacing w:line="360" w:lineRule="auto"/>
        <w:rPr>
          <w:rFonts w:ascii="Arial" w:hAnsi="Arial" w:cs="Arial"/>
          <w:sz w:val="24"/>
          <w:szCs w:val="24"/>
          <w:u w:val="single"/>
        </w:rPr>
      </w:pPr>
    </w:p>
    <w:p w14:paraId="7E1E4BBB" w14:textId="7B83D736" w:rsidR="00972D03" w:rsidRDefault="00C3234E" w:rsidP="00A65BE4">
      <w:pPr>
        <w:spacing w:line="360" w:lineRule="auto"/>
        <w:rPr>
          <w:rFonts w:ascii="Arial" w:hAnsi="Arial" w:cs="Arial"/>
          <w:sz w:val="24"/>
          <w:szCs w:val="24"/>
        </w:rPr>
      </w:pPr>
      <w:r>
        <w:rPr>
          <w:rFonts w:ascii="Arial" w:hAnsi="Arial" w:cs="Arial"/>
          <w:sz w:val="24"/>
          <w:szCs w:val="24"/>
        </w:rPr>
        <w:t xml:space="preserve"> </w:t>
      </w:r>
      <w:r w:rsidR="0075456D">
        <w:rPr>
          <w:rFonts w:ascii="Arial" w:hAnsi="Arial" w:cs="Arial"/>
          <w:sz w:val="24"/>
          <w:szCs w:val="24"/>
        </w:rPr>
        <w:t xml:space="preserve"> </w:t>
      </w:r>
    </w:p>
    <w:p w14:paraId="1D513B0C" w14:textId="77777777" w:rsidR="00CD3735" w:rsidRDefault="00CD3735" w:rsidP="00A65BE4">
      <w:pPr>
        <w:spacing w:line="360" w:lineRule="auto"/>
        <w:rPr>
          <w:rFonts w:ascii="Arial" w:hAnsi="Arial" w:cs="Arial"/>
          <w:sz w:val="24"/>
          <w:szCs w:val="24"/>
        </w:rPr>
      </w:pPr>
    </w:p>
    <w:p w14:paraId="62A3E548" w14:textId="77777777" w:rsidR="008B59DF" w:rsidRDefault="008B59DF" w:rsidP="00A65BE4">
      <w:pPr>
        <w:spacing w:line="360" w:lineRule="auto"/>
        <w:rPr>
          <w:rFonts w:ascii="Arial" w:hAnsi="Arial" w:cs="Arial"/>
          <w:sz w:val="24"/>
          <w:szCs w:val="24"/>
        </w:rPr>
      </w:pPr>
    </w:p>
    <w:p w14:paraId="5C91883B" w14:textId="77777777" w:rsidR="00BD0773" w:rsidRDefault="00BD0773" w:rsidP="00A65BE4">
      <w:pPr>
        <w:spacing w:line="360" w:lineRule="auto"/>
        <w:rPr>
          <w:rFonts w:ascii="Arial" w:hAnsi="Arial" w:cs="Arial"/>
          <w:sz w:val="24"/>
          <w:szCs w:val="24"/>
        </w:rPr>
      </w:pPr>
    </w:p>
    <w:p w14:paraId="475C9081" w14:textId="77777777" w:rsidR="005E30A0" w:rsidRDefault="005E30A0" w:rsidP="00A65BE4">
      <w:pPr>
        <w:spacing w:line="360" w:lineRule="auto"/>
        <w:rPr>
          <w:rFonts w:ascii="Arial" w:hAnsi="Arial" w:cs="Arial"/>
          <w:sz w:val="24"/>
          <w:szCs w:val="24"/>
        </w:rPr>
      </w:pPr>
    </w:p>
    <w:p w14:paraId="51312A17" w14:textId="77777777" w:rsidR="00E238AD" w:rsidRDefault="00E238AD" w:rsidP="00A65BE4">
      <w:pPr>
        <w:spacing w:line="360" w:lineRule="auto"/>
        <w:rPr>
          <w:rFonts w:ascii="Arial" w:hAnsi="Arial" w:cs="Arial"/>
          <w:sz w:val="24"/>
          <w:szCs w:val="24"/>
        </w:rPr>
      </w:pPr>
    </w:p>
    <w:p w14:paraId="456D28E8" w14:textId="77777777" w:rsidR="0046259D" w:rsidRDefault="0046259D" w:rsidP="00A65BE4">
      <w:pPr>
        <w:spacing w:line="360" w:lineRule="auto"/>
        <w:rPr>
          <w:rFonts w:ascii="Arial" w:hAnsi="Arial" w:cs="Arial"/>
          <w:sz w:val="24"/>
          <w:szCs w:val="24"/>
        </w:rPr>
      </w:pPr>
    </w:p>
    <w:p w14:paraId="4CC3F290" w14:textId="77777777" w:rsidR="008B0A92" w:rsidRPr="00A65BE4" w:rsidRDefault="008B0A92" w:rsidP="00A65BE4">
      <w:pPr>
        <w:spacing w:line="360" w:lineRule="auto"/>
        <w:rPr>
          <w:rFonts w:ascii="Arial" w:hAnsi="Arial" w:cs="Arial"/>
          <w:sz w:val="24"/>
          <w:szCs w:val="24"/>
        </w:rPr>
      </w:pPr>
    </w:p>
    <w:p w14:paraId="29A57027" w14:textId="77777777" w:rsidR="002A248C" w:rsidRPr="002A248C" w:rsidRDefault="002A248C" w:rsidP="002A248C">
      <w:pPr>
        <w:spacing w:line="360" w:lineRule="auto"/>
        <w:rPr>
          <w:rFonts w:ascii="Arial" w:hAnsi="Arial" w:cs="Arial"/>
          <w:sz w:val="24"/>
          <w:szCs w:val="24"/>
        </w:rPr>
      </w:pPr>
    </w:p>
    <w:p w14:paraId="4D8FE0EF" w14:textId="77777777" w:rsidR="00696360" w:rsidRDefault="00696360" w:rsidP="002E7F58">
      <w:pPr>
        <w:spacing w:line="360" w:lineRule="auto"/>
        <w:rPr>
          <w:rFonts w:ascii="Arial" w:hAnsi="Arial" w:cs="Arial"/>
          <w:sz w:val="24"/>
          <w:szCs w:val="24"/>
        </w:rPr>
      </w:pPr>
    </w:p>
    <w:p w14:paraId="1D5CE4F1" w14:textId="77777777" w:rsidR="00C53DBC" w:rsidRDefault="00C53DBC" w:rsidP="002E7F58">
      <w:pPr>
        <w:spacing w:line="360" w:lineRule="auto"/>
        <w:rPr>
          <w:rFonts w:ascii="Arial" w:hAnsi="Arial" w:cs="Arial"/>
          <w:sz w:val="24"/>
          <w:szCs w:val="24"/>
        </w:rPr>
      </w:pPr>
    </w:p>
    <w:p w14:paraId="7F65F30C" w14:textId="77777777" w:rsidR="00C53DBC" w:rsidRPr="002E7F58" w:rsidRDefault="00C53DBC" w:rsidP="002E7F58">
      <w:pPr>
        <w:spacing w:line="360" w:lineRule="auto"/>
        <w:rPr>
          <w:rFonts w:ascii="Arial" w:hAnsi="Arial" w:cs="Arial"/>
          <w:sz w:val="24"/>
          <w:szCs w:val="24"/>
        </w:rPr>
      </w:pPr>
    </w:p>
    <w:p w14:paraId="3605BEDF" w14:textId="77777777" w:rsidR="002E7F58" w:rsidRPr="002E7F58" w:rsidRDefault="002E7F58" w:rsidP="002E7F58">
      <w:pPr>
        <w:spacing w:line="360" w:lineRule="auto"/>
        <w:rPr>
          <w:rFonts w:ascii="Arial" w:hAnsi="Arial" w:cs="Arial"/>
          <w:sz w:val="24"/>
          <w:szCs w:val="24"/>
          <w:u w:val="single"/>
        </w:rPr>
      </w:pPr>
    </w:p>
    <w:sectPr w:rsidR="002E7F58" w:rsidRPr="002E7F5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7FEA4" w14:textId="77777777" w:rsidR="002E7F58" w:rsidRDefault="002E7F58" w:rsidP="002E7F58">
      <w:pPr>
        <w:spacing w:after="0" w:line="240" w:lineRule="auto"/>
      </w:pPr>
      <w:r>
        <w:separator/>
      </w:r>
    </w:p>
  </w:endnote>
  <w:endnote w:type="continuationSeparator" w:id="0">
    <w:p w14:paraId="251714A3" w14:textId="77777777" w:rsidR="002E7F58" w:rsidRDefault="002E7F58" w:rsidP="002E7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09D1B0" w14:textId="77777777" w:rsidR="002E7F58" w:rsidRDefault="002E7F58" w:rsidP="002E7F58">
      <w:pPr>
        <w:spacing w:after="0" w:line="240" w:lineRule="auto"/>
      </w:pPr>
      <w:r>
        <w:separator/>
      </w:r>
    </w:p>
  </w:footnote>
  <w:footnote w:type="continuationSeparator" w:id="0">
    <w:p w14:paraId="454A76FF" w14:textId="77777777" w:rsidR="002E7F58" w:rsidRDefault="002E7F58" w:rsidP="002E7F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830A4A" w14:textId="4D23143D" w:rsidR="002E7F58" w:rsidRDefault="002E7F58">
    <w:pPr>
      <w:pStyle w:val="Header"/>
    </w:pPr>
    <w:r>
      <w:t>M5X02165</w:t>
    </w:r>
  </w:p>
  <w:p w14:paraId="55CC3E40" w14:textId="787C200D" w:rsidR="002E7F58" w:rsidRDefault="002E7F58">
    <w:pPr>
      <w:pStyle w:val="Header"/>
    </w:pPr>
    <w:r>
      <w:t>1901456                                                                                                                                   11/01/21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F58"/>
    <w:rsid w:val="000A0FA8"/>
    <w:rsid w:val="000A4516"/>
    <w:rsid w:val="00122C84"/>
    <w:rsid w:val="001B3827"/>
    <w:rsid w:val="001E2FE7"/>
    <w:rsid w:val="00226ACE"/>
    <w:rsid w:val="0028128C"/>
    <w:rsid w:val="002A248C"/>
    <w:rsid w:val="002E0CC0"/>
    <w:rsid w:val="002E7F58"/>
    <w:rsid w:val="00334E12"/>
    <w:rsid w:val="003D5643"/>
    <w:rsid w:val="004206AB"/>
    <w:rsid w:val="0046259D"/>
    <w:rsid w:val="00490BD9"/>
    <w:rsid w:val="0053348A"/>
    <w:rsid w:val="005E30A0"/>
    <w:rsid w:val="00627219"/>
    <w:rsid w:val="00696360"/>
    <w:rsid w:val="0075456D"/>
    <w:rsid w:val="007633E2"/>
    <w:rsid w:val="007A70DC"/>
    <w:rsid w:val="008100BA"/>
    <w:rsid w:val="00862A84"/>
    <w:rsid w:val="00870998"/>
    <w:rsid w:val="008B0A92"/>
    <w:rsid w:val="008B588F"/>
    <w:rsid w:val="008B59DF"/>
    <w:rsid w:val="008F11B2"/>
    <w:rsid w:val="009141C3"/>
    <w:rsid w:val="009264C5"/>
    <w:rsid w:val="009315A5"/>
    <w:rsid w:val="00972D03"/>
    <w:rsid w:val="009E05A3"/>
    <w:rsid w:val="009E6466"/>
    <w:rsid w:val="009F24F1"/>
    <w:rsid w:val="00A12B8C"/>
    <w:rsid w:val="00A65BE4"/>
    <w:rsid w:val="00A951E9"/>
    <w:rsid w:val="00B2055B"/>
    <w:rsid w:val="00B3665D"/>
    <w:rsid w:val="00B823C7"/>
    <w:rsid w:val="00BB5114"/>
    <w:rsid w:val="00BC4B79"/>
    <w:rsid w:val="00BD0773"/>
    <w:rsid w:val="00C3234E"/>
    <w:rsid w:val="00C50046"/>
    <w:rsid w:val="00C53DBC"/>
    <w:rsid w:val="00C56BA1"/>
    <w:rsid w:val="00CD3735"/>
    <w:rsid w:val="00D100EE"/>
    <w:rsid w:val="00D577DC"/>
    <w:rsid w:val="00D8403D"/>
    <w:rsid w:val="00D92565"/>
    <w:rsid w:val="00E238AD"/>
    <w:rsid w:val="00E33691"/>
    <w:rsid w:val="00E7267B"/>
    <w:rsid w:val="00E736D4"/>
    <w:rsid w:val="00EC081B"/>
    <w:rsid w:val="00EC5C23"/>
    <w:rsid w:val="00ED7A00"/>
    <w:rsid w:val="00EF5428"/>
    <w:rsid w:val="00F57957"/>
    <w:rsid w:val="00F70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3000F"/>
  <w15:chartTrackingRefBased/>
  <w15:docId w15:val="{FEE1FA2B-0734-495E-AD5C-9DF80D629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7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F58"/>
  </w:style>
  <w:style w:type="paragraph" w:styleId="Footer">
    <w:name w:val="footer"/>
    <w:basedOn w:val="Normal"/>
    <w:link w:val="FooterChar"/>
    <w:uiPriority w:val="99"/>
    <w:unhideWhenUsed/>
    <w:rsid w:val="002E7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F58"/>
  </w:style>
  <w:style w:type="character" w:styleId="Hyperlink">
    <w:name w:val="Hyperlink"/>
    <w:basedOn w:val="DefaultParagraphFont"/>
    <w:uiPriority w:val="99"/>
    <w:unhideWhenUsed/>
    <w:rsid w:val="00EC081B"/>
    <w:rPr>
      <w:color w:val="0563C1" w:themeColor="hyperlink"/>
      <w:u w:val="single"/>
    </w:rPr>
  </w:style>
  <w:style w:type="character" w:styleId="UnresolvedMention">
    <w:name w:val="Unresolved Mention"/>
    <w:basedOn w:val="DefaultParagraphFont"/>
    <w:uiPriority w:val="99"/>
    <w:semiHidden/>
    <w:unhideWhenUsed/>
    <w:rsid w:val="00EC08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race" TargetMode="External"/><Relationship Id="rId13" Type="http://schemas.openxmlformats.org/officeDocument/2006/relationships/hyperlink" Target="https://www.simplypsychology.org/social-identity-theory.html" TargetMode="External"/><Relationship Id="rId18" Type="http://schemas.openxmlformats.org/officeDocument/2006/relationships/hyperlink" Target="https://www.plannedparenthood.org/learn/gender-identity/sex-gender-identity/what-are-gender-roles-and-stereotypes" TargetMode="External"/><Relationship Id="rId3" Type="http://schemas.openxmlformats.org/officeDocument/2006/relationships/webSettings" Target="webSettings.xml"/><Relationship Id="rId21" Type="http://schemas.openxmlformats.org/officeDocument/2006/relationships/hyperlink" Target="https://link-springer-com.ezproxy.uwtsd.ac.uk/article/10.1007/s11199-016-0591" TargetMode="External"/><Relationship Id="rId7" Type="http://schemas.openxmlformats.org/officeDocument/2006/relationships/hyperlink" Target="https://dictionary.cambridge.org/dictionary/english/identity" TargetMode="External"/><Relationship Id="rId12" Type="http://schemas.openxmlformats.org/officeDocument/2006/relationships/hyperlink" Target="https://cascw.umn.edu/wp-content/uploads/2013/12/SexualIdentitySubSum.pdf" TargetMode="External"/><Relationship Id="rId17" Type="http://schemas.openxmlformats.org/officeDocument/2006/relationships/hyperlink" Target="https://www.sbctc.edu/resources/documents/colleges-staff/programs-services/foc-mentorship/stages-of-racial-identity-development-oct2019.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ancer.gov/publications/dictionaries/cancer-terms/def/sexuality" TargetMode="External"/><Relationship Id="rId20" Type="http://schemas.openxmlformats.org/officeDocument/2006/relationships/hyperlink" Target="https://www.counselling-directory.org.uk/memberarticles/who-am-i-the-importance-of-identity" TargetMode="External"/><Relationship Id="rId1" Type="http://schemas.openxmlformats.org/officeDocument/2006/relationships/styles" Target="styles.xml"/><Relationship Id="rId6" Type="http://schemas.openxmlformats.org/officeDocument/2006/relationships/hyperlink" Target="https://www.healthychildren.org/English/ages-stages/teen/Pages/Stages-of-Adolescence.aspx" TargetMode="External"/><Relationship Id="rId11" Type="http://schemas.openxmlformats.org/officeDocument/2006/relationships/hyperlink" Target="https://www.family-support.org.uk/guides/young-people/sexuality-and-identity"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isas.org/poc/view_doc.php?type=doc&amp;id=41164&amp;cn=1310" TargetMode="External"/><Relationship Id="rId23" Type="http://schemas.openxmlformats.org/officeDocument/2006/relationships/header" Target="header1.xml"/><Relationship Id="rId10" Type="http://schemas.openxmlformats.org/officeDocument/2006/relationships/hyperlink" Target="https://www.embracerace.org/resources/recording-and-resources-understanding-racial-ethnic-identity-development" TargetMode="External"/><Relationship Id="rId19" Type="http://schemas.openxmlformats.org/officeDocument/2006/relationships/hyperlink" Target="https://www.healthychildren.org/English/ages-stages/gradeschool/Pages/Gender-Identity-and-Gender-Confusion-In-Children.aspx" TargetMode="External"/><Relationship Id="rId4" Type="http://schemas.openxmlformats.org/officeDocument/2006/relationships/footnotes" Target="footnotes.xml"/><Relationship Id="rId9" Type="http://schemas.openxmlformats.org/officeDocument/2006/relationships/hyperlink" Target="https://dictionary.cambridge.org/dictionary/english/childhood" TargetMode="External"/><Relationship Id="rId14" Type="http://schemas.openxmlformats.org/officeDocument/2006/relationships/hyperlink" Target="https://www.simplypsychology.org/psychosexual.html" TargetMode="External"/><Relationship Id="rId22" Type="http://schemas.openxmlformats.org/officeDocument/2006/relationships/hyperlink" Target="https://www.who.int/health-topics/ge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2717</Words>
  <Characters>15492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dc:creator>
  <cp:keywords/>
  <dc:description/>
  <cp:lastModifiedBy>lauren jones</cp:lastModifiedBy>
  <cp:revision>2</cp:revision>
  <dcterms:created xsi:type="dcterms:W3CDTF">2021-01-17T12:23:00Z</dcterms:created>
  <dcterms:modified xsi:type="dcterms:W3CDTF">2021-01-17T12:23:00Z</dcterms:modified>
</cp:coreProperties>
</file>