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10471A" w14:textId="2051C4C1" w:rsidR="00BF1638" w:rsidRDefault="00BF1638" w:rsidP="00BF1638">
      <w:pPr>
        <w:jc w:val="center"/>
        <w:rPr>
          <w:b/>
          <w:bCs/>
        </w:rPr>
      </w:pPr>
      <w:r>
        <w:rPr>
          <w:b/>
          <w:bCs/>
        </w:rPr>
        <w:t>Juejie Pearce 2245945</w:t>
      </w:r>
    </w:p>
    <w:p w14:paraId="13F6AF58" w14:textId="6B245651" w:rsidR="00A95105" w:rsidRPr="00286129" w:rsidRDefault="00A95105" w:rsidP="00450824">
      <w:pPr>
        <w:rPr>
          <w:b/>
          <w:bCs/>
        </w:rPr>
      </w:pPr>
      <w:r w:rsidRPr="00A95105">
        <w:rPr>
          <w:b/>
          <w:bCs/>
        </w:rPr>
        <w:t xml:space="preserve">Essay 1 </w:t>
      </w:r>
    </w:p>
    <w:p w14:paraId="43349885" w14:textId="00D55A52" w:rsidR="00450824" w:rsidRDefault="00450824" w:rsidP="00450824">
      <w:r>
        <w:t xml:space="preserve">From Stephen Lawrence incident’s impact to George Floyd incident’s influence, in the UK, police have become the centre of the attention repeatably.  Equal and diversity policing is urgently required for a modern and multi -society. </w:t>
      </w:r>
    </w:p>
    <w:p w14:paraId="53CC051A" w14:textId="77777777" w:rsidR="00450824" w:rsidRDefault="00450824" w:rsidP="00450824"/>
    <w:p w14:paraId="54EC87AB" w14:textId="77777777" w:rsidR="00450824" w:rsidRDefault="00450824" w:rsidP="00450824">
      <w:r>
        <w:t>In recent years, crime rate has increased</w:t>
      </w:r>
      <w:r w:rsidRPr="00880CB0">
        <w:t xml:space="preserve"> </w:t>
      </w:r>
      <w:r>
        <w:t xml:space="preserve">significantly, i.e. Anti-social behaviour, volume crime, computer crime. By year 2022-2023, approximately 6.74 million crime offences have been recorded by the police in England and Wales. It is the highest figure in the record since year 2002-2003 (Clark, 2024). In the opposite position, before the police uplift programme in place in 2019, serving police officers’ number was continually decreasing in the UK due to budge cut. In March 2018, there were </w:t>
      </w:r>
      <w:r w:rsidRPr="00F432BF">
        <w:t>122,404</w:t>
      </w:r>
      <w:r>
        <w:t xml:space="preserve"> full time police officers. Minority ethnic police officers’ figure was only 7,850 at March 2018 in England and Wales, which was making up 6.6% of the 43 UK forces. Nevertheless, the percentage of the minority ethnic police officers was lower than that 14% of the population at the same period (Home Office, 2018). Police officers’ number was dropped; hence, their visibility has significantly decreased. Besides, minority ethnic police officers equivalent invisible within the communities.  </w:t>
      </w:r>
    </w:p>
    <w:p w14:paraId="111D8111" w14:textId="77777777" w:rsidR="00450824" w:rsidRDefault="00450824" w:rsidP="00450824">
      <w:r>
        <w:t>In 2021, YouGov conducted a survey in relation to the trust between police and ethnic minority Britons. The result showed 44% of ethnic minority Britons trust the police, which dropped eight percent from previous year (Abraham, 2021).  Furthermore, minorities claim that they have been disproportionated by the police. Also, victims from minorities often feel they are under protected by the police (</w:t>
      </w:r>
      <w:proofErr w:type="spellStart"/>
      <w:r>
        <w:t>Egharevb</w:t>
      </w:r>
      <w:proofErr w:type="spellEnd"/>
      <w:r>
        <w:t>, 2019).</w:t>
      </w:r>
    </w:p>
    <w:p w14:paraId="33ED29C4" w14:textId="77777777" w:rsidR="00450824" w:rsidRDefault="00450824" w:rsidP="00450824">
      <w:r>
        <w:t>For a very long period, the UK police force and government did not take equality seriously enough. Even the situation has been improved in a certain level in recent years. However, if the police do not perform this change effectively, the police force will not reflect the communities with the low number of ethnic minority police officers. Thus, police will not gain trust from ethnic minority (UK Parliament, 2021).</w:t>
      </w:r>
    </w:p>
    <w:p w14:paraId="2C680DB6" w14:textId="77777777" w:rsidR="00450824" w:rsidRDefault="00450824" w:rsidP="00450824"/>
    <w:p w14:paraId="2EE2B9DD" w14:textId="77777777" w:rsidR="00450824" w:rsidRDefault="00450824" w:rsidP="00450824">
      <w:r>
        <w:t xml:space="preserve">The further reasons of low ethnic minority police officers are:  lack of trust from the police due to their own negative interaction with the police (Wood, 2020); serving ethnic minority police officers experienced racist abuse from the public (Gov, 2021); poverty and racism within ethnic minority groups; lack of role models in policing; lower chance of passing assessment centre comparing to the white British candidates (College of policing, 2020). </w:t>
      </w:r>
    </w:p>
    <w:p w14:paraId="4B011658" w14:textId="77777777" w:rsidR="00450824" w:rsidRDefault="00450824" w:rsidP="00450824"/>
    <w:p w14:paraId="03C31D9E" w14:textId="77777777" w:rsidR="00450824" w:rsidRDefault="00450824" w:rsidP="00450824">
      <w:r>
        <w:lastRenderedPageBreak/>
        <w:t xml:space="preserve">To reduce crime and protect the communities effectively, many programmes and strategy have been performed. In July 2019, Home Office announced police uplift programme to recruit additional 20,000 police officers till March 2023 in England and Wales, at the same time, an accelerated plan would be placed to improve diversity within the police force (NPCC, 2019). For instance, the Metropolitan police planned to recruit 40% of police officers from minority ethnic community groups, although, there were 5,000 police officers from BME communities (ITVX, 2020). In South Wales Police, an engaging website is called South Wales Listens has been set up. It provides a platform for the communities to engage with the police directly (South Wales Listen, 2024). Besides, National Police Chiefs’ Council and College of Policing released a Police Race Action Plan, which encouraging the public, police officers, police staff and experts to share their views, to explore the full facts of lower levels of trust and confidence among ethnic minority and the police (NPCC, 2022). Thus, the UK police has placed many plans and strategies to increase the level of trust and confidence from ethnic minorities and the whole community. Understandably, the process will take certain period to have some positive results. However, it is pleased to see the UK police and the government are willing to change the situation with their unremitting efforts recent years. </w:t>
      </w:r>
    </w:p>
    <w:p w14:paraId="6F53DC3C" w14:textId="77777777" w:rsidR="00450824" w:rsidRDefault="00450824" w:rsidP="00450824"/>
    <w:p w14:paraId="7F34DF95" w14:textId="77777777" w:rsidR="00450824" w:rsidRDefault="00450824" w:rsidP="00450824">
      <w:r>
        <w:t xml:space="preserve">The following graph (Figure 1) shows the percentage of minority ethnic police officers have increased from 4.7% in 2010 to 8.4% 2023. The graph has highlighted that the increasing rate is higher than the years before 2019 when the police uplift programme had been in place. Additionally, the Metropolitan Police Service had 17.3% identified ethnic minority police officers in 2023 (Home Office, 2024). Furthermore, the total ethnic minority police officers were 11,966 out of 149,566 in England and Wales by 2023. The table (Figure 2) has provided the list of ethnic minorities groups, it also showed that ethnic minority police officers in England was 8.6%, but only 3.0 % in Wales. </w:t>
      </w:r>
    </w:p>
    <w:p w14:paraId="2A7245A6" w14:textId="77777777" w:rsidR="00450824" w:rsidRDefault="00450824" w:rsidP="00450824">
      <w:r>
        <w:t xml:space="preserve">Above all, the number of ethnic minority police officers has increased, the percentage was still low within 43 police forces in the UK. In contrast, there 81.7% of the 59.6 million population was white (Gov.UK, 2022). In all, the percentage of ethnic minority police officers still did not represent the proportion of ethnic minority in the whole UK population.  </w:t>
      </w:r>
    </w:p>
    <w:p w14:paraId="7CE6C825" w14:textId="77777777" w:rsidR="00450824" w:rsidRDefault="00450824" w:rsidP="00450824"/>
    <w:p w14:paraId="3C992149" w14:textId="77777777" w:rsidR="00450824" w:rsidRPr="00833005" w:rsidRDefault="00450824" w:rsidP="00450824">
      <w:pPr>
        <w:rPr>
          <w:i/>
          <w:iCs/>
          <w:noProof/>
        </w:rPr>
      </w:pPr>
      <w:r w:rsidRPr="00833005">
        <w:rPr>
          <w:i/>
          <w:iCs/>
          <w:noProof/>
        </w:rPr>
        <w:t xml:space="preserve">Figure 1 Percentage of Police officers who identified as ethnic minorities, as between 31 March 2010 to 31 March 2023 </w:t>
      </w:r>
    </w:p>
    <w:p w14:paraId="599ED272" w14:textId="77777777" w:rsidR="00450824" w:rsidRDefault="00450824" w:rsidP="00450824">
      <w:r>
        <w:rPr>
          <w:noProof/>
        </w:rPr>
        <w:lastRenderedPageBreak/>
        <w:drawing>
          <wp:inline distT="0" distB="0" distL="0" distR="0" wp14:anchorId="2B98BE4F" wp14:editId="1DC9B784">
            <wp:extent cx="5697822" cy="3930187"/>
            <wp:effectExtent l="0" t="0" r="0" b="0"/>
            <wp:docPr id="1163773834" name="Picture 2" descr="A graph of purpl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773834" name="Picture 2" descr="A graph of purple bars&#10;&#10;Description automatically generated with medium confidence"/>
                    <pic:cNvPicPr>
                      <a:picLocks noChangeAspect="1" noChangeArrowheads="1"/>
                    </pic:cNvPicPr>
                  </pic:nvPicPr>
                  <pic:blipFill rotWithShape="1">
                    <a:blip r:embed="rId7">
                      <a:extLst>
                        <a:ext uri="{28A0092B-C50C-407E-A947-70E740481C1C}">
                          <a14:useLocalDpi xmlns:a14="http://schemas.microsoft.com/office/drawing/2010/main" val="0"/>
                        </a:ext>
                      </a:extLst>
                    </a:blip>
                    <a:srcRect l="-1" t="15076" r="588"/>
                    <a:stretch/>
                  </pic:blipFill>
                  <pic:spPr bwMode="auto">
                    <a:xfrm>
                      <a:off x="0" y="0"/>
                      <a:ext cx="5697822" cy="3930187"/>
                    </a:xfrm>
                    <a:prstGeom prst="rect">
                      <a:avLst/>
                    </a:prstGeom>
                    <a:noFill/>
                    <a:ln>
                      <a:noFill/>
                    </a:ln>
                    <a:extLst>
                      <a:ext uri="{53640926-AAD7-44D8-BBD7-CCE9431645EC}">
                        <a14:shadowObscured xmlns:a14="http://schemas.microsoft.com/office/drawing/2010/main"/>
                      </a:ext>
                    </a:extLst>
                  </pic:spPr>
                </pic:pic>
              </a:graphicData>
            </a:graphic>
          </wp:inline>
        </w:drawing>
      </w:r>
    </w:p>
    <w:p w14:paraId="3CFC52F4" w14:textId="77777777" w:rsidR="00450824" w:rsidRDefault="00450824" w:rsidP="00450824">
      <w:r>
        <w:t>Home Office (2024)</w:t>
      </w:r>
    </w:p>
    <w:p w14:paraId="370737ED" w14:textId="77777777" w:rsidR="00450824" w:rsidRDefault="00450824" w:rsidP="00450824"/>
    <w:p w14:paraId="2AF95E68" w14:textId="77777777" w:rsidR="00450824" w:rsidRPr="00681AF5" w:rsidRDefault="00450824" w:rsidP="00450824">
      <w:pPr>
        <w:rPr>
          <w:i/>
          <w:iCs/>
        </w:rPr>
      </w:pPr>
      <w:r w:rsidRPr="00681AF5">
        <w:rPr>
          <w:i/>
          <w:iCs/>
        </w:rPr>
        <w:t>Figure 2 Police officers by ethnic group (headcount), March 2023, England and Wales</w:t>
      </w:r>
    </w:p>
    <w:tbl>
      <w:tblPr>
        <w:tblStyle w:val="TableGrid"/>
        <w:tblW w:w="0" w:type="auto"/>
        <w:tblLook w:val="04A0" w:firstRow="1" w:lastRow="0" w:firstColumn="1" w:lastColumn="0" w:noHBand="0" w:noVBand="1"/>
      </w:tblPr>
      <w:tblGrid>
        <w:gridCol w:w="1027"/>
        <w:gridCol w:w="984"/>
        <w:gridCol w:w="984"/>
        <w:gridCol w:w="834"/>
        <w:gridCol w:w="834"/>
        <w:gridCol w:w="867"/>
        <w:gridCol w:w="847"/>
        <w:gridCol w:w="912"/>
        <w:gridCol w:w="817"/>
        <w:gridCol w:w="910"/>
      </w:tblGrid>
      <w:tr w:rsidR="00450824" w:rsidRPr="00A45288" w14:paraId="0680347C" w14:textId="77777777" w:rsidTr="00253524">
        <w:tc>
          <w:tcPr>
            <w:tcW w:w="1059" w:type="dxa"/>
          </w:tcPr>
          <w:p w14:paraId="3BA7976B" w14:textId="77777777" w:rsidR="00450824" w:rsidRPr="00A45288" w:rsidRDefault="00450824" w:rsidP="00253524">
            <w:pPr>
              <w:rPr>
                <w:sz w:val="22"/>
                <w:szCs w:val="22"/>
              </w:rPr>
            </w:pPr>
            <w:r w:rsidRPr="00A45288">
              <w:rPr>
                <w:sz w:val="22"/>
                <w:szCs w:val="22"/>
              </w:rPr>
              <w:t xml:space="preserve">Region </w:t>
            </w:r>
          </w:p>
        </w:tc>
        <w:tc>
          <w:tcPr>
            <w:tcW w:w="788" w:type="dxa"/>
          </w:tcPr>
          <w:p w14:paraId="2768C355" w14:textId="77777777" w:rsidR="00450824" w:rsidRPr="00A45288" w:rsidRDefault="00450824" w:rsidP="00253524">
            <w:pPr>
              <w:rPr>
                <w:sz w:val="22"/>
                <w:szCs w:val="22"/>
              </w:rPr>
            </w:pPr>
            <w:r w:rsidRPr="00A45288">
              <w:rPr>
                <w:sz w:val="22"/>
                <w:szCs w:val="22"/>
              </w:rPr>
              <w:t>Total</w:t>
            </w:r>
          </w:p>
        </w:tc>
        <w:tc>
          <w:tcPr>
            <w:tcW w:w="926" w:type="dxa"/>
          </w:tcPr>
          <w:p w14:paraId="791A5716" w14:textId="77777777" w:rsidR="00450824" w:rsidRPr="00A45288" w:rsidRDefault="00450824" w:rsidP="00253524">
            <w:pPr>
              <w:rPr>
                <w:sz w:val="22"/>
                <w:szCs w:val="22"/>
              </w:rPr>
            </w:pPr>
            <w:r w:rsidRPr="00A45288">
              <w:rPr>
                <w:sz w:val="22"/>
                <w:szCs w:val="22"/>
              </w:rPr>
              <w:t xml:space="preserve">White </w:t>
            </w:r>
          </w:p>
        </w:tc>
        <w:tc>
          <w:tcPr>
            <w:tcW w:w="903" w:type="dxa"/>
          </w:tcPr>
          <w:p w14:paraId="028BE493" w14:textId="77777777" w:rsidR="00450824" w:rsidRPr="00A45288" w:rsidRDefault="00450824" w:rsidP="00253524">
            <w:pPr>
              <w:rPr>
                <w:sz w:val="22"/>
                <w:szCs w:val="22"/>
              </w:rPr>
            </w:pPr>
            <w:r w:rsidRPr="00A45288">
              <w:rPr>
                <w:sz w:val="22"/>
                <w:szCs w:val="22"/>
              </w:rPr>
              <w:t xml:space="preserve">Black </w:t>
            </w:r>
          </w:p>
        </w:tc>
        <w:tc>
          <w:tcPr>
            <w:tcW w:w="903" w:type="dxa"/>
          </w:tcPr>
          <w:p w14:paraId="4BCC9F5D" w14:textId="77777777" w:rsidR="00450824" w:rsidRPr="00A45288" w:rsidRDefault="00450824" w:rsidP="00253524">
            <w:pPr>
              <w:rPr>
                <w:sz w:val="22"/>
                <w:szCs w:val="22"/>
              </w:rPr>
            </w:pPr>
            <w:r w:rsidRPr="00A45288">
              <w:rPr>
                <w:sz w:val="22"/>
                <w:szCs w:val="22"/>
              </w:rPr>
              <w:t xml:space="preserve">Asian </w:t>
            </w:r>
          </w:p>
        </w:tc>
        <w:tc>
          <w:tcPr>
            <w:tcW w:w="941" w:type="dxa"/>
          </w:tcPr>
          <w:p w14:paraId="040A82F7" w14:textId="77777777" w:rsidR="00450824" w:rsidRPr="00A45288" w:rsidRDefault="00450824" w:rsidP="00253524">
            <w:pPr>
              <w:rPr>
                <w:sz w:val="22"/>
                <w:szCs w:val="22"/>
              </w:rPr>
            </w:pPr>
            <w:r w:rsidRPr="00A45288">
              <w:rPr>
                <w:sz w:val="22"/>
                <w:szCs w:val="22"/>
              </w:rPr>
              <w:t>Mixed</w:t>
            </w:r>
          </w:p>
        </w:tc>
        <w:tc>
          <w:tcPr>
            <w:tcW w:w="917" w:type="dxa"/>
          </w:tcPr>
          <w:p w14:paraId="224EEF7C" w14:textId="77777777" w:rsidR="00450824" w:rsidRPr="00A45288" w:rsidRDefault="00450824" w:rsidP="00253524">
            <w:pPr>
              <w:rPr>
                <w:sz w:val="22"/>
                <w:szCs w:val="22"/>
              </w:rPr>
            </w:pPr>
            <w:r w:rsidRPr="00A45288">
              <w:rPr>
                <w:sz w:val="22"/>
                <w:szCs w:val="22"/>
              </w:rPr>
              <w:t>Other</w:t>
            </w:r>
          </w:p>
        </w:tc>
        <w:tc>
          <w:tcPr>
            <w:tcW w:w="1017" w:type="dxa"/>
          </w:tcPr>
          <w:p w14:paraId="494632E6" w14:textId="77777777" w:rsidR="00450824" w:rsidRPr="00A45288" w:rsidRDefault="00450824" w:rsidP="00253524">
            <w:pPr>
              <w:rPr>
                <w:sz w:val="22"/>
                <w:szCs w:val="22"/>
              </w:rPr>
            </w:pPr>
            <w:r w:rsidRPr="00A45288">
              <w:rPr>
                <w:sz w:val="22"/>
                <w:szCs w:val="22"/>
              </w:rPr>
              <w:t xml:space="preserve">Prefer not to say </w:t>
            </w:r>
          </w:p>
        </w:tc>
        <w:tc>
          <w:tcPr>
            <w:tcW w:w="625" w:type="dxa"/>
          </w:tcPr>
          <w:p w14:paraId="251B8D01" w14:textId="77777777" w:rsidR="00450824" w:rsidRPr="00A45288" w:rsidRDefault="00450824" w:rsidP="00253524">
            <w:pPr>
              <w:rPr>
                <w:sz w:val="22"/>
                <w:szCs w:val="22"/>
              </w:rPr>
            </w:pPr>
            <w:r w:rsidRPr="00A45288">
              <w:rPr>
                <w:sz w:val="22"/>
                <w:szCs w:val="22"/>
              </w:rPr>
              <w:t>Not stated</w:t>
            </w:r>
          </w:p>
        </w:tc>
        <w:tc>
          <w:tcPr>
            <w:tcW w:w="937" w:type="dxa"/>
          </w:tcPr>
          <w:p w14:paraId="2CFD24F9" w14:textId="77777777" w:rsidR="00450824" w:rsidRPr="00A45288" w:rsidRDefault="00450824" w:rsidP="00253524">
            <w:pPr>
              <w:rPr>
                <w:sz w:val="22"/>
                <w:szCs w:val="22"/>
              </w:rPr>
            </w:pPr>
            <w:r w:rsidRPr="00A45288">
              <w:rPr>
                <w:sz w:val="22"/>
                <w:szCs w:val="22"/>
              </w:rPr>
              <w:t>% Black, Asian, Mixed, or Other2</w:t>
            </w:r>
          </w:p>
        </w:tc>
      </w:tr>
      <w:tr w:rsidR="00450824" w:rsidRPr="00A45288" w14:paraId="2681E19D" w14:textId="77777777" w:rsidTr="00253524">
        <w:tc>
          <w:tcPr>
            <w:tcW w:w="1059" w:type="dxa"/>
          </w:tcPr>
          <w:p w14:paraId="7F6A2C38" w14:textId="77777777" w:rsidR="00450824" w:rsidRPr="00A45288" w:rsidRDefault="00450824" w:rsidP="00253524">
            <w:pPr>
              <w:rPr>
                <w:sz w:val="22"/>
                <w:szCs w:val="22"/>
              </w:rPr>
            </w:pPr>
            <w:r w:rsidRPr="00A45288">
              <w:rPr>
                <w:sz w:val="22"/>
                <w:szCs w:val="22"/>
              </w:rPr>
              <w:t xml:space="preserve">England </w:t>
            </w:r>
          </w:p>
        </w:tc>
        <w:tc>
          <w:tcPr>
            <w:tcW w:w="788" w:type="dxa"/>
          </w:tcPr>
          <w:p w14:paraId="272F62DF" w14:textId="77777777" w:rsidR="00450824" w:rsidRPr="00A45288" w:rsidRDefault="00450824" w:rsidP="00253524">
            <w:pPr>
              <w:rPr>
                <w:sz w:val="22"/>
                <w:szCs w:val="22"/>
              </w:rPr>
            </w:pPr>
            <w:r w:rsidRPr="00A45288">
              <w:rPr>
                <w:sz w:val="22"/>
                <w:szCs w:val="22"/>
              </w:rPr>
              <w:t>141,475</w:t>
            </w:r>
          </w:p>
        </w:tc>
        <w:tc>
          <w:tcPr>
            <w:tcW w:w="926" w:type="dxa"/>
          </w:tcPr>
          <w:p w14:paraId="5FF0C8AC" w14:textId="77777777" w:rsidR="00450824" w:rsidRPr="00A45288" w:rsidRDefault="00450824" w:rsidP="00253524">
            <w:pPr>
              <w:rPr>
                <w:sz w:val="22"/>
                <w:szCs w:val="22"/>
              </w:rPr>
            </w:pPr>
            <w:r w:rsidRPr="00A45288">
              <w:rPr>
                <w:sz w:val="22"/>
                <w:szCs w:val="22"/>
              </w:rPr>
              <w:t>125,926</w:t>
            </w:r>
          </w:p>
        </w:tc>
        <w:tc>
          <w:tcPr>
            <w:tcW w:w="903" w:type="dxa"/>
          </w:tcPr>
          <w:p w14:paraId="334F4926" w14:textId="77777777" w:rsidR="00450824" w:rsidRPr="00A45288" w:rsidRDefault="00450824" w:rsidP="00253524">
            <w:pPr>
              <w:rPr>
                <w:sz w:val="22"/>
                <w:szCs w:val="22"/>
              </w:rPr>
            </w:pPr>
            <w:r w:rsidRPr="00A45288">
              <w:rPr>
                <w:sz w:val="22"/>
                <w:szCs w:val="22"/>
              </w:rPr>
              <w:t>1,879</w:t>
            </w:r>
          </w:p>
        </w:tc>
        <w:tc>
          <w:tcPr>
            <w:tcW w:w="903" w:type="dxa"/>
          </w:tcPr>
          <w:p w14:paraId="03B60868" w14:textId="77777777" w:rsidR="00450824" w:rsidRPr="00A45288" w:rsidRDefault="00450824" w:rsidP="00253524">
            <w:pPr>
              <w:rPr>
                <w:sz w:val="22"/>
                <w:szCs w:val="22"/>
              </w:rPr>
            </w:pPr>
            <w:r w:rsidRPr="00A45288">
              <w:rPr>
                <w:sz w:val="22"/>
                <w:szCs w:val="22"/>
              </w:rPr>
              <w:t>5,404</w:t>
            </w:r>
          </w:p>
        </w:tc>
        <w:tc>
          <w:tcPr>
            <w:tcW w:w="941" w:type="dxa"/>
          </w:tcPr>
          <w:p w14:paraId="796D29D6" w14:textId="77777777" w:rsidR="00450824" w:rsidRPr="00A45288" w:rsidRDefault="00450824" w:rsidP="00253524">
            <w:pPr>
              <w:rPr>
                <w:sz w:val="22"/>
                <w:szCs w:val="22"/>
              </w:rPr>
            </w:pPr>
            <w:r w:rsidRPr="00A45288">
              <w:rPr>
                <w:sz w:val="22"/>
                <w:szCs w:val="22"/>
              </w:rPr>
              <w:t>3,624</w:t>
            </w:r>
          </w:p>
        </w:tc>
        <w:tc>
          <w:tcPr>
            <w:tcW w:w="917" w:type="dxa"/>
          </w:tcPr>
          <w:p w14:paraId="6BEAEF73" w14:textId="77777777" w:rsidR="00450824" w:rsidRPr="00A45288" w:rsidRDefault="00450824" w:rsidP="00253524">
            <w:pPr>
              <w:rPr>
                <w:sz w:val="22"/>
                <w:szCs w:val="22"/>
              </w:rPr>
            </w:pPr>
            <w:r w:rsidRPr="00A45288">
              <w:rPr>
                <w:sz w:val="22"/>
                <w:szCs w:val="22"/>
              </w:rPr>
              <w:t>953</w:t>
            </w:r>
          </w:p>
        </w:tc>
        <w:tc>
          <w:tcPr>
            <w:tcW w:w="1017" w:type="dxa"/>
          </w:tcPr>
          <w:p w14:paraId="2EF10098" w14:textId="77777777" w:rsidR="00450824" w:rsidRPr="00A45288" w:rsidRDefault="00450824" w:rsidP="00253524">
            <w:pPr>
              <w:rPr>
                <w:sz w:val="22"/>
                <w:szCs w:val="22"/>
              </w:rPr>
            </w:pPr>
            <w:r w:rsidRPr="00A45288">
              <w:rPr>
                <w:sz w:val="22"/>
                <w:szCs w:val="22"/>
              </w:rPr>
              <w:t>2,266</w:t>
            </w:r>
          </w:p>
        </w:tc>
        <w:tc>
          <w:tcPr>
            <w:tcW w:w="625" w:type="dxa"/>
          </w:tcPr>
          <w:p w14:paraId="6EB09DC2" w14:textId="77777777" w:rsidR="00450824" w:rsidRPr="00A45288" w:rsidRDefault="00450824" w:rsidP="00253524">
            <w:pPr>
              <w:rPr>
                <w:sz w:val="22"/>
                <w:szCs w:val="22"/>
              </w:rPr>
            </w:pPr>
            <w:r w:rsidRPr="00A45288">
              <w:rPr>
                <w:sz w:val="22"/>
                <w:szCs w:val="22"/>
              </w:rPr>
              <w:t>1,423</w:t>
            </w:r>
          </w:p>
        </w:tc>
        <w:tc>
          <w:tcPr>
            <w:tcW w:w="937" w:type="dxa"/>
          </w:tcPr>
          <w:p w14:paraId="08A113D1" w14:textId="77777777" w:rsidR="00450824" w:rsidRPr="00A45288" w:rsidRDefault="00450824" w:rsidP="00253524">
            <w:pPr>
              <w:rPr>
                <w:sz w:val="22"/>
                <w:szCs w:val="22"/>
              </w:rPr>
            </w:pPr>
            <w:r w:rsidRPr="00A45288">
              <w:rPr>
                <w:sz w:val="22"/>
                <w:szCs w:val="22"/>
              </w:rPr>
              <w:t>8.6</w:t>
            </w:r>
          </w:p>
        </w:tc>
      </w:tr>
      <w:tr w:rsidR="00450824" w:rsidRPr="00A45288" w14:paraId="4303758D" w14:textId="77777777" w:rsidTr="00253524">
        <w:tc>
          <w:tcPr>
            <w:tcW w:w="1059" w:type="dxa"/>
          </w:tcPr>
          <w:p w14:paraId="5FB90FB6" w14:textId="77777777" w:rsidR="00450824" w:rsidRPr="00A45288" w:rsidRDefault="00450824" w:rsidP="00253524">
            <w:pPr>
              <w:rPr>
                <w:sz w:val="22"/>
                <w:szCs w:val="22"/>
              </w:rPr>
            </w:pPr>
            <w:r w:rsidRPr="00A45288">
              <w:rPr>
                <w:sz w:val="22"/>
                <w:szCs w:val="22"/>
              </w:rPr>
              <w:t>Wales</w:t>
            </w:r>
          </w:p>
        </w:tc>
        <w:tc>
          <w:tcPr>
            <w:tcW w:w="788" w:type="dxa"/>
          </w:tcPr>
          <w:p w14:paraId="599CA47D" w14:textId="77777777" w:rsidR="00450824" w:rsidRPr="00A45288" w:rsidRDefault="00450824" w:rsidP="00253524">
            <w:pPr>
              <w:rPr>
                <w:sz w:val="22"/>
                <w:szCs w:val="22"/>
              </w:rPr>
            </w:pPr>
            <w:r w:rsidRPr="00A45288">
              <w:rPr>
                <w:sz w:val="22"/>
                <w:szCs w:val="22"/>
              </w:rPr>
              <w:t>8,091</w:t>
            </w:r>
          </w:p>
        </w:tc>
        <w:tc>
          <w:tcPr>
            <w:tcW w:w="926" w:type="dxa"/>
          </w:tcPr>
          <w:p w14:paraId="695F3469" w14:textId="77777777" w:rsidR="00450824" w:rsidRPr="00A45288" w:rsidRDefault="00450824" w:rsidP="00253524">
            <w:pPr>
              <w:rPr>
                <w:sz w:val="22"/>
                <w:szCs w:val="22"/>
              </w:rPr>
            </w:pPr>
            <w:r w:rsidRPr="00A45288">
              <w:rPr>
                <w:sz w:val="22"/>
                <w:szCs w:val="22"/>
              </w:rPr>
              <w:t>7,292</w:t>
            </w:r>
          </w:p>
        </w:tc>
        <w:tc>
          <w:tcPr>
            <w:tcW w:w="903" w:type="dxa"/>
          </w:tcPr>
          <w:p w14:paraId="046A9AA8" w14:textId="77777777" w:rsidR="00450824" w:rsidRPr="00A45288" w:rsidRDefault="00450824" w:rsidP="00253524">
            <w:pPr>
              <w:rPr>
                <w:sz w:val="22"/>
                <w:szCs w:val="22"/>
              </w:rPr>
            </w:pPr>
            <w:r w:rsidRPr="00A45288">
              <w:rPr>
                <w:sz w:val="22"/>
                <w:szCs w:val="22"/>
              </w:rPr>
              <w:t>21</w:t>
            </w:r>
          </w:p>
        </w:tc>
        <w:tc>
          <w:tcPr>
            <w:tcW w:w="903" w:type="dxa"/>
          </w:tcPr>
          <w:p w14:paraId="08BBD1D6" w14:textId="77777777" w:rsidR="00450824" w:rsidRPr="00A45288" w:rsidRDefault="00450824" w:rsidP="00253524">
            <w:pPr>
              <w:rPr>
                <w:sz w:val="22"/>
                <w:szCs w:val="22"/>
              </w:rPr>
            </w:pPr>
            <w:r w:rsidRPr="00A45288">
              <w:rPr>
                <w:sz w:val="22"/>
                <w:szCs w:val="22"/>
              </w:rPr>
              <w:t>68</w:t>
            </w:r>
          </w:p>
        </w:tc>
        <w:tc>
          <w:tcPr>
            <w:tcW w:w="941" w:type="dxa"/>
          </w:tcPr>
          <w:p w14:paraId="286DB810" w14:textId="77777777" w:rsidR="00450824" w:rsidRPr="00A45288" w:rsidRDefault="00450824" w:rsidP="00253524">
            <w:pPr>
              <w:rPr>
                <w:sz w:val="22"/>
                <w:szCs w:val="22"/>
              </w:rPr>
            </w:pPr>
            <w:r w:rsidRPr="00A45288">
              <w:rPr>
                <w:sz w:val="22"/>
                <w:szCs w:val="22"/>
              </w:rPr>
              <w:t>113</w:t>
            </w:r>
          </w:p>
        </w:tc>
        <w:tc>
          <w:tcPr>
            <w:tcW w:w="917" w:type="dxa"/>
          </w:tcPr>
          <w:p w14:paraId="143B15EE" w14:textId="77777777" w:rsidR="00450824" w:rsidRPr="00A45288" w:rsidRDefault="00450824" w:rsidP="00253524">
            <w:pPr>
              <w:rPr>
                <w:sz w:val="22"/>
                <w:szCs w:val="22"/>
              </w:rPr>
            </w:pPr>
            <w:r w:rsidRPr="00A45288">
              <w:rPr>
                <w:sz w:val="22"/>
                <w:szCs w:val="22"/>
              </w:rPr>
              <w:t>24</w:t>
            </w:r>
          </w:p>
        </w:tc>
        <w:tc>
          <w:tcPr>
            <w:tcW w:w="1017" w:type="dxa"/>
          </w:tcPr>
          <w:p w14:paraId="39C51651" w14:textId="77777777" w:rsidR="00450824" w:rsidRPr="00A45288" w:rsidRDefault="00450824" w:rsidP="00253524">
            <w:pPr>
              <w:rPr>
                <w:sz w:val="22"/>
                <w:szCs w:val="22"/>
              </w:rPr>
            </w:pPr>
            <w:r w:rsidRPr="00A45288">
              <w:rPr>
                <w:sz w:val="22"/>
                <w:szCs w:val="22"/>
              </w:rPr>
              <w:t>317</w:t>
            </w:r>
          </w:p>
        </w:tc>
        <w:tc>
          <w:tcPr>
            <w:tcW w:w="625" w:type="dxa"/>
          </w:tcPr>
          <w:p w14:paraId="58F5E682" w14:textId="77777777" w:rsidR="00450824" w:rsidRPr="00A45288" w:rsidRDefault="00450824" w:rsidP="00253524">
            <w:pPr>
              <w:rPr>
                <w:sz w:val="22"/>
                <w:szCs w:val="22"/>
              </w:rPr>
            </w:pPr>
            <w:r w:rsidRPr="00A45288">
              <w:rPr>
                <w:sz w:val="22"/>
                <w:szCs w:val="22"/>
              </w:rPr>
              <w:t>256</w:t>
            </w:r>
          </w:p>
        </w:tc>
        <w:tc>
          <w:tcPr>
            <w:tcW w:w="937" w:type="dxa"/>
          </w:tcPr>
          <w:p w14:paraId="6C98F532" w14:textId="77777777" w:rsidR="00450824" w:rsidRPr="00A45288" w:rsidRDefault="00450824" w:rsidP="00253524">
            <w:pPr>
              <w:rPr>
                <w:sz w:val="22"/>
                <w:szCs w:val="22"/>
              </w:rPr>
            </w:pPr>
            <w:r w:rsidRPr="00A45288">
              <w:rPr>
                <w:sz w:val="22"/>
                <w:szCs w:val="22"/>
              </w:rPr>
              <w:t>3.0</w:t>
            </w:r>
          </w:p>
        </w:tc>
      </w:tr>
      <w:tr w:rsidR="00450824" w:rsidRPr="00A45288" w14:paraId="333E71E5" w14:textId="77777777" w:rsidTr="00253524">
        <w:tc>
          <w:tcPr>
            <w:tcW w:w="1059" w:type="dxa"/>
          </w:tcPr>
          <w:p w14:paraId="76C17BC2" w14:textId="77777777" w:rsidR="00450824" w:rsidRPr="00A45288" w:rsidRDefault="00450824" w:rsidP="00253524">
            <w:pPr>
              <w:rPr>
                <w:sz w:val="22"/>
                <w:szCs w:val="22"/>
              </w:rPr>
            </w:pPr>
            <w:r w:rsidRPr="00A45288">
              <w:rPr>
                <w:sz w:val="22"/>
                <w:szCs w:val="22"/>
              </w:rPr>
              <w:t>England and Wales</w:t>
            </w:r>
          </w:p>
        </w:tc>
        <w:tc>
          <w:tcPr>
            <w:tcW w:w="788" w:type="dxa"/>
          </w:tcPr>
          <w:p w14:paraId="77B5C400" w14:textId="77777777" w:rsidR="00450824" w:rsidRPr="00A45288" w:rsidRDefault="00450824" w:rsidP="00253524">
            <w:pPr>
              <w:rPr>
                <w:sz w:val="22"/>
                <w:szCs w:val="22"/>
              </w:rPr>
            </w:pPr>
            <w:r w:rsidRPr="00A45288">
              <w:rPr>
                <w:sz w:val="22"/>
                <w:szCs w:val="22"/>
              </w:rPr>
              <w:t>149,566</w:t>
            </w:r>
          </w:p>
        </w:tc>
        <w:tc>
          <w:tcPr>
            <w:tcW w:w="926" w:type="dxa"/>
          </w:tcPr>
          <w:p w14:paraId="132D1E07" w14:textId="77777777" w:rsidR="00450824" w:rsidRPr="00A45288" w:rsidRDefault="00450824" w:rsidP="00253524">
            <w:pPr>
              <w:rPr>
                <w:sz w:val="22"/>
                <w:szCs w:val="22"/>
              </w:rPr>
            </w:pPr>
            <w:r w:rsidRPr="00A45288">
              <w:rPr>
                <w:sz w:val="22"/>
                <w:szCs w:val="22"/>
              </w:rPr>
              <w:t>133,218</w:t>
            </w:r>
          </w:p>
        </w:tc>
        <w:tc>
          <w:tcPr>
            <w:tcW w:w="903" w:type="dxa"/>
          </w:tcPr>
          <w:p w14:paraId="44E5A6EB" w14:textId="77777777" w:rsidR="00450824" w:rsidRPr="00A45288" w:rsidRDefault="00450824" w:rsidP="00253524">
            <w:pPr>
              <w:rPr>
                <w:sz w:val="22"/>
                <w:szCs w:val="22"/>
              </w:rPr>
            </w:pPr>
            <w:r w:rsidRPr="00A45288">
              <w:rPr>
                <w:sz w:val="22"/>
                <w:szCs w:val="22"/>
              </w:rPr>
              <w:t>1,900</w:t>
            </w:r>
          </w:p>
        </w:tc>
        <w:tc>
          <w:tcPr>
            <w:tcW w:w="903" w:type="dxa"/>
          </w:tcPr>
          <w:p w14:paraId="39415DF0" w14:textId="77777777" w:rsidR="00450824" w:rsidRPr="00A45288" w:rsidRDefault="00450824" w:rsidP="00253524">
            <w:pPr>
              <w:rPr>
                <w:sz w:val="22"/>
                <w:szCs w:val="22"/>
              </w:rPr>
            </w:pPr>
            <w:r w:rsidRPr="00A45288">
              <w:rPr>
                <w:sz w:val="22"/>
                <w:szCs w:val="22"/>
              </w:rPr>
              <w:t>5,472</w:t>
            </w:r>
          </w:p>
        </w:tc>
        <w:tc>
          <w:tcPr>
            <w:tcW w:w="941" w:type="dxa"/>
          </w:tcPr>
          <w:p w14:paraId="1BBD8E7D" w14:textId="77777777" w:rsidR="00450824" w:rsidRPr="00A45288" w:rsidRDefault="00450824" w:rsidP="00253524">
            <w:pPr>
              <w:rPr>
                <w:sz w:val="22"/>
                <w:szCs w:val="22"/>
              </w:rPr>
            </w:pPr>
            <w:r w:rsidRPr="00A45288">
              <w:rPr>
                <w:sz w:val="22"/>
                <w:szCs w:val="22"/>
              </w:rPr>
              <w:t>3,737</w:t>
            </w:r>
          </w:p>
        </w:tc>
        <w:tc>
          <w:tcPr>
            <w:tcW w:w="917" w:type="dxa"/>
          </w:tcPr>
          <w:p w14:paraId="52102421" w14:textId="77777777" w:rsidR="00450824" w:rsidRPr="00A45288" w:rsidRDefault="00450824" w:rsidP="00253524">
            <w:pPr>
              <w:rPr>
                <w:sz w:val="22"/>
                <w:szCs w:val="22"/>
              </w:rPr>
            </w:pPr>
            <w:r w:rsidRPr="00A45288">
              <w:rPr>
                <w:sz w:val="22"/>
                <w:szCs w:val="22"/>
              </w:rPr>
              <w:t>977</w:t>
            </w:r>
          </w:p>
        </w:tc>
        <w:tc>
          <w:tcPr>
            <w:tcW w:w="1017" w:type="dxa"/>
          </w:tcPr>
          <w:p w14:paraId="5046F435" w14:textId="77777777" w:rsidR="00450824" w:rsidRPr="00A45288" w:rsidRDefault="00450824" w:rsidP="00253524">
            <w:pPr>
              <w:rPr>
                <w:sz w:val="22"/>
                <w:szCs w:val="22"/>
              </w:rPr>
            </w:pPr>
            <w:r w:rsidRPr="00A45288">
              <w:rPr>
                <w:sz w:val="22"/>
                <w:szCs w:val="22"/>
              </w:rPr>
              <w:t>2,583</w:t>
            </w:r>
          </w:p>
        </w:tc>
        <w:tc>
          <w:tcPr>
            <w:tcW w:w="625" w:type="dxa"/>
          </w:tcPr>
          <w:p w14:paraId="4D137683" w14:textId="77777777" w:rsidR="00450824" w:rsidRPr="00A45288" w:rsidRDefault="00450824" w:rsidP="00253524">
            <w:pPr>
              <w:rPr>
                <w:sz w:val="22"/>
                <w:szCs w:val="22"/>
              </w:rPr>
            </w:pPr>
            <w:r w:rsidRPr="00A45288">
              <w:rPr>
                <w:sz w:val="22"/>
                <w:szCs w:val="22"/>
              </w:rPr>
              <w:t>1,679</w:t>
            </w:r>
          </w:p>
        </w:tc>
        <w:tc>
          <w:tcPr>
            <w:tcW w:w="937" w:type="dxa"/>
          </w:tcPr>
          <w:p w14:paraId="7EB65095" w14:textId="77777777" w:rsidR="00450824" w:rsidRPr="00A45288" w:rsidRDefault="00450824" w:rsidP="00253524">
            <w:pPr>
              <w:rPr>
                <w:sz w:val="22"/>
                <w:szCs w:val="22"/>
              </w:rPr>
            </w:pPr>
            <w:r w:rsidRPr="00A45288">
              <w:rPr>
                <w:sz w:val="22"/>
                <w:szCs w:val="22"/>
              </w:rPr>
              <w:t>8.3</w:t>
            </w:r>
          </w:p>
        </w:tc>
      </w:tr>
    </w:tbl>
    <w:p w14:paraId="7DA42B24" w14:textId="77777777" w:rsidR="00450824" w:rsidRDefault="00450824" w:rsidP="00450824">
      <w:r>
        <w:t>(Home Office, 2023)</w:t>
      </w:r>
    </w:p>
    <w:p w14:paraId="1E17F2D3" w14:textId="77777777" w:rsidR="00450824" w:rsidRDefault="00450824" w:rsidP="00450824"/>
    <w:p w14:paraId="17CB4E1D" w14:textId="77777777" w:rsidR="00450824" w:rsidRDefault="00450824" w:rsidP="00450824">
      <w:r>
        <w:t xml:space="preserve">The achievement from recruiting more police officers including ethnic minority police officers was delight from the uplift programme. On the other hand, whether the number of police officers has been maintained would be the other factor. From 2022 to 2023, 7,201 full time police officers were recruited (Home Office, 2024). Police Federation has published an article which demonstrated that between April 2022 and March 2023, there was 4,668 officers resigned, they commented as “TOO MANY GOOD OFFICERS </w:t>
      </w:r>
      <w:r>
        <w:lastRenderedPageBreak/>
        <w:t xml:space="preserve">ARE LEAVING THE SERVICE” (Police Federation, 2023). Within the four Wels forces, the new recruited police officers are only replaced the gap in a decant. In consequent, the communities would see young and inexperienced police officers. The quality of services will not be as good as the public expected. </w:t>
      </w:r>
    </w:p>
    <w:p w14:paraId="6D80709F" w14:textId="77777777" w:rsidR="00450824" w:rsidRDefault="00450824" w:rsidP="00450824"/>
    <w:p w14:paraId="3DA89FF0" w14:textId="49D0A145" w:rsidR="00450824" w:rsidRDefault="00450824" w:rsidP="00450824">
      <w:r>
        <w:t>(Words count: 1002)</w:t>
      </w:r>
    </w:p>
    <w:p w14:paraId="090CA1D1" w14:textId="77777777" w:rsidR="00450824" w:rsidRDefault="00450824" w:rsidP="00450824"/>
    <w:p w14:paraId="44A88A6B" w14:textId="77777777" w:rsidR="00450824" w:rsidRDefault="00450824" w:rsidP="00450824"/>
    <w:p w14:paraId="10D30D41" w14:textId="77777777" w:rsidR="00450824" w:rsidRDefault="00450824" w:rsidP="00450824"/>
    <w:p w14:paraId="0BB03D0D" w14:textId="77777777" w:rsidR="00450824" w:rsidRDefault="00450824" w:rsidP="00450824"/>
    <w:p w14:paraId="0322C550" w14:textId="77777777" w:rsidR="00450824" w:rsidRDefault="00450824" w:rsidP="00450824"/>
    <w:p w14:paraId="67F83A45" w14:textId="77777777" w:rsidR="00450824" w:rsidRPr="00286129" w:rsidRDefault="00450824" w:rsidP="00450824">
      <w:pPr>
        <w:jc w:val="center"/>
        <w:rPr>
          <w:b/>
          <w:bCs/>
        </w:rPr>
      </w:pPr>
      <w:r w:rsidRPr="00286129">
        <w:rPr>
          <w:b/>
          <w:bCs/>
        </w:rPr>
        <w:t>References</w:t>
      </w:r>
    </w:p>
    <w:p w14:paraId="38E0495A" w14:textId="77777777" w:rsidR="00450824" w:rsidRDefault="00450824" w:rsidP="00450824">
      <w:pPr>
        <w:pStyle w:val="ListParagraph"/>
        <w:numPr>
          <w:ilvl w:val="0"/>
          <w:numId w:val="1"/>
        </w:numPr>
      </w:pPr>
      <w:r>
        <w:t xml:space="preserve">Gov.uk (2023) Police Workforce. Available at: </w:t>
      </w:r>
      <w:hyperlink r:id="rId8" w:history="1">
        <w:r>
          <w:rPr>
            <w:rStyle w:val="Hyperlink"/>
          </w:rPr>
          <w:t>Police workforce - GOV.UK Ethnicity facts and figures (ethnicity-facts-figures.service.gov.uk)</w:t>
        </w:r>
      </w:hyperlink>
      <w:r>
        <w:t xml:space="preserve"> (accessed: 05 Jul. 2024).</w:t>
      </w:r>
    </w:p>
    <w:p w14:paraId="0F6ADBD6" w14:textId="77777777" w:rsidR="00450824" w:rsidRDefault="00450824" w:rsidP="00450824">
      <w:pPr>
        <w:pStyle w:val="ListParagraph"/>
        <w:numPr>
          <w:ilvl w:val="0"/>
          <w:numId w:val="1"/>
        </w:numPr>
      </w:pPr>
      <w:r>
        <w:t xml:space="preserve">Home Office (2023) </w:t>
      </w:r>
      <w:r w:rsidRPr="00A45288">
        <w:t xml:space="preserve">Police officer uplift, final position as </w:t>
      </w:r>
      <w:proofErr w:type="gramStart"/>
      <w:r w:rsidRPr="00A45288">
        <w:t>at</w:t>
      </w:r>
      <w:proofErr w:type="gramEnd"/>
      <w:r w:rsidRPr="00A45288">
        <w:t xml:space="preserve"> March 2023</w:t>
      </w:r>
      <w:r>
        <w:t xml:space="preserve">. Available at: </w:t>
      </w:r>
      <w:hyperlink r:id="rId9" w:history="1">
        <w:r>
          <w:rPr>
            <w:rStyle w:val="Hyperlink"/>
          </w:rPr>
          <w:t>Police officer uplift, final position as at March 2023 - GOV.UK (www.gov.uk)</w:t>
        </w:r>
      </w:hyperlink>
      <w:r>
        <w:t xml:space="preserve"> (Accessed: 06 July 2024)</w:t>
      </w:r>
    </w:p>
    <w:p w14:paraId="118067ED" w14:textId="77777777" w:rsidR="00450824" w:rsidRDefault="00450824" w:rsidP="00450824">
      <w:pPr>
        <w:pStyle w:val="ListParagraph"/>
        <w:numPr>
          <w:ilvl w:val="0"/>
          <w:numId w:val="1"/>
        </w:numPr>
      </w:pPr>
      <w:r>
        <w:t xml:space="preserve">House of Commons Library (2019) </w:t>
      </w:r>
      <w:r w:rsidRPr="000C045D">
        <w:t>The Challenge of Recruiting 20,000 Police Officers</w:t>
      </w:r>
      <w:r>
        <w:t xml:space="preserve">. Available at: </w:t>
      </w:r>
      <w:hyperlink r:id="rId10" w:history="1">
        <w:r>
          <w:rPr>
            <w:rStyle w:val="Hyperlink"/>
          </w:rPr>
          <w:t>The challenge of recruiting 20,000 police officers (parliament.uk)</w:t>
        </w:r>
      </w:hyperlink>
      <w:r>
        <w:t xml:space="preserve">  (Accessed: 06 July 2024)</w:t>
      </w:r>
    </w:p>
    <w:p w14:paraId="061FB802" w14:textId="77777777" w:rsidR="00450824" w:rsidRDefault="00450824" w:rsidP="00450824">
      <w:pPr>
        <w:pStyle w:val="ListParagraph"/>
        <w:numPr>
          <w:ilvl w:val="0"/>
          <w:numId w:val="1"/>
        </w:numPr>
      </w:pPr>
      <w:r>
        <w:t xml:space="preserve"> Egharevba, S. (2019) Understanding Fairness, Equality, and Police Legitimacy.  Police science</w:t>
      </w:r>
      <w:r w:rsidRPr="00A25FFB">
        <w:rPr>
          <w:rFonts w:ascii="Arial" w:hAnsi="Arial" w:cs="Arial"/>
        </w:rPr>
        <w:t>:</w:t>
      </w:r>
      <w:r>
        <w:t xml:space="preserve"> breakthroughs in research and practice. (2019). IGI Global. </w:t>
      </w:r>
      <w:hyperlink r:id="rId11" w:history="1">
        <w:r w:rsidRPr="00374B81">
          <w:rPr>
            <w:rStyle w:val="Hyperlink"/>
          </w:rPr>
          <w:t>https://doi.org/10.4018/978-1-5225-7672-3</w:t>
        </w:r>
      </w:hyperlink>
      <w:r>
        <w:t xml:space="preserve"> (Accessed: 07 July 2024)</w:t>
      </w:r>
    </w:p>
    <w:p w14:paraId="09E2CE17" w14:textId="77777777" w:rsidR="00450824" w:rsidRDefault="00450824" w:rsidP="00450824">
      <w:pPr>
        <w:pStyle w:val="ListParagraph"/>
        <w:numPr>
          <w:ilvl w:val="0"/>
          <w:numId w:val="1"/>
        </w:numPr>
      </w:pPr>
      <w:r>
        <w:t xml:space="preserve">Antonopoulos, G. (2003) Ethnic and Racial Minorities and the Police: A Review of the Literature. The police Journals. </w:t>
      </w:r>
      <w:r w:rsidRPr="00A37765">
        <w:t>SAGE Publications</w:t>
      </w:r>
      <w:r>
        <w:t xml:space="preserve">. </w:t>
      </w:r>
      <w:r w:rsidRPr="00A37765">
        <w:t>Sep 2003</w:t>
      </w:r>
      <w:r>
        <w:t xml:space="preserve"> </w:t>
      </w:r>
      <w:r w:rsidRPr="00A37765">
        <w:t>P185-277</w:t>
      </w:r>
      <w:r>
        <w:t xml:space="preserve"> (Accessed: 08 July 2024). </w:t>
      </w:r>
    </w:p>
    <w:p w14:paraId="5D090605" w14:textId="77777777" w:rsidR="00450824" w:rsidRDefault="00450824" w:rsidP="00450824">
      <w:pPr>
        <w:pStyle w:val="ListParagraph"/>
        <w:numPr>
          <w:ilvl w:val="0"/>
          <w:numId w:val="1"/>
        </w:numPr>
      </w:pPr>
      <w:r>
        <w:t xml:space="preserve">ONS </w:t>
      </w:r>
      <w:proofErr w:type="gramStart"/>
      <w:r>
        <w:t>( 2023</w:t>
      </w:r>
      <w:proofErr w:type="gramEnd"/>
      <w:r>
        <w:t xml:space="preserve">) </w:t>
      </w:r>
      <w:r w:rsidRPr="00C43A92">
        <w:t>Crime Survey for England and Wales (CSEW) estimates of personal and household crime, anti-social behaviour, and public perceptions, by police force area, year ending September 2022</w:t>
      </w:r>
      <w:r>
        <w:t xml:space="preserve">. Available at: </w:t>
      </w:r>
      <w:hyperlink r:id="rId12" w:history="1">
        <w:r>
          <w:rPr>
            <w:rStyle w:val="Hyperlink"/>
          </w:rPr>
          <w:t>Crime Survey for England and Wales (CSEW) estimates of personal and household crime, anti-social behaviour, and public perceptions, by police force area, year ending September 2022 - Office for National Statistics</w:t>
        </w:r>
      </w:hyperlink>
      <w:r>
        <w:t xml:space="preserve"> (Accessed: 08 July 2024)</w:t>
      </w:r>
    </w:p>
    <w:p w14:paraId="3E38DA76" w14:textId="77777777" w:rsidR="00450824" w:rsidRDefault="00450824" w:rsidP="00450824">
      <w:pPr>
        <w:pStyle w:val="ListParagraph"/>
        <w:numPr>
          <w:ilvl w:val="0"/>
          <w:numId w:val="1"/>
        </w:numPr>
      </w:pPr>
      <w:r>
        <w:t xml:space="preserve">Home Office (2024) </w:t>
      </w:r>
      <w:r w:rsidRPr="007A54E6">
        <w:t>Police workforce, England and Wales: 31 March 2023 (second edition)</w:t>
      </w:r>
      <w:r>
        <w:t xml:space="preserve">. Available at: </w:t>
      </w:r>
      <w:hyperlink r:id="rId13" w:anchor="introduction-1" w:history="1">
        <w:r>
          <w:rPr>
            <w:rStyle w:val="Hyperlink"/>
          </w:rPr>
          <w:t>Police workforce, England and Wales: 31 March 2023 (second edition) - GOV.UK (www.gov.uk)</w:t>
        </w:r>
      </w:hyperlink>
      <w:r>
        <w:t xml:space="preserve"> (Accessed: 08 July 2024)</w:t>
      </w:r>
    </w:p>
    <w:p w14:paraId="2621C93F" w14:textId="77777777" w:rsidR="00450824" w:rsidRDefault="00450824" w:rsidP="00450824">
      <w:pPr>
        <w:pStyle w:val="ListParagraph"/>
        <w:numPr>
          <w:ilvl w:val="0"/>
          <w:numId w:val="1"/>
        </w:numPr>
      </w:pPr>
      <w:r>
        <w:t xml:space="preserve">Clark, D. (2024) </w:t>
      </w:r>
      <w:r w:rsidRPr="003A28A6">
        <w:t>Crime in the UK - Statistics &amp; Facts</w:t>
      </w:r>
      <w:r>
        <w:t xml:space="preserve">. Available at: </w:t>
      </w:r>
      <w:hyperlink r:id="rId14" w:anchor="editorsPicks" w:history="1">
        <w:r>
          <w:rPr>
            <w:rStyle w:val="Hyperlink"/>
          </w:rPr>
          <w:t>Crime in the UK - Statistics &amp; Facts | Statista</w:t>
        </w:r>
      </w:hyperlink>
      <w:r>
        <w:t xml:space="preserve"> (Accessed: 9 July 2024)</w:t>
      </w:r>
    </w:p>
    <w:p w14:paraId="79322A55" w14:textId="77777777" w:rsidR="00450824" w:rsidRDefault="00450824" w:rsidP="00450824">
      <w:pPr>
        <w:pStyle w:val="ListParagraph"/>
        <w:numPr>
          <w:ilvl w:val="0"/>
          <w:numId w:val="1"/>
        </w:numPr>
      </w:pPr>
      <w:r>
        <w:lastRenderedPageBreak/>
        <w:t xml:space="preserve">Home Office (2018) Police Workforce, England and Wales, 31 March 2018. Available at: </w:t>
      </w:r>
      <w:hyperlink r:id="rId15" w:history="1">
        <w:r>
          <w:rPr>
            <w:rStyle w:val="Hyperlink"/>
          </w:rPr>
          <w:t>Home Office Statistical Bulletin (publishing.service.gov.uk)</w:t>
        </w:r>
      </w:hyperlink>
      <w:r>
        <w:t xml:space="preserve"> (Accessed:  9 July 2024)</w:t>
      </w:r>
    </w:p>
    <w:p w14:paraId="148F04C7" w14:textId="77777777" w:rsidR="00450824" w:rsidRDefault="00450824" w:rsidP="00450824">
      <w:pPr>
        <w:pStyle w:val="ListParagraph"/>
        <w:numPr>
          <w:ilvl w:val="0"/>
          <w:numId w:val="1"/>
        </w:numPr>
      </w:pPr>
      <w:r>
        <w:t xml:space="preserve"> Abraham, T. (2021) </w:t>
      </w:r>
      <w:r w:rsidRPr="00343F42">
        <w:t>Trust in the police has fallen amongst ethnic minority Britons</w:t>
      </w:r>
      <w:r>
        <w:t xml:space="preserve">. Available at: </w:t>
      </w:r>
      <w:hyperlink r:id="rId16" w:history="1">
        <w:r>
          <w:rPr>
            <w:rStyle w:val="Hyperlink"/>
          </w:rPr>
          <w:t>Trust in the police has fallen amongst ethnic minority Britons | YouGov</w:t>
        </w:r>
      </w:hyperlink>
      <w:r>
        <w:t xml:space="preserve"> (accessed: 10 July 2024).</w:t>
      </w:r>
    </w:p>
    <w:p w14:paraId="4DB7108C" w14:textId="77777777" w:rsidR="00450824" w:rsidRDefault="00450824" w:rsidP="00450824">
      <w:pPr>
        <w:pStyle w:val="ListParagraph"/>
        <w:numPr>
          <w:ilvl w:val="0"/>
          <w:numId w:val="1"/>
        </w:numPr>
      </w:pPr>
      <w:r>
        <w:t xml:space="preserve">UK Parliament (2021) </w:t>
      </w:r>
      <w:r w:rsidRPr="00904949">
        <w:t>Urgent action needed to tackle deep rooted and persistent racial disparities in policing</w:t>
      </w:r>
      <w:r>
        <w:t xml:space="preserve">. Available at: </w:t>
      </w:r>
      <w:hyperlink r:id="rId17" w:history="1">
        <w:r>
          <w:rPr>
            <w:rStyle w:val="Hyperlink"/>
          </w:rPr>
          <w:t>Urgent action needed to tackle deep rooted and persistent racial disparities in policing - Committees - UK Parliament</w:t>
        </w:r>
      </w:hyperlink>
      <w:r>
        <w:t xml:space="preserve"> (Accessed: 10 July 2024). </w:t>
      </w:r>
    </w:p>
    <w:p w14:paraId="0302A4ED" w14:textId="77777777" w:rsidR="00450824" w:rsidRDefault="00450824" w:rsidP="00450824">
      <w:pPr>
        <w:pStyle w:val="ListParagraph"/>
        <w:numPr>
          <w:ilvl w:val="0"/>
          <w:numId w:val="1"/>
        </w:numPr>
      </w:pPr>
      <w:r>
        <w:t xml:space="preserve">Gov (2021) Independent report Crime and policing. Available at: </w:t>
      </w:r>
      <w:hyperlink w:history="1">
        <w:r w:rsidRPr="00967D8E">
          <w:rPr>
            <w:rStyle w:val="Hyperlink"/>
          </w:rPr>
          <w:t>Crime and policing - GOV.UK (www.gov.uk)</w:t>
        </w:r>
      </w:hyperlink>
      <w:r>
        <w:t xml:space="preserve"> (Accessed: 11 July 2024). </w:t>
      </w:r>
    </w:p>
    <w:p w14:paraId="177DD850" w14:textId="77777777" w:rsidR="00450824" w:rsidRDefault="00450824" w:rsidP="00450824">
      <w:pPr>
        <w:pStyle w:val="ListParagraph"/>
        <w:numPr>
          <w:ilvl w:val="0"/>
          <w:numId w:val="1"/>
        </w:numPr>
      </w:pPr>
      <w:r>
        <w:t xml:space="preserve">Wood, C. (2020) </w:t>
      </w:r>
      <w:r w:rsidRPr="00DF1CF6">
        <w:t>Police diversity: 'Why join a force of people you mistrust?'</w:t>
      </w:r>
      <w:r>
        <w:t xml:space="preserve">. Available at: </w:t>
      </w:r>
      <w:hyperlink r:id="rId18" w:history="1">
        <w:r>
          <w:rPr>
            <w:rStyle w:val="Hyperlink"/>
          </w:rPr>
          <w:t>Police diversity: 'Why join a force of people you mistrust?' - BBC News</w:t>
        </w:r>
      </w:hyperlink>
      <w:r>
        <w:t xml:space="preserve"> (Accessed: 11 July 2024). </w:t>
      </w:r>
    </w:p>
    <w:p w14:paraId="51E04217" w14:textId="77777777" w:rsidR="00450824" w:rsidRDefault="00450824" w:rsidP="00450824">
      <w:pPr>
        <w:pStyle w:val="ListParagraph"/>
        <w:numPr>
          <w:ilvl w:val="0"/>
          <w:numId w:val="1"/>
        </w:numPr>
      </w:pPr>
      <w:r>
        <w:t xml:space="preserve">College of Policing (2020) </w:t>
      </w:r>
      <w:r w:rsidRPr="00FC6F0F">
        <w:t>Recruiting for diversity</w:t>
      </w:r>
      <w:r>
        <w:t xml:space="preserve">. Available at: </w:t>
      </w:r>
      <w:hyperlink r:id="rId19" w:history="1">
        <w:r>
          <w:rPr>
            <w:rStyle w:val="Hyperlink"/>
          </w:rPr>
          <w:t>Recruiting for diversity | College of Policing</w:t>
        </w:r>
      </w:hyperlink>
      <w:r>
        <w:t xml:space="preserve"> (Accessed: 11 July 2024). </w:t>
      </w:r>
    </w:p>
    <w:p w14:paraId="235452B6" w14:textId="77777777" w:rsidR="00450824" w:rsidRDefault="00450824" w:rsidP="00450824">
      <w:pPr>
        <w:pStyle w:val="ListParagraph"/>
        <w:numPr>
          <w:ilvl w:val="0"/>
          <w:numId w:val="1"/>
        </w:numPr>
      </w:pPr>
      <w:r>
        <w:t xml:space="preserve">NPCC (2019) Police Uplift Programme. Available at: </w:t>
      </w:r>
      <w:hyperlink r:id="rId20" w:history="1">
        <w:r>
          <w:rPr>
            <w:rStyle w:val="Hyperlink"/>
          </w:rPr>
          <w:t>Police Uplift Programme (npcc.police.uk)</w:t>
        </w:r>
      </w:hyperlink>
      <w:r>
        <w:t xml:space="preserve"> (Accessed: 11 July 2024). </w:t>
      </w:r>
    </w:p>
    <w:p w14:paraId="74F5C83C" w14:textId="77777777" w:rsidR="00450824" w:rsidRDefault="00450824" w:rsidP="00450824">
      <w:pPr>
        <w:pStyle w:val="ListParagraph"/>
        <w:numPr>
          <w:ilvl w:val="0"/>
          <w:numId w:val="1"/>
        </w:numPr>
      </w:pPr>
      <w:r>
        <w:t xml:space="preserve">ITVX (2020) Met Police to Recruit 40% of Officers from Black, Asian, and Minority Ethnic Backgrounds. Available at: </w:t>
      </w:r>
      <w:hyperlink r:id="rId21" w:history="1">
        <w:r>
          <w:rPr>
            <w:rStyle w:val="Hyperlink"/>
          </w:rPr>
          <w:t>Met police to recruit 40% of officers from black, Asian and minority ethnic backgrounds | ITV News London</w:t>
        </w:r>
      </w:hyperlink>
      <w:r>
        <w:t xml:space="preserve"> (Accessed: 12 July 2024)</w:t>
      </w:r>
    </w:p>
    <w:p w14:paraId="140FA7E0" w14:textId="77777777" w:rsidR="00450824" w:rsidRDefault="00450824" w:rsidP="00450824">
      <w:pPr>
        <w:pStyle w:val="ListParagraph"/>
        <w:numPr>
          <w:ilvl w:val="0"/>
          <w:numId w:val="1"/>
        </w:numPr>
      </w:pPr>
      <w:r>
        <w:t xml:space="preserve">South Wales Listens (2015) Welcome to South Wales Listens. Available at: </w:t>
      </w:r>
      <w:hyperlink r:id="rId22" w:history="1">
        <w:r>
          <w:rPr>
            <w:rStyle w:val="Hyperlink"/>
          </w:rPr>
          <w:t>Home Page - South Wales Listens</w:t>
        </w:r>
      </w:hyperlink>
      <w:r>
        <w:t xml:space="preserve"> (Accessed: 12 July 2024). </w:t>
      </w:r>
    </w:p>
    <w:p w14:paraId="37A7FC71" w14:textId="77777777" w:rsidR="00450824" w:rsidRDefault="00450824" w:rsidP="00450824">
      <w:pPr>
        <w:pStyle w:val="ListParagraph"/>
        <w:numPr>
          <w:ilvl w:val="0"/>
          <w:numId w:val="1"/>
        </w:numPr>
      </w:pPr>
      <w:r>
        <w:t xml:space="preserve">NPCC (2022) </w:t>
      </w:r>
      <w:r w:rsidRPr="00552090">
        <w:t>Police Action Plan Released to Address Race Disparities Affecting Black People, Changing A Legacy of Distrust</w:t>
      </w:r>
      <w:r>
        <w:t xml:space="preserve">. Available at: </w:t>
      </w:r>
      <w:hyperlink r:id="rId23" w:history="1">
        <w:r>
          <w:rPr>
            <w:rStyle w:val="Hyperlink"/>
          </w:rPr>
          <w:t>Police action plan released to address race disparities affecting Black people, changing a legacy of distrust (npcc.police.uk)</w:t>
        </w:r>
      </w:hyperlink>
      <w:r>
        <w:t xml:space="preserve"> (Accessed 13 July 2024).</w:t>
      </w:r>
    </w:p>
    <w:p w14:paraId="428C3A24" w14:textId="77777777" w:rsidR="00450824" w:rsidRDefault="00450824" w:rsidP="00450824">
      <w:pPr>
        <w:pStyle w:val="ListParagraph"/>
        <w:numPr>
          <w:ilvl w:val="0"/>
          <w:numId w:val="1"/>
        </w:numPr>
      </w:pPr>
      <w:r>
        <w:t xml:space="preserve">Gov.UK (2022) Population of England and Wales. Available at: </w:t>
      </w:r>
      <w:hyperlink r:id="rId24" w:history="1">
        <w:r>
          <w:rPr>
            <w:rStyle w:val="Hyperlink"/>
          </w:rPr>
          <w:t>Population of England and Wales - GOV.UK Ethnicity facts and figures (ethnicity-facts-figures.service.gov.uk)</w:t>
        </w:r>
      </w:hyperlink>
      <w:r>
        <w:t xml:space="preserve"> (Accessed 13 July 2024). </w:t>
      </w:r>
    </w:p>
    <w:p w14:paraId="189F4EAC" w14:textId="77777777" w:rsidR="00450824" w:rsidRDefault="00450824" w:rsidP="00450824">
      <w:pPr>
        <w:pStyle w:val="ListParagraph"/>
        <w:numPr>
          <w:ilvl w:val="0"/>
          <w:numId w:val="1"/>
        </w:numPr>
      </w:pPr>
      <w:r>
        <w:t>Police Federation (2023) ‘Too Many Good Officers Are Leaving the Service’. Available at:</w:t>
      </w:r>
      <w:r w:rsidRPr="00F0498E">
        <w:t xml:space="preserve"> </w:t>
      </w:r>
      <w:hyperlink r:id="rId25" w:anchor=":~:text=The%20figures%20reveal%20a%20total%20of%204%2C668%20officers,the%203%2C533%20who%20left%20the%20service%20in%202021%2F22." w:history="1">
        <w:r>
          <w:rPr>
            <w:rStyle w:val="Hyperlink"/>
          </w:rPr>
          <w:t>Record numbers of officers quit police service (polfed.org)</w:t>
        </w:r>
      </w:hyperlink>
      <w:r>
        <w:t xml:space="preserve"> (Accessed 14 July 2024). </w:t>
      </w:r>
    </w:p>
    <w:p w14:paraId="3299DCED" w14:textId="77777777" w:rsidR="00450824" w:rsidRDefault="00450824" w:rsidP="00450824"/>
    <w:p w14:paraId="53BD2BAA" w14:textId="77777777" w:rsidR="00450824" w:rsidRPr="00286129" w:rsidRDefault="00450824" w:rsidP="00450824">
      <w:pPr>
        <w:jc w:val="center"/>
        <w:rPr>
          <w:b/>
          <w:bCs/>
        </w:rPr>
      </w:pPr>
      <w:r w:rsidRPr="00286129">
        <w:rPr>
          <w:b/>
          <w:bCs/>
        </w:rPr>
        <w:t>Bibliography</w:t>
      </w:r>
    </w:p>
    <w:p w14:paraId="1B41021C" w14:textId="4DEF1ECF" w:rsidR="00450824" w:rsidRDefault="00450824" w:rsidP="00450824">
      <w:pPr>
        <w:pStyle w:val="ListParagraph"/>
        <w:numPr>
          <w:ilvl w:val="0"/>
          <w:numId w:val="2"/>
        </w:numPr>
      </w:pPr>
      <w:r>
        <w:t xml:space="preserve">Cockcroft, T. (2020). Police occupational </w:t>
      </w:r>
      <w:r w:rsidR="00286129">
        <w:t>culture</w:t>
      </w:r>
      <w:r w:rsidR="00286129" w:rsidRPr="00EE6174">
        <w:rPr>
          <w:rFonts w:ascii="Arial" w:hAnsi="Arial" w:cs="Arial"/>
        </w:rPr>
        <w:t>:</w:t>
      </w:r>
      <w:r>
        <w:t xml:space="preserve"> research and practice.  Policy Press. </w:t>
      </w:r>
    </w:p>
    <w:p w14:paraId="27FAAE7C" w14:textId="77777777" w:rsidR="00450824" w:rsidRDefault="00450824" w:rsidP="00450824">
      <w:pPr>
        <w:pStyle w:val="ListParagraph"/>
        <w:numPr>
          <w:ilvl w:val="0"/>
          <w:numId w:val="2"/>
        </w:numPr>
      </w:pPr>
      <w:proofErr w:type="spellStart"/>
      <w:r>
        <w:lastRenderedPageBreak/>
        <w:t>Stergioulis</w:t>
      </w:r>
      <w:proofErr w:type="spellEnd"/>
      <w:r>
        <w:t xml:space="preserve">, E. (2018). Police and Diversity. Police Journal (Chichester), 91(3), 264–274. </w:t>
      </w:r>
      <w:hyperlink r:id="rId26" w:history="1">
        <w:r w:rsidRPr="006404BC">
          <w:rPr>
            <w:rStyle w:val="Hyperlink"/>
          </w:rPr>
          <w:t>https://doi.org/10.1177/0032258X17721136</w:t>
        </w:r>
      </w:hyperlink>
      <w:r>
        <w:t xml:space="preserve"> </w:t>
      </w:r>
    </w:p>
    <w:p w14:paraId="57049B5E" w14:textId="77777777" w:rsidR="00450824" w:rsidRPr="00723DF0" w:rsidRDefault="00450824" w:rsidP="00450824">
      <w:pPr>
        <w:pStyle w:val="ListParagraph"/>
        <w:numPr>
          <w:ilvl w:val="0"/>
          <w:numId w:val="2"/>
        </w:numPr>
        <w:rPr>
          <w:rStyle w:val="Hyperlink"/>
          <w:color w:val="auto"/>
          <w:u w:val="none"/>
        </w:rPr>
      </w:pPr>
      <w:r>
        <w:t xml:space="preserve">Gov.uk (2023) Police Workforce. Available at: </w:t>
      </w:r>
      <w:hyperlink r:id="rId27" w:history="1">
        <w:r>
          <w:rPr>
            <w:rStyle w:val="Hyperlink"/>
          </w:rPr>
          <w:t>Police workforce - GOV.UK Ethnicity facts and figures (ethnicity-facts-figures.service.gov.uk)</w:t>
        </w:r>
      </w:hyperlink>
    </w:p>
    <w:p w14:paraId="66C95A8F" w14:textId="2C5B68CF" w:rsidR="00450824" w:rsidRDefault="00450824" w:rsidP="00450824">
      <w:pPr>
        <w:pStyle w:val="ListParagraph"/>
        <w:numPr>
          <w:ilvl w:val="0"/>
          <w:numId w:val="2"/>
        </w:numPr>
      </w:pPr>
      <w:r>
        <w:t xml:space="preserve">House of Commons Library (2019) </w:t>
      </w:r>
      <w:r w:rsidRPr="000C045D">
        <w:t>The Challenge of Recruiting 20,000 Police Officers</w:t>
      </w:r>
      <w:r>
        <w:t xml:space="preserve">. Available at: </w:t>
      </w:r>
      <w:hyperlink r:id="rId28" w:history="1">
        <w:r>
          <w:rPr>
            <w:rStyle w:val="Hyperlink"/>
          </w:rPr>
          <w:t>The challenge of recruiting 20,000 police officers (parliament.uk)</w:t>
        </w:r>
      </w:hyperlink>
      <w:r>
        <w:t xml:space="preserve">  </w:t>
      </w:r>
    </w:p>
    <w:p w14:paraId="55A411FD" w14:textId="77777777" w:rsidR="00450824" w:rsidRPr="00A9206C" w:rsidRDefault="00450824" w:rsidP="00450824">
      <w:pPr>
        <w:pStyle w:val="ListParagraph"/>
        <w:numPr>
          <w:ilvl w:val="0"/>
          <w:numId w:val="2"/>
        </w:numPr>
      </w:pPr>
      <w:r w:rsidRPr="00723DF0">
        <w:rPr>
          <w:rFonts w:ascii="Times New Roman" w:eastAsia="Times New Roman" w:hAnsi="Times New Roman" w:cs="Times New Roman"/>
          <w:kern w:val="0"/>
          <w14:ligatures w14:val="none"/>
        </w:rPr>
        <w:t xml:space="preserve">Linos, E. (2018). More Than Public Service: A Field Experiment on Job Advertisements and Diversity in the Police. </w:t>
      </w:r>
      <w:r w:rsidRPr="00723DF0">
        <w:rPr>
          <w:rFonts w:ascii="Times New Roman" w:eastAsia="Times New Roman" w:hAnsi="Times New Roman" w:cs="Times New Roman"/>
          <w:i/>
          <w:iCs/>
          <w:kern w:val="0"/>
          <w14:ligatures w14:val="none"/>
        </w:rPr>
        <w:t>Journal of Public Administration Research and Theory</w:t>
      </w:r>
      <w:r w:rsidRPr="00723DF0">
        <w:rPr>
          <w:rFonts w:ascii="Times New Roman" w:eastAsia="Times New Roman" w:hAnsi="Times New Roman" w:cs="Times New Roman"/>
          <w:kern w:val="0"/>
          <w14:ligatures w14:val="none"/>
        </w:rPr>
        <w:t xml:space="preserve">, </w:t>
      </w:r>
      <w:r w:rsidRPr="00723DF0">
        <w:rPr>
          <w:rFonts w:ascii="Times New Roman" w:eastAsia="Times New Roman" w:hAnsi="Times New Roman" w:cs="Times New Roman"/>
          <w:i/>
          <w:iCs/>
          <w:kern w:val="0"/>
          <w14:ligatures w14:val="none"/>
        </w:rPr>
        <w:t>28</w:t>
      </w:r>
      <w:r w:rsidRPr="00723DF0">
        <w:rPr>
          <w:rFonts w:ascii="Times New Roman" w:eastAsia="Times New Roman" w:hAnsi="Times New Roman" w:cs="Times New Roman"/>
          <w:kern w:val="0"/>
          <w14:ligatures w14:val="none"/>
        </w:rPr>
        <w:t xml:space="preserve">(1), 67–85. </w:t>
      </w:r>
      <w:hyperlink r:id="rId29" w:history="1">
        <w:r w:rsidRPr="00723DF0">
          <w:rPr>
            <w:rStyle w:val="Hyperlink"/>
            <w:rFonts w:ascii="Times New Roman" w:eastAsia="Times New Roman" w:hAnsi="Times New Roman" w:cs="Times New Roman"/>
            <w:kern w:val="0"/>
            <w14:ligatures w14:val="none"/>
          </w:rPr>
          <w:t>https://doi.org/10.1093/jopart/mux032</w:t>
        </w:r>
      </w:hyperlink>
      <w:r w:rsidRPr="00723DF0">
        <w:rPr>
          <w:rFonts w:ascii="Times New Roman" w:eastAsia="Times New Roman" w:hAnsi="Times New Roman" w:cs="Times New Roman"/>
          <w:kern w:val="0"/>
          <w14:ligatures w14:val="none"/>
        </w:rPr>
        <w:t xml:space="preserve"> </w:t>
      </w:r>
    </w:p>
    <w:p w14:paraId="12530249" w14:textId="77777777" w:rsidR="00450824" w:rsidRDefault="00450824" w:rsidP="00450824">
      <w:pPr>
        <w:pStyle w:val="ListParagraph"/>
        <w:numPr>
          <w:ilvl w:val="0"/>
          <w:numId w:val="2"/>
        </w:numPr>
      </w:pPr>
      <w:r w:rsidRPr="00A9206C">
        <w:t>Brain, T. (2023). A History of Police Reform in England and Wales: 300 Years of Reforming the Police. United Kingdom: Cambridge Scholars Publishing.</w:t>
      </w:r>
      <w:r>
        <w:t xml:space="preserve"> </w:t>
      </w:r>
    </w:p>
    <w:p w14:paraId="158B692A" w14:textId="56D10937" w:rsidR="00450824" w:rsidRDefault="00450824" w:rsidP="00450824">
      <w:pPr>
        <w:pStyle w:val="ListParagraph"/>
        <w:numPr>
          <w:ilvl w:val="0"/>
          <w:numId w:val="2"/>
        </w:numPr>
      </w:pPr>
      <w:r>
        <w:t xml:space="preserve">Antonopoulos, G. (2003) Ethnic and Racial Minorities and the Police: A Review of the Literature. The police Journals. </w:t>
      </w:r>
      <w:r w:rsidRPr="00A37765">
        <w:t>SAGE Publications</w:t>
      </w:r>
      <w:r>
        <w:t xml:space="preserve">. </w:t>
      </w:r>
      <w:r w:rsidRPr="00A37765">
        <w:t>Sep 2003</w:t>
      </w:r>
      <w:r>
        <w:t xml:space="preserve"> </w:t>
      </w:r>
      <w:r w:rsidRPr="00A37765">
        <w:t>P185-277</w:t>
      </w:r>
      <w:r>
        <w:t xml:space="preserve"> </w:t>
      </w:r>
    </w:p>
    <w:p w14:paraId="204E1E0B" w14:textId="329DBF96" w:rsidR="00450824" w:rsidRDefault="00450824" w:rsidP="00450824">
      <w:pPr>
        <w:pStyle w:val="ListParagraph"/>
        <w:numPr>
          <w:ilvl w:val="0"/>
          <w:numId w:val="2"/>
        </w:numPr>
      </w:pPr>
      <w:r>
        <w:t xml:space="preserve">ONS </w:t>
      </w:r>
      <w:proofErr w:type="gramStart"/>
      <w:r>
        <w:t>( 2023</w:t>
      </w:r>
      <w:proofErr w:type="gramEnd"/>
      <w:r>
        <w:t xml:space="preserve">) </w:t>
      </w:r>
      <w:r w:rsidRPr="00C43A92">
        <w:t>Crime Survey for England and Wales (CSEW) estimates of personal and household crime, anti-social behaviour, and public perceptions, by police force area, year ending September 2022</w:t>
      </w:r>
      <w:r>
        <w:t xml:space="preserve">. Available at: </w:t>
      </w:r>
      <w:hyperlink r:id="rId30" w:history="1">
        <w:r>
          <w:rPr>
            <w:rStyle w:val="Hyperlink"/>
          </w:rPr>
          <w:t>Crime Survey for England and Wales (CSEW) estimates of personal and household crime, anti-social behaviour, and public perceptions, by police force area, year ending September 2022 - Office for National Statistics</w:t>
        </w:r>
      </w:hyperlink>
      <w:r>
        <w:t xml:space="preserve"> </w:t>
      </w:r>
    </w:p>
    <w:p w14:paraId="6FE33ECB" w14:textId="7AE43CFE" w:rsidR="00450824" w:rsidRDefault="00450824" w:rsidP="00450824">
      <w:pPr>
        <w:pStyle w:val="ListParagraph"/>
        <w:numPr>
          <w:ilvl w:val="0"/>
          <w:numId w:val="2"/>
        </w:numPr>
      </w:pPr>
      <w:r>
        <w:t xml:space="preserve">Home Office (2024) </w:t>
      </w:r>
      <w:r w:rsidRPr="007A54E6">
        <w:t>Police workforce, England and Wales: 31 March 2023 (second edition)</w:t>
      </w:r>
      <w:r>
        <w:t xml:space="preserve">. Available at: </w:t>
      </w:r>
      <w:hyperlink r:id="rId31" w:anchor="introduction-1" w:history="1">
        <w:r>
          <w:rPr>
            <w:rStyle w:val="Hyperlink"/>
          </w:rPr>
          <w:t>Police workforce, England and Wales: 31 March 2023 (second edition) - GOV.UK (www.gov.uk)</w:t>
        </w:r>
      </w:hyperlink>
      <w:r>
        <w:t xml:space="preserve"> </w:t>
      </w:r>
    </w:p>
    <w:p w14:paraId="7BECF7CA" w14:textId="012BEB4F" w:rsidR="00450824" w:rsidRDefault="00450824" w:rsidP="00450824">
      <w:pPr>
        <w:pStyle w:val="ListParagraph"/>
        <w:numPr>
          <w:ilvl w:val="0"/>
          <w:numId w:val="2"/>
        </w:numPr>
      </w:pPr>
      <w:r>
        <w:t xml:space="preserve">Clark, D. (2024) </w:t>
      </w:r>
      <w:r w:rsidRPr="003A28A6">
        <w:t>Crime in the UK - Statistics &amp; Facts</w:t>
      </w:r>
      <w:r>
        <w:t xml:space="preserve">. Available at: </w:t>
      </w:r>
      <w:hyperlink r:id="rId32" w:anchor="editorsPicks" w:history="1">
        <w:r>
          <w:rPr>
            <w:rStyle w:val="Hyperlink"/>
          </w:rPr>
          <w:t>Crime in the UK - Statistics &amp; Facts | Statista</w:t>
        </w:r>
      </w:hyperlink>
      <w:r>
        <w:t xml:space="preserve"> </w:t>
      </w:r>
    </w:p>
    <w:p w14:paraId="4CEAFEF0" w14:textId="2EBF6FAC" w:rsidR="00450824" w:rsidRDefault="00450824" w:rsidP="00450824">
      <w:pPr>
        <w:pStyle w:val="ListParagraph"/>
        <w:numPr>
          <w:ilvl w:val="0"/>
          <w:numId w:val="2"/>
        </w:numPr>
      </w:pPr>
      <w:r>
        <w:t xml:space="preserve">Home Office (2018) Police Workforce, England and Wales, 31 March 2018. Available at: </w:t>
      </w:r>
      <w:hyperlink r:id="rId33" w:history="1">
        <w:r>
          <w:rPr>
            <w:rStyle w:val="Hyperlink"/>
          </w:rPr>
          <w:t>Home Office Statistical Bulletin (publishing.service.gov.uk)</w:t>
        </w:r>
      </w:hyperlink>
      <w:r>
        <w:t xml:space="preserve"> </w:t>
      </w:r>
    </w:p>
    <w:p w14:paraId="6E430F15" w14:textId="53C596E6" w:rsidR="00450824" w:rsidRDefault="00450824" w:rsidP="00450824">
      <w:pPr>
        <w:pStyle w:val="ListParagraph"/>
        <w:numPr>
          <w:ilvl w:val="0"/>
          <w:numId w:val="2"/>
        </w:numPr>
      </w:pPr>
      <w:r>
        <w:t xml:space="preserve">Abraham, T. (2021) </w:t>
      </w:r>
      <w:r w:rsidRPr="00343F42">
        <w:t>Trust in the police has fallen amongst ethnic minority Britons</w:t>
      </w:r>
      <w:r>
        <w:t xml:space="preserve">. Available at: </w:t>
      </w:r>
      <w:hyperlink r:id="rId34" w:history="1">
        <w:r>
          <w:rPr>
            <w:rStyle w:val="Hyperlink"/>
          </w:rPr>
          <w:t>Trust in the police has fallen amongst ethnic minority Britons | YouGov</w:t>
        </w:r>
      </w:hyperlink>
      <w:r>
        <w:t xml:space="preserve"> </w:t>
      </w:r>
    </w:p>
    <w:p w14:paraId="1DA686ED" w14:textId="3B3A2097" w:rsidR="00450824" w:rsidRDefault="00450824" w:rsidP="00450824">
      <w:pPr>
        <w:pStyle w:val="ListParagraph"/>
        <w:numPr>
          <w:ilvl w:val="0"/>
          <w:numId w:val="2"/>
        </w:numPr>
      </w:pPr>
      <w:r>
        <w:t xml:space="preserve">UK Parliament (2021) </w:t>
      </w:r>
      <w:r w:rsidRPr="00904949">
        <w:t>Urgent action needed to tackle deep rooted and persistent racial disparities in policing</w:t>
      </w:r>
      <w:r>
        <w:t xml:space="preserve">. Available at: </w:t>
      </w:r>
      <w:hyperlink r:id="rId35" w:history="1">
        <w:r>
          <w:rPr>
            <w:rStyle w:val="Hyperlink"/>
          </w:rPr>
          <w:t>Urgent action needed to tackle deep rooted and persistent racial disparities in policing - Committees - UK Parliament</w:t>
        </w:r>
      </w:hyperlink>
      <w:r>
        <w:t xml:space="preserve"> </w:t>
      </w:r>
    </w:p>
    <w:p w14:paraId="1892F3F6" w14:textId="02205803" w:rsidR="00450824" w:rsidRDefault="00450824" w:rsidP="00450824">
      <w:pPr>
        <w:pStyle w:val="ListParagraph"/>
        <w:numPr>
          <w:ilvl w:val="0"/>
          <w:numId w:val="2"/>
        </w:numPr>
      </w:pPr>
      <w:r>
        <w:t xml:space="preserve">Gov (2021) Independent report Crime and policing. Available at: </w:t>
      </w:r>
      <w:hyperlink w:history="1">
        <w:r w:rsidRPr="00967D8E">
          <w:rPr>
            <w:rStyle w:val="Hyperlink"/>
          </w:rPr>
          <w:t>Crime and policing - GOV.UK (www.gov.uk)</w:t>
        </w:r>
      </w:hyperlink>
      <w:r>
        <w:t xml:space="preserve">  </w:t>
      </w:r>
    </w:p>
    <w:p w14:paraId="58A5F13E" w14:textId="0A433965" w:rsidR="00450824" w:rsidRDefault="00450824" w:rsidP="00450824">
      <w:pPr>
        <w:pStyle w:val="ListParagraph"/>
        <w:numPr>
          <w:ilvl w:val="0"/>
          <w:numId w:val="2"/>
        </w:numPr>
      </w:pPr>
      <w:r>
        <w:t xml:space="preserve">Wood, C. (2020) </w:t>
      </w:r>
      <w:r w:rsidRPr="00DF1CF6">
        <w:t>Police diversity: 'Why join a force of people you mistrust?'</w:t>
      </w:r>
      <w:r>
        <w:t xml:space="preserve">. Available at: </w:t>
      </w:r>
      <w:hyperlink r:id="rId36" w:history="1">
        <w:r>
          <w:rPr>
            <w:rStyle w:val="Hyperlink"/>
          </w:rPr>
          <w:t>Police diversity: 'Why join a force of people you mistrust?' - BBC News</w:t>
        </w:r>
      </w:hyperlink>
      <w:r>
        <w:t xml:space="preserve">  </w:t>
      </w:r>
    </w:p>
    <w:p w14:paraId="7124BF4C" w14:textId="382F0A45" w:rsidR="00450824" w:rsidRDefault="00450824" w:rsidP="00450824">
      <w:pPr>
        <w:pStyle w:val="ListParagraph"/>
        <w:numPr>
          <w:ilvl w:val="0"/>
          <w:numId w:val="2"/>
        </w:numPr>
      </w:pPr>
      <w:r>
        <w:t xml:space="preserve">College of Policing (2020) </w:t>
      </w:r>
      <w:r w:rsidRPr="00FC6F0F">
        <w:t>Recruiting for diversity</w:t>
      </w:r>
      <w:r>
        <w:t xml:space="preserve">. Available at: </w:t>
      </w:r>
      <w:hyperlink r:id="rId37" w:history="1">
        <w:r>
          <w:rPr>
            <w:rStyle w:val="Hyperlink"/>
          </w:rPr>
          <w:t>Recruiting for diversity | College of Policing</w:t>
        </w:r>
      </w:hyperlink>
    </w:p>
    <w:p w14:paraId="29CBB667" w14:textId="4B38FC7E" w:rsidR="00450824" w:rsidRDefault="00450824" w:rsidP="00450824">
      <w:pPr>
        <w:pStyle w:val="ListParagraph"/>
        <w:numPr>
          <w:ilvl w:val="0"/>
          <w:numId w:val="2"/>
        </w:numPr>
      </w:pPr>
      <w:r>
        <w:lastRenderedPageBreak/>
        <w:t xml:space="preserve">NPCC (2019) Police Uplift Programme. Available at: </w:t>
      </w:r>
      <w:hyperlink r:id="rId38" w:history="1">
        <w:r>
          <w:rPr>
            <w:rStyle w:val="Hyperlink"/>
          </w:rPr>
          <w:t>Police Uplift Programme (npcc.police.uk)</w:t>
        </w:r>
      </w:hyperlink>
      <w:r>
        <w:t xml:space="preserve"> </w:t>
      </w:r>
    </w:p>
    <w:p w14:paraId="2B78991F" w14:textId="3223784A" w:rsidR="00450824" w:rsidRDefault="00450824" w:rsidP="00450824">
      <w:pPr>
        <w:pStyle w:val="ListParagraph"/>
        <w:numPr>
          <w:ilvl w:val="0"/>
          <w:numId w:val="2"/>
        </w:numPr>
      </w:pPr>
      <w:r>
        <w:t>Police Federation (2023) ‘Too Many Good Officers Are Leaving the Service’. Available at:</w:t>
      </w:r>
      <w:r w:rsidRPr="00F0498E">
        <w:t xml:space="preserve"> </w:t>
      </w:r>
      <w:hyperlink r:id="rId39" w:anchor=":~:text=The%20figures%20reveal%20a%20total%20of%204%2C668%20officers,the%203%2C533%20who%20left%20the%20service%20in%202021%2F22." w:history="1">
        <w:r>
          <w:rPr>
            <w:rStyle w:val="Hyperlink"/>
          </w:rPr>
          <w:t>Record numbers of officers quit police service (polfed.org)</w:t>
        </w:r>
      </w:hyperlink>
      <w:r>
        <w:t xml:space="preserve"> </w:t>
      </w:r>
    </w:p>
    <w:p w14:paraId="0721678F" w14:textId="44E8CD94" w:rsidR="00450824" w:rsidRDefault="00450824" w:rsidP="00450824">
      <w:pPr>
        <w:pStyle w:val="ListParagraph"/>
        <w:numPr>
          <w:ilvl w:val="0"/>
          <w:numId w:val="2"/>
        </w:numPr>
      </w:pPr>
      <w:r>
        <w:t xml:space="preserve">Police Now (2017) Support for Those Underrepresented </w:t>
      </w:r>
      <w:proofErr w:type="gramStart"/>
      <w:r>
        <w:t>In</w:t>
      </w:r>
      <w:proofErr w:type="gramEnd"/>
      <w:r>
        <w:t xml:space="preserve"> Policing. Available at:  </w:t>
      </w:r>
      <w:hyperlink r:id="rId40" w:history="1">
        <w:r>
          <w:rPr>
            <w:rStyle w:val="Hyperlink"/>
          </w:rPr>
          <w:t>support-for-those-underrepresented-in-policing-black-asian-and-ethnic-minority.pdf (policenow.org.uk)</w:t>
        </w:r>
      </w:hyperlink>
      <w:r>
        <w:t xml:space="preserve"> </w:t>
      </w:r>
    </w:p>
    <w:p w14:paraId="278EA022" w14:textId="2AB38B03" w:rsidR="00450824" w:rsidRDefault="00450824" w:rsidP="00450824">
      <w:pPr>
        <w:pStyle w:val="ListParagraph"/>
        <w:numPr>
          <w:ilvl w:val="0"/>
          <w:numId w:val="2"/>
        </w:numPr>
      </w:pPr>
      <w:r>
        <w:t xml:space="preserve">ITVX (2020) Met Police to Recruit 40% of Officers from Black, Asian, and Minority Ethnic Backgrounds. Available at: </w:t>
      </w:r>
      <w:hyperlink r:id="rId41" w:history="1">
        <w:r>
          <w:rPr>
            <w:rStyle w:val="Hyperlink"/>
          </w:rPr>
          <w:t>Met police to recruit 40% of officers from black, Asian and minority ethnic backgrounds | ITV News London</w:t>
        </w:r>
      </w:hyperlink>
      <w:r>
        <w:t xml:space="preserve"> </w:t>
      </w:r>
    </w:p>
    <w:p w14:paraId="25A20142" w14:textId="5B9CD566" w:rsidR="00450824" w:rsidRDefault="00450824" w:rsidP="00450824">
      <w:pPr>
        <w:pStyle w:val="ListParagraph"/>
        <w:numPr>
          <w:ilvl w:val="0"/>
          <w:numId w:val="2"/>
        </w:numPr>
      </w:pPr>
      <w:r>
        <w:t>South Wales Listens (</w:t>
      </w:r>
      <w:proofErr w:type="gramStart"/>
      <w:r>
        <w:t>2015)Welcome</w:t>
      </w:r>
      <w:proofErr w:type="gramEnd"/>
      <w:r>
        <w:t xml:space="preserve"> to South Wales Listens Available at: </w:t>
      </w:r>
      <w:hyperlink r:id="rId42" w:history="1">
        <w:r>
          <w:rPr>
            <w:rStyle w:val="Hyperlink"/>
          </w:rPr>
          <w:t>Home Page - South Wales Listens</w:t>
        </w:r>
      </w:hyperlink>
      <w:r>
        <w:t xml:space="preserve"> </w:t>
      </w:r>
    </w:p>
    <w:p w14:paraId="531710B3" w14:textId="1E6BD239" w:rsidR="00450824" w:rsidRDefault="00450824" w:rsidP="00450824">
      <w:pPr>
        <w:pStyle w:val="ListParagraph"/>
        <w:numPr>
          <w:ilvl w:val="0"/>
          <w:numId w:val="2"/>
        </w:numPr>
      </w:pPr>
      <w:r>
        <w:t xml:space="preserve">NPCC (2022) </w:t>
      </w:r>
      <w:r w:rsidRPr="00552090">
        <w:t>Police Action Plan Released to Address Race Disparities Affecting Black People, Changing A Legacy of Distrust</w:t>
      </w:r>
      <w:r>
        <w:t xml:space="preserve">. Available at: </w:t>
      </w:r>
      <w:hyperlink r:id="rId43" w:history="1">
        <w:r>
          <w:rPr>
            <w:rStyle w:val="Hyperlink"/>
          </w:rPr>
          <w:t>Police action plan released to address race disparities affecting Black people, changing a legacy of distrust (npcc.police.uk)</w:t>
        </w:r>
      </w:hyperlink>
      <w:r>
        <w:t xml:space="preserve"> </w:t>
      </w:r>
    </w:p>
    <w:p w14:paraId="36E8870F" w14:textId="07493466" w:rsidR="00450824" w:rsidRDefault="00450824" w:rsidP="00450824">
      <w:pPr>
        <w:pStyle w:val="ListParagraph"/>
        <w:numPr>
          <w:ilvl w:val="0"/>
          <w:numId w:val="2"/>
        </w:numPr>
      </w:pPr>
      <w:r>
        <w:t xml:space="preserve">Gov.UK (2022) Population of England and Wales. Available at: </w:t>
      </w:r>
      <w:hyperlink r:id="rId44" w:history="1">
        <w:r>
          <w:rPr>
            <w:rStyle w:val="Hyperlink"/>
          </w:rPr>
          <w:t>Population of England and Wales - GOV.UK Ethnicity facts and figures (ethnicity-facts-figures.service.gov.uk)</w:t>
        </w:r>
      </w:hyperlink>
      <w:r>
        <w:t xml:space="preserve">  </w:t>
      </w:r>
    </w:p>
    <w:p w14:paraId="6BAB25AE" w14:textId="77777777" w:rsidR="00A95105" w:rsidRDefault="00A95105" w:rsidP="00A95105"/>
    <w:p w14:paraId="0AB366E7" w14:textId="77777777" w:rsidR="00A95105" w:rsidRDefault="00A95105" w:rsidP="00A95105"/>
    <w:p w14:paraId="73AC80AC" w14:textId="77777777" w:rsidR="00A95105" w:rsidRDefault="00A95105" w:rsidP="00A95105"/>
    <w:p w14:paraId="64F9720C" w14:textId="77777777" w:rsidR="00A95105" w:rsidRDefault="00A95105" w:rsidP="00A95105"/>
    <w:p w14:paraId="1D7F0A23" w14:textId="033AD8BF" w:rsidR="00A95105" w:rsidRPr="00A95105" w:rsidRDefault="00A95105" w:rsidP="00A95105">
      <w:pPr>
        <w:rPr>
          <w:b/>
          <w:bCs/>
        </w:rPr>
      </w:pPr>
      <w:r w:rsidRPr="00A95105">
        <w:rPr>
          <w:b/>
          <w:bCs/>
        </w:rPr>
        <w:t xml:space="preserve">Essay 2 </w:t>
      </w:r>
    </w:p>
    <w:p w14:paraId="7BD4B1BD" w14:textId="77777777" w:rsidR="00A95105" w:rsidRDefault="00A95105" w:rsidP="00A95105">
      <w:r>
        <w:t xml:space="preserve">Police force is a law enforcement which prevent crime and protect vulnerable people, regardless their age, gender, or ethnicity. However, due to people’s needs are different, the police’s expertise is limited within certain areas, the police are unable to provide a perfect service without partnership workings (McCarthy, 2014). For a better understanding of the impacts and needs from the community, partnership working provides more effective investigation to the offence, and more accurate safeguarding for the victims, witnesses and the communities. Furthermore, the Crime and Disorder Act (1998) was formally made partnership working as a statutory duty in England and Wales. As police response to various incidents, thus police partnerships involve in wide areas, i.e.  mental health, youth crime, domestic violence, immigration, neighbourhood issues etc. (O’Neil, 2014). </w:t>
      </w:r>
    </w:p>
    <w:p w14:paraId="29B38E2E" w14:textId="77777777" w:rsidR="00A95105" w:rsidRDefault="00A95105" w:rsidP="00A95105">
      <w:r>
        <w:t>In the other hand, poor partnership workings would result in some tragedy events.  For example, Fiona Pilkington and Francesca H</w:t>
      </w:r>
      <w:r w:rsidRPr="00205FF9">
        <w:t>ardwick</w:t>
      </w:r>
      <w:r>
        <w:t xml:space="preserve"> who were the victims of a decade’s </w:t>
      </w:r>
      <w:r>
        <w:lastRenderedPageBreak/>
        <w:t xml:space="preserve">bullying and anti-social behaviour by local youths, without receiving the right supports from the police and local authorities, Fiona chose to end her, and her daughter’s lives (HSAB, 2009). Baby P, a 17 </w:t>
      </w:r>
      <w:proofErr w:type="gramStart"/>
      <w:r>
        <w:t>months</w:t>
      </w:r>
      <w:proofErr w:type="gramEnd"/>
      <w:r>
        <w:t xml:space="preserve"> old boy who was murdered by his own mother and her partner, even he had been visited for over 60 times by various organisations. If the partnership workings were effectively, Baby P would be still alive (BBC, 2013).  In reason years, increasing numbers of illegal immigrants have crossed the English Channel on a boat. In November 2021, approximately 27 people were drowned after the boat sank (Therrien, 2021). There were still numbers of tragedies happened in the past and now. Preventing future similar incidents to taking place, effective partnership workings are vital to protect vulnerabilities.</w:t>
      </w:r>
    </w:p>
    <w:p w14:paraId="6862518D" w14:textId="77777777" w:rsidR="00A95105" w:rsidRDefault="00A95105" w:rsidP="00A95105">
      <w:r>
        <w:t xml:space="preserve">Thus, the failings of partnership working emerged several important changes, which could lead to the best practices for police partnership. For instance, PEEL report which is a regular assessment of police forces perform in England and Wales, including identify, protect, and support vulnerabilities (HMICFRS, 2024).  and National Crime prevention Strategy which the purpose is to reduce victimisation, reduce offences, and reduce police demand by using partnership working during the investigation (NPCC, 2022). </w:t>
      </w:r>
    </w:p>
    <w:p w14:paraId="1EDF7C12" w14:textId="77777777" w:rsidR="00A95105" w:rsidRDefault="00A95105" w:rsidP="00A95105">
      <w:r>
        <w:t xml:space="preserve">Indeed, the best police practice will be to provide the right supports to the right person. </w:t>
      </w:r>
      <w:proofErr w:type="gramStart"/>
      <w:r>
        <w:t>First of all</w:t>
      </w:r>
      <w:proofErr w:type="gramEnd"/>
      <w:r>
        <w:t xml:space="preserve">, the police need to be able to understand their real needs, then, create the best approach, after, provide the best safeguarding methods, finally, leading to an effective investigation or problem solving. However, if the persons are not willing to engage with the police at all, either due to their perceptions of policing, or their own capabilities. </w:t>
      </w:r>
    </w:p>
    <w:p w14:paraId="7EA77CF3" w14:textId="77777777" w:rsidR="00A95105" w:rsidRDefault="00A95105" w:rsidP="00A95105">
      <w:r>
        <w:t xml:space="preserve">Firstly, the public’s perceptions of policing can be impacted by various factors, i.e. immigration status, ethnicity, cultural, experience with the police, social media influence etc. (Home Office, 2023). Many studies have proceeded relevant reaches in the satisfaction, trust and confident towards the police between the immigration and non-immigration. In result, immigration’s perceptions towards the police are more negative than the non-immigration. Besides, immigration’s trust can be influenced by police’s effectiveness and intentions (Bradford, et al., 2017).  </w:t>
      </w:r>
    </w:p>
    <w:p w14:paraId="7A71823D" w14:textId="77777777" w:rsidR="00A95105" w:rsidRDefault="00A95105" w:rsidP="00A95105">
      <w:r>
        <w:t>Immigration’s language barriers, misunderstanding of legislations between the UK and origin country, cultural conflicts, origin country’s policing experience, personal experience with the police, bias etc. have contributed to the negative perceptions of the police in the UK (Pass, et al, 2020). As these negative perceptions, police have difficulties in engaging with ethnic minorities. Ministry of Justic has published statistics that, 51% of age under 18 years old young prisoners were from ethnic minorities in 2022/23, especially, 69% of the arrested children was in London area. Additionally, 18 – 20 years old reoffender rate from ethnic minority groups were the highest (Ministry of Justic, 2024).</w:t>
      </w:r>
    </w:p>
    <w:p w14:paraId="6F9E6A0C" w14:textId="77777777" w:rsidR="00A95105" w:rsidRDefault="00A95105" w:rsidP="00A95105">
      <w:r>
        <w:lastRenderedPageBreak/>
        <w:t xml:space="preserve">These factors and statistics are showed, </w:t>
      </w:r>
      <w:proofErr w:type="gramStart"/>
      <w:r>
        <w:t>in order to</w:t>
      </w:r>
      <w:proofErr w:type="gramEnd"/>
      <w:r>
        <w:t xml:space="preserve"> improve ethnic minority’s perceptions and reduce minority younger offenders, police partnership workings are vital. The police have limited numbers of ethnic minority police officers, it is massively relied on third party’s assistant, including different ethnic minority associations, social workers, local council, NHS and local neighbourhood policing team etc. Ethnic minority associations are one of the effective partnerships working for the police, they are within their community, they know their community’s needs, they have the best knowledge of the community.  Ethnic minority associations are the bridge between the police and the communities, they </w:t>
      </w:r>
      <w:proofErr w:type="gramStart"/>
      <w:r>
        <w:t>are able to</w:t>
      </w:r>
      <w:proofErr w:type="gramEnd"/>
      <w:r>
        <w:t xml:space="preserve"> assist police for understanding ethnic minorities’ needs, encourage the community to engage with the police, provide ensure for the community when involve police incidents (Race Equality Foundation, 2010).</w:t>
      </w:r>
    </w:p>
    <w:p w14:paraId="2B57535C" w14:textId="77777777" w:rsidR="00A95105" w:rsidRDefault="00A95105" w:rsidP="00A95105">
      <w:r>
        <w:t xml:space="preserve">Secondly, people’s capacity can impact on engaging with the police. One of the main impacts on people’s capacity and ability will be mental health issue. NPCC published ‘Snapshot’ exercise in relation to police response to mental health related calls rate, there 5.1% of all police incidents were mental health related, it was an average of 54 mental health related calls every hour (NPCC, 2022). Police officers are not medical trained, unable to handle mental health related problem calls in a professional way, comparing to mental health nurses and psychiatrists, they are the experts. Attending police officers do not know how to engage and speak to mental health patients in the professional way, on the contrary, </w:t>
      </w:r>
      <w:proofErr w:type="gramStart"/>
      <w:r>
        <w:t>in order to</w:t>
      </w:r>
      <w:proofErr w:type="gramEnd"/>
      <w:r>
        <w:t xml:space="preserve"> control the situation, police may use necessary forces on mental health patients, in result, police would make their situation worsen. Partnership workings between NHS and the police to handle mental health calls would be beneficial to mental health needs communities.  </w:t>
      </w:r>
    </w:p>
    <w:p w14:paraId="5025B3C8" w14:textId="77777777" w:rsidR="00A95105" w:rsidRDefault="00A95105" w:rsidP="00A95105">
      <w:r>
        <w:t xml:space="preserve">In conclusion, there are multiple factors prevent people from different community groups to engage with the police. To understanding their needs and provide the best police services for the communities, partnerships workings with various departments and associations are vital. Understandably, this is not a immediately solution for the day to day policing, but it is important to put effort on the engagements </w:t>
      </w:r>
      <w:proofErr w:type="gramStart"/>
      <w:r>
        <w:t>with  different</w:t>
      </w:r>
      <w:proofErr w:type="gramEnd"/>
      <w:r>
        <w:t xml:space="preserve"> parties. </w:t>
      </w:r>
    </w:p>
    <w:p w14:paraId="516EE4CF" w14:textId="77777777" w:rsidR="00A95105" w:rsidRDefault="00A95105" w:rsidP="00A95105">
      <w:r>
        <w:t>(Words count 963)</w:t>
      </w:r>
    </w:p>
    <w:p w14:paraId="264CBB48" w14:textId="77777777" w:rsidR="00A95105" w:rsidRDefault="00A95105" w:rsidP="00A95105"/>
    <w:p w14:paraId="68B98A14" w14:textId="77777777" w:rsidR="00A95105" w:rsidRDefault="00A95105" w:rsidP="00A95105"/>
    <w:p w14:paraId="118DCA95" w14:textId="77777777" w:rsidR="00A95105" w:rsidRDefault="00A95105" w:rsidP="00A95105"/>
    <w:p w14:paraId="07A16842" w14:textId="77777777" w:rsidR="00A95105" w:rsidRDefault="00A95105" w:rsidP="00A95105"/>
    <w:p w14:paraId="5629734F" w14:textId="77777777" w:rsidR="00A95105" w:rsidRPr="0031028C" w:rsidRDefault="00A95105" w:rsidP="00A95105">
      <w:pPr>
        <w:jc w:val="center"/>
        <w:rPr>
          <w:b/>
          <w:bCs/>
        </w:rPr>
      </w:pPr>
      <w:r w:rsidRPr="0031028C">
        <w:rPr>
          <w:b/>
          <w:bCs/>
        </w:rPr>
        <w:t>References</w:t>
      </w:r>
    </w:p>
    <w:p w14:paraId="0F39748B" w14:textId="77777777" w:rsidR="00A95105" w:rsidRDefault="00A95105" w:rsidP="00A95105">
      <w:pPr>
        <w:pStyle w:val="ListParagraph"/>
        <w:numPr>
          <w:ilvl w:val="0"/>
          <w:numId w:val="3"/>
        </w:numPr>
      </w:pPr>
      <w:r>
        <w:t xml:space="preserve">BBC (2013) Timeline of Baby P. Available at: </w:t>
      </w:r>
      <w:hyperlink r:id="rId45" w:history="1">
        <w:r>
          <w:rPr>
            <w:rStyle w:val="Hyperlink"/>
          </w:rPr>
          <w:t>Timeline of Baby P case - BBC News</w:t>
        </w:r>
      </w:hyperlink>
      <w:r>
        <w:t xml:space="preserve"> (Aceesed:15 July 2024). </w:t>
      </w:r>
    </w:p>
    <w:p w14:paraId="2A38BFFB" w14:textId="77777777" w:rsidR="00A95105" w:rsidRPr="0031028C" w:rsidRDefault="00A95105" w:rsidP="00A95105">
      <w:pPr>
        <w:pStyle w:val="ListParagraph"/>
        <w:numPr>
          <w:ilvl w:val="0"/>
          <w:numId w:val="3"/>
        </w:numPr>
        <w:spacing w:after="0" w:line="240" w:lineRule="auto"/>
        <w:rPr>
          <w:rFonts w:ascii="Times New Roman" w:eastAsia="Times New Roman" w:hAnsi="Times New Roman" w:cs="Times New Roman"/>
          <w:kern w:val="0"/>
          <w14:ligatures w14:val="none"/>
        </w:rPr>
      </w:pPr>
      <w:r w:rsidRPr="0031028C">
        <w:rPr>
          <w:rFonts w:ascii="Times New Roman" w:eastAsia="Times New Roman" w:hAnsi="Times New Roman" w:cs="Times New Roman"/>
          <w:kern w:val="0"/>
          <w14:ligatures w14:val="none"/>
        </w:rPr>
        <w:lastRenderedPageBreak/>
        <w:t xml:space="preserve">Bradford, B., Sargeant, E., Murphy, K., &amp; Jackson, J. (2017). A LEAP OF FAITH? TRUST IN THE POLICE AMONG IMMIGRANTS IN ENGLAND AND WALES. </w:t>
      </w:r>
      <w:r w:rsidRPr="0031028C">
        <w:rPr>
          <w:rFonts w:ascii="Times New Roman" w:eastAsia="Times New Roman" w:hAnsi="Times New Roman" w:cs="Times New Roman"/>
          <w:i/>
          <w:iCs/>
          <w:kern w:val="0"/>
          <w14:ligatures w14:val="none"/>
        </w:rPr>
        <w:t>British Journal of Criminology</w:t>
      </w:r>
      <w:r w:rsidRPr="0031028C">
        <w:rPr>
          <w:rFonts w:ascii="Times New Roman" w:eastAsia="Times New Roman" w:hAnsi="Times New Roman" w:cs="Times New Roman"/>
          <w:kern w:val="0"/>
          <w14:ligatures w14:val="none"/>
        </w:rPr>
        <w:t xml:space="preserve">, </w:t>
      </w:r>
      <w:r w:rsidRPr="0031028C">
        <w:rPr>
          <w:rFonts w:ascii="Times New Roman" w:eastAsia="Times New Roman" w:hAnsi="Times New Roman" w:cs="Times New Roman"/>
          <w:i/>
          <w:iCs/>
          <w:kern w:val="0"/>
          <w14:ligatures w14:val="none"/>
        </w:rPr>
        <w:t>57</w:t>
      </w:r>
      <w:r w:rsidRPr="0031028C">
        <w:rPr>
          <w:rFonts w:ascii="Times New Roman" w:eastAsia="Times New Roman" w:hAnsi="Times New Roman" w:cs="Times New Roman"/>
          <w:kern w:val="0"/>
          <w14:ligatures w14:val="none"/>
        </w:rPr>
        <w:t xml:space="preserve">(2), 381–401. </w:t>
      </w:r>
      <w:hyperlink r:id="rId46" w:history="1">
        <w:r w:rsidRPr="0031028C">
          <w:rPr>
            <w:rStyle w:val="Hyperlink"/>
            <w:rFonts w:ascii="Times New Roman" w:eastAsia="Times New Roman" w:hAnsi="Times New Roman" w:cs="Times New Roman"/>
            <w:kern w:val="0"/>
            <w14:ligatures w14:val="none"/>
          </w:rPr>
          <w:t>https://doi.org/10.1093/bjc/azv126</w:t>
        </w:r>
      </w:hyperlink>
      <w:r w:rsidRPr="0031028C">
        <w:rPr>
          <w:rFonts w:ascii="Times New Roman" w:eastAsia="Times New Roman" w:hAnsi="Times New Roman" w:cs="Times New Roman"/>
          <w:kern w:val="0"/>
          <w14:ligatures w14:val="none"/>
        </w:rPr>
        <w:t xml:space="preserve"> (Accessed: 16 July 2024).</w:t>
      </w:r>
    </w:p>
    <w:p w14:paraId="5E29BE99" w14:textId="77777777" w:rsidR="00A95105" w:rsidRDefault="00A95105" w:rsidP="00A95105">
      <w:pPr>
        <w:pStyle w:val="ListParagraph"/>
        <w:numPr>
          <w:ilvl w:val="0"/>
          <w:numId w:val="3"/>
        </w:numPr>
      </w:pPr>
      <w:r w:rsidRPr="0031028C">
        <w:rPr>
          <w:rFonts w:ascii="Source Sans Pro" w:hAnsi="Source Sans Pro"/>
          <w:color w:val="2A2A2A"/>
          <w:sz w:val="23"/>
          <w:szCs w:val="23"/>
          <w:shd w:val="clear" w:color="auto" w:fill="FFFFFF"/>
        </w:rPr>
        <w:t>Daniel McCarthy, Megan O’Neill, The Police and Partnership Working: Reflections on Recent Research, </w:t>
      </w:r>
      <w:r w:rsidRPr="0031028C">
        <w:rPr>
          <w:rStyle w:val="Emphasis"/>
          <w:rFonts w:ascii="Source Sans Pro" w:hAnsi="Source Sans Pro"/>
          <w:color w:val="2A2A2A"/>
          <w:sz w:val="23"/>
          <w:szCs w:val="23"/>
          <w:bdr w:val="none" w:sz="0" w:space="0" w:color="auto" w:frame="1"/>
          <w:shd w:val="clear" w:color="auto" w:fill="FFFFFF"/>
        </w:rPr>
        <w:t>Policing: A Journal of Policy and Practice</w:t>
      </w:r>
      <w:r w:rsidRPr="0031028C">
        <w:rPr>
          <w:rFonts w:ascii="Source Sans Pro" w:hAnsi="Source Sans Pro"/>
          <w:color w:val="2A2A2A"/>
          <w:sz w:val="23"/>
          <w:szCs w:val="23"/>
          <w:shd w:val="clear" w:color="auto" w:fill="FFFFFF"/>
        </w:rPr>
        <w:t>, Volume 8, Issue 3, September 2014, Pages 243–253, </w:t>
      </w:r>
      <w:hyperlink r:id="rId47" w:history="1">
        <w:r w:rsidRPr="0031028C">
          <w:rPr>
            <w:rStyle w:val="Hyperlink"/>
            <w:rFonts w:ascii="Source Sans Pro" w:hAnsi="Source Sans Pro"/>
            <w:color w:val="006FB7"/>
            <w:sz w:val="23"/>
            <w:szCs w:val="23"/>
            <w:bdr w:val="none" w:sz="0" w:space="0" w:color="auto" w:frame="1"/>
            <w:shd w:val="clear" w:color="auto" w:fill="FFFFFF"/>
          </w:rPr>
          <w:t>https://doi.org/10.1093/police/pau022</w:t>
        </w:r>
      </w:hyperlink>
      <w:r>
        <w:t xml:space="preserve"> (Accessed: 14 July 2024)</w:t>
      </w:r>
    </w:p>
    <w:p w14:paraId="0281D930" w14:textId="77777777" w:rsidR="00A95105" w:rsidRDefault="00A95105" w:rsidP="00A95105">
      <w:pPr>
        <w:pStyle w:val="ListParagraph"/>
        <w:numPr>
          <w:ilvl w:val="0"/>
          <w:numId w:val="3"/>
        </w:numPr>
        <w:spacing w:after="0" w:line="240" w:lineRule="auto"/>
      </w:pPr>
      <w:r w:rsidRPr="0031028C">
        <w:rPr>
          <w:rFonts w:eastAsia="Times New Roman" w:cs="Times New Roman"/>
          <w:kern w:val="0"/>
          <w14:ligatures w14:val="none"/>
        </w:rPr>
        <w:t>HMICFRS (2024) PEEL Assessments 2023-25. Available</w:t>
      </w:r>
      <w:r w:rsidRPr="0031028C">
        <w:rPr>
          <w:rFonts w:ascii="Times New Roman" w:eastAsia="Times New Roman" w:hAnsi="Times New Roman" w:cs="Times New Roman"/>
          <w:kern w:val="0"/>
          <w14:ligatures w14:val="none"/>
        </w:rPr>
        <w:t xml:space="preserve"> at: </w:t>
      </w:r>
      <w:hyperlink r:id="rId48" w:history="1">
        <w:r w:rsidRPr="0031028C">
          <w:rPr>
            <w:color w:val="0000FF"/>
            <w:u w:val="single"/>
          </w:rPr>
          <w:t>2023–25 Archives - His Majesty’s Inspectorate of Constabulary and Fire &amp; Rescue Services (justiceinspectorates.gov.uk)</w:t>
        </w:r>
      </w:hyperlink>
      <w:r>
        <w:t xml:space="preserve"> (Accessed: 16 July 2024). </w:t>
      </w:r>
    </w:p>
    <w:p w14:paraId="4A75C59A" w14:textId="77777777" w:rsidR="00A95105" w:rsidRDefault="00A95105" w:rsidP="00A95105">
      <w:pPr>
        <w:pStyle w:val="ListParagraph"/>
        <w:numPr>
          <w:ilvl w:val="0"/>
          <w:numId w:val="3"/>
        </w:numPr>
        <w:spacing w:after="0" w:line="240" w:lineRule="auto"/>
      </w:pPr>
      <w:r>
        <w:t xml:space="preserve">Home Office (2023) Public Perceptions of Policing: A Review of Research and Literature. Available at:  </w:t>
      </w:r>
      <w:hyperlink r:id="rId49" w:history="1">
        <w:r w:rsidRPr="0031028C">
          <w:rPr>
            <w:color w:val="0000FF"/>
            <w:u w:val="single"/>
          </w:rPr>
          <w:t>Public perceptions of policing: A review of research and literature - GOV.UK (www.gov.uk)</w:t>
        </w:r>
      </w:hyperlink>
      <w:r>
        <w:t xml:space="preserve"> (Accessed: 16 July 2024). </w:t>
      </w:r>
    </w:p>
    <w:p w14:paraId="232A8382" w14:textId="77777777" w:rsidR="00A95105" w:rsidRDefault="00A95105" w:rsidP="00A95105">
      <w:pPr>
        <w:pStyle w:val="ListParagraph"/>
        <w:numPr>
          <w:ilvl w:val="0"/>
          <w:numId w:val="3"/>
        </w:numPr>
      </w:pPr>
      <w:r>
        <w:t xml:space="preserve">HSAB (2009) Learning from Experience Database – Serous Case Reviews. Available at: </w:t>
      </w:r>
      <w:hyperlink r:id="rId50" w:history="1">
        <w:r>
          <w:rPr>
            <w:rStyle w:val="Hyperlink"/>
          </w:rPr>
          <w:t>Fiona Pilkington (Leicestershire) | Hampshire Safeguarding Adults Board (hampshiresab.org.uk)</w:t>
        </w:r>
      </w:hyperlink>
      <w:r>
        <w:t xml:space="preserve"> (Accessed: 15 July 2024). </w:t>
      </w:r>
    </w:p>
    <w:p w14:paraId="3103E58C" w14:textId="77777777" w:rsidR="00A95105" w:rsidRDefault="00A95105" w:rsidP="00A95105">
      <w:pPr>
        <w:pStyle w:val="ListParagraph"/>
        <w:numPr>
          <w:ilvl w:val="0"/>
          <w:numId w:val="3"/>
        </w:numPr>
        <w:spacing w:after="0" w:line="240" w:lineRule="auto"/>
      </w:pPr>
      <w:r w:rsidRPr="0031028C">
        <w:rPr>
          <w:rFonts w:ascii="Times New Roman" w:eastAsia="Times New Roman" w:hAnsi="Times New Roman" w:cs="Times New Roman"/>
          <w:kern w:val="0"/>
          <w14:ligatures w14:val="none"/>
        </w:rPr>
        <w:t xml:space="preserve">Ministry of Justice (2024) Statistics on Ethnicity and the Criminal Justice System, 2022. Available at:  </w:t>
      </w:r>
      <w:hyperlink r:id="rId51" w:anchor="executive-summary" w:history="1">
        <w:r>
          <w:rPr>
            <w:rStyle w:val="Hyperlink"/>
          </w:rPr>
          <w:t>Statistics on Ethnicity and the Criminal Justice System, 2022 (HTML) - GOV.UK (www.gov.uk)</w:t>
        </w:r>
      </w:hyperlink>
      <w:r>
        <w:t xml:space="preserve"> (Accessed 16 July, 2024). </w:t>
      </w:r>
    </w:p>
    <w:p w14:paraId="7D8A0518" w14:textId="77777777" w:rsidR="00A95105" w:rsidRDefault="00A95105" w:rsidP="00A95105">
      <w:pPr>
        <w:pStyle w:val="ListParagraph"/>
        <w:numPr>
          <w:ilvl w:val="0"/>
          <w:numId w:val="3"/>
        </w:numPr>
        <w:spacing w:after="0" w:line="240" w:lineRule="auto"/>
      </w:pPr>
      <w:r>
        <w:t xml:space="preserve">NPCC (2022) National Police Chiefs’ Council Mental Health &amp; Policing strategy 2022 -2025. Available at: </w:t>
      </w:r>
      <w:hyperlink r:id="rId52" w:anchor=":~:text=The%20most%20recent%20%E2%80%98snapshot%E2%80%99%20exercise%20of%20mental%20health,average%2054%20mental%20health%20related%20incidents%20every%20hour." w:history="1">
        <w:r>
          <w:rPr>
            <w:rStyle w:val="Hyperlink"/>
          </w:rPr>
          <w:t>https://www.npcc.police.uk/SysSiteAssets/media/downloads/publications/publications-log/2022/npcc-mental-health-strategy.pdf</w:t>
        </w:r>
      </w:hyperlink>
      <w:r>
        <w:t xml:space="preserve"> (Accessed: 17 July 2024). </w:t>
      </w:r>
    </w:p>
    <w:p w14:paraId="32F276BC" w14:textId="77777777" w:rsidR="00A95105" w:rsidRDefault="00A95105" w:rsidP="00A95105">
      <w:pPr>
        <w:pStyle w:val="ListParagraph"/>
        <w:numPr>
          <w:ilvl w:val="0"/>
          <w:numId w:val="3"/>
        </w:numPr>
        <w:spacing w:after="0" w:line="240" w:lineRule="auto"/>
      </w:pPr>
      <w:r w:rsidRPr="00FE18A6">
        <w:t xml:space="preserve">NPCC (2022) National Policing prevention Strategy. Available at: </w:t>
      </w:r>
      <w:hyperlink r:id="rId53" w:history="1">
        <w:r w:rsidRPr="0031028C">
          <w:rPr>
            <w:color w:val="0000FF"/>
            <w:u w:val="single"/>
          </w:rPr>
          <w:t>NPCC Prevention Strategy FINAL copy</w:t>
        </w:r>
      </w:hyperlink>
      <w:r w:rsidRPr="00FE18A6">
        <w:t xml:space="preserve"> (Accessed: 16 July 2024). </w:t>
      </w:r>
    </w:p>
    <w:p w14:paraId="1AC1DE72" w14:textId="77777777" w:rsidR="00A95105" w:rsidRDefault="00A95105" w:rsidP="00A95105">
      <w:pPr>
        <w:pStyle w:val="ListParagraph"/>
        <w:numPr>
          <w:ilvl w:val="0"/>
          <w:numId w:val="3"/>
        </w:numPr>
      </w:pPr>
      <w:r w:rsidRPr="00CB26D2">
        <w:t xml:space="preserve">O’Neill, M., &amp; McCarthy, D. J. (2014). (Re)negotiating police culture through partnership working: Trust, compromise and the ‘new’ pragmatism. Criminology &amp; Criminal Justice, 14(2), 143-159. </w:t>
      </w:r>
      <w:hyperlink r:id="rId54" w:history="1">
        <w:r w:rsidRPr="00967D8E">
          <w:rPr>
            <w:rStyle w:val="Hyperlink"/>
          </w:rPr>
          <w:t>https://doi.org/10.1177/1748895812469381</w:t>
        </w:r>
      </w:hyperlink>
      <w:r>
        <w:t xml:space="preserve"> (Accessed: 14 July 2024). </w:t>
      </w:r>
    </w:p>
    <w:p w14:paraId="1A7F6E38" w14:textId="77777777" w:rsidR="00A95105" w:rsidRPr="0031028C" w:rsidRDefault="00A95105" w:rsidP="00A95105">
      <w:pPr>
        <w:pStyle w:val="ListParagraph"/>
        <w:numPr>
          <w:ilvl w:val="0"/>
          <w:numId w:val="3"/>
        </w:numPr>
        <w:spacing w:after="0" w:line="240" w:lineRule="auto"/>
        <w:rPr>
          <w:rFonts w:ascii="Times New Roman" w:eastAsia="Times New Roman" w:hAnsi="Times New Roman" w:cs="Times New Roman"/>
          <w:kern w:val="0"/>
          <w14:ligatures w14:val="none"/>
        </w:rPr>
      </w:pPr>
      <w:r w:rsidRPr="0031028C">
        <w:rPr>
          <w:rFonts w:ascii="Times New Roman" w:eastAsia="Times New Roman" w:hAnsi="Times New Roman" w:cs="Times New Roman"/>
          <w:kern w:val="0"/>
          <w14:ligatures w14:val="none"/>
        </w:rPr>
        <w:t xml:space="preserve">Pass, M. D., Madon, N. S., Murphy, K., &amp; Sargeant, E. (2020). To trust or </w:t>
      </w:r>
      <w:proofErr w:type="gramStart"/>
      <w:r w:rsidRPr="0031028C">
        <w:rPr>
          <w:rFonts w:ascii="Times New Roman" w:eastAsia="Times New Roman" w:hAnsi="Times New Roman" w:cs="Times New Roman"/>
          <w:kern w:val="0"/>
          <w14:ligatures w14:val="none"/>
        </w:rPr>
        <w:t>distrust?:</w:t>
      </w:r>
      <w:proofErr w:type="gramEnd"/>
      <w:r w:rsidRPr="0031028C">
        <w:rPr>
          <w:rFonts w:ascii="Times New Roman" w:eastAsia="Times New Roman" w:hAnsi="Times New Roman" w:cs="Times New Roman"/>
          <w:kern w:val="0"/>
          <w14:ligatures w14:val="none"/>
        </w:rPr>
        <w:t xml:space="preserve"> Unpacking ethnic minority immigrants’ trust in police. </w:t>
      </w:r>
      <w:r w:rsidRPr="0031028C">
        <w:rPr>
          <w:rFonts w:ascii="Times New Roman" w:eastAsia="Times New Roman" w:hAnsi="Times New Roman" w:cs="Times New Roman"/>
          <w:i/>
          <w:iCs/>
          <w:kern w:val="0"/>
          <w14:ligatures w14:val="none"/>
        </w:rPr>
        <w:t>British Journal of Criminology</w:t>
      </w:r>
      <w:r w:rsidRPr="0031028C">
        <w:rPr>
          <w:rFonts w:ascii="Times New Roman" w:eastAsia="Times New Roman" w:hAnsi="Times New Roman" w:cs="Times New Roman"/>
          <w:kern w:val="0"/>
          <w14:ligatures w14:val="none"/>
        </w:rPr>
        <w:t xml:space="preserve">, </w:t>
      </w:r>
      <w:r w:rsidRPr="0031028C">
        <w:rPr>
          <w:rFonts w:ascii="Times New Roman" w:eastAsia="Times New Roman" w:hAnsi="Times New Roman" w:cs="Times New Roman"/>
          <w:i/>
          <w:iCs/>
          <w:kern w:val="0"/>
          <w14:ligatures w14:val="none"/>
        </w:rPr>
        <w:t>60</w:t>
      </w:r>
      <w:r w:rsidRPr="0031028C">
        <w:rPr>
          <w:rFonts w:ascii="Times New Roman" w:eastAsia="Times New Roman" w:hAnsi="Times New Roman" w:cs="Times New Roman"/>
          <w:kern w:val="0"/>
          <w14:ligatures w14:val="none"/>
        </w:rPr>
        <w:t xml:space="preserve">(5), 1320–1341. </w:t>
      </w:r>
      <w:hyperlink r:id="rId55" w:history="1">
        <w:r w:rsidRPr="0031028C">
          <w:rPr>
            <w:rStyle w:val="Hyperlink"/>
            <w:rFonts w:ascii="Times New Roman" w:eastAsia="Times New Roman" w:hAnsi="Times New Roman" w:cs="Times New Roman"/>
            <w:kern w:val="0"/>
            <w14:ligatures w14:val="none"/>
          </w:rPr>
          <w:t>https://doi.org/10.1093/bjc/azaa023</w:t>
        </w:r>
      </w:hyperlink>
      <w:r w:rsidRPr="0031028C">
        <w:rPr>
          <w:rFonts w:ascii="Times New Roman" w:eastAsia="Times New Roman" w:hAnsi="Times New Roman" w:cs="Times New Roman"/>
          <w:kern w:val="0"/>
          <w14:ligatures w14:val="none"/>
        </w:rPr>
        <w:t xml:space="preserve"> (Accessed: 16 July 2024). </w:t>
      </w:r>
    </w:p>
    <w:p w14:paraId="25B413AA" w14:textId="77777777" w:rsidR="00A95105" w:rsidRDefault="00A95105" w:rsidP="00A95105">
      <w:pPr>
        <w:pStyle w:val="ListParagraph"/>
        <w:numPr>
          <w:ilvl w:val="0"/>
          <w:numId w:val="3"/>
        </w:numPr>
        <w:spacing w:after="0" w:line="240" w:lineRule="auto"/>
      </w:pPr>
      <w:r>
        <w:t xml:space="preserve">Race Equality Foundation (2010) Effective Methods of Engaging Black and Minority Ethnic Communities within Health Care settings. Available at: </w:t>
      </w:r>
      <w:hyperlink r:id="rId56" w:history="1">
        <w:r>
          <w:rPr>
            <w:rStyle w:val="Hyperlink"/>
          </w:rPr>
          <w:t>Effective methods of engaging Black and minority ethnic communities within health care settings - Race Equality Foundation</w:t>
        </w:r>
      </w:hyperlink>
      <w:r>
        <w:t xml:space="preserve"> (Accessed: 17 July 2024).</w:t>
      </w:r>
    </w:p>
    <w:p w14:paraId="086338E1" w14:textId="77777777" w:rsidR="00A95105" w:rsidRDefault="00A95105" w:rsidP="00A95105">
      <w:pPr>
        <w:pStyle w:val="ListParagraph"/>
        <w:numPr>
          <w:ilvl w:val="0"/>
          <w:numId w:val="3"/>
        </w:numPr>
      </w:pPr>
      <w:r>
        <w:t xml:space="preserve">Therrien, A. (2021) Migrant Tragedy is Biggest Loss of Life in Channel. Available at: </w:t>
      </w:r>
      <w:hyperlink r:id="rId57" w:history="1">
        <w:r>
          <w:rPr>
            <w:rStyle w:val="Hyperlink"/>
          </w:rPr>
          <w:t>Migrant tragedy is biggest loss of life in Channel - BBC News</w:t>
        </w:r>
      </w:hyperlink>
      <w:r>
        <w:t xml:space="preserve">  (Accessed: 15 July 2024)</w:t>
      </w:r>
    </w:p>
    <w:p w14:paraId="1457808F" w14:textId="77777777" w:rsidR="00A95105" w:rsidRDefault="00A95105" w:rsidP="00A95105">
      <w:pPr>
        <w:jc w:val="center"/>
        <w:rPr>
          <w:b/>
          <w:bCs/>
        </w:rPr>
      </w:pPr>
    </w:p>
    <w:p w14:paraId="1B26728E" w14:textId="77777777" w:rsidR="00A95105" w:rsidRDefault="00A95105" w:rsidP="00A95105">
      <w:pPr>
        <w:jc w:val="center"/>
        <w:rPr>
          <w:b/>
          <w:bCs/>
        </w:rPr>
      </w:pPr>
    </w:p>
    <w:p w14:paraId="44955661" w14:textId="77777777" w:rsidR="00A95105" w:rsidRDefault="00A95105" w:rsidP="00A95105">
      <w:pPr>
        <w:jc w:val="center"/>
        <w:rPr>
          <w:b/>
          <w:bCs/>
        </w:rPr>
      </w:pPr>
    </w:p>
    <w:p w14:paraId="6189B43A" w14:textId="2D056F8E" w:rsidR="00A95105" w:rsidRPr="0031028C" w:rsidRDefault="00A95105" w:rsidP="00A95105">
      <w:pPr>
        <w:jc w:val="center"/>
        <w:rPr>
          <w:b/>
          <w:bCs/>
        </w:rPr>
      </w:pPr>
      <w:r w:rsidRPr="0031028C">
        <w:rPr>
          <w:b/>
          <w:bCs/>
        </w:rPr>
        <w:lastRenderedPageBreak/>
        <w:t>Bibliograph</w:t>
      </w:r>
      <w:r>
        <w:rPr>
          <w:b/>
          <w:bCs/>
        </w:rPr>
        <w:t>y</w:t>
      </w:r>
    </w:p>
    <w:p w14:paraId="7AD40084" w14:textId="77777777" w:rsidR="00A95105" w:rsidRDefault="00A95105" w:rsidP="00A95105">
      <w:pPr>
        <w:pStyle w:val="ListParagraph"/>
        <w:numPr>
          <w:ilvl w:val="0"/>
          <w:numId w:val="4"/>
        </w:numPr>
      </w:pPr>
      <w:r>
        <w:t xml:space="preserve">BBC (2013) Timeline of Baby P. Available at: </w:t>
      </w:r>
      <w:hyperlink r:id="rId58" w:history="1">
        <w:r>
          <w:rPr>
            <w:rStyle w:val="Hyperlink"/>
          </w:rPr>
          <w:t>Timeline of Baby P case - BBC News</w:t>
        </w:r>
      </w:hyperlink>
    </w:p>
    <w:p w14:paraId="3224B3ED" w14:textId="77777777" w:rsidR="00A95105" w:rsidRDefault="00A95105" w:rsidP="00A95105">
      <w:pPr>
        <w:pStyle w:val="ListParagraph"/>
        <w:numPr>
          <w:ilvl w:val="0"/>
          <w:numId w:val="4"/>
        </w:numPr>
      </w:pPr>
      <w:r w:rsidRPr="0031028C">
        <w:rPr>
          <w:rFonts w:ascii="Source Sans Pro" w:hAnsi="Source Sans Pro"/>
          <w:color w:val="2A2A2A"/>
          <w:sz w:val="23"/>
          <w:szCs w:val="23"/>
          <w:shd w:val="clear" w:color="auto" w:fill="FFFFFF"/>
        </w:rPr>
        <w:t>Daniel McCarthy, Megan O’Neill, The Police and Partnership Working: Reflections on Recent Research, </w:t>
      </w:r>
      <w:r w:rsidRPr="0031028C">
        <w:rPr>
          <w:rStyle w:val="Emphasis"/>
          <w:rFonts w:ascii="Source Sans Pro" w:hAnsi="Source Sans Pro"/>
          <w:color w:val="2A2A2A"/>
          <w:sz w:val="23"/>
          <w:szCs w:val="23"/>
          <w:bdr w:val="none" w:sz="0" w:space="0" w:color="auto" w:frame="1"/>
          <w:shd w:val="clear" w:color="auto" w:fill="FFFFFF"/>
        </w:rPr>
        <w:t>Policing: A Journal of Policy and Practice</w:t>
      </w:r>
      <w:r w:rsidRPr="0031028C">
        <w:rPr>
          <w:rFonts w:ascii="Source Sans Pro" w:hAnsi="Source Sans Pro"/>
          <w:color w:val="2A2A2A"/>
          <w:sz w:val="23"/>
          <w:szCs w:val="23"/>
          <w:shd w:val="clear" w:color="auto" w:fill="FFFFFF"/>
        </w:rPr>
        <w:t>, Volume 8, Issue 3, September 2014, Pages 243–253, </w:t>
      </w:r>
      <w:hyperlink r:id="rId59" w:history="1">
        <w:r w:rsidRPr="0031028C">
          <w:rPr>
            <w:rStyle w:val="Hyperlink"/>
            <w:rFonts w:ascii="Source Sans Pro" w:hAnsi="Source Sans Pro"/>
            <w:color w:val="006FB7"/>
            <w:sz w:val="23"/>
            <w:szCs w:val="23"/>
            <w:bdr w:val="none" w:sz="0" w:space="0" w:color="auto" w:frame="1"/>
            <w:shd w:val="clear" w:color="auto" w:fill="FFFFFF"/>
          </w:rPr>
          <w:t>https://doi.org/10.1093/police/pau022</w:t>
        </w:r>
      </w:hyperlink>
      <w:r>
        <w:t xml:space="preserve"> </w:t>
      </w:r>
    </w:p>
    <w:p w14:paraId="45175B32" w14:textId="77777777" w:rsidR="00A95105" w:rsidRPr="0031028C" w:rsidRDefault="00A95105" w:rsidP="00A95105">
      <w:pPr>
        <w:pStyle w:val="ListParagraph"/>
        <w:numPr>
          <w:ilvl w:val="0"/>
          <w:numId w:val="4"/>
        </w:numPr>
        <w:spacing w:after="0" w:line="240" w:lineRule="auto"/>
        <w:rPr>
          <w:rFonts w:ascii="Times New Roman" w:eastAsia="Times New Roman" w:hAnsi="Times New Roman" w:cs="Times New Roman"/>
          <w:kern w:val="0"/>
          <w14:ligatures w14:val="none"/>
        </w:rPr>
      </w:pPr>
      <w:r w:rsidRPr="0031028C">
        <w:rPr>
          <w:rFonts w:ascii="Times New Roman" w:eastAsia="Times New Roman" w:hAnsi="Times New Roman" w:cs="Times New Roman"/>
          <w:kern w:val="0"/>
          <w14:ligatures w14:val="none"/>
        </w:rPr>
        <w:t xml:space="preserve">HMICFRS (2024) PEEL Assessments 2023-25. Available at: </w:t>
      </w:r>
      <w:hyperlink r:id="rId60" w:history="1">
        <w:r w:rsidRPr="0031028C">
          <w:rPr>
            <w:color w:val="0000FF"/>
            <w:u w:val="single"/>
          </w:rPr>
          <w:t>2023–25 Archives - His Majesty’s Inspectorate of Constabulary and Fire &amp; Rescue Services (justiceinspectorates.gov.uk)</w:t>
        </w:r>
      </w:hyperlink>
      <w:r>
        <w:t xml:space="preserve"> </w:t>
      </w:r>
    </w:p>
    <w:p w14:paraId="2C126DAC" w14:textId="77777777" w:rsidR="00A95105" w:rsidRDefault="00A95105" w:rsidP="00A95105">
      <w:pPr>
        <w:pStyle w:val="ListParagraph"/>
        <w:numPr>
          <w:ilvl w:val="0"/>
          <w:numId w:val="4"/>
        </w:numPr>
        <w:spacing w:after="0" w:line="240" w:lineRule="auto"/>
      </w:pPr>
      <w:r>
        <w:t xml:space="preserve">Home Office (2023) Public Perceptions of Policing: A Review of Research and Literature. Available at:  </w:t>
      </w:r>
      <w:hyperlink r:id="rId61" w:history="1">
        <w:r w:rsidRPr="0031028C">
          <w:rPr>
            <w:color w:val="0000FF"/>
            <w:u w:val="single"/>
          </w:rPr>
          <w:t>Public perceptions of policing: A review of research and literature - GOV.UK (www.gov.uk)</w:t>
        </w:r>
      </w:hyperlink>
    </w:p>
    <w:p w14:paraId="5A063786" w14:textId="77777777" w:rsidR="00A95105" w:rsidRDefault="00A95105" w:rsidP="00A95105">
      <w:pPr>
        <w:pStyle w:val="ListParagraph"/>
        <w:numPr>
          <w:ilvl w:val="0"/>
          <w:numId w:val="4"/>
        </w:numPr>
      </w:pPr>
      <w:r>
        <w:t xml:space="preserve">HSAB (2009) Learning from Experience Database – Serous Case Reviews. Available at: </w:t>
      </w:r>
      <w:hyperlink r:id="rId62" w:history="1">
        <w:r>
          <w:rPr>
            <w:rStyle w:val="Hyperlink"/>
          </w:rPr>
          <w:t>Fiona Pilkington (Leicestershire) | Hampshire Safeguarding Adults Board (hampshiresab.org.uk)</w:t>
        </w:r>
      </w:hyperlink>
    </w:p>
    <w:p w14:paraId="3B8CF9EE" w14:textId="77777777" w:rsidR="00A95105" w:rsidRPr="0031028C" w:rsidRDefault="00A95105" w:rsidP="00A95105">
      <w:pPr>
        <w:pStyle w:val="ListParagraph"/>
        <w:numPr>
          <w:ilvl w:val="0"/>
          <w:numId w:val="4"/>
        </w:numPr>
        <w:spacing w:after="0" w:line="240" w:lineRule="auto"/>
        <w:rPr>
          <w:rFonts w:ascii="Times New Roman" w:eastAsia="Times New Roman" w:hAnsi="Times New Roman" w:cs="Times New Roman"/>
          <w:kern w:val="0"/>
          <w14:ligatures w14:val="none"/>
        </w:rPr>
      </w:pPr>
      <w:r w:rsidRPr="0031028C">
        <w:rPr>
          <w:rFonts w:ascii="Times New Roman" w:eastAsia="Times New Roman" w:hAnsi="Times New Roman" w:cs="Times New Roman"/>
          <w:kern w:val="0"/>
          <w14:ligatures w14:val="none"/>
        </w:rPr>
        <w:t xml:space="preserve">Hu, X., Dai, M., </w:t>
      </w:r>
      <w:proofErr w:type="spellStart"/>
      <w:r w:rsidRPr="0031028C">
        <w:rPr>
          <w:rFonts w:ascii="Times New Roman" w:eastAsia="Times New Roman" w:hAnsi="Times New Roman" w:cs="Times New Roman"/>
          <w:kern w:val="0"/>
          <w14:ligatures w14:val="none"/>
        </w:rPr>
        <w:t>DeValve</w:t>
      </w:r>
      <w:proofErr w:type="spellEnd"/>
      <w:r w:rsidRPr="0031028C">
        <w:rPr>
          <w:rFonts w:ascii="Times New Roman" w:eastAsia="Times New Roman" w:hAnsi="Times New Roman" w:cs="Times New Roman"/>
          <w:kern w:val="0"/>
          <w14:ligatures w14:val="none"/>
        </w:rPr>
        <w:t xml:space="preserve">, M. J., &amp; Lejeune, A. (2020). Understanding Public Attitudes towards the Police: Co-variates of Satisfaction, Trust, and Confidence. </w:t>
      </w:r>
      <w:r w:rsidRPr="0031028C">
        <w:rPr>
          <w:rFonts w:ascii="Times New Roman" w:eastAsia="Times New Roman" w:hAnsi="Times New Roman" w:cs="Times New Roman"/>
          <w:i/>
          <w:iCs/>
          <w:kern w:val="0"/>
          <w14:ligatures w14:val="none"/>
        </w:rPr>
        <w:t>Canadian Journal of Criminology and Criminal Justice</w:t>
      </w:r>
      <w:r w:rsidRPr="0031028C">
        <w:rPr>
          <w:rFonts w:ascii="Times New Roman" w:eastAsia="Times New Roman" w:hAnsi="Times New Roman" w:cs="Times New Roman"/>
          <w:kern w:val="0"/>
          <w14:ligatures w14:val="none"/>
        </w:rPr>
        <w:t xml:space="preserve">, </w:t>
      </w:r>
      <w:r w:rsidRPr="0031028C">
        <w:rPr>
          <w:rFonts w:ascii="Times New Roman" w:eastAsia="Times New Roman" w:hAnsi="Times New Roman" w:cs="Times New Roman"/>
          <w:i/>
          <w:iCs/>
          <w:kern w:val="0"/>
          <w14:ligatures w14:val="none"/>
        </w:rPr>
        <w:t>62</w:t>
      </w:r>
      <w:r w:rsidRPr="0031028C">
        <w:rPr>
          <w:rFonts w:ascii="Times New Roman" w:eastAsia="Times New Roman" w:hAnsi="Times New Roman" w:cs="Times New Roman"/>
          <w:kern w:val="0"/>
          <w14:ligatures w14:val="none"/>
        </w:rPr>
        <w:t xml:space="preserve">(1), 26–49. </w:t>
      </w:r>
      <w:hyperlink r:id="rId63" w:history="1">
        <w:r w:rsidRPr="0031028C">
          <w:rPr>
            <w:rStyle w:val="Hyperlink"/>
            <w:rFonts w:ascii="Times New Roman" w:eastAsia="Times New Roman" w:hAnsi="Times New Roman" w:cs="Times New Roman"/>
            <w:kern w:val="0"/>
            <w14:ligatures w14:val="none"/>
          </w:rPr>
          <w:t>https://doi.org/10.3138/cjccj.2019-0011</w:t>
        </w:r>
      </w:hyperlink>
    </w:p>
    <w:p w14:paraId="2A5CE8AB" w14:textId="77777777" w:rsidR="00A95105" w:rsidRDefault="00A95105" w:rsidP="00A95105">
      <w:pPr>
        <w:pStyle w:val="ListParagraph"/>
        <w:numPr>
          <w:ilvl w:val="0"/>
          <w:numId w:val="4"/>
        </w:numPr>
      </w:pPr>
      <w:r>
        <w:t xml:space="preserve">Independent (2021) </w:t>
      </w:r>
      <w:r w:rsidRPr="003B2F95">
        <w:t xml:space="preserve">Teenagers Who Tortured and Murdered Vulnerable Woman Win Fight </w:t>
      </w:r>
      <w:proofErr w:type="gramStart"/>
      <w:r w:rsidRPr="003B2F95">
        <w:t>To</w:t>
      </w:r>
      <w:proofErr w:type="gramEnd"/>
      <w:r w:rsidRPr="003B2F95">
        <w:t xml:space="preserve"> Keep Anonymity</w:t>
      </w:r>
      <w:r>
        <w:t xml:space="preserve">. Available at: </w:t>
      </w:r>
      <w:hyperlink r:id="rId64" w:history="1">
        <w:r>
          <w:rPr>
            <w:rStyle w:val="Hyperlink"/>
          </w:rPr>
          <w:t>Teenagers who tortured and murdered vulnerable woman win fight to keep anonymity | The Independent</w:t>
        </w:r>
      </w:hyperlink>
    </w:p>
    <w:p w14:paraId="4956AD5B" w14:textId="77777777" w:rsidR="00A95105" w:rsidRDefault="00A95105" w:rsidP="00A95105">
      <w:pPr>
        <w:pStyle w:val="ListParagraph"/>
        <w:numPr>
          <w:ilvl w:val="0"/>
          <w:numId w:val="4"/>
        </w:numPr>
        <w:spacing w:after="0" w:line="240" w:lineRule="auto"/>
      </w:pPr>
      <w:r w:rsidRPr="0031028C">
        <w:rPr>
          <w:rFonts w:ascii="Times New Roman" w:eastAsia="Times New Roman" w:hAnsi="Times New Roman" w:cs="Times New Roman"/>
          <w:kern w:val="0"/>
          <w14:ligatures w14:val="none"/>
        </w:rPr>
        <w:t xml:space="preserve">Ministry of Justice (2024) Statistics on Ethnicity and the Criminal Justice System, 2022. Available at:  </w:t>
      </w:r>
      <w:hyperlink r:id="rId65" w:anchor="executive-summary" w:history="1">
        <w:r>
          <w:rPr>
            <w:rStyle w:val="Hyperlink"/>
          </w:rPr>
          <w:t>Statistics on Ethnicity and the Criminal Justice System, 2022 (HTML) - GOV.UK (www.gov.uk)</w:t>
        </w:r>
      </w:hyperlink>
    </w:p>
    <w:p w14:paraId="1D454F9B" w14:textId="77777777" w:rsidR="00A95105" w:rsidRDefault="00A95105" w:rsidP="00A95105">
      <w:pPr>
        <w:pStyle w:val="ListParagraph"/>
        <w:numPr>
          <w:ilvl w:val="0"/>
          <w:numId w:val="4"/>
        </w:numPr>
        <w:spacing w:after="0" w:line="240" w:lineRule="auto"/>
      </w:pPr>
      <w:r>
        <w:t xml:space="preserve">NPCC (2022) National Policing prevention Strategy. Available at: </w:t>
      </w:r>
      <w:hyperlink r:id="rId66" w:history="1">
        <w:r w:rsidRPr="0031028C">
          <w:rPr>
            <w:color w:val="0000FF"/>
            <w:u w:val="single"/>
          </w:rPr>
          <w:t>NPCC Prevention Strategy FINAL copy</w:t>
        </w:r>
      </w:hyperlink>
    </w:p>
    <w:p w14:paraId="070BB518" w14:textId="77777777" w:rsidR="00A95105" w:rsidRDefault="00A95105" w:rsidP="00A95105">
      <w:pPr>
        <w:pStyle w:val="ListParagraph"/>
        <w:numPr>
          <w:ilvl w:val="0"/>
          <w:numId w:val="4"/>
        </w:numPr>
      </w:pPr>
      <w:r w:rsidRPr="00CB26D2">
        <w:t xml:space="preserve">O’Neill, M., &amp; McCarthy, D. J. (2014). (Re)negotiating police culture through partnership working: Trust, compromise and the ‘new’ pragmatism. Criminology &amp; Criminal Justice, 14(2), 143-159. </w:t>
      </w:r>
      <w:hyperlink r:id="rId67" w:history="1">
        <w:r w:rsidRPr="00967D8E">
          <w:rPr>
            <w:rStyle w:val="Hyperlink"/>
          </w:rPr>
          <w:t>https://doi.org/10.1177/1748895812469381</w:t>
        </w:r>
      </w:hyperlink>
    </w:p>
    <w:p w14:paraId="672F0DA4" w14:textId="77777777" w:rsidR="00A95105" w:rsidRPr="0031028C" w:rsidRDefault="00A95105" w:rsidP="00A95105">
      <w:pPr>
        <w:pStyle w:val="ListParagraph"/>
        <w:numPr>
          <w:ilvl w:val="0"/>
          <w:numId w:val="4"/>
        </w:numPr>
        <w:spacing w:after="0" w:line="240" w:lineRule="auto"/>
        <w:rPr>
          <w:rFonts w:ascii="Times New Roman" w:eastAsia="Times New Roman" w:hAnsi="Times New Roman" w:cs="Times New Roman"/>
          <w:kern w:val="0"/>
          <w14:ligatures w14:val="none"/>
        </w:rPr>
      </w:pPr>
      <w:r w:rsidRPr="0031028C">
        <w:rPr>
          <w:rFonts w:ascii="Times New Roman" w:eastAsia="Times New Roman" w:hAnsi="Times New Roman" w:cs="Times New Roman"/>
          <w:kern w:val="0"/>
          <w14:ligatures w14:val="none"/>
        </w:rPr>
        <w:t xml:space="preserve">Pass, M. D., Madon, N. S., Murphy, K., &amp; Sargeant, E. (2020). To trust or </w:t>
      </w:r>
      <w:proofErr w:type="gramStart"/>
      <w:r w:rsidRPr="0031028C">
        <w:rPr>
          <w:rFonts w:ascii="Times New Roman" w:eastAsia="Times New Roman" w:hAnsi="Times New Roman" w:cs="Times New Roman"/>
          <w:kern w:val="0"/>
          <w14:ligatures w14:val="none"/>
        </w:rPr>
        <w:t>distrust?:</w:t>
      </w:r>
      <w:proofErr w:type="gramEnd"/>
      <w:r w:rsidRPr="0031028C">
        <w:rPr>
          <w:rFonts w:ascii="Times New Roman" w:eastAsia="Times New Roman" w:hAnsi="Times New Roman" w:cs="Times New Roman"/>
          <w:kern w:val="0"/>
          <w14:ligatures w14:val="none"/>
        </w:rPr>
        <w:t xml:space="preserve"> Unpacking ethnic minority immigrants’ trust in police. </w:t>
      </w:r>
      <w:r w:rsidRPr="0031028C">
        <w:rPr>
          <w:rFonts w:ascii="Times New Roman" w:eastAsia="Times New Roman" w:hAnsi="Times New Roman" w:cs="Times New Roman"/>
          <w:i/>
          <w:iCs/>
          <w:kern w:val="0"/>
          <w14:ligatures w14:val="none"/>
        </w:rPr>
        <w:t>British Journal of Criminology</w:t>
      </w:r>
      <w:r w:rsidRPr="0031028C">
        <w:rPr>
          <w:rFonts w:ascii="Times New Roman" w:eastAsia="Times New Roman" w:hAnsi="Times New Roman" w:cs="Times New Roman"/>
          <w:kern w:val="0"/>
          <w14:ligatures w14:val="none"/>
        </w:rPr>
        <w:t xml:space="preserve">, </w:t>
      </w:r>
      <w:r w:rsidRPr="0031028C">
        <w:rPr>
          <w:rFonts w:ascii="Times New Roman" w:eastAsia="Times New Roman" w:hAnsi="Times New Roman" w:cs="Times New Roman"/>
          <w:i/>
          <w:iCs/>
          <w:kern w:val="0"/>
          <w14:ligatures w14:val="none"/>
        </w:rPr>
        <w:t>60</w:t>
      </w:r>
      <w:r w:rsidRPr="0031028C">
        <w:rPr>
          <w:rFonts w:ascii="Times New Roman" w:eastAsia="Times New Roman" w:hAnsi="Times New Roman" w:cs="Times New Roman"/>
          <w:kern w:val="0"/>
          <w14:ligatures w14:val="none"/>
        </w:rPr>
        <w:t xml:space="preserve">(5), 1320–1341. </w:t>
      </w:r>
      <w:hyperlink r:id="rId68" w:history="1">
        <w:r w:rsidRPr="0031028C">
          <w:rPr>
            <w:rStyle w:val="Hyperlink"/>
            <w:rFonts w:ascii="Times New Roman" w:eastAsia="Times New Roman" w:hAnsi="Times New Roman" w:cs="Times New Roman"/>
            <w:kern w:val="0"/>
            <w14:ligatures w14:val="none"/>
          </w:rPr>
          <w:t>https://doi.org/10.1093/bjc/azaa023</w:t>
        </w:r>
      </w:hyperlink>
      <w:r w:rsidRPr="0031028C">
        <w:rPr>
          <w:rFonts w:ascii="Times New Roman" w:eastAsia="Times New Roman" w:hAnsi="Times New Roman" w:cs="Times New Roman"/>
          <w:kern w:val="0"/>
          <w14:ligatures w14:val="none"/>
        </w:rPr>
        <w:t xml:space="preserve"> </w:t>
      </w:r>
    </w:p>
    <w:p w14:paraId="132B4810" w14:textId="77777777" w:rsidR="00A95105" w:rsidRDefault="00A95105" w:rsidP="00A95105">
      <w:pPr>
        <w:pStyle w:val="ListParagraph"/>
        <w:numPr>
          <w:ilvl w:val="0"/>
          <w:numId w:val="4"/>
        </w:numPr>
        <w:spacing w:after="0" w:line="240" w:lineRule="auto"/>
      </w:pPr>
      <w:r>
        <w:t xml:space="preserve">Race Equality Foundation (2010) Effective Methods of Engaging Black and Minority Ethnic Communities within Health Care settings. Available at: </w:t>
      </w:r>
      <w:hyperlink r:id="rId69" w:history="1">
        <w:r>
          <w:rPr>
            <w:rStyle w:val="Hyperlink"/>
          </w:rPr>
          <w:t>Effective methods of engaging Black and minority ethnic communities within health care settings - Race Equality Foundation</w:t>
        </w:r>
      </w:hyperlink>
    </w:p>
    <w:p w14:paraId="7E784E79" w14:textId="77777777" w:rsidR="00A95105" w:rsidRDefault="00A95105" w:rsidP="00A95105">
      <w:pPr>
        <w:pStyle w:val="ListParagraph"/>
        <w:numPr>
          <w:ilvl w:val="0"/>
          <w:numId w:val="4"/>
        </w:numPr>
      </w:pPr>
      <w:r>
        <w:t xml:space="preserve">The Police Foundation (2016) Working Together: Building Effective Multi-Agency Partnerships. Available at: </w:t>
      </w:r>
      <w:hyperlink r:id="rId70" w:history="1">
        <w:r>
          <w:rPr>
            <w:rStyle w:val="Hyperlink"/>
          </w:rPr>
          <w:t xml:space="preserve">Police Foundation Multi-Agency Partnerships </w:t>
        </w:r>
        <w:proofErr w:type="spellStart"/>
        <w:r>
          <w:rPr>
            <w:rStyle w:val="Hyperlink"/>
          </w:rPr>
          <w:t>Report.qxd</w:t>
        </w:r>
        <w:proofErr w:type="spellEnd"/>
        <w:r>
          <w:rPr>
            <w:rStyle w:val="Hyperlink"/>
          </w:rPr>
          <w:t xml:space="preserve"> (police-foundation.org.uk)</w:t>
        </w:r>
      </w:hyperlink>
      <w:r>
        <w:t xml:space="preserve"> .</w:t>
      </w:r>
    </w:p>
    <w:p w14:paraId="68676ECB" w14:textId="77777777" w:rsidR="00A95105" w:rsidRDefault="00A95105" w:rsidP="00A95105">
      <w:pPr>
        <w:pStyle w:val="ListParagraph"/>
        <w:numPr>
          <w:ilvl w:val="0"/>
          <w:numId w:val="4"/>
        </w:numPr>
      </w:pPr>
      <w:r>
        <w:t xml:space="preserve">Therrien, A. (2021) Migrant Tragedy is Biggest Loss of Life in Channel. Available at: </w:t>
      </w:r>
      <w:hyperlink r:id="rId71" w:history="1">
        <w:r>
          <w:rPr>
            <w:rStyle w:val="Hyperlink"/>
          </w:rPr>
          <w:t>Migrant tragedy is biggest loss of life in Channel - BBC News</w:t>
        </w:r>
      </w:hyperlink>
      <w:r>
        <w:t xml:space="preserve">  (Accessed: 15 July 2024)</w:t>
      </w:r>
    </w:p>
    <w:p w14:paraId="3E10F192" w14:textId="484E0C2A" w:rsidR="00A95105" w:rsidRPr="00A95105" w:rsidRDefault="00A95105" w:rsidP="00A95105">
      <w:pPr>
        <w:pStyle w:val="ListParagraph"/>
        <w:numPr>
          <w:ilvl w:val="0"/>
          <w:numId w:val="4"/>
        </w:numPr>
        <w:spacing w:after="0" w:line="240" w:lineRule="auto"/>
      </w:pPr>
      <w:r>
        <w:lastRenderedPageBreak/>
        <w:t xml:space="preserve">Wai Yin Society (2024) History. Available at: </w:t>
      </w:r>
      <w:hyperlink r:id="rId72" w:history="1">
        <w:r>
          <w:rPr>
            <w:rStyle w:val="Hyperlink"/>
          </w:rPr>
          <w:t>History | Wai Yin Society</w:t>
        </w:r>
      </w:hyperlink>
      <w:r>
        <w:t xml:space="preserve"> </w:t>
      </w:r>
      <w:r w:rsidRPr="00A95105">
        <w:rPr>
          <w:rFonts w:ascii="Times New Roman" w:eastAsia="Times New Roman" w:hAnsi="Times New Roman" w:cs="Times New Roman"/>
          <w:kern w:val="0"/>
          <w14:ligatures w14:val="none"/>
        </w:rPr>
        <w:t xml:space="preserve">Williams, B. (2023). </w:t>
      </w:r>
      <w:r w:rsidRPr="00A95105">
        <w:rPr>
          <w:rFonts w:ascii="Times New Roman" w:eastAsia="Times New Roman" w:hAnsi="Times New Roman" w:cs="Times New Roman"/>
          <w:i/>
          <w:iCs/>
          <w:kern w:val="0"/>
          <w14:ligatures w14:val="none"/>
        </w:rPr>
        <w:t>Policing Mental Health, Vulnerability and Risk</w:t>
      </w:r>
      <w:r w:rsidRPr="00A95105">
        <w:rPr>
          <w:rFonts w:ascii="Times New Roman" w:eastAsia="Times New Roman" w:hAnsi="Times New Roman" w:cs="Times New Roman"/>
          <w:kern w:val="0"/>
          <w14:ligatures w14:val="none"/>
        </w:rPr>
        <w:t xml:space="preserve"> (T. Blockley, Ed.; First edition.). Critical Publishing Ltd.</w:t>
      </w:r>
    </w:p>
    <w:p w14:paraId="4828914D" w14:textId="77777777" w:rsidR="00A95105" w:rsidRDefault="00A95105" w:rsidP="00A95105">
      <w:pPr>
        <w:spacing w:after="0" w:line="240" w:lineRule="auto"/>
      </w:pPr>
    </w:p>
    <w:p w14:paraId="7FBD1714" w14:textId="77777777" w:rsidR="00A95105" w:rsidRDefault="00A95105" w:rsidP="00A95105">
      <w:pPr>
        <w:spacing w:after="0" w:line="240" w:lineRule="auto"/>
      </w:pPr>
    </w:p>
    <w:p w14:paraId="5C579511" w14:textId="77777777" w:rsidR="00A95105" w:rsidRDefault="00A95105" w:rsidP="00A95105">
      <w:pPr>
        <w:spacing w:after="0" w:line="240" w:lineRule="auto"/>
      </w:pPr>
    </w:p>
    <w:p w14:paraId="0ECD87C6" w14:textId="3B0EC4FB" w:rsidR="00A95105" w:rsidRPr="000527E7" w:rsidRDefault="00A95105" w:rsidP="00A95105">
      <w:pPr>
        <w:spacing w:after="0" w:line="240" w:lineRule="auto"/>
        <w:rPr>
          <w:b/>
          <w:bCs/>
        </w:rPr>
      </w:pPr>
      <w:r w:rsidRPr="000527E7">
        <w:rPr>
          <w:b/>
          <w:bCs/>
        </w:rPr>
        <w:t>Essay 3</w:t>
      </w:r>
    </w:p>
    <w:p w14:paraId="7908B17D" w14:textId="77777777" w:rsidR="00A95105" w:rsidRDefault="00A95105" w:rsidP="00A95105">
      <w:pPr>
        <w:spacing w:after="0" w:line="240" w:lineRule="auto"/>
      </w:pPr>
    </w:p>
    <w:p w14:paraId="16D18E8A" w14:textId="77777777" w:rsidR="000527E7" w:rsidRDefault="000527E7" w:rsidP="000527E7">
      <w:r>
        <w:t xml:space="preserve">Crime has been recent years newspaper’s headline almost every day. From serious crime investigations to anti-social behaviour tackling, police have been in the central of criticism for every occasion. In recent years, volume crime has significant </w:t>
      </w:r>
      <w:proofErr w:type="spellStart"/>
      <w:r>
        <w:t>increased</w:t>
      </w:r>
      <w:proofErr w:type="spellEnd"/>
      <w:r>
        <w:t xml:space="preserve"> in the community. </w:t>
      </w:r>
    </w:p>
    <w:p w14:paraId="005607A6" w14:textId="77777777" w:rsidR="000527E7" w:rsidRDefault="000527E7" w:rsidP="000527E7">
      <w:r>
        <w:t xml:space="preserve">Volume crime has been defined as “Any crime which, its sheer volume, has a significant impact on the community and the ability of the local police to tackle it”, which includes robbery, burglary and vehicle related crime, criminal damage and assaults, further, to be adapted non-crime issues, i.e. ASB (NPIA, 2009). Additionally, HMICFRS also classifies that theft is volume crime (HMICFRS,2022). In 2020, Home Office defined domestic burglary, robbery, theft from the person and vehicle and cycle crime as neighbourhood crime (College of Policing, 2022). These two definitions are overlapped on four same offences which are robbery, burglary, theft and vehicle related crime, both definitions also pictured their geographical regions, which are neighbourhood and the community. Thus, it concluded that volume crime has a great impact on the victims and the communities. The government and the police have determined to tackled volume crime to provide a safer community. </w:t>
      </w:r>
    </w:p>
    <w:p w14:paraId="7F7011AA" w14:textId="77777777" w:rsidR="000527E7" w:rsidRDefault="000527E7" w:rsidP="000527E7">
      <w:r>
        <w:t xml:space="preserve">In fact, the Crime Survey for England and Wales estimates that 8.4 million incidents by the end of 2023, the total number of crimes has no great change compared to previous year 2022. However, some types of crime have increased in comparison to previous year, i.e. computer misuse increased by 29%; knife crime related offences increased by 7% which was 49,489 offences; recorded robbery  was 81,094 offence which making up to 13%  increasing; theft from the person increased 18% which was 125,563 offences; shoplifting offence increased by 37% which comes to 430,104 offences, both types of theft offences are the highest record since 2003. In contrary, criminal damage decreased by 18%, including a 25% fall in criminal damage to vehicle (ONS, 2024). These figures have concluded that volume crime has increased. Furthermore, in 2022/2023, approximately 73.7% of overall theft offences were closed due to identification difficulties. The same reason of 48.6% of robbery offences were closed (Home Office, 2023). Such high percentage of unsolved volume crime have been listed in the </w:t>
      </w:r>
      <w:proofErr w:type="gramStart"/>
      <w:r>
        <w:t>community,</w:t>
      </w:r>
      <w:proofErr w:type="gramEnd"/>
      <w:r>
        <w:t xml:space="preserve"> the public confidence can be predicated low.  </w:t>
      </w:r>
    </w:p>
    <w:p w14:paraId="0962A6F7" w14:textId="77777777" w:rsidR="000527E7" w:rsidRDefault="000527E7" w:rsidP="000527E7">
      <w:r>
        <w:t xml:space="preserve">The reason of volume crime </w:t>
      </w:r>
      <w:proofErr w:type="gramStart"/>
      <w:r>
        <w:t>are</w:t>
      </w:r>
      <w:proofErr w:type="gramEnd"/>
      <w:r>
        <w:t xml:space="preserve"> close to the community, as they may involve in financial losses, fear of crime, injuries of victims and safety concerns. Sometimes, it can create a long – term impact on people’s lives physically and psychologically. If police’s crime </w:t>
      </w:r>
      <w:r>
        <w:lastRenderedPageBreak/>
        <w:t xml:space="preserve">prevention measures and investigation were performed ineffectively, it will influence on public confidence towards the police seriously (Police federation, 2017). </w:t>
      </w:r>
    </w:p>
    <w:p w14:paraId="28AC0B80" w14:textId="77777777" w:rsidR="000527E7" w:rsidRDefault="000527E7" w:rsidP="000527E7">
      <w:r>
        <w:t xml:space="preserve">In volume crime, domestic burglary is a typical societal problem within the community. A victim of domestic burglary could develop potential traumatic impacts or anxiety disorder temporarily or permanently, such as post-traumatic stress disorder (PTSD), panic attacks, fear or anger, as home can be considered a safe and private place to protect themselves. These impacts could potentially influence their knowledge of risk assessment and protective factors (Kunst and Hoek, 2024). Hence, they might reassess their house security. Additionally, response police officers’ view, attitude, investigation efforts, and crime outcome have significant impact on victim, witness, suspect and community. Moreover, victim supports play an important role towards victims and witnesses. Individual victim’s needs are various, suitable supports could reduce them become secondary victimisation. By contrary, lack of positive action and attitude from the police and victim supports, people’s attitude and perceptions towards the police will not be decent. As well, police investigation will not be conducted smoothly.  </w:t>
      </w:r>
    </w:p>
    <w:p w14:paraId="6B42090F" w14:textId="77777777" w:rsidR="000527E7" w:rsidRDefault="000527E7" w:rsidP="000527E7">
      <w:r>
        <w:t xml:space="preserve">Victim, witness, suspect, community and the police, both sides’ attitudes and behaviours can be explained from The </w:t>
      </w:r>
      <w:proofErr w:type="spellStart"/>
      <w:r>
        <w:t>Betari</w:t>
      </w:r>
      <w:proofErr w:type="spellEnd"/>
      <w:r>
        <w:t xml:space="preserve"> Box, the following diagram has demonstrated their relationships. </w:t>
      </w:r>
    </w:p>
    <w:p w14:paraId="5F62834D" w14:textId="77777777" w:rsidR="000527E7" w:rsidRDefault="000527E7" w:rsidP="000527E7">
      <w:r>
        <w:rPr>
          <w:noProof/>
        </w:rPr>
        <w:drawing>
          <wp:anchor distT="0" distB="0" distL="114300" distR="114300" simplePos="0" relativeHeight="251659264" behindDoc="1" locked="0" layoutInCell="1" allowOverlap="1" wp14:anchorId="01C65CD9" wp14:editId="31E49C4B">
            <wp:simplePos x="0" y="0"/>
            <wp:positionH relativeFrom="margin">
              <wp:posOffset>0</wp:posOffset>
            </wp:positionH>
            <wp:positionV relativeFrom="paragraph">
              <wp:posOffset>320675</wp:posOffset>
            </wp:positionV>
            <wp:extent cx="3810000" cy="3448050"/>
            <wp:effectExtent l="0" t="0" r="0" b="0"/>
            <wp:wrapTopAndBottom/>
            <wp:docPr id="25232048" name="Picture 1" descr="A group of arrows with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32048" name="Picture 1" descr="A group of arrows with words&#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3810000" cy="3448050"/>
                    </a:xfrm>
                    <a:prstGeom prst="rect">
                      <a:avLst/>
                    </a:prstGeom>
                  </pic:spPr>
                </pic:pic>
              </a:graphicData>
            </a:graphic>
          </wp:anchor>
        </w:drawing>
      </w:r>
    </w:p>
    <w:p w14:paraId="61540EBE" w14:textId="77777777" w:rsidR="000527E7" w:rsidRDefault="000527E7" w:rsidP="000527E7">
      <w:r>
        <w:t xml:space="preserve">(Changing Minds, 2024) </w:t>
      </w:r>
    </w:p>
    <w:p w14:paraId="70C66CD5" w14:textId="77777777" w:rsidR="000527E7" w:rsidRDefault="000527E7" w:rsidP="000527E7">
      <w:r>
        <w:t xml:space="preserve">For example, first, police attitude represents “My Attitude”, during a low value burglary investigation, police show their understanding, good listening and honest opinions. The </w:t>
      </w:r>
      <w:r>
        <w:lastRenderedPageBreak/>
        <w:t xml:space="preserve">trust has been built between the victim and the police from the beginning of approach. Second, these positive attitude affects “My Behaviour” which is positive behaviour, i.e. police conduct investigation thoroughly, take every reasonable step and keep victim update even the victim does not believe that the police will take the low value crime seriously. Third, police positive behaviour affects “Your Attitude” which is the victim’s attitude. Police positive behaviours will result in victim’s positive attitude in a normal circumstance. Victim will be willing to engage with the police as the trust still carries on during the investigation. Four, victim’s positive attitude affects “Your Behaviour” which is the victim’s behaviour. Such as, victim is surprised by police officer’s positive </w:t>
      </w:r>
      <w:proofErr w:type="gramStart"/>
      <w:r>
        <w:t>actions, and</w:t>
      </w:r>
      <w:proofErr w:type="gramEnd"/>
      <w:r>
        <w:t xml:space="preserve"> provides relevant information and evidence to support the investigation. Finaly, victim’s behaviour will affect “My Attitude”. Police officer satisfied with the provided evidence from the victim which assisting the investigation to be progressed. Even the crime outcome may not be positive, suspect will not be able to identify. However, victim’s satisfaction will become the best outcome. </w:t>
      </w:r>
    </w:p>
    <w:p w14:paraId="074A111B" w14:textId="77777777" w:rsidR="000527E7" w:rsidRDefault="000527E7" w:rsidP="000527E7">
      <w:r>
        <w:t xml:space="preserve">This circle will be continued to impact each other during the investigation and after the investigation. As police officer’s attitude and behaviour impact on the victim and the witness.  Also, the circles will be joint each other when victim and witness’ position to be swapped in some circumstances. The positive outcome will have the butterfly effect within the community. </w:t>
      </w:r>
    </w:p>
    <w:p w14:paraId="3F7EF7AC" w14:textId="77777777" w:rsidR="000527E7" w:rsidRDefault="000527E7" w:rsidP="000527E7">
      <w:r>
        <w:t xml:space="preserve">Additionally, there are more factors could impact on people’s attitude, value and bias.  For example, victim’s protected characteristics.  Equality Act 2010 has defined the protected characteristics which including: age, disability, gender reassignment, marriage and civil partnership, race, religion of belief, sex, sexual orientation, pregnancy and maternity (Legislation, 2024). These characteristics could contribute to their attitude, value and bias when they engage with the police. Such as, old people are automatically categorised as vulnerable people due to their age. Their behaviour and attitude can be impacted by their physical and psychological issues. They may refuse to engage with the police if they believe that their contribution will not impact on investigation. </w:t>
      </w:r>
    </w:p>
    <w:p w14:paraId="04F06A8A" w14:textId="77777777" w:rsidR="000527E7" w:rsidRDefault="000527E7" w:rsidP="000527E7">
      <w:r>
        <w:t xml:space="preserve">In all, to tackle volume crime, safeguard the community, police need to change their attitude and action towards volume crime. Rebuild up the trust from the community. </w:t>
      </w:r>
    </w:p>
    <w:p w14:paraId="1633D693" w14:textId="77777777" w:rsidR="000527E7" w:rsidRDefault="000527E7" w:rsidP="000527E7"/>
    <w:p w14:paraId="5DBB7FD8" w14:textId="77777777" w:rsidR="000527E7" w:rsidRDefault="000527E7" w:rsidP="000527E7">
      <w:r>
        <w:t>(Wors count 1011)</w:t>
      </w:r>
    </w:p>
    <w:p w14:paraId="7D247561" w14:textId="77777777" w:rsidR="000527E7" w:rsidRDefault="000527E7" w:rsidP="000527E7"/>
    <w:p w14:paraId="7AB80A5D" w14:textId="77777777" w:rsidR="000527E7" w:rsidRDefault="000527E7" w:rsidP="000527E7"/>
    <w:p w14:paraId="01728302" w14:textId="77777777" w:rsidR="000527E7" w:rsidRDefault="000527E7" w:rsidP="000527E7"/>
    <w:p w14:paraId="69A68A61" w14:textId="77777777" w:rsidR="000527E7" w:rsidRDefault="000527E7" w:rsidP="000527E7"/>
    <w:p w14:paraId="351793D7" w14:textId="77777777" w:rsidR="000527E7" w:rsidRPr="00C143D8" w:rsidRDefault="000527E7" w:rsidP="000527E7">
      <w:pPr>
        <w:jc w:val="center"/>
        <w:rPr>
          <w:b/>
          <w:bCs/>
        </w:rPr>
      </w:pPr>
      <w:r w:rsidRPr="00C143D8">
        <w:rPr>
          <w:b/>
          <w:bCs/>
        </w:rPr>
        <w:lastRenderedPageBreak/>
        <w:t>References</w:t>
      </w:r>
    </w:p>
    <w:p w14:paraId="648F6875" w14:textId="77777777" w:rsidR="000527E7" w:rsidRPr="00C143D8" w:rsidRDefault="000527E7" w:rsidP="000527E7">
      <w:pPr>
        <w:jc w:val="center"/>
        <w:rPr>
          <w:b/>
          <w:bCs/>
        </w:rPr>
      </w:pPr>
    </w:p>
    <w:p w14:paraId="6CA74A09" w14:textId="77777777" w:rsidR="000527E7" w:rsidRDefault="000527E7" w:rsidP="000527E7">
      <w:pPr>
        <w:pStyle w:val="ListParagraph"/>
        <w:numPr>
          <w:ilvl w:val="0"/>
          <w:numId w:val="5"/>
        </w:numPr>
      </w:pPr>
      <w:r>
        <w:t xml:space="preserve">Changing Minds (2024) The </w:t>
      </w:r>
      <w:proofErr w:type="spellStart"/>
      <w:r>
        <w:t>Betari</w:t>
      </w:r>
      <w:proofErr w:type="spellEnd"/>
      <w:r>
        <w:t xml:space="preserve"> Box. Available at: </w:t>
      </w:r>
      <w:hyperlink r:id="rId74" w:history="1">
        <w:r>
          <w:rPr>
            <w:rStyle w:val="Hyperlink"/>
          </w:rPr>
          <w:t xml:space="preserve">The </w:t>
        </w:r>
        <w:proofErr w:type="spellStart"/>
        <w:r>
          <w:rPr>
            <w:rStyle w:val="Hyperlink"/>
          </w:rPr>
          <w:t>Betari</w:t>
        </w:r>
        <w:proofErr w:type="spellEnd"/>
        <w:r>
          <w:rPr>
            <w:rStyle w:val="Hyperlink"/>
          </w:rPr>
          <w:t xml:space="preserve"> Box (changingminds.org)</w:t>
        </w:r>
      </w:hyperlink>
      <w:r>
        <w:t xml:space="preserve"> (Accessed: 17 July 2024). </w:t>
      </w:r>
    </w:p>
    <w:p w14:paraId="68D02CEF" w14:textId="77777777" w:rsidR="000527E7" w:rsidRDefault="000527E7" w:rsidP="000527E7">
      <w:pPr>
        <w:pStyle w:val="ListParagraph"/>
        <w:numPr>
          <w:ilvl w:val="0"/>
          <w:numId w:val="5"/>
        </w:numPr>
      </w:pPr>
      <w:r>
        <w:t xml:space="preserve">College of Policing (2022) What is Neighbourhood Crime? Available at: </w:t>
      </w:r>
      <w:hyperlink r:id="rId75" w:history="1">
        <w:r>
          <w:rPr>
            <w:rStyle w:val="Hyperlink"/>
          </w:rPr>
          <w:t>What is neighbourhood crime? | College of Policing</w:t>
        </w:r>
      </w:hyperlink>
      <w:r>
        <w:t xml:space="preserve"> (Accessed: 17 July 2024). </w:t>
      </w:r>
    </w:p>
    <w:p w14:paraId="1558BBCC" w14:textId="77777777" w:rsidR="000527E7" w:rsidRDefault="000527E7" w:rsidP="000527E7">
      <w:pPr>
        <w:pStyle w:val="ListParagraph"/>
        <w:numPr>
          <w:ilvl w:val="0"/>
          <w:numId w:val="5"/>
        </w:numPr>
      </w:pPr>
      <w:r>
        <w:t xml:space="preserve">HMICFRS (2022) The Police Response to Burglary, Robbery and Other Acquisitive Crime – Finding Time for Crime. Available at: </w:t>
      </w:r>
      <w:hyperlink r:id="rId76" w:anchor="summary-of-findings" w:history="1">
        <w:r>
          <w:rPr>
            <w:rStyle w:val="Hyperlink"/>
          </w:rPr>
          <w:t>The police response to burglary, robbery and other acquisitive crime - Finding time for crime - His Majesty’s Inspectorate of Constabulary and Fire &amp; Rescue Services (justiceinspectorates.gov.uk)</w:t>
        </w:r>
      </w:hyperlink>
      <w:r>
        <w:t xml:space="preserve"> (Accessed: 17 July 2024). </w:t>
      </w:r>
    </w:p>
    <w:p w14:paraId="082934F7" w14:textId="77777777" w:rsidR="000527E7" w:rsidRDefault="000527E7" w:rsidP="000527E7">
      <w:pPr>
        <w:pStyle w:val="ListParagraph"/>
        <w:numPr>
          <w:ilvl w:val="0"/>
          <w:numId w:val="5"/>
        </w:numPr>
      </w:pPr>
      <w:r>
        <w:t xml:space="preserve">Home Office (2023) </w:t>
      </w:r>
      <w:r w:rsidRPr="006C4141">
        <w:t>Crime outcomes in England and Wales 2022 to 2023</w:t>
      </w:r>
      <w:r>
        <w:t xml:space="preserve">. Available at: </w:t>
      </w:r>
      <w:hyperlink r:id="rId77" w:history="1">
        <w:r>
          <w:rPr>
            <w:rStyle w:val="Hyperlink"/>
          </w:rPr>
          <w:t>Crime outcomes in England and Wales 2022 to 2023 - GOV.UK (www.gov.uk)</w:t>
        </w:r>
      </w:hyperlink>
      <w:r>
        <w:t xml:space="preserve"> (Accessed: 17 July 2024). </w:t>
      </w:r>
    </w:p>
    <w:p w14:paraId="2FE18F85" w14:textId="77777777" w:rsidR="000527E7" w:rsidRDefault="000527E7" w:rsidP="000527E7">
      <w:pPr>
        <w:pStyle w:val="ListParagraph"/>
        <w:numPr>
          <w:ilvl w:val="0"/>
          <w:numId w:val="5"/>
        </w:numPr>
      </w:pPr>
      <w:r>
        <w:t xml:space="preserve">Kunst, M., &amp; Hoek, D. (2024). Psychological Distress Among Domestic Burglary Victims: A Systematic Review of Possible Risk and Protective Factors. Trauma, Violence, &amp; Abuse, 25(1), 430–447. </w:t>
      </w:r>
      <w:hyperlink r:id="rId78" w:history="1">
        <w:r w:rsidRPr="00967D8E">
          <w:rPr>
            <w:rStyle w:val="Hyperlink"/>
          </w:rPr>
          <w:t>https://doi.org/10.1177/15248380231155525</w:t>
        </w:r>
      </w:hyperlink>
      <w:r>
        <w:t xml:space="preserve"> (Accessed 17 July 2024).</w:t>
      </w:r>
    </w:p>
    <w:p w14:paraId="7B4BA619" w14:textId="77777777" w:rsidR="000527E7" w:rsidRDefault="000527E7" w:rsidP="000527E7">
      <w:pPr>
        <w:pStyle w:val="ListParagraph"/>
        <w:numPr>
          <w:ilvl w:val="0"/>
          <w:numId w:val="5"/>
        </w:numPr>
      </w:pPr>
      <w:r>
        <w:t xml:space="preserve">Legislation (2024) Equality Act 2010. Available at: </w:t>
      </w:r>
      <w:hyperlink r:id="rId79" w:history="1">
        <w:r>
          <w:rPr>
            <w:rStyle w:val="Hyperlink"/>
          </w:rPr>
          <w:t>Equality Act 2010 (legislation.gov.uk)</w:t>
        </w:r>
      </w:hyperlink>
      <w:r>
        <w:t xml:space="preserve"> (Accessed: 17 July 2024). </w:t>
      </w:r>
    </w:p>
    <w:p w14:paraId="2030038C" w14:textId="77777777" w:rsidR="000527E7" w:rsidRDefault="000527E7" w:rsidP="000527E7">
      <w:pPr>
        <w:pStyle w:val="ListParagraph"/>
        <w:numPr>
          <w:ilvl w:val="0"/>
          <w:numId w:val="5"/>
        </w:numPr>
      </w:pPr>
      <w:r>
        <w:t xml:space="preserve">NPIA (2009) The Management of Priority and Volume Crime. Available at: </w:t>
      </w:r>
      <w:hyperlink r:id="rId80" w:history="1">
        <w:r w:rsidRPr="00C143D8">
          <w:rPr>
            <w:color w:val="0000FF"/>
            <w:u w:val="single"/>
          </w:rPr>
          <w:t>The Management of Priority and Volume Crime Second Edition (college.police.uk)</w:t>
        </w:r>
      </w:hyperlink>
      <w:r>
        <w:t xml:space="preserve"> (Accessed 17 July 2024). </w:t>
      </w:r>
    </w:p>
    <w:p w14:paraId="6D04CC14" w14:textId="77777777" w:rsidR="000527E7" w:rsidRDefault="000527E7" w:rsidP="000527E7">
      <w:pPr>
        <w:pStyle w:val="ListParagraph"/>
        <w:numPr>
          <w:ilvl w:val="0"/>
          <w:numId w:val="5"/>
        </w:numPr>
      </w:pPr>
      <w:r>
        <w:t xml:space="preserve">ONS (2024) </w:t>
      </w:r>
      <w:r w:rsidRPr="00C31458">
        <w:t>Crime in England and Wales: year ending December 2023</w:t>
      </w:r>
      <w:r>
        <w:t xml:space="preserve">. Available at: </w:t>
      </w:r>
      <w:hyperlink r:id="rId81" w:anchor="overall-estimates-of-crime" w:history="1">
        <w:r>
          <w:rPr>
            <w:rStyle w:val="Hyperlink"/>
          </w:rPr>
          <w:t>Crime in England and Wales - Office for National Statistics (ons.gov.uk)</w:t>
        </w:r>
      </w:hyperlink>
      <w:r>
        <w:t xml:space="preserve"> (Accessed: 17 July, 2024).</w:t>
      </w:r>
    </w:p>
    <w:p w14:paraId="6C15FA46" w14:textId="77777777" w:rsidR="000527E7" w:rsidRDefault="000527E7" w:rsidP="000527E7">
      <w:pPr>
        <w:pStyle w:val="ListParagraph"/>
        <w:numPr>
          <w:ilvl w:val="0"/>
          <w:numId w:val="5"/>
        </w:numPr>
      </w:pPr>
      <w:r>
        <w:t xml:space="preserve">Police Federation (2017) Volume Crime. Available at: </w:t>
      </w:r>
      <w:hyperlink r:id="rId82" w:history="1">
        <w:r w:rsidRPr="00381088">
          <w:rPr>
            <w:rStyle w:val="Hyperlink"/>
          </w:rPr>
          <w:t>pfew_policy_-_volume_crime_-_march_2017_v2.pdf (polfed.org)</w:t>
        </w:r>
      </w:hyperlink>
      <w:r>
        <w:t xml:space="preserve"> (Accessed: 17 July 2024). </w:t>
      </w:r>
    </w:p>
    <w:p w14:paraId="222F358F" w14:textId="77777777" w:rsidR="000527E7" w:rsidRDefault="000527E7" w:rsidP="000527E7"/>
    <w:p w14:paraId="0826789C" w14:textId="77777777" w:rsidR="000527E7" w:rsidRDefault="000527E7" w:rsidP="000527E7"/>
    <w:p w14:paraId="46ED9AFD" w14:textId="77777777" w:rsidR="000527E7" w:rsidRDefault="000527E7" w:rsidP="000527E7"/>
    <w:p w14:paraId="245FBD18" w14:textId="77777777" w:rsidR="000527E7" w:rsidRDefault="000527E7" w:rsidP="000527E7"/>
    <w:p w14:paraId="07E60BC0" w14:textId="77777777" w:rsidR="000527E7" w:rsidRDefault="000527E7" w:rsidP="000527E7"/>
    <w:p w14:paraId="1A75715E" w14:textId="77777777" w:rsidR="00286129" w:rsidRDefault="00286129" w:rsidP="000527E7"/>
    <w:p w14:paraId="36DCEF5C" w14:textId="77777777" w:rsidR="00286129" w:rsidRDefault="00286129" w:rsidP="000527E7"/>
    <w:p w14:paraId="5315D496" w14:textId="77777777" w:rsidR="000527E7" w:rsidRDefault="000527E7" w:rsidP="000527E7"/>
    <w:p w14:paraId="07895723" w14:textId="77777777" w:rsidR="000527E7" w:rsidRPr="00B46714" w:rsidRDefault="000527E7" w:rsidP="000527E7">
      <w:pPr>
        <w:jc w:val="center"/>
        <w:rPr>
          <w:b/>
          <w:bCs/>
        </w:rPr>
      </w:pPr>
      <w:r w:rsidRPr="00B46714">
        <w:rPr>
          <w:b/>
          <w:bCs/>
        </w:rPr>
        <w:lastRenderedPageBreak/>
        <w:t>Bibliography</w:t>
      </w:r>
    </w:p>
    <w:p w14:paraId="3AE0889F" w14:textId="77777777" w:rsidR="000527E7" w:rsidRDefault="000527E7" w:rsidP="000527E7">
      <w:pPr>
        <w:pStyle w:val="ListParagraph"/>
        <w:numPr>
          <w:ilvl w:val="0"/>
          <w:numId w:val="6"/>
        </w:numPr>
      </w:pPr>
      <w:r w:rsidRPr="00B46714">
        <w:t xml:space="preserve">Brown, C., Julian, R., &amp; Howes, L. M. (2024). “Strands in a cable”: effective investigator decision-making using forensic identification evidence in volume crime investigations. Policing &amp; Society, 34(5), 417–433. </w:t>
      </w:r>
      <w:hyperlink r:id="rId83" w:history="1">
        <w:r w:rsidRPr="00967D8E">
          <w:rPr>
            <w:rStyle w:val="Hyperlink"/>
          </w:rPr>
          <w:t>https://doi.org/10.1080/10439463.2023.2279063</w:t>
        </w:r>
      </w:hyperlink>
      <w:r>
        <w:t xml:space="preserve"> </w:t>
      </w:r>
    </w:p>
    <w:p w14:paraId="52E60A5C" w14:textId="77777777" w:rsidR="000527E7" w:rsidRDefault="000527E7" w:rsidP="000527E7">
      <w:pPr>
        <w:pStyle w:val="ListParagraph"/>
        <w:numPr>
          <w:ilvl w:val="0"/>
          <w:numId w:val="6"/>
        </w:numPr>
      </w:pPr>
      <w:r>
        <w:t xml:space="preserve">Changing Minds (2024) The </w:t>
      </w:r>
      <w:proofErr w:type="spellStart"/>
      <w:r>
        <w:t>Betari</w:t>
      </w:r>
      <w:proofErr w:type="spellEnd"/>
      <w:r>
        <w:t xml:space="preserve"> Box. Available at: </w:t>
      </w:r>
      <w:hyperlink r:id="rId84" w:history="1">
        <w:r>
          <w:rPr>
            <w:rStyle w:val="Hyperlink"/>
          </w:rPr>
          <w:t xml:space="preserve">The </w:t>
        </w:r>
        <w:proofErr w:type="spellStart"/>
        <w:r>
          <w:rPr>
            <w:rStyle w:val="Hyperlink"/>
          </w:rPr>
          <w:t>Betari</w:t>
        </w:r>
        <w:proofErr w:type="spellEnd"/>
        <w:r>
          <w:rPr>
            <w:rStyle w:val="Hyperlink"/>
          </w:rPr>
          <w:t xml:space="preserve"> Box (changingminds.org)</w:t>
        </w:r>
      </w:hyperlink>
    </w:p>
    <w:p w14:paraId="5E285A04" w14:textId="77777777" w:rsidR="000527E7" w:rsidRDefault="000527E7" w:rsidP="000527E7">
      <w:pPr>
        <w:pStyle w:val="ListParagraph"/>
        <w:numPr>
          <w:ilvl w:val="0"/>
          <w:numId w:val="6"/>
        </w:numPr>
      </w:pPr>
      <w:r>
        <w:t xml:space="preserve">College of Policing (2022) What is Neighbourhood Crime? Available at: </w:t>
      </w:r>
      <w:hyperlink r:id="rId85" w:history="1">
        <w:r>
          <w:rPr>
            <w:rStyle w:val="Hyperlink"/>
          </w:rPr>
          <w:t>What is neighbourhood crime? | College of Policing</w:t>
        </w:r>
      </w:hyperlink>
      <w:r>
        <w:t xml:space="preserve"> </w:t>
      </w:r>
    </w:p>
    <w:p w14:paraId="4D122930" w14:textId="77777777" w:rsidR="000527E7" w:rsidRDefault="000527E7" w:rsidP="000527E7">
      <w:pPr>
        <w:pStyle w:val="ListParagraph"/>
        <w:numPr>
          <w:ilvl w:val="0"/>
          <w:numId w:val="6"/>
        </w:numPr>
      </w:pPr>
      <w:r>
        <w:t xml:space="preserve">Cope, N. (2004). “INTELLIGENCE LED POLICING OR POLICING LED INTELLIGENCE?”: Integrating Volume Crime Analysis into Policing. British Journal of Criminology, 44(2), 188–203. </w:t>
      </w:r>
      <w:hyperlink r:id="rId86" w:history="1">
        <w:r w:rsidRPr="00967D8E">
          <w:rPr>
            <w:rStyle w:val="Hyperlink"/>
          </w:rPr>
          <w:t>https://doi.org/10.1093/bjc/44.2.188</w:t>
        </w:r>
      </w:hyperlink>
      <w:r>
        <w:t xml:space="preserve"> </w:t>
      </w:r>
    </w:p>
    <w:p w14:paraId="4CC2F931" w14:textId="77777777" w:rsidR="000527E7" w:rsidRDefault="000527E7" w:rsidP="000527E7">
      <w:pPr>
        <w:pStyle w:val="ListParagraph"/>
        <w:numPr>
          <w:ilvl w:val="0"/>
          <w:numId w:val="6"/>
        </w:numPr>
      </w:pPr>
      <w:r>
        <w:t xml:space="preserve">Cope, N. (2004). “INTELLIGENCE LED POLICING OR POLICING LED INTELLIGENCE?”: Integrating Volume Crime Analysis into Policing. British Journal of Criminology, 44(2), 188–203. </w:t>
      </w:r>
      <w:hyperlink r:id="rId87" w:history="1">
        <w:r w:rsidRPr="00967D8E">
          <w:rPr>
            <w:rStyle w:val="Hyperlink"/>
          </w:rPr>
          <w:t>https://doi.org/10.1093/bjc/44.2.188</w:t>
        </w:r>
      </w:hyperlink>
      <w:r>
        <w:t xml:space="preserve"> </w:t>
      </w:r>
    </w:p>
    <w:p w14:paraId="6EDEB613" w14:textId="77777777" w:rsidR="000527E7" w:rsidRDefault="000527E7" w:rsidP="000527E7">
      <w:pPr>
        <w:pStyle w:val="ListParagraph"/>
        <w:numPr>
          <w:ilvl w:val="0"/>
          <w:numId w:val="6"/>
        </w:numPr>
      </w:pPr>
      <w:r>
        <w:t xml:space="preserve">HMICFRS (2022) The Police Response to Burglary, Robbery and Other Acquisitive Crime – Finding Time for Crime. Available at: </w:t>
      </w:r>
      <w:hyperlink r:id="rId88" w:anchor="summary-of-findings" w:history="1">
        <w:r>
          <w:rPr>
            <w:rStyle w:val="Hyperlink"/>
          </w:rPr>
          <w:t>The police response to burglary, robbery and other acquisitive crime - Finding time for crime - His Majesty’s Inspectorate of Constabulary and Fire &amp; Rescue Services (justiceinspectorates.gov.uk)</w:t>
        </w:r>
      </w:hyperlink>
      <w:r>
        <w:t xml:space="preserve"> </w:t>
      </w:r>
    </w:p>
    <w:p w14:paraId="70FBD89B" w14:textId="77777777" w:rsidR="000527E7" w:rsidRDefault="000527E7" w:rsidP="000527E7">
      <w:pPr>
        <w:pStyle w:val="ListParagraph"/>
        <w:numPr>
          <w:ilvl w:val="0"/>
          <w:numId w:val="6"/>
        </w:numPr>
      </w:pPr>
      <w:r>
        <w:t xml:space="preserve">Home Office (2023) </w:t>
      </w:r>
      <w:r w:rsidRPr="006C4141">
        <w:t>Crime outcomes in England and Wales 2022 to 2023</w:t>
      </w:r>
      <w:r>
        <w:t xml:space="preserve">. Available at: </w:t>
      </w:r>
      <w:hyperlink r:id="rId89" w:history="1">
        <w:r>
          <w:rPr>
            <w:rStyle w:val="Hyperlink"/>
          </w:rPr>
          <w:t>Crime outcomes in England and Wales 2022 to 2023 - GOV.UK (www.gov.uk)</w:t>
        </w:r>
      </w:hyperlink>
    </w:p>
    <w:p w14:paraId="08B1AD1F" w14:textId="77777777" w:rsidR="000527E7" w:rsidRDefault="000527E7" w:rsidP="000527E7">
      <w:pPr>
        <w:pStyle w:val="ListParagraph"/>
        <w:numPr>
          <w:ilvl w:val="0"/>
          <w:numId w:val="6"/>
        </w:numPr>
      </w:pPr>
      <w:r>
        <w:t>Janoff-Bulman, R.  (2010</w:t>
      </w:r>
      <w:r w:rsidRPr="00C143D8">
        <w:rPr>
          <w:i/>
          <w:iCs/>
        </w:rPr>
        <w:t>) Shattered Assumptions, Towards a New Psychology of Trauma</w:t>
      </w:r>
      <w:r>
        <w:t xml:space="preserve">. New York: </w:t>
      </w:r>
      <w:r w:rsidRPr="006C2CB4">
        <w:t>Simon and Schuster</w:t>
      </w:r>
      <w:r>
        <w:t xml:space="preserve">. </w:t>
      </w:r>
    </w:p>
    <w:p w14:paraId="234B26A6" w14:textId="77777777" w:rsidR="000527E7" w:rsidRDefault="000527E7" w:rsidP="000527E7">
      <w:pPr>
        <w:pStyle w:val="ListParagraph"/>
        <w:numPr>
          <w:ilvl w:val="0"/>
          <w:numId w:val="6"/>
        </w:numPr>
      </w:pPr>
      <w:r>
        <w:t xml:space="preserve">Kunst, M., &amp; Hoek, D. (2024). Psychological Distress Among Domestic Burglary Victims: A Systematic Review of Possible Risk and Protective Factors. Trauma, Violence, &amp; Abuse, 25(1), 430–447. </w:t>
      </w:r>
      <w:hyperlink r:id="rId90" w:history="1">
        <w:r w:rsidRPr="00967D8E">
          <w:rPr>
            <w:rStyle w:val="Hyperlink"/>
          </w:rPr>
          <w:t>https://doi.org/10.1177/15248380231155525</w:t>
        </w:r>
      </w:hyperlink>
      <w:r>
        <w:t xml:space="preserve"> </w:t>
      </w:r>
    </w:p>
    <w:p w14:paraId="1516847A" w14:textId="77777777" w:rsidR="000527E7" w:rsidRDefault="000527E7" w:rsidP="000527E7">
      <w:pPr>
        <w:pStyle w:val="ListParagraph"/>
        <w:numPr>
          <w:ilvl w:val="0"/>
          <w:numId w:val="6"/>
        </w:numPr>
      </w:pPr>
      <w:r>
        <w:t xml:space="preserve">Legislation (2024) Equality Act 2010. Available at: </w:t>
      </w:r>
      <w:hyperlink r:id="rId91" w:history="1">
        <w:r>
          <w:rPr>
            <w:rStyle w:val="Hyperlink"/>
          </w:rPr>
          <w:t>Equality Act 2010 (legislation.gov.uk)</w:t>
        </w:r>
      </w:hyperlink>
      <w:r>
        <w:t xml:space="preserve"> </w:t>
      </w:r>
    </w:p>
    <w:p w14:paraId="1BE4EB74" w14:textId="0E69B017" w:rsidR="000527E7" w:rsidRDefault="000527E7" w:rsidP="000527E7">
      <w:pPr>
        <w:pStyle w:val="ListParagraph"/>
        <w:numPr>
          <w:ilvl w:val="0"/>
          <w:numId w:val="6"/>
        </w:numPr>
      </w:pPr>
      <w:r>
        <w:t xml:space="preserve">NPIA (2009) The Management of Priority and Volume Crime. Available at: </w:t>
      </w:r>
      <w:hyperlink r:id="rId92" w:history="1">
        <w:r w:rsidRPr="00C143D8">
          <w:rPr>
            <w:color w:val="0000FF"/>
            <w:u w:val="single"/>
          </w:rPr>
          <w:t>The Management of Priority and Volume Crime Second Edition (college.police.uk)</w:t>
        </w:r>
      </w:hyperlink>
      <w:r>
        <w:rPr>
          <w:color w:val="0000FF"/>
          <w:u w:val="single"/>
        </w:rPr>
        <w:t xml:space="preserve"> </w:t>
      </w:r>
      <w:r>
        <w:t xml:space="preserve"> </w:t>
      </w:r>
    </w:p>
    <w:p w14:paraId="38297E48" w14:textId="77777777" w:rsidR="000527E7" w:rsidRDefault="000527E7" w:rsidP="000527E7">
      <w:pPr>
        <w:pStyle w:val="ListParagraph"/>
        <w:numPr>
          <w:ilvl w:val="0"/>
          <w:numId w:val="6"/>
        </w:numPr>
      </w:pPr>
      <w:r>
        <w:t xml:space="preserve">ONS (2024) </w:t>
      </w:r>
      <w:r w:rsidRPr="00C31458">
        <w:t>Crime in England and Wales: year ending December 2023</w:t>
      </w:r>
      <w:r>
        <w:t xml:space="preserve">. Available at: </w:t>
      </w:r>
      <w:hyperlink r:id="rId93" w:anchor="overall-estimates-of-crime" w:history="1">
        <w:r>
          <w:rPr>
            <w:rStyle w:val="Hyperlink"/>
          </w:rPr>
          <w:t>Crime in England and Wales - Office for National Statistics (ons.gov.uk)</w:t>
        </w:r>
      </w:hyperlink>
      <w:r>
        <w:t xml:space="preserve"> </w:t>
      </w:r>
    </w:p>
    <w:p w14:paraId="2ADE7264" w14:textId="77777777" w:rsidR="000527E7" w:rsidRPr="00C143D8" w:rsidRDefault="000527E7" w:rsidP="000527E7">
      <w:pPr>
        <w:pStyle w:val="ListParagraph"/>
        <w:numPr>
          <w:ilvl w:val="0"/>
          <w:numId w:val="6"/>
        </w:numPr>
        <w:rPr>
          <w:u w:val="single"/>
        </w:rPr>
      </w:pPr>
      <w:r>
        <w:t xml:space="preserve">Police Federation (2017) Volume Crime. Available at: </w:t>
      </w:r>
      <w:hyperlink r:id="rId94" w:history="1">
        <w:r w:rsidRPr="00381088">
          <w:rPr>
            <w:rStyle w:val="Hyperlink"/>
          </w:rPr>
          <w:t>pfew_policy_-_volume_crime_-_march_2017_v2.pdf (polfed.org)</w:t>
        </w:r>
      </w:hyperlink>
    </w:p>
    <w:p w14:paraId="32D71ED3" w14:textId="77777777" w:rsidR="000527E7" w:rsidRDefault="000527E7" w:rsidP="000527E7">
      <w:pPr>
        <w:pStyle w:val="ListParagraph"/>
        <w:numPr>
          <w:ilvl w:val="0"/>
          <w:numId w:val="6"/>
        </w:numPr>
      </w:pPr>
      <w:r>
        <w:t>Stainton, I. (2022). Criminal investigation (R. Ewin, Ed.). Critical Publishing</w:t>
      </w:r>
    </w:p>
    <w:p w14:paraId="2D99B906" w14:textId="77777777" w:rsidR="00A95105" w:rsidRDefault="00A95105" w:rsidP="00A95105">
      <w:pPr>
        <w:spacing w:after="0" w:line="240" w:lineRule="auto"/>
      </w:pPr>
    </w:p>
    <w:p w14:paraId="7EBB0F4E" w14:textId="77777777" w:rsidR="000527E7" w:rsidRDefault="000527E7" w:rsidP="00A95105">
      <w:pPr>
        <w:spacing w:after="0" w:line="240" w:lineRule="auto"/>
      </w:pPr>
    </w:p>
    <w:p w14:paraId="67AFC7F3" w14:textId="77777777" w:rsidR="000527E7" w:rsidRDefault="000527E7" w:rsidP="00A95105">
      <w:pPr>
        <w:spacing w:after="0" w:line="240" w:lineRule="auto"/>
      </w:pPr>
    </w:p>
    <w:p w14:paraId="76038B7A" w14:textId="438D4D7C" w:rsidR="000527E7" w:rsidRPr="000527E7" w:rsidRDefault="000527E7" w:rsidP="00A95105">
      <w:pPr>
        <w:spacing w:after="0" w:line="240" w:lineRule="auto"/>
        <w:rPr>
          <w:b/>
          <w:bCs/>
        </w:rPr>
      </w:pPr>
      <w:r w:rsidRPr="000527E7">
        <w:rPr>
          <w:b/>
          <w:bCs/>
        </w:rPr>
        <w:lastRenderedPageBreak/>
        <w:t>Essay 4</w:t>
      </w:r>
    </w:p>
    <w:p w14:paraId="1B74754B" w14:textId="725D3C88" w:rsidR="000527E7" w:rsidRDefault="000527E7" w:rsidP="00A95105">
      <w:pPr>
        <w:spacing w:after="0" w:line="240" w:lineRule="auto"/>
      </w:pPr>
    </w:p>
    <w:p w14:paraId="73BFC223" w14:textId="77777777" w:rsidR="000527E7" w:rsidRDefault="000527E7" w:rsidP="000527E7">
      <w:r>
        <w:t xml:space="preserve">Unfortunately, it is not rare that seeing young people cause problems in the community. Some of them are teetering on the edge of crime. Some of them </w:t>
      </w:r>
      <w:proofErr w:type="gramStart"/>
      <w:r>
        <w:t>actually commit</w:t>
      </w:r>
      <w:proofErr w:type="gramEnd"/>
      <w:r>
        <w:t xml:space="preserve"> crime. Young people’s problem does not only impact on the community safety, it also effects on individual’s family life. To prevent young people committing crime or recommitting crime, early effective interventions are necessary. </w:t>
      </w:r>
    </w:p>
    <w:p w14:paraId="707D9BC5" w14:textId="77777777" w:rsidR="00F42A3B" w:rsidRDefault="000527E7" w:rsidP="000527E7">
      <w:r>
        <w:t xml:space="preserve">Youth Justice Board has published 2022 and 2023 statistics in relation to youth offenders in England and Wales. There were 8400 children that entering youth justice system for the first time, it is 1% increase compared with the previous year. The following graph (Figure. 1)  has listed the figures of children who were in the justice system. There were 59,045 children being arrested, 11, 911 children have been sentenced, their average sentence length was 19.6 months (Youth Justice Board, 2024). It is disappointed to see numbers of children gave up their future at a such early age. However, it is not too late to change the situation, engaging with these young people, provide their needs. It is possible to put them into a right direction. </w:t>
      </w:r>
    </w:p>
    <w:p w14:paraId="550AC0EE" w14:textId="0D214E85" w:rsidR="000527E7" w:rsidRPr="00F42A3B" w:rsidRDefault="00F42A3B" w:rsidP="000527E7">
      <w:pPr>
        <w:rPr>
          <w:i/>
          <w:iCs/>
        </w:rPr>
      </w:pPr>
      <w:r w:rsidRPr="00F42A3B">
        <w:rPr>
          <w:i/>
          <w:iCs/>
          <w:noProof/>
        </w:rPr>
        <w:drawing>
          <wp:anchor distT="0" distB="0" distL="114300" distR="114300" simplePos="0" relativeHeight="251661312" behindDoc="1" locked="0" layoutInCell="1" allowOverlap="1" wp14:anchorId="6F11EEDC" wp14:editId="276A1066">
            <wp:simplePos x="0" y="0"/>
            <wp:positionH relativeFrom="margin">
              <wp:posOffset>0</wp:posOffset>
            </wp:positionH>
            <wp:positionV relativeFrom="paragraph">
              <wp:posOffset>227330</wp:posOffset>
            </wp:positionV>
            <wp:extent cx="5067300" cy="5034280"/>
            <wp:effectExtent l="0" t="0" r="0" b="0"/>
            <wp:wrapTopAndBottom/>
            <wp:docPr id="1440694754"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694754" name="Picture 1" descr="A screenshot of a chart&#10;&#10;Description automatically generated"/>
                    <pic:cNvPicPr/>
                  </pic:nvPicPr>
                  <pic:blipFill rotWithShape="1">
                    <a:blip r:embed="rId95">
                      <a:extLst>
                        <a:ext uri="{28A0092B-C50C-407E-A947-70E740481C1C}">
                          <a14:useLocalDpi xmlns:a14="http://schemas.microsoft.com/office/drawing/2010/main" val="0"/>
                        </a:ext>
                      </a:extLst>
                    </a:blip>
                    <a:srcRect t="10553" r="1577"/>
                    <a:stretch/>
                  </pic:blipFill>
                  <pic:spPr bwMode="auto">
                    <a:xfrm>
                      <a:off x="0" y="0"/>
                      <a:ext cx="5067300" cy="5034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42A3B">
        <w:rPr>
          <w:i/>
          <w:iCs/>
        </w:rPr>
        <w:t xml:space="preserve">Figure 1 </w:t>
      </w:r>
    </w:p>
    <w:p w14:paraId="305140DB" w14:textId="330620B3" w:rsidR="00F42A3B" w:rsidRPr="00F42A3B" w:rsidRDefault="00F42A3B" w:rsidP="000527E7"/>
    <w:p w14:paraId="18985B28" w14:textId="6EF29948" w:rsidR="000527E7" w:rsidRDefault="000527E7" w:rsidP="000527E7">
      <w:r>
        <w:t>(Youth Justice Board, 2024)</w:t>
      </w:r>
    </w:p>
    <w:p w14:paraId="27EDC834" w14:textId="0D4D756B" w:rsidR="000527E7" w:rsidRDefault="000527E7" w:rsidP="000527E7">
      <w:r>
        <w:t xml:space="preserve">To prevent young people committing crime, it is first important to know the reason of their committing crime in the first place, and types of crime that young people commonly committing. It is not a single reason behind the fact, but there are multiple contributions including original family, education level, media influences, financial impacts etc. Offenders’ ages are getting younger, theft, assault, substance misuse, criminal damage and knife crime are the common crimes that they get involve (Mallen, 2022). </w:t>
      </w:r>
    </w:p>
    <w:p w14:paraId="68262EFB" w14:textId="77777777" w:rsidR="000527E7" w:rsidRDefault="000527E7" w:rsidP="000527E7">
      <w:r>
        <w:t xml:space="preserve">Young people’s family background is one of the reasons for youth crime. Young people who were brought up within a violence family, or negative parents’ relationship, are likely to develop rebellious personality in their young age. Additionally, the adverse childhood experiences increase the chances of them caring less about their behaviour (Local Government Association, 2018). </w:t>
      </w:r>
    </w:p>
    <w:p w14:paraId="45DFA41B" w14:textId="2B03E40F" w:rsidR="000527E7" w:rsidRDefault="000527E7" w:rsidP="000527E7">
      <w:r>
        <w:t xml:space="preserve">Level of education has a strong connection with young people’s behaviour. The </w:t>
      </w:r>
      <w:proofErr w:type="gramStart"/>
      <w:r>
        <w:t>more young</w:t>
      </w:r>
      <w:proofErr w:type="gramEnd"/>
      <w:r>
        <w:t xml:space="preserve"> people absence from school, the higher risks of young people committing offences.  The Centre for Social Justice (2023) analysed that by 2027, the increasing school absence rate will potentially create other 9000 young offenders including 2,000 more violent offenders by aged 17, if the problem continues.  The latest record shows, there were 157,722 children have less than 50% attendance in summer term 2023 in England. The graph indicates that the severe persistent school absent rate has increased almost three times since year 2018/19 (Gov, 2024). The concerns have risen for these children who have slipped through the net, they are also known as “Ghost Children”. The failure of positive action towards these children will put them in high risk of involving criminal activities (CSJ, 2023).  </w:t>
      </w:r>
    </w:p>
    <w:p w14:paraId="2FA772C1" w14:textId="77777777" w:rsidR="000527E7" w:rsidRPr="00C61110" w:rsidRDefault="000527E7" w:rsidP="000527E7">
      <w:pPr>
        <w:rPr>
          <w:i/>
          <w:iCs/>
        </w:rPr>
      </w:pPr>
      <w:r w:rsidRPr="00C61110">
        <w:rPr>
          <w:i/>
          <w:iCs/>
        </w:rPr>
        <w:t xml:space="preserve">Figure 2.  Persistent absence rate </w:t>
      </w:r>
    </w:p>
    <w:p w14:paraId="45EA32E0" w14:textId="77777777" w:rsidR="000527E7" w:rsidRDefault="000527E7" w:rsidP="000527E7">
      <w:r>
        <w:rPr>
          <w:noProof/>
        </w:rPr>
        <w:lastRenderedPageBreak/>
        <w:drawing>
          <wp:anchor distT="0" distB="0" distL="114300" distR="114300" simplePos="0" relativeHeight="251662336" behindDoc="0" locked="0" layoutInCell="1" allowOverlap="1" wp14:anchorId="69749E7B" wp14:editId="7BF5D516">
            <wp:simplePos x="0" y="0"/>
            <wp:positionH relativeFrom="column">
              <wp:posOffset>0</wp:posOffset>
            </wp:positionH>
            <wp:positionV relativeFrom="paragraph">
              <wp:posOffset>142875</wp:posOffset>
            </wp:positionV>
            <wp:extent cx="5880100" cy="3048000"/>
            <wp:effectExtent l="0" t="0" r="6350" b="0"/>
            <wp:wrapTopAndBottom/>
            <wp:docPr id="170060194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601940" name="Picture 1" descr="A screenshot of a graph&#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880100" cy="3048000"/>
                    </a:xfrm>
                    <a:prstGeom prst="rect">
                      <a:avLst/>
                    </a:prstGeom>
                  </pic:spPr>
                </pic:pic>
              </a:graphicData>
            </a:graphic>
            <wp14:sizeRelH relativeFrom="margin">
              <wp14:pctWidth>0</wp14:pctWidth>
            </wp14:sizeRelH>
            <wp14:sizeRelV relativeFrom="margin">
              <wp14:pctHeight>0</wp14:pctHeight>
            </wp14:sizeRelV>
          </wp:anchor>
        </w:drawing>
      </w:r>
    </w:p>
    <w:p w14:paraId="44AE9045" w14:textId="77777777" w:rsidR="000527E7" w:rsidRDefault="000527E7" w:rsidP="000527E7">
      <w:r>
        <w:t>(Gov, 2024a)</w:t>
      </w:r>
    </w:p>
    <w:p w14:paraId="77E1792F" w14:textId="77777777" w:rsidR="000527E7" w:rsidRDefault="000527E7" w:rsidP="000527E7">
      <w:pPr>
        <w:tabs>
          <w:tab w:val="left" w:pos="7200"/>
        </w:tabs>
      </w:pPr>
      <w:r>
        <w:t xml:space="preserve">Social media influence is one of the factors behind youth crime. Children in their early age </w:t>
      </w:r>
      <w:proofErr w:type="gramStart"/>
      <w:r>
        <w:t>are able to</w:t>
      </w:r>
      <w:proofErr w:type="gramEnd"/>
      <w:r>
        <w:t xml:space="preserve"> access to mobile phone and other devices. ONS published statistics about children’s online behaviour, 89% of children aged between 10 and 15 years go online daily, approximately 682,000 children spoke to strangers online, furthermore, 212,000 children met up their online friends in person ONS, 2021).  Children are vulnerable due to their age and life experiences, they become easy targets by criminals. Educating young people to safeguard themselves when they get online. Protecting children’s online environment to prevent children become the victim of crime (NSPCC, 2022).  </w:t>
      </w:r>
    </w:p>
    <w:p w14:paraId="1FF30347" w14:textId="77777777" w:rsidR="000527E7" w:rsidRDefault="000527E7" w:rsidP="000527E7"/>
    <w:p w14:paraId="48D1705E" w14:textId="77777777" w:rsidR="000527E7" w:rsidRDefault="000527E7" w:rsidP="000527E7">
      <w:r>
        <w:t xml:space="preserve">Instead of judgement and ignorance, young people need right attentions and relevant supports to prevent them committing crime. Moreover, preventing more new offenders and stopping re offenders, both need to be considered. Prevention is not just simply telling them what to do. It needs a long-term partnership working to achieve the target. Between 2019 to 2024, two different cabinets published several schemes to cut youth crime. Johnson Conservative government’s “Turnaround” scheme, budging £300 million to every council in England and Wales. Local council will be able to conduct interventions to teenagers who have trouble in school and at home and helping teenager who have historical drug abuse problems (Gov, 2022a). Sunak conservative government prepared two schemes to assist thousands of teenagers back on the right track. One announcement was £5 million sport scheme (Gov,2022b) the other one was </w:t>
      </w:r>
      <w:r>
        <w:lastRenderedPageBreak/>
        <w:t xml:space="preserve">setting new secure school to get young offenders away from gangs and knife crime (Gov, 2024b). </w:t>
      </w:r>
    </w:p>
    <w:p w14:paraId="25D09B1E" w14:textId="77777777" w:rsidR="000527E7" w:rsidRDefault="000527E7" w:rsidP="000527E7">
      <w:r>
        <w:t>Sports are not only games for entertainment. They can endorse positive interventions to young people and take them away from crime, i.e. sports can teach the young people how to manage their negative emotions, stay focus and develop team working with other; young people can be inspired to a positive lifestyle and health wellbeing. Reducing young people involve in criminal activities and drug abuse; Sports help young people to recognise their positive side. Hence, they can regain trust from the communities and maintain their good relationships; Sports can provide young people opportunities to develop themselves and find a right direction for their futures (Sport and Dev.org, 2022)</w:t>
      </w:r>
    </w:p>
    <w:p w14:paraId="4EDBA6FD" w14:textId="77777777" w:rsidR="000527E7" w:rsidRDefault="000527E7" w:rsidP="000527E7">
      <w:r>
        <w:t xml:space="preserve">Regulating school attendance to identify the missing pupils. These recording data will assist education department, parents and children services to make a suitable action plan to reduce their absent (Gov, 2024c). </w:t>
      </w:r>
    </w:p>
    <w:p w14:paraId="5BA210A0" w14:textId="77777777" w:rsidR="000527E7" w:rsidRDefault="000527E7" w:rsidP="000527E7">
      <w:r>
        <w:t xml:space="preserve"> Young people are easily to be influenced by social media. It is necessary to educate young people building up skills and confidence in the cyber world safely. Encouraging them to report inappropriate online conversations. Safeguarding young people in the virtual world (British Council, 2024). </w:t>
      </w:r>
    </w:p>
    <w:p w14:paraId="7364A65C" w14:textId="77777777" w:rsidR="000527E7" w:rsidRDefault="000527E7" w:rsidP="000527E7"/>
    <w:p w14:paraId="2DFCE176" w14:textId="353BCF6B" w:rsidR="000527E7" w:rsidRDefault="000527E7" w:rsidP="000527E7">
      <w:r>
        <w:t xml:space="preserve">Early intervention is not a cure-all. It is a foreseeable strategy to prevent young people commit crime. It is possible to minimise the negative impacts on individual and the communities, and to prevent problems escalating. However, it requires central government’s continually supports, local authorities and relevant organisations’ long tern cooperation to achieve more effective early prevention for young people.  </w:t>
      </w:r>
    </w:p>
    <w:p w14:paraId="59622DBA" w14:textId="77777777" w:rsidR="000527E7" w:rsidRDefault="000527E7" w:rsidP="000527E7">
      <w:r>
        <w:t>(Word count 972)</w:t>
      </w:r>
    </w:p>
    <w:p w14:paraId="26812BD0" w14:textId="77777777" w:rsidR="000527E7" w:rsidRDefault="000527E7" w:rsidP="000527E7"/>
    <w:p w14:paraId="447A8BFA" w14:textId="77777777" w:rsidR="000527E7" w:rsidRPr="00C91F6F" w:rsidRDefault="000527E7" w:rsidP="000527E7">
      <w:pPr>
        <w:jc w:val="center"/>
        <w:rPr>
          <w:b/>
          <w:bCs/>
        </w:rPr>
      </w:pPr>
      <w:r w:rsidRPr="00C91F6F">
        <w:rPr>
          <w:b/>
          <w:bCs/>
        </w:rPr>
        <w:t>References</w:t>
      </w:r>
    </w:p>
    <w:p w14:paraId="2C58BF40" w14:textId="77777777" w:rsidR="000527E7" w:rsidRDefault="000527E7" w:rsidP="000527E7">
      <w:pPr>
        <w:pStyle w:val="ListParagraph"/>
        <w:numPr>
          <w:ilvl w:val="0"/>
          <w:numId w:val="7"/>
        </w:numPr>
      </w:pPr>
      <w:r>
        <w:t xml:space="preserve">Youth Justice Board (2024) Youth Justice Statistics: 2022 to 2023 (Accessible Version). Available at: </w:t>
      </w:r>
      <w:hyperlink r:id="rId97" w:anchor="flows-through-the-youth-justice-system-year-ending-march-2023" w:history="1">
        <w:r>
          <w:rPr>
            <w:rStyle w:val="Hyperlink"/>
          </w:rPr>
          <w:t>Youth Justice Statistics: 2022 to 2023 (accessible version) - GOV.UK (www.gov.uk)</w:t>
        </w:r>
      </w:hyperlink>
      <w:r>
        <w:t xml:space="preserve"> (Accessed: 22 July 2024).</w:t>
      </w:r>
    </w:p>
    <w:p w14:paraId="63ADD463" w14:textId="77777777" w:rsidR="000527E7" w:rsidRDefault="000527E7" w:rsidP="000527E7">
      <w:pPr>
        <w:pStyle w:val="ListParagraph"/>
        <w:numPr>
          <w:ilvl w:val="0"/>
          <w:numId w:val="7"/>
        </w:numPr>
      </w:pPr>
      <w:r>
        <w:t xml:space="preserve">Mallen, N. (2022) Why is Youth Crime a Problem? Available at: </w:t>
      </w:r>
      <w:hyperlink r:id="rId98" w:anchor=":~:text=Unfortunately%2C%20even%20with%20the%20decrease%20in%20some%20crimes%2C,this%20lowers%20their%20quality%20of%20life%20as%20well." w:history="1">
        <w:r>
          <w:rPr>
            <w:rStyle w:val="Hyperlink"/>
          </w:rPr>
          <w:t>Why Is Youth Crime a Problem? - Region Security (regionsecurityguarding.co.uk)</w:t>
        </w:r>
      </w:hyperlink>
      <w:r>
        <w:t xml:space="preserve"> (Accessed: 22 July 2024). </w:t>
      </w:r>
    </w:p>
    <w:p w14:paraId="1EB9C783" w14:textId="77777777" w:rsidR="000527E7" w:rsidRDefault="000527E7" w:rsidP="000527E7">
      <w:pPr>
        <w:pStyle w:val="ListParagraph"/>
        <w:numPr>
          <w:ilvl w:val="0"/>
          <w:numId w:val="7"/>
        </w:numPr>
      </w:pPr>
      <w:r>
        <w:t xml:space="preserve">CSJ The Centre for Social Justice (2023) School Absence Risks Tidal Wave of Youth Crime, CSJ Analysis Reveals. Available at: </w:t>
      </w:r>
      <w:hyperlink r:id="rId99" w:history="1">
        <w:r>
          <w:rPr>
            <w:rStyle w:val="Hyperlink"/>
          </w:rPr>
          <w:t>School absence risks tidal wave of youth crime, CSJ analysis reveals - The Centre for Social Justice</w:t>
        </w:r>
      </w:hyperlink>
      <w:r>
        <w:t xml:space="preserve"> (Accessed: 23 July 2024)</w:t>
      </w:r>
    </w:p>
    <w:p w14:paraId="5827B57E" w14:textId="77777777" w:rsidR="000527E7" w:rsidRDefault="000527E7" w:rsidP="000527E7">
      <w:pPr>
        <w:pStyle w:val="ListParagraph"/>
        <w:numPr>
          <w:ilvl w:val="0"/>
          <w:numId w:val="7"/>
        </w:numPr>
      </w:pPr>
      <w:r>
        <w:lastRenderedPageBreak/>
        <w:t xml:space="preserve">Local Government Association (2018) The relationship Between Family violence and Youth offending. Available at: </w:t>
      </w:r>
      <w:hyperlink r:id="rId100" w:history="1">
        <w:r>
          <w:rPr>
            <w:rStyle w:val="Hyperlink"/>
          </w:rPr>
          <w:t>15 34 - The relationship between family violence and youth offending-V4_1.pdf (local.gov.uk)</w:t>
        </w:r>
      </w:hyperlink>
      <w:r>
        <w:t xml:space="preserve"> (Accessed: 23 July 2024).</w:t>
      </w:r>
    </w:p>
    <w:p w14:paraId="066A98DD" w14:textId="77777777" w:rsidR="000527E7" w:rsidRDefault="000527E7" w:rsidP="000527E7">
      <w:pPr>
        <w:pStyle w:val="ListParagraph"/>
        <w:numPr>
          <w:ilvl w:val="0"/>
          <w:numId w:val="7"/>
        </w:numPr>
      </w:pPr>
      <w:r>
        <w:t xml:space="preserve">Gov (2024a) </w:t>
      </w:r>
      <w:r w:rsidRPr="00C61110">
        <w:t>Pupil absence in schools in England</w:t>
      </w:r>
      <w:r>
        <w:t xml:space="preserve">. Available at:  </w:t>
      </w:r>
      <w:hyperlink r:id="rId101" w:history="1">
        <w:r>
          <w:rPr>
            <w:rStyle w:val="Hyperlink"/>
          </w:rPr>
          <w:t>Pupil absence in schools in England, Autumn term 2023/24 - Explore education statistics - GOV.UK (explore-education-statistics.service.gov.uk)</w:t>
        </w:r>
      </w:hyperlink>
      <w:r>
        <w:t xml:space="preserve"> (Accessed: 23 July 2024). </w:t>
      </w:r>
    </w:p>
    <w:p w14:paraId="427713F4" w14:textId="77777777" w:rsidR="000527E7" w:rsidRDefault="000527E7" w:rsidP="000527E7">
      <w:pPr>
        <w:pStyle w:val="ListParagraph"/>
        <w:numPr>
          <w:ilvl w:val="0"/>
          <w:numId w:val="7"/>
        </w:numPr>
      </w:pPr>
      <w:r>
        <w:t xml:space="preserve">ONS (2021) </w:t>
      </w:r>
      <w:proofErr w:type="gramStart"/>
      <w:r w:rsidRPr="00810D6B">
        <w:t>Children‘</w:t>
      </w:r>
      <w:proofErr w:type="gramEnd"/>
      <w:r w:rsidRPr="00810D6B">
        <w:t>s online behaviour in England and Wales: year ending March 2020</w:t>
      </w:r>
      <w:r>
        <w:t xml:space="preserve">. Available at: </w:t>
      </w:r>
      <w:hyperlink r:id="rId102" w:history="1">
        <w:r>
          <w:rPr>
            <w:rStyle w:val="Hyperlink"/>
          </w:rPr>
          <w:t>Children‘s online behaviour in England and Wales - Office for National Statistics (ons.gov.uk)</w:t>
        </w:r>
      </w:hyperlink>
      <w:r>
        <w:t xml:space="preserve"> (Accessed: 23 July 2024).</w:t>
      </w:r>
    </w:p>
    <w:p w14:paraId="6D453DEC" w14:textId="77777777" w:rsidR="000527E7" w:rsidRDefault="000527E7" w:rsidP="000527E7">
      <w:pPr>
        <w:pStyle w:val="ListParagraph"/>
        <w:numPr>
          <w:ilvl w:val="0"/>
          <w:numId w:val="7"/>
        </w:numPr>
      </w:pPr>
      <w:r>
        <w:t xml:space="preserve">NSPCC (2022) </w:t>
      </w:r>
      <w:r w:rsidRPr="00E25A91">
        <w:t>Online grooming crimes have risen by more than 80% in four years</w:t>
      </w:r>
      <w:r>
        <w:t xml:space="preserve">. Available at: </w:t>
      </w:r>
      <w:hyperlink r:id="rId103" w:history="1">
        <w:r>
          <w:rPr>
            <w:rStyle w:val="Hyperlink"/>
          </w:rPr>
          <w:t>Online grooming crimes have risen by more than 80% in four years | NSPCC</w:t>
        </w:r>
      </w:hyperlink>
      <w:r>
        <w:t xml:space="preserve"> (Accessed: 23 July 2024).</w:t>
      </w:r>
    </w:p>
    <w:p w14:paraId="14656F1D" w14:textId="77777777" w:rsidR="000527E7" w:rsidRDefault="000527E7" w:rsidP="000527E7">
      <w:pPr>
        <w:pStyle w:val="ListParagraph"/>
        <w:numPr>
          <w:ilvl w:val="0"/>
          <w:numId w:val="7"/>
        </w:numPr>
      </w:pPr>
      <w:r>
        <w:t xml:space="preserve">Gov (2022a) </w:t>
      </w:r>
      <w:r w:rsidRPr="00464232">
        <w:t>£300 million to cut youth crime and make streets safer</w:t>
      </w:r>
      <w:r>
        <w:t xml:space="preserve">. Available at: </w:t>
      </w:r>
      <w:hyperlink r:id="rId104" w:history="1">
        <w:r>
          <w:rPr>
            <w:rStyle w:val="Hyperlink"/>
          </w:rPr>
          <w:t>£300 million to cut youth crime and make streets safer - GOV.UK (www.gov.uk)</w:t>
        </w:r>
      </w:hyperlink>
      <w:r>
        <w:t xml:space="preserve"> (Accessed 24 July 2024).</w:t>
      </w:r>
    </w:p>
    <w:p w14:paraId="12646010" w14:textId="77777777" w:rsidR="000527E7" w:rsidRDefault="000527E7" w:rsidP="000527E7">
      <w:pPr>
        <w:pStyle w:val="ListParagraph"/>
        <w:numPr>
          <w:ilvl w:val="0"/>
          <w:numId w:val="7"/>
        </w:numPr>
      </w:pPr>
      <w:r>
        <w:t xml:space="preserve">Gov (2022b) New Sports Fund to Tackle Youth Crime. Available at: </w:t>
      </w:r>
      <w:hyperlink r:id="rId105" w:history="1">
        <w:r>
          <w:rPr>
            <w:rStyle w:val="Hyperlink"/>
          </w:rPr>
          <w:t>New sports fund to tackle youth crime - GOV.UK (www.gov.uk)</w:t>
        </w:r>
      </w:hyperlink>
      <w:r>
        <w:t xml:space="preserve"> (Accessed 24 July 2024). </w:t>
      </w:r>
    </w:p>
    <w:p w14:paraId="2FC605F4" w14:textId="77777777" w:rsidR="000527E7" w:rsidRDefault="000527E7" w:rsidP="000527E7">
      <w:pPr>
        <w:pStyle w:val="ListParagraph"/>
        <w:numPr>
          <w:ilvl w:val="0"/>
          <w:numId w:val="7"/>
        </w:numPr>
      </w:pPr>
      <w:r>
        <w:t xml:space="preserve">Gov (2024b) New Secure School to Protect Public and Cut Crime. Available at: </w:t>
      </w:r>
      <w:hyperlink r:id="rId106" w:history="1">
        <w:r>
          <w:rPr>
            <w:rStyle w:val="Hyperlink"/>
          </w:rPr>
          <w:t>New Secure School to protect public and cut crime - GOV.UK (www.gov.uk)</w:t>
        </w:r>
      </w:hyperlink>
      <w:r>
        <w:t xml:space="preserve"> (Accessed 24 July 2024). </w:t>
      </w:r>
    </w:p>
    <w:p w14:paraId="5ADF27B3" w14:textId="77777777" w:rsidR="000527E7" w:rsidRDefault="000527E7" w:rsidP="000527E7">
      <w:pPr>
        <w:pStyle w:val="ListParagraph"/>
        <w:numPr>
          <w:ilvl w:val="0"/>
          <w:numId w:val="7"/>
        </w:numPr>
      </w:pPr>
      <w:r>
        <w:t xml:space="preserve">Sport and Dev.org (2022) Sport as a Tool for Crime and Violence Prevention. Available at: </w:t>
      </w:r>
      <w:hyperlink r:id="rId107" w:history="1">
        <w:r>
          <w:rPr>
            <w:rStyle w:val="Hyperlink"/>
          </w:rPr>
          <w:t xml:space="preserve">Sport as a tool for crime and violence prevention | </w:t>
        </w:r>
        <w:proofErr w:type="spellStart"/>
        <w:r>
          <w:rPr>
            <w:rStyle w:val="Hyperlink"/>
          </w:rPr>
          <w:t>sportanddev</w:t>
        </w:r>
        <w:proofErr w:type="spellEnd"/>
      </w:hyperlink>
      <w:r>
        <w:t xml:space="preserve"> (Accessed: 24 July 2024). </w:t>
      </w:r>
    </w:p>
    <w:p w14:paraId="3E02D17F" w14:textId="77777777" w:rsidR="000527E7" w:rsidRDefault="000527E7" w:rsidP="000527E7">
      <w:pPr>
        <w:pStyle w:val="ListParagraph"/>
        <w:numPr>
          <w:ilvl w:val="0"/>
          <w:numId w:val="7"/>
        </w:numPr>
      </w:pPr>
      <w:r>
        <w:t xml:space="preserve">Gov (2024c) New Regulations for Schools in Next Stage of Attendance drive. Available at: </w:t>
      </w:r>
      <w:hyperlink r:id="rId108" w:history="1">
        <w:r>
          <w:rPr>
            <w:rStyle w:val="Hyperlink"/>
          </w:rPr>
          <w:t>New regulations for schools in next stage of attendance drive - GOV.UK (www.gov.uk)</w:t>
        </w:r>
      </w:hyperlink>
      <w:r>
        <w:t xml:space="preserve"> (Accessed: 24 July 2024)</w:t>
      </w:r>
    </w:p>
    <w:p w14:paraId="0D2BDC51" w14:textId="77777777" w:rsidR="000527E7" w:rsidRDefault="000527E7" w:rsidP="000527E7">
      <w:pPr>
        <w:pStyle w:val="ListParagraph"/>
        <w:numPr>
          <w:ilvl w:val="0"/>
          <w:numId w:val="7"/>
        </w:numPr>
      </w:pPr>
      <w:r>
        <w:t xml:space="preserve">British Council (2024) Keep Safe: How to Spot and Prevent Online Grooming and Radicalisation. Available at:  </w:t>
      </w:r>
      <w:hyperlink r:id="rId109" w:history="1">
        <w:r>
          <w:rPr>
            <w:rStyle w:val="Hyperlink"/>
          </w:rPr>
          <w:t>Keeping safe: how to spot and prevent online grooming and radicalisation | British Council</w:t>
        </w:r>
      </w:hyperlink>
      <w:r>
        <w:t xml:space="preserve"> (Accessed: 24 July 2024). </w:t>
      </w:r>
    </w:p>
    <w:p w14:paraId="66AFC778" w14:textId="77777777" w:rsidR="000527E7" w:rsidRDefault="000527E7" w:rsidP="000527E7">
      <w:pPr>
        <w:pStyle w:val="ListParagraph"/>
        <w:numPr>
          <w:ilvl w:val="0"/>
          <w:numId w:val="7"/>
        </w:numPr>
      </w:pPr>
      <w:r>
        <w:t xml:space="preserve">ONS (2024) Crime in England and Wales: Year Ending December 2023. Available at: </w:t>
      </w:r>
      <w:hyperlink r:id="rId110" w:history="1">
        <w:r>
          <w:rPr>
            <w:rStyle w:val="Hyperlink"/>
          </w:rPr>
          <w:t>Crime in England and Wales - Office for National Statistics (ons.gov.uk)</w:t>
        </w:r>
      </w:hyperlink>
      <w:r>
        <w:t xml:space="preserve"> (Accessed: 22 July 2024). </w:t>
      </w:r>
    </w:p>
    <w:p w14:paraId="553FECE3" w14:textId="77777777" w:rsidR="000527E7" w:rsidRDefault="000527E7" w:rsidP="00A95105">
      <w:pPr>
        <w:spacing w:after="0" w:line="240" w:lineRule="auto"/>
      </w:pPr>
    </w:p>
    <w:p w14:paraId="436200AD" w14:textId="77777777" w:rsidR="00AE21E0" w:rsidRDefault="00AE21E0" w:rsidP="00A95105">
      <w:pPr>
        <w:spacing w:after="0" w:line="240" w:lineRule="auto"/>
      </w:pPr>
    </w:p>
    <w:sectPr w:rsidR="00AE21E0">
      <w:headerReference w:type="default" r:id="rId111"/>
      <w:footerReference w:type="default" r:id="rId1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1A054D" w14:textId="77777777" w:rsidR="0091277F" w:rsidRDefault="0091277F" w:rsidP="007856B8">
      <w:pPr>
        <w:spacing w:after="0" w:line="240" w:lineRule="auto"/>
      </w:pPr>
      <w:r>
        <w:separator/>
      </w:r>
    </w:p>
  </w:endnote>
  <w:endnote w:type="continuationSeparator" w:id="0">
    <w:p w14:paraId="3699FB1A" w14:textId="77777777" w:rsidR="0091277F" w:rsidRDefault="0091277F" w:rsidP="007856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2321916"/>
      <w:docPartObj>
        <w:docPartGallery w:val="Page Numbers (Bottom of Page)"/>
        <w:docPartUnique/>
      </w:docPartObj>
    </w:sdtPr>
    <w:sdtEndPr>
      <w:rPr>
        <w:noProof/>
      </w:rPr>
    </w:sdtEndPr>
    <w:sdtContent>
      <w:p w14:paraId="0F31E591" w14:textId="023700C2" w:rsidR="007856B8" w:rsidRDefault="007856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75114B" w14:textId="77777777" w:rsidR="007856B8" w:rsidRDefault="007856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E41147" w14:textId="77777777" w:rsidR="0091277F" w:rsidRDefault="0091277F" w:rsidP="007856B8">
      <w:pPr>
        <w:spacing w:after="0" w:line="240" w:lineRule="auto"/>
      </w:pPr>
      <w:r>
        <w:separator/>
      </w:r>
    </w:p>
  </w:footnote>
  <w:footnote w:type="continuationSeparator" w:id="0">
    <w:p w14:paraId="03A56ED1" w14:textId="77777777" w:rsidR="0091277F" w:rsidRDefault="0091277F" w:rsidP="007856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9E36D2" w14:textId="6EEC50C4" w:rsidR="007856B8" w:rsidRDefault="007856B8">
    <w:pPr>
      <w:pStyle w:val="Header"/>
    </w:pPr>
    <w:r>
      <w:t>Juejie Pearce 2245945</w:t>
    </w:r>
  </w:p>
  <w:p w14:paraId="2C739BA1" w14:textId="77777777" w:rsidR="007856B8" w:rsidRDefault="007856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8B6094"/>
    <w:multiLevelType w:val="hybridMultilevel"/>
    <w:tmpl w:val="C06A1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1C7E08"/>
    <w:multiLevelType w:val="hybridMultilevel"/>
    <w:tmpl w:val="B4DAB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7A144B"/>
    <w:multiLevelType w:val="hybridMultilevel"/>
    <w:tmpl w:val="85B035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87096B"/>
    <w:multiLevelType w:val="hybridMultilevel"/>
    <w:tmpl w:val="1A2A1A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6569F5"/>
    <w:multiLevelType w:val="hybridMultilevel"/>
    <w:tmpl w:val="61D6B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565B86"/>
    <w:multiLevelType w:val="hybridMultilevel"/>
    <w:tmpl w:val="439AC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5F59DA"/>
    <w:multiLevelType w:val="hybridMultilevel"/>
    <w:tmpl w:val="7A64E0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3499053">
    <w:abstractNumId w:val="5"/>
  </w:num>
  <w:num w:numId="2" w16cid:durableId="762990632">
    <w:abstractNumId w:val="4"/>
  </w:num>
  <w:num w:numId="3" w16cid:durableId="1732996654">
    <w:abstractNumId w:val="0"/>
  </w:num>
  <w:num w:numId="4" w16cid:durableId="47145139">
    <w:abstractNumId w:val="6"/>
  </w:num>
  <w:num w:numId="5" w16cid:durableId="1944607067">
    <w:abstractNumId w:val="1"/>
  </w:num>
  <w:num w:numId="6" w16cid:durableId="1819758444">
    <w:abstractNumId w:val="2"/>
  </w:num>
  <w:num w:numId="7" w16cid:durableId="17637198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D6C"/>
    <w:rsid w:val="000527E7"/>
    <w:rsid w:val="002312C7"/>
    <w:rsid w:val="00286129"/>
    <w:rsid w:val="00450824"/>
    <w:rsid w:val="004D78CB"/>
    <w:rsid w:val="007856B8"/>
    <w:rsid w:val="0090045F"/>
    <w:rsid w:val="0091277F"/>
    <w:rsid w:val="00A95105"/>
    <w:rsid w:val="00AE21E0"/>
    <w:rsid w:val="00AF40F2"/>
    <w:rsid w:val="00B10D6C"/>
    <w:rsid w:val="00BF1638"/>
    <w:rsid w:val="00F42A3B"/>
    <w:rsid w:val="00FD3E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A968B"/>
  <w15:chartTrackingRefBased/>
  <w15:docId w15:val="{70099215-1856-4110-8C2C-3974CBE90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824"/>
  </w:style>
  <w:style w:type="paragraph" w:styleId="Heading1">
    <w:name w:val="heading 1"/>
    <w:basedOn w:val="Normal"/>
    <w:next w:val="Normal"/>
    <w:link w:val="Heading1Char"/>
    <w:uiPriority w:val="9"/>
    <w:qFormat/>
    <w:rsid w:val="00B10D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0D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0D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0D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0D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0D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0D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0D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0D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D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0D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0D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0D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0D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0D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0D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0D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0D6C"/>
    <w:rPr>
      <w:rFonts w:eastAsiaTheme="majorEastAsia" w:cstheme="majorBidi"/>
      <w:color w:val="272727" w:themeColor="text1" w:themeTint="D8"/>
    </w:rPr>
  </w:style>
  <w:style w:type="paragraph" w:styleId="Title">
    <w:name w:val="Title"/>
    <w:basedOn w:val="Normal"/>
    <w:next w:val="Normal"/>
    <w:link w:val="TitleChar"/>
    <w:uiPriority w:val="10"/>
    <w:qFormat/>
    <w:rsid w:val="00B10D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D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D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0D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0D6C"/>
    <w:pPr>
      <w:spacing w:before="160"/>
      <w:jc w:val="center"/>
    </w:pPr>
    <w:rPr>
      <w:i/>
      <w:iCs/>
      <w:color w:val="404040" w:themeColor="text1" w:themeTint="BF"/>
    </w:rPr>
  </w:style>
  <w:style w:type="character" w:customStyle="1" w:styleId="QuoteChar">
    <w:name w:val="Quote Char"/>
    <w:basedOn w:val="DefaultParagraphFont"/>
    <w:link w:val="Quote"/>
    <w:uiPriority w:val="29"/>
    <w:rsid w:val="00B10D6C"/>
    <w:rPr>
      <w:i/>
      <w:iCs/>
      <w:color w:val="404040" w:themeColor="text1" w:themeTint="BF"/>
    </w:rPr>
  </w:style>
  <w:style w:type="paragraph" w:styleId="ListParagraph">
    <w:name w:val="List Paragraph"/>
    <w:basedOn w:val="Normal"/>
    <w:uiPriority w:val="34"/>
    <w:qFormat/>
    <w:rsid w:val="00B10D6C"/>
    <w:pPr>
      <w:ind w:left="720"/>
      <w:contextualSpacing/>
    </w:pPr>
  </w:style>
  <w:style w:type="character" w:styleId="IntenseEmphasis">
    <w:name w:val="Intense Emphasis"/>
    <w:basedOn w:val="DefaultParagraphFont"/>
    <w:uiPriority w:val="21"/>
    <w:qFormat/>
    <w:rsid w:val="00B10D6C"/>
    <w:rPr>
      <w:i/>
      <w:iCs/>
      <w:color w:val="0F4761" w:themeColor="accent1" w:themeShade="BF"/>
    </w:rPr>
  </w:style>
  <w:style w:type="paragraph" w:styleId="IntenseQuote">
    <w:name w:val="Intense Quote"/>
    <w:basedOn w:val="Normal"/>
    <w:next w:val="Normal"/>
    <w:link w:val="IntenseQuoteChar"/>
    <w:uiPriority w:val="30"/>
    <w:qFormat/>
    <w:rsid w:val="00B10D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0D6C"/>
    <w:rPr>
      <w:i/>
      <w:iCs/>
      <w:color w:val="0F4761" w:themeColor="accent1" w:themeShade="BF"/>
    </w:rPr>
  </w:style>
  <w:style w:type="character" w:styleId="IntenseReference">
    <w:name w:val="Intense Reference"/>
    <w:basedOn w:val="DefaultParagraphFont"/>
    <w:uiPriority w:val="32"/>
    <w:qFormat/>
    <w:rsid w:val="00B10D6C"/>
    <w:rPr>
      <w:b/>
      <w:bCs/>
      <w:smallCaps/>
      <w:color w:val="0F4761" w:themeColor="accent1" w:themeShade="BF"/>
      <w:spacing w:val="5"/>
    </w:rPr>
  </w:style>
  <w:style w:type="character" w:styleId="Hyperlink">
    <w:name w:val="Hyperlink"/>
    <w:basedOn w:val="DefaultParagraphFont"/>
    <w:uiPriority w:val="99"/>
    <w:unhideWhenUsed/>
    <w:rsid w:val="00450824"/>
    <w:rPr>
      <w:color w:val="467886" w:themeColor="hyperlink"/>
      <w:u w:val="single"/>
    </w:rPr>
  </w:style>
  <w:style w:type="table" w:styleId="TableGrid">
    <w:name w:val="Table Grid"/>
    <w:basedOn w:val="TableNormal"/>
    <w:uiPriority w:val="39"/>
    <w:rsid w:val="004508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95105"/>
    <w:rPr>
      <w:i/>
      <w:iCs/>
    </w:rPr>
  </w:style>
  <w:style w:type="paragraph" w:styleId="Header">
    <w:name w:val="header"/>
    <w:basedOn w:val="Normal"/>
    <w:link w:val="HeaderChar"/>
    <w:uiPriority w:val="99"/>
    <w:unhideWhenUsed/>
    <w:rsid w:val="007856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6B8"/>
  </w:style>
  <w:style w:type="paragraph" w:styleId="Footer">
    <w:name w:val="footer"/>
    <w:basedOn w:val="Normal"/>
    <w:link w:val="FooterChar"/>
    <w:uiPriority w:val="99"/>
    <w:unhideWhenUsed/>
    <w:rsid w:val="007856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6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0032258X17721136" TargetMode="External"/><Relationship Id="rId21" Type="http://schemas.openxmlformats.org/officeDocument/2006/relationships/hyperlink" Target="https://www.itv.com/news/london/2020-11-13/met-police-to-recruit-40-of-officers-from-black-asian-and-minority-ethnic-backgrounds" TargetMode="External"/><Relationship Id="rId42" Type="http://schemas.openxmlformats.org/officeDocument/2006/relationships/hyperlink" Target="https://www.southwaleslistens.co.uk/" TargetMode="External"/><Relationship Id="rId47" Type="http://schemas.openxmlformats.org/officeDocument/2006/relationships/hyperlink" Target="https://doi.org/10.1093/police/pau022" TargetMode="External"/><Relationship Id="rId63" Type="http://schemas.openxmlformats.org/officeDocument/2006/relationships/hyperlink" Target="https://doi.org/10.3138/cjccj.2019-0011" TargetMode="External"/><Relationship Id="rId68" Type="http://schemas.openxmlformats.org/officeDocument/2006/relationships/hyperlink" Target="https://doi.org/10.1093/bjc/azaa023" TargetMode="External"/><Relationship Id="rId84" Type="http://schemas.openxmlformats.org/officeDocument/2006/relationships/hyperlink" Target="https://changingminds.org/explanations/behaviors/betari_box.htm" TargetMode="External"/><Relationship Id="rId89" Type="http://schemas.openxmlformats.org/officeDocument/2006/relationships/hyperlink" Target="https://www.gov.uk/government/statistics/crime-outcomes-in-england-and-wales-2022-to-2023/crime-outcomes-in-england-and-wales-2022-to-2023" TargetMode="External"/><Relationship Id="rId112"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yougov.co.uk/politics/articles/40005-trust-police-has-fallen-amongst-ethnic-minority-br?redirect_from=%2Ftopics%2Fpolitics%2Farticles-reports%2F2021%2F12%2F15%2Ftrust-police-has-fallen-amongst-ethnic-minority-br" TargetMode="External"/><Relationship Id="rId29" Type="http://schemas.openxmlformats.org/officeDocument/2006/relationships/hyperlink" Target="https://doi.org/10.1093/jopart/mux032" TargetMode="External"/><Relationship Id="rId107" Type="http://schemas.openxmlformats.org/officeDocument/2006/relationships/hyperlink" Target="https://www.sportanddev.org/latest/news/sport-tool-crime-and-violence-prevention" TargetMode="External"/><Relationship Id="rId11" Type="http://schemas.openxmlformats.org/officeDocument/2006/relationships/hyperlink" Target="https://doi.org/10.4018/978-1-5225-7672-3" TargetMode="External"/><Relationship Id="rId24" Type="http://schemas.openxmlformats.org/officeDocument/2006/relationships/hyperlink" Target="https://www.ethnicity-facts-figures.service.gov.uk/uk-population-by-ethnicity/national-and-regional-populations/population-of-england-and-wales/latest/" TargetMode="External"/><Relationship Id="rId32" Type="http://schemas.openxmlformats.org/officeDocument/2006/relationships/hyperlink" Target="https://www.statista.com/topics/3793/crime-in-the-uk/" TargetMode="External"/><Relationship Id="rId37" Type="http://schemas.openxmlformats.org/officeDocument/2006/relationships/hyperlink" Target="https://www.college.police.uk/article/recruiting-diversity" TargetMode="External"/><Relationship Id="rId40" Type="http://schemas.openxmlformats.org/officeDocument/2006/relationships/hyperlink" Target="https://www.policenow.org.uk/wp-content/uploads/2023/06/support-for-those-underrepresented-in-policing-black-asian-and-ethnic-minority.pdf" TargetMode="External"/><Relationship Id="rId45" Type="http://schemas.openxmlformats.org/officeDocument/2006/relationships/hyperlink" Target="https://www.bbc.co.uk/news/uk-11626806" TargetMode="External"/><Relationship Id="rId53" Type="http://schemas.openxmlformats.org/officeDocument/2006/relationships/hyperlink" Target="https://www.npcc.police.uk/SysSiteAssets/media/downloads/publications/publications-log/2022/npcc-prevention-strategy-1.pdf" TargetMode="External"/><Relationship Id="rId58" Type="http://schemas.openxmlformats.org/officeDocument/2006/relationships/hyperlink" Target="https://www.bbc.co.uk/news/uk-11626806" TargetMode="External"/><Relationship Id="rId66" Type="http://schemas.openxmlformats.org/officeDocument/2006/relationships/hyperlink" Target="https://www.npcc.police.uk/SysSiteAssets/media/downloads/publications/publications-log/2022/npcc-prevention-strategy-1.pdf" TargetMode="External"/><Relationship Id="rId74" Type="http://schemas.openxmlformats.org/officeDocument/2006/relationships/hyperlink" Target="https://changingminds.org/explanations/behaviors/betari_box.htm" TargetMode="External"/><Relationship Id="rId79" Type="http://schemas.openxmlformats.org/officeDocument/2006/relationships/hyperlink" Target="https://www.legislation.gov.uk/ukpga/2010/15/contents" TargetMode="External"/><Relationship Id="rId87" Type="http://schemas.openxmlformats.org/officeDocument/2006/relationships/hyperlink" Target="https://doi.org/10.1093/bjc/44.2.188" TargetMode="External"/><Relationship Id="rId102" Type="http://schemas.openxmlformats.org/officeDocument/2006/relationships/hyperlink" Target="https://www.ons.gov.uk/peoplepopulationandcommunity/crimeandjustice/bulletins/childrensonlinebehaviourinenglandandwales/yearendingmarch2020" TargetMode="External"/><Relationship Id="rId110" Type="http://schemas.openxmlformats.org/officeDocument/2006/relationships/hyperlink" Target="https://www.ons.gov.uk/peoplepopulationandcommunity/crimeandjustice/bulletins/crimeinenglandandwales/yearendingdecember2023" TargetMode="External"/><Relationship Id="rId5" Type="http://schemas.openxmlformats.org/officeDocument/2006/relationships/footnotes" Target="footnotes.xml"/><Relationship Id="rId61" Type="http://schemas.openxmlformats.org/officeDocument/2006/relationships/hyperlink" Target="https://www.gov.uk/government/publications/public-perceptions-of-policing-a-review-of-research-and-literature/public-perceptions-of-policing-a-review-of-research-and-literature" TargetMode="External"/><Relationship Id="rId82" Type="http://schemas.openxmlformats.org/officeDocument/2006/relationships/hyperlink" Target="https://www.polfed.org/media/13796/pfew_policy_-_volume_crime_-_march_2017_v2.pdf" TargetMode="External"/><Relationship Id="rId90" Type="http://schemas.openxmlformats.org/officeDocument/2006/relationships/hyperlink" Target="https://doi.org/10.1177/15248380231155525" TargetMode="External"/><Relationship Id="rId95" Type="http://schemas.openxmlformats.org/officeDocument/2006/relationships/image" Target="media/image3.png"/><Relationship Id="rId19" Type="http://schemas.openxmlformats.org/officeDocument/2006/relationships/hyperlink" Target="https://www.college.police.uk/article/recruiting-diversity" TargetMode="External"/><Relationship Id="rId14" Type="http://schemas.openxmlformats.org/officeDocument/2006/relationships/hyperlink" Target="https://www.statista.com/topics/3793/crime-in-the-uk/" TargetMode="External"/><Relationship Id="rId22" Type="http://schemas.openxmlformats.org/officeDocument/2006/relationships/hyperlink" Target="https://www.southwaleslistens.co.uk/" TargetMode="External"/><Relationship Id="rId27" Type="http://schemas.openxmlformats.org/officeDocument/2006/relationships/hyperlink" Target="https://www.ethnicity-facts-figures.service.gov.uk/workforce-and-business/workforce-diversity/police-workforce/latest/" TargetMode="External"/><Relationship Id="rId30" Type="http://schemas.openxmlformats.org/officeDocument/2006/relationships/hyperlink" Target="https://www.ons.gov.uk/peoplepopulationandcommunity/crimeandjustice/adhocs/15485crimesurveyforenglandandwalescsewestimatesofpersonalandhouseholdcrimeantisocialbehaviourandpublicperceptionsbypoliceforceareayearendingseptember2022" TargetMode="External"/><Relationship Id="rId35" Type="http://schemas.openxmlformats.org/officeDocument/2006/relationships/hyperlink" Target="https://committees.parliament.uk/work/347/the-macpherson-report-twentyone-years-on/news/157006/urgent-action-needed-to-tackle-deep-rooted-and-persistent-racial-disparities-in-policing/" TargetMode="External"/><Relationship Id="rId43" Type="http://schemas.openxmlformats.org/officeDocument/2006/relationships/hyperlink" Target="https://news.npcc.police.uk/releases/police-action-plan-launched-aiming-to-address-race-disparities-affecting-black-people-and-change-a-legacy-of-distrust" TargetMode="External"/><Relationship Id="rId48" Type="http://schemas.openxmlformats.org/officeDocument/2006/relationships/hyperlink" Target="https://hmicfrs.justiceinspectorates.gov.uk/peel-reports-year/2023-25/" TargetMode="External"/><Relationship Id="rId56" Type="http://schemas.openxmlformats.org/officeDocument/2006/relationships/hyperlink" Target="https://raceequalityfoundation.org.uk/health-and-care/effective-methods-of-engaging-black-and-minority-ethnic-communities-within-health-care-settings/" TargetMode="External"/><Relationship Id="rId64" Type="http://schemas.openxmlformats.org/officeDocument/2006/relationships/hyperlink" Target="https://www.independent.co.uk/news/uk/home-news/teenagers-torture-murder-angela-wrightson-anonymity-b1797808.html" TargetMode="External"/><Relationship Id="rId69" Type="http://schemas.openxmlformats.org/officeDocument/2006/relationships/hyperlink" Target="https://raceequalityfoundation.org.uk/health-and-care/effective-methods-of-engaging-black-and-minority-ethnic-communities-within-health-care-settings/" TargetMode="External"/><Relationship Id="rId77" Type="http://schemas.openxmlformats.org/officeDocument/2006/relationships/hyperlink" Target="https://www.gov.uk/government/statistics/crime-outcomes-in-england-and-wales-2022-to-2023/crime-outcomes-in-england-and-wales-2022-to-2023" TargetMode="External"/><Relationship Id="rId100" Type="http://schemas.openxmlformats.org/officeDocument/2006/relationships/hyperlink" Target="https://www.local.gov.uk/sites/default/files/documents/15%2034%20-%20The%20relationship%20between%20family%20violence%20and%20youth%20offending-V4_1.pdf" TargetMode="External"/><Relationship Id="rId105" Type="http://schemas.openxmlformats.org/officeDocument/2006/relationships/hyperlink" Target="https://www.gov.uk/government/news/new-sports-fund-to-tackle-youth-crime" TargetMode="External"/><Relationship Id="rId113" Type="http://schemas.openxmlformats.org/officeDocument/2006/relationships/fontTable" Target="fontTable.xml"/><Relationship Id="rId8" Type="http://schemas.openxmlformats.org/officeDocument/2006/relationships/hyperlink" Target="https://www.ethnicity-facts-figures.service.gov.uk/workforce-and-business/workforce-diversity/police-workforce/latest/" TargetMode="External"/><Relationship Id="rId51" Type="http://schemas.openxmlformats.org/officeDocument/2006/relationships/hyperlink" Target="https://www.gov.uk/government/statistics/ethnicity-and-the-criminal-justice-system-2022/statistics-on-ethnicity-and-the-criminal-justice-system-2022-html" TargetMode="External"/><Relationship Id="rId72" Type="http://schemas.openxmlformats.org/officeDocument/2006/relationships/hyperlink" Target="https://www.waiyin.org.uk/about/history/" TargetMode="External"/><Relationship Id="rId80" Type="http://schemas.openxmlformats.org/officeDocument/2006/relationships/hyperlink" Target="https://library.college.police.uk/docs/acpo/VCMM-191109.pdf" TargetMode="External"/><Relationship Id="rId85" Type="http://schemas.openxmlformats.org/officeDocument/2006/relationships/hyperlink" Target="https://www.college.police.uk/guidance/neighbourhood-crime/what-neighbourhood-crime" TargetMode="External"/><Relationship Id="rId93" Type="http://schemas.openxmlformats.org/officeDocument/2006/relationships/hyperlink" Target="https://www.ons.gov.uk/peoplepopulationandcommunity/crimeandjustice/bulletins/crimeinenglandandwales/yearendingdecember2023" TargetMode="External"/><Relationship Id="rId98" Type="http://schemas.openxmlformats.org/officeDocument/2006/relationships/hyperlink" Target="https://www.regionsecurityguarding.co.uk/blog/crime/why-is-youth-crime-a-problem/" TargetMode="External"/><Relationship Id="rId3" Type="http://schemas.openxmlformats.org/officeDocument/2006/relationships/settings" Target="settings.xml"/><Relationship Id="rId12" Type="http://schemas.openxmlformats.org/officeDocument/2006/relationships/hyperlink" Target="https://www.ons.gov.uk/peoplepopulationandcommunity/crimeandjustice/adhocs/15485crimesurveyforenglandandwalescsewestimatesofpersonalandhouseholdcrimeantisocialbehaviourandpublicperceptionsbypoliceforceareayearendingseptember2022" TargetMode="External"/><Relationship Id="rId17" Type="http://schemas.openxmlformats.org/officeDocument/2006/relationships/hyperlink" Target="https://committees.parliament.uk/work/347/the-macpherson-report-twentyone-years-on/news/157006/urgent-action-needed-to-tackle-deep-rooted-and-persistent-racial-disparities-in-policing/" TargetMode="External"/><Relationship Id="rId25" Type="http://schemas.openxmlformats.org/officeDocument/2006/relationships/hyperlink" Target="https://www.polfed.org/wasc/news/2023/too-many-good-officers-are-leaving-the-service/" TargetMode="External"/><Relationship Id="rId33" Type="http://schemas.openxmlformats.org/officeDocument/2006/relationships/hyperlink" Target="https://assets.publishing.service.gov.uk/government/uploads/system/uploads/attachment_data/file/726401/hosb1118-police-workforce.pdf" TargetMode="External"/><Relationship Id="rId38" Type="http://schemas.openxmlformats.org/officeDocument/2006/relationships/hyperlink" Target="https://www.npcc.police.uk/our-work/police-uplift-programme/" TargetMode="External"/><Relationship Id="rId46" Type="http://schemas.openxmlformats.org/officeDocument/2006/relationships/hyperlink" Target="https://doi.org/10.1093/bjc/azv126" TargetMode="External"/><Relationship Id="rId59" Type="http://schemas.openxmlformats.org/officeDocument/2006/relationships/hyperlink" Target="https://doi.org/10.1093/police/pau022" TargetMode="External"/><Relationship Id="rId67" Type="http://schemas.openxmlformats.org/officeDocument/2006/relationships/hyperlink" Target="https://doi.org/10.1177/1748895812469381" TargetMode="External"/><Relationship Id="rId103" Type="http://schemas.openxmlformats.org/officeDocument/2006/relationships/hyperlink" Target="https://www.nspcc.org.uk/about-us/news-opinion/2022/online-grooming-crimes-rise/" TargetMode="External"/><Relationship Id="rId108" Type="http://schemas.openxmlformats.org/officeDocument/2006/relationships/hyperlink" Target="https://www.gov.uk/government/news/new-regulations-for-schools-in-next-stage-of-attendance-drive" TargetMode="External"/><Relationship Id="rId20" Type="http://schemas.openxmlformats.org/officeDocument/2006/relationships/hyperlink" Target="https://www.npcc.police.uk/our-work/police-uplift-programme/" TargetMode="External"/><Relationship Id="rId41" Type="http://schemas.openxmlformats.org/officeDocument/2006/relationships/hyperlink" Target="https://www.itv.com/news/london/2020-11-13/met-police-to-recruit-40-of-officers-from-black-asian-and-minority-ethnic-backgrounds" TargetMode="External"/><Relationship Id="rId54" Type="http://schemas.openxmlformats.org/officeDocument/2006/relationships/hyperlink" Target="https://doi.org/10.1177/1748895812469381" TargetMode="External"/><Relationship Id="rId62" Type="http://schemas.openxmlformats.org/officeDocument/2006/relationships/hyperlink" Target="https://www.hampshiresab.org.uk/learning-from-experience-database/serious-case-reviews/fiona-pilkington-leicestershire/" TargetMode="External"/><Relationship Id="rId70" Type="http://schemas.openxmlformats.org/officeDocument/2006/relationships/hyperlink" Target="https://www.police-foundation.org.uk/wp-content/uploads/2017/06/multi_agency_partnerships.pdf" TargetMode="External"/><Relationship Id="rId75" Type="http://schemas.openxmlformats.org/officeDocument/2006/relationships/hyperlink" Target="https://www.college.police.uk/guidance/neighbourhood-crime/what-neighbourhood-crime" TargetMode="External"/><Relationship Id="rId83" Type="http://schemas.openxmlformats.org/officeDocument/2006/relationships/hyperlink" Target="https://doi.org/10.1080/10439463.2023.2279063" TargetMode="External"/><Relationship Id="rId88" Type="http://schemas.openxmlformats.org/officeDocument/2006/relationships/hyperlink" Target="https://hmicfrs.justiceinspectorates.gov.uk/publication-html/police-response-to-burglary-robbery-and-other-acquisitive-crime/" TargetMode="External"/><Relationship Id="rId91" Type="http://schemas.openxmlformats.org/officeDocument/2006/relationships/hyperlink" Target="https://www.legislation.gov.uk/ukpga/2010/15/contents" TargetMode="External"/><Relationship Id="rId96" Type="http://schemas.openxmlformats.org/officeDocument/2006/relationships/image" Target="media/image4.png"/><Relationship Id="rId11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assets.publishing.service.gov.uk/government/uploads/system/uploads/attachment_data/file/726401/hosb1118-police-workforce.pdf" TargetMode="External"/><Relationship Id="rId23" Type="http://schemas.openxmlformats.org/officeDocument/2006/relationships/hyperlink" Target="https://news.npcc.police.uk/releases/police-action-plan-launched-aiming-to-address-race-disparities-affecting-black-people-and-change-a-legacy-of-distrust" TargetMode="External"/><Relationship Id="rId28" Type="http://schemas.openxmlformats.org/officeDocument/2006/relationships/hyperlink" Target="https://commonslibrary.parliament.uk/the-challenge-of-recruiting-20000-police-officers/" TargetMode="External"/><Relationship Id="rId36" Type="http://schemas.openxmlformats.org/officeDocument/2006/relationships/hyperlink" Target="https://www.bbc.co.uk/news/uk-wales-53836048" TargetMode="External"/><Relationship Id="rId49" Type="http://schemas.openxmlformats.org/officeDocument/2006/relationships/hyperlink" Target="https://www.gov.uk/government/publications/public-perceptions-of-policing-a-review-of-research-and-literature/public-perceptions-of-policing-a-review-of-research-and-literature" TargetMode="External"/><Relationship Id="rId57" Type="http://schemas.openxmlformats.org/officeDocument/2006/relationships/hyperlink" Target="https://www.bbc.co.uk/news/uk-59406355" TargetMode="External"/><Relationship Id="rId106" Type="http://schemas.openxmlformats.org/officeDocument/2006/relationships/hyperlink" Target="https://www.gov.uk/government/news/new-secure-school-to-protect-public-and-cut-crime" TargetMode="External"/><Relationship Id="rId114" Type="http://schemas.openxmlformats.org/officeDocument/2006/relationships/theme" Target="theme/theme1.xml"/><Relationship Id="rId10" Type="http://schemas.openxmlformats.org/officeDocument/2006/relationships/hyperlink" Target="https://commonslibrary.parliament.uk/the-challenge-of-recruiting-20000-police-officers/" TargetMode="External"/><Relationship Id="rId31" Type="http://schemas.openxmlformats.org/officeDocument/2006/relationships/hyperlink" Target="https://www.gov.uk/government/statistics/police-workforce-england-and-wales-31-march-2023/police-workforce-england-and-wales-31-march-2023" TargetMode="External"/><Relationship Id="rId44" Type="http://schemas.openxmlformats.org/officeDocument/2006/relationships/hyperlink" Target="https://www.ethnicity-facts-figures.service.gov.uk/uk-population-by-ethnicity/national-and-regional-populations/population-of-england-and-wales/latest/" TargetMode="External"/><Relationship Id="rId52" Type="http://schemas.openxmlformats.org/officeDocument/2006/relationships/hyperlink" Target="https://www.npcc.police.uk/SysSiteAssets/media/downloads/publications/publications-log/2022/npcc-mental-health-strategy.pdf" TargetMode="External"/><Relationship Id="rId60" Type="http://schemas.openxmlformats.org/officeDocument/2006/relationships/hyperlink" Target="https://hmicfrs.justiceinspectorates.gov.uk/peel-reports-year/2023-25/" TargetMode="External"/><Relationship Id="rId65" Type="http://schemas.openxmlformats.org/officeDocument/2006/relationships/hyperlink" Target="https://www.gov.uk/government/statistics/ethnicity-and-the-criminal-justice-system-2022/statistics-on-ethnicity-and-the-criminal-justice-system-2022-html" TargetMode="External"/><Relationship Id="rId73" Type="http://schemas.openxmlformats.org/officeDocument/2006/relationships/image" Target="media/image2.png"/><Relationship Id="rId78" Type="http://schemas.openxmlformats.org/officeDocument/2006/relationships/hyperlink" Target="https://doi.org/10.1177/15248380231155525" TargetMode="External"/><Relationship Id="rId81" Type="http://schemas.openxmlformats.org/officeDocument/2006/relationships/hyperlink" Target="https://www.ons.gov.uk/peoplepopulationandcommunity/crimeandjustice/bulletins/crimeinenglandandwales/yearendingdecember2023" TargetMode="External"/><Relationship Id="rId86" Type="http://schemas.openxmlformats.org/officeDocument/2006/relationships/hyperlink" Target="https://doi.org/10.1093/bjc/44.2.188" TargetMode="External"/><Relationship Id="rId94" Type="http://schemas.openxmlformats.org/officeDocument/2006/relationships/hyperlink" Target="https://www.polfed.org/media/13796/pfew_policy_-_volume_crime_-_march_2017_v2.pdf" TargetMode="External"/><Relationship Id="rId99" Type="http://schemas.openxmlformats.org/officeDocument/2006/relationships/hyperlink" Target="https://www.centreforsocialjustice.org.uk/newsroom/school-absence-risks-tidal-wave-of-youth-crime-csj-analysis-reveals" TargetMode="External"/><Relationship Id="rId101" Type="http://schemas.openxmlformats.org/officeDocument/2006/relationships/hyperlink" Target="https://explore-education-statistics.service.gov.uk/find-statistics/pupil-absence-in-schools-in-england" TargetMode="External"/><Relationship Id="rId4" Type="http://schemas.openxmlformats.org/officeDocument/2006/relationships/webSettings" Target="webSettings.xml"/><Relationship Id="rId9" Type="http://schemas.openxmlformats.org/officeDocument/2006/relationships/hyperlink" Target="https://www.gov.uk/government/statistics/police-officer-uplift-final-position-as-at-march-2023" TargetMode="External"/><Relationship Id="rId13" Type="http://schemas.openxmlformats.org/officeDocument/2006/relationships/hyperlink" Target="https://www.gov.uk/government/statistics/police-workforce-england-and-wales-31-march-2023/police-workforce-england-and-wales-31-march-2023" TargetMode="External"/><Relationship Id="rId18" Type="http://schemas.openxmlformats.org/officeDocument/2006/relationships/hyperlink" Target="https://www.bbc.co.uk/news/uk-wales-53836048" TargetMode="External"/><Relationship Id="rId39" Type="http://schemas.openxmlformats.org/officeDocument/2006/relationships/hyperlink" Target="https://www.polfed.org/wasc/news/2023/too-many-good-officers-are-leaving-the-service/" TargetMode="External"/><Relationship Id="rId109" Type="http://schemas.openxmlformats.org/officeDocument/2006/relationships/hyperlink" Target="https://www.britishcouncil.org/anyone-anywhere/explore/dark-side-web/online-grooming-radicalisation" TargetMode="External"/><Relationship Id="rId34" Type="http://schemas.openxmlformats.org/officeDocument/2006/relationships/hyperlink" Target="https://yougov.co.uk/politics/articles/40005-trust-police-has-fallen-amongst-ethnic-minority-br?redirect_from=%2Ftopics%2Fpolitics%2Farticles-reports%2F2021%2F12%2F15%2Ftrust-police-has-fallen-amongst-ethnic-minority-br" TargetMode="External"/><Relationship Id="rId50" Type="http://schemas.openxmlformats.org/officeDocument/2006/relationships/hyperlink" Target="https://www.hampshiresab.org.uk/learning-from-experience-database/serious-case-reviews/fiona-pilkington-leicestershire/" TargetMode="External"/><Relationship Id="rId55" Type="http://schemas.openxmlformats.org/officeDocument/2006/relationships/hyperlink" Target="https://doi.org/10.1093/bjc/azaa023" TargetMode="External"/><Relationship Id="rId76" Type="http://schemas.openxmlformats.org/officeDocument/2006/relationships/hyperlink" Target="https://hmicfrs.justiceinspectorates.gov.uk/publication-html/police-response-to-burglary-robbery-and-other-acquisitive-crime/" TargetMode="External"/><Relationship Id="rId97" Type="http://schemas.openxmlformats.org/officeDocument/2006/relationships/hyperlink" Target="https://www.gov.uk/government/statistics/youth-justice-statistics-2022-to-2023/youth-justice-statistics-2022-to-2023-accessible-version" TargetMode="External"/><Relationship Id="rId104" Type="http://schemas.openxmlformats.org/officeDocument/2006/relationships/hyperlink" Target="https://www.gov.uk/government/news/300-million-to-cut-youth-crime-and-make-streets-safer" TargetMode="External"/><Relationship Id="rId7" Type="http://schemas.openxmlformats.org/officeDocument/2006/relationships/image" Target="media/image1.jpeg"/><Relationship Id="rId71" Type="http://schemas.openxmlformats.org/officeDocument/2006/relationships/hyperlink" Target="https://www.bbc.co.uk/news/uk-59406355" TargetMode="External"/><Relationship Id="rId92" Type="http://schemas.openxmlformats.org/officeDocument/2006/relationships/hyperlink" Target="https://library.college.police.uk/docs/acpo/VCMM-19110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21</Pages>
  <Words>8783</Words>
  <Characters>50067</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Juejie Pearce (2245945)</dc:creator>
  <cp:keywords/>
  <dc:description/>
  <cp:lastModifiedBy>Juejie Pearce (2245945)</cp:lastModifiedBy>
  <cp:revision>10</cp:revision>
  <dcterms:created xsi:type="dcterms:W3CDTF">2024-10-01T11:28:00Z</dcterms:created>
  <dcterms:modified xsi:type="dcterms:W3CDTF">2024-10-11T10:28:00Z</dcterms:modified>
</cp:coreProperties>
</file>