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29AB1F29" w:rsidP="29AB1F29" w:rsidRDefault="29AB1F29" w14:paraId="21378291" w14:textId="524A7A48">
      <w:r w:rsidRPr="29AB1F29">
        <w:rPr>
          <w:rFonts w:ascii="Calibri" w:hAnsi="Calibri" w:eastAsia="Calibri" w:cs="Calibri"/>
        </w:rPr>
        <w:t>In what ways can touring theatre affect its audience in terms of addressing social, political and cultural issues? Base your response on your specific piece of theatre you are creating.</w:t>
      </w:r>
    </w:p>
    <w:p w:rsidR="29AB1F29" w:rsidP="29AB1F29" w:rsidRDefault="29AB1F29" w14:paraId="051D7F92" w14:textId="3B22A6FE">
      <w:pPr>
        <w:rPr>
          <w:rFonts w:ascii="Calibri" w:hAnsi="Calibri" w:eastAsia="Calibri" w:cs="Calibri"/>
        </w:rPr>
      </w:pPr>
    </w:p>
    <w:p w:rsidR="29AB1F29" w:rsidP="2450BBE2" w:rsidRDefault="6B11F5EE" w14:paraId="6EA20FED" w14:textId="0DB60EBC">
      <w:pPr>
        <w:rPr>
          <w:rFonts w:ascii="Calibri" w:hAnsi="Calibri" w:eastAsia="Calibri" w:cs="Calibri"/>
        </w:rPr>
      </w:pPr>
      <w:r w:rsidRPr="2450BBE2" w:rsidR="2450BBE2">
        <w:rPr>
          <w:rFonts w:ascii="Calibri" w:hAnsi="Calibri" w:eastAsia="Calibri" w:cs="Calibri"/>
        </w:rPr>
        <w:t xml:space="preserve">‘Touring Theater’ has always been a way to open the gates to ‘social, political and cultural issues’ as it easily covers a large audience (due to traveling place to place) and thus spreads the message. In our </w:t>
      </w:r>
      <w:r w:rsidRPr="2450BBE2" w:rsidR="2450BBE2">
        <w:rPr>
          <w:rFonts w:ascii="Calibri" w:hAnsi="Calibri" w:eastAsia="Calibri" w:cs="Calibri"/>
          <w:lang w:val="en-GB"/>
        </w:rPr>
        <w:t>particular piece</w:t>
      </w:r>
      <w:r w:rsidRPr="2450BBE2" w:rsidR="2450BBE2">
        <w:rPr>
          <w:rFonts w:ascii="Calibri" w:hAnsi="Calibri" w:eastAsia="Calibri" w:cs="Calibri"/>
        </w:rPr>
        <w:t>, we focused most on the social aspect. We looked at how we interact with each other, our stimuli being ‘collective conciseness’, we found that our focus was on how we as people have a skill in distracting ourselves from our priorities, and how we often work more as individual's than as collectives. In the last generation there has been a major spike in focusing on the individual, allowing individuality to shine rather than a group process. However, as we show in our piece, sometimes in order to succeed you must work together and look at things from other’s perspectives. The REP (Orlando repertory theater) stated that children ‘are immersed in stories about characters from every background imaginable. Live shows teach children how to appreciate people of all kinds and how to respect other points of view’</w:t>
      </w:r>
      <w:r w:rsidRPr="2450BBE2" w:rsidR="2450BBE2">
        <w:rPr>
          <w:rFonts w:ascii="Calibri" w:hAnsi="Calibri" w:eastAsia="Calibri" w:cs="Calibri"/>
          <w:sz w:val="14"/>
          <w:szCs w:val="14"/>
        </w:rPr>
        <w:t>[Quote 1]</w:t>
      </w:r>
      <w:r w:rsidRPr="2450BBE2" w:rsidR="2450BBE2">
        <w:rPr>
          <w:rFonts w:ascii="Calibri" w:hAnsi="Calibri" w:eastAsia="Calibri" w:cs="Calibri"/>
        </w:rPr>
        <w:t xml:space="preserve"> which is a necessary part of children's development. This teaches children how to respect others, and other ways of thinking through a fun and imaginative way that they enjoy themselves; meaning the message locks in with them. </w:t>
      </w:r>
    </w:p>
    <w:p w:rsidR="29AB1F29" w:rsidP="29AB1F29" w:rsidRDefault="29AB1F29" w14:paraId="20672AB2" w14:textId="0E38E663">
      <w:pPr>
        <w:rPr>
          <w:rFonts w:ascii="Calibri" w:hAnsi="Calibri" w:eastAsia="Calibri" w:cs="Calibri"/>
        </w:rPr>
      </w:pPr>
      <w:r w:rsidRPr="29AB1F29">
        <w:rPr>
          <w:rFonts w:ascii="Calibri" w:hAnsi="Calibri" w:eastAsia="Calibri" w:cs="Calibri"/>
        </w:rPr>
        <w:t>‘The guardian’ released an article stating ‘</w:t>
      </w:r>
      <w:r w:rsidRPr="29AB1F29">
        <w:rPr>
          <w:rFonts w:ascii="Calibri" w:hAnsi="Calibri" w:eastAsia="Calibri" w:cs="Calibri"/>
          <w:color w:val="121212"/>
        </w:rPr>
        <w:t xml:space="preserve">When the wellbeing of children in the UK is measured against that of other countries, we come very low in the league of </w:t>
      </w:r>
      <w:proofErr w:type="spellStart"/>
      <w:r w:rsidRPr="6B11F5EE">
        <w:rPr>
          <w:rFonts w:ascii="Calibri" w:hAnsi="Calibri" w:eastAsia="Calibri" w:cs="Calibri"/>
          <w:color w:val="121212"/>
          <w:lang w:val="en-GB"/>
        </w:rPr>
        <w:t>industrialised</w:t>
      </w:r>
      <w:proofErr w:type="spellEnd"/>
      <w:r w:rsidRPr="29AB1F29">
        <w:rPr>
          <w:rFonts w:ascii="Calibri" w:hAnsi="Calibri" w:eastAsia="Calibri" w:cs="Calibri"/>
          <w:color w:val="121212"/>
        </w:rPr>
        <w:t xml:space="preserve"> nations. Could there be a connection between that and our inability to value and nurture the creativity and imaginations of our children?’</w:t>
      </w:r>
      <w:r w:rsidRPr="29AB1F29">
        <w:rPr>
          <w:rFonts w:ascii="Calibri" w:hAnsi="Calibri" w:eastAsia="Calibri" w:cs="Calibri"/>
          <w:color w:val="121212"/>
          <w:sz w:val="14"/>
          <w:szCs w:val="14"/>
        </w:rPr>
        <w:t xml:space="preserve">[Quote 2] </w:t>
      </w:r>
      <w:r w:rsidRPr="29AB1F29">
        <w:rPr>
          <w:rFonts w:ascii="Calibri" w:hAnsi="Calibri" w:eastAsia="Calibri" w:cs="Calibri"/>
          <w:color w:val="121212"/>
        </w:rPr>
        <w:t>in reference to the lack of enthusiasm and reviews of children's theater. They make a key point here, theater for children helps to nurture and build children's imagination and acceptance, as they see something represented on a stage</w:t>
      </w:r>
      <w:r w:rsidR="007F5232">
        <w:rPr>
          <w:rFonts w:ascii="Calibri" w:hAnsi="Calibri" w:eastAsia="Calibri" w:cs="Calibri"/>
          <w:color w:val="121212"/>
        </w:rPr>
        <w:t>.</w:t>
      </w:r>
      <w:r w:rsidRPr="29AB1F29">
        <w:rPr>
          <w:rFonts w:ascii="Calibri" w:hAnsi="Calibri" w:eastAsia="Calibri" w:cs="Calibri"/>
          <w:color w:val="121212"/>
        </w:rPr>
        <w:t xml:space="preserve"> They </w:t>
      </w:r>
      <w:r w:rsidR="000B5985">
        <w:rPr>
          <w:rFonts w:ascii="Calibri" w:hAnsi="Calibri" w:eastAsia="Calibri" w:cs="Calibri"/>
          <w:color w:val="121212"/>
        </w:rPr>
        <w:t xml:space="preserve">see it as </w:t>
      </w:r>
      <w:r w:rsidRPr="29AB1F29">
        <w:rPr>
          <w:rFonts w:ascii="Calibri" w:hAnsi="Calibri" w:eastAsia="Calibri" w:cs="Calibri"/>
          <w:color w:val="121212"/>
        </w:rPr>
        <w:t xml:space="preserve"> far more accepting as you place it on a podium (stage). Touring theater especially thrusts itself across a large group rather quickly. Instead of children having to go </w:t>
      </w:r>
      <w:r w:rsidRPr="00227558">
        <w:rPr>
          <w:rFonts w:ascii="Calibri" w:hAnsi="Calibri" w:eastAsia="Calibri" w:cs="Calibri"/>
          <w:b/>
          <w:bCs/>
          <w:color w:val="121212"/>
        </w:rPr>
        <w:t>to</w:t>
      </w:r>
      <w:r w:rsidRPr="29AB1F29">
        <w:rPr>
          <w:rFonts w:ascii="Calibri" w:hAnsi="Calibri" w:eastAsia="Calibri" w:cs="Calibri"/>
          <w:color w:val="121212"/>
        </w:rPr>
        <w:t xml:space="preserve"> a show, as they are less likely to do so, the show comes to them. Minimal effort for them, and yet they are still learning in one of the best ways possible. Our piece looks at basic morals</w:t>
      </w:r>
      <w:r w:rsidR="00265CAA">
        <w:rPr>
          <w:rFonts w:ascii="Calibri" w:hAnsi="Calibri" w:eastAsia="Calibri" w:cs="Calibri"/>
          <w:color w:val="121212"/>
        </w:rPr>
        <w:t>;</w:t>
      </w:r>
      <w:r w:rsidRPr="29AB1F29">
        <w:rPr>
          <w:rFonts w:ascii="Calibri" w:hAnsi="Calibri" w:eastAsia="Calibri" w:cs="Calibri"/>
          <w:color w:val="121212"/>
        </w:rPr>
        <w:t xml:space="preserve"> not judging a book by its cover, how to work togethe</w:t>
      </w:r>
      <w:r w:rsidR="00447537">
        <w:rPr>
          <w:rFonts w:ascii="Calibri" w:hAnsi="Calibri" w:eastAsia="Calibri" w:cs="Calibri"/>
          <w:color w:val="121212"/>
        </w:rPr>
        <w:t xml:space="preserve">r, and </w:t>
      </w:r>
      <w:r w:rsidRPr="29AB1F29">
        <w:rPr>
          <w:rFonts w:ascii="Calibri" w:hAnsi="Calibri" w:eastAsia="Calibri" w:cs="Calibri"/>
          <w:color w:val="121212"/>
        </w:rPr>
        <w:t>how it is perfectly healthy to be your own person</w:t>
      </w:r>
      <w:r w:rsidR="00DD6797">
        <w:rPr>
          <w:rFonts w:ascii="Calibri" w:hAnsi="Calibri" w:eastAsia="Calibri" w:cs="Calibri"/>
          <w:color w:val="121212"/>
        </w:rPr>
        <w:t xml:space="preserve">. </w:t>
      </w:r>
      <w:r w:rsidRPr="29AB1F29">
        <w:rPr>
          <w:rFonts w:ascii="Calibri" w:hAnsi="Calibri" w:eastAsia="Calibri" w:cs="Calibri"/>
          <w:color w:val="121212"/>
        </w:rPr>
        <w:t>these morals are key for children to learn</w:t>
      </w:r>
      <w:r w:rsidR="00DD6797">
        <w:rPr>
          <w:rFonts w:ascii="Calibri" w:hAnsi="Calibri" w:eastAsia="Calibri" w:cs="Calibri"/>
          <w:color w:val="121212"/>
        </w:rPr>
        <w:t xml:space="preserve"> </w:t>
      </w:r>
      <w:r w:rsidRPr="29AB1F29">
        <w:rPr>
          <w:rFonts w:ascii="Calibri" w:hAnsi="Calibri" w:eastAsia="Calibri" w:cs="Calibri"/>
          <w:color w:val="121212"/>
        </w:rPr>
        <w:t>as it helps to build them as a person. Touring theater has that effect; it is often relatively short and to the point so as not to bore its audience (children) but due to its fast</w:t>
      </w:r>
      <w:r w:rsidRPr="6B11F5EE" w:rsidR="6B11F5EE">
        <w:rPr>
          <w:rFonts w:ascii="Calibri" w:hAnsi="Calibri" w:eastAsia="Calibri" w:cs="Calibri"/>
          <w:color w:val="121212"/>
        </w:rPr>
        <w:t>-</w:t>
      </w:r>
      <w:r w:rsidRPr="29AB1F29">
        <w:rPr>
          <w:rFonts w:ascii="Calibri" w:hAnsi="Calibri" w:eastAsia="Calibri" w:cs="Calibri"/>
          <w:color w:val="121212"/>
        </w:rPr>
        <w:t>paced nature; getting into a school, performing, then leaving again to move onto the next</w:t>
      </w:r>
      <w:r w:rsidR="00E91E75">
        <w:rPr>
          <w:rFonts w:ascii="Calibri" w:hAnsi="Calibri" w:eastAsia="Calibri" w:cs="Calibri"/>
          <w:color w:val="121212"/>
        </w:rPr>
        <w:t>;</w:t>
      </w:r>
      <w:r w:rsidRPr="29AB1F29">
        <w:rPr>
          <w:rFonts w:ascii="Calibri" w:hAnsi="Calibri" w:eastAsia="Calibri" w:cs="Calibri"/>
          <w:color w:val="121212"/>
        </w:rPr>
        <w:t xml:space="preserve"> means that its effect on the audience is quick, to the point, and well thought out. </w:t>
      </w:r>
      <w:bookmarkStart w:name="_GoBack" w:id="0"/>
      <w:bookmarkEnd w:id="0"/>
    </w:p>
    <w:p w:rsidR="29AB1F29" w:rsidP="29AB1F29" w:rsidRDefault="29AB1F29" w14:paraId="1F77B81B" w14:textId="75784585">
      <w:pPr>
        <w:rPr>
          <w:rFonts w:ascii="Calibri" w:hAnsi="Calibri" w:eastAsia="Calibri" w:cs="Calibri"/>
          <w:color w:val="121212"/>
        </w:rPr>
      </w:pPr>
      <w:r w:rsidRPr="29AB1F29">
        <w:rPr>
          <w:rFonts w:ascii="Calibri" w:hAnsi="Calibri" w:eastAsia="Calibri" w:cs="Calibri"/>
          <w:color w:val="121212"/>
        </w:rPr>
        <w:t>Politically our piece also focuses on the idea that we are running out of time; environmentally we have toyed with our planet too much. Although we do not focus on this, there are key moments that hint towards it, certainly moments that the older members of the audience (teachers etc.) will connect with. Not only this but we bring forth the idea that we don’t have all the time in the world, but you can always make time for something; an incredibly important lesson our audience can learn. Touring theater has the opportunity to share a wide range of morals, views and stances, and addressing them in a friendly and easy way. Touring pieces are constantly moving</w:t>
      </w:r>
      <w:r w:rsidR="00895687">
        <w:rPr>
          <w:rFonts w:ascii="Calibri" w:hAnsi="Calibri" w:eastAsia="Calibri" w:cs="Calibri"/>
          <w:color w:val="121212"/>
        </w:rPr>
        <w:t xml:space="preserve"> and </w:t>
      </w:r>
      <w:r w:rsidRPr="29AB1F29">
        <w:rPr>
          <w:rFonts w:ascii="Calibri" w:hAnsi="Calibri" w:eastAsia="Calibri" w:cs="Calibri"/>
          <w:color w:val="121212"/>
        </w:rPr>
        <w:t>changing its audience</w:t>
      </w:r>
      <w:r w:rsidR="00700758">
        <w:rPr>
          <w:rFonts w:ascii="Calibri" w:hAnsi="Calibri" w:eastAsia="Calibri" w:cs="Calibri"/>
          <w:color w:val="121212"/>
        </w:rPr>
        <w:t>;</w:t>
      </w:r>
      <w:r w:rsidRPr="29AB1F29">
        <w:rPr>
          <w:rFonts w:ascii="Calibri" w:hAnsi="Calibri" w:eastAsia="Calibri" w:cs="Calibri"/>
          <w:color w:val="121212"/>
        </w:rPr>
        <w:t xml:space="preserve"> meaning it gets a much wider </w:t>
      </w:r>
      <w:r w:rsidR="00895687">
        <w:rPr>
          <w:rFonts w:ascii="Calibri" w:hAnsi="Calibri" w:eastAsia="Calibri" w:cs="Calibri"/>
          <w:color w:val="121212"/>
        </w:rPr>
        <w:t>audience. Touring</w:t>
      </w:r>
      <w:r w:rsidRPr="29AB1F29">
        <w:rPr>
          <w:rFonts w:ascii="Calibri" w:hAnsi="Calibri" w:eastAsia="Calibri" w:cs="Calibri"/>
          <w:color w:val="121212"/>
        </w:rPr>
        <w:t xml:space="preserve"> theater is constantly transforming and developing for its audience in that area. </w:t>
      </w:r>
      <w:r w:rsidR="0079337A">
        <w:rPr>
          <w:rFonts w:ascii="Calibri" w:hAnsi="Calibri" w:eastAsia="Calibri" w:cs="Calibri"/>
          <w:color w:val="121212"/>
        </w:rPr>
        <w:t>The</w:t>
      </w:r>
      <w:r w:rsidRPr="29AB1F29">
        <w:rPr>
          <w:rFonts w:ascii="Calibri" w:hAnsi="Calibri" w:eastAsia="Calibri" w:cs="Calibri"/>
          <w:color w:val="121212"/>
        </w:rPr>
        <w:t xml:space="preserve"> arts council England</w:t>
      </w:r>
      <w:r w:rsidR="0013221B">
        <w:rPr>
          <w:rFonts w:ascii="Calibri" w:hAnsi="Calibri" w:eastAsia="Calibri" w:cs="Calibri"/>
          <w:color w:val="121212"/>
        </w:rPr>
        <w:t xml:space="preserve"> recently </w:t>
      </w:r>
      <w:r w:rsidRPr="29AB1F29">
        <w:rPr>
          <w:rFonts w:ascii="Calibri" w:hAnsi="Calibri" w:eastAsia="Calibri" w:cs="Calibri"/>
          <w:color w:val="121212"/>
        </w:rPr>
        <w:t>stated ‘</w:t>
      </w:r>
      <w:r w:rsidRPr="29AB1F29">
        <w:rPr>
          <w:rFonts w:ascii="Calibri" w:hAnsi="Calibri" w:eastAsia="Calibri" w:cs="Calibri"/>
        </w:rPr>
        <w:t>The analysis notes that “non-mainstream” theatre including site-specific and immersive theatre, circus arts, puppetry, visual and experimental, has increased in popularity, particularly amongst young audiences.’</w:t>
      </w:r>
      <w:r w:rsidRPr="29AB1F29">
        <w:rPr>
          <w:rFonts w:ascii="Calibri" w:hAnsi="Calibri" w:eastAsia="Calibri" w:cs="Calibri"/>
          <w:sz w:val="14"/>
          <w:szCs w:val="14"/>
        </w:rPr>
        <w:t>[Quote 3</w:t>
      </w:r>
      <w:r w:rsidRPr="29AB1F29">
        <w:rPr>
          <w:rFonts w:ascii="Calibri" w:hAnsi="Calibri" w:eastAsia="Calibri" w:cs="Calibri"/>
        </w:rPr>
        <w:t xml:space="preserve">] furthering the idea that our touring piece, which includes </w:t>
      </w:r>
      <w:proofErr w:type="spellStart"/>
      <w:r w:rsidRPr="29AB1F29">
        <w:rPr>
          <w:rFonts w:ascii="Calibri" w:hAnsi="Calibri" w:eastAsia="Calibri" w:cs="Calibri"/>
        </w:rPr>
        <w:t>immersivity</w:t>
      </w:r>
      <w:proofErr w:type="spellEnd"/>
      <w:r w:rsidRPr="29AB1F29">
        <w:rPr>
          <w:rFonts w:ascii="Calibri" w:hAnsi="Calibri" w:eastAsia="Calibri" w:cs="Calibri"/>
        </w:rPr>
        <w:t xml:space="preserve">, puppetry, and </w:t>
      </w:r>
      <w:r w:rsidRPr="29AB1F29" w:rsidR="0079353C">
        <w:rPr>
          <w:rFonts w:ascii="Calibri" w:hAnsi="Calibri" w:eastAsia="Calibri" w:cs="Calibri"/>
        </w:rPr>
        <w:t>experimental</w:t>
      </w:r>
      <w:r w:rsidR="008039C2">
        <w:rPr>
          <w:rFonts w:ascii="Calibri" w:hAnsi="Calibri" w:eastAsia="Calibri" w:cs="Calibri"/>
        </w:rPr>
        <w:t>-</w:t>
      </w:r>
      <w:r w:rsidRPr="29AB1F29" w:rsidR="0079353C">
        <w:rPr>
          <w:rFonts w:ascii="Calibri" w:hAnsi="Calibri" w:eastAsia="Calibri" w:cs="Calibri"/>
        </w:rPr>
        <w:t>ideas</w:t>
      </w:r>
      <w:r w:rsidRPr="29AB1F29">
        <w:rPr>
          <w:rFonts w:ascii="Calibri" w:hAnsi="Calibri" w:eastAsia="Calibri" w:cs="Calibri"/>
        </w:rPr>
        <w:t xml:space="preserve">, is moving with the times. It uses what is </w:t>
      </w:r>
      <w:r w:rsidRPr="29AB1F29">
        <w:rPr>
          <w:rFonts w:ascii="Calibri" w:hAnsi="Calibri" w:eastAsia="Calibri" w:cs="Calibri"/>
        </w:rPr>
        <w:lastRenderedPageBreak/>
        <w:t>currently topical to indulge its audience and pushes them to gather more from the theater experience we bring.</w:t>
      </w:r>
      <w:r w:rsidR="0079353C">
        <w:rPr>
          <w:rFonts w:ascii="Calibri" w:hAnsi="Calibri" w:eastAsia="Calibri" w:cs="Calibri"/>
        </w:rPr>
        <w:t xml:space="preserve"> 56</w:t>
      </w:r>
      <w:r w:rsidR="008039C2">
        <w:rPr>
          <w:rFonts w:ascii="Calibri" w:hAnsi="Calibri" w:eastAsia="Calibri" w:cs="Calibri"/>
        </w:rPr>
        <w:t>3</w:t>
      </w:r>
    </w:p>
    <w:p w:rsidR="29AB1F29" w:rsidP="29AB1F29" w:rsidRDefault="29AB1F29" w14:paraId="302C96C6" w14:textId="4FDBA855">
      <w:pPr>
        <w:rPr>
          <w:rFonts w:ascii="Calibri" w:hAnsi="Calibri" w:eastAsia="Calibri" w:cs="Calibri"/>
        </w:rPr>
      </w:pPr>
    </w:p>
    <w:p w:rsidR="29AB1F29" w:rsidP="29AB1F29" w:rsidRDefault="00593179" w14:paraId="4A6F4156" w14:textId="7D016678">
      <w:hyperlink r:id="rId5">
        <w:r w:rsidRPr="29AB1F29" w:rsidR="29AB1F29">
          <w:rPr>
            <w:rStyle w:val="Hyperlink"/>
            <w:rFonts w:ascii="Calibri" w:hAnsi="Calibri" w:eastAsia="Calibri" w:cs="Calibri"/>
          </w:rPr>
          <w:t>https://www.orlandorep.com/kids-need-theatre/</w:t>
        </w:r>
      </w:hyperlink>
      <w:r w:rsidRPr="29AB1F29" w:rsidR="29AB1F29">
        <w:rPr>
          <w:rFonts w:ascii="Calibri" w:hAnsi="Calibri" w:eastAsia="Calibri" w:cs="Calibri"/>
        </w:rPr>
        <w:t xml:space="preserve"> - Q1. Culture subject heading. </w:t>
      </w:r>
    </w:p>
    <w:p w:rsidR="29AB1F29" w:rsidP="29AB1F29" w:rsidRDefault="00593179" w14:paraId="4CD0336D" w14:textId="352D8171">
      <w:hyperlink r:id="rId6">
        <w:r w:rsidRPr="29AB1F29" w:rsidR="29AB1F29">
          <w:rPr>
            <w:rStyle w:val="Hyperlink"/>
            <w:rFonts w:ascii="Calibri" w:hAnsi="Calibri" w:eastAsia="Calibri" w:cs="Calibri"/>
          </w:rPr>
          <w:t>https://www.theguardian.com/stage/theatreblog/2013/oct/23/why-childrens-theatre-matters</w:t>
        </w:r>
      </w:hyperlink>
      <w:r w:rsidRPr="29AB1F29" w:rsidR="29AB1F29">
        <w:rPr>
          <w:rFonts w:ascii="Calibri" w:hAnsi="Calibri" w:eastAsia="Calibri" w:cs="Calibri"/>
        </w:rPr>
        <w:t xml:space="preserve"> - Q2. The Guardian </w:t>
      </w:r>
    </w:p>
    <w:p w:rsidR="29AB1F29" w:rsidP="29AB1F29" w:rsidRDefault="00593179" w14:paraId="337613F2" w14:textId="1622D824">
      <w:pPr>
        <w:rPr>
          <w:rFonts w:ascii="Calibri" w:hAnsi="Calibri" w:eastAsia="Calibri" w:cs="Calibri"/>
        </w:rPr>
      </w:pPr>
      <w:hyperlink r:id="rId7">
        <w:r w:rsidRPr="29AB1F29" w:rsidR="29AB1F29">
          <w:rPr>
            <w:rStyle w:val="Hyperlink"/>
            <w:rFonts w:ascii="Calibri" w:hAnsi="Calibri" w:eastAsia="Calibri" w:cs="Calibri"/>
          </w:rPr>
          <w:t>https://www.artscouncil.org.uk/sites/default/files/download-file/Analysis%20of%20Theatre%20in%20England%20report%20-%20Arts%20Council%20response.pdf</w:t>
        </w:r>
      </w:hyperlink>
      <w:r w:rsidRPr="29AB1F29" w:rsidR="29AB1F29">
        <w:rPr>
          <w:rFonts w:ascii="Calibri" w:hAnsi="Calibri" w:eastAsia="Calibri" w:cs="Calibri"/>
        </w:rPr>
        <w:t xml:space="preserve"> - Q3. A strategic overview by the Analysis of theatre in England.</w:t>
      </w:r>
    </w:p>
    <w:p w:rsidR="29AB1F29" w:rsidP="29AB1F29" w:rsidRDefault="29AB1F29" w14:paraId="1CFECC61" w14:textId="658D52F5">
      <w:pPr>
        <w:rPr>
          <w:rFonts w:ascii="Calibri" w:hAnsi="Calibri" w:eastAsia="Calibri" w:cs="Calibri"/>
        </w:rPr>
      </w:pPr>
    </w:p>
    <w:p w:rsidR="00897E07" w:rsidP="29AB1F29" w:rsidRDefault="00897E07" w14:paraId="75D2823C" w14:textId="77777777">
      <w:pPr>
        <w:rPr>
          <w:rFonts w:ascii="Calibri" w:hAnsi="Calibri" w:eastAsia="Calibri" w:cs="Calibri"/>
        </w:rPr>
      </w:pPr>
    </w:p>
    <w:sectPr w:rsidR="00897E0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DD6DE1"/>
    <w:rsid w:val="000B5985"/>
    <w:rsid w:val="000D4019"/>
    <w:rsid w:val="0013221B"/>
    <w:rsid w:val="00197D52"/>
    <w:rsid w:val="00227558"/>
    <w:rsid w:val="00265CAA"/>
    <w:rsid w:val="00447537"/>
    <w:rsid w:val="00593179"/>
    <w:rsid w:val="00626979"/>
    <w:rsid w:val="00670D5A"/>
    <w:rsid w:val="00700758"/>
    <w:rsid w:val="00715564"/>
    <w:rsid w:val="0079337A"/>
    <w:rsid w:val="0079353C"/>
    <w:rsid w:val="007F2FCB"/>
    <w:rsid w:val="007F5232"/>
    <w:rsid w:val="008039C2"/>
    <w:rsid w:val="00847793"/>
    <w:rsid w:val="00895687"/>
    <w:rsid w:val="00897E07"/>
    <w:rsid w:val="00DD6797"/>
    <w:rsid w:val="00E91E75"/>
    <w:rsid w:val="2450BBE2"/>
    <w:rsid w:val="29AB1F29"/>
    <w:rsid w:val="4EDD6DE1"/>
    <w:rsid w:val="6B11F5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D6DE1"/>
  <w15:chartTrackingRefBased/>
  <w15:docId w15:val="{E15BBD17-518B-4134-8D44-E9D3DFCF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yperlink" Target="https://www.artscouncil.org.uk/sites/default/files/download-file/Analysis%20of%20Theatre%20in%20England%20report%20-%20Arts%20Council%20response.pdf" TargetMode="Externa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www.theguardian.com/stage/theatreblog/2013/oct/23/why-childrens-theatre-matters" TargetMode="External" Id="rId6" /><Relationship Type="http://schemas.openxmlformats.org/officeDocument/2006/relationships/hyperlink" Target="https://www.orlandorep.com/kids-need-theatre/" TargetMode="Externa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Ellie Fitzpatrick (1700406)</dc:creator>
  <keywords/>
  <dc:description/>
  <lastModifiedBy>Ellie Fitzpatrick (1700406)</lastModifiedBy>
  <revision>24</revision>
  <dcterms:created xsi:type="dcterms:W3CDTF">2019-10-29T18:38:00.0000000Z</dcterms:created>
  <dcterms:modified xsi:type="dcterms:W3CDTF">2019-10-31T23:06:54.6208851Z</dcterms:modified>
</coreProperties>
</file>